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C443" w14:textId="431948F8" w:rsidR="002C29A9" w:rsidRDefault="007B2D5E" w:rsidP="002C29A9">
      <w:pPr>
        <w:jc w:val="center"/>
        <w:rPr>
          <w:rFonts w:ascii="Arial" w:hAnsi="Arial" w:cs="Arial"/>
          <w:b/>
        </w:rPr>
      </w:pPr>
      <w:r>
        <w:rPr>
          <w:rFonts w:ascii="Arial" w:hAnsi="Arial" w:cs="Arial"/>
          <w:b/>
        </w:rPr>
        <w:t xml:space="preserve"> RÁMCOVÁ </w:t>
      </w:r>
      <w:r w:rsidR="002B6E82">
        <w:rPr>
          <w:rFonts w:ascii="Arial" w:hAnsi="Arial" w:cs="Arial"/>
          <w:b/>
        </w:rPr>
        <w:t>SMLOUVA</w:t>
      </w:r>
      <w:r w:rsidR="001E2ABC">
        <w:rPr>
          <w:rFonts w:ascii="Arial" w:hAnsi="Arial" w:cs="Arial"/>
          <w:b/>
        </w:rPr>
        <w:t xml:space="preserve"> </w:t>
      </w:r>
    </w:p>
    <w:p w14:paraId="0213C444" w14:textId="77777777" w:rsidR="007B2D5E" w:rsidRDefault="007B2D5E" w:rsidP="002C29A9">
      <w:pPr>
        <w:jc w:val="center"/>
        <w:rPr>
          <w:rFonts w:ascii="Arial" w:hAnsi="Arial" w:cs="Arial"/>
          <w:b/>
        </w:rPr>
      </w:pPr>
      <w:r>
        <w:rPr>
          <w:rFonts w:ascii="Arial-BoldMT" w:hAnsi="Arial-BoldMT" w:cs="Arial-BoldMT"/>
          <w:b/>
          <w:bCs/>
          <w:sz w:val="28"/>
          <w:szCs w:val="28"/>
        </w:rPr>
        <w:t>na zajištění slušného pohřbení</w:t>
      </w:r>
    </w:p>
    <w:p w14:paraId="0213C445" w14:textId="77777777" w:rsidR="002B6E82" w:rsidRDefault="002B6E82" w:rsidP="002C29A9">
      <w:pPr>
        <w:jc w:val="center"/>
        <w:rPr>
          <w:rFonts w:ascii="Arial" w:hAnsi="Arial" w:cs="Arial"/>
          <w:b/>
        </w:rPr>
      </w:pPr>
    </w:p>
    <w:p w14:paraId="0213C446" w14:textId="6944F166" w:rsidR="002B54AE" w:rsidRDefault="007B2D5E" w:rsidP="00FA2BC4">
      <w:pPr>
        <w:jc w:val="center"/>
        <w:rPr>
          <w:rFonts w:ascii="Arial" w:hAnsi="Arial" w:cs="Arial"/>
          <w:b/>
          <w:sz w:val="20"/>
          <w:szCs w:val="20"/>
        </w:rPr>
      </w:pPr>
      <w:r>
        <w:rPr>
          <w:rFonts w:ascii="Arial" w:hAnsi="Arial" w:cs="Arial"/>
          <w:b/>
          <w:sz w:val="20"/>
          <w:szCs w:val="20"/>
        </w:rPr>
        <w:t>č. SML/</w:t>
      </w:r>
      <w:r w:rsidR="00A62E11">
        <w:rPr>
          <w:rFonts w:ascii="Arial" w:hAnsi="Arial" w:cs="Arial"/>
          <w:b/>
          <w:sz w:val="20"/>
          <w:szCs w:val="20"/>
        </w:rPr>
        <w:t>1220</w:t>
      </w:r>
      <w:r w:rsidR="002E060B" w:rsidRPr="002E060B">
        <w:rPr>
          <w:rFonts w:ascii="Arial" w:hAnsi="Arial" w:cs="Arial"/>
          <w:b/>
          <w:sz w:val="20"/>
          <w:szCs w:val="20"/>
        </w:rPr>
        <w:t>/202</w:t>
      </w:r>
      <w:r>
        <w:rPr>
          <w:rFonts w:ascii="Arial" w:hAnsi="Arial" w:cs="Arial"/>
          <w:b/>
          <w:sz w:val="20"/>
          <w:szCs w:val="20"/>
        </w:rPr>
        <w:t>4</w:t>
      </w:r>
    </w:p>
    <w:p w14:paraId="0213C447" w14:textId="77777777" w:rsidR="007B2D5E" w:rsidRDefault="007B2D5E" w:rsidP="00FA2BC4">
      <w:pPr>
        <w:jc w:val="center"/>
        <w:rPr>
          <w:rFonts w:ascii="Arial" w:hAnsi="Arial" w:cs="Arial"/>
          <w:b/>
          <w:sz w:val="20"/>
          <w:szCs w:val="20"/>
        </w:rPr>
      </w:pPr>
    </w:p>
    <w:p w14:paraId="0213C448" w14:textId="77777777" w:rsidR="007B2D5E" w:rsidRDefault="007B2D5E" w:rsidP="007B2D5E">
      <w:pPr>
        <w:autoSpaceDE w:val="0"/>
        <w:autoSpaceDN w:val="0"/>
        <w:adjustRightInd w:val="0"/>
        <w:jc w:val="center"/>
        <w:rPr>
          <w:rFonts w:ascii="ArialMT" w:hAnsi="ArialMT" w:cs="ArialMT"/>
          <w:sz w:val="20"/>
          <w:szCs w:val="20"/>
        </w:rPr>
      </w:pPr>
      <w:r w:rsidRPr="00E93A23">
        <w:rPr>
          <w:rFonts w:ascii="ArialMT" w:hAnsi="ArialMT" w:cs="ArialMT"/>
          <w:sz w:val="20"/>
          <w:szCs w:val="20"/>
        </w:rPr>
        <w:t>uzavřená dle § 17</w:t>
      </w:r>
      <w:r w:rsidR="00A709C0" w:rsidRPr="00E93A23">
        <w:rPr>
          <w:rFonts w:ascii="ArialMT" w:hAnsi="ArialMT" w:cs="ArialMT"/>
          <w:sz w:val="20"/>
          <w:szCs w:val="20"/>
        </w:rPr>
        <w:t>46</w:t>
      </w:r>
      <w:r>
        <w:rPr>
          <w:rFonts w:ascii="ArialMT" w:hAnsi="ArialMT" w:cs="ArialMT"/>
          <w:sz w:val="20"/>
          <w:szCs w:val="20"/>
        </w:rPr>
        <w:t xml:space="preserve"> odst. 2 zákona č. 89/2012 Sb., občanského zákoníku,</w:t>
      </w:r>
    </w:p>
    <w:p w14:paraId="0213C449" w14:textId="77777777" w:rsidR="007B2D5E" w:rsidRPr="002E060B" w:rsidRDefault="007B2D5E" w:rsidP="007B2D5E">
      <w:pPr>
        <w:jc w:val="center"/>
        <w:rPr>
          <w:rFonts w:ascii="Arial" w:hAnsi="Arial" w:cs="Arial"/>
          <w:b/>
          <w:sz w:val="20"/>
          <w:szCs w:val="20"/>
        </w:rPr>
      </w:pPr>
      <w:r>
        <w:rPr>
          <w:rFonts w:ascii="ArialMT" w:hAnsi="ArialMT" w:cs="ArialMT"/>
          <w:sz w:val="20"/>
          <w:szCs w:val="20"/>
        </w:rPr>
        <w:t>ve znění pozdějších předpisů (dále jen „občanský zákoník“)</w:t>
      </w:r>
    </w:p>
    <w:p w14:paraId="0213C44A" w14:textId="77777777" w:rsidR="00654312" w:rsidRPr="005C38DD" w:rsidRDefault="00654312" w:rsidP="00FA2BC4">
      <w:pPr>
        <w:jc w:val="center"/>
        <w:rPr>
          <w:rFonts w:ascii="Arial" w:hAnsi="Arial" w:cs="Arial"/>
          <w:sz w:val="20"/>
          <w:szCs w:val="20"/>
        </w:rPr>
      </w:pPr>
    </w:p>
    <w:p w14:paraId="0213C44B" w14:textId="77777777" w:rsidR="002D6F8D" w:rsidRPr="0092290B" w:rsidRDefault="002D6F8D" w:rsidP="00FA2BC4">
      <w:pPr>
        <w:jc w:val="center"/>
        <w:rPr>
          <w:rFonts w:ascii="Arial" w:hAnsi="Arial" w:cs="Arial"/>
          <w:b/>
          <w:sz w:val="20"/>
          <w:szCs w:val="20"/>
        </w:rPr>
      </w:pPr>
    </w:p>
    <w:p w14:paraId="0213C44C" w14:textId="77777777" w:rsidR="007B2D5E" w:rsidRDefault="007B2D5E" w:rsidP="007B2D5E">
      <w:pPr>
        <w:autoSpaceDE w:val="0"/>
        <w:autoSpaceDN w:val="0"/>
        <w:adjustRightInd w:val="0"/>
        <w:rPr>
          <w:rFonts w:ascii="Arial-BoldMT" w:hAnsi="Arial-BoldMT" w:cs="Arial-BoldMT"/>
          <w:b/>
          <w:bCs/>
          <w:sz w:val="20"/>
          <w:szCs w:val="20"/>
        </w:rPr>
      </w:pPr>
      <w:r w:rsidRPr="00876841">
        <w:rPr>
          <w:rFonts w:ascii="Arial-BoldMT" w:hAnsi="Arial-BoldMT" w:cs="Arial-BoldMT"/>
          <w:b/>
          <w:bCs/>
          <w:sz w:val="20"/>
          <w:szCs w:val="20"/>
        </w:rPr>
        <w:t xml:space="preserve">1. </w:t>
      </w:r>
      <w:r>
        <w:rPr>
          <w:rFonts w:ascii="Arial-BoldMT" w:hAnsi="Arial-BoldMT" w:cs="Arial-BoldMT"/>
          <w:b/>
          <w:bCs/>
          <w:sz w:val="20"/>
          <w:szCs w:val="20"/>
        </w:rPr>
        <w:t>statutární město Karviná</w:t>
      </w:r>
    </w:p>
    <w:p w14:paraId="0213C44D" w14:textId="77777777" w:rsidR="007B2D5E" w:rsidRDefault="00AA3432" w:rsidP="007B2D5E">
      <w:pPr>
        <w:autoSpaceDE w:val="0"/>
        <w:autoSpaceDN w:val="0"/>
        <w:adjustRightInd w:val="0"/>
        <w:rPr>
          <w:rFonts w:ascii="ArialMT" w:hAnsi="ArialMT" w:cs="ArialMT"/>
          <w:sz w:val="20"/>
          <w:szCs w:val="20"/>
        </w:rPr>
      </w:pPr>
      <w:r>
        <w:rPr>
          <w:rFonts w:ascii="ArialMT" w:hAnsi="ArialMT" w:cs="ArialMT"/>
          <w:sz w:val="20"/>
          <w:szCs w:val="20"/>
        </w:rPr>
        <w:t xml:space="preserve">se sídlem: </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t>
      </w:r>
      <w:r w:rsidR="007B2D5E">
        <w:rPr>
          <w:rFonts w:ascii="ArialMT" w:hAnsi="ArialMT" w:cs="ArialMT"/>
          <w:sz w:val="20"/>
          <w:szCs w:val="20"/>
        </w:rPr>
        <w:t>Fryštátská 72/1, 733 24 Karviná-Fryštát</w:t>
      </w:r>
    </w:p>
    <w:p w14:paraId="0213C44E" w14:textId="77777777" w:rsidR="007B2D5E" w:rsidRDefault="00AA3432" w:rsidP="007B2D5E">
      <w:pPr>
        <w:autoSpaceDE w:val="0"/>
        <w:autoSpaceDN w:val="0"/>
        <w:adjustRightInd w:val="0"/>
        <w:rPr>
          <w:rFonts w:ascii="ArialMT" w:hAnsi="ArialMT" w:cs="ArialMT"/>
          <w:sz w:val="20"/>
          <w:szCs w:val="20"/>
        </w:rPr>
      </w:pPr>
      <w:r>
        <w:rPr>
          <w:rFonts w:ascii="ArialMT" w:hAnsi="ArialMT" w:cs="ArialMT"/>
          <w:sz w:val="20"/>
          <w:szCs w:val="20"/>
        </w:rPr>
        <w:t>zastoupeno:</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 xml:space="preserve">   </w:t>
      </w:r>
      <w:r w:rsidR="007B2D5E">
        <w:rPr>
          <w:rFonts w:ascii="ArialMT" w:hAnsi="ArialMT" w:cs="ArialMT"/>
          <w:sz w:val="20"/>
          <w:szCs w:val="20"/>
        </w:rPr>
        <w:t>Ing. Janem Wolfem, primátorem města</w:t>
      </w:r>
    </w:p>
    <w:p w14:paraId="0213C44F" w14:textId="77777777" w:rsidR="00AA3432" w:rsidRDefault="007B2D5E" w:rsidP="007B2D5E">
      <w:pPr>
        <w:autoSpaceDE w:val="0"/>
        <w:autoSpaceDN w:val="0"/>
        <w:adjustRightInd w:val="0"/>
        <w:rPr>
          <w:rFonts w:ascii="ArialMT" w:hAnsi="ArialMT" w:cs="ArialMT"/>
          <w:sz w:val="20"/>
          <w:szCs w:val="20"/>
        </w:rPr>
      </w:pPr>
      <w:r>
        <w:rPr>
          <w:rFonts w:ascii="ArialMT" w:hAnsi="ArialMT" w:cs="ArialMT"/>
          <w:sz w:val="20"/>
          <w:szCs w:val="20"/>
        </w:rPr>
        <w:t xml:space="preserve">k podpisu smlouvy </w:t>
      </w:r>
    </w:p>
    <w:p w14:paraId="0213C450" w14:textId="77777777" w:rsidR="007B2D5E" w:rsidRDefault="007B2D5E" w:rsidP="00AA3432">
      <w:pPr>
        <w:autoSpaceDE w:val="0"/>
        <w:autoSpaceDN w:val="0"/>
        <w:adjustRightInd w:val="0"/>
        <w:rPr>
          <w:rFonts w:ascii="ArialMT" w:hAnsi="ArialMT" w:cs="ArialMT"/>
          <w:sz w:val="20"/>
          <w:szCs w:val="20"/>
        </w:rPr>
      </w:pPr>
      <w:r>
        <w:rPr>
          <w:rFonts w:ascii="ArialMT" w:hAnsi="ArialMT" w:cs="ArialMT"/>
          <w:sz w:val="20"/>
          <w:szCs w:val="20"/>
        </w:rPr>
        <w:t>oprávněna:</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A3432">
        <w:rPr>
          <w:rFonts w:ascii="ArialMT" w:hAnsi="ArialMT" w:cs="ArialMT"/>
          <w:sz w:val="20"/>
          <w:szCs w:val="20"/>
        </w:rPr>
        <w:t xml:space="preserve">   </w:t>
      </w:r>
      <w:r w:rsidRPr="00E93A23">
        <w:rPr>
          <w:rFonts w:ascii="ArialMT" w:hAnsi="ArialMT" w:cs="ArialMT"/>
          <w:sz w:val="20"/>
          <w:szCs w:val="20"/>
        </w:rPr>
        <w:t>Mgr.</w:t>
      </w:r>
      <w:r w:rsidR="00E23CAA" w:rsidRPr="00E93A23">
        <w:rPr>
          <w:rFonts w:ascii="ArialMT" w:hAnsi="ArialMT" w:cs="ArialMT"/>
          <w:sz w:val="20"/>
          <w:szCs w:val="20"/>
        </w:rPr>
        <w:t xml:space="preserve"> </w:t>
      </w:r>
      <w:r w:rsidRPr="00E93A23">
        <w:rPr>
          <w:rFonts w:ascii="ArialMT" w:hAnsi="ArialMT" w:cs="ArialMT"/>
          <w:sz w:val="20"/>
          <w:szCs w:val="20"/>
        </w:rPr>
        <w:t>Martina</w:t>
      </w:r>
      <w:r>
        <w:rPr>
          <w:rFonts w:ascii="ArialMT" w:hAnsi="ArialMT" w:cs="ArialMT"/>
          <w:sz w:val="20"/>
          <w:szCs w:val="20"/>
        </w:rPr>
        <w:t xml:space="preserve"> Smužová, MPA</w:t>
      </w:r>
      <w:r w:rsidR="00AA3432">
        <w:rPr>
          <w:rFonts w:ascii="ArialMT" w:hAnsi="ArialMT" w:cs="ArialMT"/>
          <w:sz w:val="20"/>
          <w:szCs w:val="20"/>
        </w:rPr>
        <w:t xml:space="preserve">, </w:t>
      </w:r>
      <w:r>
        <w:rPr>
          <w:rFonts w:ascii="ArialMT" w:hAnsi="ArialMT" w:cs="ArialMT"/>
          <w:sz w:val="20"/>
          <w:szCs w:val="20"/>
        </w:rPr>
        <w:t>vedoucí Odboru sociálního</w:t>
      </w:r>
    </w:p>
    <w:p w14:paraId="0213C451" w14:textId="77777777" w:rsidR="007B2D5E" w:rsidRDefault="007B2D5E" w:rsidP="00AA3432">
      <w:pPr>
        <w:autoSpaceDE w:val="0"/>
        <w:autoSpaceDN w:val="0"/>
        <w:adjustRightInd w:val="0"/>
        <w:rPr>
          <w:rFonts w:ascii="ArialMT" w:hAnsi="ArialMT" w:cs="ArialMT"/>
          <w:sz w:val="20"/>
          <w:szCs w:val="20"/>
        </w:rPr>
      </w:pPr>
      <w:r>
        <w:rPr>
          <w:rFonts w:ascii="ArialMT" w:hAnsi="ArialMT" w:cs="ArialMT"/>
          <w:sz w:val="20"/>
          <w:szCs w:val="20"/>
        </w:rPr>
        <w:t>na zák</w:t>
      </w:r>
      <w:r w:rsidR="00FE1D17">
        <w:rPr>
          <w:rFonts w:ascii="ArialMT" w:hAnsi="ArialMT" w:cs="ArialMT"/>
          <w:sz w:val="20"/>
          <w:szCs w:val="20"/>
        </w:rPr>
        <w:t>ladě pověření ze dne</w:t>
      </w:r>
      <w:r w:rsidR="00FF7181" w:rsidRPr="00FF7181">
        <w:rPr>
          <w:rFonts w:ascii="ArialMT" w:hAnsi="ArialMT" w:cs="ArialMT"/>
          <w:color w:val="FF0000"/>
          <w:sz w:val="20"/>
          <w:szCs w:val="20"/>
        </w:rPr>
        <w:t>:</w:t>
      </w:r>
      <w:r w:rsidR="00FF7181">
        <w:rPr>
          <w:rFonts w:ascii="ArialMT" w:hAnsi="ArialMT" w:cs="ArialMT"/>
          <w:sz w:val="20"/>
          <w:szCs w:val="20"/>
        </w:rPr>
        <w:t xml:space="preserve">                    </w:t>
      </w:r>
      <w:r w:rsidR="00FE1D17">
        <w:rPr>
          <w:rFonts w:ascii="ArialMT" w:hAnsi="ArialMT" w:cs="ArialMT"/>
          <w:sz w:val="20"/>
          <w:szCs w:val="20"/>
        </w:rPr>
        <w:t xml:space="preserve"> 12. 12. 202</w:t>
      </w:r>
      <w:r>
        <w:rPr>
          <w:rFonts w:ascii="ArialMT" w:hAnsi="ArialMT" w:cs="ArialMT"/>
          <w:sz w:val="20"/>
          <w:szCs w:val="20"/>
        </w:rPr>
        <w:t>2</w:t>
      </w:r>
    </w:p>
    <w:p w14:paraId="0213C452" w14:textId="77777777" w:rsidR="0022400A" w:rsidRPr="00E93A23" w:rsidRDefault="0022400A" w:rsidP="007B2D5E">
      <w:pPr>
        <w:autoSpaceDE w:val="0"/>
        <w:autoSpaceDN w:val="0"/>
        <w:adjustRightInd w:val="0"/>
        <w:rPr>
          <w:rFonts w:ascii="ArialMT" w:hAnsi="ArialMT" w:cs="ArialMT"/>
          <w:sz w:val="20"/>
          <w:szCs w:val="20"/>
        </w:rPr>
      </w:pPr>
      <w:r w:rsidRPr="00E93A23">
        <w:rPr>
          <w:rFonts w:ascii="ArialMT" w:hAnsi="ArialMT" w:cs="ArialMT"/>
          <w:sz w:val="20"/>
          <w:szCs w:val="20"/>
        </w:rPr>
        <w:t>Zástupce pověřený jednáním ve věcech:</w:t>
      </w:r>
    </w:p>
    <w:p w14:paraId="0213C453" w14:textId="77777777" w:rsidR="00E8628E" w:rsidRPr="00E93A23" w:rsidRDefault="0022400A" w:rsidP="0022400A">
      <w:pPr>
        <w:autoSpaceDE w:val="0"/>
        <w:autoSpaceDN w:val="0"/>
        <w:adjustRightInd w:val="0"/>
        <w:rPr>
          <w:rFonts w:ascii="ArialMT" w:hAnsi="ArialMT" w:cs="ArialMT"/>
          <w:sz w:val="20"/>
          <w:szCs w:val="20"/>
        </w:rPr>
      </w:pPr>
      <w:r w:rsidRPr="00E93A23">
        <w:rPr>
          <w:rFonts w:ascii="ArialMT" w:hAnsi="ArialMT" w:cs="ArialMT"/>
          <w:sz w:val="20"/>
          <w:szCs w:val="20"/>
        </w:rPr>
        <w:t>a) smluvních:</w:t>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r>
      <w:r w:rsidR="00E8628E" w:rsidRPr="00E93A23">
        <w:rPr>
          <w:rFonts w:ascii="ArialMT" w:hAnsi="ArialMT" w:cs="ArialMT"/>
          <w:sz w:val="20"/>
          <w:szCs w:val="20"/>
        </w:rPr>
        <w:t xml:space="preserve">   Mgr. Martina Smužová, MPA, vedoucí Odboru sociálního</w:t>
      </w:r>
    </w:p>
    <w:p w14:paraId="0213C454" w14:textId="77777777" w:rsidR="0022400A" w:rsidRPr="0022400A" w:rsidRDefault="00E8628E" w:rsidP="0022400A">
      <w:pPr>
        <w:autoSpaceDE w:val="0"/>
        <w:autoSpaceDN w:val="0"/>
        <w:adjustRightInd w:val="0"/>
        <w:rPr>
          <w:rFonts w:ascii="ArialMT" w:hAnsi="ArialMT" w:cs="ArialMT"/>
          <w:color w:val="FF0000"/>
          <w:sz w:val="20"/>
          <w:szCs w:val="20"/>
        </w:rPr>
      </w:pPr>
      <w:r w:rsidRPr="00E93A23">
        <w:rPr>
          <w:rFonts w:ascii="ArialMT" w:hAnsi="ArialMT" w:cs="ArialMT"/>
          <w:sz w:val="20"/>
          <w:szCs w:val="20"/>
        </w:rPr>
        <w:t>b) kontrolních:</w:t>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t xml:space="preserve">   Bc. Andrea Wiechećová, mgr Bc. Marie Pollaková</w:t>
      </w:r>
      <w:r w:rsidR="0022400A">
        <w:rPr>
          <w:rFonts w:ascii="ArialMT" w:hAnsi="ArialMT" w:cs="ArialMT"/>
          <w:color w:val="FF0000"/>
          <w:sz w:val="20"/>
          <w:szCs w:val="20"/>
        </w:rPr>
        <w:tab/>
      </w:r>
    </w:p>
    <w:p w14:paraId="0213C455" w14:textId="77777777"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IČ:</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A3432">
        <w:rPr>
          <w:rFonts w:ascii="ArialMT" w:hAnsi="ArialMT" w:cs="ArialMT"/>
          <w:sz w:val="20"/>
          <w:szCs w:val="20"/>
        </w:rPr>
        <w:t xml:space="preserve">   </w:t>
      </w:r>
      <w:r>
        <w:rPr>
          <w:rFonts w:ascii="ArialMT" w:hAnsi="ArialMT" w:cs="ArialMT"/>
          <w:sz w:val="20"/>
          <w:szCs w:val="20"/>
        </w:rPr>
        <w:t>00297534</w:t>
      </w:r>
    </w:p>
    <w:p w14:paraId="0213C456" w14:textId="77777777"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DIČ:</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A3432">
        <w:rPr>
          <w:rFonts w:ascii="ArialMT" w:hAnsi="ArialMT" w:cs="ArialMT"/>
          <w:sz w:val="20"/>
          <w:szCs w:val="20"/>
        </w:rPr>
        <w:t xml:space="preserve">   </w:t>
      </w:r>
      <w:r>
        <w:rPr>
          <w:rFonts w:ascii="ArialMT" w:hAnsi="ArialMT" w:cs="ArialMT"/>
          <w:sz w:val="20"/>
          <w:szCs w:val="20"/>
        </w:rPr>
        <w:t>CZ00297534</w:t>
      </w:r>
    </w:p>
    <w:p w14:paraId="0213C457" w14:textId="77777777"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bankovní spojení:</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A3432">
        <w:rPr>
          <w:rFonts w:ascii="ArialMT" w:hAnsi="ArialMT" w:cs="ArialMT"/>
          <w:sz w:val="20"/>
          <w:szCs w:val="20"/>
        </w:rPr>
        <w:t xml:space="preserve">   </w:t>
      </w:r>
      <w:r w:rsidR="00AA3432" w:rsidRPr="00AA3432">
        <w:rPr>
          <w:rFonts w:ascii="ArialMT" w:hAnsi="ArialMT" w:cs="ArialMT"/>
          <w:sz w:val="20"/>
          <w:szCs w:val="20"/>
        </w:rPr>
        <w:t>Česká spořitelna a.s., pobočka Karviná-Fryštát</w:t>
      </w:r>
    </w:p>
    <w:p w14:paraId="0213C458" w14:textId="77777777"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číslo účtu:</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00AA3432">
        <w:rPr>
          <w:rFonts w:ascii="ArialMT" w:hAnsi="ArialMT" w:cs="ArialMT"/>
          <w:sz w:val="20"/>
          <w:szCs w:val="20"/>
        </w:rPr>
        <w:t xml:space="preserve">   </w:t>
      </w:r>
      <w:r w:rsidR="00AA3432" w:rsidRPr="00AA3432">
        <w:rPr>
          <w:rFonts w:ascii="ArialMT" w:hAnsi="ArialMT" w:cs="ArialMT"/>
          <w:sz w:val="20"/>
          <w:szCs w:val="20"/>
        </w:rPr>
        <w:t>27-1721542349/0800</w:t>
      </w:r>
    </w:p>
    <w:p w14:paraId="0213C459" w14:textId="77777777" w:rsidR="007B2D5E" w:rsidRPr="00E93A23" w:rsidRDefault="00E8628E" w:rsidP="007B2D5E">
      <w:pPr>
        <w:autoSpaceDE w:val="0"/>
        <w:autoSpaceDN w:val="0"/>
        <w:adjustRightInd w:val="0"/>
        <w:rPr>
          <w:rFonts w:ascii="ArialMT" w:hAnsi="ArialMT" w:cs="ArialMT"/>
          <w:sz w:val="20"/>
          <w:szCs w:val="20"/>
        </w:rPr>
      </w:pPr>
      <w:r w:rsidRPr="00E93A23">
        <w:rPr>
          <w:rFonts w:ascii="ArialMT" w:hAnsi="ArialMT" w:cs="ArialMT"/>
          <w:sz w:val="20"/>
          <w:szCs w:val="20"/>
        </w:rPr>
        <w:t>e-mail</w:t>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r>
      <w:r w:rsidRPr="00E93A23">
        <w:rPr>
          <w:rFonts w:ascii="ArialMT" w:hAnsi="ArialMT" w:cs="ArialMT"/>
          <w:sz w:val="20"/>
          <w:szCs w:val="20"/>
        </w:rPr>
        <w:tab/>
        <w:t xml:space="preserve">   </w:t>
      </w:r>
      <w:hyperlink r:id="rId8" w:history="1">
        <w:r w:rsidRPr="00E93A23">
          <w:rPr>
            <w:rStyle w:val="Hypertextovodkaz"/>
            <w:rFonts w:ascii="ArialMT" w:hAnsi="ArialMT" w:cs="ArialMT"/>
            <w:color w:val="auto"/>
            <w:sz w:val="20"/>
            <w:szCs w:val="20"/>
          </w:rPr>
          <w:t>martina.smuzova@karvina.cz</w:t>
        </w:r>
      </w:hyperlink>
    </w:p>
    <w:p w14:paraId="0213C45A" w14:textId="77777777" w:rsidR="00E8628E" w:rsidRPr="00E93A23" w:rsidRDefault="00E654CA" w:rsidP="00E8628E">
      <w:pPr>
        <w:autoSpaceDE w:val="0"/>
        <w:autoSpaceDN w:val="0"/>
        <w:adjustRightInd w:val="0"/>
        <w:ind w:left="3720"/>
        <w:rPr>
          <w:rFonts w:ascii="ArialMT" w:hAnsi="ArialMT" w:cs="ArialMT"/>
          <w:sz w:val="20"/>
          <w:szCs w:val="20"/>
        </w:rPr>
      </w:pPr>
      <w:hyperlink r:id="rId9" w:history="1">
        <w:r w:rsidR="00E8628E" w:rsidRPr="00E93A23">
          <w:rPr>
            <w:rStyle w:val="Hypertextovodkaz"/>
            <w:rFonts w:ascii="ArialMT" w:hAnsi="ArialMT" w:cs="ArialMT"/>
            <w:color w:val="auto"/>
            <w:sz w:val="20"/>
            <w:szCs w:val="20"/>
          </w:rPr>
          <w:t>andrea.wiechecova@karvina.cz</w:t>
        </w:r>
      </w:hyperlink>
      <w:r w:rsidR="00E8628E" w:rsidRPr="00E93A23">
        <w:rPr>
          <w:rFonts w:ascii="ArialMT" w:hAnsi="ArialMT" w:cs="ArialMT"/>
          <w:sz w:val="20"/>
          <w:szCs w:val="20"/>
        </w:rPr>
        <w:t xml:space="preserve">        marie.pollakova@karvina.cz</w:t>
      </w:r>
    </w:p>
    <w:p w14:paraId="0213C45B" w14:textId="77777777" w:rsidR="007B2D5E" w:rsidRDefault="007B2D5E" w:rsidP="007B2D5E">
      <w:pPr>
        <w:autoSpaceDE w:val="0"/>
        <w:autoSpaceDN w:val="0"/>
        <w:adjustRightInd w:val="0"/>
        <w:rPr>
          <w:rFonts w:ascii="Arial-BoldMT" w:hAnsi="Arial-BoldMT" w:cs="Arial-BoldMT"/>
          <w:b/>
          <w:bCs/>
          <w:sz w:val="20"/>
          <w:szCs w:val="20"/>
        </w:rPr>
      </w:pPr>
      <w:r>
        <w:rPr>
          <w:rFonts w:ascii="Arial-BoldMT" w:hAnsi="Arial-BoldMT" w:cs="Arial-BoldMT"/>
          <w:b/>
          <w:bCs/>
          <w:sz w:val="20"/>
          <w:szCs w:val="20"/>
        </w:rPr>
        <w:t>(dále jen objednatel)</w:t>
      </w:r>
    </w:p>
    <w:p w14:paraId="0213C45C" w14:textId="77777777" w:rsidR="007B2D5E" w:rsidRDefault="007B2D5E" w:rsidP="007B2D5E">
      <w:pPr>
        <w:autoSpaceDE w:val="0"/>
        <w:autoSpaceDN w:val="0"/>
        <w:adjustRightInd w:val="0"/>
        <w:rPr>
          <w:rFonts w:ascii="Arial-BoldMT" w:hAnsi="Arial-BoldMT" w:cs="Arial-BoldMT"/>
          <w:b/>
          <w:bCs/>
          <w:sz w:val="20"/>
          <w:szCs w:val="20"/>
        </w:rPr>
      </w:pPr>
    </w:p>
    <w:p w14:paraId="0213C45D" w14:textId="3F6A5A9D" w:rsidR="007B2D5E" w:rsidRPr="00842999" w:rsidRDefault="007B2D5E" w:rsidP="007B2D5E">
      <w:pPr>
        <w:autoSpaceDE w:val="0"/>
        <w:autoSpaceDN w:val="0"/>
        <w:adjustRightInd w:val="0"/>
        <w:rPr>
          <w:rFonts w:ascii="ArialMT" w:hAnsi="ArialMT" w:cs="ArialMT"/>
          <w:sz w:val="20"/>
          <w:szCs w:val="20"/>
        </w:rPr>
      </w:pPr>
      <w:r>
        <w:rPr>
          <w:rFonts w:ascii="Arial-BoldMT" w:hAnsi="Arial-BoldMT" w:cs="Arial-BoldMT"/>
          <w:b/>
          <w:bCs/>
          <w:sz w:val="20"/>
          <w:szCs w:val="20"/>
        </w:rPr>
        <w:t xml:space="preserve">2. </w:t>
      </w:r>
      <w:r w:rsidR="00A62E11" w:rsidRPr="00842999">
        <w:rPr>
          <w:rFonts w:ascii="ArialMT" w:hAnsi="ArialMT" w:cs="ArialMT"/>
          <w:sz w:val="20"/>
          <w:szCs w:val="20"/>
        </w:rPr>
        <w:t>Zdena Černínová</w:t>
      </w:r>
    </w:p>
    <w:p w14:paraId="6E231B90" w14:textId="333C7FB6" w:rsidR="00A62E11" w:rsidRPr="00842999" w:rsidRDefault="00A62E11" w:rsidP="007B2D5E">
      <w:pPr>
        <w:autoSpaceDE w:val="0"/>
        <w:autoSpaceDN w:val="0"/>
        <w:adjustRightInd w:val="0"/>
        <w:rPr>
          <w:rFonts w:ascii="Arial-BoldMT" w:hAnsi="Arial-BoldMT" w:cs="Arial-BoldMT"/>
          <w:b/>
          <w:bCs/>
          <w:sz w:val="20"/>
          <w:szCs w:val="20"/>
        </w:rPr>
      </w:pPr>
      <w:r w:rsidRPr="00842999">
        <w:rPr>
          <w:rFonts w:ascii="ArialMT" w:hAnsi="ArialMT" w:cs="ArialMT"/>
          <w:sz w:val="20"/>
          <w:szCs w:val="20"/>
        </w:rPr>
        <w:t xml:space="preserve">OSVČ – výpis z živnostenského rejstříku čj. MMK/067785/2015, sp. </w:t>
      </w:r>
      <w:r w:rsidR="00842999" w:rsidRPr="00842999">
        <w:rPr>
          <w:rFonts w:ascii="ArialMT" w:hAnsi="ArialMT" w:cs="ArialMT"/>
          <w:sz w:val="20"/>
          <w:szCs w:val="20"/>
        </w:rPr>
        <w:t>z</w:t>
      </w:r>
      <w:r w:rsidRPr="00842999">
        <w:rPr>
          <w:rFonts w:ascii="ArialMT" w:hAnsi="ArialMT" w:cs="ArialMT"/>
          <w:sz w:val="20"/>
          <w:szCs w:val="20"/>
        </w:rPr>
        <w:t xml:space="preserve">načka </w:t>
      </w:r>
      <w:r w:rsidR="00842999">
        <w:rPr>
          <w:rFonts w:ascii="ArialMT" w:hAnsi="ArialMT" w:cs="ArialMT"/>
          <w:sz w:val="20"/>
          <w:szCs w:val="20"/>
        </w:rPr>
        <w:t>MMK/067783/2015 – Provozování pohřební služby, vznik oprávnění 2.7.1992</w:t>
      </w:r>
    </w:p>
    <w:p w14:paraId="0213C45E" w14:textId="0F7B09C0"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zastoupena ve věcech smluvních:</w:t>
      </w:r>
      <w:r w:rsidR="00876841">
        <w:rPr>
          <w:rFonts w:ascii="ArialMT" w:hAnsi="ArialMT" w:cs="ArialMT"/>
          <w:sz w:val="20"/>
          <w:szCs w:val="20"/>
        </w:rPr>
        <w:tab/>
      </w:r>
      <w:r w:rsidR="00AA3432">
        <w:rPr>
          <w:rFonts w:ascii="ArialMT" w:hAnsi="ArialMT" w:cs="ArialMT"/>
          <w:sz w:val="20"/>
          <w:szCs w:val="20"/>
        </w:rPr>
        <w:t xml:space="preserve">   </w:t>
      </w:r>
      <w:r w:rsidR="00842999" w:rsidRPr="00842999">
        <w:rPr>
          <w:rFonts w:ascii="ArialMT" w:hAnsi="ArialMT" w:cs="ArialMT"/>
          <w:sz w:val="20"/>
          <w:szCs w:val="20"/>
        </w:rPr>
        <w:t>Zdena Černínová</w:t>
      </w:r>
    </w:p>
    <w:p w14:paraId="0213C45F" w14:textId="01E22197"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pro realizaci zakázky:</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Pr>
          <w:rFonts w:ascii="ArialMT" w:hAnsi="ArialMT" w:cs="ArialMT"/>
          <w:sz w:val="20"/>
          <w:szCs w:val="20"/>
        </w:rPr>
        <w:t>Zdeňka Zimová</w:t>
      </w:r>
    </w:p>
    <w:p w14:paraId="0213C460" w14:textId="096A5DDD"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se sídlem:</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Pr>
          <w:rFonts w:ascii="ArialMT" w:hAnsi="ArialMT" w:cs="ArialMT"/>
          <w:sz w:val="20"/>
          <w:szCs w:val="20"/>
        </w:rPr>
        <w:t>Borovského 872/58 b, 734 01, Karviná - Ráj</w:t>
      </w:r>
    </w:p>
    <w:p w14:paraId="0213C461" w14:textId="0F56BC25"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IČ</w:t>
      </w:r>
      <w:r w:rsidR="00876841">
        <w:rPr>
          <w:rFonts w:ascii="ArialMT" w:hAnsi="ArialMT" w:cs="ArialMT"/>
          <w:sz w:val="20"/>
          <w:szCs w:val="20"/>
        </w:rPr>
        <w:t>:</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Pr>
          <w:rFonts w:ascii="ArialMT" w:hAnsi="ArialMT" w:cs="ArialMT"/>
          <w:sz w:val="20"/>
          <w:szCs w:val="20"/>
        </w:rPr>
        <w:t>19008546</w:t>
      </w:r>
    </w:p>
    <w:p w14:paraId="0213C462" w14:textId="08ADDB7B"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 xml:space="preserve">DIČ: </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Pr>
          <w:rFonts w:ascii="ArialMT" w:hAnsi="ArialMT" w:cs="ArialMT"/>
          <w:sz w:val="20"/>
          <w:szCs w:val="20"/>
        </w:rPr>
        <w:t>CZ5660056688</w:t>
      </w:r>
    </w:p>
    <w:p w14:paraId="0213C463" w14:textId="275134CE"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 xml:space="preserve">Telefon: </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Pr>
          <w:rFonts w:ascii="ArialMT" w:hAnsi="ArialMT" w:cs="ArialMT"/>
          <w:sz w:val="20"/>
          <w:szCs w:val="20"/>
        </w:rPr>
        <w:t>596311251</w:t>
      </w:r>
    </w:p>
    <w:p w14:paraId="0213C464" w14:textId="62722794"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e-mail:</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Pr>
          <w:rFonts w:ascii="ArialMT" w:hAnsi="ArialMT" w:cs="ArialMT"/>
          <w:sz w:val="20"/>
          <w:szCs w:val="20"/>
        </w:rPr>
        <w:t>zcerninova</w:t>
      </w:r>
      <w:r w:rsidR="00842999" w:rsidRPr="00842999">
        <w:rPr>
          <w:rFonts w:ascii="ArialMT" w:hAnsi="ArialMT" w:cs="ArialMT"/>
          <w:sz w:val="20"/>
          <w:szCs w:val="20"/>
        </w:rPr>
        <w:t>@</w:t>
      </w:r>
      <w:r w:rsidR="00842999">
        <w:rPr>
          <w:rFonts w:ascii="ArialMT" w:hAnsi="ArialMT" w:cs="ArialMT"/>
          <w:sz w:val="20"/>
          <w:szCs w:val="20"/>
        </w:rPr>
        <w:t>seznam.cz</w:t>
      </w:r>
    </w:p>
    <w:p w14:paraId="0213C465" w14:textId="3A09C94B"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bankovní spojení:</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sidRPr="00842999">
        <w:rPr>
          <w:rFonts w:ascii="ArialMT" w:hAnsi="ArialMT" w:cs="ArialMT"/>
          <w:sz w:val="20"/>
          <w:szCs w:val="20"/>
        </w:rPr>
        <w:t>Česká spořitelna a.s. Karviná</w:t>
      </w:r>
    </w:p>
    <w:p w14:paraId="0213C466" w14:textId="7A708208" w:rsidR="007B2D5E" w:rsidRDefault="007B2D5E" w:rsidP="007B2D5E">
      <w:pPr>
        <w:autoSpaceDE w:val="0"/>
        <w:autoSpaceDN w:val="0"/>
        <w:adjustRightInd w:val="0"/>
        <w:rPr>
          <w:rFonts w:ascii="ArialMT" w:hAnsi="ArialMT" w:cs="ArialMT"/>
          <w:sz w:val="20"/>
          <w:szCs w:val="20"/>
        </w:rPr>
      </w:pPr>
      <w:r>
        <w:rPr>
          <w:rFonts w:ascii="ArialMT" w:hAnsi="ArialMT" w:cs="ArialMT"/>
          <w:sz w:val="20"/>
          <w:szCs w:val="20"/>
        </w:rPr>
        <w:t>číslo účtu:</w:t>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876841">
        <w:rPr>
          <w:rFonts w:ascii="ArialMT" w:hAnsi="ArialMT" w:cs="ArialMT"/>
          <w:sz w:val="20"/>
          <w:szCs w:val="20"/>
        </w:rPr>
        <w:tab/>
      </w:r>
      <w:r w:rsidR="00AA3432">
        <w:rPr>
          <w:rFonts w:ascii="ArialMT" w:hAnsi="ArialMT" w:cs="ArialMT"/>
          <w:sz w:val="20"/>
          <w:szCs w:val="20"/>
        </w:rPr>
        <w:t xml:space="preserve">   </w:t>
      </w:r>
      <w:r w:rsidR="00842999" w:rsidRPr="00842999">
        <w:rPr>
          <w:rFonts w:ascii="ArialMT" w:hAnsi="ArialMT" w:cs="ArialMT"/>
          <w:sz w:val="20"/>
          <w:szCs w:val="20"/>
        </w:rPr>
        <w:t>1720335399/0800</w:t>
      </w:r>
    </w:p>
    <w:p w14:paraId="0213C467" w14:textId="77777777" w:rsidR="00876841" w:rsidRDefault="00876841" w:rsidP="007B2D5E">
      <w:pPr>
        <w:autoSpaceDE w:val="0"/>
        <w:autoSpaceDN w:val="0"/>
        <w:adjustRightInd w:val="0"/>
        <w:rPr>
          <w:rFonts w:ascii="ArialMT" w:hAnsi="ArialMT" w:cs="ArialMT"/>
          <w:sz w:val="20"/>
          <w:szCs w:val="20"/>
        </w:rPr>
      </w:pPr>
    </w:p>
    <w:p w14:paraId="0213C468" w14:textId="77777777" w:rsidR="003836B9" w:rsidRPr="007B2D5E" w:rsidRDefault="007B2D5E" w:rsidP="007B2D5E">
      <w:pPr>
        <w:rPr>
          <w:rFonts w:ascii="Arial" w:hAnsi="Arial" w:cs="Arial"/>
          <w:b/>
          <w:sz w:val="22"/>
          <w:szCs w:val="22"/>
        </w:rPr>
      </w:pPr>
      <w:r>
        <w:rPr>
          <w:rFonts w:ascii="Arial-BoldMT" w:hAnsi="Arial-BoldMT" w:cs="Arial-BoldMT"/>
          <w:b/>
          <w:bCs/>
          <w:sz w:val="20"/>
          <w:szCs w:val="20"/>
        </w:rPr>
        <w:t>(dále jen poskytovatel)</w:t>
      </w:r>
    </w:p>
    <w:p w14:paraId="0213C469" w14:textId="77777777" w:rsidR="00B10863" w:rsidRDefault="00C13FE6" w:rsidP="00082833">
      <w:pPr>
        <w:shd w:val="clear" w:color="auto" w:fill="FFFFFF" w:themeFill="background1"/>
        <w:rPr>
          <w:rFonts w:ascii="Arial" w:hAnsi="Arial" w:cs="Arial"/>
          <w:sz w:val="20"/>
          <w:szCs w:val="20"/>
        </w:rPr>
      </w:pPr>
      <w:r w:rsidRPr="00D400FA">
        <w:rPr>
          <w:rFonts w:ascii="Arial" w:hAnsi="Arial" w:cs="Arial"/>
          <w:sz w:val="20"/>
          <w:szCs w:val="20"/>
        </w:rPr>
        <w:tab/>
        <w:t xml:space="preserve">     </w:t>
      </w:r>
    </w:p>
    <w:p w14:paraId="0213C46A" w14:textId="77777777" w:rsidR="003A526F" w:rsidRPr="00D400FA" w:rsidRDefault="003A526F" w:rsidP="00082833">
      <w:pPr>
        <w:shd w:val="clear" w:color="auto" w:fill="FFFFFF" w:themeFill="background1"/>
        <w:rPr>
          <w:rFonts w:ascii="Arial" w:hAnsi="Arial" w:cs="Arial"/>
          <w:sz w:val="20"/>
          <w:szCs w:val="20"/>
        </w:rPr>
      </w:pPr>
    </w:p>
    <w:p w14:paraId="0213C46B" w14:textId="77777777" w:rsidR="00F12869" w:rsidRPr="0092290B" w:rsidRDefault="00F12869" w:rsidP="00B10863">
      <w:pPr>
        <w:jc w:val="center"/>
        <w:rPr>
          <w:rFonts w:ascii="Arial" w:hAnsi="Arial" w:cs="Arial"/>
          <w:b/>
          <w:sz w:val="20"/>
          <w:szCs w:val="20"/>
        </w:rPr>
      </w:pPr>
    </w:p>
    <w:p w14:paraId="0213C46C" w14:textId="77777777" w:rsidR="002B6E82" w:rsidRPr="00C00E58" w:rsidRDefault="00145E4E" w:rsidP="00145E4E">
      <w:pPr>
        <w:jc w:val="center"/>
        <w:rPr>
          <w:rFonts w:ascii="Arial" w:hAnsi="Arial" w:cs="Arial"/>
          <w:b/>
          <w:sz w:val="22"/>
          <w:szCs w:val="22"/>
        </w:rPr>
      </w:pPr>
      <w:r>
        <w:rPr>
          <w:rFonts w:ascii="Arial" w:hAnsi="Arial" w:cs="Arial"/>
          <w:b/>
          <w:sz w:val="22"/>
          <w:szCs w:val="22"/>
        </w:rPr>
        <w:t>I.</w:t>
      </w:r>
    </w:p>
    <w:p w14:paraId="0213C46D" w14:textId="77777777" w:rsidR="00570B31" w:rsidRPr="00145E4E" w:rsidRDefault="00876841" w:rsidP="00145E4E">
      <w:pPr>
        <w:jc w:val="center"/>
        <w:rPr>
          <w:rFonts w:ascii="Arial" w:hAnsi="Arial" w:cs="Arial"/>
          <w:sz w:val="22"/>
          <w:szCs w:val="22"/>
        </w:rPr>
      </w:pPr>
      <w:r w:rsidRPr="00145E4E">
        <w:rPr>
          <w:rFonts w:ascii="Arial" w:hAnsi="Arial" w:cs="Arial"/>
          <w:b/>
          <w:sz w:val="22"/>
          <w:szCs w:val="22"/>
        </w:rPr>
        <w:t>Účel rámcové smlouvy</w:t>
      </w:r>
    </w:p>
    <w:p w14:paraId="0213C46E" w14:textId="77777777" w:rsidR="00EC6BE1" w:rsidRPr="0092290B" w:rsidRDefault="00EC6BE1" w:rsidP="00E46578">
      <w:pPr>
        <w:rPr>
          <w:rFonts w:ascii="Arial" w:hAnsi="Arial" w:cs="Arial"/>
          <w:sz w:val="20"/>
          <w:szCs w:val="20"/>
        </w:rPr>
      </w:pPr>
    </w:p>
    <w:p w14:paraId="0213C46F" w14:textId="77777777" w:rsidR="00B2178F" w:rsidRPr="00B2178F" w:rsidRDefault="00876841" w:rsidP="00533C7D">
      <w:pPr>
        <w:pStyle w:val="Odstavecseseznamem"/>
        <w:numPr>
          <w:ilvl w:val="0"/>
          <w:numId w:val="1"/>
        </w:numPr>
        <w:spacing w:after="60"/>
        <w:jc w:val="both"/>
        <w:rPr>
          <w:rFonts w:ascii="Arial" w:hAnsi="Arial" w:cs="Arial"/>
          <w:sz w:val="20"/>
          <w:szCs w:val="20"/>
        </w:rPr>
      </w:pPr>
      <w:r w:rsidRPr="00145E4E">
        <w:rPr>
          <w:rFonts w:ascii="Arial" w:hAnsi="Arial" w:cs="Arial"/>
          <w:sz w:val="20"/>
          <w:szCs w:val="20"/>
        </w:rPr>
        <w:t xml:space="preserve">Objednatel je na základě ust. § 5 odst. 1 zákona č. 256/2001 Sb., o pohřebnictví ve znění pozdějších předpisů </w:t>
      </w:r>
      <w:r w:rsidRPr="00145E4E">
        <w:rPr>
          <w:rFonts w:ascii="ArialMT" w:hAnsi="ArialMT" w:cs="ArialMT"/>
          <w:sz w:val="20"/>
          <w:szCs w:val="20"/>
        </w:rPr>
        <w:t>(d</w:t>
      </w:r>
      <w:r w:rsidR="00AE45F0">
        <w:rPr>
          <w:rFonts w:ascii="ArialMT" w:hAnsi="ArialMT" w:cs="ArialMT"/>
          <w:sz w:val="20"/>
          <w:szCs w:val="20"/>
        </w:rPr>
        <w:t>á</w:t>
      </w:r>
      <w:r w:rsidRPr="00145E4E">
        <w:rPr>
          <w:rFonts w:ascii="ArialMT" w:hAnsi="ArialMT" w:cs="ArialMT"/>
          <w:sz w:val="20"/>
          <w:szCs w:val="20"/>
        </w:rPr>
        <w:t xml:space="preserve">le jen „zákon o pohřebnictví“) povinen zajistit pohřbení těla zemřelého, na jehož území </w:t>
      </w:r>
      <w:r w:rsidR="00145E4E" w:rsidRPr="00145E4E">
        <w:rPr>
          <w:rFonts w:ascii="ArialMT" w:hAnsi="ArialMT" w:cs="ArialMT"/>
          <w:sz w:val="20"/>
          <w:szCs w:val="20"/>
        </w:rPr>
        <w:t>k úmrtí došlo nebo bylo tělo zemřelého nalezeno, případně vyloženo z dopravního prostředku</w:t>
      </w:r>
      <w:r w:rsidR="00145E4E">
        <w:rPr>
          <w:rFonts w:ascii="ArialMT" w:hAnsi="ArialMT" w:cs="ArialMT"/>
          <w:sz w:val="20"/>
          <w:szCs w:val="20"/>
        </w:rPr>
        <w:t xml:space="preserve">, podle místních zvyklostí, pokud nesjedná ve lhůtě 96 hodin od oznámení úmrtí pohřbení těla zemřelého žádný vypravitel pohřbu ani žádný poskytovatel zdravotních služeb nebo univerzitní vysoká škola, která provádí anatomické pitvy v souladu s podmínkami stanovenými zvláštním právním předpisem, neprojeví zájem o využití těla zemřelého pro potřeby lékařské vědy a výzkumu nebo k výukovým </w:t>
      </w:r>
      <w:r w:rsidR="00B2178F">
        <w:rPr>
          <w:rFonts w:ascii="ArialMT" w:hAnsi="ArialMT" w:cs="ArialMT"/>
          <w:sz w:val="20"/>
          <w:szCs w:val="20"/>
        </w:rPr>
        <w:t>účelům, nebo nebyla-li zjištěna totožnost mrtvého do 1 týdne od zjištění úmrtí.</w:t>
      </w:r>
    </w:p>
    <w:p w14:paraId="0213C470" w14:textId="77777777" w:rsidR="00B2178F" w:rsidRPr="00B2178F" w:rsidRDefault="00B2178F" w:rsidP="00B2178F">
      <w:pPr>
        <w:pStyle w:val="Odstavecseseznamem"/>
        <w:spacing w:after="60"/>
        <w:jc w:val="both"/>
        <w:rPr>
          <w:rFonts w:ascii="Arial" w:hAnsi="Arial" w:cs="Arial"/>
          <w:sz w:val="20"/>
          <w:szCs w:val="20"/>
        </w:rPr>
      </w:pPr>
    </w:p>
    <w:p w14:paraId="0213C471" w14:textId="77777777" w:rsidR="00EF4345" w:rsidRPr="00145E4E" w:rsidRDefault="00B2178F" w:rsidP="00533C7D">
      <w:pPr>
        <w:pStyle w:val="Odstavecseseznamem"/>
        <w:numPr>
          <w:ilvl w:val="0"/>
          <w:numId w:val="1"/>
        </w:numPr>
        <w:spacing w:after="60"/>
        <w:jc w:val="both"/>
        <w:rPr>
          <w:rFonts w:ascii="Arial" w:hAnsi="Arial" w:cs="Arial"/>
          <w:sz w:val="20"/>
          <w:szCs w:val="20"/>
        </w:rPr>
      </w:pPr>
      <w:r>
        <w:rPr>
          <w:rFonts w:ascii="ArialMT" w:hAnsi="ArialMT" w:cs="ArialMT"/>
          <w:sz w:val="20"/>
          <w:szCs w:val="20"/>
        </w:rPr>
        <w:t xml:space="preserve">Účelem smlouvy je zajištění pohřbení těla zemřelého slušným způsobem podle místních zvyklostí podle odst. 1 tohoto článku. </w:t>
      </w:r>
      <w:r w:rsidR="00145E4E" w:rsidRPr="00145E4E">
        <w:rPr>
          <w:rFonts w:ascii="ArialMT" w:hAnsi="ArialMT" w:cs="ArialMT"/>
          <w:sz w:val="20"/>
          <w:szCs w:val="20"/>
        </w:rPr>
        <w:t xml:space="preserve"> </w:t>
      </w:r>
    </w:p>
    <w:p w14:paraId="0213C472" w14:textId="77777777" w:rsidR="008613F2" w:rsidRDefault="008613F2" w:rsidP="008613F2">
      <w:pPr>
        <w:spacing w:after="60"/>
        <w:jc w:val="both"/>
        <w:rPr>
          <w:rFonts w:ascii="Arial" w:hAnsi="Arial" w:cs="Arial"/>
          <w:sz w:val="20"/>
          <w:szCs w:val="20"/>
        </w:rPr>
      </w:pPr>
    </w:p>
    <w:p w14:paraId="0213C473" w14:textId="77777777" w:rsidR="00C22366" w:rsidRPr="006F10BE" w:rsidRDefault="00C22366" w:rsidP="00C546B5">
      <w:pPr>
        <w:jc w:val="both"/>
        <w:rPr>
          <w:rFonts w:ascii="Arial" w:hAnsi="Arial" w:cs="Arial"/>
          <w:color w:val="FF0000"/>
        </w:rPr>
      </w:pPr>
    </w:p>
    <w:p w14:paraId="0213C474" w14:textId="77777777" w:rsidR="00FE05D0" w:rsidRDefault="00FE05D0" w:rsidP="005C38DD">
      <w:pPr>
        <w:jc w:val="both"/>
        <w:rPr>
          <w:rFonts w:ascii="Arial" w:hAnsi="Arial" w:cs="Arial"/>
          <w:sz w:val="20"/>
          <w:szCs w:val="20"/>
        </w:rPr>
      </w:pPr>
    </w:p>
    <w:p w14:paraId="0213C475" w14:textId="77777777" w:rsidR="00A13DA5" w:rsidRDefault="00A13DA5" w:rsidP="00B2178F">
      <w:pPr>
        <w:pStyle w:val="Odstavecseseznamem"/>
        <w:ind w:left="360"/>
        <w:jc w:val="center"/>
        <w:rPr>
          <w:rFonts w:ascii="Arial" w:hAnsi="Arial" w:cs="Arial"/>
          <w:b/>
          <w:sz w:val="22"/>
          <w:szCs w:val="22"/>
        </w:rPr>
      </w:pPr>
    </w:p>
    <w:p w14:paraId="0213C476" w14:textId="77777777" w:rsidR="00A13DA5" w:rsidRDefault="00A13DA5" w:rsidP="00B2178F">
      <w:pPr>
        <w:pStyle w:val="Odstavecseseznamem"/>
        <w:ind w:left="360"/>
        <w:jc w:val="center"/>
        <w:rPr>
          <w:rFonts w:ascii="Arial" w:hAnsi="Arial" w:cs="Arial"/>
          <w:b/>
          <w:sz w:val="22"/>
          <w:szCs w:val="22"/>
        </w:rPr>
      </w:pPr>
    </w:p>
    <w:p w14:paraId="0213C477" w14:textId="77777777" w:rsidR="00872047" w:rsidRDefault="00B2178F" w:rsidP="00B2178F">
      <w:pPr>
        <w:pStyle w:val="Odstavecseseznamem"/>
        <w:ind w:left="360"/>
        <w:jc w:val="center"/>
        <w:rPr>
          <w:rFonts w:ascii="Arial" w:hAnsi="Arial" w:cs="Arial"/>
          <w:b/>
          <w:sz w:val="22"/>
          <w:szCs w:val="22"/>
        </w:rPr>
      </w:pPr>
      <w:r>
        <w:rPr>
          <w:rFonts w:ascii="Arial" w:hAnsi="Arial" w:cs="Arial"/>
          <w:b/>
          <w:sz w:val="22"/>
          <w:szCs w:val="22"/>
        </w:rPr>
        <w:t>II.</w:t>
      </w:r>
    </w:p>
    <w:p w14:paraId="0213C478" w14:textId="77777777" w:rsidR="00B2178F" w:rsidRPr="001B263C" w:rsidRDefault="00B2178F" w:rsidP="00B2178F">
      <w:pPr>
        <w:pStyle w:val="Odstavecseseznamem"/>
        <w:ind w:left="360"/>
        <w:jc w:val="center"/>
        <w:rPr>
          <w:rFonts w:ascii="Arial" w:hAnsi="Arial" w:cs="Arial"/>
          <w:b/>
          <w:sz w:val="22"/>
          <w:szCs w:val="22"/>
        </w:rPr>
      </w:pPr>
      <w:r>
        <w:rPr>
          <w:rFonts w:ascii="Arial" w:hAnsi="Arial" w:cs="Arial"/>
          <w:b/>
          <w:sz w:val="22"/>
          <w:szCs w:val="22"/>
        </w:rPr>
        <w:t>Předmět rámcové smlouvy</w:t>
      </w:r>
    </w:p>
    <w:p w14:paraId="0213C479" w14:textId="77777777" w:rsidR="00872047" w:rsidRPr="00BC40D9" w:rsidRDefault="00872047" w:rsidP="00BC40D9">
      <w:pPr>
        <w:pStyle w:val="Odstavecseseznamem"/>
        <w:spacing w:after="60"/>
        <w:ind w:left="788"/>
        <w:contextualSpacing w:val="0"/>
        <w:jc w:val="both"/>
        <w:rPr>
          <w:rFonts w:ascii="Arial" w:hAnsi="Arial" w:cs="Arial"/>
          <w:sz w:val="20"/>
          <w:szCs w:val="20"/>
        </w:rPr>
      </w:pPr>
    </w:p>
    <w:p w14:paraId="0213C47A" w14:textId="77777777" w:rsidR="00872047" w:rsidRDefault="00B2178F" w:rsidP="00533C7D">
      <w:pPr>
        <w:pStyle w:val="Odstavecseseznamem"/>
        <w:numPr>
          <w:ilvl w:val="0"/>
          <w:numId w:val="2"/>
        </w:numPr>
        <w:spacing w:after="60"/>
        <w:jc w:val="both"/>
        <w:rPr>
          <w:rFonts w:ascii="Arial" w:hAnsi="Arial" w:cs="Arial"/>
          <w:sz w:val="20"/>
          <w:szCs w:val="20"/>
        </w:rPr>
      </w:pPr>
      <w:r w:rsidRPr="00052E29">
        <w:rPr>
          <w:rFonts w:ascii="Arial" w:hAnsi="Arial" w:cs="Arial"/>
          <w:sz w:val="20"/>
          <w:szCs w:val="20"/>
        </w:rPr>
        <w:t xml:space="preserve">Poskytovatel se tímto zavazuje zajišťovat pro objednatele kompletní pohřební služby v případech, kdy povinnost pohřbení těla zemřelého vznikne dle § 5 odst. 1 zákona </w:t>
      </w:r>
      <w:r w:rsidR="00A40B4D">
        <w:rPr>
          <w:rFonts w:ascii="Arial" w:hAnsi="Arial" w:cs="Arial"/>
          <w:sz w:val="20"/>
          <w:szCs w:val="20"/>
        </w:rPr>
        <w:br/>
      </w:r>
      <w:r w:rsidRPr="00052E29">
        <w:rPr>
          <w:rFonts w:ascii="Arial" w:hAnsi="Arial" w:cs="Arial"/>
          <w:sz w:val="20"/>
          <w:szCs w:val="20"/>
        </w:rPr>
        <w:t>o pohřebnictví objednateli, a to na základě dílčích objednávek vystavených objednatelem.</w:t>
      </w:r>
    </w:p>
    <w:p w14:paraId="0213C47B" w14:textId="77777777" w:rsidR="00052E29" w:rsidRDefault="00052E29" w:rsidP="00052E29">
      <w:pPr>
        <w:pStyle w:val="Odstavecseseznamem"/>
        <w:spacing w:after="60"/>
        <w:jc w:val="both"/>
        <w:rPr>
          <w:rFonts w:ascii="Arial" w:hAnsi="Arial" w:cs="Arial"/>
          <w:sz w:val="20"/>
          <w:szCs w:val="20"/>
        </w:rPr>
      </w:pPr>
    </w:p>
    <w:p w14:paraId="0213C47C" w14:textId="77777777" w:rsidR="00052E29" w:rsidRDefault="00052E29" w:rsidP="00533C7D">
      <w:pPr>
        <w:pStyle w:val="Odstavecseseznamem"/>
        <w:numPr>
          <w:ilvl w:val="0"/>
          <w:numId w:val="2"/>
        </w:numPr>
        <w:spacing w:after="60"/>
        <w:jc w:val="both"/>
        <w:rPr>
          <w:rFonts w:ascii="Arial" w:hAnsi="Arial" w:cs="Arial"/>
          <w:sz w:val="20"/>
          <w:szCs w:val="20"/>
        </w:rPr>
      </w:pPr>
      <w:r>
        <w:rPr>
          <w:rFonts w:ascii="Arial" w:hAnsi="Arial" w:cs="Arial"/>
          <w:sz w:val="20"/>
          <w:szCs w:val="20"/>
        </w:rPr>
        <w:t>Poskytovatel se zavazuje zajistit slušné pohřbení v souladu s platnými právními předpisy, zejména se zákonem o pohřebnictví a vyhláškou č. 277/2017 Sb., o postupu obce při zajištění slušného pohřbení.</w:t>
      </w:r>
    </w:p>
    <w:p w14:paraId="0213C47D" w14:textId="77777777" w:rsidR="00052E29" w:rsidRPr="00052E29" w:rsidRDefault="00052E29" w:rsidP="00052E29">
      <w:pPr>
        <w:pStyle w:val="Odstavecseseznamem"/>
        <w:rPr>
          <w:rFonts w:ascii="Arial" w:hAnsi="Arial" w:cs="Arial"/>
          <w:sz w:val="20"/>
          <w:szCs w:val="20"/>
        </w:rPr>
      </w:pPr>
    </w:p>
    <w:p w14:paraId="0213C47E" w14:textId="77777777" w:rsidR="00052E29" w:rsidRPr="00D07E71" w:rsidRDefault="00052E29" w:rsidP="00533C7D">
      <w:pPr>
        <w:pStyle w:val="Odstavecseseznamem"/>
        <w:numPr>
          <w:ilvl w:val="0"/>
          <w:numId w:val="2"/>
        </w:numPr>
        <w:spacing w:after="60"/>
        <w:jc w:val="both"/>
        <w:rPr>
          <w:rFonts w:ascii="Arial" w:hAnsi="Arial" w:cs="Arial"/>
          <w:sz w:val="20"/>
          <w:szCs w:val="20"/>
        </w:rPr>
      </w:pPr>
      <w:r>
        <w:rPr>
          <w:rFonts w:ascii="Arial" w:hAnsi="Arial" w:cs="Arial"/>
          <w:sz w:val="20"/>
          <w:szCs w:val="20"/>
        </w:rPr>
        <w:t xml:space="preserve">Zajištění slušného pohřbení poskytovatelem spočívá v zajištění pohřbu formou zpopelnění bez </w:t>
      </w:r>
      <w:r w:rsidRPr="00D07E71">
        <w:rPr>
          <w:rFonts w:ascii="Arial" w:hAnsi="Arial" w:cs="Arial"/>
          <w:sz w:val="20"/>
          <w:szCs w:val="20"/>
        </w:rPr>
        <w:t>obřadu nebo uložením těla zemřelého do hrobu.</w:t>
      </w:r>
    </w:p>
    <w:p w14:paraId="0213C47F" w14:textId="77777777" w:rsidR="00052E29" w:rsidRPr="00052E29" w:rsidRDefault="00052E29" w:rsidP="00052E29">
      <w:pPr>
        <w:pStyle w:val="Odstavecseseznamem"/>
        <w:rPr>
          <w:rFonts w:ascii="Arial" w:hAnsi="Arial" w:cs="Arial"/>
          <w:sz w:val="20"/>
          <w:szCs w:val="20"/>
        </w:rPr>
      </w:pPr>
    </w:p>
    <w:p w14:paraId="0213C480" w14:textId="77777777" w:rsidR="00052E29" w:rsidRDefault="00052E29" w:rsidP="00533C7D">
      <w:pPr>
        <w:pStyle w:val="Odstavecseseznamem"/>
        <w:numPr>
          <w:ilvl w:val="0"/>
          <w:numId w:val="2"/>
        </w:numPr>
        <w:spacing w:after="60"/>
        <w:jc w:val="both"/>
        <w:rPr>
          <w:rFonts w:ascii="Arial" w:hAnsi="Arial" w:cs="Arial"/>
          <w:sz w:val="20"/>
          <w:szCs w:val="20"/>
        </w:rPr>
      </w:pPr>
      <w:r>
        <w:rPr>
          <w:rFonts w:ascii="Arial" w:hAnsi="Arial" w:cs="Arial"/>
          <w:sz w:val="20"/>
          <w:szCs w:val="20"/>
        </w:rPr>
        <w:t>Povinné položky k zajištění slušného pohřbení nezávisle na způsobu pohřbení jsou:</w:t>
      </w:r>
    </w:p>
    <w:p w14:paraId="0213C481" w14:textId="77777777" w:rsidR="00052E29" w:rsidRDefault="00500F81" w:rsidP="00533C7D">
      <w:pPr>
        <w:pStyle w:val="Odstavecseseznamem"/>
        <w:numPr>
          <w:ilvl w:val="2"/>
          <w:numId w:val="3"/>
        </w:numPr>
        <w:rPr>
          <w:rFonts w:ascii="Arial" w:hAnsi="Arial" w:cs="Arial"/>
          <w:sz w:val="20"/>
          <w:szCs w:val="20"/>
        </w:rPr>
      </w:pPr>
      <w:r>
        <w:rPr>
          <w:rFonts w:ascii="Arial" w:hAnsi="Arial" w:cs="Arial"/>
          <w:sz w:val="20"/>
          <w:szCs w:val="20"/>
        </w:rPr>
        <w:t>odměna pro provozovatele pohřební služby</w:t>
      </w:r>
    </w:p>
    <w:p w14:paraId="0213C482"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použití chladicího zařízení</w:t>
      </w:r>
    </w:p>
    <w:p w14:paraId="0213C483"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použití mrazicího zařízení</w:t>
      </w:r>
    </w:p>
    <w:p w14:paraId="0213C484" w14:textId="77777777" w:rsidR="00500F81" w:rsidRPr="00A709C0" w:rsidRDefault="00500F81" w:rsidP="00533C7D">
      <w:pPr>
        <w:pStyle w:val="Odstavecseseznamem"/>
        <w:numPr>
          <w:ilvl w:val="2"/>
          <w:numId w:val="3"/>
        </w:numPr>
        <w:rPr>
          <w:rFonts w:ascii="Arial" w:hAnsi="Arial" w:cs="Arial"/>
          <w:sz w:val="20"/>
          <w:szCs w:val="20"/>
        </w:rPr>
      </w:pPr>
      <w:r w:rsidRPr="00A709C0">
        <w:rPr>
          <w:rFonts w:ascii="Arial" w:hAnsi="Arial" w:cs="Arial"/>
          <w:sz w:val="20"/>
          <w:szCs w:val="20"/>
        </w:rPr>
        <w:t xml:space="preserve">konečná rakev (dle </w:t>
      </w:r>
      <w:r w:rsidR="00AE45F0" w:rsidRPr="00A709C0">
        <w:rPr>
          <w:rFonts w:ascii="Arial" w:hAnsi="Arial" w:cs="Arial"/>
          <w:sz w:val="20"/>
          <w:szCs w:val="20"/>
        </w:rPr>
        <w:t xml:space="preserve">aktuálně platné </w:t>
      </w:r>
      <w:r w:rsidRPr="00A709C0">
        <w:rPr>
          <w:rFonts w:ascii="Arial" w:hAnsi="Arial" w:cs="Arial"/>
          <w:sz w:val="20"/>
          <w:szCs w:val="20"/>
        </w:rPr>
        <w:t>ČSN Rakve)</w:t>
      </w:r>
    </w:p>
    <w:p w14:paraId="0213C485"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vložka do konečné rakve</w:t>
      </w:r>
    </w:p>
    <w:p w14:paraId="0213C486"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 xml:space="preserve">vystýlka do konečné rakve </w:t>
      </w:r>
    </w:p>
    <w:p w14:paraId="0213C487"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transportní vak</w:t>
      </w:r>
    </w:p>
    <w:p w14:paraId="0213C488"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úprava těla zemřelého</w:t>
      </w:r>
    </w:p>
    <w:p w14:paraId="0213C489"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rubáš</w:t>
      </w:r>
    </w:p>
    <w:p w14:paraId="0213C48A"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návleky na chodidla</w:t>
      </w:r>
    </w:p>
    <w:p w14:paraId="0213C48B" w14:textId="77777777" w:rsidR="00E93A23" w:rsidRDefault="00500F81" w:rsidP="00B56A80">
      <w:pPr>
        <w:pStyle w:val="Odstavecseseznamem"/>
        <w:numPr>
          <w:ilvl w:val="2"/>
          <w:numId w:val="3"/>
        </w:numPr>
        <w:rPr>
          <w:rFonts w:ascii="Arial" w:hAnsi="Arial" w:cs="Arial"/>
          <w:sz w:val="20"/>
          <w:szCs w:val="20"/>
        </w:rPr>
      </w:pPr>
      <w:r w:rsidRPr="00E93A23">
        <w:rPr>
          <w:rFonts w:ascii="Arial" w:hAnsi="Arial" w:cs="Arial"/>
          <w:sz w:val="20"/>
          <w:szCs w:val="20"/>
        </w:rPr>
        <w:t xml:space="preserve">oblečení do šatů nebo rubáše </w:t>
      </w:r>
    </w:p>
    <w:p w14:paraId="0213C48C" w14:textId="77777777" w:rsidR="00500F81" w:rsidRPr="00E93A23" w:rsidRDefault="00500F81" w:rsidP="00B56A80">
      <w:pPr>
        <w:pStyle w:val="Odstavecseseznamem"/>
        <w:numPr>
          <w:ilvl w:val="2"/>
          <w:numId w:val="3"/>
        </w:numPr>
        <w:rPr>
          <w:rFonts w:ascii="Arial" w:hAnsi="Arial" w:cs="Arial"/>
          <w:sz w:val="20"/>
          <w:szCs w:val="20"/>
        </w:rPr>
      </w:pPr>
      <w:r w:rsidRPr="00E93A23">
        <w:rPr>
          <w:rFonts w:ascii="Arial" w:hAnsi="Arial" w:cs="Arial"/>
          <w:sz w:val="20"/>
          <w:szCs w:val="20"/>
        </w:rPr>
        <w:t>uložení těla zemřelého do rakve</w:t>
      </w:r>
    </w:p>
    <w:p w14:paraId="0213C48D"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manipulace s rakví, jinou obdobnou schránkou nebo transportním nosítkem</w:t>
      </w:r>
    </w:p>
    <w:p w14:paraId="0213C48E" w14:textId="77777777" w:rsidR="00500F81" w:rsidRDefault="00500F81" w:rsidP="00533C7D">
      <w:pPr>
        <w:pStyle w:val="Odstavecseseznamem"/>
        <w:numPr>
          <w:ilvl w:val="2"/>
          <w:numId w:val="3"/>
        </w:numPr>
        <w:rPr>
          <w:rFonts w:ascii="Arial" w:hAnsi="Arial" w:cs="Arial"/>
          <w:sz w:val="20"/>
          <w:szCs w:val="20"/>
        </w:rPr>
      </w:pPr>
      <w:r>
        <w:rPr>
          <w:rFonts w:ascii="Arial" w:hAnsi="Arial" w:cs="Arial"/>
          <w:sz w:val="20"/>
          <w:szCs w:val="20"/>
        </w:rPr>
        <w:t>přeprava těla zemřelého, kromě přepravy na pitvu a z pitvy, do místa pohřbení.</w:t>
      </w:r>
    </w:p>
    <w:p w14:paraId="0213C48F" w14:textId="77777777" w:rsidR="00500F81" w:rsidRDefault="00500F81" w:rsidP="00500F81">
      <w:pPr>
        <w:rPr>
          <w:rFonts w:ascii="Arial" w:hAnsi="Arial" w:cs="Arial"/>
          <w:sz w:val="20"/>
          <w:szCs w:val="20"/>
        </w:rPr>
      </w:pPr>
    </w:p>
    <w:p w14:paraId="0213C490" w14:textId="77777777" w:rsidR="00500F81" w:rsidRDefault="00500F81" w:rsidP="00533C7D">
      <w:pPr>
        <w:pStyle w:val="Odstavecseseznamem"/>
        <w:numPr>
          <w:ilvl w:val="0"/>
          <w:numId w:val="2"/>
        </w:numPr>
        <w:rPr>
          <w:rFonts w:ascii="Arial" w:hAnsi="Arial" w:cs="Arial"/>
          <w:sz w:val="20"/>
          <w:szCs w:val="20"/>
        </w:rPr>
      </w:pPr>
      <w:r>
        <w:rPr>
          <w:rFonts w:ascii="Arial" w:hAnsi="Arial" w:cs="Arial"/>
          <w:sz w:val="20"/>
          <w:szCs w:val="20"/>
        </w:rPr>
        <w:t>V případě zajištění slušného pohřbení v krematoriu (zpopelnění) povinné položky jsou:</w:t>
      </w:r>
    </w:p>
    <w:p w14:paraId="0213C491" w14:textId="77777777" w:rsidR="00500F81" w:rsidRPr="00500F81" w:rsidRDefault="00CA794B" w:rsidP="00533C7D">
      <w:pPr>
        <w:pStyle w:val="Odstavecseseznamem"/>
        <w:numPr>
          <w:ilvl w:val="0"/>
          <w:numId w:val="4"/>
        </w:numPr>
        <w:rPr>
          <w:rFonts w:ascii="Arial" w:hAnsi="Arial" w:cs="Arial"/>
          <w:sz w:val="20"/>
          <w:szCs w:val="20"/>
        </w:rPr>
      </w:pPr>
      <w:r>
        <w:rPr>
          <w:rFonts w:ascii="Arial" w:hAnsi="Arial" w:cs="Arial"/>
          <w:sz w:val="20"/>
          <w:szCs w:val="20"/>
        </w:rPr>
        <w:t>kremace</w:t>
      </w:r>
    </w:p>
    <w:p w14:paraId="0213C492" w14:textId="77777777" w:rsidR="00052E29" w:rsidRDefault="00CA794B" w:rsidP="00533C7D">
      <w:pPr>
        <w:pStyle w:val="Odstavecseseznamem"/>
        <w:numPr>
          <w:ilvl w:val="0"/>
          <w:numId w:val="4"/>
        </w:numPr>
        <w:spacing w:after="60"/>
        <w:jc w:val="both"/>
        <w:rPr>
          <w:rFonts w:ascii="Arial" w:hAnsi="Arial" w:cs="Arial"/>
          <w:sz w:val="20"/>
          <w:szCs w:val="20"/>
        </w:rPr>
      </w:pPr>
      <w:r>
        <w:rPr>
          <w:rFonts w:ascii="Arial" w:hAnsi="Arial" w:cs="Arial"/>
          <w:sz w:val="20"/>
          <w:szCs w:val="20"/>
        </w:rPr>
        <w:t>urna</w:t>
      </w:r>
    </w:p>
    <w:p w14:paraId="0213C493" w14:textId="77777777" w:rsidR="00CA794B" w:rsidRDefault="00AE45F0" w:rsidP="00533C7D">
      <w:pPr>
        <w:pStyle w:val="Odstavecseseznamem"/>
        <w:numPr>
          <w:ilvl w:val="0"/>
          <w:numId w:val="4"/>
        </w:numPr>
        <w:spacing w:after="60"/>
        <w:jc w:val="both"/>
        <w:rPr>
          <w:rFonts w:ascii="Arial" w:hAnsi="Arial" w:cs="Arial"/>
          <w:sz w:val="20"/>
          <w:szCs w:val="20"/>
        </w:rPr>
      </w:pPr>
      <w:r>
        <w:rPr>
          <w:rFonts w:ascii="Arial" w:hAnsi="Arial" w:cs="Arial"/>
          <w:sz w:val="20"/>
          <w:szCs w:val="20"/>
        </w:rPr>
        <w:t>uložení popela d</w:t>
      </w:r>
      <w:r w:rsidR="00CA794B">
        <w:rPr>
          <w:rFonts w:ascii="Arial" w:hAnsi="Arial" w:cs="Arial"/>
          <w:sz w:val="20"/>
          <w:szCs w:val="20"/>
        </w:rPr>
        <w:t>o pevně uzavíratelné urny s označením</w:t>
      </w:r>
    </w:p>
    <w:p w14:paraId="0213C494" w14:textId="77777777" w:rsidR="004B5ADF" w:rsidRDefault="00CA794B" w:rsidP="00533C7D">
      <w:pPr>
        <w:pStyle w:val="Odstavecseseznamem"/>
        <w:numPr>
          <w:ilvl w:val="0"/>
          <w:numId w:val="4"/>
        </w:numPr>
        <w:spacing w:after="60"/>
        <w:jc w:val="both"/>
        <w:rPr>
          <w:rFonts w:ascii="Arial" w:hAnsi="Arial" w:cs="Arial"/>
          <w:sz w:val="20"/>
          <w:szCs w:val="20"/>
        </w:rPr>
      </w:pPr>
      <w:r w:rsidRPr="00CA794B">
        <w:rPr>
          <w:rFonts w:ascii="Arial" w:hAnsi="Arial" w:cs="Arial"/>
          <w:sz w:val="20"/>
          <w:szCs w:val="20"/>
        </w:rPr>
        <w:t>převoz urny s lidskými ostatky na veřejné pohřebiště.</w:t>
      </w:r>
    </w:p>
    <w:p w14:paraId="0213C495" w14:textId="77777777" w:rsidR="00CA794B" w:rsidRDefault="00CA794B" w:rsidP="00CA794B">
      <w:pPr>
        <w:spacing w:after="60"/>
        <w:jc w:val="both"/>
        <w:rPr>
          <w:rFonts w:ascii="Arial" w:hAnsi="Arial" w:cs="Arial"/>
          <w:sz w:val="20"/>
          <w:szCs w:val="20"/>
        </w:rPr>
      </w:pPr>
    </w:p>
    <w:p w14:paraId="0213C496" w14:textId="77777777" w:rsidR="00CA794B" w:rsidRDefault="00CA794B" w:rsidP="00533C7D">
      <w:pPr>
        <w:pStyle w:val="Odstavecseseznamem"/>
        <w:numPr>
          <w:ilvl w:val="0"/>
          <w:numId w:val="2"/>
        </w:numPr>
        <w:spacing w:after="60"/>
        <w:jc w:val="both"/>
        <w:rPr>
          <w:rFonts w:ascii="Arial" w:hAnsi="Arial" w:cs="Arial"/>
          <w:sz w:val="20"/>
          <w:szCs w:val="20"/>
        </w:rPr>
      </w:pPr>
      <w:r>
        <w:rPr>
          <w:rFonts w:ascii="Arial" w:hAnsi="Arial" w:cs="Arial"/>
          <w:sz w:val="20"/>
          <w:szCs w:val="20"/>
        </w:rPr>
        <w:t xml:space="preserve">Poskytovatel se zavazuje po převozu urny s lidskými ostatky na veřejné pohřebiště předat urnu správci hřbitovů </w:t>
      </w:r>
      <w:r w:rsidR="00A13DA5">
        <w:rPr>
          <w:rFonts w:ascii="Arial" w:hAnsi="Arial" w:cs="Arial"/>
          <w:sz w:val="20"/>
          <w:szCs w:val="20"/>
        </w:rPr>
        <w:t>k provedení rozptylu lidských ostatků</w:t>
      </w:r>
      <w:r>
        <w:rPr>
          <w:rFonts w:ascii="Arial" w:hAnsi="Arial" w:cs="Arial"/>
          <w:sz w:val="20"/>
          <w:szCs w:val="20"/>
        </w:rPr>
        <w:t>.</w:t>
      </w:r>
    </w:p>
    <w:p w14:paraId="0213C497" w14:textId="77777777" w:rsidR="00190F12" w:rsidRDefault="00190F12" w:rsidP="00190F12">
      <w:pPr>
        <w:pStyle w:val="Odstavecseseznamem"/>
        <w:spacing w:after="60"/>
        <w:jc w:val="both"/>
        <w:rPr>
          <w:rFonts w:ascii="Arial" w:hAnsi="Arial" w:cs="Arial"/>
          <w:sz w:val="20"/>
          <w:szCs w:val="20"/>
        </w:rPr>
      </w:pPr>
    </w:p>
    <w:p w14:paraId="0213C498" w14:textId="77777777" w:rsidR="00CA794B" w:rsidRDefault="00CA794B" w:rsidP="00533C7D">
      <w:pPr>
        <w:pStyle w:val="Odstavecseseznamem"/>
        <w:numPr>
          <w:ilvl w:val="0"/>
          <w:numId w:val="2"/>
        </w:numPr>
        <w:spacing w:after="60"/>
        <w:jc w:val="both"/>
        <w:rPr>
          <w:rFonts w:ascii="Arial" w:hAnsi="Arial" w:cs="Arial"/>
          <w:sz w:val="20"/>
          <w:szCs w:val="20"/>
        </w:rPr>
      </w:pPr>
      <w:r w:rsidRPr="00D07E71">
        <w:rPr>
          <w:rFonts w:ascii="Arial" w:hAnsi="Arial" w:cs="Arial"/>
          <w:sz w:val="20"/>
          <w:szCs w:val="20"/>
        </w:rPr>
        <w:t>Pohřeb do hrobu bude objednatelem požadován výjimečně, zejména půjde-li o tělo zemřelého,</w:t>
      </w:r>
      <w:r>
        <w:rPr>
          <w:rFonts w:ascii="Arial" w:hAnsi="Arial" w:cs="Arial"/>
          <w:sz w:val="20"/>
          <w:szCs w:val="20"/>
        </w:rPr>
        <w:t xml:space="preserve"> u něhož nebyla zjištěna totožnost nebo je-li prokázáno, že se jedná o tělo zemřelého státního příslušníka cizího státu (</w:t>
      </w:r>
      <w:r w:rsidRPr="00CA794B">
        <w:rPr>
          <w:rFonts w:ascii="Arial" w:hAnsi="Arial" w:cs="Arial"/>
          <w:sz w:val="20"/>
          <w:szCs w:val="20"/>
        </w:rPr>
        <w:t>§ 5, odst. 3 zákona o pohřebnictví).</w:t>
      </w:r>
    </w:p>
    <w:p w14:paraId="0213C499" w14:textId="77777777" w:rsidR="00190F12" w:rsidRDefault="00190F12" w:rsidP="00190F12">
      <w:pPr>
        <w:pStyle w:val="Odstavecseseznamem"/>
        <w:spacing w:after="60"/>
        <w:jc w:val="both"/>
        <w:rPr>
          <w:rFonts w:ascii="Arial" w:hAnsi="Arial" w:cs="Arial"/>
          <w:sz w:val="20"/>
          <w:szCs w:val="20"/>
        </w:rPr>
      </w:pPr>
    </w:p>
    <w:p w14:paraId="0213C49A" w14:textId="77777777" w:rsidR="00CA794B" w:rsidRDefault="00CA794B" w:rsidP="00533C7D">
      <w:pPr>
        <w:pStyle w:val="Odstavecseseznamem"/>
        <w:numPr>
          <w:ilvl w:val="0"/>
          <w:numId w:val="2"/>
        </w:numPr>
        <w:spacing w:after="60"/>
        <w:jc w:val="both"/>
        <w:rPr>
          <w:rFonts w:ascii="Arial" w:hAnsi="Arial" w:cs="Arial"/>
          <w:sz w:val="20"/>
          <w:szCs w:val="20"/>
        </w:rPr>
      </w:pPr>
      <w:r>
        <w:rPr>
          <w:rFonts w:ascii="Arial" w:hAnsi="Arial" w:cs="Arial"/>
          <w:sz w:val="20"/>
          <w:szCs w:val="20"/>
        </w:rPr>
        <w:t>Objednatel se zavazuje za zajištění slušného způsobu pohřbení těla zemřelého zaplatit poskytovateli cenu sjednanou touto smlouvou.</w:t>
      </w:r>
    </w:p>
    <w:p w14:paraId="0213C49B" w14:textId="77777777" w:rsidR="00190F12" w:rsidRDefault="00190F12" w:rsidP="00190F12">
      <w:pPr>
        <w:pStyle w:val="Odstavecseseznamem"/>
        <w:spacing w:after="60"/>
        <w:jc w:val="both"/>
        <w:rPr>
          <w:rFonts w:ascii="Arial" w:hAnsi="Arial" w:cs="Arial"/>
          <w:sz w:val="20"/>
          <w:szCs w:val="20"/>
        </w:rPr>
      </w:pPr>
    </w:p>
    <w:p w14:paraId="0213C49C" w14:textId="77777777" w:rsidR="00190F12" w:rsidRDefault="00190F12" w:rsidP="00533C7D">
      <w:pPr>
        <w:pStyle w:val="Odstavecseseznamem"/>
        <w:numPr>
          <w:ilvl w:val="0"/>
          <w:numId w:val="2"/>
        </w:numPr>
        <w:spacing w:after="60"/>
        <w:jc w:val="both"/>
        <w:rPr>
          <w:rFonts w:ascii="Arial" w:hAnsi="Arial" w:cs="Arial"/>
          <w:sz w:val="20"/>
          <w:szCs w:val="20"/>
        </w:rPr>
      </w:pPr>
      <w:r>
        <w:rPr>
          <w:rFonts w:ascii="Arial" w:hAnsi="Arial" w:cs="Arial"/>
          <w:sz w:val="20"/>
          <w:szCs w:val="20"/>
        </w:rPr>
        <w:t>Poskytovatel je povinen zajistit provedení služby svým jménem, na vlastní náklady a nebezpečí a na vlastní odpovědnost. Způsob zajištění služby musí být v souladu s právními předpisy týkajícími se předmětu smlouvy.</w:t>
      </w:r>
    </w:p>
    <w:p w14:paraId="0213C49D" w14:textId="77777777" w:rsidR="003A526F" w:rsidRPr="003A526F" w:rsidRDefault="003A526F" w:rsidP="003A526F">
      <w:pPr>
        <w:pStyle w:val="Odstavecseseznamem"/>
        <w:rPr>
          <w:rFonts w:ascii="Arial" w:hAnsi="Arial" w:cs="Arial"/>
          <w:sz w:val="20"/>
          <w:szCs w:val="20"/>
        </w:rPr>
      </w:pPr>
    </w:p>
    <w:p w14:paraId="0213C49E" w14:textId="77777777" w:rsidR="00CA794B" w:rsidRDefault="00CA794B" w:rsidP="00CA794B">
      <w:pPr>
        <w:spacing w:after="60"/>
        <w:ind w:left="360"/>
        <w:jc w:val="both"/>
        <w:rPr>
          <w:rFonts w:ascii="Arial" w:hAnsi="Arial" w:cs="Arial"/>
          <w:sz w:val="20"/>
          <w:szCs w:val="20"/>
        </w:rPr>
      </w:pPr>
    </w:p>
    <w:p w14:paraId="0213C49F" w14:textId="77777777" w:rsidR="004D464E" w:rsidRDefault="004D464E" w:rsidP="00CA794B">
      <w:pPr>
        <w:spacing w:after="60"/>
        <w:ind w:left="360"/>
        <w:jc w:val="both"/>
        <w:rPr>
          <w:rFonts w:ascii="Arial" w:hAnsi="Arial" w:cs="Arial"/>
          <w:sz w:val="20"/>
          <w:szCs w:val="20"/>
        </w:rPr>
      </w:pPr>
    </w:p>
    <w:p w14:paraId="0213C4A0" w14:textId="77777777" w:rsidR="004D464E" w:rsidRDefault="004D464E" w:rsidP="00CA794B">
      <w:pPr>
        <w:spacing w:after="60"/>
        <w:ind w:left="360"/>
        <w:jc w:val="both"/>
        <w:rPr>
          <w:rFonts w:ascii="Arial" w:hAnsi="Arial" w:cs="Arial"/>
          <w:sz w:val="20"/>
          <w:szCs w:val="20"/>
        </w:rPr>
      </w:pPr>
    </w:p>
    <w:p w14:paraId="0213C4A1" w14:textId="77777777" w:rsidR="004B5ADF" w:rsidRDefault="004B5ADF" w:rsidP="001B263C">
      <w:pPr>
        <w:rPr>
          <w:rFonts w:ascii="Arial" w:hAnsi="Arial" w:cs="Arial"/>
          <w:sz w:val="20"/>
          <w:szCs w:val="20"/>
        </w:rPr>
      </w:pPr>
    </w:p>
    <w:p w14:paraId="0213C4A2" w14:textId="77777777" w:rsidR="00432623" w:rsidRDefault="00432623" w:rsidP="00EF7785">
      <w:pPr>
        <w:jc w:val="center"/>
        <w:rPr>
          <w:rFonts w:ascii="Arial" w:hAnsi="Arial" w:cs="Arial"/>
          <w:b/>
          <w:sz w:val="22"/>
          <w:szCs w:val="22"/>
        </w:rPr>
      </w:pPr>
    </w:p>
    <w:p w14:paraId="0213C4A3" w14:textId="77777777" w:rsidR="00432623" w:rsidRDefault="00432623" w:rsidP="00EF7785">
      <w:pPr>
        <w:jc w:val="center"/>
        <w:rPr>
          <w:rFonts w:ascii="Arial" w:hAnsi="Arial" w:cs="Arial"/>
          <w:b/>
          <w:sz w:val="22"/>
          <w:szCs w:val="22"/>
        </w:rPr>
      </w:pPr>
      <w:r>
        <w:rPr>
          <w:rFonts w:ascii="Arial" w:hAnsi="Arial" w:cs="Arial"/>
          <w:b/>
          <w:sz w:val="22"/>
          <w:szCs w:val="22"/>
        </w:rPr>
        <w:t>III.</w:t>
      </w:r>
    </w:p>
    <w:p w14:paraId="0213C4A4" w14:textId="77777777" w:rsidR="00405E3B" w:rsidRDefault="00432623" w:rsidP="00EF7785">
      <w:pPr>
        <w:jc w:val="center"/>
        <w:rPr>
          <w:rFonts w:ascii="Arial" w:hAnsi="Arial" w:cs="Arial"/>
          <w:b/>
          <w:sz w:val="22"/>
          <w:szCs w:val="22"/>
        </w:rPr>
      </w:pPr>
      <w:r>
        <w:rPr>
          <w:rFonts w:ascii="Arial" w:hAnsi="Arial" w:cs="Arial"/>
          <w:b/>
          <w:sz w:val="22"/>
          <w:szCs w:val="22"/>
        </w:rPr>
        <w:t>Způsob a objednání slušného pohřbení</w:t>
      </w:r>
    </w:p>
    <w:p w14:paraId="0213C4A5" w14:textId="77777777" w:rsidR="00432623" w:rsidRDefault="00432623" w:rsidP="00EF7785">
      <w:pPr>
        <w:jc w:val="center"/>
        <w:rPr>
          <w:rFonts w:ascii="Arial" w:hAnsi="Arial" w:cs="Arial"/>
          <w:b/>
          <w:sz w:val="22"/>
          <w:szCs w:val="22"/>
        </w:rPr>
      </w:pPr>
    </w:p>
    <w:p w14:paraId="0213C4A6" w14:textId="77777777" w:rsidR="00432623" w:rsidRDefault="00432623" w:rsidP="00533C7D">
      <w:pPr>
        <w:pStyle w:val="Odstavecseseznamem"/>
        <w:numPr>
          <w:ilvl w:val="0"/>
          <w:numId w:val="6"/>
        </w:numPr>
        <w:rPr>
          <w:rFonts w:ascii="Arial" w:hAnsi="Arial" w:cs="Arial"/>
          <w:sz w:val="22"/>
          <w:szCs w:val="22"/>
        </w:rPr>
      </w:pPr>
      <w:r>
        <w:rPr>
          <w:rFonts w:ascii="Arial" w:hAnsi="Arial" w:cs="Arial"/>
          <w:sz w:val="20"/>
          <w:szCs w:val="20"/>
        </w:rPr>
        <w:t>Poskytovatel bude zajišťovat slušné pohřbení těla zemřelého na základě dílčí objednávky vyhotovené objednatelem</w:t>
      </w:r>
      <w:r>
        <w:rPr>
          <w:rFonts w:ascii="Arial" w:hAnsi="Arial" w:cs="Arial"/>
          <w:sz w:val="22"/>
          <w:szCs w:val="22"/>
        </w:rPr>
        <w:t>,</w:t>
      </w:r>
      <w:r>
        <w:rPr>
          <w:rFonts w:ascii="Arial" w:hAnsi="Arial" w:cs="Arial"/>
          <w:sz w:val="20"/>
          <w:szCs w:val="20"/>
        </w:rPr>
        <w:t xml:space="preserve"> která bude obsahovat:</w:t>
      </w:r>
    </w:p>
    <w:p w14:paraId="0213C4A7" w14:textId="77777777" w:rsidR="00432623" w:rsidRDefault="00432623" w:rsidP="00533C7D">
      <w:pPr>
        <w:pStyle w:val="Odstavecseseznamem"/>
        <w:numPr>
          <w:ilvl w:val="0"/>
          <w:numId w:val="5"/>
        </w:numPr>
        <w:jc w:val="both"/>
        <w:rPr>
          <w:rFonts w:ascii="Arial" w:hAnsi="Arial" w:cs="Arial"/>
          <w:sz w:val="20"/>
          <w:szCs w:val="20"/>
        </w:rPr>
      </w:pPr>
      <w:r>
        <w:rPr>
          <w:rFonts w:ascii="Arial" w:hAnsi="Arial" w:cs="Arial"/>
          <w:sz w:val="20"/>
          <w:szCs w:val="20"/>
        </w:rPr>
        <w:t>jméno a příjmení zemřelého</w:t>
      </w:r>
    </w:p>
    <w:p w14:paraId="0213C4A8" w14:textId="77777777" w:rsidR="00432623" w:rsidRDefault="00432623" w:rsidP="00533C7D">
      <w:pPr>
        <w:pStyle w:val="Odstavecseseznamem"/>
        <w:numPr>
          <w:ilvl w:val="0"/>
          <w:numId w:val="5"/>
        </w:numPr>
        <w:jc w:val="both"/>
        <w:rPr>
          <w:rFonts w:ascii="Arial" w:hAnsi="Arial" w:cs="Arial"/>
          <w:sz w:val="20"/>
          <w:szCs w:val="20"/>
        </w:rPr>
      </w:pPr>
      <w:r>
        <w:rPr>
          <w:rFonts w:ascii="Arial" w:hAnsi="Arial" w:cs="Arial"/>
          <w:sz w:val="20"/>
          <w:szCs w:val="20"/>
        </w:rPr>
        <w:t>datum narození a datum úmrtí</w:t>
      </w:r>
    </w:p>
    <w:p w14:paraId="0213C4A9" w14:textId="77777777" w:rsidR="00432623" w:rsidRDefault="00432623" w:rsidP="00533C7D">
      <w:pPr>
        <w:pStyle w:val="Odstavecseseznamem"/>
        <w:numPr>
          <w:ilvl w:val="0"/>
          <w:numId w:val="5"/>
        </w:numPr>
        <w:jc w:val="both"/>
        <w:rPr>
          <w:rFonts w:ascii="Arial" w:hAnsi="Arial" w:cs="Arial"/>
          <w:sz w:val="20"/>
          <w:szCs w:val="20"/>
        </w:rPr>
      </w:pPr>
      <w:r>
        <w:rPr>
          <w:rFonts w:ascii="Arial" w:hAnsi="Arial" w:cs="Arial"/>
          <w:sz w:val="20"/>
          <w:szCs w:val="20"/>
        </w:rPr>
        <w:t>místo úmrtí</w:t>
      </w:r>
    </w:p>
    <w:p w14:paraId="0213C4AA" w14:textId="77777777" w:rsidR="00432623" w:rsidRDefault="00432623" w:rsidP="00432623">
      <w:pPr>
        <w:ind w:left="709"/>
        <w:jc w:val="both"/>
        <w:rPr>
          <w:rFonts w:ascii="Arial" w:hAnsi="Arial" w:cs="Arial"/>
          <w:sz w:val="20"/>
          <w:szCs w:val="20"/>
        </w:rPr>
      </w:pPr>
      <w:r>
        <w:rPr>
          <w:rFonts w:ascii="Arial" w:hAnsi="Arial" w:cs="Arial"/>
          <w:sz w:val="20"/>
          <w:szCs w:val="20"/>
        </w:rPr>
        <w:t>V případě, že nebyla zjištěna totožnost zemřelého, budou v objednávce uvedeny pouze údaje, které jsou objednateli známy.</w:t>
      </w:r>
    </w:p>
    <w:p w14:paraId="0213C4AB" w14:textId="77777777" w:rsidR="00432623" w:rsidRDefault="00432623" w:rsidP="00432623">
      <w:pPr>
        <w:ind w:left="709"/>
        <w:jc w:val="both"/>
        <w:rPr>
          <w:rFonts w:ascii="Arial" w:hAnsi="Arial" w:cs="Arial"/>
          <w:sz w:val="20"/>
          <w:szCs w:val="20"/>
        </w:rPr>
      </w:pPr>
    </w:p>
    <w:p w14:paraId="0213C4AC" w14:textId="77777777" w:rsidR="00432623" w:rsidRPr="00A709C0" w:rsidRDefault="00432623" w:rsidP="00533C7D">
      <w:pPr>
        <w:pStyle w:val="Odstavecseseznamem"/>
        <w:numPr>
          <w:ilvl w:val="0"/>
          <w:numId w:val="6"/>
        </w:numPr>
        <w:jc w:val="both"/>
        <w:rPr>
          <w:rFonts w:ascii="Arial" w:hAnsi="Arial" w:cs="Arial"/>
          <w:sz w:val="20"/>
          <w:szCs w:val="20"/>
        </w:rPr>
      </w:pPr>
      <w:r w:rsidRPr="00A709C0">
        <w:rPr>
          <w:rFonts w:ascii="Arial" w:hAnsi="Arial" w:cs="Arial"/>
          <w:sz w:val="20"/>
          <w:szCs w:val="20"/>
        </w:rPr>
        <w:t>Objednávka bude zaslána</w:t>
      </w:r>
      <w:r w:rsidR="00A709C0" w:rsidRPr="00A709C0">
        <w:rPr>
          <w:rFonts w:ascii="Arial" w:hAnsi="Arial" w:cs="Arial"/>
          <w:sz w:val="20"/>
          <w:szCs w:val="20"/>
        </w:rPr>
        <w:t xml:space="preserve"> </w:t>
      </w:r>
      <w:r w:rsidR="00A13DA5" w:rsidRPr="00A709C0">
        <w:rPr>
          <w:rFonts w:ascii="Arial" w:hAnsi="Arial" w:cs="Arial"/>
          <w:sz w:val="20"/>
          <w:szCs w:val="20"/>
        </w:rPr>
        <w:t xml:space="preserve">e-mailem, </w:t>
      </w:r>
      <w:r w:rsidRPr="00A709C0">
        <w:rPr>
          <w:rFonts w:ascii="Arial" w:hAnsi="Arial" w:cs="Arial"/>
          <w:sz w:val="20"/>
          <w:szCs w:val="20"/>
        </w:rPr>
        <w:t>do datové schránky</w:t>
      </w:r>
      <w:r w:rsidR="00A13DA5" w:rsidRPr="00A709C0">
        <w:rPr>
          <w:rFonts w:ascii="Arial" w:hAnsi="Arial" w:cs="Arial"/>
          <w:sz w:val="20"/>
          <w:szCs w:val="20"/>
        </w:rPr>
        <w:t>,</w:t>
      </w:r>
      <w:r w:rsidR="00AC02C6">
        <w:rPr>
          <w:rFonts w:ascii="Arial" w:hAnsi="Arial" w:cs="Arial"/>
          <w:sz w:val="20"/>
          <w:szCs w:val="20"/>
        </w:rPr>
        <w:t xml:space="preserve"> prostřednictvím </w:t>
      </w:r>
      <w:r w:rsidR="00AE45F0" w:rsidRPr="00A709C0">
        <w:rPr>
          <w:rFonts w:ascii="Arial" w:hAnsi="Arial" w:cs="Arial"/>
          <w:sz w:val="20"/>
          <w:szCs w:val="20"/>
        </w:rPr>
        <w:t>poskytovatele poštovních služeb</w:t>
      </w:r>
      <w:r w:rsidRPr="00A709C0">
        <w:rPr>
          <w:rFonts w:ascii="Arial" w:hAnsi="Arial" w:cs="Arial"/>
          <w:sz w:val="20"/>
          <w:szCs w:val="20"/>
        </w:rPr>
        <w:t xml:space="preserve"> </w:t>
      </w:r>
      <w:r w:rsidR="00A13DA5" w:rsidRPr="00E93A23">
        <w:rPr>
          <w:rFonts w:ascii="Arial" w:hAnsi="Arial" w:cs="Arial"/>
          <w:sz w:val="20"/>
          <w:szCs w:val="20"/>
        </w:rPr>
        <w:t xml:space="preserve">nebo </w:t>
      </w:r>
      <w:r w:rsidR="00A709C0" w:rsidRPr="00E93A23">
        <w:rPr>
          <w:rFonts w:ascii="Arial" w:hAnsi="Arial" w:cs="Arial"/>
          <w:sz w:val="20"/>
          <w:szCs w:val="20"/>
        </w:rPr>
        <w:t>předána</w:t>
      </w:r>
      <w:r w:rsidR="00A709C0">
        <w:rPr>
          <w:rFonts w:ascii="Arial" w:hAnsi="Arial" w:cs="Arial"/>
          <w:sz w:val="20"/>
          <w:szCs w:val="20"/>
        </w:rPr>
        <w:t xml:space="preserve"> </w:t>
      </w:r>
      <w:r w:rsidR="00A13DA5" w:rsidRPr="00A709C0">
        <w:rPr>
          <w:rFonts w:ascii="Arial" w:hAnsi="Arial" w:cs="Arial"/>
          <w:sz w:val="20"/>
          <w:szCs w:val="20"/>
        </w:rPr>
        <w:t>osobně</w:t>
      </w:r>
      <w:r w:rsidRPr="00A709C0">
        <w:rPr>
          <w:rFonts w:ascii="Arial" w:hAnsi="Arial" w:cs="Arial"/>
          <w:sz w:val="20"/>
          <w:szCs w:val="20"/>
        </w:rPr>
        <w:t>.</w:t>
      </w:r>
    </w:p>
    <w:p w14:paraId="0213C4AD" w14:textId="77777777" w:rsidR="000C372D" w:rsidRDefault="000C372D" w:rsidP="000C372D">
      <w:pPr>
        <w:spacing w:after="120"/>
        <w:jc w:val="center"/>
        <w:rPr>
          <w:rFonts w:ascii="Arial" w:hAnsi="Arial" w:cs="Arial"/>
          <w:sz w:val="20"/>
          <w:szCs w:val="20"/>
        </w:rPr>
      </w:pPr>
    </w:p>
    <w:p w14:paraId="0213C4AE" w14:textId="77777777" w:rsidR="00510D92" w:rsidRDefault="00510D92" w:rsidP="000C372D">
      <w:pPr>
        <w:spacing w:after="120"/>
        <w:jc w:val="center"/>
        <w:rPr>
          <w:rFonts w:ascii="Arial" w:hAnsi="Arial" w:cs="Arial"/>
          <w:sz w:val="20"/>
          <w:szCs w:val="20"/>
        </w:rPr>
      </w:pPr>
    </w:p>
    <w:p w14:paraId="0213C4AF" w14:textId="77777777" w:rsidR="00B97F72" w:rsidRDefault="00432623" w:rsidP="00432623">
      <w:pPr>
        <w:jc w:val="center"/>
        <w:rPr>
          <w:rFonts w:ascii="Arial" w:hAnsi="Arial" w:cs="Arial"/>
          <w:b/>
          <w:sz w:val="22"/>
          <w:szCs w:val="22"/>
        </w:rPr>
      </w:pPr>
      <w:r>
        <w:rPr>
          <w:rFonts w:ascii="Arial" w:hAnsi="Arial" w:cs="Arial"/>
          <w:b/>
          <w:sz w:val="22"/>
          <w:szCs w:val="22"/>
        </w:rPr>
        <w:t>IV.</w:t>
      </w:r>
    </w:p>
    <w:p w14:paraId="0213C4B0" w14:textId="77777777" w:rsidR="00432623" w:rsidRPr="00432623" w:rsidRDefault="00432623" w:rsidP="00432623">
      <w:pPr>
        <w:jc w:val="center"/>
        <w:rPr>
          <w:rFonts w:ascii="Arial" w:hAnsi="Arial" w:cs="Arial"/>
          <w:b/>
          <w:sz w:val="22"/>
          <w:szCs w:val="22"/>
        </w:rPr>
      </w:pPr>
      <w:r>
        <w:rPr>
          <w:rFonts w:ascii="Arial" w:hAnsi="Arial" w:cs="Arial"/>
          <w:b/>
          <w:sz w:val="22"/>
          <w:szCs w:val="22"/>
        </w:rPr>
        <w:t>Místo plnění</w:t>
      </w:r>
    </w:p>
    <w:p w14:paraId="0213C4B1" w14:textId="77777777" w:rsidR="00B97F72" w:rsidRDefault="00B97F72" w:rsidP="00B97F72">
      <w:pPr>
        <w:jc w:val="center"/>
        <w:rPr>
          <w:rFonts w:ascii="Arial" w:hAnsi="Arial" w:cs="Arial"/>
          <w:b/>
          <w:sz w:val="22"/>
          <w:szCs w:val="22"/>
        </w:rPr>
      </w:pPr>
    </w:p>
    <w:p w14:paraId="0213C4B2" w14:textId="77777777" w:rsidR="001B263C" w:rsidRDefault="00432623" w:rsidP="00533C7D">
      <w:pPr>
        <w:pStyle w:val="Odstavecseseznamem"/>
        <w:numPr>
          <w:ilvl w:val="0"/>
          <w:numId w:val="7"/>
        </w:numPr>
        <w:spacing w:after="60"/>
        <w:jc w:val="both"/>
        <w:rPr>
          <w:rFonts w:ascii="Arial" w:hAnsi="Arial" w:cs="Arial"/>
          <w:sz w:val="20"/>
          <w:szCs w:val="20"/>
        </w:rPr>
      </w:pPr>
      <w:r w:rsidRPr="000F6B4A">
        <w:rPr>
          <w:rFonts w:ascii="Arial" w:hAnsi="Arial" w:cs="Arial"/>
          <w:sz w:val="20"/>
          <w:szCs w:val="20"/>
        </w:rPr>
        <w:t>Poskytovatel bude přebírat tělo zemřelého ke svozu zejména na území města Karviné, v souladu s článkem I, odst. 1, případně i ve zdravotnických zařízeních uvedených v konkrétní objednávce nacházejících se mimo území města Karviné.</w:t>
      </w:r>
    </w:p>
    <w:p w14:paraId="0213C4B3" w14:textId="77777777" w:rsidR="000F6B4A" w:rsidRPr="000F6B4A" w:rsidRDefault="000F6B4A" w:rsidP="000F6B4A">
      <w:pPr>
        <w:pStyle w:val="Odstavecseseznamem"/>
        <w:spacing w:after="60"/>
        <w:jc w:val="both"/>
        <w:rPr>
          <w:rFonts w:ascii="Arial" w:hAnsi="Arial" w:cs="Arial"/>
          <w:sz w:val="20"/>
          <w:szCs w:val="20"/>
        </w:rPr>
      </w:pPr>
    </w:p>
    <w:p w14:paraId="0213C4B4" w14:textId="77777777" w:rsidR="000F6B4A" w:rsidRDefault="000F6B4A" w:rsidP="00533C7D">
      <w:pPr>
        <w:pStyle w:val="Odstavecseseznamem"/>
        <w:numPr>
          <w:ilvl w:val="0"/>
          <w:numId w:val="7"/>
        </w:numPr>
        <w:spacing w:after="60"/>
        <w:jc w:val="both"/>
        <w:rPr>
          <w:rFonts w:ascii="Arial" w:hAnsi="Arial" w:cs="Arial"/>
          <w:sz w:val="20"/>
          <w:szCs w:val="20"/>
        </w:rPr>
      </w:pPr>
      <w:r>
        <w:rPr>
          <w:rFonts w:ascii="Arial" w:hAnsi="Arial" w:cs="Arial"/>
          <w:sz w:val="20"/>
          <w:szCs w:val="20"/>
        </w:rPr>
        <w:t>Poskytovatel započne se zajišťováním slušného pohřbení těla zemřelého ihned po doručení objednávky dle čl. III. odst. 2 této smlouvy, pokud se smluvní strany nedohodnou jinak.</w:t>
      </w:r>
    </w:p>
    <w:p w14:paraId="0213C4B5" w14:textId="77777777" w:rsidR="000F6B4A" w:rsidRPr="000F6B4A" w:rsidRDefault="000F6B4A" w:rsidP="000F6B4A">
      <w:pPr>
        <w:pStyle w:val="Odstavecseseznamem"/>
        <w:rPr>
          <w:rFonts w:ascii="Arial" w:hAnsi="Arial" w:cs="Arial"/>
          <w:sz w:val="20"/>
          <w:szCs w:val="20"/>
        </w:rPr>
      </w:pPr>
    </w:p>
    <w:p w14:paraId="0213C4B6" w14:textId="77777777" w:rsidR="000F6B4A" w:rsidRPr="000F6B4A" w:rsidRDefault="000F6B4A" w:rsidP="000F6B4A">
      <w:pPr>
        <w:pStyle w:val="Odstavecseseznamem"/>
        <w:spacing w:after="60"/>
        <w:jc w:val="both"/>
        <w:rPr>
          <w:rFonts w:ascii="Arial" w:hAnsi="Arial" w:cs="Arial"/>
          <w:sz w:val="20"/>
          <w:szCs w:val="20"/>
        </w:rPr>
      </w:pPr>
    </w:p>
    <w:p w14:paraId="0213C4B7" w14:textId="77777777" w:rsidR="004E3D8B" w:rsidRDefault="000F6B4A" w:rsidP="003A526F">
      <w:pPr>
        <w:jc w:val="center"/>
        <w:rPr>
          <w:rFonts w:ascii="Arial" w:hAnsi="Arial" w:cs="Arial"/>
          <w:b/>
          <w:sz w:val="22"/>
          <w:szCs w:val="22"/>
        </w:rPr>
      </w:pPr>
      <w:r>
        <w:rPr>
          <w:rFonts w:ascii="Arial" w:hAnsi="Arial" w:cs="Arial"/>
          <w:b/>
          <w:sz w:val="22"/>
          <w:szCs w:val="22"/>
        </w:rPr>
        <w:t>V.</w:t>
      </w:r>
    </w:p>
    <w:p w14:paraId="0213C4B8" w14:textId="77777777" w:rsidR="000F6B4A" w:rsidRPr="000F6B4A" w:rsidRDefault="000F6B4A" w:rsidP="003A526F">
      <w:pPr>
        <w:jc w:val="center"/>
        <w:rPr>
          <w:rFonts w:ascii="Arial" w:hAnsi="Arial" w:cs="Arial"/>
          <w:b/>
          <w:sz w:val="22"/>
          <w:szCs w:val="22"/>
        </w:rPr>
      </w:pPr>
      <w:r>
        <w:rPr>
          <w:rFonts w:ascii="Arial" w:hAnsi="Arial" w:cs="Arial"/>
          <w:b/>
          <w:sz w:val="22"/>
          <w:szCs w:val="22"/>
        </w:rPr>
        <w:t>Cena plnění a platební podmínky</w:t>
      </w:r>
    </w:p>
    <w:p w14:paraId="0213C4B9" w14:textId="77777777" w:rsidR="004E3D8B" w:rsidRDefault="004E3D8B" w:rsidP="00DE63E0">
      <w:pPr>
        <w:jc w:val="center"/>
        <w:rPr>
          <w:rFonts w:ascii="Arial" w:hAnsi="Arial" w:cs="Arial"/>
          <w:b/>
          <w:sz w:val="22"/>
          <w:szCs w:val="22"/>
        </w:rPr>
      </w:pPr>
    </w:p>
    <w:p w14:paraId="0213C4BA" w14:textId="77777777" w:rsidR="0043238E" w:rsidRDefault="000F6B4A"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Cena za slušné pohřbení těla zemřelého bude stanovena na základě ceníku nákladů k zajištění slušného pohřbení, který je přílohou této rámcové smlouvy.</w:t>
      </w:r>
    </w:p>
    <w:p w14:paraId="0213C4BB" w14:textId="77777777" w:rsidR="00443E9D" w:rsidRDefault="00443E9D" w:rsidP="00443E9D">
      <w:pPr>
        <w:pStyle w:val="Odstavecseseznamem"/>
        <w:spacing w:after="60"/>
        <w:jc w:val="both"/>
        <w:rPr>
          <w:rFonts w:ascii="Arial" w:hAnsi="Arial" w:cs="Arial"/>
          <w:sz w:val="20"/>
          <w:szCs w:val="20"/>
        </w:rPr>
      </w:pPr>
    </w:p>
    <w:p w14:paraId="0213C4BC" w14:textId="77777777" w:rsidR="000F6B4A" w:rsidRDefault="000F6B4A"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Cena je sjednána jako nejvýše přípustná, platná po celou dobu platnosti této rámcové smlouvy a jsou v ní zahrnuty veškeré náklady poskytovatele související se zajištěním předmětu této rámcové smlouvy</w:t>
      </w:r>
      <w:r w:rsidRPr="00E93A23">
        <w:rPr>
          <w:rFonts w:ascii="Arial" w:hAnsi="Arial" w:cs="Arial"/>
          <w:sz w:val="20"/>
          <w:szCs w:val="20"/>
        </w:rPr>
        <w:t>.</w:t>
      </w:r>
      <w:r w:rsidR="00A709C0" w:rsidRPr="00E93A23">
        <w:rPr>
          <w:rFonts w:ascii="Arial" w:hAnsi="Arial" w:cs="Arial"/>
          <w:sz w:val="20"/>
          <w:szCs w:val="20"/>
        </w:rPr>
        <w:t xml:space="preserve"> Sjednaná cena obsahuje případný vývoj cen vstupních nákladů a případné zvýšení ceny v závislosti na čase plnění.</w:t>
      </w:r>
    </w:p>
    <w:p w14:paraId="0213C4BD" w14:textId="77777777" w:rsidR="00443E9D" w:rsidRDefault="00443E9D" w:rsidP="00443E9D">
      <w:pPr>
        <w:pStyle w:val="Odstavecseseznamem"/>
        <w:spacing w:after="60"/>
        <w:jc w:val="both"/>
        <w:rPr>
          <w:rFonts w:ascii="Arial" w:hAnsi="Arial" w:cs="Arial"/>
          <w:sz w:val="20"/>
          <w:szCs w:val="20"/>
        </w:rPr>
      </w:pPr>
    </w:p>
    <w:p w14:paraId="0213C4BE" w14:textId="77777777" w:rsidR="000F6B4A" w:rsidRDefault="000F6B4A"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Ke změně ceny může dojít pouze na základě písemného dodatku k této smlouvě</w:t>
      </w:r>
      <w:r w:rsidR="00443E9D">
        <w:rPr>
          <w:rFonts w:ascii="Arial" w:hAnsi="Arial" w:cs="Arial"/>
          <w:sz w:val="20"/>
          <w:szCs w:val="20"/>
        </w:rPr>
        <w:t xml:space="preserve"> </w:t>
      </w:r>
      <w:r>
        <w:rPr>
          <w:rFonts w:ascii="Arial" w:hAnsi="Arial" w:cs="Arial"/>
          <w:sz w:val="20"/>
          <w:szCs w:val="20"/>
        </w:rPr>
        <w:t>odsouhlaseného a podepsanéh</w:t>
      </w:r>
      <w:r w:rsidR="00443E9D">
        <w:rPr>
          <w:rFonts w:ascii="Arial" w:hAnsi="Arial" w:cs="Arial"/>
          <w:sz w:val="20"/>
          <w:szCs w:val="20"/>
        </w:rPr>
        <w:t>o oprávněnými zástupci obou sml</w:t>
      </w:r>
      <w:r>
        <w:rPr>
          <w:rFonts w:ascii="Arial" w:hAnsi="Arial" w:cs="Arial"/>
          <w:sz w:val="20"/>
          <w:szCs w:val="20"/>
        </w:rPr>
        <w:t xml:space="preserve">uvních stran v případě, </w:t>
      </w:r>
      <w:r w:rsidR="003E61A4">
        <w:rPr>
          <w:rFonts w:ascii="Arial" w:hAnsi="Arial" w:cs="Arial"/>
          <w:sz w:val="20"/>
          <w:szCs w:val="20"/>
        </w:rPr>
        <w:br/>
      </w:r>
      <w:r>
        <w:rPr>
          <w:rFonts w:ascii="Arial" w:hAnsi="Arial" w:cs="Arial"/>
          <w:sz w:val="20"/>
          <w:szCs w:val="20"/>
        </w:rPr>
        <w:t>že dojde ke změně předmětu smlouvy dle čl. II. odst.</w:t>
      </w:r>
      <w:r w:rsidR="00443E9D">
        <w:rPr>
          <w:rFonts w:ascii="Arial" w:hAnsi="Arial" w:cs="Arial"/>
          <w:sz w:val="20"/>
          <w:szCs w:val="20"/>
        </w:rPr>
        <w:t xml:space="preserve"> 4 a 5 nebo když dojde ke změně zákonných předpisů týkajících se předmětu smlouvy.</w:t>
      </w:r>
    </w:p>
    <w:p w14:paraId="0213C4BF" w14:textId="77777777" w:rsidR="00443E9D" w:rsidRDefault="00443E9D" w:rsidP="00443E9D">
      <w:pPr>
        <w:pStyle w:val="Odstavecseseznamem"/>
        <w:spacing w:after="60"/>
        <w:jc w:val="both"/>
        <w:rPr>
          <w:rFonts w:ascii="Arial" w:hAnsi="Arial" w:cs="Arial"/>
          <w:sz w:val="20"/>
          <w:szCs w:val="20"/>
        </w:rPr>
      </w:pPr>
    </w:p>
    <w:p w14:paraId="0213C4C0" w14:textId="77777777" w:rsidR="00443E9D" w:rsidRDefault="00443E9D"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V případě uložení těla zemřelého v zařízení jiné osoby, než je poskytovatel, je cena za pohřbení dle odst. 1 tohoto článku navýšena o částku uhrazenou poskytovatelem předmětnému zařízení, a to za předpokladu, že poskytovatel předloží objednateli doklad o úhradě vystavený zařízením jiné osoby, u které bylo tělo zemřelého uloženo.</w:t>
      </w:r>
    </w:p>
    <w:p w14:paraId="0213C4C1" w14:textId="77777777" w:rsidR="002870DD" w:rsidRDefault="002870DD" w:rsidP="002870DD">
      <w:pPr>
        <w:pStyle w:val="Odstavecseseznamem"/>
        <w:spacing w:after="60"/>
        <w:jc w:val="both"/>
        <w:rPr>
          <w:rFonts w:ascii="Arial" w:hAnsi="Arial" w:cs="Arial"/>
          <w:sz w:val="20"/>
          <w:szCs w:val="20"/>
        </w:rPr>
      </w:pPr>
    </w:p>
    <w:p w14:paraId="0213C4C2" w14:textId="77777777" w:rsidR="00443E9D" w:rsidRDefault="00443E9D"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Objednatel neposkytuje zálohové platby.</w:t>
      </w:r>
    </w:p>
    <w:p w14:paraId="0213C4C3" w14:textId="77777777" w:rsidR="002870DD" w:rsidRDefault="002870DD" w:rsidP="002870DD">
      <w:pPr>
        <w:pStyle w:val="Odstavecseseznamem"/>
        <w:spacing w:after="60"/>
        <w:jc w:val="both"/>
        <w:rPr>
          <w:rFonts w:ascii="Arial" w:hAnsi="Arial" w:cs="Arial"/>
          <w:sz w:val="20"/>
          <w:szCs w:val="20"/>
        </w:rPr>
      </w:pPr>
    </w:p>
    <w:p w14:paraId="0213C4C4" w14:textId="77777777" w:rsidR="00443E9D" w:rsidRPr="00D07E71" w:rsidRDefault="00443E9D"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 xml:space="preserve">Smluvní strany sjednávají dílčí plnění v rozsahu jednotlivých dílčích objednávek. Služby budou hrazeny na základě dílčích </w:t>
      </w:r>
      <w:r w:rsidR="00382CF8" w:rsidRPr="00E93A23">
        <w:rPr>
          <w:rFonts w:ascii="Arial" w:hAnsi="Arial" w:cs="Arial"/>
          <w:sz w:val="20"/>
          <w:szCs w:val="20"/>
        </w:rPr>
        <w:t>daňových</w:t>
      </w:r>
      <w:r>
        <w:rPr>
          <w:rFonts w:ascii="Arial" w:hAnsi="Arial" w:cs="Arial"/>
          <w:sz w:val="20"/>
          <w:szCs w:val="20"/>
        </w:rPr>
        <w:t xml:space="preserve"> dokladů vystavovaných poskytovatelem po provedení </w:t>
      </w:r>
      <w:r w:rsidRPr="00A709C0">
        <w:rPr>
          <w:rFonts w:ascii="Arial" w:hAnsi="Arial" w:cs="Arial"/>
          <w:sz w:val="20"/>
          <w:szCs w:val="20"/>
        </w:rPr>
        <w:t>pohřbu.</w:t>
      </w:r>
      <w:r w:rsidR="005E2F7A" w:rsidRPr="00A709C0">
        <w:rPr>
          <w:rFonts w:ascii="Arial" w:hAnsi="Arial" w:cs="Arial"/>
          <w:sz w:val="20"/>
          <w:szCs w:val="20"/>
        </w:rPr>
        <w:t xml:space="preserve"> Fakturu je povinen poskytovatel doručit objednateli</w:t>
      </w:r>
      <w:r w:rsidR="003B2491" w:rsidRPr="00A709C0">
        <w:rPr>
          <w:rFonts w:ascii="Arial" w:hAnsi="Arial" w:cs="Arial"/>
          <w:sz w:val="20"/>
          <w:szCs w:val="20"/>
        </w:rPr>
        <w:t xml:space="preserve"> </w:t>
      </w:r>
      <w:r w:rsidR="005E2F7A" w:rsidRPr="00E93A23">
        <w:rPr>
          <w:rFonts w:ascii="Arial" w:hAnsi="Arial" w:cs="Arial"/>
          <w:sz w:val="20"/>
          <w:szCs w:val="20"/>
        </w:rPr>
        <w:t>v den jejího vystavení</w:t>
      </w:r>
      <w:r w:rsidR="005E2F7A" w:rsidRPr="00A709C0">
        <w:rPr>
          <w:rFonts w:ascii="Arial" w:hAnsi="Arial" w:cs="Arial"/>
          <w:sz w:val="20"/>
          <w:szCs w:val="20"/>
        </w:rPr>
        <w:t>,</w:t>
      </w:r>
      <w:r w:rsidR="005E2F7A">
        <w:rPr>
          <w:rFonts w:ascii="Arial" w:hAnsi="Arial" w:cs="Arial"/>
          <w:sz w:val="20"/>
          <w:szCs w:val="20"/>
        </w:rPr>
        <w:t xml:space="preserve"> nedohodnou-li se smluvní strany jinak. Za den dílčího zdanitelného plnění se považuje den předání urny s ostatky zemřelého hřbitovní správě k provedení rozptylu, v případě pohřbení </w:t>
      </w:r>
      <w:r w:rsidR="003E61A4">
        <w:rPr>
          <w:rFonts w:ascii="Arial" w:hAnsi="Arial" w:cs="Arial"/>
          <w:sz w:val="20"/>
          <w:szCs w:val="20"/>
        </w:rPr>
        <w:br/>
      </w:r>
      <w:r w:rsidR="005E2F7A" w:rsidRPr="00D07E71">
        <w:rPr>
          <w:rFonts w:ascii="Arial" w:hAnsi="Arial" w:cs="Arial"/>
          <w:sz w:val="20"/>
          <w:szCs w:val="20"/>
        </w:rPr>
        <w:t>do hrobu den pohřbení zemřelého.</w:t>
      </w:r>
    </w:p>
    <w:p w14:paraId="0213C4C5" w14:textId="77777777" w:rsidR="002870DD" w:rsidRDefault="002870DD" w:rsidP="002870DD">
      <w:pPr>
        <w:pStyle w:val="Odstavecseseznamem"/>
        <w:spacing w:after="60"/>
        <w:jc w:val="both"/>
        <w:rPr>
          <w:rFonts w:ascii="Arial" w:hAnsi="Arial" w:cs="Arial"/>
          <w:sz w:val="20"/>
          <w:szCs w:val="20"/>
        </w:rPr>
      </w:pPr>
    </w:p>
    <w:p w14:paraId="0213C4C6" w14:textId="77777777" w:rsidR="002870DD" w:rsidRDefault="005E2F7A" w:rsidP="00295757">
      <w:pPr>
        <w:pStyle w:val="Odstavecseseznamem"/>
        <w:numPr>
          <w:ilvl w:val="0"/>
          <w:numId w:val="8"/>
        </w:numPr>
        <w:spacing w:after="60"/>
        <w:jc w:val="both"/>
        <w:rPr>
          <w:rFonts w:ascii="Arial" w:hAnsi="Arial" w:cs="Arial"/>
          <w:sz w:val="20"/>
          <w:szCs w:val="20"/>
        </w:rPr>
      </w:pPr>
      <w:r w:rsidRPr="00D35F6D">
        <w:rPr>
          <w:rFonts w:ascii="Arial" w:hAnsi="Arial" w:cs="Arial"/>
          <w:sz w:val="20"/>
          <w:szCs w:val="20"/>
        </w:rPr>
        <w:lastRenderedPageBreak/>
        <w:t xml:space="preserve">Podkladem pro úhradu ceny je faktura vystavená poskytovatelem, která bude mít náležitosti daňového </w:t>
      </w:r>
      <w:r w:rsidRPr="00E93A23">
        <w:rPr>
          <w:rFonts w:ascii="Arial" w:hAnsi="Arial" w:cs="Arial"/>
          <w:sz w:val="20"/>
          <w:szCs w:val="20"/>
        </w:rPr>
        <w:t>dokladu</w:t>
      </w:r>
      <w:r w:rsidR="00D35F6D" w:rsidRPr="00E93A23">
        <w:rPr>
          <w:rFonts w:ascii="Arial" w:hAnsi="Arial" w:cs="Arial"/>
          <w:sz w:val="20"/>
          <w:szCs w:val="20"/>
        </w:rPr>
        <w:t xml:space="preserve"> (dále jen „faktura“)</w:t>
      </w:r>
      <w:r w:rsidRPr="00D35F6D">
        <w:rPr>
          <w:rFonts w:ascii="Arial" w:hAnsi="Arial" w:cs="Arial"/>
          <w:sz w:val="20"/>
          <w:szCs w:val="20"/>
        </w:rPr>
        <w:t xml:space="preserve"> dle zákona č. 235/2004 Sb. o dani z přidané hodnoty, ve znění pozdějších předpisů (dále jen „zákon </w:t>
      </w:r>
      <w:r w:rsidRPr="00E93A23">
        <w:rPr>
          <w:rFonts w:ascii="Arial" w:hAnsi="Arial" w:cs="Arial"/>
          <w:sz w:val="20"/>
          <w:szCs w:val="20"/>
        </w:rPr>
        <w:t>o DPH“).</w:t>
      </w:r>
      <w:r w:rsidRPr="00D35F6D">
        <w:rPr>
          <w:rFonts w:ascii="Arial" w:hAnsi="Arial" w:cs="Arial"/>
          <w:sz w:val="20"/>
          <w:szCs w:val="20"/>
        </w:rPr>
        <w:t xml:space="preserve"> </w:t>
      </w:r>
    </w:p>
    <w:p w14:paraId="0213C4C7" w14:textId="77777777" w:rsidR="00611D20" w:rsidRPr="00611D20" w:rsidRDefault="00611D20" w:rsidP="00611D20">
      <w:pPr>
        <w:pStyle w:val="Odstavecseseznamem"/>
        <w:rPr>
          <w:rFonts w:ascii="Arial" w:hAnsi="Arial" w:cs="Arial"/>
          <w:sz w:val="20"/>
          <w:szCs w:val="20"/>
        </w:rPr>
      </w:pPr>
    </w:p>
    <w:p w14:paraId="0213C4C8" w14:textId="77777777" w:rsidR="00611D20" w:rsidRPr="00D35F6D" w:rsidRDefault="00611D20" w:rsidP="00611D20">
      <w:pPr>
        <w:pStyle w:val="Odstavecseseznamem"/>
        <w:spacing w:after="60"/>
        <w:jc w:val="both"/>
        <w:rPr>
          <w:rFonts w:ascii="Arial" w:hAnsi="Arial" w:cs="Arial"/>
          <w:sz w:val="20"/>
          <w:szCs w:val="20"/>
        </w:rPr>
      </w:pPr>
    </w:p>
    <w:p w14:paraId="0213C4C9" w14:textId="77777777" w:rsidR="005E2F7A" w:rsidRDefault="005E2F7A"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Faktura musí kromě náležitostí stanovených platnými právními předpisy pro daňový doklad obsahovat i následující údaje a přílohy:</w:t>
      </w:r>
    </w:p>
    <w:p w14:paraId="0213C4CA" w14:textId="77777777" w:rsidR="005E2F7A" w:rsidRDefault="002870DD" w:rsidP="00533C7D">
      <w:pPr>
        <w:pStyle w:val="Odstavecseseznamem"/>
        <w:numPr>
          <w:ilvl w:val="0"/>
          <w:numId w:val="9"/>
        </w:numPr>
        <w:spacing w:after="60"/>
        <w:jc w:val="both"/>
        <w:rPr>
          <w:rFonts w:ascii="Arial" w:hAnsi="Arial" w:cs="Arial"/>
          <w:sz w:val="20"/>
          <w:szCs w:val="20"/>
        </w:rPr>
      </w:pPr>
      <w:r>
        <w:rPr>
          <w:rFonts w:ascii="Arial" w:hAnsi="Arial" w:cs="Arial"/>
          <w:sz w:val="20"/>
          <w:szCs w:val="20"/>
        </w:rPr>
        <w:t>odkaz na číslo uzavřené rámcové smlouvy (číslo objednatele)</w:t>
      </w:r>
    </w:p>
    <w:p w14:paraId="0213C4CB" w14:textId="77777777" w:rsidR="002870DD" w:rsidRDefault="002870DD" w:rsidP="00533C7D">
      <w:pPr>
        <w:pStyle w:val="Odstavecseseznamem"/>
        <w:numPr>
          <w:ilvl w:val="0"/>
          <w:numId w:val="9"/>
        </w:numPr>
        <w:spacing w:after="60"/>
        <w:jc w:val="both"/>
        <w:rPr>
          <w:rFonts w:ascii="Arial" w:hAnsi="Arial" w:cs="Arial"/>
          <w:sz w:val="20"/>
          <w:szCs w:val="20"/>
        </w:rPr>
      </w:pPr>
      <w:r>
        <w:rPr>
          <w:rFonts w:ascii="Arial" w:hAnsi="Arial" w:cs="Arial"/>
          <w:sz w:val="20"/>
          <w:szCs w:val="20"/>
        </w:rPr>
        <w:t>číslo dílčí objednávky objednatele dle čl. III. odst. 1 této rámcové smlouvy</w:t>
      </w:r>
    </w:p>
    <w:p w14:paraId="0213C4CC" w14:textId="77777777" w:rsidR="002870DD" w:rsidRDefault="002870DD" w:rsidP="00533C7D">
      <w:pPr>
        <w:pStyle w:val="Odstavecseseznamem"/>
        <w:numPr>
          <w:ilvl w:val="0"/>
          <w:numId w:val="9"/>
        </w:numPr>
        <w:spacing w:after="60"/>
        <w:jc w:val="both"/>
        <w:rPr>
          <w:rFonts w:ascii="Arial" w:hAnsi="Arial" w:cs="Arial"/>
          <w:sz w:val="20"/>
          <w:szCs w:val="20"/>
        </w:rPr>
      </w:pPr>
      <w:r>
        <w:rPr>
          <w:rFonts w:ascii="Arial" w:hAnsi="Arial" w:cs="Arial"/>
          <w:sz w:val="20"/>
          <w:szCs w:val="20"/>
        </w:rPr>
        <w:t>jméno a příjmení zemřelého, včetně data narození a data úmrtí</w:t>
      </w:r>
    </w:p>
    <w:p w14:paraId="0213C4CD" w14:textId="77777777" w:rsidR="002870DD" w:rsidRDefault="002870DD" w:rsidP="00533C7D">
      <w:pPr>
        <w:pStyle w:val="Odstavecseseznamem"/>
        <w:numPr>
          <w:ilvl w:val="0"/>
          <w:numId w:val="9"/>
        </w:numPr>
        <w:spacing w:after="60"/>
        <w:jc w:val="both"/>
        <w:rPr>
          <w:rFonts w:ascii="Arial" w:hAnsi="Arial" w:cs="Arial"/>
          <w:sz w:val="20"/>
          <w:szCs w:val="20"/>
        </w:rPr>
      </w:pPr>
      <w:r>
        <w:rPr>
          <w:rFonts w:ascii="Arial" w:hAnsi="Arial" w:cs="Arial"/>
          <w:sz w:val="20"/>
          <w:szCs w:val="20"/>
        </w:rPr>
        <w:t>označení banky a číslo účtu, na který musí být zaslána cena za vypravení pohřbu</w:t>
      </w:r>
    </w:p>
    <w:p w14:paraId="0213C4CE" w14:textId="77777777" w:rsidR="002870DD" w:rsidRDefault="002870DD" w:rsidP="00533C7D">
      <w:pPr>
        <w:pStyle w:val="Odstavecseseznamem"/>
        <w:numPr>
          <w:ilvl w:val="0"/>
          <w:numId w:val="9"/>
        </w:numPr>
        <w:spacing w:after="60"/>
        <w:jc w:val="both"/>
        <w:rPr>
          <w:rFonts w:ascii="Arial" w:hAnsi="Arial" w:cs="Arial"/>
          <w:sz w:val="20"/>
          <w:szCs w:val="20"/>
        </w:rPr>
      </w:pPr>
      <w:r>
        <w:rPr>
          <w:rFonts w:ascii="Arial" w:hAnsi="Arial" w:cs="Arial"/>
          <w:sz w:val="20"/>
          <w:szCs w:val="20"/>
        </w:rPr>
        <w:t>jméno a příjmení vystavitele faktury, jeho vlastnoruční podpis a kontaktní telefon.</w:t>
      </w:r>
    </w:p>
    <w:p w14:paraId="0213C4CF" w14:textId="77777777" w:rsidR="002870DD" w:rsidRDefault="002870DD" w:rsidP="002870DD">
      <w:pPr>
        <w:pStyle w:val="Odstavecseseznamem"/>
        <w:spacing w:after="60"/>
        <w:ind w:left="1069"/>
        <w:jc w:val="both"/>
        <w:rPr>
          <w:rFonts w:ascii="Arial" w:hAnsi="Arial" w:cs="Arial"/>
          <w:sz w:val="20"/>
          <w:szCs w:val="20"/>
        </w:rPr>
      </w:pPr>
    </w:p>
    <w:p w14:paraId="0213C4D0" w14:textId="77777777" w:rsidR="002870DD" w:rsidRDefault="002870DD"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Nedílnou součástí faktury budou tyto přílohy:</w:t>
      </w:r>
    </w:p>
    <w:p w14:paraId="0213C4D1" w14:textId="77777777" w:rsidR="002870DD" w:rsidRDefault="00DC1854" w:rsidP="00533C7D">
      <w:pPr>
        <w:pStyle w:val="Odstavecseseznamem"/>
        <w:numPr>
          <w:ilvl w:val="0"/>
          <w:numId w:val="10"/>
        </w:numPr>
        <w:spacing w:after="60"/>
        <w:jc w:val="both"/>
        <w:rPr>
          <w:rFonts w:ascii="Arial" w:hAnsi="Arial" w:cs="Arial"/>
          <w:sz w:val="20"/>
          <w:szCs w:val="20"/>
        </w:rPr>
      </w:pPr>
      <w:r w:rsidRPr="00DC1854">
        <w:rPr>
          <w:rFonts w:ascii="Arial" w:hAnsi="Arial" w:cs="Arial"/>
          <w:sz w:val="20"/>
          <w:szCs w:val="20"/>
        </w:rPr>
        <w:t>doklad o úhradě částky</w:t>
      </w:r>
      <w:r>
        <w:rPr>
          <w:rFonts w:ascii="Arial" w:hAnsi="Arial" w:cs="Arial"/>
          <w:sz w:val="20"/>
          <w:szCs w:val="20"/>
        </w:rPr>
        <w:t xml:space="preserve"> dle odst. 4 tohoto článku</w:t>
      </w:r>
      <w:r w:rsidR="00CD78FA">
        <w:rPr>
          <w:rFonts w:ascii="Arial" w:hAnsi="Arial" w:cs="Arial"/>
          <w:sz w:val="20"/>
          <w:szCs w:val="20"/>
        </w:rPr>
        <w:t xml:space="preserve"> vystavený zařízením jiné osoby, u níž bylo tělo zemřelého uloženo, pokud poskytovatel tuto částku zaplatil</w:t>
      </w:r>
    </w:p>
    <w:p w14:paraId="0213C4D2" w14:textId="77777777" w:rsidR="00CD78FA" w:rsidRDefault="00CD78FA" w:rsidP="00533C7D">
      <w:pPr>
        <w:pStyle w:val="Odstavecseseznamem"/>
        <w:numPr>
          <w:ilvl w:val="0"/>
          <w:numId w:val="10"/>
        </w:numPr>
        <w:spacing w:after="60"/>
        <w:jc w:val="both"/>
        <w:rPr>
          <w:rFonts w:ascii="Arial" w:hAnsi="Arial" w:cs="Arial"/>
          <w:sz w:val="20"/>
          <w:szCs w:val="20"/>
        </w:rPr>
      </w:pPr>
      <w:r>
        <w:rPr>
          <w:rFonts w:ascii="Arial" w:hAnsi="Arial" w:cs="Arial"/>
          <w:sz w:val="20"/>
          <w:szCs w:val="20"/>
        </w:rPr>
        <w:t>rozpis fakturované ceny (celkových nákladů) v členění dle jednotlivých položek uvedených v ceníku (příloha této rámcové smlouvy)</w:t>
      </w:r>
      <w:r w:rsidR="00611D20" w:rsidRPr="00611D20">
        <w:rPr>
          <w:rFonts w:ascii="Arial" w:hAnsi="Arial" w:cs="Arial"/>
          <w:color w:val="FF0000"/>
          <w:sz w:val="20"/>
          <w:szCs w:val="20"/>
        </w:rPr>
        <w:t>.</w:t>
      </w:r>
    </w:p>
    <w:p w14:paraId="0213C4D3" w14:textId="77777777" w:rsidR="00E02E29" w:rsidRDefault="00E02E29" w:rsidP="00E02E29">
      <w:pPr>
        <w:pStyle w:val="Odstavecseseznamem"/>
        <w:spacing w:after="60"/>
        <w:ind w:left="1080"/>
        <w:jc w:val="both"/>
        <w:rPr>
          <w:rFonts w:ascii="Arial" w:hAnsi="Arial" w:cs="Arial"/>
          <w:sz w:val="20"/>
          <w:szCs w:val="20"/>
        </w:rPr>
      </w:pPr>
    </w:p>
    <w:p w14:paraId="0213C4D4" w14:textId="77777777" w:rsidR="00CD78FA" w:rsidRDefault="00CD78FA"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Lhůta splatnosti faktur činí 21 dnů ode dne doručení objednateli.</w:t>
      </w:r>
    </w:p>
    <w:p w14:paraId="0213C4D5" w14:textId="77777777" w:rsidR="00E02E29" w:rsidRDefault="00E02E29" w:rsidP="00E02E29">
      <w:pPr>
        <w:pStyle w:val="Odstavecseseznamem"/>
        <w:spacing w:after="60"/>
        <w:jc w:val="both"/>
        <w:rPr>
          <w:rFonts w:ascii="Arial" w:hAnsi="Arial" w:cs="Arial"/>
          <w:sz w:val="20"/>
          <w:szCs w:val="20"/>
        </w:rPr>
      </w:pPr>
    </w:p>
    <w:p w14:paraId="0213C4D6" w14:textId="77777777" w:rsidR="006F3134" w:rsidRPr="00E93A23" w:rsidRDefault="00CD78FA" w:rsidP="00533C7D">
      <w:pPr>
        <w:pStyle w:val="Odstavecseseznamem"/>
        <w:numPr>
          <w:ilvl w:val="0"/>
          <w:numId w:val="8"/>
        </w:numPr>
        <w:spacing w:after="60"/>
        <w:jc w:val="both"/>
        <w:rPr>
          <w:rFonts w:ascii="Arial" w:hAnsi="Arial" w:cs="Arial"/>
          <w:sz w:val="20"/>
          <w:szCs w:val="20"/>
        </w:rPr>
      </w:pPr>
      <w:r w:rsidRPr="00E93A23">
        <w:rPr>
          <w:rFonts w:ascii="Arial" w:hAnsi="Arial" w:cs="Arial"/>
          <w:sz w:val="20"/>
          <w:szCs w:val="20"/>
        </w:rPr>
        <w:t>Nebude-li faktura o</w:t>
      </w:r>
      <w:r w:rsidR="00A709C0" w:rsidRPr="00E93A23">
        <w:rPr>
          <w:rFonts w:ascii="Arial" w:hAnsi="Arial" w:cs="Arial"/>
          <w:sz w:val="20"/>
          <w:szCs w:val="20"/>
        </w:rPr>
        <w:t xml:space="preserve">bsahovat požadované náležitosti, </w:t>
      </w:r>
      <w:r w:rsidRPr="00E93A23">
        <w:rPr>
          <w:rFonts w:ascii="Arial" w:hAnsi="Arial" w:cs="Arial"/>
          <w:sz w:val="20"/>
          <w:szCs w:val="20"/>
        </w:rPr>
        <w:t xml:space="preserve">nebudou–li doloženy doklady dle odst. </w:t>
      </w:r>
      <w:r w:rsidR="00A709C0" w:rsidRPr="00E93A23">
        <w:rPr>
          <w:rFonts w:ascii="Arial" w:hAnsi="Arial" w:cs="Arial"/>
          <w:sz w:val="20"/>
          <w:szCs w:val="20"/>
        </w:rPr>
        <w:t xml:space="preserve">8 nebo </w:t>
      </w:r>
      <w:r w:rsidR="00AD3D52" w:rsidRPr="00E93A23">
        <w:rPr>
          <w:rFonts w:ascii="Arial" w:hAnsi="Arial" w:cs="Arial"/>
          <w:sz w:val="20"/>
          <w:szCs w:val="20"/>
        </w:rPr>
        <w:t xml:space="preserve">9 </w:t>
      </w:r>
      <w:r w:rsidRPr="00E93A23">
        <w:rPr>
          <w:rFonts w:ascii="Arial" w:hAnsi="Arial" w:cs="Arial"/>
          <w:sz w:val="20"/>
          <w:szCs w:val="20"/>
        </w:rPr>
        <w:t>tohoto článku</w:t>
      </w:r>
      <w:r w:rsidR="00A709C0" w:rsidRPr="00E93A23">
        <w:rPr>
          <w:rFonts w:ascii="Arial" w:hAnsi="Arial" w:cs="Arial"/>
          <w:sz w:val="20"/>
          <w:szCs w:val="20"/>
        </w:rPr>
        <w:t>, bude-li faktura obsahovat nesprávné údaje</w:t>
      </w:r>
      <w:r w:rsidRPr="00E93A23">
        <w:rPr>
          <w:rFonts w:ascii="Arial" w:hAnsi="Arial" w:cs="Arial"/>
          <w:sz w:val="20"/>
          <w:szCs w:val="20"/>
        </w:rPr>
        <w:t xml:space="preserve"> nebo bude-li chybně vyúčtována cena, je objednatel oprávněn vadnou fakturu před uplynutím lhůty splatnosti vrátit poskytovateli bez zaplacení k provedení opravy. Ve vrácené faktuře vyznačí objednatel důvod vrácení. Poskytovatel provede opravu vystavením nové faktury. Vrátí-li objednatel vadnou fakturu poskytovateli, přestává běžet původní lhůta splatnosti. Nová lhůta splatnosti běží opět ode dne doručení nově vystavené faktury</w:t>
      </w:r>
      <w:r w:rsidR="006F3134" w:rsidRPr="00E93A23">
        <w:rPr>
          <w:rFonts w:ascii="Arial" w:hAnsi="Arial" w:cs="Arial"/>
          <w:sz w:val="20"/>
          <w:szCs w:val="20"/>
        </w:rPr>
        <w:t>.</w:t>
      </w:r>
    </w:p>
    <w:p w14:paraId="0213C4D7" w14:textId="77777777" w:rsidR="00E02E29" w:rsidRPr="00E93A23" w:rsidRDefault="00E02E29" w:rsidP="00E02E29">
      <w:pPr>
        <w:pStyle w:val="Odstavecseseznamem"/>
        <w:rPr>
          <w:rFonts w:ascii="Arial" w:hAnsi="Arial" w:cs="Arial"/>
          <w:sz w:val="20"/>
          <w:szCs w:val="20"/>
        </w:rPr>
      </w:pPr>
    </w:p>
    <w:p w14:paraId="0213C4D8" w14:textId="77777777" w:rsidR="006F3134" w:rsidRPr="00E93A23" w:rsidRDefault="006F3134" w:rsidP="00533C7D">
      <w:pPr>
        <w:pStyle w:val="Odstavecseseznamem"/>
        <w:numPr>
          <w:ilvl w:val="0"/>
          <w:numId w:val="8"/>
        </w:numPr>
        <w:spacing w:after="60"/>
        <w:jc w:val="both"/>
        <w:rPr>
          <w:rFonts w:ascii="Arial" w:hAnsi="Arial" w:cs="Arial"/>
          <w:sz w:val="20"/>
          <w:szCs w:val="20"/>
        </w:rPr>
      </w:pPr>
      <w:r w:rsidRPr="00E93A23">
        <w:rPr>
          <w:rFonts w:ascii="Arial" w:hAnsi="Arial" w:cs="Arial"/>
          <w:sz w:val="20"/>
          <w:szCs w:val="20"/>
        </w:rPr>
        <w:t>Doručení faktury provede poskytovatel</w:t>
      </w:r>
      <w:r w:rsidR="00F360BF" w:rsidRPr="00E93A23">
        <w:rPr>
          <w:rFonts w:ascii="Arial" w:hAnsi="Arial" w:cs="Arial"/>
          <w:sz w:val="20"/>
          <w:szCs w:val="20"/>
        </w:rPr>
        <w:t xml:space="preserve"> objednateli</w:t>
      </w:r>
      <w:r w:rsidR="00A709C0" w:rsidRPr="00E93A23">
        <w:rPr>
          <w:rFonts w:ascii="Arial" w:hAnsi="Arial" w:cs="Arial"/>
          <w:sz w:val="20"/>
          <w:szCs w:val="20"/>
        </w:rPr>
        <w:t xml:space="preserve"> v digitální formě, a to elektronickou poštou na adresu </w:t>
      </w:r>
      <w:hyperlink r:id="rId10" w:history="1">
        <w:r w:rsidR="00A709C0" w:rsidRPr="00E93A23">
          <w:rPr>
            <w:rStyle w:val="Hypertextovodkaz"/>
            <w:rFonts w:ascii="Arial" w:hAnsi="Arial" w:cs="Arial"/>
            <w:sz w:val="20"/>
            <w:szCs w:val="20"/>
          </w:rPr>
          <w:t>epodatelna@karvina.cz</w:t>
        </w:r>
      </w:hyperlink>
      <w:r w:rsidR="00A709C0" w:rsidRPr="00E93A23">
        <w:rPr>
          <w:rFonts w:ascii="Arial" w:hAnsi="Arial" w:cs="Arial"/>
          <w:sz w:val="20"/>
          <w:szCs w:val="20"/>
        </w:rPr>
        <w:t xml:space="preserve">, případně do datové schránky objednatele, a to zejména ve formátu ISDOC nebo ISDOCX. </w:t>
      </w:r>
      <w:r w:rsidRPr="00E93A23">
        <w:rPr>
          <w:rFonts w:ascii="Arial" w:hAnsi="Arial" w:cs="Arial"/>
          <w:sz w:val="20"/>
          <w:szCs w:val="20"/>
        </w:rPr>
        <w:t xml:space="preserve"> </w:t>
      </w:r>
      <w:r w:rsidR="00CD78FA" w:rsidRPr="00E93A23">
        <w:rPr>
          <w:rFonts w:ascii="Arial" w:hAnsi="Arial" w:cs="Arial"/>
          <w:sz w:val="20"/>
          <w:szCs w:val="20"/>
        </w:rPr>
        <w:t xml:space="preserve"> </w:t>
      </w:r>
    </w:p>
    <w:p w14:paraId="0213C4D9" w14:textId="77777777" w:rsidR="00E02E29" w:rsidRDefault="00E02E29" w:rsidP="00E02E29">
      <w:pPr>
        <w:pStyle w:val="Odstavecseseznamem"/>
        <w:spacing w:after="60"/>
        <w:jc w:val="both"/>
        <w:rPr>
          <w:rFonts w:ascii="Arial" w:hAnsi="Arial" w:cs="Arial"/>
          <w:sz w:val="20"/>
          <w:szCs w:val="20"/>
        </w:rPr>
      </w:pPr>
    </w:p>
    <w:p w14:paraId="0213C4DA" w14:textId="77777777" w:rsidR="006F3134" w:rsidRDefault="006F3134"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Povinnost zaplatit je splněna dnem odepsání příslušné částky z účtu objednatele.</w:t>
      </w:r>
    </w:p>
    <w:p w14:paraId="0213C4DB" w14:textId="77777777" w:rsidR="00E02E29" w:rsidRPr="00E02E29" w:rsidRDefault="00E02E29" w:rsidP="00E02E29">
      <w:pPr>
        <w:pStyle w:val="Odstavecseseznamem"/>
        <w:rPr>
          <w:rFonts w:ascii="Arial" w:hAnsi="Arial" w:cs="Arial"/>
          <w:sz w:val="20"/>
          <w:szCs w:val="20"/>
        </w:rPr>
      </w:pPr>
    </w:p>
    <w:p w14:paraId="0213C4DC" w14:textId="77777777" w:rsidR="00CD78FA" w:rsidRPr="00CD78FA" w:rsidRDefault="006F3134" w:rsidP="00533C7D">
      <w:pPr>
        <w:pStyle w:val="Odstavecseseznamem"/>
        <w:numPr>
          <w:ilvl w:val="0"/>
          <w:numId w:val="8"/>
        </w:numPr>
        <w:spacing w:after="60"/>
        <w:jc w:val="both"/>
        <w:rPr>
          <w:rFonts w:ascii="Arial" w:hAnsi="Arial" w:cs="Arial"/>
          <w:sz w:val="20"/>
          <w:szCs w:val="20"/>
        </w:rPr>
      </w:pPr>
      <w:r>
        <w:rPr>
          <w:rFonts w:ascii="Arial" w:hAnsi="Arial" w:cs="Arial"/>
          <w:sz w:val="20"/>
          <w:szCs w:val="20"/>
        </w:rPr>
        <w:t xml:space="preserve">Poskytovatel bere na vědomí, že předmět rámcové smlouvy je financován z veřejných výdajů </w:t>
      </w:r>
      <w:r w:rsidR="003E61A4">
        <w:rPr>
          <w:rFonts w:ascii="Arial" w:hAnsi="Arial" w:cs="Arial"/>
          <w:sz w:val="20"/>
          <w:szCs w:val="20"/>
        </w:rPr>
        <w:br/>
      </w:r>
      <w:r>
        <w:rPr>
          <w:rFonts w:ascii="Arial" w:hAnsi="Arial" w:cs="Arial"/>
          <w:sz w:val="20"/>
          <w:szCs w:val="20"/>
        </w:rPr>
        <w:t>a zavazuje se tímto spolupůsobit při výkonu finanční kontroly podle zákona č. 320/2001 Sb.,</w:t>
      </w:r>
      <w:r w:rsidR="003E61A4">
        <w:rPr>
          <w:rFonts w:ascii="Arial" w:hAnsi="Arial" w:cs="Arial"/>
          <w:sz w:val="20"/>
          <w:szCs w:val="20"/>
        </w:rPr>
        <w:br/>
      </w:r>
      <w:r>
        <w:rPr>
          <w:rFonts w:ascii="Arial" w:hAnsi="Arial" w:cs="Arial"/>
          <w:sz w:val="20"/>
          <w:szCs w:val="20"/>
        </w:rPr>
        <w:t xml:space="preserve">o finanční kontrole ve veřejné správě a o změně některých zákonů (zákon o finanční kontrole), ve znění pozdějších předpisů. </w:t>
      </w:r>
      <w:r w:rsidR="00CD78FA">
        <w:rPr>
          <w:rFonts w:ascii="Arial" w:hAnsi="Arial" w:cs="Arial"/>
          <w:sz w:val="20"/>
          <w:szCs w:val="20"/>
        </w:rPr>
        <w:t xml:space="preserve"> </w:t>
      </w:r>
    </w:p>
    <w:p w14:paraId="0213C4DD" w14:textId="77777777" w:rsidR="00243477" w:rsidRPr="000F6B4A" w:rsidRDefault="00DC1854" w:rsidP="005535F5">
      <w:pPr>
        <w:pStyle w:val="Odstavecseseznamem"/>
        <w:spacing w:after="60"/>
        <w:jc w:val="both"/>
        <w:rPr>
          <w:rFonts w:ascii="Arial" w:hAnsi="Arial" w:cs="Arial"/>
          <w:b/>
          <w:sz w:val="20"/>
          <w:szCs w:val="20"/>
        </w:rPr>
      </w:pPr>
      <w:r>
        <w:rPr>
          <w:rFonts w:ascii="Arial" w:hAnsi="Arial" w:cs="Arial"/>
          <w:sz w:val="20"/>
          <w:szCs w:val="20"/>
        </w:rPr>
        <w:t xml:space="preserve"> </w:t>
      </w:r>
      <w:r w:rsidR="002870DD" w:rsidRPr="002870DD">
        <w:rPr>
          <w:rFonts w:ascii="Arial" w:hAnsi="Arial" w:cs="Arial"/>
          <w:sz w:val="20"/>
          <w:szCs w:val="20"/>
        </w:rPr>
        <w:t xml:space="preserve"> </w:t>
      </w:r>
    </w:p>
    <w:p w14:paraId="0213C4DE" w14:textId="77777777" w:rsidR="00510D92" w:rsidRPr="003A526F" w:rsidRDefault="00510D92" w:rsidP="00033BE6">
      <w:pPr>
        <w:spacing w:after="120"/>
        <w:ind w:left="360"/>
        <w:jc w:val="both"/>
        <w:rPr>
          <w:rFonts w:ascii="Arial" w:hAnsi="Arial" w:cs="Arial"/>
          <w:sz w:val="22"/>
          <w:szCs w:val="22"/>
        </w:rPr>
      </w:pPr>
    </w:p>
    <w:p w14:paraId="0213C4DF" w14:textId="77777777" w:rsidR="00E02E29" w:rsidRDefault="00E02E29" w:rsidP="00E02E29">
      <w:pPr>
        <w:jc w:val="center"/>
        <w:rPr>
          <w:rFonts w:ascii="Arial" w:hAnsi="Arial" w:cs="Arial"/>
          <w:b/>
          <w:sz w:val="22"/>
          <w:szCs w:val="22"/>
        </w:rPr>
      </w:pPr>
      <w:r>
        <w:rPr>
          <w:rFonts w:ascii="Arial" w:hAnsi="Arial" w:cs="Arial"/>
          <w:b/>
          <w:sz w:val="22"/>
          <w:szCs w:val="22"/>
        </w:rPr>
        <w:t>VI.</w:t>
      </w:r>
    </w:p>
    <w:p w14:paraId="0213C4E0" w14:textId="77777777" w:rsidR="00E02E29" w:rsidRPr="00E93A23" w:rsidRDefault="00A269FF" w:rsidP="00E02E29">
      <w:pPr>
        <w:jc w:val="center"/>
        <w:rPr>
          <w:rFonts w:ascii="Arial" w:hAnsi="Arial" w:cs="Arial"/>
          <w:b/>
          <w:sz w:val="22"/>
          <w:szCs w:val="22"/>
        </w:rPr>
      </w:pPr>
      <w:r w:rsidRPr="00E93A23">
        <w:rPr>
          <w:rFonts w:ascii="Arial" w:hAnsi="Arial" w:cs="Arial"/>
          <w:b/>
          <w:sz w:val="22"/>
          <w:szCs w:val="22"/>
        </w:rPr>
        <w:t>Odpovědnost za vady</w:t>
      </w:r>
    </w:p>
    <w:p w14:paraId="0213C4E1" w14:textId="77777777" w:rsidR="00F204FE" w:rsidRPr="00E93A23" w:rsidRDefault="00F204FE" w:rsidP="00F204FE">
      <w:pPr>
        <w:spacing w:after="60"/>
        <w:jc w:val="both"/>
        <w:rPr>
          <w:rFonts w:ascii="Arial" w:hAnsi="Arial" w:cs="Arial"/>
          <w:sz w:val="22"/>
          <w:szCs w:val="22"/>
        </w:rPr>
      </w:pPr>
    </w:p>
    <w:p w14:paraId="0213C4E2" w14:textId="77777777" w:rsidR="000578F7" w:rsidRPr="00E93A23" w:rsidRDefault="00E23CAA" w:rsidP="000578F7">
      <w:pPr>
        <w:pStyle w:val="Nadpis2"/>
        <w:numPr>
          <w:ilvl w:val="0"/>
          <w:numId w:val="15"/>
        </w:numPr>
        <w:suppressAutoHyphens/>
        <w:spacing w:before="0" w:after="80" w:line="240" w:lineRule="atLeast"/>
        <w:rPr>
          <w:rFonts w:ascii="Arial" w:hAnsi="Arial" w:cs="Arial"/>
          <w:sz w:val="20"/>
          <w:szCs w:val="20"/>
        </w:rPr>
      </w:pPr>
      <w:r w:rsidRPr="00E93A23">
        <w:rPr>
          <w:rFonts w:ascii="Arial" w:hAnsi="Arial" w:cs="Arial"/>
          <w:color w:val="000000"/>
          <w:sz w:val="20"/>
          <w:szCs w:val="20"/>
        </w:rPr>
        <w:t>Poskytovatel je povinen postupovat v souladu s platnými právními předpisy souvisejícími s předmětem rámcové smlouvy, podle schválenýc</w:t>
      </w:r>
      <w:r w:rsidR="008631E3">
        <w:rPr>
          <w:rFonts w:ascii="Arial" w:hAnsi="Arial" w:cs="Arial"/>
          <w:color w:val="000000"/>
          <w:sz w:val="20"/>
          <w:szCs w:val="20"/>
        </w:rPr>
        <w:t xml:space="preserve">h postupů stanovených platnými </w:t>
      </w:r>
      <w:r w:rsidRPr="00E93A23">
        <w:rPr>
          <w:rFonts w:ascii="Arial" w:hAnsi="Arial" w:cs="Arial"/>
          <w:color w:val="000000"/>
          <w:sz w:val="20"/>
          <w:szCs w:val="20"/>
        </w:rPr>
        <w:t xml:space="preserve">technickými normami a bezpečnostními předpisy, v souladu se současným standardem </w:t>
      </w:r>
      <w:r w:rsidRPr="00E93A23">
        <w:rPr>
          <w:rFonts w:ascii="Arial" w:hAnsi="Arial" w:cs="Arial"/>
          <w:color w:val="000000"/>
          <w:sz w:val="20"/>
          <w:szCs w:val="20"/>
        </w:rPr>
        <w:br/>
        <w:t>u používaných technologií a postupů pro tento typ operací tak, aby dodržel smluvenou kvalitu předmětu smlouvy.</w:t>
      </w:r>
      <w:r w:rsidR="000578F7" w:rsidRPr="00E93A23">
        <w:rPr>
          <w:rFonts w:ascii="Arial" w:hAnsi="Arial" w:cs="Arial"/>
          <w:color w:val="000000"/>
          <w:sz w:val="20"/>
          <w:szCs w:val="20"/>
        </w:rPr>
        <w:t xml:space="preserve"> </w:t>
      </w:r>
      <w:r w:rsidR="000578F7" w:rsidRPr="00E93A23">
        <w:rPr>
          <w:rFonts w:ascii="Arial" w:hAnsi="Arial" w:cs="Arial"/>
          <w:sz w:val="20"/>
          <w:szCs w:val="20"/>
        </w:rPr>
        <w:t>Smluvní strany se dohodly, že činnosti dle této smlouvy mají vady, zejména jestliže jejich provedení neodpovídá požadavkům uvedeným v předchozí větě.</w:t>
      </w:r>
    </w:p>
    <w:p w14:paraId="0213C4E3" w14:textId="77777777" w:rsidR="00E23CAA" w:rsidRPr="00E93A23" w:rsidRDefault="00E23CAA" w:rsidP="000578F7">
      <w:pPr>
        <w:pStyle w:val="Odstavecseseznamem"/>
        <w:numPr>
          <w:ilvl w:val="0"/>
          <w:numId w:val="15"/>
        </w:numPr>
        <w:spacing w:after="60"/>
        <w:jc w:val="both"/>
        <w:rPr>
          <w:rFonts w:ascii="Arial" w:hAnsi="Arial" w:cs="Arial"/>
          <w:color w:val="000000"/>
          <w:sz w:val="20"/>
          <w:szCs w:val="20"/>
        </w:rPr>
      </w:pPr>
      <w:r w:rsidRPr="00E93A23">
        <w:rPr>
          <w:rFonts w:ascii="Arial" w:hAnsi="Arial" w:cs="Arial"/>
          <w:color w:val="000000"/>
          <w:sz w:val="20"/>
          <w:szCs w:val="20"/>
        </w:rPr>
        <w:t>Dodržení kvality všech prací a sl</w:t>
      </w:r>
      <w:r w:rsidR="00611D20" w:rsidRPr="00E93A23">
        <w:rPr>
          <w:rFonts w:ascii="Arial" w:hAnsi="Arial" w:cs="Arial"/>
          <w:color w:val="000000"/>
          <w:sz w:val="20"/>
          <w:szCs w:val="20"/>
        </w:rPr>
        <w:t xml:space="preserve">užeb sjednaných v této smlouvě </w:t>
      </w:r>
      <w:r w:rsidRPr="00E93A23">
        <w:rPr>
          <w:rFonts w:ascii="Arial" w:hAnsi="Arial" w:cs="Arial"/>
          <w:color w:val="000000"/>
          <w:sz w:val="20"/>
          <w:szCs w:val="20"/>
        </w:rPr>
        <w:t>je závaznou povinností poskytovatele.</w:t>
      </w:r>
    </w:p>
    <w:p w14:paraId="0213C4E4" w14:textId="77777777" w:rsidR="00E23CAA" w:rsidRPr="00E93A23" w:rsidRDefault="00E23CAA" w:rsidP="00E23CAA">
      <w:pPr>
        <w:pStyle w:val="Odstavecseseznamem"/>
        <w:spacing w:after="60"/>
        <w:jc w:val="both"/>
        <w:rPr>
          <w:rFonts w:ascii="Arial" w:hAnsi="Arial" w:cs="Arial"/>
          <w:color w:val="000000"/>
          <w:sz w:val="20"/>
          <w:szCs w:val="20"/>
        </w:rPr>
      </w:pPr>
    </w:p>
    <w:p w14:paraId="0213C4E5" w14:textId="77777777" w:rsidR="00E23CAA" w:rsidRPr="00E93A23" w:rsidRDefault="00E23CAA" w:rsidP="000578F7">
      <w:pPr>
        <w:pStyle w:val="Odstavecseseznamem"/>
        <w:numPr>
          <w:ilvl w:val="0"/>
          <w:numId w:val="15"/>
        </w:numPr>
        <w:spacing w:after="60"/>
        <w:jc w:val="both"/>
        <w:rPr>
          <w:rFonts w:ascii="Arial" w:hAnsi="Arial" w:cs="Arial"/>
          <w:color w:val="000000"/>
          <w:sz w:val="20"/>
          <w:szCs w:val="20"/>
        </w:rPr>
      </w:pPr>
      <w:r w:rsidRPr="00E93A23">
        <w:rPr>
          <w:rFonts w:ascii="Arial" w:hAnsi="Arial" w:cs="Arial"/>
          <w:color w:val="000000"/>
          <w:sz w:val="20"/>
          <w:szCs w:val="20"/>
        </w:rPr>
        <w:t>Objednatel je povinen případné vady u zajištěn</w:t>
      </w:r>
      <w:r w:rsidR="00F56CA2" w:rsidRPr="00E93A23">
        <w:rPr>
          <w:rFonts w:ascii="Arial" w:hAnsi="Arial" w:cs="Arial"/>
          <w:color w:val="000000"/>
          <w:sz w:val="20"/>
          <w:szCs w:val="20"/>
        </w:rPr>
        <w:t>í</w:t>
      </w:r>
      <w:r w:rsidRPr="00E93A23">
        <w:rPr>
          <w:rFonts w:ascii="Arial" w:hAnsi="Arial" w:cs="Arial"/>
          <w:color w:val="000000"/>
          <w:sz w:val="20"/>
          <w:szCs w:val="20"/>
        </w:rPr>
        <w:t xml:space="preserve"> slušného pohřbení těla zemřelého písemně oznámit poskytovateli neprodleně po jejich zjištění a uplatnit svůj požadavek</w:t>
      </w:r>
      <w:r w:rsidR="000578F7" w:rsidRPr="00E93A23">
        <w:rPr>
          <w:rFonts w:ascii="Arial" w:hAnsi="Arial" w:cs="Arial"/>
          <w:color w:val="000000"/>
          <w:sz w:val="20"/>
          <w:szCs w:val="20"/>
        </w:rPr>
        <w:t xml:space="preserve"> na jejich odstranění, případně na slevu z ceny.</w:t>
      </w:r>
    </w:p>
    <w:p w14:paraId="0213C4E6" w14:textId="77777777" w:rsidR="00E23CAA" w:rsidRPr="00E93A23" w:rsidRDefault="00E23CAA" w:rsidP="00E23CAA">
      <w:pPr>
        <w:pStyle w:val="Odstavecseseznamem"/>
        <w:spacing w:after="60"/>
        <w:jc w:val="both"/>
        <w:rPr>
          <w:rFonts w:ascii="Arial" w:hAnsi="Arial" w:cs="Arial"/>
          <w:color w:val="000000"/>
          <w:sz w:val="20"/>
          <w:szCs w:val="20"/>
        </w:rPr>
      </w:pPr>
    </w:p>
    <w:p w14:paraId="0213C4E7" w14:textId="77777777" w:rsidR="00E23CAA" w:rsidRPr="00E93A23" w:rsidRDefault="00E23CAA" w:rsidP="000578F7">
      <w:pPr>
        <w:pStyle w:val="Odstavecseseznamem"/>
        <w:numPr>
          <w:ilvl w:val="0"/>
          <w:numId w:val="15"/>
        </w:numPr>
        <w:spacing w:after="60"/>
        <w:jc w:val="both"/>
        <w:rPr>
          <w:rFonts w:ascii="Arial" w:hAnsi="Arial" w:cs="Arial"/>
          <w:color w:val="000000"/>
          <w:sz w:val="20"/>
          <w:szCs w:val="20"/>
        </w:rPr>
      </w:pPr>
      <w:r w:rsidRPr="00E93A23">
        <w:rPr>
          <w:rFonts w:ascii="Arial" w:hAnsi="Arial" w:cs="Arial"/>
          <w:color w:val="000000"/>
          <w:sz w:val="20"/>
          <w:szCs w:val="20"/>
        </w:rPr>
        <w:lastRenderedPageBreak/>
        <w:t xml:space="preserve">Poskytovatel je povinen bez zbytečného odkladu, po obdržení písemného oznámení objednatele o vadě, zajistit nápravu v termínu sjednaném písemně smluvními stranami </w:t>
      </w:r>
      <w:r w:rsidRPr="00E93A23">
        <w:rPr>
          <w:rFonts w:ascii="Arial" w:hAnsi="Arial" w:cs="Arial"/>
          <w:color w:val="000000"/>
          <w:sz w:val="20"/>
          <w:szCs w:val="20"/>
        </w:rPr>
        <w:br/>
        <w:t>a na své náklady.</w:t>
      </w:r>
      <w:r w:rsidR="000578F7" w:rsidRPr="00E93A23">
        <w:rPr>
          <w:rFonts w:ascii="Arial" w:hAnsi="Arial" w:cs="Arial"/>
          <w:color w:val="000000"/>
          <w:sz w:val="20"/>
          <w:szCs w:val="20"/>
        </w:rPr>
        <w:t xml:space="preserve"> Bude-li to objednatel požadovat, je </w:t>
      </w:r>
      <w:r w:rsidR="00A269FF" w:rsidRPr="00E93A23">
        <w:rPr>
          <w:rFonts w:ascii="Arial" w:hAnsi="Arial" w:cs="Arial"/>
          <w:color w:val="000000"/>
          <w:sz w:val="20"/>
          <w:szCs w:val="20"/>
        </w:rPr>
        <w:t>p</w:t>
      </w:r>
      <w:r w:rsidR="000578F7" w:rsidRPr="00E93A23">
        <w:rPr>
          <w:rFonts w:ascii="Arial" w:hAnsi="Arial" w:cs="Arial"/>
          <w:color w:val="000000"/>
          <w:sz w:val="20"/>
          <w:szCs w:val="20"/>
        </w:rPr>
        <w:t xml:space="preserve">oskytovatel povinen poskytnout </w:t>
      </w:r>
      <w:r w:rsidR="00A269FF" w:rsidRPr="00E93A23">
        <w:rPr>
          <w:rFonts w:ascii="Arial" w:hAnsi="Arial" w:cs="Arial"/>
          <w:color w:val="000000"/>
          <w:sz w:val="20"/>
          <w:szCs w:val="20"/>
        </w:rPr>
        <w:t xml:space="preserve">objednateli </w:t>
      </w:r>
      <w:r w:rsidR="000578F7" w:rsidRPr="00E93A23">
        <w:rPr>
          <w:rFonts w:ascii="Arial" w:hAnsi="Arial" w:cs="Arial"/>
          <w:color w:val="000000"/>
          <w:sz w:val="20"/>
          <w:szCs w:val="20"/>
        </w:rPr>
        <w:t>místo odstranění vady slevu z ceny.</w:t>
      </w:r>
    </w:p>
    <w:p w14:paraId="0213C4E8" w14:textId="77777777" w:rsidR="00E23CAA" w:rsidRPr="000578F7" w:rsidRDefault="00E23CAA" w:rsidP="00E23CAA">
      <w:pPr>
        <w:pStyle w:val="Odstavecseseznamem"/>
        <w:spacing w:after="60"/>
        <w:jc w:val="both"/>
        <w:rPr>
          <w:rFonts w:ascii="Arial" w:hAnsi="Arial" w:cs="Arial"/>
          <w:color w:val="000000"/>
          <w:sz w:val="20"/>
          <w:szCs w:val="20"/>
          <w:highlight w:val="green"/>
        </w:rPr>
      </w:pPr>
    </w:p>
    <w:p w14:paraId="0213C4E9" w14:textId="77777777" w:rsidR="005535F5" w:rsidRDefault="005535F5" w:rsidP="00D35317">
      <w:pPr>
        <w:pStyle w:val="Odstavecseseznamem"/>
        <w:spacing w:after="60"/>
        <w:jc w:val="both"/>
        <w:rPr>
          <w:rFonts w:ascii="Arial" w:hAnsi="Arial" w:cs="Arial"/>
          <w:color w:val="000000"/>
          <w:sz w:val="20"/>
          <w:szCs w:val="20"/>
        </w:rPr>
      </w:pPr>
    </w:p>
    <w:p w14:paraId="0213C4EA" w14:textId="77777777" w:rsidR="00D35317" w:rsidRDefault="00D35317" w:rsidP="00D35317">
      <w:pPr>
        <w:jc w:val="center"/>
        <w:rPr>
          <w:rFonts w:ascii="Arial" w:hAnsi="Arial" w:cs="Arial"/>
          <w:b/>
          <w:sz w:val="22"/>
          <w:szCs w:val="22"/>
        </w:rPr>
      </w:pPr>
      <w:r>
        <w:rPr>
          <w:rFonts w:ascii="Arial" w:hAnsi="Arial" w:cs="Arial"/>
          <w:b/>
          <w:sz w:val="22"/>
          <w:szCs w:val="22"/>
        </w:rPr>
        <w:t>VII.</w:t>
      </w:r>
    </w:p>
    <w:p w14:paraId="0213C4EB" w14:textId="77777777" w:rsidR="00D35317" w:rsidRDefault="00D35317" w:rsidP="00D35317">
      <w:pPr>
        <w:jc w:val="center"/>
        <w:rPr>
          <w:rFonts w:ascii="Arial" w:hAnsi="Arial" w:cs="Arial"/>
          <w:b/>
          <w:sz w:val="22"/>
          <w:szCs w:val="22"/>
        </w:rPr>
      </w:pPr>
      <w:r>
        <w:rPr>
          <w:rFonts w:ascii="Arial" w:hAnsi="Arial" w:cs="Arial"/>
          <w:b/>
          <w:sz w:val="22"/>
          <w:szCs w:val="22"/>
        </w:rPr>
        <w:t>Doba trvání rámcové smlouvy</w:t>
      </w:r>
    </w:p>
    <w:p w14:paraId="0213C4EC" w14:textId="77777777" w:rsidR="00D35317" w:rsidRPr="00E02E29" w:rsidRDefault="00D35317" w:rsidP="00D35317">
      <w:pPr>
        <w:jc w:val="center"/>
        <w:rPr>
          <w:rFonts w:ascii="Arial" w:hAnsi="Arial" w:cs="Arial"/>
          <w:b/>
          <w:sz w:val="22"/>
          <w:szCs w:val="22"/>
        </w:rPr>
      </w:pPr>
    </w:p>
    <w:p w14:paraId="0213C4ED" w14:textId="77777777" w:rsidR="00C564FA" w:rsidRPr="00E93A23" w:rsidRDefault="00AC0820" w:rsidP="00EC29EB">
      <w:pPr>
        <w:pStyle w:val="Odstavecseseznamem"/>
        <w:numPr>
          <w:ilvl w:val="0"/>
          <w:numId w:val="12"/>
        </w:numPr>
        <w:spacing w:after="60"/>
        <w:jc w:val="both"/>
        <w:rPr>
          <w:rFonts w:ascii="Arial" w:hAnsi="Arial" w:cs="Arial"/>
          <w:sz w:val="20"/>
          <w:szCs w:val="20"/>
        </w:rPr>
      </w:pPr>
      <w:r w:rsidRPr="00E93A23">
        <w:rPr>
          <w:rFonts w:ascii="Arial" w:hAnsi="Arial" w:cs="Arial"/>
          <w:color w:val="000000"/>
          <w:sz w:val="20"/>
          <w:szCs w:val="20"/>
        </w:rPr>
        <w:t>T</w:t>
      </w:r>
      <w:r w:rsidR="00D35317" w:rsidRPr="00E93A23">
        <w:rPr>
          <w:rFonts w:ascii="Arial" w:hAnsi="Arial" w:cs="Arial"/>
          <w:color w:val="000000"/>
          <w:sz w:val="20"/>
          <w:szCs w:val="20"/>
        </w:rPr>
        <w:t xml:space="preserve">ato rámcová smlouva se </w:t>
      </w:r>
      <w:r w:rsidRPr="00E93A23">
        <w:rPr>
          <w:rFonts w:ascii="Arial" w:hAnsi="Arial" w:cs="Arial"/>
          <w:color w:val="000000"/>
          <w:sz w:val="20"/>
          <w:szCs w:val="20"/>
        </w:rPr>
        <w:t>sjednává</w:t>
      </w:r>
      <w:r w:rsidR="00C564FA" w:rsidRPr="00E93A23">
        <w:rPr>
          <w:rFonts w:ascii="Arial" w:hAnsi="Arial" w:cs="Arial"/>
          <w:color w:val="000000"/>
          <w:sz w:val="20"/>
          <w:szCs w:val="20"/>
        </w:rPr>
        <w:t xml:space="preserve"> </w:t>
      </w:r>
      <w:r w:rsidR="008022F7" w:rsidRPr="00E93A23">
        <w:rPr>
          <w:rFonts w:ascii="Arial" w:hAnsi="Arial" w:cs="Arial"/>
          <w:color w:val="000000"/>
          <w:sz w:val="20"/>
          <w:szCs w:val="20"/>
        </w:rPr>
        <w:t xml:space="preserve">do </w:t>
      </w:r>
      <w:r w:rsidR="00C564FA" w:rsidRPr="00E93A23">
        <w:rPr>
          <w:rFonts w:ascii="Arial" w:hAnsi="Arial" w:cs="Arial"/>
          <w:color w:val="000000"/>
          <w:sz w:val="20"/>
          <w:szCs w:val="20"/>
        </w:rPr>
        <w:t xml:space="preserve">doby, kdy celková cena uhrazena objednatelem poskytovateli dle této smlouvy dosáhne částky </w:t>
      </w:r>
      <w:r w:rsidR="0022400A" w:rsidRPr="00E93A23">
        <w:rPr>
          <w:rFonts w:ascii="Arial" w:hAnsi="Arial" w:cs="Arial"/>
          <w:sz w:val="20"/>
          <w:szCs w:val="20"/>
        </w:rPr>
        <w:t>2.000.000</w:t>
      </w:r>
      <w:r w:rsidR="00D35317" w:rsidRPr="00E93A23">
        <w:rPr>
          <w:rFonts w:ascii="Arial" w:hAnsi="Arial" w:cs="Arial"/>
          <w:sz w:val="20"/>
          <w:szCs w:val="20"/>
        </w:rPr>
        <w:t>,-</w:t>
      </w:r>
      <w:r w:rsidR="00D35317" w:rsidRPr="00E93A23">
        <w:rPr>
          <w:rFonts w:ascii="Arial" w:hAnsi="Arial" w:cs="Arial"/>
          <w:color w:val="FF0000"/>
          <w:sz w:val="20"/>
          <w:szCs w:val="20"/>
        </w:rPr>
        <w:t xml:space="preserve"> </w:t>
      </w:r>
      <w:r w:rsidR="00D35317" w:rsidRPr="00E93A23">
        <w:rPr>
          <w:rFonts w:ascii="Arial" w:hAnsi="Arial" w:cs="Arial"/>
          <w:color w:val="000000"/>
          <w:sz w:val="20"/>
          <w:szCs w:val="20"/>
        </w:rPr>
        <w:t>Kč bez DPH</w:t>
      </w:r>
      <w:r w:rsidR="005704F8" w:rsidRPr="00E93A23">
        <w:rPr>
          <w:rFonts w:ascii="Arial" w:hAnsi="Arial" w:cs="Arial"/>
          <w:color w:val="000000"/>
          <w:sz w:val="20"/>
          <w:szCs w:val="20"/>
        </w:rPr>
        <w:t xml:space="preserve">, nejdéle však na </w:t>
      </w:r>
      <w:r w:rsidR="003B2491" w:rsidRPr="00E93A23">
        <w:rPr>
          <w:rFonts w:ascii="Arial" w:hAnsi="Arial" w:cs="Arial"/>
          <w:color w:val="000000"/>
          <w:sz w:val="20"/>
          <w:szCs w:val="20"/>
        </w:rPr>
        <w:t>dobu 4</w:t>
      </w:r>
      <w:r w:rsidR="005704F8" w:rsidRPr="00E93A23">
        <w:rPr>
          <w:rFonts w:ascii="Arial" w:hAnsi="Arial" w:cs="Arial"/>
          <w:color w:val="000000"/>
          <w:sz w:val="20"/>
          <w:szCs w:val="20"/>
        </w:rPr>
        <w:t xml:space="preserve"> let od nabytí účinnosti této smlouvy.</w:t>
      </w:r>
      <w:r w:rsidR="00C564FA" w:rsidRPr="00E93A23">
        <w:rPr>
          <w:rFonts w:ascii="Arial" w:hAnsi="Arial" w:cs="Arial"/>
          <w:color w:val="000000"/>
          <w:sz w:val="20"/>
          <w:szCs w:val="20"/>
        </w:rPr>
        <w:t xml:space="preserve"> </w:t>
      </w:r>
      <w:r w:rsidR="00C564FA" w:rsidRPr="00E93A23">
        <w:rPr>
          <w:rFonts w:ascii="Arial" w:hAnsi="Arial" w:cs="Arial"/>
          <w:sz w:val="20"/>
          <w:szCs w:val="20"/>
        </w:rPr>
        <w:t xml:space="preserve">Smluvní strany se dohodly, že do celkové </w:t>
      </w:r>
      <w:r w:rsidRPr="00E93A23">
        <w:rPr>
          <w:rFonts w:ascii="Arial" w:hAnsi="Arial" w:cs="Arial"/>
          <w:sz w:val="20"/>
          <w:szCs w:val="20"/>
        </w:rPr>
        <w:t>ceny</w:t>
      </w:r>
      <w:r w:rsidR="00C564FA" w:rsidRPr="00E93A23">
        <w:rPr>
          <w:rFonts w:ascii="Arial" w:hAnsi="Arial" w:cs="Arial"/>
          <w:sz w:val="20"/>
          <w:szCs w:val="20"/>
        </w:rPr>
        <w:t xml:space="preserve"> se započítávají veškeré úplaty dle této smlouvy</w:t>
      </w:r>
      <w:r w:rsidRPr="00E93A23">
        <w:rPr>
          <w:rFonts w:ascii="Arial" w:hAnsi="Arial" w:cs="Arial"/>
          <w:sz w:val="20"/>
          <w:szCs w:val="20"/>
        </w:rPr>
        <w:t xml:space="preserve"> uhrazené </w:t>
      </w:r>
      <w:r w:rsidR="008022F7" w:rsidRPr="00E93A23">
        <w:rPr>
          <w:rFonts w:ascii="Arial" w:hAnsi="Arial" w:cs="Arial"/>
          <w:sz w:val="20"/>
          <w:szCs w:val="20"/>
        </w:rPr>
        <w:t xml:space="preserve">objednatelem </w:t>
      </w:r>
      <w:r w:rsidRPr="00E93A23">
        <w:rPr>
          <w:rFonts w:ascii="Arial" w:hAnsi="Arial" w:cs="Arial"/>
          <w:sz w:val="20"/>
          <w:szCs w:val="20"/>
        </w:rPr>
        <w:t>poskytovateli</w:t>
      </w:r>
      <w:r w:rsidR="00C564FA" w:rsidRPr="00E93A23">
        <w:rPr>
          <w:rFonts w:ascii="Arial" w:hAnsi="Arial" w:cs="Arial"/>
          <w:sz w:val="20"/>
          <w:szCs w:val="20"/>
        </w:rPr>
        <w:t xml:space="preserve"> a položky refakturované </w:t>
      </w:r>
      <w:r w:rsidRPr="00E93A23">
        <w:rPr>
          <w:rFonts w:ascii="Arial" w:hAnsi="Arial" w:cs="Arial"/>
          <w:sz w:val="20"/>
          <w:szCs w:val="20"/>
        </w:rPr>
        <w:t xml:space="preserve">poskytovatelem </w:t>
      </w:r>
      <w:r w:rsidR="00C564FA" w:rsidRPr="00E93A23">
        <w:rPr>
          <w:rFonts w:ascii="Arial" w:hAnsi="Arial" w:cs="Arial"/>
          <w:sz w:val="20"/>
          <w:szCs w:val="20"/>
        </w:rPr>
        <w:t xml:space="preserve">objednateli </w:t>
      </w:r>
      <w:r w:rsidRPr="00E93A23">
        <w:rPr>
          <w:rFonts w:ascii="Arial" w:hAnsi="Arial" w:cs="Arial"/>
          <w:sz w:val="20"/>
          <w:szCs w:val="20"/>
        </w:rPr>
        <w:t>včetně částky uvedené v čl. V. odst. 4 této smlouvy</w:t>
      </w:r>
      <w:r w:rsidR="00C564FA" w:rsidRPr="00E93A23">
        <w:rPr>
          <w:rFonts w:ascii="Arial" w:hAnsi="Arial" w:cs="Arial"/>
          <w:sz w:val="20"/>
          <w:szCs w:val="20"/>
        </w:rPr>
        <w:t xml:space="preserve">. </w:t>
      </w:r>
    </w:p>
    <w:p w14:paraId="0213C4EE" w14:textId="77777777" w:rsidR="0023259E" w:rsidRDefault="0023259E" w:rsidP="0023259E">
      <w:pPr>
        <w:pStyle w:val="Odstavecseseznamem"/>
        <w:spacing w:after="60"/>
        <w:jc w:val="both"/>
        <w:rPr>
          <w:rFonts w:ascii="Arial" w:hAnsi="Arial" w:cs="Arial"/>
          <w:color w:val="000000"/>
          <w:sz w:val="20"/>
          <w:szCs w:val="20"/>
        </w:rPr>
      </w:pPr>
    </w:p>
    <w:p w14:paraId="0213C4EF" w14:textId="77777777" w:rsidR="005704F8" w:rsidRDefault="005704F8" w:rsidP="00533C7D">
      <w:pPr>
        <w:pStyle w:val="Odstavecseseznamem"/>
        <w:numPr>
          <w:ilvl w:val="0"/>
          <w:numId w:val="12"/>
        </w:numPr>
        <w:spacing w:after="60"/>
        <w:jc w:val="both"/>
        <w:rPr>
          <w:rFonts w:ascii="Arial" w:hAnsi="Arial" w:cs="Arial"/>
          <w:color w:val="000000"/>
          <w:sz w:val="20"/>
          <w:szCs w:val="20"/>
        </w:rPr>
      </w:pPr>
      <w:r>
        <w:rPr>
          <w:rFonts w:ascii="Arial" w:hAnsi="Arial" w:cs="Arial"/>
          <w:color w:val="000000"/>
          <w:sz w:val="20"/>
          <w:szCs w:val="20"/>
        </w:rPr>
        <w:t xml:space="preserve">Každá ze smluvních stran </w:t>
      </w:r>
      <w:r w:rsidRPr="00E93A23">
        <w:rPr>
          <w:rFonts w:ascii="Arial" w:hAnsi="Arial" w:cs="Arial"/>
          <w:color w:val="000000"/>
          <w:sz w:val="20"/>
          <w:szCs w:val="20"/>
        </w:rPr>
        <w:t xml:space="preserve">může </w:t>
      </w:r>
      <w:r w:rsidR="00E25111" w:rsidRPr="00E93A23">
        <w:rPr>
          <w:rFonts w:ascii="Arial" w:hAnsi="Arial" w:cs="Arial"/>
          <w:color w:val="000000"/>
          <w:sz w:val="20"/>
          <w:szCs w:val="20"/>
        </w:rPr>
        <w:t xml:space="preserve">tuto </w:t>
      </w:r>
      <w:r w:rsidRPr="00E93A23">
        <w:rPr>
          <w:rFonts w:ascii="Arial" w:hAnsi="Arial" w:cs="Arial"/>
          <w:color w:val="000000"/>
          <w:sz w:val="20"/>
          <w:szCs w:val="20"/>
        </w:rPr>
        <w:t>smlouvu vypovědět</w:t>
      </w:r>
      <w:r w:rsidR="00E25111" w:rsidRPr="00E93A23">
        <w:rPr>
          <w:rFonts w:ascii="Arial" w:hAnsi="Arial" w:cs="Arial"/>
          <w:color w:val="000000"/>
          <w:sz w:val="20"/>
          <w:szCs w:val="20"/>
        </w:rPr>
        <w:t xml:space="preserve"> bez uvedení důvodu</w:t>
      </w:r>
      <w:r>
        <w:rPr>
          <w:rFonts w:ascii="Arial" w:hAnsi="Arial" w:cs="Arial"/>
          <w:color w:val="000000"/>
          <w:sz w:val="20"/>
          <w:szCs w:val="20"/>
        </w:rPr>
        <w:t>. Výpovědní lhůta je tříměsíční a počíná běžet od prvního dne následujícího měsíce po doručení výpovědi druhé smluvní straně.</w:t>
      </w:r>
    </w:p>
    <w:p w14:paraId="0213C4F0" w14:textId="77777777" w:rsidR="005704F8" w:rsidRDefault="005704F8" w:rsidP="005704F8">
      <w:pPr>
        <w:spacing w:after="60"/>
        <w:jc w:val="both"/>
        <w:rPr>
          <w:rFonts w:ascii="Arial" w:hAnsi="Arial" w:cs="Arial"/>
          <w:color w:val="000000"/>
          <w:sz w:val="20"/>
          <w:szCs w:val="20"/>
        </w:rPr>
      </w:pPr>
    </w:p>
    <w:p w14:paraId="0213C4F1" w14:textId="77777777" w:rsidR="005704F8" w:rsidRDefault="005704F8" w:rsidP="005704F8">
      <w:pPr>
        <w:spacing w:after="60"/>
        <w:jc w:val="both"/>
        <w:rPr>
          <w:rFonts w:ascii="Arial" w:hAnsi="Arial" w:cs="Arial"/>
          <w:color w:val="000000"/>
          <w:sz w:val="20"/>
          <w:szCs w:val="20"/>
        </w:rPr>
      </w:pPr>
    </w:p>
    <w:p w14:paraId="0213C4F2" w14:textId="77777777" w:rsidR="005704F8" w:rsidRDefault="005704F8" w:rsidP="005704F8">
      <w:pPr>
        <w:jc w:val="center"/>
        <w:rPr>
          <w:rFonts w:ascii="Arial" w:hAnsi="Arial" w:cs="Arial"/>
          <w:b/>
          <w:sz w:val="22"/>
          <w:szCs w:val="22"/>
        </w:rPr>
      </w:pPr>
      <w:r w:rsidRPr="005704F8">
        <w:rPr>
          <w:rFonts w:ascii="Arial" w:hAnsi="Arial" w:cs="Arial"/>
          <w:color w:val="000000"/>
          <w:sz w:val="20"/>
          <w:szCs w:val="20"/>
        </w:rPr>
        <w:t xml:space="preserve"> </w:t>
      </w:r>
      <w:r>
        <w:rPr>
          <w:rFonts w:ascii="Arial" w:hAnsi="Arial" w:cs="Arial"/>
          <w:b/>
          <w:sz w:val="22"/>
          <w:szCs w:val="22"/>
        </w:rPr>
        <w:t>VIII.</w:t>
      </w:r>
    </w:p>
    <w:p w14:paraId="0213C4F3" w14:textId="77777777" w:rsidR="005704F8" w:rsidRDefault="005704F8" w:rsidP="005704F8">
      <w:pPr>
        <w:jc w:val="center"/>
        <w:rPr>
          <w:rFonts w:ascii="Arial" w:hAnsi="Arial" w:cs="Arial"/>
          <w:b/>
          <w:sz w:val="22"/>
          <w:szCs w:val="22"/>
        </w:rPr>
      </w:pPr>
      <w:r>
        <w:rPr>
          <w:rFonts w:ascii="Arial" w:hAnsi="Arial" w:cs="Arial"/>
          <w:b/>
          <w:sz w:val="22"/>
          <w:szCs w:val="22"/>
        </w:rPr>
        <w:t>Závěrečná ujednání</w:t>
      </w:r>
    </w:p>
    <w:p w14:paraId="0213C4F4" w14:textId="77777777" w:rsidR="005704F8" w:rsidRPr="005704F8" w:rsidRDefault="005704F8" w:rsidP="005704F8">
      <w:pPr>
        <w:spacing w:after="60"/>
        <w:jc w:val="both"/>
        <w:rPr>
          <w:rFonts w:ascii="Arial" w:hAnsi="Arial" w:cs="Arial"/>
          <w:color w:val="000000"/>
          <w:sz w:val="20"/>
          <w:szCs w:val="20"/>
        </w:rPr>
      </w:pPr>
    </w:p>
    <w:p w14:paraId="0213C4F5" w14:textId="77777777" w:rsidR="00E02E29" w:rsidRDefault="005704F8" w:rsidP="00533C7D">
      <w:pPr>
        <w:pStyle w:val="Odstavecseseznamem"/>
        <w:numPr>
          <w:ilvl w:val="0"/>
          <w:numId w:val="13"/>
        </w:numPr>
        <w:spacing w:after="60"/>
        <w:jc w:val="both"/>
        <w:rPr>
          <w:rFonts w:ascii="Arial" w:hAnsi="Arial" w:cs="Arial"/>
          <w:color w:val="000000"/>
          <w:sz w:val="20"/>
          <w:szCs w:val="20"/>
        </w:rPr>
      </w:pPr>
      <w:r>
        <w:rPr>
          <w:rFonts w:ascii="Arial" w:hAnsi="Arial" w:cs="Arial"/>
          <w:color w:val="000000"/>
          <w:sz w:val="20"/>
          <w:szCs w:val="20"/>
        </w:rPr>
        <w:t>Tato rámcová smlouva může být doplňována nebo měněna pouze formou písemných dodatků podepsaných oběma smluvními stranami, není-li v této smlouvě stanoveno jinak.</w:t>
      </w:r>
    </w:p>
    <w:p w14:paraId="0213C4F6" w14:textId="77777777" w:rsidR="0023259E" w:rsidRDefault="0023259E" w:rsidP="0023259E">
      <w:pPr>
        <w:pStyle w:val="Odstavecseseznamem"/>
        <w:spacing w:after="60"/>
        <w:jc w:val="both"/>
        <w:rPr>
          <w:rFonts w:ascii="Arial" w:hAnsi="Arial" w:cs="Arial"/>
          <w:color w:val="000000"/>
          <w:sz w:val="20"/>
          <w:szCs w:val="20"/>
        </w:rPr>
      </w:pPr>
    </w:p>
    <w:p w14:paraId="0213C4F7" w14:textId="77777777" w:rsidR="005704F8" w:rsidRPr="002B69C7" w:rsidRDefault="005704F8" w:rsidP="00533C7D">
      <w:pPr>
        <w:pStyle w:val="Odstavecseseznamem"/>
        <w:numPr>
          <w:ilvl w:val="0"/>
          <w:numId w:val="13"/>
        </w:numPr>
        <w:spacing w:after="60"/>
        <w:jc w:val="both"/>
        <w:rPr>
          <w:rFonts w:ascii="Arial" w:hAnsi="Arial" w:cs="Arial"/>
          <w:color w:val="000000"/>
          <w:sz w:val="20"/>
          <w:szCs w:val="20"/>
        </w:rPr>
      </w:pPr>
      <w:r w:rsidRPr="000B1AF0">
        <w:rPr>
          <w:rFonts w:ascii="Arial" w:hAnsi="Arial" w:cs="Arial"/>
          <w:color w:val="000000"/>
          <w:sz w:val="20"/>
          <w:szCs w:val="20"/>
        </w:rPr>
        <w:t>Tato rámcová smlouva je vyhotovena ve 2 stejnopisech, přičemž objednatel i poskytovatel obdrží 1 vyhotovení smlouvy</w:t>
      </w:r>
      <w:r w:rsidRPr="002B69C7">
        <w:rPr>
          <w:rFonts w:ascii="Arial" w:hAnsi="Arial" w:cs="Arial"/>
          <w:color w:val="000000"/>
          <w:sz w:val="20"/>
          <w:szCs w:val="20"/>
        </w:rPr>
        <w:t>. Smluvní strany prohlašují, že tato dohoda je projevem jejich svobodné vůle, což stvrzují svými podpisy</w:t>
      </w:r>
      <w:r w:rsidR="002B69C7">
        <w:rPr>
          <w:rFonts w:ascii="Arial" w:hAnsi="Arial" w:cs="Arial"/>
          <w:color w:val="000000"/>
          <w:sz w:val="20"/>
          <w:szCs w:val="20"/>
        </w:rPr>
        <w:t xml:space="preserve">. </w:t>
      </w:r>
    </w:p>
    <w:p w14:paraId="0213C4F8" w14:textId="77777777" w:rsidR="0023259E" w:rsidRPr="0023259E" w:rsidRDefault="0023259E" w:rsidP="0023259E">
      <w:pPr>
        <w:pStyle w:val="Odstavecseseznamem"/>
        <w:rPr>
          <w:rFonts w:ascii="Arial" w:hAnsi="Arial" w:cs="Arial"/>
          <w:color w:val="000000"/>
          <w:sz w:val="20"/>
          <w:szCs w:val="20"/>
        </w:rPr>
      </w:pPr>
    </w:p>
    <w:p w14:paraId="0213C4F9" w14:textId="77777777" w:rsidR="005704F8" w:rsidRDefault="005704F8" w:rsidP="00533C7D">
      <w:pPr>
        <w:pStyle w:val="Odstavecseseznamem"/>
        <w:numPr>
          <w:ilvl w:val="0"/>
          <w:numId w:val="13"/>
        </w:numPr>
        <w:spacing w:after="60"/>
        <w:jc w:val="both"/>
        <w:rPr>
          <w:rFonts w:ascii="Arial" w:hAnsi="Arial" w:cs="Arial"/>
          <w:color w:val="000000"/>
          <w:sz w:val="20"/>
          <w:szCs w:val="20"/>
        </w:rPr>
      </w:pPr>
      <w:r>
        <w:rPr>
          <w:rFonts w:ascii="Arial" w:hAnsi="Arial" w:cs="Arial"/>
          <w:color w:val="000000"/>
          <w:sz w:val="20"/>
          <w:szCs w:val="20"/>
        </w:rPr>
        <w:t>Statutární město Karviná je povinným subjektem dle zákona č. 340/2015 Sb., o registru smluv, v p</w:t>
      </w:r>
      <w:r w:rsidR="00402A2B">
        <w:rPr>
          <w:rFonts w:ascii="Arial" w:hAnsi="Arial" w:cs="Arial"/>
          <w:color w:val="000000"/>
          <w:sz w:val="20"/>
          <w:szCs w:val="20"/>
        </w:rPr>
        <w:t>la</w:t>
      </w:r>
      <w:r>
        <w:rPr>
          <w:rFonts w:ascii="Arial" w:hAnsi="Arial" w:cs="Arial"/>
          <w:color w:val="000000"/>
          <w:sz w:val="20"/>
          <w:szCs w:val="20"/>
        </w:rPr>
        <w:t>t</w:t>
      </w:r>
      <w:r w:rsidR="00402A2B">
        <w:rPr>
          <w:rFonts w:ascii="Arial" w:hAnsi="Arial" w:cs="Arial"/>
          <w:color w:val="000000"/>
          <w:sz w:val="20"/>
          <w:szCs w:val="20"/>
        </w:rPr>
        <w:t>n</w:t>
      </w:r>
      <w:r>
        <w:rPr>
          <w:rFonts w:ascii="Arial" w:hAnsi="Arial" w:cs="Arial"/>
          <w:color w:val="000000"/>
          <w:sz w:val="20"/>
          <w:szCs w:val="20"/>
        </w:rPr>
        <w:t>ém znění. Smluvní strany se dohodly, že povinnosti dle tohoto zákona v souvislosti s uveřejněním této smlouvy zajistí statutární město Karviná.</w:t>
      </w:r>
    </w:p>
    <w:p w14:paraId="0213C4FA" w14:textId="77777777" w:rsidR="0023259E" w:rsidRPr="0023259E" w:rsidRDefault="0023259E" w:rsidP="0023259E">
      <w:pPr>
        <w:pStyle w:val="Odstavecseseznamem"/>
        <w:rPr>
          <w:rFonts w:ascii="Arial" w:hAnsi="Arial" w:cs="Arial"/>
          <w:color w:val="000000"/>
          <w:sz w:val="20"/>
          <w:szCs w:val="20"/>
        </w:rPr>
      </w:pPr>
    </w:p>
    <w:p w14:paraId="0213C4FB" w14:textId="77777777" w:rsidR="0023259E" w:rsidRDefault="005704F8" w:rsidP="00533C7D">
      <w:pPr>
        <w:pStyle w:val="Odstavecseseznamem"/>
        <w:numPr>
          <w:ilvl w:val="0"/>
          <w:numId w:val="13"/>
        </w:numPr>
        <w:spacing w:after="60"/>
        <w:jc w:val="both"/>
        <w:rPr>
          <w:rFonts w:ascii="Arial" w:hAnsi="Arial" w:cs="Arial"/>
          <w:color w:val="000000"/>
          <w:sz w:val="20"/>
          <w:szCs w:val="20"/>
        </w:rPr>
      </w:pPr>
      <w:r>
        <w:rPr>
          <w:rFonts w:ascii="Arial" w:hAnsi="Arial" w:cs="Arial"/>
          <w:color w:val="000000"/>
          <w:sz w:val="20"/>
          <w:szCs w:val="20"/>
        </w:rPr>
        <w:t>Smluvní strany souhlasí</w:t>
      </w:r>
      <w:r w:rsidR="0023259E">
        <w:rPr>
          <w:rFonts w:ascii="Arial" w:hAnsi="Arial" w:cs="Arial"/>
          <w:color w:val="000000"/>
          <w:sz w:val="20"/>
          <w:szCs w:val="20"/>
        </w:rPr>
        <w:t xml:space="preserve"> s uveřejněním této smlouvy v registru smluv dle zákona č. </w:t>
      </w:r>
      <w:r w:rsidR="0023259E" w:rsidRPr="008631E3">
        <w:rPr>
          <w:rFonts w:ascii="Arial" w:hAnsi="Arial" w:cs="Arial"/>
          <w:color w:val="000000"/>
          <w:sz w:val="20"/>
          <w:szCs w:val="20"/>
        </w:rPr>
        <w:t>34</w:t>
      </w:r>
      <w:r w:rsidR="00E25111" w:rsidRPr="008631E3">
        <w:rPr>
          <w:rFonts w:ascii="Arial" w:hAnsi="Arial" w:cs="Arial"/>
          <w:color w:val="000000"/>
          <w:sz w:val="20"/>
          <w:szCs w:val="20"/>
        </w:rPr>
        <w:t>0</w:t>
      </w:r>
      <w:r w:rsidR="0023259E" w:rsidRPr="008631E3">
        <w:rPr>
          <w:rFonts w:ascii="Arial" w:hAnsi="Arial" w:cs="Arial"/>
          <w:color w:val="000000"/>
          <w:sz w:val="20"/>
          <w:szCs w:val="20"/>
        </w:rPr>
        <w:t>/2015</w:t>
      </w:r>
      <w:r w:rsidR="0023259E">
        <w:rPr>
          <w:rFonts w:ascii="Arial" w:hAnsi="Arial" w:cs="Arial"/>
          <w:color w:val="000000"/>
          <w:sz w:val="20"/>
          <w:szCs w:val="20"/>
        </w:rPr>
        <w:t xml:space="preserve"> Sb., o registru smluv, v platném znění.</w:t>
      </w:r>
    </w:p>
    <w:p w14:paraId="0213C4FC" w14:textId="77777777" w:rsidR="0023259E" w:rsidRPr="0023259E" w:rsidRDefault="0023259E" w:rsidP="0023259E">
      <w:pPr>
        <w:pStyle w:val="Odstavecseseznamem"/>
        <w:rPr>
          <w:rFonts w:ascii="Arial" w:hAnsi="Arial" w:cs="Arial"/>
          <w:color w:val="000000"/>
          <w:sz w:val="20"/>
          <w:szCs w:val="20"/>
        </w:rPr>
      </w:pPr>
    </w:p>
    <w:p w14:paraId="0213C4FD" w14:textId="77777777" w:rsidR="0023259E" w:rsidRDefault="0023259E" w:rsidP="00533C7D">
      <w:pPr>
        <w:pStyle w:val="Odstavecseseznamem"/>
        <w:numPr>
          <w:ilvl w:val="0"/>
          <w:numId w:val="13"/>
        </w:numPr>
        <w:spacing w:after="60"/>
        <w:jc w:val="both"/>
        <w:rPr>
          <w:rFonts w:ascii="Arial" w:hAnsi="Arial" w:cs="Arial"/>
          <w:color w:val="000000"/>
          <w:sz w:val="20"/>
          <w:szCs w:val="20"/>
        </w:rPr>
      </w:pPr>
      <w:r>
        <w:rPr>
          <w:rFonts w:ascii="Arial" w:hAnsi="Arial" w:cs="Arial"/>
          <w:color w:val="000000"/>
          <w:sz w:val="20"/>
          <w:szCs w:val="20"/>
        </w:rPr>
        <w:t xml:space="preserve">Smluvní strany souhlasí s tím, že v registru smluv bude zveřejněn celý rozsah této smlouvy </w:t>
      </w:r>
      <w:r w:rsidR="003E61A4">
        <w:rPr>
          <w:rFonts w:ascii="Arial" w:hAnsi="Arial" w:cs="Arial"/>
          <w:color w:val="000000"/>
          <w:sz w:val="20"/>
          <w:szCs w:val="20"/>
        </w:rPr>
        <w:br/>
      </w:r>
      <w:r>
        <w:rPr>
          <w:rFonts w:ascii="Arial" w:hAnsi="Arial" w:cs="Arial"/>
          <w:color w:val="000000"/>
          <w:sz w:val="20"/>
          <w:szCs w:val="20"/>
        </w:rPr>
        <w:t xml:space="preserve">a to na dobu neurčitou. </w:t>
      </w:r>
    </w:p>
    <w:p w14:paraId="0213C4FE" w14:textId="77777777" w:rsidR="00E93A23" w:rsidRPr="00E93A23" w:rsidRDefault="00E93A23" w:rsidP="00E93A23">
      <w:pPr>
        <w:pStyle w:val="Odstavecseseznamem"/>
        <w:rPr>
          <w:rFonts w:ascii="Arial" w:hAnsi="Arial" w:cs="Arial"/>
          <w:color w:val="000000"/>
          <w:sz w:val="20"/>
          <w:szCs w:val="20"/>
        </w:rPr>
      </w:pPr>
    </w:p>
    <w:p w14:paraId="0213C4FF" w14:textId="77777777" w:rsidR="0023259E" w:rsidRPr="00E93A23" w:rsidRDefault="00E93A23" w:rsidP="002A7108">
      <w:pPr>
        <w:pStyle w:val="Odstavecseseznamem"/>
        <w:numPr>
          <w:ilvl w:val="0"/>
          <w:numId w:val="13"/>
        </w:numPr>
        <w:spacing w:after="60"/>
        <w:jc w:val="both"/>
        <w:rPr>
          <w:rFonts w:ascii="Arial" w:hAnsi="Arial" w:cs="Arial"/>
          <w:color w:val="000000"/>
          <w:sz w:val="20"/>
          <w:szCs w:val="20"/>
        </w:rPr>
      </w:pPr>
      <w:r w:rsidRPr="00E93A23">
        <w:rPr>
          <w:rFonts w:ascii="Arial" w:hAnsi="Arial" w:cs="Arial"/>
          <w:color w:val="000000"/>
          <w:sz w:val="20"/>
          <w:szCs w:val="20"/>
        </w:rPr>
        <w:t>Tato smlouva nabývá účinnosti dnem 20. 11. 2024.</w:t>
      </w:r>
    </w:p>
    <w:p w14:paraId="0213C500" w14:textId="77777777" w:rsidR="0023259E" w:rsidRPr="0023259E" w:rsidRDefault="0023259E" w:rsidP="0023259E">
      <w:pPr>
        <w:pStyle w:val="Odstavecseseznamem"/>
        <w:rPr>
          <w:rFonts w:ascii="Arial" w:hAnsi="Arial" w:cs="Arial"/>
          <w:color w:val="000000"/>
          <w:sz w:val="20"/>
          <w:szCs w:val="20"/>
        </w:rPr>
      </w:pPr>
    </w:p>
    <w:p w14:paraId="0213C501" w14:textId="77777777" w:rsidR="0023259E" w:rsidRDefault="0023259E" w:rsidP="00533C7D">
      <w:pPr>
        <w:pStyle w:val="Odstavecseseznamem"/>
        <w:numPr>
          <w:ilvl w:val="0"/>
          <w:numId w:val="13"/>
        </w:numPr>
        <w:spacing w:after="60"/>
        <w:jc w:val="both"/>
        <w:rPr>
          <w:rFonts w:ascii="Arial" w:hAnsi="Arial" w:cs="Arial"/>
          <w:color w:val="000000"/>
          <w:sz w:val="20"/>
          <w:szCs w:val="20"/>
        </w:rPr>
      </w:pPr>
      <w:r>
        <w:rPr>
          <w:rFonts w:ascii="Arial" w:hAnsi="Arial" w:cs="Arial"/>
          <w:color w:val="000000"/>
          <w:sz w:val="20"/>
          <w:szCs w:val="20"/>
        </w:rPr>
        <w:t xml:space="preserve">Právní vztahy touto smlouvou neupravené se řídí zákonem č. 89/2012 Sb., občanským zákoníkem, ve znění pozdějších předpisů. </w:t>
      </w:r>
    </w:p>
    <w:p w14:paraId="0213C502" w14:textId="77777777" w:rsidR="0023259E" w:rsidRPr="0023259E" w:rsidRDefault="0023259E" w:rsidP="0023259E">
      <w:pPr>
        <w:pStyle w:val="Odstavecseseznamem"/>
        <w:rPr>
          <w:rFonts w:ascii="Arial" w:hAnsi="Arial" w:cs="Arial"/>
          <w:color w:val="000000"/>
          <w:sz w:val="20"/>
          <w:szCs w:val="20"/>
        </w:rPr>
      </w:pPr>
    </w:p>
    <w:p w14:paraId="0213C503" w14:textId="77777777" w:rsidR="005535F5" w:rsidRPr="0092290B" w:rsidRDefault="005535F5" w:rsidP="00956AA4">
      <w:pPr>
        <w:pStyle w:val="Odstavecseseznamem"/>
        <w:spacing w:after="60"/>
        <w:jc w:val="both"/>
        <w:rPr>
          <w:rFonts w:ascii="Arial" w:hAnsi="Arial" w:cs="Arial"/>
          <w:color w:val="000000"/>
          <w:sz w:val="20"/>
          <w:szCs w:val="20"/>
        </w:rPr>
      </w:pPr>
    </w:p>
    <w:p w14:paraId="0213C504" w14:textId="07F16036" w:rsidR="00DF522B" w:rsidRPr="00D400FA" w:rsidRDefault="000069D8" w:rsidP="00CD7242">
      <w:pPr>
        <w:rPr>
          <w:rFonts w:ascii="Arial" w:hAnsi="Arial" w:cs="Arial"/>
          <w:sz w:val="20"/>
          <w:szCs w:val="20"/>
        </w:rPr>
      </w:pPr>
      <w:r w:rsidRPr="00D400FA">
        <w:rPr>
          <w:rFonts w:ascii="Arial" w:hAnsi="Arial" w:cs="Arial"/>
          <w:sz w:val="20"/>
          <w:szCs w:val="20"/>
        </w:rPr>
        <w:t>V </w:t>
      </w:r>
      <w:r w:rsidR="0023259E">
        <w:rPr>
          <w:rFonts w:ascii="Arial" w:hAnsi="Arial" w:cs="Arial"/>
          <w:sz w:val="20"/>
          <w:szCs w:val="20"/>
        </w:rPr>
        <w:t>Karviné</w:t>
      </w:r>
      <w:r w:rsidR="00082833" w:rsidRPr="00D400FA">
        <w:rPr>
          <w:rFonts w:ascii="Arial" w:hAnsi="Arial" w:cs="Arial"/>
          <w:sz w:val="20"/>
          <w:szCs w:val="20"/>
        </w:rPr>
        <w:t xml:space="preserve"> dne</w:t>
      </w:r>
      <w:r w:rsidR="00CB0C3A">
        <w:rPr>
          <w:rFonts w:ascii="Arial" w:hAnsi="Arial" w:cs="Arial"/>
          <w:sz w:val="20"/>
          <w:szCs w:val="20"/>
        </w:rPr>
        <w:t xml:space="preserve"> </w:t>
      </w:r>
      <w:r w:rsidR="002F0934">
        <w:rPr>
          <w:rFonts w:ascii="Arial" w:hAnsi="Arial" w:cs="Arial"/>
          <w:sz w:val="20"/>
          <w:szCs w:val="20"/>
        </w:rPr>
        <w:t xml:space="preserve">………… </w:t>
      </w:r>
      <w:r w:rsidR="00CB0C3A">
        <w:rPr>
          <w:rFonts w:ascii="Arial" w:hAnsi="Arial" w:cs="Arial"/>
          <w:sz w:val="20"/>
          <w:szCs w:val="20"/>
        </w:rPr>
        <w:t>.202</w:t>
      </w:r>
      <w:r w:rsidR="0023259E">
        <w:rPr>
          <w:rFonts w:ascii="Arial" w:hAnsi="Arial" w:cs="Arial"/>
          <w:sz w:val="20"/>
          <w:szCs w:val="20"/>
        </w:rPr>
        <w:t>4</w:t>
      </w:r>
      <w:r w:rsidR="00082833" w:rsidRPr="00D400FA">
        <w:rPr>
          <w:rFonts w:ascii="Arial" w:hAnsi="Arial" w:cs="Arial"/>
          <w:sz w:val="20"/>
          <w:szCs w:val="20"/>
        </w:rPr>
        <w:tab/>
      </w:r>
      <w:r w:rsidR="004126C9" w:rsidRPr="00D400FA">
        <w:rPr>
          <w:rFonts w:ascii="Arial" w:hAnsi="Arial" w:cs="Arial"/>
          <w:sz w:val="20"/>
          <w:szCs w:val="20"/>
        </w:rPr>
        <w:tab/>
      </w:r>
      <w:r w:rsidR="003E29A0" w:rsidRPr="00D400FA">
        <w:rPr>
          <w:rFonts w:ascii="Arial" w:hAnsi="Arial" w:cs="Arial"/>
          <w:sz w:val="20"/>
          <w:szCs w:val="20"/>
        </w:rPr>
        <w:tab/>
      </w:r>
      <w:r w:rsidR="003E29A0" w:rsidRPr="00D400FA">
        <w:rPr>
          <w:rFonts w:ascii="Arial" w:hAnsi="Arial" w:cs="Arial"/>
          <w:sz w:val="20"/>
          <w:szCs w:val="20"/>
        </w:rPr>
        <w:tab/>
      </w:r>
      <w:r w:rsidR="003E29A0" w:rsidRPr="00D400FA">
        <w:rPr>
          <w:rFonts w:ascii="Arial" w:hAnsi="Arial" w:cs="Arial"/>
          <w:sz w:val="20"/>
          <w:szCs w:val="20"/>
        </w:rPr>
        <w:tab/>
      </w:r>
      <w:r w:rsidR="00DF522B" w:rsidRPr="00D400FA">
        <w:rPr>
          <w:rFonts w:ascii="Arial" w:hAnsi="Arial" w:cs="Arial"/>
          <w:sz w:val="20"/>
          <w:szCs w:val="20"/>
        </w:rPr>
        <w:t>V </w:t>
      </w:r>
      <w:r w:rsidR="00543D2C" w:rsidRPr="00D400FA">
        <w:rPr>
          <w:rFonts w:ascii="Arial" w:hAnsi="Arial" w:cs="Arial"/>
          <w:sz w:val="20"/>
          <w:szCs w:val="20"/>
        </w:rPr>
        <w:t>Karviné</w:t>
      </w:r>
      <w:r w:rsidR="00DF522B" w:rsidRPr="00D400FA">
        <w:rPr>
          <w:rFonts w:ascii="Arial" w:hAnsi="Arial" w:cs="Arial"/>
          <w:sz w:val="20"/>
          <w:szCs w:val="20"/>
        </w:rPr>
        <w:t xml:space="preserve"> dne</w:t>
      </w:r>
      <w:r w:rsidR="00CB0C3A">
        <w:rPr>
          <w:rFonts w:ascii="Arial" w:hAnsi="Arial" w:cs="Arial"/>
          <w:sz w:val="20"/>
          <w:szCs w:val="20"/>
        </w:rPr>
        <w:t xml:space="preserve"> </w:t>
      </w:r>
      <w:r w:rsidR="002F0934" w:rsidRPr="002F0934">
        <w:rPr>
          <w:rFonts w:ascii="ArialMT" w:hAnsi="ArialMT" w:cs="ArialMT"/>
          <w:sz w:val="20"/>
          <w:szCs w:val="20"/>
        </w:rPr>
        <w:t>…………</w:t>
      </w:r>
      <w:r w:rsidR="002F0934">
        <w:rPr>
          <w:rFonts w:ascii="ArialMT" w:hAnsi="ArialMT" w:cs="ArialMT"/>
          <w:sz w:val="20"/>
          <w:szCs w:val="20"/>
        </w:rPr>
        <w:t>…</w:t>
      </w:r>
      <w:r w:rsidR="002F0934" w:rsidRPr="002F0934">
        <w:rPr>
          <w:rFonts w:ascii="ArialMT" w:hAnsi="ArialMT" w:cs="ArialMT"/>
          <w:sz w:val="20"/>
          <w:szCs w:val="20"/>
        </w:rPr>
        <w:t xml:space="preserve"> 2024</w:t>
      </w:r>
    </w:p>
    <w:p w14:paraId="0213C505" w14:textId="77777777" w:rsidR="0041611C" w:rsidRDefault="0041611C" w:rsidP="00CD7242">
      <w:pPr>
        <w:rPr>
          <w:rFonts w:ascii="Arial" w:hAnsi="Arial" w:cs="Arial"/>
          <w:sz w:val="20"/>
          <w:szCs w:val="20"/>
        </w:rPr>
      </w:pPr>
    </w:p>
    <w:p w14:paraId="0213C506" w14:textId="77777777" w:rsidR="00956AA4" w:rsidRPr="00D400FA" w:rsidRDefault="00956AA4" w:rsidP="00CD7242">
      <w:pPr>
        <w:rPr>
          <w:rFonts w:ascii="Arial" w:hAnsi="Arial" w:cs="Arial"/>
          <w:sz w:val="20"/>
          <w:szCs w:val="20"/>
        </w:rPr>
      </w:pPr>
      <w:r>
        <w:rPr>
          <w:rFonts w:ascii="Arial" w:hAnsi="Arial" w:cs="Arial"/>
          <w:sz w:val="20"/>
          <w:szCs w:val="20"/>
        </w:rPr>
        <w:t>Objednatel:</w:t>
      </w:r>
      <w:r w:rsidR="004E2D3F">
        <w:rPr>
          <w:rFonts w:ascii="Arial" w:hAnsi="Arial" w:cs="Arial"/>
          <w:sz w:val="20"/>
          <w:szCs w:val="20"/>
        </w:rPr>
        <w:tab/>
      </w:r>
      <w:r w:rsidR="004E2D3F">
        <w:rPr>
          <w:rFonts w:ascii="Arial" w:hAnsi="Arial" w:cs="Arial"/>
          <w:sz w:val="20"/>
          <w:szCs w:val="20"/>
        </w:rPr>
        <w:tab/>
      </w:r>
      <w:r w:rsidR="004E2D3F">
        <w:rPr>
          <w:rFonts w:ascii="Arial" w:hAnsi="Arial" w:cs="Arial"/>
          <w:sz w:val="20"/>
          <w:szCs w:val="20"/>
        </w:rPr>
        <w:tab/>
      </w:r>
      <w:r w:rsidR="004E2D3F">
        <w:rPr>
          <w:rFonts w:ascii="Arial" w:hAnsi="Arial" w:cs="Arial"/>
          <w:sz w:val="20"/>
          <w:szCs w:val="20"/>
        </w:rPr>
        <w:tab/>
      </w:r>
      <w:r w:rsidR="004E2D3F">
        <w:rPr>
          <w:rFonts w:ascii="Arial" w:hAnsi="Arial" w:cs="Arial"/>
          <w:sz w:val="20"/>
          <w:szCs w:val="20"/>
        </w:rPr>
        <w:tab/>
      </w:r>
      <w:r w:rsidR="004E2D3F">
        <w:rPr>
          <w:rFonts w:ascii="Arial" w:hAnsi="Arial" w:cs="Arial"/>
          <w:sz w:val="20"/>
          <w:szCs w:val="20"/>
        </w:rPr>
        <w:tab/>
      </w:r>
      <w:r w:rsidR="004E2D3F">
        <w:rPr>
          <w:rFonts w:ascii="Arial" w:hAnsi="Arial" w:cs="Arial"/>
          <w:sz w:val="20"/>
          <w:szCs w:val="20"/>
        </w:rPr>
        <w:tab/>
        <w:t>Poskytovatel:</w:t>
      </w:r>
    </w:p>
    <w:p w14:paraId="0213C507" w14:textId="77777777" w:rsidR="0041611C" w:rsidRDefault="0041611C" w:rsidP="00CD7242">
      <w:pPr>
        <w:rPr>
          <w:rFonts w:ascii="Arial" w:hAnsi="Arial" w:cs="Arial"/>
          <w:sz w:val="20"/>
          <w:szCs w:val="20"/>
        </w:rPr>
      </w:pPr>
    </w:p>
    <w:p w14:paraId="0213C508" w14:textId="77777777" w:rsidR="004E2D3F" w:rsidRDefault="004E2D3F" w:rsidP="00CD7242">
      <w:pPr>
        <w:rPr>
          <w:rFonts w:ascii="Arial" w:hAnsi="Arial" w:cs="Arial"/>
          <w:sz w:val="20"/>
          <w:szCs w:val="20"/>
        </w:rPr>
      </w:pPr>
    </w:p>
    <w:p w14:paraId="0213C509" w14:textId="77777777" w:rsidR="004E2D3F" w:rsidRDefault="004E2D3F" w:rsidP="00CD7242">
      <w:pPr>
        <w:rPr>
          <w:rFonts w:ascii="Arial" w:hAnsi="Arial" w:cs="Arial"/>
          <w:sz w:val="20"/>
          <w:szCs w:val="20"/>
        </w:rPr>
      </w:pPr>
    </w:p>
    <w:p w14:paraId="0213C50A" w14:textId="77777777" w:rsidR="004E2D3F" w:rsidRDefault="004E2D3F" w:rsidP="00CD7242">
      <w:pPr>
        <w:rPr>
          <w:rFonts w:ascii="Arial" w:hAnsi="Arial" w:cs="Arial"/>
          <w:sz w:val="20"/>
          <w:szCs w:val="20"/>
        </w:rPr>
      </w:pPr>
    </w:p>
    <w:p w14:paraId="0213C50B" w14:textId="77777777" w:rsidR="004E2D3F" w:rsidRDefault="004E2D3F" w:rsidP="00CD724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213C50C" w14:textId="2E5AEE2B" w:rsidR="004E2D3F" w:rsidRDefault="004E2D3F" w:rsidP="001E2ABC">
      <w:pPr>
        <w:tabs>
          <w:tab w:val="left" w:pos="709"/>
          <w:tab w:val="left" w:pos="1418"/>
          <w:tab w:val="left" w:pos="2127"/>
          <w:tab w:val="left" w:pos="2836"/>
          <w:tab w:val="left" w:pos="6720"/>
        </w:tabs>
        <w:rPr>
          <w:rFonts w:ascii="Arial" w:hAnsi="Arial" w:cs="Arial"/>
          <w:sz w:val="20"/>
          <w:szCs w:val="20"/>
        </w:rPr>
      </w:pPr>
      <w:r>
        <w:rPr>
          <w:rFonts w:ascii="Arial" w:hAnsi="Arial" w:cs="Arial"/>
          <w:sz w:val="20"/>
          <w:szCs w:val="20"/>
        </w:rPr>
        <w:t>Za statutární město Karviná</w:t>
      </w:r>
      <w:r w:rsidR="001E2ABC">
        <w:rPr>
          <w:rFonts w:ascii="Arial" w:hAnsi="Arial" w:cs="Arial"/>
          <w:sz w:val="20"/>
          <w:szCs w:val="20"/>
        </w:rPr>
        <w:t xml:space="preserve">                                                                </w:t>
      </w:r>
      <w:r w:rsidR="002F0934">
        <w:rPr>
          <w:rFonts w:ascii="Arial" w:hAnsi="Arial" w:cs="Arial"/>
          <w:sz w:val="20"/>
          <w:szCs w:val="20"/>
        </w:rPr>
        <w:t>Zdena Černínová</w:t>
      </w:r>
    </w:p>
    <w:p w14:paraId="0213C50D" w14:textId="77777777" w:rsidR="004E2D3F" w:rsidRDefault="004E2D3F" w:rsidP="00CD7242">
      <w:pPr>
        <w:rPr>
          <w:rFonts w:ascii="Arial" w:hAnsi="Arial" w:cs="Arial"/>
          <w:sz w:val="20"/>
          <w:szCs w:val="20"/>
        </w:rPr>
      </w:pPr>
      <w:r>
        <w:rPr>
          <w:rFonts w:ascii="Arial" w:hAnsi="Arial" w:cs="Arial"/>
          <w:sz w:val="20"/>
          <w:szCs w:val="20"/>
        </w:rPr>
        <w:t>Mgr. Martina Smužová</w:t>
      </w:r>
    </w:p>
    <w:p w14:paraId="0213C50E" w14:textId="77777777" w:rsidR="004E2D3F" w:rsidRDefault="004E2D3F" w:rsidP="00CD7242">
      <w:pPr>
        <w:rPr>
          <w:rFonts w:ascii="Arial" w:hAnsi="Arial" w:cs="Arial"/>
          <w:sz w:val="20"/>
          <w:szCs w:val="20"/>
        </w:rPr>
      </w:pPr>
      <w:r>
        <w:rPr>
          <w:rFonts w:ascii="Arial" w:hAnsi="Arial" w:cs="Arial"/>
          <w:sz w:val="20"/>
          <w:szCs w:val="20"/>
        </w:rPr>
        <w:t>Vedoucí Odboru sociálního</w:t>
      </w:r>
    </w:p>
    <w:p w14:paraId="0213C50F" w14:textId="77777777" w:rsidR="00350098" w:rsidRDefault="00350098" w:rsidP="00CD7242">
      <w:pPr>
        <w:rPr>
          <w:rFonts w:ascii="Arial" w:hAnsi="Arial" w:cs="Arial"/>
          <w:sz w:val="20"/>
          <w:szCs w:val="20"/>
        </w:rPr>
      </w:pPr>
    </w:p>
    <w:p w14:paraId="2D31AC5B" w14:textId="77777777" w:rsidR="001E2ABC" w:rsidRPr="00D07E71" w:rsidRDefault="001E2ABC" w:rsidP="001E2ABC">
      <w:pPr>
        <w:rPr>
          <w:rFonts w:ascii="Arial,Bold" w:hAnsi="Arial,Bold" w:cs="Arial,Bold"/>
          <w:b/>
          <w:bCs/>
          <w:sz w:val="20"/>
          <w:szCs w:val="20"/>
        </w:rPr>
      </w:pPr>
      <w:r w:rsidRPr="00E93A23">
        <w:rPr>
          <w:rFonts w:ascii="Arial,Bold" w:hAnsi="Arial,Bold" w:cs="Arial,Bold"/>
          <w:b/>
          <w:bCs/>
          <w:sz w:val="20"/>
          <w:szCs w:val="20"/>
        </w:rPr>
        <w:lastRenderedPageBreak/>
        <w:t>Příloha č. 1 k Rámcové smlouvě</w:t>
      </w:r>
      <w:r w:rsidRPr="00D07E71">
        <w:rPr>
          <w:rFonts w:ascii="Arial,Bold" w:hAnsi="Arial,Bold" w:cs="Arial,Bold"/>
          <w:b/>
          <w:bCs/>
          <w:sz w:val="20"/>
          <w:szCs w:val="20"/>
        </w:rPr>
        <w:t xml:space="preserve"> </w:t>
      </w:r>
    </w:p>
    <w:p w14:paraId="5AF68679" w14:textId="024AB619" w:rsidR="001E2ABC" w:rsidRDefault="001E2ABC" w:rsidP="001E2ABC">
      <w:pPr>
        <w:jc w:val="center"/>
        <w:rPr>
          <w:rFonts w:ascii="Arial,Bold" w:hAnsi="Arial,Bold" w:cs="Arial,Bold"/>
          <w:b/>
          <w:bCs/>
          <w:sz w:val="28"/>
          <w:szCs w:val="28"/>
        </w:rPr>
      </w:pPr>
    </w:p>
    <w:p w14:paraId="07388446" w14:textId="77777777" w:rsidR="00084F75" w:rsidRDefault="00084F75" w:rsidP="001E2ABC">
      <w:pPr>
        <w:jc w:val="center"/>
        <w:rPr>
          <w:rFonts w:ascii="Arial,Bold" w:hAnsi="Arial,Bold" w:cs="Arial,Bold"/>
          <w:b/>
          <w:bCs/>
          <w:sz w:val="28"/>
          <w:szCs w:val="28"/>
        </w:rPr>
      </w:pPr>
    </w:p>
    <w:p w14:paraId="3E91A6F3" w14:textId="77777777" w:rsidR="001E2ABC" w:rsidRDefault="001E2ABC" w:rsidP="001E2ABC">
      <w:pPr>
        <w:spacing w:after="240"/>
        <w:jc w:val="center"/>
        <w:rPr>
          <w:rFonts w:ascii="Arial,Bold" w:hAnsi="Arial,Bold" w:cs="Arial,Bold"/>
          <w:b/>
          <w:bCs/>
          <w:sz w:val="28"/>
          <w:szCs w:val="28"/>
        </w:rPr>
      </w:pPr>
      <w:bookmarkStart w:id="0" w:name="_GoBack"/>
      <w:r>
        <w:rPr>
          <w:rFonts w:ascii="Arial,Bold" w:hAnsi="Arial,Bold" w:cs="Arial,Bold"/>
          <w:b/>
          <w:bCs/>
          <w:sz w:val="28"/>
          <w:szCs w:val="28"/>
        </w:rPr>
        <w:t>Ceník nákladů k zajištění slušného pohřbení</w:t>
      </w:r>
    </w:p>
    <w:bookmarkEnd w:id="0"/>
    <w:p w14:paraId="74BE8DB1" w14:textId="77777777" w:rsidR="001E2ABC" w:rsidRDefault="001E2ABC" w:rsidP="001E2ABC">
      <w:pPr>
        <w:rPr>
          <w:rFonts w:ascii="Arial,Bold" w:hAnsi="Arial,Bold" w:cs="Arial,Bold"/>
          <w:b/>
          <w:bCs/>
          <w:sz w:val="20"/>
          <w:szCs w:val="20"/>
        </w:rPr>
      </w:pPr>
      <w:r>
        <w:rPr>
          <w:rFonts w:ascii="Arial,Bold" w:hAnsi="Arial,Bold" w:cs="Arial,Bold"/>
          <w:b/>
          <w:bCs/>
          <w:sz w:val="20"/>
          <w:szCs w:val="20"/>
        </w:rPr>
        <w:t>(v souladu s vyhláškou č. 277/2017 Sb., o postupu obce při zajištění slušného pohřbení)</w:t>
      </w:r>
    </w:p>
    <w:p w14:paraId="1A44EA53" w14:textId="77777777" w:rsidR="001E2ABC" w:rsidRDefault="001E2ABC" w:rsidP="00CD7242">
      <w:pPr>
        <w:rPr>
          <w:rFonts w:ascii="Arial" w:hAnsi="Arial" w:cs="Arial"/>
          <w:sz w:val="20"/>
          <w:szCs w:val="20"/>
        </w:rPr>
      </w:pPr>
    </w:p>
    <w:tbl>
      <w:tblPr>
        <w:tblStyle w:val="Mkatabulky"/>
        <w:tblpPr w:leftFromText="141" w:rightFromText="141" w:vertAnchor="page" w:horzAnchor="margin" w:tblpY="3556"/>
        <w:tblW w:w="0" w:type="auto"/>
        <w:tblLook w:val="04A0" w:firstRow="1" w:lastRow="0" w:firstColumn="1" w:lastColumn="0" w:noHBand="0" w:noVBand="1"/>
      </w:tblPr>
      <w:tblGrid>
        <w:gridCol w:w="6374"/>
        <w:gridCol w:w="1843"/>
      </w:tblGrid>
      <w:tr w:rsidR="00F56CA2" w14:paraId="0213C512" w14:textId="77777777" w:rsidTr="00BA7036">
        <w:trPr>
          <w:trHeight w:val="262"/>
        </w:trPr>
        <w:tc>
          <w:tcPr>
            <w:tcW w:w="6374" w:type="dxa"/>
          </w:tcPr>
          <w:p w14:paraId="0213C510" w14:textId="77777777" w:rsidR="00F56CA2" w:rsidRDefault="00F56CA2" w:rsidP="008631E3">
            <w:r>
              <w:rPr>
                <w:rFonts w:ascii="Arial,Bold" w:hAnsi="Arial,Bold" w:cs="Arial,Bold"/>
                <w:b/>
                <w:bCs/>
              </w:rPr>
              <w:t>položky tvořící náklady na slušné pohřbení</w:t>
            </w:r>
          </w:p>
        </w:tc>
        <w:tc>
          <w:tcPr>
            <w:tcW w:w="1843" w:type="dxa"/>
          </w:tcPr>
          <w:p w14:paraId="0213C511" w14:textId="77777777" w:rsidR="00F56CA2" w:rsidRPr="0096178E" w:rsidRDefault="00F56CA2" w:rsidP="008631E3">
            <w:pPr>
              <w:rPr>
                <w:highlight w:val="cyan"/>
              </w:rPr>
            </w:pPr>
            <w:r w:rsidRPr="00E93A23">
              <w:rPr>
                <w:rFonts w:ascii="Arial,Bold" w:hAnsi="Arial,Bold" w:cs="Arial,Bold"/>
                <w:b/>
                <w:bCs/>
              </w:rPr>
              <w:t>cena bez DPH</w:t>
            </w:r>
          </w:p>
        </w:tc>
      </w:tr>
      <w:tr w:rsidR="00F56CA2" w14:paraId="0213C515" w14:textId="77777777" w:rsidTr="00BA7036">
        <w:trPr>
          <w:trHeight w:val="262"/>
        </w:trPr>
        <w:tc>
          <w:tcPr>
            <w:tcW w:w="6374" w:type="dxa"/>
          </w:tcPr>
          <w:p w14:paraId="0213C513" w14:textId="77777777" w:rsidR="00F56CA2" w:rsidRDefault="00F56CA2" w:rsidP="008631E3">
            <w:r>
              <w:rPr>
                <w:rFonts w:ascii="Arial" w:hAnsi="Arial" w:cs="Arial"/>
                <w:sz w:val="20"/>
                <w:szCs w:val="20"/>
              </w:rPr>
              <w:t xml:space="preserve">odměna pro provozovatele pohřební služby </w:t>
            </w:r>
          </w:p>
        </w:tc>
        <w:tc>
          <w:tcPr>
            <w:tcW w:w="1843" w:type="dxa"/>
          </w:tcPr>
          <w:p w14:paraId="0213C514" w14:textId="48600F52" w:rsidR="00F56CA2" w:rsidRPr="00F73F55" w:rsidRDefault="0054296D" w:rsidP="00842999">
            <w:pPr>
              <w:rPr>
                <w:rFonts w:ascii="Arial" w:hAnsi="Arial" w:cs="Arial"/>
              </w:rPr>
            </w:pPr>
            <w:r>
              <w:rPr>
                <w:rFonts w:ascii="Arial" w:hAnsi="Arial" w:cs="Arial"/>
              </w:rPr>
              <w:t>3</w:t>
            </w:r>
            <w:r w:rsidR="00842999" w:rsidRPr="00F73F55">
              <w:rPr>
                <w:rFonts w:ascii="Arial" w:hAnsi="Arial" w:cs="Arial"/>
              </w:rPr>
              <w:t>000</w:t>
            </w:r>
            <w:r w:rsidR="002F0934" w:rsidRPr="00F73F55">
              <w:rPr>
                <w:rFonts w:ascii="Arial" w:hAnsi="Arial" w:cs="Arial"/>
              </w:rPr>
              <w:t>,-</w:t>
            </w:r>
          </w:p>
        </w:tc>
      </w:tr>
      <w:tr w:rsidR="00F56CA2" w14:paraId="0213C518" w14:textId="77777777" w:rsidTr="00BA7036">
        <w:trPr>
          <w:trHeight w:val="248"/>
        </w:trPr>
        <w:tc>
          <w:tcPr>
            <w:tcW w:w="6374" w:type="dxa"/>
          </w:tcPr>
          <w:p w14:paraId="0213C516" w14:textId="51C6454F" w:rsidR="00F56CA2" w:rsidRDefault="00F56CA2" w:rsidP="0012683A">
            <w:r>
              <w:rPr>
                <w:rFonts w:ascii="Arial" w:hAnsi="Arial" w:cs="Arial"/>
                <w:sz w:val="20"/>
                <w:szCs w:val="20"/>
              </w:rPr>
              <w:t>použití chladícího zařízení za 1</w:t>
            </w:r>
            <w:r w:rsidR="0012683A">
              <w:rPr>
                <w:rFonts w:ascii="Arial" w:hAnsi="Arial" w:cs="Arial"/>
                <w:sz w:val="20"/>
                <w:szCs w:val="20"/>
              </w:rPr>
              <w:t>-7</w:t>
            </w:r>
            <w:r>
              <w:rPr>
                <w:rFonts w:ascii="Arial" w:hAnsi="Arial" w:cs="Arial"/>
                <w:sz w:val="20"/>
                <w:szCs w:val="20"/>
              </w:rPr>
              <w:t xml:space="preserve"> dn</w:t>
            </w:r>
            <w:r w:rsidR="0012683A">
              <w:rPr>
                <w:rFonts w:ascii="Arial" w:hAnsi="Arial" w:cs="Arial"/>
                <w:sz w:val="20"/>
                <w:szCs w:val="20"/>
              </w:rPr>
              <w:t xml:space="preserve">í - paušál </w:t>
            </w:r>
          </w:p>
        </w:tc>
        <w:tc>
          <w:tcPr>
            <w:tcW w:w="1843" w:type="dxa"/>
          </w:tcPr>
          <w:p w14:paraId="0213C517" w14:textId="112B21F3" w:rsidR="00F56CA2" w:rsidRPr="00F73F55" w:rsidRDefault="002F0934" w:rsidP="008631E3">
            <w:pPr>
              <w:rPr>
                <w:rFonts w:ascii="Arial" w:hAnsi="Arial" w:cs="Arial"/>
              </w:rPr>
            </w:pPr>
            <w:r w:rsidRPr="00F73F55">
              <w:rPr>
                <w:rFonts w:ascii="Arial" w:hAnsi="Arial" w:cs="Arial"/>
              </w:rPr>
              <w:t>1200,-</w:t>
            </w:r>
          </w:p>
        </w:tc>
      </w:tr>
      <w:tr w:rsidR="00F56CA2" w14:paraId="0213C51B" w14:textId="77777777" w:rsidTr="00BA7036">
        <w:trPr>
          <w:trHeight w:val="248"/>
        </w:trPr>
        <w:tc>
          <w:tcPr>
            <w:tcW w:w="6374" w:type="dxa"/>
          </w:tcPr>
          <w:p w14:paraId="0213C519" w14:textId="316E736C" w:rsidR="00F56CA2" w:rsidRDefault="00F56CA2" w:rsidP="008631E3">
            <w:r>
              <w:rPr>
                <w:rFonts w:ascii="Arial" w:hAnsi="Arial" w:cs="Arial"/>
                <w:sz w:val="20"/>
                <w:szCs w:val="20"/>
              </w:rPr>
              <w:t>použití mrazícího zařízení za 1 den</w:t>
            </w:r>
            <w:r w:rsidR="0012683A">
              <w:rPr>
                <w:rFonts w:ascii="Arial" w:hAnsi="Arial" w:cs="Arial"/>
                <w:sz w:val="20"/>
                <w:szCs w:val="20"/>
              </w:rPr>
              <w:t xml:space="preserve"> *</w:t>
            </w:r>
            <w:r>
              <w:rPr>
                <w:rFonts w:ascii="Arial" w:hAnsi="Arial" w:cs="Arial"/>
                <w:sz w:val="20"/>
                <w:szCs w:val="20"/>
              </w:rPr>
              <w:t xml:space="preserve"> </w:t>
            </w:r>
          </w:p>
        </w:tc>
        <w:tc>
          <w:tcPr>
            <w:tcW w:w="1843" w:type="dxa"/>
          </w:tcPr>
          <w:p w14:paraId="0213C51A" w14:textId="03F6FC6F" w:rsidR="00F56CA2" w:rsidRPr="00F73F55" w:rsidRDefault="002F0934" w:rsidP="008631E3">
            <w:pPr>
              <w:rPr>
                <w:rFonts w:ascii="Arial" w:hAnsi="Arial" w:cs="Arial"/>
              </w:rPr>
            </w:pPr>
            <w:r w:rsidRPr="00F73F55">
              <w:rPr>
                <w:rFonts w:ascii="Arial" w:hAnsi="Arial" w:cs="Arial"/>
              </w:rPr>
              <w:t>0,-</w:t>
            </w:r>
          </w:p>
        </w:tc>
      </w:tr>
      <w:tr w:rsidR="00F56CA2" w14:paraId="0213C51E" w14:textId="77777777" w:rsidTr="00BA7036">
        <w:trPr>
          <w:trHeight w:val="262"/>
        </w:trPr>
        <w:tc>
          <w:tcPr>
            <w:tcW w:w="6374" w:type="dxa"/>
          </w:tcPr>
          <w:p w14:paraId="0213C51C" w14:textId="77777777" w:rsidR="00F56CA2" w:rsidRDefault="00F56CA2" w:rsidP="008631E3">
            <w:r>
              <w:rPr>
                <w:rFonts w:ascii="Arial" w:hAnsi="Arial" w:cs="Arial"/>
                <w:sz w:val="20"/>
                <w:szCs w:val="20"/>
              </w:rPr>
              <w:t>konečná rakev kremační (dle platné ČSN Rakve)</w:t>
            </w:r>
          </w:p>
        </w:tc>
        <w:tc>
          <w:tcPr>
            <w:tcW w:w="1843" w:type="dxa"/>
          </w:tcPr>
          <w:p w14:paraId="0213C51D" w14:textId="0B24F13D" w:rsidR="00F56CA2" w:rsidRPr="00F73F55" w:rsidRDefault="002F0934" w:rsidP="008631E3">
            <w:pPr>
              <w:rPr>
                <w:rFonts w:ascii="Arial" w:hAnsi="Arial" w:cs="Arial"/>
              </w:rPr>
            </w:pPr>
            <w:r w:rsidRPr="00F73F55">
              <w:rPr>
                <w:rFonts w:ascii="Arial" w:hAnsi="Arial" w:cs="Arial"/>
              </w:rPr>
              <w:t>1740,-</w:t>
            </w:r>
          </w:p>
        </w:tc>
      </w:tr>
      <w:tr w:rsidR="00F56CA2" w14:paraId="0213C521" w14:textId="77777777" w:rsidTr="00BA7036">
        <w:trPr>
          <w:trHeight w:val="248"/>
        </w:trPr>
        <w:tc>
          <w:tcPr>
            <w:tcW w:w="6374" w:type="dxa"/>
          </w:tcPr>
          <w:p w14:paraId="0213C51F" w14:textId="77777777" w:rsidR="00F56CA2" w:rsidRDefault="00F56CA2" w:rsidP="008631E3">
            <w:r>
              <w:rPr>
                <w:rFonts w:ascii="Arial" w:hAnsi="Arial" w:cs="Arial"/>
                <w:sz w:val="20"/>
                <w:szCs w:val="20"/>
              </w:rPr>
              <w:t>konečná rakev kremační nadměrných rozměrů (dle platné ČSN Rakve)</w:t>
            </w:r>
          </w:p>
        </w:tc>
        <w:tc>
          <w:tcPr>
            <w:tcW w:w="1843" w:type="dxa"/>
          </w:tcPr>
          <w:p w14:paraId="0213C520" w14:textId="4C3D72C3" w:rsidR="00F56CA2" w:rsidRPr="00F73F55" w:rsidRDefault="002F0934" w:rsidP="008631E3">
            <w:pPr>
              <w:rPr>
                <w:rFonts w:ascii="Arial" w:hAnsi="Arial" w:cs="Arial"/>
              </w:rPr>
            </w:pPr>
            <w:r w:rsidRPr="00F73F55">
              <w:rPr>
                <w:rFonts w:ascii="Arial" w:hAnsi="Arial" w:cs="Arial"/>
              </w:rPr>
              <w:t>5590,-</w:t>
            </w:r>
          </w:p>
        </w:tc>
      </w:tr>
      <w:tr w:rsidR="00F56CA2" w14:paraId="0213C524" w14:textId="77777777" w:rsidTr="00BA7036">
        <w:trPr>
          <w:trHeight w:val="262"/>
        </w:trPr>
        <w:tc>
          <w:tcPr>
            <w:tcW w:w="6374" w:type="dxa"/>
          </w:tcPr>
          <w:p w14:paraId="0213C522" w14:textId="77777777" w:rsidR="00F56CA2" w:rsidRDefault="00F56CA2" w:rsidP="008631E3">
            <w:r>
              <w:rPr>
                <w:rFonts w:ascii="Arial" w:hAnsi="Arial" w:cs="Arial"/>
                <w:sz w:val="20"/>
                <w:szCs w:val="20"/>
              </w:rPr>
              <w:t>konečná rakev kremační dětská (dle platné ČSN Rakve)</w:t>
            </w:r>
          </w:p>
        </w:tc>
        <w:tc>
          <w:tcPr>
            <w:tcW w:w="1843" w:type="dxa"/>
          </w:tcPr>
          <w:p w14:paraId="0213C523" w14:textId="3AEF61C6" w:rsidR="00F56CA2" w:rsidRPr="00F73F55" w:rsidRDefault="002F0934" w:rsidP="008631E3">
            <w:pPr>
              <w:rPr>
                <w:rFonts w:ascii="Arial" w:hAnsi="Arial" w:cs="Arial"/>
              </w:rPr>
            </w:pPr>
            <w:r w:rsidRPr="00F73F55">
              <w:rPr>
                <w:rFonts w:ascii="Arial" w:hAnsi="Arial" w:cs="Arial"/>
              </w:rPr>
              <w:t>2640,-</w:t>
            </w:r>
          </w:p>
        </w:tc>
      </w:tr>
      <w:tr w:rsidR="00F56CA2" w14:paraId="0213C527" w14:textId="77777777" w:rsidTr="00BA7036">
        <w:trPr>
          <w:trHeight w:val="262"/>
        </w:trPr>
        <w:tc>
          <w:tcPr>
            <w:tcW w:w="6374" w:type="dxa"/>
          </w:tcPr>
          <w:p w14:paraId="0213C525" w14:textId="77777777" w:rsidR="00F56CA2" w:rsidRDefault="00F56CA2" w:rsidP="008631E3">
            <w:r>
              <w:rPr>
                <w:rFonts w:ascii="Arial" w:hAnsi="Arial" w:cs="Arial"/>
                <w:sz w:val="20"/>
                <w:szCs w:val="20"/>
              </w:rPr>
              <w:t>konečná rakev do hrobu nebo hrobky (dle platné ČSN Rakve)</w:t>
            </w:r>
          </w:p>
        </w:tc>
        <w:tc>
          <w:tcPr>
            <w:tcW w:w="1843" w:type="dxa"/>
          </w:tcPr>
          <w:p w14:paraId="0213C526" w14:textId="6652444F" w:rsidR="00F56CA2" w:rsidRPr="00F73F55" w:rsidRDefault="002F0934" w:rsidP="008631E3">
            <w:pPr>
              <w:rPr>
                <w:rFonts w:ascii="Arial" w:hAnsi="Arial" w:cs="Arial"/>
              </w:rPr>
            </w:pPr>
            <w:r w:rsidRPr="00F73F55">
              <w:rPr>
                <w:rFonts w:ascii="Arial" w:hAnsi="Arial" w:cs="Arial"/>
              </w:rPr>
              <w:t>3190,-</w:t>
            </w:r>
          </w:p>
        </w:tc>
      </w:tr>
      <w:tr w:rsidR="00F56CA2" w14:paraId="0213C52A" w14:textId="77777777" w:rsidTr="00BA7036">
        <w:trPr>
          <w:trHeight w:val="248"/>
        </w:trPr>
        <w:tc>
          <w:tcPr>
            <w:tcW w:w="6374" w:type="dxa"/>
          </w:tcPr>
          <w:p w14:paraId="0213C528" w14:textId="77777777" w:rsidR="00F56CA2" w:rsidRDefault="00F56CA2" w:rsidP="008631E3">
            <w:r>
              <w:rPr>
                <w:rFonts w:ascii="Arial" w:hAnsi="Arial" w:cs="Arial"/>
                <w:sz w:val="20"/>
                <w:szCs w:val="20"/>
              </w:rPr>
              <w:t>konečná rakev do hrobu nebo hrobky nadměrných rozměrů (dle platné ČSN Rakve)</w:t>
            </w:r>
          </w:p>
        </w:tc>
        <w:tc>
          <w:tcPr>
            <w:tcW w:w="1843" w:type="dxa"/>
          </w:tcPr>
          <w:p w14:paraId="0213C529" w14:textId="5D41567B" w:rsidR="00F56CA2" w:rsidRPr="00F73F55" w:rsidRDefault="002F0934" w:rsidP="008631E3">
            <w:pPr>
              <w:rPr>
                <w:rFonts w:ascii="Arial" w:hAnsi="Arial" w:cs="Arial"/>
              </w:rPr>
            </w:pPr>
            <w:r w:rsidRPr="00F73F55">
              <w:rPr>
                <w:rFonts w:ascii="Arial" w:hAnsi="Arial" w:cs="Arial"/>
              </w:rPr>
              <w:t>5590</w:t>
            </w:r>
            <w:r w:rsidR="00F73F55">
              <w:rPr>
                <w:rFonts w:ascii="Arial" w:hAnsi="Arial" w:cs="Arial"/>
              </w:rPr>
              <w:t>,-</w:t>
            </w:r>
          </w:p>
        </w:tc>
      </w:tr>
      <w:tr w:rsidR="00F56CA2" w14:paraId="0213C52D" w14:textId="77777777" w:rsidTr="00BA7036">
        <w:trPr>
          <w:trHeight w:val="262"/>
        </w:trPr>
        <w:tc>
          <w:tcPr>
            <w:tcW w:w="6374" w:type="dxa"/>
          </w:tcPr>
          <w:p w14:paraId="0213C52B" w14:textId="77777777" w:rsidR="00F56CA2" w:rsidRDefault="00F56CA2" w:rsidP="008631E3">
            <w:r>
              <w:rPr>
                <w:rFonts w:ascii="Arial" w:hAnsi="Arial" w:cs="Arial"/>
                <w:sz w:val="20"/>
                <w:szCs w:val="20"/>
              </w:rPr>
              <w:t>konečná rakev dětská do hrobu nebo hrobky (dle platné ČSN Rakve)</w:t>
            </w:r>
          </w:p>
        </w:tc>
        <w:tc>
          <w:tcPr>
            <w:tcW w:w="1843" w:type="dxa"/>
          </w:tcPr>
          <w:p w14:paraId="0213C52C" w14:textId="0F3C9CF3" w:rsidR="00F56CA2" w:rsidRPr="00F73F55" w:rsidRDefault="002F0934" w:rsidP="008631E3">
            <w:pPr>
              <w:rPr>
                <w:rFonts w:ascii="Arial" w:hAnsi="Arial" w:cs="Arial"/>
              </w:rPr>
            </w:pPr>
            <w:r w:rsidRPr="00F73F55">
              <w:rPr>
                <w:rFonts w:ascii="Arial" w:hAnsi="Arial" w:cs="Arial"/>
              </w:rPr>
              <w:t>3340,-</w:t>
            </w:r>
          </w:p>
        </w:tc>
      </w:tr>
      <w:tr w:rsidR="00F56CA2" w14:paraId="0213C530" w14:textId="77777777" w:rsidTr="00BA7036">
        <w:trPr>
          <w:trHeight w:val="248"/>
        </w:trPr>
        <w:tc>
          <w:tcPr>
            <w:tcW w:w="6374" w:type="dxa"/>
          </w:tcPr>
          <w:p w14:paraId="0213C52E" w14:textId="77777777" w:rsidR="00F56CA2" w:rsidRDefault="00F56CA2" w:rsidP="008631E3">
            <w:r>
              <w:rPr>
                <w:rFonts w:ascii="Arial" w:hAnsi="Arial" w:cs="Arial"/>
                <w:sz w:val="20"/>
                <w:szCs w:val="20"/>
              </w:rPr>
              <w:t>vložka do konečné rakve</w:t>
            </w:r>
          </w:p>
        </w:tc>
        <w:tc>
          <w:tcPr>
            <w:tcW w:w="1843" w:type="dxa"/>
          </w:tcPr>
          <w:p w14:paraId="0213C52F" w14:textId="268E365A" w:rsidR="00F56CA2" w:rsidRPr="00F73F55" w:rsidRDefault="002F0934" w:rsidP="008631E3">
            <w:pPr>
              <w:rPr>
                <w:rFonts w:ascii="Arial" w:hAnsi="Arial" w:cs="Arial"/>
              </w:rPr>
            </w:pPr>
            <w:r w:rsidRPr="00F73F55">
              <w:rPr>
                <w:rFonts w:ascii="Arial" w:hAnsi="Arial" w:cs="Arial"/>
              </w:rPr>
              <w:t>3390,-</w:t>
            </w:r>
          </w:p>
        </w:tc>
      </w:tr>
      <w:tr w:rsidR="00F56CA2" w14:paraId="0213C533" w14:textId="77777777" w:rsidTr="00BA7036">
        <w:trPr>
          <w:trHeight w:val="262"/>
        </w:trPr>
        <w:tc>
          <w:tcPr>
            <w:tcW w:w="6374" w:type="dxa"/>
          </w:tcPr>
          <w:p w14:paraId="0213C531" w14:textId="77777777" w:rsidR="00F56CA2" w:rsidRDefault="00F56CA2" w:rsidP="008631E3">
            <w:r>
              <w:rPr>
                <w:rFonts w:ascii="Arial" w:hAnsi="Arial" w:cs="Arial"/>
                <w:sz w:val="20"/>
                <w:szCs w:val="20"/>
              </w:rPr>
              <w:t>vystýlka do konečné rakve</w:t>
            </w:r>
          </w:p>
        </w:tc>
        <w:tc>
          <w:tcPr>
            <w:tcW w:w="1843" w:type="dxa"/>
          </w:tcPr>
          <w:p w14:paraId="0213C532" w14:textId="43FE0534" w:rsidR="00F56CA2" w:rsidRPr="00F73F55" w:rsidRDefault="002F0934" w:rsidP="008631E3">
            <w:pPr>
              <w:rPr>
                <w:rFonts w:ascii="Arial" w:hAnsi="Arial" w:cs="Arial"/>
              </w:rPr>
            </w:pPr>
            <w:r w:rsidRPr="00F73F55">
              <w:rPr>
                <w:rFonts w:ascii="Arial" w:hAnsi="Arial" w:cs="Arial"/>
              </w:rPr>
              <w:t>349,-</w:t>
            </w:r>
          </w:p>
        </w:tc>
      </w:tr>
      <w:tr w:rsidR="00F56CA2" w14:paraId="0213C536" w14:textId="77777777" w:rsidTr="00BA7036">
        <w:trPr>
          <w:trHeight w:val="248"/>
        </w:trPr>
        <w:tc>
          <w:tcPr>
            <w:tcW w:w="6374" w:type="dxa"/>
          </w:tcPr>
          <w:p w14:paraId="0213C534" w14:textId="77777777" w:rsidR="00F56CA2" w:rsidRDefault="00F56CA2" w:rsidP="008631E3">
            <w:r>
              <w:rPr>
                <w:rFonts w:ascii="Arial" w:hAnsi="Arial" w:cs="Arial"/>
                <w:sz w:val="20"/>
                <w:szCs w:val="20"/>
              </w:rPr>
              <w:t>transportní vak</w:t>
            </w:r>
          </w:p>
        </w:tc>
        <w:tc>
          <w:tcPr>
            <w:tcW w:w="1843" w:type="dxa"/>
          </w:tcPr>
          <w:p w14:paraId="0213C535" w14:textId="0717024F" w:rsidR="00F56CA2" w:rsidRPr="00F73F55" w:rsidRDefault="002F0934" w:rsidP="008631E3">
            <w:pPr>
              <w:rPr>
                <w:rFonts w:ascii="Arial" w:hAnsi="Arial" w:cs="Arial"/>
              </w:rPr>
            </w:pPr>
            <w:r w:rsidRPr="00F73F55">
              <w:rPr>
                <w:rFonts w:ascii="Arial" w:hAnsi="Arial" w:cs="Arial"/>
              </w:rPr>
              <w:t>180,-</w:t>
            </w:r>
          </w:p>
        </w:tc>
      </w:tr>
      <w:tr w:rsidR="00F56CA2" w14:paraId="0213C539" w14:textId="77777777" w:rsidTr="00BA7036">
        <w:trPr>
          <w:trHeight w:val="262"/>
        </w:trPr>
        <w:tc>
          <w:tcPr>
            <w:tcW w:w="6374" w:type="dxa"/>
          </w:tcPr>
          <w:p w14:paraId="0213C537" w14:textId="20FC2A1F" w:rsidR="00F56CA2" w:rsidRDefault="00F56CA2" w:rsidP="005218F5">
            <w:r>
              <w:rPr>
                <w:rFonts w:ascii="Arial" w:hAnsi="Arial" w:cs="Arial"/>
                <w:sz w:val="20"/>
                <w:szCs w:val="20"/>
              </w:rPr>
              <w:t>úprava těla zemřelého</w:t>
            </w:r>
            <w:r w:rsidR="0012683A">
              <w:rPr>
                <w:rFonts w:ascii="Arial" w:hAnsi="Arial" w:cs="Arial"/>
                <w:sz w:val="20"/>
                <w:szCs w:val="20"/>
              </w:rPr>
              <w:t xml:space="preserve"> včetně uložení do rakve</w:t>
            </w:r>
          </w:p>
        </w:tc>
        <w:tc>
          <w:tcPr>
            <w:tcW w:w="1843" w:type="dxa"/>
          </w:tcPr>
          <w:p w14:paraId="0213C538" w14:textId="3072503F" w:rsidR="00F56CA2" w:rsidRPr="00F73F55" w:rsidRDefault="002F0934" w:rsidP="008631E3">
            <w:pPr>
              <w:rPr>
                <w:rFonts w:ascii="Arial" w:hAnsi="Arial" w:cs="Arial"/>
              </w:rPr>
            </w:pPr>
            <w:r w:rsidRPr="00F73F55">
              <w:rPr>
                <w:rFonts w:ascii="Arial" w:hAnsi="Arial" w:cs="Arial"/>
              </w:rPr>
              <w:t>510,-</w:t>
            </w:r>
          </w:p>
        </w:tc>
      </w:tr>
      <w:tr w:rsidR="00F56CA2" w14:paraId="0213C53C" w14:textId="77777777" w:rsidTr="00BA7036">
        <w:trPr>
          <w:trHeight w:val="262"/>
        </w:trPr>
        <w:tc>
          <w:tcPr>
            <w:tcW w:w="6374" w:type="dxa"/>
          </w:tcPr>
          <w:p w14:paraId="0213C53A" w14:textId="77777777" w:rsidR="00F56CA2" w:rsidRDefault="00F56CA2" w:rsidP="008631E3">
            <w:r>
              <w:rPr>
                <w:rFonts w:ascii="Arial" w:hAnsi="Arial" w:cs="Arial"/>
                <w:sz w:val="20"/>
                <w:szCs w:val="20"/>
              </w:rPr>
              <w:t>rubáš</w:t>
            </w:r>
          </w:p>
        </w:tc>
        <w:tc>
          <w:tcPr>
            <w:tcW w:w="1843" w:type="dxa"/>
          </w:tcPr>
          <w:p w14:paraId="0213C53B" w14:textId="2E3142C4" w:rsidR="00F56CA2" w:rsidRPr="00F73F55" w:rsidRDefault="002F0934" w:rsidP="008631E3">
            <w:pPr>
              <w:rPr>
                <w:rFonts w:ascii="Arial" w:hAnsi="Arial" w:cs="Arial"/>
              </w:rPr>
            </w:pPr>
            <w:r w:rsidRPr="00F73F55">
              <w:rPr>
                <w:rFonts w:ascii="Arial" w:hAnsi="Arial" w:cs="Arial"/>
              </w:rPr>
              <w:t>170,-</w:t>
            </w:r>
          </w:p>
        </w:tc>
      </w:tr>
      <w:tr w:rsidR="00F56CA2" w14:paraId="0213C53F" w14:textId="77777777" w:rsidTr="00BA7036">
        <w:trPr>
          <w:trHeight w:val="248"/>
        </w:trPr>
        <w:tc>
          <w:tcPr>
            <w:tcW w:w="6374" w:type="dxa"/>
          </w:tcPr>
          <w:p w14:paraId="0213C53D" w14:textId="77777777" w:rsidR="00F56CA2" w:rsidRDefault="00F56CA2" w:rsidP="008631E3">
            <w:r>
              <w:rPr>
                <w:rFonts w:ascii="Arial" w:hAnsi="Arial" w:cs="Arial"/>
                <w:sz w:val="20"/>
                <w:szCs w:val="20"/>
              </w:rPr>
              <w:t>návleky na chodidla</w:t>
            </w:r>
          </w:p>
        </w:tc>
        <w:tc>
          <w:tcPr>
            <w:tcW w:w="1843" w:type="dxa"/>
          </w:tcPr>
          <w:p w14:paraId="0213C53E" w14:textId="50452630" w:rsidR="00F56CA2" w:rsidRPr="00F73F55" w:rsidRDefault="002F0934" w:rsidP="008631E3">
            <w:pPr>
              <w:rPr>
                <w:rFonts w:ascii="Arial" w:hAnsi="Arial" w:cs="Arial"/>
              </w:rPr>
            </w:pPr>
            <w:r w:rsidRPr="00F73F55">
              <w:rPr>
                <w:rFonts w:ascii="Arial" w:hAnsi="Arial" w:cs="Arial"/>
              </w:rPr>
              <w:t>20,-</w:t>
            </w:r>
          </w:p>
        </w:tc>
      </w:tr>
      <w:tr w:rsidR="00F56CA2" w14:paraId="0213C542" w14:textId="77777777" w:rsidTr="00BA7036">
        <w:trPr>
          <w:trHeight w:val="262"/>
        </w:trPr>
        <w:tc>
          <w:tcPr>
            <w:tcW w:w="6374" w:type="dxa"/>
          </w:tcPr>
          <w:p w14:paraId="0213C540" w14:textId="77777777" w:rsidR="00F56CA2" w:rsidRDefault="00F56CA2" w:rsidP="008631E3">
            <w:r>
              <w:rPr>
                <w:rFonts w:ascii="Arial" w:hAnsi="Arial" w:cs="Arial"/>
                <w:sz w:val="20"/>
                <w:szCs w:val="20"/>
              </w:rPr>
              <w:t>oblečení do šatů nebo rubáše</w:t>
            </w:r>
          </w:p>
        </w:tc>
        <w:tc>
          <w:tcPr>
            <w:tcW w:w="1843" w:type="dxa"/>
          </w:tcPr>
          <w:p w14:paraId="0213C541" w14:textId="3475F6E6" w:rsidR="00F56CA2" w:rsidRPr="00F73F55" w:rsidRDefault="002F0934" w:rsidP="008631E3">
            <w:pPr>
              <w:rPr>
                <w:rFonts w:ascii="Arial" w:hAnsi="Arial" w:cs="Arial"/>
              </w:rPr>
            </w:pPr>
            <w:r w:rsidRPr="00F73F55">
              <w:rPr>
                <w:rFonts w:ascii="Arial" w:hAnsi="Arial" w:cs="Arial"/>
              </w:rPr>
              <w:t>1900,-</w:t>
            </w:r>
          </w:p>
        </w:tc>
      </w:tr>
      <w:tr w:rsidR="0012683A" w14:paraId="0213C545" w14:textId="77777777" w:rsidTr="00BA7036">
        <w:trPr>
          <w:trHeight w:val="248"/>
        </w:trPr>
        <w:tc>
          <w:tcPr>
            <w:tcW w:w="6374" w:type="dxa"/>
          </w:tcPr>
          <w:p w14:paraId="0213C543" w14:textId="33125DBB" w:rsidR="0012683A" w:rsidRDefault="0012683A" w:rsidP="008631E3">
            <w:r>
              <w:rPr>
                <w:rFonts w:ascii="Arial" w:hAnsi="Arial" w:cs="Arial"/>
                <w:sz w:val="20"/>
                <w:szCs w:val="20"/>
              </w:rPr>
              <w:t>manipulace s rakví, jinou obdobnou schránkou nebo transportním nosítkem</w:t>
            </w:r>
          </w:p>
        </w:tc>
        <w:tc>
          <w:tcPr>
            <w:tcW w:w="1843" w:type="dxa"/>
          </w:tcPr>
          <w:p w14:paraId="0213C544" w14:textId="2B54989A" w:rsidR="0012683A" w:rsidRPr="00F73F55" w:rsidRDefault="002F0934" w:rsidP="008631E3">
            <w:pPr>
              <w:rPr>
                <w:rFonts w:ascii="Arial" w:hAnsi="Arial" w:cs="Arial"/>
              </w:rPr>
            </w:pPr>
            <w:r w:rsidRPr="00F73F55">
              <w:rPr>
                <w:rFonts w:ascii="Arial" w:hAnsi="Arial" w:cs="Arial"/>
              </w:rPr>
              <w:t>1500,-</w:t>
            </w:r>
          </w:p>
        </w:tc>
      </w:tr>
      <w:tr w:rsidR="0012683A" w14:paraId="0213C548" w14:textId="77777777" w:rsidTr="00BA7036">
        <w:trPr>
          <w:trHeight w:val="262"/>
        </w:trPr>
        <w:tc>
          <w:tcPr>
            <w:tcW w:w="6374" w:type="dxa"/>
          </w:tcPr>
          <w:p w14:paraId="0213C546" w14:textId="3E7EF83E" w:rsidR="0012683A" w:rsidRDefault="0012683A" w:rsidP="008631E3">
            <w:r w:rsidRPr="009057E0">
              <w:rPr>
                <w:rFonts w:ascii="Arial" w:hAnsi="Arial" w:cs="Arial"/>
                <w:sz w:val="20"/>
                <w:szCs w:val="20"/>
              </w:rPr>
              <w:t>nosiči v případě uložení do hrobu – 4nosiči</w:t>
            </w:r>
          </w:p>
        </w:tc>
        <w:tc>
          <w:tcPr>
            <w:tcW w:w="1843" w:type="dxa"/>
          </w:tcPr>
          <w:p w14:paraId="0213C547" w14:textId="19689A90" w:rsidR="0012683A" w:rsidRPr="00F73F55" w:rsidRDefault="002F0934" w:rsidP="008631E3">
            <w:pPr>
              <w:rPr>
                <w:rFonts w:ascii="Arial" w:hAnsi="Arial" w:cs="Arial"/>
              </w:rPr>
            </w:pPr>
            <w:r w:rsidRPr="00F73F55">
              <w:rPr>
                <w:rFonts w:ascii="Arial" w:hAnsi="Arial" w:cs="Arial"/>
              </w:rPr>
              <w:t>1200,-</w:t>
            </w:r>
          </w:p>
        </w:tc>
      </w:tr>
      <w:tr w:rsidR="0012683A" w14:paraId="0213C54B" w14:textId="77777777" w:rsidTr="00BA7036">
        <w:trPr>
          <w:trHeight w:val="248"/>
        </w:trPr>
        <w:tc>
          <w:tcPr>
            <w:tcW w:w="6374" w:type="dxa"/>
          </w:tcPr>
          <w:p w14:paraId="0213C549" w14:textId="0A52DD44" w:rsidR="0012683A" w:rsidRPr="009057E0" w:rsidRDefault="0012683A" w:rsidP="0012683A">
            <w:pPr>
              <w:autoSpaceDE w:val="0"/>
              <w:autoSpaceDN w:val="0"/>
              <w:adjustRightInd w:val="0"/>
              <w:rPr>
                <w:rFonts w:ascii="Arial" w:hAnsi="Arial" w:cs="Arial"/>
                <w:sz w:val="20"/>
                <w:szCs w:val="20"/>
              </w:rPr>
            </w:pPr>
            <w:r w:rsidRPr="00E93A23">
              <w:rPr>
                <w:rFonts w:ascii="Arial" w:hAnsi="Arial" w:cs="Arial"/>
                <w:sz w:val="20"/>
                <w:szCs w:val="20"/>
              </w:rPr>
              <w:t xml:space="preserve">přeprava těla zemřelého z místa úmrtí do </w:t>
            </w:r>
            <w:r>
              <w:rPr>
                <w:rFonts w:ascii="Arial" w:hAnsi="Arial" w:cs="Arial"/>
                <w:sz w:val="20"/>
                <w:szCs w:val="20"/>
              </w:rPr>
              <w:t>chladícího zařízení pohřební služby</w:t>
            </w:r>
            <w:r w:rsidRPr="00BA7036">
              <w:rPr>
                <w:rFonts w:ascii="Arial" w:hAnsi="Arial" w:cs="Arial"/>
                <w:sz w:val="20"/>
                <w:szCs w:val="20"/>
              </w:rPr>
              <w:t xml:space="preserve">, </w:t>
            </w:r>
            <w:r w:rsidRPr="00E93A23">
              <w:rPr>
                <w:rFonts w:ascii="Arial" w:hAnsi="Arial" w:cs="Arial"/>
                <w:sz w:val="20"/>
                <w:szCs w:val="20"/>
              </w:rPr>
              <w:t>kromě přepravy na pitvu a z</w:t>
            </w:r>
            <w:r>
              <w:rPr>
                <w:rFonts w:ascii="Arial" w:hAnsi="Arial" w:cs="Arial"/>
                <w:sz w:val="20"/>
                <w:szCs w:val="20"/>
              </w:rPr>
              <w:t> </w:t>
            </w:r>
            <w:r w:rsidRPr="00E93A23">
              <w:rPr>
                <w:rFonts w:ascii="Arial" w:hAnsi="Arial" w:cs="Arial"/>
                <w:sz w:val="20"/>
                <w:szCs w:val="20"/>
              </w:rPr>
              <w:t>pitvy</w:t>
            </w:r>
            <w:r>
              <w:rPr>
                <w:rFonts w:ascii="Arial" w:hAnsi="Arial" w:cs="Arial"/>
                <w:sz w:val="20"/>
                <w:szCs w:val="20"/>
              </w:rPr>
              <w:t xml:space="preserve"> </w:t>
            </w:r>
            <w:r w:rsidRPr="00E93A23">
              <w:rPr>
                <w:rFonts w:ascii="Arial" w:hAnsi="Arial" w:cs="Arial"/>
                <w:sz w:val="20"/>
                <w:szCs w:val="20"/>
              </w:rPr>
              <w:t>za 1 km</w:t>
            </w:r>
          </w:p>
        </w:tc>
        <w:tc>
          <w:tcPr>
            <w:tcW w:w="1843" w:type="dxa"/>
          </w:tcPr>
          <w:p w14:paraId="0213C54A" w14:textId="30B100DC" w:rsidR="0012683A" w:rsidRPr="00F73F55" w:rsidRDefault="002F0934" w:rsidP="008631E3">
            <w:pPr>
              <w:rPr>
                <w:rFonts w:ascii="Arial" w:hAnsi="Arial" w:cs="Arial"/>
              </w:rPr>
            </w:pPr>
            <w:r w:rsidRPr="00F73F55">
              <w:rPr>
                <w:rFonts w:ascii="Arial" w:hAnsi="Arial" w:cs="Arial"/>
              </w:rPr>
              <w:t>25,-</w:t>
            </w:r>
          </w:p>
        </w:tc>
      </w:tr>
      <w:tr w:rsidR="0012683A" w14:paraId="0213C54E" w14:textId="77777777" w:rsidTr="00BA7036">
        <w:trPr>
          <w:trHeight w:val="262"/>
        </w:trPr>
        <w:tc>
          <w:tcPr>
            <w:tcW w:w="6374" w:type="dxa"/>
          </w:tcPr>
          <w:p w14:paraId="0213C54C" w14:textId="095A1F1D" w:rsidR="0012683A" w:rsidRPr="00E93A23" w:rsidRDefault="0012683A" w:rsidP="008631E3">
            <w:pPr>
              <w:autoSpaceDE w:val="0"/>
              <w:autoSpaceDN w:val="0"/>
              <w:adjustRightInd w:val="0"/>
            </w:pPr>
            <w:r w:rsidRPr="00E93A23">
              <w:rPr>
                <w:rFonts w:ascii="Arial" w:hAnsi="Arial" w:cs="Arial"/>
                <w:sz w:val="20"/>
                <w:szCs w:val="20"/>
              </w:rPr>
              <w:t>přeprava těla zemřelého do místa pohřbení za 1 km</w:t>
            </w:r>
          </w:p>
        </w:tc>
        <w:tc>
          <w:tcPr>
            <w:tcW w:w="1843" w:type="dxa"/>
          </w:tcPr>
          <w:p w14:paraId="0213C54D" w14:textId="536C8723" w:rsidR="0012683A" w:rsidRPr="00F73F55" w:rsidRDefault="002F0934" w:rsidP="008631E3">
            <w:pPr>
              <w:rPr>
                <w:rFonts w:ascii="Arial" w:hAnsi="Arial" w:cs="Arial"/>
              </w:rPr>
            </w:pPr>
            <w:r w:rsidRPr="00F73F55">
              <w:rPr>
                <w:rFonts w:ascii="Arial" w:hAnsi="Arial" w:cs="Arial"/>
              </w:rPr>
              <w:t>25,-</w:t>
            </w:r>
          </w:p>
        </w:tc>
      </w:tr>
      <w:tr w:rsidR="0012683A" w14:paraId="0213C551" w14:textId="77777777" w:rsidTr="00BA7036">
        <w:trPr>
          <w:trHeight w:val="262"/>
        </w:trPr>
        <w:tc>
          <w:tcPr>
            <w:tcW w:w="6374" w:type="dxa"/>
          </w:tcPr>
          <w:p w14:paraId="0213C54F" w14:textId="056DEED9" w:rsidR="0012683A" w:rsidRPr="00E93A23" w:rsidRDefault="0012683A" w:rsidP="008631E3">
            <w:r w:rsidRPr="00E93A23">
              <w:rPr>
                <w:rFonts w:ascii="Arial" w:hAnsi="Arial" w:cs="Arial"/>
                <w:sz w:val="20"/>
                <w:szCs w:val="20"/>
              </w:rPr>
              <w:t xml:space="preserve">přeprava těla zemřelého </w:t>
            </w:r>
            <w:r w:rsidR="00FD34DC">
              <w:rPr>
                <w:rFonts w:ascii="Arial" w:hAnsi="Arial" w:cs="Arial"/>
                <w:sz w:val="20"/>
                <w:szCs w:val="20"/>
              </w:rPr>
              <w:t>z chladícího zařízení pohřební služby do Krematoria v Ostravě - paušál</w:t>
            </w:r>
          </w:p>
        </w:tc>
        <w:tc>
          <w:tcPr>
            <w:tcW w:w="1843" w:type="dxa"/>
          </w:tcPr>
          <w:p w14:paraId="0213C550" w14:textId="2E372E6C" w:rsidR="0012683A" w:rsidRPr="00F73F55" w:rsidRDefault="002F0934" w:rsidP="008631E3">
            <w:pPr>
              <w:rPr>
                <w:rFonts w:ascii="Arial" w:hAnsi="Arial" w:cs="Arial"/>
              </w:rPr>
            </w:pPr>
            <w:r w:rsidRPr="00F73F55">
              <w:rPr>
                <w:rFonts w:ascii="Arial" w:hAnsi="Arial" w:cs="Arial"/>
              </w:rPr>
              <w:t>1200,-</w:t>
            </w:r>
          </w:p>
        </w:tc>
      </w:tr>
      <w:tr w:rsidR="0012683A" w14:paraId="0213C554" w14:textId="77777777" w:rsidTr="00BA7036">
        <w:trPr>
          <w:trHeight w:val="248"/>
        </w:trPr>
        <w:tc>
          <w:tcPr>
            <w:tcW w:w="6374" w:type="dxa"/>
          </w:tcPr>
          <w:p w14:paraId="0213C552" w14:textId="57868FA0" w:rsidR="0012683A" w:rsidRPr="00E93A23" w:rsidRDefault="00FD34DC" w:rsidP="008631E3">
            <w:r>
              <w:rPr>
                <w:rFonts w:ascii="Arial" w:hAnsi="Arial" w:cs="Arial"/>
                <w:sz w:val="20"/>
                <w:szCs w:val="20"/>
              </w:rPr>
              <w:t>k</w:t>
            </w:r>
            <w:r w:rsidR="0012683A">
              <w:rPr>
                <w:rFonts w:ascii="Arial" w:hAnsi="Arial" w:cs="Arial"/>
                <w:sz w:val="20"/>
                <w:szCs w:val="20"/>
              </w:rPr>
              <w:t>remace</w:t>
            </w:r>
            <w:r>
              <w:rPr>
                <w:rFonts w:ascii="Arial" w:hAnsi="Arial" w:cs="Arial"/>
                <w:sz w:val="20"/>
                <w:szCs w:val="20"/>
              </w:rPr>
              <w:t xml:space="preserve"> včetně urny</w:t>
            </w:r>
          </w:p>
        </w:tc>
        <w:tc>
          <w:tcPr>
            <w:tcW w:w="1843" w:type="dxa"/>
          </w:tcPr>
          <w:p w14:paraId="0213C553" w14:textId="6D7833D8" w:rsidR="0012683A" w:rsidRPr="00F73F55" w:rsidRDefault="002F0934" w:rsidP="008631E3">
            <w:pPr>
              <w:rPr>
                <w:rFonts w:ascii="Arial" w:hAnsi="Arial" w:cs="Arial"/>
              </w:rPr>
            </w:pPr>
            <w:r w:rsidRPr="00F73F55">
              <w:rPr>
                <w:rFonts w:ascii="Arial" w:hAnsi="Arial" w:cs="Arial"/>
              </w:rPr>
              <w:t>3000,-</w:t>
            </w:r>
          </w:p>
        </w:tc>
      </w:tr>
      <w:tr w:rsidR="0012683A" w14:paraId="0213C557" w14:textId="77777777" w:rsidTr="00BA7036">
        <w:trPr>
          <w:trHeight w:val="262"/>
        </w:trPr>
        <w:tc>
          <w:tcPr>
            <w:tcW w:w="6374" w:type="dxa"/>
          </w:tcPr>
          <w:p w14:paraId="0213C555" w14:textId="74D2DB63" w:rsidR="0012683A" w:rsidRDefault="00FD34DC" w:rsidP="008631E3">
            <w:r>
              <w:rPr>
                <w:rFonts w:ascii="Arial" w:hAnsi="Arial" w:cs="Arial"/>
                <w:sz w:val="20"/>
                <w:szCs w:val="20"/>
              </w:rPr>
              <w:t>dovoz urny z Krematoria v Ostravě k poskytovateli</w:t>
            </w:r>
            <w:r w:rsidR="0012683A">
              <w:rPr>
                <w:rFonts w:ascii="Arial" w:hAnsi="Arial" w:cs="Arial"/>
                <w:sz w:val="20"/>
                <w:szCs w:val="20"/>
              </w:rPr>
              <w:t xml:space="preserve"> </w:t>
            </w:r>
          </w:p>
        </w:tc>
        <w:tc>
          <w:tcPr>
            <w:tcW w:w="1843" w:type="dxa"/>
          </w:tcPr>
          <w:p w14:paraId="0213C556" w14:textId="56B5CE07" w:rsidR="0012683A" w:rsidRPr="00F73F55" w:rsidRDefault="002F0934" w:rsidP="008631E3">
            <w:pPr>
              <w:rPr>
                <w:rFonts w:ascii="Arial" w:hAnsi="Arial" w:cs="Arial"/>
              </w:rPr>
            </w:pPr>
            <w:r w:rsidRPr="00F73F55">
              <w:rPr>
                <w:rFonts w:ascii="Arial" w:hAnsi="Arial" w:cs="Arial"/>
              </w:rPr>
              <w:t>150,-</w:t>
            </w:r>
          </w:p>
        </w:tc>
      </w:tr>
    </w:tbl>
    <w:p w14:paraId="0213C565" w14:textId="1E3724D6" w:rsidR="00084F75" w:rsidRDefault="00084F75" w:rsidP="00084F75">
      <w:pPr>
        <w:rPr>
          <w:rFonts w:ascii="Arial,Bold" w:hAnsi="Arial,Bold" w:cs="Arial,Bold"/>
          <w:b/>
          <w:bCs/>
          <w:sz w:val="20"/>
          <w:szCs w:val="20"/>
        </w:rPr>
      </w:pPr>
    </w:p>
    <w:p w14:paraId="7AAA6F12" w14:textId="77777777" w:rsidR="00084F75" w:rsidRPr="00084F75" w:rsidRDefault="00084F75" w:rsidP="00084F75">
      <w:pPr>
        <w:rPr>
          <w:rFonts w:ascii="Arial,Bold" w:hAnsi="Arial,Bold" w:cs="Arial,Bold"/>
          <w:sz w:val="20"/>
          <w:szCs w:val="20"/>
        </w:rPr>
      </w:pPr>
    </w:p>
    <w:p w14:paraId="3621BD65" w14:textId="77777777" w:rsidR="00084F75" w:rsidRPr="00084F75" w:rsidRDefault="00084F75" w:rsidP="00084F75">
      <w:pPr>
        <w:rPr>
          <w:rFonts w:ascii="Arial,Bold" w:hAnsi="Arial,Bold" w:cs="Arial,Bold"/>
          <w:sz w:val="20"/>
          <w:szCs w:val="20"/>
        </w:rPr>
      </w:pPr>
    </w:p>
    <w:p w14:paraId="084F9D5B" w14:textId="77777777" w:rsidR="00084F75" w:rsidRPr="00084F75" w:rsidRDefault="00084F75" w:rsidP="00084F75">
      <w:pPr>
        <w:rPr>
          <w:rFonts w:ascii="Arial,Bold" w:hAnsi="Arial,Bold" w:cs="Arial,Bold"/>
          <w:sz w:val="20"/>
          <w:szCs w:val="20"/>
        </w:rPr>
      </w:pPr>
    </w:p>
    <w:p w14:paraId="4F3201CD" w14:textId="77777777" w:rsidR="00084F75" w:rsidRPr="00084F75" w:rsidRDefault="00084F75" w:rsidP="00084F75">
      <w:pPr>
        <w:rPr>
          <w:rFonts w:ascii="Arial,Bold" w:hAnsi="Arial,Bold" w:cs="Arial,Bold"/>
          <w:sz w:val="20"/>
          <w:szCs w:val="20"/>
        </w:rPr>
      </w:pPr>
    </w:p>
    <w:p w14:paraId="48C9AB0C" w14:textId="77777777" w:rsidR="00084F75" w:rsidRPr="00084F75" w:rsidRDefault="00084F75" w:rsidP="00084F75">
      <w:pPr>
        <w:rPr>
          <w:rFonts w:ascii="Arial,Bold" w:hAnsi="Arial,Bold" w:cs="Arial,Bold"/>
          <w:sz w:val="20"/>
          <w:szCs w:val="20"/>
        </w:rPr>
      </w:pPr>
    </w:p>
    <w:p w14:paraId="3908D990" w14:textId="77777777" w:rsidR="00084F75" w:rsidRPr="00084F75" w:rsidRDefault="00084F75" w:rsidP="00084F75">
      <w:pPr>
        <w:rPr>
          <w:rFonts w:ascii="Arial,Bold" w:hAnsi="Arial,Bold" w:cs="Arial,Bold"/>
          <w:sz w:val="20"/>
          <w:szCs w:val="20"/>
        </w:rPr>
      </w:pPr>
    </w:p>
    <w:p w14:paraId="4B7470CE" w14:textId="77777777" w:rsidR="00084F75" w:rsidRPr="00084F75" w:rsidRDefault="00084F75" w:rsidP="00084F75">
      <w:pPr>
        <w:rPr>
          <w:rFonts w:ascii="Arial,Bold" w:hAnsi="Arial,Bold" w:cs="Arial,Bold"/>
          <w:sz w:val="20"/>
          <w:szCs w:val="20"/>
        </w:rPr>
      </w:pPr>
    </w:p>
    <w:p w14:paraId="3A8BDC81" w14:textId="77777777" w:rsidR="00084F75" w:rsidRPr="00084F75" w:rsidRDefault="00084F75" w:rsidP="00084F75">
      <w:pPr>
        <w:rPr>
          <w:rFonts w:ascii="Arial,Bold" w:hAnsi="Arial,Bold" w:cs="Arial,Bold"/>
          <w:sz w:val="20"/>
          <w:szCs w:val="20"/>
        </w:rPr>
      </w:pPr>
    </w:p>
    <w:p w14:paraId="1B582C83" w14:textId="77777777" w:rsidR="00084F75" w:rsidRPr="00084F75" w:rsidRDefault="00084F75" w:rsidP="00084F75">
      <w:pPr>
        <w:rPr>
          <w:rFonts w:ascii="Arial,Bold" w:hAnsi="Arial,Bold" w:cs="Arial,Bold"/>
          <w:sz w:val="20"/>
          <w:szCs w:val="20"/>
        </w:rPr>
      </w:pPr>
    </w:p>
    <w:p w14:paraId="28817B12" w14:textId="77777777" w:rsidR="00084F75" w:rsidRPr="00084F75" w:rsidRDefault="00084F75" w:rsidP="00084F75">
      <w:pPr>
        <w:rPr>
          <w:rFonts w:ascii="Arial,Bold" w:hAnsi="Arial,Bold" w:cs="Arial,Bold"/>
          <w:sz w:val="20"/>
          <w:szCs w:val="20"/>
        </w:rPr>
      </w:pPr>
    </w:p>
    <w:p w14:paraId="685551AB" w14:textId="77777777" w:rsidR="00084F75" w:rsidRPr="00084F75" w:rsidRDefault="00084F75" w:rsidP="00084F75">
      <w:pPr>
        <w:rPr>
          <w:rFonts w:ascii="Arial,Bold" w:hAnsi="Arial,Bold" w:cs="Arial,Bold"/>
          <w:sz w:val="20"/>
          <w:szCs w:val="20"/>
        </w:rPr>
      </w:pPr>
    </w:p>
    <w:p w14:paraId="07696055" w14:textId="77777777" w:rsidR="00084F75" w:rsidRPr="00084F75" w:rsidRDefault="00084F75" w:rsidP="00084F75">
      <w:pPr>
        <w:rPr>
          <w:rFonts w:ascii="Arial,Bold" w:hAnsi="Arial,Bold" w:cs="Arial,Bold"/>
          <w:sz w:val="20"/>
          <w:szCs w:val="20"/>
        </w:rPr>
      </w:pPr>
    </w:p>
    <w:p w14:paraId="78637B6A" w14:textId="77777777" w:rsidR="00084F75" w:rsidRPr="00084F75" w:rsidRDefault="00084F75" w:rsidP="00084F75">
      <w:pPr>
        <w:rPr>
          <w:rFonts w:ascii="Arial,Bold" w:hAnsi="Arial,Bold" w:cs="Arial,Bold"/>
          <w:sz w:val="20"/>
          <w:szCs w:val="20"/>
        </w:rPr>
      </w:pPr>
    </w:p>
    <w:p w14:paraId="7C9833CA" w14:textId="77777777" w:rsidR="00084F75" w:rsidRPr="00084F75" w:rsidRDefault="00084F75" w:rsidP="00084F75">
      <w:pPr>
        <w:rPr>
          <w:rFonts w:ascii="Arial,Bold" w:hAnsi="Arial,Bold" w:cs="Arial,Bold"/>
          <w:sz w:val="20"/>
          <w:szCs w:val="20"/>
        </w:rPr>
      </w:pPr>
    </w:p>
    <w:p w14:paraId="243208F6" w14:textId="77777777" w:rsidR="00084F75" w:rsidRPr="00084F75" w:rsidRDefault="00084F75" w:rsidP="00084F75">
      <w:pPr>
        <w:rPr>
          <w:rFonts w:ascii="Arial,Bold" w:hAnsi="Arial,Bold" w:cs="Arial,Bold"/>
          <w:sz w:val="20"/>
          <w:szCs w:val="20"/>
        </w:rPr>
      </w:pPr>
    </w:p>
    <w:p w14:paraId="2FDD8D2B" w14:textId="77777777" w:rsidR="00084F75" w:rsidRPr="00084F75" w:rsidRDefault="00084F75" w:rsidP="00084F75">
      <w:pPr>
        <w:rPr>
          <w:rFonts w:ascii="Arial,Bold" w:hAnsi="Arial,Bold" w:cs="Arial,Bold"/>
          <w:sz w:val="20"/>
          <w:szCs w:val="20"/>
        </w:rPr>
      </w:pPr>
    </w:p>
    <w:p w14:paraId="27553448" w14:textId="77777777" w:rsidR="00084F75" w:rsidRPr="00084F75" w:rsidRDefault="00084F75" w:rsidP="00084F75">
      <w:pPr>
        <w:rPr>
          <w:rFonts w:ascii="Arial,Bold" w:hAnsi="Arial,Bold" w:cs="Arial,Bold"/>
          <w:sz w:val="20"/>
          <w:szCs w:val="20"/>
        </w:rPr>
      </w:pPr>
    </w:p>
    <w:p w14:paraId="08F7A250" w14:textId="77777777" w:rsidR="00084F75" w:rsidRPr="00084F75" w:rsidRDefault="00084F75" w:rsidP="00084F75">
      <w:pPr>
        <w:rPr>
          <w:rFonts w:ascii="Arial,Bold" w:hAnsi="Arial,Bold" w:cs="Arial,Bold"/>
          <w:sz w:val="20"/>
          <w:szCs w:val="20"/>
        </w:rPr>
      </w:pPr>
    </w:p>
    <w:p w14:paraId="5AD6C40F" w14:textId="77777777" w:rsidR="00084F75" w:rsidRPr="00084F75" w:rsidRDefault="00084F75" w:rsidP="00084F75">
      <w:pPr>
        <w:rPr>
          <w:rFonts w:ascii="Arial,Bold" w:hAnsi="Arial,Bold" w:cs="Arial,Bold"/>
          <w:sz w:val="20"/>
          <w:szCs w:val="20"/>
        </w:rPr>
      </w:pPr>
    </w:p>
    <w:p w14:paraId="4C3BCEEE" w14:textId="77777777" w:rsidR="00084F75" w:rsidRPr="00084F75" w:rsidRDefault="00084F75" w:rsidP="00084F75">
      <w:pPr>
        <w:rPr>
          <w:rFonts w:ascii="Arial,Bold" w:hAnsi="Arial,Bold" w:cs="Arial,Bold"/>
          <w:sz w:val="20"/>
          <w:szCs w:val="20"/>
        </w:rPr>
      </w:pPr>
    </w:p>
    <w:p w14:paraId="665D6AFC" w14:textId="77777777" w:rsidR="00084F75" w:rsidRPr="00084F75" w:rsidRDefault="00084F75" w:rsidP="00084F75">
      <w:pPr>
        <w:rPr>
          <w:rFonts w:ascii="Arial,Bold" w:hAnsi="Arial,Bold" w:cs="Arial,Bold"/>
          <w:sz w:val="20"/>
          <w:szCs w:val="20"/>
        </w:rPr>
      </w:pPr>
    </w:p>
    <w:p w14:paraId="6D8C1D71" w14:textId="77777777" w:rsidR="00084F75" w:rsidRPr="00084F75" w:rsidRDefault="00084F75" w:rsidP="00084F75">
      <w:pPr>
        <w:rPr>
          <w:rFonts w:ascii="Arial,Bold" w:hAnsi="Arial,Bold" w:cs="Arial,Bold"/>
          <w:sz w:val="20"/>
          <w:szCs w:val="20"/>
        </w:rPr>
      </w:pPr>
    </w:p>
    <w:p w14:paraId="7E0A254A" w14:textId="77777777" w:rsidR="00084F75" w:rsidRPr="00084F75" w:rsidRDefault="00084F75" w:rsidP="00084F75">
      <w:pPr>
        <w:rPr>
          <w:rFonts w:ascii="Arial,Bold" w:hAnsi="Arial,Bold" w:cs="Arial,Bold"/>
          <w:sz w:val="20"/>
          <w:szCs w:val="20"/>
        </w:rPr>
      </w:pPr>
    </w:p>
    <w:p w14:paraId="115ACA28" w14:textId="77777777" w:rsidR="00084F75" w:rsidRPr="00084F75" w:rsidRDefault="00084F75" w:rsidP="00084F75">
      <w:pPr>
        <w:rPr>
          <w:rFonts w:ascii="Arial,Bold" w:hAnsi="Arial,Bold" w:cs="Arial,Bold"/>
          <w:sz w:val="20"/>
          <w:szCs w:val="20"/>
        </w:rPr>
      </w:pPr>
    </w:p>
    <w:p w14:paraId="17C4DED6" w14:textId="77777777" w:rsidR="00084F75" w:rsidRPr="00084F75" w:rsidRDefault="00084F75" w:rsidP="00084F75">
      <w:pPr>
        <w:rPr>
          <w:rFonts w:ascii="Arial,Bold" w:hAnsi="Arial,Bold" w:cs="Arial,Bold"/>
          <w:sz w:val="20"/>
          <w:szCs w:val="20"/>
        </w:rPr>
      </w:pPr>
    </w:p>
    <w:p w14:paraId="45A15766" w14:textId="77777777" w:rsidR="00084F75" w:rsidRPr="00084F75" w:rsidRDefault="00084F75" w:rsidP="00084F75">
      <w:pPr>
        <w:rPr>
          <w:rFonts w:ascii="Arial,Bold" w:hAnsi="Arial,Bold" w:cs="Arial,Bold"/>
          <w:sz w:val="20"/>
          <w:szCs w:val="20"/>
        </w:rPr>
      </w:pPr>
    </w:p>
    <w:p w14:paraId="559AB1FF" w14:textId="77777777" w:rsidR="00084F75" w:rsidRPr="00084F75" w:rsidRDefault="00084F75" w:rsidP="00084F75">
      <w:pPr>
        <w:rPr>
          <w:rFonts w:ascii="Arial,Bold" w:hAnsi="Arial,Bold" w:cs="Arial,Bold"/>
          <w:sz w:val="20"/>
          <w:szCs w:val="20"/>
        </w:rPr>
      </w:pPr>
    </w:p>
    <w:p w14:paraId="0E1381A1" w14:textId="77777777" w:rsidR="00084F75" w:rsidRPr="00084F75" w:rsidRDefault="00084F75" w:rsidP="00084F75">
      <w:pPr>
        <w:rPr>
          <w:rFonts w:ascii="Arial,Bold" w:hAnsi="Arial,Bold" w:cs="Arial,Bold"/>
          <w:sz w:val="20"/>
          <w:szCs w:val="20"/>
        </w:rPr>
      </w:pPr>
    </w:p>
    <w:p w14:paraId="2304334C" w14:textId="77777777" w:rsidR="00084F75" w:rsidRPr="00084F75" w:rsidRDefault="00084F75" w:rsidP="00084F75">
      <w:pPr>
        <w:rPr>
          <w:rFonts w:ascii="Arial,Bold" w:hAnsi="Arial,Bold" w:cs="Arial,Bold"/>
          <w:sz w:val="20"/>
          <w:szCs w:val="20"/>
        </w:rPr>
      </w:pPr>
    </w:p>
    <w:p w14:paraId="30A284D0" w14:textId="77777777" w:rsidR="00084F75" w:rsidRPr="00084F75" w:rsidRDefault="00084F75" w:rsidP="00084F75">
      <w:pPr>
        <w:rPr>
          <w:rFonts w:ascii="Arial,Bold" w:hAnsi="Arial,Bold" w:cs="Arial,Bold"/>
          <w:sz w:val="20"/>
          <w:szCs w:val="20"/>
        </w:rPr>
      </w:pPr>
    </w:p>
    <w:p w14:paraId="28A3C493" w14:textId="77777777" w:rsidR="00084F75" w:rsidRPr="00084F75" w:rsidRDefault="00084F75" w:rsidP="00084F75">
      <w:pPr>
        <w:rPr>
          <w:rFonts w:ascii="Arial,Bold" w:hAnsi="Arial,Bold" w:cs="Arial,Bold"/>
          <w:sz w:val="20"/>
          <w:szCs w:val="20"/>
        </w:rPr>
      </w:pPr>
    </w:p>
    <w:p w14:paraId="308D7BE7" w14:textId="77777777" w:rsidR="00084F75" w:rsidRPr="00084F75" w:rsidRDefault="00084F75" w:rsidP="00084F75">
      <w:pPr>
        <w:rPr>
          <w:rFonts w:ascii="Arial,Bold" w:hAnsi="Arial,Bold" w:cs="Arial,Bold"/>
          <w:sz w:val="20"/>
          <w:szCs w:val="20"/>
        </w:rPr>
      </w:pPr>
    </w:p>
    <w:p w14:paraId="5E7837D6" w14:textId="77777777" w:rsidR="00084F75" w:rsidRPr="00084F75" w:rsidRDefault="00084F75" w:rsidP="00084F75">
      <w:pPr>
        <w:rPr>
          <w:rFonts w:ascii="Arial,Bold" w:hAnsi="Arial,Bold" w:cs="Arial,Bold"/>
          <w:sz w:val="20"/>
          <w:szCs w:val="20"/>
        </w:rPr>
      </w:pPr>
    </w:p>
    <w:p w14:paraId="1F70C478" w14:textId="77777777" w:rsidR="00084F75" w:rsidRPr="00084F75" w:rsidRDefault="00084F75" w:rsidP="00084F75">
      <w:pPr>
        <w:rPr>
          <w:rFonts w:ascii="Arial,Bold" w:hAnsi="Arial,Bold" w:cs="Arial,Bold"/>
          <w:sz w:val="20"/>
          <w:szCs w:val="20"/>
        </w:rPr>
      </w:pPr>
    </w:p>
    <w:p w14:paraId="3349CEB9" w14:textId="77777777" w:rsidR="00084F75" w:rsidRPr="00084F75" w:rsidRDefault="00084F75" w:rsidP="00084F75">
      <w:pPr>
        <w:rPr>
          <w:rFonts w:ascii="Arial,Bold" w:hAnsi="Arial,Bold" w:cs="Arial,Bold"/>
          <w:sz w:val="20"/>
          <w:szCs w:val="20"/>
        </w:rPr>
      </w:pPr>
    </w:p>
    <w:p w14:paraId="72DA80B3" w14:textId="77777777" w:rsidR="00084F75" w:rsidRPr="00084F75" w:rsidRDefault="00084F75" w:rsidP="00084F75">
      <w:pPr>
        <w:rPr>
          <w:rFonts w:ascii="Arial,Bold" w:hAnsi="Arial,Bold" w:cs="Arial,Bold"/>
          <w:sz w:val="20"/>
          <w:szCs w:val="20"/>
        </w:rPr>
      </w:pPr>
    </w:p>
    <w:p w14:paraId="603E4C8F" w14:textId="77777777" w:rsidR="00084F75" w:rsidRPr="00084F75" w:rsidRDefault="00084F75" w:rsidP="00084F75">
      <w:pPr>
        <w:rPr>
          <w:rFonts w:ascii="Arial,Bold" w:hAnsi="Arial,Bold" w:cs="Arial,Bold"/>
          <w:sz w:val="20"/>
          <w:szCs w:val="20"/>
        </w:rPr>
      </w:pPr>
    </w:p>
    <w:p w14:paraId="511D2352" w14:textId="77777777" w:rsidR="00084F75" w:rsidRPr="00084F75" w:rsidRDefault="00084F75" w:rsidP="00084F75">
      <w:pPr>
        <w:rPr>
          <w:rFonts w:ascii="Arial,Bold" w:hAnsi="Arial,Bold" w:cs="Arial,Bold"/>
          <w:sz w:val="20"/>
          <w:szCs w:val="20"/>
        </w:rPr>
      </w:pPr>
    </w:p>
    <w:p w14:paraId="7E9A7F5F" w14:textId="77777777" w:rsidR="00084F75" w:rsidRPr="00084F75" w:rsidRDefault="00084F75" w:rsidP="00084F75">
      <w:pPr>
        <w:rPr>
          <w:rFonts w:ascii="Arial,Bold" w:hAnsi="Arial,Bold" w:cs="Arial,Bold"/>
          <w:sz w:val="20"/>
          <w:szCs w:val="20"/>
        </w:rPr>
      </w:pPr>
    </w:p>
    <w:p w14:paraId="3719E066" w14:textId="77777777" w:rsidR="00084F75" w:rsidRPr="00084F75" w:rsidRDefault="00084F75" w:rsidP="00084F75">
      <w:pPr>
        <w:rPr>
          <w:rFonts w:ascii="Arial,Bold" w:hAnsi="Arial,Bold" w:cs="Arial,Bold"/>
          <w:sz w:val="20"/>
          <w:szCs w:val="20"/>
        </w:rPr>
      </w:pPr>
    </w:p>
    <w:p w14:paraId="1CD71761" w14:textId="77777777" w:rsidR="00084F75" w:rsidRPr="00084F75" w:rsidRDefault="00084F75" w:rsidP="00084F75">
      <w:pPr>
        <w:rPr>
          <w:rFonts w:ascii="Arial,Bold" w:hAnsi="Arial,Bold" w:cs="Arial,Bold"/>
          <w:sz w:val="20"/>
          <w:szCs w:val="20"/>
        </w:rPr>
      </w:pPr>
    </w:p>
    <w:p w14:paraId="18E25861" w14:textId="77777777" w:rsidR="00084F75" w:rsidRPr="00084F75" w:rsidRDefault="00084F75" w:rsidP="00084F75">
      <w:pPr>
        <w:rPr>
          <w:rFonts w:ascii="Arial,Bold" w:hAnsi="Arial,Bold" w:cs="Arial,Bold"/>
          <w:sz w:val="20"/>
          <w:szCs w:val="20"/>
        </w:rPr>
      </w:pPr>
    </w:p>
    <w:p w14:paraId="4D9E2265" w14:textId="77777777" w:rsidR="00084F75" w:rsidRPr="00084F75" w:rsidRDefault="00084F75" w:rsidP="00084F75">
      <w:pPr>
        <w:rPr>
          <w:rFonts w:ascii="Arial,Bold" w:hAnsi="Arial,Bold" w:cs="Arial,Bold"/>
          <w:sz w:val="20"/>
          <w:szCs w:val="20"/>
        </w:rPr>
      </w:pPr>
    </w:p>
    <w:p w14:paraId="29135B4C" w14:textId="77777777" w:rsidR="00084F75" w:rsidRPr="00084F75" w:rsidRDefault="00084F75" w:rsidP="00084F75">
      <w:pPr>
        <w:rPr>
          <w:rFonts w:ascii="Arial,Bold" w:hAnsi="Arial,Bold" w:cs="Arial,Bold"/>
          <w:sz w:val="20"/>
          <w:szCs w:val="20"/>
        </w:rPr>
      </w:pPr>
    </w:p>
    <w:p w14:paraId="78566C3C" w14:textId="77777777" w:rsidR="00084F75" w:rsidRPr="00084F75" w:rsidRDefault="00084F75" w:rsidP="00084F75">
      <w:pPr>
        <w:rPr>
          <w:rFonts w:ascii="Arial,Bold" w:hAnsi="Arial,Bold" w:cs="Arial,Bold"/>
          <w:sz w:val="20"/>
          <w:szCs w:val="20"/>
        </w:rPr>
      </w:pPr>
    </w:p>
    <w:p w14:paraId="12AB4B4E" w14:textId="77777777" w:rsidR="00084F75" w:rsidRPr="00084F75" w:rsidRDefault="00084F75" w:rsidP="00084F75">
      <w:pPr>
        <w:rPr>
          <w:rFonts w:ascii="Arial,Bold" w:hAnsi="Arial,Bold" w:cs="Arial,Bold"/>
          <w:sz w:val="20"/>
          <w:szCs w:val="20"/>
        </w:rPr>
      </w:pPr>
    </w:p>
    <w:p w14:paraId="2776E1A4" w14:textId="77777777" w:rsidR="00084F75" w:rsidRPr="00084F75" w:rsidRDefault="00084F75" w:rsidP="00084F75">
      <w:pPr>
        <w:rPr>
          <w:rFonts w:ascii="Arial,Bold" w:hAnsi="Arial,Bold" w:cs="Arial,Bold"/>
          <w:sz w:val="20"/>
          <w:szCs w:val="20"/>
        </w:rPr>
      </w:pPr>
    </w:p>
    <w:p w14:paraId="448CE113" w14:textId="16BB05EE" w:rsidR="00084F75" w:rsidRDefault="00084F75" w:rsidP="00084F75">
      <w:pPr>
        <w:rPr>
          <w:rFonts w:ascii="Arial,Bold" w:hAnsi="Arial,Bold" w:cs="Arial,Bold"/>
          <w:sz w:val="20"/>
          <w:szCs w:val="20"/>
        </w:rPr>
      </w:pPr>
    </w:p>
    <w:p w14:paraId="34FD14F2" w14:textId="77777777" w:rsidR="00084F75" w:rsidRPr="00084F75" w:rsidRDefault="00084F75" w:rsidP="00084F75">
      <w:pPr>
        <w:rPr>
          <w:rFonts w:ascii="Arial,Bold" w:hAnsi="Arial,Bold" w:cs="Arial,Bold"/>
          <w:sz w:val="20"/>
          <w:szCs w:val="20"/>
        </w:rPr>
      </w:pPr>
    </w:p>
    <w:p w14:paraId="1FDF3B87" w14:textId="6C19485A" w:rsidR="00084F75" w:rsidRDefault="00084F75" w:rsidP="00084F75">
      <w:pPr>
        <w:rPr>
          <w:rFonts w:ascii="Arial,Bold" w:hAnsi="Arial,Bold" w:cs="Arial,Bold"/>
          <w:sz w:val="20"/>
          <w:szCs w:val="20"/>
        </w:rPr>
      </w:pPr>
    </w:p>
    <w:p w14:paraId="20F986A1" w14:textId="76039A45" w:rsidR="00350098" w:rsidRPr="00084F75" w:rsidRDefault="00084F75" w:rsidP="00084F75">
      <w:pPr>
        <w:rPr>
          <w:rFonts w:ascii="Arial,Bold" w:hAnsi="Arial,Bold" w:cs="Arial,Bold"/>
          <w:sz w:val="20"/>
          <w:szCs w:val="20"/>
        </w:rPr>
      </w:pPr>
      <w:r>
        <w:rPr>
          <w:rFonts w:ascii="Arial,Bold" w:hAnsi="Arial,Bold" w:cs="Arial,Bold"/>
          <w:sz w:val="20"/>
          <w:szCs w:val="20"/>
        </w:rPr>
        <w:t>*v případě využívání mrazícího zařízení ve vlastnictví SMK bude vyplněna cena 0,-</w:t>
      </w:r>
    </w:p>
    <w:sectPr w:rsidR="00350098" w:rsidRPr="00084F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A2E7" w14:textId="77777777" w:rsidR="00E654CA" w:rsidRDefault="00E654CA" w:rsidP="00350098">
      <w:r>
        <w:separator/>
      </w:r>
    </w:p>
  </w:endnote>
  <w:endnote w:type="continuationSeparator" w:id="0">
    <w:p w14:paraId="7308905F" w14:textId="77777777" w:rsidR="00E654CA" w:rsidRDefault="00E654CA" w:rsidP="0035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MT">
    <w:altName w:val="Times New Roman"/>
    <w:panose1 w:val="00000000000000000000"/>
    <w:charset w:val="EE"/>
    <w:family w:val="auto"/>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rial,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4EBF" w14:textId="77777777" w:rsidR="00E654CA" w:rsidRDefault="00E654CA" w:rsidP="00350098">
      <w:r>
        <w:separator/>
      </w:r>
    </w:p>
  </w:footnote>
  <w:footnote w:type="continuationSeparator" w:id="0">
    <w:p w14:paraId="4F82D4AB" w14:textId="77777777" w:rsidR="00E654CA" w:rsidRDefault="00E654CA" w:rsidP="0035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460"/>
    <w:multiLevelType w:val="hybridMultilevel"/>
    <w:tmpl w:val="6BA29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3B05223"/>
    <w:multiLevelType w:val="hybridMultilevel"/>
    <w:tmpl w:val="7F58F5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9F1655"/>
    <w:multiLevelType w:val="hybridMultilevel"/>
    <w:tmpl w:val="52B6A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153DA"/>
    <w:multiLevelType w:val="hybridMultilevel"/>
    <w:tmpl w:val="CF28B2A4"/>
    <w:lvl w:ilvl="0" w:tplc="ECD89BD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017C85"/>
    <w:multiLevelType w:val="hybridMultilevel"/>
    <w:tmpl w:val="BD46B0E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AFA35F1"/>
    <w:multiLevelType w:val="hybridMultilevel"/>
    <w:tmpl w:val="4BC2A78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6C37558"/>
    <w:multiLevelType w:val="hybridMultilevel"/>
    <w:tmpl w:val="08FCFAF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B3725"/>
    <w:multiLevelType w:val="hybridMultilevel"/>
    <w:tmpl w:val="8A52CED0"/>
    <w:lvl w:ilvl="0" w:tplc="0405000B">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9" w15:restartNumberingAfterBreak="0">
    <w:nsid w:val="51C06F84"/>
    <w:multiLevelType w:val="multilevel"/>
    <w:tmpl w:val="384C2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7D07DAA"/>
    <w:multiLevelType w:val="hybridMultilevel"/>
    <w:tmpl w:val="446C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6702C5"/>
    <w:multiLevelType w:val="hybridMultilevel"/>
    <w:tmpl w:val="57966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777DC3"/>
    <w:multiLevelType w:val="hybridMultilevel"/>
    <w:tmpl w:val="B4269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F66E6C"/>
    <w:multiLevelType w:val="hybridMultilevel"/>
    <w:tmpl w:val="91D04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B317CB"/>
    <w:multiLevelType w:val="hybridMultilevel"/>
    <w:tmpl w:val="8A0EDC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776F28"/>
    <w:multiLevelType w:val="hybridMultilevel"/>
    <w:tmpl w:val="6AFCA35E"/>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DD5358"/>
    <w:multiLevelType w:val="hybridMultilevel"/>
    <w:tmpl w:val="1A94ECCC"/>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0"/>
  </w:num>
  <w:num w:numId="3">
    <w:abstractNumId w:val="9"/>
  </w:num>
  <w:num w:numId="4">
    <w:abstractNumId w:val="5"/>
  </w:num>
  <w:num w:numId="5">
    <w:abstractNumId w:val="8"/>
  </w:num>
  <w:num w:numId="6">
    <w:abstractNumId w:val="15"/>
  </w:num>
  <w:num w:numId="7">
    <w:abstractNumId w:val="4"/>
  </w:num>
  <w:num w:numId="8">
    <w:abstractNumId w:val="13"/>
  </w:num>
  <w:num w:numId="9">
    <w:abstractNumId w:val="16"/>
  </w:num>
  <w:num w:numId="10">
    <w:abstractNumId w:val="6"/>
  </w:num>
  <w:num w:numId="11">
    <w:abstractNumId w:val="3"/>
  </w:num>
  <w:num w:numId="12">
    <w:abstractNumId w:val="14"/>
  </w:num>
  <w:num w:numId="13">
    <w:abstractNumId w:val="12"/>
  </w:num>
  <w:num w:numId="14">
    <w:abstractNumId w:val="1"/>
  </w:num>
  <w:num w:numId="15">
    <w:abstractNumId w:val="2"/>
  </w:num>
  <w:num w:numId="16">
    <w:abstractNumId w:val="11"/>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42"/>
    <w:rsid w:val="00001050"/>
    <w:rsid w:val="000069D8"/>
    <w:rsid w:val="00007399"/>
    <w:rsid w:val="00015F10"/>
    <w:rsid w:val="00023DAB"/>
    <w:rsid w:val="00033BE6"/>
    <w:rsid w:val="00052E29"/>
    <w:rsid w:val="00054B07"/>
    <w:rsid w:val="000578F7"/>
    <w:rsid w:val="000602E3"/>
    <w:rsid w:val="00061250"/>
    <w:rsid w:val="00062ECD"/>
    <w:rsid w:val="00064924"/>
    <w:rsid w:val="000649F1"/>
    <w:rsid w:val="00067CDF"/>
    <w:rsid w:val="00082833"/>
    <w:rsid w:val="00084F75"/>
    <w:rsid w:val="000A1A9F"/>
    <w:rsid w:val="000A3C2B"/>
    <w:rsid w:val="000A4967"/>
    <w:rsid w:val="000B1AF0"/>
    <w:rsid w:val="000B3B39"/>
    <w:rsid w:val="000B7455"/>
    <w:rsid w:val="000C372D"/>
    <w:rsid w:val="000F1AD7"/>
    <w:rsid w:val="000F5897"/>
    <w:rsid w:val="000F652B"/>
    <w:rsid w:val="000F6B4A"/>
    <w:rsid w:val="00100CE8"/>
    <w:rsid w:val="001075EF"/>
    <w:rsid w:val="001202CB"/>
    <w:rsid w:val="0012553B"/>
    <w:rsid w:val="0012683A"/>
    <w:rsid w:val="0013076A"/>
    <w:rsid w:val="00145E4E"/>
    <w:rsid w:val="0015047C"/>
    <w:rsid w:val="00151F01"/>
    <w:rsid w:val="00190F12"/>
    <w:rsid w:val="00194FF7"/>
    <w:rsid w:val="001A1842"/>
    <w:rsid w:val="001B263C"/>
    <w:rsid w:val="001D3670"/>
    <w:rsid w:val="001D4800"/>
    <w:rsid w:val="001D6801"/>
    <w:rsid w:val="001E180D"/>
    <w:rsid w:val="001E2ABC"/>
    <w:rsid w:val="001F0A8C"/>
    <w:rsid w:val="00204081"/>
    <w:rsid w:val="0022400A"/>
    <w:rsid w:val="0023259E"/>
    <w:rsid w:val="00237B60"/>
    <w:rsid w:val="00243477"/>
    <w:rsid w:val="002662A0"/>
    <w:rsid w:val="00270263"/>
    <w:rsid w:val="00273DC0"/>
    <w:rsid w:val="00274040"/>
    <w:rsid w:val="0028259B"/>
    <w:rsid w:val="002870DD"/>
    <w:rsid w:val="002A783A"/>
    <w:rsid w:val="002B319E"/>
    <w:rsid w:val="002B450D"/>
    <w:rsid w:val="002B54AE"/>
    <w:rsid w:val="002B5C01"/>
    <w:rsid w:val="002B69C7"/>
    <w:rsid w:val="002B6E82"/>
    <w:rsid w:val="002C29A9"/>
    <w:rsid w:val="002C353D"/>
    <w:rsid w:val="002C4734"/>
    <w:rsid w:val="002D6F8D"/>
    <w:rsid w:val="002D7539"/>
    <w:rsid w:val="002E060B"/>
    <w:rsid w:val="002F0934"/>
    <w:rsid w:val="0030343F"/>
    <w:rsid w:val="00303495"/>
    <w:rsid w:val="00317D94"/>
    <w:rsid w:val="0032628C"/>
    <w:rsid w:val="00332C46"/>
    <w:rsid w:val="00345EB9"/>
    <w:rsid w:val="00350098"/>
    <w:rsid w:val="00352DA1"/>
    <w:rsid w:val="00353A03"/>
    <w:rsid w:val="00357A7D"/>
    <w:rsid w:val="00357ABE"/>
    <w:rsid w:val="00364E5F"/>
    <w:rsid w:val="00382CF8"/>
    <w:rsid w:val="003836B9"/>
    <w:rsid w:val="003839C6"/>
    <w:rsid w:val="00387283"/>
    <w:rsid w:val="0038778E"/>
    <w:rsid w:val="003A2331"/>
    <w:rsid w:val="003A526F"/>
    <w:rsid w:val="003A7EB2"/>
    <w:rsid w:val="003B2491"/>
    <w:rsid w:val="003B7A93"/>
    <w:rsid w:val="003C30D3"/>
    <w:rsid w:val="003E29A0"/>
    <w:rsid w:val="003E61A4"/>
    <w:rsid w:val="00402A2B"/>
    <w:rsid w:val="00403FFD"/>
    <w:rsid w:val="00405E3B"/>
    <w:rsid w:val="004126C9"/>
    <w:rsid w:val="0041611C"/>
    <w:rsid w:val="00421160"/>
    <w:rsid w:val="00421D1A"/>
    <w:rsid w:val="0043238E"/>
    <w:rsid w:val="00432623"/>
    <w:rsid w:val="00443E9D"/>
    <w:rsid w:val="00446D0E"/>
    <w:rsid w:val="00450EBF"/>
    <w:rsid w:val="004771D8"/>
    <w:rsid w:val="004976DA"/>
    <w:rsid w:val="004A79E7"/>
    <w:rsid w:val="004B2F00"/>
    <w:rsid w:val="004B5ADF"/>
    <w:rsid w:val="004D2BE2"/>
    <w:rsid w:val="004D464E"/>
    <w:rsid w:val="004E2D3F"/>
    <w:rsid w:val="004E3D8B"/>
    <w:rsid w:val="00500F81"/>
    <w:rsid w:val="00503637"/>
    <w:rsid w:val="00510373"/>
    <w:rsid w:val="00510D92"/>
    <w:rsid w:val="005128BA"/>
    <w:rsid w:val="005218F5"/>
    <w:rsid w:val="00533C7D"/>
    <w:rsid w:val="00535C19"/>
    <w:rsid w:val="0054296D"/>
    <w:rsid w:val="00543D2C"/>
    <w:rsid w:val="00544C91"/>
    <w:rsid w:val="005534F9"/>
    <w:rsid w:val="005535F5"/>
    <w:rsid w:val="0056665C"/>
    <w:rsid w:val="005704F8"/>
    <w:rsid w:val="00570B31"/>
    <w:rsid w:val="005939D4"/>
    <w:rsid w:val="005B051F"/>
    <w:rsid w:val="005B1916"/>
    <w:rsid w:val="005C38DD"/>
    <w:rsid w:val="005E0A7D"/>
    <w:rsid w:val="005E2F7A"/>
    <w:rsid w:val="005E390D"/>
    <w:rsid w:val="005F0F46"/>
    <w:rsid w:val="006077F7"/>
    <w:rsid w:val="00611D20"/>
    <w:rsid w:val="00643424"/>
    <w:rsid w:val="00643B8C"/>
    <w:rsid w:val="00654312"/>
    <w:rsid w:val="00667D45"/>
    <w:rsid w:val="0067131C"/>
    <w:rsid w:val="00677D33"/>
    <w:rsid w:val="00680BFF"/>
    <w:rsid w:val="006927AE"/>
    <w:rsid w:val="006B0DBF"/>
    <w:rsid w:val="006E1339"/>
    <w:rsid w:val="006E33ED"/>
    <w:rsid w:val="006F10BE"/>
    <w:rsid w:val="006F3134"/>
    <w:rsid w:val="00712CDB"/>
    <w:rsid w:val="00721DEA"/>
    <w:rsid w:val="00732E55"/>
    <w:rsid w:val="00737838"/>
    <w:rsid w:val="0074478A"/>
    <w:rsid w:val="007806BD"/>
    <w:rsid w:val="007A0881"/>
    <w:rsid w:val="007B2D5E"/>
    <w:rsid w:val="007C2369"/>
    <w:rsid w:val="007D59D8"/>
    <w:rsid w:val="007D59FE"/>
    <w:rsid w:val="007E3162"/>
    <w:rsid w:val="007F40BD"/>
    <w:rsid w:val="008022F7"/>
    <w:rsid w:val="0080420E"/>
    <w:rsid w:val="008171E1"/>
    <w:rsid w:val="008324E5"/>
    <w:rsid w:val="00842999"/>
    <w:rsid w:val="00847F28"/>
    <w:rsid w:val="008613F2"/>
    <w:rsid w:val="008631E3"/>
    <w:rsid w:val="00870B31"/>
    <w:rsid w:val="00872047"/>
    <w:rsid w:val="00872326"/>
    <w:rsid w:val="00876841"/>
    <w:rsid w:val="008941B6"/>
    <w:rsid w:val="008A0F70"/>
    <w:rsid w:val="008B00E3"/>
    <w:rsid w:val="008B5E94"/>
    <w:rsid w:val="008E51E9"/>
    <w:rsid w:val="00917427"/>
    <w:rsid w:val="0092290B"/>
    <w:rsid w:val="00932C84"/>
    <w:rsid w:val="009361BF"/>
    <w:rsid w:val="00942947"/>
    <w:rsid w:val="00942F3B"/>
    <w:rsid w:val="00952B13"/>
    <w:rsid w:val="00956AA4"/>
    <w:rsid w:val="00963758"/>
    <w:rsid w:val="009672FE"/>
    <w:rsid w:val="0097638A"/>
    <w:rsid w:val="00976A37"/>
    <w:rsid w:val="00977844"/>
    <w:rsid w:val="00981AED"/>
    <w:rsid w:val="00990D6A"/>
    <w:rsid w:val="0099520D"/>
    <w:rsid w:val="00995C92"/>
    <w:rsid w:val="009A3E97"/>
    <w:rsid w:val="009A4A50"/>
    <w:rsid w:val="009C3BB0"/>
    <w:rsid w:val="009C5B16"/>
    <w:rsid w:val="009D4E83"/>
    <w:rsid w:val="009D5E6B"/>
    <w:rsid w:val="009D600E"/>
    <w:rsid w:val="009E1C82"/>
    <w:rsid w:val="00A05202"/>
    <w:rsid w:val="00A10EBA"/>
    <w:rsid w:val="00A13DA5"/>
    <w:rsid w:val="00A21800"/>
    <w:rsid w:val="00A24500"/>
    <w:rsid w:val="00A26944"/>
    <w:rsid w:val="00A269FF"/>
    <w:rsid w:val="00A40B4D"/>
    <w:rsid w:val="00A4192C"/>
    <w:rsid w:val="00A55C50"/>
    <w:rsid w:val="00A62E11"/>
    <w:rsid w:val="00A6769E"/>
    <w:rsid w:val="00A709C0"/>
    <w:rsid w:val="00A73168"/>
    <w:rsid w:val="00A871EC"/>
    <w:rsid w:val="00A93BD2"/>
    <w:rsid w:val="00A9459B"/>
    <w:rsid w:val="00AA1A60"/>
    <w:rsid w:val="00AA3432"/>
    <w:rsid w:val="00AB4B1C"/>
    <w:rsid w:val="00AC02C6"/>
    <w:rsid w:val="00AC0820"/>
    <w:rsid w:val="00AC6321"/>
    <w:rsid w:val="00AD3D52"/>
    <w:rsid w:val="00AE45F0"/>
    <w:rsid w:val="00AE580B"/>
    <w:rsid w:val="00AE7D60"/>
    <w:rsid w:val="00AF6773"/>
    <w:rsid w:val="00B10863"/>
    <w:rsid w:val="00B11317"/>
    <w:rsid w:val="00B118DE"/>
    <w:rsid w:val="00B1404C"/>
    <w:rsid w:val="00B15DA6"/>
    <w:rsid w:val="00B165B3"/>
    <w:rsid w:val="00B2178F"/>
    <w:rsid w:val="00B3035D"/>
    <w:rsid w:val="00B43273"/>
    <w:rsid w:val="00B82352"/>
    <w:rsid w:val="00B87C5F"/>
    <w:rsid w:val="00B97F72"/>
    <w:rsid w:val="00BA7036"/>
    <w:rsid w:val="00BB0D27"/>
    <w:rsid w:val="00BB79BF"/>
    <w:rsid w:val="00BC389B"/>
    <w:rsid w:val="00BC40D9"/>
    <w:rsid w:val="00BE6272"/>
    <w:rsid w:val="00BE7CC2"/>
    <w:rsid w:val="00BF4E2E"/>
    <w:rsid w:val="00C00E58"/>
    <w:rsid w:val="00C13706"/>
    <w:rsid w:val="00C13FE6"/>
    <w:rsid w:val="00C14EE3"/>
    <w:rsid w:val="00C22366"/>
    <w:rsid w:val="00C238A4"/>
    <w:rsid w:val="00C26DB7"/>
    <w:rsid w:val="00C411D8"/>
    <w:rsid w:val="00C459B1"/>
    <w:rsid w:val="00C546B5"/>
    <w:rsid w:val="00C564FA"/>
    <w:rsid w:val="00C57305"/>
    <w:rsid w:val="00C6684A"/>
    <w:rsid w:val="00C8479E"/>
    <w:rsid w:val="00C8486B"/>
    <w:rsid w:val="00C92DC9"/>
    <w:rsid w:val="00C93178"/>
    <w:rsid w:val="00CA448D"/>
    <w:rsid w:val="00CA794B"/>
    <w:rsid w:val="00CB0C3A"/>
    <w:rsid w:val="00CB325A"/>
    <w:rsid w:val="00CC65A5"/>
    <w:rsid w:val="00CC6F21"/>
    <w:rsid w:val="00CD7242"/>
    <w:rsid w:val="00CD78FA"/>
    <w:rsid w:val="00D06055"/>
    <w:rsid w:val="00D06E86"/>
    <w:rsid w:val="00D07E71"/>
    <w:rsid w:val="00D33D47"/>
    <w:rsid w:val="00D35317"/>
    <w:rsid w:val="00D35F6D"/>
    <w:rsid w:val="00D400FA"/>
    <w:rsid w:val="00D421DB"/>
    <w:rsid w:val="00D47C7E"/>
    <w:rsid w:val="00D66872"/>
    <w:rsid w:val="00D718A1"/>
    <w:rsid w:val="00D81233"/>
    <w:rsid w:val="00D81DBB"/>
    <w:rsid w:val="00D9378D"/>
    <w:rsid w:val="00D93FDF"/>
    <w:rsid w:val="00DB07BD"/>
    <w:rsid w:val="00DB168A"/>
    <w:rsid w:val="00DC1854"/>
    <w:rsid w:val="00DD6BA8"/>
    <w:rsid w:val="00DE63E0"/>
    <w:rsid w:val="00DF522B"/>
    <w:rsid w:val="00E00844"/>
    <w:rsid w:val="00E02E29"/>
    <w:rsid w:val="00E0394D"/>
    <w:rsid w:val="00E23CAA"/>
    <w:rsid w:val="00E25111"/>
    <w:rsid w:val="00E27777"/>
    <w:rsid w:val="00E41CA9"/>
    <w:rsid w:val="00E46578"/>
    <w:rsid w:val="00E654CA"/>
    <w:rsid w:val="00E666CC"/>
    <w:rsid w:val="00E80FEB"/>
    <w:rsid w:val="00E8369B"/>
    <w:rsid w:val="00E85AD3"/>
    <w:rsid w:val="00E8628E"/>
    <w:rsid w:val="00E93A23"/>
    <w:rsid w:val="00EA4537"/>
    <w:rsid w:val="00EA7B1D"/>
    <w:rsid w:val="00EB2BE5"/>
    <w:rsid w:val="00EC1D33"/>
    <w:rsid w:val="00EC58A2"/>
    <w:rsid w:val="00EC6BE1"/>
    <w:rsid w:val="00EF4345"/>
    <w:rsid w:val="00EF7785"/>
    <w:rsid w:val="00F12869"/>
    <w:rsid w:val="00F158B6"/>
    <w:rsid w:val="00F204FE"/>
    <w:rsid w:val="00F2155E"/>
    <w:rsid w:val="00F32F9A"/>
    <w:rsid w:val="00F360BF"/>
    <w:rsid w:val="00F56CA2"/>
    <w:rsid w:val="00F6643B"/>
    <w:rsid w:val="00F67AAE"/>
    <w:rsid w:val="00F70FD4"/>
    <w:rsid w:val="00F73F55"/>
    <w:rsid w:val="00F93AC7"/>
    <w:rsid w:val="00FA2BC4"/>
    <w:rsid w:val="00FA7502"/>
    <w:rsid w:val="00FB11FD"/>
    <w:rsid w:val="00FD34DC"/>
    <w:rsid w:val="00FD79FA"/>
    <w:rsid w:val="00FE05D0"/>
    <w:rsid w:val="00FE1D17"/>
    <w:rsid w:val="00FF7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3C443"/>
  <w15:docId w15:val="{D6C7916E-7929-47A9-BCFC-B19C9B27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E25111"/>
    <w:pPr>
      <w:keepNext/>
      <w:numPr>
        <w:numId w:val="14"/>
      </w:numPr>
      <w:tabs>
        <w:tab w:val="clear" w:pos="432"/>
        <w:tab w:val="num" w:pos="540"/>
      </w:tabs>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qFormat/>
    <w:rsid w:val="00E25111"/>
    <w:pPr>
      <w:widowControl w:val="0"/>
      <w:numPr>
        <w:ilvl w:val="1"/>
        <w:numId w:val="14"/>
      </w:numPr>
      <w:tabs>
        <w:tab w:val="clear" w:pos="1002"/>
        <w:tab w:val="num" w:pos="860"/>
      </w:tabs>
      <w:spacing w:before="120"/>
      <w:ind w:left="860"/>
      <w:jc w:val="both"/>
      <w:outlineLvl w:val="1"/>
    </w:pPr>
    <w:rPr>
      <w:sz w:val="22"/>
      <w:szCs w:val="22"/>
    </w:rPr>
  </w:style>
  <w:style w:type="paragraph" w:styleId="Nadpis3">
    <w:name w:val="heading 3"/>
    <w:basedOn w:val="Normln"/>
    <w:next w:val="Normln"/>
    <w:link w:val="Nadpis3Char"/>
    <w:qFormat/>
    <w:rsid w:val="00E25111"/>
    <w:pPr>
      <w:keepNext/>
      <w:numPr>
        <w:ilvl w:val="2"/>
        <w:numId w:val="14"/>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25111"/>
    <w:pPr>
      <w:keepNext/>
      <w:numPr>
        <w:ilvl w:val="3"/>
        <w:numId w:val="14"/>
      </w:numPr>
      <w:spacing w:before="240" w:after="60"/>
      <w:outlineLvl w:val="3"/>
    </w:pPr>
    <w:rPr>
      <w:b/>
      <w:bCs/>
      <w:sz w:val="28"/>
      <w:szCs w:val="28"/>
    </w:rPr>
  </w:style>
  <w:style w:type="paragraph" w:styleId="Nadpis5">
    <w:name w:val="heading 5"/>
    <w:basedOn w:val="Normln"/>
    <w:next w:val="Normln"/>
    <w:link w:val="Nadpis5Char"/>
    <w:qFormat/>
    <w:rsid w:val="00E25111"/>
    <w:pPr>
      <w:numPr>
        <w:ilvl w:val="4"/>
        <w:numId w:val="14"/>
      </w:numPr>
      <w:spacing w:before="240" w:after="60"/>
      <w:outlineLvl w:val="4"/>
    </w:pPr>
    <w:rPr>
      <w:b/>
      <w:bCs/>
      <w:i/>
      <w:iCs/>
      <w:sz w:val="26"/>
      <w:szCs w:val="26"/>
    </w:rPr>
  </w:style>
  <w:style w:type="paragraph" w:styleId="Nadpis6">
    <w:name w:val="heading 6"/>
    <w:basedOn w:val="Normln"/>
    <w:next w:val="Normln"/>
    <w:link w:val="Nadpis6Char"/>
    <w:qFormat/>
    <w:rsid w:val="00E25111"/>
    <w:pPr>
      <w:numPr>
        <w:ilvl w:val="5"/>
        <w:numId w:val="14"/>
      </w:numPr>
      <w:spacing w:before="240" w:after="60"/>
      <w:outlineLvl w:val="5"/>
    </w:pPr>
    <w:rPr>
      <w:b/>
      <w:bCs/>
      <w:sz w:val="22"/>
      <w:szCs w:val="22"/>
    </w:rPr>
  </w:style>
  <w:style w:type="paragraph" w:styleId="Nadpis7">
    <w:name w:val="heading 7"/>
    <w:basedOn w:val="Normln"/>
    <w:next w:val="Normln"/>
    <w:link w:val="Nadpis7Char"/>
    <w:qFormat/>
    <w:rsid w:val="00E25111"/>
    <w:pPr>
      <w:numPr>
        <w:ilvl w:val="6"/>
        <w:numId w:val="14"/>
      </w:numPr>
      <w:spacing w:before="240" w:after="60"/>
      <w:outlineLvl w:val="6"/>
    </w:pPr>
  </w:style>
  <w:style w:type="paragraph" w:styleId="Nadpis8">
    <w:name w:val="heading 8"/>
    <w:basedOn w:val="Normln"/>
    <w:next w:val="Normln"/>
    <w:link w:val="Nadpis8Char"/>
    <w:qFormat/>
    <w:rsid w:val="00E25111"/>
    <w:pPr>
      <w:numPr>
        <w:ilvl w:val="7"/>
        <w:numId w:val="14"/>
      </w:numPr>
      <w:spacing w:before="240" w:after="60"/>
      <w:outlineLvl w:val="7"/>
    </w:pPr>
    <w:rPr>
      <w:i/>
      <w:iCs/>
    </w:rPr>
  </w:style>
  <w:style w:type="paragraph" w:styleId="Nadpis9">
    <w:name w:val="heading 9"/>
    <w:basedOn w:val="Normln"/>
    <w:next w:val="Normln"/>
    <w:link w:val="Nadpis9Char"/>
    <w:qFormat/>
    <w:rsid w:val="00E25111"/>
    <w:pPr>
      <w:numPr>
        <w:ilvl w:val="8"/>
        <w:numId w:val="14"/>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81DBB"/>
    <w:rPr>
      <w:rFonts w:ascii="Tahoma" w:hAnsi="Tahoma" w:cs="Tahoma"/>
      <w:sz w:val="16"/>
      <w:szCs w:val="16"/>
    </w:rPr>
  </w:style>
  <w:style w:type="character" w:customStyle="1" w:styleId="TextbublinyChar">
    <w:name w:val="Text bubliny Char"/>
    <w:basedOn w:val="Standardnpsmoodstavce"/>
    <w:link w:val="Textbubliny"/>
    <w:uiPriority w:val="99"/>
    <w:semiHidden/>
    <w:rsid w:val="00D81DBB"/>
    <w:rPr>
      <w:rFonts w:ascii="Tahoma" w:hAnsi="Tahoma" w:cs="Tahoma"/>
      <w:sz w:val="16"/>
      <w:szCs w:val="16"/>
    </w:rPr>
  </w:style>
  <w:style w:type="paragraph" w:styleId="Odstavecseseznamem">
    <w:name w:val="List Paragraph"/>
    <w:basedOn w:val="Normln"/>
    <w:uiPriority w:val="34"/>
    <w:qFormat/>
    <w:rsid w:val="00C00E58"/>
    <w:pPr>
      <w:ind w:left="720"/>
      <w:contextualSpacing/>
    </w:pPr>
  </w:style>
  <w:style w:type="paragraph" w:customStyle="1" w:styleId="Normln0">
    <w:name w:val="Normální~~~~"/>
    <w:basedOn w:val="Normln"/>
    <w:rsid w:val="00421160"/>
    <w:pPr>
      <w:widowControl w:val="0"/>
      <w:spacing w:line="276" w:lineRule="auto"/>
    </w:pPr>
    <w:rPr>
      <w:szCs w:val="20"/>
    </w:rPr>
  </w:style>
  <w:style w:type="character" w:styleId="Hypertextovodkaz">
    <w:name w:val="Hyperlink"/>
    <w:basedOn w:val="Standardnpsmoodstavce"/>
    <w:uiPriority w:val="99"/>
    <w:unhideWhenUsed/>
    <w:rsid w:val="00C8479E"/>
    <w:rPr>
      <w:color w:val="0000FF" w:themeColor="hyperlink"/>
      <w:u w:val="single"/>
    </w:rPr>
  </w:style>
  <w:style w:type="character" w:customStyle="1" w:styleId="Nadpis1Char">
    <w:name w:val="Nadpis 1 Char"/>
    <w:basedOn w:val="Standardnpsmoodstavce"/>
    <w:link w:val="Nadpis1"/>
    <w:rsid w:val="00E25111"/>
    <w:rPr>
      <w:rFonts w:ascii="Arial" w:hAnsi="Arial" w:cs="Arial"/>
      <w:b/>
      <w:bCs/>
      <w:kern w:val="32"/>
      <w:sz w:val="32"/>
      <w:szCs w:val="32"/>
    </w:rPr>
  </w:style>
  <w:style w:type="character" w:customStyle="1" w:styleId="Nadpis2Char">
    <w:name w:val="Nadpis 2 Char"/>
    <w:basedOn w:val="Standardnpsmoodstavce"/>
    <w:link w:val="Nadpis2"/>
    <w:rsid w:val="00E25111"/>
    <w:rPr>
      <w:sz w:val="22"/>
      <w:szCs w:val="22"/>
    </w:rPr>
  </w:style>
  <w:style w:type="character" w:customStyle="1" w:styleId="Nadpis3Char">
    <w:name w:val="Nadpis 3 Char"/>
    <w:basedOn w:val="Standardnpsmoodstavce"/>
    <w:link w:val="Nadpis3"/>
    <w:rsid w:val="00E25111"/>
    <w:rPr>
      <w:rFonts w:ascii="Arial" w:hAnsi="Arial" w:cs="Arial"/>
      <w:b/>
      <w:bCs/>
      <w:sz w:val="26"/>
      <w:szCs w:val="26"/>
    </w:rPr>
  </w:style>
  <w:style w:type="character" w:customStyle="1" w:styleId="Nadpis4Char">
    <w:name w:val="Nadpis 4 Char"/>
    <w:basedOn w:val="Standardnpsmoodstavce"/>
    <w:link w:val="Nadpis4"/>
    <w:rsid w:val="00E25111"/>
    <w:rPr>
      <w:b/>
      <w:bCs/>
      <w:sz w:val="28"/>
      <w:szCs w:val="28"/>
    </w:rPr>
  </w:style>
  <w:style w:type="character" w:customStyle="1" w:styleId="Nadpis5Char">
    <w:name w:val="Nadpis 5 Char"/>
    <w:basedOn w:val="Standardnpsmoodstavce"/>
    <w:link w:val="Nadpis5"/>
    <w:rsid w:val="00E25111"/>
    <w:rPr>
      <w:b/>
      <w:bCs/>
      <w:i/>
      <w:iCs/>
      <w:sz w:val="26"/>
      <w:szCs w:val="26"/>
    </w:rPr>
  </w:style>
  <w:style w:type="character" w:customStyle="1" w:styleId="Nadpis6Char">
    <w:name w:val="Nadpis 6 Char"/>
    <w:basedOn w:val="Standardnpsmoodstavce"/>
    <w:link w:val="Nadpis6"/>
    <w:rsid w:val="00E25111"/>
    <w:rPr>
      <w:b/>
      <w:bCs/>
      <w:sz w:val="22"/>
      <w:szCs w:val="22"/>
    </w:rPr>
  </w:style>
  <w:style w:type="character" w:customStyle="1" w:styleId="Nadpis7Char">
    <w:name w:val="Nadpis 7 Char"/>
    <w:basedOn w:val="Standardnpsmoodstavce"/>
    <w:link w:val="Nadpis7"/>
    <w:rsid w:val="00E25111"/>
    <w:rPr>
      <w:sz w:val="24"/>
      <w:szCs w:val="24"/>
    </w:rPr>
  </w:style>
  <w:style w:type="character" w:customStyle="1" w:styleId="Nadpis8Char">
    <w:name w:val="Nadpis 8 Char"/>
    <w:basedOn w:val="Standardnpsmoodstavce"/>
    <w:link w:val="Nadpis8"/>
    <w:rsid w:val="00E25111"/>
    <w:rPr>
      <w:i/>
      <w:iCs/>
      <w:sz w:val="24"/>
      <w:szCs w:val="24"/>
    </w:rPr>
  </w:style>
  <w:style w:type="character" w:customStyle="1" w:styleId="Nadpis9Char">
    <w:name w:val="Nadpis 9 Char"/>
    <w:basedOn w:val="Standardnpsmoodstavce"/>
    <w:link w:val="Nadpis9"/>
    <w:rsid w:val="00E25111"/>
    <w:rPr>
      <w:rFonts w:ascii="Arial" w:hAnsi="Arial" w:cs="Arial"/>
      <w:sz w:val="22"/>
      <w:szCs w:val="22"/>
    </w:rPr>
  </w:style>
  <w:style w:type="paragraph" w:customStyle="1" w:styleId="Default">
    <w:name w:val="Default"/>
    <w:rsid w:val="00C564FA"/>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3500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50098"/>
    <w:pPr>
      <w:tabs>
        <w:tab w:val="center" w:pos="4536"/>
        <w:tab w:val="right" w:pos="9072"/>
      </w:tabs>
    </w:pPr>
  </w:style>
  <w:style w:type="character" w:customStyle="1" w:styleId="ZhlavChar">
    <w:name w:val="Záhlaví Char"/>
    <w:basedOn w:val="Standardnpsmoodstavce"/>
    <w:link w:val="Zhlav"/>
    <w:uiPriority w:val="99"/>
    <w:rsid w:val="00350098"/>
    <w:rPr>
      <w:sz w:val="24"/>
      <w:szCs w:val="24"/>
    </w:rPr>
  </w:style>
  <w:style w:type="paragraph" w:styleId="Zpat">
    <w:name w:val="footer"/>
    <w:basedOn w:val="Normln"/>
    <w:link w:val="ZpatChar"/>
    <w:uiPriority w:val="99"/>
    <w:unhideWhenUsed/>
    <w:rsid w:val="00350098"/>
    <w:pPr>
      <w:tabs>
        <w:tab w:val="center" w:pos="4536"/>
        <w:tab w:val="right" w:pos="9072"/>
      </w:tabs>
    </w:pPr>
  </w:style>
  <w:style w:type="character" w:customStyle="1" w:styleId="ZpatChar">
    <w:name w:val="Zápatí Char"/>
    <w:basedOn w:val="Standardnpsmoodstavce"/>
    <w:link w:val="Zpat"/>
    <w:uiPriority w:val="99"/>
    <w:rsid w:val="003500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80256">
      <w:bodyDiv w:val="1"/>
      <w:marLeft w:val="0"/>
      <w:marRight w:val="0"/>
      <w:marTop w:val="0"/>
      <w:marBottom w:val="0"/>
      <w:divBdr>
        <w:top w:val="none" w:sz="0" w:space="0" w:color="auto"/>
        <w:left w:val="none" w:sz="0" w:space="0" w:color="auto"/>
        <w:bottom w:val="none" w:sz="0" w:space="0" w:color="auto"/>
        <w:right w:val="none" w:sz="0" w:space="0" w:color="auto"/>
      </w:divBdr>
    </w:div>
    <w:div w:id="980958522">
      <w:bodyDiv w:val="1"/>
      <w:marLeft w:val="0"/>
      <w:marRight w:val="0"/>
      <w:marTop w:val="0"/>
      <w:marBottom w:val="0"/>
      <w:divBdr>
        <w:top w:val="none" w:sz="0" w:space="0" w:color="auto"/>
        <w:left w:val="none" w:sz="0" w:space="0" w:color="auto"/>
        <w:bottom w:val="none" w:sz="0" w:space="0" w:color="auto"/>
        <w:right w:val="none" w:sz="0" w:space="0" w:color="auto"/>
      </w:divBdr>
    </w:div>
    <w:div w:id="1042828759">
      <w:bodyDiv w:val="1"/>
      <w:marLeft w:val="0"/>
      <w:marRight w:val="0"/>
      <w:marTop w:val="0"/>
      <w:marBottom w:val="0"/>
      <w:divBdr>
        <w:top w:val="none" w:sz="0" w:space="0" w:color="auto"/>
        <w:left w:val="none" w:sz="0" w:space="0" w:color="auto"/>
        <w:bottom w:val="none" w:sz="0" w:space="0" w:color="auto"/>
        <w:right w:val="none" w:sz="0" w:space="0" w:color="auto"/>
      </w:divBdr>
    </w:div>
    <w:div w:id="1048184209">
      <w:bodyDiv w:val="1"/>
      <w:marLeft w:val="0"/>
      <w:marRight w:val="0"/>
      <w:marTop w:val="0"/>
      <w:marBottom w:val="0"/>
      <w:divBdr>
        <w:top w:val="none" w:sz="0" w:space="0" w:color="auto"/>
        <w:left w:val="none" w:sz="0" w:space="0" w:color="auto"/>
        <w:bottom w:val="none" w:sz="0" w:space="0" w:color="auto"/>
        <w:right w:val="none" w:sz="0" w:space="0" w:color="auto"/>
      </w:divBdr>
    </w:div>
    <w:div w:id="1981181136">
      <w:bodyDiv w:val="1"/>
      <w:marLeft w:val="0"/>
      <w:marRight w:val="0"/>
      <w:marTop w:val="0"/>
      <w:marBottom w:val="0"/>
      <w:divBdr>
        <w:top w:val="none" w:sz="0" w:space="0" w:color="auto"/>
        <w:left w:val="none" w:sz="0" w:space="0" w:color="auto"/>
        <w:bottom w:val="none" w:sz="0" w:space="0" w:color="auto"/>
        <w:right w:val="none" w:sz="0" w:space="0" w:color="auto"/>
      </w:divBdr>
    </w:div>
    <w:div w:id="21349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muzova@karv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podatelna@karvina.cz" TargetMode="External"/><Relationship Id="rId4" Type="http://schemas.openxmlformats.org/officeDocument/2006/relationships/settings" Target="settings.xml"/><Relationship Id="rId9" Type="http://schemas.openxmlformats.org/officeDocument/2006/relationships/hyperlink" Target="mailto:andrea.wiechecova@karvi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24D4-4CB8-400D-9FC2-8D9E1814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2091</Words>
  <Characters>12340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DOHODA O SPOLUPRÁCI</vt:lpstr>
    </vt:vector>
  </TitlesOfParts>
  <Company>mesto Karvina</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dc:title>
  <dc:creator>vins</dc:creator>
  <cp:lastModifiedBy>Neugebauerová Karin</cp:lastModifiedBy>
  <cp:revision>4</cp:revision>
  <cp:lastPrinted>2024-08-28T11:09:00Z</cp:lastPrinted>
  <dcterms:created xsi:type="dcterms:W3CDTF">2024-08-28T10:15:00Z</dcterms:created>
  <dcterms:modified xsi:type="dcterms:W3CDTF">2024-08-28T12:56:00Z</dcterms:modified>
</cp:coreProperties>
</file>