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7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Příloha č. 4 SOD č. 996/2024</w:t>
        <w:tab/>
        <w:t>Formulář</w:t>
      </w:r>
    </w:p>
    <w:p>
      <w:pPr>
        <w:pStyle w:val="Style8"/>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tabs>
          <w:tab w:pos="208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t>MVE Fláje, pravá SV - vyvedení výkonu do elektroměrového</w:t>
      </w:r>
    </w:p>
    <w:p>
      <w:pPr>
        <w:pStyle w:val="Style2"/>
        <w:keepNext w:val="0"/>
        <w:keepLines w:val="0"/>
        <w:widowControl w:val="0"/>
        <w:shd w:val="clear" w:color="auto" w:fill="auto"/>
        <w:bidi w:val="0"/>
        <w:spacing w:before="0" w:after="200" w:line="240" w:lineRule="auto"/>
        <w:ind w:left="2140" w:right="0" w:firstLine="0"/>
        <w:jc w:val="both"/>
        <w:rPr>
          <w:sz w:val="24"/>
          <w:szCs w:val="24"/>
        </w:rPr>
      </w:pPr>
      <w:r>
        <w:rPr>
          <w:color w:val="000000"/>
          <w:spacing w:val="0"/>
          <w:w w:val="100"/>
          <w:position w:val="0"/>
          <w:sz w:val="24"/>
          <w:szCs w:val="24"/>
          <w:shd w:val="clear" w:color="auto" w:fill="auto"/>
          <w:lang w:val="cs-CZ" w:eastAsia="cs-CZ" w:bidi="cs-CZ"/>
        </w:rPr>
        <w:t>rozvaděče</w:t>
      </w:r>
    </w:p>
    <w:p>
      <w:pPr>
        <w:pStyle w:val="Style2"/>
        <w:keepNext w:val="0"/>
        <w:keepLines w:val="0"/>
        <w:widowControl w:val="0"/>
        <w:shd w:val="clear" w:color="auto" w:fill="auto"/>
        <w:tabs>
          <w:tab w:pos="2086"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1"/>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CLIQOR, s.r.o.</w:t>
      </w:r>
    </w:p>
    <w:p>
      <w:pPr>
        <w:pStyle w:val="Style2"/>
        <w:keepNext w:val="0"/>
        <w:keepLines w:val="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MVE Fláje, pravá SV - vyvedení výkonu do elektroměrového rozvaděče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 CLIQOR,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05405891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Bartoškova 1411/20,140 00 Praha 4 - Nusle jednající prostřednictvím</w:t>
      </w:r>
    </w:p>
    <w:p>
      <w:pPr>
        <w:pStyle w:val="Style2"/>
        <w:keepNext w:val="0"/>
        <w:keepLines w:val="0"/>
        <w:widowControl w:val="0"/>
        <w:shd w:val="clear" w:color="auto" w:fill="auto"/>
        <w:bidi w:val="0"/>
        <w:spacing w:before="0" w:after="560" w:line="240" w:lineRule="auto"/>
        <w:ind w:left="0" w:right="0" w:firstLine="1540"/>
        <w:jc w:val="both"/>
      </w:pPr>
      <w:r>
        <w:rPr>
          <w:color w:val="000000"/>
          <w:spacing w:val="0"/>
          <w:w w:val="100"/>
          <w:position w:val="0"/>
          <w:shd w:val="clear" w:color="auto" w:fill="auto"/>
          <w:lang w:val="cs-CZ" w:eastAsia="cs-CZ" w:bidi="cs-CZ"/>
        </w:rPr>
        <w:t>jednatele společnosti (dále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840" w:firstLine="0"/>
        <w:jc w:val="right"/>
      </w:pPr>
      <w:r>
        <w:rPr>
          <w:b/>
          <w:bCs/>
          <w:color w:val="000000"/>
          <w:spacing w:val="0"/>
          <w:w w:val="100"/>
          <w:position w:val="0"/>
          <w:shd w:val="clear" w:color="auto" w:fill="auto"/>
          <w:lang w:val="cs-CZ" w:eastAsia="cs-CZ" w:bidi="cs-CZ"/>
        </w:rPr>
        <w:t>Formulář</w:t>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5213" w:val="left"/>
        </w:tabs>
        <w:bidi w:val="0"/>
        <w:spacing w:before="0" w:after="200" w:line="240" w:lineRule="auto"/>
        <w:ind w:left="0" w:right="0" w:firstLine="0"/>
        <w:jc w:val="left"/>
      </w:pPr>
      <w:r>
        <w:rPr>
          <w:color w:val="000000"/>
          <w:spacing w:val="0"/>
          <w:w w:val="100"/>
          <w:position w:val="0"/>
          <w:shd w:val="clear" w:color="auto" w:fill="auto"/>
          <w:lang w:val="cs-CZ" w:eastAsia="cs-CZ" w:bidi="cs-CZ"/>
        </w:rPr>
        <w:t>Jméno:</w:t>
        <w:tab/>
        <w:t>Podpis: Digitálně podepsal</w:t>
      </w:r>
    </w:p>
    <w:p>
      <w:pPr>
        <w:pStyle w:val="Style2"/>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Datum: 2024.08.14</w:t>
        <w:br/>
        <w:t>00:13:04 + 02´00´</w:t>
      </w:r>
    </w:p>
    <w:p>
      <w:pPr>
        <w:pStyle w:val="Style2"/>
        <w:keepNext w:val="0"/>
        <w:keepLines w:val="0"/>
        <w:widowControl w:val="0"/>
        <w:shd w:val="clear" w:color="auto" w:fill="auto"/>
        <w:bidi w:val="0"/>
        <w:spacing w:before="0" w:after="200" w:line="240" w:lineRule="auto"/>
        <w:ind w:left="1460" w:right="0" w:firstLine="0"/>
        <w:jc w:val="left"/>
      </w:pPr>
      <w:r>
        <w:rPr>
          <w:color w:val="000000"/>
          <w:spacing w:val="0"/>
          <w:w w:val="100"/>
          <w:position w:val="0"/>
          <w:shd w:val="clear" w:color="auto" w:fill="auto"/>
          <w:lang w:val="cs-CZ" w:eastAsia="cs-CZ" w:bidi="cs-CZ"/>
        </w:rPr>
        <w:t>Jednatel společnosti</w:t>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5213"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Datum:</w:t>
        <w:tab/>
        <w:t>14.08.2024</w:t>
        <w:tab/>
        <w:t xml:space="preserve">Razítko: </w:t>
      </w:r>
      <w:r>
        <w:rPr>
          <w:u w:val="single"/>
        </w:rPr>
        <w:t xml:space="preserve"> </w:t>
        <w:tab/>
      </w:r>
    </w:p>
    <w:sectPr>
      <w:footerReference w:type="default" r:id="rId5"/>
      <w:footnotePr>
        <w:pos w:val="pageBottom"/>
        <w:numFmt w:val="decimal"/>
        <w:numRestart w:val="continuous"/>
      </w:footnotePr>
      <w:pgSz w:w="11909" w:h="16838"/>
      <w:pgMar w:top="1113" w:left="1107" w:right="1105" w:bottom="2315" w:header="68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line="228" w:lineRule="auto"/>
      <w:outlineLvl w:val="0"/>
    </w:pPr>
    <w:rPr>
      <w:rFonts w:ascii="Arial" w:eastAsia="Arial" w:hAnsi="Arial" w:cs="Arial"/>
      <w:b/>
      <w:bCs/>
      <w:i w:val="0"/>
      <w:iCs w:val="0"/>
      <w:smallCaps w:val="0"/>
      <w:strike w:val="0"/>
      <w:sz w:val="28"/>
      <w:szCs w:val="28"/>
      <w:u w:val="none"/>
    </w:rPr>
  </w:style>
  <w:style w:type="paragraph" w:customStyle="1" w:styleId="Style11">
    <w:name w:val="Style 11"/>
    <w:basedOn w:val="Normal"/>
    <w:link w:val="CharStyle12"/>
    <w:pPr>
      <w:widowControl w:val="0"/>
      <w:shd w:val="clear" w:color="auto" w:fill="FFFFFF"/>
      <w:spacing w:after="200"/>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