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4A57412D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066DC7">
        <w:t>29</w:t>
      </w:r>
      <w:r w:rsidR="009C5729">
        <w:t>/2024</w:t>
      </w:r>
      <w:r w:rsidR="003D650D">
        <w:t xml:space="preserve"> ze dne </w:t>
      </w:r>
      <w:r w:rsidR="00066DC7">
        <w:t>10</w:t>
      </w:r>
      <w:r w:rsidR="009C5729">
        <w:t>.</w:t>
      </w:r>
      <w:r w:rsidR="00756B00">
        <w:t>4</w:t>
      </w:r>
      <w:r w:rsidR="009C5729">
        <w:t>.2024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F4E6054" w14:textId="77777777" w:rsidR="00066DC7" w:rsidRPr="0033691D" w:rsidRDefault="00336059" w:rsidP="00066DC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66DC7" w:rsidRPr="00B920A7">
        <w:rPr>
          <w:rFonts w:cs="Arial"/>
          <w:szCs w:val="20"/>
        </w:rPr>
        <w:t>TS Bruntál</w:t>
      </w:r>
      <w:r w:rsidR="00066DC7">
        <w:t>, s.r.o.</w:t>
      </w:r>
      <w:r w:rsidR="00066DC7" w:rsidRPr="00B920A7">
        <w:rPr>
          <w:rFonts w:cs="Arial"/>
          <w:vanish/>
          <w:szCs w:val="20"/>
        </w:rPr>
        <w:t>0</w:t>
      </w:r>
    </w:p>
    <w:p w14:paraId="4CD231EF" w14:textId="0B38CD38" w:rsidR="00066DC7" w:rsidRPr="0033691D" w:rsidRDefault="00066DC7" w:rsidP="00066DC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E94D3A">
        <w:rPr>
          <w:rFonts w:cs="Arial"/>
          <w:noProof/>
          <w:szCs w:val="20"/>
        </w:rPr>
        <w:t>xxx</w:t>
      </w:r>
    </w:p>
    <w:p w14:paraId="36D2793D" w14:textId="77777777" w:rsidR="00066DC7" w:rsidRPr="0033691D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Zeyerova č</w:t>
      </w:r>
      <w:r>
        <w:t>.p. 1489/12, 792 01 Bruntál 1</w:t>
      </w:r>
    </w:p>
    <w:p w14:paraId="6E14128E" w14:textId="4381E3B7" w:rsidR="00336059" w:rsidRPr="00A3020E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25823337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153CBFB3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>určitou do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5B062AB2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>V případě, že pracovní poměr zaměstnance skončí přede dnem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36BA5E7C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066DC7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066DC7">
        <w:rPr>
          <w:noProof/>
        </w:rPr>
        <w:t>2 6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066DC7">
        <w:rPr>
          <w:rFonts w:cs="Arial"/>
          <w:noProof/>
          <w:szCs w:val="20"/>
        </w:rPr>
        <w:t>107 520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4E85B539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453AAA">
        <w:t>1</w:t>
      </w:r>
      <w:r w:rsidR="00066DC7">
        <w:t>5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0</w:t>
      </w:r>
      <w:r>
        <w:rPr>
          <w:noProof/>
        </w:rPr>
        <w:t>.</w:t>
      </w:r>
      <w:r w:rsidR="00DB7DF6">
        <w:rPr>
          <w:noProof/>
        </w:rPr>
        <w:t>9</w:t>
      </w:r>
      <w:r>
        <w:rPr>
          <w:noProof/>
        </w:rPr>
        <w:t>.2024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05C30FE6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453AAA">
        <w:rPr>
          <w:noProof/>
        </w:rPr>
        <w:t>1</w:t>
      </w:r>
      <w:r w:rsidR="00066DC7">
        <w:rPr>
          <w:noProof/>
        </w:rPr>
        <w:t>5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6FF64682" w:rsidR="006C4C48" w:rsidRPr="003F2F6D" w:rsidRDefault="00E94D3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xxx</w:t>
      </w:r>
      <w:r w:rsidR="009C5729">
        <w:tab/>
      </w:r>
      <w:r w:rsidR="009C5729">
        <w:br/>
      </w:r>
      <w:r>
        <w:rPr>
          <w:noProof/>
        </w:rPr>
        <w:t>xxx</w:t>
      </w:r>
    </w:p>
    <w:p w14:paraId="7AB3A92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A8EB9DD" w14:textId="1C7DDD13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94D3A">
        <w:rPr>
          <w:rFonts w:cs="Arial"/>
          <w:szCs w:val="20"/>
        </w:rPr>
        <w:t>xxx</w:t>
      </w:r>
    </w:p>
    <w:p w14:paraId="207D1C44" w14:textId="0EB25194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94D3A">
        <w:rPr>
          <w:rFonts w:cs="Arial"/>
          <w:szCs w:val="20"/>
        </w:rPr>
        <w:t>xxx</w:t>
      </w:r>
    </w:p>
    <w:p w14:paraId="7AB2336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0A25" w14:textId="77777777" w:rsidR="00870AD4" w:rsidRDefault="00870AD4">
      <w:r>
        <w:separator/>
      </w:r>
    </w:p>
  </w:endnote>
  <w:endnote w:type="continuationSeparator" w:id="0">
    <w:p w14:paraId="3FC4E9C9" w14:textId="77777777" w:rsidR="00870AD4" w:rsidRDefault="008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F115" w14:textId="77777777" w:rsidR="00870AD4" w:rsidRDefault="00870AD4">
      <w:r>
        <w:separator/>
      </w:r>
    </w:p>
  </w:footnote>
  <w:footnote w:type="continuationSeparator" w:id="0">
    <w:p w14:paraId="7851DADE" w14:textId="77777777" w:rsidR="00870AD4" w:rsidRDefault="0087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8668021" r:id="rId3"/>
        <o:OLEObject Type="Embed" ProgID="Word.Picture.8" ShapeID="_x0000_s1027" DrawAspect="Content" ObjectID="_1788668022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022"/>
    <w:rsid w:val="00031A74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66DC7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1384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4CAB"/>
    <w:rsid w:val="001F5715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732"/>
    <w:rsid w:val="003350E7"/>
    <w:rsid w:val="00336059"/>
    <w:rsid w:val="003432DE"/>
    <w:rsid w:val="003574DF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3AAA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2B89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56B00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078FA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0AD4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1E94"/>
    <w:rsid w:val="00957163"/>
    <w:rsid w:val="009576AA"/>
    <w:rsid w:val="009627CA"/>
    <w:rsid w:val="00967619"/>
    <w:rsid w:val="00975E60"/>
    <w:rsid w:val="00980E9F"/>
    <w:rsid w:val="00982C38"/>
    <w:rsid w:val="00983934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1FA8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375E3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8502D"/>
    <w:rsid w:val="00E913B4"/>
    <w:rsid w:val="00E94D3A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C7D2C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37AA2"/>
    <w:rsid w:val="00F40A9D"/>
    <w:rsid w:val="00F470ED"/>
    <w:rsid w:val="00F54AA8"/>
    <w:rsid w:val="00F642C1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4</cp:revision>
  <cp:lastPrinted>2024-09-10T08:37:00Z</cp:lastPrinted>
  <dcterms:created xsi:type="dcterms:W3CDTF">2024-09-18T05:22:00Z</dcterms:created>
  <dcterms:modified xsi:type="dcterms:W3CDTF">2024-09-24T05:27:00Z</dcterms:modified>
</cp:coreProperties>
</file>