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9996D" w14:textId="77777777" w:rsidR="008A5F1B" w:rsidRDefault="00A4126C">
      <w:pPr>
        <w:spacing w:before="5"/>
        <w:ind w:left="2738"/>
        <w:rPr>
          <w:rFonts w:ascii="Arial" w:hAnsi="Arial"/>
          <w:b/>
          <w:sz w:val="24"/>
        </w:rPr>
      </w:pPr>
      <w:r>
        <w:rPr>
          <w:rFonts w:ascii="Arial" w:hAnsi="Arial"/>
          <w:b/>
          <w:sz w:val="24"/>
        </w:rPr>
        <w:t>SERVISNÍ SMLOUVA NA EPS a PZTS</w:t>
      </w:r>
    </w:p>
    <w:p w14:paraId="06FFCF15" w14:textId="77777777" w:rsidR="008A5F1B" w:rsidRDefault="00A4126C">
      <w:pPr>
        <w:pStyle w:val="Nadpis1"/>
        <w:spacing w:before="134"/>
      </w:pPr>
      <w:r>
        <w:t>Smluvní strany:</w:t>
      </w:r>
    </w:p>
    <w:p w14:paraId="1EB7FBFF" w14:textId="77777777" w:rsidR="008A5F1B" w:rsidRDefault="00A4126C">
      <w:pPr>
        <w:tabs>
          <w:tab w:val="left" w:pos="2301"/>
        </w:tabs>
        <w:spacing w:before="133"/>
        <w:ind w:left="316"/>
        <w:rPr>
          <w:rFonts w:ascii="Arial" w:hAnsi="Arial"/>
          <w:b/>
        </w:rPr>
      </w:pPr>
      <w:r>
        <w:rPr>
          <w:rFonts w:ascii="Arial" w:hAnsi="Arial"/>
        </w:rPr>
        <w:t>Společnost:</w:t>
      </w:r>
      <w:r>
        <w:rPr>
          <w:rFonts w:ascii="Arial" w:hAnsi="Arial"/>
        </w:rPr>
        <w:tab/>
      </w:r>
      <w:r>
        <w:rPr>
          <w:rFonts w:ascii="Arial" w:hAnsi="Arial"/>
          <w:b/>
        </w:rPr>
        <w:t>Pražské služby,</w:t>
      </w:r>
      <w:r>
        <w:rPr>
          <w:rFonts w:ascii="Arial" w:hAnsi="Arial"/>
          <w:b/>
          <w:spacing w:val="-2"/>
        </w:rPr>
        <w:t xml:space="preserve"> </w:t>
      </w:r>
      <w:r>
        <w:rPr>
          <w:rFonts w:ascii="Arial" w:hAnsi="Arial"/>
          <w:b/>
        </w:rPr>
        <w:t>a.s.</w:t>
      </w:r>
    </w:p>
    <w:p w14:paraId="134B354A" w14:textId="77777777" w:rsidR="008A5F1B" w:rsidRDefault="00A4126C">
      <w:pPr>
        <w:pStyle w:val="Zkladntext"/>
        <w:tabs>
          <w:tab w:val="left" w:pos="2301"/>
        </w:tabs>
        <w:spacing w:before="14"/>
        <w:ind w:left="316"/>
        <w:rPr>
          <w:rFonts w:ascii="Arial" w:hAnsi="Arial"/>
        </w:rPr>
      </w:pPr>
      <w:r>
        <w:rPr>
          <w:rFonts w:ascii="Arial" w:hAnsi="Arial"/>
        </w:rPr>
        <w:t>Se</w:t>
      </w:r>
      <w:r>
        <w:rPr>
          <w:rFonts w:ascii="Arial" w:hAnsi="Arial"/>
          <w:spacing w:val="-2"/>
        </w:rPr>
        <w:t xml:space="preserve"> </w:t>
      </w:r>
      <w:r>
        <w:rPr>
          <w:rFonts w:ascii="Arial" w:hAnsi="Arial"/>
        </w:rPr>
        <w:t>sídlem:</w:t>
      </w:r>
      <w:r>
        <w:rPr>
          <w:rFonts w:ascii="Arial" w:hAnsi="Arial"/>
        </w:rPr>
        <w:tab/>
        <w:t>Pod Šancemi 444/1, 190 00 Praha</w:t>
      </w:r>
      <w:r>
        <w:rPr>
          <w:rFonts w:ascii="Arial" w:hAnsi="Arial"/>
          <w:spacing w:val="-4"/>
        </w:rPr>
        <w:t xml:space="preserve"> </w:t>
      </w:r>
      <w:r>
        <w:rPr>
          <w:rFonts w:ascii="Arial" w:hAnsi="Arial"/>
        </w:rPr>
        <w:t>9</w:t>
      </w:r>
    </w:p>
    <w:p w14:paraId="47480E95" w14:textId="77777777" w:rsidR="008A5F1B" w:rsidRDefault="00A4126C">
      <w:pPr>
        <w:pStyle w:val="Zkladntext"/>
        <w:tabs>
          <w:tab w:val="right" w:pos="3280"/>
        </w:tabs>
        <w:spacing w:before="11"/>
        <w:ind w:left="316"/>
        <w:rPr>
          <w:rFonts w:ascii="Arial" w:hAnsi="Arial"/>
        </w:rPr>
      </w:pPr>
      <w:r>
        <w:rPr>
          <w:rFonts w:ascii="Arial" w:hAnsi="Arial"/>
        </w:rPr>
        <w:t>IČO:</w:t>
      </w:r>
      <w:r>
        <w:rPr>
          <w:rFonts w:ascii="Arial" w:hAnsi="Arial"/>
        </w:rPr>
        <w:tab/>
        <w:t>60194120</w:t>
      </w:r>
    </w:p>
    <w:p w14:paraId="32643489" w14:textId="77777777" w:rsidR="008A5F1B" w:rsidRDefault="00A4126C">
      <w:pPr>
        <w:pStyle w:val="Zkladntext"/>
        <w:tabs>
          <w:tab w:val="left" w:pos="2301"/>
        </w:tabs>
        <w:spacing w:before="13"/>
        <w:ind w:left="316"/>
        <w:rPr>
          <w:rFonts w:ascii="Arial" w:hAnsi="Arial"/>
        </w:rPr>
      </w:pPr>
      <w:r>
        <w:rPr>
          <w:rFonts w:ascii="Arial" w:hAnsi="Arial"/>
        </w:rPr>
        <w:t>DIČ:</w:t>
      </w:r>
      <w:r>
        <w:rPr>
          <w:rFonts w:ascii="Arial" w:hAnsi="Arial"/>
        </w:rPr>
        <w:tab/>
        <w:t>CZ60194120</w:t>
      </w:r>
    </w:p>
    <w:p w14:paraId="7FD8DB4D" w14:textId="77777777" w:rsidR="00A4126C" w:rsidRDefault="00A4126C">
      <w:pPr>
        <w:pStyle w:val="Zkladntext"/>
        <w:tabs>
          <w:tab w:val="left" w:pos="2301"/>
        </w:tabs>
        <w:spacing w:before="14" w:line="249" w:lineRule="auto"/>
        <w:ind w:left="316" w:right="2144"/>
        <w:rPr>
          <w:rFonts w:ascii="Arial" w:hAnsi="Arial"/>
        </w:rPr>
      </w:pPr>
      <w:r>
        <w:rPr>
          <w:rFonts w:ascii="Arial" w:hAnsi="Arial"/>
        </w:rPr>
        <w:t>Zastoupená:</w:t>
      </w:r>
      <w:r>
        <w:rPr>
          <w:rFonts w:ascii="Arial" w:hAnsi="Arial"/>
        </w:rPr>
        <w:tab/>
        <w:t>xxx</w:t>
      </w:r>
    </w:p>
    <w:p w14:paraId="49402D68" w14:textId="3FF117A8" w:rsidR="008A5F1B" w:rsidRDefault="00A4126C">
      <w:pPr>
        <w:pStyle w:val="Zkladntext"/>
        <w:tabs>
          <w:tab w:val="left" w:pos="2301"/>
        </w:tabs>
        <w:spacing w:before="14" w:line="249" w:lineRule="auto"/>
        <w:ind w:left="316" w:right="2144"/>
        <w:rPr>
          <w:rFonts w:ascii="Arial" w:hAnsi="Arial"/>
        </w:rPr>
      </w:pPr>
      <w:r>
        <w:rPr>
          <w:rFonts w:ascii="Arial" w:hAnsi="Arial"/>
        </w:rPr>
        <w:t>Bank. spojení:</w:t>
      </w:r>
      <w:r>
        <w:rPr>
          <w:rFonts w:ascii="Arial" w:hAnsi="Arial"/>
        </w:rPr>
        <w:tab/>
        <w:t>xxx</w:t>
      </w:r>
    </w:p>
    <w:p w14:paraId="3E1ACD1E" w14:textId="29886B98" w:rsidR="008A5F1B" w:rsidRDefault="00A4126C">
      <w:pPr>
        <w:pStyle w:val="Zkladntext"/>
        <w:tabs>
          <w:tab w:val="left" w:pos="2301"/>
        </w:tabs>
        <w:spacing w:before="4"/>
        <w:ind w:left="316"/>
        <w:rPr>
          <w:rFonts w:ascii="Arial" w:hAnsi="Arial"/>
        </w:rPr>
      </w:pPr>
      <w:r>
        <w:rPr>
          <w:rFonts w:ascii="Arial" w:hAnsi="Arial"/>
        </w:rPr>
        <w:t>Číslo</w:t>
      </w:r>
      <w:r>
        <w:rPr>
          <w:rFonts w:ascii="Arial" w:hAnsi="Arial"/>
          <w:spacing w:val="-2"/>
        </w:rPr>
        <w:t xml:space="preserve"> </w:t>
      </w:r>
      <w:r>
        <w:rPr>
          <w:rFonts w:ascii="Arial" w:hAnsi="Arial"/>
        </w:rPr>
        <w:t>účtu:</w:t>
      </w:r>
      <w:r>
        <w:rPr>
          <w:rFonts w:ascii="Arial" w:hAnsi="Arial"/>
        </w:rPr>
        <w:tab/>
        <w:t>xxx</w:t>
      </w:r>
    </w:p>
    <w:p w14:paraId="253BC5AD" w14:textId="77777777" w:rsidR="008A5F1B" w:rsidRDefault="00A4126C">
      <w:pPr>
        <w:pStyle w:val="Zkladntext"/>
        <w:spacing w:before="13" w:line="364" w:lineRule="auto"/>
        <w:ind w:left="316" w:right="1306"/>
        <w:rPr>
          <w:rFonts w:ascii="Arial" w:hAnsi="Arial"/>
        </w:rPr>
      </w:pPr>
      <w:r>
        <w:rPr>
          <w:rFonts w:ascii="Arial" w:hAnsi="Arial"/>
        </w:rPr>
        <w:t>zapsaná v obchodním rejstříku vedeném Městským soudem v Praze, oddíl B, vložka 2432 („</w:t>
      </w:r>
      <w:r>
        <w:rPr>
          <w:rFonts w:ascii="Arial" w:hAnsi="Arial"/>
          <w:b/>
        </w:rPr>
        <w:t>Objednatel</w:t>
      </w:r>
      <w:r>
        <w:rPr>
          <w:rFonts w:ascii="Arial" w:hAnsi="Arial"/>
        </w:rPr>
        <w:t>“)</w:t>
      </w:r>
    </w:p>
    <w:p w14:paraId="011B4628" w14:textId="77777777" w:rsidR="008A5F1B" w:rsidRDefault="00A4126C">
      <w:pPr>
        <w:pStyle w:val="Zkladntext"/>
        <w:spacing w:before="2"/>
        <w:ind w:left="316"/>
        <w:rPr>
          <w:rFonts w:ascii="Arial"/>
        </w:rPr>
      </w:pPr>
      <w:r>
        <w:rPr>
          <w:rFonts w:ascii="Arial"/>
        </w:rPr>
        <w:t>a</w:t>
      </w:r>
    </w:p>
    <w:p w14:paraId="0E5F2AE0" w14:textId="77777777" w:rsidR="008A5F1B" w:rsidRDefault="00A4126C">
      <w:pPr>
        <w:tabs>
          <w:tab w:val="left" w:pos="2301"/>
        </w:tabs>
        <w:spacing w:before="134"/>
        <w:ind w:left="316"/>
        <w:rPr>
          <w:rFonts w:ascii="Arial" w:hAnsi="Arial"/>
          <w:b/>
        </w:rPr>
      </w:pPr>
      <w:r>
        <w:rPr>
          <w:rFonts w:ascii="Arial" w:hAnsi="Arial"/>
        </w:rPr>
        <w:t>Společnost:</w:t>
      </w:r>
      <w:r>
        <w:rPr>
          <w:rFonts w:ascii="Arial" w:hAnsi="Arial"/>
        </w:rPr>
        <w:tab/>
      </w:r>
      <w:r>
        <w:rPr>
          <w:rFonts w:ascii="Arial" w:hAnsi="Arial"/>
          <w:b/>
        </w:rPr>
        <w:t>NSN CS,</w:t>
      </w:r>
      <w:r>
        <w:rPr>
          <w:rFonts w:ascii="Arial" w:hAnsi="Arial"/>
          <w:b/>
          <w:spacing w:val="1"/>
        </w:rPr>
        <w:t xml:space="preserve"> </w:t>
      </w:r>
      <w:r>
        <w:rPr>
          <w:rFonts w:ascii="Arial" w:hAnsi="Arial"/>
          <w:b/>
        </w:rPr>
        <w:t>s.r.o.</w:t>
      </w:r>
    </w:p>
    <w:p w14:paraId="73FC8BA5" w14:textId="77777777" w:rsidR="008A5F1B" w:rsidRDefault="00A4126C">
      <w:pPr>
        <w:pStyle w:val="Zkladntext"/>
        <w:tabs>
          <w:tab w:val="left" w:pos="2301"/>
        </w:tabs>
        <w:spacing w:before="13" w:line="249" w:lineRule="auto"/>
        <w:ind w:left="316" w:right="4554"/>
        <w:rPr>
          <w:rFonts w:ascii="Arial" w:hAnsi="Arial"/>
        </w:rPr>
      </w:pPr>
      <w:r>
        <w:rPr>
          <w:rFonts w:ascii="Arial" w:hAnsi="Arial"/>
        </w:rPr>
        <w:t>Se</w:t>
      </w:r>
      <w:r>
        <w:rPr>
          <w:rFonts w:ascii="Arial" w:hAnsi="Arial"/>
          <w:spacing w:val="-2"/>
        </w:rPr>
        <w:t xml:space="preserve"> </w:t>
      </w:r>
      <w:r>
        <w:rPr>
          <w:rFonts w:ascii="Arial" w:hAnsi="Arial"/>
        </w:rPr>
        <w:t>sídlem</w:t>
      </w:r>
      <w:r>
        <w:rPr>
          <w:rFonts w:ascii="Arial" w:hAnsi="Arial"/>
        </w:rPr>
        <w:t>:</w:t>
      </w:r>
      <w:r>
        <w:rPr>
          <w:rFonts w:ascii="Arial" w:hAnsi="Arial"/>
        </w:rPr>
        <w:tab/>
        <w:t>Na Pískách 3234/1, 695 14 Hodonín IČO:</w:t>
      </w:r>
      <w:r>
        <w:rPr>
          <w:rFonts w:ascii="Arial" w:hAnsi="Arial"/>
        </w:rPr>
        <w:tab/>
        <w:t>63474522</w:t>
      </w:r>
    </w:p>
    <w:p w14:paraId="3A862E18" w14:textId="77777777" w:rsidR="008A5F1B" w:rsidRDefault="00A4126C">
      <w:pPr>
        <w:pStyle w:val="Zkladntext"/>
        <w:tabs>
          <w:tab w:val="left" w:pos="2301"/>
        </w:tabs>
        <w:spacing w:before="4"/>
        <w:ind w:left="316"/>
        <w:rPr>
          <w:rFonts w:ascii="Arial" w:hAnsi="Arial"/>
        </w:rPr>
      </w:pPr>
      <w:r>
        <w:rPr>
          <w:rFonts w:ascii="Arial" w:hAnsi="Arial"/>
        </w:rPr>
        <w:t>DIČ.:</w:t>
      </w:r>
      <w:r>
        <w:rPr>
          <w:rFonts w:ascii="Arial" w:hAnsi="Arial"/>
        </w:rPr>
        <w:tab/>
        <w:t>CZ63474522</w:t>
      </w:r>
    </w:p>
    <w:p w14:paraId="4ADAE609" w14:textId="77777777" w:rsidR="00A4126C" w:rsidRDefault="00A4126C">
      <w:pPr>
        <w:pStyle w:val="Zkladntext"/>
        <w:tabs>
          <w:tab w:val="left" w:pos="2301"/>
        </w:tabs>
        <w:spacing w:before="14" w:line="249" w:lineRule="auto"/>
        <w:ind w:left="316" w:right="4384"/>
        <w:rPr>
          <w:rFonts w:ascii="Arial" w:hAnsi="Arial"/>
        </w:rPr>
      </w:pPr>
      <w:r>
        <w:rPr>
          <w:rFonts w:ascii="Arial" w:hAnsi="Arial"/>
        </w:rPr>
        <w:t>Zastoupená:</w:t>
      </w:r>
      <w:r>
        <w:rPr>
          <w:rFonts w:ascii="Arial" w:hAnsi="Arial"/>
        </w:rPr>
        <w:tab/>
        <w:t>xxx</w:t>
      </w:r>
    </w:p>
    <w:p w14:paraId="48A3153A" w14:textId="717C25DE" w:rsidR="008A5F1B" w:rsidRDefault="00A4126C">
      <w:pPr>
        <w:pStyle w:val="Zkladntext"/>
        <w:tabs>
          <w:tab w:val="left" w:pos="2301"/>
        </w:tabs>
        <w:spacing w:before="14" w:line="249" w:lineRule="auto"/>
        <w:ind w:left="316" w:right="4384"/>
        <w:rPr>
          <w:rFonts w:ascii="Arial" w:hAnsi="Arial"/>
        </w:rPr>
      </w:pPr>
      <w:r>
        <w:rPr>
          <w:rFonts w:ascii="Arial" w:hAnsi="Arial"/>
        </w:rPr>
        <w:t>Bank. spojení:</w:t>
      </w:r>
      <w:r>
        <w:rPr>
          <w:rFonts w:ascii="Arial" w:hAnsi="Arial"/>
        </w:rPr>
        <w:tab/>
        <w:t>xxx</w:t>
      </w:r>
    </w:p>
    <w:p w14:paraId="337228FD" w14:textId="0B2A760B" w:rsidR="008A5F1B" w:rsidRDefault="00A4126C">
      <w:pPr>
        <w:pStyle w:val="Zkladntext"/>
        <w:tabs>
          <w:tab w:val="left" w:pos="2301"/>
        </w:tabs>
        <w:spacing w:before="4"/>
        <w:ind w:left="316"/>
        <w:rPr>
          <w:rFonts w:ascii="Arial" w:hAnsi="Arial"/>
        </w:rPr>
      </w:pPr>
      <w:r>
        <w:rPr>
          <w:rFonts w:ascii="Arial" w:hAnsi="Arial"/>
        </w:rPr>
        <w:t>Číslo</w:t>
      </w:r>
      <w:r>
        <w:rPr>
          <w:rFonts w:ascii="Arial" w:hAnsi="Arial"/>
          <w:spacing w:val="-2"/>
        </w:rPr>
        <w:t xml:space="preserve"> </w:t>
      </w:r>
      <w:r>
        <w:rPr>
          <w:rFonts w:ascii="Arial" w:hAnsi="Arial"/>
        </w:rPr>
        <w:t>účtu:</w:t>
      </w:r>
      <w:r>
        <w:rPr>
          <w:rFonts w:ascii="Arial" w:hAnsi="Arial"/>
        </w:rPr>
        <w:tab/>
        <w:t>xxx</w:t>
      </w:r>
    </w:p>
    <w:p w14:paraId="3D9B405C" w14:textId="77777777" w:rsidR="008A5F1B" w:rsidRDefault="00A4126C">
      <w:pPr>
        <w:pStyle w:val="Zkladntext"/>
        <w:spacing w:before="13"/>
        <w:ind w:left="316"/>
        <w:rPr>
          <w:rFonts w:ascii="Arial" w:hAnsi="Arial"/>
        </w:rPr>
      </w:pPr>
      <w:r>
        <w:rPr>
          <w:rFonts w:ascii="Arial" w:hAnsi="Arial"/>
        </w:rPr>
        <w:t>zapsaná v obchodním rejstříku vedeném Krajským soudem v Brně, oddíl C, vložka 20293</w:t>
      </w:r>
    </w:p>
    <w:p w14:paraId="0800EA15" w14:textId="77777777" w:rsidR="008A5F1B" w:rsidRDefault="00A4126C">
      <w:pPr>
        <w:spacing w:before="131"/>
        <w:ind w:left="316"/>
        <w:rPr>
          <w:rFonts w:ascii="Arial" w:hAnsi="Arial"/>
        </w:rPr>
      </w:pPr>
      <w:r>
        <w:rPr>
          <w:rFonts w:ascii="Arial" w:hAnsi="Arial"/>
        </w:rPr>
        <w:t>(„</w:t>
      </w:r>
      <w:r>
        <w:rPr>
          <w:rFonts w:ascii="Arial" w:hAnsi="Arial"/>
          <w:b/>
        </w:rPr>
        <w:t>Zhotovitel</w:t>
      </w:r>
      <w:r>
        <w:rPr>
          <w:rFonts w:ascii="Arial" w:hAnsi="Arial"/>
        </w:rPr>
        <w:t>“; Objednatel a Zhotovitel společně dále jen „</w:t>
      </w:r>
      <w:r>
        <w:rPr>
          <w:rFonts w:ascii="Arial" w:hAnsi="Arial"/>
          <w:b/>
        </w:rPr>
        <w:t>Smluvní strany</w:t>
      </w:r>
      <w:r>
        <w:rPr>
          <w:rFonts w:ascii="Arial" w:hAnsi="Arial"/>
        </w:rPr>
        <w:t>“ nebo jednotlivě</w:t>
      </w:r>
    </w:p>
    <w:p w14:paraId="2620E73F" w14:textId="77777777" w:rsidR="008A5F1B" w:rsidRDefault="00A4126C">
      <w:pPr>
        <w:spacing w:before="14"/>
        <w:ind w:left="316"/>
        <w:rPr>
          <w:rFonts w:ascii="Arial" w:hAnsi="Arial"/>
        </w:rPr>
      </w:pPr>
      <w:r>
        <w:rPr>
          <w:rFonts w:ascii="Arial" w:hAnsi="Arial"/>
        </w:rPr>
        <w:t>„</w:t>
      </w:r>
      <w:r>
        <w:rPr>
          <w:rFonts w:ascii="Arial" w:hAnsi="Arial"/>
          <w:b/>
        </w:rPr>
        <w:t>Smluvní strana</w:t>
      </w:r>
      <w:r>
        <w:rPr>
          <w:rFonts w:ascii="Arial" w:hAnsi="Arial"/>
        </w:rPr>
        <w:t>“).</w:t>
      </w:r>
    </w:p>
    <w:p w14:paraId="57541787" w14:textId="77777777" w:rsidR="008A5F1B" w:rsidRDefault="00A4126C">
      <w:pPr>
        <w:pStyle w:val="Zkladntext"/>
        <w:spacing w:before="133"/>
        <w:ind w:left="316"/>
        <w:rPr>
          <w:rFonts w:ascii="Arial" w:hAnsi="Arial"/>
        </w:rPr>
      </w:pPr>
      <w:r>
        <w:rPr>
          <w:rFonts w:ascii="Arial" w:hAnsi="Arial"/>
        </w:rPr>
        <w:t>Objednatel a Zhotovitel uzavírají mezi sebou níže uvedeného dne, měsíce a roku podle</w:t>
      </w:r>
    </w:p>
    <w:p w14:paraId="5017865C" w14:textId="77777777" w:rsidR="008A5F1B" w:rsidRDefault="00A4126C">
      <w:pPr>
        <w:pStyle w:val="Zkladntext"/>
        <w:spacing w:before="12" w:line="252" w:lineRule="auto"/>
        <w:ind w:left="316" w:right="1306"/>
        <w:rPr>
          <w:rFonts w:ascii="Arial" w:hAnsi="Arial"/>
        </w:rPr>
      </w:pPr>
      <w:r>
        <w:rPr>
          <w:rFonts w:ascii="Arial" w:hAnsi="Arial"/>
        </w:rPr>
        <w:t>§ 1746 odst. 2 zákona č. 89/2012 Sb., občanský zákoník, v platném znění („</w:t>
      </w:r>
      <w:r>
        <w:rPr>
          <w:rFonts w:ascii="Arial" w:hAnsi="Arial"/>
          <w:b/>
        </w:rPr>
        <w:t>Občanský zákoník</w:t>
      </w:r>
      <w:r>
        <w:rPr>
          <w:rFonts w:ascii="Arial" w:hAnsi="Arial"/>
        </w:rPr>
        <w:t>“), tuto servisní smlouvu na EPS a PZTS („</w:t>
      </w:r>
      <w:r>
        <w:rPr>
          <w:rFonts w:ascii="Arial" w:hAnsi="Arial"/>
          <w:b/>
        </w:rPr>
        <w:t>Smlouva</w:t>
      </w:r>
      <w:r>
        <w:rPr>
          <w:rFonts w:ascii="Arial" w:hAnsi="Arial"/>
        </w:rPr>
        <w:t>“).</w:t>
      </w:r>
    </w:p>
    <w:p w14:paraId="318A5BFA" w14:textId="77777777" w:rsidR="008A5F1B" w:rsidRDefault="008A5F1B">
      <w:pPr>
        <w:pStyle w:val="Zkladntext"/>
        <w:spacing w:before="8"/>
        <w:rPr>
          <w:rFonts w:ascii="Arial"/>
          <w:sz w:val="23"/>
        </w:rPr>
      </w:pPr>
    </w:p>
    <w:p w14:paraId="23F75685" w14:textId="77777777" w:rsidR="008A5F1B" w:rsidRDefault="00A4126C">
      <w:pPr>
        <w:pStyle w:val="Nadpis1"/>
        <w:numPr>
          <w:ilvl w:val="0"/>
          <w:numId w:val="11"/>
        </w:numPr>
        <w:tabs>
          <w:tab w:val="left" w:pos="748"/>
          <w:tab w:val="left" w:pos="749"/>
        </w:tabs>
        <w:ind w:hanging="433"/>
      </w:pPr>
      <w:r>
        <w:t>Předmět</w:t>
      </w:r>
      <w:r>
        <w:rPr>
          <w:spacing w:val="-2"/>
        </w:rPr>
        <w:t xml:space="preserve"> </w:t>
      </w:r>
      <w:r>
        <w:t>Smlouvy</w:t>
      </w:r>
    </w:p>
    <w:p w14:paraId="62BEF7D8" w14:textId="77777777" w:rsidR="008A5F1B" w:rsidRDefault="00A4126C">
      <w:pPr>
        <w:pStyle w:val="Odstavecseseznamem"/>
        <w:numPr>
          <w:ilvl w:val="1"/>
          <w:numId w:val="11"/>
        </w:numPr>
        <w:tabs>
          <w:tab w:val="left" w:pos="893"/>
        </w:tabs>
        <w:spacing w:before="167" w:line="285" w:lineRule="auto"/>
        <w:ind w:right="1009"/>
        <w:jc w:val="both"/>
        <w:rPr>
          <w:rFonts w:ascii="Arial" w:hAnsi="Arial"/>
        </w:rPr>
      </w:pPr>
      <w:r>
        <w:rPr>
          <w:rFonts w:ascii="Arial" w:hAnsi="Arial"/>
        </w:rPr>
        <w:t xml:space="preserve">Objednatel </w:t>
      </w:r>
      <w:r>
        <w:rPr>
          <w:rFonts w:ascii="Arial" w:hAnsi="Arial"/>
        </w:rPr>
        <w:t>zahájil výběrové řízení na zadání veřejné zakázky s názvem „</w:t>
      </w:r>
      <w:r>
        <w:rPr>
          <w:rFonts w:ascii="Arial" w:hAnsi="Arial"/>
          <w:b/>
        </w:rPr>
        <w:t>Provoz a údržba EPS, PZTS</w:t>
      </w:r>
      <w:r>
        <w:rPr>
          <w:rFonts w:ascii="Arial" w:hAnsi="Arial"/>
        </w:rPr>
        <w:t>“ („</w:t>
      </w:r>
      <w:r>
        <w:rPr>
          <w:rFonts w:ascii="Arial" w:hAnsi="Arial"/>
          <w:b/>
        </w:rPr>
        <w:t>Veřejná zakázka</w:t>
      </w:r>
      <w:r>
        <w:rPr>
          <w:rFonts w:ascii="Arial" w:hAnsi="Arial"/>
        </w:rPr>
        <w:t>“). Nabídka Zhotovitele podaná v rámci Veřejné zakázky byla vybrána jako ekonomicky nejvýhodnější, a z toho důvodu Smluvní strany uzavírají tuto</w:t>
      </w:r>
      <w:r>
        <w:rPr>
          <w:rFonts w:ascii="Arial" w:hAnsi="Arial"/>
          <w:spacing w:val="-3"/>
        </w:rPr>
        <w:t xml:space="preserve"> </w:t>
      </w:r>
      <w:r>
        <w:rPr>
          <w:rFonts w:ascii="Arial" w:hAnsi="Arial"/>
        </w:rPr>
        <w:t>Smlouvu</w:t>
      </w:r>
      <w:r>
        <w:rPr>
          <w:rFonts w:ascii="Arial" w:hAnsi="Arial"/>
        </w:rPr>
        <w:t>.</w:t>
      </w:r>
    </w:p>
    <w:p w14:paraId="5336F6E7" w14:textId="77777777" w:rsidR="008A5F1B" w:rsidRDefault="00A4126C">
      <w:pPr>
        <w:pStyle w:val="Odstavecseseznamem"/>
        <w:numPr>
          <w:ilvl w:val="1"/>
          <w:numId w:val="11"/>
        </w:numPr>
        <w:tabs>
          <w:tab w:val="left" w:pos="893"/>
        </w:tabs>
        <w:spacing w:before="116" w:line="285" w:lineRule="auto"/>
        <w:ind w:right="1013"/>
        <w:jc w:val="both"/>
        <w:rPr>
          <w:rFonts w:ascii="Arial" w:hAnsi="Arial"/>
        </w:rPr>
      </w:pPr>
      <w:r>
        <w:rPr>
          <w:rFonts w:ascii="Arial" w:hAnsi="Arial"/>
        </w:rPr>
        <w:t>Zhotovitel se zavazuje zajištovat provoz a údržbu na elektrické požární signalizaci (dále jen „</w:t>
      </w:r>
      <w:r>
        <w:rPr>
          <w:rFonts w:ascii="Arial" w:hAnsi="Arial"/>
          <w:b/>
        </w:rPr>
        <w:t>EPS</w:t>
      </w:r>
      <w:r>
        <w:rPr>
          <w:rFonts w:ascii="Arial" w:hAnsi="Arial"/>
        </w:rPr>
        <w:t>“) a poplachových zabezpečovacích a tísňových systémech (dále</w:t>
      </w:r>
      <w:r>
        <w:rPr>
          <w:rFonts w:ascii="Arial" w:hAnsi="Arial"/>
          <w:spacing w:val="47"/>
        </w:rPr>
        <w:t xml:space="preserve"> </w:t>
      </w:r>
      <w:r>
        <w:rPr>
          <w:rFonts w:ascii="Arial" w:hAnsi="Arial"/>
        </w:rPr>
        <w:t>jen</w:t>
      </w:r>
    </w:p>
    <w:p w14:paraId="7EAAE929" w14:textId="77777777" w:rsidR="008A5F1B" w:rsidRDefault="00A4126C">
      <w:pPr>
        <w:pStyle w:val="Zkladntext"/>
        <w:spacing w:line="251" w:lineRule="exact"/>
        <w:ind w:left="892"/>
        <w:jc w:val="both"/>
        <w:rPr>
          <w:rFonts w:ascii="Arial" w:hAnsi="Arial"/>
        </w:rPr>
      </w:pPr>
      <w:r>
        <w:rPr>
          <w:rFonts w:ascii="Arial" w:hAnsi="Arial"/>
        </w:rPr>
        <w:t>„</w:t>
      </w:r>
      <w:r>
        <w:rPr>
          <w:rFonts w:ascii="Arial" w:hAnsi="Arial"/>
          <w:b/>
        </w:rPr>
        <w:t>PZTS</w:t>
      </w:r>
      <w:r>
        <w:rPr>
          <w:rFonts w:ascii="Arial" w:hAnsi="Arial"/>
        </w:rPr>
        <w:t>“) nacházejících se v objektech Objednatele (dále jen „</w:t>
      </w:r>
      <w:r>
        <w:rPr>
          <w:rFonts w:ascii="Arial" w:hAnsi="Arial"/>
          <w:b/>
        </w:rPr>
        <w:t>Zařízení</w:t>
      </w:r>
      <w:r>
        <w:rPr>
          <w:rFonts w:ascii="Arial" w:hAnsi="Arial"/>
        </w:rPr>
        <w:t>“).</w:t>
      </w:r>
    </w:p>
    <w:p w14:paraId="7DBFC3A6" w14:textId="77777777" w:rsidR="008A5F1B" w:rsidRDefault="00A4126C">
      <w:pPr>
        <w:pStyle w:val="Odstavecseseznamem"/>
        <w:numPr>
          <w:ilvl w:val="1"/>
          <w:numId w:val="11"/>
        </w:numPr>
        <w:tabs>
          <w:tab w:val="left" w:pos="893"/>
        </w:tabs>
        <w:spacing w:before="167" w:line="285" w:lineRule="auto"/>
        <w:ind w:right="1013"/>
        <w:jc w:val="both"/>
        <w:rPr>
          <w:rFonts w:ascii="Arial" w:hAnsi="Arial"/>
        </w:rPr>
      </w:pPr>
      <w:r>
        <w:rPr>
          <w:rFonts w:ascii="Arial" w:hAnsi="Arial"/>
        </w:rPr>
        <w:t>Zhotovitel se zavazuje, že v rozsahu a za podmínek stanovených v této Smlouvě, bude zajištovat</w:t>
      </w:r>
      <w:r>
        <w:rPr>
          <w:rFonts w:ascii="Arial" w:hAnsi="Arial"/>
          <w:spacing w:val="-2"/>
        </w:rPr>
        <w:t xml:space="preserve"> </w:t>
      </w:r>
      <w:r>
        <w:rPr>
          <w:rFonts w:ascii="Arial" w:hAnsi="Arial"/>
        </w:rPr>
        <w:t>Objednateli:</w:t>
      </w:r>
    </w:p>
    <w:p w14:paraId="40C1BDF3" w14:textId="77777777" w:rsidR="008A5F1B" w:rsidRDefault="00A4126C">
      <w:pPr>
        <w:pStyle w:val="Nadpis1"/>
        <w:numPr>
          <w:ilvl w:val="2"/>
          <w:numId w:val="11"/>
        </w:numPr>
        <w:tabs>
          <w:tab w:val="left" w:pos="1025"/>
        </w:tabs>
        <w:spacing w:before="85"/>
        <w:ind w:left="1024" w:hanging="349"/>
      </w:pPr>
      <w:r>
        <w:t>provoz a údržbu Zařízení v objektech</w:t>
      </w:r>
      <w:r>
        <w:rPr>
          <w:spacing w:val="-6"/>
        </w:rPr>
        <w:t xml:space="preserve"> </w:t>
      </w:r>
      <w:r>
        <w:t>Objednatele</w:t>
      </w:r>
    </w:p>
    <w:p w14:paraId="63A0FCD9" w14:textId="77777777" w:rsidR="008A5F1B" w:rsidRDefault="00A4126C">
      <w:pPr>
        <w:pStyle w:val="Zkladntext"/>
        <w:spacing w:before="212"/>
        <w:ind w:left="1732"/>
        <w:rPr>
          <w:rFonts w:ascii="Arial" w:hAnsi="Arial"/>
        </w:rPr>
      </w:pPr>
      <w:r>
        <w:rPr>
          <w:rFonts w:ascii="Arial" w:hAnsi="Arial"/>
        </w:rPr>
        <w:t>pohotovostní služba:</w:t>
      </w:r>
    </w:p>
    <w:p w14:paraId="32110E6A" w14:textId="77777777" w:rsidR="008A5F1B" w:rsidRDefault="008A5F1B">
      <w:pPr>
        <w:rPr>
          <w:rFonts w:ascii="Arial" w:hAnsi="Arial"/>
        </w:rPr>
        <w:sectPr w:rsidR="008A5F1B">
          <w:headerReference w:type="default" r:id="rId7"/>
          <w:footerReference w:type="default" r:id="rId8"/>
          <w:type w:val="continuous"/>
          <w:pgSz w:w="11910" w:h="16840"/>
          <w:pgMar w:top="2380" w:right="400" w:bottom="2060" w:left="1100" w:header="738" w:footer="1865" w:gutter="0"/>
          <w:pgNumType w:start="1"/>
          <w:cols w:space="708"/>
        </w:sectPr>
      </w:pPr>
    </w:p>
    <w:p w14:paraId="5362BC78" w14:textId="77777777" w:rsidR="008A5F1B" w:rsidRDefault="00A4126C">
      <w:pPr>
        <w:pStyle w:val="Odstavecseseznamem"/>
        <w:numPr>
          <w:ilvl w:val="3"/>
          <w:numId w:val="11"/>
        </w:numPr>
        <w:tabs>
          <w:tab w:val="left" w:pos="2440"/>
          <w:tab w:val="left" w:pos="2441"/>
        </w:tabs>
        <w:spacing w:before="23"/>
        <w:ind w:hanging="349"/>
        <w:jc w:val="left"/>
        <w:rPr>
          <w:rFonts w:ascii="Arial" w:hAnsi="Arial"/>
        </w:rPr>
      </w:pPr>
      <w:r>
        <w:rPr>
          <w:rFonts w:ascii="Arial" w:hAnsi="Arial"/>
        </w:rPr>
        <w:lastRenderedPageBreak/>
        <w:t>nepřetržitou 24 - hodinovou servisní podporu 7 dní v</w:t>
      </w:r>
      <w:r>
        <w:rPr>
          <w:rFonts w:ascii="Arial" w:hAnsi="Arial"/>
          <w:spacing w:val="-6"/>
        </w:rPr>
        <w:t xml:space="preserve"> </w:t>
      </w:r>
      <w:r>
        <w:rPr>
          <w:rFonts w:ascii="Arial" w:hAnsi="Arial"/>
        </w:rPr>
        <w:t>týdnu</w:t>
      </w:r>
    </w:p>
    <w:p w14:paraId="0DE517C5" w14:textId="77777777" w:rsidR="008A5F1B" w:rsidRDefault="00A4126C">
      <w:pPr>
        <w:pStyle w:val="Odstavecseseznamem"/>
        <w:numPr>
          <w:ilvl w:val="0"/>
          <w:numId w:val="10"/>
        </w:numPr>
        <w:tabs>
          <w:tab w:val="left" w:pos="2440"/>
          <w:tab w:val="left" w:pos="2441"/>
        </w:tabs>
        <w:spacing w:before="132"/>
        <w:ind w:right="1013" w:hanging="360"/>
        <w:jc w:val="left"/>
        <w:rPr>
          <w:rFonts w:ascii="Arial" w:hAnsi="Arial"/>
        </w:rPr>
      </w:pPr>
      <w:r>
        <w:rPr>
          <w:rFonts w:ascii="Arial" w:hAnsi="Arial"/>
        </w:rPr>
        <w:t>nepřetržitou hot-line podporu nebo vzdálenou podporu ze servisního střediska (dále jen „</w:t>
      </w:r>
      <w:r>
        <w:rPr>
          <w:rFonts w:ascii="Arial" w:hAnsi="Arial"/>
          <w:b/>
        </w:rPr>
        <w:t>pohotovostní</w:t>
      </w:r>
      <w:r>
        <w:rPr>
          <w:rFonts w:ascii="Arial" w:hAnsi="Arial"/>
          <w:b/>
          <w:spacing w:val="-5"/>
        </w:rPr>
        <w:t xml:space="preserve"> </w:t>
      </w:r>
      <w:r>
        <w:rPr>
          <w:rFonts w:ascii="Arial" w:hAnsi="Arial"/>
          <w:b/>
        </w:rPr>
        <w:t>služba</w:t>
      </w:r>
      <w:r>
        <w:rPr>
          <w:rFonts w:ascii="Arial" w:hAnsi="Arial"/>
        </w:rPr>
        <w:t>“)</w:t>
      </w:r>
    </w:p>
    <w:p w14:paraId="28CDA1AE" w14:textId="77777777" w:rsidR="008A5F1B" w:rsidRDefault="008A5F1B">
      <w:pPr>
        <w:pStyle w:val="Zkladntext"/>
        <w:spacing w:before="11"/>
        <w:rPr>
          <w:rFonts w:ascii="Arial"/>
          <w:sz w:val="21"/>
        </w:rPr>
      </w:pPr>
    </w:p>
    <w:p w14:paraId="73C06421" w14:textId="77777777" w:rsidR="008A5F1B" w:rsidRDefault="00A4126C">
      <w:pPr>
        <w:pStyle w:val="Nadpis1"/>
        <w:numPr>
          <w:ilvl w:val="2"/>
          <w:numId w:val="11"/>
        </w:numPr>
        <w:tabs>
          <w:tab w:val="left" w:pos="1732"/>
          <w:tab w:val="left" w:pos="1733"/>
        </w:tabs>
        <w:spacing w:line="252" w:lineRule="exact"/>
        <w:ind w:left="1732" w:hanging="851"/>
      </w:pPr>
      <w:r>
        <w:t>profylaktickou údržbu systému,</w:t>
      </w:r>
      <w:r>
        <w:rPr>
          <w:spacing w:val="-9"/>
        </w:rPr>
        <w:t xml:space="preserve"> </w:t>
      </w:r>
      <w:r>
        <w:t>tj.</w:t>
      </w:r>
    </w:p>
    <w:p w14:paraId="36CE309D" w14:textId="77777777" w:rsidR="008A5F1B" w:rsidRDefault="00A4126C">
      <w:pPr>
        <w:pStyle w:val="Odstavecseseznamem"/>
        <w:numPr>
          <w:ilvl w:val="0"/>
          <w:numId w:val="9"/>
        </w:numPr>
        <w:tabs>
          <w:tab w:val="left" w:pos="2440"/>
          <w:tab w:val="left" w:pos="2441"/>
        </w:tabs>
        <w:ind w:right="1013" w:hanging="360"/>
        <w:jc w:val="left"/>
        <w:rPr>
          <w:rFonts w:ascii="Arial" w:hAnsi="Arial"/>
        </w:rPr>
      </w:pPr>
      <w:r>
        <w:rPr>
          <w:rFonts w:ascii="Arial" w:hAnsi="Arial"/>
        </w:rPr>
        <w:t>kontrola provozuschopnosti a zkoušky činnosti zařízení EPS dle vyhlášky č. 246/2001</w:t>
      </w:r>
      <w:r>
        <w:rPr>
          <w:rFonts w:ascii="Arial" w:hAnsi="Arial"/>
          <w:spacing w:val="1"/>
        </w:rPr>
        <w:t xml:space="preserve"> </w:t>
      </w:r>
      <w:r>
        <w:rPr>
          <w:rFonts w:ascii="Arial" w:hAnsi="Arial"/>
        </w:rPr>
        <w:t>Sb.</w:t>
      </w:r>
    </w:p>
    <w:p w14:paraId="1F2BBCCC" w14:textId="77777777" w:rsidR="008A5F1B" w:rsidRDefault="00A4126C">
      <w:pPr>
        <w:pStyle w:val="Odstavecseseznamem"/>
        <w:numPr>
          <w:ilvl w:val="0"/>
          <w:numId w:val="9"/>
        </w:numPr>
        <w:tabs>
          <w:tab w:val="left" w:pos="2440"/>
          <w:tab w:val="left" w:pos="2441"/>
        </w:tabs>
        <w:spacing w:line="252" w:lineRule="exact"/>
        <w:ind w:left="2440" w:hanging="325"/>
        <w:jc w:val="left"/>
        <w:rPr>
          <w:rFonts w:ascii="Arial" w:hAnsi="Arial"/>
        </w:rPr>
      </w:pPr>
      <w:r>
        <w:rPr>
          <w:rFonts w:ascii="Arial" w:hAnsi="Arial"/>
        </w:rPr>
        <w:t>funkční zkoušky PZTS v</w:t>
      </w:r>
      <w:r>
        <w:rPr>
          <w:rFonts w:ascii="Arial" w:hAnsi="Arial"/>
        </w:rPr>
        <w:t>e lhůtě 1 za rok dle TNI</w:t>
      </w:r>
      <w:r>
        <w:rPr>
          <w:rFonts w:ascii="Arial" w:hAnsi="Arial"/>
          <w:spacing w:val="-10"/>
        </w:rPr>
        <w:t xml:space="preserve"> </w:t>
      </w:r>
      <w:r>
        <w:rPr>
          <w:rFonts w:ascii="Arial" w:hAnsi="Arial"/>
        </w:rPr>
        <w:t>334591-3</w:t>
      </w:r>
    </w:p>
    <w:p w14:paraId="6BF695B4" w14:textId="77777777" w:rsidR="008A5F1B" w:rsidRDefault="00A4126C">
      <w:pPr>
        <w:pStyle w:val="Odstavecseseznamem"/>
        <w:numPr>
          <w:ilvl w:val="0"/>
          <w:numId w:val="9"/>
        </w:numPr>
        <w:tabs>
          <w:tab w:val="left" w:pos="2440"/>
          <w:tab w:val="left" w:pos="2441"/>
        </w:tabs>
        <w:spacing w:line="273" w:lineRule="auto"/>
        <w:ind w:left="3149" w:right="1770" w:hanging="1033"/>
        <w:jc w:val="left"/>
        <w:rPr>
          <w:rFonts w:ascii="Arial" w:hAnsi="Arial"/>
        </w:rPr>
      </w:pPr>
      <w:r>
        <w:rPr>
          <w:rFonts w:ascii="Arial" w:hAnsi="Arial"/>
        </w:rPr>
        <w:t>revize elektrické částí zařízení EPS a PZTS dle ČSN 33 2000-6 (dále jen „</w:t>
      </w:r>
      <w:r>
        <w:rPr>
          <w:rFonts w:ascii="Arial" w:hAnsi="Arial"/>
          <w:b/>
        </w:rPr>
        <w:t>profylaktická údržba</w:t>
      </w:r>
      <w:r>
        <w:rPr>
          <w:rFonts w:ascii="Arial" w:hAnsi="Arial"/>
          <w:b/>
          <w:spacing w:val="-7"/>
        </w:rPr>
        <w:t xml:space="preserve"> </w:t>
      </w:r>
      <w:r>
        <w:rPr>
          <w:rFonts w:ascii="Arial" w:hAnsi="Arial"/>
          <w:b/>
        </w:rPr>
        <w:t>systému</w:t>
      </w:r>
      <w:r>
        <w:rPr>
          <w:rFonts w:ascii="Arial" w:hAnsi="Arial"/>
        </w:rPr>
        <w:t>“)</w:t>
      </w:r>
    </w:p>
    <w:p w14:paraId="6DDA120C" w14:textId="77777777" w:rsidR="008A5F1B" w:rsidRDefault="00A4126C">
      <w:pPr>
        <w:pStyle w:val="Zkladntext"/>
        <w:spacing w:before="97"/>
        <w:ind w:left="1024" w:right="1306"/>
        <w:rPr>
          <w:rFonts w:ascii="Arial" w:hAnsi="Arial"/>
        </w:rPr>
      </w:pPr>
      <w:r>
        <w:rPr>
          <w:rFonts w:ascii="Arial" w:hAnsi="Arial"/>
        </w:rPr>
        <w:t>(pohotovostní služba v objektech Objednatele a profylaktická údržba systému dále společně též „</w:t>
      </w:r>
      <w:r>
        <w:rPr>
          <w:rFonts w:ascii="Arial" w:hAnsi="Arial"/>
          <w:b/>
        </w:rPr>
        <w:t>Správa</w:t>
      </w:r>
      <w:r>
        <w:rPr>
          <w:rFonts w:ascii="Arial" w:hAnsi="Arial"/>
          <w:b/>
          <w:spacing w:val="-3"/>
        </w:rPr>
        <w:t xml:space="preserve"> </w:t>
      </w:r>
      <w:r>
        <w:rPr>
          <w:rFonts w:ascii="Arial" w:hAnsi="Arial"/>
          <w:b/>
        </w:rPr>
        <w:t>Zařízení</w:t>
      </w:r>
      <w:r>
        <w:rPr>
          <w:rFonts w:ascii="Arial" w:hAnsi="Arial"/>
        </w:rPr>
        <w:t>“)</w:t>
      </w:r>
    </w:p>
    <w:p w14:paraId="61F359B5" w14:textId="77777777" w:rsidR="008A5F1B" w:rsidRDefault="008A5F1B">
      <w:pPr>
        <w:pStyle w:val="Zkladntext"/>
        <w:spacing w:before="11"/>
        <w:rPr>
          <w:rFonts w:ascii="Arial"/>
          <w:sz w:val="24"/>
        </w:rPr>
      </w:pPr>
    </w:p>
    <w:p w14:paraId="4FC55EA0" w14:textId="77777777" w:rsidR="008A5F1B" w:rsidRDefault="00A4126C">
      <w:pPr>
        <w:pStyle w:val="Odstavecseseznamem"/>
        <w:numPr>
          <w:ilvl w:val="2"/>
          <w:numId w:val="11"/>
        </w:numPr>
        <w:tabs>
          <w:tab w:val="left" w:pos="1734"/>
          <w:tab w:val="left" w:pos="1735"/>
        </w:tabs>
        <w:spacing w:line="285" w:lineRule="auto"/>
        <w:ind w:left="1734" w:right="1009" w:hanging="852"/>
        <w:jc w:val="both"/>
        <w:rPr>
          <w:rFonts w:ascii="Arial" w:hAnsi="Arial"/>
        </w:rPr>
      </w:pPr>
      <w:r>
        <w:rPr>
          <w:rFonts w:ascii="Arial" w:hAnsi="Arial"/>
        </w:rPr>
        <w:t xml:space="preserve">práce, které vyvstaly v souvislosti s vykonávanou pohotovostní službou, havarijní služby s reakční dobou dle priorit stanovených v čl. </w:t>
      </w:r>
      <w:hyperlink w:anchor="_bookmark0" w:history="1">
        <w:r>
          <w:rPr>
            <w:rFonts w:ascii="Arial" w:hAnsi="Arial"/>
          </w:rPr>
          <w:t xml:space="preserve">2.2 </w:t>
        </w:r>
      </w:hyperlink>
      <w:r>
        <w:rPr>
          <w:rFonts w:ascii="Arial" w:hAnsi="Arial"/>
        </w:rPr>
        <w:t>Smlouvy, vč. havarijních výjezdů a prací při odstraňování havárií a poplachů, opravy ne</w:t>
      </w:r>
      <w:r>
        <w:rPr>
          <w:rFonts w:ascii="Arial" w:hAnsi="Arial"/>
        </w:rPr>
        <w:t>spadajících do činností vykonávaných v rámci pohotovostní služby (čl. 1.3. písm. a) Smlouvy nebo v rámci profylaktické údržby systému čl. 1.3. písm. b) Smlouvy), opravy Zařízení poškozeného záměrně nebo nedbalostí Objednatele, vč. mimořádné činností a dalš</w:t>
      </w:r>
      <w:r>
        <w:rPr>
          <w:rFonts w:ascii="Arial" w:hAnsi="Arial"/>
        </w:rPr>
        <w:t>ích speciálních služby pro Objednatele, a to na základě objednávek Objednatele s dosažitelností služby 24/7 (dále též „</w:t>
      </w:r>
      <w:r>
        <w:rPr>
          <w:rFonts w:ascii="Arial" w:hAnsi="Arial"/>
          <w:b/>
        </w:rPr>
        <w:t>Servis Zařízení</w:t>
      </w:r>
      <w:r>
        <w:rPr>
          <w:rFonts w:ascii="Arial" w:hAnsi="Arial"/>
        </w:rPr>
        <w:t xml:space="preserve">“). Poskytování Servisu Zařízení zahrnuje rovněž i dodávku servisních dílů a prvků specifikovaných v Příloze č. 1 Smlouvy </w:t>
      </w:r>
      <w:r>
        <w:rPr>
          <w:rFonts w:ascii="Arial" w:hAnsi="Arial"/>
        </w:rPr>
        <w:t>dále též „</w:t>
      </w:r>
      <w:r>
        <w:rPr>
          <w:rFonts w:ascii="Arial" w:hAnsi="Arial"/>
          <w:b/>
        </w:rPr>
        <w:t>Servisní</w:t>
      </w:r>
      <w:r>
        <w:rPr>
          <w:rFonts w:ascii="Arial" w:hAnsi="Arial"/>
          <w:b/>
          <w:spacing w:val="-2"/>
        </w:rPr>
        <w:t xml:space="preserve"> </w:t>
      </w:r>
      <w:r>
        <w:rPr>
          <w:rFonts w:ascii="Arial" w:hAnsi="Arial"/>
          <w:b/>
        </w:rPr>
        <w:t>díly“</w:t>
      </w:r>
      <w:r>
        <w:rPr>
          <w:rFonts w:ascii="Arial" w:hAnsi="Arial"/>
        </w:rPr>
        <w:t>).</w:t>
      </w:r>
    </w:p>
    <w:p w14:paraId="61CC1337" w14:textId="77777777" w:rsidR="008A5F1B" w:rsidRDefault="00A4126C">
      <w:pPr>
        <w:pStyle w:val="Zkladntext"/>
        <w:spacing w:before="75"/>
        <w:ind w:left="882"/>
        <w:jc w:val="both"/>
        <w:rPr>
          <w:rFonts w:ascii="Arial" w:hAnsi="Arial"/>
        </w:rPr>
      </w:pPr>
      <w:r>
        <w:rPr>
          <w:rFonts w:ascii="Arial" w:hAnsi="Arial"/>
        </w:rPr>
        <w:t>(Správa Zařízení, Servis Zařízení společně dále též „</w:t>
      </w:r>
      <w:r>
        <w:rPr>
          <w:rFonts w:ascii="Arial" w:hAnsi="Arial"/>
          <w:b/>
        </w:rPr>
        <w:t>Služby</w:t>
      </w:r>
      <w:r>
        <w:rPr>
          <w:rFonts w:ascii="Arial" w:hAnsi="Arial"/>
        </w:rPr>
        <w:t>“).</w:t>
      </w:r>
    </w:p>
    <w:p w14:paraId="6D09FED1" w14:textId="77777777" w:rsidR="008A5F1B" w:rsidRDefault="00A4126C">
      <w:pPr>
        <w:pStyle w:val="Odstavecseseznamem"/>
        <w:numPr>
          <w:ilvl w:val="1"/>
          <w:numId w:val="11"/>
        </w:numPr>
        <w:tabs>
          <w:tab w:val="left" w:pos="893"/>
        </w:tabs>
        <w:spacing w:before="155" w:line="285" w:lineRule="auto"/>
        <w:ind w:right="1011"/>
        <w:jc w:val="both"/>
        <w:rPr>
          <w:rFonts w:ascii="Arial" w:hAnsi="Arial"/>
        </w:rPr>
      </w:pPr>
      <w:r>
        <w:rPr>
          <w:rFonts w:ascii="Arial" w:hAnsi="Arial"/>
        </w:rPr>
        <w:t>Účelem poskytování Služeb je zajištění plné funkčnosti Zařízení, jeho hospodárného provozu a udržení požadovaného technického stavu Zařízení po celou dobu jeho předpo</w:t>
      </w:r>
      <w:r>
        <w:rPr>
          <w:rFonts w:ascii="Arial" w:hAnsi="Arial"/>
        </w:rPr>
        <w:t>kládané</w:t>
      </w:r>
      <w:r>
        <w:rPr>
          <w:rFonts w:ascii="Arial" w:hAnsi="Arial"/>
          <w:spacing w:val="-1"/>
        </w:rPr>
        <w:t xml:space="preserve"> </w:t>
      </w:r>
      <w:r>
        <w:rPr>
          <w:rFonts w:ascii="Arial" w:hAnsi="Arial"/>
        </w:rPr>
        <w:t>životnosti.</w:t>
      </w:r>
    </w:p>
    <w:p w14:paraId="33818FF6" w14:textId="77777777" w:rsidR="008A5F1B" w:rsidRDefault="00A4126C">
      <w:pPr>
        <w:pStyle w:val="Odstavecseseznamem"/>
        <w:numPr>
          <w:ilvl w:val="1"/>
          <w:numId w:val="11"/>
        </w:numPr>
        <w:tabs>
          <w:tab w:val="left" w:pos="893"/>
        </w:tabs>
        <w:spacing w:before="117" w:line="285" w:lineRule="auto"/>
        <w:ind w:right="1010"/>
        <w:jc w:val="both"/>
        <w:rPr>
          <w:rFonts w:ascii="Arial" w:hAnsi="Arial"/>
        </w:rPr>
      </w:pPr>
      <w:r>
        <w:rPr>
          <w:rFonts w:ascii="Arial" w:hAnsi="Arial"/>
        </w:rPr>
        <w:t xml:space="preserve">Objednatel se zavazuje hradit za Služby a Servisní díly cenu dle čl. </w:t>
      </w:r>
      <w:hyperlink w:anchor="_bookmark2" w:history="1">
        <w:r>
          <w:rPr>
            <w:rFonts w:ascii="Arial" w:hAnsi="Arial"/>
          </w:rPr>
          <w:t xml:space="preserve">4 </w:t>
        </w:r>
      </w:hyperlink>
      <w:r>
        <w:rPr>
          <w:rFonts w:ascii="Arial" w:hAnsi="Arial"/>
        </w:rPr>
        <w:t>této Smlouvy. Služby se dělí na paušální služby a služby na Objednávku. Paušální služby zahrnují Správu Zařízení (dále jen „</w:t>
      </w:r>
      <w:r>
        <w:rPr>
          <w:rFonts w:ascii="Arial" w:hAnsi="Arial"/>
          <w:b/>
        </w:rPr>
        <w:t>Paušální sl</w:t>
      </w:r>
      <w:r>
        <w:rPr>
          <w:rFonts w:ascii="Arial" w:hAnsi="Arial"/>
          <w:b/>
        </w:rPr>
        <w:t>užby</w:t>
      </w:r>
      <w:r>
        <w:rPr>
          <w:rFonts w:ascii="Arial" w:hAnsi="Arial"/>
        </w:rPr>
        <w:t>“). Paušální služby budou poskytovány ode dne účinnosti této Smlouvy. Služby na Objednávku zahrnují Servis Zařízení, vč. dodávky Servisních dílů (dále jen „</w:t>
      </w:r>
      <w:r>
        <w:rPr>
          <w:rFonts w:ascii="Arial" w:hAnsi="Arial"/>
          <w:b/>
        </w:rPr>
        <w:t>Služby na objednávku</w:t>
      </w:r>
      <w:r>
        <w:rPr>
          <w:rFonts w:ascii="Arial" w:hAnsi="Arial"/>
        </w:rPr>
        <w:t>“). Služby na objednávku budou poskytovány na základě dílčích objednávek uči</w:t>
      </w:r>
      <w:r>
        <w:rPr>
          <w:rFonts w:ascii="Arial" w:hAnsi="Arial"/>
        </w:rPr>
        <w:t>něných postupem podle čl. 2. této</w:t>
      </w:r>
      <w:r>
        <w:rPr>
          <w:rFonts w:ascii="Arial" w:hAnsi="Arial"/>
          <w:spacing w:val="-3"/>
        </w:rPr>
        <w:t xml:space="preserve"> </w:t>
      </w:r>
      <w:r>
        <w:rPr>
          <w:rFonts w:ascii="Arial" w:hAnsi="Arial"/>
        </w:rPr>
        <w:t>Smlouvy.</w:t>
      </w:r>
    </w:p>
    <w:p w14:paraId="0C7CA9E9" w14:textId="77777777" w:rsidR="008A5F1B" w:rsidRDefault="00A4126C">
      <w:pPr>
        <w:pStyle w:val="Odstavecseseznamem"/>
        <w:numPr>
          <w:ilvl w:val="1"/>
          <w:numId w:val="11"/>
        </w:numPr>
        <w:tabs>
          <w:tab w:val="left" w:pos="893"/>
        </w:tabs>
        <w:spacing w:before="113" w:line="285" w:lineRule="auto"/>
        <w:ind w:right="1013"/>
        <w:jc w:val="both"/>
        <w:rPr>
          <w:rFonts w:ascii="Arial" w:hAnsi="Arial"/>
        </w:rPr>
      </w:pPr>
      <w:r>
        <w:rPr>
          <w:rFonts w:ascii="Arial" w:hAnsi="Arial"/>
        </w:rPr>
        <w:t xml:space="preserve">Zhotovitel  si je  vědom skutečnosti, že  za trvání  této  Smlouvy  může být  ve vztahu   k Zařízení nebo jeho  některým  částem  poskytována  záruka  za jakost  dodavatelem a z tohoto důvodu budou po dobu trvání </w:t>
      </w:r>
      <w:r>
        <w:rPr>
          <w:rFonts w:ascii="Arial" w:hAnsi="Arial"/>
        </w:rPr>
        <w:t>záruky za jakost předmětem plnění výlučně činnosti</w:t>
      </w:r>
      <w:r>
        <w:rPr>
          <w:rFonts w:ascii="Arial" w:hAnsi="Arial"/>
          <w:spacing w:val="14"/>
        </w:rPr>
        <w:t xml:space="preserve"> </w:t>
      </w:r>
      <w:r>
        <w:rPr>
          <w:rFonts w:ascii="Arial" w:hAnsi="Arial"/>
        </w:rPr>
        <w:t>v</w:t>
      </w:r>
      <w:r>
        <w:rPr>
          <w:rFonts w:ascii="Arial" w:hAnsi="Arial"/>
          <w:spacing w:val="16"/>
        </w:rPr>
        <w:t xml:space="preserve"> </w:t>
      </w:r>
      <w:r>
        <w:rPr>
          <w:rFonts w:ascii="Arial" w:hAnsi="Arial"/>
        </w:rPr>
        <w:t>souladu</w:t>
      </w:r>
      <w:r>
        <w:rPr>
          <w:rFonts w:ascii="Arial" w:hAnsi="Arial"/>
          <w:spacing w:val="15"/>
        </w:rPr>
        <w:t xml:space="preserve"> </w:t>
      </w:r>
      <w:r>
        <w:rPr>
          <w:rFonts w:ascii="Arial" w:hAnsi="Arial"/>
        </w:rPr>
        <w:t>s</w:t>
      </w:r>
      <w:r>
        <w:rPr>
          <w:rFonts w:ascii="Arial" w:hAnsi="Arial"/>
          <w:spacing w:val="17"/>
        </w:rPr>
        <w:t xml:space="preserve"> </w:t>
      </w:r>
      <w:r>
        <w:rPr>
          <w:rFonts w:ascii="Arial" w:hAnsi="Arial"/>
        </w:rPr>
        <w:t>podmínkami</w:t>
      </w:r>
      <w:r>
        <w:rPr>
          <w:rFonts w:ascii="Arial" w:hAnsi="Arial"/>
          <w:spacing w:val="14"/>
        </w:rPr>
        <w:t xml:space="preserve"> </w:t>
      </w:r>
      <w:r>
        <w:rPr>
          <w:rFonts w:ascii="Arial" w:hAnsi="Arial"/>
        </w:rPr>
        <w:t>záruky</w:t>
      </w:r>
      <w:r>
        <w:rPr>
          <w:rFonts w:ascii="Arial" w:hAnsi="Arial"/>
          <w:spacing w:val="15"/>
        </w:rPr>
        <w:t xml:space="preserve"> </w:t>
      </w:r>
      <w:r>
        <w:rPr>
          <w:rFonts w:ascii="Arial" w:hAnsi="Arial"/>
        </w:rPr>
        <w:t>za</w:t>
      </w:r>
      <w:r>
        <w:rPr>
          <w:rFonts w:ascii="Arial" w:hAnsi="Arial"/>
          <w:spacing w:val="14"/>
        </w:rPr>
        <w:t xml:space="preserve"> </w:t>
      </w:r>
      <w:r>
        <w:rPr>
          <w:rFonts w:ascii="Arial" w:hAnsi="Arial"/>
        </w:rPr>
        <w:t>jakost</w:t>
      </w:r>
      <w:r>
        <w:rPr>
          <w:rFonts w:ascii="Arial" w:hAnsi="Arial"/>
          <w:spacing w:val="16"/>
        </w:rPr>
        <w:t xml:space="preserve"> </w:t>
      </w:r>
      <w:r>
        <w:rPr>
          <w:rFonts w:ascii="Arial" w:hAnsi="Arial"/>
        </w:rPr>
        <w:t>Zařízení.</w:t>
      </w:r>
      <w:r>
        <w:rPr>
          <w:rFonts w:ascii="Arial" w:hAnsi="Arial"/>
          <w:spacing w:val="14"/>
        </w:rPr>
        <w:t xml:space="preserve"> </w:t>
      </w:r>
      <w:r>
        <w:rPr>
          <w:rFonts w:ascii="Arial" w:hAnsi="Arial"/>
        </w:rPr>
        <w:t>Zhotovitel</w:t>
      </w:r>
      <w:r>
        <w:rPr>
          <w:rFonts w:ascii="Arial" w:hAnsi="Arial"/>
          <w:spacing w:val="14"/>
        </w:rPr>
        <w:t xml:space="preserve"> </w:t>
      </w:r>
      <w:r>
        <w:rPr>
          <w:rFonts w:ascii="Arial" w:hAnsi="Arial"/>
        </w:rPr>
        <w:t>bude</w:t>
      </w:r>
      <w:r>
        <w:rPr>
          <w:rFonts w:ascii="Arial" w:hAnsi="Arial"/>
          <w:spacing w:val="16"/>
        </w:rPr>
        <w:t xml:space="preserve"> </w:t>
      </w:r>
      <w:r>
        <w:rPr>
          <w:rFonts w:ascii="Arial" w:hAnsi="Arial"/>
        </w:rPr>
        <w:t>při</w:t>
      </w:r>
    </w:p>
    <w:p w14:paraId="258F0572" w14:textId="77777777" w:rsidR="008A5F1B" w:rsidRDefault="008A5F1B">
      <w:pPr>
        <w:spacing w:line="285" w:lineRule="auto"/>
        <w:jc w:val="both"/>
        <w:rPr>
          <w:rFonts w:ascii="Arial" w:hAnsi="Arial"/>
        </w:rPr>
        <w:sectPr w:rsidR="008A5F1B">
          <w:pgSz w:w="11910" w:h="16840"/>
          <w:pgMar w:top="2380" w:right="400" w:bottom="2080" w:left="1100" w:header="738" w:footer="1865" w:gutter="0"/>
          <w:cols w:space="708"/>
        </w:sectPr>
      </w:pPr>
    </w:p>
    <w:p w14:paraId="7AD0A9EC" w14:textId="77777777" w:rsidR="008A5F1B" w:rsidRDefault="00A4126C">
      <w:pPr>
        <w:pStyle w:val="Zkladntext"/>
        <w:spacing w:before="38" w:line="285" w:lineRule="auto"/>
        <w:ind w:left="892" w:right="1016"/>
        <w:jc w:val="both"/>
        <w:rPr>
          <w:rFonts w:ascii="Arial" w:hAnsi="Arial"/>
        </w:rPr>
      </w:pPr>
      <w:r>
        <w:rPr>
          <w:rFonts w:ascii="Arial" w:hAnsi="Arial"/>
        </w:rPr>
        <w:lastRenderedPageBreak/>
        <w:t>poskytování plnění dle této Smlouvy postupovat tak, aby nedošlo k porušení práv Objednatele vyplývajících ze záruky za jakost Zařízení poskytované dodavatelem.</w:t>
      </w:r>
    </w:p>
    <w:p w14:paraId="3213B5D3" w14:textId="77777777" w:rsidR="008A5F1B" w:rsidRDefault="00A4126C">
      <w:pPr>
        <w:pStyle w:val="Odstavecseseznamem"/>
        <w:numPr>
          <w:ilvl w:val="1"/>
          <w:numId w:val="11"/>
        </w:numPr>
        <w:tabs>
          <w:tab w:val="left" w:pos="893"/>
        </w:tabs>
        <w:spacing w:before="118" w:line="285" w:lineRule="auto"/>
        <w:ind w:right="1010"/>
        <w:jc w:val="both"/>
        <w:rPr>
          <w:rFonts w:ascii="Arial" w:hAnsi="Arial"/>
        </w:rPr>
      </w:pPr>
      <w:r>
        <w:rPr>
          <w:rFonts w:ascii="Arial" w:hAnsi="Arial"/>
        </w:rPr>
        <w:t>Zhotovitel odpovídá za to, že veškeré plnění poskytované dle této Smlouvy ve vztahu  k Zařízení,</w:t>
      </w:r>
      <w:r>
        <w:rPr>
          <w:rFonts w:ascii="Arial" w:hAnsi="Arial"/>
        </w:rPr>
        <w:t xml:space="preserve"> bude poskytováno v souladu s požadavky příslušných technických manuálů a předpisů výrobce Zařízení a s technickými podmínkami provozu Zařízení tak, aby byla zachována provozuschopnost a technické parametry Zařízení po celou dobu životnosti. Zhotovitel dál</w:t>
      </w:r>
      <w:r>
        <w:rPr>
          <w:rFonts w:ascii="Arial" w:hAnsi="Arial"/>
        </w:rPr>
        <w:t>e prohlašuje, že veškeré plnění dle této Smlouvy bude poskytováno v souladu s podmínkami záruky za jakost, bude-li se po dobu trvání Smlouvy na Zařízení nebo jeho části</w:t>
      </w:r>
      <w:r>
        <w:rPr>
          <w:rFonts w:ascii="Arial" w:hAnsi="Arial"/>
          <w:spacing w:val="-6"/>
        </w:rPr>
        <w:t xml:space="preserve"> </w:t>
      </w:r>
      <w:r>
        <w:rPr>
          <w:rFonts w:ascii="Arial" w:hAnsi="Arial"/>
        </w:rPr>
        <w:t>vztahovat.</w:t>
      </w:r>
    </w:p>
    <w:p w14:paraId="3933397E" w14:textId="77777777" w:rsidR="008A5F1B" w:rsidRDefault="00A4126C">
      <w:pPr>
        <w:pStyle w:val="Odstavecseseznamem"/>
        <w:numPr>
          <w:ilvl w:val="1"/>
          <w:numId w:val="11"/>
        </w:numPr>
        <w:tabs>
          <w:tab w:val="left" w:pos="893"/>
        </w:tabs>
        <w:spacing w:before="113" w:line="285" w:lineRule="auto"/>
        <w:ind w:right="1010"/>
        <w:jc w:val="both"/>
        <w:rPr>
          <w:rFonts w:ascii="Arial" w:hAnsi="Arial"/>
        </w:rPr>
      </w:pPr>
      <w:r>
        <w:rPr>
          <w:rFonts w:ascii="Arial" w:hAnsi="Arial"/>
        </w:rPr>
        <w:t xml:space="preserve">V případě, že Objednatel dá Zhotoviteli pokyny v souvislosti s poskytováním </w:t>
      </w:r>
      <w:r>
        <w:rPr>
          <w:rFonts w:ascii="Arial" w:hAnsi="Arial"/>
        </w:rPr>
        <w:t>Služeb, je Zhotovitel povinen upozornit Objednatele na případné zjevně nesprávné nebo nevhodné pokyny. Pokud Objednatel trvá na provedení pokynu i přes upozornění Zhotovitele na jeho nevhodnost nebo nesprávnost, neodpovídá Zhotovitel za důsledky splnění po</w:t>
      </w:r>
      <w:r>
        <w:rPr>
          <w:rFonts w:ascii="Arial" w:hAnsi="Arial"/>
        </w:rPr>
        <w:t>kynu Objednatele z toho</w:t>
      </w:r>
      <w:r>
        <w:rPr>
          <w:rFonts w:ascii="Arial" w:hAnsi="Arial"/>
          <w:spacing w:val="-6"/>
        </w:rPr>
        <w:t xml:space="preserve"> </w:t>
      </w:r>
      <w:r>
        <w:rPr>
          <w:rFonts w:ascii="Arial" w:hAnsi="Arial"/>
        </w:rPr>
        <w:t>plynoucí.</w:t>
      </w:r>
    </w:p>
    <w:p w14:paraId="7D316871" w14:textId="77777777" w:rsidR="008A5F1B" w:rsidRDefault="00A4126C">
      <w:pPr>
        <w:pStyle w:val="Odstavecseseznamem"/>
        <w:numPr>
          <w:ilvl w:val="1"/>
          <w:numId w:val="11"/>
        </w:numPr>
        <w:tabs>
          <w:tab w:val="left" w:pos="893"/>
        </w:tabs>
        <w:spacing w:before="115" w:line="285" w:lineRule="auto"/>
        <w:ind w:right="1013"/>
        <w:jc w:val="both"/>
        <w:rPr>
          <w:rFonts w:ascii="Arial" w:hAnsi="Arial"/>
        </w:rPr>
      </w:pPr>
      <w:r>
        <w:rPr>
          <w:rFonts w:ascii="Arial" w:hAnsi="Arial"/>
        </w:rPr>
        <w:t>Smluvní strany berou na vědomí, že celková hodnota plnění poskytnutá na základě této Smlouvy nepřekročí částku 1.996.000, - Kč bez</w:t>
      </w:r>
      <w:r>
        <w:rPr>
          <w:rFonts w:ascii="Arial" w:hAnsi="Arial"/>
          <w:spacing w:val="-7"/>
        </w:rPr>
        <w:t xml:space="preserve"> </w:t>
      </w:r>
      <w:r>
        <w:rPr>
          <w:rFonts w:ascii="Arial" w:hAnsi="Arial"/>
        </w:rPr>
        <w:t>DPH.</w:t>
      </w:r>
    </w:p>
    <w:p w14:paraId="6B80B6CD" w14:textId="77777777" w:rsidR="008A5F1B" w:rsidRDefault="008A5F1B">
      <w:pPr>
        <w:pStyle w:val="Zkladntext"/>
        <w:spacing w:before="8"/>
        <w:rPr>
          <w:rFonts w:ascii="Arial"/>
          <w:sz w:val="20"/>
        </w:rPr>
      </w:pPr>
    </w:p>
    <w:p w14:paraId="43F1CB23" w14:textId="77777777" w:rsidR="008A5F1B" w:rsidRDefault="00A4126C">
      <w:pPr>
        <w:pStyle w:val="Nadpis1"/>
        <w:numPr>
          <w:ilvl w:val="0"/>
          <w:numId w:val="11"/>
        </w:numPr>
        <w:tabs>
          <w:tab w:val="left" w:pos="749"/>
        </w:tabs>
        <w:ind w:hanging="433"/>
        <w:jc w:val="both"/>
      </w:pPr>
      <w:r>
        <w:t>Podmínky pro poskytování Služeb na objednávku</w:t>
      </w:r>
    </w:p>
    <w:p w14:paraId="2E0AD083" w14:textId="77777777" w:rsidR="008A5F1B" w:rsidRDefault="00A4126C">
      <w:pPr>
        <w:pStyle w:val="Odstavecseseznamem"/>
        <w:numPr>
          <w:ilvl w:val="1"/>
          <w:numId w:val="11"/>
        </w:numPr>
        <w:tabs>
          <w:tab w:val="left" w:pos="893"/>
        </w:tabs>
        <w:spacing w:before="167" w:line="285" w:lineRule="auto"/>
        <w:ind w:right="1011"/>
        <w:jc w:val="both"/>
        <w:rPr>
          <w:rFonts w:ascii="Arial" w:hAnsi="Arial"/>
        </w:rPr>
      </w:pPr>
      <w:r>
        <w:rPr>
          <w:rFonts w:ascii="Arial" w:hAnsi="Arial"/>
        </w:rPr>
        <w:t>Realizace jednotlivých Služeb na objedn</w:t>
      </w:r>
      <w:r>
        <w:rPr>
          <w:rFonts w:ascii="Arial" w:hAnsi="Arial"/>
        </w:rPr>
        <w:t>ávku se uskuteční na základě individuálních Objednávek dle aktuálních potřeb Objednatele („</w:t>
      </w:r>
      <w:r>
        <w:rPr>
          <w:rFonts w:ascii="Arial" w:hAnsi="Arial"/>
          <w:b/>
        </w:rPr>
        <w:t>Objednávka</w:t>
      </w:r>
      <w:r>
        <w:rPr>
          <w:rFonts w:ascii="Arial" w:hAnsi="Arial"/>
        </w:rPr>
        <w:t>“). Každá Objednávka bude obsahovat minimálně tyto</w:t>
      </w:r>
      <w:r>
        <w:rPr>
          <w:rFonts w:ascii="Arial" w:hAnsi="Arial"/>
          <w:spacing w:val="-3"/>
        </w:rPr>
        <w:t xml:space="preserve"> </w:t>
      </w:r>
      <w:r>
        <w:rPr>
          <w:rFonts w:ascii="Arial" w:hAnsi="Arial"/>
        </w:rPr>
        <w:t>náležitosti:</w:t>
      </w:r>
    </w:p>
    <w:p w14:paraId="6FEE0069" w14:textId="77777777" w:rsidR="008A5F1B" w:rsidRDefault="00A4126C">
      <w:pPr>
        <w:pStyle w:val="Odstavecseseznamem"/>
        <w:numPr>
          <w:ilvl w:val="2"/>
          <w:numId w:val="8"/>
        </w:numPr>
        <w:tabs>
          <w:tab w:val="left" w:pos="1025"/>
        </w:tabs>
        <w:spacing w:before="117"/>
        <w:ind w:hanging="709"/>
        <w:jc w:val="both"/>
        <w:rPr>
          <w:rFonts w:ascii="Arial" w:hAnsi="Arial"/>
        </w:rPr>
      </w:pPr>
      <w:r>
        <w:rPr>
          <w:rFonts w:ascii="Arial" w:hAnsi="Arial"/>
        </w:rPr>
        <w:t>identifikační údaje Zhotovitele a</w:t>
      </w:r>
      <w:r>
        <w:rPr>
          <w:rFonts w:ascii="Arial" w:hAnsi="Arial"/>
          <w:spacing w:val="-3"/>
        </w:rPr>
        <w:t xml:space="preserve"> </w:t>
      </w:r>
      <w:r>
        <w:rPr>
          <w:rFonts w:ascii="Arial" w:hAnsi="Arial"/>
        </w:rPr>
        <w:t>Objednatele;</w:t>
      </w:r>
    </w:p>
    <w:p w14:paraId="1892BFA5" w14:textId="77777777" w:rsidR="008A5F1B" w:rsidRDefault="00A4126C">
      <w:pPr>
        <w:pStyle w:val="Odstavecseseznamem"/>
        <w:numPr>
          <w:ilvl w:val="2"/>
          <w:numId w:val="8"/>
        </w:numPr>
        <w:tabs>
          <w:tab w:val="left" w:pos="1025"/>
        </w:tabs>
        <w:spacing w:before="167"/>
        <w:ind w:hanging="709"/>
        <w:jc w:val="both"/>
        <w:rPr>
          <w:rFonts w:ascii="Arial" w:hAnsi="Arial"/>
        </w:rPr>
      </w:pPr>
      <w:r>
        <w:rPr>
          <w:rFonts w:ascii="Arial" w:hAnsi="Arial"/>
        </w:rPr>
        <w:t>číslo Objednávky a datum</w:t>
      </w:r>
      <w:r>
        <w:rPr>
          <w:rFonts w:ascii="Arial" w:hAnsi="Arial"/>
          <w:spacing w:val="-3"/>
        </w:rPr>
        <w:t xml:space="preserve"> </w:t>
      </w:r>
      <w:r>
        <w:rPr>
          <w:rFonts w:ascii="Arial" w:hAnsi="Arial"/>
        </w:rPr>
        <w:t>vystavení;</w:t>
      </w:r>
    </w:p>
    <w:p w14:paraId="50CEEE63" w14:textId="77777777" w:rsidR="008A5F1B" w:rsidRDefault="00A4126C">
      <w:pPr>
        <w:pStyle w:val="Odstavecseseznamem"/>
        <w:numPr>
          <w:ilvl w:val="2"/>
          <w:numId w:val="8"/>
        </w:numPr>
        <w:tabs>
          <w:tab w:val="left" w:pos="1025"/>
        </w:tabs>
        <w:spacing w:before="167"/>
        <w:ind w:hanging="709"/>
        <w:jc w:val="both"/>
        <w:rPr>
          <w:rFonts w:ascii="Arial" w:hAnsi="Arial"/>
        </w:rPr>
      </w:pPr>
      <w:r>
        <w:rPr>
          <w:rFonts w:ascii="Arial" w:hAnsi="Arial"/>
        </w:rPr>
        <w:t>číslo té</w:t>
      </w:r>
      <w:r>
        <w:rPr>
          <w:rFonts w:ascii="Arial" w:hAnsi="Arial"/>
        </w:rPr>
        <w:t>to</w:t>
      </w:r>
      <w:r>
        <w:rPr>
          <w:rFonts w:ascii="Arial" w:hAnsi="Arial"/>
          <w:spacing w:val="-5"/>
        </w:rPr>
        <w:t xml:space="preserve"> </w:t>
      </w:r>
      <w:r>
        <w:rPr>
          <w:rFonts w:ascii="Arial" w:hAnsi="Arial"/>
        </w:rPr>
        <w:t>Smlouvy;</w:t>
      </w:r>
    </w:p>
    <w:p w14:paraId="2D9C36D0" w14:textId="77777777" w:rsidR="008A5F1B" w:rsidRDefault="00A4126C">
      <w:pPr>
        <w:pStyle w:val="Odstavecseseznamem"/>
        <w:numPr>
          <w:ilvl w:val="2"/>
          <w:numId w:val="8"/>
        </w:numPr>
        <w:tabs>
          <w:tab w:val="left" w:pos="1024"/>
          <w:tab w:val="left" w:pos="1025"/>
        </w:tabs>
        <w:spacing w:before="167"/>
        <w:ind w:hanging="709"/>
        <w:rPr>
          <w:rFonts w:ascii="Arial" w:hAnsi="Arial"/>
        </w:rPr>
      </w:pPr>
      <w:r>
        <w:rPr>
          <w:rFonts w:ascii="Arial" w:hAnsi="Arial"/>
        </w:rPr>
        <w:t>specifikaci, resp. rozsah Servisu Zařízení, Servisních dílů a souvisejících</w:t>
      </w:r>
      <w:r>
        <w:rPr>
          <w:rFonts w:ascii="Arial" w:hAnsi="Arial"/>
          <w:spacing w:val="-13"/>
        </w:rPr>
        <w:t xml:space="preserve"> </w:t>
      </w:r>
      <w:r>
        <w:rPr>
          <w:rFonts w:ascii="Arial" w:hAnsi="Arial"/>
        </w:rPr>
        <w:t>plnění;</w:t>
      </w:r>
    </w:p>
    <w:p w14:paraId="5CEFA426" w14:textId="77777777" w:rsidR="008A5F1B" w:rsidRDefault="00A4126C">
      <w:pPr>
        <w:pStyle w:val="Odstavecseseznamem"/>
        <w:numPr>
          <w:ilvl w:val="2"/>
          <w:numId w:val="8"/>
        </w:numPr>
        <w:tabs>
          <w:tab w:val="left" w:pos="1024"/>
          <w:tab w:val="left" w:pos="1025"/>
        </w:tabs>
        <w:spacing w:before="167"/>
        <w:ind w:hanging="709"/>
        <w:rPr>
          <w:rFonts w:ascii="Arial" w:hAnsi="Arial"/>
        </w:rPr>
      </w:pPr>
      <w:r>
        <w:rPr>
          <w:rFonts w:ascii="Arial" w:hAnsi="Arial"/>
        </w:rPr>
        <w:t>místo</w:t>
      </w:r>
      <w:r>
        <w:rPr>
          <w:rFonts w:ascii="Arial" w:hAnsi="Arial"/>
          <w:spacing w:val="-1"/>
        </w:rPr>
        <w:t xml:space="preserve"> </w:t>
      </w:r>
      <w:r>
        <w:rPr>
          <w:rFonts w:ascii="Arial" w:hAnsi="Arial"/>
        </w:rPr>
        <w:t>plnění</w:t>
      </w:r>
    </w:p>
    <w:p w14:paraId="707936CB" w14:textId="77777777" w:rsidR="008A5F1B" w:rsidRDefault="00A4126C">
      <w:pPr>
        <w:pStyle w:val="Odstavecseseznamem"/>
        <w:numPr>
          <w:ilvl w:val="2"/>
          <w:numId w:val="8"/>
        </w:numPr>
        <w:tabs>
          <w:tab w:val="left" w:pos="1024"/>
          <w:tab w:val="left" w:pos="1025"/>
        </w:tabs>
        <w:spacing w:before="167"/>
        <w:ind w:hanging="709"/>
        <w:rPr>
          <w:rFonts w:ascii="Arial" w:hAnsi="Arial"/>
        </w:rPr>
      </w:pPr>
      <w:r>
        <w:rPr>
          <w:rFonts w:ascii="Arial" w:hAnsi="Arial"/>
        </w:rPr>
        <w:t>cenu plnění nebo předpokládanou cenu</w:t>
      </w:r>
      <w:r>
        <w:rPr>
          <w:rFonts w:ascii="Arial" w:hAnsi="Arial"/>
          <w:spacing w:val="-3"/>
        </w:rPr>
        <w:t xml:space="preserve"> </w:t>
      </w:r>
      <w:r>
        <w:rPr>
          <w:rFonts w:ascii="Arial" w:hAnsi="Arial"/>
        </w:rPr>
        <w:t>plnění.</w:t>
      </w:r>
    </w:p>
    <w:p w14:paraId="753806A6" w14:textId="77777777" w:rsidR="008A5F1B" w:rsidRDefault="00A4126C">
      <w:pPr>
        <w:pStyle w:val="Odstavecseseznamem"/>
        <w:numPr>
          <w:ilvl w:val="1"/>
          <w:numId w:val="11"/>
        </w:numPr>
        <w:tabs>
          <w:tab w:val="left" w:pos="893"/>
        </w:tabs>
        <w:spacing w:before="167" w:line="285" w:lineRule="auto"/>
        <w:ind w:right="1010"/>
        <w:jc w:val="both"/>
        <w:rPr>
          <w:rFonts w:ascii="Arial" w:hAnsi="Arial"/>
        </w:rPr>
      </w:pPr>
      <w:bookmarkStart w:id="0" w:name="_bookmark0"/>
      <w:bookmarkEnd w:id="0"/>
      <w:r>
        <w:rPr>
          <w:rFonts w:ascii="Arial" w:hAnsi="Arial"/>
        </w:rPr>
        <w:t>P</w:t>
      </w:r>
      <w:r>
        <w:rPr>
          <w:rFonts w:ascii="Arial" w:hAnsi="Arial"/>
        </w:rPr>
        <w:t>řed vystavením Objednávky je Zhotovitel povinen zaslat Objednateli cenovou nabídku Služeb na objednávku k odsouhlasení. Pokud bude Objednatel s cenovou nabídkou Zhotovitele souhlasit, zašle Zhotoviteli Objednávku, kterou je Zhotovitel povinen potvrdit nejp</w:t>
      </w:r>
      <w:r>
        <w:rPr>
          <w:rFonts w:ascii="Arial" w:hAnsi="Arial"/>
        </w:rPr>
        <w:t>ozději do 2 pracovních dnů. V případě, že Zhotovitel Objednávku nepotvrdí ve stanovené  lhůtě,  má  se  za  to,  že  je  Objednávka  potvrzena  po  uplynutí  lhůty k potvrzení. Zasílání a potvrzování Objednávek i související komunikace budou činěny písemně</w:t>
      </w:r>
      <w:r>
        <w:rPr>
          <w:rFonts w:ascii="Arial" w:hAnsi="Arial"/>
        </w:rPr>
        <w:t xml:space="preserve">, přičemž pro účely této Smlouvy se za Objednávku považuje i její zaslání e- mailem, resp. na adresu na příslušnou kontaktní osobu uvedenou v </w:t>
      </w:r>
      <w:r>
        <w:rPr>
          <w:rFonts w:ascii="Arial" w:hAnsi="Arial"/>
          <w:b/>
        </w:rPr>
        <w:t xml:space="preserve">Příloze č. 3 </w:t>
      </w:r>
      <w:r>
        <w:rPr>
          <w:rFonts w:ascii="Arial" w:hAnsi="Arial"/>
        </w:rPr>
        <w:t>této Smlouvy.</w:t>
      </w:r>
      <w:r>
        <w:rPr>
          <w:rFonts w:ascii="Arial" w:hAnsi="Arial"/>
          <w:spacing w:val="15"/>
        </w:rPr>
        <w:t xml:space="preserve"> </w:t>
      </w:r>
      <w:r>
        <w:rPr>
          <w:rFonts w:ascii="Arial" w:hAnsi="Arial"/>
        </w:rPr>
        <w:t>Pokud</w:t>
      </w:r>
      <w:r>
        <w:rPr>
          <w:rFonts w:ascii="Arial" w:hAnsi="Arial"/>
          <w:spacing w:val="9"/>
        </w:rPr>
        <w:t xml:space="preserve"> </w:t>
      </w:r>
      <w:r>
        <w:rPr>
          <w:rFonts w:ascii="Arial" w:hAnsi="Arial"/>
        </w:rPr>
        <w:t>je</w:t>
      </w:r>
      <w:r>
        <w:rPr>
          <w:rFonts w:ascii="Arial" w:hAnsi="Arial"/>
          <w:spacing w:val="13"/>
        </w:rPr>
        <w:t xml:space="preserve"> </w:t>
      </w:r>
      <w:r>
        <w:rPr>
          <w:rFonts w:ascii="Arial" w:hAnsi="Arial"/>
        </w:rPr>
        <w:t>předmětem</w:t>
      </w:r>
      <w:r>
        <w:rPr>
          <w:rFonts w:ascii="Arial" w:hAnsi="Arial"/>
          <w:spacing w:val="15"/>
        </w:rPr>
        <w:t xml:space="preserve"> </w:t>
      </w:r>
      <w:r>
        <w:rPr>
          <w:rFonts w:ascii="Arial" w:hAnsi="Arial"/>
        </w:rPr>
        <w:t>plnění</w:t>
      </w:r>
      <w:r>
        <w:rPr>
          <w:rFonts w:ascii="Arial" w:hAnsi="Arial"/>
          <w:spacing w:val="11"/>
        </w:rPr>
        <w:t xml:space="preserve"> </w:t>
      </w:r>
      <w:r>
        <w:rPr>
          <w:rFonts w:ascii="Arial" w:hAnsi="Arial"/>
        </w:rPr>
        <w:t>odstranění</w:t>
      </w:r>
      <w:r>
        <w:rPr>
          <w:rFonts w:ascii="Arial" w:hAnsi="Arial"/>
          <w:spacing w:val="15"/>
        </w:rPr>
        <w:t xml:space="preserve"> </w:t>
      </w:r>
      <w:r>
        <w:rPr>
          <w:rFonts w:ascii="Arial" w:hAnsi="Arial"/>
        </w:rPr>
        <w:t>závady</w:t>
      </w:r>
      <w:r>
        <w:rPr>
          <w:rFonts w:ascii="Arial" w:hAnsi="Arial"/>
          <w:spacing w:val="10"/>
        </w:rPr>
        <w:t xml:space="preserve"> </w:t>
      </w:r>
      <w:r>
        <w:rPr>
          <w:rFonts w:ascii="Arial" w:hAnsi="Arial"/>
        </w:rPr>
        <w:t>Zařízení,</w:t>
      </w:r>
      <w:r>
        <w:rPr>
          <w:rFonts w:ascii="Arial" w:hAnsi="Arial"/>
          <w:spacing w:val="15"/>
        </w:rPr>
        <w:t xml:space="preserve"> </w:t>
      </w:r>
      <w:r>
        <w:rPr>
          <w:rFonts w:ascii="Arial" w:hAnsi="Arial"/>
        </w:rPr>
        <w:t>Objednatel</w:t>
      </w:r>
      <w:r>
        <w:rPr>
          <w:rFonts w:ascii="Arial" w:hAnsi="Arial"/>
          <w:spacing w:val="10"/>
        </w:rPr>
        <w:t xml:space="preserve"> </w:t>
      </w:r>
      <w:r>
        <w:rPr>
          <w:rFonts w:ascii="Arial" w:hAnsi="Arial"/>
        </w:rPr>
        <w:t>je</w:t>
      </w:r>
    </w:p>
    <w:p w14:paraId="016406B8" w14:textId="77777777" w:rsidR="008A5F1B" w:rsidRDefault="008A5F1B">
      <w:pPr>
        <w:spacing w:line="285" w:lineRule="auto"/>
        <w:jc w:val="both"/>
        <w:rPr>
          <w:rFonts w:ascii="Arial" w:hAnsi="Arial"/>
        </w:rPr>
        <w:sectPr w:rsidR="008A5F1B">
          <w:pgSz w:w="11910" w:h="16840"/>
          <w:pgMar w:top="2380" w:right="400" w:bottom="2080" w:left="1100" w:header="738" w:footer="1865" w:gutter="0"/>
          <w:cols w:space="708"/>
        </w:sectPr>
      </w:pPr>
    </w:p>
    <w:p w14:paraId="7562706C" w14:textId="77777777" w:rsidR="008A5F1B" w:rsidRDefault="00A4126C">
      <w:pPr>
        <w:pStyle w:val="Zkladntext"/>
        <w:spacing w:before="38" w:line="285" w:lineRule="auto"/>
        <w:ind w:left="892" w:right="1011"/>
        <w:jc w:val="both"/>
        <w:rPr>
          <w:rFonts w:ascii="Arial" w:hAnsi="Arial"/>
        </w:rPr>
      </w:pPr>
      <w:r>
        <w:rPr>
          <w:rFonts w:ascii="Arial" w:hAnsi="Arial"/>
        </w:rPr>
        <w:lastRenderedPageBreak/>
        <w:t>povinen co nejpřesněji popsat problém a stanovit prioritu problému dle níže uvedené tabulky. Za tímto účelem bude mít Zhotovitel zřízen hotline telefon (pro prioritu 1, 2, 3) a hot line e-mail (pro prioritu 2 a 3). HOT-line telefon bude dostupný 24/7 (24 h</w:t>
      </w:r>
      <w:r>
        <w:rPr>
          <w:rFonts w:ascii="Arial" w:hAnsi="Arial"/>
        </w:rPr>
        <w:t>odin 7 dní v týdnu). Zhotovitel bude připraven k nástupu k opravě v termínech dle níže uvedené tabulky, podle stanovené</w:t>
      </w:r>
      <w:r>
        <w:rPr>
          <w:rFonts w:ascii="Arial" w:hAnsi="Arial"/>
          <w:spacing w:val="-2"/>
        </w:rPr>
        <w:t xml:space="preserve"> </w:t>
      </w:r>
      <w:r>
        <w:rPr>
          <w:rFonts w:ascii="Arial" w:hAnsi="Arial"/>
        </w:rPr>
        <w:t>priority.</w:t>
      </w:r>
    </w:p>
    <w:p w14:paraId="5C7FC630" w14:textId="77777777" w:rsidR="008A5F1B" w:rsidRDefault="008A5F1B">
      <w:pPr>
        <w:pStyle w:val="Zkladntext"/>
        <w:spacing w:before="1"/>
        <w:rPr>
          <w:rFonts w:ascii="Arial"/>
          <w:sz w:val="7"/>
        </w:rPr>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260"/>
        <w:gridCol w:w="1935"/>
        <w:gridCol w:w="2036"/>
      </w:tblGrid>
      <w:tr w:rsidR="008A5F1B" w14:paraId="64178B0C" w14:textId="77777777">
        <w:trPr>
          <w:trHeight w:val="678"/>
        </w:trPr>
        <w:tc>
          <w:tcPr>
            <w:tcW w:w="1277" w:type="dxa"/>
          </w:tcPr>
          <w:p w14:paraId="2CE2F47C" w14:textId="77777777" w:rsidR="008A5F1B" w:rsidRDefault="00A4126C">
            <w:pPr>
              <w:pStyle w:val="TableParagraph"/>
              <w:spacing w:before="194"/>
              <w:ind w:right="238"/>
              <w:jc w:val="right"/>
              <w:rPr>
                <w:b/>
              </w:rPr>
            </w:pPr>
            <w:r>
              <w:rPr>
                <w:b/>
              </w:rPr>
              <w:t>Priorita</w:t>
            </w:r>
          </w:p>
        </w:tc>
        <w:tc>
          <w:tcPr>
            <w:tcW w:w="3260" w:type="dxa"/>
          </w:tcPr>
          <w:p w14:paraId="19C9F2BF" w14:textId="77777777" w:rsidR="008A5F1B" w:rsidRDefault="00A4126C">
            <w:pPr>
              <w:pStyle w:val="TableParagraph"/>
              <w:spacing w:before="194"/>
              <w:ind w:left="804"/>
              <w:rPr>
                <w:b/>
              </w:rPr>
            </w:pPr>
            <w:r>
              <w:rPr>
                <w:b/>
              </w:rPr>
              <w:t>Definice úrovně</w:t>
            </w:r>
          </w:p>
        </w:tc>
        <w:tc>
          <w:tcPr>
            <w:tcW w:w="1935" w:type="dxa"/>
          </w:tcPr>
          <w:p w14:paraId="7372379D" w14:textId="77777777" w:rsidR="008A5F1B" w:rsidRDefault="00A4126C">
            <w:pPr>
              <w:pStyle w:val="TableParagraph"/>
              <w:spacing w:before="194"/>
              <w:ind w:left="575"/>
              <w:rPr>
                <w:b/>
              </w:rPr>
            </w:pPr>
            <w:r>
              <w:rPr>
                <w:b/>
              </w:rPr>
              <w:t>Odezva</w:t>
            </w:r>
          </w:p>
        </w:tc>
        <w:tc>
          <w:tcPr>
            <w:tcW w:w="2036" w:type="dxa"/>
          </w:tcPr>
          <w:p w14:paraId="7FCC8502" w14:textId="77777777" w:rsidR="008A5F1B" w:rsidRDefault="00A4126C">
            <w:pPr>
              <w:pStyle w:val="TableParagraph"/>
              <w:spacing w:before="48" w:line="276" w:lineRule="auto"/>
              <w:ind w:left="649" w:right="409" w:hanging="214"/>
              <w:rPr>
                <w:b/>
              </w:rPr>
            </w:pPr>
            <w:r>
              <w:rPr>
                <w:b/>
              </w:rPr>
              <w:t>Odstranění závady</w:t>
            </w:r>
          </w:p>
        </w:tc>
      </w:tr>
      <w:tr w:rsidR="008A5F1B" w14:paraId="684DE4DC" w14:textId="77777777">
        <w:trPr>
          <w:trHeight w:val="1013"/>
        </w:trPr>
        <w:tc>
          <w:tcPr>
            <w:tcW w:w="1277" w:type="dxa"/>
          </w:tcPr>
          <w:p w14:paraId="763E25CB" w14:textId="77777777" w:rsidR="008A5F1B" w:rsidRDefault="00A4126C">
            <w:pPr>
              <w:pStyle w:val="TableParagraph"/>
              <w:spacing w:before="216"/>
              <w:ind w:left="110"/>
              <w:rPr>
                <w:b/>
              </w:rPr>
            </w:pPr>
            <w:r>
              <w:rPr>
                <w:b/>
              </w:rPr>
              <w:t>1 -</w:t>
            </w:r>
          </w:p>
          <w:p w14:paraId="493CE62A" w14:textId="77777777" w:rsidR="008A5F1B" w:rsidRDefault="00A4126C">
            <w:pPr>
              <w:pStyle w:val="TableParagraph"/>
              <w:spacing w:before="37"/>
              <w:ind w:left="110"/>
              <w:rPr>
                <w:b/>
              </w:rPr>
            </w:pPr>
            <w:r>
              <w:rPr>
                <w:b/>
              </w:rPr>
              <w:t>Kritická</w:t>
            </w:r>
          </w:p>
        </w:tc>
        <w:tc>
          <w:tcPr>
            <w:tcW w:w="3260" w:type="dxa"/>
          </w:tcPr>
          <w:p w14:paraId="4056B831" w14:textId="77777777" w:rsidR="008A5F1B" w:rsidRDefault="00A4126C">
            <w:pPr>
              <w:pStyle w:val="TableParagraph"/>
              <w:spacing w:before="69" w:line="276" w:lineRule="auto"/>
              <w:ind w:left="107" w:right="408"/>
            </w:pPr>
            <w:r>
              <w:t>Závažné ohrožení provozuschopnosti systému objednatele</w:t>
            </w:r>
          </w:p>
        </w:tc>
        <w:tc>
          <w:tcPr>
            <w:tcW w:w="1935" w:type="dxa"/>
          </w:tcPr>
          <w:p w14:paraId="59E50EF5" w14:textId="77777777" w:rsidR="008A5F1B" w:rsidRDefault="008A5F1B">
            <w:pPr>
              <w:pStyle w:val="TableParagraph"/>
              <w:spacing w:before="0"/>
              <w:rPr>
                <w:sz w:val="24"/>
              </w:rPr>
            </w:pPr>
          </w:p>
          <w:p w14:paraId="437BC111" w14:textId="77777777" w:rsidR="008A5F1B" w:rsidRDefault="00A4126C">
            <w:pPr>
              <w:pStyle w:val="TableParagraph"/>
              <w:spacing w:before="156"/>
              <w:ind w:left="110"/>
            </w:pPr>
            <w:r>
              <w:t>do 4 hod.</w:t>
            </w:r>
          </w:p>
        </w:tc>
        <w:tc>
          <w:tcPr>
            <w:tcW w:w="2036" w:type="dxa"/>
          </w:tcPr>
          <w:p w14:paraId="7DAA90E0" w14:textId="77777777" w:rsidR="008A5F1B" w:rsidRDefault="008A5F1B">
            <w:pPr>
              <w:pStyle w:val="TableParagraph"/>
              <w:spacing w:before="5"/>
              <w:rPr>
                <w:sz w:val="31"/>
              </w:rPr>
            </w:pPr>
          </w:p>
          <w:p w14:paraId="1384CA34" w14:textId="77777777" w:rsidR="008A5F1B" w:rsidRDefault="00A4126C">
            <w:pPr>
              <w:pStyle w:val="TableParagraph"/>
              <w:spacing w:before="0"/>
              <w:ind w:left="107"/>
            </w:pPr>
            <w:r>
              <w:t>do 48 hod.</w:t>
            </w:r>
          </w:p>
        </w:tc>
      </w:tr>
      <w:tr w:rsidR="008A5F1B" w14:paraId="54CAEB5B" w14:textId="77777777">
        <w:trPr>
          <w:trHeight w:val="1012"/>
        </w:trPr>
        <w:tc>
          <w:tcPr>
            <w:tcW w:w="1277" w:type="dxa"/>
          </w:tcPr>
          <w:p w14:paraId="0F51C010" w14:textId="77777777" w:rsidR="008A5F1B" w:rsidRDefault="008A5F1B">
            <w:pPr>
              <w:pStyle w:val="TableParagraph"/>
              <w:spacing w:before="3"/>
              <w:rPr>
                <w:sz w:val="31"/>
              </w:rPr>
            </w:pPr>
          </w:p>
          <w:p w14:paraId="4E41EE1E" w14:textId="77777777" w:rsidR="008A5F1B" w:rsidRDefault="00A4126C">
            <w:pPr>
              <w:pStyle w:val="TableParagraph"/>
              <w:spacing w:before="0"/>
              <w:ind w:right="187"/>
              <w:jc w:val="right"/>
              <w:rPr>
                <w:b/>
              </w:rPr>
            </w:pPr>
            <w:r>
              <w:rPr>
                <w:b/>
              </w:rPr>
              <w:t>2 - Běžná</w:t>
            </w:r>
          </w:p>
        </w:tc>
        <w:tc>
          <w:tcPr>
            <w:tcW w:w="3260" w:type="dxa"/>
          </w:tcPr>
          <w:p w14:paraId="5258D99A" w14:textId="77777777" w:rsidR="008A5F1B" w:rsidRDefault="00A4126C">
            <w:pPr>
              <w:pStyle w:val="TableParagraph"/>
              <w:spacing w:before="216" w:line="276" w:lineRule="auto"/>
              <w:ind w:left="107" w:right="408"/>
            </w:pPr>
            <w:r>
              <w:t>Problém, neovlivňující celkovou provozuschopnost</w:t>
            </w:r>
          </w:p>
        </w:tc>
        <w:tc>
          <w:tcPr>
            <w:tcW w:w="1935" w:type="dxa"/>
          </w:tcPr>
          <w:p w14:paraId="35A0C795" w14:textId="77777777" w:rsidR="008A5F1B" w:rsidRDefault="008A5F1B">
            <w:pPr>
              <w:pStyle w:val="TableParagraph"/>
              <w:spacing w:before="3"/>
              <w:rPr>
                <w:sz w:val="31"/>
              </w:rPr>
            </w:pPr>
          </w:p>
          <w:p w14:paraId="74156269" w14:textId="77777777" w:rsidR="008A5F1B" w:rsidRDefault="00A4126C">
            <w:pPr>
              <w:pStyle w:val="TableParagraph"/>
              <w:spacing w:before="0"/>
              <w:ind w:left="110"/>
            </w:pPr>
            <w:r>
              <w:t>do 8 hod.</w:t>
            </w:r>
          </w:p>
        </w:tc>
        <w:tc>
          <w:tcPr>
            <w:tcW w:w="2036" w:type="dxa"/>
          </w:tcPr>
          <w:p w14:paraId="736D5AB1" w14:textId="77777777" w:rsidR="008A5F1B" w:rsidRDefault="008A5F1B">
            <w:pPr>
              <w:pStyle w:val="TableParagraph"/>
              <w:spacing w:before="3"/>
              <w:rPr>
                <w:sz w:val="31"/>
              </w:rPr>
            </w:pPr>
          </w:p>
          <w:p w14:paraId="453D1E94" w14:textId="77777777" w:rsidR="008A5F1B" w:rsidRDefault="00A4126C">
            <w:pPr>
              <w:pStyle w:val="TableParagraph"/>
              <w:spacing w:before="0"/>
              <w:ind w:left="107"/>
            </w:pPr>
            <w:r>
              <w:t>do 60 hodin</w:t>
            </w:r>
          </w:p>
        </w:tc>
      </w:tr>
      <w:tr w:rsidR="008A5F1B" w14:paraId="7F250CF7" w14:textId="77777777">
        <w:trPr>
          <w:trHeight w:val="1012"/>
        </w:trPr>
        <w:tc>
          <w:tcPr>
            <w:tcW w:w="1277" w:type="dxa"/>
          </w:tcPr>
          <w:p w14:paraId="07B3E8DD" w14:textId="77777777" w:rsidR="008A5F1B" w:rsidRDefault="00A4126C">
            <w:pPr>
              <w:pStyle w:val="TableParagraph"/>
              <w:spacing w:before="216"/>
              <w:ind w:left="110"/>
              <w:rPr>
                <w:b/>
              </w:rPr>
            </w:pPr>
            <w:r>
              <w:rPr>
                <w:b/>
              </w:rPr>
              <w:t>3 -</w:t>
            </w:r>
          </w:p>
          <w:p w14:paraId="1BF921DB" w14:textId="77777777" w:rsidR="008A5F1B" w:rsidRDefault="00A4126C">
            <w:pPr>
              <w:pStyle w:val="TableParagraph"/>
              <w:spacing w:before="37"/>
              <w:ind w:left="110"/>
              <w:rPr>
                <w:b/>
              </w:rPr>
            </w:pPr>
            <w:r>
              <w:rPr>
                <w:b/>
              </w:rPr>
              <w:t>Kontrolní</w:t>
            </w:r>
          </w:p>
        </w:tc>
        <w:tc>
          <w:tcPr>
            <w:tcW w:w="3260" w:type="dxa"/>
          </w:tcPr>
          <w:p w14:paraId="3F94918B" w14:textId="77777777" w:rsidR="008A5F1B" w:rsidRDefault="00A4126C">
            <w:pPr>
              <w:pStyle w:val="TableParagraph"/>
              <w:spacing w:before="69" w:line="276" w:lineRule="auto"/>
              <w:ind w:left="107" w:right="371"/>
            </w:pPr>
            <w:r>
              <w:t>Problém nevyžadující okamžitou akci. Případná kontrola a akce v budoucnu.</w:t>
            </w:r>
          </w:p>
        </w:tc>
        <w:tc>
          <w:tcPr>
            <w:tcW w:w="1935" w:type="dxa"/>
          </w:tcPr>
          <w:p w14:paraId="41A06A2C" w14:textId="77777777" w:rsidR="008A5F1B" w:rsidRDefault="008A5F1B">
            <w:pPr>
              <w:pStyle w:val="TableParagraph"/>
              <w:spacing w:before="3"/>
              <w:rPr>
                <w:sz w:val="31"/>
              </w:rPr>
            </w:pPr>
          </w:p>
          <w:p w14:paraId="4215EA4F" w14:textId="77777777" w:rsidR="008A5F1B" w:rsidRDefault="00A4126C">
            <w:pPr>
              <w:pStyle w:val="TableParagraph"/>
              <w:spacing w:before="0"/>
              <w:ind w:left="110"/>
            </w:pPr>
            <w:r>
              <w:t>do 3 dnů</w:t>
            </w:r>
          </w:p>
        </w:tc>
        <w:tc>
          <w:tcPr>
            <w:tcW w:w="2036" w:type="dxa"/>
          </w:tcPr>
          <w:p w14:paraId="5DCAA7BF" w14:textId="77777777" w:rsidR="008A5F1B" w:rsidRDefault="008A5F1B">
            <w:pPr>
              <w:pStyle w:val="TableParagraph"/>
              <w:spacing w:before="3"/>
              <w:rPr>
                <w:sz w:val="31"/>
              </w:rPr>
            </w:pPr>
          </w:p>
          <w:p w14:paraId="42923C6E" w14:textId="77777777" w:rsidR="008A5F1B" w:rsidRDefault="00A4126C">
            <w:pPr>
              <w:pStyle w:val="TableParagraph"/>
              <w:spacing w:before="0"/>
              <w:ind w:left="107"/>
            </w:pPr>
            <w:r>
              <w:t>do 14 dnů</w:t>
            </w:r>
          </w:p>
        </w:tc>
      </w:tr>
    </w:tbl>
    <w:p w14:paraId="4B6F6B19" w14:textId="77777777" w:rsidR="008A5F1B" w:rsidRDefault="008A5F1B">
      <w:pPr>
        <w:pStyle w:val="Zkladntext"/>
        <w:rPr>
          <w:rFonts w:ascii="Arial"/>
          <w:sz w:val="24"/>
        </w:rPr>
      </w:pPr>
    </w:p>
    <w:p w14:paraId="0C6C723B" w14:textId="77777777" w:rsidR="008A5F1B" w:rsidRDefault="00A4126C">
      <w:pPr>
        <w:pStyle w:val="Odstavecseseznamem"/>
        <w:numPr>
          <w:ilvl w:val="1"/>
          <w:numId w:val="11"/>
        </w:numPr>
        <w:tabs>
          <w:tab w:val="left" w:pos="893"/>
        </w:tabs>
        <w:spacing w:before="206" w:line="285" w:lineRule="auto"/>
        <w:ind w:right="1009"/>
        <w:jc w:val="both"/>
        <w:rPr>
          <w:rFonts w:ascii="Arial" w:hAnsi="Arial"/>
        </w:rPr>
      </w:pPr>
      <w:r>
        <w:rPr>
          <w:rFonts w:ascii="Arial" w:hAnsi="Arial"/>
        </w:rPr>
        <w:t>Veškeré plnění bude poskytováno pouze prostřednictvím náhradních dílů doporučených  výrobcem   Zařízení   nebo   vyrobených   dle   dokumentace   výrobce a prostřednictvím výrobcem Zařízení doporučeného spotřebního</w:t>
      </w:r>
      <w:r>
        <w:rPr>
          <w:rFonts w:ascii="Arial" w:hAnsi="Arial"/>
          <w:spacing w:val="-9"/>
        </w:rPr>
        <w:t xml:space="preserve"> </w:t>
      </w:r>
      <w:r>
        <w:rPr>
          <w:rFonts w:ascii="Arial" w:hAnsi="Arial"/>
        </w:rPr>
        <w:t>materiálu.</w:t>
      </w:r>
    </w:p>
    <w:p w14:paraId="3766F43C" w14:textId="77777777" w:rsidR="008A5F1B" w:rsidRDefault="00A4126C">
      <w:pPr>
        <w:pStyle w:val="Odstavecseseznamem"/>
        <w:numPr>
          <w:ilvl w:val="1"/>
          <w:numId w:val="11"/>
        </w:numPr>
        <w:tabs>
          <w:tab w:val="left" w:pos="893"/>
        </w:tabs>
        <w:spacing w:before="118" w:line="285" w:lineRule="auto"/>
        <w:ind w:right="1009"/>
        <w:jc w:val="both"/>
        <w:rPr>
          <w:rFonts w:ascii="Arial" w:hAnsi="Arial"/>
        </w:rPr>
      </w:pPr>
      <w:bookmarkStart w:id="1" w:name="_bookmark1"/>
      <w:bookmarkEnd w:id="1"/>
      <w:r>
        <w:rPr>
          <w:rFonts w:ascii="Arial" w:hAnsi="Arial"/>
        </w:rPr>
        <w:t>K předání a převzetí poskytnut</w:t>
      </w:r>
      <w:r>
        <w:rPr>
          <w:rFonts w:ascii="Arial" w:hAnsi="Arial"/>
        </w:rPr>
        <w:t>ých Služeb na Objednávku dojde vždy protokolárním převzetím plnění, jímž se rozumí podepsání servisní zprávy („</w:t>
      </w:r>
      <w:r>
        <w:rPr>
          <w:rFonts w:ascii="Arial" w:hAnsi="Arial"/>
          <w:b/>
        </w:rPr>
        <w:t>Servisní zpráva</w:t>
      </w:r>
      <w:r>
        <w:rPr>
          <w:rFonts w:ascii="Arial" w:hAnsi="Arial"/>
        </w:rPr>
        <w:t xml:space="preserve">“). Servisní zprávu je za Objednatele oprávněna potvrdit nebo odmítnout v případě vad či neúplnosti pouze oprávněná osoba uvedená </w:t>
      </w:r>
      <w:r>
        <w:rPr>
          <w:rFonts w:ascii="Arial" w:hAnsi="Arial"/>
        </w:rPr>
        <w:t xml:space="preserve">v </w:t>
      </w:r>
      <w:r>
        <w:rPr>
          <w:rFonts w:ascii="Arial" w:hAnsi="Arial"/>
          <w:b/>
        </w:rPr>
        <w:t xml:space="preserve">Příloze č. 3 </w:t>
      </w:r>
      <w:r>
        <w:rPr>
          <w:rFonts w:ascii="Arial" w:hAnsi="Arial"/>
        </w:rPr>
        <w:t>této Smlouvy. Potvrzením Servisní zprávy vyjadřuje Objednatel souhlas s rozsahem poskytnutých služeb a způsobem odstranění závady. Servisní zpráva musí být podepsána Objednatelem a zástupcem Zhotovitele. Servisní zpráva bude nedílnou součást</w:t>
      </w:r>
      <w:r>
        <w:rPr>
          <w:rFonts w:ascii="Arial" w:hAnsi="Arial"/>
        </w:rPr>
        <w:t>í</w:t>
      </w:r>
      <w:r>
        <w:rPr>
          <w:rFonts w:ascii="Arial" w:hAnsi="Arial"/>
          <w:spacing w:val="-11"/>
        </w:rPr>
        <w:t xml:space="preserve"> </w:t>
      </w:r>
      <w:r>
        <w:rPr>
          <w:rFonts w:ascii="Arial" w:hAnsi="Arial"/>
        </w:rPr>
        <w:t>faktury.</w:t>
      </w:r>
    </w:p>
    <w:p w14:paraId="03B4817C" w14:textId="77777777" w:rsidR="008A5F1B" w:rsidRDefault="00A4126C">
      <w:pPr>
        <w:pStyle w:val="Odstavecseseznamem"/>
        <w:numPr>
          <w:ilvl w:val="1"/>
          <w:numId w:val="11"/>
        </w:numPr>
        <w:tabs>
          <w:tab w:val="left" w:pos="893"/>
        </w:tabs>
        <w:spacing w:before="112"/>
        <w:ind w:hanging="577"/>
        <w:jc w:val="both"/>
        <w:rPr>
          <w:rFonts w:ascii="Arial" w:hAnsi="Arial"/>
        </w:rPr>
      </w:pPr>
      <w:r>
        <w:rPr>
          <w:rFonts w:ascii="Arial" w:hAnsi="Arial"/>
        </w:rPr>
        <w:t>Servisní zpráva bude obsahovat minimálně následující</w:t>
      </w:r>
      <w:r>
        <w:rPr>
          <w:rFonts w:ascii="Arial" w:hAnsi="Arial"/>
          <w:spacing w:val="-5"/>
        </w:rPr>
        <w:t xml:space="preserve"> </w:t>
      </w:r>
      <w:r>
        <w:rPr>
          <w:rFonts w:ascii="Arial" w:hAnsi="Arial"/>
        </w:rPr>
        <w:t>náležitosti:</w:t>
      </w:r>
    </w:p>
    <w:p w14:paraId="3ED823CD" w14:textId="77777777" w:rsidR="008A5F1B" w:rsidRDefault="00A4126C">
      <w:pPr>
        <w:pStyle w:val="Odstavecseseznamem"/>
        <w:numPr>
          <w:ilvl w:val="0"/>
          <w:numId w:val="7"/>
        </w:numPr>
        <w:tabs>
          <w:tab w:val="left" w:pos="1593"/>
          <w:tab w:val="left" w:pos="1594"/>
        </w:tabs>
        <w:spacing w:before="152"/>
        <w:ind w:hanging="361"/>
        <w:jc w:val="left"/>
        <w:rPr>
          <w:rFonts w:ascii="Arial" w:hAnsi="Arial"/>
        </w:rPr>
      </w:pPr>
      <w:r>
        <w:rPr>
          <w:rFonts w:ascii="Arial" w:hAnsi="Arial"/>
        </w:rPr>
        <w:t>Identifikaci</w:t>
      </w:r>
      <w:r>
        <w:rPr>
          <w:rFonts w:ascii="Arial" w:hAnsi="Arial"/>
          <w:spacing w:val="-1"/>
        </w:rPr>
        <w:t xml:space="preserve"> </w:t>
      </w:r>
      <w:r>
        <w:rPr>
          <w:rFonts w:ascii="Arial" w:hAnsi="Arial"/>
        </w:rPr>
        <w:t>Zhotovitele</w:t>
      </w:r>
    </w:p>
    <w:p w14:paraId="04E23A54" w14:textId="77777777" w:rsidR="008A5F1B" w:rsidRDefault="00A4126C">
      <w:pPr>
        <w:pStyle w:val="Odstavecseseznamem"/>
        <w:numPr>
          <w:ilvl w:val="0"/>
          <w:numId w:val="7"/>
        </w:numPr>
        <w:tabs>
          <w:tab w:val="left" w:pos="1593"/>
          <w:tab w:val="left" w:pos="1594"/>
        </w:tabs>
        <w:spacing w:before="151"/>
        <w:ind w:hanging="361"/>
        <w:jc w:val="left"/>
        <w:rPr>
          <w:rFonts w:ascii="Arial" w:hAnsi="Arial"/>
        </w:rPr>
      </w:pPr>
      <w:r>
        <w:rPr>
          <w:rFonts w:ascii="Arial" w:hAnsi="Arial"/>
        </w:rPr>
        <w:t>Jméno technika Zhotovitele (hůlkovým</w:t>
      </w:r>
      <w:r>
        <w:rPr>
          <w:rFonts w:ascii="Arial" w:hAnsi="Arial"/>
          <w:spacing w:val="-4"/>
        </w:rPr>
        <w:t xml:space="preserve"> </w:t>
      </w:r>
      <w:r>
        <w:rPr>
          <w:rFonts w:ascii="Arial" w:hAnsi="Arial"/>
        </w:rPr>
        <w:t>písmem),</w:t>
      </w:r>
    </w:p>
    <w:p w14:paraId="75E46D99" w14:textId="77777777" w:rsidR="008A5F1B" w:rsidRDefault="00A4126C">
      <w:pPr>
        <w:pStyle w:val="Odstavecseseznamem"/>
        <w:numPr>
          <w:ilvl w:val="0"/>
          <w:numId w:val="7"/>
        </w:numPr>
        <w:tabs>
          <w:tab w:val="left" w:pos="1593"/>
          <w:tab w:val="left" w:pos="1594"/>
        </w:tabs>
        <w:spacing w:before="150"/>
        <w:ind w:hanging="361"/>
        <w:jc w:val="left"/>
        <w:rPr>
          <w:rFonts w:ascii="Arial" w:hAnsi="Arial"/>
        </w:rPr>
      </w:pPr>
      <w:r>
        <w:rPr>
          <w:rFonts w:ascii="Arial" w:hAnsi="Arial"/>
        </w:rPr>
        <w:t>Místo</w:t>
      </w:r>
      <w:r>
        <w:rPr>
          <w:rFonts w:ascii="Arial" w:hAnsi="Arial"/>
          <w:spacing w:val="-1"/>
        </w:rPr>
        <w:t xml:space="preserve"> </w:t>
      </w:r>
      <w:r>
        <w:rPr>
          <w:rFonts w:ascii="Arial" w:hAnsi="Arial"/>
        </w:rPr>
        <w:t>plnění</w:t>
      </w:r>
    </w:p>
    <w:p w14:paraId="574D728D" w14:textId="77777777" w:rsidR="008A5F1B" w:rsidRDefault="00A4126C">
      <w:pPr>
        <w:pStyle w:val="Odstavecseseznamem"/>
        <w:numPr>
          <w:ilvl w:val="0"/>
          <w:numId w:val="7"/>
        </w:numPr>
        <w:tabs>
          <w:tab w:val="left" w:pos="1593"/>
          <w:tab w:val="left" w:pos="1594"/>
        </w:tabs>
        <w:spacing w:before="151"/>
        <w:ind w:hanging="361"/>
        <w:jc w:val="left"/>
        <w:rPr>
          <w:rFonts w:ascii="Arial" w:hAnsi="Arial"/>
        </w:rPr>
      </w:pPr>
      <w:r>
        <w:rPr>
          <w:rFonts w:ascii="Arial" w:hAnsi="Arial"/>
        </w:rPr>
        <w:t>Datum konání</w:t>
      </w:r>
    </w:p>
    <w:p w14:paraId="513081AF" w14:textId="77777777" w:rsidR="008A5F1B" w:rsidRDefault="00A4126C">
      <w:pPr>
        <w:pStyle w:val="Odstavecseseznamem"/>
        <w:numPr>
          <w:ilvl w:val="0"/>
          <w:numId w:val="7"/>
        </w:numPr>
        <w:tabs>
          <w:tab w:val="left" w:pos="1593"/>
          <w:tab w:val="left" w:pos="1594"/>
        </w:tabs>
        <w:spacing w:before="151"/>
        <w:ind w:hanging="361"/>
        <w:jc w:val="left"/>
        <w:rPr>
          <w:rFonts w:ascii="Arial" w:hAnsi="Arial"/>
        </w:rPr>
      </w:pPr>
      <w:r>
        <w:rPr>
          <w:rFonts w:ascii="Arial" w:hAnsi="Arial"/>
        </w:rPr>
        <w:t>Poskytnuté</w:t>
      </w:r>
      <w:r>
        <w:rPr>
          <w:rFonts w:ascii="Arial" w:hAnsi="Arial"/>
          <w:spacing w:val="-3"/>
        </w:rPr>
        <w:t xml:space="preserve"> </w:t>
      </w:r>
      <w:r>
        <w:rPr>
          <w:rFonts w:ascii="Arial" w:hAnsi="Arial"/>
        </w:rPr>
        <w:t>Služby</w:t>
      </w:r>
    </w:p>
    <w:p w14:paraId="4CEBF715" w14:textId="77777777" w:rsidR="008A5F1B" w:rsidRDefault="00A4126C">
      <w:pPr>
        <w:pStyle w:val="Odstavecseseznamem"/>
        <w:numPr>
          <w:ilvl w:val="0"/>
          <w:numId w:val="7"/>
        </w:numPr>
        <w:tabs>
          <w:tab w:val="left" w:pos="1593"/>
          <w:tab w:val="left" w:pos="1594"/>
        </w:tabs>
        <w:spacing w:before="150"/>
        <w:ind w:hanging="361"/>
        <w:jc w:val="left"/>
        <w:rPr>
          <w:rFonts w:ascii="Arial" w:hAnsi="Arial"/>
        </w:rPr>
      </w:pPr>
      <w:r>
        <w:rPr>
          <w:rFonts w:ascii="Arial" w:hAnsi="Arial"/>
        </w:rPr>
        <w:t>Servisní díly, spotřebovaný materiál;</w:t>
      </w:r>
    </w:p>
    <w:p w14:paraId="1372B8AC" w14:textId="77777777" w:rsidR="008A5F1B" w:rsidRDefault="00A4126C">
      <w:pPr>
        <w:pStyle w:val="Odstavecseseznamem"/>
        <w:numPr>
          <w:ilvl w:val="0"/>
          <w:numId w:val="7"/>
        </w:numPr>
        <w:tabs>
          <w:tab w:val="left" w:pos="1593"/>
          <w:tab w:val="left" w:pos="1594"/>
        </w:tabs>
        <w:spacing w:before="151"/>
        <w:ind w:hanging="359"/>
        <w:jc w:val="left"/>
        <w:rPr>
          <w:rFonts w:ascii="Arial" w:hAnsi="Arial"/>
        </w:rPr>
      </w:pPr>
      <w:r>
        <w:rPr>
          <w:rFonts w:ascii="Arial" w:hAnsi="Arial"/>
        </w:rPr>
        <w:t>Doba trvání poskytnuté</w:t>
      </w:r>
      <w:r>
        <w:rPr>
          <w:rFonts w:ascii="Arial" w:hAnsi="Arial"/>
          <w:spacing w:val="-6"/>
        </w:rPr>
        <w:t xml:space="preserve"> </w:t>
      </w:r>
      <w:r>
        <w:rPr>
          <w:rFonts w:ascii="Arial" w:hAnsi="Arial"/>
        </w:rPr>
        <w:t>Služby</w:t>
      </w:r>
    </w:p>
    <w:p w14:paraId="3323625F" w14:textId="77777777" w:rsidR="008A5F1B" w:rsidRDefault="008A5F1B">
      <w:pPr>
        <w:rPr>
          <w:rFonts w:ascii="Arial" w:hAnsi="Arial"/>
        </w:rPr>
        <w:sectPr w:rsidR="008A5F1B">
          <w:pgSz w:w="11910" w:h="16840"/>
          <w:pgMar w:top="2380" w:right="400" w:bottom="2060" w:left="1100" w:header="738" w:footer="1865" w:gutter="0"/>
          <w:cols w:space="708"/>
        </w:sectPr>
      </w:pPr>
    </w:p>
    <w:p w14:paraId="6F819FB7" w14:textId="77777777" w:rsidR="008A5F1B" w:rsidRDefault="00A4126C">
      <w:pPr>
        <w:pStyle w:val="Odstavecseseznamem"/>
        <w:numPr>
          <w:ilvl w:val="0"/>
          <w:numId w:val="7"/>
        </w:numPr>
        <w:tabs>
          <w:tab w:val="left" w:pos="1593"/>
          <w:tab w:val="left" w:pos="1594"/>
        </w:tabs>
        <w:spacing w:before="23"/>
        <w:ind w:hanging="359"/>
        <w:jc w:val="left"/>
        <w:rPr>
          <w:rFonts w:ascii="Arial" w:hAnsi="Arial"/>
        </w:rPr>
      </w:pPr>
      <w:r>
        <w:rPr>
          <w:rFonts w:ascii="Arial" w:hAnsi="Arial"/>
        </w:rPr>
        <w:lastRenderedPageBreak/>
        <w:t>Podpis technika</w:t>
      </w:r>
    </w:p>
    <w:p w14:paraId="5AD91B14" w14:textId="77777777" w:rsidR="008A5F1B" w:rsidRDefault="00A4126C">
      <w:pPr>
        <w:pStyle w:val="Odstavecseseznamem"/>
        <w:numPr>
          <w:ilvl w:val="0"/>
          <w:numId w:val="7"/>
        </w:numPr>
        <w:tabs>
          <w:tab w:val="left" w:pos="1593"/>
          <w:tab w:val="left" w:pos="1594"/>
        </w:tabs>
        <w:spacing w:before="151"/>
        <w:ind w:hanging="359"/>
        <w:jc w:val="left"/>
        <w:rPr>
          <w:rFonts w:ascii="Arial" w:hAnsi="Arial"/>
        </w:rPr>
      </w:pPr>
      <w:r>
        <w:rPr>
          <w:rFonts w:ascii="Arial" w:hAnsi="Arial"/>
        </w:rPr>
        <w:t>Jméno a podpis oprávněné osoby</w:t>
      </w:r>
      <w:r>
        <w:rPr>
          <w:rFonts w:ascii="Arial" w:hAnsi="Arial"/>
          <w:spacing w:val="-4"/>
        </w:rPr>
        <w:t xml:space="preserve"> </w:t>
      </w:r>
      <w:r>
        <w:rPr>
          <w:rFonts w:ascii="Arial" w:hAnsi="Arial"/>
        </w:rPr>
        <w:t>Objednatele</w:t>
      </w:r>
    </w:p>
    <w:p w14:paraId="55F0A1CF" w14:textId="77777777" w:rsidR="008A5F1B" w:rsidRDefault="00A4126C">
      <w:pPr>
        <w:pStyle w:val="Odstavecseseznamem"/>
        <w:numPr>
          <w:ilvl w:val="1"/>
          <w:numId w:val="11"/>
        </w:numPr>
        <w:tabs>
          <w:tab w:val="left" w:pos="893"/>
        </w:tabs>
        <w:spacing w:before="165" w:line="285" w:lineRule="auto"/>
        <w:ind w:right="1013"/>
        <w:jc w:val="both"/>
        <w:rPr>
          <w:rFonts w:ascii="Arial" w:hAnsi="Arial"/>
        </w:rPr>
      </w:pPr>
      <w:r>
        <w:rPr>
          <w:rFonts w:ascii="Arial" w:hAnsi="Arial"/>
        </w:rPr>
        <w:t>Zhotovitel  předá   Objednateli   i   veškeré   návody   (manuály)   k   použití,   doklady  a dokumenty, které se k plnění vztahují a jež jsou obvyklé, nutné či vhodné k převzetí  a k využití Objednatelem v souvislosti s poskytnutými Služeb. Veškeré návod</w:t>
      </w:r>
      <w:r>
        <w:rPr>
          <w:rFonts w:ascii="Arial" w:hAnsi="Arial"/>
        </w:rPr>
        <w:t>y (manuály) k použití, doklady a dokumenty budou v českém, slovenském anebo anglickém jazyce a okamžikem jejich předání Objednateli se stávají jeho výlučným vlastnictvím.</w:t>
      </w:r>
    </w:p>
    <w:p w14:paraId="0B7C7059" w14:textId="77777777" w:rsidR="008A5F1B" w:rsidRDefault="008A5F1B">
      <w:pPr>
        <w:pStyle w:val="Zkladntext"/>
        <w:spacing w:before="4"/>
        <w:rPr>
          <w:rFonts w:ascii="Arial"/>
          <w:sz w:val="20"/>
        </w:rPr>
      </w:pPr>
    </w:p>
    <w:p w14:paraId="3FEEBA42" w14:textId="77777777" w:rsidR="008A5F1B" w:rsidRDefault="00A4126C">
      <w:pPr>
        <w:pStyle w:val="Nadpis1"/>
        <w:numPr>
          <w:ilvl w:val="0"/>
          <w:numId w:val="11"/>
        </w:numPr>
        <w:tabs>
          <w:tab w:val="left" w:pos="748"/>
          <w:tab w:val="left" w:pos="749"/>
        </w:tabs>
        <w:ind w:hanging="433"/>
      </w:pPr>
      <w:r>
        <w:t>Místo a doba</w:t>
      </w:r>
      <w:r>
        <w:rPr>
          <w:spacing w:val="-3"/>
        </w:rPr>
        <w:t xml:space="preserve"> </w:t>
      </w:r>
      <w:r>
        <w:t>plnění</w:t>
      </w:r>
    </w:p>
    <w:p w14:paraId="446C4B18" w14:textId="77777777" w:rsidR="008A5F1B" w:rsidRDefault="00A4126C">
      <w:pPr>
        <w:pStyle w:val="Odstavecseseznamem"/>
        <w:numPr>
          <w:ilvl w:val="1"/>
          <w:numId w:val="11"/>
        </w:numPr>
        <w:tabs>
          <w:tab w:val="left" w:pos="893"/>
        </w:tabs>
        <w:spacing w:before="167" w:line="285" w:lineRule="auto"/>
        <w:ind w:right="1011"/>
        <w:jc w:val="both"/>
        <w:rPr>
          <w:rFonts w:ascii="Arial" w:hAnsi="Arial"/>
        </w:rPr>
      </w:pPr>
      <w:r>
        <w:rPr>
          <w:rFonts w:ascii="Arial" w:hAnsi="Arial"/>
        </w:rPr>
        <w:t>Místem plnění jsou adresy umístění Zařízení uvedené v Příloze č.</w:t>
      </w:r>
      <w:r>
        <w:rPr>
          <w:rFonts w:ascii="Arial" w:hAnsi="Arial"/>
        </w:rPr>
        <w:t xml:space="preserve"> 2 Smlouvy. U služeb na Objednávku uvede Objednatel místo plnění v příslušné</w:t>
      </w:r>
      <w:r>
        <w:rPr>
          <w:rFonts w:ascii="Arial" w:hAnsi="Arial"/>
          <w:spacing w:val="-16"/>
        </w:rPr>
        <w:t xml:space="preserve"> </w:t>
      </w:r>
      <w:r>
        <w:rPr>
          <w:rFonts w:ascii="Arial" w:hAnsi="Arial"/>
        </w:rPr>
        <w:t>Objednávce.</w:t>
      </w:r>
    </w:p>
    <w:p w14:paraId="0989BEC0" w14:textId="77777777" w:rsidR="008A5F1B" w:rsidRDefault="00A4126C">
      <w:pPr>
        <w:pStyle w:val="Odstavecseseznamem"/>
        <w:numPr>
          <w:ilvl w:val="1"/>
          <w:numId w:val="11"/>
        </w:numPr>
        <w:tabs>
          <w:tab w:val="left" w:pos="893"/>
        </w:tabs>
        <w:spacing w:before="118" w:line="285" w:lineRule="auto"/>
        <w:ind w:right="1010"/>
        <w:jc w:val="both"/>
        <w:rPr>
          <w:rFonts w:ascii="Arial" w:hAnsi="Arial"/>
        </w:rPr>
      </w:pPr>
      <w:r>
        <w:rPr>
          <w:rFonts w:ascii="Arial" w:hAnsi="Arial"/>
        </w:rPr>
        <w:t>Při poskytování plnění je Zhotovitel povinen dodržet lhůtu plnění, popř. též lhůtu pro zahájení poskytování takového plnění, stanovenou v Objednávce a nebude-li v ní uvedena, potom lhůtu uvedenou v této Smlouvě. V případě rozporu mezi lhůtami má přednost l</w:t>
      </w:r>
      <w:r>
        <w:rPr>
          <w:rFonts w:ascii="Arial" w:hAnsi="Arial"/>
        </w:rPr>
        <w:t>hůta stanovená v</w:t>
      </w:r>
      <w:r>
        <w:rPr>
          <w:rFonts w:ascii="Arial" w:hAnsi="Arial"/>
          <w:spacing w:val="-4"/>
        </w:rPr>
        <w:t xml:space="preserve"> </w:t>
      </w:r>
      <w:r>
        <w:rPr>
          <w:rFonts w:ascii="Arial" w:hAnsi="Arial"/>
        </w:rPr>
        <w:t>Objednávce.</w:t>
      </w:r>
    </w:p>
    <w:p w14:paraId="046775DD" w14:textId="77777777" w:rsidR="008A5F1B" w:rsidRDefault="008A5F1B">
      <w:pPr>
        <w:pStyle w:val="Zkladntext"/>
        <w:spacing w:before="6"/>
        <w:rPr>
          <w:rFonts w:ascii="Arial"/>
          <w:sz w:val="20"/>
        </w:rPr>
      </w:pPr>
    </w:p>
    <w:p w14:paraId="102155E9" w14:textId="77777777" w:rsidR="008A5F1B" w:rsidRDefault="00A4126C">
      <w:pPr>
        <w:pStyle w:val="Nadpis1"/>
        <w:numPr>
          <w:ilvl w:val="0"/>
          <w:numId w:val="11"/>
        </w:numPr>
        <w:tabs>
          <w:tab w:val="left" w:pos="748"/>
          <w:tab w:val="left" w:pos="749"/>
        </w:tabs>
        <w:ind w:hanging="433"/>
      </w:pPr>
      <w:bookmarkStart w:id="2" w:name="_bookmark2"/>
      <w:bookmarkEnd w:id="2"/>
      <w:r>
        <w:t>Cena a platební</w:t>
      </w:r>
      <w:r>
        <w:rPr>
          <w:spacing w:val="-1"/>
        </w:rPr>
        <w:t xml:space="preserve"> </w:t>
      </w:r>
      <w:r>
        <w:t>podmínky</w:t>
      </w:r>
    </w:p>
    <w:p w14:paraId="69E98F14" w14:textId="77777777" w:rsidR="008A5F1B" w:rsidRDefault="00A4126C">
      <w:pPr>
        <w:pStyle w:val="Odstavecseseznamem"/>
        <w:numPr>
          <w:ilvl w:val="1"/>
          <w:numId w:val="11"/>
        </w:numPr>
        <w:tabs>
          <w:tab w:val="left" w:pos="893"/>
        </w:tabs>
        <w:spacing w:before="167" w:line="285" w:lineRule="auto"/>
        <w:ind w:right="1008"/>
        <w:jc w:val="both"/>
        <w:rPr>
          <w:rFonts w:ascii="Arial" w:hAnsi="Arial"/>
        </w:rPr>
      </w:pPr>
      <w:r>
        <w:rPr>
          <w:rFonts w:ascii="Arial" w:hAnsi="Arial"/>
        </w:rPr>
        <w:t>Cena za pohotovostní službu činí měsíčně 1 000, - Kč bez DPH. K ceně bude připočtena daň z přidané hodnoty v souladu s platnými</w:t>
      </w:r>
      <w:r>
        <w:rPr>
          <w:rFonts w:ascii="Arial" w:hAnsi="Arial"/>
          <w:spacing w:val="-12"/>
        </w:rPr>
        <w:t xml:space="preserve"> </w:t>
      </w:r>
      <w:r>
        <w:rPr>
          <w:rFonts w:ascii="Arial" w:hAnsi="Arial"/>
        </w:rPr>
        <w:t>předpisy.</w:t>
      </w:r>
    </w:p>
    <w:p w14:paraId="4022DE63" w14:textId="77777777" w:rsidR="008A5F1B" w:rsidRDefault="00A4126C">
      <w:pPr>
        <w:pStyle w:val="Odstavecseseznamem"/>
        <w:numPr>
          <w:ilvl w:val="1"/>
          <w:numId w:val="11"/>
        </w:numPr>
        <w:tabs>
          <w:tab w:val="left" w:pos="893"/>
        </w:tabs>
        <w:spacing w:before="118" w:line="285" w:lineRule="auto"/>
        <w:ind w:right="1009"/>
        <w:jc w:val="both"/>
        <w:rPr>
          <w:rFonts w:ascii="Arial" w:hAnsi="Arial"/>
        </w:rPr>
      </w:pPr>
      <w:r>
        <w:rPr>
          <w:rFonts w:ascii="Arial" w:hAnsi="Arial"/>
        </w:rPr>
        <w:t>Cena za profylaktickou údržbu systému činí měsíčně 14 850, - Kč</w:t>
      </w:r>
      <w:r>
        <w:rPr>
          <w:rFonts w:ascii="Arial" w:hAnsi="Arial"/>
        </w:rPr>
        <w:t xml:space="preserve"> bez DPH. K ceně bude připočtena daň z přidané hodnoty v souladu s platnými předpisy. (Zařízení spadající pod profylaktickou údržbu systému jsou konkretizovány v příloze č. 2 Smlouvy.).</w:t>
      </w:r>
    </w:p>
    <w:p w14:paraId="14BA59EE" w14:textId="77777777" w:rsidR="008A5F1B" w:rsidRDefault="00A4126C">
      <w:pPr>
        <w:pStyle w:val="Odstavecseseznamem"/>
        <w:numPr>
          <w:ilvl w:val="1"/>
          <w:numId w:val="11"/>
        </w:numPr>
        <w:tabs>
          <w:tab w:val="left" w:pos="893"/>
        </w:tabs>
        <w:spacing w:before="116" w:line="285" w:lineRule="auto"/>
        <w:ind w:right="1012"/>
        <w:jc w:val="both"/>
        <w:rPr>
          <w:rFonts w:ascii="Arial" w:hAnsi="Arial"/>
        </w:rPr>
      </w:pPr>
      <w:r>
        <w:rPr>
          <w:rFonts w:ascii="Arial" w:hAnsi="Arial"/>
        </w:rPr>
        <w:t>Cena Servisu Zařízení je stanovena ve výši 990, - Kč bez DPH za 1 člov</w:t>
      </w:r>
      <w:r>
        <w:rPr>
          <w:rFonts w:ascii="Arial" w:hAnsi="Arial"/>
        </w:rPr>
        <w:t>ěkohodinu poskytování Servisu Zařízení. K ceně bude připočtena daň z přidané hodnoty v souladu s platnými předpisy.</w:t>
      </w:r>
    </w:p>
    <w:p w14:paraId="4C18AA65" w14:textId="77777777" w:rsidR="008A5F1B" w:rsidRDefault="00A4126C">
      <w:pPr>
        <w:pStyle w:val="Odstavecseseznamem"/>
        <w:numPr>
          <w:ilvl w:val="1"/>
          <w:numId w:val="11"/>
        </w:numPr>
        <w:tabs>
          <w:tab w:val="left" w:pos="893"/>
        </w:tabs>
        <w:spacing w:before="117" w:line="285" w:lineRule="auto"/>
        <w:ind w:right="1010"/>
        <w:jc w:val="both"/>
        <w:rPr>
          <w:rFonts w:ascii="Arial" w:hAnsi="Arial"/>
        </w:rPr>
      </w:pPr>
      <w:r>
        <w:rPr>
          <w:rFonts w:ascii="Arial" w:hAnsi="Arial"/>
        </w:rPr>
        <w:t xml:space="preserve">Cenu za spotřební materiál, Servisní díly a jiné plnění bude Zhotovitel Objednateli účtovat dle ceníku uvedeného v </w:t>
      </w:r>
      <w:r>
        <w:rPr>
          <w:rFonts w:ascii="Arial" w:hAnsi="Arial"/>
          <w:b/>
        </w:rPr>
        <w:t xml:space="preserve">Příloze č. 1 </w:t>
      </w:r>
      <w:r>
        <w:rPr>
          <w:rFonts w:ascii="Arial" w:hAnsi="Arial"/>
        </w:rPr>
        <w:t>této Smlouvy</w:t>
      </w:r>
      <w:r>
        <w:rPr>
          <w:rFonts w:ascii="Arial" w:hAnsi="Arial"/>
        </w:rPr>
        <w:t>. V případě, že Objednatel požaduje materiál, který není součástí ceníku, který je Přílohou č. 1 této Smlouvy, zaplatí za něj cenu materiálu fakturovanou třetí osobou, ke které přičte odměnu Zhotovitele ve výši 10 % vč. DPH z ceny fakturované třetí osobou.</w:t>
      </w:r>
      <w:r>
        <w:rPr>
          <w:rFonts w:ascii="Arial" w:hAnsi="Arial"/>
        </w:rPr>
        <w:t xml:space="preserve"> Cenu fakturovanou třetí osobou je Zhotovitel povinen doložit Objednateli prostřednictvím účetního dokladu vystaveného třetí osobou. Dle tohoto odstavce je Objednatel oprávněn objednat materiál nepřesahující hodnotu 99 000 Kč bez DPH za 1 kalendářní</w:t>
      </w:r>
      <w:r>
        <w:rPr>
          <w:rFonts w:ascii="Arial" w:hAnsi="Arial"/>
          <w:spacing w:val="-17"/>
        </w:rPr>
        <w:t xml:space="preserve"> </w:t>
      </w:r>
      <w:r>
        <w:rPr>
          <w:rFonts w:ascii="Arial" w:hAnsi="Arial"/>
        </w:rPr>
        <w:t>rok.</w:t>
      </w:r>
    </w:p>
    <w:p w14:paraId="694DC19A" w14:textId="77777777" w:rsidR="008A5F1B" w:rsidRDefault="008A5F1B">
      <w:pPr>
        <w:spacing w:line="285" w:lineRule="auto"/>
        <w:jc w:val="both"/>
        <w:rPr>
          <w:rFonts w:ascii="Arial" w:hAnsi="Arial"/>
        </w:rPr>
        <w:sectPr w:rsidR="008A5F1B">
          <w:pgSz w:w="11910" w:h="16840"/>
          <w:pgMar w:top="2380" w:right="400" w:bottom="2080" w:left="1100" w:header="738" w:footer="1865" w:gutter="0"/>
          <w:cols w:space="708"/>
        </w:sectPr>
      </w:pPr>
    </w:p>
    <w:p w14:paraId="670913C6" w14:textId="77777777" w:rsidR="008A5F1B" w:rsidRDefault="00A4126C">
      <w:pPr>
        <w:pStyle w:val="Odstavecseseznamem"/>
        <w:numPr>
          <w:ilvl w:val="1"/>
          <w:numId w:val="11"/>
        </w:numPr>
        <w:tabs>
          <w:tab w:val="left" w:pos="893"/>
        </w:tabs>
        <w:spacing w:before="38" w:line="285" w:lineRule="auto"/>
        <w:ind w:right="1014"/>
        <w:jc w:val="both"/>
        <w:rPr>
          <w:rFonts w:ascii="Arial" w:hAnsi="Arial"/>
        </w:rPr>
      </w:pPr>
      <w:r>
        <w:rPr>
          <w:rFonts w:ascii="Arial" w:hAnsi="Arial"/>
        </w:rPr>
        <w:lastRenderedPageBreak/>
        <w:t>Cena je cenou konečnou a nejvýše přípustnou. V Ceně jsou zahrnuty veškeré činnosti související s poskytováním Služeb, není-li ve Smlouvě či jejích přílohách uvedeno jinak, včetně:</w:t>
      </w:r>
    </w:p>
    <w:p w14:paraId="6248832C" w14:textId="77777777" w:rsidR="008A5F1B" w:rsidRDefault="00A4126C">
      <w:pPr>
        <w:pStyle w:val="Odstavecseseznamem"/>
        <w:numPr>
          <w:ilvl w:val="2"/>
          <w:numId w:val="11"/>
        </w:numPr>
        <w:tabs>
          <w:tab w:val="left" w:pos="1610"/>
        </w:tabs>
        <w:spacing w:before="117" w:line="285" w:lineRule="auto"/>
        <w:ind w:right="1015"/>
        <w:rPr>
          <w:rFonts w:ascii="Arial" w:hAnsi="Arial"/>
        </w:rPr>
      </w:pPr>
      <w:r>
        <w:rPr>
          <w:rFonts w:ascii="Arial" w:hAnsi="Arial"/>
        </w:rPr>
        <w:t>úklidu pracoviště a ekologické likvidace vzniklého odpadu a činnosti s ní spojené;</w:t>
      </w:r>
    </w:p>
    <w:p w14:paraId="12DD0C93" w14:textId="77777777" w:rsidR="008A5F1B" w:rsidRDefault="00A4126C">
      <w:pPr>
        <w:pStyle w:val="Odstavecseseznamem"/>
        <w:numPr>
          <w:ilvl w:val="2"/>
          <w:numId w:val="11"/>
        </w:numPr>
        <w:tabs>
          <w:tab w:val="left" w:pos="1610"/>
        </w:tabs>
        <w:spacing w:before="118" w:line="285" w:lineRule="auto"/>
        <w:ind w:right="1013"/>
        <w:rPr>
          <w:rFonts w:ascii="Arial" w:hAnsi="Arial"/>
        </w:rPr>
      </w:pPr>
      <w:r>
        <w:rPr>
          <w:rFonts w:ascii="Arial" w:hAnsi="Arial"/>
        </w:rPr>
        <w:t>náklady na balení, pojištění a označení Servisních dílů a materiálu dle požadavků</w:t>
      </w:r>
      <w:r>
        <w:rPr>
          <w:rFonts w:ascii="Arial" w:hAnsi="Arial"/>
          <w:spacing w:val="-4"/>
        </w:rPr>
        <w:t xml:space="preserve"> </w:t>
      </w:r>
      <w:r>
        <w:rPr>
          <w:rFonts w:ascii="Arial" w:hAnsi="Arial"/>
        </w:rPr>
        <w:t>Objednatele;</w:t>
      </w:r>
    </w:p>
    <w:p w14:paraId="453811DC" w14:textId="77777777" w:rsidR="008A5F1B" w:rsidRDefault="00A4126C">
      <w:pPr>
        <w:pStyle w:val="Odstavecseseznamem"/>
        <w:numPr>
          <w:ilvl w:val="2"/>
          <w:numId w:val="11"/>
        </w:numPr>
        <w:tabs>
          <w:tab w:val="left" w:pos="1610"/>
        </w:tabs>
        <w:spacing w:before="118"/>
        <w:rPr>
          <w:rFonts w:ascii="Arial" w:hAnsi="Arial"/>
        </w:rPr>
      </w:pPr>
      <w:r>
        <w:rPr>
          <w:rFonts w:ascii="Arial" w:hAnsi="Arial"/>
        </w:rPr>
        <w:t>veškerých daní, záloh, cla a celních</w:t>
      </w:r>
      <w:r>
        <w:rPr>
          <w:rFonts w:ascii="Arial" w:hAnsi="Arial"/>
          <w:spacing w:val="-4"/>
        </w:rPr>
        <w:t xml:space="preserve"> </w:t>
      </w:r>
      <w:r>
        <w:rPr>
          <w:rFonts w:ascii="Arial" w:hAnsi="Arial"/>
        </w:rPr>
        <w:t>poplatků;</w:t>
      </w:r>
    </w:p>
    <w:p w14:paraId="1311F014" w14:textId="77777777" w:rsidR="008A5F1B" w:rsidRDefault="00A4126C">
      <w:pPr>
        <w:pStyle w:val="Odstavecseseznamem"/>
        <w:numPr>
          <w:ilvl w:val="2"/>
          <w:numId w:val="11"/>
        </w:numPr>
        <w:tabs>
          <w:tab w:val="left" w:pos="1610"/>
        </w:tabs>
        <w:spacing w:before="167"/>
        <w:rPr>
          <w:rFonts w:ascii="Arial" w:hAnsi="Arial"/>
        </w:rPr>
      </w:pPr>
      <w:r>
        <w:rPr>
          <w:rFonts w:ascii="Arial" w:hAnsi="Arial"/>
        </w:rPr>
        <w:t xml:space="preserve">záruky za jakost za poskytnuté </w:t>
      </w:r>
      <w:r>
        <w:rPr>
          <w:rFonts w:ascii="Arial" w:hAnsi="Arial"/>
        </w:rPr>
        <w:t>plnění v rozsahu stanoveném touto</w:t>
      </w:r>
      <w:r>
        <w:rPr>
          <w:rFonts w:ascii="Arial" w:hAnsi="Arial"/>
          <w:spacing w:val="-20"/>
        </w:rPr>
        <w:t xml:space="preserve"> </w:t>
      </w:r>
      <w:r>
        <w:rPr>
          <w:rFonts w:ascii="Arial" w:hAnsi="Arial"/>
        </w:rPr>
        <w:t>Smlouvou;</w:t>
      </w:r>
    </w:p>
    <w:p w14:paraId="3233E9DC" w14:textId="77777777" w:rsidR="008A5F1B" w:rsidRDefault="00A4126C">
      <w:pPr>
        <w:pStyle w:val="Odstavecseseznamem"/>
        <w:numPr>
          <w:ilvl w:val="2"/>
          <w:numId w:val="11"/>
        </w:numPr>
        <w:tabs>
          <w:tab w:val="left" w:pos="1610"/>
        </w:tabs>
        <w:spacing w:before="167"/>
        <w:rPr>
          <w:rFonts w:ascii="Arial" w:hAnsi="Arial"/>
        </w:rPr>
      </w:pPr>
      <w:r>
        <w:rPr>
          <w:rFonts w:ascii="Arial" w:hAnsi="Arial"/>
        </w:rPr>
        <w:t>veškerých jiných nákladů a poplatků nezbytných pro řádné plnění této</w:t>
      </w:r>
      <w:r>
        <w:rPr>
          <w:rFonts w:ascii="Arial" w:hAnsi="Arial"/>
          <w:spacing w:val="-21"/>
        </w:rPr>
        <w:t xml:space="preserve"> </w:t>
      </w:r>
      <w:r>
        <w:rPr>
          <w:rFonts w:ascii="Arial" w:hAnsi="Arial"/>
        </w:rPr>
        <w:t>Smlouvy.</w:t>
      </w:r>
    </w:p>
    <w:p w14:paraId="0C9F786A" w14:textId="77777777" w:rsidR="008A5F1B" w:rsidRDefault="00A4126C">
      <w:pPr>
        <w:pStyle w:val="Odstavecseseznamem"/>
        <w:numPr>
          <w:ilvl w:val="1"/>
          <w:numId w:val="11"/>
        </w:numPr>
        <w:tabs>
          <w:tab w:val="left" w:pos="893"/>
        </w:tabs>
        <w:spacing w:before="167" w:line="285" w:lineRule="auto"/>
        <w:ind w:right="1012"/>
        <w:jc w:val="both"/>
        <w:rPr>
          <w:rFonts w:ascii="Arial" w:hAnsi="Arial"/>
        </w:rPr>
      </w:pPr>
      <w:r>
        <w:rPr>
          <w:rFonts w:ascii="Arial" w:hAnsi="Arial"/>
        </w:rPr>
        <w:t>Cena bude hrazena na základě faktur vystavených Zhotovitelem za řádně poskytnuté plnění. Zhotovitel je oprávněn vystavit Objednateli fakturu vždy nejdříve po podepsání Servisní zprávy Objednatelem. Dnem uskutečnění zdanitelného plnění je den potvrzení Serv</w:t>
      </w:r>
      <w:r>
        <w:rPr>
          <w:rFonts w:ascii="Arial" w:hAnsi="Arial"/>
        </w:rPr>
        <w:t>isní zprávy oprávněnou osobou Objednatele. Servisní zpráva bude vždy součástí faktury, která bude oboustranně podepsaná Objednatelem a</w:t>
      </w:r>
      <w:r>
        <w:rPr>
          <w:rFonts w:ascii="Arial" w:hAnsi="Arial"/>
          <w:spacing w:val="-13"/>
        </w:rPr>
        <w:t xml:space="preserve"> </w:t>
      </w:r>
      <w:r>
        <w:rPr>
          <w:rFonts w:ascii="Arial" w:hAnsi="Arial"/>
        </w:rPr>
        <w:t>Zhotovitelem.</w:t>
      </w:r>
    </w:p>
    <w:p w14:paraId="5CDB25AA" w14:textId="77777777" w:rsidR="008A5F1B" w:rsidRDefault="00A4126C">
      <w:pPr>
        <w:pStyle w:val="Odstavecseseznamem"/>
        <w:numPr>
          <w:ilvl w:val="1"/>
          <w:numId w:val="11"/>
        </w:numPr>
        <w:tabs>
          <w:tab w:val="left" w:pos="893"/>
        </w:tabs>
        <w:spacing w:before="115" w:line="285" w:lineRule="auto"/>
        <w:ind w:right="1016"/>
        <w:jc w:val="both"/>
        <w:rPr>
          <w:rFonts w:ascii="Arial" w:hAnsi="Arial"/>
        </w:rPr>
      </w:pPr>
      <w:r>
        <w:rPr>
          <w:rFonts w:ascii="Arial" w:hAnsi="Arial"/>
        </w:rPr>
        <w:t>Faktury vystavené Zhotovitelem podle této Smlouvy musí mít veškeré náležitosti daňového dokladu v souladu s</w:t>
      </w:r>
      <w:r>
        <w:rPr>
          <w:rFonts w:ascii="Arial" w:hAnsi="Arial"/>
        </w:rPr>
        <w:t>e zákonem č. 235/2004 Sb., o dani z přidané hodnoty, ve znění pozdějších předpisů, a musí vždy splnit minimálně následující</w:t>
      </w:r>
      <w:r>
        <w:rPr>
          <w:rFonts w:ascii="Arial" w:hAnsi="Arial"/>
          <w:spacing w:val="-22"/>
        </w:rPr>
        <w:t xml:space="preserve"> </w:t>
      </w:r>
      <w:r>
        <w:rPr>
          <w:rFonts w:ascii="Arial" w:hAnsi="Arial"/>
        </w:rPr>
        <w:t>náležitosti:</w:t>
      </w:r>
    </w:p>
    <w:p w14:paraId="5E40DC93" w14:textId="77777777" w:rsidR="008A5F1B" w:rsidRDefault="00A4126C">
      <w:pPr>
        <w:pStyle w:val="Odstavecseseznamem"/>
        <w:numPr>
          <w:ilvl w:val="2"/>
          <w:numId w:val="6"/>
        </w:numPr>
        <w:tabs>
          <w:tab w:val="left" w:pos="1025"/>
        </w:tabs>
        <w:spacing w:before="117" w:line="285" w:lineRule="auto"/>
        <w:ind w:right="1018" w:hanging="720"/>
        <w:jc w:val="both"/>
        <w:rPr>
          <w:rFonts w:ascii="Arial" w:hAnsi="Arial"/>
        </w:rPr>
      </w:pPr>
      <w:r>
        <w:rPr>
          <w:rFonts w:ascii="Arial" w:hAnsi="Arial"/>
        </w:rPr>
        <w:t xml:space="preserve">číslo této Smlouvy a číslo Objednávky, popř. informaci o tom, že se jedná o měsíční platbu za pohotovostní službu nebo </w:t>
      </w:r>
      <w:r>
        <w:rPr>
          <w:rFonts w:ascii="Arial" w:hAnsi="Arial"/>
        </w:rPr>
        <w:t>profylaktickou údržbu</w:t>
      </w:r>
      <w:r>
        <w:rPr>
          <w:rFonts w:ascii="Arial" w:hAnsi="Arial"/>
          <w:spacing w:val="-9"/>
        </w:rPr>
        <w:t xml:space="preserve"> </w:t>
      </w:r>
      <w:r>
        <w:rPr>
          <w:rFonts w:ascii="Arial" w:hAnsi="Arial"/>
        </w:rPr>
        <w:t>systému</w:t>
      </w:r>
    </w:p>
    <w:p w14:paraId="795AC9DE" w14:textId="77777777" w:rsidR="008A5F1B" w:rsidRDefault="00A4126C">
      <w:pPr>
        <w:pStyle w:val="Odstavecseseznamem"/>
        <w:numPr>
          <w:ilvl w:val="2"/>
          <w:numId w:val="6"/>
        </w:numPr>
        <w:tabs>
          <w:tab w:val="left" w:pos="1025"/>
        </w:tabs>
        <w:spacing w:before="118"/>
        <w:ind w:left="1024" w:hanging="709"/>
        <w:jc w:val="both"/>
        <w:rPr>
          <w:rFonts w:ascii="Arial" w:hAnsi="Arial"/>
        </w:rPr>
      </w:pPr>
      <w:r>
        <w:rPr>
          <w:rFonts w:ascii="Arial" w:hAnsi="Arial"/>
        </w:rPr>
        <w:t>datum vystavení a datum splatnosti</w:t>
      </w:r>
      <w:r>
        <w:rPr>
          <w:rFonts w:ascii="Arial" w:hAnsi="Arial"/>
          <w:spacing w:val="-7"/>
        </w:rPr>
        <w:t xml:space="preserve"> </w:t>
      </w:r>
      <w:r>
        <w:rPr>
          <w:rFonts w:ascii="Arial" w:hAnsi="Arial"/>
        </w:rPr>
        <w:t>faktury;</w:t>
      </w:r>
    </w:p>
    <w:p w14:paraId="2AFF3B04" w14:textId="77777777" w:rsidR="008A5F1B" w:rsidRDefault="00A4126C">
      <w:pPr>
        <w:pStyle w:val="Odstavecseseznamem"/>
        <w:numPr>
          <w:ilvl w:val="2"/>
          <w:numId w:val="6"/>
        </w:numPr>
        <w:tabs>
          <w:tab w:val="left" w:pos="1025"/>
        </w:tabs>
        <w:spacing w:before="167"/>
        <w:ind w:left="1024" w:hanging="709"/>
        <w:jc w:val="both"/>
        <w:rPr>
          <w:rFonts w:ascii="Arial" w:hAnsi="Arial"/>
        </w:rPr>
      </w:pPr>
      <w:r>
        <w:rPr>
          <w:rFonts w:ascii="Arial" w:hAnsi="Arial"/>
        </w:rPr>
        <w:t>číslo</w:t>
      </w:r>
      <w:r>
        <w:rPr>
          <w:rFonts w:ascii="Arial" w:hAnsi="Arial"/>
          <w:spacing w:val="-3"/>
        </w:rPr>
        <w:t xml:space="preserve"> </w:t>
      </w:r>
      <w:r>
        <w:rPr>
          <w:rFonts w:ascii="Arial" w:hAnsi="Arial"/>
        </w:rPr>
        <w:t>faktury;</w:t>
      </w:r>
    </w:p>
    <w:p w14:paraId="1C87DB8D" w14:textId="77777777" w:rsidR="008A5F1B" w:rsidRDefault="00A4126C">
      <w:pPr>
        <w:pStyle w:val="Odstavecseseznamem"/>
        <w:numPr>
          <w:ilvl w:val="2"/>
          <w:numId w:val="6"/>
        </w:numPr>
        <w:tabs>
          <w:tab w:val="left" w:pos="1024"/>
          <w:tab w:val="left" w:pos="1025"/>
        </w:tabs>
        <w:spacing w:before="167"/>
        <w:ind w:left="1024" w:hanging="709"/>
        <w:rPr>
          <w:rFonts w:ascii="Arial" w:hAnsi="Arial"/>
        </w:rPr>
      </w:pPr>
      <w:r>
        <w:rPr>
          <w:rFonts w:ascii="Arial" w:hAnsi="Arial"/>
        </w:rPr>
        <w:t>identifikační údaje Smluvních stran včetně bankovního</w:t>
      </w:r>
      <w:r>
        <w:rPr>
          <w:rFonts w:ascii="Arial" w:hAnsi="Arial"/>
          <w:spacing w:val="-5"/>
        </w:rPr>
        <w:t xml:space="preserve"> </w:t>
      </w:r>
      <w:r>
        <w:rPr>
          <w:rFonts w:ascii="Arial" w:hAnsi="Arial"/>
        </w:rPr>
        <w:t>spojení;</w:t>
      </w:r>
    </w:p>
    <w:p w14:paraId="22FE748F" w14:textId="77777777" w:rsidR="008A5F1B" w:rsidRDefault="00A4126C">
      <w:pPr>
        <w:pStyle w:val="Odstavecseseznamem"/>
        <w:numPr>
          <w:ilvl w:val="2"/>
          <w:numId w:val="6"/>
        </w:numPr>
        <w:tabs>
          <w:tab w:val="left" w:pos="1024"/>
          <w:tab w:val="left" w:pos="1025"/>
        </w:tabs>
        <w:spacing w:before="168"/>
        <w:ind w:left="1024" w:hanging="709"/>
        <w:rPr>
          <w:rFonts w:ascii="Arial" w:hAnsi="Arial"/>
        </w:rPr>
      </w:pPr>
      <w:r>
        <w:rPr>
          <w:rFonts w:ascii="Arial" w:hAnsi="Arial"/>
        </w:rPr>
        <w:t>číslo dotčeného útvaru</w:t>
      </w:r>
      <w:r>
        <w:rPr>
          <w:rFonts w:ascii="Arial" w:hAnsi="Arial"/>
          <w:spacing w:val="-3"/>
        </w:rPr>
        <w:t xml:space="preserve"> </w:t>
      </w:r>
      <w:r>
        <w:rPr>
          <w:rFonts w:ascii="Arial" w:hAnsi="Arial"/>
        </w:rPr>
        <w:t>Objednatele;</w:t>
      </w:r>
    </w:p>
    <w:p w14:paraId="16CA5E9B" w14:textId="77777777" w:rsidR="008A5F1B" w:rsidRDefault="00A4126C">
      <w:pPr>
        <w:pStyle w:val="Odstavecseseznamem"/>
        <w:numPr>
          <w:ilvl w:val="2"/>
          <w:numId w:val="6"/>
        </w:numPr>
        <w:tabs>
          <w:tab w:val="left" w:pos="1025"/>
        </w:tabs>
        <w:spacing w:before="167" w:line="285" w:lineRule="auto"/>
        <w:ind w:right="1012" w:hanging="720"/>
        <w:jc w:val="both"/>
        <w:rPr>
          <w:rFonts w:ascii="Arial" w:hAnsi="Arial"/>
        </w:rPr>
      </w:pPr>
      <w:r>
        <w:rPr>
          <w:rFonts w:ascii="Arial" w:hAnsi="Arial"/>
        </w:rPr>
        <w:t>rozpis provedených prací (měsíční platba za pohotovostní službu nebo profylaktickou údržbu systému, hodinová sazba, seznam použitých Servisních dílů a spotřebního materiálu,</w:t>
      </w:r>
    </w:p>
    <w:p w14:paraId="6C9C0CD0" w14:textId="77777777" w:rsidR="008A5F1B" w:rsidRDefault="00A4126C">
      <w:pPr>
        <w:pStyle w:val="Odstavecseseznamem"/>
        <w:numPr>
          <w:ilvl w:val="2"/>
          <w:numId w:val="6"/>
        </w:numPr>
        <w:tabs>
          <w:tab w:val="left" w:pos="1025"/>
        </w:tabs>
        <w:spacing w:before="116"/>
        <w:ind w:left="1024" w:hanging="709"/>
        <w:jc w:val="both"/>
        <w:rPr>
          <w:rFonts w:ascii="Arial" w:hAnsi="Arial"/>
        </w:rPr>
      </w:pPr>
      <w:r>
        <w:rPr>
          <w:rFonts w:ascii="Arial" w:hAnsi="Arial"/>
        </w:rPr>
        <w:t>celkovou fakturovanou částku bez DPH, částku DPH a konečnou částku s</w:t>
      </w:r>
      <w:r>
        <w:rPr>
          <w:rFonts w:ascii="Arial" w:hAnsi="Arial"/>
          <w:spacing w:val="-9"/>
        </w:rPr>
        <w:t xml:space="preserve"> </w:t>
      </w:r>
      <w:r>
        <w:rPr>
          <w:rFonts w:ascii="Arial" w:hAnsi="Arial"/>
        </w:rPr>
        <w:t>DPH.</w:t>
      </w:r>
    </w:p>
    <w:p w14:paraId="39A483B8" w14:textId="77777777" w:rsidR="008A5F1B" w:rsidRDefault="00A4126C">
      <w:pPr>
        <w:pStyle w:val="Odstavecseseznamem"/>
        <w:numPr>
          <w:ilvl w:val="2"/>
          <w:numId w:val="6"/>
        </w:numPr>
        <w:tabs>
          <w:tab w:val="left" w:pos="1025"/>
        </w:tabs>
        <w:spacing w:before="167"/>
        <w:ind w:left="1024" w:hanging="709"/>
        <w:jc w:val="both"/>
        <w:rPr>
          <w:rFonts w:ascii="Arial" w:hAnsi="Arial"/>
        </w:rPr>
      </w:pPr>
      <w:r>
        <w:rPr>
          <w:rFonts w:ascii="Arial" w:hAnsi="Arial"/>
        </w:rPr>
        <w:t>Nedílnou</w:t>
      </w:r>
      <w:r>
        <w:rPr>
          <w:rFonts w:ascii="Arial" w:hAnsi="Arial"/>
        </w:rPr>
        <w:t xml:space="preserve"> součástí faktury u Služeb na Objednávku je Servisní</w:t>
      </w:r>
      <w:r>
        <w:rPr>
          <w:rFonts w:ascii="Arial" w:hAnsi="Arial"/>
          <w:spacing w:val="-7"/>
        </w:rPr>
        <w:t xml:space="preserve"> </w:t>
      </w:r>
      <w:r>
        <w:rPr>
          <w:rFonts w:ascii="Arial" w:hAnsi="Arial"/>
        </w:rPr>
        <w:t>zpráva.</w:t>
      </w:r>
    </w:p>
    <w:p w14:paraId="775E02EE" w14:textId="77777777" w:rsidR="008A5F1B" w:rsidRDefault="00A4126C">
      <w:pPr>
        <w:pStyle w:val="Odstavecseseznamem"/>
        <w:numPr>
          <w:ilvl w:val="1"/>
          <w:numId w:val="11"/>
        </w:numPr>
        <w:tabs>
          <w:tab w:val="left" w:pos="893"/>
        </w:tabs>
        <w:spacing w:before="168" w:line="285" w:lineRule="auto"/>
        <w:ind w:right="1012"/>
        <w:jc w:val="both"/>
        <w:rPr>
          <w:rFonts w:ascii="Arial" w:hAnsi="Arial"/>
        </w:rPr>
      </w:pPr>
      <w:r>
        <w:rPr>
          <w:rFonts w:ascii="Arial" w:hAnsi="Arial"/>
        </w:rPr>
        <w:t>Objednatel si vyhrazuje právo vrátit Zhotoviteli do data jeho splatnosti daňový doklad (fakturu), který nebude obsahovat veškeré údaje vyžadované závaznými právními předpisy České republiky a tou</w:t>
      </w:r>
      <w:r>
        <w:rPr>
          <w:rFonts w:ascii="Arial" w:hAnsi="Arial"/>
        </w:rPr>
        <w:t>to Smlouvou, nebo v něm budou uvedeny nesprávné údaje (s uvedením chybějících náležitostí nebo nesprávných údajů). V</w:t>
      </w:r>
      <w:r>
        <w:rPr>
          <w:rFonts w:ascii="Arial" w:hAnsi="Arial"/>
          <w:spacing w:val="11"/>
        </w:rPr>
        <w:t xml:space="preserve"> </w:t>
      </w:r>
      <w:r>
        <w:rPr>
          <w:rFonts w:ascii="Arial" w:hAnsi="Arial"/>
        </w:rPr>
        <w:t>takovém</w:t>
      </w:r>
    </w:p>
    <w:p w14:paraId="6CA36389" w14:textId="77777777" w:rsidR="008A5F1B" w:rsidRDefault="008A5F1B">
      <w:pPr>
        <w:spacing w:line="285" w:lineRule="auto"/>
        <w:jc w:val="both"/>
        <w:rPr>
          <w:rFonts w:ascii="Arial" w:hAnsi="Arial"/>
        </w:rPr>
        <w:sectPr w:rsidR="008A5F1B">
          <w:pgSz w:w="11910" w:h="16840"/>
          <w:pgMar w:top="2380" w:right="400" w:bottom="2080" w:left="1100" w:header="738" w:footer="1865" w:gutter="0"/>
          <w:cols w:space="708"/>
        </w:sectPr>
      </w:pPr>
    </w:p>
    <w:p w14:paraId="532E815E" w14:textId="77777777" w:rsidR="008A5F1B" w:rsidRDefault="00A4126C">
      <w:pPr>
        <w:pStyle w:val="Zkladntext"/>
        <w:spacing w:before="38" w:line="285" w:lineRule="auto"/>
        <w:ind w:left="892" w:right="1011"/>
        <w:jc w:val="both"/>
        <w:rPr>
          <w:rFonts w:ascii="Arial" w:hAnsi="Arial"/>
        </w:rPr>
      </w:pPr>
      <w:r>
        <w:rPr>
          <w:rFonts w:ascii="Arial" w:hAnsi="Arial"/>
        </w:rPr>
        <w:lastRenderedPageBreak/>
        <w:t>případě začne běžet doba splatnosti daňového dokladu (faktury) až doručením řádně opraveného daňového dokladu (fa</w:t>
      </w:r>
      <w:r>
        <w:rPr>
          <w:rFonts w:ascii="Arial" w:hAnsi="Arial"/>
        </w:rPr>
        <w:t>ktury) Objednateli.</w:t>
      </w:r>
    </w:p>
    <w:p w14:paraId="3A25E411" w14:textId="77777777" w:rsidR="008A5F1B" w:rsidRDefault="00A4126C">
      <w:pPr>
        <w:pStyle w:val="Odstavecseseznamem"/>
        <w:numPr>
          <w:ilvl w:val="1"/>
          <w:numId w:val="11"/>
        </w:numPr>
        <w:tabs>
          <w:tab w:val="left" w:pos="893"/>
        </w:tabs>
        <w:spacing w:before="118" w:line="285" w:lineRule="auto"/>
        <w:ind w:right="1012"/>
        <w:jc w:val="both"/>
        <w:rPr>
          <w:rFonts w:ascii="Arial" w:hAnsi="Arial"/>
        </w:rPr>
      </w:pPr>
      <w:r>
        <w:rPr>
          <w:rFonts w:ascii="Arial" w:hAnsi="Arial"/>
        </w:rPr>
        <w:t>Faktury budou zasílány na e-mailovou adresu Objednatele</w:t>
      </w:r>
      <w:r>
        <w:rPr>
          <w:rFonts w:ascii="Arial" w:hAnsi="Arial"/>
          <w:color w:val="0462C1"/>
        </w:rPr>
        <w:t xml:space="preserve"> </w:t>
      </w:r>
      <w:hyperlink r:id="rId9">
        <w:r>
          <w:rPr>
            <w:rFonts w:ascii="Arial" w:hAnsi="Arial"/>
            <w:color w:val="0462C1"/>
            <w:u w:val="single" w:color="0462C1"/>
          </w:rPr>
          <w:t>faktury@psas.cz</w:t>
        </w:r>
        <w:r>
          <w:rPr>
            <w:rFonts w:ascii="Arial" w:hAnsi="Arial"/>
            <w:color w:val="0462C1"/>
          </w:rPr>
          <w:t xml:space="preserve"> </w:t>
        </w:r>
      </w:hyperlink>
      <w:r>
        <w:rPr>
          <w:rFonts w:ascii="Arial" w:hAnsi="Arial"/>
        </w:rPr>
        <w:t>ve formátu stanoveném   Objednatelem.   Splatnost   každé   faktury    bude    činit    minimálně  30 kalendářních dní ode dne jejího doručení Objednateli. Cena bude uhrazena bezhotovostním převodem na bankovní účet Zhotovitele uvedený na příslušné</w:t>
      </w:r>
      <w:r>
        <w:rPr>
          <w:rFonts w:ascii="Arial" w:hAnsi="Arial"/>
          <w:spacing w:val="-36"/>
        </w:rPr>
        <w:t xml:space="preserve"> </w:t>
      </w:r>
      <w:r>
        <w:rPr>
          <w:rFonts w:ascii="Arial" w:hAnsi="Arial"/>
        </w:rPr>
        <w:t>faktuře</w:t>
      </w:r>
      <w:r>
        <w:rPr>
          <w:rFonts w:ascii="Arial" w:hAnsi="Arial"/>
        </w:rPr>
        <w:t>.</w:t>
      </w:r>
    </w:p>
    <w:p w14:paraId="5AAB2FC0" w14:textId="77777777" w:rsidR="008A5F1B" w:rsidRDefault="00A4126C">
      <w:pPr>
        <w:pStyle w:val="Odstavecseseznamem"/>
        <w:numPr>
          <w:ilvl w:val="1"/>
          <w:numId w:val="11"/>
        </w:numPr>
        <w:tabs>
          <w:tab w:val="left" w:pos="893"/>
        </w:tabs>
        <w:spacing w:before="116" w:line="285" w:lineRule="auto"/>
        <w:ind w:right="1013"/>
        <w:jc w:val="both"/>
        <w:rPr>
          <w:rFonts w:ascii="Arial" w:hAnsi="Arial"/>
        </w:rPr>
      </w:pPr>
      <w:r>
        <w:rPr>
          <w:rFonts w:ascii="Arial" w:hAnsi="Arial"/>
        </w:rPr>
        <w:t>Cenu, resp. jednotkové ceny je možno po dobu trvání této Smlouvy navýšit o míru inflace vyjádřenou přírůstkem průměrného ročního indexu spotřebitelských cen (položka „ostatní zboží a služby“) za uplynulý kalendářní rok vyhlášenou Českým statistickým úřad</w:t>
      </w:r>
      <w:r>
        <w:rPr>
          <w:rFonts w:ascii="Arial" w:hAnsi="Arial"/>
        </w:rPr>
        <w:t>em. K navýšení může dojít pouze jednou ročně k 1. březnu příslušného kalendářního roku, přičemž poprvé může k navýšení dojít k 1. březnu 2025, a to o míru inflace za období roku 2024. Změna ceny, resp. jednotkových cen bude upravena dodatkem k této Smlouvě</w:t>
      </w:r>
      <w:r>
        <w:rPr>
          <w:rFonts w:ascii="Arial" w:hAnsi="Arial"/>
        </w:rPr>
        <w:t>. Tímto způsobem může dojít pouze ke změně dosud neuhrazené části</w:t>
      </w:r>
      <w:r>
        <w:rPr>
          <w:rFonts w:ascii="Arial" w:hAnsi="Arial"/>
          <w:spacing w:val="-4"/>
        </w:rPr>
        <w:t xml:space="preserve"> </w:t>
      </w:r>
      <w:r>
        <w:rPr>
          <w:rFonts w:ascii="Arial" w:hAnsi="Arial"/>
        </w:rPr>
        <w:t>ceny.</w:t>
      </w:r>
    </w:p>
    <w:p w14:paraId="7453AED7" w14:textId="77777777" w:rsidR="008A5F1B" w:rsidRDefault="008A5F1B">
      <w:pPr>
        <w:pStyle w:val="Zkladntext"/>
        <w:spacing w:before="2"/>
        <w:rPr>
          <w:rFonts w:ascii="Arial"/>
          <w:sz w:val="20"/>
        </w:rPr>
      </w:pPr>
    </w:p>
    <w:p w14:paraId="496762FE" w14:textId="77777777" w:rsidR="008A5F1B" w:rsidRDefault="00A4126C">
      <w:pPr>
        <w:pStyle w:val="Nadpis1"/>
        <w:numPr>
          <w:ilvl w:val="0"/>
          <w:numId w:val="11"/>
        </w:numPr>
        <w:tabs>
          <w:tab w:val="left" w:pos="749"/>
        </w:tabs>
        <w:ind w:hanging="433"/>
        <w:jc w:val="both"/>
      </w:pPr>
      <w:r>
        <w:t>Ostatní</w:t>
      </w:r>
      <w:r>
        <w:rPr>
          <w:spacing w:val="-2"/>
        </w:rPr>
        <w:t xml:space="preserve"> </w:t>
      </w:r>
      <w:r>
        <w:t>ujednání</w:t>
      </w:r>
    </w:p>
    <w:p w14:paraId="1E4D91E7" w14:textId="77777777" w:rsidR="008A5F1B" w:rsidRDefault="00A4126C">
      <w:pPr>
        <w:pStyle w:val="Odstavecseseznamem"/>
        <w:numPr>
          <w:ilvl w:val="1"/>
          <w:numId w:val="11"/>
        </w:numPr>
        <w:tabs>
          <w:tab w:val="left" w:pos="893"/>
        </w:tabs>
        <w:spacing w:before="167" w:line="285" w:lineRule="auto"/>
        <w:ind w:right="1011"/>
        <w:jc w:val="both"/>
        <w:rPr>
          <w:rFonts w:ascii="Arial" w:hAnsi="Arial"/>
        </w:rPr>
      </w:pPr>
      <w:r>
        <w:rPr>
          <w:rFonts w:ascii="Arial" w:hAnsi="Arial"/>
        </w:rPr>
        <w:t xml:space="preserve">Komunikace mezi Smluvními stranami bude probíhat prostřednictvím oprávněných osob, jejichž funkce jsou uvedeny v </w:t>
      </w:r>
      <w:r>
        <w:rPr>
          <w:rFonts w:ascii="Arial" w:hAnsi="Arial"/>
          <w:b/>
        </w:rPr>
        <w:t xml:space="preserve">Příloze č. 3 </w:t>
      </w:r>
      <w:r>
        <w:rPr>
          <w:rFonts w:ascii="Arial" w:hAnsi="Arial"/>
        </w:rPr>
        <w:t>této Smlouvy. Písemné úkony, sdělení, oz</w:t>
      </w:r>
      <w:r>
        <w:rPr>
          <w:rFonts w:ascii="Arial" w:hAnsi="Arial"/>
        </w:rPr>
        <w:t xml:space="preserve">námení, žádosti, předávání informací apod. mezi Smluvními stranami mohou být učiněny pouze písemně prostřednictvím doporučené poštovní zásilky, kurýrní službou, osobním předáním nebo e-mailem. Změna kontaktních osob uvedených v </w:t>
      </w:r>
      <w:r>
        <w:rPr>
          <w:rFonts w:ascii="Arial" w:hAnsi="Arial"/>
          <w:b/>
        </w:rPr>
        <w:t xml:space="preserve">Příloze č. 3 </w:t>
      </w:r>
      <w:r>
        <w:rPr>
          <w:rFonts w:ascii="Arial" w:hAnsi="Arial"/>
        </w:rPr>
        <w:t>může být oznáme</w:t>
      </w:r>
      <w:r>
        <w:rPr>
          <w:rFonts w:ascii="Arial" w:hAnsi="Arial"/>
        </w:rPr>
        <w:t>na druhé Smluvní straně písemně či emailem bez nutnosti uzavírat dodatek k této</w:t>
      </w:r>
      <w:r>
        <w:rPr>
          <w:rFonts w:ascii="Arial" w:hAnsi="Arial"/>
          <w:spacing w:val="-6"/>
        </w:rPr>
        <w:t xml:space="preserve"> </w:t>
      </w:r>
      <w:r>
        <w:rPr>
          <w:rFonts w:ascii="Arial" w:hAnsi="Arial"/>
        </w:rPr>
        <w:t>Smlouvě.</w:t>
      </w:r>
    </w:p>
    <w:p w14:paraId="20E3066A" w14:textId="77777777" w:rsidR="008A5F1B" w:rsidRDefault="00A4126C">
      <w:pPr>
        <w:pStyle w:val="Odstavecseseznamem"/>
        <w:numPr>
          <w:ilvl w:val="1"/>
          <w:numId w:val="11"/>
        </w:numPr>
        <w:tabs>
          <w:tab w:val="left" w:pos="893"/>
        </w:tabs>
        <w:spacing w:before="113" w:line="285" w:lineRule="auto"/>
        <w:ind w:right="1016"/>
        <w:jc w:val="both"/>
        <w:rPr>
          <w:rFonts w:ascii="Arial" w:hAnsi="Arial"/>
        </w:rPr>
      </w:pPr>
      <w:r>
        <w:rPr>
          <w:rFonts w:ascii="Arial" w:hAnsi="Arial"/>
        </w:rPr>
        <w:t>Zhotovitel je povinen se před zahájením činnosti pečlivě a důkladně seznámit se všemi skutečnostmi souvisejícími s dosavadním způsobem zajištění Služeb a upozornit Obj</w:t>
      </w:r>
      <w:r>
        <w:rPr>
          <w:rFonts w:ascii="Arial" w:hAnsi="Arial"/>
        </w:rPr>
        <w:t>ednatele na případné zjištěné nedostatky a uvést je do příslušných přejímacích protokolů.</w:t>
      </w:r>
    </w:p>
    <w:p w14:paraId="4079CC87" w14:textId="77777777" w:rsidR="008A5F1B" w:rsidRDefault="00A4126C">
      <w:pPr>
        <w:pStyle w:val="Odstavecseseznamem"/>
        <w:numPr>
          <w:ilvl w:val="1"/>
          <w:numId w:val="11"/>
        </w:numPr>
        <w:tabs>
          <w:tab w:val="left" w:pos="893"/>
        </w:tabs>
        <w:spacing w:before="116" w:line="285" w:lineRule="auto"/>
        <w:ind w:right="1010"/>
        <w:jc w:val="both"/>
        <w:rPr>
          <w:rFonts w:ascii="Arial" w:hAnsi="Arial"/>
        </w:rPr>
      </w:pPr>
      <w:r>
        <w:rPr>
          <w:rFonts w:ascii="Arial" w:hAnsi="Arial"/>
        </w:rPr>
        <w:t>Zhotovitel je povinen použít pro výkon činností pracovníky splňující potřebné kvalifikační předpoklady pro výkon příslušné činnosti minimálně v rozsahu stanoveném pře</w:t>
      </w:r>
      <w:r>
        <w:rPr>
          <w:rFonts w:ascii="Arial" w:hAnsi="Arial"/>
        </w:rPr>
        <w:t>dpisy.</w:t>
      </w:r>
    </w:p>
    <w:p w14:paraId="1BA81D7A" w14:textId="77777777" w:rsidR="008A5F1B" w:rsidRDefault="00A4126C">
      <w:pPr>
        <w:pStyle w:val="Odstavecseseznamem"/>
        <w:numPr>
          <w:ilvl w:val="1"/>
          <w:numId w:val="11"/>
        </w:numPr>
        <w:tabs>
          <w:tab w:val="left" w:pos="893"/>
        </w:tabs>
        <w:spacing w:before="117"/>
        <w:ind w:hanging="577"/>
        <w:jc w:val="both"/>
        <w:rPr>
          <w:rFonts w:ascii="Arial" w:hAnsi="Arial"/>
        </w:rPr>
      </w:pPr>
      <w:r>
        <w:rPr>
          <w:rFonts w:ascii="Arial" w:hAnsi="Arial"/>
        </w:rPr>
        <w:t>Zhotovitel je povinen zajistit výkon provádění činností v dohodnutém rozsahu a</w:t>
      </w:r>
      <w:r>
        <w:rPr>
          <w:rFonts w:ascii="Arial" w:hAnsi="Arial"/>
          <w:spacing w:val="-13"/>
        </w:rPr>
        <w:t xml:space="preserve"> </w:t>
      </w:r>
      <w:r>
        <w:rPr>
          <w:rFonts w:ascii="Arial" w:hAnsi="Arial"/>
        </w:rPr>
        <w:t>čase.</w:t>
      </w:r>
    </w:p>
    <w:p w14:paraId="1B7FA145" w14:textId="77777777" w:rsidR="008A5F1B" w:rsidRDefault="008A5F1B">
      <w:pPr>
        <w:pStyle w:val="Zkladntext"/>
        <w:rPr>
          <w:rFonts w:ascii="Arial"/>
          <w:sz w:val="24"/>
        </w:rPr>
      </w:pPr>
    </w:p>
    <w:p w14:paraId="0A5AA6A4" w14:textId="77777777" w:rsidR="008A5F1B" w:rsidRDefault="00A4126C">
      <w:pPr>
        <w:pStyle w:val="Odstavecseseznamem"/>
        <w:numPr>
          <w:ilvl w:val="1"/>
          <w:numId w:val="11"/>
        </w:numPr>
        <w:tabs>
          <w:tab w:val="left" w:pos="893"/>
        </w:tabs>
        <w:spacing w:before="155" w:line="285" w:lineRule="auto"/>
        <w:ind w:right="1013"/>
        <w:jc w:val="both"/>
        <w:rPr>
          <w:rFonts w:ascii="Arial" w:hAnsi="Arial"/>
        </w:rPr>
      </w:pPr>
      <w:r>
        <w:rPr>
          <w:rFonts w:ascii="Arial" w:hAnsi="Arial"/>
        </w:rPr>
        <w:t>Zhotovitel je povinen před zahájením poskytování Služeb předat Objednateli jmenný seznam pracovníků a registrační značky vozidel, které budou používány</w:t>
      </w:r>
      <w:r>
        <w:rPr>
          <w:rFonts w:ascii="Arial" w:hAnsi="Arial"/>
          <w:spacing w:val="-29"/>
        </w:rPr>
        <w:t xml:space="preserve"> </w:t>
      </w:r>
      <w:r>
        <w:rPr>
          <w:rFonts w:ascii="Arial" w:hAnsi="Arial"/>
        </w:rPr>
        <w:t>Zhotovitele</w:t>
      </w:r>
      <w:r>
        <w:rPr>
          <w:rFonts w:ascii="Arial" w:hAnsi="Arial"/>
        </w:rPr>
        <w:t>m.</w:t>
      </w:r>
    </w:p>
    <w:p w14:paraId="52B79B7F" w14:textId="77777777" w:rsidR="008A5F1B" w:rsidRDefault="00A4126C">
      <w:pPr>
        <w:pStyle w:val="Odstavecseseznamem"/>
        <w:numPr>
          <w:ilvl w:val="1"/>
          <w:numId w:val="11"/>
        </w:numPr>
        <w:tabs>
          <w:tab w:val="left" w:pos="893"/>
        </w:tabs>
        <w:spacing w:before="118" w:line="285" w:lineRule="auto"/>
        <w:ind w:right="1008"/>
        <w:jc w:val="both"/>
        <w:rPr>
          <w:rFonts w:ascii="Arial" w:hAnsi="Arial"/>
        </w:rPr>
      </w:pPr>
      <w:r>
        <w:rPr>
          <w:rFonts w:ascii="Arial" w:hAnsi="Arial"/>
        </w:rPr>
        <w:t>Zhotovitel je povinen zajistit, aby se jeho pracovníci při vstupu do objektů Objednatele a při pobytu v něm řídili vnitřními předpisy Objednatele, se kterými byl Zhotovitel seznámen před podpisem Smlouvy a dále bude Objednatelem seznámen s jejich obsahem v</w:t>
      </w:r>
      <w:r>
        <w:rPr>
          <w:rFonts w:ascii="Arial" w:hAnsi="Arial"/>
        </w:rPr>
        <w:t xml:space="preserve"> případě jejich změny nebo nového vnitřního předpisu Objednatele.</w:t>
      </w:r>
      <w:r>
        <w:rPr>
          <w:rFonts w:ascii="Arial" w:hAnsi="Arial"/>
          <w:spacing w:val="-9"/>
        </w:rPr>
        <w:t xml:space="preserve"> </w:t>
      </w:r>
      <w:r>
        <w:rPr>
          <w:rFonts w:ascii="Arial" w:hAnsi="Arial"/>
        </w:rPr>
        <w:t>Veškeré</w:t>
      </w:r>
    </w:p>
    <w:p w14:paraId="68D540A2" w14:textId="77777777" w:rsidR="008A5F1B" w:rsidRDefault="008A5F1B">
      <w:pPr>
        <w:spacing w:line="285" w:lineRule="auto"/>
        <w:jc w:val="both"/>
        <w:rPr>
          <w:rFonts w:ascii="Arial" w:hAnsi="Arial"/>
        </w:rPr>
        <w:sectPr w:rsidR="008A5F1B">
          <w:pgSz w:w="11910" w:h="16840"/>
          <w:pgMar w:top="2380" w:right="400" w:bottom="2080" w:left="1100" w:header="738" w:footer="1865" w:gutter="0"/>
          <w:cols w:space="708"/>
        </w:sectPr>
      </w:pPr>
    </w:p>
    <w:p w14:paraId="581D7D76" w14:textId="77777777" w:rsidR="008A5F1B" w:rsidRDefault="00A4126C">
      <w:pPr>
        <w:pStyle w:val="Zkladntext"/>
        <w:spacing w:before="38" w:line="285" w:lineRule="auto"/>
        <w:ind w:left="892" w:right="1012"/>
        <w:jc w:val="both"/>
        <w:rPr>
          <w:rFonts w:ascii="Arial" w:hAnsi="Arial"/>
        </w:rPr>
      </w:pPr>
      <w:r>
        <w:rPr>
          <w:rFonts w:ascii="Arial" w:hAnsi="Arial"/>
        </w:rPr>
        <w:lastRenderedPageBreak/>
        <w:t>vstupy a činnost Zhotovitele do objektů Objednatele budou předem nahlášeny zástupci Objednatele.</w:t>
      </w:r>
    </w:p>
    <w:p w14:paraId="7E63064F" w14:textId="77777777" w:rsidR="008A5F1B" w:rsidRDefault="00A4126C">
      <w:pPr>
        <w:pStyle w:val="Odstavecseseznamem"/>
        <w:numPr>
          <w:ilvl w:val="1"/>
          <w:numId w:val="11"/>
        </w:numPr>
        <w:tabs>
          <w:tab w:val="left" w:pos="893"/>
        </w:tabs>
        <w:spacing w:before="118" w:line="285" w:lineRule="auto"/>
        <w:ind w:right="1012"/>
        <w:jc w:val="both"/>
        <w:rPr>
          <w:rFonts w:ascii="Arial" w:hAnsi="Arial"/>
        </w:rPr>
      </w:pPr>
      <w:r>
        <w:rPr>
          <w:rFonts w:ascii="Arial" w:hAnsi="Arial"/>
        </w:rPr>
        <w:t>Zhotovitel je povinen si při provádění a zajišťování Služeb počínat</w:t>
      </w:r>
      <w:r>
        <w:rPr>
          <w:rFonts w:ascii="Arial" w:hAnsi="Arial"/>
        </w:rPr>
        <w:t xml:space="preserve"> maximálně hospodárně a v nejvyšší možné míře chránit zájmy</w:t>
      </w:r>
      <w:r>
        <w:rPr>
          <w:rFonts w:ascii="Arial" w:hAnsi="Arial"/>
          <w:spacing w:val="-10"/>
        </w:rPr>
        <w:t xml:space="preserve"> </w:t>
      </w:r>
      <w:r>
        <w:rPr>
          <w:rFonts w:ascii="Arial" w:hAnsi="Arial"/>
        </w:rPr>
        <w:t>Objednatele.</w:t>
      </w:r>
    </w:p>
    <w:p w14:paraId="37F5FADD" w14:textId="77777777" w:rsidR="008A5F1B" w:rsidRDefault="00A4126C">
      <w:pPr>
        <w:pStyle w:val="Odstavecseseznamem"/>
        <w:numPr>
          <w:ilvl w:val="1"/>
          <w:numId w:val="11"/>
        </w:numPr>
        <w:tabs>
          <w:tab w:val="left" w:pos="893"/>
        </w:tabs>
        <w:spacing w:before="118" w:line="285" w:lineRule="auto"/>
        <w:ind w:right="1010"/>
        <w:jc w:val="both"/>
        <w:rPr>
          <w:rFonts w:ascii="Arial" w:hAnsi="Arial"/>
        </w:rPr>
      </w:pPr>
      <w:r>
        <w:rPr>
          <w:rFonts w:ascii="Arial" w:hAnsi="Arial"/>
        </w:rPr>
        <w:t>Zhotovitel je povinen zajistit odvoz a likvidaci všech odpadů, které vznikly v souvislosti s poskytováním Služeb, a to v souladu se zákonem č. 541/2020 Sb. o odpadech, ve znění pozdějších</w:t>
      </w:r>
      <w:r>
        <w:rPr>
          <w:rFonts w:ascii="Arial" w:hAnsi="Arial"/>
          <w:spacing w:val="-2"/>
        </w:rPr>
        <w:t xml:space="preserve"> </w:t>
      </w:r>
      <w:r>
        <w:rPr>
          <w:rFonts w:ascii="Arial" w:hAnsi="Arial"/>
        </w:rPr>
        <w:t>předpisů.</w:t>
      </w:r>
    </w:p>
    <w:p w14:paraId="72A5B4FE" w14:textId="77777777" w:rsidR="008A5F1B" w:rsidRDefault="00A4126C">
      <w:pPr>
        <w:pStyle w:val="Odstavecseseznamem"/>
        <w:numPr>
          <w:ilvl w:val="1"/>
          <w:numId w:val="11"/>
        </w:numPr>
        <w:tabs>
          <w:tab w:val="left" w:pos="893"/>
        </w:tabs>
        <w:spacing w:before="117" w:line="285" w:lineRule="auto"/>
        <w:ind w:right="1011"/>
        <w:jc w:val="both"/>
        <w:rPr>
          <w:rFonts w:ascii="Arial" w:hAnsi="Arial"/>
        </w:rPr>
      </w:pPr>
      <w:r>
        <w:rPr>
          <w:rFonts w:ascii="Arial" w:hAnsi="Arial"/>
        </w:rPr>
        <w:t xml:space="preserve">Zhotovitel je povinen provádět pravidelnou profylaktickou </w:t>
      </w:r>
      <w:r>
        <w:rPr>
          <w:rFonts w:ascii="Arial" w:hAnsi="Arial"/>
        </w:rPr>
        <w:t xml:space="preserve"> údržbu systému  v souladu  s platnými, příslušnými vyhláškami a</w:t>
      </w:r>
      <w:r>
        <w:rPr>
          <w:rFonts w:ascii="Arial" w:hAnsi="Arial"/>
          <w:spacing w:val="-4"/>
        </w:rPr>
        <w:t xml:space="preserve"> </w:t>
      </w:r>
      <w:r>
        <w:rPr>
          <w:rFonts w:ascii="Arial" w:hAnsi="Arial"/>
        </w:rPr>
        <w:t>normami.</w:t>
      </w:r>
    </w:p>
    <w:p w14:paraId="5A1D63C4" w14:textId="77777777" w:rsidR="008A5F1B" w:rsidRDefault="00A4126C">
      <w:pPr>
        <w:pStyle w:val="Odstavecseseznamem"/>
        <w:numPr>
          <w:ilvl w:val="1"/>
          <w:numId w:val="11"/>
        </w:numPr>
        <w:tabs>
          <w:tab w:val="left" w:pos="893"/>
        </w:tabs>
        <w:spacing w:before="118" w:line="285" w:lineRule="auto"/>
        <w:ind w:right="1014"/>
        <w:jc w:val="both"/>
        <w:rPr>
          <w:rFonts w:ascii="Arial" w:hAnsi="Arial"/>
        </w:rPr>
      </w:pPr>
      <w:r>
        <w:rPr>
          <w:rFonts w:ascii="Arial" w:hAnsi="Arial"/>
        </w:rPr>
        <w:t>Zhotovitel je povinen oznámit Objednateli písemně provádění profylaktické údržby systému, a to nejméně 5 kalendářních dní</w:t>
      </w:r>
      <w:r>
        <w:rPr>
          <w:rFonts w:ascii="Arial" w:hAnsi="Arial"/>
          <w:spacing w:val="-3"/>
        </w:rPr>
        <w:t xml:space="preserve"> </w:t>
      </w:r>
      <w:r>
        <w:rPr>
          <w:rFonts w:ascii="Arial" w:hAnsi="Arial"/>
        </w:rPr>
        <w:t>předem.</w:t>
      </w:r>
    </w:p>
    <w:p w14:paraId="34893AD5" w14:textId="77777777" w:rsidR="008A5F1B" w:rsidRDefault="00A4126C">
      <w:pPr>
        <w:pStyle w:val="Odstavecseseznamem"/>
        <w:numPr>
          <w:ilvl w:val="1"/>
          <w:numId w:val="11"/>
        </w:numPr>
        <w:tabs>
          <w:tab w:val="left" w:pos="893"/>
        </w:tabs>
        <w:spacing w:before="118" w:line="285" w:lineRule="auto"/>
        <w:ind w:right="1011"/>
        <w:jc w:val="both"/>
        <w:rPr>
          <w:rFonts w:ascii="Arial" w:hAnsi="Arial"/>
        </w:rPr>
      </w:pPr>
      <w:r>
        <w:rPr>
          <w:rFonts w:ascii="Arial" w:hAnsi="Arial"/>
        </w:rPr>
        <w:t>Zhotovitel je povinen provést revize, kontroly provo</w:t>
      </w:r>
      <w:r>
        <w:rPr>
          <w:rFonts w:ascii="Arial" w:hAnsi="Arial"/>
        </w:rPr>
        <w:t>zuschopnosti a funkční zkoušky nejpozději poslední den platnosti předchozí revize, kontroly provozuschopnosti nebo funkční zkoušky a protokol o provedení předat  Objednateli do 14 dní od provedení  –  v listinné formě – formou originálu a elektronickou for</w:t>
      </w:r>
      <w:r>
        <w:rPr>
          <w:rFonts w:ascii="Arial" w:hAnsi="Arial"/>
        </w:rPr>
        <w:t>mou ve formátu</w:t>
      </w:r>
      <w:r>
        <w:rPr>
          <w:rFonts w:ascii="Arial" w:hAnsi="Arial"/>
          <w:spacing w:val="-15"/>
        </w:rPr>
        <w:t xml:space="preserve"> </w:t>
      </w:r>
      <w:r>
        <w:rPr>
          <w:rFonts w:ascii="Arial" w:hAnsi="Arial"/>
        </w:rPr>
        <w:t>PDF.</w:t>
      </w:r>
    </w:p>
    <w:p w14:paraId="0FA2D50C" w14:textId="77777777" w:rsidR="008A5F1B" w:rsidRDefault="00A4126C">
      <w:pPr>
        <w:pStyle w:val="Odstavecseseznamem"/>
        <w:numPr>
          <w:ilvl w:val="1"/>
          <w:numId w:val="11"/>
        </w:numPr>
        <w:tabs>
          <w:tab w:val="left" w:pos="893"/>
        </w:tabs>
        <w:spacing w:before="116" w:line="285" w:lineRule="auto"/>
        <w:ind w:right="1012"/>
        <w:jc w:val="both"/>
        <w:rPr>
          <w:rFonts w:ascii="Arial" w:hAnsi="Arial"/>
        </w:rPr>
      </w:pPr>
      <w:r>
        <w:rPr>
          <w:rFonts w:ascii="Arial" w:hAnsi="Arial"/>
        </w:rPr>
        <w:t>Objednatel je povinen plánovat a sledovat plnění termínů profylaktické údržby systému tak, aby údržba byla prováděna v souladu s platnou právní úpravou a</w:t>
      </w:r>
      <w:r>
        <w:rPr>
          <w:rFonts w:ascii="Arial" w:hAnsi="Arial"/>
          <w:spacing w:val="-19"/>
        </w:rPr>
        <w:t xml:space="preserve"> </w:t>
      </w:r>
      <w:r>
        <w:rPr>
          <w:rFonts w:ascii="Arial" w:hAnsi="Arial"/>
        </w:rPr>
        <w:t>Smlouvou.</w:t>
      </w:r>
    </w:p>
    <w:p w14:paraId="74D3F4C3" w14:textId="77777777" w:rsidR="008A5F1B" w:rsidRDefault="00A4126C">
      <w:pPr>
        <w:pStyle w:val="Odstavecseseznamem"/>
        <w:numPr>
          <w:ilvl w:val="1"/>
          <w:numId w:val="11"/>
        </w:numPr>
        <w:tabs>
          <w:tab w:val="left" w:pos="893"/>
        </w:tabs>
        <w:spacing w:before="118" w:line="285" w:lineRule="auto"/>
        <w:ind w:right="1010"/>
        <w:jc w:val="both"/>
        <w:rPr>
          <w:rFonts w:ascii="Arial" w:hAnsi="Arial"/>
        </w:rPr>
      </w:pPr>
      <w:r>
        <w:rPr>
          <w:rFonts w:ascii="Arial" w:hAnsi="Arial"/>
        </w:rPr>
        <w:t xml:space="preserve">Zhotovitel je povinen odstranit závady Zařízení, které byly nahlášeny Objednatelem, nebo které zjistil Zhotovitel sám. Zhotovitel je povinen zajistit odstranění nahlášené závady v termínech určených Objednatelem podle priority uvedené v tabulce v čl. 2.2. </w:t>
      </w:r>
      <w:r>
        <w:rPr>
          <w:rFonts w:ascii="Arial" w:hAnsi="Arial"/>
        </w:rPr>
        <w:t>Smlouvy. Zhotovitel je povinen dodržet tyto termíny. V případě odstraňování závad zjištěných Zhotovitelem při poskytování Služeb dle této smlouvy, zejména při provádění   profylaktických   prohlídek,   je   Zhotovitel   povinen   odstranit   závady     v n</w:t>
      </w:r>
      <w:r>
        <w:rPr>
          <w:rFonts w:ascii="Arial" w:hAnsi="Arial"/>
        </w:rPr>
        <w:t>ejkratším možném</w:t>
      </w:r>
      <w:r>
        <w:rPr>
          <w:rFonts w:ascii="Arial" w:hAnsi="Arial"/>
          <w:spacing w:val="-2"/>
        </w:rPr>
        <w:t xml:space="preserve"> </w:t>
      </w:r>
      <w:r>
        <w:rPr>
          <w:rFonts w:ascii="Arial" w:hAnsi="Arial"/>
        </w:rPr>
        <w:t>termínu.</w:t>
      </w:r>
    </w:p>
    <w:p w14:paraId="0261E104" w14:textId="77777777" w:rsidR="008A5F1B" w:rsidRDefault="00A4126C">
      <w:pPr>
        <w:pStyle w:val="Odstavecseseznamem"/>
        <w:numPr>
          <w:ilvl w:val="1"/>
          <w:numId w:val="11"/>
        </w:numPr>
        <w:tabs>
          <w:tab w:val="left" w:pos="893"/>
        </w:tabs>
        <w:spacing w:before="113" w:line="285" w:lineRule="auto"/>
        <w:ind w:right="1012"/>
        <w:jc w:val="both"/>
        <w:rPr>
          <w:rFonts w:ascii="Arial" w:hAnsi="Arial"/>
        </w:rPr>
      </w:pPr>
      <w:r>
        <w:rPr>
          <w:rFonts w:ascii="Arial" w:hAnsi="Arial"/>
        </w:rPr>
        <w:t>Zhotovitel je povinen předávat cenové nabídky na odstranění závad uvedených v protokolech o provedení kontroly provozuschopnost, funkční zkoušky nebo periodické revize do 5 pracovních dnů od předání protokolu</w:t>
      </w:r>
      <w:r>
        <w:rPr>
          <w:rFonts w:ascii="Arial" w:hAnsi="Arial"/>
          <w:spacing w:val="-7"/>
        </w:rPr>
        <w:t xml:space="preserve"> </w:t>
      </w:r>
      <w:r>
        <w:rPr>
          <w:rFonts w:ascii="Arial" w:hAnsi="Arial"/>
        </w:rPr>
        <w:t>Objednateli.</w:t>
      </w:r>
    </w:p>
    <w:p w14:paraId="000219D1" w14:textId="77777777" w:rsidR="008A5F1B" w:rsidRDefault="00A4126C">
      <w:pPr>
        <w:pStyle w:val="Odstavecseseznamem"/>
        <w:numPr>
          <w:ilvl w:val="1"/>
          <w:numId w:val="11"/>
        </w:numPr>
        <w:tabs>
          <w:tab w:val="left" w:pos="893"/>
        </w:tabs>
        <w:spacing w:before="117" w:line="285" w:lineRule="auto"/>
        <w:ind w:right="1011"/>
        <w:jc w:val="both"/>
        <w:rPr>
          <w:rFonts w:ascii="Arial" w:hAnsi="Arial"/>
        </w:rPr>
      </w:pPr>
      <w:r>
        <w:rPr>
          <w:rFonts w:ascii="Arial" w:hAnsi="Arial"/>
        </w:rPr>
        <w:t>Zhotovit</w:t>
      </w:r>
      <w:r>
        <w:rPr>
          <w:rFonts w:ascii="Arial" w:hAnsi="Arial"/>
        </w:rPr>
        <w:t>el je povinen ke každému zásahu sepsat „Servisní zprávu“ dle čl. 2.4.  Smlouvy.</w:t>
      </w:r>
    </w:p>
    <w:p w14:paraId="6BA525B7" w14:textId="77777777" w:rsidR="008A5F1B" w:rsidRDefault="00A4126C">
      <w:pPr>
        <w:pStyle w:val="Odstavecseseznamem"/>
        <w:numPr>
          <w:ilvl w:val="1"/>
          <w:numId w:val="11"/>
        </w:numPr>
        <w:tabs>
          <w:tab w:val="left" w:pos="893"/>
        </w:tabs>
        <w:spacing w:before="118" w:line="285" w:lineRule="auto"/>
        <w:ind w:right="1012"/>
        <w:jc w:val="both"/>
        <w:rPr>
          <w:rFonts w:ascii="Arial" w:hAnsi="Arial"/>
        </w:rPr>
      </w:pPr>
      <w:r>
        <w:rPr>
          <w:rFonts w:ascii="Arial" w:hAnsi="Arial"/>
        </w:rPr>
        <w:t>Zhotovitel je povinen zajistit mlčenlivost a nepředávání údajů a informací třetí osobě u všech svých pracovníků o veškerých údajích, s nimiž se v průběhu plnění předmětu této S</w:t>
      </w:r>
      <w:r>
        <w:rPr>
          <w:rFonts w:ascii="Arial" w:hAnsi="Arial"/>
        </w:rPr>
        <w:t>mlouvy u Objednatele seznámí, a které souvisejí s předmětem poskytnutých Služeb.</w:t>
      </w:r>
    </w:p>
    <w:p w14:paraId="39A4D68F" w14:textId="77777777" w:rsidR="008A5F1B" w:rsidRDefault="00A4126C">
      <w:pPr>
        <w:pStyle w:val="Odstavecseseznamem"/>
        <w:numPr>
          <w:ilvl w:val="1"/>
          <w:numId w:val="11"/>
        </w:numPr>
        <w:tabs>
          <w:tab w:val="left" w:pos="893"/>
        </w:tabs>
        <w:spacing w:before="116" w:line="285" w:lineRule="auto"/>
        <w:ind w:right="1009"/>
        <w:jc w:val="both"/>
        <w:rPr>
          <w:rFonts w:ascii="Arial" w:hAnsi="Arial"/>
        </w:rPr>
      </w:pPr>
      <w:r>
        <w:rPr>
          <w:rFonts w:ascii="Arial" w:hAnsi="Arial"/>
        </w:rPr>
        <w:t>Zhotovitel si je vědom  vlastní  odpovědnosti  podle  §  2936  Občanského  zákoníku  za škodu způsobenou vadnou věcí použitou pro provádění prací podle této</w:t>
      </w:r>
      <w:r>
        <w:rPr>
          <w:rFonts w:ascii="Arial" w:hAnsi="Arial"/>
          <w:spacing w:val="-30"/>
        </w:rPr>
        <w:t xml:space="preserve"> </w:t>
      </w:r>
      <w:r>
        <w:rPr>
          <w:rFonts w:ascii="Arial" w:hAnsi="Arial"/>
        </w:rPr>
        <w:t>Smlouvy.</w:t>
      </w:r>
    </w:p>
    <w:p w14:paraId="03C80964" w14:textId="77777777" w:rsidR="008A5F1B" w:rsidRDefault="008A5F1B">
      <w:pPr>
        <w:spacing w:line="285" w:lineRule="auto"/>
        <w:jc w:val="both"/>
        <w:rPr>
          <w:rFonts w:ascii="Arial" w:hAnsi="Arial"/>
        </w:rPr>
        <w:sectPr w:rsidR="008A5F1B">
          <w:pgSz w:w="11910" w:h="16840"/>
          <w:pgMar w:top="2380" w:right="400" w:bottom="2080" w:left="1100" w:header="738" w:footer="1865" w:gutter="0"/>
          <w:cols w:space="708"/>
        </w:sectPr>
      </w:pPr>
    </w:p>
    <w:p w14:paraId="2C1CE1D9" w14:textId="77777777" w:rsidR="008A5F1B" w:rsidRDefault="00A4126C">
      <w:pPr>
        <w:pStyle w:val="Odstavecseseznamem"/>
        <w:numPr>
          <w:ilvl w:val="1"/>
          <w:numId w:val="11"/>
        </w:numPr>
        <w:tabs>
          <w:tab w:val="left" w:pos="893"/>
        </w:tabs>
        <w:spacing w:before="38" w:line="285" w:lineRule="auto"/>
        <w:ind w:right="1011"/>
        <w:jc w:val="both"/>
        <w:rPr>
          <w:rFonts w:ascii="Arial" w:hAnsi="Arial"/>
        </w:rPr>
      </w:pPr>
      <w:r>
        <w:rPr>
          <w:rFonts w:ascii="Arial" w:hAnsi="Arial"/>
        </w:rPr>
        <w:lastRenderedPageBreak/>
        <w:t>Objednatel je povinen poskytnout potřebnou součinnost k realizaci poskytovaných Služeb, zajistit Zhotoviteli v případě servisního zásahu přístup do všech prostor, kde je instalováno servisované Zařízení, zajistit přítomnost pracovníka Obj</w:t>
      </w:r>
      <w:r>
        <w:rPr>
          <w:rFonts w:ascii="Arial" w:hAnsi="Arial"/>
        </w:rPr>
        <w:t>ednatele pro dozor a konzultace týkajících se závad Zařízení a poskytnout veškeré informace potřebné k identifikaci závady</w:t>
      </w:r>
      <w:r>
        <w:rPr>
          <w:rFonts w:ascii="Arial" w:hAnsi="Arial"/>
          <w:spacing w:val="-3"/>
        </w:rPr>
        <w:t xml:space="preserve"> </w:t>
      </w:r>
      <w:r>
        <w:rPr>
          <w:rFonts w:ascii="Arial" w:hAnsi="Arial"/>
        </w:rPr>
        <w:t>Zařízení.</w:t>
      </w:r>
    </w:p>
    <w:p w14:paraId="6B11153A" w14:textId="77777777" w:rsidR="008A5F1B" w:rsidRDefault="008A5F1B">
      <w:pPr>
        <w:pStyle w:val="Zkladntext"/>
        <w:spacing w:before="5"/>
        <w:rPr>
          <w:rFonts w:ascii="Arial"/>
          <w:sz w:val="20"/>
        </w:rPr>
      </w:pPr>
    </w:p>
    <w:p w14:paraId="09683248" w14:textId="77777777" w:rsidR="008A5F1B" w:rsidRDefault="00A4126C">
      <w:pPr>
        <w:pStyle w:val="Nadpis1"/>
        <w:numPr>
          <w:ilvl w:val="0"/>
          <w:numId w:val="11"/>
        </w:numPr>
        <w:tabs>
          <w:tab w:val="left" w:pos="748"/>
          <w:tab w:val="left" w:pos="749"/>
        </w:tabs>
        <w:ind w:hanging="433"/>
      </w:pPr>
      <w:r>
        <w:t>Sankce</w:t>
      </w:r>
    </w:p>
    <w:p w14:paraId="7D5DB052" w14:textId="77777777" w:rsidR="008A5F1B" w:rsidRDefault="00A4126C">
      <w:pPr>
        <w:pStyle w:val="Odstavecseseznamem"/>
        <w:numPr>
          <w:ilvl w:val="1"/>
          <w:numId w:val="11"/>
        </w:numPr>
        <w:tabs>
          <w:tab w:val="left" w:pos="893"/>
        </w:tabs>
        <w:spacing w:before="167" w:line="285" w:lineRule="auto"/>
        <w:ind w:right="1011"/>
        <w:jc w:val="both"/>
        <w:rPr>
          <w:rFonts w:ascii="Arial" w:hAnsi="Arial"/>
        </w:rPr>
      </w:pPr>
      <w:r>
        <w:rPr>
          <w:rFonts w:ascii="Arial" w:hAnsi="Arial"/>
        </w:rPr>
        <w:t>V případě prodlení Zhotovitele s poskytnutím jakéhokoliv plnění ve lhůtě vyplývající      z Objednávky nebo z této Smlouvy, především lhůt k zahájení plnění a k poskytnutí plnění zaplatí Zhotovitel Objednateli smluvní pokutu ve výši 5.000 Kč za každý jedno</w:t>
      </w:r>
      <w:r>
        <w:rPr>
          <w:rFonts w:ascii="Arial" w:hAnsi="Arial"/>
        </w:rPr>
        <w:t>tlivý případ a za každý započatý den</w:t>
      </w:r>
      <w:r>
        <w:rPr>
          <w:rFonts w:ascii="Arial" w:hAnsi="Arial"/>
          <w:spacing w:val="-2"/>
        </w:rPr>
        <w:t xml:space="preserve"> </w:t>
      </w:r>
      <w:r>
        <w:rPr>
          <w:rFonts w:ascii="Arial" w:hAnsi="Arial"/>
        </w:rPr>
        <w:t>prodlení.</w:t>
      </w:r>
    </w:p>
    <w:p w14:paraId="0E423486" w14:textId="77777777" w:rsidR="008A5F1B" w:rsidRDefault="00A4126C">
      <w:pPr>
        <w:pStyle w:val="Odstavecseseznamem"/>
        <w:numPr>
          <w:ilvl w:val="1"/>
          <w:numId w:val="11"/>
        </w:numPr>
        <w:tabs>
          <w:tab w:val="left" w:pos="893"/>
        </w:tabs>
        <w:spacing w:before="116" w:line="285" w:lineRule="auto"/>
        <w:ind w:right="1011"/>
        <w:jc w:val="both"/>
        <w:rPr>
          <w:rFonts w:ascii="Arial" w:hAnsi="Arial"/>
        </w:rPr>
      </w:pPr>
      <w:r>
        <w:rPr>
          <w:rFonts w:ascii="Arial" w:hAnsi="Arial"/>
        </w:rPr>
        <w:t>V případě prodlení Zhotovitele s nastoupením k odstranění nebo odstraněním závady na Zařízení příslušného stupně priority 1, je Zhotovitel povinen uhradit Objednateli smluvní pokutu ve výši 10.000, - Kč za kaž</w:t>
      </w:r>
      <w:r>
        <w:rPr>
          <w:rFonts w:ascii="Arial" w:hAnsi="Arial"/>
        </w:rPr>
        <w:t>dý jednotlivý případ a za každý započatý den</w:t>
      </w:r>
      <w:r>
        <w:rPr>
          <w:rFonts w:ascii="Arial" w:hAnsi="Arial"/>
          <w:spacing w:val="-1"/>
        </w:rPr>
        <w:t xml:space="preserve"> </w:t>
      </w:r>
      <w:r>
        <w:rPr>
          <w:rFonts w:ascii="Arial" w:hAnsi="Arial"/>
        </w:rPr>
        <w:t>prodlení.</w:t>
      </w:r>
    </w:p>
    <w:p w14:paraId="1CE5C08A" w14:textId="77777777" w:rsidR="008A5F1B" w:rsidRDefault="00A4126C">
      <w:pPr>
        <w:pStyle w:val="Odstavecseseznamem"/>
        <w:numPr>
          <w:ilvl w:val="1"/>
          <w:numId w:val="11"/>
        </w:numPr>
        <w:tabs>
          <w:tab w:val="left" w:pos="893"/>
        </w:tabs>
        <w:spacing w:before="116" w:line="285" w:lineRule="auto"/>
        <w:ind w:right="1011"/>
        <w:jc w:val="both"/>
        <w:rPr>
          <w:rFonts w:ascii="Arial" w:hAnsi="Arial"/>
        </w:rPr>
      </w:pPr>
      <w:r>
        <w:rPr>
          <w:rFonts w:ascii="Arial" w:hAnsi="Arial"/>
        </w:rPr>
        <w:t>V případě prodlení Zhotovitele s nastoupením k odstranění nebo odstraněním závady na Zařízení příslušného stupně priority 2, je Zhotovitel povinen uhradit Objednateli smluvní pokutu ve výši 5.000, - Kč</w:t>
      </w:r>
      <w:r>
        <w:rPr>
          <w:rFonts w:ascii="Arial" w:hAnsi="Arial"/>
        </w:rPr>
        <w:t xml:space="preserve"> za každý jednotlivý případ a za každý započatý den prodlení.</w:t>
      </w:r>
    </w:p>
    <w:p w14:paraId="35182907" w14:textId="77777777" w:rsidR="008A5F1B" w:rsidRDefault="00A4126C">
      <w:pPr>
        <w:pStyle w:val="Odstavecseseznamem"/>
        <w:numPr>
          <w:ilvl w:val="1"/>
          <w:numId w:val="11"/>
        </w:numPr>
        <w:tabs>
          <w:tab w:val="left" w:pos="893"/>
        </w:tabs>
        <w:spacing w:before="116" w:line="285" w:lineRule="auto"/>
        <w:ind w:right="1011"/>
        <w:jc w:val="both"/>
        <w:rPr>
          <w:rFonts w:ascii="Arial" w:hAnsi="Arial"/>
        </w:rPr>
      </w:pPr>
      <w:r>
        <w:rPr>
          <w:rFonts w:ascii="Arial" w:hAnsi="Arial"/>
        </w:rPr>
        <w:t>V případě prodlení Zhotovitele s nastoupením k odstranění nebo odstraněním závady na Zařízení příslušného stupně priority 3, je Zhotovitel povinen uhradit Objednateli smluvní pokutu ve výši 2.00</w:t>
      </w:r>
      <w:r>
        <w:rPr>
          <w:rFonts w:ascii="Arial" w:hAnsi="Arial"/>
        </w:rPr>
        <w:t>0, - Kč za každý jednotlivý případ a za každý započatý den prodlení.</w:t>
      </w:r>
    </w:p>
    <w:p w14:paraId="7AEAC28A" w14:textId="77777777" w:rsidR="008A5F1B" w:rsidRDefault="00A4126C">
      <w:pPr>
        <w:pStyle w:val="Odstavecseseznamem"/>
        <w:numPr>
          <w:ilvl w:val="1"/>
          <w:numId w:val="11"/>
        </w:numPr>
        <w:tabs>
          <w:tab w:val="left" w:pos="893"/>
        </w:tabs>
        <w:spacing w:before="116" w:line="285" w:lineRule="auto"/>
        <w:ind w:right="1011"/>
        <w:jc w:val="both"/>
        <w:rPr>
          <w:rFonts w:ascii="Arial" w:hAnsi="Arial"/>
        </w:rPr>
      </w:pPr>
      <w:r>
        <w:rPr>
          <w:rFonts w:ascii="Arial" w:hAnsi="Arial"/>
        </w:rPr>
        <w:t>V případě prodlení Objednatele s úhradou jakékoliv řádně a oprávněně vyúčtované částky bude Zhotovitel oprávněn požadovat po Objednateli úhradu úroku z  prodlení  ve výši 0,05 % z nezapla</w:t>
      </w:r>
      <w:r>
        <w:rPr>
          <w:rFonts w:ascii="Arial" w:hAnsi="Arial"/>
        </w:rPr>
        <w:t>cené částky za každý započatý den</w:t>
      </w:r>
      <w:r>
        <w:rPr>
          <w:rFonts w:ascii="Arial" w:hAnsi="Arial"/>
          <w:spacing w:val="-9"/>
        </w:rPr>
        <w:t xml:space="preserve"> </w:t>
      </w:r>
      <w:r>
        <w:rPr>
          <w:rFonts w:ascii="Arial" w:hAnsi="Arial"/>
        </w:rPr>
        <w:t>prodlení.</w:t>
      </w:r>
    </w:p>
    <w:p w14:paraId="1B360F89" w14:textId="77777777" w:rsidR="008A5F1B" w:rsidRDefault="00A4126C">
      <w:pPr>
        <w:pStyle w:val="Odstavecseseznamem"/>
        <w:numPr>
          <w:ilvl w:val="1"/>
          <w:numId w:val="11"/>
        </w:numPr>
        <w:tabs>
          <w:tab w:val="left" w:pos="893"/>
        </w:tabs>
        <w:spacing w:before="117" w:line="285" w:lineRule="auto"/>
        <w:ind w:right="1013"/>
        <w:jc w:val="both"/>
        <w:rPr>
          <w:rFonts w:ascii="Arial" w:hAnsi="Arial"/>
        </w:rPr>
      </w:pPr>
      <w:r>
        <w:rPr>
          <w:rFonts w:ascii="Arial" w:hAnsi="Arial"/>
        </w:rPr>
        <w:t>Zaplacením smluvních pokut není dotčeno právo Objednatele na náhradu škody způsobenou Zhotovitelem. Smluvní pokuty jsou splatné do 30 dnů od doručení výzvy   k zaplacení smluvní pokuty Objednatelem</w:t>
      </w:r>
      <w:r>
        <w:rPr>
          <w:rFonts w:ascii="Arial" w:hAnsi="Arial"/>
          <w:spacing w:val="-3"/>
        </w:rPr>
        <w:t xml:space="preserve"> </w:t>
      </w:r>
      <w:r>
        <w:rPr>
          <w:rFonts w:ascii="Arial" w:hAnsi="Arial"/>
        </w:rPr>
        <w:t>Zhotoviteli.</w:t>
      </w:r>
    </w:p>
    <w:p w14:paraId="03FEC7BA" w14:textId="77777777" w:rsidR="008A5F1B" w:rsidRDefault="008A5F1B">
      <w:pPr>
        <w:pStyle w:val="Zkladntext"/>
        <w:spacing w:before="7"/>
        <w:rPr>
          <w:rFonts w:ascii="Arial"/>
          <w:sz w:val="20"/>
        </w:rPr>
      </w:pPr>
    </w:p>
    <w:p w14:paraId="6040CC96" w14:textId="77777777" w:rsidR="008A5F1B" w:rsidRDefault="00A4126C">
      <w:pPr>
        <w:pStyle w:val="Nadpis1"/>
        <w:numPr>
          <w:ilvl w:val="0"/>
          <w:numId w:val="11"/>
        </w:numPr>
        <w:tabs>
          <w:tab w:val="left" w:pos="748"/>
          <w:tab w:val="left" w:pos="749"/>
        </w:tabs>
        <w:ind w:hanging="433"/>
      </w:pPr>
      <w:r>
        <w:t>Práva z vadného plnění a záruka za</w:t>
      </w:r>
      <w:r>
        <w:rPr>
          <w:spacing w:val="-4"/>
        </w:rPr>
        <w:t xml:space="preserve"> </w:t>
      </w:r>
      <w:r>
        <w:t>jakost</w:t>
      </w:r>
    </w:p>
    <w:p w14:paraId="30F5822A" w14:textId="77777777" w:rsidR="008A5F1B" w:rsidRDefault="00A4126C">
      <w:pPr>
        <w:pStyle w:val="Odstavecseseznamem"/>
        <w:numPr>
          <w:ilvl w:val="1"/>
          <w:numId w:val="11"/>
        </w:numPr>
        <w:tabs>
          <w:tab w:val="left" w:pos="893"/>
        </w:tabs>
        <w:spacing w:before="167" w:line="285" w:lineRule="auto"/>
        <w:ind w:right="1012"/>
        <w:jc w:val="both"/>
        <w:rPr>
          <w:rFonts w:ascii="Arial" w:hAnsi="Arial"/>
        </w:rPr>
      </w:pPr>
      <w:r>
        <w:rPr>
          <w:rFonts w:ascii="Arial" w:hAnsi="Arial"/>
        </w:rPr>
        <w:t>Zh</w:t>
      </w:r>
      <w:r>
        <w:rPr>
          <w:rFonts w:ascii="Arial" w:hAnsi="Arial"/>
        </w:rPr>
        <w:t>otovitel prohlašuje, že plnění poskytované Zhotovitelem dle této Smlouvy nebude mít žádné faktické nebo právní vady. Objednatel je oprávněn po celou dobu trvání odpovědnosti Zhotovitele za vady plnění uplatnit u Zhotovitele právo z vadného plnění, které za</w:t>
      </w:r>
      <w:r>
        <w:rPr>
          <w:rFonts w:ascii="Arial" w:hAnsi="Arial"/>
        </w:rPr>
        <w:t xml:space="preserve">kládá vada, (i) kterou mají poskytnuté Služby, materiál, Servisní díly nebo jiné plnění dle této Smlouvy při jejich převzetí Objednatelem podpisem příslušného protokolu, nebo (ii) která se vyskytne v záruční době uvedené v odst. </w:t>
      </w:r>
      <w:hyperlink w:anchor="_bookmark3" w:history="1">
        <w:r>
          <w:rPr>
            <w:rFonts w:ascii="Arial" w:hAnsi="Arial"/>
          </w:rPr>
          <w:t xml:space="preserve">7.2 </w:t>
        </w:r>
      </w:hyperlink>
      <w:r>
        <w:rPr>
          <w:rFonts w:ascii="Arial" w:hAnsi="Arial"/>
        </w:rPr>
        <w:t>této</w:t>
      </w:r>
      <w:r>
        <w:rPr>
          <w:rFonts w:ascii="Arial" w:hAnsi="Arial"/>
          <w:spacing w:val="-36"/>
        </w:rPr>
        <w:t xml:space="preserve"> </w:t>
      </w:r>
      <w:r>
        <w:rPr>
          <w:rFonts w:ascii="Arial" w:hAnsi="Arial"/>
        </w:rPr>
        <w:t>Smlouvy.</w:t>
      </w:r>
    </w:p>
    <w:p w14:paraId="558F5FC5" w14:textId="77777777" w:rsidR="008A5F1B" w:rsidRDefault="008A5F1B">
      <w:pPr>
        <w:spacing w:line="285" w:lineRule="auto"/>
        <w:jc w:val="both"/>
        <w:rPr>
          <w:rFonts w:ascii="Arial" w:hAnsi="Arial"/>
        </w:rPr>
        <w:sectPr w:rsidR="008A5F1B">
          <w:pgSz w:w="11910" w:h="16840"/>
          <w:pgMar w:top="2380" w:right="400" w:bottom="2080" w:left="1100" w:header="738" w:footer="1865" w:gutter="0"/>
          <w:cols w:space="708"/>
        </w:sectPr>
      </w:pPr>
    </w:p>
    <w:p w14:paraId="7859F296" w14:textId="77777777" w:rsidR="008A5F1B" w:rsidRDefault="00A4126C">
      <w:pPr>
        <w:pStyle w:val="Odstavecseseznamem"/>
        <w:numPr>
          <w:ilvl w:val="1"/>
          <w:numId w:val="11"/>
        </w:numPr>
        <w:tabs>
          <w:tab w:val="left" w:pos="893"/>
        </w:tabs>
        <w:spacing w:before="38" w:line="285" w:lineRule="auto"/>
        <w:ind w:right="1009"/>
        <w:jc w:val="both"/>
        <w:rPr>
          <w:rFonts w:ascii="Arial" w:hAnsi="Arial"/>
        </w:rPr>
      </w:pPr>
      <w:bookmarkStart w:id="3" w:name="_bookmark3"/>
      <w:bookmarkEnd w:id="3"/>
      <w:r>
        <w:rPr>
          <w:rFonts w:ascii="Arial" w:hAnsi="Arial"/>
        </w:rPr>
        <w:lastRenderedPageBreak/>
        <w:t xml:space="preserve">Zhotovitel tímto poskytuje záruku za jakost na poskytnuté Služby včetně Servisních dílů, materiálu a jiného plnění použitého při plnění této Smlouvy v délce 24 měsíců. Záruční doba běží od okamžiku potvrzení Servisní </w:t>
      </w:r>
      <w:r>
        <w:rPr>
          <w:rFonts w:ascii="Arial" w:hAnsi="Arial"/>
        </w:rPr>
        <w:t xml:space="preserve">zprávy Objednatelem dle odst. </w:t>
      </w:r>
      <w:hyperlink w:anchor="_bookmark1" w:history="1">
        <w:r>
          <w:rPr>
            <w:rFonts w:ascii="Arial" w:hAnsi="Arial"/>
          </w:rPr>
          <w:t>2.4</w:t>
        </w:r>
      </w:hyperlink>
      <w:r>
        <w:rPr>
          <w:rFonts w:ascii="Arial" w:hAnsi="Arial"/>
        </w:rPr>
        <w:t xml:space="preserve"> této</w:t>
      </w:r>
      <w:r>
        <w:rPr>
          <w:rFonts w:ascii="Arial" w:hAnsi="Arial"/>
          <w:spacing w:val="-3"/>
        </w:rPr>
        <w:t xml:space="preserve"> </w:t>
      </w:r>
      <w:r>
        <w:rPr>
          <w:rFonts w:ascii="Arial" w:hAnsi="Arial"/>
        </w:rPr>
        <w:t>Smlouvy.</w:t>
      </w:r>
    </w:p>
    <w:p w14:paraId="2DBC6585" w14:textId="77777777" w:rsidR="008A5F1B" w:rsidRDefault="00A4126C">
      <w:pPr>
        <w:pStyle w:val="Odstavecseseznamem"/>
        <w:numPr>
          <w:ilvl w:val="1"/>
          <w:numId w:val="11"/>
        </w:numPr>
        <w:tabs>
          <w:tab w:val="left" w:pos="893"/>
        </w:tabs>
        <w:spacing w:before="116" w:line="285" w:lineRule="auto"/>
        <w:ind w:right="1013"/>
        <w:jc w:val="both"/>
        <w:rPr>
          <w:rFonts w:ascii="Arial" w:hAnsi="Arial"/>
        </w:rPr>
      </w:pPr>
      <w:r>
        <w:rPr>
          <w:rFonts w:ascii="Arial" w:hAnsi="Arial"/>
        </w:rPr>
        <w:t>Pokud má v rámci uplatnění práva Objednatele z vadného plnění, resp. v rámci uplatnění práva ze záruky za jakost plnění, dojít k odstranění vady, je Zhotovitel povinen vadu odstranit bezplatně v dohodnuté lhůtě; není-li Smluvními stranami vzájemně dohodnut</w:t>
      </w:r>
      <w:r>
        <w:rPr>
          <w:rFonts w:ascii="Arial" w:hAnsi="Arial"/>
        </w:rPr>
        <w:t xml:space="preserve"> časový rámec pro odstranění vady, pak Zhotovitel vadu odstraní   v technicky přiměřené lhůtě (vzhledem k povaze příslušné vady) ode dne doručení oznámení o reklamaci</w:t>
      </w:r>
      <w:r>
        <w:rPr>
          <w:rFonts w:ascii="Arial" w:hAnsi="Arial"/>
          <w:spacing w:val="-4"/>
        </w:rPr>
        <w:t xml:space="preserve"> </w:t>
      </w:r>
      <w:r>
        <w:rPr>
          <w:rFonts w:ascii="Arial" w:hAnsi="Arial"/>
        </w:rPr>
        <w:t>Zhotoviteli.</w:t>
      </w:r>
    </w:p>
    <w:p w14:paraId="2F8F7111" w14:textId="77777777" w:rsidR="008A5F1B" w:rsidRDefault="00A4126C">
      <w:pPr>
        <w:pStyle w:val="Odstavecseseznamem"/>
        <w:numPr>
          <w:ilvl w:val="1"/>
          <w:numId w:val="11"/>
        </w:numPr>
        <w:tabs>
          <w:tab w:val="left" w:pos="893"/>
        </w:tabs>
        <w:spacing w:before="114" w:line="285" w:lineRule="auto"/>
        <w:ind w:right="1014"/>
        <w:jc w:val="both"/>
        <w:rPr>
          <w:rFonts w:ascii="Arial" w:hAnsi="Arial"/>
        </w:rPr>
      </w:pPr>
      <w:r>
        <w:rPr>
          <w:rFonts w:ascii="Arial" w:hAnsi="Arial"/>
        </w:rPr>
        <w:t>V případě výměny vadného plnění nebo dodání nového plnění z důvodu odstraněn</w:t>
      </w:r>
      <w:r>
        <w:rPr>
          <w:rFonts w:ascii="Arial" w:hAnsi="Arial"/>
        </w:rPr>
        <w:t>í vadného plnění začíná záruční doba na vyměněné nebo nové plnění běžet</w:t>
      </w:r>
      <w:r>
        <w:rPr>
          <w:rFonts w:ascii="Arial" w:hAnsi="Arial"/>
          <w:spacing w:val="-21"/>
        </w:rPr>
        <w:t xml:space="preserve"> </w:t>
      </w:r>
      <w:r>
        <w:rPr>
          <w:rFonts w:ascii="Arial" w:hAnsi="Arial"/>
        </w:rPr>
        <w:t>znovu.</w:t>
      </w:r>
    </w:p>
    <w:p w14:paraId="2CF1532C" w14:textId="77777777" w:rsidR="008A5F1B" w:rsidRDefault="00A4126C">
      <w:pPr>
        <w:pStyle w:val="Odstavecseseznamem"/>
        <w:numPr>
          <w:ilvl w:val="1"/>
          <w:numId w:val="11"/>
        </w:numPr>
        <w:tabs>
          <w:tab w:val="left" w:pos="893"/>
        </w:tabs>
        <w:spacing w:before="118" w:line="285" w:lineRule="auto"/>
        <w:ind w:right="1014"/>
        <w:jc w:val="both"/>
        <w:rPr>
          <w:rFonts w:ascii="Arial" w:hAnsi="Arial"/>
        </w:rPr>
      </w:pPr>
      <w:r>
        <w:rPr>
          <w:rFonts w:ascii="Arial" w:hAnsi="Arial"/>
        </w:rPr>
        <w:t>Práva z vadného plnění, resp. ze záruky za jakost plnění, se nedotýkají práva Objednatele na náhradu škody nebo na smluvní</w:t>
      </w:r>
      <w:r>
        <w:rPr>
          <w:rFonts w:ascii="Arial" w:hAnsi="Arial"/>
          <w:spacing w:val="-12"/>
        </w:rPr>
        <w:t xml:space="preserve"> </w:t>
      </w:r>
      <w:r>
        <w:rPr>
          <w:rFonts w:ascii="Arial" w:hAnsi="Arial"/>
        </w:rPr>
        <w:t>pokutu.</w:t>
      </w:r>
    </w:p>
    <w:p w14:paraId="41108917" w14:textId="77777777" w:rsidR="008A5F1B" w:rsidRDefault="008A5F1B">
      <w:pPr>
        <w:pStyle w:val="Zkladntext"/>
        <w:spacing w:before="8"/>
        <w:rPr>
          <w:rFonts w:ascii="Arial"/>
          <w:sz w:val="20"/>
        </w:rPr>
      </w:pPr>
    </w:p>
    <w:p w14:paraId="3268037C" w14:textId="77777777" w:rsidR="008A5F1B" w:rsidRDefault="00A4126C">
      <w:pPr>
        <w:pStyle w:val="Nadpis1"/>
        <w:numPr>
          <w:ilvl w:val="0"/>
          <w:numId w:val="11"/>
        </w:numPr>
        <w:tabs>
          <w:tab w:val="left" w:pos="749"/>
        </w:tabs>
        <w:ind w:hanging="433"/>
        <w:jc w:val="both"/>
      </w:pPr>
      <w:r>
        <w:t>Trvání</w:t>
      </w:r>
      <w:r>
        <w:rPr>
          <w:spacing w:val="1"/>
        </w:rPr>
        <w:t xml:space="preserve"> </w:t>
      </w:r>
      <w:r>
        <w:t>Smlouvy</w:t>
      </w:r>
    </w:p>
    <w:p w14:paraId="5B5A7480" w14:textId="77777777" w:rsidR="008A5F1B" w:rsidRDefault="00A4126C">
      <w:pPr>
        <w:pStyle w:val="Odstavecseseznamem"/>
        <w:numPr>
          <w:ilvl w:val="1"/>
          <w:numId w:val="11"/>
        </w:numPr>
        <w:tabs>
          <w:tab w:val="left" w:pos="893"/>
        </w:tabs>
        <w:spacing w:before="167" w:line="285" w:lineRule="auto"/>
        <w:ind w:right="1013"/>
        <w:jc w:val="both"/>
        <w:rPr>
          <w:rFonts w:ascii="Arial" w:hAnsi="Arial"/>
        </w:rPr>
      </w:pPr>
      <w:r>
        <w:rPr>
          <w:rFonts w:ascii="Arial" w:hAnsi="Arial"/>
        </w:rPr>
        <w:t>Tato  Smlouva  nabývá  platnos</w:t>
      </w:r>
      <w:r>
        <w:rPr>
          <w:rFonts w:ascii="Arial" w:hAnsi="Arial"/>
        </w:rPr>
        <w:t>ti  dnem  jejího  podpisu  oběma  Smluvními  stranami  a účinnosti dnem zveřejnění ve veřejném registru smluv dle  zákona č.  340/2015 Sb., o registru smluv, ve znění pozdějších</w:t>
      </w:r>
      <w:r>
        <w:rPr>
          <w:rFonts w:ascii="Arial" w:hAnsi="Arial"/>
          <w:spacing w:val="-2"/>
        </w:rPr>
        <w:t xml:space="preserve"> </w:t>
      </w:r>
      <w:r>
        <w:rPr>
          <w:rFonts w:ascii="Arial" w:hAnsi="Arial"/>
        </w:rPr>
        <w:t>předpisů.</w:t>
      </w:r>
    </w:p>
    <w:p w14:paraId="38344524" w14:textId="77777777" w:rsidR="008A5F1B" w:rsidRDefault="00A4126C">
      <w:pPr>
        <w:pStyle w:val="Odstavecseseznamem"/>
        <w:numPr>
          <w:ilvl w:val="1"/>
          <w:numId w:val="11"/>
        </w:numPr>
        <w:tabs>
          <w:tab w:val="left" w:pos="895"/>
        </w:tabs>
        <w:spacing w:before="117" w:line="285" w:lineRule="auto"/>
        <w:ind w:left="894" w:right="1012" w:hanging="579"/>
        <w:jc w:val="both"/>
        <w:rPr>
          <w:rFonts w:ascii="Arial" w:hAnsi="Arial"/>
        </w:rPr>
      </w:pPr>
      <w:r>
        <w:rPr>
          <w:rFonts w:ascii="Arial" w:hAnsi="Arial"/>
        </w:rPr>
        <w:t xml:space="preserve">Tato Smlouva se uzavírá na dobu určitou, a to (i) na dobu 4 let ode </w:t>
      </w:r>
      <w:r>
        <w:rPr>
          <w:rFonts w:ascii="Arial" w:hAnsi="Arial"/>
        </w:rPr>
        <w:t>dne účinnosti Smlouvy nebo (ii) do vyčerpání limitu plnění dle odst. 1. 9 této</w:t>
      </w:r>
      <w:r>
        <w:rPr>
          <w:rFonts w:ascii="Arial" w:hAnsi="Arial"/>
          <w:spacing w:val="-15"/>
        </w:rPr>
        <w:t xml:space="preserve"> </w:t>
      </w:r>
      <w:r>
        <w:rPr>
          <w:rFonts w:ascii="Arial" w:hAnsi="Arial"/>
        </w:rPr>
        <w:t>Smlouvy.</w:t>
      </w:r>
    </w:p>
    <w:p w14:paraId="484D4C78" w14:textId="77777777" w:rsidR="008A5F1B" w:rsidRDefault="00A4126C">
      <w:pPr>
        <w:pStyle w:val="Odstavecseseznamem"/>
        <w:numPr>
          <w:ilvl w:val="1"/>
          <w:numId w:val="11"/>
        </w:numPr>
        <w:tabs>
          <w:tab w:val="left" w:pos="895"/>
        </w:tabs>
        <w:spacing w:before="118" w:line="285" w:lineRule="auto"/>
        <w:ind w:left="894" w:right="1012" w:hanging="579"/>
        <w:jc w:val="both"/>
        <w:rPr>
          <w:rFonts w:ascii="Arial" w:hAnsi="Arial"/>
        </w:rPr>
      </w:pPr>
      <w:r>
        <w:rPr>
          <w:rFonts w:ascii="Arial" w:hAnsi="Arial"/>
        </w:rPr>
        <w:t>Tato Smlouva může být předčasně ukončena výlučně některým z následujících způsobů:</w:t>
      </w:r>
    </w:p>
    <w:p w14:paraId="587B81FE" w14:textId="77777777" w:rsidR="008A5F1B" w:rsidRDefault="00A4126C">
      <w:pPr>
        <w:pStyle w:val="Odstavecseseznamem"/>
        <w:numPr>
          <w:ilvl w:val="2"/>
          <w:numId w:val="5"/>
        </w:numPr>
        <w:tabs>
          <w:tab w:val="left" w:pos="1025"/>
        </w:tabs>
        <w:spacing w:before="118"/>
        <w:ind w:hanging="709"/>
        <w:jc w:val="both"/>
        <w:rPr>
          <w:rFonts w:ascii="Arial" w:hAnsi="Arial"/>
        </w:rPr>
      </w:pPr>
      <w:r>
        <w:rPr>
          <w:rFonts w:ascii="Arial" w:hAnsi="Arial"/>
        </w:rPr>
        <w:t>dohodou Smluvních stran;</w:t>
      </w:r>
    </w:p>
    <w:p w14:paraId="1536C46B" w14:textId="77777777" w:rsidR="008A5F1B" w:rsidRDefault="00A4126C">
      <w:pPr>
        <w:pStyle w:val="Odstavecseseznamem"/>
        <w:numPr>
          <w:ilvl w:val="2"/>
          <w:numId w:val="5"/>
        </w:numPr>
        <w:tabs>
          <w:tab w:val="left" w:pos="1024"/>
          <w:tab w:val="left" w:pos="1025"/>
        </w:tabs>
        <w:spacing w:before="167"/>
        <w:ind w:hanging="709"/>
        <w:rPr>
          <w:rFonts w:ascii="Arial" w:hAnsi="Arial"/>
        </w:rPr>
      </w:pPr>
      <w:r>
        <w:rPr>
          <w:rFonts w:ascii="Arial" w:hAnsi="Arial"/>
        </w:rPr>
        <w:t>odstoupením kteroukoliv Smluvní stranou za podmínek této</w:t>
      </w:r>
      <w:r>
        <w:rPr>
          <w:rFonts w:ascii="Arial" w:hAnsi="Arial"/>
          <w:spacing w:val="-13"/>
        </w:rPr>
        <w:t xml:space="preserve"> </w:t>
      </w:r>
      <w:r>
        <w:rPr>
          <w:rFonts w:ascii="Arial" w:hAnsi="Arial"/>
        </w:rPr>
        <w:t>Smlouvy.</w:t>
      </w:r>
    </w:p>
    <w:p w14:paraId="7119F9DC" w14:textId="77777777" w:rsidR="008A5F1B" w:rsidRDefault="00A4126C">
      <w:pPr>
        <w:pStyle w:val="Zkladntext"/>
        <w:spacing w:before="134"/>
        <w:ind w:left="316"/>
        <w:rPr>
          <w:rFonts w:ascii="Arial" w:hAnsi="Arial"/>
        </w:rPr>
      </w:pPr>
      <w:r>
        <w:rPr>
          <w:rFonts w:ascii="Arial" w:hAnsi="Arial"/>
        </w:rPr>
        <w:t>8.3.3. výpovědí</w:t>
      </w:r>
    </w:p>
    <w:p w14:paraId="0C936795" w14:textId="77777777" w:rsidR="008A5F1B" w:rsidRDefault="00A4126C">
      <w:pPr>
        <w:pStyle w:val="Odstavecseseznamem"/>
        <w:numPr>
          <w:ilvl w:val="1"/>
          <w:numId w:val="11"/>
        </w:numPr>
        <w:tabs>
          <w:tab w:val="left" w:pos="895"/>
        </w:tabs>
        <w:spacing w:before="212" w:line="285" w:lineRule="auto"/>
        <w:ind w:left="894" w:right="1018" w:hanging="579"/>
        <w:jc w:val="both"/>
        <w:rPr>
          <w:rFonts w:ascii="Arial" w:hAnsi="Arial"/>
        </w:rPr>
      </w:pPr>
      <w:r>
        <w:rPr>
          <w:rFonts w:ascii="Arial" w:hAnsi="Arial"/>
        </w:rPr>
        <w:t>Kterákoli Smluvní strana může tuto Smlouvu ukončit písemným odstoupením doručeným druhé Smluvní straně (odůvodněné ukončení),</w:t>
      </w:r>
      <w:r>
        <w:rPr>
          <w:rFonts w:ascii="Arial" w:hAnsi="Arial"/>
          <w:spacing w:val="-1"/>
        </w:rPr>
        <w:t xml:space="preserve"> </w:t>
      </w:r>
      <w:r>
        <w:rPr>
          <w:rFonts w:ascii="Arial" w:hAnsi="Arial"/>
        </w:rPr>
        <w:t>pokud:</w:t>
      </w:r>
    </w:p>
    <w:p w14:paraId="0DF97FF2" w14:textId="77777777" w:rsidR="008A5F1B" w:rsidRDefault="00A4126C">
      <w:pPr>
        <w:pStyle w:val="Odstavecseseznamem"/>
        <w:numPr>
          <w:ilvl w:val="2"/>
          <w:numId w:val="4"/>
        </w:numPr>
        <w:tabs>
          <w:tab w:val="left" w:pos="1025"/>
        </w:tabs>
        <w:spacing w:before="118" w:line="285" w:lineRule="auto"/>
        <w:ind w:right="1016" w:hanging="720"/>
        <w:jc w:val="both"/>
        <w:rPr>
          <w:rFonts w:ascii="Arial" w:hAnsi="Arial"/>
        </w:rPr>
      </w:pPr>
      <w:r>
        <w:rPr>
          <w:rFonts w:ascii="Arial" w:hAnsi="Arial"/>
        </w:rPr>
        <w:t>druhá Smluvní strana poruší své povinnosti vyplývající z této Smlouvy podstatným způsobem a pokud tuto povinnost nesplní be</w:t>
      </w:r>
      <w:r>
        <w:rPr>
          <w:rFonts w:ascii="Arial" w:hAnsi="Arial"/>
        </w:rPr>
        <w:t>z zbytečného odkladu po obdržení výzvy k nápravě;</w:t>
      </w:r>
    </w:p>
    <w:p w14:paraId="37AE1EF6" w14:textId="77777777" w:rsidR="008A5F1B" w:rsidRDefault="00A4126C">
      <w:pPr>
        <w:pStyle w:val="Odstavecseseznamem"/>
        <w:numPr>
          <w:ilvl w:val="2"/>
          <w:numId w:val="4"/>
        </w:numPr>
        <w:tabs>
          <w:tab w:val="left" w:pos="1025"/>
        </w:tabs>
        <w:spacing w:before="118" w:line="285" w:lineRule="auto"/>
        <w:ind w:right="1014" w:hanging="720"/>
        <w:jc w:val="both"/>
        <w:rPr>
          <w:rFonts w:ascii="Arial" w:hAnsi="Arial"/>
        </w:rPr>
      </w:pPr>
      <w:r>
        <w:rPr>
          <w:rFonts w:ascii="Arial" w:hAnsi="Arial"/>
        </w:rPr>
        <w:t>druhá Smluvní strana vstoupí do likvidace nebo je proti ní zahájen výkon rozhodnutí prodejem podniku, nebo je proti ní podán důvodný insolvenční</w:t>
      </w:r>
      <w:r>
        <w:rPr>
          <w:rFonts w:ascii="Arial" w:hAnsi="Arial"/>
          <w:spacing w:val="-5"/>
        </w:rPr>
        <w:t xml:space="preserve"> </w:t>
      </w:r>
      <w:r>
        <w:rPr>
          <w:rFonts w:ascii="Arial" w:hAnsi="Arial"/>
        </w:rPr>
        <w:t>návrh.</w:t>
      </w:r>
    </w:p>
    <w:p w14:paraId="2DE6981D" w14:textId="77777777" w:rsidR="008A5F1B" w:rsidRDefault="008A5F1B">
      <w:pPr>
        <w:spacing w:line="285" w:lineRule="auto"/>
        <w:jc w:val="both"/>
        <w:rPr>
          <w:rFonts w:ascii="Arial" w:hAnsi="Arial"/>
        </w:rPr>
        <w:sectPr w:rsidR="008A5F1B">
          <w:pgSz w:w="11910" w:h="16840"/>
          <w:pgMar w:top="2380" w:right="400" w:bottom="2080" w:left="1100" w:header="738" w:footer="1865" w:gutter="0"/>
          <w:cols w:space="708"/>
        </w:sectPr>
      </w:pPr>
    </w:p>
    <w:p w14:paraId="026654B9" w14:textId="77777777" w:rsidR="008A5F1B" w:rsidRDefault="00A4126C">
      <w:pPr>
        <w:pStyle w:val="Odstavecseseznamem"/>
        <w:numPr>
          <w:ilvl w:val="1"/>
          <w:numId w:val="11"/>
        </w:numPr>
        <w:tabs>
          <w:tab w:val="left" w:pos="895"/>
        </w:tabs>
        <w:spacing w:before="38"/>
        <w:ind w:left="894" w:hanging="579"/>
        <w:jc w:val="both"/>
        <w:rPr>
          <w:rFonts w:ascii="Arial" w:hAnsi="Arial"/>
        </w:rPr>
      </w:pPr>
      <w:r>
        <w:rPr>
          <w:rFonts w:ascii="Arial" w:hAnsi="Arial"/>
        </w:rPr>
        <w:lastRenderedPageBreak/>
        <w:t>Podstatným porušením povinností vypl</w:t>
      </w:r>
      <w:r>
        <w:rPr>
          <w:rFonts w:ascii="Arial" w:hAnsi="Arial"/>
        </w:rPr>
        <w:t>ývajících z této Smlouvy se rozumí</w:t>
      </w:r>
      <w:r>
        <w:rPr>
          <w:rFonts w:ascii="Arial" w:hAnsi="Arial"/>
          <w:spacing w:val="-21"/>
        </w:rPr>
        <w:t xml:space="preserve"> </w:t>
      </w:r>
      <w:r>
        <w:rPr>
          <w:rFonts w:ascii="Arial" w:hAnsi="Arial"/>
        </w:rPr>
        <w:t>zejména:</w:t>
      </w:r>
    </w:p>
    <w:p w14:paraId="2ACCFBEC" w14:textId="77777777" w:rsidR="008A5F1B" w:rsidRDefault="00A4126C">
      <w:pPr>
        <w:pStyle w:val="Odstavecseseznamem"/>
        <w:numPr>
          <w:ilvl w:val="2"/>
          <w:numId w:val="3"/>
        </w:numPr>
        <w:tabs>
          <w:tab w:val="left" w:pos="1025"/>
        </w:tabs>
        <w:spacing w:before="167" w:line="285" w:lineRule="auto"/>
        <w:ind w:right="1016" w:hanging="720"/>
        <w:jc w:val="both"/>
        <w:rPr>
          <w:rFonts w:ascii="Arial" w:hAnsi="Arial"/>
        </w:rPr>
      </w:pPr>
      <w:r>
        <w:rPr>
          <w:rFonts w:ascii="Arial" w:hAnsi="Arial"/>
        </w:rPr>
        <w:t>prodlení Smluvní strany s řádným a/nebo včasným plněním jejích povinností vyplývajících z této</w:t>
      </w:r>
      <w:r>
        <w:rPr>
          <w:rFonts w:ascii="Arial" w:hAnsi="Arial"/>
          <w:spacing w:val="-5"/>
        </w:rPr>
        <w:t xml:space="preserve"> </w:t>
      </w:r>
      <w:r>
        <w:rPr>
          <w:rFonts w:ascii="Arial" w:hAnsi="Arial"/>
        </w:rPr>
        <w:t>Smlouvy;</w:t>
      </w:r>
    </w:p>
    <w:p w14:paraId="14E967DA" w14:textId="77777777" w:rsidR="008A5F1B" w:rsidRDefault="00A4126C">
      <w:pPr>
        <w:pStyle w:val="Odstavecseseznamem"/>
        <w:numPr>
          <w:ilvl w:val="2"/>
          <w:numId w:val="3"/>
        </w:numPr>
        <w:tabs>
          <w:tab w:val="left" w:pos="1025"/>
        </w:tabs>
        <w:spacing w:before="118" w:line="285" w:lineRule="auto"/>
        <w:ind w:right="1013" w:hanging="720"/>
        <w:jc w:val="both"/>
        <w:rPr>
          <w:rFonts w:ascii="Arial" w:hAnsi="Arial"/>
        </w:rPr>
      </w:pPr>
      <w:r>
        <w:rPr>
          <w:rFonts w:ascii="Arial" w:hAnsi="Arial"/>
        </w:rPr>
        <w:t>prodlení Zhotovitele s plněním povinností vyplývajících z vadného plnění (např. porušení povinnosti odstranit vady způsobem a ve lhůtách stanovených Objednatelem);</w:t>
      </w:r>
    </w:p>
    <w:p w14:paraId="5941DBE1" w14:textId="77777777" w:rsidR="008A5F1B" w:rsidRDefault="00A4126C">
      <w:pPr>
        <w:pStyle w:val="Zkladntext"/>
        <w:spacing w:before="117"/>
        <w:ind w:left="316"/>
        <w:jc w:val="both"/>
        <w:rPr>
          <w:rFonts w:ascii="Arial" w:hAnsi="Arial"/>
        </w:rPr>
      </w:pPr>
      <w:r>
        <w:rPr>
          <w:rFonts w:ascii="Arial" w:hAnsi="Arial"/>
        </w:rPr>
        <w:t>jež bude trvat po dobu nejméně 15 dnů.</w:t>
      </w:r>
    </w:p>
    <w:p w14:paraId="4E9D1DBB" w14:textId="77777777" w:rsidR="008A5F1B" w:rsidRDefault="00A4126C">
      <w:pPr>
        <w:pStyle w:val="Zkladntext"/>
        <w:spacing w:before="148" w:line="283" w:lineRule="auto"/>
        <w:ind w:left="892" w:right="1013" w:hanging="576"/>
        <w:jc w:val="both"/>
        <w:rPr>
          <w:rFonts w:ascii="Arial" w:hAnsi="Arial"/>
        </w:rPr>
      </w:pPr>
      <w:r>
        <w:rPr>
          <w:rFonts w:ascii="Arial" w:hAnsi="Arial"/>
          <w:sz w:val="24"/>
        </w:rPr>
        <w:t xml:space="preserve">8. 6. </w:t>
      </w:r>
      <w:r>
        <w:rPr>
          <w:rFonts w:ascii="Arial" w:hAnsi="Arial"/>
        </w:rPr>
        <w:t>Smlouvu může vypovědět v písemné podobě kteráko</w:t>
      </w:r>
      <w:r>
        <w:rPr>
          <w:rFonts w:ascii="Arial" w:hAnsi="Arial"/>
        </w:rPr>
        <w:t>liv ze Smluvních stran bez udání důvodu s výpovědní dobou v délce trvání jednoho kalendářního měsíce v případě výpovědi podané Objednatelem a třech kalendářních měsíců v případě výpovědi podané Zhotovitelem. Výpovědní doba počne běžet prvního dne měsíce ná</w:t>
      </w:r>
      <w:r>
        <w:rPr>
          <w:rFonts w:ascii="Arial" w:hAnsi="Arial"/>
        </w:rPr>
        <w:t>sledujícího po měsíci, ve kterém byla výpověď doručena druhé Smluvní straně.</w:t>
      </w:r>
    </w:p>
    <w:p w14:paraId="7C8A6459" w14:textId="77777777" w:rsidR="008A5F1B" w:rsidRDefault="008A5F1B">
      <w:pPr>
        <w:pStyle w:val="Zkladntext"/>
        <w:spacing w:before="10"/>
        <w:rPr>
          <w:rFonts w:ascii="Arial"/>
          <w:sz w:val="20"/>
        </w:rPr>
      </w:pPr>
    </w:p>
    <w:p w14:paraId="6438AD3B" w14:textId="77777777" w:rsidR="008A5F1B" w:rsidRDefault="00A4126C">
      <w:pPr>
        <w:pStyle w:val="Nadpis1"/>
        <w:numPr>
          <w:ilvl w:val="0"/>
          <w:numId w:val="11"/>
        </w:numPr>
        <w:tabs>
          <w:tab w:val="left" w:pos="749"/>
        </w:tabs>
        <w:ind w:hanging="433"/>
        <w:jc w:val="both"/>
      </w:pPr>
      <w:r>
        <w:t>Závěrečné</w:t>
      </w:r>
      <w:r>
        <w:rPr>
          <w:spacing w:val="-1"/>
        </w:rPr>
        <w:t xml:space="preserve"> </w:t>
      </w:r>
      <w:r>
        <w:t>ustanovení</w:t>
      </w:r>
    </w:p>
    <w:p w14:paraId="6D5A96DC" w14:textId="77777777" w:rsidR="008A5F1B" w:rsidRDefault="00A4126C">
      <w:pPr>
        <w:pStyle w:val="Odstavecseseznamem"/>
        <w:numPr>
          <w:ilvl w:val="1"/>
          <w:numId w:val="11"/>
        </w:numPr>
        <w:tabs>
          <w:tab w:val="left" w:pos="893"/>
        </w:tabs>
        <w:spacing w:before="167" w:line="285" w:lineRule="auto"/>
        <w:ind w:right="1010"/>
        <w:jc w:val="both"/>
        <w:rPr>
          <w:rFonts w:ascii="Arial" w:hAnsi="Arial"/>
        </w:rPr>
      </w:pPr>
      <w:r>
        <w:rPr>
          <w:rFonts w:ascii="Arial" w:hAnsi="Arial"/>
        </w:rPr>
        <w:t xml:space="preserve">Ostatní práva a povinnosti Smluvních stran jsou upraveny Všeobecnými nákupními podmínkami Objednatele, které tvoří </w:t>
      </w:r>
      <w:r>
        <w:rPr>
          <w:rFonts w:ascii="Arial" w:hAnsi="Arial"/>
          <w:b/>
        </w:rPr>
        <w:t xml:space="preserve">Přílohu č. 4 </w:t>
      </w:r>
      <w:r>
        <w:rPr>
          <w:rFonts w:ascii="Arial" w:hAnsi="Arial"/>
        </w:rPr>
        <w:t>této Smlouvy a jsou její nedí</w:t>
      </w:r>
      <w:r>
        <w:rPr>
          <w:rFonts w:ascii="Arial" w:hAnsi="Arial"/>
        </w:rPr>
        <w:t>lnou součástí. Zhotovitel prohlašuje, že se před podpisem této Smlouvy se Všeobecnými nákupními podmínkami Objednatele seznámil a souhlasí s nimi. V případě rozporu mezi ustanovením této Smlouvy a ustanovením uvedeným ve Všeobecných nákupních podmínkách Ob</w:t>
      </w:r>
      <w:r>
        <w:rPr>
          <w:rFonts w:ascii="Arial" w:hAnsi="Arial"/>
        </w:rPr>
        <w:t>jednatele má přednost ustanovení této Smlouvy. Objednatel je oprávněn Všeobecné nákupní  podmínky Objednatele měnit  způsobem stanoveným   v těchto</w:t>
      </w:r>
      <w:r>
        <w:rPr>
          <w:rFonts w:ascii="Arial" w:hAnsi="Arial"/>
          <w:spacing w:val="-2"/>
        </w:rPr>
        <w:t xml:space="preserve"> </w:t>
      </w:r>
      <w:r>
        <w:rPr>
          <w:rFonts w:ascii="Arial" w:hAnsi="Arial"/>
        </w:rPr>
        <w:t>podmínkách.</w:t>
      </w:r>
    </w:p>
    <w:p w14:paraId="475A5B60" w14:textId="77777777" w:rsidR="008A5F1B" w:rsidRDefault="00A4126C">
      <w:pPr>
        <w:pStyle w:val="Odstavecseseznamem"/>
        <w:numPr>
          <w:ilvl w:val="1"/>
          <w:numId w:val="11"/>
        </w:numPr>
        <w:tabs>
          <w:tab w:val="left" w:pos="893"/>
        </w:tabs>
        <w:spacing w:before="112"/>
        <w:ind w:hanging="577"/>
        <w:jc w:val="both"/>
        <w:rPr>
          <w:rFonts w:ascii="Arial" w:hAnsi="Arial"/>
        </w:rPr>
      </w:pPr>
      <w:r>
        <w:rPr>
          <w:rFonts w:ascii="Arial" w:hAnsi="Arial"/>
        </w:rPr>
        <w:t>Tato Smlouva se řídí českým právním řádem, zejména Občanským</w:t>
      </w:r>
      <w:r>
        <w:rPr>
          <w:rFonts w:ascii="Arial" w:hAnsi="Arial"/>
          <w:spacing w:val="-11"/>
        </w:rPr>
        <w:t xml:space="preserve"> </w:t>
      </w:r>
      <w:r>
        <w:rPr>
          <w:rFonts w:ascii="Arial" w:hAnsi="Arial"/>
        </w:rPr>
        <w:t>zákoníkem.</w:t>
      </w:r>
    </w:p>
    <w:p w14:paraId="7070499D" w14:textId="77777777" w:rsidR="008A5F1B" w:rsidRDefault="00A4126C">
      <w:pPr>
        <w:pStyle w:val="Odstavecseseznamem"/>
        <w:numPr>
          <w:ilvl w:val="1"/>
          <w:numId w:val="11"/>
        </w:numPr>
        <w:tabs>
          <w:tab w:val="left" w:pos="893"/>
        </w:tabs>
        <w:spacing w:before="167" w:line="285" w:lineRule="auto"/>
        <w:ind w:right="1012"/>
        <w:jc w:val="both"/>
        <w:rPr>
          <w:rFonts w:ascii="Arial" w:hAnsi="Arial"/>
        </w:rPr>
      </w:pPr>
      <w:r>
        <w:rPr>
          <w:rFonts w:ascii="Arial" w:hAnsi="Arial"/>
        </w:rPr>
        <w:t>Tato Smlouva může být do</w:t>
      </w:r>
      <w:r>
        <w:rPr>
          <w:rFonts w:ascii="Arial" w:hAnsi="Arial"/>
        </w:rPr>
        <w:t>plněna nebo změněna pouze se souhlasem obou Smluvních stran, a to písemnými číslovanými dodatky podepsanými oběma Smluvními stranami.</w:t>
      </w:r>
    </w:p>
    <w:p w14:paraId="1EC500C7" w14:textId="77777777" w:rsidR="008A5F1B" w:rsidRDefault="00A4126C">
      <w:pPr>
        <w:pStyle w:val="Odstavecseseznamem"/>
        <w:numPr>
          <w:ilvl w:val="1"/>
          <w:numId w:val="11"/>
        </w:numPr>
        <w:tabs>
          <w:tab w:val="left" w:pos="893"/>
        </w:tabs>
        <w:spacing w:before="117" w:line="285" w:lineRule="auto"/>
        <w:ind w:right="1015"/>
        <w:jc w:val="both"/>
        <w:rPr>
          <w:rFonts w:ascii="Arial" w:hAnsi="Arial"/>
        </w:rPr>
      </w:pPr>
      <w:r>
        <w:rPr>
          <w:rFonts w:ascii="Arial" w:hAnsi="Arial"/>
        </w:rPr>
        <w:t>Tato Smlouva je vyhotovena ve dvou stejnopisech, z nichž každá Smluvní strana obdrží po jednom písemně potvrzeném</w:t>
      </w:r>
      <w:r>
        <w:rPr>
          <w:rFonts w:ascii="Arial" w:hAnsi="Arial"/>
          <w:spacing w:val="-2"/>
        </w:rPr>
        <w:t xml:space="preserve"> </w:t>
      </w:r>
      <w:r>
        <w:rPr>
          <w:rFonts w:ascii="Arial" w:hAnsi="Arial"/>
        </w:rPr>
        <w:t>vyhotovení.</w:t>
      </w:r>
    </w:p>
    <w:p w14:paraId="06BB85C6" w14:textId="77777777" w:rsidR="008A5F1B" w:rsidRDefault="00A4126C">
      <w:pPr>
        <w:pStyle w:val="Odstavecseseznamem"/>
        <w:numPr>
          <w:ilvl w:val="1"/>
          <w:numId w:val="11"/>
        </w:numPr>
        <w:tabs>
          <w:tab w:val="left" w:pos="893"/>
        </w:tabs>
        <w:spacing w:before="118" w:line="285" w:lineRule="auto"/>
        <w:ind w:right="1018"/>
        <w:jc w:val="both"/>
        <w:rPr>
          <w:rFonts w:ascii="Arial" w:hAnsi="Arial"/>
        </w:rPr>
      </w:pPr>
      <w:r>
        <w:rPr>
          <w:rFonts w:ascii="Arial" w:hAnsi="Arial"/>
        </w:rPr>
        <w:t>Smluvní strany si Smlouvu přečetly, s jejím obsahem souhlasí, což stvrzují svými vlastnoručními</w:t>
      </w:r>
      <w:r>
        <w:rPr>
          <w:rFonts w:ascii="Arial" w:hAnsi="Arial"/>
          <w:spacing w:val="-4"/>
        </w:rPr>
        <w:t xml:space="preserve"> </w:t>
      </w:r>
      <w:r>
        <w:rPr>
          <w:rFonts w:ascii="Arial" w:hAnsi="Arial"/>
        </w:rPr>
        <w:t>podpisy.</w:t>
      </w:r>
    </w:p>
    <w:p w14:paraId="6307A83D" w14:textId="77777777" w:rsidR="008A5F1B" w:rsidRDefault="008A5F1B">
      <w:pPr>
        <w:spacing w:line="285" w:lineRule="auto"/>
        <w:jc w:val="both"/>
        <w:rPr>
          <w:rFonts w:ascii="Arial" w:hAnsi="Arial"/>
        </w:rPr>
        <w:sectPr w:rsidR="008A5F1B">
          <w:pgSz w:w="11910" w:h="16840"/>
          <w:pgMar w:top="2380" w:right="400" w:bottom="2080" w:left="1100" w:header="738" w:footer="1865" w:gutter="0"/>
          <w:cols w:space="708"/>
        </w:sectPr>
      </w:pPr>
    </w:p>
    <w:p w14:paraId="37CE058D" w14:textId="77777777" w:rsidR="008A5F1B" w:rsidRDefault="00A4126C">
      <w:pPr>
        <w:pStyle w:val="Zkladntext"/>
        <w:rPr>
          <w:rFonts w:ascii="Arial"/>
          <w:sz w:val="20"/>
        </w:rPr>
      </w:pPr>
      <w:r>
        <w:rPr>
          <w:noProof/>
        </w:rPr>
        <w:lastRenderedPageBreak/>
        <w:drawing>
          <wp:anchor distT="0" distB="0" distL="0" distR="0" simplePos="0" relativeHeight="247539712" behindDoc="1" locked="0" layoutInCell="1" allowOverlap="1" wp14:anchorId="4DE8E37E" wp14:editId="7A6C2772">
            <wp:simplePos x="0" y="0"/>
            <wp:positionH relativeFrom="page">
              <wp:posOffset>990600</wp:posOffset>
            </wp:positionH>
            <wp:positionV relativeFrom="page">
              <wp:posOffset>5091683</wp:posOffset>
            </wp:positionV>
            <wp:extent cx="369989" cy="30832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369989" cy="308324"/>
                    </a:xfrm>
                    <a:prstGeom prst="rect">
                      <a:avLst/>
                    </a:prstGeom>
                  </pic:spPr>
                </pic:pic>
              </a:graphicData>
            </a:graphic>
          </wp:anchor>
        </w:drawing>
      </w:r>
    </w:p>
    <w:p w14:paraId="75B7C072" w14:textId="77777777" w:rsidR="008A5F1B" w:rsidRDefault="008A5F1B">
      <w:pPr>
        <w:pStyle w:val="Zkladntext"/>
        <w:rPr>
          <w:rFonts w:ascii="Arial"/>
          <w:sz w:val="20"/>
        </w:rPr>
      </w:pPr>
    </w:p>
    <w:p w14:paraId="255EC788" w14:textId="77777777" w:rsidR="008A5F1B" w:rsidRDefault="008A5F1B">
      <w:pPr>
        <w:pStyle w:val="Zkladntext"/>
        <w:rPr>
          <w:rFonts w:ascii="Arial"/>
          <w:sz w:val="20"/>
        </w:rPr>
      </w:pPr>
    </w:p>
    <w:p w14:paraId="40197875" w14:textId="77777777" w:rsidR="008A5F1B" w:rsidRDefault="008A5F1B">
      <w:pPr>
        <w:pStyle w:val="Zkladntext"/>
        <w:rPr>
          <w:rFonts w:ascii="Arial"/>
          <w:sz w:val="20"/>
        </w:rPr>
      </w:pPr>
    </w:p>
    <w:p w14:paraId="2C2F085B" w14:textId="77777777" w:rsidR="008A5F1B" w:rsidRDefault="008A5F1B">
      <w:pPr>
        <w:pStyle w:val="Zkladntext"/>
        <w:rPr>
          <w:rFonts w:ascii="Arial"/>
          <w:sz w:val="20"/>
        </w:rPr>
      </w:pPr>
    </w:p>
    <w:p w14:paraId="23605B75" w14:textId="77777777" w:rsidR="008A5F1B" w:rsidRDefault="008A5F1B">
      <w:pPr>
        <w:pStyle w:val="Zkladntext"/>
        <w:spacing w:before="7"/>
        <w:rPr>
          <w:rFonts w:ascii="Arial"/>
          <w:sz w:val="20"/>
        </w:rPr>
      </w:pPr>
    </w:p>
    <w:p w14:paraId="42A16D86" w14:textId="77777777" w:rsidR="008A5F1B" w:rsidRDefault="00A4126C">
      <w:pPr>
        <w:pStyle w:val="Odstavecseseznamem"/>
        <w:numPr>
          <w:ilvl w:val="1"/>
          <w:numId w:val="11"/>
        </w:numPr>
        <w:tabs>
          <w:tab w:val="left" w:pos="892"/>
          <w:tab w:val="left" w:pos="893"/>
          <w:tab w:val="left" w:pos="2437"/>
        </w:tabs>
        <w:spacing w:line="398" w:lineRule="auto"/>
        <w:ind w:left="894" w:right="3926" w:hanging="579"/>
        <w:rPr>
          <w:rFonts w:ascii="Arial" w:hAnsi="Arial"/>
        </w:rPr>
      </w:pPr>
      <w:r>
        <w:rPr>
          <w:rFonts w:ascii="Arial" w:hAnsi="Arial"/>
        </w:rPr>
        <w:t>Nedílnou součást této Smlouvy tvoří následující přílohy: Příloha</w:t>
      </w:r>
      <w:r>
        <w:rPr>
          <w:rFonts w:ascii="Arial" w:hAnsi="Arial"/>
          <w:spacing w:val="-1"/>
        </w:rPr>
        <w:t xml:space="preserve"> </w:t>
      </w:r>
      <w:r>
        <w:rPr>
          <w:rFonts w:ascii="Arial" w:hAnsi="Arial"/>
        </w:rPr>
        <w:t>č.</w:t>
      </w:r>
      <w:r>
        <w:rPr>
          <w:rFonts w:ascii="Arial" w:hAnsi="Arial"/>
          <w:spacing w:val="1"/>
        </w:rPr>
        <w:t xml:space="preserve"> </w:t>
      </w:r>
      <w:r>
        <w:rPr>
          <w:rFonts w:ascii="Arial" w:hAnsi="Arial"/>
        </w:rPr>
        <w:t>1</w:t>
      </w:r>
      <w:r>
        <w:rPr>
          <w:rFonts w:ascii="Arial" w:hAnsi="Arial"/>
        </w:rPr>
        <w:tab/>
        <w:t>Ceník servisních prací a náhradních dílů Příloha</w:t>
      </w:r>
      <w:r>
        <w:rPr>
          <w:rFonts w:ascii="Arial" w:hAnsi="Arial"/>
          <w:spacing w:val="-1"/>
        </w:rPr>
        <w:t xml:space="preserve"> </w:t>
      </w:r>
      <w:r>
        <w:rPr>
          <w:rFonts w:ascii="Arial" w:hAnsi="Arial"/>
        </w:rPr>
        <w:t>č.</w:t>
      </w:r>
      <w:r>
        <w:rPr>
          <w:rFonts w:ascii="Arial" w:hAnsi="Arial"/>
          <w:spacing w:val="1"/>
        </w:rPr>
        <w:t xml:space="preserve"> </w:t>
      </w:r>
      <w:r>
        <w:rPr>
          <w:rFonts w:ascii="Arial" w:hAnsi="Arial"/>
        </w:rPr>
        <w:t>2</w:t>
      </w:r>
      <w:r>
        <w:rPr>
          <w:rFonts w:ascii="Arial" w:hAnsi="Arial"/>
        </w:rPr>
        <w:tab/>
        <w:t>Soupis servisovaných prvků EPS a PZTS Příloha</w:t>
      </w:r>
      <w:r>
        <w:rPr>
          <w:rFonts w:ascii="Arial" w:hAnsi="Arial"/>
          <w:spacing w:val="-1"/>
        </w:rPr>
        <w:t xml:space="preserve"> </w:t>
      </w:r>
      <w:r>
        <w:rPr>
          <w:rFonts w:ascii="Arial" w:hAnsi="Arial"/>
        </w:rPr>
        <w:t>č.</w:t>
      </w:r>
      <w:r>
        <w:rPr>
          <w:rFonts w:ascii="Arial" w:hAnsi="Arial"/>
          <w:spacing w:val="1"/>
        </w:rPr>
        <w:t xml:space="preserve"> </w:t>
      </w:r>
      <w:r>
        <w:rPr>
          <w:rFonts w:ascii="Arial" w:hAnsi="Arial"/>
        </w:rPr>
        <w:t>3</w:t>
      </w:r>
      <w:r>
        <w:rPr>
          <w:rFonts w:ascii="Arial" w:hAnsi="Arial"/>
        </w:rPr>
        <w:tab/>
        <w:t>Seznam funkcí kontaktních</w:t>
      </w:r>
      <w:r>
        <w:rPr>
          <w:rFonts w:ascii="Arial" w:hAnsi="Arial"/>
          <w:spacing w:val="-6"/>
        </w:rPr>
        <w:t xml:space="preserve"> </w:t>
      </w:r>
      <w:r>
        <w:rPr>
          <w:rFonts w:ascii="Arial" w:hAnsi="Arial"/>
        </w:rPr>
        <w:t>osob</w:t>
      </w:r>
    </w:p>
    <w:p w14:paraId="45F3753C" w14:textId="77777777" w:rsidR="008A5F1B" w:rsidRDefault="00A4126C">
      <w:pPr>
        <w:pStyle w:val="Zkladntext"/>
        <w:tabs>
          <w:tab w:val="left" w:pos="2440"/>
        </w:tabs>
        <w:spacing w:before="1"/>
        <w:ind w:left="894"/>
        <w:rPr>
          <w:rFonts w:ascii="Arial" w:hAnsi="Arial"/>
        </w:rPr>
      </w:pPr>
      <w:r>
        <w:pict w14:anchorId="223235FB">
          <v:shape id="_x0000_s2081" style="position:absolute;left:0;text-align:left;margin-left:375.6pt;margin-top:97.65pt;width:58.75pt;height:58.35pt;z-index:-255777792;mso-position-horizontal-relative:page" coordorigin="7512,1953" coordsize="1175,1167" o:spt="100" adj="0,,0" path="m7723,2873r-102,66l7556,3004r-34,55l7512,3100r7,15l7526,3119r79,l7608,3117r-74,l7545,3073r38,-61l7644,2942r79,-69xm8014,1953r-23,16l7978,2005r-4,41l7973,2075r1,26l7977,2130r3,30l7985,2191r6,31l7998,2255r8,33l8014,2320r-5,27l7994,2393r-24,62l7939,2529r-37,83l7860,2699r-46,88l7766,2872r-49,78l7668,3017r-47,53l7576,3105r-42,12l7608,3117r40,-29l7703,3029r63,-87l7838,2825r11,-4l7838,2821r60,-108l7945,2623r34,-76l8005,2483r18,-52l8036,2386r41,l8076,2385r-25,-68l8060,2256r-24,l8022,2203r-9,-51l8007,2105r-1,-43l8006,2044r3,-31l8016,1982r15,-22l8060,1960r-15,-6l8014,1953xm8656,2819r-11,2l8636,2827r-6,9l8628,2848r,15l8641,2875r15,l8669,2873r6,-4l8644,2869r-10,-9l8634,2835r10,-10l8675,2825r-6,-4l8656,2819xm8675,2825r-4,l8679,2835r,25l8671,2869r4,l8678,2867r6,-8l8686,2848r-2,-12l8678,2827r-3,-2xm8665,2829r-19,l8646,2863r6,l8652,2850r15,l8666,2849r-4,-1l8670,2845r-18,l8652,2836r17,l8668,2833r-3,-4xm8667,2850r-8,l8661,2854r1,3l8664,2863r6,l8668,2857r,-4l8667,2850xm8669,2836r-9,l8662,2837r,7l8659,2845r11,l8670,2841r-1,-5xm8077,2386r-41,l8087,2493r53,80l8193,2630r48,38l8281,2693r-71,14l8136,2723r-75,20l7986,2766r-75,26l7838,2821r11,l7911,2802r79,-21l8073,2762r84,-16l8242,2733r83,-10l8415,2723r-19,-8l8477,2711r185,l8631,2694r-45,-9l8343,2685r-28,-16l8288,2652r-27,-18l8235,2616r-48,-48l8144,2513r-36,-62l8077,2386xm8415,2723r-90,l8404,2759r77,27l8553,2802r59,6l8637,2807r18,-5l8668,2793r2,-4l8637,2789r-47,-5l8531,2769r-66,-24l8415,2723xm8674,2781r-8,3l8653,2789r17,l8674,2781xm8662,2711r-185,l8571,2714r77,16l8679,2768r4,-9l8686,2756r,-9l8672,2717r-10,-6xm8487,2677r-32,l8420,2680r-77,5l8586,2685r-18,-4l8487,2677xm8071,2051r-6,35l8058,2132r-10,56l8036,2256r24,l8061,2248r5,-66l8069,2117r2,-66xm8060,1960r-29,l8044,1968r12,13l8066,2001r5,28l8076,1985r-10,-23l8060,1960xe" fillcolor="#ffd8d8" stroked="f">
            <v:stroke joinstyle="round"/>
            <v:formulas/>
            <v:path arrowok="t" o:connecttype="segments"/>
            <w10:wrap anchorx="page"/>
          </v:shape>
        </w:pict>
      </w:r>
      <w:r>
        <w:rPr>
          <w:rFonts w:ascii="Arial" w:hAnsi="Arial"/>
        </w:rPr>
        <w:t>Příloha</w:t>
      </w:r>
      <w:r>
        <w:rPr>
          <w:rFonts w:ascii="Arial" w:hAnsi="Arial"/>
          <w:spacing w:val="-1"/>
        </w:rPr>
        <w:t xml:space="preserve"> </w:t>
      </w:r>
      <w:r>
        <w:rPr>
          <w:rFonts w:ascii="Arial" w:hAnsi="Arial"/>
        </w:rPr>
        <w:t>č.</w:t>
      </w:r>
      <w:r>
        <w:rPr>
          <w:rFonts w:ascii="Arial" w:hAnsi="Arial"/>
          <w:spacing w:val="1"/>
        </w:rPr>
        <w:t xml:space="preserve"> </w:t>
      </w:r>
      <w:r>
        <w:rPr>
          <w:rFonts w:ascii="Arial" w:hAnsi="Arial"/>
        </w:rPr>
        <w:t>4</w:t>
      </w:r>
      <w:r>
        <w:rPr>
          <w:rFonts w:ascii="Arial" w:hAnsi="Arial"/>
        </w:rPr>
        <w:tab/>
        <w:t>Všeobecné nákupní podmínky</w:t>
      </w:r>
      <w:r>
        <w:rPr>
          <w:rFonts w:ascii="Arial" w:hAnsi="Arial"/>
          <w:spacing w:val="-1"/>
        </w:rPr>
        <w:t xml:space="preserve"> </w:t>
      </w:r>
      <w:r>
        <w:rPr>
          <w:rFonts w:ascii="Arial" w:hAnsi="Arial"/>
        </w:rPr>
        <w:t>Objednat</w:t>
      </w:r>
      <w:r>
        <w:rPr>
          <w:rFonts w:ascii="Arial" w:hAnsi="Arial"/>
        </w:rPr>
        <w:t>ele</w:t>
      </w:r>
    </w:p>
    <w:p w14:paraId="27E56A8C" w14:textId="77777777" w:rsidR="008A5F1B" w:rsidRDefault="008A5F1B">
      <w:pPr>
        <w:pStyle w:val="Zkladntext"/>
        <w:rPr>
          <w:rFonts w:ascii="Arial"/>
          <w:sz w:val="20"/>
        </w:rPr>
      </w:pPr>
    </w:p>
    <w:p w14:paraId="273537FB" w14:textId="77777777" w:rsidR="008A5F1B" w:rsidRDefault="008A5F1B">
      <w:pPr>
        <w:pStyle w:val="Zkladntext"/>
        <w:rPr>
          <w:rFonts w:ascii="Arial"/>
          <w:sz w:val="20"/>
        </w:rPr>
      </w:pPr>
    </w:p>
    <w:p w14:paraId="3FB157B9" w14:textId="77777777" w:rsidR="008A5F1B" w:rsidRDefault="008A5F1B">
      <w:pPr>
        <w:pStyle w:val="Zkladntext"/>
        <w:rPr>
          <w:rFonts w:ascii="Arial"/>
          <w:sz w:val="20"/>
        </w:rPr>
      </w:pPr>
    </w:p>
    <w:p w14:paraId="117F2F40" w14:textId="77777777" w:rsidR="008A5F1B" w:rsidRDefault="008A5F1B">
      <w:pPr>
        <w:pStyle w:val="Zkladntext"/>
        <w:spacing w:before="4"/>
        <w:rPr>
          <w:rFonts w:ascii="Arial"/>
          <w:sz w:val="23"/>
        </w:rPr>
      </w:pPr>
    </w:p>
    <w:tbl>
      <w:tblPr>
        <w:tblStyle w:val="TableNormal"/>
        <w:tblW w:w="0" w:type="auto"/>
        <w:tblInd w:w="123" w:type="dxa"/>
        <w:tblLayout w:type="fixed"/>
        <w:tblLook w:val="01E0" w:firstRow="1" w:lastRow="1" w:firstColumn="1" w:lastColumn="1" w:noHBand="0" w:noVBand="0"/>
      </w:tblPr>
      <w:tblGrid>
        <w:gridCol w:w="4521"/>
        <w:gridCol w:w="4761"/>
      </w:tblGrid>
      <w:tr w:rsidR="008A5F1B" w14:paraId="6A22D552" w14:textId="77777777">
        <w:trPr>
          <w:trHeight w:val="3244"/>
        </w:trPr>
        <w:tc>
          <w:tcPr>
            <w:tcW w:w="4521" w:type="dxa"/>
          </w:tcPr>
          <w:p w14:paraId="574451F6" w14:textId="77777777" w:rsidR="008A5F1B" w:rsidRDefault="00A4126C">
            <w:pPr>
              <w:pStyle w:val="TableParagraph"/>
              <w:tabs>
                <w:tab w:val="left" w:pos="3241"/>
              </w:tabs>
              <w:spacing w:before="0" w:line="247" w:lineRule="exact"/>
              <w:ind w:left="200"/>
            </w:pPr>
            <w:r>
              <w:t>V Praze</w:t>
            </w:r>
            <w:r>
              <w:rPr>
                <w:spacing w:val="1"/>
              </w:rPr>
              <w:t xml:space="preserve"> </w:t>
            </w:r>
            <w:r>
              <w:t>dne</w:t>
            </w:r>
            <w:r>
              <w:rPr>
                <w:spacing w:val="-2"/>
              </w:rPr>
              <w:t xml:space="preserve"> </w:t>
            </w:r>
            <w:r>
              <w:rPr>
                <w:u w:val="single"/>
              </w:rPr>
              <w:t xml:space="preserve"> </w:t>
            </w:r>
            <w:r>
              <w:rPr>
                <w:u w:val="single"/>
              </w:rPr>
              <w:tab/>
            </w:r>
          </w:p>
          <w:p w14:paraId="73092E8B" w14:textId="77777777" w:rsidR="008A5F1B" w:rsidRDefault="00A4126C">
            <w:pPr>
              <w:pStyle w:val="TableParagraph"/>
              <w:spacing w:before="198"/>
              <w:ind w:left="200"/>
              <w:rPr>
                <w:b/>
              </w:rPr>
            </w:pPr>
            <w:r>
              <w:rPr>
                <w:b/>
              </w:rPr>
              <w:t>Za Objednatele:</w:t>
            </w:r>
          </w:p>
          <w:p w14:paraId="424B8514" w14:textId="77777777" w:rsidR="008A5F1B" w:rsidRDefault="008A5F1B">
            <w:pPr>
              <w:pStyle w:val="TableParagraph"/>
              <w:spacing w:before="4"/>
              <w:rPr>
                <w:sz w:val="24"/>
              </w:rPr>
            </w:pPr>
          </w:p>
          <w:p w14:paraId="663D3066" w14:textId="3AB954B1" w:rsidR="008A5F1B" w:rsidRDefault="008A5F1B" w:rsidP="00A4126C">
            <w:pPr>
              <w:pStyle w:val="TableParagraph"/>
              <w:spacing w:before="0" w:line="386" w:lineRule="exact"/>
              <w:ind w:left="304" w:right="1295"/>
              <w:rPr>
                <w:b/>
                <w:sz w:val="36"/>
              </w:rPr>
            </w:pPr>
          </w:p>
          <w:p w14:paraId="5476949E" w14:textId="374A15ED" w:rsidR="008A5F1B" w:rsidRDefault="008A5F1B">
            <w:pPr>
              <w:pStyle w:val="TableParagraph"/>
              <w:spacing w:before="47" w:line="165" w:lineRule="auto"/>
              <w:ind w:left="1003" w:right="1958" w:hanging="134"/>
              <w:jc w:val="center"/>
              <w:rPr>
                <w:rFonts w:ascii="Arial Unicode MS" w:hAnsi="Arial Unicode MS"/>
                <w:sz w:val="20"/>
              </w:rPr>
            </w:pPr>
          </w:p>
          <w:p w14:paraId="643049E3" w14:textId="77777777" w:rsidR="008A5F1B" w:rsidRDefault="008A5F1B">
            <w:pPr>
              <w:pStyle w:val="TableParagraph"/>
              <w:spacing w:before="5" w:after="1"/>
              <w:rPr>
                <w:sz w:val="12"/>
              </w:rPr>
            </w:pPr>
          </w:p>
          <w:p w14:paraId="2B8F7729" w14:textId="77777777" w:rsidR="008A5F1B" w:rsidRDefault="00A4126C">
            <w:pPr>
              <w:pStyle w:val="TableParagraph"/>
              <w:spacing w:before="0" w:line="20" w:lineRule="exact"/>
              <w:ind w:left="193"/>
              <w:rPr>
                <w:sz w:val="2"/>
              </w:rPr>
            </w:pPr>
            <w:r>
              <w:rPr>
                <w:sz w:val="2"/>
              </w:rPr>
            </w:r>
            <w:r>
              <w:rPr>
                <w:sz w:val="2"/>
              </w:rPr>
              <w:pict w14:anchorId="69D41253">
                <v:group id="_x0000_s2079" style="width:202pt;height:.7pt;mso-position-horizontal-relative:char;mso-position-vertical-relative:line" coordsize="4040,14">
                  <v:line id="_x0000_s2080" style="position:absolute" from="0,7" to="4039,7" strokeweight=".24536mm"/>
                  <w10:wrap type="none"/>
                  <w10:anchorlock/>
                </v:group>
              </w:pict>
            </w:r>
          </w:p>
          <w:p w14:paraId="39DB36BD" w14:textId="11E3B973" w:rsidR="008A5F1B" w:rsidRDefault="00A4126C">
            <w:pPr>
              <w:pStyle w:val="TableParagraph"/>
              <w:spacing w:before="192"/>
              <w:ind w:left="200"/>
            </w:pPr>
            <w:r>
              <w:t>Jméno: xxx</w:t>
            </w:r>
          </w:p>
          <w:p w14:paraId="29CFB825" w14:textId="2D4DFDC2" w:rsidR="008A5F1B" w:rsidRDefault="00A4126C">
            <w:pPr>
              <w:pStyle w:val="TableParagraph"/>
              <w:spacing w:before="159" w:line="290" w:lineRule="atLeast"/>
              <w:ind w:left="200" w:right="534"/>
            </w:pPr>
            <w:r>
              <w:t>Funkce: xxx</w:t>
            </w:r>
          </w:p>
        </w:tc>
        <w:tc>
          <w:tcPr>
            <w:tcW w:w="4761" w:type="dxa"/>
          </w:tcPr>
          <w:p w14:paraId="20D821DC" w14:textId="77777777" w:rsidR="008A5F1B" w:rsidRDefault="00A4126C">
            <w:pPr>
              <w:pStyle w:val="TableParagraph"/>
              <w:tabs>
                <w:tab w:val="left" w:pos="3764"/>
              </w:tabs>
              <w:spacing w:before="0" w:line="247" w:lineRule="exact"/>
              <w:ind w:left="282"/>
            </w:pPr>
            <w:r>
              <w:t>V Hodoníně</w:t>
            </w:r>
            <w:r>
              <w:rPr>
                <w:spacing w:val="-2"/>
              </w:rPr>
              <w:t xml:space="preserve"> </w:t>
            </w:r>
            <w:r>
              <w:t xml:space="preserve">dne </w:t>
            </w:r>
            <w:r>
              <w:rPr>
                <w:spacing w:val="-1"/>
              </w:rPr>
              <w:t xml:space="preserve"> </w:t>
            </w:r>
            <w:r>
              <w:rPr>
                <w:u w:val="single"/>
              </w:rPr>
              <w:t xml:space="preserve"> </w:t>
            </w:r>
            <w:r>
              <w:rPr>
                <w:u w:val="single"/>
              </w:rPr>
              <w:tab/>
            </w:r>
          </w:p>
          <w:p w14:paraId="1E97B42A" w14:textId="77777777" w:rsidR="008A5F1B" w:rsidRDefault="00A4126C">
            <w:pPr>
              <w:pStyle w:val="TableParagraph"/>
              <w:spacing w:before="198"/>
              <w:ind w:left="282"/>
              <w:rPr>
                <w:b/>
              </w:rPr>
            </w:pPr>
            <w:r>
              <w:rPr>
                <w:b/>
              </w:rPr>
              <w:t>Za Zhotovitele:</w:t>
            </w:r>
          </w:p>
          <w:p w14:paraId="045DA753" w14:textId="17E8BADA" w:rsidR="00A4126C" w:rsidRPr="00A4126C" w:rsidRDefault="00A4126C" w:rsidP="00A4126C">
            <w:pPr>
              <w:pStyle w:val="TableParagraph"/>
              <w:tabs>
                <w:tab w:val="left" w:pos="2397"/>
              </w:tabs>
              <w:spacing w:before="136" w:line="132" w:lineRule="auto"/>
              <w:ind w:left="313"/>
              <w:rPr>
                <w:rFonts w:ascii="Calibri" w:hAnsi="Calibri"/>
                <w:w w:val="105"/>
                <w:position w:val="-21"/>
                <w:sz w:val="40"/>
              </w:rPr>
            </w:pPr>
            <w:r>
              <w:rPr>
                <w:rFonts w:ascii="Calibri" w:hAnsi="Calibri"/>
                <w:w w:val="105"/>
                <w:position w:val="-21"/>
                <w:sz w:val="40"/>
              </w:rPr>
              <w:tab/>
            </w:r>
          </w:p>
          <w:p w14:paraId="0492656E" w14:textId="14D1A95E" w:rsidR="008A5F1B" w:rsidRDefault="008A5F1B">
            <w:pPr>
              <w:pStyle w:val="TableParagraph"/>
              <w:spacing w:before="0" w:line="380" w:lineRule="exact"/>
              <w:ind w:left="313"/>
              <w:rPr>
                <w:rFonts w:ascii="Calibri"/>
              </w:rPr>
            </w:pPr>
          </w:p>
          <w:p w14:paraId="7F49E8E6" w14:textId="11FE2165" w:rsidR="008A5F1B" w:rsidRDefault="008A5F1B">
            <w:pPr>
              <w:pStyle w:val="TableParagraph"/>
              <w:spacing w:before="0" w:line="170" w:lineRule="exact"/>
              <w:ind w:left="2397"/>
              <w:rPr>
                <w:rFonts w:ascii="Calibri"/>
              </w:rPr>
            </w:pPr>
          </w:p>
          <w:p w14:paraId="5178CBBF" w14:textId="77777777" w:rsidR="008A5F1B" w:rsidRDefault="008A5F1B">
            <w:pPr>
              <w:pStyle w:val="TableParagraph"/>
              <w:spacing w:before="2"/>
              <w:rPr>
                <w:sz w:val="16"/>
              </w:rPr>
            </w:pPr>
          </w:p>
          <w:p w14:paraId="222D3289" w14:textId="77777777" w:rsidR="008A5F1B" w:rsidRDefault="00A4126C">
            <w:pPr>
              <w:pStyle w:val="TableParagraph"/>
              <w:spacing w:before="0" w:line="20" w:lineRule="exact"/>
              <w:ind w:left="275"/>
              <w:rPr>
                <w:sz w:val="2"/>
              </w:rPr>
            </w:pPr>
            <w:r>
              <w:rPr>
                <w:sz w:val="2"/>
              </w:rPr>
            </w:r>
            <w:r>
              <w:rPr>
                <w:sz w:val="2"/>
              </w:rPr>
              <w:pict w14:anchorId="4C2F7B7F">
                <v:group id="_x0000_s2077" style="width:202pt;height:.7pt;mso-position-horizontal-relative:char;mso-position-vertical-relative:line" coordsize="4040,14">
                  <v:line id="_x0000_s2078" style="position:absolute" from="0,7" to="4039,7" strokeweight=".24536mm"/>
                  <w10:wrap type="none"/>
                  <w10:anchorlock/>
                </v:group>
              </w:pict>
            </w:r>
          </w:p>
          <w:p w14:paraId="3AF86492" w14:textId="4257C8D1" w:rsidR="008A5F1B" w:rsidRDefault="00A4126C">
            <w:pPr>
              <w:pStyle w:val="TableParagraph"/>
              <w:spacing w:before="192"/>
              <w:ind w:left="282"/>
            </w:pPr>
            <w:r>
              <w:t>Jméno: xxx</w:t>
            </w:r>
          </w:p>
          <w:p w14:paraId="663714B8" w14:textId="5B999386" w:rsidR="008A5F1B" w:rsidRDefault="00A4126C">
            <w:pPr>
              <w:pStyle w:val="TableParagraph"/>
              <w:spacing w:before="199"/>
              <w:ind w:left="282"/>
            </w:pPr>
            <w:r>
              <w:t>Funkce: xxx</w:t>
            </w:r>
            <w:r>
              <w:t>.</w:t>
            </w:r>
          </w:p>
        </w:tc>
      </w:tr>
    </w:tbl>
    <w:p w14:paraId="555E9C01" w14:textId="77777777" w:rsidR="008A5F1B" w:rsidRDefault="008A5F1B">
      <w:pPr>
        <w:sectPr w:rsidR="008A5F1B">
          <w:pgSz w:w="11910" w:h="16840"/>
          <w:pgMar w:top="2380" w:right="400" w:bottom="2080" w:left="1100" w:header="738" w:footer="1865" w:gutter="0"/>
          <w:cols w:space="708"/>
        </w:sectPr>
      </w:pPr>
    </w:p>
    <w:p w14:paraId="2993BDD0" w14:textId="77777777" w:rsidR="008A5F1B" w:rsidRDefault="008A5F1B">
      <w:pPr>
        <w:pStyle w:val="Zkladntext"/>
        <w:rPr>
          <w:rFonts w:ascii="Arial"/>
          <w:sz w:val="20"/>
        </w:rPr>
      </w:pPr>
    </w:p>
    <w:p w14:paraId="23E59A2C" w14:textId="77777777" w:rsidR="008A5F1B" w:rsidRDefault="008A5F1B">
      <w:pPr>
        <w:pStyle w:val="Zkladntext"/>
        <w:rPr>
          <w:rFonts w:ascii="Arial"/>
          <w:sz w:val="20"/>
        </w:rPr>
      </w:pPr>
    </w:p>
    <w:p w14:paraId="3A585A02" w14:textId="77777777" w:rsidR="008A5F1B" w:rsidRDefault="008A5F1B">
      <w:pPr>
        <w:pStyle w:val="Zkladntext"/>
        <w:rPr>
          <w:rFonts w:ascii="Arial"/>
          <w:sz w:val="20"/>
        </w:rPr>
      </w:pPr>
    </w:p>
    <w:p w14:paraId="6A81D843" w14:textId="77777777" w:rsidR="008A5F1B" w:rsidRDefault="008A5F1B">
      <w:pPr>
        <w:pStyle w:val="Zkladntext"/>
        <w:rPr>
          <w:rFonts w:ascii="Arial"/>
          <w:sz w:val="20"/>
        </w:rPr>
      </w:pPr>
    </w:p>
    <w:p w14:paraId="125284DE" w14:textId="77777777" w:rsidR="008A5F1B" w:rsidRDefault="008A5F1B">
      <w:pPr>
        <w:pStyle w:val="Zkladntext"/>
        <w:rPr>
          <w:rFonts w:ascii="Arial"/>
          <w:sz w:val="20"/>
        </w:rPr>
      </w:pPr>
    </w:p>
    <w:p w14:paraId="02BFFC2A" w14:textId="77777777" w:rsidR="008A5F1B" w:rsidRDefault="008A5F1B">
      <w:pPr>
        <w:pStyle w:val="Zkladntext"/>
        <w:rPr>
          <w:rFonts w:ascii="Arial"/>
          <w:sz w:val="20"/>
        </w:rPr>
      </w:pPr>
    </w:p>
    <w:p w14:paraId="1A397DA0" w14:textId="77777777" w:rsidR="008A5F1B" w:rsidRDefault="008A5F1B">
      <w:pPr>
        <w:pStyle w:val="Zkladntext"/>
        <w:rPr>
          <w:rFonts w:ascii="Arial"/>
          <w:sz w:val="20"/>
        </w:rPr>
      </w:pPr>
    </w:p>
    <w:p w14:paraId="2A95169B" w14:textId="77777777" w:rsidR="008A5F1B" w:rsidRDefault="008A5F1B">
      <w:pPr>
        <w:pStyle w:val="Zkladntext"/>
        <w:rPr>
          <w:rFonts w:ascii="Arial"/>
          <w:sz w:val="20"/>
        </w:rPr>
      </w:pPr>
    </w:p>
    <w:p w14:paraId="3490FA9F" w14:textId="77777777" w:rsidR="008A5F1B" w:rsidRDefault="008A5F1B">
      <w:pPr>
        <w:pStyle w:val="Zkladntext"/>
        <w:spacing w:before="6"/>
        <w:rPr>
          <w:rFonts w:ascii="Arial"/>
          <w:sz w:val="20"/>
        </w:rPr>
      </w:pPr>
    </w:p>
    <w:p w14:paraId="38EB7616" w14:textId="77777777" w:rsidR="008A5F1B" w:rsidRDefault="00A4126C">
      <w:pPr>
        <w:pStyle w:val="Nadpis1"/>
        <w:spacing w:before="94"/>
      </w:pPr>
      <w:r>
        <w:t>Příloha č. 1 – Ceník servisních prací a náhradních dílů</w:t>
      </w:r>
    </w:p>
    <w:p w14:paraId="3C1DF90B" w14:textId="77777777" w:rsidR="008A5F1B" w:rsidRDefault="008A5F1B">
      <w:pPr>
        <w:pStyle w:val="Zkladntext"/>
        <w:rPr>
          <w:rFonts w:ascii="Arial"/>
          <w:b/>
          <w:sz w:val="20"/>
        </w:rPr>
      </w:pPr>
    </w:p>
    <w:p w14:paraId="64E7E6AC" w14:textId="77777777" w:rsidR="008A5F1B" w:rsidRDefault="008A5F1B">
      <w:pPr>
        <w:pStyle w:val="Zkladntext"/>
        <w:rPr>
          <w:rFonts w:ascii="Arial"/>
          <w:b/>
          <w:sz w:val="20"/>
        </w:rPr>
      </w:pPr>
    </w:p>
    <w:p w14:paraId="2F893FDC" w14:textId="77777777" w:rsidR="008A5F1B" w:rsidRDefault="008A5F1B">
      <w:pPr>
        <w:pStyle w:val="Zkladntext"/>
        <w:spacing w:before="7"/>
        <w:rPr>
          <w:rFonts w:ascii="Arial"/>
          <w:b/>
          <w:sz w:val="15"/>
        </w:rPr>
      </w:pPr>
    </w:p>
    <w:tbl>
      <w:tblPr>
        <w:tblStyle w:val="TableNormal"/>
        <w:tblW w:w="0" w:type="auto"/>
        <w:tblInd w:w="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22"/>
        <w:gridCol w:w="1466"/>
        <w:gridCol w:w="2362"/>
        <w:gridCol w:w="2996"/>
      </w:tblGrid>
      <w:tr w:rsidR="008A5F1B" w14:paraId="68FA7DD5" w14:textId="77777777">
        <w:trPr>
          <w:trHeight w:val="614"/>
        </w:trPr>
        <w:tc>
          <w:tcPr>
            <w:tcW w:w="3022" w:type="dxa"/>
          </w:tcPr>
          <w:p w14:paraId="3F639990" w14:textId="77777777" w:rsidR="008A5F1B" w:rsidRDefault="008A5F1B">
            <w:pPr>
              <w:pStyle w:val="TableParagraph"/>
              <w:spacing w:before="7"/>
              <w:rPr>
                <w:b/>
                <w:sz w:val="18"/>
              </w:rPr>
            </w:pPr>
          </w:p>
          <w:p w14:paraId="6B06FD74" w14:textId="77777777" w:rsidR="008A5F1B" w:rsidRDefault="00A4126C">
            <w:pPr>
              <w:pStyle w:val="TableParagraph"/>
              <w:ind w:left="1196" w:right="1156"/>
              <w:jc w:val="center"/>
              <w:rPr>
                <w:b/>
                <w:sz w:val="16"/>
              </w:rPr>
            </w:pPr>
            <w:r>
              <w:rPr>
                <w:b/>
                <w:sz w:val="16"/>
              </w:rPr>
              <w:t>Položky</w:t>
            </w:r>
          </w:p>
        </w:tc>
        <w:tc>
          <w:tcPr>
            <w:tcW w:w="1466" w:type="dxa"/>
          </w:tcPr>
          <w:p w14:paraId="06364AAC" w14:textId="77777777" w:rsidR="008A5F1B" w:rsidRDefault="00A4126C">
            <w:pPr>
              <w:pStyle w:val="TableParagraph"/>
              <w:spacing w:line="276" w:lineRule="auto"/>
              <w:ind w:left="182" w:right="138"/>
              <w:jc w:val="center"/>
              <w:rPr>
                <w:b/>
                <w:sz w:val="16"/>
              </w:rPr>
            </w:pPr>
            <w:r>
              <w:rPr>
                <w:b/>
                <w:spacing w:val="-3"/>
                <w:sz w:val="16"/>
              </w:rPr>
              <w:t>Předpokládané množství</w:t>
            </w:r>
          </w:p>
          <w:p w14:paraId="6BDB61F4" w14:textId="77777777" w:rsidR="008A5F1B" w:rsidRDefault="00A4126C">
            <w:pPr>
              <w:pStyle w:val="TableParagraph"/>
              <w:spacing w:before="0" w:line="170" w:lineRule="exact"/>
              <w:ind w:left="180" w:right="138"/>
              <w:jc w:val="center"/>
              <w:rPr>
                <w:b/>
                <w:sz w:val="16"/>
              </w:rPr>
            </w:pPr>
            <w:r>
              <w:rPr>
                <w:b/>
                <w:spacing w:val="-3"/>
                <w:sz w:val="16"/>
              </w:rPr>
              <w:t>(měsíce)</w:t>
            </w:r>
          </w:p>
        </w:tc>
        <w:tc>
          <w:tcPr>
            <w:tcW w:w="2362" w:type="dxa"/>
          </w:tcPr>
          <w:p w14:paraId="5A49B3B1" w14:textId="77777777" w:rsidR="008A5F1B" w:rsidRDefault="00A4126C">
            <w:pPr>
              <w:pStyle w:val="TableParagraph"/>
              <w:spacing w:before="109" w:line="278" w:lineRule="auto"/>
              <w:ind w:left="384" w:right="304" w:hanging="65"/>
              <w:rPr>
                <w:b/>
                <w:sz w:val="16"/>
              </w:rPr>
            </w:pPr>
            <w:r>
              <w:rPr>
                <w:b/>
                <w:sz w:val="16"/>
              </w:rPr>
              <w:t>Jednotková cena (za 1 měsíc) v Kč bez DPH</w:t>
            </w:r>
          </w:p>
        </w:tc>
        <w:tc>
          <w:tcPr>
            <w:tcW w:w="2996" w:type="dxa"/>
          </w:tcPr>
          <w:p w14:paraId="587F766D" w14:textId="77777777" w:rsidR="008A5F1B" w:rsidRDefault="008A5F1B">
            <w:pPr>
              <w:pStyle w:val="TableParagraph"/>
              <w:spacing w:before="7"/>
              <w:rPr>
                <w:b/>
                <w:sz w:val="18"/>
              </w:rPr>
            </w:pPr>
          </w:p>
          <w:p w14:paraId="2CEF075E" w14:textId="77777777" w:rsidR="008A5F1B" w:rsidRDefault="00A4126C">
            <w:pPr>
              <w:pStyle w:val="TableParagraph"/>
              <w:ind w:left="458" w:right="422"/>
              <w:jc w:val="center"/>
              <w:rPr>
                <w:b/>
                <w:sz w:val="16"/>
              </w:rPr>
            </w:pPr>
            <w:r>
              <w:rPr>
                <w:b/>
                <w:sz w:val="16"/>
              </w:rPr>
              <w:t>Cena celkem v Kč bez DPH</w:t>
            </w:r>
          </w:p>
        </w:tc>
      </w:tr>
      <w:tr w:rsidR="008A5F1B" w14:paraId="56392CCD" w14:textId="77777777">
        <w:trPr>
          <w:trHeight w:val="630"/>
        </w:trPr>
        <w:tc>
          <w:tcPr>
            <w:tcW w:w="3022" w:type="dxa"/>
          </w:tcPr>
          <w:p w14:paraId="6CBA48AA" w14:textId="77777777" w:rsidR="008A5F1B" w:rsidRDefault="008A5F1B">
            <w:pPr>
              <w:pStyle w:val="TableParagraph"/>
              <w:spacing w:before="3"/>
              <w:rPr>
                <w:b/>
                <w:sz w:val="19"/>
              </w:rPr>
            </w:pPr>
          </w:p>
          <w:p w14:paraId="41829E5D" w14:textId="77777777" w:rsidR="008A5F1B" w:rsidRDefault="00A4126C">
            <w:pPr>
              <w:pStyle w:val="TableParagraph"/>
              <w:spacing w:before="0"/>
              <w:ind w:left="40"/>
              <w:rPr>
                <w:sz w:val="16"/>
              </w:rPr>
            </w:pPr>
            <w:r>
              <w:rPr>
                <w:sz w:val="16"/>
              </w:rPr>
              <w:t>Paušální služba - Pohotovostní služby</w:t>
            </w:r>
          </w:p>
        </w:tc>
        <w:tc>
          <w:tcPr>
            <w:tcW w:w="1466" w:type="dxa"/>
          </w:tcPr>
          <w:p w14:paraId="4B023252" w14:textId="77777777" w:rsidR="008A5F1B" w:rsidRDefault="008A5F1B">
            <w:pPr>
              <w:pStyle w:val="TableParagraph"/>
              <w:spacing w:before="3"/>
              <w:rPr>
                <w:b/>
                <w:sz w:val="19"/>
              </w:rPr>
            </w:pPr>
          </w:p>
          <w:p w14:paraId="2E515A24" w14:textId="77777777" w:rsidR="008A5F1B" w:rsidRDefault="00A4126C">
            <w:pPr>
              <w:pStyle w:val="TableParagraph"/>
              <w:spacing w:before="0"/>
              <w:ind w:left="174" w:right="138"/>
              <w:jc w:val="center"/>
              <w:rPr>
                <w:sz w:val="16"/>
              </w:rPr>
            </w:pPr>
            <w:r>
              <w:rPr>
                <w:sz w:val="16"/>
              </w:rPr>
              <w:t>48</w:t>
            </w:r>
          </w:p>
        </w:tc>
        <w:tc>
          <w:tcPr>
            <w:tcW w:w="2362" w:type="dxa"/>
          </w:tcPr>
          <w:p w14:paraId="01FBF591" w14:textId="77777777" w:rsidR="008A5F1B" w:rsidRDefault="008A5F1B">
            <w:pPr>
              <w:pStyle w:val="TableParagraph"/>
              <w:spacing w:before="3"/>
              <w:rPr>
                <w:b/>
                <w:sz w:val="19"/>
              </w:rPr>
            </w:pPr>
          </w:p>
          <w:p w14:paraId="3A087107" w14:textId="77777777" w:rsidR="008A5F1B" w:rsidRDefault="00A4126C">
            <w:pPr>
              <w:pStyle w:val="TableParagraph"/>
              <w:spacing w:before="0"/>
              <w:ind w:left="40"/>
              <w:rPr>
                <w:sz w:val="16"/>
              </w:rPr>
            </w:pPr>
            <w:r>
              <w:rPr>
                <w:sz w:val="16"/>
              </w:rPr>
              <w:t>1 000,00 Kč</w:t>
            </w:r>
          </w:p>
        </w:tc>
        <w:tc>
          <w:tcPr>
            <w:tcW w:w="2996" w:type="dxa"/>
          </w:tcPr>
          <w:p w14:paraId="70E4D99B" w14:textId="77777777" w:rsidR="008A5F1B" w:rsidRDefault="008A5F1B">
            <w:pPr>
              <w:pStyle w:val="TableParagraph"/>
              <w:spacing w:before="3"/>
              <w:rPr>
                <w:b/>
                <w:sz w:val="19"/>
              </w:rPr>
            </w:pPr>
          </w:p>
          <w:p w14:paraId="167D0BC4" w14:textId="77777777" w:rsidR="008A5F1B" w:rsidRDefault="00A4126C">
            <w:pPr>
              <w:pStyle w:val="TableParagraph"/>
              <w:spacing w:before="0"/>
              <w:ind w:left="458" w:right="406"/>
              <w:jc w:val="center"/>
              <w:rPr>
                <w:b/>
                <w:sz w:val="16"/>
              </w:rPr>
            </w:pPr>
            <w:r>
              <w:rPr>
                <w:b/>
                <w:sz w:val="16"/>
              </w:rPr>
              <w:t>48000,00</w:t>
            </w:r>
          </w:p>
        </w:tc>
      </w:tr>
      <w:tr w:rsidR="008A5F1B" w14:paraId="7D00F5DE" w14:textId="77777777">
        <w:trPr>
          <w:trHeight w:val="632"/>
        </w:trPr>
        <w:tc>
          <w:tcPr>
            <w:tcW w:w="3022" w:type="dxa"/>
          </w:tcPr>
          <w:p w14:paraId="6A78A311" w14:textId="77777777" w:rsidR="008A5F1B" w:rsidRDefault="00A4126C">
            <w:pPr>
              <w:pStyle w:val="TableParagraph"/>
              <w:spacing w:before="125" w:line="264" w:lineRule="auto"/>
              <w:ind w:left="40" w:right="229"/>
              <w:rPr>
                <w:sz w:val="16"/>
              </w:rPr>
            </w:pPr>
            <w:r>
              <w:rPr>
                <w:sz w:val="16"/>
              </w:rPr>
              <w:t>Paušální služba - Profylaktická údržba systému</w:t>
            </w:r>
          </w:p>
        </w:tc>
        <w:tc>
          <w:tcPr>
            <w:tcW w:w="1466" w:type="dxa"/>
          </w:tcPr>
          <w:p w14:paraId="3114A0EA" w14:textId="77777777" w:rsidR="008A5F1B" w:rsidRDefault="008A5F1B">
            <w:pPr>
              <w:pStyle w:val="TableParagraph"/>
              <w:spacing w:before="5"/>
              <w:rPr>
                <w:b/>
                <w:sz w:val="19"/>
              </w:rPr>
            </w:pPr>
          </w:p>
          <w:p w14:paraId="7F6DED65" w14:textId="77777777" w:rsidR="008A5F1B" w:rsidRDefault="00A4126C">
            <w:pPr>
              <w:pStyle w:val="TableParagraph"/>
              <w:spacing w:before="0"/>
              <w:ind w:left="174" w:right="138"/>
              <w:jc w:val="center"/>
              <w:rPr>
                <w:sz w:val="16"/>
              </w:rPr>
            </w:pPr>
            <w:r>
              <w:rPr>
                <w:sz w:val="16"/>
              </w:rPr>
              <w:t>48</w:t>
            </w:r>
          </w:p>
        </w:tc>
        <w:tc>
          <w:tcPr>
            <w:tcW w:w="2362" w:type="dxa"/>
          </w:tcPr>
          <w:p w14:paraId="37394B54" w14:textId="77777777" w:rsidR="008A5F1B" w:rsidRDefault="008A5F1B">
            <w:pPr>
              <w:pStyle w:val="TableParagraph"/>
              <w:spacing w:before="5"/>
              <w:rPr>
                <w:b/>
                <w:sz w:val="19"/>
              </w:rPr>
            </w:pPr>
          </w:p>
          <w:p w14:paraId="2C0BB74C" w14:textId="77777777" w:rsidR="008A5F1B" w:rsidRDefault="00A4126C">
            <w:pPr>
              <w:pStyle w:val="TableParagraph"/>
              <w:spacing w:before="0"/>
              <w:ind w:left="40"/>
              <w:rPr>
                <w:sz w:val="16"/>
              </w:rPr>
            </w:pPr>
            <w:r>
              <w:rPr>
                <w:sz w:val="16"/>
              </w:rPr>
              <w:t>14 850,00 Kč</w:t>
            </w:r>
          </w:p>
        </w:tc>
        <w:tc>
          <w:tcPr>
            <w:tcW w:w="2996" w:type="dxa"/>
          </w:tcPr>
          <w:p w14:paraId="5883BA05" w14:textId="77777777" w:rsidR="008A5F1B" w:rsidRDefault="008A5F1B">
            <w:pPr>
              <w:pStyle w:val="TableParagraph"/>
              <w:spacing w:before="5"/>
              <w:rPr>
                <w:b/>
                <w:sz w:val="19"/>
              </w:rPr>
            </w:pPr>
          </w:p>
          <w:p w14:paraId="508442BC" w14:textId="77777777" w:rsidR="008A5F1B" w:rsidRDefault="00A4126C">
            <w:pPr>
              <w:pStyle w:val="TableParagraph"/>
              <w:spacing w:before="0"/>
              <w:ind w:left="458" w:right="404"/>
              <w:jc w:val="center"/>
              <w:rPr>
                <w:b/>
                <w:sz w:val="16"/>
              </w:rPr>
            </w:pPr>
            <w:r>
              <w:rPr>
                <w:b/>
                <w:sz w:val="16"/>
              </w:rPr>
              <w:t>712800,00</w:t>
            </w:r>
          </w:p>
        </w:tc>
      </w:tr>
    </w:tbl>
    <w:p w14:paraId="28E5421B" w14:textId="77777777" w:rsidR="008A5F1B" w:rsidRDefault="008A5F1B">
      <w:pPr>
        <w:pStyle w:val="Zkladntext"/>
        <w:spacing w:before="5"/>
        <w:rPr>
          <w:rFonts w:ascii="Arial"/>
          <w:b/>
          <w:sz w:val="21"/>
        </w:rPr>
      </w:pPr>
    </w:p>
    <w:tbl>
      <w:tblPr>
        <w:tblStyle w:val="TableNormal"/>
        <w:tblW w:w="0" w:type="auto"/>
        <w:tblInd w:w="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22"/>
        <w:gridCol w:w="1466"/>
        <w:gridCol w:w="2362"/>
        <w:gridCol w:w="2996"/>
      </w:tblGrid>
      <w:tr w:rsidR="008A5F1B" w14:paraId="0F3F496C" w14:textId="77777777">
        <w:trPr>
          <w:trHeight w:val="1050"/>
        </w:trPr>
        <w:tc>
          <w:tcPr>
            <w:tcW w:w="3022" w:type="dxa"/>
          </w:tcPr>
          <w:p w14:paraId="7E25D468" w14:textId="77777777" w:rsidR="008A5F1B" w:rsidRDefault="008A5F1B">
            <w:pPr>
              <w:pStyle w:val="TableParagraph"/>
              <w:rPr>
                <w:b/>
                <w:sz w:val="16"/>
              </w:rPr>
            </w:pPr>
          </w:p>
          <w:p w14:paraId="0C528861" w14:textId="77777777" w:rsidR="008A5F1B" w:rsidRDefault="00A4126C">
            <w:pPr>
              <w:pStyle w:val="TableParagraph"/>
              <w:spacing w:before="0"/>
              <w:ind w:left="1198" w:right="1153"/>
              <w:jc w:val="center"/>
              <w:rPr>
                <w:b/>
                <w:sz w:val="16"/>
              </w:rPr>
            </w:pPr>
            <w:r>
              <w:rPr>
                <w:b/>
                <w:sz w:val="16"/>
              </w:rPr>
              <w:t>Položky</w:t>
            </w:r>
          </w:p>
        </w:tc>
        <w:tc>
          <w:tcPr>
            <w:tcW w:w="1466" w:type="dxa"/>
          </w:tcPr>
          <w:p w14:paraId="5546A89C" w14:textId="77777777" w:rsidR="008A5F1B" w:rsidRDefault="008A5F1B">
            <w:pPr>
              <w:pStyle w:val="TableParagraph"/>
              <w:spacing w:before="0"/>
              <w:rPr>
                <w:b/>
                <w:sz w:val="19"/>
              </w:rPr>
            </w:pPr>
          </w:p>
          <w:p w14:paraId="12BF4B6E" w14:textId="77777777" w:rsidR="008A5F1B" w:rsidRDefault="00A4126C">
            <w:pPr>
              <w:pStyle w:val="TableParagraph"/>
              <w:spacing w:before="0" w:line="278" w:lineRule="auto"/>
              <w:ind w:left="150" w:right="102" w:hanging="1"/>
              <w:jc w:val="center"/>
              <w:rPr>
                <w:b/>
                <w:sz w:val="16"/>
              </w:rPr>
            </w:pPr>
            <w:r>
              <w:rPr>
                <w:b/>
                <w:spacing w:val="-3"/>
                <w:sz w:val="16"/>
              </w:rPr>
              <w:t xml:space="preserve">Předpokládané </w:t>
            </w:r>
            <w:r>
              <w:rPr>
                <w:b/>
                <w:sz w:val="16"/>
              </w:rPr>
              <w:t xml:space="preserve">množství za </w:t>
            </w:r>
            <w:r>
              <w:rPr>
                <w:b/>
                <w:spacing w:val="-4"/>
                <w:sz w:val="16"/>
              </w:rPr>
              <w:t xml:space="preserve">rok </w:t>
            </w:r>
            <w:r>
              <w:rPr>
                <w:b/>
                <w:spacing w:val="-3"/>
                <w:sz w:val="16"/>
              </w:rPr>
              <w:t>(výjezdy)</w:t>
            </w:r>
          </w:p>
        </w:tc>
        <w:tc>
          <w:tcPr>
            <w:tcW w:w="2362" w:type="dxa"/>
          </w:tcPr>
          <w:p w14:paraId="4FBD7DDF" w14:textId="77777777" w:rsidR="008A5F1B" w:rsidRDefault="008A5F1B">
            <w:pPr>
              <w:pStyle w:val="TableParagraph"/>
              <w:spacing w:before="0"/>
              <w:rPr>
                <w:b/>
                <w:sz w:val="19"/>
              </w:rPr>
            </w:pPr>
          </w:p>
          <w:p w14:paraId="3392B5B8" w14:textId="77777777" w:rsidR="008A5F1B" w:rsidRDefault="00A4126C">
            <w:pPr>
              <w:pStyle w:val="TableParagraph"/>
              <w:spacing w:before="0" w:line="278" w:lineRule="auto"/>
              <w:ind w:left="254" w:right="200" w:firstLine="192"/>
              <w:rPr>
                <w:b/>
                <w:sz w:val="16"/>
              </w:rPr>
            </w:pPr>
            <w:r>
              <w:rPr>
                <w:b/>
                <w:sz w:val="16"/>
              </w:rPr>
              <w:t>Jednotková cena (1 člověkohodina) v Kč bez</w:t>
            </w:r>
          </w:p>
          <w:p w14:paraId="1E52284A" w14:textId="77777777" w:rsidR="008A5F1B" w:rsidRDefault="00A4126C">
            <w:pPr>
              <w:pStyle w:val="TableParagraph"/>
              <w:ind w:left="1003" w:right="960"/>
              <w:jc w:val="center"/>
              <w:rPr>
                <w:b/>
                <w:sz w:val="16"/>
              </w:rPr>
            </w:pPr>
            <w:r>
              <w:rPr>
                <w:b/>
                <w:sz w:val="16"/>
              </w:rPr>
              <w:t>DPH</w:t>
            </w:r>
          </w:p>
        </w:tc>
        <w:tc>
          <w:tcPr>
            <w:tcW w:w="2996" w:type="dxa"/>
          </w:tcPr>
          <w:p w14:paraId="50E06D8F" w14:textId="77777777" w:rsidR="008A5F1B" w:rsidRDefault="008A5F1B">
            <w:pPr>
              <w:pStyle w:val="TableParagraph"/>
              <w:rPr>
                <w:b/>
                <w:sz w:val="16"/>
              </w:rPr>
            </w:pPr>
          </w:p>
          <w:p w14:paraId="4CD7D626" w14:textId="77777777" w:rsidR="008A5F1B" w:rsidRDefault="00A4126C">
            <w:pPr>
              <w:pStyle w:val="TableParagraph"/>
              <w:spacing w:before="0"/>
              <w:ind w:left="458" w:right="422"/>
              <w:jc w:val="center"/>
              <w:rPr>
                <w:b/>
                <w:sz w:val="16"/>
              </w:rPr>
            </w:pPr>
            <w:r>
              <w:rPr>
                <w:b/>
                <w:sz w:val="16"/>
              </w:rPr>
              <w:t>Cena celkem v Kč bez DPH</w:t>
            </w:r>
          </w:p>
        </w:tc>
      </w:tr>
      <w:tr w:rsidR="008A5F1B" w14:paraId="6E4F2D05" w14:textId="77777777">
        <w:trPr>
          <w:trHeight w:val="544"/>
        </w:trPr>
        <w:tc>
          <w:tcPr>
            <w:tcW w:w="3022" w:type="dxa"/>
            <w:tcBorders>
              <w:bottom w:val="single" w:sz="4" w:space="0" w:color="000000"/>
            </w:tcBorders>
          </w:tcPr>
          <w:p w14:paraId="09F07101" w14:textId="77777777" w:rsidR="008A5F1B" w:rsidRDefault="008A5F1B">
            <w:pPr>
              <w:pStyle w:val="TableParagraph"/>
              <w:spacing w:before="8"/>
              <w:rPr>
                <w:b/>
                <w:sz w:val="15"/>
              </w:rPr>
            </w:pPr>
          </w:p>
          <w:p w14:paraId="682BF2C0" w14:textId="77777777" w:rsidR="008A5F1B" w:rsidRDefault="00A4126C">
            <w:pPr>
              <w:pStyle w:val="TableParagraph"/>
              <w:spacing w:before="0"/>
              <w:ind w:left="40"/>
              <w:rPr>
                <w:sz w:val="16"/>
              </w:rPr>
            </w:pPr>
            <w:r>
              <w:rPr>
                <w:sz w:val="16"/>
              </w:rPr>
              <w:t>Servis zařízení - základní sazba</w:t>
            </w:r>
          </w:p>
        </w:tc>
        <w:tc>
          <w:tcPr>
            <w:tcW w:w="1466" w:type="dxa"/>
          </w:tcPr>
          <w:p w14:paraId="790CA336" w14:textId="77777777" w:rsidR="008A5F1B" w:rsidRDefault="008A5F1B">
            <w:pPr>
              <w:pStyle w:val="TableParagraph"/>
              <w:spacing w:before="8"/>
              <w:rPr>
                <w:b/>
                <w:sz w:val="15"/>
              </w:rPr>
            </w:pPr>
          </w:p>
          <w:p w14:paraId="74DE4B4C" w14:textId="77777777" w:rsidR="008A5F1B" w:rsidRDefault="00A4126C">
            <w:pPr>
              <w:pStyle w:val="TableParagraph"/>
              <w:spacing w:before="0"/>
              <w:ind w:left="174" w:right="138"/>
              <w:jc w:val="center"/>
              <w:rPr>
                <w:sz w:val="16"/>
              </w:rPr>
            </w:pPr>
            <w:r>
              <w:rPr>
                <w:sz w:val="16"/>
              </w:rPr>
              <w:t>20</w:t>
            </w:r>
          </w:p>
        </w:tc>
        <w:tc>
          <w:tcPr>
            <w:tcW w:w="2362" w:type="dxa"/>
          </w:tcPr>
          <w:p w14:paraId="0EFB860B" w14:textId="77777777" w:rsidR="008A5F1B" w:rsidRDefault="008A5F1B">
            <w:pPr>
              <w:pStyle w:val="TableParagraph"/>
              <w:spacing w:before="8"/>
              <w:rPr>
                <w:b/>
                <w:sz w:val="15"/>
              </w:rPr>
            </w:pPr>
          </w:p>
          <w:p w14:paraId="625208F8" w14:textId="77777777" w:rsidR="008A5F1B" w:rsidRDefault="00A4126C">
            <w:pPr>
              <w:pStyle w:val="TableParagraph"/>
              <w:spacing w:before="0"/>
              <w:ind w:left="40"/>
              <w:rPr>
                <w:sz w:val="16"/>
              </w:rPr>
            </w:pPr>
            <w:r>
              <w:rPr>
                <w:sz w:val="16"/>
              </w:rPr>
              <w:t>990,00 Kč</w:t>
            </w:r>
          </w:p>
        </w:tc>
        <w:tc>
          <w:tcPr>
            <w:tcW w:w="2996" w:type="dxa"/>
          </w:tcPr>
          <w:p w14:paraId="002EFC0C" w14:textId="77777777" w:rsidR="008A5F1B" w:rsidRDefault="008A5F1B">
            <w:pPr>
              <w:pStyle w:val="TableParagraph"/>
              <w:spacing w:before="8"/>
              <w:rPr>
                <w:b/>
                <w:sz w:val="15"/>
              </w:rPr>
            </w:pPr>
          </w:p>
          <w:p w14:paraId="258805B1" w14:textId="77777777" w:rsidR="008A5F1B" w:rsidRDefault="00A4126C">
            <w:pPr>
              <w:pStyle w:val="TableParagraph"/>
              <w:spacing w:before="0"/>
              <w:ind w:left="458" w:right="406"/>
              <w:jc w:val="center"/>
              <w:rPr>
                <w:b/>
                <w:sz w:val="16"/>
              </w:rPr>
            </w:pPr>
            <w:r>
              <w:rPr>
                <w:b/>
                <w:sz w:val="16"/>
              </w:rPr>
              <w:t>19800,00</w:t>
            </w:r>
          </w:p>
        </w:tc>
      </w:tr>
    </w:tbl>
    <w:p w14:paraId="6E7EF93F" w14:textId="77777777" w:rsidR="008A5F1B" w:rsidRDefault="008A5F1B">
      <w:pPr>
        <w:jc w:val="center"/>
        <w:rPr>
          <w:sz w:val="16"/>
        </w:rPr>
        <w:sectPr w:rsidR="008A5F1B">
          <w:pgSz w:w="11910" w:h="16840"/>
          <w:pgMar w:top="2380" w:right="400" w:bottom="2080" w:left="1100" w:header="738" w:footer="1865" w:gutter="0"/>
          <w:cols w:space="708"/>
        </w:sectPr>
      </w:pPr>
    </w:p>
    <w:p w14:paraId="182CDD66" w14:textId="77777777" w:rsidR="008A5F1B" w:rsidRDefault="008A5F1B">
      <w:pPr>
        <w:pStyle w:val="Zkladntext"/>
        <w:rPr>
          <w:rFonts w:ascii="Arial"/>
          <w:b/>
          <w:sz w:val="20"/>
        </w:rPr>
      </w:pPr>
    </w:p>
    <w:p w14:paraId="0C36611C" w14:textId="77777777" w:rsidR="008A5F1B" w:rsidRDefault="008A5F1B">
      <w:pPr>
        <w:pStyle w:val="Zkladntext"/>
        <w:rPr>
          <w:rFonts w:ascii="Arial"/>
          <w:b/>
          <w:sz w:val="20"/>
        </w:rPr>
      </w:pPr>
    </w:p>
    <w:p w14:paraId="1D38147D" w14:textId="77777777" w:rsidR="008A5F1B" w:rsidRDefault="008A5F1B">
      <w:pPr>
        <w:pStyle w:val="Zkladntext"/>
        <w:rPr>
          <w:rFonts w:ascii="Arial"/>
          <w:b/>
          <w:sz w:val="20"/>
        </w:rPr>
      </w:pPr>
    </w:p>
    <w:p w14:paraId="0B76C46C" w14:textId="77777777" w:rsidR="008A5F1B" w:rsidRDefault="008A5F1B">
      <w:pPr>
        <w:pStyle w:val="Zkladntext"/>
        <w:rPr>
          <w:rFonts w:ascii="Arial"/>
          <w:b/>
          <w:sz w:val="20"/>
        </w:rPr>
      </w:pPr>
    </w:p>
    <w:p w14:paraId="665A21DF" w14:textId="77777777" w:rsidR="008A5F1B" w:rsidRDefault="008A5F1B">
      <w:pPr>
        <w:pStyle w:val="Zkladntext"/>
        <w:rPr>
          <w:rFonts w:ascii="Arial"/>
          <w:b/>
          <w:sz w:val="20"/>
        </w:rPr>
      </w:pPr>
    </w:p>
    <w:p w14:paraId="2AD26285" w14:textId="77777777" w:rsidR="008A5F1B" w:rsidRDefault="008A5F1B">
      <w:pPr>
        <w:pStyle w:val="Zkladntext"/>
        <w:rPr>
          <w:rFonts w:ascii="Arial"/>
          <w:b/>
          <w:sz w:val="20"/>
        </w:rPr>
      </w:pPr>
    </w:p>
    <w:p w14:paraId="641A617B" w14:textId="77777777" w:rsidR="008A5F1B" w:rsidRDefault="008A5F1B">
      <w:pPr>
        <w:pStyle w:val="Zkladntext"/>
        <w:rPr>
          <w:rFonts w:ascii="Arial"/>
          <w:b/>
          <w:sz w:val="20"/>
        </w:rPr>
      </w:pPr>
    </w:p>
    <w:p w14:paraId="631A8B5D" w14:textId="77777777" w:rsidR="008A5F1B" w:rsidRDefault="008A5F1B">
      <w:pPr>
        <w:pStyle w:val="Zkladntext"/>
        <w:rPr>
          <w:rFonts w:ascii="Arial"/>
          <w:b/>
          <w:sz w:val="20"/>
        </w:rPr>
      </w:pPr>
    </w:p>
    <w:p w14:paraId="0C616D45" w14:textId="77777777" w:rsidR="008A5F1B" w:rsidRDefault="008A5F1B">
      <w:pPr>
        <w:pStyle w:val="Zkladntext"/>
        <w:spacing w:before="7"/>
        <w:rPr>
          <w:rFonts w:ascii="Arial"/>
          <w:b/>
        </w:rPr>
      </w:pPr>
    </w:p>
    <w:p w14:paraId="10A9948F" w14:textId="77777777" w:rsidR="008A5F1B" w:rsidRDefault="00A4126C">
      <w:pPr>
        <w:spacing w:before="93"/>
        <w:ind w:left="3589" w:right="4267"/>
        <w:jc w:val="center"/>
        <w:rPr>
          <w:rFonts w:ascii="Arial" w:hAnsi="Arial"/>
          <w:sz w:val="20"/>
        </w:rPr>
      </w:pPr>
      <w:r>
        <w:rPr>
          <w:rFonts w:ascii="Arial" w:hAnsi="Arial"/>
          <w:sz w:val="20"/>
        </w:rPr>
        <w:t>Ceník spotřebního materiálu</w:t>
      </w:r>
    </w:p>
    <w:p w14:paraId="54B4F708" w14:textId="77777777" w:rsidR="008A5F1B" w:rsidRDefault="008A5F1B">
      <w:pPr>
        <w:pStyle w:val="Zkladntext"/>
        <w:spacing w:before="9"/>
        <w:rPr>
          <w:rFonts w:ascii="Arial"/>
          <w:sz w:val="21"/>
        </w:rPr>
      </w:pPr>
    </w:p>
    <w:tbl>
      <w:tblPr>
        <w:tblStyle w:val="TableNormal"/>
        <w:tblW w:w="0" w:type="auto"/>
        <w:tblInd w:w="47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172"/>
        <w:gridCol w:w="1985"/>
        <w:gridCol w:w="3598"/>
      </w:tblGrid>
      <w:tr w:rsidR="008A5F1B" w14:paraId="42182B7A" w14:textId="77777777">
        <w:trPr>
          <w:trHeight w:val="248"/>
        </w:trPr>
        <w:tc>
          <w:tcPr>
            <w:tcW w:w="4172" w:type="dxa"/>
            <w:vMerge w:val="restart"/>
            <w:tcBorders>
              <w:bottom w:val="double" w:sz="1" w:space="0" w:color="000000"/>
              <w:right w:val="single" w:sz="8" w:space="0" w:color="000000"/>
            </w:tcBorders>
          </w:tcPr>
          <w:p w14:paraId="3D75D9E1" w14:textId="77777777" w:rsidR="008A5F1B" w:rsidRDefault="00A4126C">
            <w:pPr>
              <w:pStyle w:val="TableParagraph"/>
              <w:spacing w:before="90"/>
              <w:ind w:left="39"/>
              <w:rPr>
                <w:b/>
                <w:sz w:val="20"/>
              </w:rPr>
            </w:pPr>
            <w:r>
              <w:rPr>
                <w:b/>
                <w:sz w:val="20"/>
              </w:rPr>
              <w:t>Název</w:t>
            </w:r>
          </w:p>
        </w:tc>
        <w:tc>
          <w:tcPr>
            <w:tcW w:w="1985" w:type="dxa"/>
            <w:vMerge w:val="restart"/>
            <w:tcBorders>
              <w:left w:val="single" w:sz="8" w:space="0" w:color="000000"/>
              <w:bottom w:val="double" w:sz="1" w:space="0" w:color="000000"/>
              <w:right w:val="single" w:sz="8" w:space="0" w:color="000000"/>
            </w:tcBorders>
          </w:tcPr>
          <w:p w14:paraId="6D345CC2" w14:textId="77777777" w:rsidR="008A5F1B" w:rsidRDefault="00A4126C">
            <w:pPr>
              <w:pStyle w:val="TableParagraph"/>
              <w:spacing w:before="90"/>
              <w:ind w:left="640"/>
              <w:rPr>
                <w:b/>
                <w:sz w:val="20"/>
              </w:rPr>
            </w:pPr>
            <w:r>
              <w:rPr>
                <w:b/>
                <w:sz w:val="20"/>
              </w:rPr>
              <w:t>Jednotka</w:t>
            </w:r>
          </w:p>
        </w:tc>
        <w:tc>
          <w:tcPr>
            <w:tcW w:w="3598" w:type="dxa"/>
            <w:tcBorders>
              <w:left w:val="single" w:sz="8" w:space="0" w:color="000000"/>
              <w:bottom w:val="single" w:sz="8" w:space="0" w:color="000000"/>
            </w:tcBorders>
          </w:tcPr>
          <w:p w14:paraId="0CD77E62" w14:textId="77777777" w:rsidR="008A5F1B" w:rsidRDefault="00A4126C">
            <w:pPr>
              <w:pStyle w:val="TableParagraph"/>
              <w:spacing w:before="0" w:line="172" w:lineRule="exact"/>
              <w:ind w:left="23"/>
              <w:rPr>
                <w:b/>
                <w:sz w:val="18"/>
              </w:rPr>
            </w:pPr>
            <w:r>
              <w:rPr>
                <w:b/>
                <w:sz w:val="18"/>
              </w:rPr>
              <w:t>Cena za jednotku</w:t>
            </w:r>
          </w:p>
        </w:tc>
      </w:tr>
      <w:tr w:rsidR="008A5F1B" w14:paraId="2F2FCFD6" w14:textId="77777777">
        <w:trPr>
          <w:trHeight w:val="347"/>
        </w:trPr>
        <w:tc>
          <w:tcPr>
            <w:tcW w:w="4172" w:type="dxa"/>
            <w:vMerge/>
            <w:tcBorders>
              <w:top w:val="nil"/>
              <w:bottom w:val="double" w:sz="1" w:space="0" w:color="000000"/>
              <w:right w:val="single" w:sz="8" w:space="0" w:color="000000"/>
            </w:tcBorders>
          </w:tcPr>
          <w:p w14:paraId="3448B1CD" w14:textId="77777777" w:rsidR="008A5F1B" w:rsidRDefault="008A5F1B">
            <w:pPr>
              <w:rPr>
                <w:sz w:val="2"/>
                <w:szCs w:val="2"/>
              </w:rPr>
            </w:pPr>
          </w:p>
        </w:tc>
        <w:tc>
          <w:tcPr>
            <w:tcW w:w="1985" w:type="dxa"/>
            <w:vMerge/>
            <w:tcBorders>
              <w:top w:val="nil"/>
              <w:left w:val="single" w:sz="8" w:space="0" w:color="000000"/>
              <w:bottom w:val="double" w:sz="1" w:space="0" w:color="000000"/>
              <w:right w:val="single" w:sz="8" w:space="0" w:color="000000"/>
            </w:tcBorders>
          </w:tcPr>
          <w:p w14:paraId="63D9CE14" w14:textId="77777777" w:rsidR="008A5F1B" w:rsidRDefault="008A5F1B">
            <w:pPr>
              <w:rPr>
                <w:sz w:val="2"/>
                <w:szCs w:val="2"/>
              </w:rPr>
            </w:pPr>
          </w:p>
        </w:tc>
        <w:tc>
          <w:tcPr>
            <w:tcW w:w="3598" w:type="dxa"/>
            <w:tcBorders>
              <w:top w:val="single" w:sz="8" w:space="0" w:color="000000"/>
              <w:left w:val="single" w:sz="8" w:space="0" w:color="000000"/>
              <w:bottom w:val="double" w:sz="1" w:space="0" w:color="000000"/>
            </w:tcBorders>
          </w:tcPr>
          <w:p w14:paraId="35C3AF7B" w14:textId="77777777" w:rsidR="008A5F1B" w:rsidRDefault="00A4126C">
            <w:pPr>
              <w:pStyle w:val="TableParagraph"/>
              <w:spacing w:before="141" w:line="187" w:lineRule="exact"/>
              <w:ind w:left="23"/>
              <w:rPr>
                <w:b/>
                <w:sz w:val="18"/>
              </w:rPr>
            </w:pPr>
            <w:r>
              <w:rPr>
                <w:b/>
                <w:sz w:val="18"/>
              </w:rPr>
              <w:t>Kč bez DPH</w:t>
            </w:r>
          </w:p>
        </w:tc>
      </w:tr>
      <w:tr w:rsidR="008A5F1B" w14:paraId="21763389" w14:textId="77777777">
        <w:trPr>
          <w:trHeight w:val="450"/>
        </w:trPr>
        <w:tc>
          <w:tcPr>
            <w:tcW w:w="4172" w:type="dxa"/>
            <w:tcBorders>
              <w:top w:val="double" w:sz="1" w:space="0" w:color="000000"/>
              <w:bottom w:val="single" w:sz="8" w:space="0" w:color="000000"/>
              <w:right w:val="single" w:sz="8" w:space="0" w:color="000000"/>
            </w:tcBorders>
          </w:tcPr>
          <w:p w14:paraId="58450986" w14:textId="77777777" w:rsidR="008A5F1B" w:rsidRDefault="00A4126C">
            <w:pPr>
              <w:pStyle w:val="TableParagraph"/>
              <w:spacing w:before="104"/>
              <w:ind w:left="47"/>
              <w:rPr>
                <w:sz w:val="18"/>
              </w:rPr>
            </w:pPr>
            <w:r>
              <w:rPr>
                <w:sz w:val="18"/>
              </w:rPr>
              <w:t>Externí klávesnice k ústřednám</w:t>
            </w:r>
          </w:p>
        </w:tc>
        <w:tc>
          <w:tcPr>
            <w:tcW w:w="1985" w:type="dxa"/>
            <w:tcBorders>
              <w:top w:val="double" w:sz="1" w:space="0" w:color="000000"/>
              <w:left w:val="single" w:sz="8" w:space="0" w:color="000000"/>
              <w:bottom w:val="single" w:sz="8" w:space="0" w:color="000000"/>
              <w:right w:val="single" w:sz="8" w:space="0" w:color="000000"/>
            </w:tcBorders>
          </w:tcPr>
          <w:p w14:paraId="6B8B5024" w14:textId="77777777" w:rsidR="008A5F1B" w:rsidRDefault="00A4126C">
            <w:pPr>
              <w:pStyle w:val="TableParagraph"/>
              <w:spacing w:before="104"/>
              <w:ind w:left="56"/>
              <w:rPr>
                <w:sz w:val="18"/>
              </w:rPr>
            </w:pPr>
            <w:r>
              <w:rPr>
                <w:sz w:val="18"/>
              </w:rPr>
              <w:t>ks</w:t>
            </w:r>
          </w:p>
        </w:tc>
        <w:tc>
          <w:tcPr>
            <w:tcW w:w="3598" w:type="dxa"/>
            <w:tcBorders>
              <w:top w:val="double" w:sz="1" w:space="0" w:color="000000"/>
              <w:left w:val="single" w:sz="8" w:space="0" w:color="000000"/>
              <w:bottom w:val="single" w:sz="8" w:space="0" w:color="000000"/>
            </w:tcBorders>
          </w:tcPr>
          <w:p w14:paraId="5A8E5596" w14:textId="77777777" w:rsidR="008A5F1B" w:rsidRDefault="00A4126C">
            <w:pPr>
              <w:pStyle w:val="TableParagraph"/>
              <w:spacing w:before="174"/>
              <w:ind w:left="1406" w:right="1368"/>
              <w:jc w:val="center"/>
              <w:rPr>
                <w:sz w:val="18"/>
              </w:rPr>
            </w:pPr>
            <w:r>
              <w:rPr>
                <w:sz w:val="18"/>
              </w:rPr>
              <w:t>15401,20</w:t>
            </w:r>
          </w:p>
        </w:tc>
      </w:tr>
      <w:tr w:rsidR="008A5F1B" w14:paraId="32257B04" w14:textId="77777777">
        <w:trPr>
          <w:trHeight w:val="474"/>
        </w:trPr>
        <w:tc>
          <w:tcPr>
            <w:tcW w:w="4172" w:type="dxa"/>
            <w:tcBorders>
              <w:top w:val="single" w:sz="8" w:space="0" w:color="000000"/>
              <w:bottom w:val="single" w:sz="8" w:space="0" w:color="000000"/>
              <w:right w:val="single" w:sz="8" w:space="0" w:color="000000"/>
            </w:tcBorders>
          </w:tcPr>
          <w:p w14:paraId="4EA3D2A7" w14:textId="77777777" w:rsidR="008A5F1B" w:rsidRDefault="00A4126C">
            <w:pPr>
              <w:pStyle w:val="TableParagraph"/>
              <w:spacing w:before="128"/>
              <w:ind w:left="47"/>
              <w:rPr>
                <w:sz w:val="18"/>
              </w:rPr>
            </w:pPr>
            <w:r>
              <w:rPr>
                <w:sz w:val="18"/>
              </w:rPr>
              <w:t>Rozhraní pro síťování ústředen a ext. klávesnic</w:t>
            </w:r>
          </w:p>
        </w:tc>
        <w:tc>
          <w:tcPr>
            <w:tcW w:w="1985" w:type="dxa"/>
            <w:tcBorders>
              <w:top w:val="single" w:sz="8" w:space="0" w:color="000000"/>
              <w:left w:val="single" w:sz="8" w:space="0" w:color="000000"/>
              <w:bottom w:val="single" w:sz="8" w:space="0" w:color="000000"/>
              <w:right w:val="single" w:sz="8" w:space="0" w:color="000000"/>
            </w:tcBorders>
          </w:tcPr>
          <w:p w14:paraId="7DD5403C" w14:textId="77777777" w:rsidR="008A5F1B" w:rsidRDefault="00A4126C">
            <w:pPr>
              <w:pStyle w:val="TableParagraph"/>
              <w:spacing w:before="128"/>
              <w:ind w:left="56"/>
              <w:rPr>
                <w:sz w:val="18"/>
              </w:rPr>
            </w:pPr>
            <w:r>
              <w:rPr>
                <w:sz w:val="18"/>
              </w:rPr>
              <w:t>ks</w:t>
            </w:r>
          </w:p>
        </w:tc>
        <w:tc>
          <w:tcPr>
            <w:tcW w:w="3598" w:type="dxa"/>
            <w:tcBorders>
              <w:top w:val="single" w:sz="8" w:space="0" w:color="000000"/>
              <w:left w:val="single" w:sz="8" w:space="0" w:color="000000"/>
              <w:bottom w:val="single" w:sz="8" w:space="0" w:color="000000"/>
            </w:tcBorders>
          </w:tcPr>
          <w:p w14:paraId="790E2964" w14:textId="77777777" w:rsidR="008A5F1B" w:rsidRDefault="008A5F1B">
            <w:pPr>
              <w:pStyle w:val="TableParagraph"/>
              <w:spacing w:before="2"/>
              <w:rPr>
                <w:sz w:val="17"/>
              </w:rPr>
            </w:pPr>
          </w:p>
          <w:p w14:paraId="2F56DB3D" w14:textId="77777777" w:rsidR="008A5F1B" w:rsidRDefault="00A4126C">
            <w:pPr>
              <w:pStyle w:val="TableParagraph"/>
              <w:spacing w:before="0"/>
              <w:ind w:left="1406" w:right="1366"/>
              <w:jc w:val="center"/>
              <w:rPr>
                <w:sz w:val="18"/>
              </w:rPr>
            </w:pPr>
            <w:r>
              <w:rPr>
                <w:sz w:val="18"/>
              </w:rPr>
              <w:t>6785,70</w:t>
            </w:r>
          </w:p>
        </w:tc>
      </w:tr>
      <w:tr w:rsidR="008A5F1B" w14:paraId="7199A82C" w14:textId="77777777">
        <w:trPr>
          <w:trHeight w:val="647"/>
        </w:trPr>
        <w:tc>
          <w:tcPr>
            <w:tcW w:w="4172" w:type="dxa"/>
            <w:tcBorders>
              <w:top w:val="single" w:sz="8" w:space="0" w:color="000000"/>
              <w:bottom w:val="single" w:sz="8" w:space="0" w:color="000000"/>
              <w:right w:val="single" w:sz="8" w:space="0" w:color="000000"/>
            </w:tcBorders>
          </w:tcPr>
          <w:p w14:paraId="62ED29B5" w14:textId="77777777" w:rsidR="008A5F1B" w:rsidRDefault="00A4126C">
            <w:pPr>
              <w:pStyle w:val="TableParagraph"/>
              <w:spacing w:before="8"/>
              <w:ind w:left="47" w:right="363"/>
              <w:rPr>
                <w:sz w:val="18"/>
              </w:rPr>
            </w:pPr>
            <w:r>
              <w:rPr>
                <w:sz w:val="18"/>
              </w:rPr>
              <w:t>Converter, převodník pro síťování po optickém vláknu,</w:t>
            </w:r>
          </w:p>
          <w:p w14:paraId="3F65FC1D" w14:textId="77777777" w:rsidR="008A5F1B" w:rsidRDefault="00A4126C">
            <w:pPr>
              <w:pStyle w:val="TableParagraph"/>
              <w:spacing w:before="16" w:line="189" w:lineRule="exact"/>
              <w:ind w:left="47"/>
              <w:rPr>
                <w:sz w:val="18"/>
              </w:rPr>
            </w:pPr>
            <w:r>
              <w:rPr>
                <w:sz w:val="18"/>
              </w:rPr>
              <w:t>ST konektor, 2-kanálový</w:t>
            </w:r>
          </w:p>
        </w:tc>
        <w:tc>
          <w:tcPr>
            <w:tcW w:w="1985" w:type="dxa"/>
            <w:tcBorders>
              <w:top w:val="single" w:sz="8" w:space="0" w:color="000000"/>
              <w:left w:val="single" w:sz="8" w:space="0" w:color="000000"/>
              <w:bottom w:val="single" w:sz="8" w:space="0" w:color="000000"/>
              <w:right w:val="single" w:sz="8" w:space="0" w:color="000000"/>
            </w:tcBorders>
          </w:tcPr>
          <w:p w14:paraId="4685CBF0" w14:textId="77777777" w:rsidR="008A5F1B" w:rsidRDefault="00A4126C">
            <w:pPr>
              <w:pStyle w:val="TableParagraph"/>
              <w:spacing w:before="128"/>
              <w:ind w:left="56"/>
              <w:rPr>
                <w:sz w:val="18"/>
              </w:rPr>
            </w:pPr>
            <w:r>
              <w:rPr>
                <w:sz w:val="18"/>
              </w:rPr>
              <w:t>ks</w:t>
            </w:r>
          </w:p>
        </w:tc>
        <w:tc>
          <w:tcPr>
            <w:tcW w:w="3598" w:type="dxa"/>
            <w:tcBorders>
              <w:top w:val="single" w:sz="8" w:space="0" w:color="000000"/>
              <w:left w:val="single" w:sz="8" w:space="0" w:color="000000"/>
              <w:bottom w:val="single" w:sz="8" w:space="0" w:color="000000"/>
            </w:tcBorders>
          </w:tcPr>
          <w:p w14:paraId="15ED8324" w14:textId="77777777" w:rsidR="008A5F1B" w:rsidRDefault="008A5F1B">
            <w:pPr>
              <w:pStyle w:val="TableParagraph"/>
              <w:spacing w:before="8"/>
              <w:rPr>
                <w:sz w:val="24"/>
              </w:rPr>
            </w:pPr>
          </w:p>
          <w:p w14:paraId="53CCC475" w14:textId="77777777" w:rsidR="008A5F1B" w:rsidRDefault="00A4126C">
            <w:pPr>
              <w:pStyle w:val="TableParagraph"/>
              <w:spacing w:before="0"/>
              <w:ind w:left="1406" w:right="1366"/>
              <w:jc w:val="center"/>
              <w:rPr>
                <w:sz w:val="18"/>
              </w:rPr>
            </w:pPr>
            <w:r>
              <w:rPr>
                <w:sz w:val="18"/>
              </w:rPr>
              <w:t>7969,50</w:t>
            </w:r>
          </w:p>
        </w:tc>
      </w:tr>
      <w:tr w:rsidR="008A5F1B" w14:paraId="29D6F835" w14:textId="77777777">
        <w:trPr>
          <w:trHeight w:val="474"/>
        </w:trPr>
        <w:tc>
          <w:tcPr>
            <w:tcW w:w="4172" w:type="dxa"/>
            <w:tcBorders>
              <w:top w:val="single" w:sz="8" w:space="0" w:color="000000"/>
              <w:bottom w:val="single" w:sz="8" w:space="0" w:color="000000"/>
              <w:right w:val="single" w:sz="8" w:space="0" w:color="000000"/>
            </w:tcBorders>
          </w:tcPr>
          <w:p w14:paraId="2ED5A0DD" w14:textId="77777777" w:rsidR="008A5F1B" w:rsidRDefault="00A4126C">
            <w:pPr>
              <w:pStyle w:val="TableParagraph"/>
              <w:spacing w:before="128"/>
              <w:ind w:left="47"/>
              <w:rPr>
                <w:sz w:val="18"/>
              </w:rPr>
            </w:pPr>
            <w:r>
              <w:rPr>
                <w:sz w:val="18"/>
              </w:rPr>
              <w:t>Akumulátor 12/7,2Ah</w:t>
            </w:r>
          </w:p>
        </w:tc>
        <w:tc>
          <w:tcPr>
            <w:tcW w:w="1985" w:type="dxa"/>
            <w:tcBorders>
              <w:top w:val="single" w:sz="8" w:space="0" w:color="000000"/>
              <w:left w:val="single" w:sz="8" w:space="0" w:color="000000"/>
              <w:bottom w:val="single" w:sz="8" w:space="0" w:color="000000"/>
              <w:right w:val="single" w:sz="8" w:space="0" w:color="000000"/>
            </w:tcBorders>
          </w:tcPr>
          <w:p w14:paraId="548901F2" w14:textId="77777777" w:rsidR="008A5F1B" w:rsidRDefault="00A4126C">
            <w:pPr>
              <w:pStyle w:val="TableParagraph"/>
              <w:spacing w:before="128"/>
              <w:ind w:left="56"/>
              <w:rPr>
                <w:sz w:val="18"/>
              </w:rPr>
            </w:pPr>
            <w:r>
              <w:rPr>
                <w:sz w:val="18"/>
              </w:rPr>
              <w:t>ks</w:t>
            </w:r>
          </w:p>
        </w:tc>
        <w:tc>
          <w:tcPr>
            <w:tcW w:w="3598" w:type="dxa"/>
            <w:tcBorders>
              <w:top w:val="single" w:sz="8" w:space="0" w:color="000000"/>
              <w:left w:val="single" w:sz="8" w:space="0" w:color="000000"/>
              <w:bottom w:val="single" w:sz="8" w:space="0" w:color="000000"/>
            </w:tcBorders>
          </w:tcPr>
          <w:p w14:paraId="271C7B94" w14:textId="77777777" w:rsidR="008A5F1B" w:rsidRDefault="008A5F1B">
            <w:pPr>
              <w:pStyle w:val="TableParagraph"/>
              <w:spacing w:before="2"/>
              <w:rPr>
                <w:sz w:val="17"/>
              </w:rPr>
            </w:pPr>
          </w:p>
          <w:p w14:paraId="0ABDAE5E" w14:textId="77777777" w:rsidR="008A5F1B" w:rsidRDefault="00A4126C">
            <w:pPr>
              <w:pStyle w:val="TableParagraph"/>
              <w:spacing w:before="0"/>
              <w:ind w:left="1406" w:right="1364"/>
              <w:jc w:val="center"/>
              <w:rPr>
                <w:sz w:val="18"/>
              </w:rPr>
            </w:pPr>
            <w:r>
              <w:rPr>
                <w:sz w:val="18"/>
              </w:rPr>
              <w:t>243,60</w:t>
            </w:r>
          </w:p>
        </w:tc>
      </w:tr>
      <w:tr w:rsidR="008A5F1B" w14:paraId="5C543C64" w14:textId="77777777">
        <w:trPr>
          <w:trHeight w:val="474"/>
        </w:trPr>
        <w:tc>
          <w:tcPr>
            <w:tcW w:w="4172" w:type="dxa"/>
            <w:tcBorders>
              <w:top w:val="single" w:sz="8" w:space="0" w:color="000000"/>
              <w:bottom w:val="single" w:sz="8" w:space="0" w:color="000000"/>
              <w:right w:val="single" w:sz="8" w:space="0" w:color="000000"/>
            </w:tcBorders>
          </w:tcPr>
          <w:p w14:paraId="36FCDB9A" w14:textId="77777777" w:rsidR="008A5F1B" w:rsidRDefault="00A4126C">
            <w:pPr>
              <w:pStyle w:val="TableParagraph"/>
              <w:spacing w:before="128"/>
              <w:ind w:left="47"/>
              <w:rPr>
                <w:sz w:val="18"/>
              </w:rPr>
            </w:pPr>
            <w:r>
              <w:rPr>
                <w:sz w:val="18"/>
              </w:rPr>
              <w:t>Akumulátor 12/17Ah</w:t>
            </w:r>
          </w:p>
        </w:tc>
        <w:tc>
          <w:tcPr>
            <w:tcW w:w="1985" w:type="dxa"/>
            <w:tcBorders>
              <w:top w:val="single" w:sz="8" w:space="0" w:color="000000"/>
              <w:left w:val="single" w:sz="8" w:space="0" w:color="000000"/>
              <w:bottom w:val="single" w:sz="8" w:space="0" w:color="000000"/>
              <w:right w:val="single" w:sz="8" w:space="0" w:color="000000"/>
            </w:tcBorders>
          </w:tcPr>
          <w:p w14:paraId="1D816E53" w14:textId="77777777" w:rsidR="008A5F1B" w:rsidRDefault="00A4126C">
            <w:pPr>
              <w:pStyle w:val="TableParagraph"/>
              <w:spacing w:before="128"/>
              <w:ind w:left="56"/>
              <w:rPr>
                <w:sz w:val="18"/>
              </w:rPr>
            </w:pPr>
            <w:r>
              <w:rPr>
                <w:sz w:val="18"/>
              </w:rPr>
              <w:t>ks</w:t>
            </w:r>
          </w:p>
        </w:tc>
        <w:tc>
          <w:tcPr>
            <w:tcW w:w="3598" w:type="dxa"/>
            <w:tcBorders>
              <w:top w:val="single" w:sz="8" w:space="0" w:color="000000"/>
              <w:left w:val="single" w:sz="8" w:space="0" w:color="000000"/>
              <w:bottom w:val="single" w:sz="8" w:space="0" w:color="000000"/>
            </w:tcBorders>
          </w:tcPr>
          <w:p w14:paraId="097235A8" w14:textId="77777777" w:rsidR="008A5F1B" w:rsidRDefault="008A5F1B">
            <w:pPr>
              <w:pStyle w:val="TableParagraph"/>
              <w:spacing w:before="2"/>
              <w:rPr>
                <w:sz w:val="17"/>
              </w:rPr>
            </w:pPr>
          </w:p>
          <w:p w14:paraId="7D8116CA" w14:textId="77777777" w:rsidR="008A5F1B" w:rsidRDefault="00A4126C">
            <w:pPr>
              <w:pStyle w:val="TableParagraph"/>
              <w:spacing w:before="0"/>
              <w:ind w:left="1406" w:right="1364"/>
              <w:jc w:val="center"/>
              <w:rPr>
                <w:sz w:val="18"/>
              </w:rPr>
            </w:pPr>
            <w:r>
              <w:rPr>
                <w:sz w:val="18"/>
              </w:rPr>
              <w:t>602,70</w:t>
            </w:r>
          </w:p>
        </w:tc>
      </w:tr>
      <w:tr w:rsidR="008A5F1B" w14:paraId="1F3C6F3A" w14:textId="77777777">
        <w:trPr>
          <w:trHeight w:val="474"/>
        </w:trPr>
        <w:tc>
          <w:tcPr>
            <w:tcW w:w="4172" w:type="dxa"/>
            <w:tcBorders>
              <w:top w:val="single" w:sz="8" w:space="0" w:color="000000"/>
              <w:bottom w:val="single" w:sz="8" w:space="0" w:color="000000"/>
              <w:right w:val="single" w:sz="8" w:space="0" w:color="000000"/>
            </w:tcBorders>
          </w:tcPr>
          <w:p w14:paraId="269DAFA8" w14:textId="77777777" w:rsidR="008A5F1B" w:rsidRDefault="00A4126C">
            <w:pPr>
              <w:pStyle w:val="TableParagraph"/>
              <w:spacing w:before="128"/>
              <w:ind w:left="47"/>
              <w:rPr>
                <w:sz w:val="18"/>
              </w:rPr>
            </w:pPr>
            <w:r>
              <w:rPr>
                <w:sz w:val="18"/>
              </w:rPr>
              <w:t>Akumulátor 12V/18Ah</w:t>
            </w:r>
          </w:p>
        </w:tc>
        <w:tc>
          <w:tcPr>
            <w:tcW w:w="1985" w:type="dxa"/>
            <w:tcBorders>
              <w:top w:val="single" w:sz="8" w:space="0" w:color="000000"/>
              <w:left w:val="single" w:sz="8" w:space="0" w:color="000000"/>
              <w:bottom w:val="single" w:sz="8" w:space="0" w:color="000000"/>
              <w:right w:val="single" w:sz="8" w:space="0" w:color="000000"/>
            </w:tcBorders>
          </w:tcPr>
          <w:p w14:paraId="0A688605" w14:textId="77777777" w:rsidR="008A5F1B" w:rsidRDefault="00A4126C">
            <w:pPr>
              <w:pStyle w:val="TableParagraph"/>
              <w:spacing w:before="128"/>
              <w:ind w:left="56"/>
              <w:rPr>
                <w:sz w:val="18"/>
              </w:rPr>
            </w:pPr>
            <w:r>
              <w:rPr>
                <w:sz w:val="18"/>
              </w:rPr>
              <w:t>ks</w:t>
            </w:r>
          </w:p>
        </w:tc>
        <w:tc>
          <w:tcPr>
            <w:tcW w:w="3598" w:type="dxa"/>
            <w:tcBorders>
              <w:top w:val="single" w:sz="8" w:space="0" w:color="000000"/>
              <w:left w:val="single" w:sz="8" w:space="0" w:color="000000"/>
              <w:bottom w:val="single" w:sz="8" w:space="0" w:color="000000"/>
            </w:tcBorders>
          </w:tcPr>
          <w:p w14:paraId="66EA13F4" w14:textId="77777777" w:rsidR="008A5F1B" w:rsidRDefault="008A5F1B">
            <w:pPr>
              <w:pStyle w:val="TableParagraph"/>
              <w:spacing w:before="2"/>
              <w:rPr>
                <w:sz w:val="17"/>
              </w:rPr>
            </w:pPr>
          </w:p>
          <w:p w14:paraId="3D0C62F0" w14:textId="77777777" w:rsidR="008A5F1B" w:rsidRDefault="00A4126C">
            <w:pPr>
              <w:pStyle w:val="TableParagraph"/>
              <w:spacing w:before="0"/>
              <w:ind w:left="1406" w:right="1364"/>
              <w:jc w:val="center"/>
              <w:rPr>
                <w:sz w:val="18"/>
              </w:rPr>
            </w:pPr>
            <w:r>
              <w:rPr>
                <w:sz w:val="18"/>
              </w:rPr>
              <w:t>602,70</w:t>
            </w:r>
          </w:p>
        </w:tc>
      </w:tr>
      <w:tr w:rsidR="008A5F1B" w14:paraId="714B3B22" w14:textId="77777777">
        <w:trPr>
          <w:trHeight w:val="472"/>
        </w:trPr>
        <w:tc>
          <w:tcPr>
            <w:tcW w:w="4172" w:type="dxa"/>
            <w:tcBorders>
              <w:top w:val="single" w:sz="8" w:space="0" w:color="000000"/>
              <w:bottom w:val="single" w:sz="8" w:space="0" w:color="000000"/>
              <w:right w:val="single" w:sz="8" w:space="0" w:color="000000"/>
            </w:tcBorders>
          </w:tcPr>
          <w:p w14:paraId="6C83B5F8" w14:textId="77777777" w:rsidR="008A5F1B" w:rsidRDefault="00A4126C">
            <w:pPr>
              <w:pStyle w:val="TableParagraph"/>
              <w:spacing w:before="128"/>
              <w:ind w:left="49"/>
              <w:rPr>
                <w:sz w:val="18"/>
              </w:rPr>
            </w:pPr>
            <w:r>
              <w:rPr>
                <w:sz w:val="18"/>
              </w:rPr>
              <w:t>Akumulátor 12/26Ah</w:t>
            </w:r>
          </w:p>
        </w:tc>
        <w:tc>
          <w:tcPr>
            <w:tcW w:w="1985" w:type="dxa"/>
            <w:tcBorders>
              <w:top w:val="single" w:sz="8" w:space="0" w:color="000000"/>
              <w:left w:val="single" w:sz="8" w:space="0" w:color="000000"/>
              <w:bottom w:val="single" w:sz="8" w:space="0" w:color="000000"/>
              <w:right w:val="single" w:sz="8" w:space="0" w:color="000000"/>
            </w:tcBorders>
          </w:tcPr>
          <w:p w14:paraId="13E8EA40" w14:textId="77777777" w:rsidR="008A5F1B" w:rsidRDefault="00A4126C">
            <w:pPr>
              <w:pStyle w:val="TableParagraph"/>
              <w:spacing w:before="128"/>
              <w:ind w:left="56"/>
              <w:rPr>
                <w:sz w:val="18"/>
              </w:rPr>
            </w:pPr>
            <w:r>
              <w:rPr>
                <w:sz w:val="18"/>
              </w:rPr>
              <w:t>ks</w:t>
            </w:r>
          </w:p>
        </w:tc>
        <w:tc>
          <w:tcPr>
            <w:tcW w:w="3598" w:type="dxa"/>
            <w:tcBorders>
              <w:top w:val="single" w:sz="8" w:space="0" w:color="000000"/>
              <w:left w:val="single" w:sz="8" w:space="0" w:color="000000"/>
              <w:bottom w:val="single" w:sz="8" w:space="0" w:color="000000"/>
            </w:tcBorders>
          </w:tcPr>
          <w:p w14:paraId="696F562A" w14:textId="77777777" w:rsidR="008A5F1B" w:rsidRDefault="008A5F1B">
            <w:pPr>
              <w:pStyle w:val="TableParagraph"/>
              <w:spacing w:before="2"/>
              <w:rPr>
                <w:sz w:val="17"/>
              </w:rPr>
            </w:pPr>
          </w:p>
          <w:p w14:paraId="6F497CF2" w14:textId="77777777" w:rsidR="008A5F1B" w:rsidRDefault="00A4126C">
            <w:pPr>
              <w:pStyle w:val="TableParagraph"/>
              <w:spacing w:before="0"/>
              <w:ind w:left="1406" w:right="1364"/>
              <w:jc w:val="center"/>
              <w:rPr>
                <w:sz w:val="18"/>
              </w:rPr>
            </w:pPr>
            <w:r>
              <w:rPr>
                <w:sz w:val="18"/>
              </w:rPr>
              <w:t>905,10</w:t>
            </w:r>
          </w:p>
        </w:tc>
      </w:tr>
      <w:tr w:rsidR="008A5F1B" w14:paraId="0076D3D7" w14:textId="77777777">
        <w:trPr>
          <w:trHeight w:val="474"/>
        </w:trPr>
        <w:tc>
          <w:tcPr>
            <w:tcW w:w="4172" w:type="dxa"/>
            <w:tcBorders>
              <w:top w:val="single" w:sz="8" w:space="0" w:color="000000"/>
              <w:bottom w:val="single" w:sz="8" w:space="0" w:color="000000"/>
              <w:right w:val="single" w:sz="8" w:space="0" w:color="000000"/>
            </w:tcBorders>
          </w:tcPr>
          <w:p w14:paraId="6E2884DB" w14:textId="77777777" w:rsidR="008A5F1B" w:rsidRDefault="00A4126C">
            <w:pPr>
              <w:pStyle w:val="TableParagraph"/>
              <w:ind w:left="49"/>
              <w:rPr>
                <w:sz w:val="18"/>
              </w:rPr>
            </w:pPr>
            <w:r>
              <w:rPr>
                <w:sz w:val="18"/>
              </w:rPr>
              <w:t>Akumulátor 12/40Ah</w:t>
            </w:r>
          </w:p>
        </w:tc>
        <w:tc>
          <w:tcPr>
            <w:tcW w:w="1985" w:type="dxa"/>
            <w:tcBorders>
              <w:top w:val="single" w:sz="8" w:space="0" w:color="000000"/>
              <w:left w:val="single" w:sz="8" w:space="0" w:color="000000"/>
              <w:bottom w:val="single" w:sz="8" w:space="0" w:color="000000"/>
              <w:right w:val="single" w:sz="8" w:space="0" w:color="000000"/>
            </w:tcBorders>
          </w:tcPr>
          <w:p w14:paraId="237DA8FE" w14:textId="77777777" w:rsidR="008A5F1B" w:rsidRDefault="00A4126C">
            <w:pPr>
              <w:pStyle w:val="TableParagraph"/>
              <w:ind w:left="56"/>
              <w:rPr>
                <w:sz w:val="18"/>
              </w:rPr>
            </w:pPr>
            <w:r>
              <w:rPr>
                <w:sz w:val="18"/>
              </w:rPr>
              <w:t>ks</w:t>
            </w:r>
          </w:p>
        </w:tc>
        <w:tc>
          <w:tcPr>
            <w:tcW w:w="3598" w:type="dxa"/>
            <w:tcBorders>
              <w:top w:val="single" w:sz="8" w:space="0" w:color="000000"/>
              <w:left w:val="single" w:sz="8" w:space="0" w:color="000000"/>
              <w:bottom w:val="single" w:sz="8" w:space="0" w:color="000000"/>
            </w:tcBorders>
          </w:tcPr>
          <w:p w14:paraId="26C8CD40" w14:textId="77777777" w:rsidR="008A5F1B" w:rsidRDefault="00A4126C">
            <w:pPr>
              <w:pStyle w:val="TableParagraph"/>
              <w:spacing w:before="133"/>
              <w:ind w:left="1406" w:right="1361"/>
              <w:jc w:val="center"/>
              <w:rPr>
                <w:sz w:val="18"/>
              </w:rPr>
            </w:pPr>
            <w:r>
              <w:rPr>
                <w:sz w:val="18"/>
              </w:rPr>
              <w:t>1494,20</w:t>
            </w:r>
          </w:p>
        </w:tc>
      </w:tr>
      <w:tr w:rsidR="008A5F1B" w14:paraId="21169C19" w14:textId="77777777">
        <w:trPr>
          <w:trHeight w:val="474"/>
        </w:trPr>
        <w:tc>
          <w:tcPr>
            <w:tcW w:w="4172" w:type="dxa"/>
            <w:tcBorders>
              <w:top w:val="single" w:sz="8" w:space="0" w:color="000000"/>
              <w:bottom w:val="single" w:sz="8" w:space="0" w:color="000000"/>
              <w:right w:val="single" w:sz="8" w:space="0" w:color="000000"/>
            </w:tcBorders>
          </w:tcPr>
          <w:p w14:paraId="69A98C6F" w14:textId="77777777" w:rsidR="008A5F1B" w:rsidRDefault="00A4126C">
            <w:pPr>
              <w:pStyle w:val="TableParagraph"/>
              <w:ind w:left="49"/>
              <w:rPr>
                <w:sz w:val="18"/>
              </w:rPr>
            </w:pPr>
            <w:r>
              <w:rPr>
                <w:sz w:val="18"/>
              </w:rPr>
              <w:t>Akumulátor 12V/18Ah</w:t>
            </w:r>
          </w:p>
        </w:tc>
        <w:tc>
          <w:tcPr>
            <w:tcW w:w="1985" w:type="dxa"/>
            <w:tcBorders>
              <w:top w:val="single" w:sz="8" w:space="0" w:color="000000"/>
              <w:left w:val="single" w:sz="8" w:space="0" w:color="000000"/>
              <w:bottom w:val="single" w:sz="8" w:space="0" w:color="000000"/>
              <w:right w:val="single" w:sz="8" w:space="0" w:color="000000"/>
            </w:tcBorders>
          </w:tcPr>
          <w:p w14:paraId="287D7A69" w14:textId="77777777" w:rsidR="008A5F1B" w:rsidRDefault="00A4126C">
            <w:pPr>
              <w:pStyle w:val="TableParagraph"/>
              <w:ind w:left="56"/>
              <w:rPr>
                <w:sz w:val="18"/>
              </w:rPr>
            </w:pPr>
            <w:r>
              <w:rPr>
                <w:sz w:val="18"/>
              </w:rPr>
              <w:t>ks</w:t>
            </w:r>
          </w:p>
        </w:tc>
        <w:tc>
          <w:tcPr>
            <w:tcW w:w="3598" w:type="dxa"/>
            <w:tcBorders>
              <w:top w:val="single" w:sz="8" w:space="0" w:color="000000"/>
              <w:left w:val="single" w:sz="8" w:space="0" w:color="000000"/>
              <w:bottom w:val="single" w:sz="8" w:space="0" w:color="000000"/>
            </w:tcBorders>
          </w:tcPr>
          <w:p w14:paraId="70CDC54A" w14:textId="77777777" w:rsidR="008A5F1B" w:rsidRDefault="00A4126C">
            <w:pPr>
              <w:pStyle w:val="TableParagraph"/>
              <w:spacing w:before="133"/>
              <w:ind w:left="1406" w:right="1364"/>
              <w:jc w:val="center"/>
              <w:rPr>
                <w:sz w:val="18"/>
              </w:rPr>
            </w:pPr>
            <w:r>
              <w:rPr>
                <w:sz w:val="18"/>
              </w:rPr>
              <w:t>602,70</w:t>
            </w:r>
          </w:p>
        </w:tc>
      </w:tr>
      <w:tr w:rsidR="008A5F1B" w14:paraId="3DFFD7A4" w14:textId="77777777">
        <w:trPr>
          <w:trHeight w:val="474"/>
        </w:trPr>
        <w:tc>
          <w:tcPr>
            <w:tcW w:w="4172" w:type="dxa"/>
            <w:tcBorders>
              <w:top w:val="single" w:sz="8" w:space="0" w:color="000000"/>
              <w:bottom w:val="single" w:sz="8" w:space="0" w:color="000000"/>
              <w:right w:val="single" w:sz="8" w:space="0" w:color="000000"/>
            </w:tcBorders>
          </w:tcPr>
          <w:p w14:paraId="7B6F3A6E" w14:textId="77777777" w:rsidR="008A5F1B" w:rsidRDefault="00A4126C">
            <w:pPr>
              <w:pStyle w:val="TableParagraph"/>
              <w:spacing w:before="0" w:line="206" w:lineRule="exact"/>
              <w:ind w:left="49"/>
              <w:rPr>
                <w:sz w:val="18"/>
              </w:rPr>
            </w:pPr>
            <w:r>
              <w:rPr>
                <w:sz w:val="18"/>
              </w:rPr>
              <w:t>Napájecí zdroj dle EN54 27, 6V/5A/2x17 Ah</w:t>
            </w:r>
          </w:p>
        </w:tc>
        <w:tc>
          <w:tcPr>
            <w:tcW w:w="1985" w:type="dxa"/>
            <w:tcBorders>
              <w:top w:val="single" w:sz="8" w:space="0" w:color="000000"/>
              <w:left w:val="single" w:sz="8" w:space="0" w:color="000000"/>
              <w:bottom w:val="single" w:sz="8" w:space="0" w:color="000000"/>
              <w:right w:val="single" w:sz="8" w:space="0" w:color="000000"/>
            </w:tcBorders>
          </w:tcPr>
          <w:p w14:paraId="75217582" w14:textId="77777777" w:rsidR="008A5F1B" w:rsidRDefault="00A4126C">
            <w:pPr>
              <w:pStyle w:val="TableParagraph"/>
              <w:spacing w:before="0" w:line="206" w:lineRule="exact"/>
              <w:ind w:left="56"/>
              <w:rPr>
                <w:sz w:val="18"/>
              </w:rPr>
            </w:pPr>
            <w:r>
              <w:rPr>
                <w:sz w:val="18"/>
              </w:rPr>
              <w:t>ks</w:t>
            </w:r>
          </w:p>
        </w:tc>
        <w:tc>
          <w:tcPr>
            <w:tcW w:w="3598" w:type="dxa"/>
            <w:tcBorders>
              <w:top w:val="single" w:sz="8" w:space="0" w:color="000000"/>
              <w:left w:val="single" w:sz="8" w:space="0" w:color="000000"/>
              <w:bottom w:val="single" w:sz="8" w:space="0" w:color="000000"/>
            </w:tcBorders>
          </w:tcPr>
          <w:p w14:paraId="1FA5FDA1" w14:textId="77777777" w:rsidR="008A5F1B" w:rsidRDefault="00A4126C">
            <w:pPr>
              <w:pStyle w:val="TableParagraph"/>
              <w:spacing w:before="133"/>
              <w:ind w:left="1406" w:right="1361"/>
              <w:jc w:val="center"/>
              <w:rPr>
                <w:sz w:val="18"/>
              </w:rPr>
            </w:pPr>
            <w:r>
              <w:rPr>
                <w:sz w:val="18"/>
              </w:rPr>
              <w:t>4709,20</w:t>
            </w:r>
          </w:p>
        </w:tc>
      </w:tr>
      <w:tr w:rsidR="008A5F1B" w14:paraId="1D3074B7" w14:textId="77777777">
        <w:trPr>
          <w:trHeight w:val="474"/>
        </w:trPr>
        <w:tc>
          <w:tcPr>
            <w:tcW w:w="4172" w:type="dxa"/>
            <w:tcBorders>
              <w:top w:val="single" w:sz="8" w:space="0" w:color="000000"/>
              <w:bottom w:val="single" w:sz="8" w:space="0" w:color="000000"/>
              <w:right w:val="single" w:sz="8" w:space="0" w:color="000000"/>
            </w:tcBorders>
          </w:tcPr>
          <w:p w14:paraId="1B00735D" w14:textId="77777777" w:rsidR="008A5F1B" w:rsidRDefault="00A4126C">
            <w:pPr>
              <w:pStyle w:val="TableParagraph"/>
              <w:spacing w:before="0" w:line="206" w:lineRule="exact"/>
              <w:ind w:left="49"/>
              <w:rPr>
                <w:sz w:val="18"/>
              </w:rPr>
            </w:pPr>
            <w:r>
              <w:rPr>
                <w:sz w:val="18"/>
              </w:rPr>
              <w:t>Trafo 230V/20V/40VA</w:t>
            </w:r>
          </w:p>
        </w:tc>
        <w:tc>
          <w:tcPr>
            <w:tcW w:w="1985" w:type="dxa"/>
            <w:tcBorders>
              <w:top w:val="single" w:sz="8" w:space="0" w:color="000000"/>
              <w:left w:val="single" w:sz="8" w:space="0" w:color="000000"/>
              <w:bottom w:val="single" w:sz="8" w:space="0" w:color="000000"/>
              <w:right w:val="single" w:sz="8" w:space="0" w:color="000000"/>
            </w:tcBorders>
          </w:tcPr>
          <w:p w14:paraId="7B5686E1" w14:textId="77777777" w:rsidR="008A5F1B" w:rsidRDefault="00A4126C">
            <w:pPr>
              <w:pStyle w:val="TableParagraph"/>
              <w:spacing w:before="0" w:line="206" w:lineRule="exact"/>
              <w:ind w:left="56"/>
              <w:rPr>
                <w:sz w:val="18"/>
              </w:rPr>
            </w:pPr>
            <w:r>
              <w:rPr>
                <w:sz w:val="18"/>
              </w:rPr>
              <w:t>ks</w:t>
            </w:r>
          </w:p>
        </w:tc>
        <w:tc>
          <w:tcPr>
            <w:tcW w:w="3598" w:type="dxa"/>
            <w:tcBorders>
              <w:top w:val="single" w:sz="8" w:space="0" w:color="000000"/>
              <w:left w:val="single" w:sz="8" w:space="0" w:color="000000"/>
              <w:bottom w:val="single" w:sz="8" w:space="0" w:color="000000"/>
            </w:tcBorders>
          </w:tcPr>
          <w:p w14:paraId="41816C9C" w14:textId="77777777" w:rsidR="008A5F1B" w:rsidRDefault="00A4126C">
            <w:pPr>
              <w:pStyle w:val="TableParagraph"/>
              <w:spacing w:before="133"/>
              <w:ind w:left="1406" w:right="1364"/>
              <w:jc w:val="center"/>
              <w:rPr>
                <w:sz w:val="18"/>
              </w:rPr>
            </w:pPr>
            <w:r>
              <w:rPr>
                <w:sz w:val="18"/>
              </w:rPr>
              <w:t>273,00</w:t>
            </w:r>
          </w:p>
        </w:tc>
      </w:tr>
      <w:tr w:rsidR="008A5F1B" w14:paraId="2F5F93CB" w14:textId="77777777">
        <w:trPr>
          <w:trHeight w:val="474"/>
        </w:trPr>
        <w:tc>
          <w:tcPr>
            <w:tcW w:w="4172" w:type="dxa"/>
            <w:tcBorders>
              <w:top w:val="single" w:sz="8" w:space="0" w:color="000000"/>
              <w:bottom w:val="single" w:sz="8" w:space="0" w:color="000000"/>
              <w:right w:val="single" w:sz="8" w:space="0" w:color="000000"/>
            </w:tcBorders>
          </w:tcPr>
          <w:p w14:paraId="66FA545D" w14:textId="77777777" w:rsidR="008A5F1B" w:rsidRDefault="00A4126C">
            <w:pPr>
              <w:pStyle w:val="TableParagraph"/>
              <w:spacing w:before="0" w:line="206" w:lineRule="exact"/>
              <w:ind w:left="49"/>
              <w:rPr>
                <w:sz w:val="18"/>
              </w:rPr>
            </w:pPr>
            <w:r>
              <w:rPr>
                <w:sz w:val="18"/>
              </w:rPr>
              <w:t>Hlásič multisenzorový, opticko-teplotní s izolátorem</w:t>
            </w:r>
          </w:p>
        </w:tc>
        <w:tc>
          <w:tcPr>
            <w:tcW w:w="1985" w:type="dxa"/>
            <w:tcBorders>
              <w:top w:val="single" w:sz="8" w:space="0" w:color="000000"/>
              <w:left w:val="single" w:sz="8" w:space="0" w:color="000000"/>
              <w:bottom w:val="single" w:sz="8" w:space="0" w:color="000000"/>
              <w:right w:val="single" w:sz="8" w:space="0" w:color="000000"/>
            </w:tcBorders>
          </w:tcPr>
          <w:p w14:paraId="2C83635B" w14:textId="77777777" w:rsidR="008A5F1B" w:rsidRDefault="00A4126C">
            <w:pPr>
              <w:pStyle w:val="TableParagraph"/>
              <w:spacing w:before="0" w:line="206" w:lineRule="exact"/>
              <w:ind w:left="56"/>
              <w:rPr>
                <w:sz w:val="18"/>
              </w:rPr>
            </w:pPr>
            <w:r>
              <w:rPr>
                <w:sz w:val="18"/>
              </w:rPr>
              <w:t>ks</w:t>
            </w:r>
          </w:p>
        </w:tc>
        <w:tc>
          <w:tcPr>
            <w:tcW w:w="3598" w:type="dxa"/>
            <w:tcBorders>
              <w:top w:val="single" w:sz="8" w:space="0" w:color="000000"/>
              <w:left w:val="single" w:sz="8" w:space="0" w:color="000000"/>
              <w:bottom w:val="single" w:sz="8" w:space="0" w:color="000000"/>
            </w:tcBorders>
          </w:tcPr>
          <w:p w14:paraId="47875F4B" w14:textId="77777777" w:rsidR="008A5F1B" w:rsidRDefault="00A4126C">
            <w:pPr>
              <w:pStyle w:val="TableParagraph"/>
              <w:spacing w:before="133"/>
              <w:ind w:left="1406" w:right="1364"/>
              <w:jc w:val="center"/>
              <w:rPr>
                <w:sz w:val="18"/>
              </w:rPr>
            </w:pPr>
            <w:r>
              <w:rPr>
                <w:sz w:val="18"/>
              </w:rPr>
              <w:t>950,00</w:t>
            </w:r>
          </w:p>
        </w:tc>
      </w:tr>
      <w:tr w:rsidR="008A5F1B" w14:paraId="75595520" w14:textId="77777777">
        <w:trPr>
          <w:trHeight w:val="471"/>
        </w:trPr>
        <w:tc>
          <w:tcPr>
            <w:tcW w:w="4172" w:type="dxa"/>
            <w:tcBorders>
              <w:top w:val="single" w:sz="8" w:space="0" w:color="000000"/>
              <w:bottom w:val="single" w:sz="8" w:space="0" w:color="000000"/>
              <w:right w:val="single" w:sz="8" w:space="0" w:color="000000"/>
            </w:tcBorders>
          </w:tcPr>
          <w:p w14:paraId="00B59A88" w14:textId="77777777" w:rsidR="008A5F1B" w:rsidRDefault="00A4126C">
            <w:pPr>
              <w:pStyle w:val="TableParagraph"/>
              <w:spacing w:before="0" w:line="206" w:lineRule="exact"/>
              <w:ind w:left="49"/>
              <w:rPr>
                <w:sz w:val="18"/>
              </w:rPr>
            </w:pPr>
            <w:r>
              <w:rPr>
                <w:sz w:val="18"/>
              </w:rPr>
              <w:t>Optický hlásič kouře</w:t>
            </w:r>
          </w:p>
        </w:tc>
        <w:tc>
          <w:tcPr>
            <w:tcW w:w="1985" w:type="dxa"/>
            <w:tcBorders>
              <w:top w:val="single" w:sz="8" w:space="0" w:color="000000"/>
              <w:left w:val="single" w:sz="8" w:space="0" w:color="000000"/>
              <w:bottom w:val="single" w:sz="8" w:space="0" w:color="000000"/>
              <w:right w:val="single" w:sz="8" w:space="0" w:color="000000"/>
            </w:tcBorders>
          </w:tcPr>
          <w:p w14:paraId="51F60755" w14:textId="77777777" w:rsidR="008A5F1B" w:rsidRDefault="00A4126C">
            <w:pPr>
              <w:pStyle w:val="TableParagraph"/>
              <w:spacing w:before="0" w:line="206" w:lineRule="exact"/>
              <w:ind w:left="56"/>
              <w:rPr>
                <w:sz w:val="18"/>
              </w:rPr>
            </w:pPr>
            <w:r>
              <w:rPr>
                <w:sz w:val="18"/>
              </w:rPr>
              <w:t>ks</w:t>
            </w:r>
          </w:p>
        </w:tc>
        <w:tc>
          <w:tcPr>
            <w:tcW w:w="3598" w:type="dxa"/>
            <w:tcBorders>
              <w:top w:val="single" w:sz="8" w:space="0" w:color="000000"/>
              <w:left w:val="single" w:sz="8" w:space="0" w:color="000000"/>
              <w:bottom w:val="single" w:sz="8" w:space="0" w:color="000000"/>
            </w:tcBorders>
          </w:tcPr>
          <w:p w14:paraId="66841CFF" w14:textId="77777777" w:rsidR="008A5F1B" w:rsidRDefault="00A4126C">
            <w:pPr>
              <w:pStyle w:val="TableParagraph"/>
              <w:spacing w:before="130"/>
              <w:ind w:left="1406" w:right="1364"/>
              <w:jc w:val="center"/>
              <w:rPr>
                <w:sz w:val="18"/>
              </w:rPr>
            </w:pPr>
            <w:r>
              <w:rPr>
                <w:sz w:val="18"/>
              </w:rPr>
              <w:t>892,40</w:t>
            </w:r>
          </w:p>
        </w:tc>
      </w:tr>
      <w:tr w:rsidR="008A5F1B" w14:paraId="04C1D677" w14:textId="77777777">
        <w:trPr>
          <w:trHeight w:val="474"/>
        </w:trPr>
        <w:tc>
          <w:tcPr>
            <w:tcW w:w="4172" w:type="dxa"/>
            <w:tcBorders>
              <w:top w:val="single" w:sz="8" w:space="0" w:color="000000"/>
              <w:bottom w:val="single" w:sz="8" w:space="0" w:color="000000"/>
              <w:right w:val="single" w:sz="8" w:space="0" w:color="000000"/>
            </w:tcBorders>
          </w:tcPr>
          <w:p w14:paraId="7F239B71" w14:textId="77777777" w:rsidR="008A5F1B" w:rsidRDefault="00A4126C">
            <w:pPr>
              <w:pStyle w:val="TableParagraph"/>
              <w:ind w:left="49"/>
              <w:rPr>
                <w:sz w:val="18"/>
              </w:rPr>
            </w:pPr>
            <w:r>
              <w:rPr>
                <w:sz w:val="18"/>
              </w:rPr>
              <w:t>Opticko-kouřový hlásič</w:t>
            </w:r>
          </w:p>
        </w:tc>
        <w:tc>
          <w:tcPr>
            <w:tcW w:w="1985" w:type="dxa"/>
            <w:tcBorders>
              <w:top w:val="single" w:sz="8" w:space="0" w:color="000000"/>
              <w:left w:val="single" w:sz="8" w:space="0" w:color="000000"/>
              <w:bottom w:val="single" w:sz="8" w:space="0" w:color="000000"/>
              <w:right w:val="single" w:sz="8" w:space="0" w:color="000000"/>
            </w:tcBorders>
          </w:tcPr>
          <w:p w14:paraId="140F30C5" w14:textId="77777777" w:rsidR="008A5F1B" w:rsidRDefault="00A4126C">
            <w:pPr>
              <w:pStyle w:val="TableParagraph"/>
              <w:ind w:left="56"/>
              <w:rPr>
                <w:sz w:val="18"/>
              </w:rPr>
            </w:pPr>
            <w:r>
              <w:rPr>
                <w:sz w:val="18"/>
              </w:rPr>
              <w:t>ks</w:t>
            </w:r>
          </w:p>
        </w:tc>
        <w:tc>
          <w:tcPr>
            <w:tcW w:w="3598" w:type="dxa"/>
            <w:tcBorders>
              <w:top w:val="single" w:sz="8" w:space="0" w:color="000000"/>
              <w:left w:val="single" w:sz="8" w:space="0" w:color="000000"/>
              <w:bottom w:val="single" w:sz="8" w:space="0" w:color="000000"/>
            </w:tcBorders>
          </w:tcPr>
          <w:p w14:paraId="25CEACA4" w14:textId="77777777" w:rsidR="008A5F1B" w:rsidRDefault="00A4126C">
            <w:pPr>
              <w:pStyle w:val="TableParagraph"/>
              <w:spacing w:before="133"/>
              <w:ind w:left="1406" w:right="1361"/>
              <w:jc w:val="center"/>
              <w:rPr>
                <w:sz w:val="18"/>
              </w:rPr>
            </w:pPr>
            <w:r>
              <w:rPr>
                <w:sz w:val="18"/>
              </w:rPr>
              <w:t>1185,50</w:t>
            </w:r>
          </w:p>
        </w:tc>
      </w:tr>
      <w:tr w:rsidR="008A5F1B" w14:paraId="657913C5" w14:textId="77777777">
        <w:trPr>
          <w:trHeight w:val="474"/>
        </w:trPr>
        <w:tc>
          <w:tcPr>
            <w:tcW w:w="4172" w:type="dxa"/>
            <w:tcBorders>
              <w:top w:val="single" w:sz="8" w:space="0" w:color="000000"/>
              <w:bottom w:val="single" w:sz="8" w:space="0" w:color="000000"/>
              <w:right w:val="single" w:sz="8" w:space="0" w:color="000000"/>
            </w:tcBorders>
          </w:tcPr>
          <w:p w14:paraId="1B4D4044" w14:textId="77777777" w:rsidR="008A5F1B" w:rsidRDefault="00A4126C">
            <w:pPr>
              <w:pStyle w:val="TableParagraph"/>
              <w:ind w:left="49"/>
              <w:rPr>
                <w:sz w:val="18"/>
              </w:rPr>
            </w:pPr>
            <w:r>
              <w:rPr>
                <w:sz w:val="18"/>
              </w:rPr>
              <w:t>Teplotní hlásič</w:t>
            </w:r>
          </w:p>
        </w:tc>
        <w:tc>
          <w:tcPr>
            <w:tcW w:w="1985" w:type="dxa"/>
            <w:tcBorders>
              <w:top w:val="single" w:sz="8" w:space="0" w:color="000000"/>
              <w:left w:val="single" w:sz="8" w:space="0" w:color="000000"/>
              <w:bottom w:val="single" w:sz="8" w:space="0" w:color="000000"/>
              <w:right w:val="single" w:sz="8" w:space="0" w:color="000000"/>
            </w:tcBorders>
          </w:tcPr>
          <w:p w14:paraId="7DA72A8B" w14:textId="77777777" w:rsidR="008A5F1B" w:rsidRDefault="00A4126C">
            <w:pPr>
              <w:pStyle w:val="TableParagraph"/>
              <w:ind w:left="56"/>
              <w:rPr>
                <w:sz w:val="18"/>
              </w:rPr>
            </w:pPr>
            <w:r>
              <w:rPr>
                <w:sz w:val="18"/>
              </w:rPr>
              <w:t>ks</w:t>
            </w:r>
          </w:p>
        </w:tc>
        <w:tc>
          <w:tcPr>
            <w:tcW w:w="3598" w:type="dxa"/>
            <w:tcBorders>
              <w:top w:val="single" w:sz="8" w:space="0" w:color="000000"/>
              <w:left w:val="single" w:sz="8" w:space="0" w:color="000000"/>
              <w:bottom w:val="single" w:sz="8" w:space="0" w:color="000000"/>
            </w:tcBorders>
          </w:tcPr>
          <w:p w14:paraId="11181F65" w14:textId="77777777" w:rsidR="008A5F1B" w:rsidRDefault="00A4126C">
            <w:pPr>
              <w:pStyle w:val="TableParagraph"/>
              <w:spacing w:before="133"/>
              <w:ind w:left="1406" w:right="1364"/>
              <w:jc w:val="center"/>
              <w:rPr>
                <w:sz w:val="18"/>
              </w:rPr>
            </w:pPr>
            <w:r>
              <w:rPr>
                <w:sz w:val="18"/>
              </w:rPr>
              <w:t>892,40</w:t>
            </w:r>
          </w:p>
        </w:tc>
      </w:tr>
      <w:tr w:rsidR="008A5F1B" w14:paraId="16F8751C" w14:textId="77777777">
        <w:trPr>
          <w:trHeight w:val="474"/>
        </w:trPr>
        <w:tc>
          <w:tcPr>
            <w:tcW w:w="4172" w:type="dxa"/>
            <w:tcBorders>
              <w:top w:val="single" w:sz="8" w:space="0" w:color="000000"/>
              <w:bottom w:val="single" w:sz="8" w:space="0" w:color="000000"/>
              <w:right w:val="single" w:sz="8" w:space="0" w:color="000000"/>
            </w:tcBorders>
          </w:tcPr>
          <w:p w14:paraId="70F8619A" w14:textId="77777777" w:rsidR="008A5F1B" w:rsidRDefault="00A4126C">
            <w:pPr>
              <w:pStyle w:val="TableParagraph"/>
              <w:spacing w:before="0" w:line="206" w:lineRule="exact"/>
              <w:ind w:left="49"/>
              <w:rPr>
                <w:sz w:val="18"/>
              </w:rPr>
            </w:pPr>
            <w:r>
              <w:rPr>
                <w:sz w:val="18"/>
              </w:rPr>
              <w:t>Tlačítkový hlásič červený (povrchový), IP44</w:t>
            </w:r>
          </w:p>
        </w:tc>
        <w:tc>
          <w:tcPr>
            <w:tcW w:w="1985" w:type="dxa"/>
            <w:tcBorders>
              <w:top w:val="single" w:sz="8" w:space="0" w:color="000000"/>
              <w:left w:val="single" w:sz="8" w:space="0" w:color="000000"/>
              <w:bottom w:val="single" w:sz="8" w:space="0" w:color="000000"/>
              <w:right w:val="single" w:sz="8" w:space="0" w:color="000000"/>
            </w:tcBorders>
          </w:tcPr>
          <w:p w14:paraId="03C54683" w14:textId="77777777" w:rsidR="008A5F1B" w:rsidRDefault="00A4126C">
            <w:pPr>
              <w:pStyle w:val="TableParagraph"/>
              <w:spacing w:before="0" w:line="206" w:lineRule="exact"/>
              <w:ind w:left="56"/>
              <w:rPr>
                <w:sz w:val="18"/>
              </w:rPr>
            </w:pPr>
            <w:r>
              <w:rPr>
                <w:sz w:val="18"/>
              </w:rPr>
              <w:t>ks</w:t>
            </w:r>
          </w:p>
        </w:tc>
        <w:tc>
          <w:tcPr>
            <w:tcW w:w="3598" w:type="dxa"/>
            <w:tcBorders>
              <w:top w:val="single" w:sz="8" w:space="0" w:color="000000"/>
              <w:left w:val="single" w:sz="8" w:space="0" w:color="000000"/>
              <w:bottom w:val="single" w:sz="8" w:space="0" w:color="000000"/>
            </w:tcBorders>
          </w:tcPr>
          <w:p w14:paraId="422EC2EA" w14:textId="77777777" w:rsidR="008A5F1B" w:rsidRDefault="00A4126C">
            <w:pPr>
              <w:pStyle w:val="TableParagraph"/>
              <w:spacing w:before="133"/>
              <w:ind w:left="1406" w:right="1361"/>
              <w:jc w:val="center"/>
              <w:rPr>
                <w:sz w:val="18"/>
              </w:rPr>
            </w:pPr>
            <w:r>
              <w:rPr>
                <w:sz w:val="18"/>
              </w:rPr>
              <w:t>1015,70</w:t>
            </w:r>
          </w:p>
        </w:tc>
      </w:tr>
      <w:tr w:rsidR="008A5F1B" w14:paraId="4FA881EE" w14:textId="77777777">
        <w:trPr>
          <w:trHeight w:val="474"/>
        </w:trPr>
        <w:tc>
          <w:tcPr>
            <w:tcW w:w="4172" w:type="dxa"/>
            <w:tcBorders>
              <w:top w:val="single" w:sz="8" w:space="0" w:color="000000"/>
              <w:bottom w:val="single" w:sz="8" w:space="0" w:color="000000"/>
              <w:right w:val="single" w:sz="8" w:space="0" w:color="000000"/>
            </w:tcBorders>
          </w:tcPr>
          <w:p w14:paraId="54B16E70" w14:textId="77777777" w:rsidR="008A5F1B" w:rsidRDefault="00A4126C">
            <w:pPr>
              <w:pStyle w:val="TableParagraph"/>
              <w:spacing w:before="0" w:line="206" w:lineRule="exact"/>
              <w:ind w:left="49"/>
              <w:rPr>
                <w:sz w:val="18"/>
              </w:rPr>
            </w:pPr>
            <w:r>
              <w:rPr>
                <w:sz w:val="18"/>
              </w:rPr>
              <w:t>Tlačítkový hlásič červený venkovní s izolátorem</w:t>
            </w:r>
          </w:p>
        </w:tc>
        <w:tc>
          <w:tcPr>
            <w:tcW w:w="1985" w:type="dxa"/>
            <w:tcBorders>
              <w:top w:val="single" w:sz="8" w:space="0" w:color="000000"/>
              <w:left w:val="single" w:sz="8" w:space="0" w:color="000000"/>
              <w:bottom w:val="single" w:sz="8" w:space="0" w:color="000000"/>
              <w:right w:val="single" w:sz="8" w:space="0" w:color="000000"/>
            </w:tcBorders>
          </w:tcPr>
          <w:p w14:paraId="35E6B287" w14:textId="77777777" w:rsidR="008A5F1B" w:rsidRDefault="00A4126C">
            <w:pPr>
              <w:pStyle w:val="TableParagraph"/>
              <w:spacing w:before="0" w:line="206" w:lineRule="exact"/>
              <w:ind w:left="56"/>
              <w:rPr>
                <w:sz w:val="18"/>
              </w:rPr>
            </w:pPr>
            <w:r>
              <w:rPr>
                <w:sz w:val="18"/>
              </w:rPr>
              <w:t>ks</w:t>
            </w:r>
          </w:p>
        </w:tc>
        <w:tc>
          <w:tcPr>
            <w:tcW w:w="3598" w:type="dxa"/>
            <w:tcBorders>
              <w:top w:val="single" w:sz="8" w:space="0" w:color="000000"/>
              <w:left w:val="single" w:sz="8" w:space="0" w:color="000000"/>
              <w:bottom w:val="single" w:sz="8" w:space="0" w:color="000000"/>
            </w:tcBorders>
          </w:tcPr>
          <w:p w14:paraId="6E5BB7D6" w14:textId="77777777" w:rsidR="008A5F1B" w:rsidRDefault="00A4126C">
            <w:pPr>
              <w:pStyle w:val="TableParagraph"/>
              <w:spacing w:before="133"/>
              <w:ind w:left="1406" w:right="1357"/>
              <w:jc w:val="center"/>
              <w:rPr>
                <w:sz w:val="18"/>
              </w:rPr>
            </w:pPr>
            <w:r>
              <w:rPr>
                <w:sz w:val="18"/>
              </w:rPr>
              <w:t>1016,10</w:t>
            </w:r>
          </w:p>
        </w:tc>
      </w:tr>
    </w:tbl>
    <w:p w14:paraId="0E8D649A" w14:textId="77777777" w:rsidR="008A5F1B" w:rsidRDefault="008A5F1B">
      <w:pPr>
        <w:jc w:val="center"/>
        <w:rPr>
          <w:sz w:val="18"/>
        </w:rPr>
        <w:sectPr w:rsidR="008A5F1B">
          <w:pgSz w:w="11910" w:h="16840"/>
          <w:pgMar w:top="2380" w:right="400" w:bottom="2080" w:left="1100" w:header="738" w:footer="1865" w:gutter="0"/>
          <w:cols w:space="708"/>
        </w:sectPr>
      </w:pPr>
    </w:p>
    <w:tbl>
      <w:tblPr>
        <w:tblStyle w:val="TableNormal"/>
        <w:tblW w:w="0" w:type="auto"/>
        <w:tblInd w:w="4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72"/>
        <w:gridCol w:w="1985"/>
        <w:gridCol w:w="3598"/>
      </w:tblGrid>
      <w:tr w:rsidR="008A5F1B" w14:paraId="0FABBDCD" w14:textId="77777777">
        <w:trPr>
          <w:trHeight w:val="471"/>
        </w:trPr>
        <w:tc>
          <w:tcPr>
            <w:tcW w:w="4172" w:type="dxa"/>
            <w:tcBorders>
              <w:left w:val="single" w:sz="18" w:space="0" w:color="000000"/>
            </w:tcBorders>
          </w:tcPr>
          <w:p w14:paraId="615912F4" w14:textId="77777777" w:rsidR="008A5F1B" w:rsidRDefault="00A4126C">
            <w:pPr>
              <w:pStyle w:val="TableParagraph"/>
              <w:spacing w:before="0"/>
              <w:ind w:left="51" w:right="196"/>
              <w:rPr>
                <w:sz w:val="18"/>
              </w:rPr>
            </w:pPr>
            <w:r>
              <w:rPr>
                <w:sz w:val="18"/>
              </w:rPr>
              <w:lastRenderedPageBreak/>
              <w:t>Tlačítkový hlásič, červený resetovatelný plast, IP 67</w:t>
            </w:r>
          </w:p>
        </w:tc>
        <w:tc>
          <w:tcPr>
            <w:tcW w:w="1985" w:type="dxa"/>
          </w:tcPr>
          <w:p w14:paraId="3138FE85" w14:textId="77777777" w:rsidR="008A5F1B" w:rsidRDefault="00A4126C">
            <w:pPr>
              <w:pStyle w:val="TableParagraph"/>
              <w:spacing w:before="0" w:line="206" w:lineRule="exact"/>
              <w:ind w:left="56"/>
              <w:rPr>
                <w:sz w:val="18"/>
              </w:rPr>
            </w:pPr>
            <w:r>
              <w:rPr>
                <w:sz w:val="18"/>
              </w:rPr>
              <w:t>ks</w:t>
            </w:r>
          </w:p>
        </w:tc>
        <w:tc>
          <w:tcPr>
            <w:tcW w:w="3598" w:type="dxa"/>
            <w:tcBorders>
              <w:right w:val="single" w:sz="18" w:space="0" w:color="000000"/>
            </w:tcBorders>
          </w:tcPr>
          <w:p w14:paraId="72891306" w14:textId="77777777" w:rsidR="008A5F1B" w:rsidRDefault="00A4126C">
            <w:pPr>
              <w:pStyle w:val="TableParagraph"/>
              <w:spacing w:before="133"/>
              <w:ind w:left="1406" w:right="1357"/>
              <w:jc w:val="center"/>
              <w:rPr>
                <w:sz w:val="18"/>
              </w:rPr>
            </w:pPr>
            <w:r>
              <w:rPr>
                <w:sz w:val="18"/>
              </w:rPr>
              <w:t>4435,60</w:t>
            </w:r>
          </w:p>
        </w:tc>
      </w:tr>
      <w:tr w:rsidR="008A5F1B" w14:paraId="38638B90" w14:textId="77777777">
        <w:trPr>
          <w:trHeight w:val="474"/>
        </w:trPr>
        <w:tc>
          <w:tcPr>
            <w:tcW w:w="4172" w:type="dxa"/>
            <w:tcBorders>
              <w:left w:val="single" w:sz="18" w:space="0" w:color="000000"/>
            </w:tcBorders>
          </w:tcPr>
          <w:p w14:paraId="4A9D153F" w14:textId="77777777" w:rsidR="008A5F1B" w:rsidRDefault="00A4126C">
            <w:pPr>
              <w:pStyle w:val="TableParagraph"/>
              <w:spacing w:before="133"/>
              <w:ind w:left="51"/>
              <w:rPr>
                <w:sz w:val="18"/>
              </w:rPr>
            </w:pPr>
            <w:r>
              <w:rPr>
                <w:sz w:val="18"/>
              </w:rPr>
              <w:t>Jednotka řízení sirén</w:t>
            </w:r>
          </w:p>
        </w:tc>
        <w:tc>
          <w:tcPr>
            <w:tcW w:w="1985" w:type="dxa"/>
          </w:tcPr>
          <w:p w14:paraId="0744FF70" w14:textId="77777777" w:rsidR="008A5F1B" w:rsidRDefault="00A4126C">
            <w:pPr>
              <w:pStyle w:val="TableParagraph"/>
              <w:spacing w:before="133"/>
              <w:ind w:left="56"/>
              <w:rPr>
                <w:sz w:val="18"/>
              </w:rPr>
            </w:pPr>
            <w:r>
              <w:rPr>
                <w:sz w:val="18"/>
              </w:rPr>
              <w:t>ks</w:t>
            </w:r>
          </w:p>
        </w:tc>
        <w:tc>
          <w:tcPr>
            <w:tcW w:w="3598" w:type="dxa"/>
            <w:tcBorders>
              <w:right w:val="single" w:sz="18" w:space="0" w:color="000000"/>
            </w:tcBorders>
          </w:tcPr>
          <w:p w14:paraId="7D080E3A" w14:textId="77777777" w:rsidR="008A5F1B" w:rsidRDefault="008A5F1B">
            <w:pPr>
              <w:pStyle w:val="TableParagraph"/>
              <w:spacing w:before="4"/>
              <w:rPr>
                <w:sz w:val="17"/>
              </w:rPr>
            </w:pPr>
          </w:p>
          <w:p w14:paraId="3916BD28" w14:textId="77777777" w:rsidR="008A5F1B" w:rsidRDefault="00A4126C">
            <w:pPr>
              <w:pStyle w:val="TableParagraph"/>
              <w:ind w:left="1406" w:right="1357"/>
              <w:jc w:val="center"/>
              <w:rPr>
                <w:sz w:val="18"/>
              </w:rPr>
            </w:pPr>
            <w:r>
              <w:rPr>
                <w:sz w:val="18"/>
              </w:rPr>
              <w:t>2345,10</w:t>
            </w:r>
          </w:p>
        </w:tc>
      </w:tr>
      <w:tr w:rsidR="008A5F1B" w14:paraId="2862093C" w14:textId="77777777">
        <w:trPr>
          <w:trHeight w:val="474"/>
        </w:trPr>
        <w:tc>
          <w:tcPr>
            <w:tcW w:w="4172" w:type="dxa"/>
            <w:tcBorders>
              <w:left w:val="single" w:sz="18" w:space="0" w:color="000000"/>
            </w:tcBorders>
          </w:tcPr>
          <w:p w14:paraId="5DEDD998" w14:textId="77777777" w:rsidR="008A5F1B" w:rsidRDefault="00A4126C">
            <w:pPr>
              <w:pStyle w:val="TableParagraph"/>
              <w:spacing w:before="130"/>
              <w:ind w:left="51"/>
              <w:rPr>
                <w:sz w:val="18"/>
              </w:rPr>
            </w:pPr>
            <w:r>
              <w:rPr>
                <w:sz w:val="18"/>
              </w:rPr>
              <w:t>Požární zvon</w:t>
            </w:r>
          </w:p>
        </w:tc>
        <w:tc>
          <w:tcPr>
            <w:tcW w:w="1985" w:type="dxa"/>
          </w:tcPr>
          <w:p w14:paraId="08C18499" w14:textId="77777777" w:rsidR="008A5F1B" w:rsidRDefault="00A4126C">
            <w:pPr>
              <w:pStyle w:val="TableParagraph"/>
              <w:spacing w:before="130"/>
              <w:ind w:left="56"/>
              <w:rPr>
                <w:sz w:val="18"/>
              </w:rPr>
            </w:pPr>
            <w:r>
              <w:rPr>
                <w:sz w:val="18"/>
              </w:rPr>
              <w:t>ks</w:t>
            </w:r>
          </w:p>
        </w:tc>
        <w:tc>
          <w:tcPr>
            <w:tcW w:w="3598" w:type="dxa"/>
            <w:tcBorders>
              <w:right w:val="single" w:sz="18" w:space="0" w:color="000000"/>
            </w:tcBorders>
          </w:tcPr>
          <w:p w14:paraId="03089609" w14:textId="77777777" w:rsidR="008A5F1B" w:rsidRDefault="008A5F1B">
            <w:pPr>
              <w:pStyle w:val="TableParagraph"/>
              <w:spacing w:before="4"/>
              <w:rPr>
                <w:sz w:val="17"/>
              </w:rPr>
            </w:pPr>
          </w:p>
          <w:p w14:paraId="7B709070" w14:textId="77777777" w:rsidR="008A5F1B" w:rsidRDefault="00A4126C">
            <w:pPr>
              <w:pStyle w:val="TableParagraph"/>
              <w:ind w:left="1406" w:right="1359"/>
              <w:jc w:val="center"/>
              <w:rPr>
                <w:sz w:val="18"/>
              </w:rPr>
            </w:pPr>
            <w:r>
              <w:rPr>
                <w:sz w:val="18"/>
              </w:rPr>
              <w:t>665,70</w:t>
            </w:r>
          </w:p>
        </w:tc>
      </w:tr>
      <w:tr w:rsidR="008A5F1B" w14:paraId="7775CE3B" w14:textId="77777777">
        <w:trPr>
          <w:trHeight w:val="474"/>
        </w:trPr>
        <w:tc>
          <w:tcPr>
            <w:tcW w:w="4172" w:type="dxa"/>
            <w:tcBorders>
              <w:left w:val="single" w:sz="18" w:space="0" w:color="000000"/>
            </w:tcBorders>
          </w:tcPr>
          <w:p w14:paraId="5409069B" w14:textId="77777777" w:rsidR="008A5F1B" w:rsidRDefault="00A4126C">
            <w:pPr>
              <w:pStyle w:val="TableParagraph"/>
              <w:spacing w:before="130"/>
              <w:ind w:left="51"/>
              <w:rPr>
                <w:sz w:val="18"/>
              </w:rPr>
            </w:pPr>
            <w:r>
              <w:rPr>
                <w:sz w:val="18"/>
              </w:rPr>
              <w:t>Požární siréna, IP65</w:t>
            </w:r>
          </w:p>
        </w:tc>
        <w:tc>
          <w:tcPr>
            <w:tcW w:w="1985" w:type="dxa"/>
          </w:tcPr>
          <w:p w14:paraId="794F50E8" w14:textId="77777777" w:rsidR="008A5F1B" w:rsidRDefault="00A4126C">
            <w:pPr>
              <w:pStyle w:val="TableParagraph"/>
              <w:spacing w:before="130"/>
              <w:ind w:left="56"/>
              <w:rPr>
                <w:sz w:val="18"/>
              </w:rPr>
            </w:pPr>
            <w:r>
              <w:rPr>
                <w:sz w:val="18"/>
              </w:rPr>
              <w:t>ks</w:t>
            </w:r>
          </w:p>
        </w:tc>
        <w:tc>
          <w:tcPr>
            <w:tcW w:w="3598" w:type="dxa"/>
            <w:tcBorders>
              <w:right w:val="single" w:sz="18" w:space="0" w:color="000000"/>
            </w:tcBorders>
          </w:tcPr>
          <w:p w14:paraId="72DFC3FF" w14:textId="77777777" w:rsidR="008A5F1B" w:rsidRDefault="008A5F1B">
            <w:pPr>
              <w:pStyle w:val="TableParagraph"/>
              <w:spacing w:before="4"/>
              <w:rPr>
                <w:sz w:val="17"/>
              </w:rPr>
            </w:pPr>
          </w:p>
          <w:p w14:paraId="0D6F0740" w14:textId="77777777" w:rsidR="008A5F1B" w:rsidRDefault="00A4126C">
            <w:pPr>
              <w:pStyle w:val="TableParagraph"/>
              <w:ind w:left="1406" w:right="1357"/>
              <w:jc w:val="center"/>
              <w:rPr>
                <w:sz w:val="18"/>
              </w:rPr>
            </w:pPr>
            <w:r>
              <w:rPr>
                <w:sz w:val="18"/>
              </w:rPr>
              <w:t>1610,90</w:t>
            </w:r>
          </w:p>
        </w:tc>
      </w:tr>
      <w:tr w:rsidR="008A5F1B" w14:paraId="29C051DB" w14:textId="77777777">
        <w:trPr>
          <w:trHeight w:val="474"/>
        </w:trPr>
        <w:tc>
          <w:tcPr>
            <w:tcW w:w="4172" w:type="dxa"/>
            <w:tcBorders>
              <w:left w:val="single" w:sz="18" w:space="0" w:color="000000"/>
            </w:tcBorders>
          </w:tcPr>
          <w:p w14:paraId="7D759F2C" w14:textId="77777777" w:rsidR="008A5F1B" w:rsidRDefault="00A4126C">
            <w:pPr>
              <w:pStyle w:val="TableParagraph"/>
              <w:spacing w:before="130"/>
              <w:ind w:left="51"/>
              <w:rPr>
                <w:sz w:val="18"/>
              </w:rPr>
            </w:pPr>
            <w:r>
              <w:rPr>
                <w:sz w:val="18"/>
              </w:rPr>
              <w:t>Elektronická siréna s majákem 24V</w:t>
            </w:r>
          </w:p>
        </w:tc>
        <w:tc>
          <w:tcPr>
            <w:tcW w:w="1985" w:type="dxa"/>
          </w:tcPr>
          <w:p w14:paraId="24685100" w14:textId="77777777" w:rsidR="008A5F1B" w:rsidRDefault="00A4126C">
            <w:pPr>
              <w:pStyle w:val="TableParagraph"/>
              <w:spacing w:before="130"/>
              <w:ind w:left="56"/>
              <w:rPr>
                <w:sz w:val="18"/>
              </w:rPr>
            </w:pPr>
            <w:r>
              <w:rPr>
                <w:sz w:val="18"/>
              </w:rPr>
              <w:t>ks</w:t>
            </w:r>
          </w:p>
        </w:tc>
        <w:tc>
          <w:tcPr>
            <w:tcW w:w="3598" w:type="dxa"/>
            <w:tcBorders>
              <w:right w:val="single" w:sz="18" w:space="0" w:color="000000"/>
            </w:tcBorders>
          </w:tcPr>
          <w:p w14:paraId="50F823C6" w14:textId="77777777" w:rsidR="008A5F1B" w:rsidRDefault="008A5F1B">
            <w:pPr>
              <w:pStyle w:val="TableParagraph"/>
              <w:spacing w:before="2"/>
              <w:rPr>
                <w:sz w:val="17"/>
              </w:rPr>
            </w:pPr>
          </w:p>
          <w:p w14:paraId="5A81344D" w14:textId="77777777" w:rsidR="008A5F1B" w:rsidRDefault="00A4126C">
            <w:pPr>
              <w:pStyle w:val="TableParagraph"/>
              <w:spacing w:before="0"/>
              <w:ind w:left="1406" w:right="1357"/>
              <w:jc w:val="center"/>
              <w:rPr>
                <w:sz w:val="18"/>
              </w:rPr>
            </w:pPr>
            <w:r>
              <w:rPr>
                <w:sz w:val="18"/>
              </w:rPr>
              <w:t>2424,50</w:t>
            </w:r>
          </w:p>
        </w:tc>
      </w:tr>
      <w:tr w:rsidR="008A5F1B" w14:paraId="3E07F5C6" w14:textId="77777777">
        <w:trPr>
          <w:trHeight w:val="474"/>
        </w:trPr>
        <w:tc>
          <w:tcPr>
            <w:tcW w:w="4172" w:type="dxa"/>
            <w:tcBorders>
              <w:left w:val="single" w:sz="18" w:space="0" w:color="000000"/>
            </w:tcBorders>
          </w:tcPr>
          <w:p w14:paraId="5210F6E7" w14:textId="77777777" w:rsidR="008A5F1B" w:rsidRDefault="00A4126C">
            <w:pPr>
              <w:pStyle w:val="TableParagraph"/>
              <w:spacing w:before="130"/>
              <w:ind w:left="51"/>
              <w:rPr>
                <w:sz w:val="18"/>
              </w:rPr>
            </w:pPr>
            <w:r>
              <w:rPr>
                <w:sz w:val="18"/>
              </w:rPr>
              <w:t>Požární vícetónová siréna</w:t>
            </w:r>
          </w:p>
        </w:tc>
        <w:tc>
          <w:tcPr>
            <w:tcW w:w="1985" w:type="dxa"/>
          </w:tcPr>
          <w:p w14:paraId="6FDCEC88" w14:textId="77777777" w:rsidR="008A5F1B" w:rsidRDefault="00A4126C">
            <w:pPr>
              <w:pStyle w:val="TableParagraph"/>
              <w:spacing w:before="130"/>
              <w:ind w:left="56"/>
              <w:rPr>
                <w:sz w:val="18"/>
              </w:rPr>
            </w:pPr>
            <w:r>
              <w:rPr>
                <w:sz w:val="18"/>
              </w:rPr>
              <w:t>ks</w:t>
            </w:r>
          </w:p>
        </w:tc>
        <w:tc>
          <w:tcPr>
            <w:tcW w:w="3598" w:type="dxa"/>
            <w:tcBorders>
              <w:right w:val="single" w:sz="18" w:space="0" w:color="000000"/>
            </w:tcBorders>
          </w:tcPr>
          <w:p w14:paraId="096B1DD6" w14:textId="77777777" w:rsidR="008A5F1B" w:rsidRDefault="008A5F1B">
            <w:pPr>
              <w:pStyle w:val="TableParagraph"/>
              <w:spacing w:before="2"/>
              <w:rPr>
                <w:sz w:val="17"/>
              </w:rPr>
            </w:pPr>
          </w:p>
          <w:p w14:paraId="6D645B1A" w14:textId="77777777" w:rsidR="008A5F1B" w:rsidRDefault="00A4126C">
            <w:pPr>
              <w:pStyle w:val="TableParagraph"/>
              <w:spacing w:before="0"/>
              <w:ind w:left="1406" w:right="1359"/>
              <w:jc w:val="center"/>
              <w:rPr>
                <w:sz w:val="18"/>
              </w:rPr>
            </w:pPr>
            <w:r>
              <w:rPr>
                <w:sz w:val="18"/>
              </w:rPr>
              <w:t>525,10</w:t>
            </w:r>
          </w:p>
        </w:tc>
      </w:tr>
      <w:tr w:rsidR="008A5F1B" w14:paraId="5C76F504" w14:textId="77777777">
        <w:trPr>
          <w:trHeight w:val="472"/>
        </w:trPr>
        <w:tc>
          <w:tcPr>
            <w:tcW w:w="4172" w:type="dxa"/>
            <w:tcBorders>
              <w:left w:val="single" w:sz="18" w:space="0" w:color="000000"/>
            </w:tcBorders>
          </w:tcPr>
          <w:p w14:paraId="526C7430" w14:textId="77777777" w:rsidR="008A5F1B" w:rsidRDefault="00A4126C">
            <w:pPr>
              <w:pStyle w:val="TableParagraph"/>
              <w:spacing w:before="131"/>
              <w:ind w:left="51"/>
              <w:rPr>
                <w:sz w:val="18"/>
              </w:rPr>
            </w:pPr>
            <w:r>
              <w:rPr>
                <w:sz w:val="18"/>
              </w:rPr>
              <w:t>XP95 inteligentní siréna do otevř.prostor</w:t>
            </w:r>
          </w:p>
        </w:tc>
        <w:tc>
          <w:tcPr>
            <w:tcW w:w="1985" w:type="dxa"/>
          </w:tcPr>
          <w:p w14:paraId="25B22550" w14:textId="77777777" w:rsidR="008A5F1B" w:rsidRDefault="00A4126C">
            <w:pPr>
              <w:pStyle w:val="TableParagraph"/>
              <w:spacing w:before="131"/>
              <w:ind w:left="56"/>
              <w:rPr>
                <w:sz w:val="18"/>
              </w:rPr>
            </w:pPr>
            <w:r>
              <w:rPr>
                <w:sz w:val="18"/>
              </w:rPr>
              <w:t>ks</w:t>
            </w:r>
          </w:p>
        </w:tc>
        <w:tc>
          <w:tcPr>
            <w:tcW w:w="3598" w:type="dxa"/>
            <w:tcBorders>
              <w:right w:val="single" w:sz="18" w:space="0" w:color="000000"/>
            </w:tcBorders>
          </w:tcPr>
          <w:p w14:paraId="3E4E39AA" w14:textId="77777777" w:rsidR="008A5F1B" w:rsidRDefault="008A5F1B">
            <w:pPr>
              <w:pStyle w:val="TableParagraph"/>
              <w:spacing w:before="3"/>
              <w:rPr>
                <w:sz w:val="17"/>
              </w:rPr>
            </w:pPr>
          </w:p>
          <w:p w14:paraId="5A071329" w14:textId="77777777" w:rsidR="008A5F1B" w:rsidRDefault="00A4126C">
            <w:pPr>
              <w:pStyle w:val="TableParagraph"/>
              <w:spacing w:before="0"/>
              <w:ind w:left="1406" w:right="1357"/>
              <w:jc w:val="center"/>
              <w:rPr>
                <w:sz w:val="18"/>
              </w:rPr>
            </w:pPr>
            <w:r>
              <w:rPr>
                <w:sz w:val="18"/>
              </w:rPr>
              <w:t>1610,90</w:t>
            </w:r>
          </w:p>
        </w:tc>
      </w:tr>
      <w:tr w:rsidR="008A5F1B" w14:paraId="6B1995E1" w14:textId="77777777">
        <w:trPr>
          <w:trHeight w:val="884"/>
        </w:trPr>
        <w:tc>
          <w:tcPr>
            <w:tcW w:w="4172" w:type="dxa"/>
            <w:tcBorders>
              <w:left w:val="single" w:sz="18" w:space="0" w:color="000000"/>
            </w:tcBorders>
          </w:tcPr>
          <w:p w14:paraId="5AA29496" w14:textId="77777777" w:rsidR="008A5F1B" w:rsidRDefault="00A4126C">
            <w:pPr>
              <w:pStyle w:val="TableParagraph"/>
              <w:spacing w:before="133" w:line="207" w:lineRule="exact"/>
              <w:ind w:left="51"/>
              <w:rPr>
                <w:sz w:val="18"/>
              </w:rPr>
            </w:pPr>
            <w:r>
              <w:rPr>
                <w:sz w:val="18"/>
              </w:rPr>
              <w:t>Maják na stěnu, červené světlo, IP65, - 25⁰C až</w:t>
            </w:r>
          </w:p>
          <w:p w14:paraId="2A2B1B2E" w14:textId="77777777" w:rsidR="008A5F1B" w:rsidRDefault="00A4126C">
            <w:pPr>
              <w:pStyle w:val="TableParagraph"/>
              <w:spacing w:before="0" w:line="207" w:lineRule="exact"/>
              <w:ind w:left="51"/>
              <w:rPr>
                <w:sz w:val="18"/>
              </w:rPr>
            </w:pPr>
            <w:r>
              <w:rPr>
                <w:sz w:val="18"/>
              </w:rPr>
              <w:t>+70⁰C,</w:t>
            </w:r>
          </w:p>
          <w:p w14:paraId="52BE81A3" w14:textId="77777777" w:rsidR="008A5F1B" w:rsidRDefault="00A4126C">
            <w:pPr>
              <w:pStyle w:val="TableParagraph"/>
              <w:spacing w:before="131" w:line="187" w:lineRule="exact"/>
              <w:ind w:left="51"/>
              <w:rPr>
                <w:sz w:val="18"/>
              </w:rPr>
            </w:pPr>
            <w:r>
              <w:rPr>
                <w:sz w:val="18"/>
              </w:rPr>
              <w:t>splňuje EN54-23</w:t>
            </w:r>
          </w:p>
        </w:tc>
        <w:tc>
          <w:tcPr>
            <w:tcW w:w="1985" w:type="dxa"/>
          </w:tcPr>
          <w:p w14:paraId="71802074" w14:textId="77777777" w:rsidR="008A5F1B" w:rsidRDefault="00A4126C">
            <w:pPr>
              <w:pStyle w:val="TableParagraph"/>
              <w:spacing w:before="133"/>
              <w:ind w:left="56"/>
              <w:rPr>
                <w:sz w:val="18"/>
              </w:rPr>
            </w:pPr>
            <w:r>
              <w:rPr>
                <w:sz w:val="18"/>
              </w:rPr>
              <w:t>ks</w:t>
            </w:r>
          </w:p>
        </w:tc>
        <w:tc>
          <w:tcPr>
            <w:tcW w:w="3598" w:type="dxa"/>
            <w:tcBorders>
              <w:right w:val="single" w:sz="18" w:space="0" w:color="000000"/>
            </w:tcBorders>
          </w:tcPr>
          <w:p w14:paraId="5B6A04F7" w14:textId="77777777" w:rsidR="008A5F1B" w:rsidRDefault="008A5F1B">
            <w:pPr>
              <w:pStyle w:val="TableParagraph"/>
              <w:spacing w:before="0"/>
              <w:rPr>
                <w:sz w:val="20"/>
              </w:rPr>
            </w:pPr>
          </w:p>
          <w:p w14:paraId="0D4D5744" w14:textId="77777777" w:rsidR="008A5F1B" w:rsidRDefault="00A4126C">
            <w:pPr>
              <w:pStyle w:val="TableParagraph"/>
              <w:spacing w:before="174"/>
              <w:ind w:left="1406" w:right="1357"/>
              <w:jc w:val="center"/>
              <w:rPr>
                <w:sz w:val="18"/>
              </w:rPr>
            </w:pPr>
            <w:r>
              <w:rPr>
                <w:sz w:val="18"/>
              </w:rPr>
              <w:t>1394,80</w:t>
            </w:r>
          </w:p>
        </w:tc>
      </w:tr>
      <w:tr w:rsidR="008A5F1B" w14:paraId="10F5FB73" w14:textId="77777777">
        <w:trPr>
          <w:trHeight w:val="474"/>
        </w:trPr>
        <w:tc>
          <w:tcPr>
            <w:tcW w:w="4172" w:type="dxa"/>
            <w:tcBorders>
              <w:left w:val="single" w:sz="18" w:space="0" w:color="000000"/>
            </w:tcBorders>
          </w:tcPr>
          <w:p w14:paraId="4F97D232" w14:textId="77777777" w:rsidR="008A5F1B" w:rsidRDefault="00A4126C">
            <w:pPr>
              <w:pStyle w:val="TableParagraph"/>
              <w:spacing w:before="130"/>
              <w:ind w:left="51"/>
              <w:rPr>
                <w:sz w:val="18"/>
              </w:rPr>
            </w:pPr>
            <w:r>
              <w:rPr>
                <w:sz w:val="18"/>
              </w:rPr>
              <w:t>Signalizační světlo</w:t>
            </w:r>
          </w:p>
        </w:tc>
        <w:tc>
          <w:tcPr>
            <w:tcW w:w="1985" w:type="dxa"/>
          </w:tcPr>
          <w:p w14:paraId="0E67B2F1" w14:textId="77777777" w:rsidR="008A5F1B" w:rsidRDefault="00A4126C">
            <w:pPr>
              <w:pStyle w:val="TableParagraph"/>
              <w:spacing w:before="130"/>
              <w:ind w:left="56"/>
              <w:rPr>
                <w:sz w:val="18"/>
              </w:rPr>
            </w:pPr>
            <w:r>
              <w:rPr>
                <w:sz w:val="18"/>
              </w:rPr>
              <w:t>ks</w:t>
            </w:r>
          </w:p>
        </w:tc>
        <w:tc>
          <w:tcPr>
            <w:tcW w:w="3598" w:type="dxa"/>
            <w:tcBorders>
              <w:right w:val="single" w:sz="18" w:space="0" w:color="000000"/>
            </w:tcBorders>
          </w:tcPr>
          <w:p w14:paraId="3B4874CF" w14:textId="77777777" w:rsidR="008A5F1B" w:rsidRDefault="008A5F1B">
            <w:pPr>
              <w:pStyle w:val="TableParagraph"/>
              <w:spacing w:before="2"/>
              <w:rPr>
                <w:sz w:val="17"/>
              </w:rPr>
            </w:pPr>
          </w:p>
          <w:p w14:paraId="65B5F7F2" w14:textId="77777777" w:rsidR="008A5F1B" w:rsidRDefault="00A4126C">
            <w:pPr>
              <w:pStyle w:val="TableParagraph"/>
              <w:spacing w:before="0"/>
              <w:ind w:left="1406" w:right="1359"/>
              <w:jc w:val="center"/>
              <w:rPr>
                <w:sz w:val="18"/>
              </w:rPr>
            </w:pPr>
            <w:r>
              <w:rPr>
                <w:sz w:val="18"/>
              </w:rPr>
              <w:t>472,50</w:t>
            </w:r>
          </w:p>
        </w:tc>
      </w:tr>
      <w:tr w:rsidR="008A5F1B" w14:paraId="61445D5C" w14:textId="77777777">
        <w:trPr>
          <w:trHeight w:val="472"/>
        </w:trPr>
        <w:tc>
          <w:tcPr>
            <w:tcW w:w="4172" w:type="dxa"/>
            <w:tcBorders>
              <w:left w:val="single" w:sz="18" w:space="0" w:color="000000"/>
            </w:tcBorders>
          </w:tcPr>
          <w:p w14:paraId="47BC19E8" w14:textId="77777777" w:rsidR="008A5F1B" w:rsidRDefault="00A4126C">
            <w:pPr>
              <w:pStyle w:val="TableParagraph"/>
              <w:spacing w:before="130"/>
              <w:ind w:left="51"/>
              <w:rPr>
                <w:sz w:val="18"/>
              </w:rPr>
            </w:pPr>
            <w:r>
              <w:rPr>
                <w:sz w:val="18"/>
              </w:rPr>
              <w:t>GSM komunikátor</w:t>
            </w:r>
          </w:p>
        </w:tc>
        <w:tc>
          <w:tcPr>
            <w:tcW w:w="1985" w:type="dxa"/>
          </w:tcPr>
          <w:p w14:paraId="163ABCCA" w14:textId="77777777" w:rsidR="008A5F1B" w:rsidRDefault="00A4126C">
            <w:pPr>
              <w:pStyle w:val="TableParagraph"/>
              <w:spacing w:before="130"/>
              <w:ind w:left="56"/>
              <w:rPr>
                <w:sz w:val="18"/>
              </w:rPr>
            </w:pPr>
            <w:r>
              <w:rPr>
                <w:sz w:val="18"/>
              </w:rPr>
              <w:t>ks</w:t>
            </w:r>
          </w:p>
        </w:tc>
        <w:tc>
          <w:tcPr>
            <w:tcW w:w="3598" w:type="dxa"/>
            <w:tcBorders>
              <w:right w:val="single" w:sz="18" w:space="0" w:color="000000"/>
            </w:tcBorders>
          </w:tcPr>
          <w:p w14:paraId="66694D40" w14:textId="77777777" w:rsidR="008A5F1B" w:rsidRDefault="008A5F1B">
            <w:pPr>
              <w:pStyle w:val="TableParagraph"/>
              <w:spacing w:before="2"/>
              <w:rPr>
                <w:sz w:val="17"/>
              </w:rPr>
            </w:pPr>
          </w:p>
          <w:p w14:paraId="70C56F1B" w14:textId="77777777" w:rsidR="008A5F1B" w:rsidRDefault="00A4126C">
            <w:pPr>
              <w:pStyle w:val="TableParagraph"/>
              <w:spacing w:before="0"/>
              <w:ind w:left="1406" w:right="1357"/>
              <w:jc w:val="center"/>
              <w:rPr>
                <w:sz w:val="18"/>
              </w:rPr>
            </w:pPr>
            <w:r>
              <w:rPr>
                <w:sz w:val="18"/>
              </w:rPr>
              <w:t>3223,90</w:t>
            </w:r>
          </w:p>
        </w:tc>
      </w:tr>
      <w:tr w:rsidR="008A5F1B" w14:paraId="2DDF7F0C" w14:textId="77777777">
        <w:trPr>
          <w:trHeight w:val="884"/>
        </w:trPr>
        <w:tc>
          <w:tcPr>
            <w:tcW w:w="4172" w:type="dxa"/>
            <w:tcBorders>
              <w:left w:val="single" w:sz="18" w:space="0" w:color="000000"/>
            </w:tcBorders>
          </w:tcPr>
          <w:p w14:paraId="16BE8AAF" w14:textId="77777777" w:rsidR="008A5F1B" w:rsidRDefault="00A4126C">
            <w:pPr>
              <w:pStyle w:val="TableParagraph"/>
              <w:spacing w:before="133"/>
              <w:ind w:left="51" w:right="156"/>
              <w:rPr>
                <w:sz w:val="18"/>
              </w:rPr>
            </w:pPr>
            <w:r>
              <w:rPr>
                <w:sz w:val="18"/>
              </w:rPr>
              <w:t>2-smyčková jednotka LTK s displejem, 2x2500m, 4xSSR</w:t>
            </w:r>
          </w:p>
          <w:p w14:paraId="26DB2382" w14:textId="77777777" w:rsidR="008A5F1B" w:rsidRDefault="00A4126C">
            <w:pPr>
              <w:pStyle w:val="TableParagraph"/>
              <w:spacing w:before="131" w:line="187" w:lineRule="exact"/>
              <w:ind w:left="51"/>
              <w:rPr>
                <w:sz w:val="18"/>
              </w:rPr>
            </w:pPr>
            <w:r>
              <w:rPr>
                <w:sz w:val="18"/>
              </w:rPr>
              <w:t>POŽÁR/PORUCHA, IBUS, PER1, PER2,RBUS</w:t>
            </w:r>
          </w:p>
        </w:tc>
        <w:tc>
          <w:tcPr>
            <w:tcW w:w="1985" w:type="dxa"/>
          </w:tcPr>
          <w:p w14:paraId="3FEDF417" w14:textId="77777777" w:rsidR="008A5F1B" w:rsidRDefault="00A4126C">
            <w:pPr>
              <w:pStyle w:val="TableParagraph"/>
              <w:spacing w:before="133"/>
              <w:ind w:left="56"/>
              <w:rPr>
                <w:sz w:val="18"/>
              </w:rPr>
            </w:pPr>
            <w:r>
              <w:rPr>
                <w:sz w:val="18"/>
              </w:rPr>
              <w:t>ks</w:t>
            </w:r>
          </w:p>
        </w:tc>
        <w:tc>
          <w:tcPr>
            <w:tcW w:w="3598" w:type="dxa"/>
            <w:tcBorders>
              <w:right w:val="single" w:sz="18" w:space="0" w:color="000000"/>
            </w:tcBorders>
          </w:tcPr>
          <w:p w14:paraId="26B9E33C" w14:textId="77777777" w:rsidR="008A5F1B" w:rsidRDefault="008A5F1B">
            <w:pPr>
              <w:pStyle w:val="TableParagraph"/>
              <w:spacing w:before="0"/>
              <w:rPr>
                <w:sz w:val="20"/>
              </w:rPr>
            </w:pPr>
          </w:p>
          <w:p w14:paraId="444F3636" w14:textId="77777777" w:rsidR="008A5F1B" w:rsidRDefault="00A4126C">
            <w:pPr>
              <w:pStyle w:val="TableParagraph"/>
              <w:spacing w:before="174"/>
              <w:ind w:left="1406" w:right="1357"/>
              <w:jc w:val="center"/>
              <w:rPr>
                <w:sz w:val="18"/>
              </w:rPr>
            </w:pPr>
            <w:r>
              <w:rPr>
                <w:sz w:val="18"/>
              </w:rPr>
              <w:t>4781,70</w:t>
            </w:r>
          </w:p>
        </w:tc>
      </w:tr>
      <w:tr w:rsidR="008A5F1B" w14:paraId="26454798" w14:textId="77777777">
        <w:trPr>
          <w:trHeight w:val="544"/>
        </w:trPr>
        <w:tc>
          <w:tcPr>
            <w:tcW w:w="4172" w:type="dxa"/>
            <w:tcBorders>
              <w:left w:val="single" w:sz="18" w:space="0" w:color="000000"/>
            </w:tcBorders>
          </w:tcPr>
          <w:p w14:paraId="7219C97F" w14:textId="77777777" w:rsidR="008A5F1B" w:rsidRDefault="00A4126C">
            <w:pPr>
              <w:pStyle w:val="TableParagraph"/>
              <w:spacing w:before="134" w:line="206" w:lineRule="exact"/>
              <w:ind w:left="51" w:right="26"/>
              <w:rPr>
                <w:sz w:val="18"/>
              </w:rPr>
            </w:pPr>
            <w:r>
              <w:rPr>
                <w:sz w:val="18"/>
              </w:rPr>
              <w:t>Kabel - napájecí se souosým konektorem 3,8 x 1,3 mm</w:t>
            </w:r>
          </w:p>
        </w:tc>
        <w:tc>
          <w:tcPr>
            <w:tcW w:w="1985" w:type="dxa"/>
          </w:tcPr>
          <w:p w14:paraId="6253FAAE" w14:textId="77777777" w:rsidR="008A5F1B" w:rsidRDefault="00A4126C">
            <w:pPr>
              <w:pStyle w:val="TableParagraph"/>
              <w:spacing w:before="130"/>
              <w:ind w:left="56"/>
              <w:rPr>
                <w:sz w:val="18"/>
              </w:rPr>
            </w:pPr>
            <w:r>
              <w:rPr>
                <w:w w:val="99"/>
                <w:sz w:val="18"/>
              </w:rPr>
              <w:t>m</w:t>
            </w:r>
          </w:p>
        </w:tc>
        <w:tc>
          <w:tcPr>
            <w:tcW w:w="3598" w:type="dxa"/>
            <w:tcBorders>
              <w:right w:val="single" w:sz="18" w:space="0" w:color="000000"/>
            </w:tcBorders>
          </w:tcPr>
          <w:p w14:paraId="4AC4D4A1" w14:textId="77777777" w:rsidR="008A5F1B" w:rsidRDefault="008A5F1B">
            <w:pPr>
              <w:pStyle w:val="TableParagraph"/>
              <w:spacing w:before="3"/>
              <w:rPr>
                <w:sz w:val="20"/>
              </w:rPr>
            </w:pPr>
          </w:p>
          <w:p w14:paraId="7C1E0225" w14:textId="77777777" w:rsidR="008A5F1B" w:rsidRDefault="00A4126C">
            <w:pPr>
              <w:pStyle w:val="TableParagraph"/>
              <w:ind w:left="1406" w:right="1360"/>
              <w:jc w:val="center"/>
              <w:rPr>
                <w:sz w:val="18"/>
              </w:rPr>
            </w:pPr>
            <w:r>
              <w:rPr>
                <w:sz w:val="18"/>
              </w:rPr>
              <w:t>12,60</w:t>
            </w:r>
          </w:p>
        </w:tc>
      </w:tr>
      <w:tr w:rsidR="008A5F1B" w14:paraId="46CC3DB2" w14:textId="77777777">
        <w:trPr>
          <w:trHeight w:val="674"/>
        </w:trPr>
        <w:tc>
          <w:tcPr>
            <w:tcW w:w="4172" w:type="dxa"/>
            <w:tcBorders>
              <w:left w:val="single" w:sz="18" w:space="0" w:color="000000"/>
            </w:tcBorders>
          </w:tcPr>
          <w:p w14:paraId="4AD85953" w14:textId="77777777" w:rsidR="008A5F1B" w:rsidRDefault="00A4126C">
            <w:pPr>
              <w:pStyle w:val="TableParagraph"/>
              <w:spacing w:before="27" w:line="338" w:lineRule="exact"/>
              <w:ind w:left="51" w:right="226"/>
              <w:rPr>
                <w:sz w:val="18"/>
              </w:rPr>
            </w:pPr>
            <w:r>
              <w:rPr>
                <w:sz w:val="18"/>
              </w:rPr>
              <w:t>Kabel, 4 vodiče, průřez 0,5, stíněný, ohniodolný, plamen nešířící, Sirény</w:t>
            </w:r>
          </w:p>
        </w:tc>
        <w:tc>
          <w:tcPr>
            <w:tcW w:w="1985" w:type="dxa"/>
          </w:tcPr>
          <w:p w14:paraId="68E7AD73" w14:textId="77777777" w:rsidR="008A5F1B" w:rsidRDefault="00A4126C">
            <w:pPr>
              <w:pStyle w:val="TableParagraph"/>
              <w:spacing w:before="129"/>
              <w:ind w:left="56"/>
              <w:rPr>
                <w:sz w:val="18"/>
              </w:rPr>
            </w:pPr>
            <w:r>
              <w:rPr>
                <w:w w:val="99"/>
                <w:sz w:val="18"/>
              </w:rPr>
              <w:t>m</w:t>
            </w:r>
          </w:p>
        </w:tc>
        <w:tc>
          <w:tcPr>
            <w:tcW w:w="3598" w:type="dxa"/>
            <w:tcBorders>
              <w:right w:val="single" w:sz="18" w:space="0" w:color="000000"/>
            </w:tcBorders>
          </w:tcPr>
          <w:p w14:paraId="1AF60EFD" w14:textId="77777777" w:rsidR="008A5F1B" w:rsidRDefault="008A5F1B">
            <w:pPr>
              <w:pStyle w:val="TableParagraph"/>
              <w:spacing w:before="0"/>
              <w:rPr>
                <w:sz w:val="26"/>
              </w:rPr>
            </w:pPr>
          </w:p>
          <w:p w14:paraId="6CA9BD33" w14:textId="77777777" w:rsidR="008A5F1B" w:rsidRDefault="00A4126C">
            <w:pPr>
              <w:pStyle w:val="TableParagraph"/>
              <w:spacing w:before="0"/>
              <w:ind w:left="1406" w:right="1360"/>
              <w:jc w:val="center"/>
              <w:rPr>
                <w:sz w:val="18"/>
              </w:rPr>
            </w:pPr>
            <w:r>
              <w:rPr>
                <w:sz w:val="18"/>
              </w:rPr>
              <w:t>24,90</w:t>
            </w:r>
          </w:p>
        </w:tc>
      </w:tr>
      <w:tr w:rsidR="008A5F1B" w14:paraId="42D42884" w14:textId="77777777">
        <w:trPr>
          <w:trHeight w:val="647"/>
        </w:trPr>
        <w:tc>
          <w:tcPr>
            <w:tcW w:w="4172" w:type="dxa"/>
            <w:tcBorders>
              <w:left w:val="single" w:sz="18" w:space="0" w:color="000000"/>
            </w:tcBorders>
          </w:tcPr>
          <w:p w14:paraId="2467AC5C" w14:textId="77777777" w:rsidR="008A5F1B" w:rsidRDefault="00A4126C">
            <w:pPr>
              <w:pStyle w:val="TableParagraph"/>
              <w:spacing w:before="0" w:line="338" w:lineRule="exact"/>
              <w:ind w:left="51" w:right="226"/>
              <w:rPr>
                <w:sz w:val="18"/>
              </w:rPr>
            </w:pPr>
            <w:r>
              <w:rPr>
                <w:sz w:val="18"/>
              </w:rPr>
              <w:t>Kabel, 2 vodiče, průřez 0,5, stíněný, ohniodolný, plamen nešířící</w:t>
            </w:r>
          </w:p>
        </w:tc>
        <w:tc>
          <w:tcPr>
            <w:tcW w:w="1985" w:type="dxa"/>
          </w:tcPr>
          <w:p w14:paraId="384BFEF8" w14:textId="77777777" w:rsidR="008A5F1B" w:rsidRDefault="00A4126C">
            <w:pPr>
              <w:pStyle w:val="TableParagraph"/>
              <w:spacing w:before="102"/>
              <w:ind w:left="56"/>
              <w:rPr>
                <w:sz w:val="18"/>
              </w:rPr>
            </w:pPr>
            <w:r>
              <w:rPr>
                <w:w w:val="99"/>
                <w:sz w:val="18"/>
              </w:rPr>
              <w:t>m</w:t>
            </w:r>
          </w:p>
        </w:tc>
        <w:tc>
          <w:tcPr>
            <w:tcW w:w="3598" w:type="dxa"/>
            <w:tcBorders>
              <w:right w:val="single" w:sz="18" w:space="0" w:color="000000"/>
            </w:tcBorders>
          </w:tcPr>
          <w:p w14:paraId="568136C0" w14:textId="77777777" w:rsidR="008A5F1B" w:rsidRDefault="008A5F1B">
            <w:pPr>
              <w:pStyle w:val="TableParagraph"/>
              <w:spacing w:before="8"/>
              <w:rPr>
                <w:sz w:val="23"/>
              </w:rPr>
            </w:pPr>
          </w:p>
          <w:p w14:paraId="361E489B" w14:textId="77777777" w:rsidR="008A5F1B" w:rsidRDefault="00A4126C">
            <w:pPr>
              <w:pStyle w:val="TableParagraph"/>
              <w:spacing w:before="0"/>
              <w:ind w:left="1406" w:right="1360"/>
              <w:jc w:val="center"/>
              <w:rPr>
                <w:sz w:val="18"/>
              </w:rPr>
            </w:pPr>
            <w:r>
              <w:rPr>
                <w:sz w:val="18"/>
              </w:rPr>
              <w:t>16,30</w:t>
            </w:r>
          </w:p>
        </w:tc>
      </w:tr>
      <w:tr w:rsidR="008A5F1B" w14:paraId="072F12C7" w14:textId="77777777">
        <w:trPr>
          <w:trHeight w:val="646"/>
        </w:trPr>
        <w:tc>
          <w:tcPr>
            <w:tcW w:w="4172" w:type="dxa"/>
            <w:tcBorders>
              <w:left w:val="single" w:sz="18" w:space="0" w:color="000000"/>
            </w:tcBorders>
          </w:tcPr>
          <w:p w14:paraId="6023315C" w14:textId="77777777" w:rsidR="008A5F1B" w:rsidRDefault="00A4126C">
            <w:pPr>
              <w:pStyle w:val="TableParagraph"/>
              <w:spacing w:before="0" w:line="338" w:lineRule="exact"/>
              <w:ind w:left="51" w:right="456"/>
              <w:rPr>
                <w:sz w:val="18"/>
              </w:rPr>
            </w:pPr>
            <w:r>
              <w:rPr>
                <w:sz w:val="18"/>
              </w:rPr>
              <w:t>Kabel, 2 vodiče, průřez 1, stíněný, plné jádro, ohniodolný, plamen nešířící</w:t>
            </w:r>
          </w:p>
        </w:tc>
        <w:tc>
          <w:tcPr>
            <w:tcW w:w="1985" w:type="dxa"/>
          </w:tcPr>
          <w:p w14:paraId="4129755B" w14:textId="77777777" w:rsidR="008A5F1B" w:rsidRDefault="00A4126C">
            <w:pPr>
              <w:pStyle w:val="TableParagraph"/>
              <w:spacing w:before="102"/>
              <w:ind w:left="56"/>
              <w:rPr>
                <w:sz w:val="18"/>
              </w:rPr>
            </w:pPr>
            <w:r>
              <w:rPr>
                <w:w w:val="99"/>
                <w:sz w:val="18"/>
              </w:rPr>
              <w:t>m</w:t>
            </w:r>
          </w:p>
        </w:tc>
        <w:tc>
          <w:tcPr>
            <w:tcW w:w="3598" w:type="dxa"/>
            <w:tcBorders>
              <w:right w:val="single" w:sz="18" w:space="0" w:color="000000"/>
            </w:tcBorders>
          </w:tcPr>
          <w:p w14:paraId="6E880337" w14:textId="77777777" w:rsidR="008A5F1B" w:rsidRDefault="008A5F1B">
            <w:pPr>
              <w:pStyle w:val="TableParagraph"/>
              <w:spacing w:before="8"/>
              <w:rPr>
                <w:sz w:val="23"/>
              </w:rPr>
            </w:pPr>
          </w:p>
          <w:p w14:paraId="72F0490B" w14:textId="77777777" w:rsidR="008A5F1B" w:rsidRDefault="00A4126C">
            <w:pPr>
              <w:pStyle w:val="TableParagraph"/>
              <w:spacing w:before="0"/>
              <w:ind w:left="1406" w:right="1360"/>
              <w:jc w:val="center"/>
              <w:rPr>
                <w:sz w:val="18"/>
              </w:rPr>
            </w:pPr>
            <w:r>
              <w:rPr>
                <w:sz w:val="18"/>
              </w:rPr>
              <w:t>25,90</w:t>
            </w:r>
          </w:p>
        </w:tc>
      </w:tr>
      <w:tr w:rsidR="008A5F1B" w14:paraId="4BD20B17" w14:textId="77777777">
        <w:trPr>
          <w:trHeight w:val="647"/>
        </w:trPr>
        <w:tc>
          <w:tcPr>
            <w:tcW w:w="4172" w:type="dxa"/>
            <w:tcBorders>
              <w:left w:val="single" w:sz="18" w:space="0" w:color="000000"/>
            </w:tcBorders>
          </w:tcPr>
          <w:p w14:paraId="33EFFF6F" w14:textId="77777777" w:rsidR="008A5F1B" w:rsidRDefault="00A4126C">
            <w:pPr>
              <w:pStyle w:val="TableParagraph"/>
              <w:spacing w:before="0" w:line="338" w:lineRule="exact"/>
              <w:ind w:left="51" w:right="306"/>
              <w:rPr>
                <w:sz w:val="18"/>
              </w:rPr>
            </w:pPr>
            <w:r>
              <w:rPr>
                <w:sz w:val="18"/>
              </w:rPr>
              <w:t>Kabel, 2 vodiče, průřez 1,5, stíněný, plné jádro, ohniodolný, plamen nešířící</w:t>
            </w:r>
          </w:p>
        </w:tc>
        <w:tc>
          <w:tcPr>
            <w:tcW w:w="1985" w:type="dxa"/>
          </w:tcPr>
          <w:p w14:paraId="1927266F" w14:textId="77777777" w:rsidR="008A5F1B" w:rsidRDefault="00A4126C">
            <w:pPr>
              <w:pStyle w:val="TableParagraph"/>
              <w:spacing w:before="102"/>
              <w:ind w:left="56"/>
              <w:rPr>
                <w:sz w:val="18"/>
              </w:rPr>
            </w:pPr>
            <w:r>
              <w:rPr>
                <w:w w:val="99"/>
                <w:sz w:val="18"/>
              </w:rPr>
              <w:t>m</w:t>
            </w:r>
          </w:p>
        </w:tc>
        <w:tc>
          <w:tcPr>
            <w:tcW w:w="3598" w:type="dxa"/>
            <w:tcBorders>
              <w:right w:val="single" w:sz="18" w:space="0" w:color="000000"/>
            </w:tcBorders>
          </w:tcPr>
          <w:p w14:paraId="0DFA3363" w14:textId="77777777" w:rsidR="008A5F1B" w:rsidRDefault="008A5F1B">
            <w:pPr>
              <w:pStyle w:val="TableParagraph"/>
              <w:spacing w:before="8"/>
              <w:rPr>
                <w:sz w:val="23"/>
              </w:rPr>
            </w:pPr>
          </w:p>
          <w:p w14:paraId="5292263E" w14:textId="77777777" w:rsidR="008A5F1B" w:rsidRDefault="00A4126C">
            <w:pPr>
              <w:pStyle w:val="TableParagraph"/>
              <w:spacing w:before="0"/>
              <w:ind w:left="1406" w:right="1360"/>
              <w:jc w:val="center"/>
              <w:rPr>
                <w:sz w:val="18"/>
              </w:rPr>
            </w:pPr>
            <w:r>
              <w:rPr>
                <w:sz w:val="18"/>
              </w:rPr>
              <w:t>25,80</w:t>
            </w:r>
          </w:p>
        </w:tc>
      </w:tr>
      <w:tr w:rsidR="008A5F1B" w14:paraId="68BDE03A" w14:textId="77777777">
        <w:trPr>
          <w:trHeight w:val="647"/>
        </w:trPr>
        <w:tc>
          <w:tcPr>
            <w:tcW w:w="4172" w:type="dxa"/>
            <w:tcBorders>
              <w:left w:val="single" w:sz="18" w:space="0" w:color="000000"/>
            </w:tcBorders>
          </w:tcPr>
          <w:p w14:paraId="540040C7" w14:textId="77777777" w:rsidR="008A5F1B" w:rsidRDefault="00A4126C">
            <w:pPr>
              <w:pStyle w:val="TableParagraph"/>
              <w:spacing w:before="0" w:line="338" w:lineRule="exact"/>
              <w:ind w:left="51" w:right="46"/>
              <w:rPr>
                <w:sz w:val="18"/>
              </w:rPr>
            </w:pPr>
            <w:r>
              <w:rPr>
                <w:sz w:val="18"/>
              </w:rPr>
              <w:t>Datový kabel, 8 vodičů, průřez O,5 s funkčností při požáru 30 min. Vyhláška č. 23/2008</w:t>
            </w:r>
          </w:p>
        </w:tc>
        <w:tc>
          <w:tcPr>
            <w:tcW w:w="1985" w:type="dxa"/>
          </w:tcPr>
          <w:p w14:paraId="28C200D0" w14:textId="77777777" w:rsidR="008A5F1B" w:rsidRDefault="00A4126C">
            <w:pPr>
              <w:pStyle w:val="TableParagraph"/>
              <w:spacing w:before="102"/>
              <w:ind w:left="56"/>
              <w:rPr>
                <w:sz w:val="18"/>
              </w:rPr>
            </w:pPr>
            <w:r>
              <w:rPr>
                <w:w w:val="99"/>
                <w:sz w:val="18"/>
              </w:rPr>
              <w:t>m</w:t>
            </w:r>
          </w:p>
        </w:tc>
        <w:tc>
          <w:tcPr>
            <w:tcW w:w="3598" w:type="dxa"/>
            <w:tcBorders>
              <w:right w:val="single" w:sz="18" w:space="0" w:color="000000"/>
            </w:tcBorders>
          </w:tcPr>
          <w:p w14:paraId="35A60255" w14:textId="77777777" w:rsidR="008A5F1B" w:rsidRDefault="008A5F1B">
            <w:pPr>
              <w:pStyle w:val="TableParagraph"/>
              <w:spacing w:before="5"/>
              <w:rPr>
                <w:sz w:val="23"/>
              </w:rPr>
            </w:pPr>
          </w:p>
          <w:p w14:paraId="3CB43765" w14:textId="77777777" w:rsidR="008A5F1B" w:rsidRDefault="00A4126C">
            <w:pPr>
              <w:pStyle w:val="TableParagraph"/>
              <w:spacing w:before="0"/>
              <w:ind w:left="1406" w:right="1360"/>
              <w:jc w:val="center"/>
              <w:rPr>
                <w:sz w:val="18"/>
              </w:rPr>
            </w:pPr>
            <w:r>
              <w:rPr>
                <w:sz w:val="18"/>
              </w:rPr>
              <w:t>44,90</w:t>
            </w:r>
          </w:p>
        </w:tc>
      </w:tr>
      <w:tr w:rsidR="008A5F1B" w14:paraId="32F14491" w14:textId="77777777">
        <w:trPr>
          <w:trHeight w:val="854"/>
        </w:trPr>
        <w:tc>
          <w:tcPr>
            <w:tcW w:w="4172" w:type="dxa"/>
            <w:tcBorders>
              <w:left w:val="single" w:sz="18" w:space="0" w:color="000000"/>
            </w:tcBorders>
          </w:tcPr>
          <w:p w14:paraId="574FF64C" w14:textId="77777777" w:rsidR="008A5F1B" w:rsidRDefault="00A4126C">
            <w:pPr>
              <w:pStyle w:val="TableParagraph"/>
              <w:spacing w:before="102"/>
              <w:ind w:left="51"/>
              <w:rPr>
                <w:sz w:val="18"/>
              </w:rPr>
            </w:pPr>
            <w:r>
              <w:rPr>
                <w:sz w:val="18"/>
              </w:rPr>
              <w:t>Komunikační kabel s omezenou tvorbou kouře a</w:t>
            </w:r>
          </w:p>
          <w:p w14:paraId="31A8AAA9" w14:textId="77777777" w:rsidR="008A5F1B" w:rsidRDefault="00A4126C">
            <w:pPr>
              <w:pStyle w:val="TableParagraph"/>
              <w:spacing w:before="136" w:line="206" w:lineRule="exact"/>
              <w:ind w:left="51" w:right="287"/>
              <w:rPr>
                <w:sz w:val="18"/>
              </w:rPr>
            </w:pPr>
            <w:r>
              <w:rPr>
                <w:sz w:val="18"/>
              </w:rPr>
              <w:t>šířením ohně, s klasifikací B2 ca dle CPR, ČSN 50575</w:t>
            </w:r>
          </w:p>
        </w:tc>
        <w:tc>
          <w:tcPr>
            <w:tcW w:w="1985" w:type="dxa"/>
          </w:tcPr>
          <w:p w14:paraId="2EA7E233" w14:textId="77777777" w:rsidR="008A5F1B" w:rsidRDefault="00A4126C">
            <w:pPr>
              <w:pStyle w:val="TableParagraph"/>
              <w:spacing w:before="102"/>
              <w:ind w:left="56"/>
              <w:rPr>
                <w:sz w:val="18"/>
              </w:rPr>
            </w:pPr>
            <w:r>
              <w:rPr>
                <w:w w:val="99"/>
                <w:sz w:val="18"/>
              </w:rPr>
              <w:t>m</w:t>
            </w:r>
          </w:p>
        </w:tc>
        <w:tc>
          <w:tcPr>
            <w:tcW w:w="3598" w:type="dxa"/>
            <w:tcBorders>
              <w:right w:val="single" w:sz="18" w:space="0" w:color="000000"/>
            </w:tcBorders>
          </w:tcPr>
          <w:p w14:paraId="799D78F8" w14:textId="77777777" w:rsidR="008A5F1B" w:rsidRDefault="008A5F1B">
            <w:pPr>
              <w:pStyle w:val="TableParagraph"/>
              <w:spacing w:before="0"/>
              <w:rPr>
                <w:sz w:val="20"/>
              </w:rPr>
            </w:pPr>
          </w:p>
          <w:p w14:paraId="2936B602" w14:textId="77777777" w:rsidR="008A5F1B" w:rsidRDefault="00A4126C">
            <w:pPr>
              <w:pStyle w:val="TableParagraph"/>
              <w:spacing w:before="146"/>
              <w:ind w:left="1406" w:right="1360"/>
              <w:jc w:val="center"/>
              <w:rPr>
                <w:sz w:val="18"/>
              </w:rPr>
            </w:pPr>
            <w:r>
              <w:rPr>
                <w:sz w:val="18"/>
              </w:rPr>
              <w:t>44,90</w:t>
            </w:r>
          </w:p>
        </w:tc>
      </w:tr>
      <w:tr w:rsidR="008A5F1B" w14:paraId="0EEA3502" w14:textId="77777777">
        <w:trPr>
          <w:trHeight w:val="471"/>
        </w:trPr>
        <w:tc>
          <w:tcPr>
            <w:tcW w:w="4172" w:type="dxa"/>
            <w:tcBorders>
              <w:left w:val="single" w:sz="18" w:space="0" w:color="000000"/>
            </w:tcBorders>
          </w:tcPr>
          <w:p w14:paraId="6CE04058" w14:textId="77777777" w:rsidR="008A5F1B" w:rsidRDefault="00A4126C">
            <w:pPr>
              <w:pStyle w:val="TableParagraph"/>
              <w:spacing w:before="128"/>
              <w:ind w:left="51"/>
              <w:rPr>
                <w:sz w:val="18"/>
              </w:rPr>
            </w:pPr>
            <w:r>
              <w:rPr>
                <w:sz w:val="18"/>
              </w:rPr>
              <w:t>Lineární teplotní kabel, PVC, 68⁰C</w:t>
            </w:r>
          </w:p>
        </w:tc>
        <w:tc>
          <w:tcPr>
            <w:tcW w:w="1985" w:type="dxa"/>
          </w:tcPr>
          <w:p w14:paraId="72116FB8" w14:textId="77777777" w:rsidR="008A5F1B" w:rsidRDefault="00A4126C">
            <w:pPr>
              <w:pStyle w:val="TableParagraph"/>
              <w:spacing w:before="128"/>
              <w:ind w:left="56"/>
              <w:rPr>
                <w:sz w:val="18"/>
              </w:rPr>
            </w:pPr>
            <w:r>
              <w:rPr>
                <w:w w:val="99"/>
                <w:sz w:val="18"/>
              </w:rPr>
              <w:t>m</w:t>
            </w:r>
          </w:p>
        </w:tc>
        <w:tc>
          <w:tcPr>
            <w:tcW w:w="3598" w:type="dxa"/>
            <w:tcBorders>
              <w:right w:val="single" w:sz="18" w:space="0" w:color="000000"/>
            </w:tcBorders>
          </w:tcPr>
          <w:p w14:paraId="21F7DA82" w14:textId="77777777" w:rsidR="008A5F1B" w:rsidRDefault="008A5F1B">
            <w:pPr>
              <w:pStyle w:val="TableParagraph"/>
              <w:spacing w:before="2"/>
              <w:rPr>
                <w:sz w:val="17"/>
              </w:rPr>
            </w:pPr>
          </w:p>
          <w:p w14:paraId="3C868006" w14:textId="77777777" w:rsidR="008A5F1B" w:rsidRDefault="00A4126C">
            <w:pPr>
              <w:pStyle w:val="TableParagraph"/>
              <w:spacing w:before="0"/>
              <w:ind w:left="1406" w:right="1360"/>
              <w:jc w:val="center"/>
              <w:rPr>
                <w:sz w:val="18"/>
              </w:rPr>
            </w:pPr>
            <w:r>
              <w:rPr>
                <w:sz w:val="18"/>
              </w:rPr>
              <w:t>84,50</w:t>
            </w:r>
          </w:p>
        </w:tc>
      </w:tr>
      <w:tr w:rsidR="008A5F1B" w14:paraId="68EA7A62" w14:textId="77777777">
        <w:trPr>
          <w:trHeight w:val="474"/>
        </w:trPr>
        <w:tc>
          <w:tcPr>
            <w:tcW w:w="4172" w:type="dxa"/>
            <w:tcBorders>
              <w:left w:val="single" w:sz="18" w:space="0" w:color="000000"/>
            </w:tcBorders>
          </w:tcPr>
          <w:p w14:paraId="4A004480" w14:textId="77777777" w:rsidR="008A5F1B" w:rsidRDefault="00A4126C">
            <w:pPr>
              <w:pStyle w:val="TableParagraph"/>
              <w:spacing w:before="130"/>
              <w:ind w:left="51"/>
              <w:rPr>
                <w:sz w:val="18"/>
              </w:rPr>
            </w:pPr>
            <w:r>
              <w:rPr>
                <w:sz w:val="18"/>
              </w:rPr>
              <w:t>Lineární teplotní kabel, PVC, 88⁰C</w:t>
            </w:r>
          </w:p>
        </w:tc>
        <w:tc>
          <w:tcPr>
            <w:tcW w:w="1985" w:type="dxa"/>
          </w:tcPr>
          <w:p w14:paraId="0750B3E0" w14:textId="77777777" w:rsidR="008A5F1B" w:rsidRDefault="00A4126C">
            <w:pPr>
              <w:pStyle w:val="TableParagraph"/>
              <w:spacing w:before="130"/>
              <w:ind w:left="56"/>
              <w:rPr>
                <w:sz w:val="18"/>
              </w:rPr>
            </w:pPr>
            <w:r>
              <w:rPr>
                <w:w w:val="99"/>
                <w:sz w:val="18"/>
              </w:rPr>
              <w:t>m</w:t>
            </w:r>
          </w:p>
        </w:tc>
        <w:tc>
          <w:tcPr>
            <w:tcW w:w="3598" w:type="dxa"/>
            <w:tcBorders>
              <w:right w:val="single" w:sz="18" w:space="0" w:color="000000"/>
            </w:tcBorders>
          </w:tcPr>
          <w:p w14:paraId="3E1155E4" w14:textId="77777777" w:rsidR="008A5F1B" w:rsidRDefault="008A5F1B">
            <w:pPr>
              <w:pStyle w:val="TableParagraph"/>
              <w:spacing w:before="2"/>
              <w:rPr>
                <w:sz w:val="17"/>
              </w:rPr>
            </w:pPr>
          </w:p>
          <w:p w14:paraId="3A18EA8A" w14:textId="77777777" w:rsidR="008A5F1B" w:rsidRDefault="00A4126C">
            <w:pPr>
              <w:pStyle w:val="TableParagraph"/>
              <w:spacing w:before="0"/>
              <w:ind w:left="1406" w:right="1360"/>
              <w:jc w:val="center"/>
              <w:rPr>
                <w:sz w:val="18"/>
              </w:rPr>
            </w:pPr>
            <w:r>
              <w:rPr>
                <w:sz w:val="18"/>
              </w:rPr>
              <w:t>91,90</w:t>
            </w:r>
          </w:p>
        </w:tc>
      </w:tr>
    </w:tbl>
    <w:p w14:paraId="06660208" w14:textId="77777777" w:rsidR="008A5F1B" w:rsidRDefault="008A5F1B">
      <w:pPr>
        <w:jc w:val="center"/>
        <w:rPr>
          <w:sz w:val="18"/>
        </w:rPr>
        <w:sectPr w:rsidR="008A5F1B">
          <w:pgSz w:w="11910" w:h="16840"/>
          <w:pgMar w:top="2380" w:right="400" w:bottom="2080" w:left="1100" w:header="738" w:footer="1865" w:gutter="0"/>
          <w:cols w:space="708"/>
        </w:sectPr>
      </w:pPr>
    </w:p>
    <w:tbl>
      <w:tblPr>
        <w:tblStyle w:val="TableNormal"/>
        <w:tblW w:w="0" w:type="auto"/>
        <w:tblInd w:w="4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72"/>
        <w:gridCol w:w="1985"/>
        <w:gridCol w:w="3598"/>
      </w:tblGrid>
      <w:tr w:rsidR="008A5F1B" w14:paraId="1455B170" w14:textId="77777777">
        <w:trPr>
          <w:trHeight w:val="471"/>
        </w:trPr>
        <w:tc>
          <w:tcPr>
            <w:tcW w:w="4172" w:type="dxa"/>
            <w:tcBorders>
              <w:left w:val="single" w:sz="18" w:space="0" w:color="000000"/>
            </w:tcBorders>
          </w:tcPr>
          <w:p w14:paraId="1268AD1F" w14:textId="77777777" w:rsidR="008A5F1B" w:rsidRDefault="00A4126C">
            <w:pPr>
              <w:pStyle w:val="TableParagraph"/>
              <w:spacing w:before="130"/>
              <w:ind w:left="51"/>
              <w:rPr>
                <w:sz w:val="18"/>
              </w:rPr>
            </w:pPr>
            <w:r>
              <w:rPr>
                <w:sz w:val="18"/>
              </w:rPr>
              <w:lastRenderedPageBreak/>
              <w:t>Jednotka teplotního kabelu</w:t>
            </w:r>
          </w:p>
        </w:tc>
        <w:tc>
          <w:tcPr>
            <w:tcW w:w="1985" w:type="dxa"/>
          </w:tcPr>
          <w:p w14:paraId="54C64B49" w14:textId="77777777" w:rsidR="008A5F1B" w:rsidRDefault="008A5F1B">
            <w:pPr>
              <w:pStyle w:val="TableParagraph"/>
              <w:spacing w:before="0"/>
              <w:rPr>
                <w:rFonts w:ascii="Times New Roman"/>
                <w:sz w:val="18"/>
              </w:rPr>
            </w:pPr>
          </w:p>
        </w:tc>
        <w:tc>
          <w:tcPr>
            <w:tcW w:w="3598" w:type="dxa"/>
            <w:tcBorders>
              <w:right w:val="single" w:sz="18" w:space="0" w:color="000000"/>
            </w:tcBorders>
          </w:tcPr>
          <w:p w14:paraId="5643253B" w14:textId="77777777" w:rsidR="008A5F1B" w:rsidRDefault="008A5F1B">
            <w:pPr>
              <w:pStyle w:val="TableParagraph"/>
              <w:spacing w:before="2"/>
              <w:rPr>
                <w:sz w:val="17"/>
              </w:rPr>
            </w:pPr>
          </w:p>
          <w:p w14:paraId="68F82FFB" w14:textId="77777777" w:rsidR="008A5F1B" w:rsidRDefault="00A4126C">
            <w:pPr>
              <w:pStyle w:val="TableParagraph"/>
              <w:spacing w:before="0"/>
              <w:ind w:left="1406" w:right="1357"/>
              <w:jc w:val="center"/>
              <w:rPr>
                <w:sz w:val="18"/>
              </w:rPr>
            </w:pPr>
            <w:r>
              <w:rPr>
                <w:sz w:val="18"/>
              </w:rPr>
              <w:t>3189,90</w:t>
            </w:r>
          </w:p>
        </w:tc>
      </w:tr>
      <w:tr w:rsidR="008A5F1B" w14:paraId="1A1A9D5A" w14:textId="77777777">
        <w:trPr>
          <w:trHeight w:val="474"/>
        </w:trPr>
        <w:tc>
          <w:tcPr>
            <w:tcW w:w="4172" w:type="dxa"/>
            <w:tcBorders>
              <w:left w:val="single" w:sz="18" w:space="0" w:color="000000"/>
            </w:tcBorders>
          </w:tcPr>
          <w:p w14:paraId="3684D5D4" w14:textId="77777777" w:rsidR="008A5F1B" w:rsidRDefault="00A4126C">
            <w:pPr>
              <w:pStyle w:val="TableParagraph"/>
              <w:spacing w:before="133"/>
              <w:ind w:left="51"/>
              <w:rPr>
                <w:sz w:val="18"/>
              </w:rPr>
            </w:pPr>
            <w:r>
              <w:rPr>
                <w:sz w:val="18"/>
              </w:rPr>
              <w:t>LCD klávesnice</w:t>
            </w:r>
          </w:p>
        </w:tc>
        <w:tc>
          <w:tcPr>
            <w:tcW w:w="1985" w:type="dxa"/>
          </w:tcPr>
          <w:p w14:paraId="210BEC13" w14:textId="77777777" w:rsidR="008A5F1B" w:rsidRDefault="00A4126C">
            <w:pPr>
              <w:pStyle w:val="TableParagraph"/>
              <w:spacing w:before="133"/>
              <w:ind w:left="56"/>
              <w:rPr>
                <w:sz w:val="18"/>
              </w:rPr>
            </w:pPr>
            <w:r>
              <w:rPr>
                <w:sz w:val="18"/>
              </w:rPr>
              <w:t>ks</w:t>
            </w:r>
          </w:p>
        </w:tc>
        <w:tc>
          <w:tcPr>
            <w:tcW w:w="3598" w:type="dxa"/>
            <w:tcBorders>
              <w:right w:val="single" w:sz="18" w:space="0" w:color="000000"/>
            </w:tcBorders>
          </w:tcPr>
          <w:p w14:paraId="616C685F" w14:textId="77777777" w:rsidR="008A5F1B" w:rsidRDefault="008A5F1B">
            <w:pPr>
              <w:pStyle w:val="TableParagraph"/>
              <w:spacing w:before="4"/>
              <w:rPr>
                <w:sz w:val="17"/>
              </w:rPr>
            </w:pPr>
          </w:p>
          <w:p w14:paraId="16ECEBB1" w14:textId="77777777" w:rsidR="008A5F1B" w:rsidRDefault="00A4126C">
            <w:pPr>
              <w:pStyle w:val="TableParagraph"/>
              <w:ind w:left="1406" w:right="1357"/>
              <w:jc w:val="center"/>
              <w:rPr>
                <w:sz w:val="18"/>
              </w:rPr>
            </w:pPr>
            <w:r>
              <w:rPr>
                <w:sz w:val="18"/>
              </w:rPr>
              <w:t>2989,40</w:t>
            </w:r>
          </w:p>
        </w:tc>
      </w:tr>
      <w:tr w:rsidR="008A5F1B" w14:paraId="2ECD7A88" w14:textId="77777777">
        <w:trPr>
          <w:trHeight w:val="474"/>
        </w:trPr>
        <w:tc>
          <w:tcPr>
            <w:tcW w:w="4172" w:type="dxa"/>
            <w:tcBorders>
              <w:left w:val="single" w:sz="18" w:space="0" w:color="000000"/>
            </w:tcBorders>
          </w:tcPr>
          <w:p w14:paraId="0A133414" w14:textId="77777777" w:rsidR="008A5F1B" w:rsidRDefault="00A4126C">
            <w:pPr>
              <w:pStyle w:val="TableParagraph"/>
              <w:spacing w:before="130"/>
              <w:ind w:left="51"/>
              <w:rPr>
                <w:sz w:val="18"/>
              </w:rPr>
            </w:pPr>
            <w:r>
              <w:rPr>
                <w:sz w:val="18"/>
              </w:rPr>
              <w:t>LED klávesnice</w:t>
            </w:r>
          </w:p>
        </w:tc>
        <w:tc>
          <w:tcPr>
            <w:tcW w:w="1985" w:type="dxa"/>
          </w:tcPr>
          <w:p w14:paraId="1DC1A774" w14:textId="77777777" w:rsidR="008A5F1B" w:rsidRDefault="00A4126C">
            <w:pPr>
              <w:pStyle w:val="TableParagraph"/>
              <w:spacing w:before="130"/>
              <w:ind w:left="56"/>
              <w:rPr>
                <w:sz w:val="18"/>
              </w:rPr>
            </w:pPr>
            <w:r>
              <w:rPr>
                <w:sz w:val="18"/>
              </w:rPr>
              <w:t>ks</w:t>
            </w:r>
          </w:p>
        </w:tc>
        <w:tc>
          <w:tcPr>
            <w:tcW w:w="3598" w:type="dxa"/>
            <w:tcBorders>
              <w:right w:val="single" w:sz="18" w:space="0" w:color="000000"/>
            </w:tcBorders>
          </w:tcPr>
          <w:p w14:paraId="2941CBDB" w14:textId="77777777" w:rsidR="008A5F1B" w:rsidRDefault="008A5F1B">
            <w:pPr>
              <w:pStyle w:val="TableParagraph"/>
              <w:spacing w:before="4"/>
              <w:rPr>
                <w:sz w:val="17"/>
              </w:rPr>
            </w:pPr>
          </w:p>
          <w:p w14:paraId="5C366BAC" w14:textId="77777777" w:rsidR="008A5F1B" w:rsidRDefault="00A4126C">
            <w:pPr>
              <w:pStyle w:val="TableParagraph"/>
              <w:ind w:left="1406" w:right="1357"/>
              <w:jc w:val="center"/>
              <w:rPr>
                <w:sz w:val="18"/>
              </w:rPr>
            </w:pPr>
            <w:r>
              <w:rPr>
                <w:sz w:val="18"/>
              </w:rPr>
              <w:t>2989,40</w:t>
            </w:r>
          </w:p>
        </w:tc>
      </w:tr>
      <w:tr w:rsidR="008A5F1B" w14:paraId="1EF50ED6" w14:textId="77777777">
        <w:trPr>
          <w:trHeight w:val="474"/>
        </w:trPr>
        <w:tc>
          <w:tcPr>
            <w:tcW w:w="4172" w:type="dxa"/>
            <w:tcBorders>
              <w:left w:val="single" w:sz="18" w:space="0" w:color="000000"/>
            </w:tcBorders>
          </w:tcPr>
          <w:p w14:paraId="1BE26D1B" w14:textId="77777777" w:rsidR="008A5F1B" w:rsidRDefault="00A4126C">
            <w:pPr>
              <w:pStyle w:val="TableParagraph"/>
              <w:spacing w:before="130"/>
              <w:ind w:left="51"/>
              <w:rPr>
                <w:sz w:val="18"/>
              </w:rPr>
            </w:pPr>
            <w:r>
              <w:rPr>
                <w:sz w:val="18"/>
              </w:rPr>
              <w:t>Detektor pohybu</w:t>
            </w:r>
          </w:p>
        </w:tc>
        <w:tc>
          <w:tcPr>
            <w:tcW w:w="1985" w:type="dxa"/>
          </w:tcPr>
          <w:p w14:paraId="5880530A" w14:textId="77777777" w:rsidR="008A5F1B" w:rsidRDefault="00A4126C">
            <w:pPr>
              <w:pStyle w:val="TableParagraph"/>
              <w:spacing w:before="130"/>
              <w:ind w:left="56"/>
              <w:rPr>
                <w:sz w:val="18"/>
              </w:rPr>
            </w:pPr>
            <w:r>
              <w:rPr>
                <w:sz w:val="18"/>
              </w:rPr>
              <w:t>ks</w:t>
            </w:r>
          </w:p>
        </w:tc>
        <w:tc>
          <w:tcPr>
            <w:tcW w:w="3598" w:type="dxa"/>
            <w:tcBorders>
              <w:right w:val="single" w:sz="18" w:space="0" w:color="000000"/>
            </w:tcBorders>
          </w:tcPr>
          <w:p w14:paraId="4DFE833E" w14:textId="77777777" w:rsidR="008A5F1B" w:rsidRDefault="008A5F1B">
            <w:pPr>
              <w:pStyle w:val="TableParagraph"/>
              <w:spacing w:before="4"/>
              <w:rPr>
                <w:sz w:val="17"/>
              </w:rPr>
            </w:pPr>
          </w:p>
          <w:p w14:paraId="37FDCED8" w14:textId="77777777" w:rsidR="008A5F1B" w:rsidRDefault="00A4126C">
            <w:pPr>
              <w:pStyle w:val="TableParagraph"/>
              <w:ind w:left="1406" w:right="1359"/>
              <w:jc w:val="center"/>
              <w:rPr>
                <w:sz w:val="18"/>
              </w:rPr>
            </w:pPr>
            <w:r>
              <w:rPr>
                <w:sz w:val="18"/>
              </w:rPr>
              <w:t>278,30</w:t>
            </w:r>
          </w:p>
        </w:tc>
      </w:tr>
      <w:tr w:rsidR="008A5F1B" w14:paraId="403A0CA3" w14:textId="77777777">
        <w:trPr>
          <w:trHeight w:val="474"/>
        </w:trPr>
        <w:tc>
          <w:tcPr>
            <w:tcW w:w="4172" w:type="dxa"/>
            <w:tcBorders>
              <w:left w:val="single" w:sz="18" w:space="0" w:color="000000"/>
            </w:tcBorders>
          </w:tcPr>
          <w:p w14:paraId="3A46DD77" w14:textId="77777777" w:rsidR="008A5F1B" w:rsidRDefault="00A4126C">
            <w:pPr>
              <w:pStyle w:val="TableParagraph"/>
              <w:spacing w:before="130"/>
              <w:ind w:left="51"/>
              <w:rPr>
                <w:sz w:val="18"/>
              </w:rPr>
            </w:pPr>
            <w:r>
              <w:rPr>
                <w:sz w:val="18"/>
              </w:rPr>
              <w:t>Magnetický kontakt závrtný</w:t>
            </w:r>
          </w:p>
        </w:tc>
        <w:tc>
          <w:tcPr>
            <w:tcW w:w="1985" w:type="dxa"/>
          </w:tcPr>
          <w:p w14:paraId="4BAB0123" w14:textId="77777777" w:rsidR="008A5F1B" w:rsidRDefault="00A4126C">
            <w:pPr>
              <w:pStyle w:val="TableParagraph"/>
              <w:spacing w:before="130"/>
              <w:ind w:left="56"/>
              <w:rPr>
                <w:sz w:val="18"/>
              </w:rPr>
            </w:pPr>
            <w:r>
              <w:rPr>
                <w:sz w:val="18"/>
              </w:rPr>
              <w:t>ks</w:t>
            </w:r>
          </w:p>
        </w:tc>
        <w:tc>
          <w:tcPr>
            <w:tcW w:w="3598" w:type="dxa"/>
            <w:tcBorders>
              <w:right w:val="single" w:sz="18" w:space="0" w:color="000000"/>
            </w:tcBorders>
          </w:tcPr>
          <w:p w14:paraId="7A576C8F" w14:textId="77777777" w:rsidR="008A5F1B" w:rsidRDefault="008A5F1B">
            <w:pPr>
              <w:pStyle w:val="TableParagraph"/>
              <w:spacing w:before="2"/>
              <w:rPr>
                <w:sz w:val="17"/>
              </w:rPr>
            </w:pPr>
          </w:p>
          <w:p w14:paraId="06ECA9C8" w14:textId="77777777" w:rsidR="008A5F1B" w:rsidRDefault="00A4126C">
            <w:pPr>
              <w:pStyle w:val="TableParagraph"/>
              <w:spacing w:before="0"/>
              <w:ind w:left="1406" w:right="1359"/>
              <w:jc w:val="center"/>
              <w:rPr>
                <w:sz w:val="18"/>
              </w:rPr>
            </w:pPr>
            <w:r>
              <w:rPr>
                <w:sz w:val="18"/>
              </w:rPr>
              <w:t>188,00</w:t>
            </w:r>
          </w:p>
        </w:tc>
      </w:tr>
      <w:tr w:rsidR="008A5F1B" w14:paraId="46D71B18" w14:textId="77777777">
        <w:trPr>
          <w:trHeight w:val="474"/>
        </w:trPr>
        <w:tc>
          <w:tcPr>
            <w:tcW w:w="4172" w:type="dxa"/>
            <w:tcBorders>
              <w:left w:val="single" w:sz="18" w:space="0" w:color="000000"/>
            </w:tcBorders>
          </w:tcPr>
          <w:p w14:paraId="0E039EC9" w14:textId="77777777" w:rsidR="008A5F1B" w:rsidRDefault="00A4126C">
            <w:pPr>
              <w:pStyle w:val="TableParagraph"/>
              <w:spacing w:before="130"/>
              <w:ind w:left="51"/>
              <w:rPr>
                <w:sz w:val="18"/>
              </w:rPr>
            </w:pPr>
            <w:r>
              <w:rPr>
                <w:sz w:val="18"/>
              </w:rPr>
              <w:t>Magnetický kontakt na povrch</w:t>
            </w:r>
          </w:p>
        </w:tc>
        <w:tc>
          <w:tcPr>
            <w:tcW w:w="1985" w:type="dxa"/>
          </w:tcPr>
          <w:p w14:paraId="3BEF4921" w14:textId="77777777" w:rsidR="008A5F1B" w:rsidRDefault="00A4126C">
            <w:pPr>
              <w:pStyle w:val="TableParagraph"/>
              <w:spacing w:before="130"/>
              <w:ind w:left="56"/>
              <w:rPr>
                <w:sz w:val="18"/>
              </w:rPr>
            </w:pPr>
            <w:r>
              <w:rPr>
                <w:sz w:val="18"/>
              </w:rPr>
              <w:t>ks</w:t>
            </w:r>
          </w:p>
        </w:tc>
        <w:tc>
          <w:tcPr>
            <w:tcW w:w="3598" w:type="dxa"/>
            <w:tcBorders>
              <w:right w:val="single" w:sz="18" w:space="0" w:color="000000"/>
            </w:tcBorders>
          </w:tcPr>
          <w:p w14:paraId="65D55519" w14:textId="77777777" w:rsidR="008A5F1B" w:rsidRDefault="008A5F1B">
            <w:pPr>
              <w:pStyle w:val="TableParagraph"/>
              <w:spacing w:before="2"/>
              <w:rPr>
                <w:sz w:val="17"/>
              </w:rPr>
            </w:pPr>
          </w:p>
          <w:p w14:paraId="442E7F51" w14:textId="77777777" w:rsidR="008A5F1B" w:rsidRDefault="00A4126C">
            <w:pPr>
              <w:pStyle w:val="TableParagraph"/>
              <w:spacing w:before="0"/>
              <w:ind w:left="1406" w:right="1359"/>
              <w:jc w:val="center"/>
              <w:rPr>
                <w:sz w:val="18"/>
              </w:rPr>
            </w:pPr>
            <w:r>
              <w:rPr>
                <w:sz w:val="18"/>
              </w:rPr>
              <w:t>188,00</w:t>
            </w:r>
          </w:p>
        </w:tc>
      </w:tr>
      <w:tr w:rsidR="008A5F1B" w14:paraId="1CE19B49" w14:textId="77777777">
        <w:trPr>
          <w:trHeight w:val="472"/>
        </w:trPr>
        <w:tc>
          <w:tcPr>
            <w:tcW w:w="4172" w:type="dxa"/>
            <w:tcBorders>
              <w:left w:val="single" w:sz="18" w:space="0" w:color="000000"/>
            </w:tcBorders>
          </w:tcPr>
          <w:p w14:paraId="45374B4C" w14:textId="77777777" w:rsidR="008A5F1B" w:rsidRDefault="00A4126C">
            <w:pPr>
              <w:pStyle w:val="TableParagraph"/>
              <w:spacing w:before="131"/>
              <w:ind w:left="51"/>
              <w:rPr>
                <w:sz w:val="18"/>
              </w:rPr>
            </w:pPr>
            <w:r>
              <w:rPr>
                <w:sz w:val="18"/>
              </w:rPr>
              <w:t>Mikrospínač</w:t>
            </w:r>
          </w:p>
        </w:tc>
        <w:tc>
          <w:tcPr>
            <w:tcW w:w="1985" w:type="dxa"/>
          </w:tcPr>
          <w:p w14:paraId="75508BCE" w14:textId="77777777" w:rsidR="008A5F1B" w:rsidRDefault="00A4126C">
            <w:pPr>
              <w:pStyle w:val="TableParagraph"/>
              <w:spacing w:before="131"/>
              <w:ind w:left="56"/>
              <w:rPr>
                <w:sz w:val="18"/>
              </w:rPr>
            </w:pPr>
            <w:r>
              <w:rPr>
                <w:sz w:val="18"/>
              </w:rPr>
              <w:t>ks</w:t>
            </w:r>
          </w:p>
        </w:tc>
        <w:tc>
          <w:tcPr>
            <w:tcW w:w="3598" w:type="dxa"/>
            <w:tcBorders>
              <w:right w:val="single" w:sz="18" w:space="0" w:color="000000"/>
            </w:tcBorders>
          </w:tcPr>
          <w:p w14:paraId="2E105EF0" w14:textId="77777777" w:rsidR="008A5F1B" w:rsidRDefault="008A5F1B">
            <w:pPr>
              <w:pStyle w:val="TableParagraph"/>
              <w:spacing w:before="3"/>
              <w:rPr>
                <w:sz w:val="17"/>
              </w:rPr>
            </w:pPr>
          </w:p>
          <w:p w14:paraId="4516F5D4" w14:textId="77777777" w:rsidR="008A5F1B" w:rsidRDefault="00A4126C">
            <w:pPr>
              <w:pStyle w:val="TableParagraph"/>
              <w:spacing w:before="0"/>
              <w:ind w:left="1406" w:right="1360"/>
              <w:jc w:val="center"/>
              <w:rPr>
                <w:sz w:val="18"/>
              </w:rPr>
            </w:pPr>
            <w:r>
              <w:rPr>
                <w:sz w:val="18"/>
              </w:rPr>
              <w:t>20,60</w:t>
            </w:r>
          </w:p>
        </w:tc>
      </w:tr>
      <w:tr w:rsidR="008A5F1B" w14:paraId="4D1DD575" w14:textId="77777777">
        <w:trPr>
          <w:trHeight w:val="474"/>
        </w:trPr>
        <w:tc>
          <w:tcPr>
            <w:tcW w:w="4172" w:type="dxa"/>
            <w:tcBorders>
              <w:left w:val="single" w:sz="18" w:space="0" w:color="000000"/>
            </w:tcBorders>
          </w:tcPr>
          <w:p w14:paraId="160F0E1F" w14:textId="77777777" w:rsidR="008A5F1B" w:rsidRDefault="00A4126C">
            <w:pPr>
              <w:pStyle w:val="TableParagraph"/>
              <w:spacing w:before="133"/>
              <w:ind w:left="51"/>
              <w:rPr>
                <w:sz w:val="18"/>
              </w:rPr>
            </w:pPr>
            <w:r>
              <w:rPr>
                <w:sz w:val="18"/>
              </w:rPr>
              <w:t>Venkovní siréna</w:t>
            </w:r>
          </w:p>
        </w:tc>
        <w:tc>
          <w:tcPr>
            <w:tcW w:w="1985" w:type="dxa"/>
          </w:tcPr>
          <w:p w14:paraId="5A9D837E" w14:textId="77777777" w:rsidR="008A5F1B" w:rsidRDefault="00A4126C">
            <w:pPr>
              <w:pStyle w:val="TableParagraph"/>
              <w:spacing w:before="133"/>
              <w:ind w:left="56"/>
              <w:rPr>
                <w:sz w:val="18"/>
              </w:rPr>
            </w:pPr>
            <w:r>
              <w:rPr>
                <w:sz w:val="18"/>
              </w:rPr>
              <w:t>ks</w:t>
            </w:r>
          </w:p>
        </w:tc>
        <w:tc>
          <w:tcPr>
            <w:tcW w:w="3598" w:type="dxa"/>
            <w:tcBorders>
              <w:right w:val="single" w:sz="18" w:space="0" w:color="000000"/>
            </w:tcBorders>
          </w:tcPr>
          <w:p w14:paraId="67CA5682" w14:textId="77777777" w:rsidR="008A5F1B" w:rsidRDefault="008A5F1B">
            <w:pPr>
              <w:pStyle w:val="TableParagraph"/>
              <w:spacing w:before="4"/>
              <w:rPr>
                <w:sz w:val="17"/>
              </w:rPr>
            </w:pPr>
          </w:p>
          <w:p w14:paraId="58659BFB" w14:textId="77777777" w:rsidR="008A5F1B" w:rsidRDefault="00A4126C">
            <w:pPr>
              <w:pStyle w:val="TableParagraph"/>
              <w:ind w:left="1406" w:right="1357"/>
              <w:jc w:val="center"/>
              <w:rPr>
                <w:sz w:val="18"/>
              </w:rPr>
            </w:pPr>
            <w:r>
              <w:rPr>
                <w:sz w:val="18"/>
              </w:rPr>
              <w:t>1755,60</w:t>
            </w:r>
          </w:p>
        </w:tc>
      </w:tr>
      <w:tr w:rsidR="008A5F1B" w14:paraId="7FBC4706" w14:textId="77777777">
        <w:trPr>
          <w:trHeight w:val="474"/>
        </w:trPr>
        <w:tc>
          <w:tcPr>
            <w:tcW w:w="4172" w:type="dxa"/>
            <w:tcBorders>
              <w:left w:val="single" w:sz="18" w:space="0" w:color="000000"/>
            </w:tcBorders>
          </w:tcPr>
          <w:p w14:paraId="0C92CB37" w14:textId="77777777" w:rsidR="008A5F1B" w:rsidRDefault="00A4126C">
            <w:pPr>
              <w:pStyle w:val="TableParagraph"/>
              <w:spacing w:before="130"/>
              <w:ind w:left="51"/>
              <w:rPr>
                <w:sz w:val="18"/>
              </w:rPr>
            </w:pPr>
            <w:r>
              <w:rPr>
                <w:sz w:val="18"/>
              </w:rPr>
              <w:t>Vnitřní siréna</w:t>
            </w:r>
          </w:p>
        </w:tc>
        <w:tc>
          <w:tcPr>
            <w:tcW w:w="1985" w:type="dxa"/>
          </w:tcPr>
          <w:p w14:paraId="768AAB0F" w14:textId="77777777" w:rsidR="008A5F1B" w:rsidRDefault="00A4126C">
            <w:pPr>
              <w:pStyle w:val="TableParagraph"/>
              <w:spacing w:before="130"/>
              <w:ind w:left="56"/>
              <w:rPr>
                <w:sz w:val="18"/>
              </w:rPr>
            </w:pPr>
            <w:r>
              <w:rPr>
                <w:sz w:val="18"/>
              </w:rPr>
              <w:t>ks</w:t>
            </w:r>
          </w:p>
        </w:tc>
        <w:tc>
          <w:tcPr>
            <w:tcW w:w="3598" w:type="dxa"/>
            <w:tcBorders>
              <w:right w:val="single" w:sz="18" w:space="0" w:color="000000"/>
            </w:tcBorders>
          </w:tcPr>
          <w:p w14:paraId="40D1537D" w14:textId="77777777" w:rsidR="008A5F1B" w:rsidRDefault="008A5F1B">
            <w:pPr>
              <w:pStyle w:val="TableParagraph"/>
              <w:spacing w:before="4"/>
              <w:rPr>
                <w:sz w:val="17"/>
              </w:rPr>
            </w:pPr>
          </w:p>
          <w:p w14:paraId="397CB1C3" w14:textId="77777777" w:rsidR="008A5F1B" w:rsidRDefault="00A4126C">
            <w:pPr>
              <w:pStyle w:val="TableParagraph"/>
              <w:ind w:left="1406" w:right="1359"/>
              <w:jc w:val="center"/>
              <w:rPr>
                <w:sz w:val="18"/>
              </w:rPr>
            </w:pPr>
            <w:r>
              <w:rPr>
                <w:sz w:val="18"/>
              </w:rPr>
              <w:t>238,40</w:t>
            </w:r>
          </w:p>
        </w:tc>
      </w:tr>
      <w:tr w:rsidR="008A5F1B" w14:paraId="116F0EF8" w14:textId="77777777">
        <w:trPr>
          <w:trHeight w:val="474"/>
        </w:trPr>
        <w:tc>
          <w:tcPr>
            <w:tcW w:w="4172" w:type="dxa"/>
            <w:tcBorders>
              <w:left w:val="single" w:sz="18" w:space="0" w:color="000000"/>
            </w:tcBorders>
          </w:tcPr>
          <w:p w14:paraId="74FDB26E" w14:textId="77777777" w:rsidR="008A5F1B" w:rsidRDefault="00A4126C">
            <w:pPr>
              <w:pStyle w:val="TableParagraph"/>
              <w:spacing w:before="130"/>
              <w:ind w:left="51"/>
              <w:rPr>
                <w:sz w:val="18"/>
              </w:rPr>
            </w:pPr>
            <w:r>
              <w:rPr>
                <w:sz w:val="18"/>
              </w:rPr>
              <w:t>Požární detektor</w:t>
            </w:r>
          </w:p>
        </w:tc>
        <w:tc>
          <w:tcPr>
            <w:tcW w:w="1985" w:type="dxa"/>
          </w:tcPr>
          <w:p w14:paraId="43B30C8A" w14:textId="77777777" w:rsidR="008A5F1B" w:rsidRDefault="00A4126C">
            <w:pPr>
              <w:pStyle w:val="TableParagraph"/>
              <w:spacing w:before="130"/>
              <w:ind w:left="56"/>
              <w:rPr>
                <w:sz w:val="18"/>
              </w:rPr>
            </w:pPr>
            <w:r>
              <w:rPr>
                <w:sz w:val="18"/>
              </w:rPr>
              <w:t>ks</w:t>
            </w:r>
          </w:p>
        </w:tc>
        <w:tc>
          <w:tcPr>
            <w:tcW w:w="3598" w:type="dxa"/>
            <w:tcBorders>
              <w:right w:val="single" w:sz="18" w:space="0" w:color="000000"/>
            </w:tcBorders>
          </w:tcPr>
          <w:p w14:paraId="46F4D73C" w14:textId="77777777" w:rsidR="008A5F1B" w:rsidRDefault="008A5F1B">
            <w:pPr>
              <w:pStyle w:val="TableParagraph"/>
              <w:spacing w:before="4"/>
              <w:rPr>
                <w:sz w:val="17"/>
              </w:rPr>
            </w:pPr>
          </w:p>
          <w:p w14:paraId="39F1EF1D" w14:textId="77777777" w:rsidR="008A5F1B" w:rsidRDefault="00A4126C">
            <w:pPr>
              <w:pStyle w:val="TableParagraph"/>
              <w:ind w:left="1406" w:right="1359"/>
              <w:jc w:val="center"/>
              <w:rPr>
                <w:sz w:val="18"/>
              </w:rPr>
            </w:pPr>
            <w:r>
              <w:rPr>
                <w:sz w:val="18"/>
              </w:rPr>
              <w:t>895,70</w:t>
            </w:r>
          </w:p>
        </w:tc>
      </w:tr>
      <w:tr w:rsidR="008A5F1B" w14:paraId="31BE63E0" w14:textId="77777777">
        <w:trPr>
          <w:trHeight w:val="474"/>
        </w:trPr>
        <w:tc>
          <w:tcPr>
            <w:tcW w:w="4172" w:type="dxa"/>
            <w:tcBorders>
              <w:left w:val="single" w:sz="18" w:space="0" w:color="000000"/>
            </w:tcBorders>
          </w:tcPr>
          <w:p w14:paraId="6C9DF4FE" w14:textId="77777777" w:rsidR="008A5F1B" w:rsidRDefault="00A4126C">
            <w:pPr>
              <w:pStyle w:val="TableParagraph"/>
              <w:spacing w:before="130"/>
              <w:ind w:left="51"/>
              <w:rPr>
                <w:sz w:val="18"/>
              </w:rPr>
            </w:pPr>
            <w:r>
              <w:rPr>
                <w:sz w:val="18"/>
              </w:rPr>
              <w:t>Detektor PIR</w:t>
            </w:r>
          </w:p>
        </w:tc>
        <w:tc>
          <w:tcPr>
            <w:tcW w:w="1985" w:type="dxa"/>
          </w:tcPr>
          <w:p w14:paraId="02CC9742" w14:textId="77777777" w:rsidR="008A5F1B" w:rsidRDefault="00A4126C">
            <w:pPr>
              <w:pStyle w:val="TableParagraph"/>
              <w:spacing w:before="130"/>
              <w:ind w:left="56"/>
              <w:rPr>
                <w:sz w:val="18"/>
              </w:rPr>
            </w:pPr>
            <w:r>
              <w:rPr>
                <w:sz w:val="18"/>
              </w:rPr>
              <w:t>ks</w:t>
            </w:r>
          </w:p>
        </w:tc>
        <w:tc>
          <w:tcPr>
            <w:tcW w:w="3598" w:type="dxa"/>
            <w:tcBorders>
              <w:right w:val="single" w:sz="18" w:space="0" w:color="000000"/>
            </w:tcBorders>
          </w:tcPr>
          <w:p w14:paraId="7DD37080" w14:textId="77777777" w:rsidR="008A5F1B" w:rsidRDefault="008A5F1B">
            <w:pPr>
              <w:pStyle w:val="TableParagraph"/>
              <w:spacing w:before="2"/>
              <w:rPr>
                <w:sz w:val="17"/>
              </w:rPr>
            </w:pPr>
          </w:p>
          <w:p w14:paraId="338FE12E" w14:textId="77777777" w:rsidR="008A5F1B" w:rsidRDefault="00A4126C">
            <w:pPr>
              <w:pStyle w:val="TableParagraph"/>
              <w:spacing w:before="0"/>
              <w:ind w:left="1406" w:right="1359"/>
              <w:jc w:val="center"/>
              <w:rPr>
                <w:sz w:val="18"/>
              </w:rPr>
            </w:pPr>
            <w:r>
              <w:rPr>
                <w:sz w:val="18"/>
              </w:rPr>
              <w:t>278,30</w:t>
            </w:r>
          </w:p>
        </w:tc>
      </w:tr>
      <w:tr w:rsidR="008A5F1B" w14:paraId="2451B5FF" w14:textId="77777777">
        <w:trPr>
          <w:trHeight w:val="474"/>
        </w:trPr>
        <w:tc>
          <w:tcPr>
            <w:tcW w:w="4172" w:type="dxa"/>
            <w:tcBorders>
              <w:left w:val="single" w:sz="18" w:space="0" w:color="000000"/>
            </w:tcBorders>
          </w:tcPr>
          <w:p w14:paraId="700A4AC2" w14:textId="77777777" w:rsidR="008A5F1B" w:rsidRDefault="00A4126C">
            <w:pPr>
              <w:pStyle w:val="TableParagraph"/>
              <w:spacing w:before="130"/>
              <w:ind w:left="51"/>
              <w:rPr>
                <w:sz w:val="18"/>
              </w:rPr>
            </w:pPr>
            <w:r>
              <w:rPr>
                <w:sz w:val="18"/>
              </w:rPr>
              <w:t>Detektor PIR LC</w:t>
            </w:r>
          </w:p>
        </w:tc>
        <w:tc>
          <w:tcPr>
            <w:tcW w:w="1985" w:type="dxa"/>
          </w:tcPr>
          <w:p w14:paraId="55E2F221" w14:textId="77777777" w:rsidR="008A5F1B" w:rsidRDefault="00A4126C">
            <w:pPr>
              <w:pStyle w:val="TableParagraph"/>
              <w:spacing w:before="130"/>
              <w:ind w:left="56"/>
              <w:rPr>
                <w:sz w:val="18"/>
              </w:rPr>
            </w:pPr>
            <w:r>
              <w:rPr>
                <w:sz w:val="18"/>
              </w:rPr>
              <w:t>ks</w:t>
            </w:r>
          </w:p>
        </w:tc>
        <w:tc>
          <w:tcPr>
            <w:tcW w:w="3598" w:type="dxa"/>
            <w:tcBorders>
              <w:right w:val="single" w:sz="18" w:space="0" w:color="000000"/>
            </w:tcBorders>
          </w:tcPr>
          <w:p w14:paraId="7E6FCD5A" w14:textId="77777777" w:rsidR="008A5F1B" w:rsidRDefault="008A5F1B">
            <w:pPr>
              <w:pStyle w:val="TableParagraph"/>
              <w:spacing w:before="2"/>
              <w:rPr>
                <w:sz w:val="17"/>
              </w:rPr>
            </w:pPr>
          </w:p>
          <w:p w14:paraId="2225EF15" w14:textId="77777777" w:rsidR="008A5F1B" w:rsidRDefault="00A4126C">
            <w:pPr>
              <w:pStyle w:val="TableParagraph"/>
              <w:spacing w:before="0"/>
              <w:ind w:left="1406" w:right="1359"/>
              <w:jc w:val="center"/>
              <w:rPr>
                <w:sz w:val="18"/>
              </w:rPr>
            </w:pPr>
            <w:r>
              <w:rPr>
                <w:sz w:val="18"/>
              </w:rPr>
              <w:t>278,30</w:t>
            </w:r>
          </w:p>
        </w:tc>
      </w:tr>
      <w:tr w:rsidR="008A5F1B" w14:paraId="0FB9E76A" w14:textId="77777777">
        <w:trPr>
          <w:trHeight w:val="472"/>
        </w:trPr>
        <w:tc>
          <w:tcPr>
            <w:tcW w:w="4172" w:type="dxa"/>
            <w:tcBorders>
              <w:left w:val="single" w:sz="18" w:space="0" w:color="000000"/>
            </w:tcBorders>
          </w:tcPr>
          <w:p w14:paraId="6DBFC868" w14:textId="77777777" w:rsidR="008A5F1B" w:rsidRDefault="00A4126C">
            <w:pPr>
              <w:pStyle w:val="TableParagraph"/>
              <w:spacing w:before="130"/>
              <w:ind w:left="51"/>
              <w:rPr>
                <w:sz w:val="18"/>
              </w:rPr>
            </w:pPr>
            <w:r>
              <w:rPr>
                <w:sz w:val="18"/>
              </w:rPr>
              <w:t>Infrapasivní detektor LC</w:t>
            </w:r>
          </w:p>
        </w:tc>
        <w:tc>
          <w:tcPr>
            <w:tcW w:w="1985" w:type="dxa"/>
          </w:tcPr>
          <w:p w14:paraId="717836A3" w14:textId="77777777" w:rsidR="008A5F1B" w:rsidRDefault="00A4126C">
            <w:pPr>
              <w:pStyle w:val="TableParagraph"/>
              <w:spacing w:before="130"/>
              <w:ind w:left="56"/>
              <w:rPr>
                <w:sz w:val="18"/>
              </w:rPr>
            </w:pPr>
            <w:r>
              <w:rPr>
                <w:sz w:val="18"/>
              </w:rPr>
              <w:t>ks</w:t>
            </w:r>
          </w:p>
        </w:tc>
        <w:tc>
          <w:tcPr>
            <w:tcW w:w="3598" w:type="dxa"/>
            <w:tcBorders>
              <w:right w:val="single" w:sz="18" w:space="0" w:color="000000"/>
            </w:tcBorders>
          </w:tcPr>
          <w:p w14:paraId="2BD50AF8" w14:textId="77777777" w:rsidR="008A5F1B" w:rsidRDefault="008A5F1B">
            <w:pPr>
              <w:pStyle w:val="TableParagraph"/>
              <w:spacing w:before="2"/>
              <w:rPr>
                <w:sz w:val="17"/>
              </w:rPr>
            </w:pPr>
          </w:p>
          <w:p w14:paraId="27129A65" w14:textId="77777777" w:rsidR="008A5F1B" w:rsidRDefault="00A4126C">
            <w:pPr>
              <w:pStyle w:val="TableParagraph"/>
              <w:spacing w:before="0"/>
              <w:ind w:left="1406" w:right="1359"/>
              <w:jc w:val="center"/>
              <w:rPr>
                <w:sz w:val="18"/>
              </w:rPr>
            </w:pPr>
            <w:r>
              <w:rPr>
                <w:sz w:val="18"/>
              </w:rPr>
              <w:t>472,50</w:t>
            </w:r>
          </w:p>
        </w:tc>
      </w:tr>
      <w:tr w:rsidR="008A5F1B" w14:paraId="4226D4CD" w14:textId="77777777">
        <w:trPr>
          <w:trHeight w:val="474"/>
        </w:trPr>
        <w:tc>
          <w:tcPr>
            <w:tcW w:w="4172" w:type="dxa"/>
            <w:tcBorders>
              <w:left w:val="single" w:sz="18" w:space="0" w:color="000000"/>
            </w:tcBorders>
          </w:tcPr>
          <w:p w14:paraId="69EF955D" w14:textId="77777777" w:rsidR="008A5F1B" w:rsidRDefault="00A4126C">
            <w:pPr>
              <w:pStyle w:val="TableParagraph"/>
              <w:spacing w:before="133"/>
              <w:ind w:left="51"/>
              <w:rPr>
                <w:sz w:val="18"/>
              </w:rPr>
            </w:pPr>
            <w:r>
              <w:rPr>
                <w:sz w:val="18"/>
              </w:rPr>
              <w:t>Akustický detektor</w:t>
            </w:r>
          </w:p>
        </w:tc>
        <w:tc>
          <w:tcPr>
            <w:tcW w:w="1985" w:type="dxa"/>
          </w:tcPr>
          <w:p w14:paraId="2741F20B" w14:textId="77777777" w:rsidR="008A5F1B" w:rsidRDefault="00A4126C">
            <w:pPr>
              <w:pStyle w:val="TableParagraph"/>
              <w:spacing w:before="133"/>
              <w:ind w:left="56"/>
              <w:rPr>
                <w:sz w:val="18"/>
              </w:rPr>
            </w:pPr>
            <w:r>
              <w:rPr>
                <w:sz w:val="18"/>
              </w:rPr>
              <w:t>ks</w:t>
            </w:r>
          </w:p>
        </w:tc>
        <w:tc>
          <w:tcPr>
            <w:tcW w:w="3598" w:type="dxa"/>
            <w:tcBorders>
              <w:right w:val="single" w:sz="18" w:space="0" w:color="000000"/>
            </w:tcBorders>
          </w:tcPr>
          <w:p w14:paraId="27EF60FF" w14:textId="77777777" w:rsidR="008A5F1B" w:rsidRDefault="008A5F1B">
            <w:pPr>
              <w:pStyle w:val="TableParagraph"/>
              <w:spacing w:before="4"/>
              <w:rPr>
                <w:sz w:val="17"/>
              </w:rPr>
            </w:pPr>
          </w:p>
          <w:p w14:paraId="2568D7AD" w14:textId="77777777" w:rsidR="008A5F1B" w:rsidRDefault="00A4126C">
            <w:pPr>
              <w:pStyle w:val="TableParagraph"/>
              <w:ind w:left="1406" w:right="1359"/>
              <w:jc w:val="center"/>
              <w:rPr>
                <w:sz w:val="18"/>
              </w:rPr>
            </w:pPr>
            <w:r>
              <w:rPr>
                <w:sz w:val="18"/>
              </w:rPr>
              <w:t>630,00</w:t>
            </w:r>
          </w:p>
        </w:tc>
      </w:tr>
      <w:tr w:rsidR="008A5F1B" w14:paraId="60CFABEB" w14:textId="77777777">
        <w:trPr>
          <w:trHeight w:val="474"/>
        </w:trPr>
        <w:tc>
          <w:tcPr>
            <w:tcW w:w="4172" w:type="dxa"/>
            <w:tcBorders>
              <w:left w:val="single" w:sz="18" w:space="0" w:color="000000"/>
            </w:tcBorders>
          </w:tcPr>
          <w:p w14:paraId="66BE84DA" w14:textId="77777777" w:rsidR="008A5F1B" w:rsidRDefault="00A4126C">
            <w:pPr>
              <w:pStyle w:val="TableParagraph"/>
              <w:ind w:left="51"/>
              <w:rPr>
                <w:sz w:val="18"/>
              </w:rPr>
            </w:pPr>
            <w:r>
              <w:rPr>
                <w:sz w:val="18"/>
              </w:rPr>
              <w:t>Tel. komunikátor ATH</w:t>
            </w:r>
          </w:p>
        </w:tc>
        <w:tc>
          <w:tcPr>
            <w:tcW w:w="1985" w:type="dxa"/>
          </w:tcPr>
          <w:p w14:paraId="35FB8ADE" w14:textId="77777777" w:rsidR="008A5F1B" w:rsidRDefault="00A4126C">
            <w:pPr>
              <w:pStyle w:val="TableParagraph"/>
              <w:ind w:left="56"/>
              <w:rPr>
                <w:sz w:val="18"/>
              </w:rPr>
            </w:pPr>
            <w:r>
              <w:rPr>
                <w:sz w:val="18"/>
              </w:rPr>
              <w:t>ks</w:t>
            </w:r>
          </w:p>
        </w:tc>
        <w:tc>
          <w:tcPr>
            <w:tcW w:w="3598" w:type="dxa"/>
            <w:tcBorders>
              <w:right w:val="single" w:sz="18" w:space="0" w:color="000000"/>
            </w:tcBorders>
          </w:tcPr>
          <w:p w14:paraId="0E0B412A" w14:textId="77777777" w:rsidR="008A5F1B" w:rsidRDefault="00A4126C">
            <w:pPr>
              <w:pStyle w:val="TableParagraph"/>
              <w:spacing w:before="133"/>
              <w:ind w:left="1406" w:right="1357"/>
              <w:jc w:val="center"/>
              <w:rPr>
                <w:sz w:val="18"/>
              </w:rPr>
            </w:pPr>
            <w:r>
              <w:rPr>
                <w:sz w:val="18"/>
              </w:rPr>
              <w:t>2089,50</w:t>
            </w:r>
          </w:p>
        </w:tc>
      </w:tr>
      <w:tr w:rsidR="008A5F1B" w14:paraId="3EB0CEE3" w14:textId="77777777">
        <w:trPr>
          <w:trHeight w:val="474"/>
        </w:trPr>
        <w:tc>
          <w:tcPr>
            <w:tcW w:w="4172" w:type="dxa"/>
            <w:tcBorders>
              <w:left w:val="single" w:sz="18" w:space="0" w:color="000000"/>
            </w:tcBorders>
          </w:tcPr>
          <w:p w14:paraId="1A033109" w14:textId="77777777" w:rsidR="008A5F1B" w:rsidRDefault="00A4126C">
            <w:pPr>
              <w:pStyle w:val="TableParagraph"/>
              <w:spacing w:before="0" w:line="206" w:lineRule="exact"/>
              <w:ind w:left="51"/>
              <w:rPr>
                <w:sz w:val="18"/>
              </w:rPr>
            </w:pPr>
            <w:r>
              <w:rPr>
                <w:sz w:val="18"/>
              </w:rPr>
              <w:t>Infrazávora</w:t>
            </w:r>
          </w:p>
        </w:tc>
        <w:tc>
          <w:tcPr>
            <w:tcW w:w="1985" w:type="dxa"/>
          </w:tcPr>
          <w:p w14:paraId="077CF7DF" w14:textId="77777777" w:rsidR="008A5F1B" w:rsidRDefault="00A4126C">
            <w:pPr>
              <w:pStyle w:val="TableParagraph"/>
              <w:spacing w:before="0" w:line="206" w:lineRule="exact"/>
              <w:ind w:left="56"/>
              <w:rPr>
                <w:sz w:val="18"/>
              </w:rPr>
            </w:pPr>
            <w:r>
              <w:rPr>
                <w:sz w:val="18"/>
              </w:rPr>
              <w:t>ks</w:t>
            </w:r>
          </w:p>
        </w:tc>
        <w:tc>
          <w:tcPr>
            <w:tcW w:w="3598" w:type="dxa"/>
            <w:tcBorders>
              <w:right w:val="single" w:sz="18" w:space="0" w:color="000000"/>
            </w:tcBorders>
          </w:tcPr>
          <w:p w14:paraId="603DD211" w14:textId="77777777" w:rsidR="008A5F1B" w:rsidRDefault="00A4126C">
            <w:pPr>
              <w:pStyle w:val="TableParagraph"/>
              <w:spacing w:before="133"/>
              <w:ind w:left="1406" w:right="1357"/>
              <w:jc w:val="center"/>
              <w:rPr>
                <w:sz w:val="18"/>
              </w:rPr>
            </w:pPr>
            <w:r>
              <w:rPr>
                <w:sz w:val="18"/>
              </w:rPr>
              <w:t>1984,50</w:t>
            </w:r>
          </w:p>
        </w:tc>
      </w:tr>
      <w:tr w:rsidR="008A5F1B" w14:paraId="537D8629" w14:textId="77777777">
        <w:trPr>
          <w:trHeight w:val="474"/>
        </w:trPr>
        <w:tc>
          <w:tcPr>
            <w:tcW w:w="4172" w:type="dxa"/>
            <w:tcBorders>
              <w:left w:val="single" w:sz="18" w:space="0" w:color="000000"/>
            </w:tcBorders>
          </w:tcPr>
          <w:p w14:paraId="1FFDA5D8" w14:textId="77777777" w:rsidR="008A5F1B" w:rsidRDefault="00A4126C">
            <w:pPr>
              <w:pStyle w:val="TableParagraph"/>
              <w:spacing w:before="128"/>
              <w:ind w:left="47"/>
              <w:rPr>
                <w:rFonts w:ascii="Calibri" w:hAnsi="Calibri"/>
                <w:sz w:val="18"/>
              </w:rPr>
            </w:pPr>
            <w:r>
              <w:rPr>
                <w:rFonts w:ascii="Calibri" w:hAnsi="Calibri"/>
                <w:sz w:val="18"/>
              </w:rPr>
              <w:t>Komunikátor</w:t>
            </w:r>
          </w:p>
        </w:tc>
        <w:tc>
          <w:tcPr>
            <w:tcW w:w="1985" w:type="dxa"/>
          </w:tcPr>
          <w:p w14:paraId="60D01EF7" w14:textId="77777777" w:rsidR="008A5F1B" w:rsidRDefault="00A4126C">
            <w:pPr>
              <w:pStyle w:val="TableParagraph"/>
              <w:spacing w:before="128"/>
              <w:ind w:right="875"/>
              <w:jc w:val="right"/>
              <w:rPr>
                <w:rFonts w:ascii="Calibri"/>
                <w:sz w:val="18"/>
              </w:rPr>
            </w:pPr>
            <w:r>
              <w:rPr>
                <w:rFonts w:ascii="Calibri"/>
                <w:sz w:val="18"/>
              </w:rPr>
              <w:t>ks</w:t>
            </w:r>
          </w:p>
        </w:tc>
        <w:tc>
          <w:tcPr>
            <w:tcW w:w="3598" w:type="dxa"/>
            <w:tcBorders>
              <w:right w:val="single" w:sz="18" w:space="0" w:color="000000"/>
            </w:tcBorders>
          </w:tcPr>
          <w:p w14:paraId="2B40DF38" w14:textId="77777777" w:rsidR="008A5F1B" w:rsidRDefault="008A5F1B">
            <w:pPr>
              <w:pStyle w:val="TableParagraph"/>
              <w:spacing w:before="6"/>
              <w:rPr>
                <w:sz w:val="16"/>
              </w:rPr>
            </w:pPr>
          </w:p>
          <w:p w14:paraId="72C039FD" w14:textId="77777777" w:rsidR="008A5F1B" w:rsidRDefault="00A4126C">
            <w:pPr>
              <w:pStyle w:val="TableParagraph"/>
              <w:spacing w:before="0"/>
              <w:ind w:left="1406" w:right="1313"/>
              <w:jc w:val="center"/>
              <w:rPr>
                <w:rFonts w:ascii="Calibri"/>
                <w:sz w:val="18"/>
              </w:rPr>
            </w:pPr>
            <w:r>
              <w:rPr>
                <w:rFonts w:ascii="Calibri"/>
                <w:sz w:val="18"/>
              </w:rPr>
              <w:t>2089,50</w:t>
            </w:r>
          </w:p>
        </w:tc>
      </w:tr>
      <w:tr w:rsidR="008A5F1B" w14:paraId="4C77159E" w14:textId="77777777">
        <w:trPr>
          <w:trHeight w:val="474"/>
        </w:trPr>
        <w:tc>
          <w:tcPr>
            <w:tcW w:w="4172" w:type="dxa"/>
            <w:tcBorders>
              <w:left w:val="single" w:sz="18" w:space="0" w:color="000000"/>
            </w:tcBorders>
          </w:tcPr>
          <w:p w14:paraId="1190B86D" w14:textId="77777777" w:rsidR="008A5F1B" w:rsidRDefault="00A4126C">
            <w:pPr>
              <w:pStyle w:val="TableParagraph"/>
              <w:spacing w:before="128"/>
              <w:ind w:left="47"/>
              <w:rPr>
                <w:rFonts w:ascii="Calibri" w:hAnsi="Calibri"/>
                <w:sz w:val="18"/>
              </w:rPr>
            </w:pPr>
            <w:r>
              <w:rPr>
                <w:rFonts w:ascii="Calibri" w:hAnsi="Calibri"/>
                <w:sz w:val="18"/>
              </w:rPr>
              <w:t>Pomocný zdroj ATS 1201</w:t>
            </w:r>
          </w:p>
        </w:tc>
        <w:tc>
          <w:tcPr>
            <w:tcW w:w="1985" w:type="dxa"/>
          </w:tcPr>
          <w:p w14:paraId="77FFE5CA" w14:textId="77777777" w:rsidR="008A5F1B" w:rsidRDefault="00A4126C">
            <w:pPr>
              <w:pStyle w:val="TableParagraph"/>
              <w:spacing w:before="128"/>
              <w:ind w:right="875"/>
              <w:jc w:val="right"/>
              <w:rPr>
                <w:rFonts w:ascii="Calibri"/>
                <w:sz w:val="18"/>
              </w:rPr>
            </w:pPr>
            <w:r>
              <w:rPr>
                <w:rFonts w:ascii="Calibri"/>
                <w:sz w:val="18"/>
              </w:rPr>
              <w:t>ks</w:t>
            </w:r>
          </w:p>
        </w:tc>
        <w:tc>
          <w:tcPr>
            <w:tcW w:w="3598" w:type="dxa"/>
            <w:tcBorders>
              <w:right w:val="single" w:sz="18" w:space="0" w:color="000000"/>
            </w:tcBorders>
          </w:tcPr>
          <w:p w14:paraId="2F1F7F6E" w14:textId="77777777" w:rsidR="008A5F1B" w:rsidRDefault="008A5F1B">
            <w:pPr>
              <w:pStyle w:val="TableParagraph"/>
              <w:spacing w:before="6"/>
              <w:rPr>
                <w:sz w:val="16"/>
              </w:rPr>
            </w:pPr>
          </w:p>
          <w:p w14:paraId="66685AFA" w14:textId="77777777" w:rsidR="008A5F1B" w:rsidRDefault="00A4126C">
            <w:pPr>
              <w:pStyle w:val="TableParagraph"/>
              <w:spacing w:before="0"/>
              <w:ind w:left="1406" w:right="1313"/>
              <w:jc w:val="center"/>
              <w:rPr>
                <w:rFonts w:ascii="Calibri"/>
                <w:sz w:val="18"/>
              </w:rPr>
            </w:pPr>
            <w:r>
              <w:rPr>
                <w:rFonts w:ascii="Calibri"/>
                <w:sz w:val="18"/>
              </w:rPr>
              <w:t>7849,80</w:t>
            </w:r>
          </w:p>
        </w:tc>
      </w:tr>
      <w:tr w:rsidR="008A5F1B" w14:paraId="526BB24B" w14:textId="77777777">
        <w:trPr>
          <w:trHeight w:val="471"/>
        </w:trPr>
        <w:tc>
          <w:tcPr>
            <w:tcW w:w="4172" w:type="dxa"/>
            <w:tcBorders>
              <w:left w:val="single" w:sz="18" w:space="0" w:color="000000"/>
            </w:tcBorders>
          </w:tcPr>
          <w:p w14:paraId="0F851E5A" w14:textId="77777777" w:rsidR="008A5F1B" w:rsidRDefault="00A4126C">
            <w:pPr>
              <w:pStyle w:val="TableParagraph"/>
              <w:spacing w:before="128"/>
              <w:ind w:left="47"/>
              <w:rPr>
                <w:rFonts w:ascii="Calibri" w:hAnsi="Calibri"/>
                <w:sz w:val="18"/>
              </w:rPr>
            </w:pPr>
            <w:r>
              <w:rPr>
                <w:rFonts w:ascii="Calibri" w:hAnsi="Calibri"/>
                <w:sz w:val="18"/>
              </w:rPr>
              <w:t>Pomocný zdroj PS 17</w:t>
            </w:r>
          </w:p>
        </w:tc>
        <w:tc>
          <w:tcPr>
            <w:tcW w:w="1985" w:type="dxa"/>
          </w:tcPr>
          <w:p w14:paraId="00EA0EE8" w14:textId="77777777" w:rsidR="008A5F1B" w:rsidRDefault="00A4126C">
            <w:pPr>
              <w:pStyle w:val="TableParagraph"/>
              <w:spacing w:before="128"/>
              <w:ind w:right="873"/>
              <w:jc w:val="right"/>
              <w:rPr>
                <w:rFonts w:ascii="Calibri"/>
                <w:sz w:val="18"/>
              </w:rPr>
            </w:pPr>
            <w:r>
              <w:rPr>
                <w:rFonts w:ascii="Calibri"/>
                <w:sz w:val="18"/>
              </w:rPr>
              <w:t>ks</w:t>
            </w:r>
          </w:p>
        </w:tc>
        <w:tc>
          <w:tcPr>
            <w:tcW w:w="3598" w:type="dxa"/>
            <w:tcBorders>
              <w:right w:val="single" w:sz="18" w:space="0" w:color="000000"/>
            </w:tcBorders>
          </w:tcPr>
          <w:p w14:paraId="2E4A9434" w14:textId="77777777" w:rsidR="008A5F1B" w:rsidRDefault="008A5F1B">
            <w:pPr>
              <w:pStyle w:val="TableParagraph"/>
              <w:spacing w:before="6"/>
              <w:rPr>
                <w:sz w:val="16"/>
              </w:rPr>
            </w:pPr>
          </w:p>
          <w:p w14:paraId="7E245206" w14:textId="77777777" w:rsidR="008A5F1B" w:rsidRDefault="00A4126C">
            <w:pPr>
              <w:pStyle w:val="TableParagraph"/>
              <w:spacing w:before="0"/>
              <w:ind w:left="1406" w:right="1312"/>
              <w:jc w:val="center"/>
              <w:rPr>
                <w:rFonts w:ascii="Calibri"/>
                <w:sz w:val="18"/>
              </w:rPr>
            </w:pPr>
            <w:r>
              <w:rPr>
                <w:rFonts w:ascii="Calibri"/>
                <w:sz w:val="18"/>
              </w:rPr>
              <w:t>1044,80</w:t>
            </w:r>
          </w:p>
        </w:tc>
      </w:tr>
      <w:tr w:rsidR="008A5F1B" w14:paraId="455324E6" w14:textId="77777777">
        <w:trPr>
          <w:trHeight w:val="474"/>
        </w:trPr>
        <w:tc>
          <w:tcPr>
            <w:tcW w:w="4172" w:type="dxa"/>
            <w:tcBorders>
              <w:left w:val="single" w:sz="18" w:space="0" w:color="000000"/>
            </w:tcBorders>
          </w:tcPr>
          <w:p w14:paraId="08A3BE17" w14:textId="77777777" w:rsidR="008A5F1B" w:rsidRDefault="00A4126C">
            <w:pPr>
              <w:pStyle w:val="TableParagraph"/>
              <w:spacing w:before="130"/>
              <w:ind w:left="49"/>
              <w:rPr>
                <w:rFonts w:ascii="Calibri" w:hAnsi="Calibri"/>
                <w:sz w:val="18"/>
              </w:rPr>
            </w:pPr>
            <w:r>
              <w:rPr>
                <w:rFonts w:ascii="Calibri" w:hAnsi="Calibri"/>
                <w:sz w:val="18"/>
              </w:rPr>
              <w:t>Čtečka venkovní</w:t>
            </w:r>
          </w:p>
        </w:tc>
        <w:tc>
          <w:tcPr>
            <w:tcW w:w="1985" w:type="dxa"/>
          </w:tcPr>
          <w:p w14:paraId="0CC03FD7" w14:textId="77777777" w:rsidR="008A5F1B" w:rsidRDefault="00A4126C">
            <w:pPr>
              <w:pStyle w:val="TableParagraph"/>
              <w:spacing w:before="130"/>
              <w:ind w:right="873"/>
              <w:jc w:val="right"/>
              <w:rPr>
                <w:rFonts w:ascii="Calibri"/>
                <w:sz w:val="18"/>
              </w:rPr>
            </w:pPr>
            <w:r>
              <w:rPr>
                <w:rFonts w:ascii="Calibri"/>
                <w:sz w:val="18"/>
              </w:rPr>
              <w:t>ks</w:t>
            </w:r>
          </w:p>
        </w:tc>
        <w:tc>
          <w:tcPr>
            <w:tcW w:w="3598" w:type="dxa"/>
            <w:tcBorders>
              <w:right w:val="single" w:sz="18" w:space="0" w:color="000000"/>
            </w:tcBorders>
          </w:tcPr>
          <w:p w14:paraId="465DD985" w14:textId="77777777" w:rsidR="008A5F1B" w:rsidRDefault="008A5F1B">
            <w:pPr>
              <w:pStyle w:val="TableParagraph"/>
              <w:spacing w:before="9"/>
              <w:rPr>
                <w:sz w:val="16"/>
              </w:rPr>
            </w:pPr>
          </w:p>
          <w:p w14:paraId="196EA8EC" w14:textId="77777777" w:rsidR="008A5F1B" w:rsidRDefault="00A4126C">
            <w:pPr>
              <w:pStyle w:val="TableParagraph"/>
              <w:spacing w:before="0"/>
              <w:ind w:left="1406" w:right="1313"/>
              <w:jc w:val="center"/>
              <w:rPr>
                <w:rFonts w:ascii="Calibri"/>
                <w:sz w:val="18"/>
              </w:rPr>
            </w:pPr>
            <w:r>
              <w:rPr>
                <w:rFonts w:ascii="Calibri"/>
                <w:sz w:val="18"/>
              </w:rPr>
              <w:t>3408,00</w:t>
            </w:r>
          </w:p>
        </w:tc>
      </w:tr>
      <w:tr w:rsidR="008A5F1B" w14:paraId="08D2B97B" w14:textId="77777777">
        <w:trPr>
          <w:trHeight w:val="474"/>
        </w:trPr>
        <w:tc>
          <w:tcPr>
            <w:tcW w:w="4172" w:type="dxa"/>
            <w:tcBorders>
              <w:left w:val="single" w:sz="18" w:space="0" w:color="000000"/>
            </w:tcBorders>
          </w:tcPr>
          <w:p w14:paraId="21BB6A1E" w14:textId="77777777" w:rsidR="008A5F1B" w:rsidRDefault="00A4126C">
            <w:pPr>
              <w:pStyle w:val="TableParagraph"/>
              <w:spacing w:before="130"/>
              <w:ind w:left="49"/>
              <w:rPr>
                <w:rFonts w:ascii="Calibri" w:hAnsi="Calibri"/>
                <w:sz w:val="18"/>
              </w:rPr>
            </w:pPr>
            <w:r>
              <w:rPr>
                <w:rFonts w:ascii="Calibri" w:hAnsi="Calibri"/>
                <w:sz w:val="18"/>
              </w:rPr>
              <w:t>Zobrazovač zón</w:t>
            </w:r>
          </w:p>
        </w:tc>
        <w:tc>
          <w:tcPr>
            <w:tcW w:w="1985" w:type="dxa"/>
          </w:tcPr>
          <w:p w14:paraId="2DE2BD38" w14:textId="77777777" w:rsidR="008A5F1B" w:rsidRDefault="00A4126C">
            <w:pPr>
              <w:pStyle w:val="TableParagraph"/>
              <w:spacing w:before="130"/>
              <w:ind w:right="873"/>
              <w:jc w:val="right"/>
              <w:rPr>
                <w:rFonts w:ascii="Calibri"/>
                <w:sz w:val="18"/>
              </w:rPr>
            </w:pPr>
            <w:r>
              <w:rPr>
                <w:rFonts w:ascii="Calibri"/>
                <w:sz w:val="18"/>
              </w:rPr>
              <w:t>ks</w:t>
            </w:r>
          </w:p>
        </w:tc>
        <w:tc>
          <w:tcPr>
            <w:tcW w:w="3598" w:type="dxa"/>
            <w:tcBorders>
              <w:right w:val="single" w:sz="18" w:space="0" w:color="000000"/>
            </w:tcBorders>
          </w:tcPr>
          <w:p w14:paraId="6E81C949" w14:textId="77777777" w:rsidR="008A5F1B" w:rsidRDefault="008A5F1B">
            <w:pPr>
              <w:pStyle w:val="TableParagraph"/>
              <w:spacing w:before="9"/>
              <w:rPr>
                <w:sz w:val="16"/>
              </w:rPr>
            </w:pPr>
          </w:p>
          <w:p w14:paraId="0413DB5A" w14:textId="77777777" w:rsidR="008A5F1B" w:rsidRDefault="00A4126C">
            <w:pPr>
              <w:pStyle w:val="TableParagraph"/>
              <w:spacing w:before="0"/>
              <w:ind w:left="1406" w:right="1313"/>
              <w:jc w:val="center"/>
              <w:rPr>
                <w:rFonts w:ascii="Calibri"/>
                <w:sz w:val="18"/>
              </w:rPr>
            </w:pPr>
            <w:r>
              <w:rPr>
                <w:rFonts w:ascii="Calibri"/>
                <w:sz w:val="18"/>
              </w:rPr>
              <w:t>6186,60</w:t>
            </w:r>
          </w:p>
        </w:tc>
      </w:tr>
      <w:tr w:rsidR="008A5F1B" w14:paraId="6A6763D9" w14:textId="77777777">
        <w:trPr>
          <w:trHeight w:val="475"/>
        </w:trPr>
        <w:tc>
          <w:tcPr>
            <w:tcW w:w="4172" w:type="dxa"/>
            <w:tcBorders>
              <w:left w:val="single" w:sz="18" w:space="0" w:color="000000"/>
            </w:tcBorders>
          </w:tcPr>
          <w:p w14:paraId="1722567D" w14:textId="77777777" w:rsidR="008A5F1B" w:rsidRDefault="00A4126C">
            <w:pPr>
              <w:pStyle w:val="TableParagraph"/>
              <w:spacing w:before="130"/>
              <w:ind w:left="49"/>
              <w:rPr>
                <w:rFonts w:ascii="Calibri" w:hAnsi="Calibri"/>
                <w:sz w:val="18"/>
              </w:rPr>
            </w:pPr>
            <w:r>
              <w:rPr>
                <w:rFonts w:ascii="Calibri" w:hAnsi="Calibri"/>
                <w:sz w:val="18"/>
              </w:rPr>
              <w:t>Modul komunikační PSC 250</w:t>
            </w:r>
          </w:p>
        </w:tc>
        <w:tc>
          <w:tcPr>
            <w:tcW w:w="1985" w:type="dxa"/>
          </w:tcPr>
          <w:p w14:paraId="1B5CB2BC" w14:textId="77777777" w:rsidR="008A5F1B" w:rsidRDefault="00A4126C">
            <w:pPr>
              <w:pStyle w:val="TableParagraph"/>
              <w:spacing w:before="130"/>
              <w:ind w:right="873"/>
              <w:jc w:val="right"/>
              <w:rPr>
                <w:rFonts w:ascii="Calibri"/>
                <w:sz w:val="18"/>
              </w:rPr>
            </w:pPr>
            <w:r>
              <w:rPr>
                <w:rFonts w:ascii="Calibri"/>
                <w:sz w:val="18"/>
              </w:rPr>
              <w:t>ks</w:t>
            </w:r>
          </w:p>
        </w:tc>
        <w:tc>
          <w:tcPr>
            <w:tcW w:w="3598" w:type="dxa"/>
            <w:tcBorders>
              <w:right w:val="single" w:sz="18" w:space="0" w:color="000000"/>
            </w:tcBorders>
          </w:tcPr>
          <w:p w14:paraId="4E41880C" w14:textId="77777777" w:rsidR="008A5F1B" w:rsidRDefault="008A5F1B">
            <w:pPr>
              <w:pStyle w:val="TableParagraph"/>
              <w:spacing w:before="9"/>
              <w:rPr>
                <w:sz w:val="16"/>
              </w:rPr>
            </w:pPr>
          </w:p>
          <w:p w14:paraId="430D2593" w14:textId="77777777" w:rsidR="008A5F1B" w:rsidRDefault="00A4126C">
            <w:pPr>
              <w:pStyle w:val="TableParagraph"/>
              <w:spacing w:before="0"/>
              <w:ind w:left="1406" w:right="1313"/>
              <w:jc w:val="center"/>
              <w:rPr>
                <w:rFonts w:ascii="Calibri"/>
                <w:sz w:val="18"/>
              </w:rPr>
            </w:pPr>
            <w:r>
              <w:rPr>
                <w:rFonts w:ascii="Calibri"/>
                <w:sz w:val="18"/>
              </w:rPr>
              <w:t>3158,40</w:t>
            </w:r>
          </w:p>
        </w:tc>
      </w:tr>
    </w:tbl>
    <w:p w14:paraId="1B6E67CE" w14:textId="77777777" w:rsidR="008A5F1B" w:rsidRDefault="008A5F1B">
      <w:pPr>
        <w:jc w:val="center"/>
        <w:rPr>
          <w:rFonts w:ascii="Calibri"/>
          <w:sz w:val="18"/>
        </w:rPr>
        <w:sectPr w:rsidR="008A5F1B">
          <w:pgSz w:w="11910" w:h="16840"/>
          <w:pgMar w:top="2380" w:right="400" w:bottom="2080" w:left="1100" w:header="738" w:footer="1865" w:gutter="0"/>
          <w:cols w:space="708"/>
        </w:sectPr>
      </w:pPr>
    </w:p>
    <w:p w14:paraId="759119DB" w14:textId="77777777" w:rsidR="008A5F1B" w:rsidRDefault="008A5F1B">
      <w:pPr>
        <w:pStyle w:val="Zkladntext"/>
        <w:rPr>
          <w:rFonts w:ascii="Arial"/>
          <w:sz w:val="20"/>
        </w:rPr>
      </w:pPr>
    </w:p>
    <w:p w14:paraId="5A99E676" w14:textId="77777777" w:rsidR="008A5F1B" w:rsidRDefault="008A5F1B">
      <w:pPr>
        <w:pStyle w:val="Zkladntext"/>
        <w:rPr>
          <w:rFonts w:ascii="Arial"/>
          <w:sz w:val="20"/>
        </w:rPr>
      </w:pPr>
    </w:p>
    <w:p w14:paraId="5D2B191A" w14:textId="77777777" w:rsidR="008A5F1B" w:rsidRDefault="00A4126C">
      <w:pPr>
        <w:pStyle w:val="Nadpis1"/>
        <w:spacing w:before="1"/>
      </w:pPr>
      <w:r>
        <w:t>Příloha č. 2 - Soupis servisovaných prvků EPS a PZTS</w:t>
      </w:r>
    </w:p>
    <w:p w14:paraId="596EEB49" w14:textId="77777777" w:rsidR="008A5F1B" w:rsidRDefault="008A5F1B">
      <w:pPr>
        <w:pStyle w:val="Zkladntext"/>
        <w:rPr>
          <w:rFonts w:ascii="Arial"/>
          <w:b/>
          <w:sz w:val="24"/>
        </w:rPr>
      </w:pPr>
    </w:p>
    <w:p w14:paraId="0F453E7E" w14:textId="77777777" w:rsidR="008A5F1B" w:rsidRDefault="008A5F1B">
      <w:pPr>
        <w:pStyle w:val="Zkladntext"/>
        <w:rPr>
          <w:rFonts w:ascii="Arial"/>
          <w:b/>
          <w:sz w:val="24"/>
        </w:rPr>
      </w:pPr>
    </w:p>
    <w:p w14:paraId="6E7B1B9F" w14:textId="77777777" w:rsidR="008A5F1B" w:rsidRDefault="00A4126C">
      <w:pPr>
        <w:pStyle w:val="Odstavecseseznamem"/>
        <w:numPr>
          <w:ilvl w:val="0"/>
          <w:numId w:val="2"/>
        </w:numPr>
        <w:tabs>
          <w:tab w:val="left" w:pos="1025"/>
        </w:tabs>
        <w:spacing w:before="185"/>
        <w:rPr>
          <w:rFonts w:ascii="Arial" w:hAnsi="Arial"/>
          <w:b/>
          <w:sz w:val="20"/>
        </w:rPr>
      </w:pPr>
      <w:r>
        <w:pict w14:anchorId="54A189EE">
          <v:line id="_x0000_s2076" style="position:absolute;left:0;text-align:left;z-index:251662336;mso-position-horizontal-relative:page" from="83.2pt,-4.75pt" to="83.2pt,34.7pt" strokeweight=".48pt">
            <w10:wrap anchorx="page"/>
          </v:line>
        </w:pict>
      </w:r>
      <w:r>
        <w:rPr>
          <w:rFonts w:ascii="Arial" w:hAnsi="Arial"/>
          <w:b/>
          <w:sz w:val="20"/>
        </w:rPr>
        <w:t>EPS Administrativní budova, adresa: Pod Šancemi 444/1, Praha</w:t>
      </w:r>
      <w:r>
        <w:rPr>
          <w:rFonts w:ascii="Arial" w:hAnsi="Arial"/>
          <w:b/>
          <w:spacing w:val="-7"/>
          <w:sz w:val="20"/>
        </w:rPr>
        <w:t xml:space="preserve"> </w:t>
      </w:r>
      <w:r>
        <w:rPr>
          <w:rFonts w:ascii="Arial" w:hAnsi="Arial"/>
          <w:b/>
          <w:sz w:val="20"/>
        </w:rPr>
        <w:t>9</w:t>
      </w:r>
    </w:p>
    <w:p w14:paraId="03DF9747" w14:textId="77777777" w:rsidR="008A5F1B" w:rsidRDefault="008A5F1B">
      <w:pPr>
        <w:pStyle w:val="Zkladntext"/>
        <w:rPr>
          <w:rFonts w:ascii="Arial"/>
          <w:b/>
          <w:sz w:val="20"/>
        </w:rPr>
      </w:pPr>
    </w:p>
    <w:p w14:paraId="33BB43A7" w14:textId="77777777" w:rsidR="008A5F1B" w:rsidRDefault="008A5F1B">
      <w:pPr>
        <w:pStyle w:val="Zkladntext"/>
        <w:rPr>
          <w:rFonts w:ascii="Arial"/>
          <w:b/>
          <w:sz w:val="20"/>
        </w:rPr>
      </w:pPr>
    </w:p>
    <w:p w14:paraId="321F34BC" w14:textId="77777777" w:rsidR="008A5F1B" w:rsidRDefault="008A5F1B">
      <w:pPr>
        <w:pStyle w:val="Zkladntext"/>
        <w:spacing w:before="5"/>
        <w:rPr>
          <w:rFonts w:ascii="Arial"/>
          <w:b/>
          <w:sz w:val="15"/>
        </w:rPr>
      </w:pPr>
    </w:p>
    <w:tbl>
      <w:tblPr>
        <w:tblStyle w:val="TableNormal"/>
        <w:tblW w:w="0" w:type="auto"/>
        <w:tblInd w:w="2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6"/>
        <w:gridCol w:w="850"/>
        <w:gridCol w:w="1136"/>
      </w:tblGrid>
      <w:tr w:rsidR="008A5F1B" w14:paraId="0726CD2E" w14:textId="77777777">
        <w:trPr>
          <w:trHeight w:val="383"/>
        </w:trPr>
        <w:tc>
          <w:tcPr>
            <w:tcW w:w="3546" w:type="dxa"/>
          </w:tcPr>
          <w:p w14:paraId="7236ECAE" w14:textId="77777777" w:rsidR="008A5F1B" w:rsidRDefault="00A4126C">
            <w:pPr>
              <w:pStyle w:val="TableParagraph"/>
              <w:spacing w:before="3"/>
              <w:ind w:left="1445" w:right="1439"/>
              <w:jc w:val="center"/>
              <w:rPr>
                <w:b/>
                <w:sz w:val="18"/>
              </w:rPr>
            </w:pPr>
            <w:r>
              <w:rPr>
                <w:b/>
                <w:sz w:val="18"/>
              </w:rPr>
              <w:t>NÁZEV</w:t>
            </w:r>
          </w:p>
        </w:tc>
        <w:tc>
          <w:tcPr>
            <w:tcW w:w="850" w:type="dxa"/>
          </w:tcPr>
          <w:p w14:paraId="4022CDFD" w14:textId="77777777" w:rsidR="008A5F1B" w:rsidRDefault="00A4126C">
            <w:pPr>
              <w:pStyle w:val="TableParagraph"/>
              <w:spacing w:before="3"/>
              <w:ind w:left="294" w:right="294"/>
              <w:jc w:val="center"/>
              <w:rPr>
                <w:b/>
                <w:sz w:val="18"/>
              </w:rPr>
            </w:pPr>
            <w:r>
              <w:rPr>
                <w:b/>
                <w:sz w:val="18"/>
              </w:rPr>
              <w:t>mj</w:t>
            </w:r>
          </w:p>
        </w:tc>
        <w:tc>
          <w:tcPr>
            <w:tcW w:w="1136" w:type="dxa"/>
          </w:tcPr>
          <w:p w14:paraId="124549A4" w14:textId="77777777" w:rsidR="008A5F1B" w:rsidRDefault="00A4126C">
            <w:pPr>
              <w:pStyle w:val="TableParagraph"/>
              <w:spacing w:before="3"/>
              <w:ind w:left="303" w:right="301"/>
              <w:jc w:val="center"/>
              <w:rPr>
                <w:b/>
                <w:sz w:val="18"/>
              </w:rPr>
            </w:pPr>
            <w:r>
              <w:rPr>
                <w:b/>
                <w:sz w:val="18"/>
              </w:rPr>
              <w:t>počet</w:t>
            </w:r>
          </w:p>
        </w:tc>
      </w:tr>
      <w:tr w:rsidR="008A5F1B" w14:paraId="4F4726A9" w14:textId="77777777">
        <w:trPr>
          <w:trHeight w:val="383"/>
        </w:trPr>
        <w:tc>
          <w:tcPr>
            <w:tcW w:w="3546" w:type="dxa"/>
          </w:tcPr>
          <w:p w14:paraId="769A24D1" w14:textId="77777777" w:rsidR="008A5F1B" w:rsidRDefault="00A4126C">
            <w:pPr>
              <w:pStyle w:val="TableParagraph"/>
              <w:ind w:left="55"/>
              <w:rPr>
                <w:sz w:val="18"/>
              </w:rPr>
            </w:pPr>
            <w:r>
              <w:rPr>
                <w:sz w:val="18"/>
              </w:rPr>
              <w:t>Požární ústředna APOLLO F1-6</w:t>
            </w:r>
          </w:p>
        </w:tc>
        <w:tc>
          <w:tcPr>
            <w:tcW w:w="850" w:type="dxa"/>
          </w:tcPr>
          <w:p w14:paraId="12834E3B" w14:textId="77777777" w:rsidR="008A5F1B" w:rsidRDefault="00A4126C">
            <w:pPr>
              <w:pStyle w:val="TableParagraph"/>
              <w:ind w:left="294" w:right="294"/>
              <w:jc w:val="center"/>
              <w:rPr>
                <w:sz w:val="18"/>
              </w:rPr>
            </w:pPr>
            <w:r>
              <w:rPr>
                <w:sz w:val="18"/>
              </w:rPr>
              <w:t>ks</w:t>
            </w:r>
          </w:p>
        </w:tc>
        <w:tc>
          <w:tcPr>
            <w:tcW w:w="1136" w:type="dxa"/>
          </w:tcPr>
          <w:p w14:paraId="525CDAEA" w14:textId="77777777" w:rsidR="008A5F1B" w:rsidRDefault="00A4126C">
            <w:pPr>
              <w:pStyle w:val="TableParagraph"/>
              <w:jc w:val="center"/>
              <w:rPr>
                <w:sz w:val="18"/>
              </w:rPr>
            </w:pPr>
            <w:r>
              <w:rPr>
                <w:w w:val="99"/>
                <w:sz w:val="18"/>
              </w:rPr>
              <w:t>1</w:t>
            </w:r>
          </w:p>
        </w:tc>
      </w:tr>
      <w:tr w:rsidR="008A5F1B" w14:paraId="39EC6032" w14:textId="77777777">
        <w:trPr>
          <w:trHeight w:val="384"/>
        </w:trPr>
        <w:tc>
          <w:tcPr>
            <w:tcW w:w="3546" w:type="dxa"/>
          </w:tcPr>
          <w:p w14:paraId="77A3118F" w14:textId="77777777" w:rsidR="008A5F1B" w:rsidRDefault="00A4126C">
            <w:pPr>
              <w:pStyle w:val="TableParagraph"/>
              <w:spacing w:before="2"/>
              <w:ind w:left="55"/>
              <w:rPr>
                <w:sz w:val="18"/>
              </w:rPr>
            </w:pPr>
            <w:r>
              <w:rPr>
                <w:sz w:val="18"/>
              </w:rPr>
              <w:t>Klávesnice B01500-00</w:t>
            </w:r>
          </w:p>
        </w:tc>
        <w:tc>
          <w:tcPr>
            <w:tcW w:w="850" w:type="dxa"/>
          </w:tcPr>
          <w:p w14:paraId="45E597EE" w14:textId="77777777" w:rsidR="008A5F1B" w:rsidRDefault="00A4126C">
            <w:pPr>
              <w:pStyle w:val="TableParagraph"/>
              <w:spacing w:before="2"/>
              <w:ind w:left="294" w:right="294"/>
              <w:jc w:val="center"/>
              <w:rPr>
                <w:sz w:val="18"/>
              </w:rPr>
            </w:pPr>
            <w:r>
              <w:rPr>
                <w:sz w:val="18"/>
              </w:rPr>
              <w:t>ks</w:t>
            </w:r>
          </w:p>
        </w:tc>
        <w:tc>
          <w:tcPr>
            <w:tcW w:w="1136" w:type="dxa"/>
          </w:tcPr>
          <w:p w14:paraId="14025E67" w14:textId="77777777" w:rsidR="008A5F1B" w:rsidRDefault="00A4126C">
            <w:pPr>
              <w:pStyle w:val="TableParagraph"/>
              <w:spacing w:before="2"/>
              <w:jc w:val="center"/>
              <w:rPr>
                <w:sz w:val="18"/>
              </w:rPr>
            </w:pPr>
            <w:r>
              <w:rPr>
                <w:w w:val="99"/>
                <w:sz w:val="18"/>
              </w:rPr>
              <w:t>1</w:t>
            </w:r>
          </w:p>
        </w:tc>
      </w:tr>
      <w:tr w:rsidR="008A5F1B" w14:paraId="1015986A" w14:textId="77777777">
        <w:trPr>
          <w:trHeight w:val="383"/>
        </w:trPr>
        <w:tc>
          <w:tcPr>
            <w:tcW w:w="3546" w:type="dxa"/>
          </w:tcPr>
          <w:p w14:paraId="3C3342A5" w14:textId="77777777" w:rsidR="008A5F1B" w:rsidRDefault="00A4126C">
            <w:pPr>
              <w:pStyle w:val="TableParagraph"/>
              <w:ind w:left="55"/>
              <w:rPr>
                <w:sz w:val="18"/>
              </w:rPr>
            </w:pPr>
            <w:r>
              <w:rPr>
                <w:sz w:val="18"/>
              </w:rPr>
              <w:t>F1 Linková deska B01266-00</w:t>
            </w:r>
          </w:p>
        </w:tc>
        <w:tc>
          <w:tcPr>
            <w:tcW w:w="850" w:type="dxa"/>
          </w:tcPr>
          <w:p w14:paraId="15907DAC" w14:textId="77777777" w:rsidR="008A5F1B" w:rsidRDefault="00A4126C">
            <w:pPr>
              <w:pStyle w:val="TableParagraph"/>
              <w:ind w:left="294" w:right="294"/>
              <w:jc w:val="center"/>
              <w:rPr>
                <w:sz w:val="18"/>
              </w:rPr>
            </w:pPr>
            <w:r>
              <w:rPr>
                <w:sz w:val="18"/>
              </w:rPr>
              <w:t>ks</w:t>
            </w:r>
          </w:p>
        </w:tc>
        <w:tc>
          <w:tcPr>
            <w:tcW w:w="1136" w:type="dxa"/>
          </w:tcPr>
          <w:p w14:paraId="6331FF22" w14:textId="77777777" w:rsidR="008A5F1B" w:rsidRDefault="00A4126C">
            <w:pPr>
              <w:pStyle w:val="TableParagraph"/>
              <w:jc w:val="center"/>
              <w:rPr>
                <w:sz w:val="18"/>
              </w:rPr>
            </w:pPr>
            <w:r>
              <w:rPr>
                <w:w w:val="99"/>
                <w:sz w:val="18"/>
              </w:rPr>
              <w:t>1</w:t>
            </w:r>
          </w:p>
        </w:tc>
      </w:tr>
      <w:tr w:rsidR="008A5F1B" w14:paraId="649DFF91" w14:textId="77777777">
        <w:trPr>
          <w:trHeight w:val="383"/>
        </w:trPr>
        <w:tc>
          <w:tcPr>
            <w:tcW w:w="3546" w:type="dxa"/>
          </w:tcPr>
          <w:p w14:paraId="2784E4EA" w14:textId="77777777" w:rsidR="008A5F1B" w:rsidRDefault="00A4126C">
            <w:pPr>
              <w:pStyle w:val="TableParagraph"/>
              <w:ind w:left="55"/>
              <w:rPr>
                <w:sz w:val="18"/>
              </w:rPr>
            </w:pPr>
            <w:r>
              <w:rPr>
                <w:sz w:val="18"/>
              </w:rPr>
              <w:t>ARCNET rozhraní B01350-00</w:t>
            </w:r>
          </w:p>
        </w:tc>
        <w:tc>
          <w:tcPr>
            <w:tcW w:w="850" w:type="dxa"/>
          </w:tcPr>
          <w:p w14:paraId="304EA6A5" w14:textId="77777777" w:rsidR="008A5F1B" w:rsidRDefault="00A4126C">
            <w:pPr>
              <w:pStyle w:val="TableParagraph"/>
              <w:ind w:left="294" w:right="294"/>
              <w:jc w:val="center"/>
              <w:rPr>
                <w:sz w:val="18"/>
              </w:rPr>
            </w:pPr>
            <w:r>
              <w:rPr>
                <w:sz w:val="18"/>
              </w:rPr>
              <w:t>ks</w:t>
            </w:r>
          </w:p>
        </w:tc>
        <w:tc>
          <w:tcPr>
            <w:tcW w:w="1136" w:type="dxa"/>
          </w:tcPr>
          <w:p w14:paraId="545BE646" w14:textId="77777777" w:rsidR="008A5F1B" w:rsidRDefault="00A4126C">
            <w:pPr>
              <w:pStyle w:val="TableParagraph"/>
              <w:jc w:val="center"/>
              <w:rPr>
                <w:sz w:val="18"/>
              </w:rPr>
            </w:pPr>
            <w:r>
              <w:rPr>
                <w:w w:val="99"/>
                <w:sz w:val="18"/>
              </w:rPr>
              <w:t>1</w:t>
            </w:r>
          </w:p>
        </w:tc>
      </w:tr>
      <w:tr w:rsidR="008A5F1B" w14:paraId="2622898D" w14:textId="77777777">
        <w:trPr>
          <w:trHeight w:val="383"/>
        </w:trPr>
        <w:tc>
          <w:tcPr>
            <w:tcW w:w="3546" w:type="dxa"/>
          </w:tcPr>
          <w:p w14:paraId="1C624C59" w14:textId="77777777" w:rsidR="008A5F1B" w:rsidRDefault="00A4126C">
            <w:pPr>
              <w:pStyle w:val="TableParagraph"/>
              <w:ind w:left="55"/>
              <w:rPr>
                <w:sz w:val="18"/>
              </w:rPr>
            </w:pPr>
            <w:r>
              <w:rPr>
                <w:sz w:val="18"/>
              </w:rPr>
              <w:t>ARCNET/RS485 converter B01557-00</w:t>
            </w:r>
          </w:p>
        </w:tc>
        <w:tc>
          <w:tcPr>
            <w:tcW w:w="850" w:type="dxa"/>
          </w:tcPr>
          <w:p w14:paraId="0217B0AD" w14:textId="77777777" w:rsidR="008A5F1B" w:rsidRDefault="00A4126C">
            <w:pPr>
              <w:pStyle w:val="TableParagraph"/>
              <w:ind w:left="294" w:right="294"/>
              <w:jc w:val="center"/>
              <w:rPr>
                <w:sz w:val="18"/>
              </w:rPr>
            </w:pPr>
            <w:r>
              <w:rPr>
                <w:sz w:val="18"/>
              </w:rPr>
              <w:t>ks</w:t>
            </w:r>
          </w:p>
        </w:tc>
        <w:tc>
          <w:tcPr>
            <w:tcW w:w="1136" w:type="dxa"/>
          </w:tcPr>
          <w:p w14:paraId="61E1951E" w14:textId="77777777" w:rsidR="008A5F1B" w:rsidRDefault="00A4126C">
            <w:pPr>
              <w:pStyle w:val="TableParagraph"/>
              <w:jc w:val="center"/>
              <w:rPr>
                <w:sz w:val="18"/>
              </w:rPr>
            </w:pPr>
            <w:r>
              <w:rPr>
                <w:w w:val="99"/>
                <w:sz w:val="18"/>
              </w:rPr>
              <w:t>2</w:t>
            </w:r>
          </w:p>
        </w:tc>
      </w:tr>
      <w:tr w:rsidR="008A5F1B" w14:paraId="5AAA6E1B" w14:textId="77777777">
        <w:trPr>
          <w:trHeight w:val="383"/>
        </w:trPr>
        <w:tc>
          <w:tcPr>
            <w:tcW w:w="3546" w:type="dxa"/>
          </w:tcPr>
          <w:p w14:paraId="1603B50D" w14:textId="77777777" w:rsidR="008A5F1B" w:rsidRDefault="00A4126C">
            <w:pPr>
              <w:pStyle w:val="TableParagraph"/>
              <w:ind w:left="55"/>
              <w:rPr>
                <w:sz w:val="18"/>
              </w:rPr>
            </w:pPr>
            <w:r>
              <w:rPr>
                <w:sz w:val="18"/>
              </w:rPr>
              <w:t>Reléová karta B01330-00</w:t>
            </w:r>
          </w:p>
        </w:tc>
        <w:tc>
          <w:tcPr>
            <w:tcW w:w="850" w:type="dxa"/>
          </w:tcPr>
          <w:p w14:paraId="27456A7F" w14:textId="77777777" w:rsidR="008A5F1B" w:rsidRDefault="00A4126C">
            <w:pPr>
              <w:pStyle w:val="TableParagraph"/>
              <w:ind w:left="294" w:right="294"/>
              <w:jc w:val="center"/>
              <w:rPr>
                <w:sz w:val="18"/>
              </w:rPr>
            </w:pPr>
            <w:r>
              <w:rPr>
                <w:sz w:val="18"/>
              </w:rPr>
              <w:t>ks</w:t>
            </w:r>
          </w:p>
        </w:tc>
        <w:tc>
          <w:tcPr>
            <w:tcW w:w="1136" w:type="dxa"/>
          </w:tcPr>
          <w:p w14:paraId="2D135B83" w14:textId="77777777" w:rsidR="008A5F1B" w:rsidRDefault="00A4126C">
            <w:pPr>
              <w:pStyle w:val="TableParagraph"/>
              <w:jc w:val="center"/>
              <w:rPr>
                <w:sz w:val="18"/>
              </w:rPr>
            </w:pPr>
            <w:r>
              <w:rPr>
                <w:w w:val="99"/>
                <w:sz w:val="18"/>
              </w:rPr>
              <w:t>1</w:t>
            </w:r>
          </w:p>
        </w:tc>
      </w:tr>
      <w:tr w:rsidR="008A5F1B" w14:paraId="4E839306" w14:textId="77777777">
        <w:trPr>
          <w:trHeight w:val="383"/>
        </w:trPr>
        <w:tc>
          <w:tcPr>
            <w:tcW w:w="3546" w:type="dxa"/>
          </w:tcPr>
          <w:p w14:paraId="574EE084" w14:textId="77777777" w:rsidR="008A5F1B" w:rsidRDefault="00A4126C">
            <w:pPr>
              <w:pStyle w:val="TableParagraph"/>
              <w:ind w:left="55"/>
              <w:rPr>
                <w:sz w:val="18"/>
              </w:rPr>
            </w:pPr>
            <w:r>
              <w:rPr>
                <w:sz w:val="18"/>
              </w:rPr>
              <w:t>Hlásič optokouřový SA5100-600APO</w:t>
            </w:r>
          </w:p>
        </w:tc>
        <w:tc>
          <w:tcPr>
            <w:tcW w:w="850" w:type="dxa"/>
          </w:tcPr>
          <w:p w14:paraId="08081893" w14:textId="77777777" w:rsidR="008A5F1B" w:rsidRDefault="00A4126C">
            <w:pPr>
              <w:pStyle w:val="TableParagraph"/>
              <w:ind w:left="294" w:right="294"/>
              <w:jc w:val="center"/>
              <w:rPr>
                <w:sz w:val="18"/>
              </w:rPr>
            </w:pPr>
            <w:r>
              <w:rPr>
                <w:sz w:val="18"/>
              </w:rPr>
              <w:t>ks</w:t>
            </w:r>
          </w:p>
        </w:tc>
        <w:tc>
          <w:tcPr>
            <w:tcW w:w="1136" w:type="dxa"/>
          </w:tcPr>
          <w:p w14:paraId="39A3731B" w14:textId="77777777" w:rsidR="008A5F1B" w:rsidRDefault="00A4126C">
            <w:pPr>
              <w:pStyle w:val="TableParagraph"/>
              <w:ind w:left="301" w:right="301"/>
              <w:jc w:val="center"/>
              <w:rPr>
                <w:sz w:val="18"/>
              </w:rPr>
            </w:pPr>
            <w:r>
              <w:rPr>
                <w:sz w:val="18"/>
              </w:rPr>
              <w:t>220</w:t>
            </w:r>
          </w:p>
        </w:tc>
      </w:tr>
      <w:tr w:rsidR="008A5F1B" w14:paraId="512B542D" w14:textId="77777777">
        <w:trPr>
          <w:trHeight w:val="381"/>
        </w:trPr>
        <w:tc>
          <w:tcPr>
            <w:tcW w:w="3546" w:type="dxa"/>
          </w:tcPr>
          <w:p w14:paraId="28AC1A35" w14:textId="77777777" w:rsidR="008A5F1B" w:rsidRDefault="00A4126C">
            <w:pPr>
              <w:pStyle w:val="TableParagraph"/>
              <w:ind w:left="55"/>
              <w:rPr>
                <w:sz w:val="18"/>
              </w:rPr>
            </w:pPr>
            <w:r>
              <w:rPr>
                <w:sz w:val="18"/>
              </w:rPr>
              <w:t>Hlásič teplotní SA5100-400APO</w:t>
            </w:r>
          </w:p>
        </w:tc>
        <w:tc>
          <w:tcPr>
            <w:tcW w:w="850" w:type="dxa"/>
          </w:tcPr>
          <w:p w14:paraId="6D76329A" w14:textId="77777777" w:rsidR="008A5F1B" w:rsidRDefault="00A4126C">
            <w:pPr>
              <w:pStyle w:val="TableParagraph"/>
              <w:ind w:left="294" w:right="294"/>
              <w:jc w:val="center"/>
              <w:rPr>
                <w:sz w:val="18"/>
              </w:rPr>
            </w:pPr>
            <w:r>
              <w:rPr>
                <w:sz w:val="18"/>
              </w:rPr>
              <w:t>ks</w:t>
            </w:r>
          </w:p>
        </w:tc>
        <w:tc>
          <w:tcPr>
            <w:tcW w:w="1136" w:type="dxa"/>
          </w:tcPr>
          <w:p w14:paraId="6A80257E" w14:textId="77777777" w:rsidR="008A5F1B" w:rsidRDefault="00A4126C">
            <w:pPr>
              <w:pStyle w:val="TableParagraph"/>
              <w:ind w:left="301" w:right="301"/>
              <w:jc w:val="center"/>
              <w:rPr>
                <w:sz w:val="18"/>
              </w:rPr>
            </w:pPr>
            <w:r>
              <w:rPr>
                <w:sz w:val="18"/>
              </w:rPr>
              <w:t>33</w:t>
            </w:r>
          </w:p>
        </w:tc>
      </w:tr>
      <w:tr w:rsidR="008A5F1B" w14:paraId="096318B5" w14:textId="77777777">
        <w:trPr>
          <w:trHeight w:val="383"/>
        </w:trPr>
        <w:tc>
          <w:tcPr>
            <w:tcW w:w="3546" w:type="dxa"/>
          </w:tcPr>
          <w:p w14:paraId="0649106D" w14:textId="77777777" w:rsidR="008A5F1B" w:rsidRDefault="00A4126C">
            <w:pPr>
              <w:pStyle w:val="TableParagraph"/>
              <w:spacing w:before="3"/>
              <w:ind w:left="55"/>
              <w:rPr>
                <w:sz w:val="18"/>
              </w:rPr>
            </w:pPr>
            <w:r>
              <w:rPr>
                <w:sz w:val="18"/>
              </w:rPr>
              <w:t>Hlásič tlačítkový SA5900-908APO</w:t>
            </w:r>
          </w:p>
        </w:tc>
        <w:tc>
          <w:tcPr>
            <w:tcW w:w="850" w:type="dxa"/>
          </w:tcPr>
          <w:p w14:paraId="3C07E36A" w14:textId="77777777" w:rsidR="008A5F1B" w:rsidRDefault="00A4126C">
            <w:pPr>
              <w:pStyle w:val="TableParagraph"/>
              <w:spacing w:before="3"/>
              <w:ind w:left="294" w:right="294"/>
              <w:jc w:val="center"/>
              <w:rPr>
                <w:sz w:val="18"/>
              </w:rPr>
            </w:pPr>
            <w:r>
              <w:rPr>
                <w:sz w:val="18"/>
              </w:rPr>
              <w:t>ks</w:t>
            </w:r>
          </w:p>
        </w:tc>
        <w:tc>
          <w:tcPr>
            <w:tcW w:w="1136" w:type="dxa"/>
          </w:tcPr>
          <w:p w14:paraId="15AC2DBB" w14:textId="77777777" w:rsidR="008A5F1B" w:rsidRDefault="00A4126C">
            <w:pPr>
              <w:pStyle w:val="TableParagraph"/>
              <w:spacing w:before="3"/>
              <w:ind w:left="301" w:right="301"/>
              <w:jc w:val="center"/>
              <w:rPr>
                <w:sz w:val="18"/>
              </w:rPr>
            </w:pPr>
            <w:r>
              <w:rPr>
                <w:sz w:val="18"/>
              </w:rPr>
              <w:t>42</w:t>
            </w:r>
          </w:p>
        </w:tc>
      </w:tr>
      <w:tr w:rsidR="008A5F1B" w14:paraId="2D05406B" w14:textId="77777777">
        <w:trPr>
          <w:trHeight w:val="383"/>
        </w:trPr>
        <w:tc>
          <w:tcPr>
            <w:tcW w:w="3546" w:type="dxa"/>
          </w:tcPr>
          <w:p w14:paraId="39B78CF4" w14:textId="77777777" w:rsidR="008A5F1B" w:rsidRDefault="00A4126C">
            <w:pPr>
              <w:pStyle w:val="TableParagraph"/>
              <w:spacing w:before="3"/>
              <w:ind w:left="55"/>
              <w:rPr>
                <w:sz w:val="18"/>
              </w:rPr>
            </w:pPr>
            <w:r>
              <w:rPr>
                <w:sz w:val="18"/>
              </w:rPr>
              <w:t>Jednotka řízení sirén 55000-852APO</w:t>
            </w:r>
          </w:p>
        </w:tc>
        <w:tc>
          <w:tcPr>
            <w:tcW w:w="850" w:type="dxa"/>
          </w:tcPr>
          <w:p w14:paraId="51A74521" w14:textId="77777777" w:rsidR="008A5F1B" w:rsidRDefault="00A4126C">
            <w:pPr>
              <w:pStyle w:val="TableParagraph"/>
              <w:spacing w:before="3"/>
              <w:ind w:left="294" w:right="294"/>
              <w:jc w:val="center"/>
              <w:rPr>
                <w:sz w:val="18"/>
              </w:rPr>
            </w:pPr>
            <w:r>
              <w:rPr>
                <w:sz w:val="18"/>
              </w:rPr>
              <w:t>ks</w:t>
            </w:r>
          </w:p>
        </w:tc>
        <w:tc>
          <w:tcPr>
            <w:tcW w:w="1136" w:type="dxa"/>
          </w:tcPr>
          <w:p w14:paraId="1913F0B0" w14:textId="77777777" w:rsidR="008A5F1B" w:rsidRDefault="00A4126C">
            <w:pPr>
              <w:pStyle w:val="TableParagraph"/>
              <w:spacing w:before="3"/>
              <w:jc w:val="center"/>
              <w:rPr>
                <w:sz w:val="18"/>
              </w:rPr>
            </w:pPr>
            <w:r>
              <w:rPr>
                <w:w w:val="99"/>
                <w:sz w:val="18"/>
              </w:rPr>
              <w:t>7</w:t>
            </w:r>
          </w:p>
        </w:tc>
      </w:tr>
      <w:tr w:rsidR="008A5F1B" w14:paraId="08DE577B" w14:textId="77777777">
        <w:trPr>
          <w:trHeight w:val="384"/>
        </w:trPr>
        <w:tc>
          <w:tcPr>
            <w:tcW w:w="3546" w:type="dxa"/>
          </w:tcPr>
          <w:p w14:paraId="3D85105A" w14:textId="77777777" w:rsidR="008A5F1B" w:rsidRDefault="00A4126C">
            <w:pPr>
              <w:pStyle w:val="TableParagraph"/>
              <w:ind w:left="55"/>
              <w:rPr>
                <w:sz w:val="18"/>
              </w:rPr>
            </w:pPr>
            <w:r>
              <w:rPr>
                <w:sz w:val="18"/>
              </w:rPr>
              <w:t>Modul SA4700-103APO</w:t>
            </w:r>
          </w:p>
        </w:tc>
        <w:tc>
          <w:tcPr>
            <w:tcW w:w="850" w:type="dxa"/>
          </w:tcPr>
          <w:p w14:paraId="34D1317A" w14:textId="77777777" w:rsidR="008A5F1B" w:rsidRDefault="00A4126C">
            <w:pPr>
              <w:pStyle w:val="TableParagraph"/>
              <w:ind w:left="294" w:right="294"/>
              <w:jc w:val="center"/>
              <w:rPr>
                <w:sz w:val="18"/>
              </w:rPr>
            </w:pPr>
            <w:r>
              <w:rPr>
                <w:sz w:val="18"/>
              </w:rPr>
              <w:t>ks</w:t>
            </w:r>
          </w:p>
        </w:tc>
        <w:tc>
          <w:tcPr>
            <w:tcW w:w="1136" w:type="dxa"/>
          </w:tcPr>
          <w:p w14:paraId="5863D48F" w14:textId="77777777" w:rsidR="008A5F1B" w:rsidRDefault="00A4126C">
            <w:pPr>
              <w:pStyle w:val="TableParagraph"/>
              <w:ind w:left="301" w:right="301"/>
              <w:jc w:val="center"/>
              <w:rPr>
                <w:sz w:val="18"/>
              </w:rPr>
            </w:pPr>
            <w:r>
              <w:rPr>
                <w:sz w:val="18"/>
              </w:rPr>
              <w:t>13</w:t>
            </w:r>
          </w:p>
        </w:tc>
      </w:tr>
      <w:tr w:rsidR="008A5F1B" w14:paraId="2691B22D" w14:textId="77777777">
        <w:trPr>
          <w:trHeight w:val="383"/>
        </w:trPr>
        <w:tc>
          <w:tcPr>
            <w:tcW w:w="3546" w:type="dxa"/>
          </w:tcPr>
          <w:p w14:paraId="54CEC1E1" w14:textId="77777777" w:rsidR="008A5F1B" w:rsidRDefault="00A4126C">
            <w:pPr>
              <w:pStyle w:val="TableParagraph"/>
              <w:ind w:left="55"/>
              <w:rPr>
                <w:sz w:val="18"/>
              </w:rPr>
            </w:pPr>
            <w:r>
              <w:rPr>
                <w:sz w:val="18"/>
              </w:rPr>
              <w:t>Konvertor MSC1512</w:t>
            </w:r>
          </w:p>
        </w:tc>
        <w:tc>
          <w:tcPr>
            <w:tcW w:w="850" w:type="dxa"/>
          </w:tcPr>
          <w:p w14:paraId="1AF0B76C" w14:textId="77777777" w:rsidR="008A5F1B" w:rsidRDefault="00A4126C">
            <w:pPr>
              <w:pStyle w:val="TableParagraph"/>
              <w:ind w:left="294" w:right="294"/>
              <w:jc w:val="center"/>
              <w:rPr>
                <w:sz w:val="18"/>
              </w:rPr>
            </w:pPr>
            <w:r>
              <w:rPr>
                <w:sz w:val="18"/>
              </w:rPr>
              <w:t>ks</w:t>
            </w:r>
          </w:p>
        </w:tc>
        <w:tc>
          <w:tcPr>
            <w:tcW w:w="1136" w:type="dxa"/>
          </w:tcPr>
          <w:p w14:paraId="1FB9662E" w14:textId="77777777" w:rsidR="008A5F1B" w:rsidRDefault="00A4126C">
            <w:pPr>
              <w:pStyle w:val="TableParagraph"/>
              <w:jc w:val="center"/>
              <w:rPr>
                <w:sz w:val="18"/>
              </w:rPr>
            </w:pPr>
            <w:r>
              <w:rPr>
                <w:w w:val="99"/>
                <w:sz w:val="18"/>
              </w:rPr>
              <w:t>1</w:t>
            </w:r>
          </w:p>
        </w:tc>
      </w:tr>
      <w:tr w:rsidR="008A5F1B" w14:paraId="39A0E6ED" w14:textId="77777777">
        <w:trPr>
          <w:trHeight w:val="383"/>
        </w:trPr>
        <w:tc>
          <w:tcPr>
            <w:tcW w:w="3546" w:type="dxa"/>
          </w:tcPr>
          <w:p w14:paraId="3E6D3C6B" w14:textId="77777777" w:rsidR="008A5F1B" w:rsidRDefault="00A4126C">
            <w:pPr>
              <w:pStyle w:val="TableParagraph"/>
              <w:ind w:left="55"/>
              <w:rPr>
                <w:sz w:val="18"/>
              </w:rPr>
            </w:pPr>
            <w:r>
              <w:rPr>
                <w:sz w:val="18"/>
              </w:rPr>
              <w:t>Požární siréna 55000-001APO</w:t>
            </w:r>
          </w:p>
        </w:tc>
        <w:tc>
          <w:tcPr>
            <w:tcW w:w="850" w:type="dxa"/>
          </w:tcPr>
          <w:p w14:paraId="7FB3A710" w14:textId="77777777" w:rsidR="008A5F1B" w:rsidRDefault="00A4126C">
            <w:pPr>
              <w:pStyle w:val="TableParagraph"/>
              <w:ind w:left="294" w:right="294"/>
              <w:jc w:val="center"/>
              <w:rPr>
                <w:sz w:val="18"/>
              </w:rPr>
            </w:pPr>
            <w:r>
              <w:rPr>
                <w:sz w:val="18"/>
              </w:rPr>
              <w:t>ks</w:t>
            </w:r>
          </w:p>
        </w:tc>
        <w:tc>
          <w:tcPr>
            <w:tcW w:w="1136" w:type="dxa"/>
          </w:tcPr>
          <w:p w14:paraId="2A1D1AFB" w14:textId="77777777" w:rsidR="008A5F1B" w:rsidRDefault="00A4126C">
            <w:pPr>
              <w:pStyle w:val="TableParagraph"/>
              <w:jc w:val="center"/>
              <w:rPr>
                <w:sz w:val="18"/>
              </w:rPr>
            </w:pPr>
            <w:r>
              <w:rPr>
                <w:w w:val="99"/>
                <w:sz w:val="18"/>
              </w:rPr>
              <w:t>6</w:t>
            </w:r>
          </w:p>
        </w:tc>
      </w:tr>
      <w:tr w:rsidR="008A5F1B" w14:paraId="649F4822" w14:textId="77777777">
        <w:trPr>
          <w:trHeight w:val="383"/>
        </w:trPr>
        <w:tc>
          <w:tcPr>
            <w:tcW w:w="3546" w:type="dxa"/>
          </w:tcPr>
          <w:p w14:paraId="6CC7E078" w14:textId="77777777" w:rsidR="008A5F1B" w:rsidRDefault="00A4126C">
            <w:pPr>
              <w:pStyle w:val="TableParagraph"/>
              <w:ind w:left="55"/>
              <w:rPr>
                <w:sz w:val="18"/>
              </w:rPr>
            </w:pPr>
            <w:r>
              <w:rPr>
                <w:sz w:val="18"/>
              </w:rPr>
              <w:t>Komunikátor GSM-X</w:t>
            </w:r>
          </w:p>
        </w:tc>
        <w:tc>
          <w:tcPr>
            <w:tcW w:w="850" w:type="dxa"/>
          </w:tcPr>
          <w:p w14:paraId="4AFB5BA5" w14:textId="77777777" w:rsidR="008A5F1B" w:rsidRDefault="00A4126C">
            <w:pPr>
              <w:pStyle w:val="TableParagraph"/>
              <w:ind w:left="294" w:right="294"/>
              <w:jc w:val="center"/>
              <w:rPr>
                <w:sz w:val="18"/>
              </w:rPr>
            </w:pPr>
            <w:r>
              <w:rPr>
                <w:sz w:val="18"/>
              </w:rPr>
              <w:t>ks</w:t>
            </w:r>
          </w:p>
        </w:tc>
        <w:tc>
          <w:tcPr>
            <w:tcW w:w="1136" w:type="dxa"/>
          </w:tcPr>
          <w:p w14:paraId="27F7B31E" w14:textId="77777777" w:rsidR="008A5F1B" w:rsidRDefault="00A4126C">
            <w:pPr>
              <w:pStyle w:val="TableParagraph"/>
              <w:jc w:val="center"/>
              <w:rPr>
                <w:sz w:val="18"/>
              </w:rPr>
            </w:pPr>
            <w:r>
              <w:rPr>
                <w:w w:val="99"/>
                <w:sz w:val="18"/>
              </w:rPr>
              <w:t>1</w:t>
            </w:r>
          </w:p>
        </w:tc>
      </w:tr>
      <w:tr w:rsidR="008A5F1B" w14:paraId="4C2D81D7" w14:textId="77777777">
        <w:trPr>
          <w:trHeight w:val="383"/>
        </w:trPr>
        <w:tc>
          <w:tcPr>
            <w:tcW w:w="3546" w:type="dxa"/>
          </w:tcPr>
          <w:p w14:paraId="4D9F3012" w14:textId="77777777" w:rsidR="008A5F1B" w:rsidRDefault="00A4126C">
            <w:pPr>
              <w:pStyle w:val="TableParagraph"/>
              <w:ind w:left="55"/>
              <w:rPr>
                <w:sz w:val="18"/>
              </w:rPr>
            </w:pPr>
            <w:r>
              <w:rPr>
                <w:sz w:val="18"/>
              </w:rPr>
              <w:t>Napájecí zdroj EN54C-5A17</w:t>
            </w:r>
          </w:p>
        </w:tc>
        <w:tc>
          <w:tcPr>
            <w:tcW w:w="850" w:type="dxa"/>
          </w:tcPr>
          <w:p w14:paraId="6F03F5B5" w14:textId="77777777" w:rsidR="008A5F1B" w:rsidRDefault="00A4126C">
            <w:pPr>
              <w:pStyle w:val="TableParagraph"/>
              <w:ind w:left="294" w:right="294"/>
              <w:jc w:val="center"/>
              <w:rPr>
                <w:sz w:val="18"/>
              </w:rPr>
            </w:pPr>
            <w:r>
              <w:rPr>
                <w:sz w:val="18"/>
              </w:rPr>
              <w:t>ks</w:t>
            </w:r>
          </w:p>
        </w:tc>
        <w:tc>
          <w:tcPr>
            <w:tcW w:w="1136" w:type="dxa"/>
          </w:tcPr>
          <w:p w14:paraId="05F6126D" w14:textId="77777777" w:rsidR="008A5F1B" w:rsidRDefault="00A4126C">
            <w:pPr>
              <w:pStyle w:val="TableParagraph"/>
              <w:jc w:val="center"/>
              <w:rPr>
                <w:sz w:val="18"/>
              </w:rPr>
            </w:pPr>
            <w:r>
              <w:rPr>
                <w:w w:val="99"/>
                <w:sz w:val="18"/>
              </w:rPr>
              <w:t>2</w:t>
            </w:r>
          </w:p>
        </w:tc>
      </w:tr>
      <w:tr w:rsidR="008A5F1B" w14:paraId="67148757" w14:textId="77777777">
        <w:trPr>
          <w:trHeight w:val="383"/>
        </w:trPr>
        <w:tc>
          <w:tcPr>
            <w:tcW w:w="3546" w:type="dxa"/>
          </w:tcPr>
          <w:p w14:paraId="08DAEF53" w14:textId="77777777" w:rsidR="008A5F1B" w:rsidRDefault="00A4126C">
            <w:pPr>
              <w:pStyle w:val="TableParagraph"/>
              <w:ind w:left="55"/>
              <w:rPr>
                <w:sz w:val="18"/>
              </w:rPr>
            </w:pPr>
            <w:r>
              <w:rPr>
                <w:sz w:val="18"/>
              </w:rPr>
              <w:t>Pomocný zdroj AKU GP-12/17Ah</w:t>
            </w:r>
          </w:p>
        </w:tc>
        <w:tc>
          <w:tcPr>
            <w:tcW w:w="850" w:type="dxa"/>
          </w:tcPr>
          <w:p w14:paraId="521BEAF0" w14:textId="77777777" w:rsidR="008A5F1B" w:rsidRDefault="00A4126C">
            <w:pPr>
              <w:pStyle w:val="TableParagraph"/>
              <w:ind w:left="294" w:right="294"/>
              <w:jc w:val="center"/>
              <w:rPr>
                <w:sz w:val="18"/>
              </w:rPr>
            </w:pPr>
            <w:r>
              <w:rPr>
                <w:sz w:val="18"/>
              </w:rPr>
              <w:t>ks</w:t>
            </w:r>
          </w:p>
        </w:tc>
        <w:tc>
          <w:tcPr>
            <w:tcW w:w="1136" w:type="dxa"/>
          </w:tcPr>
          <w:p w14:paraId="1410E457" w14:textId="77777777" w:rsidR="008A5F1B" w:rsidRDefault="00A4126C">
            <w:pPr>
              <w:pStyle w:val="TableParagraph"/>
              <w:jc w:val="center"/>
              <w:rPr>
                <w:sz w:val="18"/>
              </w:rPr>
            </w:pPr>
            <w:r>
              <w:rPr>
                <w:w w:val="99"/>
                <w:sz w:val="18"/>
              </w:rPr>
              <w:t>2</w:t>
            </w:r>
          </w:p>
        </w:tc>
      </w:tr>
      <w:tr w:rsidR="008A5F1B" w14:paraId="55F0D5DF" w14:textId="77777777">
        <w:trPr>
          <w:trHeight w:val="383"/>
        </w:trPr>
        <w:tc>
          <w:tcPr>
            <w:tcW w:w="3546" w:type="dxa"/>
          </w:tcPr>
          <w:p w14:paraId="1998F51E" w14:textId="77777777" w:rsidR="008A5F1B" w:rsidRDefault="00A4126C">
            <w:pPr>
              <w:pStyle w:val="TableParagraph"/>
              <w:ind w:left="55"/>
              <w:rPr>
                <w:sz w:val="18"/>
              </w:rPr>
            </w:pPr>
            <w:r>
              <w:rPr>
                <w:sz w:val="18"/>
              </w:rPr>
              <w:t>Převodník GNOME 232</w:t>
            </w:r>
          </w:p>
        </w:tc>
        <w:tc>
          <w:tcPr>
            <w:tcW w:w="850" w:type="dxa"/>
          </w:tcPr>
          <w:p w14:paraId="1C003194" w14:textId="77777777" w:rsidR="008A5F1B" w:rsidRDefault="00A4126C">
            <w:pPr>
              <w:pStyle w:val="TableParagraph"/>
              <w:ind w:left="294" w:right="294"/>
              <w:jc w:val="center"/>
              <w:rPr>
                <w:sz w:val="18"/>
              </w:rPr>
            </w:pPr>
            <w:r>
              <w:rPr>
                <w:sz w:val="18"/>
              </w:rPr>
              <w:t>ks</w:t>
            </w:r>
          </w:p>
        </w:tc>
        <w:tc>
          <w:tcPr>
            <w:tcW w:w="1136" w:type="dxa"/>
          </w:tcPr>
          <w:p w14:paraId="4E7ABEA6" w14:textId="77777777" w:rsidR="008A5F1B" w:rsidRDefault="00A4126C">
            <w:pPr>
              <w:pStyle w:val="TableParagraph"/>
              <w:jc w:val="center"/>
              <w:rPr>
                <w:sz w:val="18"/>
              </w:rPr>
            </w:pPr>
            <w:r>
              <w:rPr>
                <w:w w:val="99"/>
                <w:sz w:val="18"/>
              </w:rPr>
              <w:t>1</w:t>
            </w:r>
          </w:p>
        </w:tc>
      </w:tr>
    </w:tbl>
    <w:p w14:paraId="1349B79D" w14:textId="77777777" w:rsidR="008A5F1B" w:rsidRDefault="008A5F1B">
      <w:pPr>
        <w:pStyle w:val="Zkladntext"/>
        <w:rPr>
          <w:rFonts w:ascii="Arial"/>
          <w:b/>
          <w:sz w:val="20"/>
        </w:rPr>
      </w:pPr>
    </w:p>
    <w:p w14:paraId="0E15AF38" w14:textId="77777777" w:rsidR="008A5F1B" w:rsidRDefault="008A5F1B">
      <w:pPr>
        <w:pStyle w:val="Zkladntext"/>
        <w:rPr>
          <w:rFonts w:ascii="Arial"/>
          <w:b/>
          <w:sz w:val="20"/>
        </w:rPr>
      </w:pPr>
    </w:p>
    <w:p w14:paraId="70EFBF1F" w14:textId="77777777" w:rsidR="008A5F1B" w:rsidRDefault="008A5F1B">
      <w:pPr>
        <w:pStyle w:val="Zkladntext"/>
        <w:spacing w:before="8"/>
        <w:rPr>
          <w:rFonts w:ascii="Arial"/>
          <w:b/>
          <w:sz w:val="24"/>
        </w:rPr>
      </w:pPr>
    </w:p>
    <w:p w14:paraId="388408EA" w14:textId="77777777" w:rsidR="008A5F1B" w:rsidRDefault="00A4126C">
      <w:pPr>
        <w:pStyle w:val="Odstavecseseznamem"/>
        <w:numPr>
          <w:ilvl w:val="0"/>
          <w:numId w:val="2"/>
        </w:numPr>
        <w:tabs>
          <w:tab w:val="left" w:pos="1025"/>
        </w:tabs>
        <w:spacing w:before="93"/>
        <w:rPr>
          <w:rFonts w:ascii="Arial" w:hAnsi="Arial"/>
          <w:b/>
          <w:sz w:val="20"/>
        </w:rPr>
      </w:pPr>
      <w:r>
        <w:pict w14:anchorId="543564A6">
          <v:line id="_x0000_s2075" style="position:absolute;left:0;text-align:left;z-index:251663360;mso-position-horizontal-relative:page" from="83.2pt,-1.3pt" to="83.2pt,30.15pt" strokeweight=".48pt">
            <w10:wrap anchorx="page"/>
          </v:line>
        </w:pict>
      </w:r>
      <w:r>
        <w:rPr>
          <w:rFonts w:ascii="Arial" w:hAnsi="Arial"/>
          <w:b/>
          <w:sz w:val="20"/>
        </w:rPr>
        <w:t>PZTS Administrativní budova, adresa: Pod Šancemi 444/1, Praha</w:t>
      </w:r>
      <w:r>
        <w:rPr>
          <w:rFonts w:ascii="Arial" w:hAnsi="Arial"/>
          <w:b/>
          <w:spacing w:val="-7"/>
          <w:sz w:val="20"/>
        </w:rPr>
        <w:t xml:space="preserve"> </w:t>
      </w:r>
      <w:r>
        <w:rPr>
          <w:rFonts w:ascii="Arial" w:hAnsi="Arial"/>
          <w:b/>
          <w:sz w:val="20"/>
        </w:rPr>
        <w:t>9</w:t>
      </w:r>
    </w:p>
    <w:p w14:paraId="3C56CE34" w14:textId="77777777" w:rsidR="008A5F1B" w:rsidRDefault="008A5F1B">
      <w:pPr>
        <w:pStyle w:val="Zkladntext"/>
        <w:rPr>
          <w:rFonts w:ascii="Arial"/>
          <w:b/>
          <w:sz w:val="20"/>
        </w:rPr>
      </w:pPr>
    </w:p>
    <w:p w14:paraId="69316885" w14:textId="77777777" w:rsidR="008A5F1B" w:rsidRDefault="008A5F1B">
      <w:pPr>
        <w:pStyle w:val="Zkladntext"/>
        <w:rPr>
          <w:rFonts w:ascii="Arial"/>
          <w:b/>
          <w:sz w:val="20"/>
        </w:rPr>
      </w:pPr>
    </w:p>
    <w:p w14:paraId="2783A909" w14:textId="77777777" w:rsidR="008A5F1B" w:rsidRDefault="008A5F1B">
      <w:pPr>
        <w:pStyle w:val="Zkladntext"/>
        <w:spacing w:before="5"/>
        <w:rPr>
          <w:rFonts w:ascii="Arial"/>
          <w:b/>
          <w:sz w:val="15"/>
        </w:rPr>
      </w:pPr>
    </w:p>
    <w:tbl>
      <w:tblPr>
        <w:tblStyle w:val="TableNormal"/>
        <w:tblW w:w="0" w:type="auto"/>
        <w:tblInd w:w="2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5"/>
        <w:gridCol w:w="836"/>
        <w:gridCol w:w="1560"/>
      </w:tblGrid>
      <w:tr w:rsidR="008A5F1B" w14:paraId="43547153" w14:textId="77777777">
        <w:trPr>
          <w:trHeight w:val="383"/>
        </w:trPr>
        <w:tc>
          <w:tcPr>
            <w:tcW w:w="3135" w:type="dxa"/>
          </w:tcPr>
          <w:p w14:paraId="00F87545" w14:textId="77777777" w:rsidR="008A5F1B" w:rsidRDefault="00A4126C">
            <w:pPr>
              <w:pStyle w:val="TableParagraph"/>
              <w:spacing w:before="3"/>
              <w:ind w:left="1241" w:right="1232"/>
              <w:jc w:val="center"/>
              <w:rPr>
                <w:b/>
                <w:sz w:val="18"/>
              </w:rPr>
            </w:pPr>
            <w:r>
              <w:rPr>
                <w:b/>
                <w:sz w:val="18"/>
              </w:rPr>
              <w:t>NÁZEV</w:t>
            </w:r>
          </w:p>
        </w:tc>
        <w:tc>
          <w:tcPr>
            <w:tcW w:w="836" w:type="dxa"/>
          </w:tcPr>
          <w:p w14:paraId="56B797FB" w14:textId="77777777" w:rsidR="008A5F1B" w:rsidRDefault="00A4126C">
            <w:pPr>
              <w:pStyle w:val="TableParagraph"/>
              <w:spacing w:before="3"/>
              <w:ind w:left="287" w:right="287"/>
              <w:jc w:val="center"/>
              <w:rPr>
                <w:b/>
                <w:sz w:val="18"/>
              </w:rPr>
            </w:pPr>
            <w:r>
              <w:rPr>
                <w:b/>
                <w:sz w:val="18"/>
              </w:rPr>
              <w:t>mj</w:t>
            </w:r>
          </w:p>
        </w:tc>
        <w:tc>
          <w:tcPr>
            <w:tcW w:w="1560" w:type="dxa"/>
          </w:tcPr>
          <w:p w14:paraId="5C4E4FB3" w14:textId="77777777" w:rsidR="008A5F1B" w:rsidRDefault="00A4126C">
            <w:pPr>
              <w:pStyle w:val="TableParagraph"/>
              <w:spacing w:before="3"/>
              <w:ind w:left="515" w:right="514"/>
              <w:jc w:val="center"/>
              <w:rPr>
                <w:b/>
                <w:sz w:val="18"/>
              </w:rPr>
            </w:pPr>
            <w:r>
              <w:rPr>
                <w:b/>
                <w:sz w:val="18"/>
              </w:rPr>
              <w:t>počet</w:t>
            </w:r>
          </w:p>
        </w:tc>
      </w:tr>
      <w:tr w:rsidR="008A5F1B" w14:paraId="4DECE9EA" w14:textId="77777777">
        <w:trPr>
          <w:trHeight w:val="383"/>
        </w:trPr>
        <w:tc>
          <w:tcPr>
            <w:tcW w:w="3135" w:type="dxa"/>
          </w:tcPr>
          <w:p w14:paraId="198C5B31" w14:textId="77777777" w:rsidR="008A5F1B" w:rsidRDefault="00A4126C">
            <w:pPr>
              <w:pStyle w:val="TableParagraph"/>
              <w:spacing w:before="3"/>
              <w:ind w:left="55"/>
              <w:rPr>
                <w:sz w:val="18"/>
              </w:rPr>
            </w:pPr>
            <w:r>
              <w:rPr>
                <w:sz w:val="18"/>
              </w:rPr>
              <w:t>Ústředna ATS 4000</w:t>
            </w:r>
          </w:p>
        </w:tc>
        <w:tc>
          <w:tcPr>
            <w:tcW w:w="836" w:type="dxa"/>
          </w:tcPr>
          <w:p w14:paraId="389318B4" w14:textId="77777777" w:rsidR="008A5F1B" w:rsidRDefault="00A4126C">
            <w:pPr>
              <w:pStyle w:val="TableParagraph"/>
              <w:spacing w:before="3"/>
              <w:ind w:left="287" w:right="287"/>
              <w:jc w:val="center"/>
              <w:rPr>
                <w:sz w:val="18"/>
              </w:rPr>
            </w:pPr>
            <w:r>
              <w:rPr>
                <w:sz w:val="18"/>
              </w:rPr>
              <w:t>ks</w:t>
            </w:r>
          </w:p>
        </w:tc>
        <w:tc>
          <w:tcPr>
            <w:tcW w:w="1560" w:type="dxa"/>
          </w:tcPr>
          <w:p w14:paraId="7E278A2D" w14:textId="77777777" w:rsidR="008A5F1B" w:rsidRDefault="00A4126C">
            <w:pPr>
              <w:pStyle w:val="TableParagraph"/>
              <w:spacing w:before="3"/>
              <w:ind w:right="1"/>
              <w:jc w:val="center"/>
              <w:rPr>
                <w:sz w:val="18"/>
              </w:rPr>
            </w:pPr>
            <w:r>
              <w:rPr>
                <w:w w:val="99"/>
                <w:sz w:val="18"/>
              </w:rPr>
              <w:t>1</w:t>
            </w:r>
          </w:p>
        </w:tc>
      </w:tr>
      <w:tr w:rsidR="008A5F1B" w14:paraId="59B985EF" w14:textId="77777777">
        <w:trPr>
          <w:trHeight w:val="383"/>
        </w:trPr>
        <w:tc>
          <w:tcPr>
            <w:tcW w:w="3135" w:type="dxa"/>
          </w:tcPr>
          <w:p w14:paraId="14D6A2BB" w14:textId="77777777" w:rsidR="008A5F1B" w:rsidRDefault="00A4126C">
            <w:pPr>
              <w:pStyle w:val="TableParagraph"/>
              <w:ind w:left="55"/>
              <w:rPr>
                <w:sz w:val="18"/>
              </w:rPr>
            </w:pPr>
            <w:r>
              <w:rPr>
                <w:sz w:val="18"/>
              </w:rPr>
              <w:t>Pomocný zdroj ATS 1201</w:t>
            </w:r>
          </w:p>
        </w:tc>
        <w:tc>
          <w:tcPr>
            <w:tcW w:w="836" w:type="dxa"/>
          </w:tcPr>
          <w:p w14:paraId="092DA8EB" w14:textId="77777777" w:rsidR="008A5F1B" w:rsidRDefault="00A4126C">
            <w:pPr>
              <w:pStyle w:val="TableParagraph"/>
              <w:ind w:left="287" w:right="287"/>
              <w:jc w:val="center"/>
              <w:rPr>
                <w:sz w:val="18"/>
              </w:rPr>
            </w:pPr>
            <w:r>
              <w:rPr>
                <w:sz w:val="18"/>
              </w:rPr>
              <w:t>ks</w:t>
            </w:r>
          </w:p>
        </w:tc>
        <w:tc>
          <w:tcPr>
            <w:tcW w:w="1560" w:type="dxa"/>
          </w:tcPr>
          <w:p w14:paraId="37B5EFB3" w14:textId="77777777" w:rsidR="008A5F1B" w:rsidRDefault="00A4126C">
            <w:pPr>
              <w:pStyle w:val="TableParagraph"/>
              <w:ind w:right="1"/>
              <w:jc w:val="center"/>
              <w:rPr>
                <w:sz w:val="18"/>
              </w:rPr>
            </w:pPr>
            <w:r>
              <w:rPr>
                <w:w w:val="99"/>
                <w:sz w:val="18"/>
              </w:rPr>
              <w:t>4</w:t>
            </w:r>
          </w:p>
        </w:tc>
      </w:tr>
    </w:tbl>
    <w:p w14:paraId="3D540ED8" w14:textId="77777777" w:rsidR="008A5F1B" w:rsidRDefault="008A5F1B">
      <w:pPr>
        <w:jc w:val="center"/>
        <w:rPr>
          <w:sz w:val="18"/>
        </w:rPr>
        <w:sectPr w:rsidR="008A5F1B">
          <w:pgSz w:w="11910" w:h="16840"/>
          <w:pgMar w:top="2380" w:right="400" w:bottom="2060" w:left="1100" w:header="738" w:footer="1865" w:gutter="0"/>
          <w:cols w:space="708"/>
        </w:sectPr>
      </w:pPr>
    </w:p>
    <w:tbl>
      <w:tblPr>
        <w:tblStyle w:val="TableNormal"/>
        <w:tblW w:w="0" w:type="auto"/>
        <w:tblInd w:w="2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5"/>
        <w:gridCol w:w="836"/>
        <w:gridCol w:w="1560"/>
      </w:tblGrid>
      <w:tr w:rsidR="008A5F1B" w14:paraId="573D88F3" w14:textId="77777777">
        <w:trPr>
          <w:trHeight w:val="383"/>
        </w:trPr>
        <w:tc>
          <w:tcPr>
            <w:tcW w:w="3135" w:type="dxa"/>
            <w:tcBorders>
              <w:top w:val="nil"/>
            </w:tcBorders>
          </w:tcPr>
          <w:p w14:paraId="5CCA5952" w14:textId="77777777" w:rsidR="008A5F1B" w:rsidRDefault="00A4126C">
            <w:pPr>
              <w:pStyle w:val="TableParagraph"/>
              <w:ind w:left="55"/>
              <w:rPr>
                <w:sz w:val="18"/>
              </w:rPr>
            </w:pPr>
            <w:r>
              <w:rPr>
                <w:sz w:val="18"/>
              </w:rPr>
              <w:lastRenderedPageBreak/>
              <w:t>Modul rozšíření ATS 1202</w:t>
            </w:r>
          </w:p>
        </w:tc>
        <w:tc>
          <w:tcPr>
            <w:tcW w:w="836" w:type="dxa"/>
            <w:tcBorders>
              <w:top w:val="nil"/>
            </w:tcBorders>
          </w:tcPr>
          <w:p w14:paraId="59D18B5C" w14:textId="77777777" w:rsidR="008A5F1B" w:rsidRDefault="00A4126C">
            <w:pPr>
              <w:pStyle w:val="TableParagraph"/>
              <w:ind w:left="287" w:right="287"/>
              <w:jc w:val="center"/>
              <w:rPr>
                <w:sz w:val="18"/>
              </w:rPr>
            </w:pPr>
            <w:r>
              <w:rPr>
                <w:sz w:val="18"/>
              </w:rPr>
              <w:t>ks</w:t>
            </w:r>
          </w:p>
        </w:tc>
        <w:tc>
          <w:tcPr>
            <w:tcW w:w="1560" w:type="dxa"/>
          </w:tcPr>
          <w:p w14:paraId="56DC29D4" w14:textId="77777777" w:rsidR="008A5F1B" w:rsidRDefault="00A4126C">
            <w:pPr>
              <w:pStyle w:val="TableParagraph"/>
              <w:ind w:right="723"/>
              <w:jc w:val="right"/>
              <w:rPr>
                <w:sz w:val="18"/>
              </w:rPr>
            </w:pPr>
            <w:r>
              <w:rPr>
                <w:w w:val="99"/>
                <w:sz w:val="18"/>
              </w:rPr>
              <w:t>4</w:t>
            </w:r>
          </w:p>
        </w:tc>
      </w:tr>
      <w:tr w:rsidR="008A5F1B" w14:paraId="4D362674" w14:textId="77777777">
        <w:trPr>
          <w:trHeight w:val="381"/>
        </w:trPr>
        <w:tc>
          <w:tcPr>
            <w:tcW w:w="3135" w:type="dxa"/>
          </w:tcPr>
          <w:p w14:paraId="6EBBB16F" w14:textId="77777777" w:rsidR="008A5F1B" w:rsidRDefault="00A4126C">
            <w:pPr>
              <w:pStyle w:val="TableParagraph"/>
              <w:ind w:left="55"/>
              <w:rPr>
                <w:sz w:val="18"/>
              </w:rPr>
            </w:pPr>
            <w:r>
              <w:rPr>
                <w:sz w:val="18"/>
              </w:rPr>
              <w:t>Modul rozšíření ATS 1210</w:t>
            </w:r>
          </w:p>
        </w:tc>
        <w:tc>
          <w:tcPr>
            <w:tcW w:w="836" w:type="dxa"/>
          </w:tcPr>
          <w:p w14:paraId="3192E364" w14:textId="77777777" w:rsidR="008A5F1B" w:rsidRDefault="00A4126C">
            <w:pPr>
              <w:pStyle w:val="TableParagraph"/>
              <w:ind w:left="287" w:right="287"/>
              <w:jc w:val="center"/>
              <w:rPr>
                <w:sz w:val="18"/>
              </w:rPr>
            </w:pPr>
            <w:r>
              <w:rPr>
                <w:sz w:val="18"/>
              </w:rPr>
              <w:t>ks</w:t>
            </w:r>
          </w:p>
        </w:tc>
        <w:tc>
          <w:tcPr>
            <w:tcW w:w="1560" w:type="dxa"/>
          </w:tcPr>
          <w:p w14:paraId="6B2A34BD" w14:textId="77777777" w:rsidR="008A5F1B" w:rsidRDefault="00A4126C">
            <w:pPr>
              <w:pStyle w:val="TableParagraph"/>
              <w:ind w:right="723"/>
              <w:jc w:val="right"/>
              <w:rPr>
                <w:sz w:val="18"/>
              </w:rPr>
            </w:pPr>
            <w:r>
              <w:rPr>
                <w:w w:val="99"/>
                <w:sz w:val="18"/>
              </w:rPr>
              <w:t>1</w:t>
            </w:r>
          </w:p>
        </w:tc>
      </w:tr>
      <w:tr w:rsidR="008A5F1B" w14:paraId="5031C650" w14:textId="77777777">
        <w:trPr>
          <w:trHeight w:val="383"/>
        </w:trPr>
        <w:tc>
          <w:tcPr>
            <w:tcW w:w="3135" w:type="dxa"/>
          </w:tcPr>
          <w:p w14:paraId="316E0A48" w14:textId="77777777" w:rsidR="008A5F1B" w:rsidRDefault="00A4126C">
            <w:pPr>
              <w:pStyle w:val="TableParagraph"/>
              <w:spacing w:before="3"/>
              <w:ind w:left="4"/>
              <w:rPr>
                <w:sz w:val="18"/>
              </w:rPr>
            </w:pPr>
            <w:r>
              <w:rPr>
                <w:sz w:val="18"/>
              </w:rPr>
              <w:t>Optický převodník ATS 1743</w:t>
            </w:r>
          </w:p>
        </w:tc>
        <w:tc>
          <w:tcPr>
            <w:tcW w:w="836" w:type="dxa"/>
          </w:tcPr>
          <w:p w14:paraId="658D3356" w14:textId="77777777" w:rsidR="008A5F1B" w:rsidRDefault="00A4126C">
            <w:pPr>
              <w:pStyle w:val="TableParagraph"/>
              <w:spacing w:before="3"/>
              <w:ind w:left="287" w:right="287"/>
              <w:jc w:val="center"/>
              <w:rPr>
                <w:sz w:val="18"/>
              </w:rPr>
            </w:pPr>
            <w:r>
              <w:rPr>
                <w:sz w:val="18"/>
              </w:rPr>
              <w:t>ks</w:t>
            </w:r>
          </w:p>
        </w:tc>
        <w:tc>
          <w:tcPr>
            <w:tcW w:w="1560" w:type="dxa"/>
          </w:tcPr>
          <w:p w14:paraId="74F75982" w14:textId="77777777" w:rsidR="008A5F1B" w:rsidRDefault="00A4126C">
            <w:pPr>
              <w:pStyle w:val="TableParagraph"/>
              <w:spacing w:before="3"/>
              <w:ind w:right="723"/>
              <w:jc w:val="right"/>
              <w:rPr>
                <w:sz w:val="18"/>
              </w:rPr>
            </w:pPr>
            <w:r>
              <w:rPr>
                <w:w w:val="99"/>
                <w:sz w:val="18"/>
              </w:rPr>
              <w:t>2</w:t>
            </w:r>
          </w:p>
        </w:tc>
      </w:tr>
      <w:tr w:rsidR="008A5F1B" w14:paraId="39CA27B0" w14:textId="77777777">
        <w:trPr>
          <w:trHeight w:val="383"/>
        </w:trPr>
        <w:tc>
          <w:tcPr>
            <w:tcW w:w="3135" w:type="dxa"/>
          </w:tcPr>
          <w:p w14:paraId="2091CF18" w14:textId="77777777" w:rsidR="008A5F1B" w:rsidRDefault="00A4126C">
            <w:pPr>
              <w:pStyle w:val="TableParagraph"/>
              <w:ind w:left="55"/>
              <w:rPr>
                <w:sz w:val="18"/>
              </w:rPr>
            </w:pPr>
            <w:r>
              <w:rPr>
                <w:sz w:val="18"/>
              </w:rPr>
              <w:t>LCD klávesnice ATS 1111</w:t>
            </w:r>
          </w:p>
        </w:tc>
        <w:tc>
          <w:tcPr>
            <w:tcW w:w="836" w:type="dxa"/>
          </w:tcPr>
          <w:p w14:paraId="14C29201" w14:textId="77777777" w:rsidR="008A5F1B" w:rsidRDefault="00A4126C">
            <w:pPr>
              <w:pStyle w:val="TableParagraph"/>
              <w:ind w:left="287" w:right="287"/>
              <w:jc w:val="center"/>
              <w:rPr>
                <w:sz w:val="18"/>
              </w:rPr>
            </w:pPr>
            <w:r>
              <w:rPr>
                <w:sz w:val="18"/>
              </w:rPr>
              <w:t>ks</w:t>
            </w:r>
          </w:p>
        </w:tc>
        <w:tc>
          <w:tcPr>
            <w:tcW w:w="1560" w:type="dxa"/>
          </w:tcPr>
          <w:p w14:paraId="0767F261" w14:textId="77777777" w:rsidR="008A5F1B" w:rsidRDefault="00A4126C">
            <w:pPr>
              <w:pStyle w:val="TableParagraph"/>
              <w:ind w:right="672"/>
              <w:jc w:val="right"/>
              <w:rPr>
                <w:sz w:val="18"/>
              </w:rPr>
            </w:pPr>
            <w:r>
              <w:rPr>
                <w:w w:val="95"/>
                <w:sz w:val="18"/>
              </w:rPr>
              <w:t>12</w:t>
            </w:r>
          </w:p>
        </w:tc>
      </w:tr>
      <w:tr w:rsidR="008A5F1B" w14:paraId="547C7AE6" w14:textId="77777777">
        <w:trPr>
          <w:trHeight w:val="383"/>
        </w:trPr>
        <w:tc>
          <w:tcPr>
            <w:tcW w:w="3135" w:type="dxa"/>
          </w:tcPr>
          <w:p w14:paraId="1B616A79" w14:textId="77777777" w:rsidR="008A5F1B" w:rsidRDefault="00A4126C">
            <w:pPr>
              <w:pStyle w:val="TableParagraph"/>
              <w:ind w:left="55"/>
              <w:rPr>
                <w:sz w:val="18"/>
              </w:rPr>
            </w:pPr>
            <w:r>
              <w:rPr>
                <w:sz w:val="18"/>
              </w:rPr>
              <w:t>Jednotka pro připojení čtečky</w:t>
            </w:r>
          </w:p>
        </w:tc>
        <w:tc>
          <w:tcPr>
            <w:tcW w:w="836" w:type="dxa"/>
          </w:tcPr>
          <w:p w14:paraId="033E6E24" w14:textId="77777777" w:rsidR="008A5F1B" w:rsidRDefault="00A4126C">
            <w:pPr>
              <w:pStyle w:val="TableParagraph"/>
              <w:ind w:left="287" w:right="287"/>
              <w:jc w:val="center"/>
              <w:rPr>
                <w:sz w:val="18"/>
              </w:rPr>
            </w:pPr>
            <w:r>
              <w:rPr>
                <w:sz w:val="18"/>
              </w:rPr>
              <w:t>ks</w:t>
            </w:r>
          </w:p>
        </w:tc>
        <w:tc>
          <w:tcPr>
            <w:tcW w:w="1560" w:type="dxa"/>
          </w:tcPr>
          <w:p w14:paraId="0D1407D0" w14:textId="77777777" w:rsidR="008A5F1B" w:rsidRDefault="00A4126C">
            <w:pPr>
              <w:pStyle w:val="TableParagraph"/>
              <w:ind w:right="723"/>
              <w:jc w:val="right"/>
              <w:rPr>
                <w:sz w:val="18"/>
              </w:rPr>
            </w:pPr>
            <w:r>
              <w:rPr>
                <w:w w:val="99"/>
                <w:sz w:val="18"/>
              </w:rPr>
              <w:t>2</w:t>
            </w:r>
          </w:p>
        </w:tc>
      </w:tr>
      <w:tr w:rsidR="008A5F1B" w14:paraId="2CEE6D67" w14:textId="77777777">
        <w:trPr>
          <w:trHeight w:val="383"/>
        </w:trPr>
        <w:tc>
          <w:tcPr>
            <w:tcW w:w="3135" w:type="dxa"/>
          </w:tcPr>
          <w:p w14:paraId="4683AD33" w14:textId="77777777" w:rsidR="008A5F1B" w:rsidRDefault="00A4126C">
            <w:pPr>
              <w:pStyle w:val="TableParagraph"/>
              <w:ind w:left="55"/>
              <w:rPr>
                <w:sz w:val="18"/>
              </w:rPr>
            </w:pPr>
            <w:r>
              <w:rPr>
                <w:sz w:val="18"/>
              </w:rPr>
              <w:t>Čtečka karet EM</w:t>
            </w:r>
          </w:p>
        </w:tc>
        <w:tc>
          <w:tcPr>
            <w:tcW w:w="836" w:type="dxa"/>
          </w:tcPr>
          <w:p w14:paraId="44985E69" w14:textId="77777777" w:rsidR="008A5F1B" w:rsidRDefault="00A4126C">
            <w:pPr>
              <w:pStyle w:val="TableParagraph"/>
              <w:ind w:left="287" w:right="287"/>
              <w:jc w:val="center"/>
              <w:rPr>
                <w:sz w:val="18"/>
              </w:rPr>
            </w:pPr>
            <w:r>
              <w:rPr>
                <w:sz w:val="18"/>
              </w:rPr>
              <w:t>ks</w:t>
            </w:r>
          </w:p>
        </w:tc>
        <w:tc>
          <w:tcPr>
            <w:tcW w:w="1560" w:type="dxa"/>
          </w:tcPr>
          <w:p w14:paraId="246AB6AA" w14:textId="77777777" w:rsidR="008A5F1B" w:rsidRDefault="00A4126C">
            <w:pPr>
              <w:pStyle w:val="TableParagraph"/>
              <w:ind w:right="723"/>
              <w:jc w:val="right"/>
              <w:rPr>
                <w:sz w:val="18"/>
              </w:rPr>
            </w:pPr>
            <w:r>
              <w:rPr>
                <w:w w:val="99"/>
                <w:sz w:val="18"/>
              </w:rPr>
              <w:t>2</w:t>
            </w:r>
          </w:p>
        </w:tc>
      </w:tr>
      <w:tr w:rsidR="008A5F1B" w14:paraId="23247EF2" w14:textId="77777777">
        <w:trPr>
          <w:trHeight w:val="383"/>
        </w:trPr>
        <w:tc>
          <w:tcPr>
            <w:tcW w:w="3135" w:type="dxa"/>
          </w:tcPr>
          <w:p w14:paraId="51E7D37F" w14:textId="77777777" w:rsidR="008A5F1B" w:rsidRDefault="00A4126C">
            <w:pPr>
              <w:pStyle w:val="TableParagraph"/>
              <w:ind w:left="55"/>
              <w:rPr>
                <w:sz w:val="18"/>
              </w:rPr>
            </w:pPr>
            <w:r>
              <w:rPr>
                <w:sz w:val="18"/>
              </w:rPr>
              <w:t>PIR detektor</w:t>
            </w:r>
          </w:p>
        </w:tc>
        <w:tc>
          <w:tcPr>
            <w:tcW w:w="836" w:type="dxa"/>
          </w:tcPr>
          <w:p w14:paraId="45A98920" w14:textId="77777777" w:rsidR="008A5F1B" w:rsidRDefault="00A4126C">
            <w:pPr>
              <w:pStyle w:val="TableParagraph"/>
              <w:ind w:left="287" w:right="287"/>
              <w:jc w:val="center"/>
              <w:rPr>
                <w:sz w:val="18"/>
              </w:rPr>
            </w:pPr>
            <w:r>
              <w:rPr>
                <w:sz w:val="18"/>
              </w:rPr>
              <w:t>ks</w:t>
            </w:r>
          </w:p>
        </w:tc>
        <w:tc>
          <w:tcPr>
            <w:tcW w:w="1560" w:type="dxa"/>
          </w:tcPr>
          <w:p w14:paraId="13FE703D" w14:textId="77777777" w:rsidR="008A5F1B" w:rsidRDefault="00A4126C">
            <w:pPr>
              <w:pStyle w:val="TableParagraph"/>
              <w:ind w:right="672"/>
              <w:jc w:val="right"/>
              <w:rPr>
                <w:sz w:val="18"/>
              </w:rPr>
            </w:pPr>
            <w:r>
              <w:rPr>
                <w:w w:val="95"/>
                <w:sz w:val="18"/>
              </w:rPr>
              <w:t>30</w:t>
            </w:r>
          </w:p>
        </w:tc>
      </w:tr>
      <w:tr w:rsidR="008A5F1B" w14:paraId="10B808F9" w14:textId="77777777">
        <w:trPr>
          <w:trHeight w:val="381"/>
        </w:trPr>
        <w:tc>
          <w:tcPr>
            <w:tcW w:w="3135" w:type="dxa"/>
            <w:tcBorders>
              <w:bottom w:val="single" w:sz="6" w:space="0" w:color="000000"/>
            </w:tcBorders>
          </w:tcPr>
          <w:p w14:paraId="4A26D8E3" w14:textId="77777777" w:rsidR="008A5F1B" w:rsidRDefault="00A4126C">
            <w:pPr>
              <w:pStyle w:val="TableParagraph"/>
              <w:ind w:left="55"/>
              <w:rPr>
                <w:sz w:val="18"/>
              </w:rPr>
            </w:pPr>
            <w:r>
              <w:rPr>
                <w:sz w:val="18"/>
              </w:rPr>
              <w:t>Detektor tříštění skla</w:t>
            </w:r>
          </w:p>
        </w:tc>
        <w:tc>
          <w:tcPr>
            <w:tcW w:w="836" w:type="dxa"/>
            <w:tcBorders>
              <w:bottom w:val="single" w:sz="6" w:space="0" w:color="000000"/>
            </w:tcBorders>
          </w:tcPr>
          <w:p w14:paraId="4F5B6789" w14:textId="77777777" w:rsidR="008A5F1B" w:rsidRDefault="00A4126C">
            <w:pPr>
              <w:pStyle w:val="TableParagraph"/>
              <w:ind w:left="287" w:right="287"/>
              <w:jc w:val="center"/>
              <w:rPr>
                <w:sz w:val="18"/>
              </w:rPr>
            </w:pPr>
            <w:r>
              <w:rPr>
                <w:sz w:val="18"/>
              </w:rPr>
              <w:t>ks</w:t>
            </w:r>
          </w:p>
        </w:tc>
        <w:tc>
          <w:tcPr>
            <w:tcW w:w="1560" w:type="dxa"/>
            <w:tcBorders>
              <w:bottom w:val="single" w:sz="6" w:space="0" w:color="000000"/>
            </w:tcBorders>
          </w:tcPr>
          <w:p w14:paraId="009FE244" w14:textId="77777777" w:rsidR="008A5F1B" w:rsidRDefault="00A4126C">
            <w:pPr>
              <w:pStyle w:val="TableParagraph"/>
              <w:ind w:right="723"/>
              <w:jc w:val="right"/>
              <w:rPr>
                <w:sz w:val="18"/>
              </w:rPr>
            </w:pPr>
            <w:r>
              <w:rPr>
                <w:w w:val="99"/>
                <w:sz w:val="18"/>
              </w:rPr>
              <w:t>4</w:t>
            </w:r>
          </w:p>
        </w:tc>
      </w:tr>
      <w:tr w:rsidR="008A5F1B" w14:paraId="54454769" w14:textId="77777777">
        <w:trPr>
          <w:trHeight w:val="381"/>
        </w:trPr>
        <w:tc>
          <w:tcPr>
            <w:tcW w:w="3135" w:type="dxa"/>
            <w:tcBorders>
              <w:top w:val="single" w:sz="6" w:space="0" w:color="000000"/>
            </w:tcBorders>
          </w:tcPr>
          <w:p w14:paraId="7F3CE9C2" w14:textId="77777777" w:rsidR="008A5F1B" w:rsidRDefault="00A4126C">
            <w:pPr>
              <w:pStyle w:val="TableParagraph"/>
              <w:spacing w:before="0" w:line="206" w:lineRule="exact"/>
              <w:ind w:left="55"/>
              <w:rPr>
                <w:sz w:val="18"/>
              </w:rPr>
            </w:pPr>
            <w:r>
              <w:rPr>
                <w:sz w:val="18"/>
              </w:rPr>
              <w:t>Trezorový detektor</w:t>
            </w:r>
          </w:p>
        </w:tc>
        <w:tc>
          <w:tcPr>
            <w:tcW w:w="836" w:type="dxa"/>
            <w:tcBorders>
              <w:top w:val="single" w:sz="6" w:space="0" w:color="000000"/>
            </w:tcBorders>
          </w:tcPr>
          <w:p w14:paraId="5EE0B0BF" w14:textId="77777777" w:rsidR="008A5F1B" w:rsidRDefault="00A4126C">
            <w:pPr>
              <w:pStyle w:val="TableParagraph"/>
              <w:spacing w:before="0" w:line="206" w:lineRule="exact"/>
              <w:ind w:left="287" w:right="287"/>
              <w:jc w:val="center"/>
              <w:rPr>
                <w:sz w:val="18"/>
              </w:rPr>
            </w:pPr>
            <w:r>
              <w:rPr>
                <w:sz w:val="18"/>
              </w:rPr>
              <w:t>ks</w:t>
            </w:r>
          </w:p>
        </w:tc>
        <w:tc>
          <w:tcPr>
            <w:tcW w:w="1560" w:type="dxa"/>
            <w:tcBorders>
              <w:top w:val="single" w:sz="6" w:space="0" w:color="000000"/>
            </w:tcBorders>
          </w:tcPr>
          <w:p w14:paraId="6CE97BF5" w14:textId="77777777" w:rsidR="008A5F1B" w:rsidRDefault="00A4126C">
            <w:pPr>
              <w:pStyle w:val="TableParagraph"/>
              <w:spacing w:before="0" w:line="206" w:lineRule="exact"/>
              <w:ind w:right="723"/>
              <w:jc w:val="right"/>
              <w:rPr>
                <w:sz w:val="18"/>
              </w:rPr>
            </w:pPr>
            <w:r>
              <w:rPr>
                <w:w w:val="99"/>
                <w:sz w:val="18"/>
              </w:rPr>
              <w:t>2</w:t>
            </w:r>
          </w:p>
        </w:tc>
      </w:tr>
      <w:tr w:rsidR="008A5F1B" w14:paraId="0E0259ED" w14:textId="77777777">
        <w:trPr>
          <w:trHeight w:val="383"/>
        </w:trPr>
        <w:tc>
          <w:tcPr>
            <w:tcW w:w="3135" w:type="dxa"/>
          </w:tcPr>
          <w:p w14:paraId="00D16615" w14:textId="77777777" w:rsidR="008A5F1B" w:rsidRDefault="00A4126C">
            <w:pPr>
              <w:pStyle w:val="TableParagraph"/>
              <w:ind w:left="55"/>
              <w:rPr>
                <w:sz w:val="18"/>
              </w:rPr>
            </w:pPr>
            <w:r>
              <w:rPr>
                <w:sz w:val="18"/>
              </w:rPr>
              <w:t>Požární hlásič</w:t>
            </w:r>
          </w:p>
        </w:tc>
        <w:tc>
          <w:tcPr>
            <w:tcW w:w="836" w:type="dxa"/>
          </w:tcPr>
          <w:p w14:paraId="7C45EC6C" w14:textId="77777777" w:rsidR="008A5F1B" w:rsidRDefault="00A4126C">
            <w:pPr>
              <w:pStyle w:val="TableParagraph"/>
              <w:ind w:left="287" w:right="287"/>
              <w:jc w:val="center"/>
              <w:rPr>
                <w:sz w:val="18"/>
              </w:rPr>
            </w:pPr>
            <w:r>
              <w:rPr>
                <w:sz w:val="18"/>
              </w:rPr>
              <w:t>ks</w:t>
            </w:r>
          </w:p>
        </w:tc>
        <w:tc>
          <w:tcPr>
            <w:tcW w:w="1560" w:type="dxa"/>
          </w:tcPr>
          <w:p w14:paraId="218BDF4D" w14:textId="77777777" w:rsidR="008A5F1B" w:rsidRDefault="00A4126C">
            <w:pPr>
              <w:pStyle w:val="TableParagraph"/>
              <w:ind w:right="723"/>
              <w:jc w:val="right"/>
              <w:rPr>
                <w:sz w:val="18"/>
              </w:rPr>
            </w:pPr>
            <w:r>
              <w:rPr>
                <w:w w:val="99"/>
                <w:sz w:val="18"/>
              </w:rPr>
              <w:t>2</w:t>
            </w:r>
          </w:p>
        </w:tc>
      </w:tr>
      <w:tr w:rsidR="008A5F1B" w14:paraId="55973B0B" w14:textId="77777777">
        <w:trPr>
          <w:trHeight w:val="383"/>
        </w:trPr>
        <w:tc>
          <w:tcPr>
            <w:tcW w:w="3135" w:type="dxa"/>
          </w:tcPr>
          <w:p w14:paraId="0B40A17B" w14:textId="77777777" w:rsidR="008A5F1B" w:rsidRDefault="00A4126C">
            <w:pPr>
              <w:pStyle w:val="TableParagraph"/>
              <w:ind w:left="55"/>
              <w:rPr>
                <w:sz w:val="18"/>
              </w:rPr>
            </w:pPr>
            <w:r>
              <w:rPr>
                <w:sz w:val="18"/>
              </w:rPr>
              <w:t>Magnetický kontakt</w:t>
            </w:r>
          </w:p>
        </w:tc>
        <w:tc>
          <w:tcPr>
            <w:tcW w:w="836" w:type="dxa"/>
          </w:tcPr>
          <w:p w14:paraId="497FB0FE" w14:textId="77777777" w:rsidR="008A5F1B" w:rsidRDefault="00A4126C">
            <w:pPr>
              <w:pStyle w:val="TableParagraph"/>
              <w:ind w:left="287" w:right="287"/>
              <w:jc w:val="center"/>
              <w:rPr>
                <w:sz w:val="18"/>
              </w:rPr>
            </w:pPr>
            <w:r>
              <w:rPr>
                <w:sz w:val="18"/>
              </w:rPr>
              <w:t>ks</w:t>
            </w:r>
          </w:p>
        </w:tc>
        <w:tc>
          <w:tcPr>
            <w:tcW w:w="1560" w:type="dxa"/>
          </w:tcPr>
          <w:p w14:paraId="42B5DAC9" w14:textId="77777777" w:rsidR="008A5F1B" w:rsidRDefault="00A4126C">
            <w:pPr>
              <w:pStyle w:val="TableParagraph"/>
              <w:ind w:right="672"/>
              <w:jc w:val="right"/>
              <w:rPr>
                <w:sz w:val="18"/>
              </w:rPr>
            </w:pPr>
            <w:r>
              <w:rPr>
                <w:w w:val="95"/>
                <w:sz w:val="18"/>
              </w:rPr>
              <w:t>13</w:t>
            </w:r>
          </w:p>
        </w:tc>
      </w:tr>
      <w:tr w:rsidR="008A5F1B" w14:paraId="54328802" w14:textId="77777777">
        <w:trPr>
          <w:trHeight w:val="381"/>
        </w:trPr>
        <w:tc>
          <w:tcPr>
            <w:tcW w:w="3135" w:type="dxa"/>
          </w:tcPr>
          <w:p w14:paraId="25C0EFA9" w14:textId="77777777" w:rsidR="008A5F1B" w:rsidRDefault="00A4126C">
            <w:pPr>
              <w:pStyle w:val="TableParagraph"/>
              <w:ind w:left="55"/>
              <w:rPr>
                <w:sz w:val="18"/>
              </w:rPr>
            </w:pPr>
            <w:r>
              <w:rPr>
                <w:sz w:val="18"/>
              </w:rPr>
              <w:t>Bezdrátový přijímač tísňových tl.</w:t>
            </w:r>
          </w:p>
        </w:tc>
        <w:tc>
          <w:tcPr>
            <w:tcW w:w="836" w:type="dxa"/>
          </w:tcPr>
          <w:p w14:paraId="75B6F7FD" w14:textId="77777777" w:rsidR="008A5F1B" w:rsidRDefault="00A4126C">
            <w:pPr>
              <w:pStyle w:val="TableParagraph"/>
              <w:ind w:left="287" w:right="287"/>
              <w:jc w:val="center"/>
              <w:rPr>
                <w:sz w:val="18"/>
              </w:rPr>
            </w:pPr>
            <w:r>
              <w:rPr>
                <w:sz w:val="18"/>
              </w:rPr>
              <w:t>ks</w:t>
            </w:r>
          </w:p>
        </w:tc>
        <w:tc>
          <w:tcPr>
            <w:tcW w:w="1560" w:type="dxa"/>
          </w:tcPr>
          <w:p w14:paraId="07549DB3" w14:textId="77777777" w:rsidR="008A5F1B" w:rsidRDefault="00A4126C">
            <w:pPr>
              <w:pStyle w:val="TableParagraph"/>
              <w:spacing w:before="18"/>
              <w:ind w:left="-1"/>
              <w:rPr>
                <w:sz w:val="18"/>
              </w:rPr>
            </w:pPr>
            <w:r>
              <w:rPr>
                <w:w w:val="99"/>
                <w:sz w:val="18"/>
              </w:rPr>
              <w:t>3</w:t>
            </w:r>
          </w:p>
        </w:tc>
      </w:tr>
      <w:tr w:rsidR="008A5F1B" w14:paraId="67243D1D" w14:textId="77777777">
        <w:trPr>
          <w:trHeight w:val="383"/>
        </w:trPr>
        <w:tc>
          <w:tcPr>
            <w:tcW w:w="3135" w:type="dxa"/>
          </w:tcPr>
          <w:p w14:paraId="3198A678" w14:textId="77777777" w:rsidR="008A5F1B" w:rsidRDefault="00A4126C">
            <w:pPr>
              <w:pStyle w:val="TableParagraph"/>
              <w:spacing w:before="3"/>
              <w:ind w:left="55"/>
              <w:rPr>
                <w:sz w:val="18"/>
              </w:rPr>
            </w:pPr>
            <w:r>
              <w:rPr>
                <w:sz w:val="18"/>
              </w:rPr>
              <w:t>Tísňové tlač. bezdrátové</w:t>
            </w:r>
          </w:p>
        </w:tc>
        <w:tc>
          <w:tcPr>
            <w:tcW w:w="836" w:type="dxa"/>
          </w:tcPr>
          <w:p w14:paraId="48371918" w14:textId="77777777" w:rsidR="008A5F1B" w:rsidRDefault="00A4126C">
            <w:pPr>
              <w:pStyle w:val="TableParagraph"/>
              <w:spacing w:before="3"/>
              <w:ind w:left="287" w:right="287"/>
              <w:jc w:val="center"/>
              <w:rPr>
                <w:sz w:val="18"/>
              </w:rPr>
            </w:pPr>
            <w:r>
              <w:rPr>
                <w:sz w:val="18"/>
              </w:rPr>
              <w:t>ks</w:t>
            </w:r>
          </w:p>
        </w:tc>
        <w:tc>
          <w:tcPr>
            <w:tcW w:w="1560" w:type="dxa"/>
          </w:tcPr>
          <w:p w14:paraId="04CA7CD9" w14:textId="77777777" w:rsidR="008A5F1B" w:rsidRDefault="00A4126C">
            <w:pPr>
              <w:pStyle w:val="TableParagraph"/>
              <w:spacing w:before="20"/>
              <w:ind w:left="-1"/>
              <w:rPr>
                <w:sz w:val="18"/>
              </w:rPr>
            </w:pPr>
            <w:r>
              <w:rPr>
                <w:w w:val="99"/>
                <w:sz w:val="18"/>
              </w:rPr>
              <w:t>8</w:t>
            </w:r>
          </w:p>
        </w:tc>
      </w:tr>
      <w:tr w:rsidR="008A5F1B" w14:paraId="097DF8A5" w14:textId="77777777">
        <w:trPr>
          <w:trHeight w:val="383"/>
        </w:trPr>
        <w:tc>
          <w:tcPr>
            <w:tcW w:w="3135" w:type="dxa"/>
          </w:tcPr>
          <w:p w14:paraId="744968C9" w14:textId="77777777" w:rsidR="008A5F1B" w:rsidRDefault="00A4126C">
            <w:pPr>
              <w:pStyle w:val="TableParagraph"/>
              <w:spacing w:before="3"/>
              <w:ind w:left="67"/>
              <w:rPr>
                <w:sz w:val="18"/>
              </w:rPr>
            </w:pPr>
            <w:r>
              <w:rPr>
                <w:sz w:val="18"/>
              </w:rPr>
              <w:t>Přídržný magnet Abloy</w:t>
            </w:r>
          </w:p>
        </w:tc>
        <w:tc>
          <w:tcPr>
            <w:tcW w:w="836" w:type="dxa"/>
          </w:tcPr>
          <w:p w14:paraId="3F45CC66" w14:textId="77777777" w:rsidR="008A5F1B" w:rsidRDefault="00A4126C">
            <w:pPr>
              <w:pStyle w:val="TableParagraph"/>
              <w:spacing w:before="3"/>
              <w:ind w:left="287" w:right="287"/>
              <w:jc w:val="center"/>
              <w:rPr>
                <w:sz w:val="18"/>
              </w:rPr>
            </w:pPr>
            <w:r>
              <w:rPr>
                <w:sz w:val="18"/>
              </w:rPr>
              <w:t>ks</w:t>
            </w:r>
          </w:p>
        </w:tc>
        <w:tc>
          <w:tcPr>
            <w:tcW w:w="1560" w:type="dxa"/>
          </w:tcPr>
          <w:p w14:paraId="73BF35C0" w14:textId="77777777" w:rsidR="008A5F1B" w:rsidRDefault="00A4126C">
            <w:pPr>
              <w:pStyle w:val="TableParagraph"/>
              <w:spacing w:before="3"/>
              <w:ind w:right="723"/>
              <w:jc w:val="right"/>
              <w:rPr>
                <w:sz w:val="18"/>
              </w:rPr>
            </w:pPr>
            <w:r>
              <w:rPr>
                <w:w w:val="99"/>
                <w:sz w:val="18"/>
              </w:rPr>
              <w:t>1</w:t>
            </w:r>
          </w:p>
        </w:tc>
      </w:tr>
    </w:tbl>
    <w:p w14:paraId="40B88904" w14:textId="77777777" w:rsidR="008A5F1B" w:rsidRDefault="008A5F1B">
      <w:pPr>
        <w:pStyle w:val="Zkladntext"/>
        <w:rPr>
          <w:rFonts w:ascii="Arial"/>
          <w:b/>
          <w:sz w:val="20"/>
        </w:rPr>
      </w:pPr>
    </w:p>
    <w:p w14:paraId="026D2557" w14:textId="77777777" w:rsidR="008A5F1B" w:rsidRDefault="008A5F1B">
      <w:pPr>
        <w:pStyle w:val="Zkladntext"/>
        <w:rPr>
          <w:rFonts w:ascii="Arial"/>
          <w:b/>
          <w:sz w:val="20"/>
        </w:rPr>
      </w:pPr>
    </w:p>
    <w:p w14:paraId="303E27A3" w14:textId="77777777" w:rsidR="008A5F1B" w:rsidRDefault="008A5F1B">
      <w:pPr>
        <w:pStyle w:val="Zkladntext"/>
        <w:rPr>
          <w:rFonts w:ascii="Arial"/>
          <w:b/>
          <w:sz w:val="20"/>
        </w:rPr>
      </w:pPr>
    </w:p>
    <w:p w14:paraId="5B83786C" w14:textId="77777777" w:rsidR="008A5F1B" w:rsidRDefault="008A5F1B">
      <w:pPr>
        <w:pStyle w:val="Zkladntext"/>
        <w:rPr>
          <w:rFonts w:ascii="Arial"/>
          <w:b/>
          <w:sz w:val="20"/>
        </w:rPr>
      </w:pPr>
    </w:p>
    <w:p w14:paraId="5DAFC0C4" w14:textId="77777777" w:rsidR="008A5F1B" w:rsidRDefault="008A5F1B">
      <w:pPr>
        <w:pStyle w:val="Zkladntext"/>
        <w:rPr>
          <w:rFonts w:ascii="Arial"/>
          <w:b/>
          <w:sz w:val="20"/>
        </w:rPr>
      </w:pPr>
    </w:p>
    <w:p w14:paraId="3A8310DF" w14:textId="77777777" w:rsidR="008A5F1B" w:rsidRDefault="008A5F1B">
      <w:pPr>
        <w:pStyle w:val="Zkladntext"/>
        <w:spacing w:before="6"/>
        <w:rPr>
          <w:rFonts w:ascii="Arial"/>
          <w:b/>
          <w:sz w:val="27"/>
        </w:rPr>
      </w:pPr>
    </w:p>
    <w:p w14:paraId="512B038B" w14:textId="77777777" w:rsidR="008A5F1B" w:rsidRDefault="00A4126C">
      <w:pPr>
        <w:pStyle w:val="Odstavecseseznamem"/>
        <w:numPr>
          <w:ilvl w:val="0"/>
          <w:numId w:val="2"/>
        </w:numPr>
        <w:tabs>
          <w:tab w:val="left" w:pos="1025"/>
        </w:tabs>
        <w:spacing w:before="93"/>
        <w:rPr>
          <w:rFonts w:ascii="Arial" w:hAnsi="Arial"/>
          <w:b/>
          <w:sz w:val="20"/>
        </w:rPr>
      </w:pPr>
      <w:r>
        <w:pict w14:anchorId="1F631171">
          <v:line id="_x0000_s2074" style="position:absolute;left:0;text-align:left;z-index:251664384;mso-position-horizontal-relative:page" from="83.2pt,-1.35pt" to="83.2pt,30.25pt" strokeweight=".48pt">
            <w10:wrap anchorx="page"/>
          </v:line>
        </w:pict>
      </w:r>
      <w:r>
        <w:rPr>
          <w:rFonts w:ascii="Arial" w:hAnsi="Arial"/>
          <w:b/>
          <w:sz w:val="20"/>
        </w:rPr>
        <w:t>PZTS Recyklace/SD, adresa: Pod Šancemi 444/1, Praha 9</w:t>
      </w:r>
    </w:p>
    <w:p w14:paraId="7A33BEBD" w14:textId="77777777" w:rsidR="008A5F1B" w:rsidRDefault="008A5F1B">
      <w:pPr>
        <w:pStyle w:val="Zkladntext"/>
        <w:rPr>
          <w:rFonts w:ascii="Arial"/>
          <w:b/>
          <w:sz w:val="20"/>
        </w:rPr>
      </w:pPr>
    </w:p>
    <w:p w14:paraId="2E29514C" w14:textId="77777777" w:rsidR="008A5F1B" w:rsidRDefault="008A5F1B">
      <w:pPr>
        <w:pStyle w:val="Zkladntext"/>
        <w:rPr>
          <w:rFonts w:ascii="Arial"/>
          <w:b/>
          <w:sz w:val="20"/>
        </w:rPr>
      </w:pPr>
    </w:p>
    <w:p w14:paraId="0220952C" w14:textId="77777777" w:rsidR="008A5F1B" w:rsidRDefault="008A5F1B">
      <w:pPr>
        <w:pStyle w:val="Zkladntext"/>
        <w:rPr>
          <w:rFonts w:ascii="Arial"/>
          <w:b/>
          <w:sz w:val="20"/>
        </w:rPr>
      </w:pPr>
    </w:p>
    <w:p w14:paraId="3707742E" w14:textId="77777777" w:rsidR="008A5F1B" w:rsidRDefault="008A5F1B">
      <w:pPr>
        <w:pStyle w:val="Zkladntext"/>
        <w:spacing w:before="8"/>
        <w:rPr>
          <w:rFonts w:ascii="Arial"/>
          <w:b/>
          <w:sz w:val="26"/>
        </w:rPr>
      </w:pPr>
    </w:p>
    <w:tbl>
      <w:tblPr>
        <w:tblStyle w:val="TableNormal"/>
        <w:tblW w:w="0" w:type="auto"/>
        <w:tblInd w:w="1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1726"/>
        <w:gridCol w:w="1274"/>
      </w:tblGrid>
      <w:tr w:rsidR="008A5F1B" w14:paraId="4CEEF879" w14:textId="77777777">
        <w:trPr>
          <w:trHeight w:val="383"/>
        </w:trPr>
        <w:tc>
          <w:tcPr>
            <w:tcW w:w="3241" w:type="dxa"/>
          </w:tcPr>
          <w:p w14:paraId="3400CF39" w14:textId="77777777" w:rsidR="008A5F1B" w:rsidRDefault="00A4126C">
            <w:pPr>
              <w:pStyle w:val="TableParagraph"/>
              <w:ind w:left="1292" w:right="1283"/>
              <w:jc w:val="center"/>
              <w:rPr>
                <w:b/>
                <w:sz w:val="18"/>
              </w:rPr>
            </w:pPr>
            <w:r>
              <w:rPr>
                <w:b/>
                <w:sz w:val="18"/>
              </w:rPr>
              <w:t>NÁZEV</w:t>
            </w:r>
          </w:p>
        </w:tc>
        <w:tc>
          <w:tcPr>
            <w:tcW w:w="1726" w:type="dxa"/>
          </w:tcPr>
          <w:p w14:paraId="1E1A8544" w14:textId="77777777" w:rsidR="008A5F1B" w:rsidRDefault="00A4126C">
            <w:pPr>
              <w:pStyle w:val="TableParagraph"/>
              <w:ind w:left="732" w:right="732"/>
              <w:jc w:val="center"/>
              <w:rPr>
                <w:b/>
                <w:sz w:val="18"/>
              </w:rPr>
            </w:pPr>
            <w:r>
              <w:rPr>
                <w:b/>
                <w:sz w:val="18"/>
              </w:rPr>
              <w:t>mj</w:t>
            </w:r>
          </w:p>
        </w:tc>
        <w:tc>
          <w:tcPr>
            <w:tcW w:w="1274" w:type="dxa"/>
          </w:tcPr>
          <w:p w14:paraId="7A774715" w14:textId="77777777" w:rsidR="008A5F1B" w:rsidRDefault="00A4126C">
            <w:pPr>
              <w:pStyle w:val="TableParagraph"/>
              <w:ind w:left="373" w:right="370"/>
              <w:jc w:val="center"/>
              <w:rPr>
                <w:b/>
                <w:sz w:val="18"/>
              </w:rPr>
            </w:pPr>
            <w:r>
              <w:rPr>
                <w:b/>
                <w:sz w:val="18"/>
              </w:rPr>
              <w:t>počet</w:t>
            </w:r>
          </w:p>
        </w:tc>
      </w:tr>
      <w:tr w:rsidR="008A5F1B" w14:paraId="36CEBF82" w14:textId="77777777">
        <w:trPr>
          <w:trHeight w:val="383"/>
        </w:trPr>
        <w:tc>
          <w:tcPr>
            <w:tcW w:w="3241" w:type="dxa"/>
          </w:tcPr>
          <w:p w14:paraId="06BF1FF0" w14:textId="77777777" w:rsidR="008A5F1B" w:rsidRDefault="00A4126C">
            <w:pPr>
              <w:pStyle w:val="TableParagraph"/>
              <w:ind w:left="55"/>
              <w:rPr>
                <w:sz w:val="18"/>
              </w:rPr>
            </w:pPr>
            <w:r>
              <w:rPr>
                <w:sz w:val="18"/>
              </w:rPr>
              <w:t>Ústředna EVO 192 v.7.10</w:t>
            </w:r>
          </w:p>
        </w:tc>
        <w:tc>
          <w:tcPr>
            <w:tcW w:w="1726" w:type="dxa"/>
          </w:tcPr>
          <w:p w14:paraId="6D38F5D4" w14:textId="77777777" w:rsidR="008A5F1B" w:rsidRDefault="00A4126C">
            <w:pPr>
              <w:pStyle w:val="TableParagraph"/>
              <w:ind w:left="732" w:right="730"/>
              <w:jc w:val="center"/>
              <w:rPr>
                <w:sz w:val="18"/>
              </w:rPr>
            </w:pPr>
            <w:r>
              <w:rPr>
                <w:sz w:val="18"/>
              </w:rPr>
              <w:t>ks</w:t>
            </w:r>
          </w:p>
        </w:tc>
        <w:tc>
          <w:tcPr>
            <w:tcW w:w="1274" w:type="dxa"/>
          </w:tcPr>
          <w:p w14:paraId="3D3BB655" w14:textId="77777777" w:rsidR="008A5F1B" w:rsidRDefault="00A4126C">
            <w:pPr>
              <w:pStyle w:val="TableParagraph"/>
              <w:ind w:left="1"/>
              <w:jc w:val="center"/>
              <w:rPr>
                <w:sz w:val="18"/>
              </w:rPr>
            </w:pPr>
            <w:r>
              <w:rPr>
                <w:w w:val="99"/>
                <w:sz w:val="18"/>
              </w:rPr>
              <w:t>1</w:t>
            </w:r>
          </w:p>
        </w:tc>
      </w:tr>
      <w:tr w:rsidR="008A5F1B" w14:paraId="7745060D" w14:textId="77777777">
        <w:trPr>
          <w:trHeight w:val="383"/>
        </w:trPr>
        <w:tc>
          <w:tcPr>
            <w:tcW w:w="3241" w:type="dxa"/>
          </w:tcPr>
          <w:p w14:paraId="3495B5E5" w14:textId="77777777" w:rsidR="008A5F1B" w:rsidRDefault="00A4126C">
            <w:pPr>
              <w:pStyle w:val="TableParagraph"/>
              <w:ind w:left="55"/>
              <w:rPr>
                <w:sz w:val="18"/>
              </w:rPr>
            </w:pPr>
            <w:r>
              <w:rPr>
                <w:sz w:val="18"/>
              </w:rPr>
              <w:t>LCD klávesnice 641+</w:t>
            </w:r>
          </w:p>
        </w:tc>
        <w:tc>
          <w:tcPr>
            <w:tcW w:w="1726" w:type="dxa"/>
          </w:tcPr>
          <w:p w14:paraId="6E6FD998" w14:textId="77777777" w:rsidR="008A5F1B" w:rsidRDefault="00A4126C">
            <w:pPr>
              <w:pStyle w:val="TableParagraph"/>
              <w:ind w:left="732" w:right="730"/>
              <w:jc w:val="center"/>
              <w:rPr>
                <w:sz w:val="18"/>
              </w:rPr>
            </w:pPr>
            <w:r>
              <w:rPr>
                <w:sz w:val="18"/>
              </w:rPr>
              <w:t>ks</w:t>
            </w:r>
          </w:p>
        </w:tc>
        <w:tc>
          <w:tcPr>
            <w:tcW w:w="1274" w:type="dxa"/>
          </w:tcPr>
          <w:p w14:paraId="53FBA064" w14:textId="77777777" w:rsidR="008A5F1B" w:rsidRDefault="00A4126C">
            <w:pPr>
              <w:pStyle w:val="TableParagraph"/>
              <w:ind w:left="1"/>
              <w:jc w:val="center"/>
              <w:rPr>
                <w:sz w:val="18"/>
              </w:rPr>
            </w:pPr>
            <w:r>
              <w:rPr>
                <w:w w:val="99"/>
                <w:sz w:val="18"/>
              </w:rPr>
              <w:t>1</w:t>
            </w:r>
          </w:p>
        </w:tc>
      </w:tr>
      <w:tr w:rsidR="008A5F1B" w14:paraId="7B4BC2CF" w14:textId="77777777">
        <w:trPr>
          <w:trHeight w:val="383"/>
        </w:trPr>
        <w:tc>
          <w:tcPr>
            <w:tcW w:w="3241" w:type="dxa"/>
          </w:tcPr>
          <w:p w14:paraId="2E0605E1" w14:textId="77777777" w:rsidR="008A5F1B" w:rsidRDefault="00A4126C">
            <w:pPr>
              <w:pStyle w:val="TableParagraph"/>
              <w:ind w:left="55"/>
              <w:rPr>
                <w:sz w:val="18"/>
              </w:rPr>
            </w:pPr>
            <w:r>
              <w:rPr>
                <w:sz w:val="18"/>
              </w:rPr>
              <w:t>Detektor pohybový DSC LC-100PI</w:t>
            </w:r>
          </w:p>
        </w:tc>
        <w:tc>
          <w:tcPr>
            <w:tcW w:w="1726" w:type="dxa"/>
          </w:tcPr>
          <w:p w14:paraId="381C449B" w14:textId="77777777" w:rsidR="008A5F1B" w:rsidRDefault="00A4126C">
            <w:pPr>
              <w:pStyle w:val="TableParagraph"/>
              <w:ind w:left="732" w:right="730"/>
              <w:jc w:val="center"/>
              <w:rPr>
                <w:sz w:val="18"/>
              </w:rPr>
            </w:pPr>
            <w:r>
              <w:rPr>
                <w:sz w:val="18"/>
              </w:rPr>
              <w:t>ks</w:t>
            </w:r>
          </w:p>
        </w:tc>
        <w:tc>
          <w:tcPr>
            <w:tcW w:w="1274" w:type="dxa"/>
          </w:tcPr>
          <w:p w14:paraId="2F80CD2B" w14:textId="77777777" w:rsidR="008A5F1B" w:rsidRDefault="00A4126C">
            <w:pPr>
              <w:pStyle w:val="TableParagraph"/>
              <w:ind w:left="1"/>
              <w:jc w:val="center"/>
              <w:rPr>
                <w:sz w:val="18"/>
              </w:rPr>
            </w:pPr>
            <w:r>
              <w:rPr>
                <w:w w:val="99"/>
                <w:sz w:val="18"/>
              </w:rPr>
              <w:t>2</w:t>
            </w:r>
          </w:p>
        </w:tc>
      </w:tr>
      <w:tr w:rsidR="008A5F1B" w14:paraId="0D28AB12" w14:textId="77777777">
        <w:trPr>
          <w:trHeight w:val="383"/>
        </w:trPr>
        <w:tc>
          <w:tcPr>
            <w:tcW w:w="3241" w:type="dxa"/>
          </w:tcPr>
          <w:p w14:paraId="247D7763" w14:textId="77777777" w:rsidR="008A5F1B" w:rsidRDefault="00A4126C">
            <w:pPr>
              <w:pStyle w:val="TableParagraph"/>
              <w:ind w:left="55"/>
              <w:rPr>
                <w:sz w:val="18"/>
              </w:rPr>
            </w:pPr>
            <w:r>
              <w:rPr>
                <w:sz w:val="18"/>
              </w:rPr>
              <w:t>Mikrospínač</w:t>
            </w:r>
          </w:p>
        </w:tc>
        <w:tc>
          <w:tcPr>
            <w:tcW w:w="1726" w:type="dxa"/>
          </w:tcPr>
          <w:p w14:paraId="7C59D1ED" w14:textId="77777777" w:rsidR="008A5F1B" w:rsidRDefault="00A4126C">
            <w:pPr>
              <w:pStyle w:val="TableParagraph"/>
              <w:ind w:left="732" w:right="730"/>
              <w:jc w:val="center"/>
              <w:rPr>
                <w:sz w:val="18"/>
              </w:rPr>
            </w:pPr>
            <w:r>
              <w:rPr>
                <w:sz w:val="18"/>
              </w:rPr>
              <w:t>ks</w:t>
            </w:r>
          </w:p>
        </w:tc>
        <w:tc>
          <w:tcPr>
            <w:tcW w:w="1274" w:type="dxa"/>
          </w:tcPr>
          <w:p w14:paraId="1CD75D72" w14:textId="77777777" w:rsidR="008A5F1B" w:rsidRDefault="00A4126C">
            <w:pPr>
              <w:pStyle w:val="TableParagraph"/>
              <w:ind w:left="1"/>
              <w:jc w:val="center"/>
              <w:rPr>
                <w:sz w:val="18"/>
              </w:rPr>
            </w:pPr>
            <w:r>
              <w:rPr>
                <w:w w:val="99"/>
                <w:sz w:val="18"/>
              </w:rPr>
              <w:t>1</w:t>
            </w:r>
          </w:p>
        </w:tc>
      </w:tr>
      <w:tr w:rsidR="008A5F1B" w14:paraId="72C3B1B0" w14:textId="77777777">
        <w:trPr>
          <w:trHeight w:val="383"/>
        </w:trPr>
        <w:tc>
          <w:tcPr>
            <w:tcW w:w="3241" w:type="dxa"/>
          </w:tcPr>
          <w:p w14:paraId="6C377E0B" w14:textId="77777777" w:rsidR="008A5F1B" w:rsidRDefault="00A4126C">
            <w:pPr>
              <w:pStyle w:val="TableParagraph"/>
              <w:ind w:left="55"/>
              <w:rPr>
                <w:sz w:val="18"/>
              </w:rPr>
            </w:pPr>
            <w:r>
              <w:rPr>
                <w:sz w:val="18"/>
              </w:rPr>
              <w:t>Modul PCS 250</w:t>
            </w:r>
          </w:p>
        </w:tc>
        <w:tc>
          <w:tcPr>
            <w:tcW w:w="1726" w:type="dxa"/>
          </w:tcPr>
          <w:p w14:paraId="27EB6827" w14:textId="77777777" w:rsidR="008A5F1B" w:rsidRDefault="00A4126C">
            <w:pPr>
              <w:pStyle w:val="TableParagraph"/>
              <w:ind w:left="732" w:right="730"/>
              <w:jc w:val="center"/>
              <w:rPr>
                <w:sz w:val="18"/>
              </w:rPr>
            </w:pPr>
            <w:r>
              <w:rPr>
                <w:sz w:val="18"/>
              </w:rPr>
              <w:t>ks</w:t>
            </w:r>
          </w:p>
        </w:tc>
        <w:tc>
          <w:tcPr>
            <w:tcW w:w="1274" w:type="dxa"/>
          </w:tcPr>
          <w:p w14:paraId="0D077943" w14:textId="77777777" w:rsidR="008A5F1B" w:rsidRDefault="00A4126C">
            <w:pPr>
              <w:pStyle w:val="TableParagraph"/>
              <w:ind w:left="1"/>
              <w:jc w:val="center"/>
              <w:rPr>
                <w:sz w:val="18"/>
              </w:rPr>
            </w:pPr>
            <w:r>
              <w:rPr>
                <w:w w:val="99"/>
                <w:sz w:val="18"/>
              </w:rPr>
              <w:t>1</w:t>
            </w:r>
          </w:p>
        </w:tc>
      </w:tr>
      <w:tr w:rsidR="008A5F1B" w14:paraId="74852DD4" w14:textId="77777777">
        <w:trPr>
          <w:trHeight w:val="384"/>
        </w:trPr>
        <w:tc>
          <w:tcPr>
            <w:tcW w:w="3241" w:type="dxa"/>
          </w:tcPr>
          <w:p w14:paraId="5884AF89" w14:textId="77777777" w:rsidR="008A5F1B" w:rsidRDefault="00A4126C">
            <w:pPr>
              <w:pStyle w:val="TableParagraph"/>
              <w:spacing w:before="2"/>
              <w:ind w:left="55"/>
              <w:rPr>
                <w:sz w:val="18"/>
              </w:rPr>
            </w:pPr>
            <w:r>
              <w:rPr>
                <w:sz w:val="18"/>
              </w:rPr>
              <w:t>Hlasový modul VDMP3</w:t>
            </w:r>
          </w:p>
        </w:tc>
        <w:tc>
          <w:tcPr>
            <w:tcW w:w="1726" w:type="dxa"/>
          </w:tcPr>
          <w:p w14:paraId="754F0BAF" w14:textId="77777777" w:rsidR="008A5F1B" w:rsidRDefault="00A4126C">
            <w:pPr>
              <w:pStyle w:val="TableParagraph"/>
              <w:spacing w:before="2"/>
              <w:ind w:left="732" w:right="730"/>
              <w:jc w:val="center"/>
              <w:rPr>
                <w:sz w:val="18"/>
              </w:rPr>
            </w:pPr>
            <w:r>
              <w:rPr>
                <w:sz w:val="18"/>
              </w:rPr>
              <w:t>ks</w:t>
            </w:r>
          </w:p>
        </w:tc>
        <w:tc>
          <w:tcPr>
            <w:tcW w:w="1274" w:type="dxa"/>
          </w:tcPr>
          <w:p w14:paraId="74802E82" w14:textId="77777777" w:rsidR="008A5F1B" w:rsidRDefault="00A4126C">
            <w:pPr>
              <w:pStyle w:val="TableParagraph"/>
              <w:spacing w:before="2"/>
              <w:ind w:left="1"/>
              <w:jc w:val="center"/>
              <w:rPr>
                <w:sz w:val="18"/>
              </w:rPr>
            </w:pPr>
            <w:r>
              <w:rPr>
                <w:w w:val="99"/>
                <w:sz w:val="18"/>
              </w:rPr>
              <w:t>1</w:t>
            </w:r>
          </w:p>
        </w:tc>
      </w:tr>
      <w:tr w:rsidR="008A5F1B" w14:paraId="401F43E3" w14:textId="77777777">
        <w:trPr>
          <w:trHeight w:val="383"/>
        </w:trPr>
        <w:tc>
          <w:tcPr>
            <w:tcW w:w="3241" w:type="dxa"/>
          </w:tcPr>
          <w:p w14:paraId="343C20EB" w14:textId="77777777" w:rsidR="008A5F1B" w:rsidRDefault="00A4126C">
            <w:pPr>
              <w:pStyle w:val="TableParagraph"/>
              <w:ind w:left="55"/>
              <w:rPr>
                <w:sz w:val="18"/>
              </w:rPr>
            </w:pPr>
            <w:r>
              <w:rPr>
                <w:sz w:val="18"/>
              </w:rPr>
              <w:t>Venkovní siréna OS-365A</w:t>
            </w:r>
          </w:p>
        </w:tc>
        <w:tc>
          <w:tcPr>
            <w:tcW w:w="1726" w:type="dxa"/>
          </w:tcPr>
          <w:p w14:paraId="01C79770" w14:textId="77777777" w:rsidR="008A5F1B" w:rsidRDefault="00A4126C">
            <w:pPr>
              <w:pStyle w:val="TableParagraph"/>
              <w:ind w:left="732" w:right="730"/>
              <w:jc w:val="center"/>
              <w:rPr>
                <w:sz w:val="18"/>
              </w:rPr>
            </w:pPr>
            <w:r>
              <w:rPr>
                <w:sz w:val="18"/>
              </w:rPr>
              <w:t>ks</w:t>
            </w:r>
          </w:p>
        </w:tc>
        <w:tc>
          <w:tcPr>
            <w:tcW w:w="1274" w:type="dxa"/>
          </w:tcPr>
          <w:p w14:paraId="610962C7" w14:textId="77777777" w:rsidR="008A5F1B" w:rsidRDefault="00A4126C">
            <w:pPr>
              <w:pStyle w:val="TableParagraph"/>
              <w:ind w:left="1"/>
              <w:jc w:val="center"/>
              <w:rPr>
                <w:sz w:val="18"/>
              </w:rPr>
            </w:pPr>
            <w:r>
              <w:rPr>
                <w:w w:val="99"/>
                <w:sz w:val="18"/>
              </w:rPr>
              <w:t>1</w:t>
            </w:r>
          </w:p>
        </w:tc>
      </w:tr>
      <w:tr w:rsidR="008A5F1B" w14:paraId="41FF2FA3" w14:textId="77777777">
        <w:trPr>
          <w:trHeight w:val="383"/>
        </w:trPr>
        <w:tc>
          <w:tcPr>
            <w:tcW w:w="3241" w:type="dxa"/>
          </w:tcPr>
          <w:p w14:paraId="0A7C32E9" w14:textId="77777777" w:rsidR="008A5F1B" w:rsidRDefault="00A4126C">
            <w:pPr>
              <w:pStyle w:val="TableParagraph"/>
              <w:ind w:left="55"/>
              <w:rPr>
                <w:sz w:val="18"/>
              </w:rPr>
            </w:pPr>
            <w:r>
              <w:rPr>
                <w:sz w:val="18"/>
              </w:rPr>
              <w:t>Akumulátor</w:t>
            </w:r>
          </w:p>
        </w:tc>
        <w:tc>
          <w:tcPr>
            <w:tcW w:w="1726" w:type="dxa"/>
          </w:tcPr>
          <w:p w14:paraId="59B9C725" w14:textId="77777777" w:rsidR="008A5F1B" w:rsidRDefault="00A4126C">
            <w:pPr>
              <w:pStyle w:val="TableParagraph"/>
              <w:ind w:left="732" w:right="730"/>
              <w:jc w:val="center"/>
              <w:rPr>
                <w:sz w:val="18"/>
              </w:rPr>
            </w:pPr>
            <w:r>
              <w:rPr>
                <w:sz w:val="18"/>
              </w:rPr>
              <w:t>ks</w:t>
            </w:r>
          </w:p>
        </w:tc>
        <w:tc>
          <w:tcPr>
            <w:tcW w:w="1274" w:type="dxa"/>
          </w:tcPr>
          <w:p w14:paraId="4719C09D" w14:textId="77777777" w:rsidR="008A5F1B" w:rsidRDefault="00A4126C">
            <w:pPr>
              <w:pStyle w:val="TableParagraph"/>
              <w:ind w:left="1"/>
              <w:jc w:val="center"/>
              <w:rPr>
                <w:sz w:val="18"/>
              </w:rPr>
            </w:pPr>
            <w:r>
              <w:rPr>
                <w:w w:val="99"/>
                <w:sz w:val="18"/>
              </w:rPr>
              <w:t>1</w:t>
            </w:r>
          </w:p>
        </w:tc>
      </w:tr>
    </w:tbl>
    <w:p w14:paraId="75D34991" w14:textId="77777777" w:rsidR="008A5F1B" w:rsidRDefault="008A5F1B">
      <w:pPr>
        <w:jc w:val="center"/>
        <w:rPr>
          <w:sz w:val="18"/>
        </w:rPr>
        <w:sectPr w:rsidR="008A5F1B">
          <w:pgSz w:w="11910" w:h="16840"/>
          <w:pgMar w:top="2380" w:right="400" w:bottom="2080" w:left="1100" w:header="738" w:footer="1865" w:gutter="0"/>
          <w:cols w:space="708"/>
        </w:sectPr>
      </w:pPr>
    </w:p>
    <w:p w14:paraId="45BA3936" w14:textId="77777777" w:rsidR="008A5F1B" w:rsidRDefault="00A4126C">
      <w:pPr>
        <w:pStyle w:val="Odstavecseseznamem"/>
        <w:numPr>
          <w:ilvl w:val="0"/>
          <w:numId w:val="2"/>
        </w:numPr>
        <w:tabs>
          <w:tab w:val="left" w:pos="1025"/>
        </w:tabs>
        <w:spacing w:before="4"/>
        <w:rPr>
          <w:rFonts w:ascii="Arial" w:hAnsi="Arial"/>
          <w:b/>
          <w:sz w:val="20"/>
        </w:rPr>
      </w:pPr>
      <w:r>
        <w:lastRenderedPageBreak/>
        <w:pict w14:anchorId="36A0ED6C">
          <v:group id="_x0000_s2071" style="position:absolute;left:0;text-align:left;margin-left:72.3pt;margin-top:36.9pt;width:106.55pt;height:108pt;z-index:-255772672;mso-position-horizontal-relative:page;mso-position-vertical-relative:page" coordorigin="1446,738" coordsize="2131,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1446;top:738;width:2131;height:1515">
              <v:imagedata r:id="rId11" o:title=""/>
            </v:shape>
            <v:line id="_x0000_s2072" style="position:absolute" from="1664,2268" to="1664,2897" strokeweight=".48pt"/>
            <w10:wrap anchorx="page" anchory="page"/>
          </v:group>
        </w:pict>
      </w:r>
      <w:r>
        <w:rPr>
          <w:rFonts w:ascii="Arial" w:hAnsi="Arial"/>
          <w:b/>
          <w:sz w:val="20"/>
        </w:rPr>
        <w:t>EPS AB-hala, Hala, adresa: Pod Šancemi 444/1, Praha</w:t>
      </w:r>
      <w:r>
        <w:rPr>
          <w:rFonts w:ascii="Arial" w:hAnsi="Arial"/>
          <w:b/>
          <w:spacing w:val="-6"/>
          <w:sz w:val="20"/>
        </w:rPr>
        <w:t xml:space="preserve"> </w:t>
      </w:r>
      <w:r>
        <w:rPr>
          <w:rFonts w:ascii="Arial" w:hAnsi="Arial"/>
          <w:b/>
          <w:sz w:val="20"/>
        </w:rPr>
        <w:t>9</w:t>
      </w:r>
    </w:p>
    <w:p w14:paraId="14319813" w14:textId="77777777" w:rsidR="008A5F1B" w:rsidRDefault="008A5F1B">
      <w:pPr>
        <w:pStyle w:val="Zkladntext"/>
        <w:rPr>
          <w:rFonts w:ascii="Arial"/>
          <w:b/>
          <w:sz w:val="20"/>
        </w:rPr>
      </w:pPr>
    </w:p>
    <w:p w14:paraId="4DA3C101" w14:textId="77777777" w:rsidR="008A5F1B" w:rsidRDefault="008A5F1B">
      <w:pPr>
        <w:pStyle w:val="Zkladntext"/>
        <w:rPr>
          <w:rFonts w:ascii="Arial"/>
          <w:b/>
          <w:sz w:val="20"/>
        </w:rPr>
      </w:pPr>
    </w:p>
    <w:p w14:paraId="1E3034BB" w14:textId="77777777" w:rsidR="008A5F1B" w:rsidRDefault="008A5F1B">
      <w:pPr>
        <w:pStyle w:val="Zkladntext"/>
        <w:spacing w:before="7"/>
        <w:rPr>
          <w:rFonts w:ascii="Arial"/>
          <w:b/>
          <w:sz w:val="15"/>
        </w:rPr>
      </w:pPr>
    </w:p>
    <w:tbl>
      <w:tblPr>
        <w:tblStyle w:val="TableNormal"/>
        <w:tblW w:w="0" w:type="auto"/>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1438"/>
        <w:gridCol w:w="1418"/>
      </w:tblGrid>
      <w:tr w:rsidR="008A5F1B" w14:paraId="63243C04" w14:textId="77777777">
        <w:trPr>
          <w:trHeight w:val="381"/>
        </w:trPr>
        <w:tc>
          <w:tcPr>
            <w:tcW w:w="3241" w:type="dxa"/>
          </w:tcPr>
          <w:p w14:paraId="3A63BCF4" w14:textId="77777777" w:rsidR="008A5F1B" w:rsidRDefault="00A4126C">
            <w:pPr>
              <w:pStyle w:val="TableParagraph"/>
              <w:ind w:left="1294" w:right="1280"/>
              <w:jc w:val="center"/>
              <w:rPr>
                <w:b/>
                <w:sz w:val="18"/>
              </w:rPr>
            </w:pPr>
            <w:r>
              <w:rPr>
                <w:b/>
                <w:sz w:val="18"/>
              </w:rPr>
              <w:t>NÁZEV</w:t>
            </w:r>
          </w:p>
        </w:tc>
        <w:tc>
          <w:tcPr>
            <w:tcW w:w="1438" w:type="dxa"/>
          </w:tcPr>
          <w:p w14:paraId="1F54C05F" w14:textId="77777777" w:rsidR="008A5F1B" w:rsidRDefault="00A4126C">
            <w:pPr>
              <w:pStyle w:val="TableParagraph"/>
              <w:ind w:left="607"/>
              <w:rPr>
                <w:b/>
                <w:sz w:val="18"/>
              </w:rPr>
            </w:pPr>
            <w:r>
              <w:rPr>
                <w:b/>
                <w:sz w:val="18"/>
              </w:rPr>
              <w:t>mj</w:t>
            </w:r>
          </w:p>
        </w:tc>
        <w:tc>
          <w:tcPr>
            <w:tcW w:w="1418" w:type="dxa"/>
          </w:tcPr>
          <w:p w14:paraId="1164CD4A" w14:textId="77777777" w:rsidR="008A5F1B" w:rsidRDefault="00A4126C">
            <w:pPr>
              <w:pStyle w:val="TableParagraph"/>
              <w:ind w:left="445" w:right="442"/>
              <w:jc w:val="center"/>
              <w:rPr>
                <w:b/>
                <w:sz w:val="18"/>
              </w:rPr>
            </w:pPr>
            <w:r>
              <w:rPr>
                <w:b/>
                <w:sz w:val="18"/>
              </w:rPr>
              <w:t>počet</w:t>
            </w:r>
          </w:p>
        </w:tc>
      </w:tr>
      <w:tr w:rsidR="008A5F1B" w14:paraId="57F6ED08" w14:textId="77777777">
        <w:trPr>
          <w:trHeight w:val="383"/>
        </w:trPr>
        <w:tc>
          <w:tcPr>
            <w:tcW w:w="3241" w:type="dxa"/>
          </w:tcPr>
          <w:p w14:paraId="001F3EC6" w14:textId="77777777" w:rsidR="008A5F1B" w:rsidRDefault="00A4126C">
            <w:pPr>
              <w:pStyle w:val="TableParagraph"/>
              <w:spacing w:before="3"/>
              <w:ind w:left="57"/>
              <w:rPr>
                <w:sz w:val="18"/>
              </w:rPr>
            </w:pPr>
            <w:r>
              <w:rPr>
                <w:sz w:val="18"/>
              </w:rPr>
              <w:t>Požární ústředna APOLLO F1-6</w:t>
            </w:r>
          </w:p>
        </w:tc>
        <w:tc>
          <w:tcPr>
            <w:tcW w:w="1438" w:type="dxa"/>
          </w:tcPr>
          <w:p w14:paraId="49B7D2D3" w14:textId="77777777" w:rsidR="008A5F1B" w:rsidRDefault="00A4126C">
            <w:pPr>
              <w:pStyle w:val="TableParagraph"/>
              <w:spacing w:before="3"/>
              <w:ind w:left="623"/>
              <w:rPr>
                <w:sz w:val="18"/>
              </w:rPr>
            </w:pPr>
            <w:r>
              <w:rPr>
                <w:sz w:val="18"/>
              </w:rPr>
              <w:t>ks</w:t>
            </w:r>
          </w:p>
        </w:tc>
        <w:tc>
          <w:tcPr>
            <w:tcW w:w="1418" w:type="dxa"/>
          </w:tcPr>
          <w:p w14:paraId="2C1FB887" w14:textId="77777777" w:rsidR="008A5F1B" w:rsidRDefault="00A4126C">
            <w:pPr>
              <w:pStyle w:val="TableParagraph"/>
              <w:spacing w:before="3"/>
              <w:ind w:left="1"/>
              <w:jc w:val="center"/>
              <w:rPr>
                <w:sz w:val="18"/>
              </w:rPr>
            </w:pPr>
            <w:r>
              <w:rPr>
                <w:w w:val="99"/>
                <w:sz w:val="18"/>
              </w:rPr>
              <w:t>1</w:t>
            </w:r>
          </w:p>
        </w:tc>
      </w:tr>
      <w:tr w:rsidR="008A5F1B" w14:paraId="14BC4FF2" w14:textId="77777777">
        <w:trPr>
          <w:trHeight w:val="383"/>
        </w:trPr>
        <w:tc>
          <w:tcPr>
            <w:tcW w:w="3241" w:type="dxa"/>
          </w:tcPr>
          <w:p w14:paraId="36F02B84" w14:textId="77777777" w:rsidR="008A5F1B" w:rsidRDefault="00A4126C">
            <w:pPr>
              <w:pStyle w:val="TableParagraph"/>
              <w:ind w:left="57"/>
              <w:rPr>
                <w:sz w:val="18"/>
              </w:rPr>
            </w:pPr>
            <w:r>
              <w:rPr>
                <w:sz w:val="18"/>
              </w:rPr>
              <w:t>Klávesnice B01500-00 externí</w:t>
            </w:r>
          </w:p>
        </w:tc>
        <w:tc>
          <w:tcPr>
            <w:tcW w:w="1438" w:type="dxa"/>
          </w:tcPr>
          <w:p w14:paraId="36C2381A" w14:textId="77777777" w:rsidR="008A5F1B" w:rsidRDefault="00A4126C">
            <w:pPr>
              <w:pStyle w:val="TableParagraph"/>
              <w:ind w:left="623"/>
              <w:rPr>
                <w:sz w:val="18"/>
              </w:rPr>
            </w:pPr>
            <w:r>
              <w:rPr>
                <w:sz w:val="18"/>
              </w:rPr>
              <w:t>ks</w:t>
            </w:r>
          </w:p>
        </w:tc>
        <w:tc>
          <w:tcPr>
            <w:tcW w:w="1418" w:type="dxa"/>
          </w:tcPr>
          <w:p w14:paraId="53EF0C6B" w14:textId="77777777" w:rsidR="008A5F1B" w:rsidRDefault="00A4126C">
            <w:pPr>
              <w:pStyle w:val="TableParagraph"/>
              <w:ind w:left="1"/>
              <w:jc w:val="center"/>
              <w:rPr>
                <w:sz w:val="18"/>
              </w:rPr>
            </w:pPr>
            <w:r>
              <w:rPr>
                <w:w w:val="99"/>
                <w:sz w:val="18"/>
              </w:rPr>
              <w:t>1</w:t>
            </w:r>
          </w:p>
        </w:tc>
      </w:tr>
      <w:tr w:rsidR="008A5F1B" w14:paraId="01803A29" w14:textId="77777777">
        <w:trPr>
          <w:trHeight w:val="383"/>
        </w:trPr>
        <w:tc>
          <w:tcPr>
            <w:tcW w:w="3241" w:type="dxa"/>
          </w:tcPr>
          <w:p w14:paraId="1753C00C" w14:textId="77777777" w:rsidR="008A5F1B" w:rsidRDefault="00A4126C">
            <w:pPr>
              <w:pStyle w:val="TableParagraph"/>
              <w:ind w:left="57"/>
              <w:rPr>
                <w:sz w:val="18"/>
              </w:rPr>
            </w:pPr>
            <w:r>
              <w:rPr>
                <w:sz w:val="18"/>
              </w:rPr>
              <w:t>F1 linková deska B01266-00</w:t>
            </w:r>
          </w:p>
        </w:tc>
        <w:tc>
          <w:tcPr>
            <w:tcW w:w="1438" w:type="dxa"/>
          </w:tcPr>
          <w:p w14:paraId="02FB4AA1" w14:textId="77777777" w:rsidR="008A5F1B" w:rsidRDefault="00A4126C">
            <w:pPr>
              <w:pStyle w:val="TableParagraph"/>
              <w:ind w:left="623"/>
              <w:rPr>
                <w:sz w:val="18"/>
              </w:rPr>
            </w:pPr>
            <w:r>
              <w:rPr>
                <w:sz w:val="18"/>
              </w:rPr>
              <w:t>ks</w:t>
            </w:r>
          </w:p>
        </w:tc>
        <w:tc>
          <w:tcPr>
            <w:tcW w:w="1418" w:type="dxa"/>
          </w:tcPr>
          <w:p w14:paraId="7D6AB3CA" w14:textId="77777777" w:rsidR="008A5F1B" w:rsidRDefault="00A4126C">
            <w:pPr>
              <w:pStyle w:val="TableParagraph"/>
              <w:ind w:left="1"/>
              <w:jc w:val="center"/>
              <w:rPr>
                <w:sz w:val="18"/>
              </w:rPr>
            </w:pPr>
            <w:r>
              <w:rPr>
                <w:w w:val="99"/>
                <w:sz w:val="18"/>
              </w:rPr>
              <w:t>1</w:t>
            </w:r>
          </w:p>
        </w:tc>
      </w:tr>
      <w:tr w:rsidR="008A5F1B" w14:paraId="7E51A4D1" w14:textId="77777777">
        <w:trPr>
          <w:trHeight w:val="383"/>
        </w:trPr>
        <w:tc>
          <w:tcPr>
            <w:tcW w:w="3241" w:type="dxa"/>
          </w:tcPr>
          <w:p w14:paraId="2F43DEFC" w14:textId="77777777" w:rsidR="008A5F1B" w:rsidRDefault="00A4126C">
            <w:pPr>
              <w:pStyle w:val="TableParagraph"/>
              <w:ind w:left="57"/>
              <w:rPr>
                <w:sz w:val="18"/>
              </w:rPr>
            </w:pPr>
            <w:r>
              <w:rPr>
                <w:sz w:val="18"/>
              </w:rPr>
              <w:t>ARCNET rozhraní B01350-00</w:t>
            </w:r>
          </w:p>
        </w:tc>
        <w:tc>
          <w:tcPr>
            <w:tcW w:w="1438" w:type="dxa"/>
          </w:tcPr>
          <w:p w14:paraId="59CE23D7" w14:textId="77777777" w:rsidR="008A5F1B" w:rsidRDefault="00A4126C">
            <w:pPr>
              <w:pStyle w:val="TableParagraph"/>
              <w:ind w:left="623"/>
              <w:rPr>
                <w:sz w:val="18"/>
              </w:rPr>
            </w:pPr>
            <w:r>
              <w:rPr>
                <w:sz w:val="18"/>
              </w:rPr>
              <w:t>ks</w:t>
            </w:r>
          </w:p>
        </w:tc>
        <w:tc>
          <w:tcPr>
            <w:tcW w:w="1418" w:type="dxa"/>
          </w:tcPr>
          <w:p w14:paraId="5441E095" w14:textId="77777777" w:rsidR="008A5F1B" w:rsidRDefault="00A4126C">
            <w:pPr>
              <w:pStyle w:val="TableParagraph"/>
              <w:ind w:left="1"/>
              <w:jc w:val="center"/>
              <w:rPr>
                <w:sz w:val="18"/>
              </w:rPr>
            </w:pPr>
            <w:r>
              <w:rPr>
                <w:w w:val="99"/>
                <w:sz w:val="18"/>
              </w:rPr>
              <w:t>1</w:t>
            </w:r>
          </w:p>
        </w:tc>
      </w:tr>
      <w:tr w:rsidR="008A5F1B" w14:paraId="5FEEFF99" w14:textId="77777777">
        <w:trPr>
          <w:trHeight w:val="384"/>
        </w:trPr>
        <w:tc>
          <w:tcPr>
            <w:tcW w:w="3241" w:type="dxa"/>
          </w:tcPr>
          <w:p w14:paraId="1D2CED53" w14:textId="77777777" w:rsidR="008A5F1B" w:rsidRDefault="00A4126C">
            <w:pPr>
              <w:pStyle w:val="TableParagraph"/>
              <w:ind w:left="57"/>
              <w:rPr>
                <w:sz w:val="18"/>
              </w:rPr>
            </w:pPr>
            <w:r>
              <w:rPr>
                <w:sz w:val="18"/>
              </w:rPr>
              <w:t>ARCNET/RS485 Converter B01557-00</w:t>
            </w:r>
          </w:p>
        </w:tc>
        <w:tc>
          <w:tcPr>
            <w:tcW w:w="1438" w:type="dxa"/>
          </w:tcPr>
          <w:p w14:paraId="5F994551" w14:textId="77777777" w:rsidR="008A5F1B" w:rsidRDefault="00A4126C">
            <w:pPr>
              <w:pStyle w:val="TableParagraph"/>
              <w:ind w:left="623"/>
              <w:rPr>
                <w:sz w:val="18"/>
              </w:rPr>
            </w:pPr>
            <w:r>
              <w:rPr>
                <w:sz w:val="18"/>
              </w:rPr>
              <w:t>ks</w:t>
            </w:r>
          </w:p>
        </w:tc>
        <w:tc>
          <w:tcPr>
            <w:tcW w:w="1418" w:type="dxa"/>
          </w:tcPr>
          <w:p w14:paraId="16052F29" w14:textId="77777777" w:rsidR="008A5F1B" w:rsidRDefault="00A4126C">
            <w:pPr>
              <w:pStyle w:val="TableParagraph"/>
              <w:ind w:left="1"/>
              <w:jc w:val="center"/>
              <w:rPr>
                <w:sz w:val="18"/>
              </w:rPr>
            </w:pPr>
            <w:r>
              <w:rPr>
                <w:w w:val="99"/>
                <w:sz w:val="18"/>
              </w:rPr>
              <w:t>2</w:t>
            </w:r>
          </w:p>
        </w:tc>
      </w:tr>
      <w:tr w:rsidR="008A5F1B" w14:paraId="141BB5C2" w14:textId="77777777">
        <w:trPr>
          <w:trHeight w:val="383"/>
        </w:trPr>
        <w:tc>
          <w:tcPr>
            <w:tcW w:w="3241" w:type="dxa"/>
          </w:tcPr>
          <w:p w14:paraId="6ED08A43" w14:textId="77777777" w:rsidR="008A5F1B" w:rsidRDefault="00A4126C">
            <w:pPr>
              <w:pStyle w:val="TableParagraph"/>
              <w:ind w:left="57"/>
              <w:rPr>
                <w:sz w:val="18"/>
              </w:rPr>
            </w:pPr>
            <w:r>
              <w:rPr>
                <w:sz w:val="18"/>
              </w:rPr>
              <w:t>Reléová karta B01330-00</w:t>
            </w:r>
          </w:p>
        </w:tc>
        <w:tc>
          <w:tcPr>
            <w:tcW w:w="1438" w:type="dxa"/>
          </w:tcPr>
          <w:p w14:paraId="51552BF1" w14:textId="77777777" w:rsidR="008A5F1B" w:rsidRDefault="00A4126C">
            <w:pPr>
              <w:pStyle w:val="TableParagraph"/>
              <w:ind w:left="623"/>
              <w:rPr>
                <w:sz w:val="18"/>
              </w:rPr>
            </w:pPr>
            <w:r>
              <w:rPr>
                <w:sz w:val="18"/>
              </w:rPr>
              <w:t>ks</w:t>
            </w:r>
          </w:p>
        </w:tc>
        <w:tc>
          <w:tcPr>
            <w:tcW w:w="1418" w:type="dxa"/>
          </w:tcPr>
          <w:p w14:paraId="4B83A347" w14:textId="77777777" w:rsidR="008A5F1B" w:rsidRDefault="00A4126C">
            <w:pPr>
              <w:pStyle w:val="TableParagraph"/>
              <w:ind w:left="1"/>
              <w:jc w:val="center"/>
              <w:rPr>
                <w:sz w:val="18"/>
              </w:rPr>
            </w:pPr>
            <w:r>
              <w:rPr>
                <w:w w:val="99"/>
                <w:sz w:val="18"/>
              </w:rPr>
              <w:t>1</w:t>
            </w:r>
          </w:p>
        </w:tc>
      </w:tr>
      <w:tr w:rsidR="008A5F1B" w14:paraId="294C9391" w14:textId="77777777">
        <w:trPr>
          <w:trHeight w:val="383"/>
        </w:trPr>
        <w:tc>
          <w:tcPr>
            <w:tcW w:w="3241" w:type="dxa"/>
          </w:tcPr>
          <w:p w14:paraId="06189A96" w14:textId="77777777" w:rsidR="008A5F1B" w:rsidRDefault="00A4126C">
            <w:pPr>
              <w:pStyle w:val="TableParagraph"/>
              <w:ind w:left="57"/>
              <w:rPr>
                <w:sz w:val="18"/>
              </w:rPr>
            </w:pPr>
            <w:r>
              <w:rPr>
                <w:sz w:val="18"/>
              </w:rPr>
              <w:t>Hlásič optokouřový SA5100-600APO</w:t>
            </w:r>
          </w:p>
        </w:tc>
        <w:tc>
          <w:tcPr>
            <w:tcW w:w="1438" w:type="dxa"/>
          </w:tcPr>
          <w:p w14:paraId="78EF2E6D" w14:textId="77777777" w:rsidR="008A5F1B" w:rsidRDefault="00A4126C">
            <w:pPr>
              <w:pStyle w:val="TableParagraph"/>
              <w:ind w:left="623"/>
              <w:rPr>
                <w:sz w:val="18"/>
              </w:rPr>
            </w:pPr>
            <w:r>
              <w:rPr>
                <w:sz w:val="18"/>
              </w:rPr>
              <w:t>ks</w:t>
            </w:r>
          </w:p>
        </w:tc>
        <w:tc>
          <w:tcPr>
            <w:tcW w:w="1418" w:type="dxa"/>
          </w:tcPr>
          <w:p w14:paraId="0AD505CF" w14:textId="77777777" w:rsidR="008A5F1B" w:rsidRDefault="00A4126C">
            <w:pPr>
              <w:pStyle w:val="TableParagraph"/>
              <w:ind w:left="445" w:right="439"/>
              <w:jc w:val="center"/>
              <w:rPr>
                <w:sz w:val="18"/>
              </w:rPr>
            </w:pPr>
            <w:r>
              <w:rPr>
                <w:sz w:val="18"/>
              </w:rPr>
              <w:t>187</w:t>
            </w:r>
          </w:p>
        </w:tc>
      </w:tr>
      <w:tr w:rsidR="008A5F1B" w14:paraId="52473C83" w14:textId="77777777">
        <w:trPr>
          <w:trHeight w:val="383"/>
        </w:trPr>
        <w:tc>
          <w:tcPr>
            <w:tcW w:w="3241" w:type="dxa"/>
          </w:tcPr>
          <w:p w14:paraId="79C5F272" w14:textId="77777777" w:rsidR="008A5F1B" w:rsidRDefault="00A4126C">
            <w:pPr>
              <w:pStyle w:val="TableParagraph"/>
              <w:ind w:left="57"/>
              <w:rPr>
                <w:sz w:val="18"/>
              </w:rPr>
            </w:pPr>
            <w:r>
              <w:rPr>
                <w:sz w:val="18"/>
              </w:rPr>
              <w:t>Tlačítkový hlásič SA5900-908APO</w:t>
            </w:r>
          </w:p>
        </w:tc>
        <w:tc>
          <w:tcPr>
            <w:tcW w:w="1438" w:type="dxa"/>
          </w:tcPr>
          <w:p w14:paraId="39F2F846" w14:textId="77777777" w:rsidR="008A5F1B" w:rsidRDefault="00A4126C">
            <w:pPr>
              <w:pStyle w:val="TableParagraph"/>
              <w:ind w:left="623"/>
              <w:rPr>
                <w:sz w:val="18"/>
              </w:rPr>
            </w:pPr>
            <w:r>
              <w:rPr>
                <w:sz w:val="18"/>
              </w:rPr>
              <w:t>ks</w:t>
            </w:r>
          </w:p>
        </w:tc>
        <w:tc>
          <w:tcPr>
            <w:tcW w:w="1418" w:type="dxa"/>
          </w:tcPr>
          <w:p w14:paraId="392B6ED2" w14:textId="77777777" w:rsidR="008A5F1B" w:rsidRDefault="00A4126C">
            <w:pPr>
              <w:pStyle w:val="TableParagraph"/>
              <w:ind w:left="445" w:right="439"/>
              <w:jc w:val="center"/>
              <w:rPr>
                <w:sz w:val="18"/>
              </w:rPr>
            </w:pPr>
            <w:r>
              <w:rPr>
                <w:sz w:val="18"/>
              </w:rPr>
              <w:t>42</w:t>
            </w:r>
          </w:p>
        </w:tc>
      </w:tr>
      <w:tr w:rsidR="008A5F1B" w14:paraId="23C91272" w14:textId="77777777">
        <w:trPr>
          <w:trHeight w:val="383"/>
        </w:trPr>
        <w:tc>
          <w:tcPr>
            <w:tcW w:w="3241" w:type="dxa"/>
          </w:tcPr>
          <w:p w14:paraId="11E95FB5" w14:textId="77777777" w:rsidR="008A5F1B" w:rsidRDefault="00A4126C">
            <w:pPr>
              <w:pStyle w:val="TableParagraph"/>
              <w:ind w:left="57"/>
              <w:rPr>
                <w:sz w:val="18"/>
              </w:rPr>
            </w:pPr>
            <w:r>
              <w:rPr>
                <w:sz w:val="18"/>
              </w:rPr>
              <w:t>Venkovní hlásič 58100-951APO</w:t>
            </w:r>
          </w:p>
        </w:tc>
        <w:tc>
          <w:tcPr>
            <w:tcW w:w="1438" w:type="dxa"/>
          </w:tcPr>
          <w:p w14:paraId="41096EBB" w14:textId="77777777" w:rsidR="008A5F1B" w:rsidRDefault="00A4126C">
            <w:pPr>
              <w:pStyle w:val="TableParagraph"/>
              <w:ind w:left="623"/>
              <w:rPr>
                <w:sz w:val="18"/>
              </w:rPr>
            </w:pPr>
            <w:r>
              <w:rPr>
                <w:sz w:val="18"/>
              </w:rPr>
              <w:t>ks</w:t>
            </w:r>
          </w:p>
        </w:tc>
        <w:tc>
          <w:tcPr>
            <w:tcW w:w="1418" w:type="dxa"/>
          </w:tcPr>
          <w:p w14:paraId="21E9DCD1" w14:textId="77777777" w:rsidR="008A5F1B" w:rsidRDefault="00A4126C">
            <w:pPr>
              <w:pStyle w:val="TableParagraph"/>
              <w:ind w:left="445" w:right="439"/>
              <w:jc w:val="center"/>
              <w:rPr>
                <w:sz w:val="18"/>
              </w:rPr>
            </w:pPr>
            <w:r>
              <w:rPr>
                <w:sz w:val="18"/>
              </w:rPr>
              <w:t>10</w:t>
            </w:r>
          </w:p>
        </w:tc>
      </w:tr>
      <w:tr w:rsidR="008A5F1B" w14:paraId="23FA9642" w14:textId="77777777">
        <w:trPr>
          <w:trHeight w:val="381"/>
        </w:trPr>
        <w:tc>
          <w:tcPr>
            <w:tcW w:w="3241" w:type="dxa"/>
          </w:tcPr>
          <w:p w14:paraId="73D5750E" w14:textId="77777777" w:rsidR="008A5F1B" w:rsidRDefault="00A4126C">
            <w:pPr>
              <w:pStyle w:val="TableParagraph"/>
              <w:ind w:left="57"/>
              <w:rPr>
                <w:sz w:val="18"/>
              </w:rPr>
            </w:pPr>
            <w:r>
              <w:rPr>
                <w:sz w:val="18"/>
              </w:rPr>
              <w:t>Tlačítkový hlásič 55100-940APO</w:t>
            </w:r>
          </w:p>
        </w:tc>
        <w:tc>
          <w:tcPr>
            <w:tcW w:w="1438" w:type="dxa"/>
          </w:tcPr>
          <w:p w14:paraId="5EF88B87" w14:textId="77777777" w:rsidR="008A5F1B" w:rsidRDefault="00A4126C">
            <w:pPr>
              <w:pStyle w:val="TableParagraph"/>
              <w:ind w:left="623"/>
              <w:rPr>
                <w:sz w:val="18"/>
              </w:rPr>
            </w:pPr>
            <w:r>
              <w:rPr>
                <w:sz w:val="18"/>
              </w:rPr>
              <w:t>ks</w:t>
            </w:r>
          </w:p>
        </w:tc>
        <w:tc>
          <w:tcPr>
            <w:tcW w:w="1418" w:type="dxa"/>
          </w:tcPr>
          <w:p w14:paraId="000D9430" w14:textId="77777777" w:rsidR="008A5F1B" w:rsidRDefault="00A4126C">
            <w:pPr>
              <w:pStyle w:val="TableParagraph"/>
              <w:ind w:left="1"/>
              <w:jc w:val="center"/>
              <w:rPr>
                <w:sz w:val="18"/>
              </w:rPr>
            </w:pPr>
            <w:r>
              <w:rPr>
                <w:w w:val="99"/>
                <w:sz w:val="18"/>
              </w:rPr>
              <w:t>1</w:t>
            </w:r>
          </w:p>
        </w:tc>
      </w:tr>
      <w:tr w:rsidR="008A5F1B" w14:paraId="4FCC2908" w14:textId="77777777">
        <w:trPr>
          <w:trHeight w:val="383"/>
        </w:trPr>
        <w:tc>
          <w:tcPr>
            <w:tcW w:w="3241" w:type="dxa"/>
          </w:tcPr>
          <w:p w14:paraId="5F632AE2" w14:textId="77777777" w:rsidR="008A5F1B" w:rsidRDefault="00A4126C">
            <w:pPr>
              <w:pStyle w:val="TableParagraph"/>
              <w:spacing w:before="3"/>
              <w:ind w:left="57"/>
              <w:rPr>
                <w:sz w:val="18"/>
              </w:rPr>
            </w:pPr>
            <w:r>
              <w:rPr>
                <w:sz w:val="18"/>
              </w:rPr>
              <w:t>Komunikátor GSM-X</w:t>
            </w:r>
          </w:p>
        </w:tc>
        <w:tc>
          <w:tcPr>
            <w:tcW w:w="1438" w:type="dxa"/>
          </w:tcPr>
          <w:p w14:paraId="7A70FD75" w14:textId="77777777" w:rsidR="008A5F1B" w:rsidRDefault="00A4126C">
            <w:pPr>
              <w:pStyle w:val="TableParagraph"/>
              <w:spacing w:before="3"/>
              <w:ind w:left="623"/>
              <w:rPr>
                <w:sz w:val="18"/>
              </w:rPr>
            </w:pPr>
            <w:r>
              <w:rPr>
                <w:sz w:val="18"/>
              </w:rPr>
              <w:t>ks</w:t>
            </w:r>
          </w:p>
        </w:tc>
        <w:tc>
          <w:tcPr>
            <w:tcW w:w="1418" w:type="dxa"/>
          </w:tcPr>
          <w:p w14:paraId="5BB87E25" w14:textId="77777777" w:rsidR="008A5F1B" w:rsidRDefault="00A4126C">
            <w:pPr>
              <w:pStyle w:val="TableParagraph"/>
              <w:spacing w:before="3"/>
              <w:ind w:left="1"/>
              <w:jc w:val="center"/>
              <w:rPr>
                <w:sz w:val="18"/>
              </w:rPr>
            </w:pPr>
            <w:r>
              <w:rPr>
                <w:w w:val="99"/>
                <w:sz w:val="18"/>
              </w:rPr>
              <w:t>1</w:t>
            </w:r>
          </w:p>
        </w:tc>
      </w:tr>
      <w:tr w:rsidR="008A5F1B" w14:paraId="71945F8E" w14:textId="77777777">
        <w:trPr>
          <w:trHeight w:val="383"/>
        </w:trPr>
        <w:tc>
          <w:tcPr>
            <w:tcW w:w="3241" w:type="dxa"/>
          </w:tcPr>
          <w:p w14:paraId="664EFEB5" w14:textId="77777777" w:rsidR="008A5F1B" w:rsidRDefault="00A4126C">
            <w:pPr>
              <w:pStyle w:val="TableParagraph"/>
              <w:spacing w:before="3"/>
              <w:ind w:left="57"/>
              <w:rPr>
                <w:sz w:val="18"/>
              </w:rPr>
            </w:pPr>
            <w:r>
              <w:rPr>
                <w:sz w:val="18"/>
              </w:rPr>
              <w:t>Konvertor MSC1512</w:t>
            </w:r>
          </w:p>
        </w:tc>
        <w:tc>
          <w:tcPr>
            <w:tcW w:w="1438" w:type="dxa"/>
          </w:tcPr>
          <w:p w14:paraId="7F8E47AE" w14:textId="77777777" w:rsidR="008A5F1B" w:rsidRDefault="00A4126C">
            <w:pPr>
              <w:pStyle w:val="TableParagraph"/>
              <w:spacing w:before="3"/>
              <w:ind w:left="623"/>
              <w:rPr>
                <w:sz w:val="18"/>
              </w:rPr>
            </w:pPr>
            <w:r>
              <w:rPr>
                <w:sz w:val="18"/>
              </w:rPr>
              <w:t>ks</w:t>
            </w:r>
          </w:p>
        </w:tc>
        <w:tc>
          <w:tcPr>
            <w:tcW w:w="1418" w:type="dxa"/>
          </w:tcPr>
          <w:p w14:paraId="1060EDED" w14:textId="77777777" w:rsidR="008A5F1B" w:rsidRDefault="00A4126C">
            <w:pPr>
              <w:pStyle w:val="TableParagraph"/>
              <w:spacing w:before="3"/>
              <w:ind w:left="1"/>
              <w:jc w:val="center"/>
              <w:rPr>
                <w:sz w:val="18"/>
              </w:rPr>
            </w:pPr>
            <w:r>
              <w:rPr>
                <w:w w:val="99"/>
                <w:sz w:val="18"/>
              </w:rPr>
              <w:t>1</w:t>
            </w:r>
          </w:p>
        </w:tc>
      </w:tr>
      <w:tr w:rsidR="008A5F1B" w14:paraId="34EA514A" w14:textId="77777777">
        <w:trPr>
          <w:trHeight w:val="383"/>
        </w:trPr>
        <w:tc>
          <w:tcPr>
            <w:tcW w:w="3241" w:type="dxa"/>
          </w:tcPr>
          <w:p w14:paraId="6422CF35" w14:textId="77777777" w:rsidR="008A5F1B" w:rsidRDefault="00A4126C">
            <w:pPr>
              <w:pStyle w:val="TableParagraph"/>
              <w:ind w:left="57"/>
              <w:rPr>
                <w:sz w:val="18"/>
              </w:rPr>
            </w:pPr>
            <w:r>
              <w:rPr>
                <w:sz w:val="18"/>
              </w:rPr>
              <w:t>Jednotka se sirén.výst. 55000-852APO</w:t>
            </w:r>
          </w:p>
        </w:tc>
        <w:tc>
          <w:tcPr>
            <w:tcW w:w="1438" w:type="dxa"/>
          </w:tcPr>
          <w:p w14:paraId="26741193" w14:textId="77777777" w:rsidR="008A5F1B" w:rsidRDefault="00A4126C">
            <w:pPr>
              <w:pStyle w:val="TableParagraph"/>
              <w:ind w:left="623"/>
              <w:rPr>
                <w:sz w:val="18"/>
              </w:rPr>
            </w:pPr>
            <w:r>
              <w:rPr>
                <w:sz w:val="18"/>
              </w:rPr>
              <w:t>ks</w:t>
            </w:r>
          </w:p>
        </w:tc>
        <w:tc>
          <w:tcPr>
            <w:tcW w:w="1418" w:type="dxa"/>
          </w:tcPr>
          <w:p w14:paraId="4DD30EC4" w14:textId="77777777" w:rsidR="008A5F1B" w:rsidRDefault="00A4126C">
            <w:pPr>
              <w:pStyle w:val="TableParagraph"/>
              <w:ind w:left="445" w:right="439"/>
              <w:jc w:val="center"/>
              <w:rPr>
                <w:sz w:val="18"/>
              </w:rPr>
            </w:pPr>
            <w:r>
              <w:rPr>
                <w:sz w:val="18"/>
              </w:rPr>
              <w:t>10</w:t>
            </w:r>
          </w:p>
        </w:tc>
      </w:tr>
      <w:tr w:rsidR="008A5F1B" w14:paraId="4F2580E6" w14:textId="77777777">
        <w:trPr>
          <w:trHeight w:val="383"/>
        </w:trPr>
        <w:tc>
          <w:tcPr>
            <w:tcW w:w="3241" w:type="dxa"/>
          </w:tcPr>
          <w:p w14:paraId="1C3D66CA" w14:textId="77777777" w:rsidR="008A5F1B" w:rsidRDefault="00A4126C">
            <w:pPr>
              <w:pStyle w:val="TableParagraph"/>
              <w:ind w:left="57"/>
              <w:rPr>
                <w:sz w:val="18"/>
              </w:rPr>
            </w:pPr>
            <w:r>
              <w:rPr>
                <w:sz w:val="18"/>
              </w:rPr>
              <w:t>Siréna SONOS PSS-0020</w:t>
            </w:r>
          </w:p>
        </w:tc>
        <w:tc>
          <w:tcPr>
            <w:tcW w:w="1438" w:type="dxa"/>
          </w:tcPr>
          <w:p w14:paraId="7A9D243A" w14:textId="77777777" w:rsidR="008A5F1B" w:rsidRDefault="00A4126C">
            <w:pPr>
              <w:pStyle w:val="TableParagraph"/>
              <w:ind w:left="623"/>
              <w:rPr>
                <w:sz w:val="18"/>
              </w:rPr>
            </w:pPr>
            <w:r>
              <w:rPr>
                <w:sz w:val="18"/>
              </w:rPr>
              <w:t>ks</w:t>
            </w:r>
          </w:p>
        </w:tc>
        <w:tc>
          <w:tcPr>
            <w:tcW w:w="1418" w:type="dxa"/>
          </w:tcPr>
          <w:p w14:paraId="7983C4E5" w14:textId="77777777" w:rsidR="008A5F1B" w:rsidRDefault="00A4126C">
            <w:pPr>
              <w:pStyle w:val="TableParagraph"/>
              <w:ind w:left="445" w:right="439"/>
              <w:jc w:val="center"/>
              <w:rPr>
                <w:sz w:val="18"/>
              </w:rPr>
            </w:pPr>
            <w:r>
              <w:rPr>
                <w:sz w:val="18"/>
              </w:rPr>
              <w:t>31</w:t>
            </w:r>
          </w:p>
        </w:tc>
      </w:tr>
      <w:tr w:rsidR="008A5F1B" w14:paraId="23616EF6" w14:textId="77777777">
        <w:trPr>
          <w:trHeight w:val="383"/>
        </w:trPr>
        <w:tc>
          <w:tcPr>
            <w:tcW w:w="3241" w:type="dxa"/>
          </w:tcPr>
          <w:p w14:paraId="6CCECD32" w14:textId="77777777" w:rsidR="008A5F1B" w:rsidRDefault="00A4126C">
            <w:pPr>
              <w:pStyle w:val="TableParagraph"/>
              <w:ind w:left="57"/>
              <w:rPr>
                <w:sz w:val="18"/>
              </w:rPr>
            </w:pPr>
            <w:r>
              <w:rPr>
                <w:sz w:val="18"/>
              </w:rPr>
              <w:t>Siréna s majákem TCC-0008</w:t>
            </w:r>
          </w:p>
        </w:tc>
        <w:tc>
          <w:tcPr>
            <w:tcW w:w="1438" w:type="dxa"/>
          </w:tcPr>
          <w:p w14:paraId="54A2E89B" w14:textId="77777777" w:rsidR="008A5F1B" w:rsidRDefault="00A4126C">
            <w:pPr>
              <w:pStyle w:val="TableParagraph"/>
              <w:ind w:left="623"/>
              <w:rPr>
                <w:sz w:val="18"/>
              </w:rPr>
            </w:pPr>
            <w:r>
              <w:rPr>
                <w:sz w:val="18"/>
              </w:rPr>
              <w:t>ks</w:t>
            </w:r>
          </w:p>
        </w:tc>
        <w:tc>
          <w:tcPr>
            <w:tcW w:w="1418" w:type="dxa"/>
          </w:tcPr>
          <w:p w14:paraId="08C25C73" w14:textId="77777777" w:rsidR="008A5F1B" w:rsidRDefault="00A4126C">
            <w:pPr>
              <w:pStyle w:val="TableParagraph"/>
              <w:ind w:left="1"/>
              <w:jc w:val="center"/>
              <w:rPr>
                <w:sz w:val="18"/>
              </w:rPr>
            </w:pPr>
            <w:r>
              <w:rPr>
                <w:w w:val="99"/>
                <w:sz w:val="18"/>
              </w:rPr>
              <w:t>1</w:t>
            </w:r>
          </w:p>
        </w:tc>
      </w:tr>
      <w:tr w:rsidR="008A5F1B" w14:paraId="1E6437D0" w14:textId="77777777">
        <w:trPr>
          <w:trHeight w:val="383"/>
        </w:trPr>
        <w:tc>
          <w:tcPr>
            <w:tcW w:w="3241" w:type="dxa"/>
          </w:tcPr>
          <w:p w14:paraId="6BEA9C45" w14:textId="77777777" w:rsidR="008A5F1B" w:rsidRDefault="00A4126C">
            <w:pPr>
              <w:pStyle w:val="TableParagraph"/>
              <w:ind w:left="57"/>
              <w:rPr>
                <w:sz w:val="18"/>
              </w:rPr>
            </w:pPr>
            <w:r>
              <w:rPr>
                <w:sz w:val="18"/>
              </w:rPr>
              <w:t>Maják na stěnu ESD-5003</w:t>
            </w:r>
          </w:p>
        </w:tc>
        <w:tc>
          <w:tcPr>
            <w:tcW w:w="1438" w:type="dxa"/>
          </w:tcPr>
          <w:p w14:paraId="2279F928" w14:textId="77777777" w:rsidR="008A5F1B" w:rsidRDefault="00A4126C">
            <w:pPr>
              <w:pStyle w:val="TableParagraph"/>
              <w:ind w:left="623"/>
              <w:rPr>
                <w:sz w:val="18"/>
              </w:rPr>
            </w:pPr>
            <w:r>
              <w:rPr>
                <w:sz w:val="18"/>
              </w:rPr>
              <w:t>ks</w:t>
            </w:r>
          </w:p>
        </w:tc>
        <w:tc>
          <w:tcPr>
            <w:tcW w:w="1418" w:type="dxa"/>
          </w:tcPr>
          <w:p w14:paraId="3C583133" w14:textId="77777777" w:rsidR="008A5F1B" w:rsidRDefault="00A4126C">
            <w:pPr>
              <w:pStyle w:val="TableParagraph"/>
              <w:ind w:left="1"/>
              <w:jc w:val="center"/>
              <w:rPr>
                <w:sz w:val="18"/>
              </w:rPr>
            </w:pPr>
            <w:r>
              <w:rPr>
                <w:w w:val="99"/>
                <w:sz w:val="18"/>
              </w:rPr>
              <w:t>5</w:t>
            </w:r>
          </w:p>
        </w:tc>
      </w:tr>
      <w:tr w:rsidR="008A5F1B" w14:paraId="734D1521" w14:textId="77777777">
        <w:trPr>
          <w:trHeight w:val="383"/>
        </w:trPr>
        <w:tc>
          <w:tcPr>
            <w:tcW w:w="3241" w:type="dxa"/>
          </w:tcPr>
          <w:p w14:paraId="05BDE894" w14:textId="77777777" w:rsidR="008A5F1B" w:rsidRDefault="00A4126C">
            <w:pPr>
              <w:pStyle w:val="TableParagraph"/>
              <w:ind w:left="57"/>
              <w:rPr>
                <w:sz w:val="18"/>
              </w:rPr>
            </w:pPr>
            <w:r>
              <w:rPr>
                <w:sz w:val="18"/>
              </w:rPr>
              <w:t>NEXUS 120 siréna PNS-0005</w:t>
            </w:r>
          </w:p>
        </w:tc>
        <w:tc>
          <w:tcPr>
            <w:tcW w:w="1438" w:type="dxa"/>
          </w:tcPr>
          <w:p w14:paraId="61902A37" w14:textId="77777777" w:rsidR="008A5F1B" w:rsidRDefault="00A4126C">
            <w:pPr>
              <w:pStyle w:val="TableParagraph"/>
              <w:ind w:left="623"/>
              <w:rPr>
                <w:sz w:val="18"/>
              </w:rPr>
            </w:pPr>
            <w:r>
              <w:rPr>
                <w:sz w:val="18"/>
              </w:rPr>
              <w:t>ks</w:t>
            </w:r>
          </w:p>
        </w:tc>
        <w:tc>
          <w:tcPr>
            <w:tcW w:w="1418" w:type="dxa"/>
          </w:tcPr>
          <w:p w14:paraId="72B05F83" w14:textId="77777777" w:rsidR="008A5F1B" w:rsidRDefault="00A4126C">
            <w:pPr>
              <w:pStyle w:val="TableParagraph"/>
              <w:ind w:left="445" w:right="439"/>
              <w:jc w:val="center"/>
              <w:rPr>
                <w:sz w:val="18"/>
              </w:rPr>
            </w:pPr>
            <w:r>
              <w:rPr>
                <w:sz w:val="18"/>
              </w:rPr>
              <w:t>18</w:t>
            </w:r>
          </w:p>
        </w:tc>
      </w:tr>
      <w:tr w:rsidR="008A5F1B" w14:paraId="5E8F1B79" w14:textId="77777777">
        <w:trPr>
          <w:trHeight w:val="383"/>
        </w:trPr>
        <w:tc>
          <w:tcPr>
            <w:tcW w:w="3241" w:type="dxa"/>
          </w:tcPr>
          <w:p w14:paraId="6F308C98" w14:textId="77777777" w:rsidR="008A5F1B" w:rsidRDefault="00A4126C">
            <w:pPr>
              <w:pStyle w:val="TableParagraph"/>
              <w:ind w:left="57"/>
              <w:rPr>
                <w:sz w:val="18"/>
              </w:rPr>
            </w:pPr>
            <w:r>
              <w:rPr>
                <w:sz w:val="18"/>
              </w:rPr>
              <w:t>Napájecí zdroj EN54C-2A17</w:t>
            </w:r>
          </w:p>
        </w:tc>
        <w:tc>
          <w:tcPr>
            <w:tcW w:w="1438" w:type="dxa"/>
          </w:tcPr>
          <w:p w14:paraId="348E9BEE" w14:textId="77777777" w:rsidR="008A5F1B" w:rsidRDefault="00A4126C">
            <w:pPr>
              <w:pStyle w:val="TableParagraph"/>
              <w:ind w:left="623"/>
              <w:rPr>
                <w:sz w:val="18"/>
              </w:rPr>
            </w:pPr>
            <w:r>
              <w:rPr>
                <w:sz w:val="18"/>
              </w:rPr>
              <w:t>ks</w:t>
            </w:r>
          </w:p>
        </w:tc>
        <w:tc>
          <w:tcPr>
            <w:tcW w:w="1418" w:type="dxa"/>
          </w:tcPr>
          <w:p w14:paraId="5E00C4EA" w14:textId="77777777" w:rsidR="008A5F1B" w:rsidRDefault="00A4126C">
            <w:pPr>
              <w:pStyle w:val="TableParagraph"/>
              <w:ind w:left="1"/>
              <w:jc w:val="center"/>
              <w:rPr>
                <w:sz w:val="18"/>
              </w:rPr>
            </w:pPr>
            <w:r>
              <w:rPr>
                <w:w w:val="99"/>
                <w:sz w:val="18"/>
              </w:rPr>
              <w:t>2</w:t>
            </w:r>
          </w:p>
        </w:tc>
      </w:tr>
      <w:tr w:rsidR="008A5F1B" w14:paraId="5DEFF140" w14:textId="77777777">
        <w:trPr>
          <w:trHeight w:val="383"/>
        </w:trPr>
        <w:tc>
          <w:tcPr>
            <w:tcW w:w="3241" w:type="dxa"/>
          </w:tcPr>
          <w:p w14:paraId="331DE253" w14:textId="77777777" w:rsidR="008A5F1B" w:rsidRDefault="00A4126C">
            <w:pPr>
              <w:pStyle w:val="TableParagraph"/>
              <w:ind w:left="57"/>
              <w:rPr>
                <w:sz w:val="18"/>
              </w:rPr>
            </w:pPr>
            <w:r>
              <w:rPr>
                <w:sz w:val="18"/>
              </w:rPr>
              <w:t>Záložní zdroj AKU GP-12/40Ah</w:t>
            </w:r>
          </w:p>
        </w:tc>
        <w:tc>
          <w:tcPr>
            <w:tcW w:w="1438" w:type="dxa"/>
          </w:tcPr>
          <w:p w14:paraId="1C805D2D" w14:textId="77777777" w:rsidR="008A5F1B" w:rsidRDefault="00A4126C">
            <w:pPr>
              <w:pStyle w:val="TableParagraph"/>
              <w:ind w:left="623"/>
              <w:rPr>
                <w:sz w:val="18"/>
              </w:rPr>
            </w:pPr>
            <w:r>
              <w:rPr>
                <w:sz w:val="18"/>
              </w:rPr>
              <w:t>ks</w:t>
            </w:r>
          </w:p>
        </w:tc>
        <w:tc>
          <w:tcPr>
            <w:tcW w:w="1418" w:type="dxa"/>
          </w:tcPr>
          <w:p w14:paraId="038344B8" w14:textId="77777777" w:rsidR="008A5F1B" w:rsidRDefault="00A4126C">
            <w:pPr>
              <w:pStyle w:val="TableParagraph"/>
              <w:ind w:left="1"/>
              <w:jc w:val="center"/>
              <w:rPr>
                <w:sz w:val="18"/>
              </w:rPr>
            </w:pPr>
            <w:r>
              <w:rPr>
                <w:w w:val="99"/>
                <w:sz w:val="18"/>
              </w:rPr>
              <w:t>2</w:t>
            </w:r>
          </w:p>
        </w:tc>
      </w:tr>
      <w:tr w:rsidR="008A5F1B" w14:paraId="6030DDFF" w14:textId="77777777">
        <w:trPr>
          <w:trHeight w:val="381"/>
        </w:trPr>
        <w:tc>
          <w:tcPr>
            <w:tcW w:w="3241" w:type="dxa"/>
          </w:tcPr>
          <w:p w14:paraId="59071D1C" w14:textId="77777777" w:rsidR="008A5F1B" w:rsidRDefault="00A4126C">
            <w:pPr>
              <w:pStyle w:val="TableParagraph"/>
              <w:ind w:left="57"/>
              <w:rPr>
                <w:sz w:val="18"/>
              </w:rPr>
            </w:pPr>
            <w:r>
              <w:rPr>
                <w:sz w:val="18"/>
              </w:rPr>
              <w:t>Záložní zdroj AKU GP-12/17Ah</w:t>
            </w:r>
          </w:p>
        </w:tc>
        <w:tc>
          <w:tcPr>
            <w:tcW w:w="1438" w:type="dxa"/>
          </w:tcPr>
          <w:p w14:paraId="00F4947E" w14:textId="77777777" w:rsidR="008A5F1B" w:rsidRDefault="00A4126C">
            <w:pPr>
              <w:pStyle w:val="TableParagraph"/>
              <w:ind w:left="623"/>
              <w:rPr>
                <w:sz w:val="18"/>
              </w:rPr>
            </w:pPr>
            <w:r>
              <w:rPr>
                <w:sz w:val="18"/>
              </w:rPr>
              <w:t>ks</w:t>
            </w:r>
          </w:p>
        </w:tc>
        <w:tc>
          <w:tcPr>
            <w:tcW w:w="1418" w:type="dxa"/>
          </w:tcPr>
          <w:p w14:paraId="41F146AB" w14:textId="77777777" w:rsidR="008A5F1B" w:rsidRDefault="00A4126C">
            <w:pPr>
              <w:pStyle w:val="TableParagraph"/>
              <w:ind w:left="1"/>
              <w:jc w:val="center"/>
              <w:rPr>
                <w:sz w:val="18"/>
              </w:rPr>
            </w:pPr>
            <w:r>
              <w:rPr>
                <w:w w:val="99"/>
                <w:sz w:val="18"/>
              </w:rPr>
              <w:t>2</w:t>
            </w:r>
          </w:p>
        </w:tc>
      </w:tr>
      <w:tr w:rsidR="008A5F1B" w14:paraId="6661B37B" w14:textId="77777777">
        <w:trPr>
          <w:trHeight w:val="386"/>
        </w:trPr>
        <w:tc>
          <w:tcPr>
            <w:tcW w:w="3241" w:type="dxa"/>
          </w:tcPr>
          <w:p w14:paraId="4DC156B4" w14:textId="77777777" w:rsidR="008A5F1B" w:rsidRDefault="00A4126C">
            <w:pPr>
              <w:pStyle w:val="TableParagraph"/>
              <w:spacing w:before="3"/>
              <w:ind w:left="57"/>
              <w:rPr>
                <w:sz w:val="18"/>
              </w:rPr>
            </w:pPr>
            <w:r>
              <w:rPr>
                <w:sz w:val="18"/>
              </w:rPr>
              <w:t>Napájecí kabel GNOME 232</w:t>
            </w:r>
          </w:p>
        </w:tc>
        <w:tc>
          <w:tcPr>
            <w:tcW w:w="1438" w:type="dxa"/>
          </w:tcPr>
          <w:p w14:paraId="0D2813C8" w14:textId="77777777" w:rsidR="008A5F1B" w:rsidRDefault="00A4126C">
            <w:pPr>
              <w:pStyle w:val="TableParagraph"/>
              <w:spacing w:before="3"/>
              <w:ind w:left="638"/>
              <w:rPr>
                <w:sz w:val="18"/>
              </w:rPr>
            </w:pPr>
            <w:r>
              <w:rPr>
                <w:w w:val="99"/>
                <w:sz w:val="18"/>
              </w:rPr>
              <w:t>m</w:t>
            </w:r>
          </w:p>
        </w:tc>
        <w:tc>
          <w:tcPr>
            <w:tcW w:w="1418" w:type="dxa"/>
          </w:tcPr>
          <w:p w14:paraId="558B91B5" w14:textId="77777777" w:rsidR="008A5F1B" w:rsidRDefault="00A4126C">
            <w:pPr>
              <w:pStyle w:val="TableParagraph"/>
              <w:spacing w:before="3"/>
              <w:ind w:left="445" w:right="442"/>
              <w:jc w:val="center"/>
              <w:rPr>
                <w:sz w:val="18"/>
              </w:rPr>
            </w:pPr>
            <w:r>
              <w:rPr>
                <w:sz w:val="18"/>
              </w:rPr>
              <w:t>1,8</w:t>
            </w:r>
          </w:p>
        </w:tc>
      </w:tr>
    </w:tbl>
    <w:p w14:paraId="4D2F50A5" w14:textId="77777777" w:rsidR="008A5F1B" w:rsidRDefault="008A5F1B">
      <w:pPr>
        <w:jc w:val="center"/>
        <w:rPr>
          <w:sz w:val="18"/>
        </w:rPr>
        <w:sectPr w:rsidR="008A5F1B">
          <w:headerReference w:type="default" r:id="rId12"/>
          <w:footerReference w:type="default" r:id="rId13"/>
          <w:pgSz w:w="11910" w:h="16840"/>
          <w:pgMar w:top="2380" w:right="400" w:bottom="2080" w:left="1100" w:header="2163" w:footer="1886" w:gutter="0"/>
          <w:pgNumType w:start="19"/>
          <w:cols w:space="708"/>
        </w:sectPr>
      </w:pPr>
    </w:p>
    <w:p w14:paraId="2B35B76A" w14:textId="77777777" w:rsidR="008A5F1B" w:rsidRDefault="008A5F1B">
      <w:pPr>
        <w:pStyle w:val="Zkladntext"/>
        <w:rPr>
          <w:rFonts w:ascii="Arial"/>
          <w:b/>
          <w:sz w:val="20"/>
        </w:rPr>
      </w:pPr>
    </w:p>
    <w:p w14:paraId="46CA1F72" w14:textId="77777777" w:rsidR="008A5F1B" w:rsidRDefault="008A5F1B">
      <w:pPr>
        <w:pStyle w:val="Zkladntext"/>
        <w:spacing w:before="10"/>
        <w:rPr>
          <w:rFonts w:ascii="Arial"/>
          <w:b/>
          <w:sz w:val="21"/>
        </w:rPr>
      </w:pPr>
    </w:p>
    <w:p w14:paraId="53252C42" w14:textId="77777777" w:rsidR="008A5F1B" w:rsidRDefault="00A4126C">
      <w:pPr>
        <w:pStyle w:val="Odstavecseseznamem"/>
        <w:numPr>
          <w:ilvl w:val="0"/>
          <w:numId w:val="2"/>
        </w:numPr>
        <w:tabs>
          <w:tab w:val="left" w:pos="1025"/>
        </w:tabs>
        <w:rPr>
          <w:rFonts w:ascii="Arial" w:hAnsi="Arial"/>
          <w:b/>
          <w:sz w:val="20"/>
        </w:rPr>
      </w:pPr>
      <w:r>
        <w:pict w14:anchorId="56C12C1D">
          <v:line id="_x0000_s2070" style="position:absolute;left:0;text-align:left;z-index:251666432;mso-position-horizontal-relative:page" from="83.2pt,-6pt" to="83.2pt,25.6pt" strokeweight=".48pt">
            <w10:wrap anchorx="page"/>
          </v:line>
        </w:pict>
      </w:r>
      <w:r>
        <w:rPr>
          <w:rFonts w:ascii="Arial" w:hAnsi="Arial"/>
          <w:b/>
          <w:sz w:val="20"/>
        </w:rPr>
        <w:t>PZTS AB-hala, adresa: Pod Šancemi 444/1, Praha</w:t>
      </w:r>
      <w:r>
        <w:rPr>
          <w:rFonts w:ascii="Arial" w:hAnsi="Arial"/>
          <w:b/>
          <w:spacing w:val="-4"/>
          <w:sz w:val="20"/>
        </w:rPr>
        <w:t xml:space="preserve"> </w:t>
      </w:r>
      <w:r>
        <w:rPr>
          <w:rFonts w:ascii="Arial" w:hAnsi="Arial"/>
          <w:b/>
          <w:sz w:val="20"/>
        </w:rPr>
        <w:t>9</w:t>
      </w:r>
    </w:p>
    <w:p w14:paraId="541FC3A1" w14:textId="77777777" w:rsidR="008A5F1B" w:rsidRDefault="008A5F1B">
      <w:pPr>
        <w:pStyle w:val="Zkladntext"/>
        <w:rPr>
          <w:rFonts w:ascii="Arial"/>
          <w:b/>
          <w:sz w:val="20"/>
        </w:rPr>
      </w:pPr>
    </w:p>
    <w:p w14:paraId="61A0E7A7" w14:textId="77777777" w:rsidR="008A5F1B" w:rsidRDefault="008A5F1B">
      <w:pPr>
        <w:pStyle w:val="Zkladntext"/>
        <w:rPr>
          <w:rFonts w:ascii="Arial"/>
          <w:b/>
          <w:sz w:val="20"/>
        </w:rPr>
      </w:pPr>
    </w:p>
    <w:p w14:paraId="74E3EEA5" w14:textId="77777777" w:rsidR="008A5F1B" w:rsidRDefault="008A5F1B">
      <w:pPr>
        <w:pStyle w:val="Zkladntext"/>
        <w:rPr>
          <w:rFonts w:ascii="Arial"/>
          <w:b/>
          <w:sz w:val="20"/>
        </w:rPr>
      </w:pPr>
    </w:p>
    <w:p w14:paraId="67472F3E" w14:textId="77777777" w:rsidR="008A5F1B" w:rsidRDefault="008A5F1B">
      <w:pPr>
        <w:pStyle w:val="Zkladntext"/>
        <w:spacing w:before="8"/>
        <w:rPr>
          <w:rFonts w:ascii="Arial"/>
          <w:b/>
          <w:sz w:val="26"/>
        </w:rPr>
      </w:pPr>
    </w:p>
    <w:tbl>
      <w:tblPr>
        <w:tblStyle w:val="TableNormal"/>
        <w:tblW w:w="0" w:type="auto"/>
        <w:tblInd w:w="1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1582"/>
        <w:gridCol w:w="1699"/>
      </w:tblGrid>
      <w:tr w:rsidR="008A5F1B" w14:paraId="58B3B7C1" w14:textId="77777777">
        <w:trPr>
          <w:trHeight w:val="383"/>
        </w:trPr>
        <w:tc>
          <w:tcPr>
            <w:tcW w:w="3241" w:type="dxa"/>
          </w:tcPr>
          <w:p w14:paraId="30EC4EBE" w14:textId="77777777" w:rsidR="008A5F1B" w:rsidRDefault="00A4126C">
            <w:pPr>
              <w:pStyle w:val="TableParagraph"/>
              <w:ind w:left="1294" w:right="1280"/>
              <w:jc w:val="center"/>
              <w:rPr>
                <w:b/>
                <w:sz w:val="18"/>
              </w:rPr>
            </w:pPr>
            <w:r>
              <w:rPr>
                <w:b/>
                <w:sz w:val="18"/>
              </w:rPr>
              <w:t>NÁZEV</w:t>
            </w:r>
          </w:p>
        </w:tc>
        <w:tc>
          <w:tcPr>
            <w:tcW w:w="1582" w:type="dxa"/>
          </w:tcPr>
          <w:p w14:paraId="7495941B" w14:textId="77777777" w:rsidR="008A5F1B" w:rsidRDefault="00A4126C">
            <w:pPr>
              <w:pStyle w:val="TableParagraph"/>
              <w:ind w:left="661" w:right="659"/>
              <w:jc w:val="center"/>
              <w:rPr>
                <w:b/>
                <w:sz w:val="18"/>
              </w:rPr>
            </w:pPr>
            <w:r>
              <w:rPr>
                <w:b/>
                <w:sz w:val="18"/>
              </w:rPr>
              <w:t>mj</w:t>
            </w:r>
          </w:p>
        </w:tc>
        <w:tc>
          <w:tcPr>
            <w:tcW w:w="1699" w:type="dxa"/>
          </w:tcPr>
          <w:p w14:paraId="295FBBC8" w14:textId="77777777" w:rsidR="008A5F1B" w:rsidRDefault="00A4126C">
            <w:pPr>
              <w:pStyle w:val="TableParagraph"/>
              <w:ind w:left="584" w:right="583"/>
              <w:jc w:val="center"/>
              <w:rPr>
                <w:b/>
                <w:sz w:val="18"/>
              </w:rPr>
            </w:pPr>
            <w:r>
              <w:rPr>
                <w:b/>
                <w:sz w:val="18"/>
              </w:rPr>
              <w:t>počet</w:t>
            </w:r>
          </w:p>
        </w:tc>
      </w:tr>
      <w:tr w:rsidR="008A5F1B" w14:paraId="57A20DEA" w14:textId="77777777">
        <w:trPr>
          <w:trHeight w:val="383"/>
        </w:trPr>
        <w:tc>
          <w:tcPr>
            <w:tcW w:w="3241" w:type="dxa"/>
          </w:tcPr>
          <w:p w14:paraId="019D47A0" w14:textId="77777777" w:rsidR="008A5F1B" w:rsidRDefault="00A4126C">
            <w:pPr>
              <w:pStyle w:val="TableParagraph"/>
              <w:ind w:left="57"/>
              <w:rPr>
                <w:sz w:val="18"/>
              </w:rPr>
            </w:pPr>
            <w:r>
              <w:rPr>
                <w:sz w:val="18"/>
              </w:rPr>
              <w:t>Ústředna Jablotron JA – 107KRY</w:t>
            </w:r>
          </w:p>
        </w:tc>
        <w:tc>
          <w:tcPr>
            <w:tcW w:w="1582" w:type="dxa"/>
          </w:tcPr>
          <w:p w14:paraId="09D176CE" w14:textId="77777777" w:rsidR="008A5F1B" w:rsidRDefault="00A4126C">
            <w:pPr>
              <w:pStyle w:val="TableParagraph"/>
              <w:ind w:left="661" w:right="659"/>
              <w:jc w:val="center"/>
              <w:rPr>
                <w:sz w:val="18"/>
              </w:rPr>
            </w:pPr>
            <w:r>
              <w:rPr>
                <w:sz w:val="18"/>
              </w:rPr>
              <w:t>ks</w:t>
            </w:r>
          </w:p>
        </w:tc>
        <w:tc>
          <w:tcPr>
            <w:tcW w:w="1699" w:type="dxa"/>
          </w:tcPr>
          <w:p w14:paraId="43C780B9" w14:textId="77777777" w:rsidR="008A5F1B" w:rsidRDefault="00A4126C">
            <w:pPr>
              <w:pStyle w:val="TableParagraph"/>
              <w:ind w:right="1"/>
              <w:jc w:val="center"/>
              <w:rPr>
                <w:sz w:val="18"/>
              </w:rPr>
            </w:pPr>
            <w:r>
              <w:rPr>
                <w:w w:val="99"/>
                <w:sz w:val="18"/>
              </w:rPr>
              <w:t>1</w:t>
            </w:r>
          </w:p>
        </w:tc>
      </w:tr>
      <w:tr w:rsidR="008A5F1B" w14:paraId="646F16B0" w14:textId="77777777">
        <w:trPr>
          <w:trHeight w:val="383"/>
        </w:trPr>
        <w:tc>
          <w:tcPr>
            <w:tcW w:w="3241" w:type="dxa"/>
          </w:tcPr>
          <w:p w14:paraId="7EFC9DED" w14:textId="77777777" w:rsidR="008A5F1B" w:rsidRDefault="00A4126C">
            <w:pPr>
              <w:pStyle w:val="TableParagraph"/>
              <w:ind w:left="57"/>
              <w:rPr>
                <w:sz w:val="18"/>
              </w:rPr>
            </w:pPr>
            <w:r>
              <w:rPr>
                <w:sz w:val="18"/>
              </w:rPr>
              <w:t>Klávesnice JA – 114E</w:t>
            </w:r>
          </w:p>
        </w:tc>
        <w:tc>
          <w:tcPr>
            <w:tcW w:w="1582" w:type="dxa"/>
          </w:tcPr>
          <w:p w14:paraId="3C4377B9" w14:textId="77777777" w:rsidR="008A5F1B" w:rsidRDefault="00A4126C">
            <w:pPr>
              <w:pStyle w:val="TableParagraph"/>
              <w:ind w:left="661" w:right="659"/>
              <w:jc w:val="center"/>
              <w:rPr>
                <w:sz w:val="18"/>
              </w:rPr>
            </w:pPr>
            <w:r>
              <w:rPr>
                <w:sz w:val="18"/>
              </w:rPr>
              <w:t>ks</w:t>
            </w:r>
          </w:p>
        </w:tc>
        <w:tc>
          <w:tcPr>
            <w:tcW w:w="1699" w:type="dxa"/>
          </w:tcPr>
          <w:p w14:paraId="0354B9F8" w14:textId="77777777" w:rsidR="008A5F1B" w:rsidRDefault="00A4126C">
            <w:pPr>
              <w:pStyle w:val="TableParagraph"/>
              <w:ind w:right="1"/>
              <w:jc w:val="center"/>
              <w:rPr>
                <w:sz w:val="18"/>
              </w:rPr>
            </w:pPr>
            <w:r>
              <w:rPr>
                <w:w w:val="99"/>
                <w:sz w:val="18"/>
              </w:rPr>
              <w:t>3</w:t>
            </w:r>
          </w:p>
        </w:tc>
      </w:tr>
      <w:tr w:rsidR="008A5F1B" w14:paraId="45BA779F" w14:textId="77777777">
        <w:trPr>
          <w:trHeight w:val="384"/>
        </w:trPr>
        <w:tc>
          <w:tcPr>
            <w:tcW w:w="3241" w:type="dxa"/>
          </w:tcPr>
          <w:p w14:paraId="14C6559A" w14:textId="77777777" w:rsidR="008A5F1B" w:rsidRDefault="00A4126C">
            <w:pPr>
              <w:pStyle w:val="TableParagraph"/>
              <w:ind w:left="57"/>
              <w:rPr>
                <w:sz w:val="18"/>
              </w:rPr>
            </w:pPr>
            <w:r>
              <w:rPr>
                <w:sz w:val="18"/>
              </w:rPr>
              <w:t>Detektor PIR – JA – 150P</w:t>
            </w:r>
          </w:p>
        </w:tc>
        <w:tc>
          <w:tcPr>
            <w:tcW w:w="1582" w:type="dxa"/>
          </w:tcPr>
          <w:p w14:paraId="17CEC280" w14:textId="77777777" w:rsidR="008A5F1B" w:rsidRDefault="00A4126C">
            <w:pPr>
              <w:pStyle w:val="TableParagraph"/>
              <w:ind w:left="661" w:right="659"/>
              <w:jc w:val="center"/>
              <w:rPr>
                <w:sz w:val="18"/>
              </w:rPr>
            </w:pPr>
            <w:r>
              <w:rPr>
                <w:sz w:val="18"/>
              </w:rPr>
              <w:t>ks</w:t>
            </w:r>
          </w:p>
        </w:tc>
        <w:tc>
          <w:tcPr>
            <w:tcW w:w="1699" w:type="dxa"/>
          </w:tcPr>
          <w:p w14:paraId="72085BE6" w14:textId="77777777" w:rsidR="008A5F1B" w:rsidRDefault="00A4126C">
            <w:pPr>
              <w:pStyle w:val="TableParagraph"/>
              <w:ind w:right="1"/>
              <w:jc w:val="center"/>
              <w:rPr>
                <w:sz w:val="18"/>
              </w:rPr>
            </w:pPr>
            <w:r>
              <w:rPr>
                <w:w w:val="99"/>
                <w:sz w:val="18"/>
              </w:rPr>
              <w:t>3</w:t>
            </w:r>
          </w:p>
        </w:tc>
      </w:tr>
      <w:tr w:rsidR="008A5F1B" w14:paraId="4B76C0BF" w14:textId="77777777">
        <w:trPr>
          <w:trHeight w:val="383"/>
        </w:trPr>
        <w:tc>
          <w:tcPr>
            <w:tcW w:w="3241" w:type="dxa"/>
          </w:tcPr>
          <w:p w14:paraId="1D8BEC59" w14:textId="77777777" w:rsidR="008A5F1B" w:rsidRDefault="00A4126C">
            <w:pPr>
              <w:pStyle w:val="TableParagraph"/>
              <w:ind w:left="57"/>
              <w:rPr>
                <w:sz w:val="18"/>
              </w:rPr>
            </w:pPr>
            <w:r>
              <w:rPr>
                <w:sz w:val="18"/>
              </w:rPr>
              <w:t>Magnetický kontakt – JA – 150M</w:t>
            </w:r>
          </w:p>
        </w:tc>
        <w:tc>
          <w:tcPr>
            <w:tcW w:w="1582" w:type="dxa"/>
          </w:tcPr>
          <w:p w14:paraId="1BF6E727" w14:textId="77777777" w:rsidR="008A5F1B" w:rsidRDefault="00A4126C">
            <w:pPr>
              <w:pStyle w:val="TableParagraph"/>
              <w:ind w:left="661" w:right="659"/>
              <w:jc w:val="center"/>
              <w:rPr>
                <w:sz w:val="18"/>
              </w:rPr>
            </w:pPr>
            <w:r>
              <w:rPr>
                <w:sz w:val="18"/>
              </w:rPr>
              <w:t>ks</w:t>
            </w:r>
          </w:p>
        </w:tc>
        <w:tc>
          <w:tcPr>
            <w:tcW w:w="1699" w:type="dxa"/>
          </w:tcPr>
          <w:p w14:paraId="6A0E8E52" w14:textId="77777777" w:rsidR="008A5F1B" w:rsidRDefault="00A4126C">
            <w:pPr>
              <w:pStyle w:val="TableParagraph"/>
              <w:ind w:right="1"/>
              <w:jc w:val="center"/>
              <w:rPr>
                <w:sz w:val="18"/>
              </w:rPr>
            </w:pPr>
            <w:r>
              <w:rPr>
                <w:w w:val="99"/>
                <w:sz w:val="18"/>
              </w:rPr>
              <w:t>3</w:t>
            </w:r>
          </w:p>
        </w:tc>
      </w:tr>
      <w:tr w:rsidR="008A5F1B" w14:paraId="13418E32" w14:textId="77777777">
        <w:trPr>
          <w:trHeight w:val="383"/>
        </w:trPr>
        <w:tc>
          <w:tcPr>
            <w:tcW w:w="3241" w:type="dxa"/>
          </w:tcPr>
          <w:p w14:paraId="25CD3AE0" w14:textId="77777777" w:rsidR="008A5F1B" w:rsidRDefault="00A4126C">
            <w:pPr>
              <w:pStyle w:val="TableParagraph"/>
              <w:ind w:left="57"/>
              <w:rPr>
                <w:sz w:val="18"/>
              </w:rPr>
            </w:pPr>
            <w:r>
              <w:rPr>
                <w:sz w:val="18"/>
              </w:rPr>
              <w:t>Radiový přijímač JA – 111R</w:t>
            </w:r>
          </w:p>
        </w:tc>
        <w:tc>
          <w:tcPr>
            <w:tcW w:w="1582" w:type="dxa"/>
          </w:tcPr>
          <w:p w14:paraId="4D5874E6" w14:textId="77777777" w:rsidR="008A5F1B" w:rsidRDefault="00A4126C">
            <w:pPr>
              <w:pStyle w:val="TableParagraph"/>
              <w:ind w:left="661" w:right="659"/>
              <w:jc w:val="center"/>
              <w:rPr>
                <w:sz w:val="18"/>
              </w:rPr>
            </w:pPr>
            <w:r>
              <w:rPr>
                <w:sz w:val="18"/>
              </w:rPr>
              <w:t>ks</w:t>
            </w:r>
          </w:p>
        </w:tc>
        <w:tc>
          <w:tcPr>
            <w:tcW w:w="1699" w:type="dxa"/>
          </w:tcPr>
          <w:p w14:paraId="55896702" w14:textId="77777777" w:rsidR="008A5F1B" w:rsidRDefault="00A4126C">
            <w:pPr>
              <w:pStyle w:val="TableParagraph"/>
              <w:ind w:right="1"/>
              <w:jc w:val="center"/>
              <w:rPr>
                <w:sz w:val="18"/>
              </w:rPr>
            </w:pPr>
            <w:r>
              <w:rPr>
                <w:w w:val="99"/>
                <w:sz w:val="18"/>
              </w:rPr>
              <w:t>1</w:t>
            </w:r>
          </w:p>
        </w:tc>
      </w:tr>
      <w:tr w:rsidR="008A5F1B" w14:paraId="22C7A179" w14:textId="77777777">
        <w:trPr>
          <w:trHeight w:val="383"/>
        </w:trPr>
        <w:tc>
          <w:tcPr>
            <w:tcW w:w="3241" w:type="dxa"/>
          </w:tcPr>
          <w:p w14:paraId="54F8DF2B" w14:textId="77777777" w:rsidR="008A5F1B" w:rsidRDefault="00A4126C">
            <w:pPr>
              <w:pStyle w:val="TableParagraph"/>
              <w:ind w:left="57"/>
              <w:rPr>
                <w:sz w:val="18"/>
              </w:rPr>
            </w:pPr>
            <w:r>
              <w:rPr>
                <w:sz w:val="18"/>
              </w:rPr>
              <w:t>Modul GSM komunikátor JA – 192Y</w:t>
            </w:r>
          </w:p>
        </w:tc>
        <w:tc>
          <w:tcPr>
            <w:tcW w:w="1582" w:type="dxa"/>
          </w:tcPr>
          <w:p w14:paraId="6A9647A4" w14:textId="77777777" w:rsidR="008A5F1B" w:rsidRDefault="00A4126C">
            <w:pPr>
              <w:pStyle w:val="TableParagraph"/>
              <w:ind w:left="661" w:right="659"/>
              <w:jc w:val="center"/>
              <w:rPr>
                <w:sz w:val="18"/>
              </w:rPr>
            </w:pPr>
            <w:r>
              <w:rPr>
                <w:sz w:val="18"/>
              </w:rPr>
              <w:t>ks</w:t>
            </w:r>
          </w:p>
        </w:tc>
        <w:tc>
          <w:tcPr>
            <w:tcW w:w="1699" w:type="dxa"/>
          </w:tcPr>
          <w:p w14:paraId="2247424F" w14:textId="77777777" w:rsidR="008A5F1B" w:rsidRDefault="00A4126C">
            <w:pPr>
              <w:pStyle w:val="TableParagraph"/>
              <w:ind w:right="1"/>
              <w:jc w:val="center"/>
              <w:rPr>
                <w:sz w:val="18"/>
              </w:rPr>
            </w:pPr>
            <w:r>
              <w:rPr>
                <w:w w:val="99"/>
                <w:sz w:val="18"/>
              </w:rPr>
              <w:t>1</w:t>
            </w:r>
          </w:p>
        </w:tc>
      </w:tr>
      <w:tr w:rsidR="008A5F1B" w14:paraId="3F2E43B7" w14:textId="77777777">
        <w:trPr>
          <w:trHeight w:val="383"/>
        </w:trPr>
        <w:tc>
          <w:tcPr>
            <w:tcW w:w="3241" w:type="dxa"/>
          </w:tcPr>
          <w:p w14:paraId="5F8A7174" w14:textId="77777777" w:rsidR="008A5F1B" w:rsidRDefault="00A4126C">
            <w:pPr>
              <w:pStyle w:val="TableParagraph"/>
              <w:ind w:left="57"/>
              <w:rPr>
                <w:sz w:val="18"/>
              </w:rPr>
            </w:pPr>
            <w:r>
              <w:rPr>
                <w:sz w:val="18"/>
              </w:rPr>
              <w:t>Vnitřní siréna – JA 110</w:t>
            </w:r>
          </w:p>
        </w:tc>
        <w:tc>
          <w:tcPr>
            <w:tcW w:w="1582" w:type="dxa"/>
          </w:tcPr>
          <w:p w14:paraId="5D2F4874" w14:textId="77777777" w:rsidR="008A5F1B" w:rsidRDefault="00A4126C">
            <w:pPr>
              <w:pStyle w:val="TableParagraph"/>
              <w:ind w:left="661" w:right="659"/>
              <w:jc w:val="center"/>
              <w:rPr>
                <w:sz w:val="18"/>
              </w:rPr>
            </w:pPr>
            <w:r>
              <w:rPr>
                <w:sz w:val="18"/>
              </w:rPr>
              <w:t>ks</w:t>
            </w:r>
          </w:p>
        </w:tc>
        <w:tc>
          <w:tcPr>
            <w:tcW w:w="1699" w:type="dxa"/>
          </w:tcPr>
          <w:p w14:paraId="79FB77C2" w14:textId="77777777" w:rsidR="008A5F1B" w:rsidRDefault="00A4126C">
            <w:pPr>
              <w:pStyle w:val="TableParagraph"/>
              <w:ind w:right="1"/>
              <w:jc w:val="center"/>
              <w:rPr>
                <w:sz w:val="18"/>
              </w:rPr>
            </w:pPr>
            <w:r>
              <w:rPr>
                <w:w w:val="99"/>
                <w:sz w:val="18"/>
              </w:rPr>
              <w:t>1</w:t>
            </w:r>
          </w:p>
        </w:tc>
      </w:tr>
      <w:tr w:rsidR="008A5F1B" w14:paraId="483137D3" w14:textId="77777777">
        <w:trPr>
          <w:trHeight w:val="381"/>
        </w:trPr>
        <w:tc>
          <w:tcPr>
            <w:tcW w:w="3241" w:type="dxa"/>
          </w:tcPr>
          <w:p w14:paraId="6CE88F3B" w14:textId="77777777" w:rsidR="008A5F1B" w:rsidRDefault="00A4126C">
            <w:pPr>
              <w:pStyle w:val="TableParagraph"/>
              <w:ind w:left="57"/>
              <w:rPr>
                <w:sz w:val="18"/>
              </w:rPr>
            </w:pPr>
            <w:r>
              <w:rPr>
                <w:sz w:val="18"/>
              </w:rPr>
              <w:t>Akumulátor CGB 12V/18Ah</w:t>
            </w:r>
          </w:p>
        </w:tc>
        <w:tc>
          <w:tcPr>
            <w:tcW w:w="1582" w:type="dxa"/>
          </w:tcPr>
          <w:p w14:paraId="30CBBCC7" w14:textId="77777777" w:rsidR="008A5F1B" w:rsidRDefault="00A4126C">
            <w:pPr>
              <w:pStyle w:val="TableParagraph"/>
              <w:ind w:left="661" w:right="659"/>
              <w:jc w:val="center"/>
              <w:rPr>
                <w:sz w:val="18"/>
              </w:rPr>
            </w:pPr>
            <w:r>
              <w:rPr>
                <w:sz w:val="18"/>
              </w:rPr>
              <w:t>ks</w:t>
            </w:r>
          </w:p>
        </w:tc>
        <w:tc>
          <w:tcPr>
            <w:tcW w:w="1699" w:type="dxa"/>
          </w:tcPr>
          <w:p w14:paraId="1315D8F7" w14:textId="77777777" w:rsidR="008A5F1B" w:rsidRDefault="00A4126C">
            <w:pPr>
              <w:pStyle w:val="TableParagraph"/>
              <w:ind w:right="1"/>
              <w:jc w:val="center"/>
              <w:rPr>
                <w:sz w:val="18"/>
              </w:rPr>
            </w:pPr>
            <w:r>
              <w:rPr>
                <w:w w:val="99"/>
                <w:sz w:val="18"/>
              </w:rPr>
              <w:t>1</w:t>
            </w:r>
          </w:p>
        </w:tc>
      </w:tr>
      <w:tr w:rsidR="008A5F1B" w14:paraId="4DDAEB67" w14:textId="77777777">
        <w:trPr>
          <w:trHeight w:val="385"/>
        </w:trPr>
        <w:tc>
          <w:tcPr>
            <w:tcW w:w="3241" w:type="dxa"/>
          </w:tcPr>
          <w:p w14:paraId="2337670E" w14:textId="77777777" w:rsidR="008A5F1B" w:rsidRDefault="00A4126C">
            <w:pPr>
              <w:pStyle w:val="TableParagraph"/>
              <w:spacing w:before="3"/>
              <w:ind w:left="57"/>
              <w:rPr>
                <w:sz w:val="18"/>
              </w:rPr>
            </w:pPr>
            <w:r>
              <w:rPr>
                <w:sz w:val="18"/>
              </w:rPr>
              <w:t>Trafo TRF-08, 230V/20V/40VA</w:t>
            </w:r>
          </w:p>
        </w:tc>
        <w:tc>
          <w:tcPr>
            <w:tcW w:w="1582" w:type="dxa"/>
          </w:tcPr>
          <w:p w14:paraId="1F794FEA" w14:textId="77777777" w:rsidR="008A5F1B" w:rsidRDefault="00A4126C">
            <w:pPr>
              <w:pStyle w:val="TableParagraph"/>
              <w:spacing w:before="3"/>
              <w:ind w:left="661" w:right="659"/>
              <w:jc w:val="center"/>
              <w:rPr>
                <w:sz w:val="18"/>
              </w:rPr>
            </w:pPr>
            <w:r>
              <w:rPr>
                <w:sz w:val="18"/>
              </w:rPr>
              <w:t>ks</w:t>
            </w:r>
          </w:p>
        </w:tc>
        <w:tc>
          <w:tcPr>
            <w:tcW w:w="1699" w:type="dxa"/>
          </w:tcPr>
          <w:p w14:paraId="0BFB96F5" w14:textId="77777777" w:rsidR="008A5F1B" w:rsidRDefault="00A4126C">
            <w:pPr>
              <w:pStyle w:val="TableParagraph"/>
              <w:spacing w:before="3"/>
              <w:ind w:right="1"/>
              <w:jc w:val="center"/>
              <w:rPr>
                <w:sz w:val="18"/>
              </w:rPr>
            </w:pPr>
            <w:r>
              <w:rPr>
                <w:w w:val="99"/>
                <w:sz w:val="18"/>
              </w:rPr>
              <w:t>1</w:t>
            </w:r>
          </w:p>
        </w:tc>
      </w:tr>
    </w:tbl>
    <w:p w14:paraId="6285A34F" w14:textId="77777777" w:rsidR="008A5F1B" w:rsidRDefault="008A5F1B">
      <w:pPr>
        <w:pStyle w:val="Zkladntext"/>
        <w:rPr>
          <w:rFonts w:ascii="Arial"/>
          <w:b/>
          <w:sz w:val="20"/>
        </w:rPr>
      </w:pPr>
    </w:p>
    <w:p w14:paraId="3BD7062F" w14:textId="77777777" w:rsidR="008A5F1B" w:rsidRDefault="008A5F1B">
      <w:pPr>
        <w:pStyle w:val="Zkladntext"/>
        <w:spacing w:before="5"/>
        <w:rPr>
          <w:rFonts w:ascii="Arial"/>
          <w:b/>
          <w:sz w:val="21"/>
        </w:rPr>
      </w:pPr>
    </w:p>
    <w:p w14:paraId="431515E9" w14:textId="77777777" w:rsidR="008A5F1B" w:rsidRDefault="00A4126C">
      <w:pPr>
        <w:pStyle w:val="Odstavecseseznamem"/>
        <w:numPr>
          <w:ilvl w:val="0"/>
          <w:numId w:val="2"/>
        </w:numPr>
        <w:tabs>
          <w:tab w:val="left" w:pos="1025"/>
        </w:tabs>
        <w:rPr>
          <w:rFonts w:ascii="Arial" w:hAnsi="Arial"/>
          <w:b/>
          <w:sz w:val="20"/>
        </w:rPr>
      </w:pPr>
      <w:r>
        <w:pict w14:anchorId="4BC6333E">
          <v:line id="_x0000_s2069" style="position:absolute;left:0;text-align:left;z-index:251667456;mso-position-horizontal-relative:page" from="83.2pt,-6pt" to="83.2pt,25.45pt" strokeweight=".48pt">
            <w10:wrap anchorx="page"/>
          </v:line>
        </w:pict>
      </w:r>
      <w:r>
        <w:rPr>
          <w:rFonts w:ascii="Arial" w:hAnsi="Arial"/>
          <w:b/>
          <w:sz w:val="20"/>
        </w:rPr>
        <w:t>EPS Hala PUMS, adresa: Pod Šancemi 444/1, Praha</w:t>
      </w:r>
      <w:r>
        <w:rPr>
          <w:rFonts w:ascii="Arial" w:hAnsi="Arial"/>
          <w:b/>
          <w:spacing w:val="1"/>
          <w:sz w:val="20"/>
        </w:rPr>
        <w:t xml:space="preserve"> </w:t>
      </w:r>
      <w:r>
        <w:rPr>
          <w:rFonts w:ascii="Arial" w:hAnsi="Arial"/>
          <w:b/>
          <w:sz w:val="20"/>
        </w:rPr>
        <w:t>9</w:t>
      </w:r>
    </w:p>
    <w:p w14:paraId="1AF66782" w14:textId="77777777" w:rsidR="008A5F1B" w:rsidRDefault="008A5F1B">
      <w:pPr>
        <w:pStyle w:val="Zkladntext"/>
        <w:rPr>
          <w:rFonts w:ascii="Arial"/>
          <w:b/>
          <w:sz w:val="20"/>
        </w:rPr>
      </w:pPr>
    </w:p>
    <w:p w14:paraId="79EDB439" w14:textId="77777777" w:rsidR="008A5F1B" w:rsidRDefault="008A5F1B">
      <w:pPr>
        <w:pStyle w:val="Zkladntext"/>
        <w:rPr>
          <w:rFonts w:ascii="Arial"/>
          <w:b/>
          <w:sz w:val="20"/>
        </w:rPr>
      </w:pPr>
    </w:p>
    <w:p w14:paraId="2F27F248" w14:textId="77777777" w:rsidR="008A5F1B" w:rsidRDefault="008A5F1B">
      <w:pPr>
        <w:pStyle w:val="Zkladntext"/>
        <w:rPr>
          <w:rFonts w:ascii="Arial"/>
          <w:b/>
          <w:sz w:val="20"/>
        </w:rPr>
      </w:pPr>
    </w:p>
    <w:p w14:paraId="2A868C80" w14:textId="77777777" w:rsidR="008A5F1B" w:rsidRDefault="008A5F1B">
      <w:pPr>
        <w:pStyle w:val="Zkladntext"/>
        <w:rPr>
          <w:rFonts w:ascii="Arial"/>
          <w:b/>
          <w:sz w:val="20"/>
        </w:rPr>
      </w:pPr>
    </w:p>
    <w:p w14:paraId="06C8C3E6" w14:textId="77777777" w:rsidR="008A5F1B" w:rsidRDefault="008A5F1B">
      <w:pPr>
        <w:pStyle w:val="Zkladntext"/>
        <w:rPr>
          <w:rFonts w:ascii="Arial"/>
          <w:b/>
          <w:sz w:val="20"/>
        </w:rPr>
      </w:pPr>
    </w:p>
    <w:p w14:paraId="5F100746" w14:textId="77777777" w:rsidR="008A5F1B" w:rsidRDefault="008A5F1B">
      <w:pPr>
        <w:pStyle w:val="Zkladntext"/>
        <w:rPr>
          <w:rFonts w:ascii="Arial"/>
          <w:b/>
          <w:sz w:val="20"/>
        </w:rPr>
      </w:pPr>
    </w:p>
    <w:p w14:paraId="04F3F587" w14:textId="77777777" w:rsidR="008A5F1B" w:rsidRDefault="008A5F1B">
      <w:pPr>
        <w:pStyle w:val="Zkladntext"/>
        <w:spacing w:before="2"/>
        <w:rPr>
          <w:rFonts w:ascii="Arial"/>
          <w:b/>
          <w:sz w:val="29"/>
        </w:rPr>
      </w:pPr>
    </w:p>
    <w:tbl>
      <w:tblPr>
        <w:tblStyle w:val="TableNormal"/>
        <w:tblW w:w="0" w:type="auto"/>
        <w:tblInd w:w="1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1297"/>
        <w:gridCol w:w="1417"/>
      </w:tblGrid>
      <w:tr w:rsidR="008A5F1B" w14:paraId="561201DC" w14:textId="77777777">
        <w:trPr>
          <w:trHeight w:val="383"/>
        </w:trPr>
        <w:tc>
          <w:tcPr>
            <w:tcW w:w="3241" w:type="dxa"/>
          </w:tcPr>
          <w:p w14:paraId="1E1F0181" w14:textId="77777777" w:rsidR="008A5F1B" w:rsidRDefault="00A4126C">
            <w:pPr>
              <w:pStyle w:val="TableParagraph"/>
              <w:ind w:left="1292" w:right="1283"/>
              <w:jc w:val="center"/>
              <w:rPr>
                <w:b/>
                <w:sz w:val="18"/>
              </w:rPr>
            </w:pPr>
            <w:r>
              <w:rPr>
                <w:b/>
                <w:sz w:val="18"/>
              </w:rPr>
              <w:t>NÁZEV</w:t>
            </w:r>
          </w:p>
        </w:tc>
        <w:tc>
          <w:tcPr>
            <w:tcW w:w="1297" w:type="dxa"/>
          </w:tcPr>
          <w:p w14:paraId="268973F4" w14:textId="77777777" w:rsidR="008A5F1B" w:rsidRDefault="00A4126C">
            <w:pPr>
              <w:pStyle w:val="TableParagraph"/>
              <w:ind w:left="537"/>
              <w:rPr>
                <w:b/>
                <w:sz w:val="18"/>
              </w:rPr>
            </w:pPr>
            <w:r>
              <w:rPr>
                <w:b/>
                <w:sz w:val="18"/>
              </w:rPr>
              <w:t>mj</w:t>
            </w:r>
          </w:p>
        </w:tc>
        <w:tc>
          <w:tcPr>
            <w:tcW w:w="1417" w:type="dxa"/>
          </w:tcPr>
          <w:p w14:paraId="02321310" w14:textId="77777777" w:rsidR="008A5F1B" w:rsidRDefault="00A4126C">
            <w:pPr>
              <w:pStyle w:val="TableParagraph"/>
              <w:ind w:left="442" w:right="443"/>
              <w:jc w:val="center"/>
              <w:rPr>
                <w:b/>
                <w:sz w:val="18"/>
              </w:rPr>
            </w:pPr>
            <w:r>
              <w:rPr>
                <w:b/>
                <w:sz w:val="18"/>
              </w:rPr>
              <w:t>počet</w:t>
            </w:r>
          </w:p>
        </w:tc>
      </w:tr>
      <w:tr w:rsidR="008A5F1B" w14:paraId="0B06F84C" w14:textId="77777777">
        <w:trPr>
          <w:trHeight w:val="383"/>
        </w:trPr>
        <w:tc>
          <w:tcPr>
            <w:tcW w:w="3241" w:type="dxa"/>
          </w:tcPr>
          <w:p w14:paraId="0BDE45D8" w14:textId="77777777" w:rsidR="008A5F1B" w:rsidRDefault="00A4126C">
            <w:pPr>
              <w:pStyle w:val="TableParagraph"/>
              <w:ind w:left="55"/>
              <w:rPr>
                <w:sz w:val="18"/>
              </w:rPr>
            </w:pPr>
            <w:r>
              <w:rPr>
                <w:sz w:val="18"/>
              </w:rPr>
              <w:t>Požární ústředna APOLLO F1-6</w:t>
            </w:r>
          </w:p>
        </w:tc>
        <w:tc>
          <w:tcPr>
            <w:tcW w:w="1297" w:type="dxa"/>
          </w:tcPr>
          <w:p w14:paraId="692A2FAE" w14:textId="77777777" w:rsidR="008A5F1B" w:rsidRDefault="00A4126C">
            <w:pPr>
              <w:pStyle w:val="TableParagraph"/>
              <w:ind w:left="551"/>
              <w:rPr>
                <w:sz w:val="18"/>
              </w:rPr>
            </w:pPr>
            <w:r>
              <w:rPr>
                <w:sz w:val="18"/>
              </w:rPr>
              <w:t>ks</w:t>
            </w:r>
          </w:p>
        </w:tc>
        <w:tc>
          <w:tcPr>
            <w:tcW w:w="1417" w:type="dxa"/>
          </w:tcPr>
          <w:p w14:paraId="1274199B" w14:textId="77777777" w:rsidR="008A5F1B" w:rsidRDefault="00A4126C">
            <w:pPr>
              <w:pStyle w:val="TableParagraph"/>
              <w:ind w:right="1"/>
              <w:jc w:val="center"/>
              <w:rPr>
                <w:sz w:val="18"/>
              </w:rPr>
            </w:pPr>
            <w:r>
              <w:rPr>
                <w:w w:val="99"/>
                <w:sz w:val="18"/>
              </w:rPr>
              <w:t>1</w:t>
            </w:r>
          </w:p>
        </w:tc>
      </w:tr>
      <w:tr w:rsidR="008A5F1B" w14:paraId="68D6AC22" w14:textId="77777777">
        <w:trPr>
          <w:trHeight w:val="383"/>
        </w:trPr>
        <w:tc>
          <w:tcPr>
            <w:tcW w:w="3241" w:type="dxa"/>
          </w:tcPr>
          <w:p w14:paraId="25703CCD" w14:textId="77777777" w:rsidR="008A5F1B" w:rsidRDefault="00A4126C">
            <w:pPr>
              <w:pStyle w:val="TableParagraph"/>
              <w:ind w:left="55"/>
              <w:rPr>
                <w:sz w:val="18"/>
              </w:rPr>
            </w:pPr>
            <w:r>
              <w:rPr>
                <w:sz w:val="18"/>
              </w:rPr>
              <w:t>ARCNET converter B01550-02</w:t>
            </w:r>
          </w:p>
        </w:tc>
        <w:tc>
          <w:tcPr>
            <w:tcW w:w="1297" w:type="dxa"/>
          </w:tcPr>
          <w:p w14:paraId="5DD938FF" w14:textId="77777777" w:rsidR="008A5F1B" w:rsidRDefault="00A4126C">
            <w:pPr>
              <w:pStyle w:val="TableParagraph"/>
              <w:ind w:left="551"/>
              <w:rPr>
                <w:sz w:val="18"/>
              </w:rPr>
            </w:pPr>
            <w:r>
              <w:rPr>
                <w:sz w:val="18"/>
              </w:rPr>
              <w:t>ks</w:t>
            </w:r>
          </w:p>
        </w:tc>
        <w:tc>
          <w:tcPr>
            <w:tcW w:w="1417" w:type="dxa"/>
          </w:tcPr>
          <w:p w14:paraId="716C7523" w14:textId="77777777" w:rsidR="008A5F1B" w:rsidRDefault="00A4126C">
            <w:pPr>
              <w:pStyle w:val="TableParagraph"/>
              <w:ind w:right="1"/>
              <w:jc w:val="center"/>
              <w:rPr>
                <w:sz w:val="18"/>
              </w:rPr>
            </w:pPr>
            <w:r>
              <w:rPr>
                <w:w w:val="99"/>
                <w:sz w:val="18"/>
              </w:rPr>
              <w:t>1</w:t>
            </w:r>
          </w:p>
        </w:tc>
      </w:tr>
      <w:tr w:rsidR="008A5F1B" w14:paraId="472CC157" w14:textId="77777777">
        <w:trPr>
          <w:trHeight w:val="383"/>
        </w:trPr>
        <w:tc>
          <w:tcPr>
            <w:tcW w:w="3241" w:type="dxa"/>
          </w:tcPr>
          <w:p w14:paraId="0E968E43" w14:textId="77777777" w:rsidR="008A5F1B" w:rsidRDefault="00A4126C">
            <w:pPr>
              <w:pStyle w:val="TableParagraph"/>
              <w:ind w:left="55"/>
              <w:rPr>
                <w:sz w:val="18"/>
              </w:rPr>
            </w:pPr>
            <w:r>
              <w:rPr>
                <w:sz w:val="18"/>
              </w:rPr>
              <w:t>ARCNET/RS485 converter B01551-02</w:t>
            </w:r>
          </w:p>
        </w:tc>
        <w:tc>
          <w:tcPr>
            <w:tcW w:w="1297" w:type="dxa"/>
          </w:tcPr>
          <w:p w14:paraId="40DC681F" w14:textId="77777777" w:rsidR="008A5F1B" w:rsidRDefault="00A4126C">
            <w:pPr>
              <w:pStyle w:val="TableParagraph"/>
              <w:ind w:left="551"/>
              <w:rPr>
                <w:sz w:val="18"/>
              </w:rPr>
            </w:pPr>
            <w:r>
              <w:rPr>
                <w:sz w:val="18"/>
              </w:rPr>
              <w:t>ks</w:t>
            </w:r>
          </w:p>
        </w:tc>
        <w:tc>
          <w:tcPr>
            <w:tcW w:w="1417" w:type="dxa"/>
          </w:tcPr>
          <w:p w14:paraId="6293478C" w14:textId="77777777" w:rsidR="008A5F1B" w:rsidRDefault="00A4126C">
            <w:pPr>
              <w:pStyle w:val="TableParagraph"/>
              <w:ind w:right="1"/>
              <w:jc w:val="center"/>
              <w:rPr>
                <w:sz w:val="18"/>
              </w:rPr>
            </w:pPr>
            <w:r>
              <w:rPr>
                <w:w w:val="99"/>
                <w:sz w:val="18"/>
              </w:rPr>
              <w:t>1</w:t>
            </w:r>
          </w:p>
        </w:tc>
      </w:tr>
      <w:tr w:rsidR="008A5F1B" w14:paraId="67FD7183" w14:textId="77777777">
        <w:trPr>
          <w:trHeight w:val="381"/>
        </w:trPr>
        <w:tc>
          <w:tcPr>
            <w:tcW w:w="3241" w:type="dxa"/>
          </w:tcPr>
          <w:p w14:paraId="1B020DA2" w14:textId="77777777" w:rsidR="008A5F1B" w:rsidRDefault="00A4126C">
            <w:pPr>
              <w:pStyle w:val="TableParagraph"/>
              <w:ind w:left="55"/>
              <w:rPr>
                <w:sz w:val="18"/>
              </w:rPr>
            </w:pPr>
            <w:r>
              <w:rPr>
                <w:sz w:val="18"/>
              </w:rPr>
              <w:t>F1 Linková deska B01266-00</w:t>
            </w:r>
          </w:p>
        </w:tc>
        <w:tc>
          <w:tcPr>
            <w:tcW w:w="1297" w:type="dxa"/>
          </w:tcPr>
          <w:p w14:paraId="38D1D053" w14:textId="77777777" w:rsidR="008A5F1B" w:rsidRDefault="00A4126C">
            <w:pPr>
              <w:pStyle w:val="TableParagraph"/>
              <w:ind w:left="551"/>
              <w:rPr>
                <w:sz w:val="18"/>
              </w:rPr>
            </w:pPr>
            <w:r>
              <w:rPr>
                <w:sz w:val="18"/>
              </w:rPr>
              <w:t>ks</w:t>
            </w:r>
          </w:p>
        </w:tc>
        <w:tc>
          <w:tcPr>
            <w:tcW w:w="1417" w:type="dxa"/>
          </w:tcPr>
          <w:p w14:paraId="6431DD23" w14:textId="77777777" w:rsidR="008A5F1B" w:rsidRDefault="00A4126C">
            <w:pPr>
              <w:pStyle w:val="TableParagraph"/>
              <w:ind w:right="1"/>
              <w:jc w:val="center"/>
              <w:rPr>
                <w:sz w:val="18"/>
              </w:rPr>
            </w:pPr>
            <w:r>
              <w:rPr>
                <w:w w:val="99"/>
                <w:sz w:val="18"/>
              </w:rPr>
              <w:t>1</w:t>
            </w:r>
          </w:p>
        </w:tc>
      </w:tr>
      <w:tr w:rsidR="008A5F1B" w14:paraId="450452B0" w14:textId="77777777">
        <w:trPr>
          <w:trHeight w:val="383"/>
        </w:trPr>
        <w:tc>
          <w:tcPr>
            <w:tcW w:w="3241" w:type="dxa"/>
          </w:tcPr>
          <w:p w14:paraId="00F89AB7" w14:textId="77777777" w:rsidR="008A5F1B" w:rsidRDefault="00A4126C">
            <w:pPr>
              <w:pStyle w:val="TableParagraph"/>
              <w:spacing w:before="3"/>
              <w:ind w:left="4"/>
              <w:rPr>
                <w:sz w:val="18"/>
              </w:rPr>
            </w:pPr>
            <w:r>
              <w:rPr>
                <w:sz w:val="18"/>
              </w:rPr>
              <w:t>ARCNET rozhraní B01350-00</w:t>
            </w:r>
          </w:p>
        </w:tc>
        <w:tc>
          <w:tcPr>
            <w:tcW w:w="1297" w:type="dxa"/>
          </w:tcPr>
          <w:p w14:paraId="5C541613" w14:textId="77777777" w:rsidR="008A5F1B" w:rsidRDefault="00A4126C">
            <w:pPr>
              <w:pStyle w:val="TableParagraph"/>
              <w:spacing w:before="3"/>
              <w:ind w:left="551"/>
              <w:rPr>
                <w:sz w:val="18"/>
              </w:rPr>
            </w:pPr>
            <w:r>
              <w:rPr>
                <w:sz w:val="18"/>
              </w:rPr>
              <w:t>ks</w:t>
            </w:r>
          </w:p>
        </w:tc>
        <w:tc>
          <w:tcPr>
            <w:tcW w:w="1417" w:type="dxa"/>
          </w:tcPr>
          <w:p w14:paraId="20DFCE91" w14:textId="77777777" w:rsidR="008A5F1B" w:rsidRDefault="00A4126C">
            <w:pPr>
              <w:pStyle w:val="TableParagraph"/>
              <w:spacing w:before="3"/>
              <w:ind w:right="1"/>
              <w:jc w:val="center"/>
              <w:rPr>
                <w:sz w:val="18"/>
              </w:rPr>
            </w:pPr>
            <w:r>
              <w:rPr>
                <w:w w:val="99"/>
                <w:sz w:val="18"/>
              </w:rPr>
              <w:t>1</w:t>
            </w:r>
          </w:p>
        </w:tc>
      </w:tr>
      <w:tr w:rsidR="008A5F1B" w14:paraId="767ED91F" w14:textId="77777777">
        <w:trPr>
          <w:trHeight w:val="384"/>
        </w:trPr>
        <w:tc>
          <w:tcPr>
            <w:tcW w:w="3241" w:type="dxa"/>
          </w:tcPr>
          <w:p w14:paraId="51E504C0" w14:textId="77777777" w:rsidR="008A5F1B" w:rsidRDefault="00A4126C">
            <w:pPr>
              <w:pStyle w:val="TableParagraph"/>
              <w:spacing w:before="3"/>
              <w:ind w:left="55"/>
              <w:rPr>
                <w:sz w:val="18"/>
              </w:rPr>
            </w:pPr>
            <w:r>
              <w:rPr>
                <w:sz w:val="18"/>
              </w:rPr>
              <w:t>Lineární teplotní kabel 18-011</w:t>
            </w:r>
          </w:p>
        </w:tc>
        <w:tc>
          <w:tcPr>
            <w:tcW w:w="1297" w:type="dxa"/>
          </w:tcPr>
          <w:p w14:paraId="59F41948" w14:textId="77777777" w:rsidR="008A5F1B" w:rsidRDefault="00A4126C">
            <w:pPr>
              <w:pStyle w:val="TableParagraph"/>
              <w:spacing w:before="3"/>
              <w:ind w:left="568"/>
              <w:rPr>
                <w:sz w:val="18"/>
              </w:rPr>
            </w:pPr>
            <w:r>
              <w:rPr>
                <w:w w:val="99"/>
                <w:sz w:val="18"/>
              </w:rPr>
              <w:t>m</w:t>
            </w:r>
          </w:p>
        </w:tc>
        <w:tc>
          <w:tcPr>
            <w:tcW w:w="1417" w:type="dxa"/>
          </w:tcPr>
          <w:p w14:paraId="047ACFB4" w14:textId="77777777" w:rsidR="008A5F1B" w:rsidRDefault="00A4126C">
            <w:pPr>
              <w:pStyle w:val="TableParagraph"/>
              <w:spacing w:before="3"/>
              <w:ind w:left="442" w:right="441"/>
              <w:jc w:val="center"/>
              <w:rPr>
                <w:sz w:val="18"/>
              </w:rPr>
            </w:pPr>
            <w:r>
              <w:rPr>
                <w:sz w:val="18"/>
              </w:rPr>
              <w:t>1800</w:t>
            </w:r>
          </w:p>
        </w:tc>
      </w:tr>
      <w:tr w:rsidR="008A5F1B" w14:paraId="50328D9A" w14:textId="77777777">
        <w:trPr>
          <w:trHeight w:val="383"/>
        </w:trPr>
        <w:tc>
          <w:tcPr>
            <w:tcW w:w="3241" w:type="dxa"/>
          </w:tcPr>
          <w:p w14:paraId="7B5C64F5" w14:textId="77777777" w:rsidR="008A5F1B" w:rsidRDefault="00A4126C">
            <w:pPr>
              <w:pStyle w:val="TableParagraph"/>
              <w:ind w:left="55"/>
              <w:rPr>
                <w:sz w:val="18"/>
              </w:rPr>
            </w:pPr>
            <w:r>
              <w:rPr>
                <w:sz w:val="18"/>
              </w:rPr>
              <w:t>Lineární teplotní kabel 18-021</w:t>
            </w:r>
          </w:p>
        </w:tc>
        <w:tc>
          <w:tcPr>
            <w:tcW w:w="1297" w:type="dxa"/>
          </w:tcPr>
          <w:p w14:paraId="2299FE05" w14:textId="77777777" w:rsidR="008A5F1B" w:rsidRDefault="00A4126C">
            <w:pPr>
              <w:pStyle w:val="TableParagraph"/>
              <w:ind w:left="568"/>
              <w:rPr>
                <w:sz w:val="18"/>
              </w:rPr>
            </w:pPr>
            <w:r>
              <w:rPr>
                <w:w w:val="99"/>
                <w:sz w:val="18"/>
              </w:rPr>
              <w:t>m</w:t>
            </w:r>
          </w:p>
        </w:tc>
        <w:tc>
          <w:tcPr>
            <w:tcW w:w="1417" w:type="dxa"/>
          </w:tcPr>
          <w:p w14:paraId="08B2D8C4" w14:textId="77777777" w:rsidR="008A5F1B" w:rsidRDefault="00A4126C">
            <w:pPr>
              <w:pStyle w:val="TableParagraph"/>
              <w:ind w:left="442" w:right="441"/>
              <w:jc w:val="center"/>
              <w:rPr>
                <w:sz w:val="18"/>
              </w:rPr>
            </w:pPr>
            <w:r>
              <w:rPr>
                <w:sz w:val="18"/>
              </w:rPr>
              <w:t>1300</w:t>
            </w:r>
          </w:p>
        </w:tc>
      </w:tr>
      <w:tr w:rsidR="008A5F1B" w14:paraId="6EA45824" w14:textId="77777777">
        <w:trPr>
          <w:trHeight w:val="383"/>
        </w:trPr>
        <w:tc>
          <w:tcPr>
            <w:tcW w:w="3241" w:type="dxa"/>
          </w:tcPr>
          <w:p w14:paraId="3E6F21D7" w14:textId="77777777" w:rsidR="008A5F1B" w:rsidRDefault="00A4126C">
            <w:pPr>
              <w:pStyle w:val="TableParagraph"/>
              <w:ind w:left="55"/>
              <w:rPr>
                <w:sz w:val="18"/>
              </w:rPr>
            </w:pPr>
            <w:r>
              <w:rPr>
                <w:sz w:val="18"/>
              </w:rPr>
              <w:t>Hlásič optoteplotní SA5100-700APO</w:t>
            </w:r>
          </w:p>
        </w:tc>
        <w:tc>
          <w:tcPr>
            <w:tcW w:w="1297" w:type="dxa"/>
          </w:tcPr>
          <w:p w14:paraId="4872073A" w14:textId="77777777" w:rsidR="008A5F1B" w:rsidRDefault="00A4126C">
            <w:pPr>
              <w:pStyle w:val="TableParagraph"/>
              <w:ind w:left="551"/>
              <w:rPr>
                <w:sz w:val="18"/>
              </w:rPr>
            </w:pPr>
            <w:r>
              <w:rPr>
                <w:sz w:val="18"/>
              </w:rPr>
              <w:t>ks</w:t>
            </w:r>
          </w:p>
        </w:tc>
        <w:tc>
          <w:tcPr>
            <w:tcW w:w="1417" w:type="dxa"/>
          </w:tcPr>
          <w:p w14:paraId="598C18E8" w14:textId="77777777" w:rsidR="008A5F1B" w:rsidRDefault="00A4126C">
            <w:pPr>
              <w:pStyle w:val="TableParagraph"/>
              <w:ind w:right="1"/>
              <w:jc w:val="center"/>
              <w:rPr>
                <w:sz w:val="18"/>
              </w:rPr>
            </w:pPr>
            <w:r>
              <w:rPr>
                <w:w w:val="99"/>
                <w:sz w:val="18"/>
              </w:rPr>
              <w:t>7</w:t>
            </w:r>
          </w:p>
        </w:tc>
      </w:tr>
      <w:tr w:rsidR="008A5F1B" w14:paraId="6FC237DB" w14:textId="77777777">
        <w:trPr>
          <w:trHeight w:val="383"/>
        </w:trPr>
        <w:tc>
          <w:tcPr>
            <w:tcW w:w="3241" w:type="dxa"/>
          </w:tcPr>
          <w:p w14:paraId="31D65171" w14:textId="77777777" w:rsidR="008A5F1B" w:rsidRDefault="00A4126C">
            <w:pPr>
              <w:pStyle w:val="TableParagraph"/>
              <w:ind w:left="55"/>
              <w:rPr>
                <w:sz w:val="18"/>
              </w:rPr>
            </w:pPr>
            <w:r>
              <w:rPr>
                <w:sz w:val="18"/>
              </w:rPr>
              <w:t>Hlásič tlačítkový SA5900-908APO</w:t>
            </w:r>
          </w:p>
        </w:tc>
        <w:tc>
          <w:tcPr>
            <w:tcW w:w="1297" w:type="dxa"/>
          </w:tcPr>
          <w:p w14:paraId="05FF3957" w14:textId="77777777" w:rsidR="008A5F1B" w:rsidRDefault="00A4126C">
            <w:pPr>
              <w:pStyle w:val="TableParagraph"/>
              <w:ind w:left="551"/>
              <w:rPr>
                <w:sz w:val="18"/>
              </w:rPr>
            </w:pPr>
            <w:r>
              <w:rPr>
                <w:sz w:val="18"/>
              </w:rPr>
              <w:t>ks</w:t>
            </w:r>
          </w:p>
        </w:tc>
        <w:tc>
          <w:tcPr>
            <w:tcW w:w="1417" w:type="dxa"/>
          </w:tcPr>
          <w:p w14:paraId="2B47778D" w14:textId="77777777" w:rsidR="008A5F1B" w:rsidRDefault="00A4126C">
            <w:pPr>
              <w:pStyle w:val="TableParagraph"/>
              <w:ind w:left="442" w:right="441"/>
              <w:jc w:val="center"/>
              <w:rPr>
                <w:sz w:val="18"/>
              </w:rPr>
            </w:pPr>
            <w:r>
              <w:rPr>
                <w:sz w:val="18"/>
              </w:rPr>
              <w:t>11</w:t>
            </w:r>
          </w:p>
        </w:tc>
      </w:tr>
    </w:tbl>
    <w:p w14:paraId="08E5D262" w14:textId="77777777" w:rsidR="008A5F1B" w:rsidRDefault="008A5F1B">
      <w:pPr>
        <w:jc w:val="center"/>
        <w:rPr>
          <w:sz w:val="18"/>
        </w:rPr>
        <w:sectPr w:rsidR="008A5F1B">
          <w:headerReference w:type="default" r:id="rId14"/>
          <w:footerReference w:type="default" r:id="rId15"/>
          <w:pgSz w:w="11910" w:h="16840"/>
          <w:pgMar w:top="2380" w:right="400" w:bottom="2080" w:left="1100" w:header="738" w:footer="1886" w:gutter="0"/>
          <w:pgNumType w:start="20"/>
          <w:cols w:space="708"/>
        </w:sectPr>
      </w:pPr>
    </w:p>
    <w:tbl>
      <w:tblPr>
        <w:tblStyle w:val="TableNormal"/>
        <w:tblW w:w="0" w:type="auto"/>
        <w:tblInd w:w="1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1297"/>
        <w:gridCol w:w="1417"/>
      </w:tblGrid>
      <w:tr w:rsidR="008A5F1B" w14:paraId="12F067B9" w14:textId="77777777">
        <w:trPr>
          <w:trHeight w:val="383"/>
        </w:trPr>
        <w:tc>
          <w:tcPr>
            <w:tcW w:w="3241" w:type="dxa"/>
            <w:tcBorders>
              <w:top w:val="nil"/>
            </w:tcBorders>
          </w:tcPr>
          <w:p w14:paraId="73C4BCF6" w14:textId="77777777" w:rsidR="008A5F1B" w:rsidRDefault="00A4126C">
            <w:pPr>
              <w:pStyle w:val="TableParagraph"/>
              <w:ind w:left="55"/>
              <w:rPr>
                <w:sz w:val="18"/>
              </w:rPr>
            </w:pPr>
            <w:r>
              <w:rPr>
                <w:sz w:val="18"/>
              </w:rPr>
              <w:lastRenderedPageBreak/>
              <w:t>Hlásič venkovní 58100-951APO</w:t>
            </w:r>
          </w:p>
        </w:tc>
        <w:tc>
          <w:tcPr>
            <w:tcW w:w="1297" w:type="dxa"/>
            <w:tcBorders>
              <w:top w:val="nil"/>
            </w:tcBorders>
          </w:tcPr>
          <w:p w14:paraId="5D920E85" w14:textId="77777777" w:rsidR="008A5F1B" w:rsidRDefault="00A4126C">
            <w:pPr>
              <w:pStyle w:val="TableParagraph"/>
              <w:ind w:left="516" w:right="516"/>
              <w:jc w:val="center"/>
              <w:rPr>
                <w:sz w:val="18"/>
              </w:rPr>
            </w:pPr>
            <w:r>
              <w:rPr>
                <w:sz w:val="18"/>
              </w:rPr>
              <w:t>ks</w:t>
            </w:r>
          </w:p>
        </w:tc>
        <w:tc>
          <w:tcPr>
            <w:tcW w:w="1417" w:type="dxa"/>
          </w:tcPr>
          <w:p w14:paraId="4743E68C" w14:textId="77777777" w:rsidR="008A5F1B" w:rsidRDefault="00A4126C">
            <w:pPr>
              <w:pStyle w:val="TableParagraph"/>
              <w:ind w:right="1"/>
              <w:jc w:val="center"/>
              <w:rPr>
                <w:sz w:val="18"/>
              </w:rPr>
            </w:pPr>
            <w:r>
              <w:rPr>
                <w:w w:val="99"/>
                <w:sz w:val="18"/>
              </w:rPr>
              <w:t>9</w:t>
            </w:r>
          </w:p>
        </w:tc>
      </w:tr>
      <w:tr w:rsidR="008A5F1B" w14:paraId="02434590" w14:textId="77777777">
        <w:trPr>
          <w:trHeight w:val="381"/>
        </w:trPr>
        <w:tc>
          <w:tcPr>
            <w:tcW w:w="3241" w:type="dxa"/>
          </w:tcPr>
          <w:p w14:paraId="2BC7D609" w14:textId="77777777" w:rsidR="008A5F1B" w:rsidRDefault="00A4126C">
            <w:pPr>
              <w:pStyle w:val="TableParagraph"/>
              <w:ind w:left="55"/>
              <w:rPr>
                <w:sz w:val="18"/>
              </w:rPr>
            </w:pPr>
            <w:r>
              <w:rPr>
                <w:sz w:val="18"/>
              </w:rPr>
              <w:t>Hlásič požár/porucha EA LHDU-32D</w:t>
            </w:r>
          </w:p>
        </w:tc>
        <w:tc>
          <w:tcPr>
            <w:tcW w:w="1297" w:type="dxa"/>
          </w:tcPr>
          <w:p w14:paraId="2C6AE918" w14:textId="77777777" w:rsidR="008A5F1B" w:rsidRDefault="00A4126C">
            <w:pPr>
              <w:pStyle w:val="TableParagraph"/>
              <w:ind w:left="516" w:right="516"/>
              <w:jc w:val="center"/>
              <w:rPr>
                <w:sz w:val="18"/>
              </w:rPr>
            </w:pPr>
            <w:r>
              <w:rPr>
                <w:sz w:val="18"/>
              </w:rPr>
              <w:t>ks</w:t>
            </w:r>
          </w:p>
        </w:tc>
        <w:tc>
          <w:tcPr>
            <w:tcW w:w="1417" w:type="dxa"/>
          </w:tcPr>
          <w:p w14:paraId="1C7CFEAF" w14:textId="77777777" w:rsidR="008A5F1B" w:rsidRDefault="00A4126C">
            <w:pPr>
              <w:pStyle w:val="TableParagraph"/>
              <w:ind w:right="1"/>
              <w:jc w:val="center"/>
              <w:rPr>
                <w:sz w:val="18"/>
              </w:rPr>
            </w:pPr>
            <w:r>
              <w:rPr>
                <w:w w:val="99"/>
                <w:sz w:val="18"/>
              </w:rPr>
              <w:t>4</w:t>
            </w:r>
          </w:p>
        </w:tc>
      </w:tr>
      <w:tr w:rsidR="008A5F1B" w14:paraId="0B7D7BE7" w14:textId="77777777">
        <w:trPr>
          <w:trHeight w:val="383"/>
        </w:trPr>
        <w:tc>
          <w:tcPr>
            <w:tcW w:w="3241" w:type="dxa"/>
          </w:tcPr>
          <w:p w14:paraId="69D04B73" w14:textId="77777777" w:rsidR="008A5F1B" w:rsidRDefault="00A4126C">
            <w:pPr>
              <w:pStyle w:val="TableParagraph"/>
              <w:spacing w:before="3"/>
              <w:ind w:left="55"/>
              <w:rPr>
                <w:sz w:val="18"/>
              </w:rPr>
            </w:pPr>
            <w:r>
              <w:rPr>
                <w:sz w:val="18"/>
              </w:rPr>
              <w:t>Modul SA4700-104APO</w:t>
            </w:r>
          </w:p>
        </w:tc>
        <w:tc>
          <w:tcPr>
            <w:tcW w:w="1297" w:type="dxa"/>
          </w:tcPr>
          <w:p w14:paraId="76EB6613" w14:textId="77777777" w:rsidR="008A5F1B" w:rsidRDefault="00A4126C">
            <w:pPr>
              <w:pStyle w:val="TableParagraph"/>
              <w:spacing w:before="3"/>
              <w:ind w:left="516" w:right="516"/>
              <w:jc w:val="center"/>
              <w:rPr>
                <w:sz w:val="18"/>
              </w:rPr>
            </w:pPr>
            <w:r>
              <w:rPr>
                <w:sz w:val="18"/>
              </w:rPr>
              <w:t>ks</w:t>
            </w:r>
          </w:p>
        </w:tc>
        <w:tc>
          <w:tcPr>
            <w:tcW w:w="1417" w:type="dxa"/>
          </w:tcPr>
          <w:p w14:paraId="3FB7DBF1" w14:textId="77777777" w:rsidR="008A5F1B" w:rsidRDefault="00A4126C">
            <w:pPr>
              <w:pStyle w:val="TableParagraph"/>
              <w:spacing w:before="3"/>
              <w:ind w:right="1"/>
              <w:jc w:val="center"/>
              <w:rPr>
                <w:sz w:val="18"/>
              </w:rPr>
            </w:pPr>
            <w:r>
              <w:rPr>
                <w:w w:val="99"/>
                <w:sz w:val="18"/>
              </w:rPr>
              <w:t>4</w:t>
            </w:r>
          </w:p>
        </w:tc>
      </w:tr>
      <w:tr w:rsidR="008A5F1B" w14:paraId="416B7AAE" w14:textId="77777777">
        <w:trPr>
          <w:trHeight w:val="383"/>
        </w:trPr>
        <w:tc>
          <w:tcPr>
            <w:tcW w:w="3241" w:type="dxa"/>
          </w:tcPr>
          <w:p w14:paraId="68070E1A" w14:textId="77777777" w:rsidR="008A5F1B" w:rsidRDefault="00A4126C">
            <w:pPr>
              <w:pStyle w:val="TableParagraph"/>
              <w:ind w:left="55"/>
              <w:rPr>
                <w:sz w:val="18"/>
              </w:rPr>
            </w:pPr>
            <w:r>
              <w:rPr>
                <w:sz w:val="18"/>
              </w:rPr>
              <w:t>Siréna SONOS PSS-0020</w:t>
            </w:r>
          </w:p>
        </w:tc>
        <w:tc>
          <w:tcPr>
            <w:tcW w:w="1297" w:type="dxa"/>
          </w:tcPr>
          <w:p w14:paraId="71B4FCB2" w14:textId="77777777" w:rsidR="008A5F1B" w:rsidRDefault="00A4126C">
            <w:pPr>
              <w:pStyle w:val="TableParagraph"/>
              <w:ind w:left="516" w:right="516"/>
              <w:jc w:val="center"/>
              <w:rPr>
                <w:sz w:val="18"/>
              </w:rPr>
            </w:pPr>
            <w:r>
              <w:rPr>
                <w:sz w:val="18"/>
              </w:rPr>
              <w:t>ks</w:t>
            </w:r>
          </w:p>
        </w:tc>
        <w:tc>
          <w:tcPr>
            <w:tcW w:w="1417" w:type="dxa"/>
          </w:tcPr>
          <w:p w14:paraId="474F1F2A" w14:textId="77777777" w:rsidR="008A5F1B" w:rsidRDefault="00A4126C">
            <w:pPr>
              <w:pStyle w:val="TableParagraph"/>
              <w:ind w:left="442" w:right="441"/>
              <w:jc w:val="center"/>
              <w:rPr>
                <w:sz w:val="18"/>
              </w:rPr>
            </w:pPr>
            <w:r>
              <w:rPr>
                <w:sz w:val="18"/>
              </w:rPr>
              <w:t>13</w:t>
            </w:r>
          </w:p>
        </w:tc>
      </w:tr>
      <w:tr w:rsidR="008A5F1B" w14:paraId="1356FD9F" w14:textId="77777777">
        <w:trPr>
          <w:trHeight w:val="383"/>
        </w:trPr>
        <w:tc>
          <w:tcPr>
            <w:tcW w:w="3241" w:type="dxa"/>
          </w:tcPr>
          <w:p w14:paraId="534E38AE" w14:textId="77777777" w:rsidR="008A5F1B" w:rsidRDefault="00A4126C">
            <w:pPr>
              <w:pStyle w:val="TableParagraph"/>
              <w:ind w:left="55"/>
              <w:rPr>
                <w:sz w:val="18"/>
              </w:rPr>
            </w:pPr>
            <w:r>
              <w:rPr>
                <w:sz w:val="18"/>
              </w:rPr>
              <w:t>Napájecí zdroj EN5 4C-2A17</w:t>
            </w:r>
          </w:p>
        </w:tc>
        <w:tc>
          <w:tcPr>
            <w:tcW w:w="1297" w:type="dxa"/>
          </w:tcPr>
          <w:p w14:paraId="7AE15262" w14:textId="77777777" w:rsidR="008A5F1B" w:rsidRDefault="00A4126C">
            <w:pPr>
              <w:pStyle w:val="TableParagraph"/>
              <w:ind w:left="516" w:right="516"/>
              <w:jc w:val="center"/>
              <w:rPr>
                <w:sz w:val="18"/>
              </w:rPr>
            </w:pPr>
            <w:r>
              <w:rPr>
                <w:sz w:val="18"/>
              </w:rPr>
              <w:t>ks</w:t>
            </w:r>
          </w:p>
        </w:tc>
        <w:tc>
          <w:tcPr>
            <w:tcW w:w="1417" w:type="dxa"/>
          </w:tcPr>
          <w:p w14:paraId="31227E60" w14:textId="77777777" w:rsidR="008A5F1B" w:rsidRDefault="00A4126C">
            <w:pPr>
              <w:pStyle w:val="TableParagraph"/>
              <w:ind w:right="1"/>
              <w:jc w:val="center"/>
              <w:rPr>
                <w:sz w:val="18"/>
              </w:rPr>
            </w:pPr>
            <w:r>
              <w:rPr>
                <w:w w:val="99"/>
                <w:sz w:val="18"/>
              </w:rPr>
              <w:t>2</w:t>
            </w:r>
          </w:p>
        </w:tc>
      </w:tr>
      <w:tr w:rsidR="008A5F1B" w14:paraId="041BF203" w14:textId="77777777">
        <w:trPr>
          <w:trHeight w:val="383"/>
        </w:trPr>
        <w:tc>
          <w:tcPr>
            <w:tcW w:w="3241" w:type="dxa"/>
          </w:tcPr>
          <w:p w14:paraId="0B4C80F3" w14:textId="77777777" w:rsidR="008A5F1B" w:rsidRDefault="00A4126C">
            <w:pPr>
              <w:pStyle w:val="TableParagraph"/>
              <w:ind w:left="55"/>
              <w:rPr>
                <w:sz w:val="18"/>
              </w:rPr>
            </w:pPr>
            <w:r>
              <w:rPr>
                <w:sz w:val="18"/>
              </w:rPr>
              <w:t>Záložní zdroj AKU GP-12/26Ah</w:t>
            </w:r>
          </w:p>
        </w:tc>
        <w:tc>
          <w:tcPr>
            <w:tcW w:w="1297" w:type="dxa"/>
          </w:tcPr>
          <w:p w14:paraId="10FBA8FF" w14:textId="77777777" w:rsidR="008A5F1B" w:rsidRDefault="00A4126C">
            <w:pPr>
              <w:pStyle w:val="TableParagraph"/>
              <w:ind w:left="516" w:right="516"/>
              <w:jc w:val="center"/>
              <w:rPr>
                <w:sz w:val="18"/>
              </w:rPr>
            </w:pPr>
            <w:r>
              <w:rPr>
                <w:sz w:val="18"/>
              </w:rPr>
              <w:t>ks</w:t>
            </w:r>
          </w:p>
        </w:tc>
        <w:tc>
          <w:tcPr>
            <w:tcW w:w="1417" w:type="dxa"/>
          </w:tcPr>
          <w:p w14:paraId="218EF363" w14:textId="77777777" w:rsidR="008A5F1B" w:rsidRDefault="00A4126C">
            <w:pPr>
              <w:pStyle w:val="TableParagraph"/>
              <w:ind w:right="1"/>
              <w:jc w:val="center"/>
              <w:rPr>
                <w:sz w:val="18"/>
              </w:rPr>
            </w:pPr>
            <w:r>
              <w:rPr>
                <w:w w:val="99"/>
                <w:sz w:val="18"/>
              </w:rPr>
              <w:t>2</w:t>
            </w:r>
          </w:p>
        </w:tc>
      </w:tr>
      <w:tr w:rsidR="008A5F1B" w14:paraId="23FFD744" w14:textId="77777777">
        <w:trPr>
          <w:trHeight w:val="383"/>
        </w:trPr>
        <w:tc>
          <w:tcPr>
            <w:tcW w:w="3241" w:type="dxa"/>
          </w:tcPr>
          <w:p w14:paraId="3F2016C9" w14:textId="77777777" w:rsidR="008A5F1B" w:rsidRDefault="00A4126C">
            <w:pPr>
              <w:pStyle w:val="TableParagraph"/>
              <w:ind w:left="55"/>
              <w:rPr>
                <w:sz w:val="18"/>
              </w:rPr>
            </w:pPr>
            <w:r>
              <w:rPr>
                <w:sz w:val="18"/>
              </w:rPr>
              <w:t>Záložní zdroj AKU GP-12/17Ah</w:t>
            </w:r>
          </w:p>
        </w:tc>
        <w:tc>
          <w:tcPr>
            <w:tcW w:w="1297" w:type="dxa"/>
          </w:tcPr>
          <w:p w14:paraId="4D16F19D" w14:textId="77777777" w:rsidR="008A5F1B" w:rsidRDefault="00A4126C">
            <w:pPr>
              <w:pStyle w:val="TableParagraph"/>
              <w:ind w:left="516" w:right="516"/>
              <w:jc w:val="center"/>
              <w:rPr>
                <w:sz w:val="18"/>
              </w:rPr>
            </w:pPr>
            <w:r>
              <w:rPr>
                <w:sz w:val="18"/>
              </w:rPr>
              <w:t>ks</w:t>
            </w:r>
          </w:p>
        </w:tc>
        <w:tc>
          <w:tcPr>
            <w:tcW w:w="1417" w:type="dxa"/>
          </w:tcPr>
          <w:p w14:paraId="043FF0A7" w14:textId="77777777" w:rsidR="008A5F1B" w:rsidRDefault="00A4126C">
            <w:pPr>
              <w:pStyle w:val="TableParagraph"/>
              <w:ind w:right="1"/>
              <w:jc w:val="center"/>
              <w:rPr>
                <w:sz w:val="18"/>
              </w:rPr>
            </w:pPr>
            <w:r>
              <w:rPr>
                <w:w w:val="99"/>
                <w:sz w:val="18"/>
              </w:rPr>
              <w:t>2</w:t>
            </w:r>
          </w:p>
        </w:tc>
      </w:tr>
      <w:tr w:rsidR="008A5F1B" w14:paraId="444358EB" w14:textId="77777777">
        <w:trPr>
          <w:trHeight w:val="381"/>
        </w:trPr>
        <w:tc>
          <w:tcPr>
            <w:tcW w:w="3241" w:type="dxa"/>
            <w:tcBorders>
              <w:bottom w:val="single" w:sz="6" w:space="0" w:color="000000"/>
            </w:tcBorders>
          </w:tcPr>
          <w:p w14:paraId="28F1FFB5" w14:textId="77777777" w:rsidR="008A5F1B" w:rsidRDefault="00A4126C">
            <w:pPr>
              <w:pStyle w:val="TableParagraph"/>
              <w:ind w:left="55"/>
              <w:rPr>
                <w:sz w:val="18"/>
              </w:rPr>
            </w:pPr>
            <w:r>
              <w:rPr>
                <w:sz w:val="18"/>
              </w:rPr>
              <w:t>Komunikační kabel J-H(St)H 1x2x0,8</w:t>
            </w:r>
          </w:p>
        </w:tc>
        <w:tc>
          <w:tcPr>
            <w:tcW w:w="1297" w:type="dxa"/>
            <w:tcBorders>
              <w:bottom w:val="single" w:sz="6" w:space="0" w:color="000000"/>
            </w:tcBorders>
          </w:tcPr>
          <w:p w14:paraId="66EB787A" w14:textId="77777777" w:rsidR="008A5F1B" w:rsidRDefault="00A4126C">
            <w:pPr>
              <w:pStyle w:val="TableParagraph"/>
              <w:jc w:val="center"/>
              <w:rPr>
                <w:sz w:val="18"/>
              </w:rPr>
            </w:pPr>
            <w:r>
              <w:rPr>
                <w:w w:val="99"/>
                <w:sz w:val="18"/>
              </w:rPr>
              <w:t>m</w:t>
            </w:r>
          </w:p>
        </w:tc>
        <w:tc>
          <w:tcPr>
            <w:tcW w:w="1417" w:type="dxa"/>
            <w:tcBorders>
              <w:bottom w:val="single" w:sz="6" w:space="0" w:color="000000"/>
            </w:tcBorders>
          </w:tcPr>
          <w:p w14:paraId="7279C339" w14:textId="77777777" w:rsidR="008A5F1B" w:rsidRDefault="00A4126C">
            <w:pPr>
              <w:pStyle w:val="TableParagraph"/>
              <w:ind w:left="442" w:right="441"/>
              <w:jc w:val="center"/>
              <w:rPr>
                <w:sz w:val="18"/>
              </w:rPr>
            </w:pPr>
            <w:r>
              <w:rPr>
                <w:sz w:val="18"/>
              </w:rPr>
              <w:t>800</w:t>
            </w:r>
          </w:p>
        </w:tc>
      </w:tr>
      <w:tr w:rsidR="008A5F1B" w14:paraId="694358D7" w14:textId="77777777">
        <w:trPr>
          <w:trHeight w:val="381"/>
        </w:trPr>
        <w:tc>
          <w:tcPr>
            <w:tcW w:w="3241" w:type="dxa"/>
            <w:tcBorders>
              <w:top w:val="single" w:sz="6" w:space="0" w:color="000000"/>
            </w:tcBorders>
          </w:tcPr>
          <w:p w14:paraId="66B708E9" w14:textId="77777777" w:rsidR="008A5F1B" w:rsidRDefault="00A4126C">
            <w:pPr>
              <w:pStyle w:val="TableParagraph"/>
              <w:spacing w:before="0" w:line="206" w:lineRule="exact"/>
              <w:ind w:left="55"/>
              <w:rPr>
                <w:sz w:val="18"/>
              </w:rPr>
            </w:pPr>
            <w:r>
              <w:rPr>
                <w:sz w:val="18"/>
              </w:rPr>
              <w:t>Kabel EUROFIRE 180S 2x1.0</w:t>
            </w:r>
          </w:p>
        </w:tc>
        <w:tc>
          <w:tcPr>
            <w:tcW w:w="1297" w:type="dxa"/>
            <w:tcBorders>
              <w:top w:val="single" w:sz="6" w:space="0" w:color="000000"/>
            </w:tcBorders>
          </w:tcPr>
          <w:p w14:paraId="16DDAECF" w14:textId="77777777" w:rsidR="008A5F1B" w:rsidRDefault="00A4126C">
            <w:pPr>
              <w:pStyle w:val="TableParagraph"/>
              <w:spacing w:before="0" w:line="206" w:lineRule="exact"/>
              <w:jc w:val="center"/>
              <w:rPr>
                <w:sz w:val="18"/>
              </w:rPr>
            </w:pPr>
            <w:r>
              <w:rPr>
                <w:w w:val="99"/>
                <w:sz w:val="18"/>
              </w:rPr>
              <w:t>m</w:t>
            </w:r>
          </w:p>
        </w:tc>
        <w:tc>
          <w:tcPr>
            <w:tcW w:w="1417" w:type="dxa"/>
            <w:tcBorders>
              <w:top w:val="single" w:sz="6" w:space="0" w:color="000000"/>
            </w:tcBorders>
          </w:tcPr>
          <w:p w14:paraId="5187FEB5" w14:textId="77777777" w:rsidR="008A5F1B" w:rsidRDefault="00A4126C">
            <w:pPr>
              <w:pStyle w:val="TableParagraph"/>
              <w:spacing w:before="0" w:line="206" w:lineRule="exact"/>
              <w:ind w:left="442" w:right="441"/>
              <w:jc w:val="center"/>
              <w:rPr>
                <w:sz w:val="18"/>
              </w:rPr>
            </w:pPr>
            <w:r>
              <w:rPr>
                <w:sz w:val="18"/>
              </w:rPr>
              <w:t>700</w:t>
            </w:r>
          </w:p>
        </w:tc>
      </w:tr>
    </w:tbl>
    <w:p w14:paraId="57B4304F" w14:textId="77777777" w:rsidR="008A5F1B" w:rsidRDefault="008A5F1B">
      <w:pPr>
        <w:pStyle w:val="Zkladntext"/>
        <w:rPr>
          <w:rFonts w:ascii="Arial"/>
          <w:b/>
          <w:sz w:val="20"/>
        </w:rPr>
      </w:pPr>
    </w:p>
    <w:p w14:paraId="36AE185F" w14:textId="77777777" w:rsidR="008A5F1B" w:rsidRDefault="008A5F1B">
      <w:pPr>
        <w:pStyle w:val="Zkladntext"/>
        <w:spacing w:before="10"/>
        <w:rPr>
          <w:rFonts w:ascii="Arial"/>
          <w:b/>
          <w:sz w:val="21"/>
        </w:rPr>
      </w:pPr>
    </w:p>
    <w:p w14:paraId="4FE9CDE7" w14:textId="77777777" w:rsidR="008A5F1B" w:rsidRDefault="00A4126C">
      <w:pPr>
        <w:pStyle w:val="Odstavecseseznamem"/>
        <w:numPr>
          <w:ilvl w:val="0"/>
          <w:numId w:val="2"/>
        </w:numPr>
        <w:tabs>
          <w:tab w:val="left" w:pos="1025"/>
        </w:tabs>
        <w:rPr>
          <w:rFonts w:ascii="Arial" w:hAnsi="Arial"/>
          <w:b/>
          <w:sz w:val="20"/>
        </w:rPr>
      </w:pPr>
      <w:r>
        <w:pict w14:anchorId="0DA8C225">
          <v:line id="_x0000_s2068" style="position:absolute;left:0;text-align:left;z-index:251668480;mso-position-horizontal-relative:page" from="83.2pt,-6pt" to="83.2pt,25.6pt" strokeweight=".48pt">
            <w10:wrap anchorx="page"/>
          </v:line>
        </w:pict>
      </w:r>
      <w:r>
        <w:rPr>
          <w:rFonts w:ascii="Arial" w:hAnsi="Arial"/>
          <w:b/>
          <w:sz w:val="20"/>
        </w:rPr>
        <w:t>PZTS Vilka, adresa: Pod Šancemi 444/1, Praha</w:t>
      </w:r>
      <w:r>
        <w:rPr>
          <w:rFonts w:ascii="Arial" w:hAnsi="Arial"/>
          <w:b/>
          <w:spacing w:val="-1"/>
          <w:sz w:val="20"/>
        </w:rPr>
        <w:t xml:space="preserve"> </w:t>
      </w:r>
      <w:r>
        <w:rPr>
          <w:rFonts w:ascii="Arial" w:hAnsi="Arial"/>
          <w:b/>
          <w:sz w:val="20"/>
        </w:rPr>
        <w:t>9</w:t>
      </w:r>
    </w:p>
    <w:p w14:paraId="578CE524" w14:textId="77777777" w:rsidR="008A5F1B" w:rsidRDefault="008A5F1B">
      <w:pPr>
        <w:pStyle w:val="Zkladntext"/>
        <w:rPr>
          <w:rFonts w:ascii="Arial"/>
          <w:b/>
          <w:sz w:val="20"/>
        </w:rPr>
      </w:pPr>
    </w:p>
    <w:p w14:paraId="533F8831" w14:textId="77777777" w:rsidR="008A5F1B" w:rsidRDefault="008A5F1B">
      <w:pPr>
        <w:pStyle w:val="Zkladntext"/>
        <w:rPr>
          <w:rFonts w:ascii="Arial"/>
          <w:b/>
          <w:sz w:val="20"/>
        </w:rPr>
      </w:pPr>
    </w:p>
    <w:p w14:paraId="4758B224" w14:textId="77777777" w:rsidR="008A5F1B" w:rsidRDefault="008A5F1B">
      <w:pPr>
        <w:pStyle w:val="Zkladntext"/>
        <w:rPr>
          <w:rFonts w:ascii="Arial"/>
          <w:b/>
          <w:sz w:val="20"/>
        </w:rPr>
      </w:pPr>
    </w:p>
    <w:p w14:paraId="30B6EFF6" w14:textId="77777777" w:rsidR="008A5F1B" w:rsidRDefault="008A5F1B">
      <w:pPr>
        <w:pStyle w:val="Zkladntext"/>
        <w:rPr>
          <w:rFonts w:ascii="Arial"/>
          <w:b/>
          <w:sz w:val="20"/>
        </w:rPr>
      </w:pPr>
    </w:p>
    <w:p w14:paraId="752084E2" w14:textId="77777777" w:rsidR="008A5F1B" w:rsidRDefault="008A5F1B">
      <w:pPr>
        <w:pStyle w:val="Zkladntext"/>
        <w:rPr>
          <w:rFonts w:ascii="Arial"/>
          <w:b/>
          <w:sz w:val="20"/>
        </w:rPr>
      </w:pPr>
    </w:p>
    <w:p w14:paraId="7B96CE1B" w14:textId="77777777" w:rsidR="008A5F1B" w:rsidRDefault="008A5F1B">
      <w:pPr>
        <w:pStyle w:val="Zkladntext"/>
        <w:rPr>
          <w:rFonts w:ascii="Arial"/>
          <w:b/>
          <w:sz w:val="18"/>
        </w:rPr>
      </w:pPr>
    </w:p>
    <w:tbl>
      <w:tblPr>
        <w:tblStyle w:val="TableNormal"/>
        <w:tblW w:w="0" w:type="auto"/>
        <w:tblInd w:w="2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872"/>
        <w:gridCol w:w="1419"/>
      </w:tblGrid>
      <w:tr w:rsidR="008A5F1B" w14:paraId="7436FFCE" w14:textId="77777777">
        <w:trPr>
          <w:trHeight w:val="383"/>
        </w:trPr>
        <w:tc>
          <w:tcPr>
            <w:tcW w:w="3241" w:type="dxa"/>
          </w:tcPr>
          <w:p w14:paraId="636DD353" w14:textId="77777777" w:rsidR="008A5F1B" w:rsidRDefault="00A4126C">
            <w:pPr>
              <w:pStyle w:val="TableParagraph"/>
              <w:ind w:left="1292" w:right="1283"/>
              <w:jc w:val="center"/>
              <w:rPr>
                <w:b/>
                <w:sz w:val="18"/>
              </w:rPr>
            </w:pPr>
            <w:r>
              <w:rPr>
                <w:b/>
                <w:sz w:val="18"/>
              </w:rPr>
              <w:t>NÁZEV</w:t>
            </w:r>
          </w:p>
        </w:tc>
        <w:tc>
          <w:tcPr>
            <w:tcW w:w="872" w:type="dxa"/>
          </w:tcPr>
          <w:p w14:paraId="0750F830" w14:textId="77777777" w:rsidR="008A5F1B" w:rsidRDefault="00A4126C">
            <w:pPr>
              <w:pStyle w:val="TableParagraph"/>
              <w:ind w:left="305" w:right="305"/>
              <w:jc w:val="center"/>
              <w:rPr>
                <w:b/>
                <w:sz w:val="18"/>
              </w:rPr>
            </w:pPr>
            <w:r>
              <w:rPr>
                <w:b/>
                <w:sz w:val="18"/>
              </w:rPr>
              <w:t>mj</w:t>
            </w:r>
          </w:p>
        </w:tc>
        <w:tc>
          <w:tcPr>
            <w:tcW w:w="1419" w:type="dxa"/>
          </w:tcPr>
          <w:p w14:paraId="484E0588" w14:textId="77777777" w:rsidR="008A5F1B" w:rsidRDefault="00A4126C">
            <w:pPr>
              <w:pStyle w:val="TableParagraph"/>
              <w:ind w:left="443" w:right="443"/>
              <w:jc w:val="center"/>
              <w:rPr>
                <w:b/>
                <w:sz w:val="18"/>
              </w:rPr>
            </w:pPr>
            <w:r>
              <w:rPr>
                <w:b/>
                <w:sz w:val="18"/>
              </w:rPr>
              <w:t>počet</w:t>
            </w:r>
          </w:p>
        </w:tc>
      </w:tr>
      <w:tr w:rsidR="008A5F1B" w14:paraId="6A49DFBF" w14:textId="77777777">
        <w:trPr>
          <w:trHeight w:val="383"/>
        </w:trPr>
        <w:tc>
          <w:tcPr>
            <w:tcW w:w="3241" w:type="dxa"/>
          </w:tcPr>
          <w:p w14:paraId="7D007406" w14:textId="77777777" w:rsidR="008A5F1B" w:rsidRDefault="00A4126C">
            <w:pPr>
              <w:pStyle w:val="TableParagraph"/>
              <w:ind w:left="55"/>
              <w:rPr>
                <w:sz w:val="18"/>
              </w:rPr>
            </w:pPr>
            <w:r>
              <w:rPr>
                <w:sz w:val="18"/>
              </w:rPr>
              <w:t>Ústředna GALAXY G3-144</w:t>
            </w:r>
          </w:p>
        </w:tc>
        <w:tc>
          <w:tcPr>
            <w:tcW w:w="872" w:type="dxa"/>
          </w:tcPr>
          <w:p w14:paraId="1570037E" w14:textId="77777777" w:rsidR="008A5F1B" w:rsidRDefault="00A4126C">
            <w:pPr>
              <w:pStyle w:val="TableParagraph"/>
              <w:ind w:left="305" w:right="304"/>
              <w:jc w:val="center"/>
              <w:rPr>
                <w:sz w:val="18"/>
              </w:rPr>
            </w:pPr>
            <w:r>
              <w:rPr>
                <w:sz w:val="18"/>
              </w:rPr>
              <w:t>ks</w:t>
            </w:r>
          </w:p>
        </w:tc>
        <w:tc>
          <w:tcPr>
            <w:tcW w:w="1419" w:type="dxa"/>
          </w:tcPr>
          <w:p w14:paraId="0542AF40" w14:textId="77777777" w:rsidR="008A5F1B" w:rsidRDefault="00A4126C">
            <w:pPr>
              <w:pStyle w:val="TableParagraph"/>
              <w:ind w:right="3"/>
              <w:jc w:val="center"/>
              <w:rPr>
                <w:sz w:val="18"/>
              </w:rPr>
            </w:pPr>
            <w:r>
              <w:rPr>
                <w:w w:val="99"/>
                <w:sz w:val="18"/>
              </w:rPr>
              <w:t>1</w:t>
            </w:r>
          </w:p>
        </w:tc>
      </w:tr>
      <w:tr w:rsidR="008A5F1B" w14:paraId="560EE083" w14:textId="77777777">
        <w:trPr>
          <w:trHeight w:val="383"/>
        </w:trPr>
        <w:tc>
          <w:tcPr>
            <w:tcW w:w="3241" w:type="dxa"/>
          </w:tcPr>
          <w:p w14:paraId="2F1996C0" w14:textId="77777777" w:rsidR="008A5F1B" w:rsidRDefault="00A4126C">
            <w:pPr>
              <w:pStyle w:val="TableParagraph"/>
              <w:ind w:left="55"/>
              <w:rPr>
                <w:sz w:val="18"/>
              </w:rPr>
            </w:pPr>
            <w:r>
              <w:rPr>
                <w:sz w:val="18"/>
              </w:rPr>
              <w:t>LCD klávesnice MK7</w:t>
            </w:r>
          </w:p>
        </w:tc>
        <w:tc>
          <w:tcPr>
            <w:tcW w:w="872" w:type="dxa"/>
          </w:tcPr>
          <w:p w14:paraId="03B920F7" w14:textId="77777777" w:rsidR="008A5F1B" w:rsidRDefault="00A4126C">
            <w:pPr>
              <w:pStyle w:val="TableParagraph"/>
              <w:ind w:left="305" w:right="304"/>
              <w:jc w:val="center"/>
              <w:rPr>
                <w:sz w:val="18"/>
              </w:rPr>
            </w:pPr>
            <w:r>
              <w:rPr>
                <w:sz w:val="18"/>
              </w:rPr>
              <w:t>ks</w:t>
            </w:r>
          </w:p>
        </w:tc>
        <w:tc>
          <w:tcPr>
            <w:tcW w:w="1419" w:type="dxa"/>
          </w:tcPr>
          <w:p w14:paraId="703255B4" w14:textId="77777777" w:rsidR="008A5F1B" w:rsidRDefault="00A4126C">
            <w:pPr>
              <w:pStyle w:val="TableParagraph"/>
              <w:ind w:right="3"/>
              <w:jc w:val="center"/>
              <w:rPr>
                <w:sz w:val="18"/>
              </w:rPr>
            </w:pPr>
            <w:r>
              <w:rPr>
                <w:w w:val="99"/>
                <w:sz w:val="18"/>
              </w:rPr>
              <w:t>3</w:t>
            </w:r>
          </w:p>
        </w:tc>
      </w:tr>
      <w:tr w:rsidR="008A5F1B" w14:paraId="4DA3036C" w14:textId="77777777">
        <w:trPr>
          <w:trHeight w:val="384"/>
        </w:trPr>
        <w:tc>
          <w:tcPr>
            <w:tcW w:w="3241" w:type="dxa"/>
          </w:tcPr>
          <w:p w14:paraId="13C7E0D4" w14:textId="77777777" w:rsidR="008A5F1B" w:rsidRDefault="00A4126C">
            <w:pPr>
              <w:pStyle w:val="TableParagraph"/>
              <w:ind w:left="55"/>
              <w:rPr>
                <w:sz w:val="18"/>
              </w:rPr>
            </w:pPr>
            <w:r>
              <w:rPr>
                <w:sz w:val="18"/>
              </w:rPr>
              <w:t>Rozšiřující modul G8P</w:t>
            </w:r>
          </w:p>
        </w:tc>
        <w:tc>
          <w:tcPr>
            <w:tcW w:w="872" w:type="dxa"/>
          </w:tcPr>
          <w:p w14:paraId="7608D351" w14:textId="77777777" w:rsidR="008A5F1B" w:rsidRDefault="00A4126C">
            <w:pPr>
              <w:pStyle w:val="TableParagraph"/>
              <w:ind w:left="305" w:right="304"/>
              <w:jc w:val="center"/>
              <w:rPr>
                <w:sz w:val="18"/>
              </w:rPr>
            </w:pPr>
            <w:r>
              <w:rPr>
                <w:sz w:val="18"/>
              </w:rPr>
              <w:t>ks</w:t>
            </w:r>
          </w:p>
        </w:tc>
        <w:tc>
          <w:tcPr>
            <w:tcW w:w="1419" w:type="dxa"/>
          </w:tcPr>
          <w:p w14:paraId="4B9FD45E" w14:textId="77777777" w:rsidR="008A5F1B" w:rsidRDefault="00A4126C">
            <w:pPr>
              <w:pStyle w:val="TableParagraph"/>
              <w:ind w:right="3"/>
              <w:jc w:val="center"/>
              <w:rPr>
                <w:sz w:val="18"/>
              </w:rPr>
            </w:pPr>
            <w:r>
              <w:rPr>
                <w:w w:val="99"/>
                <w:sz w:val="18"/>
              </w:rPr>
              <w:t>5</w:t>
            </w:r>
          </w:p>
        </w:tc>
      </w:tr>
      <w:tr w:rsidR="008A5F1B" w14:paraId="1E15B044" w14:textId="77777777">
        <w:trPr>
          <w:trHeight w:val="383"/>
        </w:trPr>
        <w:tc>
          <w:tcPr>
            <w:tcW w:w="3241" w:type="dxa"/>
          </w:tcPr>
          <w:p w14:paraId="01C727F2" w14:textId="77777777" w:rsidR="008A5F1B" w:rsidRDefault="00A4126C">
            <w:pPr>
              <w:pStyle w:val="TableParagraph"/>
              <w:ind w:left="55"/>
              <w:rPr>
                <w:sz w:val="18"/>
              </w:rPr>
            </w:pPr>
            <w:r>
              <w:rPr>
                <w:sz w:val="18"/>
              </w:rPr>
              <w:t>Magnetický kontakt</w:t>
            </w:r>
          </w:p>
        </w:tc>
        <w:tc>
          <w:tcPr>
            <w:tcW w:w="872" w:type="dxa"/>
          </w:tcPr>
          <w:p w14:paraId="50541CFF" w14:textId="77777777" w:rsidR="008A5F1B" w:rsidRDefault="00A4126C">
            <w:pPr>
              <w:pStyle w:val="TableParagraph"/>
              <w:ind w:left="305" w:right="304"/>
              <w:jc w:val="center"/>
              <w:rPr>
                <w:sz w:val="18"/>
              </w:rPr>
            </w:pPr>
            <w:r>
              <w:rPr>
                <w:sz w:val="18"/>
              </w:rPr>
              <w:t>ks</w:t>
            </w:r>
          </w:p>
        </w:tc>
        <w:tc>
          <w:tcPr>
            <w:tcW w:w="1419" w:type="dxa"/>
          </w:tcPr>
          <w:p w14:paraId="45E93150" w14:textId="77777777" w:rsidR="008A5F1B" w:rsidRDefault="00A4126C">
            <w:pPr>
              <w:pStyle w:val="TableParagraph"/>
              <w:ind w:left="443" w:right="443"/>
              <w:jc w:val="center"/>
              <w:rPr>
                <w:sz w:val="18"/>
              </w:rPr>
            </w:pPr>
            <w:r>
              <w:rPr>
                <w:sz w:val="18"/>
              </w:rPr>
              <w:t>53</w:t>
            </w:r>
          </w:p>
        </w:tc>
      </w:tr>
      <w:tr w:rsidR="008A5F1B" w14:paraId="42FBDF2C" w14:textId="77777777">
        <w:trPr>
          <w:trHeight w:val="381"/>
        </w:trPr>
        <w:tc>
          <w:tcPr>
            <w:tcW w:w="3241" w:type="dxa"/>
          </w:tcPr>
          <w:p w14:paraId="4117F140" w14:textId="77777777" w:rsidR="008A5F1B" w:rsidRDefault="00A4126C">
            <w:pPr>
              <w:pStyle w:val="TableParagraph"/>
              <w:ind w:left="55"/>
              <w:rPr>
                <w:sz w:val="18"/>
              </w:rPr>
            </w:pPr>
            <w:r>
              <w:rPr>
                <w:sz w:val="18"/>
              </w:rPr>
              <w:t>Požární detektor</w:t>
            </w:r>
          </w:p>
        </w:tc>
        <w:tc>
          <w:tcPr>
            <w:tcW w:w="872" w:type="dxa"/>
          </w:tcPr>
          <w:p w14:paraId="4E8F0834" w14:textId="77777777" w:rsidR="008A5F1B" w:rsidRDefault="00A4126C">
            <w:pPr>
              <w:pStyle w:val="TableParagraph"/>
              <w:ind w:left="305" w:right="304"/>
              <w:jc w:val="center"/>
              <w:rPr>
                <w:sz w:val="18"/>
              </w:rPr>
            </w:pPr>
            <w:r>
              <w:rPr>
                <w:sz w:val="18"/>
              </w:rPr>
              <w:t>ks</w:t>
            </w:r>
          </w:p>
        </w:tc>
        <w:tc>
          <w:tcPr>
            <w:tcW w:w="1419" w:type="dxa"/>
          </w:tcPr>
          <w:p w14:paraId="603A9891" w14:textId="77777777" w:rsidR="008A5F1B" w:rsidRDefault="00A4126C">
            <w:pPr>
              <w:pStyle w:val="TableParagraph"/>
              <w:ind w:right="3"/>
              <w:jc w:val="center"/>
              <w:rPr>
                <w:sz w:val="18"/>
              </w:rPr>
            </w:pPr>
            <w:r>
              <w:rPr>
                <w:w w:val="99"/>
                <w:sz w:val="18"/>
              </w:rPr>
              <w:t>1</w:t>
            </w:r>
          </w:p>
        </w:tc>
      </w:tr>
      <w:tr w:rsidR="008A5F1B" w14:paraId="4420DD58" w14:textId="77777777">
        <w:trPr>
          <w:trHeight w:val="383"/>
        </w:trPr>
        <w:tc>
          <w:tcPr>
            <w:tcW w:w="3241" w:type="dxa"/>
          </w:tcPr>
          <w:p w14:paraId="53AD756C" w14:textId="77777777" w:rsidR="008A5F1B" w:rsidRDefault="00A4126C">
            <w:pPr>
              <w:pStyle w:val="TableParagraph"/>
              <w:spacing w:before="3"/>
              <w:ind w:left="55"/>
              <w:rPr>
                <w:sz w:val="18"/>
              </w:rPr>
            </w:pPr>
            <w:r>
              <w:rPr>
                <w:sz w:val="18"/>
              </w:rPr>
              <w:t>PIR detektor</w:t>
            </w:r>
          </w:p>
        </w:tc>
        <w:tc>
          <w:tcPr>
            <w:tcW w:w="872" w:type="dxa"/>
          </w:tcPr>
          <w:p w14:paraId="407E934A" w14:textId="77777777" w:rsidR="008A5F1B" w:rsidRDefault="00A4126C">
            <w:pPr>
              <w:pStyle w:val="TableParagraph"/>
              <w:spacing w:before="3"/>
              <w:ind w:left="305" w:right="304"/>
              <w:jc w:val="center"/>
              <w:rPr>
                <w:sz w:val="18"/>
              </w:rPr>
            </w:pPr>
            <w:r>
              <w:rPr>
                <w:sz w:val="18"/>
              </w:rPr>
              <w:t>ks</w:t>
            </w:r>
          </w:p>
        </w:tc>
        <w:tc>
          <w:tcPr>
            <w:tcW w:w="1419" w:type="dxa"/>
          </w:tcPr>
          <w:p w14:paraId="52E55CAB" w14:textId="77777777" w:rsidR="008A5F1B" w:rsidRDefault="00A4126C">
            <w:pPr>
              <w:pStyle w:val="TableParagraph"/>
              <w:spacing w:before="3"/>
              <w:ind w:left="443" w:right="443"/>
              <w:jc w:val="center"/>
              <w:rPr>
                <w:sz w:val="18"/>
              </w:rPr>
            </w:pPr>
            <w:r>
              <w:rPr>
                <w:sz w:val="18"/>
              </w:rPr>
              <w:t>21</w:t>
            </w:r>
          </w:p>
        </w:tc>
      </w:tr>
      <w:tr w:rsidR="008A5F1B" w14:paraId="4B35472D" w14:textId="77777777">
        <w:trPr>
          <w:trHeight w:val="383"/>
        </w:trPr>
        <w:tc>
          <w:tcPr>
            <w:tcW w:w="3241" w:type="dxa"/>
          </w:tcPr>
          <w:p w14:paraId="3BD84EE9" w14:textId="77777777" w:rsidR="008A5F1B" w:rsidRDefault="00A4126C">
            <w:pPr>
              <w:pStyle w:val="TableParagraph"/>
              <w:ind w:left="55"/>
              <w:rPr>
                <w:sz w:val="18"/>
              </w:rPr>
            </w:pPr>
            <w:r>
              <w:rPr>
                <w:sz w:val="18"/>
              </w:rPr>
              <w:t>Akustický detektor</w:t>
            </w:r>
          </w:p>
        </w:tc>
        <w:tc>
          <w:tcPr>
            <w:tcW w:w="872" w:type="dxa"/>
          </w:tcPr>
          <w:p w14:paraId="74582798" w14:textId="77777777" w:rsidR="008A5F1B" w:rsidRDefault="00A4126C">
            <w:pPr>
              <w:pStyle w:val="TableParagraph"/>
              <w:ind w:left="305" w:right="304"/>
              <w:jc w:val="center"/>
              <w:rPr>
                <w:sz w:val="18"/>
              </w:rPr>
            </w:pPr>
            <w:r>
              <w:rPr>
                <w:sz w:val="18"/>
              </w:rPr>
              <w:t>ks</w:t>
            </w:r>
          </w:p>
        </w:tc>
        <w:tc>
          <w:tcPr>
            <w:tcW w:w="1419" w:type="dxa"/>
          </w:tcPr>
          <w:p w14:paraId="74F3E215" w14:textId="77777777" w:rsidR="008A5F1B" w:rsidRDefault="00A4126C">
            <w:pPr>
              <w:pStyle w:val="TableParagraph"/>
              <w:ind w:left="443" w:right="443"/>
              <w:jc w:val="center"/>
              <w:rPr>
                <w:sz w:val="18"/>
              </w:rPr>
            </w:pPr>
            <w:r>
              <w:rPr>
                <w:sz w:val="18"/>
              </w:rPr>
              <w:t>11</w:t>
            </w:r>
          </w:p>
        </w:tc>
      </w:tr>
      <w:tr w:rsidR="008A5F1B" w14:paraId="5D7AE0F5" w14:textId="77777777">
        <w:trPr>
          <w:trHeight w:val="383"/>
        </w:trPr>
        <w:tc>
          <w:tcPr>
            <w:tcW w:w="3241" w:type="dxa"/>
          </w:tcPr>
          <w:p w14:paraId="55F85373" w14:textId="77777777" w:rsidR="008A5F1B" w:rsidRDefault="00A4126C">
            <w:pPr>
              <w:pStyle w:val="TableParagraph"/>
              <w:ind w:left="55"/>
              <w:rPr>
                <w:sz w:val="18"/>
              </w:rPr>
            </w:pPr>
            <w:r>
              <w:rPr>
                <w:sz w:val="18"/>
              </w:rPr>
              <w:t>Tel. komunikátor ATH</w:t>
            </w:r>
          </w:p>
        </w:tc>
        <w:tc>
          <w:tcPr>
            <w:tcW w:w="872" w:type="dxa"/>
          </w:tcPr>
          <w:p w14:paraId="32A65545" w14:textId="77777777" w:rsidR="008A5F1B" w:rsidRDefault="00A4126C">
            <w:pPr>
              <w:pStyle w:val="TableParagraph"/>
              <w:ind w:left="305" w:right="304"/>
              <w:jc w:val="center"/>
              <w:rPr>
                <w:sz w:val="18"/>
              </w:rPr>
            </w:pPr>
            <w:r>
              <w:rPr>
                <w:sz w:val="18"/>
              </w:rPr>
              <w:t>ks</w:t>
            </w:r>
          </w:p>
        </w:tc>
        <w:tc>
          <w:tcPr>
            <w:tcW w:w="1419" w:type="dxa"/>
          </w:tcPr>
          <w:p w14:paraId="32220086" w14:textId="77777777" w:rsidR="008A5F1B" w:rsidRDefault="00A4126C">
            <w:pPr>
              <w:pStyle w:val="TableParagraph"/>
              <w:ind w:right="3"/>
              <w:jc w:val="center"/>
              <w:rPr>
                <w:sz w:val="18"/>
              </w:rPr>
            </w:pPr>
            <w:r>
              <w:rPr>
                <w:w w:val="99"/>
                <w:sz w:val="18"/>
              </w:rPr>
              <w:t>1</w:t>
            </w:r>
          </w:p>
        </w:tc>
      </w:tr>
      <w:tr w:rsidR="008A5F1B" w14:paraId="4310467E" w14:textId="77777777">
        <w:trPr>
          <w:trHeight w:val="383"/>
        </w:trPr>
        <w:tc>
          <w:tcPr>
            <w:tcW w:w="3241" w:type="dxa"/>
          </w:tcPr>
          <w:p w14:paraId="4E14ED65" w14:textId="77777777" w:rsidR="008A5F1B" w:rsidRDefault="00A4126C">
            <w:pPr>
              <w:pStyle w:val="TableParagraph"/>
              <w:ind w:left="55"/>
              <w:rPr>
                <w:sz w:val="18"/>
              </w:rPr>
            </w:pPr>
            <w:r>
              <w:rPr>
                <w:sz w:val="18"/>
              </w:rPr>
              <w:t>Venkovní siréna</w:t>
            </w:r>
          </w:p>
        </w:tc>
        <w:tc>
          <w:tcPr>
            <w:tcW w:w="872" w:type="dxa"/>
          </w:tcPr>
          <w:p w14:paraId="13E42618" w14:textId="77777777" w:rsidR="008A5F1B" w:rsidRDefault="00A4126C">
            <w:pPr>
              <w:pStyle w:val="TableParagraph"/>
              <w:ind w:left="305" w:right="304"/>
              <w:jc w:val="center"/>
              <w:rPr>
                <w:sz w:val="18"/>
              </w:rPr>
            </w:pPr>
            <w:r>
              <w:rPr>
                <w:sz w:val="18"/>
              </w:rPr>
              <w:t>ks</w:t>
            </w:r>
          </w:p>
        </w:tc>
        <w:tc>
          <w:tcPr>
            <w:tcW w:w="1419" w:type="dxa"/>
          </w:tcPr>
          <w:p w14:paraId="32961780" w14:textId="77777777" w:rsidR="008A5F1B" w:rsidRDefault="00A4126C">
            <w:pPr>
              <w:pStyle w:val="TableParagraph"/>
              <w:ind w:right="3"/>
              <w:jc w:val="center"/>
              <w:rPr>
                <w:sz w:val="18"/>
              </w:rPr>
            </w:pPr>
            <w:r>
              <w:rPr>
                <w:w w:val="99"/>
                <w:sz w:val="18"/>
              </w:rPr>
              <w:t>1</w:t>
            </w:r>
          </w:p>
        </w:tc>
      </w:tr>
    </w:tbl>
    <w:p w14:paraId="626D2411" w14:textId="77777777" w:rsidR="008A5F1B" w:rsidRDefault="008A5F1B">
      <w:pPr>
        <w:jc w:val="center"/>
        <w:rPr>
          <w:sz w:val="18"/>
        </w:rPr>
        <w:sectPr w:rsidR="008A5F1B">
          <w:pgSz w:w="11910" w:h="16840"/>
          <w:pgMar w:top="2380" w:right="400" w:bottom="2080" w:left="1100" w:header="738" w:footer="1886" w:gutter="0"/>
          <w:cols w:space="708"/>
        </w:sectPr>
      </w:pPr>
    </w:p>
    <w:p w14:paraId="100D8748" w14:textId="77777777" w:rsidR="008A5F1B" w:rsidRDefault="00A4126C">
      <w:pPr>
        <w:pStyle w:val="Odstavecseseznamem"/>
        <w:numPr>
          <w:ilvl w:val="0"/>
          <w:numId w:val="2"/>
        </w:numPr>
        <w:tabs>
          <w:tab w:val="left" w:pos="1025"/>
        </w:tabs>
        <w:spacing w:before="4"/>
        <w:rPr>
          <w:rFonts w:ascii="Arial" w:hAnsi="Arial"/>
          <w:b/>
          <w:sz w:val="20"/>
        </w:rPr>
      </w:pPr>
      <w:r>
        <w:lastRenderedPageBreak/>
        <w:pict w14:anchorId="1E2CB925">
          <v:group id="_x0000_s2065" style="position:absolute;left:0;text-align:left;margin-left:72.3pt;margin-top:36.9pt;width:106.55pt;height:108pt;z-index:-255768576;mso-position-horizontal-relative:page;mso-position-vertical-relative:page" coordorigin="1446,738" coordsize="2131,2160">
            <v:shape id="_x0000_s2067" type="#_x0000_t75" style="position:absolute;left:1446;top:738;width:2131;height:1515">
              <v:imagedata r:id="rId11" o:title=""/>
            </v:shape>
            <v:line id="_x0000_s2066" style="position:absolute" from="1664,2268" to="1664,2897" strokeweight=".48pt"/>
            <w10:wrap anchorx="page" anchory="page"/>
          </v:group>
        </w:pict>
      </w:r>
      <w:r>
        <w:rPr>
          <w:rFonts w:ascii="Arial" w:hAnsi="Arial"/>
          <w:b/>
          <w:sz w:val="20"/>
        </w:rPr>
        <w:t>PZTS ochrana komínu, adresa: Průmyslová 615/32, Praha</w:t>
      </w:r>
      <w:r>
        <w:rPr>
          <w:rFonts w:ascii="Arial" w:hAnsi="Arial"/>
          <w:b/>
          <w:spacing w:val="-4"/>
          <w:sz w:val="20"/>
        </w:rPr>
        <w:t xml:space="preserve"> </w:t>
      </w:r>
      <w:r>
        <w:rPr>
          <w:rFonts w:ascii="Arial" w:hAnsi="Arial"/>
          <w:b/>
          <w:sz w:val="20"/>
        </w:rPr>
        <w:t>10</w:t>
      </w:r>
    </w:p>
    <w:p w14:paraId="720B863B" w14:textId="77777777" w:rsidR="008A5F1B" w:rsidRDefault="008A5F1B">
      <w:pPr>
        <w:pStyle w:val="Zkladntext"/>
        <w:rPr>
          <w:rFonts w:ascii="Arial"/>
          <w:b/>
          <w:sz w:val="20"/>
        </w:rPr>
      </w:pPr>
    </w:p>
    <w:p w14:paraId="3F2984AA" w14:textId="77777777" w:rsidR="008A5F1B" w:rsidRDefault="008A5F1B">
      <w:pPr>
        <w:pStyle w:val="Zkladntext"/>
        <w:rPr>
          <w:rFonts w:ascii="Arial"/>
          <w:b/>
          <w:sz w:val="20"/>
        </w:rPr>
      </w:pPr>
    </w:p>
    <w:p w14:paraId="36D331B8" w14:textId="77777777" w:rsidR="008A5F1B" w:rsidRDefault="008A5F1B">
      <w:pPr>
        <w:pStyle w:val="Zkladntext"/>
        <w:rPr>
          <w:rFonts w:ascii="Arial"/>
          <w:b/>
          <w:sz w:val="20"/>
        </w:rPr>
      </w:pPr>
    </w:p>
    <w:p w14:paraId="5F273004" w14:textId="77777777" w:rsidR="008A5F1B" w:rsidRDefault="008A5F1B">
      <w:pPr>
        <w:pStyle w:val="Zkladntext"/>
        <w:spacing w:before="8"/>
        <w:rPr>
          <w:rFonts w:ascii="Arial"/>
          <w:b/>
          <w:sz w:val="26"/>
        </w:rPr>
      </w:pPr>
    </w:p>
    <w:tbl>
      <w:tblPr>
        <w:tblStyle w:val="TableNormal"/>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1155"/>
        <w:gridCol w:w="1419"/>
      </w:tblGrid>
      <w:tr w:rsidR="008A5F1B" w14:paraId="35E348F8" w14:textId="77777777">
        <w:trPr>
          <w:trHeight w:val="383"/>
        </w:trPr>
        <w:tc>
          <w:tcPr>
            <w:tcW w:w="3241" w:type="dxa"/>
          </w:tcPr>
          <w:p w14:paraId="7D69F0ED" w14:textId="77777777" w:rsidR="008A5F1B" w:rsidRDefault="00A4126C">
            <w:pPr>
              <w:pStyle w:val="TableParagraph"/>
              <w:ind w:left="1294" w:right="1280"/>
              <w:jc w:val="center"/>
              <w:rPr>
                <w:sz w:val="18"/>
              </w:rPr>
            </w:pPr>
            <w:r>
              <w:rPr>
                <w:sz w:val="18"/>
              </w:rPr>
              <w:t>NÁZEV</w:t>
            </w:r>
          </w:p>
        </w:tc>
        <w:tc>
          <w:tcPr>
            <w:tcW w:w="1155" w:type="dxa"/>
          </w:tcPr>
          <w:p w14:paraId="644CAE61" w14:textId="77777777" w:rsidR="008A5F1B" w:rsidRDefault="00A4126C">
            <w:pPr>
              <w:pStyle w:val="TableParagraph"/>
              <w:ind w:left="447" w:right="440"/>
              <w:jc w:val="center"/>
              <w:rPr>
                <w:sz w:val="18"/>
              </w:rPr>
            </w:pPr>
            <w:r>
              <w:rPr>
                <w:sz w:val="18"/>
              </w:rPr>
              <w:t>mj</w:t>
            </w:r>
          </w:p>
        </w:tc>
        <w:tc>
          <w:tcPr>
            <w:tcW w:w="1419" w:type="dxa"/>
          </w:tcPr>
          <w:p w14:paraId="6CCAA9DC" w14:textId="77777777" w:rsidR="008A5F1B" w:rsidRDefault="00A4126C">
            <w:pPr>
              <w:pStyle w:val="TableParagraph"/>
              <w:ind w:left="444" w:right="442"/>
              <w:jc w:val="center"/>
              <w:rPr>
                <w:b/>
                <w:sz w:val="18"/>
              </w:rPr>
            </w:pPr>
            <w:r>
              <w:rPr>
                <w:b/>
                <w:sz w:val="18"/>
              </w:rPr>
              <w:t>počet</w:t>
            </w:r>
          </w:p>
        </w:tc>
      </w:tr>
      <w:tr w:rsidR="008A5F1B" w14:paraId="5D0747B5" w14:textId="77777777">
        <w:trPr>
          <w:trHeight w:val="383"/>
        </w:trPr>
        <w:tc>
          <w:tcPr>
            <w:tcW w:w="3241" w:type="dxa"/>
          </w:tcPr>
          <w:p w14:paraId="6B73293C" w14:textId="77777777" w:rsidR="008A5F1B" w:rsidRDefault="00A4126C">
            <w:pPr>
              <w:pStyle w:val="TableParagraph"/>
              <w:ind w:left="57"/>
              <w:rPr>
                <w:sz w:val="18"/>
              </w:rPr>
            </w:pPr>
            <w:r>
              <w:rPr>
                <w:sz w:val="18"/>
              </w:rPr>
              <w:t>Ústředna POWER 1832</w:t>
            </w:r>
          </w:p>
        </w:tc>
        <w:tc>
          <w:tcPr>
            <w:tcW w:w="1155" w:type="dxa"/>
          </w:tcPr>
          <w:p w14:paraId="3C01C627" w14:textId="77777777" w:rsidR="008A5F1B" w:rsidRDefault="00A4126C">
            <w:pPr>
              <w:pStyle w:val="TableParagraph"/>
              <w:ind w:left="447" w:right="441"/>
              <w:jc w:val="center"/>
              <w:rPr>
                <w:sz w:val="18"/>
              </w:rPr>
            </w:pPr>
            <w:r>
              <w:rPr>
                <w:sz w:val="18"/>
              </w:rPr>
              <w:t>ks</w:t>
            </w:r>
          </w:p>
        </w:tc>
        <w:tc>
          <w:tcPr>
            <w:tcW w:w="1419" w:type="dxa"/>
          </w:tcPr>
          <w:p w14:paraId="2B1B9A9D" w14:textId="77777777" w:rsidR="008A5F1B" w:rsidRDefault="00A4126C">
            <w:pPr>
              <w:pStyle w:val="TableParagraph"/>
              <w:jc w:val="center"/>
              <w:rPr>
                <w:sz w:val="18"/>
              </w:rPr>
            </w:pPr>
            <w:r>
              <w:rPr>
                <w:w w:val="99"/>
                <w:sz w:val="18"/>
              </w:rPr>
              <w:t>1</w:t>
            </w:r>
          </w:p>
        </w:tc>
      </w:tr>
      <w:tr w:rsidR="008A5F1B" w14:paraId="7609BD97" w14:textId="77777777">
        <w:trPr>
          <w:trHeight w:val="383"/>
        </w:trPr>
        <w:tc>
          <w:tcPr>
            <w:tcW w:w="3241" w:type="dxa"/>
          </w:tcPr>
          <w:p w14:paraId="7B56E050" w14:textId="77777777" w:rsidR="008A5F1B" w:rsidRDefault="00A4126C">
            <w:pPr>
              <w:pStyle w:val="TableParagraph"/>
              <w:ind w:left="57"/>
              <w:rPr>
                <w:sz w:val="18"/>
              </w:rPr>
            </w:pPr>
            <w:r>
              <w:rPr>
                <w:sz w:val="18"/>
              </w:rPr>
              <w:t>LCD klávesnice</w:t>
            </w:r>
          </w:p>
        </w:tc>
        <w:tc>
          <w:tcPr>
            <w:tcW w:w="1155" w:type="dxa"/>
          </w:tcPr>
          <w:p w14:paraId="4EE85D0A" w14:textId="77777777" w:rsidR="008A5F1B" w:rsidRDefault="00A4126C">
            <w:pPr>
              <w:pStyle w:val="TableParagraph"/>
              <w:ind w:left="447" w:right="441"/>
              <w:jc w:val="center"/>
              <w:rPr>
                <w:sz w:val="18"/>
              </w:rPr>
            </w:pPr>
            <w:r>
              <w:rPr>
                <w:sz w:val="18"/>
              </w:rPr>
              <w:t>ks</w:t>
            </w:r>
          </w:p>
        </w:tc>
        <w:tc>
          <w:tcPr>
            <w:tcW w:w="1419" w:type="dxa"/>
          </w:tcPr>
          <w:p w14:paraId="43462BC3" w14:textId="77777777" w:rsidR="008A5F1B" w:rsidRDefault="00A4126C">
            <w:pPr>
              <w:pStyle w:val="TableParagraph"/>
              <w:jc w:val="center"/>
              <w:rPr>
                <w:sz w:val="18"/>
              </w:rPr>
            </w:pPr>
            <w:r>
              <w:rPr>
                <w:w w:val="99"/>
                <w:sz w:val="18"/>
              </w:rPr>
              <w:t>1</w:t>
            </w:r>
          </w:p>
        </w:tc>
      </w:tr>
      <w:tr w:rsidR="008A5F1B" w14:paraId="4DAA6D2F" w14:textId="77777777">
        <w:trPr>
          <w:trHeight w:val="383"/>
        </w:trPr>
        <w:tc>
          <w:tcPr>
            <w:tcW w:w="3241" w:type="dxa"/>
          </w:tcPr>
          <w:p w14:paraId="6EBB3D51" w14:textId="77777777" w:rsidR="008A5F1B" w:rsidRDefault="00A4126C">
            <w:pPr>
              <w:pStyle w:val="TableParagraph"/>
              <w:ind w:left="57"/>
              <w:rPr>
                <w:sz w:val="18"/>
              </w:rPr>
            </w:pPr>
            <w:r>
              <w:rPr>
                <w:sz w:val="18"/>
              </w:rPr>
              <w:t>Infrazávora SB 30T</w:t>
            </w:r>
          </w:p>
        </w:tc>
        <w:tc>
          <w:tcPr>
            <w:tcW w:w="1155" w:type="dxa"/>
          </w:tcPr>
          <w:p w14:paraId="202C492F" w14:textId="77777777" w:rsidR="008A5F1B" w:rsidRDefault="00A4126C">
            <w:pPr>
              <w:pStyle w:val="TableParagraph"/>
              <w:ind w:left="447" w:right="441"/>
              <w:jc w:val="center"/>
              <w:rPr>
                <w:sz w:val="18"/>
              </w:rPr>
            </w:pPr>
            <w:r>
              <w:rPr>
                <w:sz w:val="18"/>
              </w:rPr>
              <w:t>ks</w:t>
            </w:r>
          </w:p>
        </w:tc>
        <w:tc>
          <w:tcPr>
            <w:tcW w:w="1419" w:type="dxa"/>
          </w:tcPr>
          <w:p w14:paraId="5E00542F" w14:textId="77777777" w:rsidR="008A5F1B" w:rsidRDefault="00A4126C">
            <w:pPr>
              <w:pStyle w:val="TableParagraph"/>
              <w:jc w:val="center"/>
              <w:rPr>
                <w:sz w:val="18"/>
              </w:rPr>
            </w:pPr>
            <w:r>
              <w:rPr>
                <w:w w:val="99"/>
                <w:sz w:val="18"/>
              </w:rPr>
              <w:t>2</w:t>
            </w:r>
          </w:p>
        </w:tc>
      </w:tr>
      <w:tr w:rsidR="008A5F1B" w14:paraId="14BA0FC6" w14:textId="77777777">
        <w:trPr>
          <w:trHeight w:val="381"/>
        </w:trPr>
        <w:tc>
          <w:tcPr>
            <w:tcW w:w="3241" w:type="dxa"/>
          </w:tcPr>
          <w:p w14:paraId="1E2B834F" w14:textId="77777777" w:rsidR="008A5F1B" w:rsidRDefault="00A4126C">
            <w:pPr>
              <w:pStyle w:val="TableParagraph"/>
              <w:ind w:left="57"/>
              <w:rPr>
                <w:sz w:val="18"/>
              </w:rPr>
            </w:pPr>
            <w:r>
              <w:rPr>
                <w:sz w:val="18"/>
              </w:rPr>
              <w:t>Ochrana krytu SD 8561</w:t>
            </w:r>
          </w:p>
        </w:tc>
        <w:tc>
          <w:tcPr>
            <w:tcW w:w="1155" w:type="dxa"/>
          </w:tcPr>
          <w:p w14:paraId="0659425F" w14:textId="77777777" w:rsidR="008A5F1B" w:rsidRDefault="00A4126C">
            <w:pPr>
              <w:pStyle w:val="TableParagraph"/>
              <w:ind w:left="447" w:right="441"/>
              <w:jc w:val="center"/>
              <w:rPr>
                <w:sz w:val="18"/>
              </w:rPr>
            </w:pPr>
            <w:r>
              <w:rPr>
                <w:sz w:val="18"/>
              </w:rPr>
              <w:t>ks</w:t>
            </w:r>
          </w:p>
        </w:tc>
        <w:tc>
          <w:tcPr>
            <w:tcW w:w="1419" w:type="dxa"/>
          </w:tcPr>
          <w:p w14:paraId="2953F3BB" w14:textId="77777777" w:rsidR="008A5F1B" w:rsidRDefault="00A4126C">
            <w:pPr>
              <w:pStyle w:val="TableParagraph"/>
              <w:jc w:val="center"/>
              <w:rPr>
                <w:sz w:val="18"/>
              </w:rPr>
            </w:pPr>
            <w:r>
              <w:rPr>
                <w:w w:val="99"/>
                <w:sz w:val="18"/>
              </w:rPr>
              <w:t>1</w:t>
            </w:r>
          </w:p>
        </w:tc>
      </w:tr>
      <w:tr w:rsidR="008A5F1B" w14:paraId="4AC55A10" w14:textId="77777777">
        <w:trPr>
          <w:trHeight w:val="383"/>
        </w:trPr>
        <w:tc>
          <w:tcPr>
            <w:tcW w:w="3241" w:type="dxa"/>
          </w:tcPr>
          <w:p w14:paraId="40FBD34E" w14:textId="77777777" w:rsidR="008A5F1B" w:rsidRDefault="00A4126C">
            <w:pPr>
              <w:pStyle w:val="TableParagraph"/>
              <w:spacing w:before="3"/>
              <w:ind w:left="57"/>
              <w:rPr>
                <w:sz w:val="18"/>
              </w:rPr>
            </w:pPr>
            <w:r>
              <w:rPr>
                <w:sz w:val="18"/>
              </w:rPr>
              <w:t>GSM komunikátor VT-10</w:t>
            </w:r>
          </w:p>
        </w:tc>
        <w:tc>
          <w:tcPr>
            <w:tcW w:w="1155" w:type="dxa"/>
          </w:tcPr>
          <w:p w14:paraId="17E62FE7" w14:textId="77777777" w:rsidR="008A5F1B" w:rsidRDefault="00A4126C">
            <w:pPr>
              <w:pStyle w:val="TableParagraph"/>
              <w:spacing w:before="3"/>
              <w:ind w:left="447" w:right="441"/>
              <w:jc w:val="center"/>
              <w:rPr>
                <w:sz w:val="18"/>
              </w:rPr>
            </w:pPr>
            <w:r>
              <w:rPr>
                <w:sz w:val="18"/>
              </w:rPr>
              <w:t>ks</w:t>
            </w:r>
          </w:p>
        </w:tc>
        <w:tc>
          <w:tcPr>
            <w:tcW w:w="1419" w:type="dxa"/>
          </w:tcPr>
          <w:p w14:paraId="74C87F37" w14:textId="77777777" w:rsidR="008A5F1B" w:rsidRDefault="00A4126C">
            <w:pPr>
              <w:pStyle w:val="TableParagraph"/>
              <w:spacing w:before="3"/>
              <w:jc w:val="center"/>
              <w:rPr>
                <w:sz w:val="18"/>
              </w:rPr>
            </w:pPr>
            <w:r>
              <w:rPr>
                <w:w w:val="99"/>
                <w:sz w:val="18"/>
              </w:rPr>
              <w:t>1</w:t>
            </w:r>
          </w:p>
        </w:tc>
      </w:tr>
      <w:tr w:rsidR="008A5F1B" w14:paraId="4542A304" w14:textId="77777777">
        <w:trPr>
          <w:trHeight w:val="383"/>
        </w:trPr>
        <w:tc>
          <w:tcPr>
            <w:tcW w:w="3241" w:type="dxa"/>
          </w:tcPr>
          <w:p w14:paraId="101D0609" w14:textId="77777777" w:rsidR="008A5F1B" w:rsidRDefault="00A4126C">
            <w:pPr>
              <w:pStyle w:val="TableParagraph"/>
              <w:ind w:left="57"/>
              <w:rPr>
                <w:sz w:val="18"/>
              </w:rPr>
            </w:pPr>
            <w:r>
              <w:rPr>
                <w:sz w:val="18"/>
              </w:rPr>
              <w:t>Hlasový modul VT-4 k VT-10</w:t>
            </w:r>
          </w:p>
        </w:tc>
        <w:tc>
          <w:tcPr>
            <w:tcW w:w="1155" w:type="dxa"/>
          </w:tcPr>
          <w:p w14:paraId="447D422A" w14:textId="77777777" w:rsidR="008A5F1B" w:rsidRDefault="00A4126C">
            <w:pPr>
              <w:pStyle w:val="TableParagraph"/>
              <w:ind w:left="447" w:right="441"/>
              <w:jc w:val="center"/>
              <w:rPr>
                <w:sz w:val="18"/>
              </w:rPr>
            </w:pPr>
            <w:r>
              <w:rPr>
                <w:sz w:val="18"/>
              </w:rPr>
              <w:t>ks</w:t>
            </w:r>
          </w:p>
        </w:tc>
        <w:tc>
          <w:tcPr>
            <w:tcW w:w="1419" w:type="dxa"/>
          </w:tcPr>
          <w:p w14:paraId="14601642" w14:textId="77777777" w:rsidR="008A5F1B" w:rsidRDefault="00A4126C">
            <w:pPr>
              <w:pStyle w:val="TableParagraph"/>
              <w:jc w:val="center"/>
              <w:rPr>
                <w:sz w:val="18"/>
              </w:rPr>
            </w:pPr>
            <w:r>
              <w:rPr>
                <w:w w:val="99"/>
                <w:sz w:val="18"/>
              </w:rPr>
              <w:t>1</w:t>
            </w:r>
          </w:p>
        </w:tc>
      </w:tr>
      <w:tr w:rsidR="008A5F1B" w14:paraId="6E0A4430" w14:textId="77777777">
        <w:trPr>
          <w:trHeight w:val="383"/>
        </w:trPr>
        <w:tc>
          <w:tcPr>
            <w:tcW w:w="3241" w:type="dxa"/>
          </w:tcPr>
          <w:p w14:paraId="28749D68" w14:textId="77777777" w:rsidR="008A5F1B" w:rsidRDefault="00A4126C">
            <w:pPr>
              <w:pStyle w:val="TableParagraph"/>
              <w:ind w:left="57"/>
              <w:rPr>
                <w:sz w:val="18"/>
              </w:rPr>
            </w:pPr>
            <w:r>
              <w:rPr>
                <w:sz w:val="18"/>
              </w:rPr>
              <w:t>Záložní zdroj Aku 7,2 Ah</w:t>
            </w:r>
          </w:p>
        </w:tc>
        <w:tc>
          <w:tcPr>
            <w:tcW w:w="1155" w:type="dxa"/>
          </w:tcPr>
          <w:p w14:paraId="1CC7672A" w14:textId="77777777" w:rsidR="008A5F1B" w:rsidRDefault="00A4126C">
            <w:pPr>
              <w:pStyle w:val="TableParagraph"/>
              <w:ind w:left="447" w:right="441"/>
              <w:jc w:val="center"/>
              <w:rPr>
                <w:sz w:val="18"/>
              </w:rPr>
            </w:pPr>
            <w:r>
              <w:rPr>
                <w:sz w:val="18"/>
              </w:rPr>
              <w:t>ks</w:t>
            </w:r>
          </w:p>
        </w:tc>
        <w:tc>
          <w:tcPr>
            <w:tcW w:w="1419" w:type="dxa"/>
          </w:tcPr>
          <w:p w14:paraId="28CD7B91" w14:textId="77777777" w:rsidR="008A5F1B" w:rsidRDefault="00A4126C">
            <w:pPr>
              <w:pStyle w:val="TableParagraph"/>
              <w:jc w:val="center"/>
              <w:rPr>
                <w:sz w:val="18"/>
              </w:rPr>
            </w:pPr>
            <w:r>
              <w:rPr>
                <w:w w:val="99"/>
                <w:sz w:val="18"/>
              </w:rPr>
              <w:t>1</w:t>
            </w:r>
          </w:p>
        </w:tc>
      </w:tr>
    </w:tbl>
    <w:p w14:paraId="1AE6CF77" w14:textId="77777777" w:rsidR="008A5F1B" w:rsidRDefault="00A4126C">
      <w:pPr>
        <w:spacing w:before="1"/>
        <w:ind w:left="316"/>
        <w:rPr>
          <w:rFonts w:ascii="Arial"/>
          <w:sz w:val="16"/>
        </w:rPr>
      </w:pPr>
      <w:r>
        <w:rPr>
          <w:rFonts w:ascii="Arial"/>
          <w:sz w:val="16"/>
        </w:rPr>
        <w:t>.</w:t>
      </w:r>
    </w:p>
    <w:p w14:paraId="23B1BC9B" w14:textId="77777777" w:rsidR="008A5F1B" w:rsidRDefault="008A5F1B">
      <w:pPr>
        <w:pStyle w:val="Zkladntext"/>
        <w:spacing w:before="6"/>
        <w:rPr>
          <w:rFonts w:ascii="Arial"/>
          <w:sz w:val="17"/>
        </w:rPr>
      </w:pPr>
    </w:p>
    <w:p w14:paraId="749D5EDF" w14:textId="77777777" w:rsidR="008A5F1B" w:rsidRDefault="00A4126C">
      <w:pPr>
        <w:pStyle w:val="Odstavecseseznamem"/>
        <w:numPr>
          <w:ilvl w:val="0"/>
          <w:numId w:val="2"/>
        </w:numPr>
        <w:tabs>
          <w:tab w:val="left" w:pos="1025"/>
        </w:tabs>
        <w:spacing w:before="93"/>
        <w:rPr>
          <w:rFonts w:ascii="Arial" w:hAnsi="Arial"/>
          <w:b/>
          <w:sz w:val="20"/>
        </w:rPr>
      </w:pPr>
      <w:r>
        <w:pict w14:anchorId="34C780A8">
          <v:line id="_x0000_s2064" style="position:absolute;left:0;text-align:left;z-index:251670528;mso-position-horizontal-relative:page" from="83.2pt,-1.35pt" to="83.2pt,30.1pt" strokeweight=".48pt">
            <w10:wrap anchorx="page"/>
          </v:line>
        </w:pict>
      </w:r>
      <w:r>
        <w:rPr>
          <w:rFonts w:ascii="Arial" w:hAnsi="Arial"/>
          <w:b/>
          <w:sz w:val="20"/>
        </w:rPr>
        <w:t>PZTS Administrativní budova, adresa: Průmyslová 615/32, Praha</w:t>
      </w:r>
      <w:r>
        <w:rPr>
          <w:rFonts w:ascii="Arial" w:hAnsi="Arial"/>
          <w:b/>
          <w:spacing w:val="-7"/>
          <w:sz w:val="20"/>
        </w:rPr>
        <w:t xml:space="preserve"> </w:t>
      </w:r>
      <w:r>
        <w:rPr>
          <w:rFonts w:ascii="Arial" w:hAnsi="Arial"/>
          <w:b/>
          <w:sz w:val="20"/>
        </w:rPr>
        <w:t>10</w:t>
      </w:r>
    </w:p>
    <w:p w14:paraId="544D85AD" w14:textId="77777777" w:rsidR="008A5F1B" w:rsidRDefault="008A5F1B">
      <w:pPr>
        <w:pStyle w:val="Zkladntext"/>
        <w:rPr>
          <w:rFonts w:ascii="Arial"/>
          <w:b/>
          <w:sz w:val="20"/>
        </w:rPr>
      </w:pPr>
    </w:p>
    <w:p w14:paraId="3D0E10A5" w14:textId="77777777" w:rsidR="008A5F1B" w:rsidRDefault="008A5F1B">
      <w:pPr>
        <w:pStyle w:val="Zkladntext"/>
        <w:rPr>
          <w:rFonts w:ascii="Arial"/>
          <w:b/>
          <w:sz w:val="20"/>
        </w:rPr>
      </w:pPr>
    </w:p>
    <w:p w14:paraId="5FA158C4" w14:textId="77777777" w:rsidR="008A5F1B" w:rsidRDefault="008A5F1B">
      <w:pPr>
        <w:pStyle w:val="Zkladntext"/>
        <w:rPr>
          <w:rFonts w:ascii="Arial"/>
          <w:b/>
          <w:sz w:val="20"/>
        </w:rPr>
      </w:pPr>
    </w:p>
    <w:p w14:paraId="4BD73457" w14:textId="77777777" w:rsidR="008A5F1B" w:rsidRDefault="008A5F1B">
      <w:pPr>
        <w:pStyle w:val="Zkladntext"/>
        <w:spacing w:before="8"/>
        <w:rPr>
          <w:rFonts w:ascii="Arial"/>
          <w:b/>
          <w:sz w:val="26"/>
        </w:rPr>
      </w:pPr>
    </w:p>
    <w:tbl>
      <w:tblPr>
        <w:tblStyle w:val="TableNormal"/>
        <w:tblW w:w="0" w:type="auto"/>
        <w:tblInd w:w="1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6"/>
        <w:gridCol w:w="1061"/>
        <w:gridCol w:w="2268"/>
      </w:tblGrid>
      <w:tr w:rsidR="008A5F1B" w14:paraId="7243C9EA" w14:textId="77777777">
        <w:trPr>
          <w:trHeight w:val="383"/>
        </w:trPr>
        <w:tc>
          <w:tcPr>
            <w:tcW w:w="3056" w:type="dxa"/>
          </w:tcPr>
          <w:p w14:paraId="19FFBEFB" w14:textId="77777777" w:rsidR="008A5F1B" w:rsidRDefault="00A4126C">
            <w:pPr>
              <w:pStyle w:val="TableParagraph"/>
              <w:ind w:left="1203" w:right="1191"/>
              <w:jc w:val="center"/>
              <w:rPr>
                <w:b/>
                <w:sz w:val="18"/>
              </w:rPr>
            </w:pPr>
            <w:r>
              <w:rPr>
                <w:b/>
                <w:sz w:val="18"/>
              </w:rPr>
              <w:t>NÁZEV</w:t>
            </w:r>
          </w:p>
        </w:tc>
        <w:tc>
          <w:tcPr>
            <w:tcW w:w="1061" w:type="dxa"/>
          </w:tcPr>
          <w:p w14:paraId="034E60B4" w14:textId="77777777" w:rsidR="008A5F1B" w:rsidRDefault="00A4126C">
            <w:pPr>
              <w:pStyle w:val="TableParagraph"/>
              <w:ind w:left="419"/>
              <w:rPr>
                <w:b/>
                <w:sz w:val="18"/>
              </w:rPr>
            </w:pPr>
            <w:r>
              <w:rPr>
                <w:b/>
                <w:sz w:val="18"/>
              </w:rPr>
              <w:t>mj</w:t>
            </w:r>
          </w:p>
        </w:tc>
        <w:tc>
          <w:tcPr>
            <w:tcW w:w="2268" w:type="dxa"/>
          </w:tcPr>
          <w:p w14:paraId="70E091BC" w14:textId="77777777" w:rsidR="008A5F1B" w:rsidRDefault="00A4126C">
            <w:pPr>
              <w:pStyle w:val="TableParagraph"/>
              <w:ind w:left="868" w:right="868"/>
              <w:jc w:val="center"/>
              <w:rPr>
                <w:b/>
                <w:sz w:val="18"/>
              </w:rPr>
            </w:pPr>
            <w:r>
              <w:rPr>
                <w:b/>
                <w:sz w:val="18"/>
              </w:rPr>
              <w:t>počet</w:t>
            </w:r>
          </w:p>
        </w:tc>
      </w:tr>
      <w:tr w:rsidR="008A5F1B" w14:paraId="2656FB97" w14:textId="77777777">
        <w:trPr>
          <w:trHeight w:val="383"/>
        </w:trPr>
        <w:tc>
          <w:tcPr>
            <w:tcW w:w="3056" w:type="dxa"/>
          </w:tcPr>
          <w:p w14:paraId="2DA60713" w14:textId="77777777" w:rsidR="008A5F1B" w:rsidRDefault="00A4126C">
            <w:pPr>
              <w:pStyle w:val="TableParagraph"/>
              <w:ind w:left="57"/>
              <w:rPr>
                <w:sz w:val="18"/>
              </w:rPr>
            </w:pPr>
            <w:r>
              <w:rPr>
                <w:sz w:val="18"/>
              </w:rPr>
              <w:t>Ústředna ESPRIT 738</w:t>
            </w:r>
          </w:p>
        </w:tc>
        <w:tc>
          <w:tcPr>
            <w:tcW w:w="1061" w:type="dxa"/>
          </w:tcPr>
          <w:p w14:paraId="556A417D" w14:textId="77777777" w:rsidR="008A5F1B" w:rsidRDefault="00A4126C">
            <w:pPr>
              <w:pStyle w:val="TableParagraph"/>
              <w:ind w:left="433"/>
              <w:rPr>
                <w:sz w:val="18"/>
              </w:rPr>
            </w:pPr>
            <w:r>
              <w:rPr>
                <w:sz w:val="18"/>
              </w:rPr>
              <w:t>ks</w:t>
            </w:r>
          </w:p>
        </w:tc>
        <w:tc>
          <w:tcPr>
            <w:tcW w:w="2268" w:type="dxa"/>
          </w:tcPr>
          <w:p w14:paraId="685F2D3A" w14:textId="77777777" w:rsidR="008A5F1B" w:rsidRDefault="00A4126C">
            <w:pPr>
              <w:pStyle w:val="TableParagraph"/>
              <w:ind w:right="1"/>
              <w:jc w:val="center"/>
              <w:rPr>
                <w:sz w:val="18"/>
              </w:rPr>
            </w:pPr>
            <w:r>
              <w:rPr>
                <w:w w:val="99"/>
                <w:sz w:val="18"/>
              </w:rPr>
              <w:t>1</w:t>
            </w:r>
          </w:p>
        </w:tc>
      </w:tr>
      <w:tr w:rsidR="008A5F1B" w14:paraId="5B23D764" w14:textId="77777777">
        <w:trPr>
          <w:trHeight w:val="383"/>
        </w:trPr>
        <w:tc>
          <w:tcPr>
            <w:tcW w:w="3056" w:type="dxa"/>
          </w:tcPr>
          <w:p w14:paraId="71FE8A72" w14:textId="77777777" w:rsidR="008A5F1B" w:rsidRDefault="00A4126C">
            <w:pPr>
              <w:pStyle w:val="TableParagraph"/>
              <w:ind w:left="57"/>
              <w:rPr>
                <w:sz w:val="18"/>
              </w:rPr>
            </w:pPr>
            <w:r>
              <w:rPr>
                <w:sz w:val="18"/>
              </w:rPr>
              <w:t>LED klávesnice</w:t>
            </w:r>
          </w:p>
        </w:tc>
        <w:tc>
          <w:tcPr>
            <w:tcW w:w="1061" w:type="dxa"/>
          </w:tcPr>
          <w:p w14:paraId="4D123944" w14:textId="77777777" w:rsidR="008A5F1B" w:rsidRDefault="00A4126C">
            <w:pPr>
              <w:pStyle w:val="TableParagraph"/>
              <w:ind w:left="433"/>
              <w:rPr>
                <w:sz w:val="18"/>
              </w:rPr>
            </w:pPr>
            <w:r>
              <w:rPr>
                <w:sz w:val="18"/>
              </w:rPr>
              <w:t>ks</w:t>
            </w:r>
          </w:p>
        </w:tc>
        <w:tc>
          <w:tcPr>
            <w:tcW w:w="2268" w:type="dxa"/>
          </w:tcPr>
          <w:p w14:paraId="4F2BB74D" w14:textId="77777777" w:rsidR="008A5F1B" w:rsidRDefault="00A4126C">
            <w:pPr>
              <w:pStyle w:val="TableParagraph"/>
              <w:ind w:right="1"/>
              <w:jc w:val="center"/>
              <w:rPr>
                <w:sz w:val="18"/>
              </w:rPr>
            </w:pPr>
            <w:r>
              <w:rPr>
                <w:w w:val="99"/>
                <w:sz w:val="18"/>
              </w:rPr>
              <w:t>1</w:t>
            </w:r>
          </w:p>
        </w:tc>
      </w:tr>
      <w:tr w:rsidR="008A5F1B" w14:paraId="290F9CFB" w14:textId="77777777">
        <w:trPr>
          <w:trHeight w:val="383"/>
        </w:trPr>
        <w:tc>
          <w:tcPr>
            <w:tcW w:w="3056" w:type="dxa"/>
          </w:tcPr>
          <w:p w14:paraId="090B100B" w14:textId="77777777" w:rsidR="008A5F1B" w:rsidRDefault="00A4126C">
            <w:pPr>
              <w:pStyle w:val="TableParagraph"/>
              <w:ind w:left="57"/>
              <w:rPr>
                <w:sz w:val="18"/>
              </w:rPr>
            </w:pPr>
            <w:r>
              <w:rPr>
                <w:sz w:val="18"/>
              </w:rPr>
              <w:t>Detektor PIR Optex</w:t>
            </w:r>
          </w:p>
        </w:tc>
        <w:tc>
          <w:tcPr>
            <w:tcW w:w="1061" w:type="dxa"/>
          </w:tcPr>
          <w:p w14:paraId="08731B04" w14:textId="77777777" w:rsidR="008A5F1B" w:rsidRDefault="00A4126C">
            <w:pPr>
              <w:pStyle w:val="TableParagraph"/>
              <w:ind w:left="433"/>
              <w:rPr>
                <w:sz w:val="18"/>
              </w:rPr>
            </w:pPr>
            <w:r>
              <w:rPr>
                <w:sz w:val="18"/>
              </w:rPr>
              <w:t>ks</w:t>
            </w:r>
          </w:p>
        </w:tc>
        <w:tc>
          <w:tcPr>
            <w:tcW w:w="2268" w:type="dxa"/>
          </w:tcPr>
          <w:p w14:paraId="42E01197" w14:textId="77777777" w:rsidR="008A5F1B" w:rsidRDefault="00A4126C">
            <w:pPr>
              <w:pStyle w:val="TableParagraph"/>
              <w:ind w:left="868" w:right="866"/>
              <w:jc w:val="center"/>
              <w:rPr>
                <w:sz w:val="18"/>
              </w:rPr>
            </w:pPr>
            <w:r>
              <w:rPr>
                <w:sz w:val="18"/>
              </w:rPr>
              <w:t>11</w:t>
            </w:r>
          </w:p>
        </w:tc>
      </w:tr>
      <w:tr w:rsidR="008A5F1B" w14:paraId="3DFC8741" w14:textId="77777777">
        <w:trPr>
          <w:trHeight w:val="381"/>
        </w:trPr>
        <w:tc>
          <w:tcPr>
            <w:tcW w:w="3056" w:type="dxa"/>
          </w:tcPr>
          <w:p w14:paraId="57061BD4" w14:textId="77777777" w:rsidR="008A5F1B" w:rsidRDefault="00A4126C">
            <w:pPr>
              <w:pStyle w:val="TableParagraph"/>
              <w:ind w:left="57"/>
              <w:rPr>
                <w:sz w:val="18"/>
              </w:rPr>
            </w:pPr>
            <w:r>
              <w:rPr>
                <w:sz w:val="18"/>
              </w:rPr>
              <w:t>Komunikátor TD 110</w:t>
            </w:r>
          </w:p>
        </w:tc>
        <w:tc>
          <w:tcPr>
            <w:tcW w:w="1061" w:type="dxa"/>
          </w:tcPr>
          <w:p w14:paraId="20667B45" w14:textId="77777777" w:rsidR="008A5F1B" w:rsidRDefault="00A4126C">
            <w:pPr>
              <w:pStyle w:val="TableParagraph"/>
              <w:ind w:left="433"/>
              <w:rPr>
                <w:sz w:val="18"/>
              </w:rPr>
            </w:pPr>
            <w:r>
              <w:rPr>
                <w:sz w:val="18"/>
              </w:rPr>
              <w:t>ks</w:t>
            </w:r>
          </w:p>
        </w:tc>
        <w:tc>
          <w:tcPr>
            <w:tcW w:w="2268" w:type="dxa"/>
          </w:tcPr>
          <w:p w14:paraId="1693C515" w14:textId="77777777" w:rsidR="008A5F1B" w:rsidRDefault="00A4126C">
            <w:pPr>
              <w:pStyle w:val="TableParagraph"/>
              <w:ind w:right="1"/>
              <w:jc w:val="center"/>
              <w:rPr>
                <w:sz w:val="18"/>
              </w:rPr>
            </w:pPr>
            <w:r>
              <w:rPr>
                <w:w w:val="99"/>
                <w:sz w:val="18"/>
              </w:rPr>
              <w:t>1</w:t>
            </w:r>
          </w:p>
        </w:tc>
      </w:tr>
      <w:tr w:rsidR="008A5F1B" w14:paraId="355F0E48" w14:textId="77777777">
        <w:trPr>
          <w:trHeight w:val="383"/>
        </w:trPr>
        <w:tc>
          <w:tcPr>
            <w:tcW w:w="3056" w:type="dxa"/>
          </w:tcPr>
          <w:p w14:paraId="1BDD8D2D" w14:textId="77777777" w:rsidR="008A5F1B" w:rsidRDefault="00A4126C">
            <w:pPr>
              <w:pStyle w:val="TableParagraph"/>
              <w:spacing w:before="3"/>
              <w:ind w:left="57"/>
              <w:rPr>
                <w:sz w:val="18"/>
              </w:rPr>
            </w:pPr>
            <w:r>
              <w:rPr>
                <w:sz w:val="18"/>
              </w:rPr>
              <w:t>Ochrana krytu SD 8561</w:t>
            </w:r>
          </w:p>
        </w:tc>
        <w:tc>
          <w:tcPr>
            <w:tcW w:w="1061" w:type="dxa"/>
          </w:tcPr>
          <w:p w14:paraId="1D7DB28B" w14:textId="77777777" w:rsidR="008A5F1B" w:rsidRDefault="00A4126C">
            <w:pPr>
              <w:pStyle w:val="TableParagraph"/>
              <w:spacing w:before="3"/>
              <w:ind w:left="433"/>
              <w:rPr>
                <w:sz w:val="18"/>
              </w:rPr>
            </w:pPr>
            <w:r>
              <w:rPr>
                <w:sz w:val="18"/>
              </w:rPr>
              <w:t>ks</w:t>
            </w:r>
          </w:p>
        </w:tc>
        <w:tc>
          <w:tcPr>
            <w:tcW w:w="2268" w:type="dxa"/>
          </w:tcPr>
          <w:p w14:paraId="7A374500" w14:textId="77777777" w:rsidR="008A5F1B" w:rsidRDefault="00A4126C">
            <w:pPr>
              <w:pStyle w:val="TableParagraph"/>
              <w:spacing w:before="3"/>
              <w:ind w:right="1"/>
              <w:jc w:val="center"/>
              <w:rPr>
                <w:sz w:val="18"/>
              </w:rPr>
            </w:pPr>
            <w:r>
              <w:rPr>
                <w:w w:val="99"/>
                <w:sz w:val="18"/>
              </w:rPr>
              <w:t>1</w:t>
            </w:r>
          </w:p>
        </w:tc>
      </w:tr>
      <w:tr w:rsidR="008A5F1B" w14:paraId="10DC76D7" w14:textId="77777777">
        <w:trPr>
          <w:trHeight w:val="383"/>
        </w:trPr>
        <w:tc>
          <w:tcPr>
            <w:tcW w:w="3056" w:type="dxa"/>
          </w:tcPr>
          <w:p w14:paraId="1AB3AE9C" w14:textId="77777777" w:rsidR="008A5F1B" w:rsidRDefault="00A4126C">
            <w:pPr>
              <w:pStyle w:val="TableParagraph"/>
              <w:spacing w:before="3"/>
              <w:ind w:left="57"/>
              <w:rPr>
                <w:sz w:val="18"/>
              </w:rPr>
            </w:pPr>
            <w:r>
              <w:rPr>
                <w:sz w:val="18"/>
              </w:rPr>
              <w:t>Záložní zdroj AKU 7,2 Ah</w:t>
            </w:r>
          </w:p>
        </w:tc>
        <w:tc>
          <w:tcPr>
            <w:tcW w:w="1061" w:type="dxa"/>
          </w:tcPr>
          <w:p w14:paraId="7A3E50F6" w14:textId="77777777" w:rsidR="008A5F1B" w:rsidRDefault="00A4126C">
            <w:pPr>
              <w:pStyle w:val="TableParagraph"/>
              <w:spacing w:before="3"/>
              <w:ind w:left="433"/>
              <w:rPr>
                <w:sz w:val="18"/>
              </w:rPr>
            </w:pPr>
            <w:r>
              <w:rPr>
                <w:sz w:val="18"/>
              </w:rPr>
              <w:t>ks</w:t>
            </w:r>
          </w:p>
        </w:tc>
        <w:tc>
          <w:tcPr>
            <w:tcW w:w="2268" w:type="dxa"/>
          </w:tcPr>
          <w:p w14:paraId="43B4F9B5" w14:textId="77777777" w:rsidR="008A5F1B" w:rsidRDefault="00A4126C">
            <w:pPr>
              <w:pStyle w:val="TableParagraph"/>
              <w:spacing w:before="3"/>
              <w:ind w:right="1"/>
              <w:jc w:val="center"/>
              <w:rPr>
                <w:sz w:val="18"/>
              </w:rPr>
            </w:pPr>
            <w:r>
              <w:rPr>
                <w:w w:val="99"/>
                <w:sz w:val="18"/>
              </w:rPr>
              <w:t>1</w:t>
            </w:r>
          </w:p>
        </w:tc>
      </w:tr>
      <w:tr w:rsidR="008A5F1B" w14:paraId="4CE92B40" w14:textId="77777777">
        <w:trPr>
          <w:trHeight w:val="383"/>
        </w:trPr>
        <w:tc>
          <w:tcPr>
            <w:tcW w:w="3056" w:type="dxa"/>
          </w:tcPr>
          <w:p w14:paraId="74C7C0A9" w14:textId="77777777" w:rsidR="008A5F1B" w:rsidRDefault="00A4126C">
            <w:pPr>
              <w:pStyle w:val="TableParagraph"/>
              <w:ind w:left="57"/>
              <w:rPr>
                <w:sz w:val="18"/>
              </w:rPr>
            </w:pPr>
            <w:r>
              <w:rPr>
                <w:sz w:val="18"/>
              </w:rPr>
              <w:t>Ústředna EVO 192</w:t>
            </w:r>
          </w:p>
        </w:tc>
        <w:tc>
          <w:tcPr>
            <w:tcW w:w="1061" w:type="dxa"/>
          </w:tcPr>
          <w:p w14:paraId="2E371A31" w14:textId="77777777" w:rsidR="008A5F1B" w:rsidRDefault="00A4126C">
            <w:pPr>
              <w:pStyle w:val="TableParagraph"/>
              <w:ind w:left="433"/>
              <w:rPr>
                <w:sz w:val="18"/>
              </w:rPr>
            </w:pPr>
            <w:r>
              <w:rPr>
                <w:sz w:val="18"/>
              </w:rPr>
              <w:t>ks</w:t>
            </w:r>
          </w:p>
        </w:tc>
        <w:tc>
          <w:tcPr>
            <w:tcW w:w="2268" w:type="dxa"/>
          </w:tcPr>
          <w:p w14:paraId="12F49AF4" w14:textId="77777777" w:rsidR="008A5F1B" w:rsidRDefault="00A4126C">
            <w:pPr>
              <w:pStyle w:val="TableParagraph"/>
              <w:ind w:right="1"/>
              <w:jc w:val="center"/>
              <w:rPr>
                <w:sz w:val="18"/>
              </w:rPr>
            </w:pPr>
            <w:r>
              <w:rPr>
                <w:w w:val="99"/>
                <w:sz w:val="18"/>
              </w:rPr>
              <w:t>1</w:t>
            </w:r>
          </w:p>
        </w:tc>
      </w:tr>
      <w:tr w:rsidR="008A5F1B" w14:paraId="212592B0" w14:textId="77777777">
        <w:trPr>
          <w:trHeight w:val="383"/>
        </w:trPr>
        <w:tc>
          <w:tcPr>
            <w:tcW w:w="3056" w:type="dxa"/>
          </w:tcPr>
          <w:p w14:paraId="282D2153" w14:textId="77777777" w:rsidR="008A5F1B" w:rsidRDefault="00A4126C">
            <w:pPr>
              <w:pStyle w:val="TableParagraph"/>
              <w:ind w:left="57"/>
              <w:rPr>
                <w:sz w:val="18"/>
              </w:rPr>
            </w:pPr>
            <w:r>
              <w:rPr>
                <w:sz w:val="18"/>
              </w:rPr>
              <w:t>LCD klávesnice</w:t>
            </w:r>
          </w:p>
        </w:tc>
        <w:tc>
          <w:tcPr>
            <w:tcW w:w="1061" w:type="dxa"/>
          </w:tcPr>
          <w:p w14:paraId="66643648" w14:textId="77777777" w:rsidR="008A5F1B" w:rsidRDefault="00A4126C">
            <w:pPr>
              <w:pStyle w:val="TableParagraph"/>
              <w:ind w:left="433"/>
              <w:rPr>
                <w:sz w:val="18"/>
              </w:rPr>
            </w:pPr>
            <w:r>
              <w:rPr>
                <w:sz w:val="18"/>
              </w:rPr>
              <w:t>ks</w:t>
            </w:r>
          </w:p>
        </w:tc>
        <w:tc>
          <w:tcPr>
            <w:tcW w:w="2268" w:type="dxa"/>
          </w:tcPr>
          <w:p w14:paraId="2D834CC9" w14:textId="77777777" w:rsidR="008A5F1B" w:rsidRDefault="00A4126C">
            <w:pPr>
              <w:pStyle w:val="TableParagraph"/>
              <w:ind w:right="1"/>
              <w:jc w:val="center"/>
              <w:rPr>
                <w:sz w:val="18"/>
              </w:rPr>
            </w:pPr>
            <w:r>
              <w:rPr>
                <w:w w:val="99"/>
                <w:sz w:val="18"/>
              </w:rPr>
              <w:t>1</w:t>
            </w:r>
          </w:p>
        </w:tc>
      </w:tr>
      <w:tr w:rsidR="008A5F1B" w14:paraId="382EF4AF" w14:textId="77777777">
        <w:trPr>
          <w:trHeight w:val="383"/>
        </w:trPr>
        <w:tc>
          <w:tcPr>
            <w:tcW w:w="3056" w:type="dxa"/>
          </w:tcPr>
          <w:p w14:paraId="39793158" w14:textId="77777777" w:rsidR="008A5F1B" w:rsidRDefault="00A4126C">
            <w:pPr>
              <w:pStyle w:val="TableParagraph"/>
              <w:ind w:left="57"/>
              <w:rPr>
                <w:sz w:val="18"/>
              </w:rPr>
            </w:pPr>
            <w:r>
              <w:rPr>
                <w:sz w:val="18"/>
              </w:rPr>
              <w:t>Detektor PIR Paradox</w:t>
            </w:r>
          </w:p>
        </w:tc>
        <w:tc>
          <w:tcPr>
            <w:tcW w:w="1061" w:type="dxa"/>
          </w:tcPr>
          <w:p w14:paraId="7966DAC7" w14:textId="77777777" w:rsidR="008A5F1B" w:rsidRDefault="00A4126C">
            <w:pPr>
              <w:pStyle w:val="TableParagraph"/>
              <w:ind w:left="433"/>
              <w:rPr>
                <w:sz w:val="18"/>
              </w:rPr>
            </w:pPr>
            <w:r>
              <w:rPr>
                <w:sz w:val="18"/>
              </w:rPr>
              <w:t>ks</w:t>
            </w:r>
          </w:p>
        </w:tc>
        <w:tc>
          <w:tcPr>
            <w:tcW w:w="2268" w:type="dxa"/>
          </w:tcPr>
          <w:p w14:paraId="79E3EE03" w14:textId="77777777" w:rsidR="008A5F1B" w:rsidRDefault="00A4126C">
            <w:pPr>
              <w:pStyle w:val="TableParagraph"/>
              <w:ind w:right="1"/>
              <w:jc w:val="center"/>
              <w:rPr>
                <w:sz w:val="18"/>
              </w:rPr>
            </w:pPr>
            <w:r>
              <w:rPr>
                <w:w w:val="99"/>
                <w:sz w:val="18"/>
              </w:rPr>
              <w:t>2</w:t>
            </w:r>
          </w:p>
        </w:tc>
      </w:tr>
      <w:tr w:rsidR="008A5F1B" w14:paraId="282FE1F6" w14:textId="77777777">
        <w:trPr>
          <w:trHeight w:val="383"/>
        </w:trPr>
        <w:tc>
          <w:tcPr>
            <w:tcW w:w="3056" w:type="dxa"/>
          </w:tcPr>
          <w:p w14:paraId="7C6DA055" w14:textId="77777777" w:rsidR="008A5F1B" w:rsidRDefault="00A4126C">
            <w:pPr>
              <w:pStyle w:val="TableParagraph"/>
              <w:ind w:left="57"/>
              <w:rPr>
                <w:sz w:val="18"/>
              </w:rPr>
            </w:pPr>
            <w:r>
              <w:rPr>
                <w:sz w:val="18"/>
              </w:rPr>
              <w:t>Hlasový modul VDM 3</w:t>
            </w:r>
          </w:p>
        </w:tc>
        <w:tc>
          <w:tcPr>
            <w:tcW w:w="1061" w:type="dxa"/>
          </w:tcPr>
          <w:p w14:paraId="14ACD704" w14:textId="77777777" w:rsidR="008A5F1B" w:rsidRDefault="00A4126C">
            <w:pPr>
              <w:pStyle w:val="TableParagraph"/>
              <w:ind w:left="433"/>
              <w:rPr>
                <w:sz w:val="18"/>
              </w:rPr>
            </w:pPr>
            <w:r>
              <w:rPr>
                <w:sz w:val="18"/>
              </w:rPr>
              <w:t>ks</w:t>
            </w:r>
          </w:p>
        </w:tc>
        <w:tc>
          <w:tcPr>
            <w:tcW w:w="2268" w:type="dxa"/>
          </w:tcPr>
          <w:p w14:paraId="45C16AED" w14:textId="77777777" w:rsidR="008A5F1B" w:rsidRDefault="00A4126C">
            <w:pPr>
              <w:pStyle w:val="TableParagraph"/>
              <w:ind w:right="1"/>
              <w:jc w:val="center"/>
              <w:rPr>
                <w:sz w:val="18"/>
              </w:rPr>
            </w:pPr>
            <w:r>
              <w:rPr>
                <w:w w:val="99"/>
                <w:sz w:val="18"/>
              </w:rPr>
              <w:t>1</w:t>
            </w:r>
          </w:p>
        </w:tc>
      </w:tr>
      <w:tr w:rsidR="008A5F1B" w14:paraId="5B7A6899" w14:textId="77777777">
        <w:trPr>
          <w:trHeight w:val="384"/>
        </w:trPr>
        <w:tc>
          <w:tcPr>
            <w:tcW w:w="3056" w:type="dxa"/>
          </w:tcPr>
          <w:p w14:paraId="4FFC685E" w14:textId="77777777" w:rsidR="008A5F1B" w:rsidRDefault="00A4126C">
            <w:pPr>
              <w:pStyle w:val="TableParagraph"/>
              <w:ind w:left="57"/>
              <w:rPr>
                <w:sz w:val="18"/>
              </w:rPr>
            </w:pPr>
            <w:r>
              <w:rPr>
                <w:sz w:val="18"/>
              </w:rPr>
              <w:t>Ochrana krytu SD 8561</w:t>
            </w:r>
          </w:p>
        </w:tc>
        <w:tc>
          <w:tcPr>
            <w:tcW w:w="1061" w:type="dxa"/>
          </w:tcPr>
          <w:p w14:paraId="213CBB5D" w14:textId="77777777" w:rsidR="008A5F1B" w:rsidRDefault="00A4126C">
            <w:pPr>
              <w:pStyle w:val="TableParagraph"/>
              <w:ind w:left="433"/>
              <w:rPr>
                <w:sz w:val="18"/>
              </w:rPr>
            </w:pPr>
            <w:r>
              <w:rPr>
                <w:sz w:val="18"/>
              </w:rPr>
              <w:t>ks</w:t>
            </w:r>
          </w:p>
        </w:tc>
        <w:tc>
          <w:tcPr>
            <w:tcW w:w="2268" w:type="dxa"/>
          </w:tcPr>
          <w:p w14:paraId="31EC90C3" w14:textId="77777777" w:rsidR="008A5F1B" w:rsidRDefault="00A4126C">
            <w:pPr>
              <w:pStyle w:val="TableParagraph"/>
              <w:ind w:right="1"/>
              <w:jc w:val="center"/>
              <w:rPr>
                <w:sz w:val="18"/>
              </w:rPr>
            </w:pPr>
            <w:r>
              <w:rPr>
                <w:w w:val="99"/>
                <w:sz w:val="18"/>
              </w:rPr>
              <w:t>1</w:t>
            </w:r>
          </w:p>
        </w:tc>
      </w:tr>
      <w:tr w:rsidR="008A5F1B" w14:paraId="15556DE9" w14:textId="77777777">
        <w:trPr>
          <w:trHeight w:val="383"/>
        </w:trPr>
        <w:tc>
          <w:tcPr>
            <w:tcW w:w="3056" w:type="dxa"/>
          </w:tcPr>
          <w:p w14:paraId="020B94AC" w14:textId="77777777" w:rsidR="008A5F1B" w:rsidRDefault="00A4126C">
            <w:pPr>
              <w:pStyle w:val="TableParagraph"/>
              <w:ind w:left="57"/>
              <w:rPr>
                <w:sz w:val="18"/>
              </w:rPr>
            </w:pPr>
            <w:r>
              <w:rPr>
                <w:sz w:val="18"/>
              </w:rPr>
              <w:t>Záložní zdroj AKU 7,2 Ah</w:t>
            </w:r>
          </w:p>
        </w:tc>
        <w:tc>
          <w:tcPr>
            <w:tcW w:w="1061" w:type="dxa"/>
          </w:tcPr>
          <w:p w14:paraId="11532ADB" w14:textId="77777777" w:rsidR="008A5F1B" w:rsidRDefault="00A4126C">
            <w:pPr>
              <w:pStyle w:val="TableParagraph"/>
              <w:ind w:left="433"/>
              <w:rPr>
                <w:sz w:val="18"/>
              </w:rPr>
            </w:pPr>
            <w:r>
              <w:rPr>
                <w:sz w:val="18"/>
              </w:rPr>
              <w:t>ks</w:t>
            </w:r>
          </w:p>
        </w:tc>
        <w:tc>
          <w:tcPr>
            <w:tcW w:w="2268" w:type="dxa"/>
          </w:tcPr>
          <w:p w14:paraId="3E9FD905" w14:textId="77777777" w:rsidR="008A5F1B" w:rsidRDefault="00A4126C">
            <w:pPr>
              <w:pStyle w:val="TableParagraph"/>
              <w:ind w:right="1"/>
              <w:jc w:val="center"/>
              <w:rPr>
                <w:sz w:val="18"/>
              </w:rPr>
            </w:pPr>
            <w:r>
              <w:rPr>
                <w:w w:val="99"/>
                <w:sz w:val="18"/>
              </w:rPr>
              <w:t>1</w:t>
            </w:r>
          </w:p>
        </w:tc>
      </w:tr>
    </w:tbl>
    <w:p w14:paraId="09663600" w14:textId="77777777" w:rsidR="008A5F1B" w:rsidRDefault="008A5F1B">
      <w:pPr>
        <w:jc w:val="center"/>
        <w:rPr>
          <w:sz w:val="18"/>
        </w:rPr>
        <w:sectPr w:rsidR="008A5F1B">
          <w:headerReference w:type="default" r:id="rId16"/>
          <w:footerReference w:type="default" r:id="rId17"/>
          <w:pgSz w:w="11910" w:h="16840"/>
          <w:pgMar w:top="2380" w:right="400" w:bottom="2080" w:left="1100" w:header="2163" w:footer="1886" w:gutter="0"/>
          <w:pgNumType w:start="22"/>
          <w:cols w:space="708"/>
        </w:sectPr>
      </w:pPr>
    </w:p>
    <w:p w14:paraId="313253E0" w14:textId="77777777" w:rsidR="008A5F1B" w:rsidRDefault="00A4126C">
      <w:pPr>
        <w:pStyle w:val="Zkladntext"/>
        <w:rPr>
          <w:rFonts w:ascii="Arial"/>
          <w:b/>
          <w:sz w:val="20"/>
        </w:rPr>
      </w:pPr>
      <w:r>
        <w:rPr>
          <w:noProof/>
        </w:rPr>
        <w:lastRenderedPageBreak/>
        <w:drawing>
          <wp:anchor distT="0" distB="0" distL="0" distR="0" simplePos="0" relativeHeight="251671552" behindDoc="0" locked="0" layoutInCell="1" allowOverlap="1" wp14:anchorId="649F7A0E" wp14:editId="551A60CC">
            <wp:simplePos x="0" y="0"/>
            <wp:positionH relativeFrom="page">
              <wp:posOffset>918218</wp:posOffset>
            </wp:positionH>
            <wp:positionV relativeFrom="page">
              <wp:posOffset>468629</wp:posOffset>
            </wp:positionV>
            <wp:extent cx="1353163" cy="962025"/>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8" cstate="print"/>
                    <a:stretch>
                      <a:fillRect/>
                    </a:stretch>
                  </pic:blipFill>
                  <pic:spPr>
                    <a:xfrm>
                      <a:off x="0" y="0"/>
                      <a:ext cx="1353163" cy="962025"/>
                    </a:xfrm>
                    <a:prstGeom prst="rect">
                      <a:avLst/>
                    </a:prstGeom>
                  </pic:spPr>
                </pic:pic>
              </a:graphicData>
            </a:graphic>
          </wp:anchor>
        </w:drawing>
      </w:r>
    </w:p>
    <w:p w14:paraId="72C882DA" w14:textId="77777777" w:rsidR="008A5F1B" w:rsidRDefault="008A5F1B">
      <w:pPr>
        <w:pStyle w:val="Zkladntext"/>
        <w:rPr>
          <w:rFonts w:ascii="Arial"/>
          <w:b/>
          <w:sz w:val="20"/>
        </w:rPr>
      </w:pPr>
    </w:p>
    <w:p w14:paraId="1150D42B" w14:textId="77777777" w:rsidR="008A5F1B" w:rsidRDefault="008A5F1B">
      <w:pPr>
        <w:pStyle w:val="Zkladntext"/>
        <w:spacing w:before="10"/>
        <w:rPr>
          <w:rFonts w:ascii="Arial"/>
          <w:b/>
          <w:sz w:val="24"/>
        </w:rPr>
      </w:pPr>
    </w:p>
    <w:p w14:paraId="64E8298B" w14:textId="77777777" w:rsidR="008A5F1B" w:rsidRDefault="00A4126C">
      <w:pPr>
        <w:pStyle w:val="Odstavecseseznamem"/>
        <w:numPr>
          <w:ilvl w:val="0"/>
          <w:numId w:val="2"/>
        </w:numPr>
        <w:tabs>
          <w:tab w:val="left" w:pos="1138"/>
        </w:tabs>
        <w:spacing w:before="93"/>
        <w:ind w:left="1137" w:hanging="361"/>
        <w:rPr>
          <w:rFonts w:ascii="Arial" w:hAnsi="Arial"/>
          <w:b/>
          <w:sz w:val="20"/>
        </w:rPr>
      </w:pPr>
      <w:r>
        <w:pict w14:anchorId="700059A8">
          <v:line id="_x0000_s2063" style="position:absolute;left:0;text-align:left;z-index:251672576;mso-position-horizontal-relative:page" from="83.2pt,-1.35pt" to="83.2pt,30.25pt" strokeweight=".48pt">
            <w10:wrap anchorx="page"/>
          </v:line>
        </w:pict>
      </w:r>
      <w:r>
        <w:rPr>
          <w:rFonts w:ascii="Arial" w:hAnsi="Arial"/>
          <w:b/>
          <w:sz w:val="20"/>
        </w:rPr>
        <w:t>EPS, adresa: Sobínská 221,</w:t>
      </w:r>
      <w:r>
        <w:rPr>
          <w:rFonts w:ascii="Arial" w:hAnsi="Arial"/>
          <w:b/>
          <w:spacing w:val="-3"/>
          <w:sz w:val="20"/>
        </w:rPr>
        <w:t xml:space="preserve"> </w:t>
      </w:r>
      <w:r>
        <w:rPr>
          <w:rFonts w:ascii="Arial" w:hAnsi="Arial"/>
          <w:b/>
          <w:sz w:val="20"/>
        </w:rPr>
        <w:t>Chrášťany</w:t>
      </w:r>
    </w:p>
    <w:p w14:paraId="398EB4FB" w14:textId="77777777" w:rsidR="008A5F1B" w:rsidRDefault="008A5F1B">
      <w:pPr>
        <w:pStyle w:val="Zkladntext"/>
        <w:rPr>
          <w:rFonts w:ascii="Arial"/>
          <w:b/>
          <w:sz w:val="20"/>
        </w:rPr>
      </w:pPr>
    </w:p>
    <w:p w14:paraId="32C1C1D9" w14:textId="77777777" w:rsidR="008A5F1B" w:rsidRDefault="008A5F1B">
      <w:pPr>
        <w:pStyle w:val="Zkladntext"/>
        <w:rPr>
          <w:rFonts w:ascii="Arial"/>
          <w:b/>
          <w:sz w:val="20"/>
        </w:rPr>
      </w:pPr>
    </w:p>
    <w:p w14:paraId="4E36724E" w14:textId="77777777" w:rsidR="008A5F1B" w:rsidRDefault="008A5F1B">
      <w:pPr>
        <w:pStyle w:val="Zkladntext"/>
        <w:rPr>
          <w:rFonts w:ascii="Arial"/>
          <w:b/>
          <w:sz w:val="20"/>
        </w:rPr>
      </w:pPr>
    </w:p>
    <w:p w14:paraId="19CBF753" w14:textId="77777777" w:rsidR="008A5F1B" w:rsidRDefault="008A5F1B">
      <w:pPr>
        <w:pStyle w:val="Zkladntext"/>
        <w:spacing w:before="10" w:after="1"/>
        <w:rPr>
          <w:rFonts w:ascii="Arial"/>
          <w:b/>
          <w:sz w:val="26"/>
        </w:rPr>
      </w:pPr>
    </w:p>
    <w:tbl>
      <w:tblPr>
        <w:tblStyle w:val="TableNormal"/>
        <w:tblW w:w="0" w:type="auto"/>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1155"/>
        <w:gridCol w:w="1702"/>
      </w:tblGrid>
      <w:tr w:rsidR="008A5F1B" w14:paraId="299817F0" w14:textId="77777777">
        <w:trPr>
          <w:trHeight w:val="383"/>
        </w:trPr>
        <w:tc>
          <w:tcPr>
            <w:tcW w:w="3241" w:type="dxa"/>
          </w:tcPr>
          <w:p w14:paraId="40DBEE97" w14:textId="77777777" w:rsidR="008A5F1B" w:rsidRDefault="00A4126C">
            <w:pPr>
              <w:pStyle w:val="TableParagraph"/>
              <w:ind w:left="1294" w:right="1280"/>
              <w:jc w:val="center"/>
              <w:rPr>
                <w:b/>
                <w:sz w:val="18"/>
              </w:rPr>
            </w:pPr>
            <w:r>
              <w:rPr>
                <w:b/>
                <w:sz w:val="18"/>
              </w:rPr>
              <w:t>NÁZEV</w:t>
            </w:r>
          </w:p>
        </w:tc>
        <w:tc>
          <w:tcPr>
            <w:tcW w:w="1155" w:type="dxa"/>
          </w:tcPr>
          <w:p w14:paraId="505CDC9D" w14:textId="77777777" w:rsidR="008A5F1B" w:rsidRDefault="00A4126C">
            <w:pPr>
              <w:pStyle w:val="TableParagraph"/>
              <w:ind w:left="447" w:right="447"/>
              <w:jc w:val="center"/>
              <w:rPr>
                <w:b/>
                <w:sz w:val="18"/>
              </w:rPr>
            </w:pPr>
            <w:r>
              <w:rPr>
                <w:b/>
                <w:sz w:val="18"/>
              </w:rPr>
              <w:t>mj</w:t>
            </w:r>
          </w:p>
        </w:tc>
        <w:tc>
          <w:tcPr>
            <w:tcW w:w="1702" w:type="dxa"/>
          </w:tcPr>
          <w:p w14:paraId="15885100" w14:textId="77777777" w:rsidR="008A5F1B" w:rsidRDefault="00A4126C">
            <w:pPr>
              <w:pStyle w:val="TableParagraph"/>
              <w:ind w:left="586" w:right="584"/>
              <w:jc w:val="center"/>
              <w:rPr>
                <w:b/>
                <w:sz w:val="18"/>
              </w:rPr>
            </w:pPr>
            <w:r>
              <w:rPr>
                <w:b/>
                <w:sz w:val="18"/>
              </w:rPr>
              <w:t>počet</w:t>
            </w:r>
          </w:p>
        </w:tc>
      </w:tr>
      <w:tr w:rsidR="008A5F1B" w14:paraId="1338003D" w14:textId="77777777">
        <w:trPr>
          <w:trHeight w:val="381"/>
        </w:trPr>
        <w:tc>
          <w:tcPr>
            <w:tcW w:w="3241" w:type="dxa"/>
          </w:tcPr>
          <w:p w14:paraId="4ADB08BC" w14:textId="77777777" w:rsidR="008A5F1B" w:rsidRDefault="00A4126C">
            <w:pPr>
              <w:pStyle w:val="TableParagraph"/>
              <w:ind w:left="57"/>
              <w:rPr>
                <w:sz w:val="18"/>
              </w:rPr>
            </w:pPr>
            <w:r>
              <w:rPr>
                <w:sz w:val="18"/>
              </w:rPr>
              <w:t>Požární ústředna FP 1216N20</w:t>
            </w:r>
          </w:p>
        </w:tc>
        <w:tc>
          <w:tcPr>
            <w:tcW w:w="1155" w:type="dxa"/>
          </w:tcPr>
          <w:p w14:paraId="4FEAF720" w14:textId="77777777" w:rsidR="008A5F1B" w:rsidRDefault="00A4126C">
            <w:pPr>
              <w:pStyle w:val="TableParagraph"/>
              <w:ind w:left="447" w:right="446"/>
              <w:jc w:val="center"/>
              <w:rPr>
                <w:sz w:val="18"/>
              </w:rPr>
            </w:pPr>
            <w:r>
              <w:rPr>
                <w:sz w:val="18"/>
              </w:rPr>
              <w:t>ks</w:t>
            </w:r>
          </w:p>
        </w:tc>
        <w:tc>
          <w:tcPr>
            <w:tcW w:w="1702" w:type="dxa"/>
          </w:tcPr>
          <w:p w14:paraId="041776DF" w14:textId="77777777" w:rsidR="008A5F1B" w:rsidRDefault="00A4126C">
            <w:pPr>
              <w:pStyle w:val="TableParagraph"/>
              <w:jc w:val="center"/>
              <w:rPr>
                <w:sz w:val="18"/>
              </w:rPr>
            </w:pPr>
            <w:r>
              <w:rPr>
                <w:w w:val="99"/>
                <w:sz w:val="18"/>
              </w:rPr>
              <w:t>1</w:t>
            </w:r>
          </w:p>
        </w:tc>
      </w:tr>
      <w:tr w:rsidR="008A5F1B" w14:paraId="2929CC33" w14:textId="77777777">
        <w:trPr>
          <w:trHeight w:val="384"/>
        </w:trPr>
        <w:tc>
          <w:tcPr>
            <w:tcW w:w="3241" w:type="dxa"/>
          </w:tcPr>
          <w:p w14:paraId="666DD29D" w14:textId="77777777" w:rsidR="008A5F1B" w:rsidRDefault="00A4126C">
            <w:pPr>
              <w:pStyle w:val="TableParagraph"/>
              <w:spacing w:before="3"/>
              <w:ind w:left="57"/>
              <w:rPr>
                <w:sz w:val="18"/>
              </w:rPr>
            </w:pPr>
            <w:r>
              <w:rPr>
                <w:sz w:val="18"/>
              </w:rPr>
              <w:t>Hlásič optokouřový DP 2061</w:t>
            </w:r>
          </w:p>
        </w:tc>
        <w:tc>
          <w:tcPr>
            <w:tcW w:w="1155" w:type="dxa"/>
          </w:tcPr>
          <w:p w14:paraId="1E35C28E" w14:textId="77777777" w:rsidR="008A5F1B" w:rsidRDefault="00A4126C">
            <w:pPr>
              <w:pStyle w:val="TableParagraph"/>
              <w:spacing w:before="3"/>
              <w:ind w:left="447" w:right="446"/>
              <w:jc w:val="center"/>
              <w:rPr>
                <w:sz w:val="18"/>
              </w:rPr>
            </w:pPr>
            <w:r>
              <w:rPr>
                <w:sz w:val="18"/>
              </w:rPr>
              <w:t>ks</w:t>
            </w:r>
          </w:p>
        </w:tc>
        <w:tc>
          <w:tcPr>
            <w:tcW w:w="1702" w:type="dxa"/>
          </w:tcPr>
          <w:p w14:paraId="0F757C2F" w14:textId="77777777" w:rsidR="008A5F1B" w:rsidRDefault="00A4126C">
            <w:pPr>
              <w:pStyle w:val="TableParagraph"/>
              <w:spacing w:before="3"/>
              <w:jc w:val="center"/>
              <w:rPr>
                <w:sz w:val="18"/>
              </w:rPr>
            </w:pPr>
            <w:r>
              <w:rPr>
                <w:w w:val="99"/>
                <w:sz w:val="18"/>
              </w:rPr>
              <w:t>8</w:t>
            </w:r>
          </w:p>
        </w:tc>
      </w:tr>
      <w:tr w:rsidR="008A5F1B" w14:paraId="6DE3E8ED" w14:textId="77777777">
        <w:trPr>
          <w:trHeight w:val="383"/>
        </w:trPr>
        <w:tc>
          <w:tcPr>
            <w:tcW w:w="3241" w:type="dxa"/>
          </w:tcPr>
          <w:p w14:paraId="438B920D" w14:textId="77777777" w:rsidR="008A5F1B" w:rsidRDefault="00A4126C">
            <w:pPr>
              <w:pStyle w:val="TableParagraph"/>
              <w:spacing w:before="3"/>
              <w:ind w:left="57"/>
              <w:rPr>
                <w:sz w:val="18"/>
              </w:rPr>
            </w:pPr>
            <w:r>
              <w:rPr>
                <w:sz w:val="18"/>
              </w:rPr>
              <w:t>Hlásič tlačítkový DM 2000</w:t>
            </w:r>
          </w:p>
        </w:tc>
        <w:tc>
          <w:tcPr>
            <w:tcW w:w="1155" w:type="dxa"/>
          </w:tcPr>
          <w:p w14:paraId="5C6EC82D" w14:textId="77777777" w:rsidR="008A5F1B" w:rsidRDefault="00A4126C">
            <w:pPr>
              <w:pStyle w:val="TableParagraph"/>
              <w:spacing w:before="3"/>
              <w:ind w:left="447" w:right="446"/>
              <w:jc w:val="center"/>
              <w:rPr>
                <w:sz w:val="18"/>
              </w:rPr>
            </w:pPr>
            <w:r>
              <w:rPr>
                <w:sz w:val="18"/>
              </w:rPr>
              <w:t>ks</w:t>
            </w:r>
          </w:p>
        </w:tc>
        <w:tc>
          <w:tcPr>
            <w:tcW w:w="1702" w:type="dxa"/>
          </w:tcPr>
          <w:p w14:paraId="21023CD1" w14:textId="77777777" w:rsidR="008A5F1B" w:rsidRDefault="00A4126C">
            <w:pPr>
              <w:pStyle w:val="TableParagraph"/>
              <w:spacing w:before="3"/>
              <w:jc w:val="center"/>
              <w:rPr>
                <w:sz w:val="18"/>
              </w:rPr>
            </w:pPr>
            <w:r>
              <w:rPr>
                <w:w w:val="99"/>
                <w:sz w:val="18"/>
              </w:rPr>
              <w:t>6</w:t>
            </w:r>
          </w:p>
        </w:tc>
      </w:tr>
      <w:tr w:rsidR="008A5F1B" w14:paraId="2A3ADEA7" w14:textId="77777777">
        <w:trPr>
          <w:trHeight w:val="383"/>
        </w:trPr>
        <w:tc>
          <w:tcPr>
            <w:tcW w:w="3241" w:type="dxa"/>
          </w:tcPr>
          <w:p w14:paraId="5B6BC57B" w14:textId="77777777" w:rsidR="008A5F1B" w:rsidRDefault="00A4126C">
            <w:pPr>
              <w:pStyle w:val="TableParagraph"/>
              <w:ind w:left="57"/>
              <w:rPr>
                <w:sz w:val="18"/>
              </w:rPr>
            </w:pPr>
            <w:r>
              <w:rPr>
                <w:sz w:val="18"/>
              </w:rPr>
              <w:t>Lineární teplotní kabel</w:t>
            </w:r>
          </w:p>
        </w:tc>
        <w:tc>
          <w:tcPr>
            <w:tcW w:w="1155" w:type="dxa"/>
          </w:tcPr>
          <w:p w14:paraId="5083E36A" w14:textId="77777777" w:rsidR="008A5F1B" w:rsidRDefault="00A4126C">
            <w:pPr>
              <w:pStyle w:val="TableParagraph"/>
              <w:ind w:right="1"/>
              <w:jc w:val="center"/>
              <w:rPr>
                <w:sz w:val="18"/>
              </w:rPr>
            </w:pPr>
            <w:r>
              <w:rPr>
                <w:w w:val="99"/>
                <w:sz w:val="18"/>
              </w:rPr>
              <w:t>m</w:t>
            </w:r>
          </w:p>
        </w:tc>
        <w:tc>
          <w:tcPr>
            <w:tcW w:w="1702" w:type="dxa"/>
          </w:tcPr>
          <w:p w14:paraId="6EB82A47" w14:textId="77777777" w:rsidR="008A5F1B" w:rsidRDefault="00A4126C">
            <w:pPr>
              <w:pStyle w:val="TableParagraph"/>
              <w:ind w:left="586" w:right="581"/>
              <w:jc w:val="center"/>
              <w:rPr>
                <w:sz w:val="18"/>
              </w:rPr>
            </w:pPr>
            <w:r>
              <w:rPr>
                <w:sz w:val="18"/>
              </w:rPr>
              <w:t>1230</w:t>
            </w:r>
          </w:p>
        </w:tc>
      </w:tr>
      <w:tr w:rsidR="008A5F1B" w14:paraId="6E0D8AEC" w14:textId="77777777">
        <w:trPr>
          <w:trHeight w:val="383"/>
        </w:trPr>
        <w:tc>
          <w:tcPr>
            <w:tcW w:w="3241" w:type="dxa"/>
          </w:tcPr>
          <w:p w14:paraId="2F7C860F" w14:textId="77777777" w:rsidR="008A5F1B" w:rsidRDefault="00A4126C">
            <w:pPr>
              <w:pStyle w:val="TableParagraph"/>
              <w:ind w:left="57"/>
              <w:rPr>
                <w:sz w:val="18"/>
              </w:rPr>
            </w:pPr>
            <w:r>
              <w:rPr>
                <w:sz w:val="18"/>
              </w:rPr>
              <w:t>Vyhodnocovací jednotka tepl. kabelu</w:t>
            </w:r>
          </w:p>
        </w:tc>
        <w:tc>
          <w:tcPr>
            <w:tcW w:w="1155" w:type="dxa"/>
          </w:tcPr>
          <w:p w14:paraId="572FBBAC" w14:textId="77777777" w:rsidR="008A5F1B" w:rsidRDefault="00A4126C">
            <w:pPr>
              <w:pStyle w:val="TableParagraph"/>
              <w:ind w:left="447" w:right="446"/>
              <w:jc w:val="center"/>
              <w:rPr>
                <w:sz w:val="18"/>
              </w:rPr>
            </w:pPr>
            <w:r>
              <w:rPr>
                <w:sz w:val="18"/>
              </w:rPr>
              <w:t>ks</w:t>
            </w:r>
          </w:p>
        </w:tc>
        <w:tc>
          <w:tcPr>
            <w:tcW w:w="1702" w:type="dxa"/>
          </w:tcPr>
          <w:p w14:paraId="5D3FA799" w14:textId="77777777" w:rsidR="008A5F1B" w:rsidRDefault="00A4126C">
            <w:pPr>
              <w:pStyle w:val="TableParagraph"/>
              <w:jc w:val="center"/>
              <w:rPr>
                <w:sz w:val="18"/>
              </w:rPr>
            </w:pPr>
            <w:r>
              <w:rPr>
                <w:w w:val="99"/>
                <w:sz w:val="18"/>
              </w:rPr>
              <w:t>3</w:t>
            </w:r>
          </w:p>
        </w:tc>
      </w:tr>
      <w:tr w:rsidR="008A5F1B" w14:paraId="6B91B06C" w14:textId="77777777">
        <w:trPr>
          <w:trHeight w:val="383"/>
        </w:trPr>
        <w:tc>
          <w:tcPr>
            <w:tcW w:w="3241" w:type="dxa"/>
          </w:tcPr>
          <w:p w14:paraId="1897609F" w14:textId="77777777" w:rsidR="008A5F1B" w:rsidRDefault="00A4126C">
            <w:pPr>
              <w:pStyle w:val="TableParagraph"/>
              <w:ind w:left="57"/>
              <w:rPr>
                <w:sz w:val="18"/>
              </w:rPr>
            </w:pPr>
            <w:r>
              <w:rPr>
                <w:sz w:val="18"/>
              </w:rPr>
              <w:t>Jednotka řízení sirén IU 2080</w:t>
            </w:r>
          </w:p>
        </w:tc>
        <w:tc>
          <w:tcPr>
            <w:tcW w:w="1155" w:type="dxa"/>
          </w:tcPr>
          <w:p w14:paraId="026261FF" w14:textId="77777777" w:rsidR="008A5F1B" w:rsidRDefault="00A4126C">
            <w:pPr>
              <w:pStyle w:val="TableParagraph"/>
              <w:ind w:left="447" w:right="446"/>
              <w:jc w:val="center"/>
              <w:rPr>
                <w:sz w:val="18"/>
              </w:rPr>
            </w:pPr>
            <w:r>
              <w:rPr>
                <w:sz w:val="18"/>
              </w:rPr>
              <w:t>ks</w:t>
            </w:r>
          </w:p>
        </w:tc>
        <w:tc>
          <w:tcPr>
            <w:tcW w:w="1702" w:type="dxa"/>
          </w:tcPr>
          <w:p w14:paraId="135629E3" w14:textId="77777777" w:rsidR="008A5F1B" w:rsidRDefault="00A4126C">
            <w:pPr>
              <w:pStyle w:val="TableParagraph"/>
              <w:jc w:val="center"/>
              <w:rPr>
                <w:sz w:val="18"/>
              </w:rPr>
            </w:pPr>
            <w:r>
              <w:rPr>
                <w:w w:val="99"/>
                <w:sz w:val="18"/>
              </w:rPr>
              <w:t>2</w:t>
            </w:r>
          </w:p>
        </w:tc>
      </w:tr>
      <w:tr w:rsidR="008A5F1B" w14:paraId="551FBA88" w14:textId="77777777">
        <w:trPr>
          <w:trHeight w:val="383"/>
        </w:trPr>
        <w:tc>
          <w:tcPr>
            <w:tcW w:w="3241" w:type="dxa"/>
          </w:tcPr>
          <w:p w14:paraId="4F2A109A" w14:textId="77777777" w:rsidR="008A5F1B" w:rsidRDefault="00A4126C">
            <w:pPr>
              <w:pStyle w:val="TableParagraph"/>
              <w:ind w:left="57"/>
              <w:rPr>
                <w:sz w:val="18"/>
              </w:rPr>
            </w:pPr>
            <w:r>
              <w:rPr>
                <w:sz w:val="18"/>
              </w:rPr>
              <w:t>Vstupní jednotka IU 2050</w:t>
            </w:r>
          </w:p>
        </w:tc>
        <w:tc>
          <w:tcPr>
            <w:tcW w:w="1155" w:type="dxa"/>
          </w:tcPr>
          <w:p w14:paraId="1BCBB70B" w14:textId="77777777" w:rsidR="008A5F1B" w:rsidRDefault="00A4126C">
            <w:pPr>
              <w:pStyle w:val="TableParagraph"/>
              <w:ind w:left="447" w:right="446"/>
              <w:jc w:val="center"/>
              <w:rPr>
                <w:sz w:val="18"/>
              </w:rPr>
            </w:pPr>
            <w:r>
              <w:rPr>
                <w:sz w:val="18"/>
              </w:rPr>
              <w:t>ks</w:t>
            </w:r>
          </w:p>
        </w:tc>
        <w:tc>
          <w:tcPr>
            <w:tcW w:w="1702" w:type="dxa"/>
          </w:tcPr>
          <w:p w14:paraId="7139E554" w14:textId="77777777" w:rsidR="008A5F1B" w:rsidRDefault="00A4126C">
            <w:pPr>
              <w:pStyle w:val="TableParagraph"/>
              <w:jc w:val="center"/>
              <w:rPr>
                <w:sz w:val="18"/>
              </w:rPr>
            </w:pPr>
            <w:r>
              <w:rPr>
                <w:w w:val="99"/>
                <w:sz w:val="18"/>
              </w:rPr>
              <w:t>4</w:t>
            </w:r>
          </w:p>
        </w:tc>
      </w:tr>
      <w:tr w:rsidR="008A5F1B" w14:paraId="7059A340" w14:textId="77777777">
        <w:trPr>
          <w:trHeight w:val="383"/>
        </w:trPr>
        <w:tc>
          <w:tcPr>
            <w:tcW w:w="3241" w:type="dxa"/>
          </w:tcPr>
          <w:p w14:paraId="3D43C65A" w14:textId="77777777" w:rsidR="008A5F1B" w:rsidRDefault="00A4126C">
            <w:pPr>
              <w:pStyle w:val="TableParagraph"/>
              <w:ind w:left="57"/>
              <w:rPr>
                <w:sz w:val="18"/>
              </w:rPr>
            </w:pPr>
            <w:r>
              <w:rPr>
                <w:sz w:val="18"/>
              </w:rPr>
              <w:t>V/V jednotka IO2034</w:t>
            </w:r>
          </w:p>
        </w:tc>
        <w:tc>
          <w:tcPr>
            <w:tcW w:w="1155" w:type="dxa"/>
          </w:tcPr>
          <w:p w14:paraId="6C1D4774" w14:textId="77777777" w:rsidR="008A5F1B" w:rsidRDefault="00A4126C">
            <w:pPr>
              <w:pStyle w:val="TableParagraph"/>
              <w:ind w:left="447" w:right="446"/>
              <w:jc w:val="center"/>
              <w:rPr>
                <w:sz w:val="18"/>
              </w:rPr>
            </w:pPr>
            <w:r>
              <w:rPr>
                <w:sz w:val="18"/>
              </w:rPr>
              <w:t>ks</w:t>
            </w:r>
          </w:p>
        </w:tc>
        <w:tc>
          <w:tcPr>
            <w:tcW w:w="1702" w:type="dxa"/>
          </w:tcPr>
          <w:p w14:paraId="3A4B2866" w14:textId="77777777" w:rsidR="008A5F1B" w:rsidRDefault="00A4126C">
            <w:pPr>
              <w:pStyle w:val="TableParagraph"/>
              <w:jc w:val="center"/>
              <w:rPr>
                <w:sz w:val="18"/>
              </w:rPr>
            </w:pPr>
            <w:r>
              <w:rPr>
                <w:w w:val="99"/>
                <w:sz w:val="18"/>
              </w:rPr>
              <w:t>2</w:t>
            </w:r>
          </w:p>
        </w:tc>
      </w:tr>
      <w:tr w:rsidR="008A5F1B" w14:paraId="10552705" w14:textId="77777777">
        <w:trPr>
          <w:trHeight w:val="383"/>
        </w:trPr>
        <w:tc>
          <w:tcPr>
            <w:tcW w:w="3241" w:type="dxa"/>
          </w:tcPr>
          <w:p w14:paraId="39D8B20E" w14:textId="77777777" w:rsidR="008A5F1B" w:rsidRDefault="00A4126C">
            <w:pPr>
              <w:pStyle w:val="TableParagraph"/>
              <w:ind w:left="57"/>
              <w:rPr>
                <w:sz w:val="18"/>
              </w:rPr>
            </w:pPr>
            <w:r>
              <w:rPr>
                <w:sz w:val="18"/>
              </w:rPr>
              <w:t>Požární více tónová siréna AS263</w:t>
            </w:r>
          </w:p>
        </w:tc>
        <w:tc>
          <w:tcPr>
            <w:tcW w:w="1155" w:type="dxa"/>
          </w:tcPr>
          <w:p w14:paraId="49339AD4" w14:textId="77777777" w:rsidR="008A5F1B" w:rsidRDefault="00A4126C">
            <w:pPr>
              <w:pStyle w:val="TableParagraph"/>
              <w:ind w:left="447" w:right="446"/>
              <w:jc w:val="center"/>
              <w:rPr>
                <w:sz w:val="18"/>
              </w:rPr>
            </w:pPr>
            <w:r>
              <w:rPr>
                <w:sz w:val="18"/>
              </w:rPr>
              <w:t>ks</w:t>
            </w:r>
          </w:p>
        </w:tc>
        <w:tc>
          <w:tcPr>
            <w:tcW w:w="1702" w:type="dxa"/>
          </w:tcPr>
          <w:p w14:paraId="5BC78564" w14:textId="77777777" w:rsidR="008A5F1B" w:rsidRDefault="00A4126C">
            <w:pPr>
              <w:pStyle w:val="TableParagraph"/>
              <w:jc w:val="center"/>
              <w:rPr>
                <w:sz w:val="18"/>
              </w:rPr>
            </w:pPr>
            <w:r>
              <w:rPr>
                <w:w w:val="99"/>
                <w:sz w:val="18"/>
              </w:rPr>
              <w:t>4</w:t>
            </w:r>
          </w:p>
        </w:tc>
      </w:tr>
      <w:tr w:rsidR="008A5F1B" w14:paraId="2E39E711" w14:textId="77777777">
        <w:trPr>
          <w:trHeight w:val="383"/>
        </w:trPr>
        <w:tc>
          <w:tcPr>
            <w:tcW w:w="3241" w:type="dxa"/>
          </w:tcPr>
          <w:p w14:paraId="2DC6AE8E" w14:textId="77777777" w:rsidR="008A5F1B" w:rsidRDefault="00A4126C">
            <w:pPr>
              <w:pStyle w:val="TableParagraph"/>
              <w:ind w:left="57"/>
              <w:rPr>
                <w:sz w:val="18"/>
              </w:rPr>
            </w:pPr>
            <w:r>
              <w:rPr>
                <w:sz w:val="18"/>
              </w:rPr>
              <w:t>Elektronická siréna s majákem</w:t>
            </w:r>
          </w:p>
        </w:tc>
        <w:tc>
          <w:tcPr>
            <w:tcW w:w="1155" w:type="dxa"/>
          </w:tcPr>
          <w:p w14:paraId="3A2338DB" w14:textId="77777777" w:rsidR="008A5F1B" w:rsidRDefault="00A4126C">
            <w:pPr>
              <w:pStyle w:val="TableParagraph"/>
              <w:ind w:left="447" w:right="446"/>
              <w:jc w:val="center"/>
              <w:rPr>
                <w:sz w:val="18"/>
              </w:rPr>
            </w:pPr>
            <w:r>
              <w:rPr>
                <w:sz w:val="18"/>
              </w:rPr>
              <w:t>ks</w:t>
            </w:r>
          </w:p>
        </w:tc>
        <w:tc>
          <w:tcPr>
            <w:tcW w:w="1702" w:type="dxa"/>
          </w:tcPr>
          <w:p w14:paraId="7448F708" w14:textId="77777777" w:rsidR="008A5F1B" w:rsidRDefault="00A4126C">
            <w:pPr>
              <w:pStyle w:val="TableParagraph"/>
              <w:jc w:val="center"/>
              <w:rPr>
                <w:sz w:val="18"/>
              </w:rPr>
            </w:pPr>
            <w:r>
              <w:rPr>
                <w:w w:val="99"/>
                <w:sz w:val="18"/>
              </w:rPr>
              <w:t>1</w:t>
            </w:r>
          </w:p>
        </w:tc>
      </w:tr>
      <w:tr w:rsidR="008A5F1B" w14:paraId="322A3313" w14:textId="77777777">
        <w:trPr>
          <w:trHeight w:val="383"/>
        </w:trPr>
        <w:tc>
          <w:tcPr>
            <w:tcW w:w="3241" w:type="dxa"/>
          </w:tcPr>
          <w:p w14:paraId="7E624612" w14:textId="77777777" w:rsidR="008A5F1B" w:rsidRDefault="00A4126C">
            <w:pPr>
              <w:pStyle w:val="TableParagraph"/>
              <w:ind w:left="57"/>
              <w:rPr>
                <w:sz w:val="18"/>
              </w:rPr>
            </w:pPr>
            <w:r>
              <w:rPr>
                <w:sz w:val="18"/>
              </w:rPr>
              <w:t>Požární zvon</w:t>
            </w:r>
          </w:p>
        </w:tc>
        <w:tc>
          <w:tcPr>
            <w:tcW w:w="1155" w:type="dxa"/>
          </w:tcPr>
          <w:p w14:paraId="1B272B02" w14:textId="77777777" w:rsidR="008A5F1B" w:rsidRDefault="00A4126C">
            <w:pPr>
              <w:pStyle w:val="TableParagraph"/>
              <w:ind w:left="447" w:right="446"/>
              <w:jc w:val="center"/>
              <w:rPr>
                <w:sz w:val="18"/>
              </w:rPr>
            </w:pPr>
            <w:r>
              <w:rPr>
                <w:sz w:val="18"/>
              </w:rPr>
              <w:t>ks</w:t>
            </w:r>
          </w:p>
        </w:tc>
        <w:tc>
          <w:tcPr>
            <w:tcW w:w="1702" w:type="dxa"/>
          </w:tcPr>
          <w:p w14:paraId="48A9B8FA" w14:textId="77777777" w:rsidR="008A5F1B" w:rsidRDefault="00A4126C">
            <w:pPr>
              <w:pStyle w:val="TableParagraph"/>
              <w:jc w:val="center"/>
              <w:rPr>
                <w:sz w:val="18"/>
              </w:rPr>
            </w:pPr>
            <w:r>
              <w:rPr>
                <w:w w:val="99"/>
                <w:sz w:val="18"/>
              </w:rPr>
              <w:t>2</w:t>
            </w:r>
          </w:p>
        </w:tc>
      </w:tr>
      <w:tr w:rsidR="008A5F1B" w14:paraId="66106FF5" w14:textId="77777777">
        <w:trPr>
          <w:trHeight w:val="381"/>
        </w:trPr>
        <w:tc>
          <w:tcPr>
            <w:tcW w:w="3241" w:type="dxa"/>
          </w:tcPr>
          <w:p w14:paraId="17F63B18" w14:textId="77777777" w:rsidR="008A5F1B" w:rsidRDefault="00A4126C">
            <w:pPr>
              <w:pStyle w:val="TableParagraph"/>
              <w:ind w:left="57"/>
              <w:rPr>
                <w:sz w:val="18"/>
              </w:rPr>
            </w:pPr>
            <w:r>
              <w:rPr>
                <w:sz w:val="18"/>
              </w:rPr>
              <w:t>Pomocný zdroj PZD13000/24V</w:t>
            </w:r>
          </w:p>
        </w:tc>
        <w:tc>
          <w:tcPr>
            <w:tcW w:w="1155" w:type="dxa"/>
          </w:tcPr>
          <w:p w14:paraId="5C45BD5E" w14:textId="77777777" w:rsidR="008A5F1B" w:rsidRDefault="00A4126C">
            <w:pPr>
              <w:pStyle w:val="TableParagraph"/>
              <w:ind w:left="447" w:right="446"/>
              <w:jc w:val="center"/>
              <w:rPr>
                <w:sz w:val="18"/>
              </w:rPr>
            </w:pPr>
            <w:r>
              <w:rPr>
                <w:sz w:val="18"/>
              </w:rPr>
              <w:t>ks</w:t>
            </w:r>
          </w:p>
        </w:tc>
        <w:tc>
          <w:tcPr>
            <w:tcW w:w="1702" w:type="dxa"/>
          </w:tcPr>
          <w:p w14:paraId="7A7E9B15" w14:textId="77777777" w:rsidR="008A5F1B" w:rsidRDefault="00A4126C">
            <w:pPr>
              <w:pStyle w:val="TableParagraph"/>
              <w:jc w:val="center"/>
              <w:rPr>
                <w:sz w:val="18"/>
              </w:rPr>
            </w:pPr>
            <w:r>
              <w:rPr>
                <w:w w:val="99"/>
                <w:sz w:val="18"/>
              </w:rPr>
              <w:t>1</w:t>
            </w:r>
          </w:p>
        </w:tc>
      </w:tr>
      <w:tr w:rsidR="008A5F1B" w14:paraId="67A75516" w14:textId="77777777">
        <w:trPr>
          <w:trHeight w:val="386"/>
        </w:trPr>
        <w:tc>
          <w:tcPr>
            <w:tcW w:w="3241" w:type="dxa"/>
          </w:tcPr>
          <w:p w14:paraId="1FA4099C" w14:textId="77777777" w:rsidR="008A5F1B" w:rsidRDefault="00A4126C">
            <w:pPr>
              <w:pStyle w:val="TableParagraph"/>
              <w:spacing w:before="3"/>
              <w:ind w:left="57"/>
              <w:rPr>
                <w:sz w:val="18"/>
              </w:rPr>
            </w:pPr>
            <w:r>
              <w:rPr>
                <w:sz w:val="18"/>
              </w:rPr>
              <w:t>Elektro magnetický zámek FE323</w:t>
            </w:r>
          </w:p>
        </w:tc>
        <w:tc>
          <w:tcPr>
            <w:tcW w:w="1155" w:type="dxa"/>
          </w:tcPr>
          <w:p w14:paraId="731165F5" w14:textId="77777777" w:rsidR="008A5F1B" w:rsidRDefault="00A4126C">
            <w:pPr>
              <w:pStyle w:val="TableParagraph"/>
              <w:spacing w:before="3"/>
              <w:ind w:left="447" w:right="446"/>
              <w:jc w:val="center"/>
              <w:rPr>
                <w:sz w:val="18"/>
              </w:rPr>
            </w:pPr>
            <w:r>
              <w:rPr>
                <w:sz w:val="18"/>
              </w:rPr>
              <w:t>ks</w:t>
            </w:r>
          </w:p>
        </w:tc>
        <w:tc>
          <w:tcPr>
            <w:tcW w:w="1702" w:type="dxa"/>
          </w:tcPr>
          <w:p w14:paraId="7D81625C" w14:textId="77777777" w:rsidR="008A5F1B" w:rsidRDefault="00A4126C">
            <w:pPr>
              <w:pStyle w:val="TableParagraph"/>
              <w:spacing w:before="3"/>
              <w:jc w:val="center"/>
              <w:rPr>
                <w:sz w:val="18"/>
              </w:rPr>
            </w:pPr>
            <w:r>
              <w:rPr>
                <w:w w:val="99"/>
                <w:sz w:val="18"/>
              </w:rPr>
              <w:t>1</w:t>
            </w:r>
          </w:p>
        </w:tc>
      </w:tr>
    </w:tbl>
    <w:p w14:paraId="19781BF7" w14:textId="77777777" w:rsidR="008A5F1B" w:rsidRDefault="008A5F1B">
      <w:pPr>
        <w:pStyle w:val="Zkladntext"/>
        <w:rPr>
          <w:rFonts w:ascii="Arial"/>
          <w:b/>
          <w:sz w:val="20"/>
        </w:rPr>
      </w:pPr>
    </w:p>
    <w:p w14:paraId="2FD58695" w14:textId="77777777" w:rsidR="008A5F1B" w:rsidRDefault="008A5F1B">
      <w:pPr>
        <w:pStyle w:val="Zkladntext"/>
        <w:spacing w:before="5"/>
        <w:rPr>
          <w:rFonts w:ascii="Arial"/>
          <w:b/>
          <w:sz w:val="21"/>
        </w:rPr>
      </w:pPr>
    </w:p>
    <w:p w14:paraId="2D98D048" w14:textId="77777777" w:rsidR="008A5F1B" w:rsidRDefault="00A4126C">
      <w:pPr>
        <w:pStyle w:val="Odstavecseseznamem"/>
        <w:numPr>
          <w:ilvl w:val="0"/>
          <w:numId w:val="2"/>
        </w:numPr>
        <w:tabs>
          <w:tab w:val="left" w:pos="1138"/>
        </w:tabs>
        <w:ind w:left="1137" w:hanging="361"/>
        <w:rPr>
          <w:rFonts w:ascii="Arial" w:hAnsi="Arial"/>
          <w:b/>
          <w:sz w:val="20"/>
        </w:rPr>
      </w:pPr>
      <w:r>
        <w:pict w14:anchorId="587C8348">
          <v:line id="_x0000_s2062" style="position:absolute;left:0;text-align:left;z-index:251673600;mso-position-horizontal-relative:page" from="83.2pt,-6pt" to="83.2pt,25.45pt" strokeweight=".48pt">
            <w10:wrap anchorx="page"/>
          </v:line>
        </w:pict>
      </w:r>
      <w:r>
        <w:rPr>
          <w:rFonts w:ascii="Arial" w:hAnsi="Arial"/>
          <w:b/>
          <w:sz w:val="20"/>
        </w:rPr>
        <w:t>PZTS, adresa: Sobínská 221,</w:t>
      </w:r>
      <w:r>
        <w:rPr>
          <w:rFonts w:ascii="Arial" w:hAnsi="Arial"/>
          <w:b/>
          <w:spacing w:val="3"/>
          <w:sz w:val="20"/>
        </w:rPr>
        <w:t xml:space="preserve"> </w:t>
      </w:r>
      <w:r>
        <w:rPr>
          <w:rFonts w:ascii="Arial" w:hAnsi="Arial"/>
          <w:b/>
          <w:sz w:val="20"/>
        </w:rPr>
        <w:t>Chrášťany</w:t>
      </w:r>
    </w:p>
    <w:p w14:paraId="5A7B1EF0" w14:textId="77777777" w:rsidR="008A5F1B" w:rsidRDefault="008A5F1B">
      <w:pPr>
        <w:pStyle w:val="Zkladntext"/>
        <w:rPr>
          <w:rFonts w:ascii="Arial"/>
          <w:b/>
          <w:sz w:val="20"/>
        </w:rPr>
      </w:pPr>
    </w:p>
    <w:p w14:paraId="405ED3A6" w14:textId="77777777" w:rsidR="008A5F1B" w:rsidRDefault="008A5F1B">
      <w:pPr>
        <w:pStyle w:val="Zkladntext"/>
        <w:rPr>
          <w:rFonts w:ascii="Arial"/>
          <w:b/>
          <w:sz w:val="20"/>
        </w:rPr>
      </w:pPr>
    </w:p>
    <w:p w14:paraId="10EA67D1" w14:textId="77777777" w:rsidR="008A5F1B" w:rsidRDefault="008A5F1B">
      <w:pPr>
        <w:pStyle w:val="Zkladntext"/>
        <w:spacing w:before="7"/>
        <w:rPr>
          <w:rFonts w:ascii="Arial"/>
          <w:b/>
          <w:sz w:val="15"/>
        </w:rPr>
      </w:pPr>
    </w:p>
    <w:tbl>
      <w:tblPr>
        <w:tblStyle w:val="TableNormal"/>
        <w:tblW w:w="0" w:type="auto"/>
        <w:tblInd w:w="1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1014"/>
        <w:gridCol w:w="1700"/>
      </w:tblGrid>
      <w:tr w:rsidR="008A5F1B" w14:paraId="39CE60BF" w14:textId="77777777">
        <w:trPr>
          <w:trHeight w:val="383"/>
        </w:trPr>
        <w:tc>
          <w:tcPr>
            <w:tcW w:w="3241" w:type="dxa"/>
          </w:tcPr>
          <w:p w14:paraId="0B9D6E9B" w14:textId="77777777" w:rsidR="008A5F1B" w:rsidRDefault="00A4126C">
            <w:pPr>
              <w:pStyle w:val="TableParagraph"/>
              <w:ind w:left="1292" w:right="1283"/>
              <w:jc w:val="center"/>
              <w:rPr>
                <w:b/>
                <w:sz w:val="18"/>
              </w:rPr>
            </w:pPr>
            <w:r>
              <w:rPr>
                <w:b/>
                <w:sz w:val="18"/>
              </w:rPr>
              <w:t>NÁZEV</w:t>
            </w:r>
          </w:p>
        </w:tc>
        <w:tc>
          <w:tcPr>
            <w:tcW w:w="1014" w:type="dxa"/>
          </w:tcPr>
          <w:p w14:paraId="31A8F432" w14:textId="77777777" w:rsidR="008A5F1B" w:rsidRDefault="00A4126C">
            <w:pPr>
              <w:pStyle w:val="TableParagraph"/>
              <w:ind w:left="376" w:right="376"/>
              <w:jc w:val="center"/>
              <w:rPr>
                <w:b/>
                <w:sz w:val="18"/>
              </w:rPr>
            </w:pPr>
            <w:r>
              <w:rPr>
                <w:b/>
                <w:sz w:val="18"/>
              </w:rPr>
              <w:t>mj</w:t>
            </w:r>
          </w:p>
        </w:tc>
        <w:tc>
          <w:tcPr>
            <w:tcW w:w="1700" w:type="dxa"/>
          </w:tcPr>
          <w:p w14:paraId="39ACEB5F" w14:textId="77777777" w:rsidR="008A5F1B" w:rsidRDefault="00A4126C">
            <w:pPr>
              <w:pStyle w:val="TableParagraph"/>
              <w:ind w:left="584" w:right="585"/>
              <w:jc w:val="center"/>
              <w:rPr>
                <w:b/>
                <w:sz w:val="18"/>
              </w:rPr>
            </w:pPr>
            <w:r>
              <w:rPr>
                <w:b/>
                <w:sz w:val="18"/>
              </w:rPr>
              <w:t>počet</w:t>
            </w:r>
          </w:p>
        </w:tc>
      </w:tr>
      <w:tr w:rsidR="008A5F1B" w14:paraId="0C91F8B5" w14:textId="77777777">
        <w:trPr>
          <w:trHeight w:val="383"/>
        </w:trPr>
        <w:tc>
          <w:tcPr>
            <w:tcW w:w="3241" w:type="dxa"/>
          </w:tcPr>
          <w:p w14:paraId="3D6252EF" w14:textId="77777777" w:rsidR="008A5F1B" w:rsidRDefault="00A4126C">
            <w:pPr>
              <w:pStyle w:val="TableParagraph"/>
              <w:ind w:left="55"/>
              <w:rPr>
                <w:sz w:val="18"/>
              </w:rPr>
            </w:pPr>
            <w:r>
              <w:rPr>
                <w:sz w:val="18"/>
              </w:rPr>
              <w:t>Ústředna ATS 2000</w:t>
            </w:r>
          </w:p>
        </w:tc>
        <w:tc>
          <w:tcPr>
            <w:tcW w:w="1014" w:type="dxa"/>
          </w:tcPr>
          <w:p w14:paraId="0014629C" w14:textId="77777777" w:rsidR="008A5F1B" w:rsidRDefault="00A4126C">
            <w:pPr>
              <w:pStyle w:val="TableParagraph"/>
              <w:ind w:left="375" w:right="376"/>
              <w:jc w:val="center"/>
              <w:rPr>
                <w:sz w:val="18"/>
              </w:rPr>
            </w:pPr>
            <w:r>
              <w:rPr>
                <w:sz w:val="18"/>
              </w:rPr>
              <w:t>ks</w:t>
            </w:r>
          </w:p>
        </w:tc>
        <w:tc>
          <w:tcPr>
            <w:tcW w:w="1700" w:type="dxa"/>
          </w:tcPr>
          <w:p w14:paraId="2917AE99" w14:textId="77777777" w:rsidR="008A5F1B" w:rsidRDefault="00A4126C">
            <w:pPr>
              <w:pStyle w:val="TableParagraph"/>
              <w:ind w:right="1"/>
              <w:jc w:val="center"/>
              <w:rPr>
                <w:sz w:val="18"/>
              </w:rPr>
            </w:pPr>
            <w:r>
              <w:rPr>
                <w:w w:val="99"/>
                <w:sz w:val="18"/>
              </w:rPr>
              <w:t>1</w:t>
            </w:r>
          </w:p>
        </w:tc>
      </w:tr>
      <w:tr w:rsidR="008A5F1B" w14:paraId="5AA6AC86" w14:textId="77777777">
        <w:trPr>
          <w:trHeight w:val="383"/>
        </w:trPr>
        <w:tc>
          <w:tcPr>
            <w:tcW w:w="3241" w:type="dxa"/>
          </w:tcPr>
          <w:p w14:paraId="56FEDFB1" w14:textId="77777777" w:rsidR="008A5F1B" w:rsidRDefault="00A4126C">
            <w:pPr>
              <w:pStyle w:val="TableParagraph"/>
              <w:ind w:left="55"/>
              <w:rPr>
                <w:sz w:val="18"/>
              </w:rPr>
            </w:pPr>
            <w:r>
              <w:rPr>
                <w:sz w:val="18"/>
              </w:rPr>
              <w:t>Pomocný zdroj ATS 1201</w:t>
            </w:r>
          </w:p>
        </w:tc>
        <w:tc>
          <w:tcPr>
            <w:tcW w:w="1014" w:type="dxa"/>
          </w:tcPr>
          <w:p w14:paraId="0AD85C06" w14:textId="77777777" w:rsidR="008A5F1B" w:rsidRDefault="00A4126C">
            <w:pPr>
              <w:pStyle w:val="TableParagraph"/>
              <w:ind w:left="375" w:right="376"/>
              <w:jc w:val="center"/>
              <w:rPr>
                <w:sz w:val="18"/>
              </w:rPr>
            </w:pPr>
            <w:r>
              <w:rPr>
                <w:sz w:val="18"/>
              </w:rPr>
              <w:t>ks</w:t>
            </w:r>
          </w:p>
        </w:tc>
        <w:tc>
          <w:tcPr>
            <w:tcW w:w="1700" w:type="dxa"/>
          </w:tcPr>
          <w:p w14:paraId="294F1A0A" w14:textId="77777777" w:rsidR="008A5F1B" w:rsidRDefault="00A4126C">
            <w:pPr>
              <w:pStyle w:val="TableParagraph"/>
              <w:ind w:right="1"/>
              <w:jc w:val="center"/>
              <w:rPr>
                <w:sz w:val="18"/>
              </w:rPr>
            </w:pPr>
            <w:r>
              <w:rPr>
                <w:w w:val="99"/>
                <w:sz w:val="18"/>
              </w:rPr>
              <w:t>1</w:t>
            </w:r>
          </w:p>
        </w:tc>
      </w:tr>
      <w:tr w:rsidR="008A5F1B" w14:paraId="1082A82A" w14:textId="77777777">
        <w:trPr>
          <w:trHeight w:val="381"/>
        </w:trPr>
        <w:tc>
          <w:tcPr>
            <w:tcW w:w="3241" w:type="dxa"/>
          </w:tcPr>
          <w:p w14:paraId="4735880A" w14:textId="77777777" w:rsidR="008A5F1B" w:rsidRDefault="00A4126C">
            <w:pPr>
              <w:pStyle w:val="TableParagraph"/>
              <w:ind w:left="55"/>
              <w:rPr>
                <w:sz w:val="18"/>
              </w:rPr>
            </w:pPr>
            <w:r>
              <w:rPr>
                <w:sz w:val="18"/>
              </w:rPr>
              <w:t>Modul rozšíření ATS 1202</w:t>
            </w:r>
          </w:p>
        </w:tc>
        <w:tc>
          <w:tcPr>
            <w:tcW w:w="1014" w:type="dxa"/>
          </w:tcPr>
          <w:p w14:paraId="6BB0CF08" w14:textId="77777777" w:rsidR="008A5F1B" w:rsidRDefault="00A4126C">
            <w:pPr>
              <w:pStyle w:val="TableParagraph"/>
              <w:ind w:left="375" w:right="376"/>
              <w:jc w:val="center"/>
              <w:rPr>
                <w:sz w:val="18"/>
              </w:rPr>
            </w:pPr>
            <w:r>
              <w:rPr>
                <w:sz w:val="18"/>
              </w:rPr>
              <w:t>ks</w:t>
            </w:r>
          </w:p>
        </w:tc>
        <w:tc>
          <w:tcPr>
            <w:tcW w:w="1700" w:type="dxa"/>
          </w:tcPr>
          <w:p w14:paraId="79035938" w14:textId="77777777" w:rsidR="008A5F1B" w:rsidRDefault="00A4126C">
            <w:pPr>
              <w:pStyle w:val="TableParagraph"/>
              <w:ind w:right="1"/>
              <w:jc w:val="center"/>
              <w:rPr>
                <w:sz w:val="18"/>
              </w:rPr>
            </w:pPr>
            <w:r>
              <w:rPr>
                <w:w w:val="99"/>
                <w:sz w:val="18"/>
              </w:rPr>
              <w:t>1</w:t>
            </w:r>
          </w:p>
        </w:tc>
      </w:tr>
      <w:tr w:rsidR="008A5F1B" w14:paraId="4CC40055" w14:textId="77777777">
        <w:trPr>
          <w:trHeight w:val="384"/>
        </w:trPr>
        <w:tc>
          <w:tcPr>
            <w:tcW w:w="3241" w:type="dxa"/>
          </w:tcPr>
          <w:p w14:paraId="7F7A1F9B" w14:textId="77777777" w:rsidR="008A5F1B" w:rsidRDefault="00A4126C">
            <w:pPr>
              <w:pStyle w:val="TableParagraph"/>
              <w:spacing w:before="3"/>
              <w:ind w:left="55"/>
              <w:rPr>
                <w:sz w:val="18"/>
              </w:rPr>
            </w:pPr>
            <w:r>
              <w:rPr>
                <w:sz w:val="18"/>
              </w:rPr>
              <w:t>LCD klávesnice ATS 1111</w:t>
            </w:r>
          </w:p>
        </w:tc>
        <w:tc>
          <w:tcPr>
            <w:tcW w:w="1014" w:type="dxa"/>
          </w:tcPr>
          <w:p w14:paraId="0B1B8109" w14:textId="77777777" w:rsidR="008A5F1B" w:rsidRDefault="00A4126C">
            <w:pPr>
              <w:pStyle w:val="TableParagraph"/>
              <w:spacing w:before="3"/>
              <w:ind w:left="375" w:right="376"/>
              <w:jc w:val="center"/>
              <w:rPr>
                <w:sz w:val="18"/>
              </w:rPr>
            </w:pPr>
            <w:r>
              <w:rPr>
                <w:sz w:val="18"/>
              </w:rPr>
              <w:t>ks</w:t>
            </w:r>
          </w:p>
        </w:tc>
        <w:tc>
          <w:tcPr>
            <w:tcW w:w="1700" w:type="dxa"/>
          </w:tcPr>
          <w:p w14:paraId="3931F655" w14:textId="77777777" w:rsidR="008A5F1B" w:rsidRDefault="00A4126C">
            <w:pPr>
              <w:pStyle w:val="TableParagraph"/>
              <w:spacing w:before="3"/>
              <w:ind w:right="1"/>
              <w:jc w:val="center"/>
              <w:rPr>
                <w:sz w:val="18"/>
              </w:rPr>
            </w:pPr>
            <w:r>
              <w:rPr>
                <w:w w:val="99"/>
                <w:sz w:val="18"/>
              </w:rPr>
              <w:t>2</w:t>
            </w:r>
          </w:p>
        </w:tc>
      </w:tr>
      <w:tr w:rsidR="008A5F1B" w14:paraId="5A27871C" w14:textId="77777777">
        <w:trPr>
          <w:trHeight w:val="383"/>
        </w:trPr>
        <w:tc>
          <w:tcPr>
            <w:tcW w:w="3241" w:type="dxa"/>
          </w:tcPr>
          <w:p w14:paraId="164D9479" w14:textId="77777777" w:rsidR="008A5F1B" w:rsidRDefault="00A4126C">
            <w:pPr>
              <w:pStyle w:val="TableParagraph"/>
              <w:ind w:left="55"/>
              <w:rPr>
                <w:sz w:val="18"/>
              </w:rPr>
            </w:pPr>
            <w:r>
              <w:rPr>
                <w:sz w:val="18"/>
              </w:rPr>
              <w:t>PIR detektor LC – 100PI</w:t>
            </w:r>
          </w:p>
        </w:tc>
        <w:tc>
          <w:tcPr>
            <w:tcW w:w="1014" w:type="dxa"/>
          </w:tcPr>
          <w:p w14:paraId="3945A665" w14:textId="77777777" w:rsidR="008A5F1B" w:rsidRDefault="00A4126C">
            <w:pPr>
              <w:pStyle w:val="TableParagraph"/>
              <w:ind w:left="375" w:right="376"/>
              <w:jc w:val="center"/>
              <w:rPr>
                <w:sz w:val="18"/>
              </w:rPr>
            </w:pPr>
            <w:r>
              <w:rPr>
                <w:sz w:val="18"/>
              </w:rPr>
              <w:t>ks</w:t>
            </w:r>
          </w:p>
        </w:tc>
        <w:tc>
          <w:tcPr>
            <w:tcW w:w="1700" w:type="dxa"/>
          </w:tcPr>
          <w:p w14:paraId="400D529F" w14:textId="77777777" w:rsidR="008A5F1B" w:rsidRDefault="00A4126C">
            <w:pPr>
              <w:pStyle w:val="TableParagraph"/>
              <w:ind w:right="1"/>
              <w:jc w:val="center"/>
              <w:rPr>
                <w:sz w:val="18"/>
              </w:rPr>
            </w:pPr>
            <w:r>
              <w:rPr>
                <w:w w:val="99"/>
                <w:sz w:val="18"/>
              </w:rPr>
              <w:t>6</w:t>
            </w:r>
          </w:p>
        </w:tc>
      </w:tr>
      <w:tr w:rsidR="008A5F1B" w14:paraId="27FA0ECF" w14:textId="77777777">
        <w:trPr>
          <w:trHeight w:val="383"/>
        </w:trPr>
        <w:tc>
          <w:tcPr>
            <w:tcW w:w="3241" w:type="dxa"/>
          </w:tcPr>
          <w:p w14:paraId="397725D9" w14:textId="77777777" w:rsidR="008A5F1B" w:rsidRDefault="00A4126C">
            <w:pPr>
              <w:pStyle w:val="TableParagraph"/>
              <w:ind w:left="55"/>
              <w:rPr>
                <w:sz w:val="18"/>
              </w:rPr>
            </w:pPr>
            <w:r>
              <w:rPr>
                <w:sz w:val="18"/>
              </w:rPr>
              <w:t>Magnetický kontakt</w:t>
            </w:r>
          </w:p>
        </w:tc>
        <w:tc>
          <w:tcPr>
            <w:tcW w:w="1014" w:type="dxa"/>
          </w:tcPr>
          <w:p w14:paraId="2AF3C628" w14:textId="77777777" w:rsidR="008A5F1B" w:rsidRDefault="00A4126C">
            <w:pPr>
              <w:pStyle w:val="TableParagraph"/>
              <w:ind w:left="375" w:right="376"/>
              <w:jc w:val="center"/>
              <w:rPr>
                <w:sz w:val="18"/>
              </w:rPr>
            </w:pPr>
            <w:r>
              <w:rPr>
                <w:sz w:val="18"/>
              </w:rPr>
              <w:t>ks</w:t>
            </w:r>
          </w:p>
        </w:tc>
        <w:tc>
          <w:tcPr>
            <w:tcW w:w="1700" w:type="dxa"/>
          </w:tcPr>
          <w:p w14:paraId="6505BB94" w14:textId="77777777" w:rsidR="008A5F1B" w:rsidRDefault="00A4126C">
            <w:pPr>
              <w:pStyle w:val="TableParagraph"/>
              <w:ind w:right="1"/>
              <w:jc w:val="center"/>
              <w:rPr>
                <w:sz w:val="18"/>
              </w:rPr>
            </w:pPr>
            <w:r>
              <w:rPr>
                <w:w w:val="99"/>
                <w:sz w:val="18"/>
              </w:rPr>
              <w:t>7</w:t>
            </w:r>
          </w:p>
        </w:tc>
      </w:tr>
      <w:tr w:rsidR="008A5F1B" w14:paraId="5B6EBC80" w14:textId="77777777">
        <w:trPr>
          <w:trHeight w:val="383"/>
        </w:trPr>
        <w:tc>
          <w:tcPr>
            <w:tcW w:w="3241" w:type="dxa"/>
          </w:tcPr>
          <w:p w14:paraId="3F16E035" w14:textId="77777777" w:rsidR="008A5F1B" w:rsidRDefault="00A4126C">
            <w:pPr>
              <w:pStyle w:val="TableParagraph"/>
              <w:ind w:left="55"/>
              <w:rPr>
                <w:sz w:val="18"/>
              </w:rPr>
            </w:pPr>
            <w:r>
              <w:rPr>
                <w:sz w:val="18"/>
              </w:rPr>
              <w:t>Akumulátor 12V/18Ah</w:t>
            </w:r>
          </w:p>
        </w:tc>
        <w:tc>
          <w:tcPr>
            <w:tcW w:w="1014" w:type="dxa"/>
          </w:tcPr>
          <w:p w14:paraId="6BA43641" w14:textId="77777777" w:rsidR="008A5F1B" w:rsidRDefault="00A4126C">
            <w:pPr>
              <w:pStyle w:val="TableParagraph"/>
              <w:ind w:left="375" w:right="376"/>
              <w:jc w:val="center"/>
              <w:rPr>
                <w:sz w:val="18"/>
              </w:rPr>
            </w:pPr>
            <w:r>
              <w:rPr>
                <w:sz w:val="18"/>
              </w:rPr>
              <w:t>ks</w:t>
            </w:r>
          </w:p>
        </w:tc>
        <w:tc>
          <w:tcPr>
            <w:tcW w:w="1700" w:type="dxa"/>
          </w:tcPr>
          <w:p w14:paraId="15C25620" w14:textId="77777777" w:rsidR="008A5F1B" w:rsidRDefault="00A4126C">
            <w:pPr>
              <w:pStyle w:val="TableParagraph"/>
              <w:ind w:right="1"/>
              <w:jc w:val="center"/>
              <w:rPr>
                <w:sz w:val="18"/>
              </w:rPr>
            </w:pPr>
            <w:r>
              <w:rPr>
                <w:w w:val="99"/>
                <w:sz w:val="18"/>
              </w:rPr>
              <w:t>2</w:t>
            </w:r>
          </w:p>
        </w:tc>
      </w:tr>
    </w:tbl>
    <w:p w14:paraId="42426127" w14:textId="77777777" w:rsidR="008A5F1B" w:rsidRDefault="008A5F1B">
      <w:pPr>
        <w:jc w:val="center"/>
        <w:rPr>
          <w:sz w:val="18"/>
        </w:rPr>
        <w:sectPr w:rsidR="008A5F1B">
          <w:pgSz w:w="11910" w:h="16840"/>
          <w:pgMar w:top="2380" w:right="400" w:bottom="2080" w:left="1100" w:header="2163" w:footer="1886" w:gutter="0"/>
          <w:cols w:space="708"/>
        </w:sectPr>
      </w:pPr>
    </w:p>
    <w:p w14:paraId="0795E92B" w14:textId="77777777" w:rsidR="008A5F1B" w:rsidRDefault="00A4126C">
      <w:pPr>
        <w:pStyle w:val="Odstavecseseznamem"/>
        <w:numPr>
          <w:ilvl w:val="0"/>
          <w:numId w:val="2"/>
        </w:numPr>
        <w:tabs>
          <w:tab w:val="left" w:pos="1138"/>
        </w:tabs>
        <w:spacing w:before="4"/>
        <w:ind w:left="1137" w:hanging="361"/>
        <w:rPr>
          <w:rFonts w:ascii="Arial" w:hAnsi="Arial"/>
          <w:b/>
          <w:sz w:val="20"/>
        </w:rPr>
      </w:pPr>
      <w:r>
        <w:lastRenderedPageBreak/>
        <w:pict w14:anchorId="3BC547BC">
          <v:group id="_x0000_s2059" style="position:absolute;left:0;text-align:left;margin-left:72.3pt;margin-top:36.9pt;width:106.55pt;height:108pt;z-index:-255763456;mso-position-horizontal-relative:page;mso-position-vertical-relative:page" coordorigin="1446,738" coordsize="2131,2160">
            <v:shape id="_x0000_s2061" type="#_x0000_t75" style="position:absolute;left:1446;top:738;width:2131;height:1515">
              <v:imagedata r:id="rId11" o:title=""/>
            </v:shape>
            <v:line id="_x0000_s2060" style="position:absolute" from="1664,2268" to="1664,2897" strokeweight=".48pt"/>
            <w10:wrap anchorx="page" anchory="page"/>
          </v:group>
        </w:pict>
      </w:r>
      <w:r>
        <w:rPr>
          <w:rFonts w:ascii="Arial" w:hAnsi="Arial"/>
          <w:b/>
          <w:sz w:val="20"/>
        </w:rPr>
        <w:t>EPS, adresa: Nové mlýny 1244/5, Praha</w:t>
      </w:r>
      <w:r>
        <w:rPr>
          <w:rFonts w:ascii="Arial" w:hAnsi="Arial"/>
          <w:b/>
          <w:spacing w:val="-3"/>
          <w:sz w:val="20"/>
        </w:rPr>
        <w:t xml:space="preserve"> </w:t>
      </w:r>
      <w:r>
        <w:rPr>
          <w:rFonts w:ascii="Arial" w:hAnsi="Arial"/>
          <w:b/>
          <w:sz w:val="20"/>
        </w:rPr>
        <w:t>1</w:t>
      </w:r>
    </w:p>
    <w:p w14:paraId="1D1EBB7D" w14:textId="77777777" w:rsidR="008A5F1B" w:rsidRDefault="008A5F1B">
      <w:pPr>
        <w:pStyle w:val="Zkladntext"/>
        <w:rPr>
          <w:rFonts w:ascii="Arial"/>
          <w:b/>
          <w:sz w:val="20"/>
        </w:rPr>
      </w:pPr>
    </w:p>
    <w:p w14:paraId="3F0B6BF9" w14:textId="77777777" w:rsidR="008A5F1B" w:rsidRDefault="008A5F1B">
      <w:pPr>
        <w:pStyle w:val="Zkladntext"/>
        <w:rPr>
          <w:rFonts w:ascii="Arial"/>
          <w:b/>
          <w:sz w:val="20"/>
        </w:rPr>
      </w:pPr>
    </w:p>
    <w:p w14:paraId="343A06D3" w14:textId="77777777" w:rsidR="008A5F1B" w:rsidRDefault="008A5F1B">
      <w:pPr>
        <w:pStyle w:val="Zkladntext"/>
        <w:rPr>
          <w:rFonts w:ascii="Arial"/>
          <w:b/>
          <w:sz w:val="20"/>
        </w:rPr>
      </w:pPr>
    </w:p>
    <w:p w14:paraId="31249E8D" w14:textId="77777777" w:rsidR="008A5F1B" w:rsidRDefault="008A5F1B">
      <w:pPr>
        <w:pStyle w:val="Zkladntext"/>
        <w:spacing w:before="8"/>
        <w:rPr>
          <w:rFonts w:ascii="Arial"/>
          <w:b/>
          <w:sz w:val="26"/>
        </w:rPr>
      </w:pPr>
    </w:p>
    <w:tbl>
      <w:tblPr>
        <w:tblStyle w:val="TableNormal"/>
        <w:tblW w:w="0" w:type="auto"/>
        <w:tblInd w:w="1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1162"/>
        <w:gridCol w:w="1558"/>
      </w:tblGrid>
      <w:tr w:rsidR="008A5F1B" w14:paraId="1E63C09B" w14:textId="77777777">
        <w:trPr>
          <w:trHeight w:val="383"/>
        </w:trPr>
        <w:tc>
          <w:tcPr>
            <w:tcW w:w="3241" w:type="dxa"/>
          </w:tcPr>
          <w:p w14:paraId="64E34F27" w14:textId="77777777" w:rsidR="008A5F1B" w:rsidRDefault="00A4126C">
            <w:pPr>
              <w:pStyle w:val="TableParagraph"/>
              <w:ind w:left="1294" w:right="1280"/>
              <w:jc w:val="center"/>
              <w:rPr>
                <w:b/>
                <w:sz w:val="18"/>
              </w:rPr>
            </w:pPr>
            <w:r>
              <w:rPr>
                <w:b/>
                <w:sz w:val="18"/>
              </w:rPr>
              <w:t>NÁZEV</w:t>
            </w:r>
          </w:p>
        </w:tc>
        <w:tc>
          <w:tcPr>
            <w:tcW w:w="1162" w:type="dxa"/>
          </w:tcPr>
          <w:p w14:paraId="7F607364" w14:textId="77777777" w:rsidR="008A5F1B" w:rsidRDefault="00A4126C">
            <w:pPr>
              <w:pStyle w:val="TableParagraph"/>
              <w:ind w:left="450" w:right="450"/>
              <w:jc w:val="center"/>
              <w:rPr>
                <w:b/>
                <w:sz w:val="18"/>
              </w:rPr>
            </w:pPr>
            <w:r>
              <w:rPr>
                <w:b/>
                <w:sz w:val="18"/>
              </w:rPr>
              <w:t>mj</w:t>
            </w:r>
          </w:p>
        </w:tc>
        <w:tc>
          <w:tcPr>
            <w:tcW w:w="1558" w:type="dxa"/>
          </w:tcPr>
          <w:p w14:paraId="3237B692" w14:textId="77777777" w:rsidR="008A5F1B" w:rsidRDefault="00A4126C">
            <w:pPr>
              <w:pStyle w:val="TableParagraph"/>
              <w:ind w:left="512" w:right="513"/>
              <w:jc w:val="center"/>
              <w:rPr>
                <w:b/>
                <w:sz w:val="18"/>
              </w:rPr>
            </w:pPr>
            <w:r>
              <w:rPr>
                <w:b/>
                <w:sz w:val="18"/>
              </w:rPr>
              <w:t>počet</w:t>
            </w:r>
          </w:p>
        </w:tc>
      </w:tr>
      <w:tr w:rsidR="008A5F1B" w14:paraId="5D2D31B4" w14:textId="77777777">
        <w:trPr>
          <w:trHeight w:val="383"/>
        </w:trPr>
        <w:tc>
          <w:tcPr>
            <w:tcW w:w="3241" w:type="dxa"/>
          </w:tcPr>
          <w:p w14:paraId="73E0AB4F" w14:textId="77777777" w:rsidR="008A5F1B" w:rsidRDefault="00A4126C">
            <w:pPr>
              <w:pStyle w:val="TableParagraph"/>
              <w:ind w:left="57"/>
              <w:rPr>
                <w:sz w:val="18"/>
              </w:rPr>
            </w:pPr>
            <w:r>
              <w:rPr>
                <w:sz w:val="18"/>
              </w:rPr>
              <w:t>Ústředna MENVIER MF 400</w:t>
            </w:r>
          </w:p>
        </w:tc>
        <w:tc>
          <w:tcPr>
            <w:tcW w:w="1162" w:type="dxa"/>
          </w:tcPr>
          <w:p w14:paraId="0D18EDF6" w14:textId="77777777" w:rsidR="008A5F1B" w:rsidRDefault="00A4126C">
            <w:pPr>
              <w:pStyle w:val="TableParagraph"/>
              <w:ind w:left="450" w:right="446"/>
              <w:jc w:val="center"/>
              <w:rPr>
                <w:sz w:val="18"/>
              </w:rPr>
            </w:pPr>
            <w:r>
              <w:rPr>
                <w:sz w:val="18"/>
              </w:rPr>
              <w:t>ks</w:t>
            </w:r>
          </w:p>
        </w:tc>
        <w:tc>
          <w:tcPr>
            <w:tcW w:w="1558" w:type="dxa"/>
          </w:tcPr>
          <w:p w14:paraId="106DBE60" w14:textId="77777777" w:rsidR="008A5F1B" w:rsidRDefault="00A4126C">
            <w:pPr>
              <w:pStyle w:val="TableParagraph"/>
              <w:ind w:right="2"/>
              <w:jc w:val="center"/>
              <w:rPr>
                <w:sz w:val="18"/>
              </w:rPr>
            </w:pPr>
            <w:r>
              <w:rPr>
                <w:w w:val="99"/>
                <w:sz w:val="18"/>
              </w:rPr>
              <w:t>1</w:t>
            </w:r>
          </w:p>
        </w:tc>
      </w:tr>
      <w:tr w:rsidR="008A5F1B" w14:paraId="61E06E69" w14:textId="77777777">
        <w:trPr>
          <w:trHeight w:val="383"/>
        </w:trPr>
        <w:tc>
          <w:tcPr>
            <w:tcW w:w="3241" w:type="dxa"/>
          </w:tcPr>
          <w:p w14:paraId="29D8B583" w14:textId="77777777" w:rsidR="008A5F1B" w:rsidRDefault="00A4126C">
            <w:pPr>
              <w:pStyle w:val="TableParagraph"/>
              <w:ind w:left="57"/>
              <w:rPr>
                <w:sz w:val="18"/>
              </w:rPr>
            </w:pPr>
            <w:r>
              <w:rPr>
                <w:sz w:val="18"/>
              </w:rPr>
              <w:t>Tlačítkový hlásič MBG 913</w:t>
            </w:r>
          </w:p>
        </w:tc>
        <w:tc>
          <w:tcPr>
            <w:tcW w:w="1162" w:type="dxa"/>
          </w:tcPr>
          <w:p w14:paraId="79B82460" w14:textId="77777777" w:rsidR="008A5F1B" w:rsidRDefault="00A4126C">
            <w:pPr>
              <w:pStyle w:val="TableParagraph"/>
              <w:ind w:left="450" w:right="446"/>
              <w:jc w:val="center"/>
              <w:rPr>
                <w:sz w:val="18"/>
              </w:rPr>
            </w:pPr>
            <w:r>
              <w:rPr>
                <w:sz w:val="18"/>
              </w:rPr>
              <w:t>ks</w:t>
            </w:r>
          </w:p>
        </w:tc>
        <w:tc>
          <w:tcPr>
            <w:tcW w:w="1558" w:type="dxa"/>
          </w:tcPr>
          <w:p w14:paraId="28586326" w14:textId="77777777" w:rsidR="008A5F1B" w:rsidRDefault="00A4126C">
            <w:pPr>
              <w:pStyle w:val="TableParagraph"/>
              <w:ind w:right="2"/>
              <w:jc w:val="center"/>
              <w:rPr>
                <w:sz w:val="18"/>
              </w:rPr>
            </w:pPr>
            <w:r>
              <w:rPr>
                <w:w w:val="99"/>
                <w:sz w:val="18"/>
              </w:rPr>
              <w:t>3</w:t>
            </w:r>
          </w:p>
        </w:tc>
      </w:tr>
      <w:tr w:rsidR="008A5F1B" w14:paraId="7EAF14A5" w14:textId="77777777">
        <w:trPr>
          <w:trHeight w:val="383"/>
        </w:trPr>
        <w:tc>
          <w:tcPr>
            <w:tcW w:w="3241" w:type="dxa"/>
          </w:tcPr>
          <w:p w14:paraId="79F8A887" w14:textId="77777777" w:rsidR="008A5F1B" w:rsidRDefault="00A4126C">
            <w:pPr>
              <w:pStyle w:val="TableParagraph"/>
              <w:ind w:left="57"/>
              <w:rPr>
                <w:sz w:val="18"/>
              </w:rPr>
            </w:pPr>
            <w:r>
              <w:rPr>
                <w:sz w:val="18"/>
              </w:rPr>
              <w:t>Optický hlásič MDB 800</w:t>
            </w:r>
          </w:p>
        </w:tc>
        <w:tc>
          <w:tcPr>
            <w:tcW w:w="1162" w:type="dxa"/>
          </w:tcPr>
          <w:p w14:paraId="536642F2" w14:textId="77777777" w:rsidR="008A5F1B" w:rsidRDefault="00A4126C">
            <w:pPr>
              <w:pStyle w:val="TableParagraph"/>
              <w:ind w:left="450" w:right="446"/>
              <w:jc w:val="center"/>
              <w:rPr>
                <w:sz w:val="18"/>
              </w:rPr>
            </w:pPr>
            <w:r>
              <w:rPr>
                <w:sz w:val="18"/>
              </w:rPr>
              <w:t>ks</w:t>
            </w:r>
          </w:p>
        </w:tc>
        <w:tc>
          <w:tcPr>
            <w:tcW w:w="1558" w:type="dxa"/>
          </w:tcPr>
          <w:p w14:paraId="15231A27" w14:textId="77777777" w:rsidR="008A5F1B" w:rsidRDefault="00A4126C">
            <w:pPr>
              <w:pStyle w:val="TableParagraph"/>
              <w:ind w:right="2"/>
              <w:jc w:val="center"/>
              <w:rPr>
                <w:sz w:val="18"/>
              </w:rPr>
            </w:pPr>
            <w:r>
              <w:rPr>
                <w:w w:val="99"/>
                <w:sz w:val="18"/>
              </w:rPr>
              <w:t>1</w:t>
            </w:r>
          </w:p>
        </w:tc>
      </w:tr>
      <w:tr w:rsidR="008A5F1B" w14:paraId="55877594" w14:textId="77777777">
        <w:trPr>
          <w:trHeight w:val="381"/>
        </w:trPr>
        <w:tc>
          <w:tcPr>
            <w:tcW w:w="3241" w:type="dxa"/>
          </w:tcPr>
          <w:p w14:paraId="1DB7ECEA" w14:textId="77777777" w:rsidR="008A5F1B" w:rsidRDefault="00A4126C">
            <w:pPr>
              <w:pStyle w:val="TableParagraph"/>
              <w:ind w:left="57"/>
              <w:rPr>
                <w:sz w:val="18"/>
              </w:rPr>
            </w:pPr>
            <w:r>
              <w:rPr>
                <w:sz w:val="18"/>
              </w:rPr>
              <w:t>Teplotní hlásič MPD 730</w:t>
            </w:r>
          </w:p>
        </w:tc>
        <w:tc>
          <w:tcPr>
            <w:tcW w:w="1162" w:type="dxa"/>
          </w:tcPr>
          <w:p w14:paraId="340880EF" w14:textId="77777777" w:rsidR="008A5F1B" w:rsidRDefault="00A4126C">
            <w:pPr>
              <w:pStyle w:val="TableParagraph"/>
              <w:ind w:left="450" w:right="446"/>
              <w:jc w:val="center"/>
              <w:rPr>
                <w:sz w:val="18"/>
              </w:rPr>
            </w:pPr>
            <w:r>
              <w:rPr>
                <w:sz w:val="18"/>
              </w:rPr>
              <w:t>ks</w:t>
            </w:r>
          </w:p>
        </w:tc>
        <w:tc>
          <w:tcPr>
            <w:tcW w:w="1558" w:type="dxa"/>
          </w:tcPr>
          <w:p w14:paraId="454725F1" w14:textId="77777777" w:rsidR="008A5F1B" w:rsidRDefault="00A4126C">
            <w:pPr>
              <w:pStyle w:val="TableParagraph"/>
              <w:ind w:right="2"/>
              <w:jc w:val="center"/>
              <w:rPr>
                <w:sz w:val="18"/>
              </w:rPr>
            </w:pPr>
            <w:r>
              <w:rPr>
                <w:w w:val="99"/>
                <w:sz w:val="18"/>
              </w:rPr>
              <w:t>1</w:t>
            </w:r>
          </w:p>
        </w:tc>
      </w:tr>
      <w:tr w:rsidR="008A5F1B" w14:paraId="1BF4D549" w14:textId="77777777">
        <w:trPr>
          <w:trHeight w:val="383"/>
        </w:trPr>
        <w:tc>
          <w:tcPr>
            <w:tcW w:w="3241" w:type="dxa"/>
          </w:tcPr>
          <w:p w14:paraId="48B67F3D" w14:textId="77777777" w:rsidR="008A5F1B" w:rsidRDefault="00A4126C">
            <w:pPr>
              <w:pStyle w:val="TableParagraph"/>
              <w:spacing w:before="3"/>
              <w:ind w:left="57"/>
              <w:rPr>
                <w:sz w:val="18"/>
              </w:rPr>
            </w:pPr>
            <w:r>
              <w:rPr>
                <w:sz w:val="18"/>
              </w:rPr>
              <w:t>Opticko kouřový hlásič MPD 720</w:t>
            </w:r>
          </w:p>
        </w:tc>
        <w:tc>
          <w:tcPr>
            <w:tcW w:w="1162" w:type="dxa"/>
          </w:tcPr>
          <w:p w14:paraId="1C3C2426" w14:textId="77777777" w:rsidR="008A5F1B" w:rsidRDefault="00A4126C">
            <w:pPr>
              <w:pStyle w:val="TableParagraph"/>
              <w:spacing w:before="3"/>
              <w:ind w:left="450" w:right="446"/>
              <w:jc w:val="center"/>
              <w:rPr>
                <w:sz w:val="18"/>
              </w:rPr>
            </w:pPr>
            <w:r>
              <w:rPr>
                <w:sz w:val="18"/>
              </w:rPr>
              <w:t>ks</w:t>
            </w:r>
          </w:p>
        </w:tc>
        <w:tc>
          <w:tcPr>
            <w:tcW w:w="1558" w:type="dxa"/>
          </w:tcPr>
          <w:p w14:paraId="4A43893D" w14:textId="77777777" w:rsidR="008A5F1B" w:rsidRDefault="00A4126C">
            <w:pPr>
              <w:pStyle w:val="TableParagraph"/>
              <w:spacing w:before="3"/>
              <w:ind w:left="513" w:right="512"/>
              <w:jc w:val="center"/>
              <w:rPr>
                <w:sz w:val="18"/>
              </w:rPr>
            </w:pPr>
            <w:r>
              <w:rPr>
                <w:sz w:val="18"/>
              </w:rPr>
              <w:t>19</w:t>
            </w:r>
          </w:p>
        </w:tc>
      </w:tr>
      <w:tr w:rsidR="008A5F1B" w14:paraId="1EE9C7BC" w14:textId="77777777">
        <w:trPr>
          <w:trHeight w:val="383"/>
        </w:trPr>
        <w:tc>
          <w:tcPr>
            <w:tcW w:w="3241" w:type="dxa"/>
          </w:tcPr>
          <w:p w14:paraId="1AA7091E" w14:textId="77777777" w:rsidR="008A5F1B" w:rsidRDefault="00A4126C">
            <w:pPr>
              <w:pStyle w:val="TableParagraph"/>
              <w:ind w:left="57"/>
              <w:rPr>
                <w:sz w:val="18"/>
              </w:rPr>
            </w:pPr>
            <w:r>
              <w:rPr>
                <w:sz w:val="18"/>
              </w:rPr>
              <w:t>Signalizační světlo MIR 195</w:t>
            </w:r>
          </w:p>
        </w:tc>
        <w:tc>
          <w:tcPr>
            <w:tcW w:w="1162" w:type="dxa"/>
          </w:tcPr>
          <w:p w14:paraId="15159533" w14:textId="77777777" w:rsidR="008A5F1B" w:rsidRDefault="00A4126C">
            <w:pPr>
              <w:pStyle w:val="TableParagraph"/>
              <w:ind w:left="450" w:right="446"/>
              <w:jc w:val="center"/>
              <w:rPr>
                <w:sz w:val="18"/>
              </w:rPr>
            </w:pPr>
            <w:r>
              <w:rPr>
                <w:sz w:val="18"/>
              </w:rPr>
              <w:t>ks</w:t>
            </w:r>
          </w:p>
        </w:tc>
        <w:tc>
          <w:tcPr>
            <w:tcW w:w="1558" w:type="dxa"/>
          </w:tcPr>
          <w:p w14:paraId="78097C12" w14:textId="77777777" w:rsidR="008A5F1B" w:rsidRDefault="00A4126C">
            <w:pPr>
              <w:pStyle w:val="TableParagraph"/>
              <w:ind w:left="513" w:right="512"/>
              <w:jc w:val="center"/>
              <w:rPr>
                <w:sz w:val="18"/>
              </w:rPr>
            </w:pPr>
            <w:r>
              <w:rPr>
                <w:sz w:val="18"/>
              </w:rPr>
              <w:t>11</w:t>
            </w:r>
          </w:p>
        </w:tc>
      </w:tr>
      <w:tr w:rsidR="008A5F1B" w14:paraId="0E58BE4D" w14:textId="77777777">
        <w:trPr>
          <w:trHeight w:val="383"/>
        </w:trPr>
        <w:tc>
          <w:tcPr>
            <w:tcW w:w="3241" w:type="dxa"/>
          </w:tcPr>
          <w:p w14:paraId="09A04141" w14:textId="77777777" w:rsidR="008A5F1B" w:rsidRDefault="00A4126C">
            <w:pPr>
              <w:pStyle w:val="TableParagraph"/>
              <w:ind w:left="57"/>
              <w:rPr>
                <w:sz w:val="18"/>
              </w:rPr>
            </w:pPr>
            <w:r>
              <w:rPr>
                <w:sz w:val="18"/>
              </w:rPr>
              <w:t>Požární siréna MFR</w:t>
            </w:r>
          </w:p>
        </w:tc>
        <w:tc>
          <w:tcPr>
            <w:tcW w:w="1162" w:type="dxa"/>
          </w:tcPr>
          <w:p w14:paraId="63F418CD" w14:textId="77777777" w:rsidR="008A5F1B" w:rsidRDefault="00A4126C">
            <w:pPr>
              <w:pStyle w:val="TableParagraph"/>
              <w:ind w:left="450" w:right="446"/>
              <w:jc w:val="center"/>
              <w:rPr>
                <w:sz w:val="18"/>
              </w:rPr>
            </w:pPr>
            <w:r>
              <w:rPr>
                <w:sz w:val="18"/>
              </w:rPr>
              <w:t>ks</w:t>
            </w:r>
          </w:p>
        </w:tc>
        <w:tc>
          <w:tcPr>
            <w:tcW w:w="1558" w:type="dxa"/>
          </w:tcPr>
          <w:p w14:paraId="26686789" w14:textId="77777777" w:rsidR="008A5F1B" w:rsidRDefault="00A4126C">
            <w:pPr>
              <w:pStyle w:val="TableParagraph"/>
              <w:ind w:right="2"/>
              <w:jc w:val="center"/>
              <w:rPr>
                <w:sz w:val="18"/>
              </w:rPr>
            </w:pPr>
            <w:r>
              <w:rPr>
                <w:w w:val="99"/>
                <w:sz w:val="18"/>
              </w:rPr>
              <w:t>2</w:t>
            </w:r>
          </w:p>
        </w:tc>
      </w:tr>
      <w:tr w:rsidR="008A5F1B" w14:paraId="20AB2E53" w14:textId="77777777">
        <w:trPr>
          <w:trHeight w:val="383"/>
        </w:trPr>
        <w:tc>
          <w:tcPr>
            <w:tcW w:w="3241" w:type="dxa"/>
          </w:tcPr>
          <w:p w14:paraId="7D89470B" w14:textId="77777777" w:rsidR="008A5F1B" w:rsidRDefault="00A4126C">
            <w:pPr>
              <w:pStyle w:val="TableParagraph"/>
              <w:ind w:left="57"/>
              <w:rPr>
                <w:sz w:val="18"/>
              </w:rPr>
            </w:pPr>
            <w:r>
              <w:rPr>
                <w:sz w:val="18"/>
              </w:rPr>
              <w:t>Akumulátor CGBB CB 1272 12V/7,2 Ah</w:t>
            </w:r>
          </w:p>
        </w:tc>
        <w:tc>
          <w:tcPr>
            <w:tcW w:w="1162" w:type="dxa"/>
          </w:tcPr>
          <w:p w14:paraId="16775E3F" w14:textId="77777777" w:rsidR="008A5F1B" w:rsidRDefault="00A4126C">
            <w:pPr>
              <w:pStyle w:val="TableParagraph"/>
              <w:ind w:left="450" w:right="446"/>
              <w:jc w:val="center"/>
              <w:rPr>
                <w:sz w:val="18"/>
              </w:rPr>
            </w:pPr>
            <w:r>
              <w:rPr>
                <w:sz w:val="18"/>
              </w:rPr>
              <w:t>ks</w:t>
            </w:r>
          </w:p>
        </w:tc>
        <w:tc>
          <w:tcPr>
            <w:tcW w:w="1558" w:type="dxa"/>
          </w:tcPr>
          <w:p w14:paraId="7C674411" w14:textId="77777777" w:rsidR="008A5F1B" w:rsidRDefault="00A4126C">
            <w:pPr>
              <w:pStyle w:val="TableParagraph"/>
              <w:ind w:right="2"/>
              <w:jc w:val="center"/>
              <w:rPr>
                <w:sz w:val="18"/>
              </w:rPr>
            </w:pPr>
            <w:r>
              <w:rPr>
                <w:w w:val="99"/>
                <w:sz w:val="18"/>
              </w:rPr>
              <w:t>1</w:t>
            </w:r>
          </w:p>
        </w:tc>
      </w:tr>
    </w:tbl>
    <w:p w14:paraId="621CDA3A" w14:textId="77777777" w:rsidR="008A5F1B" w:rsidRDefault="008A5F1B">
      <w:pPr>
        <w:pStyle w:val="Zkladntext"/>
        <w:rPr>
          <w:rFonts w:ascii="Arial"/>
          <w:b/>
          <w:sz w:val="20"/>
        </w:rPr>
      </w:pPr>
    </w:p>
    <w:p w14:paraId="07ECC621" w14:textId="77777777" w:rsidR="008A5F1B" w:rsidRDefault="008A5F1B">
      <w:pPr>
        <w:pStyle w:val="Zkladntext"/>
        <w:spacing w:before="9"/>
        <w:rPr>
          <w:rFonts w:ascii="Arial"/>
          <w:b/>
          <w:sz w:val="18"/>
        </w:rPr>
      </w:pPr>
    </w:p>
    <w:p w14:paraId="21799869" w14:textId="77777777" w:rsidR="008A5F1B" w:rsidRDefault="00A4126C">
      <w:pPr>
        <w:pStyle w:val="Odstavecseseznamem"/>
        <w:numPr>
          <w:ilvl w:val="0"/>
          <w:numId w:val="2"/>
        </w:numPr>
        <w:tabs>
          <w:tab w:val="left" w:pos="1138"/>
        </w:tabs>
        <w:spacing w:before="93"/>
        <w:ind w:left="1137" w:hanging="361"/>
        <w:rPr>
          <w:rFonts w:ascii="Arial" w:hAnsi="Arial"/>
          <w:b/>
          <w:sz w:val="20"/>
        </w:rPr>
      </w:pPr>
      <w:r>
        <w:pict w14:anchorId="1A5DC453">
          <v:line id="_x0000_s2058" style="position:absolute;left:0;text-align:left;z-index:251675648;mso-position-horizontal-relative:page" from="83.2pt,-1.35pt" to="83.2pt,30.1pt" strokeweight=".48pt">
            <w10:wrap anchorx="page"/>
          </v:line>
        </w:pict>
      </w:r>
      <w:r>
        <w:rPr>
          <w:rFonts w:ascii="Arial" w:hAnsi="Arial"/>
          <w:b/>
          <w:sz w:val="20"/>
        </w:rPr>
        <w:t>PZTS, adresa: Nové mlýny 1244/5, Praha</w:t>
      </w:r>
      <w:r>
        <w:rPr>
          <w:rFonts w:ascii="Arial" w:hAnsi="Arial"/>
          <w:b/>
          <w:spacing w:val="-2"/>
          <w:sz w:val="20"/>
        </w:rPr>
        <w:t xml:space="preserve"> </w:t>
      </w:r>
      <w:r>
        <w:rPr>
          <w:rFonts w:ascii="Arial" w:hAnsi="Arial"/>
          <w:b/>
          <w:sz w:val="20"/>
        </w:rPr>
        <w:t>1</w:t>
      </w:r>
    </w:p>
    <w:p w14:paraId="50D8C55E" w14:textId="77777777" w:rsidR="008A5F1B" w:rsidRDefault="008A5F1B">
      <w:pPr>
        <w:pStyle w:val="Zkladntext"/>
        <w:rPr>
          <w:rFonts w:ascii="Arial"/>
          <w:b/>
          <w:sz w:val="20"/>
        </w:rPr>
      </w:pPr>
    </w:p>
    <w:p w14:paraId="27187D18" w14:textId="77777777" w:rsidR="008A5F1B" w:rsidRDefault="008A5F1B">
      <w:pPr>
        <w:pStyle w:val="Zkladntext"/>
        <w:rPr>
          <w:rFonts w:ascii="Arial"/>
          <w:b/>
          <w:sz w:val="20"/>
        </w:rPr>
      </w:pPr>
    </w:p>
    <w:p w14:paraId="7183C24E" w14:textId="77777777" w:rsidR="008A5F1B" w:rsidRDefault="008A5F1B">
      <w:pPr>
        <w:pStyle w:val="Zkladntext"/>
        <w:rPr>
          <w:rFonts w:ascii="Arial"/>
          <w:b/>
          <w:sz w:val="20"/>
        </w:rPr>
      </w:pPr>
    </w:p>
    <w:p w14:paraId="66C21A34" w14:textId="77777777" w:rsidR="008A5F1B" w:rsidRDefault="008A5F1B">
      <w:pPr>
        <w:pStyle w:val="Zkladntext"/>
        <w:spacing w:before="8"/>
        <w:rPr>
          <w:rFonts w:ascii="Arial"/>
          <w:b/>
          <w:sz w:val="26"/>
        </w:rPr>
      </w:pPr>
    </w:p>
    <w:tbl>
      <w:tblPr>
        <w:tblStyle w:val="TableNormal"/>
        <w:tblW w:w="0" w:type="auto"/>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730"/>
        <w:gridCol w:w="2126"/>
      </w:tblGrid>
      <w:tr w:rsidR="008A5F1B" w14:paraId="088B7921" w14:textId="77777777">
        <w:trPr>
          <w:trHeight w:val="383"/>
        </w:trPr>
        <w:tc>
          <w:tcPr>
            <w:tcW w:w="3241" w:type="dxa"/>
          </w:tcPr>
          <w:p w14:paraId="3F741E13" w14:textId="77777777" w:rsidR="008A5F1B" w:rsidRDefault="00A4126C">
            <w:pPr>
              <w:pStyle w:val="TableParagraph"/>
              <w:ind w:left="1294" w:right="1280"/>
              <w:jc w:val="center"/>
              <w:rPr>
                <w:b/>
                <w:sz w:val="18"/>
              </w:rPr>
            </w:pPr>
            <w:r>
              <w:rPr>
                <w:b/>
                <w:sz w:val="18"/>
              </w:rPr>
              <w:t>NÁZEV</w:t>
            </w:r>
          </w:p>
        </w:tc>
        <w:tc>
          <w:tcPr>
            <w:tcW w:w="730" w:type="dxa"/>
          </w:tcPr>
          <w:p w14:paraId="64B288EE" w14:textId="77777777" w:rsidR="008A5F1B" w:rsidRDefault="00A4126C">
            <w:pPr>
              <w:pStyle w:val="TableParagraph"/>
              <w:ind w:left="253"/>
              <w:rPr>
                <w:b/>
                <w:sz w:val="18"/>
              </w:rPr>
            </w:pPr>
            <w:r>
              <w:rPr>
                <w:b/>
                <w:sz w:val="18"/>
              </w:rPr>
              <w:t>mj</w:t>
            </w:r>
          </w:p>
        </w:tc>
        <w:tc>
          <w:tcPr>
            <w:tcW w:w="2126" w:type="dxa"/>
          </w:tcPr>
          <w:p w14:paraId="303BFDFC" w14:textId="77777777" w:rsidR="008A5F1B" w:rsidRDefault="00A4126C">
            <w:pPr>
              <w:pStyle w:val="TableParagraph"/>
              <w:ind w:left="798" w:right="797"/>
              <w:jc w:val="center"/>
              <w:rPr>
                <w:b/>
                <w:sz w:val="18"/>
              </w:rPr>
            </w:pPr>
            <w:r>
              <w:rPr>
                <w:b/>
                <w:sz w:val="18"/>
              </w:rPr>
              <w:t>počet</w:t>
            </w:r>
          </w:p>
        </w:tc>
      </w:tr>
      <w:tr w:rsidR="008A5F1B" w14:paraId="6DF9F236" w14:textId="77777777">
        <w:trPr>
          <w:trHeight w:val="383"/>
        </w:trPr>
        <w:tc>
          <w:tcPr>
            <w:tcW w:w="3241" w:type="dxa"/>
          </w:tcPr>
          <w:p w14:paraId="69B28C86" w14:textId="77777777" w:rsidR="008A5F1B" w:rsidRDefault="00A4126C">
            <w:pPr>
              <w:pStyle w:val="TableParagraph"/>
              <w:ind w:left="57"/>
              <w:rPr>
                <w:sz w:val="16"/>
              </w:rPr>
            </w:pPr>
            <w:r>
              <w:rPr>
                <w:sz w:val="18"/>
              </w:rPr>
              <w:t xml:space="preserve">Ústředna Paradox EVO HD </w:t>
            </w:r>
            <w:r>
              <w:rPr>
                <w:sz w:val="16"/>
              </w:rPr>
              <w:t>v.06.91.003</w:t>
            </w:r>
          </w:p>
        </w:tc>
        <w:tc>
          <w:tcPr>
            <w:tcW w:w="730" w:type="dxa"/>
          </w:tcPr>
          <w:p w14:paraId="01C5F0F6" w14:textId="77777777" w:rsidR="008A5F1B" w:rsidRDefault="00A4126C">
            <w:pPr>
              <w:pStyle w:val="TableParagraph"/>
              <w:ind w:left="268"/>
              <w:rPr>
                <w:sz w:val="18"/>
              </w:rPr>
            </w:pPr>
            <w:r>
              <w:rPr>
                <w:sz w:val="18"/>
              </w:rPr>
              <w:t>ks</w:t>
            </w:r>
          </w:p>
        </w:tc>
        <w:tc>
          <w:tcPr>
            <w:tcW w:w="2126" w:type="dxa"/>
          </w:tcPr>
          <w:p w14:paraId="21B9BFA5" w14:textId="77777777" w:rsidR="008A5F1B" w:rsidRDefault="00A4126C">
            <w:pPr>
              <w:pStyle w:val="TableParagraph"/>
              <w:ind w:right="1"/>
              <w:jc w:val="center"/>
              <w:rPr>
                <w:sz w:val="18"/>
              </w:rPr>
            </w:pPr>
            <w:r>
              <w:rPr>
                <w:w w:val="99"/>
                <w:sz w:val="18"/>
              </w:rPr>
              <w:t>1</w:t>
            </w:r>
          </w:p>
        </w:tc>
      </w:tr>
      <w:tr w:rsidR="008A5F1B" w14:paraId="58E21CDE" w14:textId="77777777">
        <w:trPr>
          <w:trHeight w:val="383"/>
        </w:trPr>
        <w:tc>
          <w:tcPr>
            <w:tcW w:w="3241" w:type="dxa"/>
          </w:tcPr>
          <w:p w14:paraId="28CDE739" w14:textId="77777777" w:rsidR="008A5F1B" w:rsidRDefault="00A4126C">
            <w:pPr>
              <w:pStyle w:val="TableParagraph"/>
              <w:ind w:left="57"/>
              <w:rPr>
                <w:sz w:val="18"/>
              </w:rPr>
            </w:pPr>
            <w:r>
              <w:rPr>
                <w:sz w:val="18"/>
              </w:rPr>
              <w:t>Klávesnice LCD K641+</w:t>
            </w:r>
          </w:p>
        </w:tc>
        <w:tc>
          <w:tcPr>
            <w:tcW w:w="730" w:type="dxa"/>
          </w:tcPr>
          <w:p w14:paraId="7E2C34DE" w14:textId="77777777" w:rsidR="008A5F1B" w:rsidRDefault="00A4126C">
            <w:pPr>
              <w:pStyle w:val="TableParagraph"/>
              <w:ind w:left="268"/>
              <w:rPr>
                <w:sz w:val="18"/>
              </w:rPr>
            </w:pPr>
            <w:r>
              <w:rPr>
                <w:sz w:val="18"/>
              </w:rPr>
              <w:t>ks</w:t>
            </w:r>
          </w:p>
        </w:tc>
        <w:tc>
          <w:tcPr>
            <w:tcW w:w="2126" w:type="dxa"/>
          </w:tcPr>
          <w:p w14:paraId="00F52D93" w14:textId="77777777" w:rsidR="008A5F1B" w:rsidRDefault="00A4126C">
            <w:pPr>
              <w:pStyle w:val="TableParagraph"/>
              <w:ind w:right="1"/>
              <w:jc w:val="center"/>
              <w:rPr>
                <w:sz w:val="18"/>
              </w:rPr>
            </w:pPr>
            <w:r>
              <w:rPr>
                <w:w w:val="99"/>
                <w:sz w:val="18"/>
              </w:rPr>
              <w:t>1</w:t>
            </w:r>
          </w:p>
        </w:tc>
      </w:tr>
      <w:tr w:rsidR="008A5F1B" w14:paraId="2F060DC2" w14:textId="77777777">
        <w:trPr>
          <w:trHeight w:val="381"/>
        </w:trPr>
        <w:tc>
          <w:tcPr>
            <w:tcW w:w="3241" w:type="dxa"/>
          </w:tcPr>
          <w:p w14:paraId="757A60E4" w14:textId="77777777" w:rsidR="008A5F1B" w:rsidRDefault="00A4126C">
            <w:pPr>
              <w:pStyle w:val="TableParagraph"/>
              <w:ind w:left="57"/>
              <w:rPr>
                <w:sz w:val="18"/>
              </w:rPr>
            </w:pPr>
            <w:r>
              <w:rPr>
                <w:sz w:val="18"/>
              </w:rPr>
              <w:t>Duální detektor Paradox 525DM</w:t>
            </w:r>
          </w:p>
        </w:tc>
        <w:tc>
          <w:tcPr>
            <w:tcW w:w="730" w:type="dxa"/>
          </w:tcPr>
          <w:p w14:paraId="72E3F3E0" w14:textId="77777777" w:rsidR="008A5F1B" w:rsidRDefault="00A4126C">
            <w:pPr>
              <w:pStyle w:val="TableParagraph"/>
              <w:ind w:left="268"/>
              <w:rPr>
                <w:sz w:val="18"/>
              </w:rPr>
            </w:pPr>
            <w:r>
              <w:rPr>
                <w:sz w:val="18"/>
              </w:rPr>
              <w:t>ks</w:t>
            </w:r>
          </w:p>
        </w:tc>
        <w:tc>
          <w:tcPr>
            <w:tcW w:w="2126" w:type="dxa"/>
          </w:tcPr>
          <w:p w14:paraId="2E0FCBB1" w14:textId="77777777" w:rsidR="008A5F1B" w:rsidRDefault="00A4126C">
            <w:pPr>
              <w:pStyle w:val="TableParagraph"/>
              <w:ind w:right="1"/>
              <w:jc w:val="center"/>
              <w:rPr>
                <w:sz w:val="18"/>
              </w:rPr>
            </w:pPr>
            <w:r>
              <w:rPr>
                <w:w w:val="99"/>
                <w:sz w:val="18"/>
              </w:rPr>
              <w:t>6</w:t>
            </w:r>
          </w:p>
        </w:tc>
      </w:tr>
      <w:tr w:rsidR="008A5F1B" w14:paraId="4F98097B" w14:textId="77777777">
        <w:trPr>
          <w:trHeight w:val="383"/>
        </w:trPr>
        <w:tc>
          <w:tcPr>
            <w:tcW w:w="3241" w:type="dxa"/>
          </w:tcPr>
          <w:p w14:paraId="164A97C2" w14:textId="77777777" w:rsidR="008A5F1B" w:rsidRDefault="00A4126C">
            <w:pPr>
              <w:pStyle w:val="TableParagraph"/>
              <w:spacing w:before="3"/>
              <w:ind w:left="57"/>
              <w:rPr>
                <w:sz w:val="18"/>
              </w:rPr>
            </w:pPr>
            <w:r>
              <w:rPr>
                <w:sz w:val="18"/>
              </w:rPr>
              <w:t>Magnetický kontakt SD-6541W</w:t>
            </w:r>
          </w:p>
        </w:tc>
        <w:tc>
          <w:tcPr>
            <w:tcW w:w="730" w:type="dxa"/>
          </w:tcPr>
          <w:p w14:paraId="46AC9D81" w14:textId="77777777" w:rsidR="008A5F1B" w:rsidRDefault="00A4126C">
            <w:pPr>
              <w:pStyle w:val="TableParagraph"/>
              <w:spacing w:before="3"/>
              <w:ind w:left="268"/>
              <w:rPr>
                <w:sz w:val="18"/>
              </w:rPr>
            </w:pPr>
            <w:r>
              <w:rPr>
                <w:sz w:val="18"/>
              </w:rPr>
              <w:t>ks</w:t>
            </w:r>
          </w:p>
        </w:tc>
        <w:tc>
          <w:tcPr>
            <w:tcW w:w="2126" w:type="dxa"/>
          </w:tcPr>
          <w:p w14:paraId="67234842" w14:textId="77777777" w:rsidR="008A5F1B" w:rsidRDefault="00A4126C">
            <w:pPr>
              <w:pStyle w:val="TableParagraph"/>
              <w:spacing w:before="3"/>
              <w:ind w:right="1"/>
              <w:jc w:val="center"/>
              <w:rPr>
                <w:sz w:val="18"/>
              </w:rPr>
            </w:pPr>
            <w:r>
              <w:rPr>
                <w:w w:val="99"/>
                <w:sz w:val="18"/>
              </w:rPr>
              <w:t>1</w:t>
            </w:r>
          </w:p>
        </w:tc>
      </w:tr>
      <w:tr w:rsidR="008A5F1B" w14:paraId="467E78F8" w14:textId="77777777">
        <w:trPr>
          <w:trHeight w:val="383"/>
        </w:trPr>
        <w:tc>
          <w:tcPr>
            <w:tcW w:w="3241" w:type="dxa"/>
          </w:tcPr>
          <w:p w14:paraId="16B0970B" w14:textId="77777777" w:rsidR="008A5F1B" w:rsidRDefault="00A4126C">
            <w:pPr>
              <w:pStyle w:val="TableParagraph"/>
              <w:spacing w:before="3"/>
              <w:ind w:left="57"/>
              <w:rPr>
                <w:sz w:val="18"/>
              </w:rPr>
            </w:pPr>
            <w:r>
              <w:rPr>
                <w:sz w:val="18"/>
              </w:rPr>
              <w:t>Infrapasivní detektor LC 100-PI</w:t>
            </w:r>
          </w:p>
        </w:tc>
        <w:tc>
          <w:tcPr>
            <w:tcW w:w="730" w:type="dxa"/>
          </w:tcPr>
          <w:p w14:paraId="0F9F2EEE" w14:textId="77777777" w:rsidR="008A5F1B" w:rsidRDefault="00A4126C">
            <w:pPr>
              <w:pStyle w:val="TableParagraph"/>
              <w:spacing w:before="3"/>
              <w:ind w:left="268"/>
              <w:rPr>
                <w:sz w:val="18"/>
              </w:rPr>
            </w:pPr>
            <w:r>
              <w:rPr>
                <w:sz w:val="18"/>
              </w:rPr>
              <w:t>ks</w:t>
            </w:r>
          </w:p>
        </w:tc>
        <w:tc>
          <w:tcPr>
            <w:tcW w:w="2126" w:type="dxa"/>
          </w:tcPr>
          <w:p w14:paraId="68D82132" w14:textId="77777777" w:rsidR="008A5F1B" w:rsidRDefault="00A4126C">
            <w:pPr>
              <w:pStyle w:val="TableParagraph"/>
              <w:spacing w:before="3"/>
              <w:ind w:right="1"/>
              <w:jc w:val="center"/>
              <w:rPr>
                <w:sz w:val="18"/>
              </w:rPr>
            </w:pPr>
            <w:r>
              <w:rPr>
                <w:w w:val="99"/>
                <w:sz w:val="18"/>
              </w:rPr>
              <w:t>2</w:t>
            </w:r>
          </w:p>
        </w:tc>
      </w:tr>
      <w:tr w:rsidR="008A5F1B" w14:paraId="27E1CC81" w14:textId="77777777">
        <w:trPr>
          <w:trHeight w:val="383"/>
        </w:trPr>
        <w:tc>
          <w:tcPr>
            <w:tcW w:w="3241" w:type="dxa"/>
          </w:tcPr>
          <w:p w14:paraId="7CF39AF5" w14:textId="77777777" w:rsidR="008A5F1B" w:rsidRDefault="00A4126C">
            <w:pPr>
              <w:pStyle w:val="TableParagraph"/>
              <w:ind w:left="57"/>
              <w:rPr>
                <w:sz w:val="18"/>
              </w:rPr>
            </w:pPr>
            <w:r>
              <w:rPr>
                <w:sz w:val="18"/>
              </w:rPr>
              <w:t>Mikrospínač</w:t>
            </w:r>
          </w:p>
        </w:tc>
        <w:tc>
          <w:tcPr>
            <w:tcW w:w="730" w:type="dxa"/>
          </w:tcPr>
          <w:p w14:paraId="288C932E" w14:textId="77777777" w:rsidR="008A5F1B" w:rsidRDefault="00A4126C">
            <w:pPr>
              <w:pStyle w:val="TableParagraph"/>
              <w:ind w:left="268"/>
              <w:rPr>
                <w:sz w:val="18"/>
              </w:rPr>
            </w:pPr>
            <w:r>
              <w:rPr>
                <w:sz w:val="18"/>
              </w:rPr>
              <w:t>ks</w:t>
            </w:r>
          </w:p>
        </w:tc>
        <w:tc>
          <w:tcPr>
            <w:tcW w:w="2126" w:type="dxa"/>
          </w:tcPr>
          <w:p w14:paraId="33F70E06" w14:textId="77777777" w:rsidR="008A5F1B" w:rsidRDefault="00A4126C">
            <w:pPr>
              <w:pStyle w:val="TableParagraph"/>
              <w:ind w:right="1"/>
              <w:jc w:val="center"/>
              <w:rPr>
                <w:sz w:val="18"/>
              </w:rPr>
            </w:pPr>
            <w:r>
              <w:rPr>
                <w:w w:val="99"/>
                <w:sz w:val="18"/>
              </w:rPr>
              <w:t>1</w:t>
            </w:r>
          </w:p>
        </w:tc>
      </w:tr>
      <w:tr w:rsidR="008A5F1B" w14:paraId="7E2533FD" w14:textId="77777777">
        <w:trPr>
          <w:trHeight w:val="606"/>
        </w:trPr>
        <w:tc>
          <w:tcPr>
            <w:tcW w:w="3241" w:type="dxa"/>
          </w:tcPr>
          <w:p w14:paraId="1C6F3FEA" w14:textId="77777777" w:rsidR="008A5F1B" w:rsidRDefault="00A4126C">
            <w:pPr>
              <w:pStyle w:val="TableParagraph"/>
              <w:spacing w:before="0" w:line="261" w:lineRule="auto"/>
              <w:ind w:left="7" w:right="352" w:firstLine="50"/>
              <w:rPr>
                <w:sz w:val="18"/>
              </w:rPr>
            </w:pPr>
            <w:r>
              <w:rPr>
                <w:sz w:val="18"/>
              </w:rPr>
              <w:t>Kontakt z EPS Menvier o požárním poplachu</w:t>
            </w:r>
          </w:p>
        </w:tc>
        <w:tc>
          <w:tcPr>
            <w:tcW w:w="730" w:type="dxa"/>
          </w:tcPr>
          <w:p w14:paraId="72F3BFAF" w14:textId="77777777" w:rsidR="008A5F1B" w:rsidRDefault="00A4126C">
            <w:pPr>
              <w:pStyle w:val="TableParagraph"/>
              <w:spacing w:before="114"/>
              <w:ind w:left="268"/>
              <w:rPr>
                <w:sz w:val="18"/>
              </w:rPr>
            </w:pPr>
            <w:r>
              <w:rPr>
                <w:sz w:val="18"/>
              </w:rPr>
              <w:t>ks</w:t>
            </w:r>
          </w:p>
        </w:tc>
        <w:tc>
          <w:tcPr>
            <w:tcW w:w="2126" w:type="dxa"/>
          </w:tcPr>
          <w:p w14:paraId="0C0D87F3" w14:textId="77777777" w:rsidR="008A5F1B" w:rsidRDefault="00A4126C">
            <w:pPr>
              <w:pStyle w:val="TableParagraph"/>
              <w:spacing w:before="114"/>
              <w:ind w:right="1"/>
              <w:jc w:val="center"/>
              <w:rPr>
                <w:sz w:val="18"/>
              </w:rPr>
            </w:pPr>
            <w:r>
              <w:rPr>
                <w:w w:val="99"/>
                <w:sz w:val="18"/>
              </w:rPr>
              <w:t>1</w:t>
            </w:r>
          </w:p>
        </w:tc>
      </w:tr>
      <w:tr w:rsidR="008A5F1B" w14:paraId="02F14C7D" w14:textId="77777777">
        <w:trPr>
          <w:trHeight w:val="383"/>
        </w:trPr>
        <w:tc>
          <w:tcPr>
            <w:tcW w:w="3241" w:type="dxa"/>
          </w:tcPr>
          <w:p w14:paraId="74487262" w14:textId="77777777" w:rsidR="008A5F1B" w:rsidRDefault="00A4126C">
            <w:pPr>
              <w:pStyle w:val="TableParagraph"/>
              <w:ind w:left="57"/>
              <w:rPr>
                <w:sz w:val="18"/>
              </w:rPr>
            </w:pPr>
            <w:r>
              <w:rPr>
                <w:sz w:val="18"/>
              </w:rPr>
              <w:t>Modul PCS 250</w:t>
            </w:r>
          </w:p>
        </w:tc>
        <w:tc>
          <w:tcPr>
            <w:tcW w:w="730" w:type="dxa"/>
          </w:tcPr>
          <w:p w14:paraId="1A591503" w14:textId="77777777" w:rsidR="008A5F1B" w:rsidRDefault="00A4126C">
            <w:pPr>
              <w:pStyle w:val="TableParagraph"/>
              <w:ind w:left="268"/>
              <w:rPr>
                <w:sz w:val="18"/>
              </w:rPr>
            </w:pPr>
            <w:r>
              <w:rPr>
                <w:sz w:val="18"/>
              </w:rPr>
              <w:t>ks</w:t>
            </w:r>
          </w:p>
        </w:tc>
        <w:tc>
          <w:tcPr>
            <w:tcW w:w="2126" w:type="dxa"/>
          </w:tcPr>
          <w:p w14:paraId="6687CDDC" w14:textId="77777777" w:rsidR="008A5F1B" w:rsidRDefault="00A4126C">
            <w:pPr>
              <w:pStyle w:val="TableParagraph"/>
              <w:ind w:right="1"/>
              <w:jc w:val="center"/>
              <w:rPr>
                <w:sz w:val="18"/>
              </w:rPr>
            </w:pPr>
            <w:r>
              <w:rPr>
                <w:w w:val="99"/>
                <w:sz w:val="18"/>
              </w:rPr>
              <w:t>1</w:t>
            </w:r>
          </w:p>
        </w:tc>
      </w:tr>
      <w:tr w:rsidR="008A5F1B" w14:paraId="3A2F7E8D" w14:textId="77777777">
        <w:trPr>
          <w:trHeight w:val="384"/>
        </w:trPr>
        <w:tc>
          <w:tcPr>
            <w:tcW w:w="3241" w:type="dxa"/>
          </w:tcPr>
          <w:p w14:paraId="7E100989" w14:textId="77777777" w:rsidR="008A5F1B" w:rsidRDefault="00A4126C">
            <w:pPr>
              <w:pStyle w:val="TableParagraph"/>
              <w:ind w:left="57"/>
              <w:rPr>
                <w:sz w:val="18"/>
              </w:rPr>
            </w:pPr>
            <w:r>
              <w:rPr>
                <w:sz w:val="18"/>
              </w:rPr>
              <w:t>Venkovní siréna TK 820</w:t>
            </w:r>
          </w:p>
        </w:tc>
        <w:tc>
          <w:tcPr>
            <w:tcW w:w="730" w:type="dxa"/>
          </w:tcPr>
          <w:p w14:paraId="484ABA77" w14:textId="77777777" w:rsidR="008A5F1B" w:rsidRDefault="00A4126C">
            <w:pPr>
              <w:pStyle w:val="TableParagraph"/>
              <w:ind w:left="268"/>
              <w:rPr>
                <w:sz w:val="18"/>
              </w:rPr>
            </w:pPr>
            <w:r>
              <w:rPr>
                <w:sz w:val="18"/>
              </w:rPr>
              <w:t>ks</w:t>
            </w:r>
          </w:p>
        </w:tc>
        <w:tc>
          <w:tcPr>
            <w:tcW w:w="2126" w:type="dxa"/>
          </w:tcPr>
          <w:p w14:paraId="75E05526" w14:textId="77777777" w:rsidR="008A5F1B" w:rsidRDefault="00A4126C">
            <w:pPr>
              <w:pStyle w:val="TableParagraph"/>
              <w:ind w:right="1"/>
              <w:jc w:val="center"/>
              <w:rPr>
                <w:sz w:val="18"/>
              </w:rPr>
            </w:pPr>
            <w:r>
              <w:rPr>
                <w:w w:val="99"/>
                <w:sz w:val="18"/>
              </w:rPr>
              <w:t>1</w:t>
            </w:r>
          </w:p>
        </w:tc>
      </w:tr>
      <w:tr w:rsidR="008A5F1B" w14:paraId="4BA41600" w14:textId="77777777">
        <w:trPr>
          <w:trHeight w:val="383"/>
        </w:trPr>
        <w:tc>
          <w:tcPr>
            <w:tcW w:w="3241" w:type="dxa"/>
          </w:tcPr>
          <w:p w14:paraId="4B16C8DB" w14:textId="77777777" w:rsidR="008A5F1B" w:rsidRDefault="00A4126C">
            <w:pPr>
              <w:pStyle w:val="TableParagraph"/>
              <w:ind w:left="57"/>
              <w:rPr>
                <w:sz w:val="18"/>
              </w:rPr>
            </w:pPr>
            <w:r>
              <w:rPr>
                <w:sz w:val="18"/>
              </w:rPr>
              <w:t>Vnitřní siréna SB2</w:t>
            </w:r>
          </w:p>
        </w:tc>
        <w:tc>
          <w:tcPr>
            <w:tcW w:w="730" w:type="dxa"/>
          </w:tcPr>
          <w:p w14:paraId="44244709" w14:textId="77777777" w:rsidR="008A5F1B" w:rsidRDefault="00A4126C">
            <w:pPr>
              <w:pStyle w:val="TableParagraph"/>
              <w:ind w:left="268"/>
              <w:rPr>
                <w:sz w:val="18"/>
              </w:rPr>
            </w:pPr>
            <w:r>
              <w:rPr>
                <w:sz w:val="18"/>
              </w:rPr>
              <w:t>ks</w:t>
            </w:r>
          </w:p>
        </w:tc>
        <w:tc>
          <w:tcPr>
            <w:tcW w:w="2126" w:type="dxa"/>
          </w:tcPr>
          <w:p w14:paraId="3EC5F711" w14:textId="77777777" w:rsidR="008A5F1B" w:rsidRDefault="00A4126C">
            <w:pPr>
              <w:pStyle w:val="TableParagraph"/>
              <w:ind w:right="1"/>
              <w:jc w:val="center"/>
              <w:rPr>
                <w:sz w:val="18"/>
              </w:rPr>
            </w:pPr>
            <w:r>
              <w:rPr>
                <w:w w:val="99"/>
                <w:sz w:val="18"/>
              </w:rPr>
              <w:t>1</w:t>
            </w:r>
          </w:p>
        </w:tc>
      </w:tr>
    </w:tbl>
    <w:p w14:paraId="70ECDB22" w14:textId="77777777" w:rsidR="008A5F1B" w:rsidRDefault="008A5F1B">
      <w:pPr>
        <w:jc w:val="center"/>
        <w:rPr>
          <w:sz w:val="18"/>
        </w:rPr>
        <w:sectPr w:rsidR="008A5F1B">
          <w:pgSz w:w="11910" w:h="16840"/>
          <w:pgMar w:top="2380" w:right="400" w:bottom="2080" w:left="1100" w:header="2163" w:footer="1886" w:gutter="0"/>
          <w:cols w:space="708"/>
        </w:sectPr>
      </w:pPr>
    </w:p>
    <w:p w14:paraId="499F9F16" w14:textId="77777777" w:rsidR="008A5F1B" w:rsidRDefault="00A4126C">
      <w:pPr>
        <w:pStyle w:val="Odstavecseseznamem"/>
        <w:numPr>
          <w:ilvl w:val="0"/>
          <w:numId w:val="2"/>
        </w:numPr>
        <w:tabs>
          <w:tab w:val="left" w:pos="1138"/>
        </w:tabs>
        <w:spacing w:before="4"/>
        <w:ind w:left="1137" w:hanging="361"/>
        <w:rPr>
          <w:rFonts w:ascii="Arial" w:hAnsi="Arial"/>
          <w:b/>
          <w:sz w:val="20"/>
        </w:rPr>
      </w:pPr>
      <w:r>
        <w:lastRenderedPageBreak/>
        <w:pict w14:anchorId="1A417381">
          <v:group id="_x0000_s2055" style="position:absolute;left:0;text-align:left;margin-left:72.3pt;margin-top:36.9pt;width:106.55pt;height:108pt;z-index:-255761408;mso-position-horizontal-relative:page;mso-position-vertical-relative:page" coordorigin="1446,738" coordsize="2131,2160">
            <v:shape id="_x0000_s2057" type="#_x0000_t75" style="position:absolute;left:1446;top:738;width:2131;height:1515">
              <v:imagedata r:id="rId11" o:title=""/>
            </v:shape>
            <v:line id="_x0000_s2056" style="position:absolute" from="1664,2268" to="1664,2897" strokeweight=".48pt"/>
            <w10:wrap anchorx="page" anchory="page"/>
          </v:group>
        </w:pict>
      </w:r>
      <w:r>
        <w:rPr>
          <w:rFonts w:ascii="Arial" w:hAnsi="Arial"/>
          <w:b/>
          <w:sz w:val="20"/>
        </w:rPr>
        <w:t>EPS, adresa: Mečislavova 165/3, Praha</w:t>
      </w:r>
      <w:r>
        <w:rPr>
          <w:rFonts w:ascii="Arial" w:hAnsi="Arial"/>
          <w:b/>
          <w:spacing w:val="-3"/>
          <w:sz w:val="20"/>
        </w:rPr>
        <w:t xml:space="preserve"> </w:t>
      </w:r>
      <w:r>
        <w:rPr>
          <w:rFonts w:ascii="Arial" w:hAnsi="Arial"/>
          <w:b/>
          <w:sz w:val="20"/>
        </w:rPr>
        <w:t>4</w:t>
      </w:r>
    </w:p>
    <w:p w14:paraId="0BA6F306" w14:textId="77777777" w:rsidR="008A5F1B" w:rsidRDefault="008A5F1B">
      <w:pPr>
        <w:pStyle w:val="Zkladntext"/>
        <w:rPr>
          <w:rFonts w:ascii="Arial"/>
          <w:b/>
          <w:sz w:val="20"/>
        </w:rPr>
      </w:pPr>
    </w:p>
    <w:p w14:paraId="1EC5F377" w14:textId="77777777" w:rsidR="008A5F1B" w:rsidRDefault="008A5F1B">
      <w:pPr>
        <w:pStyle w:val="Zkladntext"/>
        <w:rPr>
          <w:rFonts w:ascii="Arial"/>
          <w:b/>
          <w:sz w:val="20"/>
        </w:rPr>
      </w:pPr>
    </w:p>
    <w:p w14:paraId="2B19DE3E" w14:textId="77777777" w:rsidR="008A5F1B" w:rsidRDefault="008A5F1B">
      <w:pPr>
        <w:pStyle w:val="Zkladntext"/>
        <w:rPr>
          <w:rFonts w:ascii="Arial"/>
          <w:b/>
          <w:sz w:val="20"/>
        </w:rPr>
      </w:pPr>
    </w:p>
    <w:p w14:paraId="1A6FCB57" w14:textId="77777777" w:rsidR="008A5F1B" w:rsidRDefault="008A5F1B">
      <w:pPr>
        <w:pStyle w:val="Zkladntext"/>
        <w:spacing w:before="8"/>
        <w:rPr>
          <w:rFonts w:ascii="Arial"/>
          <w:b/>
          <w:sz w:val="26"/>
        </w:rPr>
      </w:pPr>
    </w:p>
    <w:tbl>
      <w:tblPr>
        <w:tblStyle w:val="TableNormal"/>
        <w:tblW w:w="0" w:type="auto"/>
        <w:tblInd w:w="1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1018"/>
        <w:gridCol w:w="1694"/>
      </w:tblGrid>
      <w:tr w:rsidR="008A5F1B" w14:paraId="384EDF6C" w14:textId="77777777">
        <w:trPr>
          <w:trHeight w:val="383"/>
        </w:trPr>
        <w:tc>
          <w:tcPr>
            <w:tcW w:w="3241" w:type="dxa"/>
          </w:tcPr>
          <w:p w14:paraId="4DD881C6" w14:textId="77777777" w:rsidR="008A5F1B" w:rsidRDefault="00A4126C">
            <w:pPr>
              <w:pStyle w:val="TableParagraph"/>
              <w:ind w:left="1292" w:right="1283"/>
              <w:jc w:val="center"/>
              <w:rPr>
                <w:b/>
                <w:sz w:val="18"/>
              </w:rPr>
            </w:pPr>
            <w:r>
              <w:rPr>
                <w:b/>
                <w:sz w:val="18"/>
              </w:rPr>
              <w:t>NÁZEV</w:t>
            </w:r>
          </w:p>
        </w:tc>
        <w:tc>
          <w:tcPr>
            <w:tcW w:w="1018" w:type="dxa"/>
          </w:tcPr>
          <w:p w14:paraId="05F7797A" w14:textId="77777777" w:rsidR="008A5F1B" w:rsidRDefault="00A4126C">
            <w:pPr>
              <w:pStyle w:val="TableParagraph"/>
              <w:ind w:left="378" w:right="378"/>
              <w:jc w:val="center"/>
              <w:rPr>
                <w:b/>
                <w:sz w:val="18"/>
              </w:rPr>
            </w:pPr>
            <w:r>
              <w:rPr>
                <w:b/>
                <w:sz w:val="18"/>
              </w:rPr>
              <w:t>mj</w:t>
            </w:r>
          </w:p>
        </w:tc>
        <w:tc>
          <w:tcPr>
            <w:tcW w:w="1694" w:type="dxa"/>
          </w:tcPr>
          <w:p w14:paraId="01FBEA0E" w14:textId="77777777" w:rsidR="008A5F1B" w:rsidRDefault="00A4126C">
            <w:pPr>
              <w:pStyle w:val="TableParagraph"/>
              <w:ind w:left="582" w:right="581"/>
              <w:jc w:val="center"/>
              <w:rPr>
                <w:b/>
                <w:sz w:val="18"/>
              </w:rPr>
            </w:pPr>
            <w:r>
              <w:rPr>
                <w:b/>
                <w:sz w:val="18"/>
              </w:rPr>
              <w:t>počet</w:t>
            </w:r>
          </w:p>
        </w:tc>
      </w:tr>
      <w:tr w:rsidR="008A5F1B" w14:paraId="799528B7" w14:textId="77777777">
        <w:trPr>
          <w:trHeight w:val="383"/>
        </w:trPr>
        <w:tc>
          <w:tcPr>
            <w:tcW w:w="3241" w:type="dxa"/>
          </w:tcPr>
          <w:p w14:paraId="44DDFEE3" w14:textId="77777777" w:rsidR="008A5F1B" w:rsidRDefault="00A4126C">
            <w:pPr>
              <w:pStyle w:val="TableParagraph"/>
              <w:ind w:left="55"/>
              <w:rPr>
                <w:sz w:val="18"/>
              </w:rPr>
            </w:pPr>
            <w:r>
              <w:rPr>
                <w:sz w:val="18"/>
              </w:rPr>
              <w:t>Ústředna INIM Firelite 020-4</w:t>
            </w:r>
          </w:p>
        </w:tc>
        <w:tc>
          <w:tcPr>
            <w:tcW w:w="1018" w:type="dxa"/>
          </w:tcPr>
          <w:p w14:paraId="13883457" w14:textId="77777777" w:rsidR="008A5F1B" w:rsidRDefault="00A4126C">
            <w:pPr>
              <w:pStyle w:val="TableParagraph"/>
              <w:ind w:left="378" w:right="378"/>
              <w:jc w:val="center"/>
              <w:rPr>
                <w:sz w:val="18"/>
              </w:rPr>
            </w:pPr>
            <w:r>
              <w:rPr>
                <w:sz w:val="18"/>
              </w:rPr>
              <w:t>ks</w:t>
            </w:r>
          </w:p>
        </w:tc>
        <w:tc>
          <w:tcPr>
            <w:tcW w:w="1694" w:type="dxa"/>
          </w:tcPr>
          <w:p w14:paraId="6B4CBA54" w14:textId="77777777" w:rsidR="008A5F1B" w:rsidRDefault="00A4126C">
            <w:pPr>
              <w:pStyle w:val="TableParagraph"/>
              <w:ind w:right="1"/>
              <w:jc w:val="center"/>
              <w:rPr>
                <w:sz w:val="18"/>
              </w:rPr>
            </w:pPr>
            <w:r>
              <w:rPr>
                <w:w w:val="99"/>
                <w:sz w:val="18"/>
              </w:rPr>
              <w:t>1</w:t>
            </w:r>
          </w:p>
        </w:tc>
      </w:tr>
      <w:tr w:rsidR="008A5F1B" w14:paraId="0B0F4F03" w14:textId="77777777">
        <w:trPr>
          <w:trHeight w:val="383"/>
        </w:trPr>
        <w:tc>
          <w:tcPr>
            <w:tcW w:w="3241" w:type="dxa"/>
          </w:tcPr>
          <w:p w14:paraId="6A47EC97" w14:textId="77777777" w:rsidR="008A5F1B" w:rsidRDefault="00A4126C">
            <w:pPr>
              <w:pStyle w:val="TableParagraph"/>
              <w:ind w:left="55"/>
              <w:rPr>
                <w:sz w:val="18"/>
              </w:rPr>
            </w:pPr>
            <w:r>
              <w:rPr>
                <w:sz w:val="18"/>
              </w:rPr>
              <w:t>Tlačítkový hlásič RP-RS-01</w:t>
            </w:r>
          </w:p>
        </w:tc>
        <w:tc>
          <w:tcPr>
            <w:tcW w:w="1018" w:type="dxa"/>
          </w:tcPr>
          <w:p w14:paraId="644C3D49" w14:textId="77777777" w:rsidR="008A5F1B" w:rsidRDefault="00A4126C">
            <w:pPr>
              <w:pStyle w:val="TableParagraph"/>
              <w:ind w:left="378" w:right="378"/>
              <w:jc w:val="center"/>
              <w:rPr>
                <w:sz w:val="18"/>
              </w:rPr>
            </w:pPr>
            <w:r>
              <w:rPr>
                <w:sz w:val="18"/>
              </w:rPr>
              <w:t>ks</w:t>
            </w:r>
          </w:p>
        </w:tc>
        <w:tc>
          <w:tcPr>
            <w:tcW w:w="1694" w:type="dxa"/>
          </w:tcPr>
          <w:p w14:paraId="5BD810F4" w14:textId="77777777" w:rsidR="008A5F1B" w:rsidRDefault="00A4126C">
            <w:pPr>
              <w:pStyle w:val="TableParagraph"/>
              <w:ind w:right="1"/>
              <w:jc w:val="center"/>
              <w:rPr>
                <w:sz w:val="18"/>
              </w:rPr>
            </w:pPr>
            <w:r>
              <w:rPr>
                <w:w w:val="99"/>
                <w:sz w:val="18"/>
              </w:rPr>
              <w:t>4</w:t>
            </w:r>
          </w:p>
        </w:tc>
      </w:tr>
      <w:tr w:rsidR="008A5F1B" w14:paraId="75510D38" w14:textId="77777777">
        <w:trPr>
          <w:trHeight w:val="383"/>
        </w:trPr>
        <w:tc>
          <w:tcPr>
            <w:tcW w:w="3241" w:type="dxa"/>
          </w:tcPr>
          <w:p w14:paraId="6556EEEB" w14:textId="77777777" w:rsidR="008A5F1B" w:rsidRDefault="00A4126C">
            <w:pPr>
              <w:pStyle w:val="TableParagraph"/>
              <w:ind w:left="55"/>
              <w:rPr>
                <w:sz w:val="18"/>
              </w:rPr>
            </w:pPr>
            <w:r>
              <w:rPr>
                <w:sz w:val="18"/>
              </w:rPr>
              <w:t>Opticko kouřový hlásič IRIS ID 100</w:t>
            </w:r>
          </w:p>
        </w:tc>
        <w:tc>
          <w:tcPr>
            <w:tcW w:w="1018" w:type="dxa"/>
          </w:tcPr>
          <w:p w14:paraId="53189C7D" w14:textId="77777777" w:rsidR="008A5F1B" w:rsidRDefault="00A4126C">
            <w:pPr>
              <w:pStyle w:val="TableParagraph"/>
              <w:ind w:left="378" w:right="378"/>
              <w:jc w:val="center"/>
              <w:rPr>
                <w:sz w:val="18"/>
              </w:rPr>
            </w:pPr>
            <w:r>
              <w:rPr>
                <w:sz w:val="18"/>
              </w:rPr>
              <w:t>ks</w:t>
            </w:r>
          </w:p>
        </w:tc>
        <w:tc>
          <w:tcPr>
            <w:tcW w:w="1694" w:type="dxa"/>
          </w:tcPr>
          <w:p w14:paraId="72384F8F" w14:textId="77777777" w:rsidR="008A5F1B" w:rsidRDefault="00A4126C">
            <w:pPr>
              <w:pStyle w:val="TableParagraph"/>
              <w:ind w:left="582" w:right="578"/>
              <w:jc w:val="center"/>
              <w:rPr>
                <w:sz w:val="18"/>
              </w:rPr>
            </w:pPr>
            <w:r>
              <w:rPr>
                <w:sz w:val="18"/>
              </w:rPr>
              <w:t>19</w:t>
            </w:r>
          </w:p>
        </w:tc>
      </w:tr>
      <w:tr w:rsidR="008A5F1B" w14:paraId="7ABA027A" w14:textId="77777777">
        <w:trPr>
          <w:trHeight w:val="381"/>
        </w:trPr>
        <w:tc>
          <w:tcPr>
            <w:tcW w:w="3241" w:type="dxa"/>
          </w:tcPr>
          <w:p w14:paraId="41750951" w14:textId="77777777" w:rsidR="008A5F1B" w:rsidRDefault="00A4126C">
            <w:pPr>
              <w:pStyle w:val="TableParagraph"/>
              <w:ind w:left="55"/>
              <w:rPr>
                <w:sz w:val="18"/>
              </w:rPr>
            </w:pPr>
            <w:r>
              <w:rPr>
                <w:sz w:val="18"/>
              </w:rPr>
              <w:t>Teplotní hlásič IRIS ID 200</w:t>
            </w:r>
          </w:p>
        </w:tc>
        <w:tc>
          <w:tcPr>
            <w:tcW w:w="1018" w:type="dxa"/>
          </w:tcPr>
          <w:p w14:paraId="41F33886" w14:textId="77777777" w:rsidR="008A5F1B" w:rsidRDefault="00A4126C">
            <w:pPr>
              <w:pStyle w:val="TableParagraph"/>
              <w:ind w:left="378" w:right="378"/>
              <w:jc w:val="center"/>
              <w:rPr>
                <w:sz w:val="18"/>
              </w:rPr>
            </w:pPr>
            <w:r>
              <w:rPr>
                <w:sz w:val="18"/>
              </w:rPr>
              <w:t>ks</w:t>
            </w:r>
          </w:p>
        </w:tc>
        <w:tc>
          <w:tcPr>
            <w:tcW w:w="1694" w:type="dxa"/>
          </w:tcPr>
          <w:p w14:paraId="2ACC4D30" w14:textId="77777777" w:rsidR="008A5F1B" w:rsidRDefault="00A4126C">
            <w:pPr>
              <w:pStyle w:val="TableParagraph"/>
              <w:ind w:right="1"/>
              <w:jc w:val="center"/>
              <w:rPr>
                <w:sz w:val="18"/>
              </w:rPr>
            </w:pPr>
            <w:r>
              <w:rPr>
                <w:w w:val="99"/>
                <w:sz w:val="18"/>
              </w:rPr>
              <w:t>2</w:t>
            </w:r>
          </w:p>
        </w:tc>
      </w:tr>
      <w:tr w:rsidR="008A5F1B" w14:paraId="3BC30097" w14:textId="77777777">
        <w:trPr>
          <w:trHeight w:val="383"/>
        </w:trPr>
        <w:tc>
          <w:tcPr>
            <w:tcW w:w="3241" w:type="dxa"/>
          </w:tcPr>
          <w:p w14:paraId="4CFDEC91" w14:textId="77777777" w:rsidR="008A5F1B" w:rsidRDefault="00A4126C">
            <w:pPr>
              <w:pStyle w:val="TableParagraph"/>
              <w:spacing w:before="3"/>
              <w:ind w:left="55"/>
              <w:rPr>
                <w:sz w:val="18"/>
              </w:rPr>
            </w:pPr>
            <w:r>
              <w:rPr>
                <w:sz w:val="18"/>
              </w:rPr>
              <w:t>Signalizační světlo</w:t>
            </w:r>
          </w:p>
        </w:tc>
        <w:tc>
          <w:tcPr>
            <w:tcW w:w="1018" w:type="dxa"/>
          </w:tcPr>
          <w:p w14:paraId="44696665" w14:textId="77777777" w:rsidR="008A5F1B" w:rsidRDefault="00A4126C">
            <w:pPr>
              <w:pStyle w:val="TableParagraph"/>
              <w:spacing w:before="3"/>
              <w:ind w:left="378" w:right="378"/>
              <w:jc w:val="center"/>
              <w:rPr>
                <w:sz w:val="18"/>
              </w:rPr>
            </w:pPr>
            <w:r>
              <w:rPr>
                <w:sz w:val="18"/>
              </w:rPr>
              <w:t>ks</w:t>
            </w:r>
          </w:p>
        </w:tc>
        <w:tc>
          <w:tcPr>
            <w:tcW w:w="1694" w:type="dxa"/>
          </w:tcPr>
          <w:p w14:paraId="1A8A03DD" w14:textId="77777777" w:rsidR="008A5F1B" w:rsidRDefault="00A4126C">
            <w:pPr>
              <w:pStyle w:val="TableParagraph"/>
              <w:spacing w:before="3"/>
              <w:ind w:left="582" w:right="578"/>
              <w:jc w:val="center"/>
              <w:rPr>
                <w:sz w:val="18"/>
              </w:rPr>
            </w:pPr>
            <w:r>
              <w:rPr>
                <w:sz w:val="18"/>
              </w:rPr>
              <w:t>10</w:t>
            </w:r>
          </w:p>
        </w:tc>
      </w:tr>
      <w:tr w:rsidR="008A5F1B" w14:paraId="53C6523D" w14:textId="77777777">
        <w:trPr>
          <w:trHeight w:val="383"/>
        </w:trPr>
        <w:tc>
          <w:tcPr>
            <w:tcW w:w="3241" w:type="dxa"/>
          </w:tcPr>
          <w:p w14:paraId="42FA6963" w14:textId="77777777" w:rsidR="008A5F1B" w:rsidRDefault="00A4126C">
            <w:pPr>
              <w:pStyle w:val="TableParagraph"/>
              <w:ind w:left="55"/>
              <w:rPr>
                <w:sz w:val="18"/>
              </w:rPr>
            </w:pPr>
            <w:r>
              <w:rPr>
                <w:sz w:val="18"/>
              </w:rPr>
              <w:t>Požární siréna</w:t>
            </w:r>
          </w:p>
        </w:tc>
        <w:tc>
          <w:tcPr>
            <w:tcW w:w="1018" w:type="dxa"/>
          </w:tcPr>
          <w:p w14:paraId="1BA9CE36" w14:textId="77777777" w:rsidR="008A5F1B" w:rsidRDefault="00A4126C">
            <w:pPr>
              <w:pStyle w:val="TableParagraph"/>
              <w:ind w:left="378" w:right="378"/>
              <w:jc w:val="center"/>
              <w:rPr>
                <w:sz w:val="18"/>
              </w:rPr>
            </w:pPr>
            <w:r>
              <w:rPr>
                <w:sz w:val="18"/>
              </w:rPr>
              <w:t>ks</w:t>
            </w:r>
          </w:p>
        </w:tc>
        <w:tc>
          <w:tcPr>
            <w:tcW w:w="1694" w:type="dxa"/>
          </w:tcPr>
          <w:p w14:paraId="5C58BFE3" w14:textId="77777777" w:rsidR="008A5F1B" w:rsidRDefault="00A4126C">
            <w:pPr>
              <w:pStyle w:val="TableParagraph"/>
              <w:ind w:right="1"/>
              <w:jc w:val="center"/>
              <w:rPr>
                <w:sz w:val="18"/>
              </w:rPr>
            </w:pPr>
            <w:r>
              <w:rPr>
                <w:w w:val="99"/>
                <w:sz w:val="18"/>
              </w:rPr>
              <w:t>2</w:t>
            </w:r>
          </w:p>
        </w:tc>
      </w:tr>
      <w:tr w:rsidR="008A5F1B" w14:paraId="443702A4" w14:textId="77777777">
        <w:trPr>
          <w:trHeight w:val="383"/>
        </w:trPr>
        <w:tc>
          <w:tcPr>
            <w:tcW w:w="3241" w:type="dxa"/>
          </w:tcPr>
          <w:p w14:paraId="7A4DC1C7" w14:textId="77777777" w:rsidR="008A5F1B" w:rsidRDefault="00A4126C">
            <w:pPr>
              <w:pStyle w:val="TableParagraph"/>
              <w:ind w:left="55"/>
              <w:rPr>
                <w:sz w:val="18"/>
              </w:rPr>
            </w:pPr>
            <w:r>
              <w:rPr>
                <w:sz w:val="18"/>
              </w:rPr>
              <w:t>Akumulátor CGBB CB1272 12V/7,2 Ah</w:t>
            </w:r>
          </w:p>
        </w:tc>
        <w:tc>
          <w:tcPr>
            <w:tcW w:w="1018" w:type="dxa"/>
          </w:tcPr>
          <w:p w14:paraId="140FE469" w14:textId="77777777" w:rsidR="008A5F1B" w:rsidRDefault="00A4126C">
            <w:pPr>
              <w:pStyle w:val="TableParagraph"/>
              <w:ind w:left="378" w:right="378"/>
              <w:jc w:val="center"/>
              <w:rPr>
                <w:sz w:val="18"/>
              </w:rPr>
            </w:pPr>
            <w:r>
              <w:rPr>
                <w:sz w:val="18"/>
              </w:rPr>
              <w:t>ks</w:t>
            </w:r>
          </w:p>
        </w:tc>
        <w:tc>
          <w:tcPr>
            <w:tcW w:w="1694" w:type="dxa"/>
          </w:tcPr>
          <w:p w14:paraId="40BA4006" w14:textId="77777777" w:rsidR="008A5F1B" w:rsidRDefault="00A4126C">
            <w:pPr>
              <w:pStyle w:val="TableParagraph"/>
              <w:ind w:right="1"/>
              <w:jc w:val="center"/>
              <w:rPr>
                <w:sz w:val="18"/>
              </w:rPr>
            </w:pPr>
            <w:r>
              <w:rPr>
                <w:w w:val="99"/>
                <w:sz w:val="18"/>
              </w:rPr>
              <w:t>2</w:t>
            </w:r>
          </w:p>
        </w:tc>
      </w:tr>
    </w:tbl>
    <w:p w14:paraId="0D6D2CF7" w14:textId="77777777" w:rsidR="008A5F1B" w:rsidRDefault="008A5F1B">
      <w:pPr>
        <w:pStyle w:val="Zkladntext"/>
        <w:rPr>
          <w:rFonts w:ascii="Arial"/>
          <w:b/>
          <w:sz w:val="20"/>
        </w:rPr>
      </w:pPr>
    </w:p>
    <w:p w14:paraId="3062BBF9" w14:textId="77777777" w:rsidR="008A5F1B" w:rsidRDefault="008A5F1B">
      <w:pPr>
        <w:pStyle w:val="Zkladntext"/>
        <w:spacing w:before="8"/>
        <w:rPr>
          <w:rFonts w:ascii="Arial"/>
          <w:b/>
          <w:sz w:val="21"/>
        </w:rPr>
      </w:pPr>
    </w:p>
    <w:p w14:paraId="56D21ACB" w14:textId="77777777" w:rsidR="008A5F1B" w:rsidRDefault="00A4126C">
      <w:pPr>
        <w:pStyle w:val="Odstavecseseznamem"/>
        <w:numPr>
          <w:ilvl w:val="0"/>
          <w:numId w:val="2"/>
        </w:numPr>
        <w:tabs>
          <w:tab w:val="left" w:pos="1138"/>
        </w:tabs>
        <w:ind w:left="1137" w:hanging="361"/>
        <w:rPr>
          <w:rFonts w:ascii="Arial" w:hAnsi="Arial"/>
          <w:b/>
          <w:sz w:val="20"/>
        </w:rPr>
      </w:pPr>
      <w:r>
        <w:pict w14:anchorId="5BF8DD0D">
          <v:line id="_x0000_s2054" style="position:absolute;left:0;text-align:left;z-index:251677696;mso-position-horizontal-relative:page" from="83.2pt,-6pt" to="83.2pt,25.45pt" strokeweight=".48pt">
            <w10:wrap anchorx="page"/>
          </v:line>
        </w:pict>
      </w:r>
      <w:r>
        <w:rPr>
          <w:rFonts w:ascii="Arial" w:hAnsi="Arial"/>
          <w:b/>
          <w:sz w:val="20"/>
        </w:rPr>
        <w:t>PZTS, adresa: Mečislavova 165/3, Praha</w:t>
      </w:r>
      <w:r>
        <w:rPr>
          <w:rFonts w:ascii="Arial" w:hAnsi="Arial"/>
          <w:b/>
          <w:spacing w:val="-2"/>
          <w:sz w:val="20"/>
        </w:rPr>
        <w:t xml:space="preserve"> </w:t>
      </w:r>
      <w:r>
        <w:rPr>
          <w:rFonts w:ascii="Arial" w:hAnsi="Arial"/>
          <w:b/>
          <w:sz w:val="20"/>
        </w:rPr>
        <w:t>4</w:t>
      </w:r>
    </w:p>
    <w:p w14:paraId="555AC7B2" w14:textId="77777777" w:rsidR="008A5F1B" w:rsidRDefault="008A5F1B">
      <w:pPr>
        <w:pStyle w:val="Zkladntext"/>
        <w:rPr>
          <w:rFonts w:ascii="Arial"/>
          <w:b/>
          <w:sz w:val="20"/>
        </w:rPr>
      </w:pPr>
    </w:p>
    <w:p w14:paraId="16ABCB5D" w14:textId="77777777" w:rsidR="008A5F1B" w:rsidRDefault="008A5F1B">
      <w:pPr>
        <w:pStyle w:val="Zkladntext"/>
        <w:rPr>
          <w:rFonts w:ascii="Arial"/>
          <w:b/>
          <w:sz w:val="20"/>
        </w:rPr>
      </w:pPr>
    </w:p>
    <w:p w14:paraId="57A55E24" w14:textId="77777777" w:rsidR="008A5F1B" w:rsidRDefault="008A5F1B">
      <w:pPr>
        <w:pStyle w:val="Zkladntext"/>
        <w:rPr>
          <w:rFonts w:ascii="Arial"/>
          <w:b/>
          <w:sz w:val="20"/>
        </w:rPr>
      </w:pPr>
    </w:p>
    <w:p w14:paraId="7E195D1F" w14:textId="77777777" w:rsidR="008A5F1B" w:rsidRDefault="008A5F1B">
      <w:pPr>
        <w:pStyle w:val="Zkladntext"/>
        <w:spacing w:before="8"/>
        <w:rPr>
          <w:rFonts w:ascii="Arial"/>
          <w:b/>
          <w:sz w:val="26"/>
        </w:rPr>
      </w:pPr>
    </w:p>
    <w:tbl>
      <w:tblPr>
        <w:tblStyle w:val="TableNormal"/>
        <w:tblW w:w="0" w:type="auto"/>
        <w:tblInd w:w="2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872"/>
        <w:gridCol w:w="1558"/>
      </w:tblGrid>
      <w:tr w:rsidR="008A5F1B" w14:paraId="10BF94F6" w14:textId="77777777">
        <w:trPr>
          <w:trHeight w:val="383"/>
        </w:trPr>
        <w:tc>
          <w:tcPr>
            <w:tcW w:w="3241" w:type="dxa"/>
          </w:tcPr>
          <w:p w14:paraId="2E166A7F" w14:textId="77777777" w:rsidR="008A5F1B" w:rsidRDefault="00A4126C">
            <w:pPr>
              <w:pStyle w:val="TableParagraph"/>
              <w:ind w:left="1292" w:right="1283"/>
              <w:jc w:val="center"/>
              <w:rPr>
                <w:b/>
                <w:sz w:val="18"/>
              </w:rPr>
            </w:pPr>
            <w:r>
              <w:rPr>
                <w:b/>
                <w:sz w:val="18"/>
              </w:rPr>
              <w:t>NÁZEV</w:t>
            </w:r>
          </w:p>
        </w:tc>
        <w:tc>
          <w:tcPr>
            <w:tcW w:w="872" w:type="dxa"/>
          </w:tcPr>
          <w:p w14:paraId="2D0043E8" w14:textId="77777777" w:rsidR="008A5F1B" w:rsidRDefault="00A4126C">
            <w:pPr>
              <w:pStyle w:val="TableParagraph"/>
              <w:ind w:right="324"/>
              <w:jc w:val="right"/>
              <w:rPr>
                <w:b/>
                <w:sz w:val="18"/>
              </w:rPr>
            </w:pPr>
            <w:r>
              <w:rPr>
                <w:b/>
                <w:sz w:val="18"/>
              </w:rPr>
              <w:t>mj</w:t>
            </w:r>
          </w:p>
        </w:tc>
        <w:tc>
          <w:tcPr>
            <w:tcW w:w="1558" w:type="dxa"/>
          </w:tcPr>
          <w:p w14:paraId="7E39F6D7" w14:textId="77777777" w:rsidR="008A5F1B" w:rsidRDefault="00A4126C">
            <w:pPr>
              <w:pStyle w:val="TableParagraph"/>
              <w:ind w:left="513" w:right="513"/>
              <w:jc w:val="center"/>
              <w:rPr>
                <w:b/>
                <w:sz w:val="18"/>
              </w:rPr>
            </w:pPr>
            <w:r>
              <w:rPr>
                <w:b/>
                <w:sz w:val="18"/>
              </w:rPr>
              <w:t>počet</w:t>
            </w:r>
          </w:p>
        </w:tc>
      </w:tr>
      <w:tr w:rsidR="008A5F1B" w14:paraId="4794F9C1" w14:textId="77777777">
        <w:trPr>
          <w:trHeight w:val="383"/>
        </w:trPr>
        <w:tc>
          <w:tcPr>
            <w:tcW w:w="3241" w:type="dxa"/>
          </w:tcPr>
          <w:p w14:paraId="20C268C7" w14:textId="77777777" w:rsidR="008A5F1B" w:rsidRDefault="00A4126C">
            <w:pPr>
              <w:pStyle w:val="TableParagraph"/>
              <w:ind w:left="55"/>
              <w:rPr>
                <w:sz w:val="18"/>
              </w:rPr>
            </w:pPr>
            <w:r>
              <w:rPr>
                <w:sz w:val="18"/>
              </w:rPr>
              <w:t>Ústředna Digiplex EVO 192 v. 1.40</w:t>
            </w:r>
          </w:p>
        </w:tc>
        <w:tc>
          <w:tcPr>
            <w:tcW w:w="872" w:type="dxa"/>
          </w:tcPr>
          <w:p w14:paraId="5D3A51BD" w14:textId="77777777" w:rsidR="008A5F1B" w:rsidRDefault="00A4126C">
            <w:pPr>
              <w:pStyle w:val="TableParagraph"/>
              <w:ind w:right="338"/>
              <w:jc w:val="right"/>
              <w:rPr>
                <w:sz w:val="18"/>
              </w:rPr>
            </w:pPr>
            <w:r>
              <w:rPr>
                <w:sz w:val="18"/>
              </w:rPr>
              <w:t>ks</w:t>
            </w:r>
          </w:p>
        </w:tc>
        <w:tc>
          <w:tcPr>
            <w:tcW w:w="1558" w:type="dxa"/>
          </w:tcPr>
          <w:p w14:paraId="215EA963" w14:textId="77777777" w:rsidR="008A5F1B" w:rsidRDefault="00A4126C">
            <w:pPr>
              <w:pStyle w:val="TableParagraph"/>
              <w:ind w:right="3"/>
              <w:jc w:val="center"/>
              <w:rPr>
                <w:sz w:val="18"/>
              </w:rPr>
            </w:pPr>
            <w:r>
              <w:rPr>
                <w:w w:val="99"/>
                <w:sz w:val="18"/>
              </w:rPr>
              <w:t>1</w:t>
            </w:r>
          </w:p>
        </w:tc>
      </w:tr>
      <w:tr w:rsidR="008A5F1B" w14:paraId="045978AD" w14:textId="77777777">
        <w:trPr>
          <w:trHeight w:val="383"/>
        </w:trPr>
        <w:tc>
          <w:tcPr>
            <w:tcW w:w="3241" w:type="dxa"/>
          </w:tcPr>
          <w:p w14:paraId="393E4332" w14:textId="77777777" w:rsidR="008A5F1B" w:rsidRDefault="00A4126C">
            <w:pPr>
              <w:pStyle w:val="TableParagraph"/>
              <w:ind w:left="55"/>
              <w:rPr>
                <w:sz w:val="18"/>
              </w:rPr>
            </w:pPr>
            <w:r>
              <w:rPr>
                <w:sz w:val="18"/>
              </w:rPr>
              <w:t>Klávesnice LCD DGP 2 - 641</w:t>
            </w:r>
          </w:p>
        </w:tc>
        <w:tc>
          <w:tcPr>
            <w:tcW w:w="872" w:type="dxa"/>
          </w:tcPr>
          <w:p w14:paraId="24A4A617" w14:textId="77777777" w:rsidR="008A5F1B" w:rsidRDefault="00A4126C">
            <w:pPr>
              <w:pStyle w:val="TableParagraph"/>
              <w:ind w:right="338"/>
              <w:jc w:val="right"/>
              <w:rPr>
                <w:sz w:val="18"/>
              </w:rPr>
            </w:pPr>
            <w:r>
              <w:rPr>
                <w:sz w:val="18"/>
              </w:rPr>
              <w:t>ks</w:t>
            </w:r>
          </w:p>
        </w:tc>
        <w:tc>
          <w:tcPr>
            <w:tcW w:w="1558" w:type="dxa"/>
          </w:tcPr>
          <w:p w14:paraId="5B847A6C" w14:textId="77777777" w:rsidR="008A5F1B" w:rsidRDefault="00A4126C">
            <w:pPr>
              <w:pStyle w:val="TableParagraph"/>
              <w:ind w:right="3"/>
              <w:jc w:val="center"/>
              <w:rPr>
                <w:sz w:val="18"/>
              </w:rPr>
            </w:pPr>
            <w:r>
              <w:rPr>
                <w:w w:val="99"/>
                <w:sz w:val="18"/>
              </w:rPr>
              <w:t>1</w:t>
            </w:r>
          </w:p>
        </w:tc>
      </w:tr>
      <w:tr w:rsidR="008A5F1B" w14:paraId="0EF89CF7" w14:textId="77777777">
        <w:trPr>
          <w:trHeight w:val="383"/>
        </w:trPr>
        <w:tc>
          <w:tcPr>
            <w:tcW w:w="3241" w:type="dxa"/>
          </w:tcPr>
          <w:p w14:paraId="7777267D" w14:textId="77777777" w:rsidR="008A5F1B" w:rsidRDefault="00A4126C">
            <w:pPr>
              <w:pStyle w:val="TableParagraph"/>
              <w:ind w:left="55"/>
              <w:rPr>
                <w:sz w:val="18"/>
              </w:rPr>
            </w:pPr>
            <w:r>
              <w:rPr>
                <w:sz w:val="18"/>
              </w:rPr>
              <w:t>LED klávesnice K 648/DGP 2 - 648</w:t>
            </w:r>
          </w:p>
        </w:tc>
        <w:tc>
          <w:tcPr>
            <w:tcW w:w="872" w:type="dxa"/>
          </w:tcPr>
          <w:p w14:paraId="310C789B" w14:textId="77777777" w:rsidR="008A5F1B" w:rsidRDefault="00A4126C">
            <w:pPr>
              <w:pStyle w:val="TableParagraph"/>
              <w:ind w:right="338"/>
              <w:jc w:val="right"/>
              <w:rPr>
                <w:sz w:val="18"/>
              </w:rPr>
            </w:pPr>
            <w:r>
              <w:rPr>
                <w:sz w:val="18"/>
              </w:rPr>
              <w:t>ks</w:t>
            </w:r>
          </w:p>
        </w:tc>
        <w:tc>
          <w:tcPr>
            <w:tcW w:w="1558" w:type="dxa"/>
          </w:tcPr>
          <w:p w14:paraId="467B9B10" w14:textId="77777777" w:rsidR="008A5F1B" w:rsidRDefault="00A4126C">
            <w:pPr>
              <w:pStyle w:val="TableParagraph"/>
              <w:ind w:right="3"/>
              <w:jc w:val="center"/>
              <w:rPr>
                <w:sz w:val="18"/>
              </w:rPr>
            </w:pPr>
            <w:r>
              <w:rPr>
                <w:w w:val="99"/>
                <w:sz w:val="18"/>
              </w:rPr>
              <w:t>4</w:t>
            </w:r>
          </w:p>
        </w:tc>
      </w:tr>
      <w:tr w:rsidR="008A5F1B" w14:paraId="1D06A585" w14:textId="77777777">
        <w:trPr>
          <w:trHeight w:val="381"/>
        </w:trPr>
        <w:tc>
          <w:tcPr>
            <w:tcW w:w="3241" w:type="dxa"/>
          </w:tcPr>
          <w:p w14:paraId="72AA75A3" w14:textId="77777777" w:rsidR="008A5F1B" w:rsidRDefault="00A4126C">
            <w:pPr>
              <w:pStyle w:val="TableParagraph"/>
              <w:ind w:left="55"/>
              <w:rPr>
                <w:sz w:val="18"/>
              </w:rPr>
            </w:pPr>
            <w:r>
              <w:rPr>
                <w:sz w:val="18"/>
              </w:rPr>
              <w:t>Expandér APR3 - ZX8</w:t>
            </w:r>
          </w:p>
        </w:tc>
        <w:tc>
          <w:tcPr>
            <w:tcW w:w="872" w:type="dxa"/>
          </w:tcPr>
          <w:p w14:paraId="106FDA1D" w14:textId="77777777" w:rsidR="008A5F1B" w:rsidRDefault="00A4126C">
            <w:pPr>
              <w:pStyle w:val="TableParagraph"/>
              <w:ind w:right="338"/>
              <w:jc w:val="right"/>
              <w:rPr>
                <w:sz w:val="18"/>
              </w:rPr>
            </w:pPr>
            <w:r>
              <w:rPr>
                <w:sz w:val="18"/>
              </w:rPr>
              <w:t>ks</w:t>
            </w:r>
          </w:p>
        </w:tc>
        <w:tc>
          <w:tcPr>
            <w:tcW w:w="1558" w:type="dxa"/>
          </w:tcPr>
          <w:p w14:paraId="2E0F5397" w14:textId="77777777" w:rsidR="008A5F1B" w:rsidRDefault="00A4126C">
            <w:pPr>
              <w:pStyle w:val="TableParagraph"/>
              <w:ind w:right="3"/>
              <w:jc w:val="center"/>
              <w:rPr>
                <w:sz w:val="18"/>
              </w:rPr>
            </w:pPr>
            <w:r>
              <w:rPr>
                <w:w w:val="99"/>
                <w:sz w:val="18"/>
              </w:rPr>
              <w:t>2</w:t>
            </w:r>
          </w:p>
        </w:tc>
      </w:tr>
      <w:tr w:rsidR="008A5F1B" w14:paraId="0F17D6D7" w14:textId="77777777">
        <w:trPr>
          <w:trHeight w:val="383"/>
        </w:trPr>
        <w:tc>
          <w:tcPr>
            <w:tcW w:w="3241" w:type="dxa"/>
          </w:tcPr>
          <w:p w14:paraId="230894BE" w14:textId="77777777" w:rsidR="008A5F1B" w:rsidRDefault="00A4126C">
            <w:pPr>
              <w:pStyle w:val="TableParagraph"/>
              <w:spacing w:before="3"/>
              <w:ind w:left="55"/>
              <w:rPr>
                <w:sz w:val="18"/>
              </w:rPr>
            </w:pPr>
            <w:r>
              <w:rPr>
                <w:sz w:val="18"/>
              </w:rPr>
              <w:t>Expandér APR3 - ZX4</w:t>
            </w:r>
          </w:p>
        </w:tc>
        <w:tc>
          <w:tcPr>
            <w:tcW w:w="872" w:type="dxa"/>
          </w:tcPr>
          <w:p w14:paraId="1B3F040F" w14:textId="77777777" w:rsidR="008A5F1B" w:rsidRDefault="00A4126C">
            <w:pPr>
              <w:pStyle w:val="TableParagraph"/>
              <w:spacing w:before="3"/>
              <w:ind w:right="338"/>
              <w:jc w:val="right"/>
              <w:rPr>
                <w:sz w:val="18"/>
              </w:rPr>
            </w:pPr>
            <w:r>
              <w:rPr>
                <w:sz w:val="18"/>
              </w:rPr>
              <w:t>ks</w:t>
            </w:r>
          </w:p>
        </w:tc>
        <w:tc>
          <w:tcPr>
            <w:tcW w:w="1558" w:type="dxa"/>
          </w:tcPr>
          <w:p w14:paraId="5B8B6E6B" w14:textId="77777777" w:rsidR="008A5F1B" w:rsidRDefault="00A4126C">
            <w:pPr>
              <w:pStyle w:val="TableParagraph"/>
              <w:spacing w:before="3"/>
              <w:ind w:right="3"/>
              <w:jc w:val="center"/>
              <w:rPr>
                <w:sz w:val="18"/>
              </w:rPr>
            </w:pPr>
            <w:r>
              <w:rPr>
                <w:w w:val="99"/>
                <w:sz w:val="18"/>
              </w:rPr>
              <w:t>1</w:t>
            </w:r>
          </w:p>
        </w:tc>
      </w:tr>
      <w:tr w:rsidR="008A5F1B" w14:paraId="67086D0F" w14:textId="77777777">
        <w:trPr>
          <w:trHeight w:val="383"/>
        </w:trPr>
        <w:tc>
          <w:tcPr>
            <w:tcW w:w="3241" w:type="dxa"/>
          </w:tcPr>
          <w:p w14:paraId="2099B306" w14:textId="77777777" w:rsidR="008A5F1B" w:rsidRDefault="00A4126C">
            <w:pPr>
              <w:pStyle w:val="TableParagraph"/>
              <w:spacing w:before="3"/>
              <w:ind w:left="55"/>
              <w:rPr>
                <w:sz w:val="18"/>
              </w:rPr>
            </w:pPr>
            <w:r>
              <w:rPr>
                <w:sz w:val="18"/>
              </w:rPr>
              <w:t>Zobrazovač zón</w:t>
            </w:r>
          </w:p>
        </w:tc>
        <w:tc>
          <w:tcPr>
            <w:tcW w:w="872" w:type="dxa"/>
          </w:tcPr>
          <w:p w14:paraId="4375BA81" w14:textId="77777777" w:rsidR="008A5F1B" w:rsidRDefault="00A4126C">
            <w:pPr>
              <w:pStyle w:val="TableParagraph"/>
              <w:spacing w:before="3"/>
              <w:ind w:right="338"/>
              <w:jc w:val="right"/>
              <w:rPr>
                <w:sz w:val="18"/>
              </w:rPr>
            </w:pPr>
            <w:r>
              <w:rPr>
                <w:sz w:val="18"/>
              </w:rPr>
              <w:t>ks</w:t>
            </w:r>
          </w:p>
        </w:tc>
        <w:tc>
          <w:tcPr>
            <w:tcW w:w="1558" w:type="dxa"/>
          </w:tcPr>
          <w:p w14:paraId="1680D217" w14:textId="77777777" w:rsidR="008A5F1B" w:rsidRDefault="00A4126C">
            <w:pPr>
              <w:pStyle w:val="TableParagraph"/>
              <w:spacing w:before="3"/>
              <w:ind w:right="3"/>
              <w:jc w:val="center"/>
              <w:rPr>
                <w:sz w:val="18"/>
              </w:rPr>
            </w:pPr>
            <w:r>
              <w:rPr>
                <w:w w:val="99"/>
                <w:sz w:val="18"/>
              </w:rPr>
              <w:t>1</w:t>
            </w:r>
          </w:p>
        </w:tc>
      </w:tr>
      <w:tr w:rsidR="008A5F1B" w14:paraId="0B172DF1" w14:textId="77777777">
        <w:trPr>
          <w:trHeight w:val="383"/>
        </w:trPr>
        <w:tc>
          <w:tcPr>
            <w:tcW w:w="3241" w:type="dxa"/>
          </w:tcPr>
          <w:p w14:paraId="494CB4D6" w14:textId="77777777" w:rsidR="008A5F1B" w:rsidRDefault="00A4126C">
            <w:pPr>
              <w:pStyle w:val="TableParagraph"/>
              <w:ind w:left="55"/>
              <w:rPr>
                <w:sz w:val="18"/>
              </w:rPr>
            </w:pPr>
            <w:r>
              <w:rPr>
                <w:sz w:val="18"/>
              </w:rPr>
              <w:t>Infrapasivní detektor</w:t>
            </w:r>
          </w:p>
        </w:tc>
        <w:tc>
          <w:tcPr>
            <w:tcW w:w="872" w:type="dxa"/>
          </w:tcPr>
          <w:p w14:paraId="1EC24E29" w14:textId="77777777" w:rsidR="008A5F1B" w:rsidRDefault="00A4126C">
            <w:pPr>
              <w:pStyle w:val="TableParagraph"/>
              <w:ind w:right="338"/>
              <w:jc w:val="right"/>
              <w:rPr>
                <w:sz w:val="18"/>
              </w:rPr>
            </w:pPr>
            <w:r>
              <w:rPr>
                <w:sz w:val="18"/>
              </w:rPr>
              <w:t>ks</w:t>
            </w:r>
          </w:p>
        </w:tc>
        <w:tc>
          <w:tcPr>
            <w:tcW w:w="1558" w:type="dxa"/>
          </w:tcPr>
          <w:p w14:paraId="1F3D3B43" w14:textId="77777777" w:rsidR="008A5F1B" w:rsidRDefault="00A4126C">
            <w:pPr>
              <w:pStyle w:val="TableParagraph"/>
              <w:ind w:left="513" w:right="513"/>
              <w:jc w:val="center"/>
              <w:rPr>
                <w:sz w:val="18"/>
              </w:rPr>
            </w:pPr>
            <w:r>
              <w:rPr>
                <w:sz w:val="18"/>
              </w:rPr>
              <w:t>24</w:t>
            </w:r>
          </w:p>
        </w:tc>
      </w:tr>
      <w:tr w:rsidR="008A5F1B" w14:paraId="7F549ADC" w14:textId="77777777">
        <w:trPr>
          <w:trHeight w:val="383"/>
        </w:trPr>
        <w:tc>
          <w:tcPr>
            <w:tcW w:w="3241" w:type="dxa"/>
          </w:tcPr>
          <w:p w14:paraId="134A3DA9" w14:textId="77777777" w:rsidR="008A5F1B" w:rsidRDefault="00A4126C">
            <w:pPr>
              <w:pStyle w:val="TableParagraph"/>
              <w:ind w:left="55"/>
              <w:rPr>
                <w:sz w:val="18"/>
              </w:rPr>
            </w:pPr>
            <w:r>
              <w:rPr>
                <w:sz w:val="18"/>
              </w:rPr>
              <w:t>Magnetický kontakt na povrch</w:t>
            </w:r>
          </w:p>
        </w:tc>
        <w:tc>
          <w:tcPr>
            <w:tcW w:w="872" w:type="dxa"/>
          </w:tcPr>
          <w:p w14:paraId="222C3E55" w14:textId="77777777" w:rsidR="008A5F1B" w:rsidRDefault="00A4126C">
            <w:pPr>
              <w:pStyle w:val="TableParagraph"/>
              <w:ind w:right="338"/>
              <w:jc w:val="right"/>
              <w:rPr>
                <w:sz w:val="18"/>
              </w:rPr>
            </w:pPr>
            <w:r>
              <w:rPr>
                <w:sz w:val="18"/>
              </w:rPr>
              <w:t>ks</w:t>
            </w:r>
          </w:p>
        </w:tc>
        <w:tc>
          <w:tcPr>
            <w:tcW w:w="1558" w:type="dxa"/>
          </w:tcPr>
          <w:p w14:paraId="166016BA" w14:textId="77777777" w:rsidR="008A5F1B" w:rsidRDefault="00A4126C">
            <w:pPr>
              <w:pStyle w:val="TableParagraph"/>
              <w:ind w:right="3"/>
              <w:jc w:val="center"/>
              <w:rPr>
                <w:sz w:val="18"/>
              </w:rPr>
            </w:pPr>
            <w:r>
              <w:rPr>
                <w:w w:val="99"/>
                <w:sz w:val="18"/>
              </w:rPr>
              <w:t>4</w:t>
            </w:r>
          </w:p>
        </w:tc>
      </w:tr>
      <w:tr w:rsidR="008A5F1B" w14:paraId="34D20C98" w14:textId="77777777">
        <w:trPr>
          <w:trHeight w:val="383"/>
        </w:trPr>
        <w:tc>
          <w:tcPr>
            <w:tcW w:w="3241" w:type="dxa"/>
          </w:tcPr>
          <w:p w14:paraId="6BC5DA16" w14:textId="77777777" w:rsidR="008A5F1B" w:rsidRDefault="00A4126C">
            <w:pPr>
              <w:pStyle w:val="TableParagraph"/>
              <w:ind w:left="55"/>
              <w:rPr>
                <w:sz w:val="18"/>
              </w:rPr>
            </w:pPr>
            <w:r>
              <w:rPr>
                <w:sz w:val="18"/>
              </w:rPr>
              <w:t>Magnetický kontakt závrtný</w:t>
            </w:r>
          </w:p>
        </w:tc>
        <w:tc>
          <w:tcPr>
            <w:tcW w:w="872" w:type="dxa"/>
          </w:tcPr>
          <w:p w14:paraId="204C7B0D" w14:textId="77777777" w:rsidR="008A5F1B" w:rsidRDefault="00A4126C">
            <w:pPr>
              <w:pStyle w:val="TableParagraph"/>
              <w:ind w:right="338"/>
              <w:jc w:val="right"/>
              <w:rPr>
                <w:sz w:val="18"/>
              </w:rPr>
            </w:pPr>
            <w:r>
              <w:rPr>
                <w:sz w:val="18"/>
              </w:rPr>
              <w:t>ks</w:t>
            </w:r>
          </w:p>
        </w:tc>
        <w:tc>
          <w:tcPr>
            <w:tcW w:w="1558" w:type="dxa"/>
          </w:tcPr>
          <w:p w14:paraId="31195B58" w14:textId="77777777" w:rsidR="008A5F1B" w:rsidRDefault="00A4126C">
            <w:pPr>
              <w:pStyle w:val="TableParagraph"/>
              <w:ind w:right="3"/>
              <w:jc w:val="center"/>
              <w:rPr>
                <w:sz w:val="18"/>
              </w:rPr>
            </w:pPr>
            <w:r>
              <w:rPr>
                <w:w w:val="99"/>
                <w:sz w:val="18"/>
              </w:rPr>
              <w:t>5</w:t>
            </w:r>
          </w:p>
        </w:tc>
      </w:tr>
      <w:tr w:rsidR="008A5F1B" w14:paraId="78D27749" w14:textId="77777777">
        <w:trPr>
          <w:trHeight w:val="383"/>
        </w:trPr>
        <w:tc>
          <w:tcPr>
            <w:tcW w:w="3241" w:type="dxa"/>
          </w:tcPr>
          <w:p w14:paraId="793A03F3" w14:textId="77777777" w:rsidR="008A5F1B" w:rsidRDefault="00A4126C">
            <w:pPr>
              <w:pStyle w:val="TableParagraph"/>
              <w:ind w:left="55"/>
              <w:rPr>
                <w:sz w:val="18"/>
              </w:rPr>
            </w:pPr>
            <w:r>
              <w:rPr>
                <w:sz w:val="18"/>
              </w:rPr>
              <w:t>Mikrospínač</w:t>
            </w:r>
          </w:p>
        </w:tc>
        <w:tc>
          <w:tcPr>
            <w:tcW w:w="872" w:type="dxa"/>
          </w:tcPr>
          <w:p w14:paraId="41B66E39" w14:textId="77777777" w:rsidR="008A5F1B" w:rsidRDefault="00A4126C">
            <w:pPr>
              <w:pStyle w:val="TableParagraph"/>
              <w:ind w:right="338"/>
              <w:jc w:val="right"/>
              <w:rPr>
                <w:sz w:val="18"/>
              </w:rPr>
            </w:pPr>
            <w:r>
              <w:rPr>
                <w:sz w:val="18"/>
              </w:rPr>
              <w:t>ks</w:t>
            </w:r>
          </w:p>
        </w:tc>
        <w:tc>
          <w:tcPr>
            <w:tcW w:w="1558" w:type="dxa"/>
          </w:tcPr>
          <w:p w14:paraId="0EAF5EBF" w14:textId="77777777" w:rsidR="008A5F1B" w:rsidRDefault="00A4126C">
            <w:pPr>
              <w:pStyle w:val="TableParagraph"/>
              <w:ind w:right="3"/>
              <w:jc w:val="center"/>
              <w:rPr>
                <w:sz w:val="18"/>
              </w:rPr>
            </w:pPr>
            <w:r>
              <w:rPr>
                <w:w w:val="99"/>
                <w:sz w:val="18"/>
              </w:rPr>
              <w:t>5</w:t>
            </w:r>
          </w:p>
        </w:tc>
      </w:tr>
      <w:tr w:rsidR="008A5F1B" w14:paraId="17FEA545" w14:textId="77777777">
        <w:trPr>
          <w:trHeight w:val="384"/>
        </w:trPr>
        <w:tc>
          <w:tcPr>
            <w:tcW w:w="3241" w:type="dxa"/>
          </w:tcPr>
          <w:p w14:paraId="3D372AAC" w14:textId="77777777" w:rsidR="008A5F1B" w:rsidRDefault="00A4126C">
            <w:pPr>
              <w:pStyle w:val="TableParagraph"/>
              <w:ind w:left="55"/>
              <w:rPr>
                <w:sz w:val="18"/>
              </w:rPr>
            </w:pPr>
            <w:r>
              <w:rPr>
                <w:sz w:val="18"/>
              </w:rPr>
              <w:t>Venkovní siréna</w:t>
            </w:r>
          </w:p>
        </w:tc>
        <w:tc>
          <w:tcPr>
            <w:tcW w:w="872" w:type="dxa"/>
          </w:tcPr>
          <w:p w14:paraId="086CEBC5" w14:textId="77777777" w:rsidR="008A5F1B" w:rsidRDefault="00A4126C">
            <w:pPr>
              <w:pStyle w:val="TableParagraph"/>
              <w:ind w:right="338"/>
              <w:jc w:val="right"/>
              <w:rPr>
                <w:sz w:val="18"/>
              </w:rPr>
            </w:pPr>
            <w:r>
              <w:rPr>
                <w:sz w:val="18"/>
              </w:rPr>
              <w:t>ks</w:t>
            </w:r>
          </w:p>
        </w:tc>
        <w:tc>
          <w:tcPr>
            <w:tcW w:w="1558" w:type="dxa"/>
          </w:tcPr>
          <w:p w14:paraId="559D8B87" w14:textId="77777777" w:rsidR="008A5F1B" w:rsidRDefault="00A4126C">
            <w:pPr>
              <w:pStyle w:val="TableParagraph"/>
              <w:ind w:right="3"/>
              <w:jc w:val="center"/>
              <w:rPr>
                <w:sz w:val="18"/>
              </w:rPr>
            </w:pPr>
            <w:r>
              <w:rPr>
                <w:w w:val="99"/>
                <w:sz w:val="18"/>
              </w:rPr>
              <w:t>1</w:t>
            </w:r>
          </w:p>
        </w:tc>
      </w:tr>
      <w:tr w:rsidR="008A5F1B" w14:paraId="43AE25D0" w14:textId="77777777">
        <w:trPr>
          <w:trHeight w:val="383"/>
        </w:trPr>
        <w:tc>
          <w:tcPr>
            <w:tcW w:w="3241" w:type="dxa"/>
          </w:tcPr>
          <w:p w14:paraId="1F16F8C6" w14:textId="77777777" w:rsidR="008A5F1B" w:rsidRDefault="00A4126C">
            <w:pPr>
              <w:pStyle w:val="TableParagraph"/>
              <w:ind w:left="55"/>
              <w:rPr>
                <w:sz w:val="18"/>
              </w:rPr>
            </w:pPr>
            <w:r>
              <w:rPr>
                <w:sz w:val="18"/>
              </w:rPr>
              <w:t>Vnitřní siréna</w:t>
            </w:r>
          </w:p>
        </w:tc>
        <w:tc>
          <w:tcPr>
            <w:tcW w:w="872" w:type="dxa"/>
          </w:tcPr>
          <w:p w14:paraId="4F5279F4" w14:textId="77777777" w:rsidR="008A5F1B" w:rsidRDefault="00A4126C">
            <w:pPr>
              <w:pStyle w:val="TableParagraph"/>
              <w:ind w:right="338"/>
              <w:jc w:val="right"/>
              <w:rPr>
                <w:sz w:val="18"/>
              </w:rPr>
            </w:pPr>
            <w:r>
              <w:rPr>
                <w:sz w:val="18"/>
              </w:rPr>
              <w:t>ks</w:t>
            </w:r>
          </w:p>
        </w:tc>
        <w:tc>
          <w:tcPr>
            <w:tcW w:w="1558" w:type="dxa"/>
          </w:tcPr>
          <w:p w14:paraId="2A1D5E0F" w14:textId="77777777" w:rsidR="008A5F1B" w:rsidRDefault="00A4126C">
            <w:pPr>
              <w:pStyle w:val="TableParagraph"/>
              <w:ind w:right="3"/>
              <w:jc w:val="center"/>
              <w:rPr>
                <w:sz w:val="18"/>
              </w:rPr>
            </w:pPr>
            <w:r>
              <w:rPr>
                <w:w w:val="99"/>
                <w:sz w:val="18"/>
              </w:rPr>
              <w:t>1</w:t>
            </w:r>
          </w:p>
        </w:tc>
      </w:tr>
      <w:tr w:rsidR="008A5F1B" w14:paraId="2DAEB6A8" w14:textId="77777777">
        <w:trPr>
          <w:trHeight w:val="383"/>
        </w:trPr>
        <w:tc>
          <w:tcPr>
            <w:tcW w:w="3241" w:type="dxa"/>
          </w:tcPr>
          <w:p w14:paraId="0AED7787" w14:textId="77777777" w:rsidR="008A5F1B" w:rsidRDefault="00A4126C">
            <w:pPr>
              <w:pStyle w:val="TableParagraph"/>
              <w:ind w:left="55"/>
              <w:rPr>
                <w:sz w:val="18"/>
              </w:rPr>
            </w:pPr>
            <w:r>
              <w:rPr>
                <w:sz w:val="18"/>
              </w:rPr>
              <w:t>Pomocný zdroj PS 17</w:t>
            </w:r>
          </w:p>
        </w:tc>
        <w:tc>
          <w:tcPr>
            <w:tcW w:w="872" w:type="dxa"/>
          </w:tcPr>
          <w:p w14:paraId="530F3D26" w14:textId="77777777" w:rsidR="008A5F1B" w:rsidRDefault="00A4126C">
            <w:pPr>
              <w:pStyle w:val="TableParagraph"/>
              <w:ind w:right="338"/>
              <w:jc w:val="right"/>
              <w:rPr>
                <w:sz w:val="18"/>
              </w:rPr>
            </w:pPr>
            <w:r>
              <w:rPr>
                <w:sz w:val="18"/>
              </w:rPr>
              <w:t>ks</w:t>
            </w:r>
          </w:p>
        </w:tc>
        <w:tc>
          <w:tcPr>
            <w:tcW w:w="1558" w:type="dxa"/>
          </w:tcPr>
          <w:p w14:paraId="0AA9C31C" w14:textId="77777777" w:rsidR="008A5F1B" w:rsidRDefault="00A4126C">
            <w:pPr>
              <w:pStyle w:val="TableParagraph"/>
              <w:ind w:right="3"/>
              <w:jc w:val="center"/>
              <w:rPr>
                <w:sz w:val="18"/>
              </w:rPr>
            </w:pPr>
            <w:r>
              <w:rPr>
                <w:w w:val="99"/>
                <w:sz w:val="18"/>
              </w:rPr>
              <w:t>1</w:t>
            </w:r>
          </w:p>
        </w:tc>
      </w:tr>
      <w:tr w:rsidR="008A5F1B" w14:paraId="1F5FCEB4" w14:textId="77777777">
        <w:trPr>
          <w:trHeight w:val="383"/>
        </w:trPr>
        <w:tc>
          <w:tcPr>
            <w:tcW w:w="3241" w:type="dxa"/>
          </w:tcPr>
          <w:p w14:paraId="22A20853" w14:textId="77777777" w:rsidR="008A5F1B" w:rsidRDefault="00A4126C">
            <w:pPr>
              <w:pStyle w:val="TableParagraph"/>
              <w:ind w:left="55"/>
              <w:rPr>
                <w:sz w:val="18"/>
              </w:rPr>
            </w:pPr>
            <w:r>
              <w:rPr>
                <w:sz w:val="18"/>
              </w:rPr>
              <w:t>Akumulátor CGBB CB1272 12V/7,2 Ah</w:t>
            </w:r>
          </w:p>
        </w:tc>
        <w:tc>
          <w:tcPr>
            <w:tcW w:w="872" w:type="dxa"/>
          </w:tcPr>
          <w:p w14:paraId="3D2621F5" w14:textId="77777777" w:rsidR="008A5F1B" w:rsidRDefault="00A4126C">
            <w:pPr>
              <w:pStyle w:val="TableParagraph"/>
              <w:ind w:right="338"/>
              <w:jc w:val="right"/>
              <w:rPr>
                <w:sz w:val="18"/>
              </w:rPr>
            </w:pPr>
            <w:r>
              <w:rPr>
                <w:sz w:val="18"/>
              </w:rPr>
              <w:t>ks</w:t>
            </w:r>
          </w:p>
        </w:tc>
        <w:tc>
          <w:tcPr>
            <w:tcW w:w="1558" w:type="dxa"/>
          </w:tcPr>
          <w:p w14:paraId="7AF18A9E" w14:textId="77777777" w:rsidR="008A5F1B" w:rsidRDefault="00A4126C">
            <w:pPr>
              <w:pStyle w:val="TableParagraph"/>
              <w:ind w:right="3"/>
              <w:jc w:val="center"/>
              <w:rPr>
                <w:sz w:val="18"/>
              </w:rPr>
            </w:pPr>
            <w:r>
              <w:rPr>
                <w:w w:val="99"/>
                <w:sz w:val="18"/>
              </w:rPr>
              <w:t>2</w:t>
            </w:r>
          </w:p>
        </w:tc>
      </w:tr>
    </w:tbl>
    <w:p w14:paraId="39899A3F" w14:textId="77777777" w:rsidR="008A5F1B" w:rsidRDefault="00A4126C">
      <w:pPr>
        <w:spacing w:before="1"/>
        <w:ind w:left="316"/>
        <w:rPr>
          <w:rFonts w:ascii="Arial"/>
          <w:sz w:val="16"/>
        </w:rPr>
      </w:pPr>
      <w:r>
        <w:rPr>
          <w:rFonts w:ascii="Arial"/>
          <w:sz w:val="16"/>
        </w:rPr>
        <w:t>.</w:t>
      </w:r>
    </w:p>
    <w:p w14:paraId="6EEF27F8" w14:textId="77777777" w:rsidR="008A5F1B" w:rsidRDefault="008A5F1B">
      <w:pPr>
        <w:rPr>
          <w:rFonts w:ascii="Arial"/>
          <w:sz w:val="16"/>
        </w:rPr>
        <w:sectPr w:rsidR="008A5F1B">
          <w:headerReference w:type="default" r:id="rId19"/>
          <w:footerReference w:type="default" r:id="rId20"/>
          <w:pgSz w:w="11910" w:h="16840"/>
          <w:pgMar w:top="2380" w:right="400" w:bottom="2080" w:left="1100" w:header="2163" w:footer="1886" w:gutter="0"/>
          <w:pgNumType w:start="25"/>
          <w:cols w:space="708"/>
        </w:sectPr>
      </w:pPr>
    </w:p>
    <w:p w14:paraId="67DD4110" w14:textId="77777777" w:rsidR="008A5F1B" w:rsidRDefault="008A5F1B">
      <w:pPr>
        <w:pStyle w:val="Zkladntext"/>
        <w:rPr>
          <w:rFonts w:ascii="Arial"/>
          <w:sz w:val="20"/>
        </w:rPr>
      </w:pPr>
    </w:p>
    <w:p w14:paraId="2E15F947" w14:textId="77777777" w:rsidR="008A5F1B" w:rsidRDefault="008A5F1B">
      <w:pPr>
        <w:pStyle w:val="Zkladntext"/>
        <w:spacing w:before="10"/>
        <w:rPr>
          <w:rFonts w:ascii="Arial"/>
          <w:sz w:val="21"/>
        </w:rPr>
      </w:pPr>
    </w:p>
    <w:p w14:paraId="1C08D2F1" w14:textId="77777777" w:rsidR="008A5F1B" w:rsidRDefault="00A4126C">
      <w:pPr>
        <w:pStyle w:val="Odstavecseseznamem"/>
        <w:numPr>
          <w:ilvl w:val="0"/>
          <w:numId w:val="2"/>
        </w:numPr>
        <w:tabs>
          <w:tab w:val="left" w:pos="1138"/>
        </w:tabs>
        <w:ind w:left="1137" w:hanging="361"/>
        <w:rPr>
          <w:rFonts w:ascii="Arial" w:hAnsi="Arial"/>
          <w:b/>
          <w:sz w:val="20"/>
        </w:rPr>
      </w:pPr>
      <w:r>
        <w:pict w14:anchorId="7545169C">
          <v:line id="_x0000_s2053" style="position:absolute;left:0;text-align:left;z-index:251678720;mso-position-horizontal-relative:page" from="83.2pt,-6pt" to="83.2pt,25.6pt" strokeweight=".48pt">
            <w10:wrap anchorx="page"/>
          </v:line>
        </w:pict>
      </w:r>
      <w:r>
        <w:rPr>
          <w:rFonts w:ascii="Arial" w:hAnsi="Arial"/>
          <w:b/>
          <w:sz w:val="20"/>
        </w:rPr>
        <w:t>EPS, adresa: Ke Kotlářce 4, Praha</w:t>
      </w:r>
      <w:r>
        <w:rPr>
          <w:rFonts w:ascii="Arial" w:hAnsi="Arial"/>
          <w:b/>
          <w:spacing w:val="-2"/>
          <w:sz w:val="20"/>
        </w:rPr>
        <w:t xml:space="preserve"> </w:t>
      </w:r>
      <w:r>
        <w:rPr>
          <w:rFonts w:ascii="Arial" w:hAnsi="Arial"/>
          <w:b/>
          <w:sz w:val="20"/>
        </w:rPr>
        <w:t>5</w:t>
      </w:r>
    </w:p>
    <w:p w14:paraId="1991193B" w14:textId="77777777" w:rsidR="008A5F1B" w:rsidRDefault="008A5F1B">
      <w:pPr>
        <w:pStyle w:val="Zkladntext"/>
        <w:rPr>
          <w:rFonts w:ascii="Arial"/>
          <w:b/>
          <w:sz w:val="20"/>
        </w:rPr>
      </w:pPr>
    </w:p>
    <w:p w14:paraId="6E81B051" w14:textId="77777777" w:rsidR="008A5F1B" w:rsidRDefault="008A5F1B">
      <w:pPr>
        <w:pStyle w:val="Zkladntext"/>
        <w:rPr>
          <w:rFonts w:ascii="Arial"/>
          <w:b/>
          <w:sz w:val="20"/>
        </w:rPr>
      </w:pPr>
    </w:p>
    <w:p w14:paraId="00560300" w14:textId="77777777" w:rsidR="008A5F1B" w:rsidRDefault="008A5F1B">
      <w:pPr>
        <w:pStyle w:val="Zkladntext"/>
        <w:rPr>
          <w:rFonts w:ascii="Arial"/>
          <w:b/>
          <w:sz w:val="20"/>
        </w:rPr>
      </w:pPr>
    </w:p>
    <w:p w14:paraId="7EBDB5F1" w14:textId="77777777" w:rsidR="008A5F1B" w:rsidRDefault="008A5F1B">
      <w:pPr>
        <w:pStyle w:val="Zkladntext"/>
        <w:spacing w:before="8"/>
        <w:rPr>
          <w:rFonts w:ascii="Arial"/>
          <w:b/>
          <w:sz w:val="26"/>
        </w:rPr>
      </w:pPr>
    </w:p>
    <w:tbl>
      <w:tblPr>
        <w:tblStyle w:val="TableNormal"/>
        <w:tblW w:w="0" w:type="auto"/>
        <w:tblInd w:w="1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992"/>
        <w:gridCol w:w="1844"/>
      </w:tblGrid>
      <w:tr w:rsidR="008A5F1B" w14:paraId="0EA69A35" w14:textId="77777777">
        <w:trPr>
          <w:trHeight w:val="383"/>
        </w:trPr>
        <w:tc>
          <w:tcPr>
            <w:tcW w:w="3687" w:type="dxa"/>
          </w:tcPr>
          <w:p w14:paraId="4EF9DF6E" w14:textId="77777777" w:rsidR="008A5F1B" w:rsidRDefault="00A4126C">
            <w:pPr>
              <w:pStyle w:val="TableParagraph"/>
              <w:ind w:left="1520" w:right="1506"/>
              <w:jc w:val="center"/>
              <w:rPr>
                <w:b/>
                <w:sz w:val="18"/>
              </w:rPr>
            </w:pPr>
            <w:r>
              <w:rPr>
                <w:b/>
                <w:sz w:val="18"/>
              </w:rPr>
              <w:t>NÁZEV</w:t>
            </w:r>
          </w:p>
        </w:tc>
        <w:tc>
          <w:tcPr>
            <w:tcW w:w="992" w:type="dxa"/>
          </w:tcPr>
          <w:p w14:paraId="62FD5101" w14:textId="77777777" w:rsidR="008A5F1B" w:rsidRDefault="00A4126C">
            <w:pPr>
              <w:pStyle w:val="TableParagraph"/>
              <w:ind w:left="366" w:right="364"/>
              <w:jc w:val="center"/>
              <w:rPr>
                <w:b/>
                <w:sz w:val="18"/>
              </w:rPr>
            </w:pPr>
            <w:r>
              <w:rPr>
                <w:b/>
                <w:sz w:val="18"/>
              </w:rPr>
              <w:t>mj</w:t>
            </w:r>
          </w:p>
        </w:tc>
        <w:tc>
          <w:tcPr>
            <w:tcW w:w="1844" w:type="dxa"/>
          </w:tcPr>
          <w:p w14:paraId="2B198F99" w14:textId="77777777" w:rsidR="008A5F1B" w:rsidRDefault="00A4126C">
            <w:pPr>
              <w:pStyle w:val="TableParagraph"/>
              <w:ind w:left="659" w:right="654"/>
              <w:jc w:val="center"/>
              <w:rPr>
                <w:b/>
                <w:sz w:val="18"/>
              </w:rPr>
            </w:pPr>
            <w:r>
              <w:rPr>
                <w:b/>
                <w:sz w:val="18"/>
              </w:rPr>
              <w:t>počet</w:t>
            </w:r>
          </w:p>
        </w:tc>
      </w:tr>
      <w:tr w:rsidR="008A5F1B" w14:paraId="2CCA3434" w14:textId="77777777">
        <w:trPr>
          <w:trHeight w:val="383"/>
        </w:trPr>
        <w:tc>
          <w:tcPr>
            <w:tcW w:w="3687" w:type="dxa"/>
          </w:tcPr>
          <w:p w14:paraId="28768A85" w14:textId="77777777" w:rsidR="008A5F1B" w:rsidRDefault="00A4126C">
            <w:pPr>
              <w:pStyle w:val="TableParagraph"/>
              <w:ind w:left="57"/>
              <w:rPr>
                <w:sz w:val="18"/>
              </w:rPr>
            </w:pPr>
            <w:r>
              <w:rPr>
                <w:sz w:val="18"/>
              </w:rPr>
              <w:t>Ústředna DCS CDF 4808</w:t>
            </w:r>
          </w:p>
        </w:tc>
        <w:tc>
          <w:tcPr>
            <w:tcW w:w="992" w:type="dxa"/>
          </w:tcPr>
          <w:p w14:paraId="66ACCAAF" w14:textId="77777777" w:rsidR="008A5F1B" w:rsidRDefault="00A4126C">
            <w:pPr>
              <w:pStyle w:val="TableParagraph"/>
              <w:ind w:left="366" w:right="359"/>
              <w:jc w:val="center"/>
              <w:rPr>
                <w:sz w:val="18"/>
              </w:rPr>
            </w:pPr>
            <w:r>
              <w:rPr>
                <w:sz w:val="18"/>
              </w:rPr>
              <w:t>ks</w:t>
            </w:r>
          </w:p>
        </w:tc>
        <w:tc>
          <w:tcPr>
            <w:tcW w:w="1844" w:type="dxa"/>
          </w:tcPr>
          <w:p w14:paraId="0DE88886" w14:textId="77777777" w:rsidR="008A5F1B" w:rsidRDefault="00A4126C">
            <w:pPr>
              <w:pStyle w:val="TableParagraph"/>
              <w:ind w:left="2"/>
              <w:jc w:val="center"/>
              <w:rPr>
                <w:sz w:val="18"/>
              </w:rPr>
            </w:pPr>
            <w:r>
              <w:rPr>
                <w:w w:val="99"/>
                <w:sz w:val="18"/>
              </w:rPr>
              <w:t>1</w:t>
            </w:r>
          </w:p>
        </w:tc>
      </w:tr>
      <w:tr w:rsidR="008A5F1B" w14:paraId="49B32548" w14:textId="77777777">
        <w:trPr>
          <w:trHeight w:val="383"/>
        </w:trPr>
        <w:tc>
          <w:tcPr>
            <w:tcW w:w="3687" w:type="dxa"/>
          </w:tcPr>
          <w:p w14:paraId="64417938" w14:textId="77777777" w:rsidR="008A5F1B" w:rsidRDefault="00A4126C">
            <w:pPr>
              <w:pStyle w:val="TableParagraph"/>
              <w:ind w:left="57"/>
              <w:rPr>
                <w:sz w:val="18"/>
              </w:rPr>
            </w:pPr>
            <w:r>
              <w:rPr>
                <w:sz w:val="18"/>
              </w:rPr>
              <w:t>Tlačítkový hlásič RP-RS-01</w:t>
            </w:r>
          </w:p>
        </w:tc>
        <w:tc>
          <w:tcPr>
            <w:tcW w:w="992" w:type="dxa"/>
          </w:tcPr>
          <w:p w14:paraId="3ED43A60" w14:textId="77777777" w:rsidR="008A5F1B" w:rsidRDefault="00A4126C">
            <w:pPr>
              <w:pStyle w:val="TableParagraph"/>
              <w:ind w:left="366" w:right="359"/>
              <w:jc w:val="center"/>
              <w:rPr>
                <w:sz w:val="18"/>
              </w:rPr>
            </w:pPr>
            <w:r>
              <w:rPr>
                <w:sz w:val="18"/>
              </w:rPr>
              <w:t>ks</w:t>
            </w:r>
          </w:p>
        </w:tc>
        <w:tc>
          <w:tcPr>
            <w:tcW w:w="1844" w:type="dxa"/>
          </w:tcPr>
          <w:p w14:paraId="6ED05754" w14:textId="77777777" w:rsidR="008A5F1B" w:rsidRDefault="00A4126C">
            <w:pPr>
              <w:pStyle w:val="TableParagraph"/>
              <w:ind w:left="2"/>
              <w:jc w:val="center"/>
              <w:rPr>
                <w:sz w:val="18"/>
              </w:rPr>
            </w:pPr>
            <w:r>
              <w:rPr>
                <w:w w:val="99"/>
                <w:sz w:val="18"/>
              </w:rPr>
              <w:t>4</w:t>
            </w:r>
          </w:p>
        </w:tc>
      </w:tr>
      <w:tr w:rsidR="008A5F1B" w14:paraId="6EA196DD" w14:textId="77777777">
        <w:trPr>
          <w:trHeight w:val="384"/>
        </w:trPr>
        <w:tc>
          <w:tcPr>
            <w:tcW w:w="3687" w:type="dxa"/>
          </w:tcPr>
          <w:p w14:paraId="78AA070E" w14:textId="77777777" w:rsidR="008A5F1B" w:rsidRDefault="00A4126C">
            <w:pPr>
              <w:pStyle w:val="TableParagraph"/>
              <w:ind w:left="57"/>
              <w:rPr>
                <w:sz w:val="18"/>
              </w:rPr>
            </w:pPr>
            <w:r>
              <w:rPr>
                <w:sz w:val="18"/>
              </w:rPr>
              <w:t>Teplotní hlásič 601 H-F</w:t>
            </w:r>
          </w:p>
        </w:tc>
        <w:tc>
          <w:tcPr>
            <w:tcW w:w="992" w:type="dxa"/>
          </w:tcPr>
          <w:p w14:paraId="2DDDA45D" w14:textId="77777777" w:rsidR="008A5F1B" w:rsidRDefault="00A4126C">
            <w:pPr>
              <w:pStyle w:val="TableParagraph"/>
              <w:ind w:left="366" w:right="359"/>
              <w:jc w:val="center"/>
              <w:rPr>
                <w:sz w:val="18"/>
              </w:rPr>
            </w:pPr>
            <w:r>
              <w:rPr>
                <w:sz w:val="18"/>
              </w:rPr>
              <w:t>ks</w:t>
            </w:r>
          </w:p>
        </w:tc>
        <w:tc>
          <w:tcPr>
            <w:tcW w:w="1844" w:type="dxa"/>
          </w:tcPr>
          <w:p w14:paraId="2AF75C6D" w14:textId="77777777" w:rsidR="008A5F1B" w:rsidRDefault="00A4126C">
            <w:pPr>
              <w:pStyle w:val="TableParagraph"/>
              <w:ind w:left="2"/>
              <w:jc w:val="center"/>
              <w:rPr>
                <w:sz w:val="18"/>
              </w:rPr>
            </w:pPr>
            <w:r>
              <w:rPr>
                <w:w w:val="99"/>
                <w:sz w:val="18"/>
              </w:rPr>
              <w:t>9</w:t>
            </w:r>
          </w:p>
        </w:tc>
      </w:tr>
      <w:tr w:rsidR="008A5F1B" w14:paraId="77C15D84" w14:textId="77777777">
        <w:trPr>
          <w:trHeight w:val="383"/>
        </w:trPr>
        <w:tc>
          <w:tcPr>
            <w:tcW w:w="3687" w:type="dxa"/>
          </w:tcPr>
          <w:p w14:paraId="48259140" w14:textId="77777777" w:rsidR="008A5F1B" w:rsidRDefault="00A4126C">
            <w:pPr>
              <w:pStyle w:val="TableParagraph"/>
              <w:ind w:left="57"/>
              <w:rPr>
                <w:sz w:val="18"/>
              </w:rPr>
            </w:pPr>
            <w:r>
              <w:rPr>
                <w:sz w:val="18"/>
              </w:rPr>
              <w:t>Optický hlásič 601-P</w:t>
            </w:r>
          </w:p>
        </w:tc>
        <w:tc>
          <w:tcPr>
            <w:tcW w:w="992" w:type="dxa"/>
          </w:tcPr>
          <w:p w14:paraId="64420C8E" w14:textId="77777777" w:rsidR="008A5F1B" w:rsidRDefault="00A4126C">
            <w:pPr>
              <w:pStyle w:val="TableParagraph"/>
              <w:ind w:left="366" w:right="359"/>
              <w:jc w:val="center"/>
              <w:rPr>
                <w:sz w:val="18"/>
              </w:rPr>
            </w:pPr>
            <w:r>
              <w:rPr>
                <w:sz w:val="18"/>
              </w:rPr>
              <w:t>ks</w:t>
            </w:r>
          </w:p>
        </w:tc>
        <w:tc>
          <w:tcPr>
            <w:tcW w:w="1844" w:type="dxa"/>
          </w:tcPr>
          <w:p w14:paraId="54E8884A" w14:textId="77777777" w:rsidR="008A5F1B" w:rsidRDefault="00A4126C">
            <w:pPr>
              <w:pStyle w:val="TableParagraph"/>
              <w:ind w:left="657" w:right="654"/>
              <w:jc w:val="center"/>
              <w:rPr>
                <w:sz w:val="18"/>
              </w:rPr>
            </w:pPr>
            <w:r>
              <w:rPr>
                <w:sz w:val="18"/>
              </w:rPr>
              <w:t>19</w:t>
            </w:r>
          </w:p>
        </w:tc>
      </w:tr>
      <w:tr w:rsidR="008A5F1B" w14:paraId="0042D849" w14:textId="77777777">
        <w:trPr>
          <w:trHeight w:val="383"/>
        </w:trPr>
        <w:tc>
          <w:tcPr>
            <w:tcW w:w="3687" w:type="dxa"/>
          </w:tcPr>
          <w:p w14:paraId="502D7A9A" w14:textId="77777777" w:rsidR="008A5F1B" w:rsidRDefault="00A4126C">
            <w:pPr>
              <w:pStyle w:val="TableParagraph"/>
              <w:ind w:left="57"/>
              <w:rPr>
                <w:sz w:val="18"/>
              </w:rPr>
            </w:pPr>
            <w:r>
              <w:rPr>
                <w:sz w:val="18"/>
              </w:rPr>
              <w:t>Požární siréna Menvier MFR</w:t>
            </w:r>
          </w:p>
        </w:tc>
        <w:tc>
          <w:tcPr>
            <w:tcW w:w="992" w:type="dxa"/>
          </w:tcPr>
          <w:p w14:paraId="7BC54447" w14:textId="77777777" w:rsidR="008A5F1B" w:rsidRDefault="00A4126C">
            <w:pPr>
              <w:pStyle w:val="TableParagraph"/>
              <w:ind w:left="366" w:right="359"/>
              <w:jc w:val="center"/>
              <w:rPr>
                <w:sz w:val="18"/>
              </w:rPr>
            </w:pPr>
            <w:r>
              <w:rPr>
                <w:sz w:val="18"/>
              </w:rPr>
              <w:t>ks</w:t>
            </w:r>
          </w:p>
        </w:tc>
        <w:tc>
          <w:tcPr>
            <w:tcW w:w="1844" w:type="dxa"/>
          </w:tcPr>
          <w:p w14:paraId="59D94BEE" w14:textId="77777777" w:rsidR="008A5F1B" w:rsidRDefault="00A4126C">
            <w:pPr>
              <w:pStyle w:val="TableParagraph"/>
              <w:ind w:left="2"/>
              <w:jc w:val="center"/>
              <w:rPr>
                <w:sz w:val="18"/>
              </w:rPr>
            </w:pPr>
            <w:r>
              <w:rPr>
                <w:w w:val="99"/>
                <w:sz w:val="18"/>
              </w:rPr>
              <w:t>4</w:t>
            </w:r>
          </w:p>
        </w:tc>
      </w:tr>
      <w:tr w:rsidR="008A5F1B" w14:paraId="3D9D320D" w14:textId="77777777">
        <w:trPr>
          <w:trHeight w:val="383"/>
        </w:trPr>
        <w:tc>
          <w:tcPr>
            <w:tcW w:w="3687" w:type="dxa"/>
          </w:tcPr>
          <w:p w14:paraId="1F700E70" w14:textId="77777777" w:rsidR="008A5F1B" w:rsidRDefault="00A4126C">
            <w:pPr>
              <w:pStyle w:val="TableParagraph"/>
              <w:ind w:left="57"/>
              <w:rPr>
                <w:sz w:val="18"/>
              </w:rPr>
            </w:pPr>
            <w:r>
              <w:rPr>
                <w:sz w:val="18"/>
              </w:rPr>
              <w:t>Akumulátor CGBB CB1272 12V/7, 2Ah</w:t>
            </w:r>
          </w:p>
        </w:tc>
        <w:tc>
          <w:tcPr>
            <w:tcW w:w="992" w:type="dxa"/>
          </w:tcPr>
          <w:p w14:paraId="28E68EB8" w14:textId="77777777" w:rsidR="008A5F1B" w:rsidRDefault="00A4126C">
            <w:pPr>
              <w:pStyle w:val="TableParagraph"/>
              <w:ind w:left="366" w:right="359"/>
              <w:jc w:val="center"/>
              <w:rPr>
                <w:sz w:val="18"/>
              </w:rPr>
            </w:pPr>
            <w:r>
              <w:rPr>
                <w:sz w:val="18"/>
              </w:rPr>
              <w:t>ks</w:t>
            </w:r>
          </w:p>
        </w:tc>
        <w:tc>
          <w:tcPr>
            <w:tcW w:w="1844" w:type="dxa"/>
          </w:tcPr>
          <w:p w14:paraId="2FFDFB44" w14:textId="77777777" w:rsidR="008A5F1B" w:rsidRDefault="00A4126C">
            <w:pPr>
              <w:pStyle w:val="TableParagraph"/>
              <w:ind w:left="2"/>
              <w:jc w:val="center"/>
              <w:rPr>
                <w:sz w:val="18"/>
              </w:rPr>
            </w:pPr>
            <w:r>
              <w:rPr>
                <w:w w:val="99"/>
                <w:sz w:val="18"/>
              </w:rPr>
              <w:t>2</w:t>
            </w:r>
          </w:p>
        </w:tc>
      </w:tr>
    </w:tbl>
    <w:p w14:paraId="5295E81A" w14:textId="77777777" w:rsidR="008A5F1B" w:rsidRDefault="008A5F1B">
      <w:pPr>
        <w:pStyle w:val="Zkladntext"/>
        <w:rPr>
          <w:rFonts w:ascii="Arial"/>
          <w:b/>
          <w:sz w:val="20"/>
        </w:rPr>
      </w:pPr>
    </w:p>
    <w:p w14:paraId="5BF5FCF1" w14:textId="77777777" w:rsidR="008A5F1B" w:rsidRDefault="008A5F1B">
      <w:pPr>
        <w:pStyle w:val="Zkladntext"/>
        <w:spacing w:before="5"/>
        <w:rPr>
          <w:rFonts w:ascii="Arial"/>
          <w:b/>
          <w:sz w:val="21"/>
        </w:rPr>
      </w:pPr>
    </w:p>
    <w:p w14:paraId="06F59F0B" w14:textId="77777777" w:rsidR="008A5F1B" w:rsidRDefault="00A4126C">
      <w:pPr>
        <w:pStyle w:val="Odstavecseseznamem"/>
        <w:numPr>
          <w:ilvl w:val="0"/>
          <w:numId w:val="2"/>
        </w:numPr>
        <w:tabs>
          <w:tab w:val="left" w:pos="1138"/>
        </w:tabs>
        <w:ind w:left="1137" w:hanging="361"/>
        <w:rPr>
          <w:rFonts w:ascii="Arial" w:hAnsi="Arial"/>
          <w:b/>
          <w:sz w:val="20"/>
        </w:rPr>
      </w:pPr>
      <w:r>
        <w:pict w14:anchorId="7681452C">
          <v:line id="_x0000_s2052" style="position:absolute;left:0;text-align:left;z-index:251679744;mso-position-horizontal-relative:page" from="83.2pt,-6pt" to="83.2pt,25.6pt" strokeweight=".48pt">
            <w10:wrap anchorx="page"/>
          </v:line>
        </w:pict>
      </w:r>
      <w:r>
        <w:rPr>
          <w:rFonts w:ascii="Arial" w:hAnsi="Arial"/>
          <w:b/>
          <w:sz w:val="20"/>
        </w:rPr>
        <w:t>PZTS, adresa: Ke Kotlářce 4, Praha</w:t>
      </w:r>
      <w:r>
        <w:rPr>
          <w:rFonts w:ascii="Arial" w:hAnsi="Arial"/>
          <w:b/>
          <w:spacing w:val="1"/>
          <w:sz w:val="20"/>
        </w:rPr>
        <w:t xml:space="preserve"> </w:t>
      </w:r>
      <w:r>
        <w:rPr>
          <w:rFonts w:ascii="Arial" w:hAnsi="Arial"/>
          <w:b/>
          <w:sz w:val="20"/>
        </w:rPr>
        <w:t>5</w:t>
      </w:r>
    </w:p>
    <w:p w14:paraId="17E31548" w14:textId="77777777" w:rsidR="008A5F1B" w:rsidRDefault="008A5F1B">
      <w:pPr>
        <w:pStyle w:val="Zkladntext"/>
        <w:rPr>
          <w:rFonts w:ascii="Arial"/>
          <w:b/>
          <w:sz w:val="20"/>
        </w:rPr>
      </w:pPr>
    </w:p>
    <w:p w14:paraId="7DB42C0A" w14:textId="77777777" w:rsidR="008A5F1B" w:rsidRDefault="008A5F1B">
      <w:pPr>
        <w:pStyle w:val="Zkladntext"/>
        <w:rPr>
          <w:rFonts w:ascii="Arial"/>
          <w:b/>
          <w:sz w:val="20"/>
        </w:rPr>
      </w:pPr>
    </w:p>
    <w:p w14:paraId="040A8761" w14:textId="77777777" w:rsidR="008A5F1B" w:rsidRDefault="008A5F1B">
      <w:pPr>
        <w:pStyle w:val="Zkladntext"/>
        <w:rPr>
          <w:rFonts w:ascii="Arial"/>
          <w:b/>
          <w:sz w:val="20"/>
        </w:rPr>
      </w:pPr>
    </w:p>
    <w:p w14:paraId="22F83E93" w14:textId="77777777" w:rsidR="008A5F1B" w:rsidRDefault="008A5F1B">
      <w:pPr>
        <w:pStyle w:val="Zkladntext"/>
        <w:spacing w:before="8"/>
        <w:rPr>
          <w:rFonts w:ascii="Arial"/>
          <w:b/>
          <w:sz w:val="26"/>
        </w:rPr>
      </w:pPr>
    </w:p>
    <w:tbl>
      <w:tblPr>
        <w:tblStyle w:val="TableNormal"/>
        <w:tblW w:w="0" w:type="auto"/>
        <w:tblInd w:w="1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1297"/>
        <w:gridCol w:w="1702"/>
      </w:tblGrid>
      <w:tr w:rsidR="008A5F1B" w14:paraId="639AD915" w14:textId="77777777">
        <w:trPr>
          <w:trHeight w:val="383"/>
        </w:trPr>
        <w:tc>
          <w:tcPr>
            <w:tcW w:w="3241" w:type="dxa"/>
          </w:tcPr>
          <w:p w14:paraId="288558EF" w14:textId="77777777" w:rsidR="008A5F1B" w:rsidRDefault="00A4126C">
            <w:pPr>
              <w:pStyle w:val="TableParagraph"/>
              <w:spacing w:before="3"/>
              <w:ind w:left="1294" w:right="1280"/>
              <w:jc w:val="center"/>
              <w:rPr>
                <w:b/>
                <w:sz w:val="18"/>
              </w:rPr>
            </w:pPr>
            <w:r>
              <w:rPr>
                <w:b/>
                <w:sz w:val="18"/>
              </w:rPr>
              <w:t>NÁZEV</w:t>
            </w:r>
          </w:p>
        </w:tc>
        <w:tc>
          <w:tcPr>
            <w:tcW w:w="1297" w:type="dxa"/>
          </w:tcPr>
          <w:p w14:paraId="1EB17FE6" w14:textId="77777777" w:rsidR="008A5F1B" w:rsidRDefault="00A4126C">
            <w:pPr>
              <w:pStyle w:val="TableParagraph"/>
              <w:spacing w:before="3"/>
              <w:ind w:left="520" w:right="516"/>
              <w:jc w:val="center"/>
              <w:rPr>
                <w:b/>
                <w:sz w:val="18"/>
              </w:rPr>
            </w:pPr>
            <w:r>
              <w:rPr>
                <w:b/>
                <w:sz w:val="18"/>
              </w:rPr>
              <w:t>mj</w:t>
            </w:r>
          </w:p>
        </w:tc>
        <w:tc>
          <w:tcPr>
            <w:tcW w:w="1702" w:type="dxa"/>
          </w:tcPr>
          <w:p w14:paraId="1A846171" w14:textId="77777777" w:rsidR="008A5F1B" w:rsidRDefault="00A4126C">
            <w:pPr>
              <w:pStyle w:val="TableParagraph"/>
              <w:spacing w:before="3"/>
              <w:ind w:left="585" w:right="584"/>
              <w:jc w:val="center"/>
              <w:rPr>
                <w:b/>
                <w:sz w:val="18"/>
              </w:rPr>
            </w:pPr>
            <w:r>
              <w:rPr>
                <w:b/>
                <w:sz w:val="18"/>
              </w:rPr>
              <w:t>počet</w:t>
            </w:r>
          </w:p>
        </w:tc>
      </w:tr>
      <w:tr w:rsidR="008A5F1B" w14:paraId="640BC32D" w14:textId="77777777">
        <w:trPr>
          <w:trHeight w:val="384"/>
        </w:trPr>
        <w:tc>
          <w:tcPr>
            <w:tcW w:w="3241" w:type="dxa"/>
          </w:tcPr>
          <w:p w14:paraId="4686DAD6" w14:textId="77777777" w:rsidR="008A5F1B" w:rsidRDefault="00A4126C">
            <w:pPr>
              <w:pStyle w:val="TableParagraph"/>
              <w:spacing w:before="3"/>
              <w:ind w:left="57"/>
              <w:rPr>
                <w:sz w:val="18"/>
              </w:rPr>
            </w:pPr>
            <w:r>
              <w:rPr>
                <w:sz w:val="18"/>
              </w:rPr>
              <w:t>Ústředna Digiplex EVO 192 verze 2.66</w:t>
            </w:r>
          </w:p>
        </w:tc>
        <w:tc>
          <w:tcPr>
            <w:tcW w:w="1297" w:type="dxa"/>
          </w:tcPr>
          <w:p w14:paraId="3E862646" w14:textId="77777777" w:rsidR="008A5F1B" w:rsidRDefault="00A4126C">
            <w:pPr>
              <w:pStyle w:val="TableParagraph"/>
              <w:spacing w:before="3"/>
              <w:ind w:left="519" w:right="516"/>
              <w:jc w:val="center"/>
              <w:rPr>
                <w:sz w:val="18"/>
              </w:rPr>
            </w:pPr>
            <w:r>
              <w:rPr>
                <w:sz w:val="18"/>
              </w:rPr>
              <w:t>ks</w:t>
            </w:r>
          </w:p>
        </w:tc>
        <w:tc>
          <w:tcPr>
            <w:tcW w:w="1702" w:type="dxa"/>
          </w:tcPr>
          <w:p w14:paraId="3B771FCD" w14:textId="77777777" w:rsidR="008A5F1B" w:rsidRDefault="00A4126C">
            <w:pPr>
              <w:pStyle w:val="TableParagraph"/>
              <w:spacing w:before="3"/>
              <w:jc w:val="center"/>
              <w:rPr>
                <w:sz w:val="18"/>
              </w:rPr>
            </w:pPr>
            <w:r>
              <w:rPr>
                <w:w w:val="99"/>
                <w:sz w:val="18"/>
              </w:rPr>
              <w:t>1</w:t>
            </w:r>
          </w:p>
        </w:tc>
      </w:tr>
      <w:tr w:rsidR="008A5F1B" w14:paraId="1EC50DB7" w14:textId="77777777">
        <w:trPr>
          <w:trHeight w:val="383"/>
        </w:trPr>
        <w:tc>
          <w:tcPr>
            <w:tcW w:w="3241" w:type="dxa"/>
          </w:tcPr>
          <w:p w14:paraId="324B8F08" w14:textId="77777777" w:rsidR="008A5F1B" w:rsidRDefault="00A4126C">
            <w:pPr>
              <w:pStyle w:val="TableParagraph"/>
              <w:ind w:left="57"/>
              <w:rPr>
                <w:sz w:val="18"/>
              </w:rPr>
            </w:pPr>
            <w:r>
              <w:rPr>
                <w:sz w:val="18"/>
              </w:rPr>
              <w:t>LCD klávesnice DGP2-641</w:t>
            </w:r>
          </w:p>
        </w:tc>
        <w:tc>
          <w:tcPr>
            <w:tcW w:w="1297" w:type="dxa"/>
          </w:tcPr>
          <w:p w14:paraId="17BAFF26" w14:textId="77777777" w:rsidR="008A5F1B" w:rsidRDefault="00A4126C">
            <w:pPr>
              <w:pStyle w:val="TableParagraph"/>
              <w:ind w:left="519" w:right="516"/>
              <w:jc w:val="center"/>
              <w:rPr>
                <w:sz w:val="18"/>
              </w:rPr>
            </w:pPr>
            <w:r>
              <w:rPr>
                <w:sz w:val="18"/>
              </w:rPr>
              <w:t>ks</w:t>
            </w:r>
          </w:p>
        </w:tc>
        <w:tc>
          <w:tcPr>
            <w:tcW w:w="1702" w:type="dxa"/>
          </w:tcPr>
          <w:p w14:paraId="7BDB1517" w14:textId="77777777" w:rsidR="008A5F1B" w:rsidRDefault="00A4126C">
            <w:pPr>
              <w:pStyle w:val="TableParagraph"/>
              <w:jc w:val="center"/>
              <w:rPr>
                <w:sz w:val="18"/>
              </w:rPr>
            </w:pPr>
            <w:r>
              <w:rPr>
                <w:w w:val="99"/>
                <w:sz w:val="18"/>
              </w:rPr>
              <w:t>1</w:t>
            </w:r>
          </w:p>
        </w:tc>
      </w:tr>
      <w:tr w:rsidR="008A5F1B" w14:paraId="29C280DE" w14:textId="77777777">
        <w:trPr>
          <w:trHeight w:val="383"/>
        </w:trPr>
        <w:tc>
          <w:tcPr>
            <w:tcW w:w="3241" w:type="dxa"/>
          </w:tcPr>
          <w:p w14:paraId="08ABF0C9" w14:textId="77777777" w:rsidR="008A5F1B" w:rsidRDefault="00A4126C">
            <w:pPr>
              <w:pStyle w:val="TableParagraph"/>
              <w:ind w:left="57"/>
              <w:rPr>
                <w:sz w:val="18"/>
              </w:rPr>
            </w:pPr>
            <w:r>
              <w:rPr>
                <w:sz w:val="18"/>
              </w:rPr>
              <w:t>Expandér APR3-ZX8</w:t>
            </w:r>
          </w:p>
        </w:tc>
        <w:tc>
          <w:tcPr>
            <w:tcW w:w="1297" w:type="dxa"/>
          </w:tcPr>
          <w:p w14:paraId="4741178D" w14:textId="77777777" w:rsidR="008A5F1B" w:rsidRDefault="00A4126C">
            <w:pPr>
              <w:pStyle w:val="TableParagraph"/>
              <w:ind w:left="519" w:right="516"/>
              <w:jc w:val="center"/>
              <w:rPr>
                <w:sz w:val="18"/>
              </w:rPr>
            </w:pPr>
            <w:r>
              <w:rPr>
                <w:sz w:val="18"/>
              </w:rPr>
              <w:t>ks</w:t>
            </w:r>
          </w:p>
        </w:tc>
        <w:tc>
          <w:tcPr>
            <w:tcW w:w="1702" w:type="dxa"/>
          </w:tcPr>
          <w:p w14:paraId="27314F78" w14:textId="77777777" w:rsidR="008A5F1B" w:rsidRDefault="00A4126C">
            <w:pPr>
              <w:pStyle w:val="TableParagraph"/>
              <w:jc w:val="center"/>
              <w:rPr>
                <w:sz w:val="18"/>
              </w:rPr>
            </w:pPr>
            <w:r>
              <w:rPr>
                <w:w w:val="99"/>
                <w:sz w:val="18"/>
              </w:rPr>
              <w:t>1</w:t>
            </w:r>
          </w:p>
        </w:tc>
      </w:tr>
      <w:tr w:rsidR="008A5F1B" w14:paraId="0CF5620E" w14:textId="77777777">
        <w:trPr>
          <w:trHeight w:val="383"/>
        </w:trPr>
        <w:tc>
          <w:tcPr>
            <w:tcW w:w="3241" w:type="dxa"/>
          </w:tcPr>
          <w:p w14:paraId="25D6890F" w14:textId="77777777" w:rsidR="008A5F1B" w:rsidRDefault="00A4126C">
            <w:pPr>
              <w:pStyle w:val="TableParagraph"/>
              <w:ind w:left="57"/>
              <w:rPr>
                <w:sz w:val="18"/>
              </w:rPr>
            </w:pPr>
            <w:r>
              <w:rPr>
                <w:sz w:val="18"/>
              </w:rPr>
              <w:t>Zobrazovač zón ANC1/DGP2-ANC</w:t>
            </w:r>
          </w:p>
        </w:tc>
        <w:tc>
          <w:tcPr>
            <w:tcW w:w="1297" w:type="dxa"/>
          </w:tcPr>
          <w:p w14:paraId="3254D812" w14:textId="77777777" w:rsidR="008A5F1B" w:rsidRDefault="00A4126C">
            <w:pPr>
              <w:pStyle w:val="TableParagraph"/>
              <w:ind w:left="519" w:right="516"/>
              <w:jc w:val="center"/>
              <w:rPr>
                <w:sz w:val="18"/>
              </w:rPr>
            </w:pPr>
            <w:r>
              <w:rPr>
                <w:sz w:val="18"/>
              </w:rPr>
              <w:t>ks</w:t>
            </w:r>
          </w:p>
        </w:tc>
        <w:tc>
          <w:tcPr>
            <w:tcW w:w="1702" w:type="dxa"/>
          </w:tcPr>
          <w:p w14:paraId="7BF1F949" w14:textId="77777777" w:rsidR="008A5F1B" w:rsidRDefault="00A4126C">
            <w:pPr>
              <w:pStyle w:val="TableParagraph"/>
              <w:jc w:val="center"/>
              <w:rPr>
                <w:sz w:val="18"/>
              </w:rPr>
            </w:pPr>
            <w:r>
              <w:rPr>
                <w:w w:val="99"/>
                <w:sz w:val="18"/>
              </w:rPr>
              <w:t>1</w:t>
            </w:r>
          </w:p>
        </w:tc>
      </w:tr>
      <w:tr w:rsidR="008A5F1B" w14:paraId="1E09310F" w14:textId="77777777">
        <w:trPr>
          <w:trHeight w:val="383"/>
        </w:trPr>
        <w:tc>
          <w:tcPr>
            <w:tcW w:w="3241" w:type="dxa"/>
          </w:tcPr>
          <w:p w14:paraId="3CBF625E" w14:textId="77777777" w:rsidR="008A5F1B" w:rsidRDefault="00A4126C">
            <w:pPr>
              <w:pStyle w:val="TableParagraph"/>
              <w:ind w:left="57"/>
              <w:rPr>
                <w:sz w:val="18"/>
              </w:rPr>
            </w:pPr>
            <w:r>
              <w:rPr>
                <w:sz w:val="18"/>
              </w:rPr>
              <w:t>Modul přístupu ACM-12 v.4.13</w:t>
            </w:r>
          </w:p>
        </w:tc>
        <w:tc>
          <w:tcPr>
            <w:tcW w:w="1297" w:type="dxa"/>
          </w:tcPr>
          <w:p w14:paraId="152D7B3B" w14:textId="77777777" w:rsidR="008A5F1B" w:rsidRDefault="00A4126C">
            <w:pPr>
              <w:pStyle w:val="TableParagraph"/>
              <w:ind w:left="519" w:right="516"/>
              <w:jc w:val="center"/>
              <w:rPr>
                <w:sz w:val="18"/>
              </w:rPr>
            </w:pPr>
            <w:r>
              <w:rPr>
                <w:sz w:val="18"/>
              </w:rPr>
              <w:t>ks</w:t>
            </w:r>
          </w:p>
        </w:tc>
        <w:tc>
          <w:tcPr>
            <w:tcW w:w="1702" w:type="dxa"/>
          </w:tcPr>
          <w:p w14:paraId="0CDD3A10" w14:textId="77777777" w:rsidR="008A5F1B" w:rsidRDefault="00A4126C">
            <w:pPr>
              <w:pStyle w:val="TableParagraph"/>
              <w:jc w:val="center"/>
              <w:rPr>
                <w:sz w:val="18"/>
              </w:rPr>
            </w:pPr>
            <w:r>
              <w:rPr>
                <w:w w:val="99"/>
                <w:sz w:val="18"/>
              </w:rPr>
              <w:t>1</w:t>
            </w:r>
          </w:p>
        </w:tc>
      </w:tr>
      <w:tr w:rsidR="008A5F1B" w14:paraId="52DC3386" w14:textId="77777777">
        <w:trPr>
          <w:trHeight w:val="383"/>
        </w:trPr>
        <w:tc>
          <w:tcPr>
            <w:tcW w:w="3241" w:type="dxa"/>
          </w:tcPr>
          <w:p w14:paraId="61ABDD98" w14:textId="77777777" w:rsidR="008A5F1B" w:rsidRDefault="00A4126C">
            <w:pPr>
              <w:pStyle w:val="TableParagraph"/>
              <w:ind w:left="57"/>
              <w:rPr>
                <w:sz w:val="18"/>
              </w:rPr>
            </w:pPr>
            <w:r>
              <w:rPr>
                <w:sz w:val="18"/>
              </w:rPr>
              <w:t>Venkovní siréna</w:t>
            </w:r>
          </w:p>
        </w:tc>
        <w:tc>
          <w:tcPr>
            <w:tcW w:w="1297" w:type="dxa"/>
          </w:tcPr>
          <w:p w14:paraId="1961058F" w14:textId="77777777" w:rsidR="008A5F1B" w:rsidRDefault="00A4126C">
            <w:pPr>
              <w:pStyle w:val="TableParagraph"/>
              <w:ind w:left="519" w:right="516"/>
              <w:jc w:val="center"/>
              <w:rPr>
                <w:sz w:val="18"/>
              </w:rPr>
            </w:pPr>
            <w:r>
              <w:rPr>
                <w:sz w:val="18"/>
              </w:rPr>
              <w:t>ks</w:t>
            </w:r>
          </w:p>
        </w:tc>
        <w:tc>
          <w:tcPr>
            <w:tcW w:w="1702" w:type="dxa"/>
          </w:tcPr>
          <w:p w14:paraId="3A1F03A9" w14:textId="77777777" w:rsidR="008A5F1B" w:rsidRDefault="00A4126C">
            <w:pPr>
              <w:pStyle w:val="TableParagraph"/>
              <w:jc w:val="center"/>
              <w:rPr>
                <w:sz w:val="18"/>
              </w:rPr>
            </w:pPr>
            <w:r>
              <w:rPr>
                <w:w w:val="99"/>
                <w:sz w:val="18"/>
              </w:rPr>
              <w:t>1</w:t>
            </w:r>
          </w:p>
        </w:tc>
      </w:tr>
      <w:tr w:rsidR="008A5F1B" w14:paraId="65008C65" w14:textId="77777777">
        <w:trPr>
          <w:trHeight w:val="383"/>
        </w:trPr>
        <w:tc>
          <w:tcPr>
            <w:tcW w:w="3241" w:type="dxa"/>
          </w:tcPr>
          <w:p w14:paraId="64B1804E" w14:textId="77777777" w:rsidR="008A5F1B" w:rsidRDefault="00A4126C">
            <w:pPr>
              <w:pStyle w:val="TableParagraph"/>
              <w:ind w:left="57"/>
              <w:rPr>
                <w:sz w:val="18"/>
              </w:rPr>
            </w:pPr>
            <w:r>
              <w:rPr>
                <w:sz w:val="18"/>
              </w:rPr>
              <w:t>Vnitřní siréna</w:t>
            </w:r>
          </w:p>
        </w:tc>
        <w:tc>
          <w:tcPr>
            <w:tcW w:w="1297" w:type="dxa"/>
          </w:tcPr>
          <w:p w14:paraId="08942E5E" w14:textId="77777777" w:rsidR="008A5F1B" w:rsidRDefault="00A4126C">
            <w:pPr>
              <w:pStyle w:val="TableParagraph"/>
              <w:ind w:left="519" w:right="516"/>
              <w:jc w:val="center"/>
              <w:rPr>
                <w:sz w:val="18"/>
              </w:rPr>
            </w:pPr>
            <w:r>
              <w:rPr>
                <w:sz w:val="18"/>
              </w:rPr>
              <w:t>ks</w:t>
            </w:r>
          </w:p>
        </w:tc>
        <w:tc>
          <w:tcPr>
            <w:tcW w:w="1702" w:type="dxa"/>
          </w:tcPr>
          <w:p w14:paraId="37C3938E" w14:textId="77777777" w:rsidR="008A5F1B" w:rsidRDefault="00A4126C">
            <w:pPr>
              <w:pStyle w:val="TableParagraph"/>
              <w:jc w:val="center"/>
              <w:rPr>
                <w:sz w:val="18"/>
              </w:rPr>
            </w:pPr>
            <w:r>
              <w:rPr>
                <w:w w:val="99"/>
                <w:sz w:val="18"/>
              </w:rPr>
              <w:t>1</w:t>
            </w:r>
          </w:p>
        </w:tc>
      </w:tr>
      <w:tr w:rsidR="008A5F1B" w14:paraId="2814213F" w14:textId="77777777">
        <w:trPr>
          <w:trHeight w:val="383"/>
        </w:trPr>
        <w:tc>
          <w:tcPr>
            <w:tcW w:w="3241" w:type="dxa"/>
          </w:tcPr>
          <w:p w14:paraId="6116E86A" w14:textId="77777777" w:rsidR="008A5F1B" w:rsidRDefault="00A4126C">
            <w:pPr>
              <w:pStyle w:val="TableParagraph"/>
              <w:ind w:left="57"/>
              <w:rPr>
                <w:sz w:val="18"/>
              </w:rPr>
            </w:pPr>
            <w:r>
              <w:rPr>
                <w:sz w:val="18"/>
              </w:rPr>
              <w:t>Detektor</w:t>
            </w:r>
          </w:p>
        </w:tc>
        <w:tc>
          <w:tcPr>
            <w:tcW w:w="1297" w:type="dxa"/>
          </w:tcPr>
          <w:p w14:paraId="46DF0FA9" w14:textId="77777777" w:rsidR="008A5F1B" w:rsidRDefault="00A4126C">
            <w:pPr>
              <w:pStyle w:val="TableParagraph"/>
              <w:ind w:left="519" w:right="516"/>
              <w:jc w:val="center"/>
              <w:rPr>
                <w:sz w:val="18"/>
              </w:rPr>
            </w:pPr>
            <w:r>
              <w:rPr>
                <w:sz w:val="18"/>
              </w:rPr>
              <w:t>ks</w:t>
            </w:r>
          </w:p>
        </w:tc>
        <w:tc>
          <w:tcPr>
            <w:tcW w:w="1702" w:type="dxa"/>
          </w:tcPr>
          <w:p w14:paraId="7668A879" w14:textId="77777777" w:rsidR="008A5F1B" w:rsidRDefault="00A4126C">
            <w:pPr>
              <w:pStyle w:val="TableParagraph"/>
              <w:jc w:val="center"/>
              <w:rPr>
                <w:sz w:val="18"/>
              </w:rPr>
            </w:pPr>
            <w:r>
              <w:rPr>
                <w:w w:val="99"/>
                <w:sz w:val="18"/>
              </w:rPr>
              <w:t>1</w:t>
            </w:r>
          </w:p>
        </w:tc>
      </w:tr>
      <w:tr w:rsidR="008A5F1B" w14:paraId="129D1C43" w14:textId="77777777">
        <w:trPr>
          <w:trHeight w:val="383"/>
        </w:trPr>
        <w:tc>
          <w:tcPr>
            <w:tcW w:w="3241" w:type="dxa"/>
          </w:tcPr>
          <w:p w14:paraId="274C27F5" w14:textId="77777777" w:rsidR="008A5F1B" w:rsidRDefault="00A4126C">
            <w:pPr>
              <w:pStyle w:val="TableParagraph"/>
              <w:ind w:left="57"/>
              <w:rPr>
                <w:sz w:val="18"/>
              </w:rPr>
            </w:pPr>
            <w:r>
              <w:rPr>
                <w:sz w:val="18"/>
              </w:rPr>
              <w:t>Infrapasívní detektor LC 104</w:t>
            </w:r>
          </w:p>
        </w:tc>
        <w:tc>
          <w:tcPr>
            <w:tcW w:w="1297" w:type="dxa"/>
          </w:tcPr>
          <w:p w14:paraId="2FA5B314" w14:textId="77777777" w:rsidR="008A5F1B" w:rsidRDefault="00A4126C">
            <w:pPr>
              <w:pStyle w:val="TableParagraph"/>
              <w:ind w:left="519" w:right="516"/>
              <w:jc w:val="center"/>
              <w:rPr>
                <w:sz w:val="18"/>
              </w:rPr>
            </w:pPr>
            <w:r>
              <w:rPr>
                <w:sz w:val="18"/>
              </w:rPr>
              <w:t>ks</w:t>
            </w:r>
          </w:p>
        </w:tc>
        <w:tc>
          <w:tcPr>
            <w:tcW w:w="1702" w:type="dxa"/>
          </w:tcPr>
          <w:p w14:paraId="02D3CE47" w14:textId="77777777" w:rsidR="008A5F1B" w:rsidRDefault="00A4126C">
            <w:pPr>
              <w:pStyle w:val="TableParagraph"/>
              <w:jc w:val="center"/>
              <w:rPr>
                <w:sz w:val="18"/>
              </w:rPr>
            </w:pPr>
            <w:r>
              <w:rPr>
                <w:w w:val="99"/>
                <w:sz w:val="18"/>
              </w:rPr>
              <w:t>8</w:t>
            </w:r>
          </w:p>
        </w:tc>
      </w:tr>
      <w:tr w:rsidR="008A5F1B" w14:paraId="30CF0AB4" w14:textId="77777777">
        <w:trPr>
          <w:trHeight w:val="381"/>
        </w:trPr>
        <w:tc>
          <w:tcPr>
            <w:tcW w:w="3241" w:type="dxa"/>
          </w:tcPr>
          <w:p w14:paraId="3051FF19" w14:textId="77777777" w:rsidR="008A5F1B" w:rsidRDefault="00A4126C">
            <w:pPr>
              <w:pStyle w:val="TableParagraph"/>
              <w:ind w:left="57"/>
              <w:rPr>
                <w:sz w:val="18"/>
              </w:rPr>
            </w:pPr>
            <w:r>
              <w:rPr>
                <w:sz w:val="18"/>
              </w:rPr>
              <w:t>Infrapasívní detektor LC 100</w:t>
            </w:r>
          </w:p>
        </w:tc>
        <w:tc>
          <w:tcPr>
            <w:tcW w:w="1297" w:type="dxa"/>
          </w:tcPr>
          <w:p w14:paraId="54B43ADF" w14:textId="77777777" w:rsidR="008A5F1B" w:rsidRDefault="00A4126C">
            <w:pPr>
              <w:pStyle w:val="TableParagraph"/>
              <w:ind w:left="519" w:right="516"/>
              <w:jc w:val="center"/>
              <w:rPr>
                <w:sz w:val="18"/>
              </w:rPr>
            </w:pPr>
            <w:r>
              <w:rPr>
                <w:sz w:val="18"/>
              </w:rPr>
              <w:t>ks</w:t>
            </w:r>
          </w:p>
        </w:tc>
        <w:tc>
          <w:tcPr>
            <w:tcW w:w="1702" w:type="dxa"/>
          </w:tcPr>
          <w:p w14:paraId="21436038" w14:textId="77777777" w:rsidR="008A5F1B" w:rsidRDefault="00A4126C">
            <w:pPr>
              <w:pStyle w:val="TableParagraph"/>
              <w:jc w:val="center"/>
              <w:rPr>
                <w:sz w:val="18"/>
              </w:rPr>
            </w:pPr>
            <w:r>
              <w:rPr>
                <w:w w:val="99"/>
                <w:sz w:val="18"/>
              </w:rPr>
              <w:t>8</w:t>
            </w:r>
          </w:p>
        </w:tc>
      </w:tr>
      <w:tr w:rsidR="008A5F1B" w14:paraId="58962022" w14:textId="77777777">
        <w:trPr>
          <w:trHeight w:val="384"/>
        </w:trPr>
        <w:tc>
          <w:tcPr>
            <w:tcW w:w="3241" w:type="dxa"/>
          </w:tcPr>
          <w:p w14:paraId="11DA6460" w14:textId="77777777" w:rsidR="008A5F1B" w:rsidRDefault="00A4126C">
            <w:pPr>
              <w:pStyle w:val="TableParagraph"/>
              <w:spacing w:before="3"/>
              <w:ind w:left="57"/>
              <w:rPr>
                <w:sz w:val="18"/>
              </w:rPr>
            </w:pPr>
            <w:r>
              <w:rPr>
                <w:sz w:val="18"/>
              </w:rPr>
              <w:t>Magnetický kontakt na povrch</w:t>
            </w:r>
          </w:p>
        </w:tc>
        <w:tc>
          <w:tcPr>
            <w:tcW w:w="1297" w:type="dxa"/>
          </w:tcPr>
          <w:p w14:paraId="02496735" w14:textId="77777777" w:rsidR="008A5F1B" w:rsidRDefault="00A4126C">
            <w:pPr>
              <w:pStyle w:val="TableParagraph"/>
              <w:spacing w:before="3"/>
              <w:ind w:left="519" w:right="516"/>
              <w:jc w:val="center"/>
              <w:rPr>
                <w:sz w:val="18"/>
              </w:rPr>
            </w:pPr>
            <w:r>
              <w:rPr>
                <w:sz w:val="18"/>
              </w:rPr>
              <w:t>ks</w:t>
            </w:r>
          </w:p>
        </w:tc>
        <w:tc>
          <w:tcPr>
            <w:tcW w:w="1702" w:type="dxa"/>
          </w:tcPr>
          <w:p w14:paraId="550915CC" w14:textId="77777777" w:rsidR="008A5F1B" w:rsidRDefault="00A4126C">
            <w:pPr>
              <w:pStyle w:val="TableParagraph"/>
              <w:spacing w:before="3"/>
              <w:jc w:val="center"/>
              <w:rPr>
                <w:sz w:val="18"/>
              </w:rPr>
            </w:pPr>
            <w:r>
              <w:rPr>
                <w:w w:val="99"/>
                <w:sz w:val="18"/>
              </w:rPr>
              <w:t>3</w:t>
            </w:r>
          </w:p>
        </w:tc>
      </w:tr>
      <w:tr w:rsidR="008A5F1B" w14:paraId="474632CC" w14:textId="77777777">
        <w:trPr>
          <w:trHeight w:val="383"/>
        </w:trPr>
        <w:tc>
          <w:tcPr>
            <w:tcW w:w="3241" w:type="dxa"/>
          </w:tcPr>
          <w:p w14:paraId="125B8DD9" w14:textId="77777777" w:rsidR="008A5F1B" w:rsidRDefault="00A4126C">
            <w:pPr>
              <w:pStyle w:val="TableParagraph"/>
              <w:ind w:left="57"/>
              <w:rPr>
                <w:sz w:val="18"/>
              </w:rPr>
            </w:pPr>
            <w:r>
              <w:rPr>
                <w:sz w:val="18"/>
              </w:rPr>
              <w:t>Mikrospínač</w:t>
            </w:r>
          </w:p>
        </w:tc>
        <w:tc>
          <w:tcPr>
            <w:tcW w:w="1297" w:type="dxa"/>
          </w:tcPr>
          <w:p w14:paraId="5D5D7AF9" w14:textId="77777777" w:rsidR="008A5F1B" w:rsidRDefault="00A4126C">
            <w:pPr>
              <w:pStyle w:val="TableParagraph"/>
              <w:ind w:left="519" w:right="516"/>
              <w:jc w:val="center"/>
              <w:rPr>
                <w:sz w:val="18"/>
              </w:rPr>
            </w:pPr>
            <w:r>
              <w:rPr>
                <w:sz w:val="18"/>
              </w:rPr>
              <w:t>ks</w:t>
            </w:r>
          </w:p>
        </w:tc>
        <w:tc>
          <w:tcPr>
            <w:tcW w:w="1702" w:type="dxa"/>
          </w:tcPr>
          <w:p w14:paraId="664384B0" w14:textId="77777777" w:rsidR="008A5F1B" w:rsidRDefault="00A4126C">
            <w:pPr>
              <w:pStyle w:val="TableParagraph"/>
              <w:jc w:val="center"/>
              <w:rPr>
                <w:sz w:val="18"/>
              </w:rPr>
            </w:pPr>
            <w:r>
              <w:rPr>
                <w:w w:val="99"/>
                <w:sz w:val="18"/>
              </w:rPr>
              <w:t>2</w:t>
            </w:r>
          </w:p>
        </w:tc>
      </w:tr>
      <w:tr w:rsidR="008A5F1B" w14:paraId="0D831CE4" w14:textId="77777777">
        <w:trPr>
          <w:trHeight w:val="383"/>
        </w:trPr>
        <w:tc>
          <w:tcPr>
            <w:tcW w:w="3241" w:type="dxa"/>
          </w:tcPr>
          <w:p w14:paraId="6B17944C" w14:textId="77777777" w:rsidR="008A5F1B" w:rsidRDefault="00A4126C">
            <w:pPr>
              <w:pStyle w:val="TableParagraph"/>
              <w:ind w:left="57"/>
              <w:rPr>
                <w:sz w:val="18"/>
              </w:rPr>
            </w:pPr>
            <w:r>
              <w:rPr>
                <w:sz w:val="18"/>
              </w:rPr>
              <w:t>Akumulátor CGB CB12180 12V/18Ah</w:t>
            </w:r>
          </w:p>
        </w:tc>
        <w:tc>
          <w:tcPr>
            <w:tcW w:w="1297" w:type="dxa"/>
          </w:tcPr>
          <w:p w14:paraId="02A11FCC" w14:textId="77777777" w:rsidR="008A5F1B" w:rsidRDefault="00A4126C">
            <w:pPr>
              <w:pStyle w:val="TableParagraph"/>
              <w:ind w:left="519" w:right="516"/>
              <w:jc w:val="center"/>
              <w:rPr>
                <w:sz w:val="18"/>
              </w:rPr>
            </w:pPr>
            <w:r>
              <w:rPr>
                <w:sz w:val="18"/>
              </w:rPr>
              <w:t>ks</w:t>
            </w:r>
          </w:p>
        </w:tc>
        <w:tc>
          <w:tcPr>
            <w:tcW w:w="1702" w:type="dxa"/>
          </w:tcPr>
          <w:p w14:paraId="7A4D9612" w14:textId="77777777" w:rsidR="008A5F1B" w:rsidRDefault="00A4126C">
            <w:pPr>
              <w:pStyle w:val="TableParagraph"/>
              <w:jc w:val="center"/>
              <w:rPr>
                <w:sz w:val="18"/>
              </w:rPr>
            </w:pPr>
            <w:r>
              <w:rPr>
                <w:w w:val="99"/>
                <w:sz w:val="18"/>
              </w:rPr>
              <w:t>1</w:t>
            </w:r>
          </w:p>
        </w:tc>
      </w:tr>
      <w:tr w:rsidR="008A5F1B" w14:paraId="531D197B" w14:textId="77777777">
        <w:trPr>
          <w:trHeight w:val="383"/>
        </w:trPr>
        <w:tc>
          <w:tcPr>
            <w:tcW w:w="3241" w:type="dxa"/>
          </w:tcPr>
          <w:p w14:paraId="79F8140B" w14:textId="77777777" w:rsidR="008A5F1B" w:rsidRDefault="00A4126C">
            <w:pPr>
              <w:pStyle w:val="TableParagraph"/>
              <w:ind w:left="57"/>
              <w:rPr>
                <w:sz w:val="18"/>
              </w:rPr>
            </w:pPr>
            <w:r>
              <w:rPr>
                <w:sz w:val="18"/>
              </w:rPr>
              <w:t>Akumulátor CGB CB1270 12V/7,2Ah</w:t>
            </w:r>
          </w:p>
        </w:tc>
        <w:tc>
          <w:tcPr>
            <w:tcW w:w="1297" w:type="dxa"/>
          </w:tcPr>
          <w:p w14:paraId="3D25D332" w14:textId="77777777" w:rsidR="008A5F1B" w:rsidRDefault="00A4126C">
            <w:pPr>
              <w:pStyle w:val="TableParagraph"/>
              <w:ind w:left="519" w:right="516"/>
              <w:jc w:val="center"/>
              <w:rPr>
                <w:sz w:val="18"/>
              </w:rPr>
            </w:pPr>
            <w:r>
              <w:rPr>
                <w:sz w:val="18"/>
              </w:rPr>
              <w:t>ks</w:t>
            </w:r>
          </w:p>
        </w:tc>
        <w:tc>
          <w:tcPr>
            <w:tcW w:w="1702" w:type="dxa"/>
          </w:tcPr>
          <w:p w14:paraId="6F23FFE6" w14:textId="77777777" w:rsidR="008A5F1B" w:rsidRDefault="00A4126C">
            <w:pPr>
              <w:pStyle w:val="TableParagraph"/>
              <w:jc w:val="center"/>
              <w:rPr>
                <w:sz w:val="18"/>
              </w:rPr>
            </w:pPr>
            <w:r>
              <w:rPr>
                <w:w w:val="99"/>
                <w:sz w:val="18"/>
              </w:rPr>
              <w:t>1</w:t>
            </w:r>
          </w:p>
        </w:tc>
      </w:tr>
    </w:tbl>
    <w:p w14:paraId="1E677880" w14:textId="77777777" w:rsidR="008A5F1B" w:rsidRDefault="008A5F1B">
      <w:pPr>
        <w:jc w:val="center"/>
        <w:rPr>
          <w:sz w:val="18"/>
        </w:rPr>
        <w:sectPr w:rsidR="008A5F1B">
          <w:headerReference w:type="default" r:id="rId21"/>
          <w:footerReference w:type="default" r:id="rId22"/>
          <w:pgSz w:w="11910" w:h="16840"/>
          <w:pgMar w:top="2380" w:right="400" w:bottom="2080" w:left="1100" w:header="738" w:footer="1886" w:gutter="0"/>
          <w:pgNumType w:start="26"/>
          <w:cols w:space="708"/>
        </w:sectPr>
      </w:pPr>
    </w:p>
    <w:tbl>
      <w:tblPr>
        <w:tblStyle w:val="TableNormal"/>
        <w:tblW w:w="0" w:type="auto"/>
        <w:tblInd w:w="1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1297"/>
        <w:gridCol w:w="1702"/>
      </w:tblGrid>
      <w:tr w:rsidR="008A5F1B" w14:paraId="5F478703" w14:textId="77777777">
        <w:trPr>
          <w:trHeight w:val="383"/>
        </w:trPr>
        <w:tc>
          <w:tcPr>
            <w:tcW w:w="3241" w:type="dxa"/>
          </w:tcPr>
          <w:p w14:paraId="028680CC" w14:textId="77777777" w:rsidR="008A5F1B" w:rsidRDefault="00A4126C">
            <w:pPr>
              <w:pStyle w:val="TableParagraph"/>
              <w:ind w:left="57"/>
              <w:rPr>
                <w:sz w:val="18"/>
              </w:rPr>
            </w:pPr>
            <w:r>
              <w:rPr>
                <w:sz w:val="18"/>
              </w:rPr>
              <w:lastRenderedPageBreak/>
              <w:t>Čtečka venkovní</w:t>
            </w:r>
          </w:p>
        </w:tc>
        <w:tc>
          <w:tcPr>
            <w:tcW w:w="1297" w:type="dxa"/>
          </w:tcPr>
          <w:p w14:paraId="7D07D1B8" w14:textId="77777777" w:rsidR="008A5F1B" w:rsidRDefault="00A4126C">
            <w:pPr>
              <w:pStyle w:val="TableParagraph"/>
              <w:ind w:left="519" w:right="516"/>
              <w:jc w:val="center"/>
              <w:rPr>
                <w:sz w:val="18"/>
              </w:rPr>
            </w:pPr>
            <w:r>
              <w:rPr>
                <w:sz w:val="18"/>
              </w:rPr>
              <w:t>ks</w:t>
            </w:r>
          </w:p>
        </w:tc>
        <w:tc>
          <w:tcPr>
            <w:tcW w:w="1702" w:type="dxa"/>
          </w:tcPr>
          <w:p w14:paraId="30058838" w14:textId="77777777" w:rsidR="008A5F1B" w:rsidRDefault="00A4126C">
            <w:pPr>
              <w:pStyle w:val="TableParagraph"/>
              <w:jc w:val="center"/>
              <w:rPr>
                <w:sz w:val="18"/>
              </w:rPr>
            </w:pPr>
            <w:r>
              <w:rPr>
                <w:w w:val="99"/>
                <w:sz w:val="18"/>
              </w:rPr>
              <w:t>1</w:t>
            </w:r>
          </w:p>
        </w:tc>
      </w:tr>
      <w:tr w:rsidR="008A5F1B" w14:paraId="3DB1EA91" w14:textId="77777777">
        <w:trPr>
          <w:trHeight w:val="383"/>
        </w:trPr>
        <w:tc>
          <w:tcPr>
            <w:tcW w:w="3241" w:type="dxa"/>
          </w:tcPr>
          <w:p w14:paraId="5613608B" w14:textId="77777777" w:rsidR="008A5F1B" w:rsidRDefault="00A4126C">
            <w:pPr>
              <w:pStyle w:val="TableParagraph"/>
              <w:ind w:left="57"/>
              <w:rPr>
                <w:sz w:val="18"/>
              </w:rPr>
            </w:pPr>
            <w:r>
              <w:rPr>
                <w:sz w:val="18"/>
              </w:rPr>
              <w:t>Software Neware</w:t>
            </w:r>
          </w:p>
        </w:tc>
        <w:tc>
          <w:tcPr>
            <w:tcW w:w="1297" w:type="dxa"/>
          </w:tcPr>
          <w:p w14:paraId="406BA843" w14:textId="77777777" w:rsidR="008A5F1B" w:rsidRDefault="00A4126C">
            <w:pPr>
              <w:pStyle w:val="TableParagraph"/>
              <w:ind w:left="519" w:right="516"/>
              <w:jc w:val="center"/>
              <w:rPr>
                <w:sz w:val="18"/>
              </w:rPr>
            </w:pPr>
            <w:r>
              <w:rPr>
                <w:sz w:val="18"/>
              </w:rPr>
              <w:t>ks</w:t>
            </w:r>
          </w:p>
        </w:tc>
        <w:tc>
          <w:tcPr>
            <w:tcW w:w="1702" w:type="dxa"/>
          </w:tcPr>
          <w:p w14:paraId="7D22DE2A" w14:textId="77777777" w:rsidR="008A5F1B" w:rsidRDefault="00A4126C">
            <w:pPr>
              <w:pStyle w:val="TableParagraph"/>
              <w:jc w:val="center"/>
              <w:rPr>
                <w:sz w:val="18"/>
              </w:rPr>
            </w:pPr>
            <w:r>
              <w:rPr>
                <w:w w:val="99"/>
                <w:sz w:val="18"/>
              </w:rPr>
              <w:t>1</w:t>
            </w:r>
          </w:p>
        </w:tc>
      </w:tr>
    </w:tbl>
    <w:p w14:paraId="6D809982" w14:textId="77777777" w:rsidR="008A5F1B" w:rsidRDefault="008A5F1B">
      <w:pPr>
        <w:pStyle w:val="Zkladntext"/>
        <w:rPr>
          <w:rFonts w:ascii="Arial"/>
          <w:b/>
          <w:sz w:val="20"/>
        </w:rPr>
      </w:pPr>
    </w:p>
    <w:p w14:paraId="798E1273" w14:textId="77777777" w:rsidR="008A5F1B" w:rsidRDefault="008A5F1B">
      <w:pPr>
        <w:pStyle w:val="Zkladntext"/>
        <w:spacing w:before="10"/>
        <w:rPr>
          <w:rFonts w:ascii="Arial"/>
          <w:b/>
          <w:sz w:val="21"/>
        </w:rPr>
      </w:pPr>
    </w:p>
    <w:p w14:paraId="5A66BA4A" w14:textId="77777777" w:rsidR="008A5F1B" w:rsidRDefault="00A4126C">
      <w:pPr>
        <w:pStyle w:val="Odstavecseseznamem"/>
        <w:numPr>
          <w:ilvl w:val="0"/>
          <w:numId w:val="2"/>
        </w:numPr>
        <w:tabs>
          <w:tab w:val="left" w:pos="1138"/>
        </w:tabs>
        <w:ind w:left="1137" w:hanging="361"/>
        <w:rPr>
          <w:rFonts w:ascii="Arial" w:hAnsi="Arial"/>
          <w:b/>
          <w:sz w:val="20"/>
        </w:rPr>
      </w:pPr>
      <w:r>
        <w:pict w14:anchorId="58479568">
          <v:line id="_x0000_s2051" style="position:absolute;left:0;text-align:left;z-index:251680768;mso-position-horizontal-relative:page" from="83.2pt,-6pt" to="83.2pt,25.45pt" strokeweight=".48pt">
            <w10:wrap anchorx="page"/>
          </v:line>
        </w:pict>
      </w:r>
      <w:r>
        <w:rPr>
          <w:rFonts w:ascii="Arial" w:hAnsi="Arial"/>
          <w:b/>
          <w:sz w:val="20"/>
        </w:rPr>
        <w:t>PZTS, adresa: Moskevská, Praha</w:t>
      </w:r>
      <w:r>
        <w:rPr>
          <w:rFonts w:ascii="Arial" w:hAnsi="Arial"/>
          <w:b/>
          <w:spacing w:val="2"/>
          <w:sz w:val="20"/>
        </w:rPr>
        <w:t xml:space="preserve"> </w:t>
      </w:r>
      <w:r>
        <w:rPr>
          <w:rFonts w:ascii="Arial" w:hAnsi="Arial"/>
          <w:b/>
          <w:sz w:val="20"/>
        </w:rPr>
        <w:t>10</w:t>
      </w:r>
    </w:p>
    <w:p w14:paraId="3205941B" w14:textId="77777777" w:rsidR="008A5F1B" w:rsidRDefault="008A5F1B">
      <w:pPr>
        <w:pStyle w:val="Zkladntext"/>
        <w:rPr>
          <w:rFonts w:ascii="Arial"/>
          <w:b/>
          <w:sz w:val="20"/>
        </w:rPr>
      </w:pPr>
    </w:p>
    <w:p w14:paraId="1B0FA6E1" w14:textId="77777777" w:rsidR="008A5F1B" w:rsidRDefault="008A5F1B">
      <w:pPr>
        <w:pStyle w:val="Zkladntext"/>
        <w:rPr>
          <w:rFonts w:ascii="Arial"/>
          <w:b/>
          <w:sz w:val="20"/>
        </w:rPr>
      </w:pPr>
    </w:p>
    <w:p w14:paraId="4281BBC3" w14:textId="77777777" w:rsidR="008A5F1B" w:rsidRDefault="008A5F1B">
      <w:pPr>
        <w:pStyle w:val="Zkladntext"/>
        <w:spacing w:before="7"/>
        <w:rPr>
          <w:rFonts w:ascii="Arial"/>
          <w:b/>
          <w:sz w:val="15"/>
        </w:rPr>
      </w:pPr>
    </w:p>
    <w:tbl>
      <w:tblPr>
        <w:tblStyle w:val="TableNormal"/>
        <w:tblW w:w="0" w:type="auto"/>
        <w:tblInd w:w="1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8"/>
        <w:gridCol w:w="852"/>
        <w:gridCol w:w="1701"/>
      </w:tblGrid>
      <w:tr w:rsidR="008A5F1B" w14:paraId="697E4025" w14:textId="77777777">
        <w:trPr>
          <w:trHeight w:val="383"/>
        </w:trPr>
        <w:tc>
          <w:tcPr>
            <w:tcW w:w="3538" w:type="dxa"/>
          </w:tcPr>
          <w:p w14:paraId="060D0042" w14:textId="77777777" w:rsidR="008A5F1B" w:rsidRDefault="00A4126C">
            <w:pPr>
              <w:pStyle w:val="TableParagraph"/>
              <w:ind w:left="1443" w:right="1433"/>
              <w:jc w:val="center"/>
              <w:rPr>
                <w:b/>
                <w:sz w:val="18"/>
              </w:rPr>
            </w:pPr>
            <w:r>
              <w:rPr>
                <w:b/>
                <w:sz w:val="18"/>
              </w:rPr>
              <w:t>NÁZEV</w:t>
            </w:r>
          </w:p>
        </w:tc>
        <w:tc>
          <w:tcPr>
            <w:tcW w:w="852" w:type="dxa"/>
          </w:tcPr>
          <w:p w14:paraId="3BCFA457" w14:textId="77777777" w:rsidR="008A5F1B" w:rsidRDefault="00A4126C">
            <w:pPr>
              <w:pStyle w:val="TableParagraph"/>
              <w:ind w:left="297" w:right="293"/>
              <w:jc w:val="center"/>
              <w:rPr>
                <w:b/>
                <w:sz w:val="18"/>
              </w:rPr>
            </w:pPr>
            <w:r>
              <w:rPr>
                <w:b/>
                <w:sz w:val="18"/>
              </w:rPr>
              <w:t>mj</w:t>
            </w:r>
          </w:p>
        </w:tc>
        <w:tc>
          <w:tcPr>
            <w:tcW w:w="1701" w:type="dxa"/>
          </w:tcPr>
          <w:p w14:paraId="27E07892" w14:textId="77777777" w:rsidR="008A5F1B" w:rsidRDefault="00A4126C">
            <w:pPr>
              <w:pStyle w:val="TableParagraph"/>
              <w:ind w:left="585" w:right="584"/>
              <w:jc w:val="center"/>
              <w:rPr>
                <w:b/>
                <w:sz w:val="18"/>
              </w:rPr>
            </w:pPr>
            <w:r>
              <w:rPr>
                <w:b/>
                <w:sz w:val="18"/>
              </w:rPr>
              <w:t>počet</w:t>
            </w:r>
          </w:p>
        </w:tc>
      </w:tr>
      <w:tr w:rsidR="008A5F1B" w14:paraId="7F5C2D49" w14:textId="77777777">
        <w:trPr>
          <w:trHeight w:val="383"/>
        </w:trPr>
        <w:tc>
          <w:tcPr>
            <w:tcW w:w="3538" w:type="dxa"/>
          </w:tcPr>
          <w:p w14:paraId="2B6FB3BE" w14:textId="77777777" w:rsidR="008A5F1B" w:rsidRDefault="00A4126C">
            <w:pPr>
              <w:pStyle w:val="TableParagraph"/>
              <w:ind w:left="55"/>
              <w:rPr>
                <w:sz w:val="18"/>
              </w:rPr>
            </w:pPr>
            <w:r>
              <w:rPr>
                <w:sz w:val="18"/>
              </w:rPr>
              <w:t>Ústředna Digiplex EVO 192 v. 2.10</w:t>
            </w:r>
          </w:p>
        </w:tc>
        <w:tc>
          <w:tcPr>
            <w:tcW w:w="852" w:type="dxa"/>
          </w:tcPr>
          <w:p w14:paraId="774F53DD" w14:textId="77777777" w:rsidR="008A5F1B" w:rsidRDefault="00A4126C">
            <w:pPr>
              <w:pStyle w:val="TableParagraph"/>
              <w:ind w:left="296" w:right="293"/>
              <w:jc w:val="center"/>
              <w:rPr>
                <w:sz w:val="18"/>
              </w:rPr>
            </w:pPr>
            <w:r>
              <w:rPr>
                <w:sz w:val="18"/>
              </w:rPr>
              <w:t>ks</w:t>
            </w:r>
          </w:p>
        </w:tc>
        <w:tc>
          <w:tcPr>
            <w:tcW w:w="1701" w:type="dxa"/>
          </w:tcPr>
          <w:p w14:paraId="39514F4E" w14:textId="77777777" w:rsidR="008A5F1B" w:rsidRDefault="00A4126C">
            <w:pPr>
              <w:pStyle w:val="TableParagraph"/>
              <w:ind w:right="1"/>
              <w:jc w:val="center"/>
              <w:rPr>
                <w:sz w:val="18"/>
              </w:rPr>
            </w:pPr>
            <w:r>
              <w:rPr>
                <w:w w:val="99"/>
                <w:sz w:val="18"/>
              </w:rPr>
              <w:t>1</w:t>
            </w:r>
          </w:p>
        </w:tc>
      </w:tr>
      <w:tr w:rsidR="008A5F1B" w14:paraId="0AB9D4FE" w14:textId="77777777">
        <w:trPr>
          <w:trHeight w:val="384"/>
        </w:trPr>
        <w:tc>
          <w:tcPr>
            <w:tcW w:w="3538" w:type="dxa"/>
          </w:tcPr>
          <w:p w14:paraId="0E425471" w14:textId="77777777" w:rsidR="008A5F1B" w:rsidRDefault="00A4126C">
            <w:pPr>
              <w:pStyle w:val="TableParagraph"/>
              <w:ind w:left="55"/>
              <w:rPr>
                <w:sz w:val="18"/>
              </w:rPr>
            </w:pPr>
            <w:r>
              <w:rPr>
                <w:sz w:val="18"/>
              </w:rPr>
              <w:t>Klávesnice LCD DGP 2 - 641</w:t>
            </w:r>
          </w:p>
        </w:tc>
        <w:tc>
          <w:tcPr>
            <w:tcW w:w="852" w:type="dxa"/>
          </w:tcPr>
          <w:p w14:paraId="21AE1D8A" w14:textId="77777777" w:rsidR="008A5F1B" w:rsidRDefault="00A4126C">
            <w:pPr>
              <w:pStyle w:val="TableParagraph"/>
              <w:ind w:left="296" w:right="293"/>
              <w:jc w:val="center"/>
              <w:rPr>
                <w:sz w:val="18"/>
              </w:rPr>
            </w:pPr>
            <w:r>
              <w:rPr>
                <w:sz w:val="18"/>
              </w:rPr>
              <w:t>ks</w:t>
            </w:r>
          </w:p>
        </w:tc>
        <w:tc>
          <w:tcPr>
            <w:tcW w:w="1701" w:type="dxa"/>
          </w:tcPr>
          <w:p w14:paraId="2FAFEA3C" w14:textId="77777777" w:rsidR="008A5F1B" w:rsidRDefault="00A4126C">
            <w:pPr>
              <w:pStyle w:val="TableParagraph"/>
              <w:ind w:right="1"/>
              <w:jc w:val="center"/>
              <w:rPr>
                <w:sz w:val="18"/>
              </w:rPr>
            </w:pPr>
            <w:r>
              <w:rPr>
                <w:w w:val="99"/>
                <w:sz w:val="18"/>
              </w:rPr>
              <w:t>1</w:t>
            </w:r>
          </w:p>
        </w:tc>
      </w:tr>
      <w:tr w:rsidR="008A5F1B" w14:paraId="5B8B68E5" w14:textId="77777777">
        <w:trPr>
          <w:trHeight w:val="381"/>
        </w:trPr>
        <w:tc>
          <w:tcPr>
            <w:tcW w:w="3538" w:type="dxa"/>
          </w:tcPr>
          <w:p w14:paraId="162CDBE8" w14:textId="77777777" w:rsidR="008A5F1B" w:rsidRDefault="00A4126C">
            <w:pPr>
              <w:pStyle w:val="TableParagraph"/>
              <w:ind w:left="55"/>
              <w:rPr>
                <w:sz w:val="18"/>
              </w:rPr>
            </w:pPr>
            <w:r>
              <w:rPr>
                <w:sz w:val="18"/>
              </w:rPr>
              <w:t>Magnetický kontakt</w:t>
            </w:r>
          </w:p>
        </w:tc>
        <w:tc>
          <w:tcPr>
            <w:tcW w:w="852" w:type="dxa"/>
          </w:tcPr>
          <w:p w14:paraId="51FD1FA2" w14:textId="77777777" w:rsidR="008A5F1B" w:rsidRDefault="00A4126C">
            <w:pPr>
              <w:pStyle w:val="TableParagraph"/>
              <w:ind w:left="296" w:right="293"/>
              <w:jc w:val="center"/>
              <w:rPr>
                <w:sz w:val="18"/>
              </w:rPr>
            </w:pPr>
            <w:r>
              <w:rPr>
                <w:sz w:val="18"/>
              </w:rPr>
              <w:t>ks</w:t>
            </w:r>
          </w:p>
        </w:tc>
        <w:tc>
          <w:tcPr>
            <w:tcW w:w="1701" w:type="dxa"/>
          </w:tcPr>
          <w:p w14:paraId="76B36736" w14:textId="77777777" w:rsidR="008A5F1B" w:rsidRDefault="00A4126C">
            <w:pPr>
              <w:pStyle w:val="TableParagraph"/>
              <w:ind w:right="1"/>
              <w:jc w:val="center"/>
              <w:rPr>
                <w:sz w:val="18"/>
              </w:rPr>
            </w:pPr>
            <w:r>
              <w:rPr>
                <w:w w:val="99"/>
                <w:sz w:val="18"/>
              </w:rPr>
              <w:t>8</w:t>
            </w:r>
          </w:p>
        </w:tc>
      </w:tr>
      <w:tr w:rsidR="008A5F1B" w14:paraId="0005D4AD" w14:textId="77777777">
        <w:trPr>
          <w:trHeight w:val="383"/>
        </w:trPr>
        <w:tc>
          <w:tcPr>
            <w:tcW w:w="3538" w:type="dxa"/>
          </w:tcPr>
          <w:p w14:paraId="0E43F0C9" w14:textId="77777777" w:rsidR="008A5F1B" w:rsidRDefault="00A4126C">
            <w:pPr>
              <w:pStyle w:val="TableParagraph"/>
              <w:spacing w:before="3"/>
              <w:ind w:left="55"/>
              <w:rPr>
                <w:sz w:val="18"/>
              </w:rPr>
            </w:pPr>
            <w:r>
              <w:rPr>
                <w:sz w:val="18"/>
              </w:rPr>
              <w:t>Infrapasivní detektor</w:t>
            </w:r>
          </w:p>
        </w:tc>
        <w:tc>
          <w:tcPr>
            <w:tcW w:w="852" w:type="dxa"/>
          </w:tcPr>
          <w:p w14:paraId="5F790F75" w14:textId="77777777" w:rsidR="008A5F1B" w:rsidRDefault="00A4126C">
            <w:pPr>
              <w:pStyle w:val="TableParagraph"/>
              <w:spacing w:before="3"/>
              <w:ind w:left="296" w:right="293"/>
              <w:jc w:val="center"/>
              <w:rPr>
                <w:sz w:val="18"/>
              </w:rPr>
            </w:pPr>
            <w:r>
              <w:rPr>
                <w:sz w:val="18"/>
              </w:rPr>
              <w:t>ks</w:t>
            </w:r>
          </w:p>
        </w:tc>
        <w:tc>
          <w:tcPr>
            <w:tcW w:w="1701" w:type="dxa"/>
          </w:tcPr>
          <w:p w14:paraId="4252DD6F" w14:textId="77777777" w:rsidR="008A5F1B" w:rsidRDefault="00A4126C">
            <w:pPr>
              <w:pStyle w:val="TableParagraph"/>
              <w:spacing w:before="3"/>
              <w:ind w:left="585" w:right="581"/>
              <w:jc w:val="center"/>
              <w:rPr>
                <w:sz w:val="18"/>
              </w:rPr>
            </w:pPr>
            <w:r>
              <w:rPr>
                <w:sz w:val="18"/>
              </w:rPr>
              <w:t>16</w:t>
            </w:r>
          </w:p>
        </w:tc>
      </w:tr>
      <w:tr w:rsidR="008A5F1B" w14:paraId="7FC2F950" w14:textId="77777777">
        <w:trPr>
          <w:trHeight w:val="383"/>
        </w:trPr>
        <w:tc>
          <w:tcPr>
            <w:tcW w:w="3538" w:type="dxa"/>
          </w:tcPr>
          <w:p w14:paraId="7ABCB328" w14:textId="77777777" w:rsidR="008A5F1B" w:rsidRDefault="00A4126C">
            <w:pPr>
              <w:pStyle w:val="TableParagraph"/>
              <w:spacing w:before="3"/>
              <w:ind w:left="55"/>
              <w:rPr>
                <w:sz w:val="18"/>
              </w:rPr>
            </w:pPr>
            <w:r>
              <w:rPr>
                <w:sz w:val="18"/>
              </w:rPr>
              <w:t>Vnitřní siréna</w:t>
            </w:r>
          </w:p>
        </w:tc>
        <w:tc>
          <w:tcPr>
            <w:tcW w:w="852" w:type="dxa"/>
          </w:tcPr>
          <w:p w14:paraId="3431FC38" w14:textId="77777777" w:rsidR="008A5F1B" w:rsidRDefault="00A4126C">
            <w:pPr>
              <w:pStyle w:val="TableParagraph"/>
              <w:spacing w:before="3"/>
              <w:ind w:left="296" w:right="293"/>
              <w:jc w:val="center"/>
              <w:rPr>
                <w:sz w:val="18"/>
              </w:rPr>
            </w:pPr>
            <w:r>
              <w:rPr>
                <w:sz w:val="18"/>
              </w:rPr>
              <w:t>ks</w:t>
            </w:r>
          </w:p>
        </w:tc>
        <w:tc>
          <w:tcPr>
            <w:tcW w:w="1701" w:type="dxa"/>
          </w:tcPr>
          <w:p w14:paraId="7CA5CD54" w14:textId="77777777" w:rsidR="008A5F1B" w:rsidRDefault="00A4126C">
            <w:pPr>
              <w:pStyle w:val="TableParagraph"/>
              <w:spacing w:before="3"/>
              <w:ind w:right="1"/>
              <w:jc w:val="center"/>
              <w:rPr>
                <w:sz w:val="18"/>
              </w:rPr>
            </w:pPr>
            <w:r>
              <w:rPr>
                <w:w w:val="99"/>
                <w:sz w:val="18"/>
              </w:rPr>
              <w:t>1</w:t>
            </w:r>
          </w:p>
        </w:tc>
      </w:tr>
      <w:tr w:rsidR="008A5F1B" w14:paraId="2D54EA5A" w14:textId="77777777">
        <w:trPr>
          <w:trHeight w:val="383"/>
        </w:trPr>
        <w:tc>
          <w:tcPr>
            <w:tcW w:w="3538" w:type="dxa"/>
          </w:tcPr>
          <w:p w14:paraId="75E35E2E" w14:textId="77777777" w:rsidR="008A5F1B" w:rsidRDefault="00A4126C">
            <w:pPr>
              <w:pStyle w:val="TableParagraph"/>
              <w:ind w:left="55"/>
              <w:rPr>
                <w:sz w:val="18"/>
              </w:rPr>
            </w:pPr>
            <w:r>
              <w:rPr>
                <w:sz w:val="18"/>
              </w:rPr>
              <w:t>Detektor tříštění skla</w:t>
            </w:r>
          </w:p>
        </w:tc>
        <w:tc>
          <w:tcPr>
            <w:tcW w:w="852" w:type="dxa"/>
          </w:tcPr>
          <w:p w14:paraId="2EA10F1C" w14:textId="77777777" w:rsidR="008A5F1B" w:rsidRDefault="00A4126C">
            <w:pPr>
              <w:pStyle w:val="TableParagraph"/>
              <w:ind w:left="296" w:right="293"/>
              <w:jc w:val="center"/>
              <w:rPr>
                <w:sz w:val="18"/>
              </w:rPr>
            </w:pPr>
            <w:r>
              <w:rPr>
                <w:sz w:val="18"/>
              </w:rPr>
              <w:t>ks</w:t>
            </w:r>
          </w:p>
        </w:tc>
        <w:tc>
          <w:tcPr>
            <w:tcW w:w="1701" w:type="dxa"/>
          </w:tcPr>
          <w:p w14:paraId="73CD7D82" w14:textId="77777777" w:rsidR="008A5F1B" w:rsidRDefault="00A4126C">
            <w:pPr>
              <w:pStyle w:val="TableParagraph"/>
              <w:ind w:right="1"/>
              <w:jc w:val="center"/>
              <w:rPr>
                <w:sz w:val="18"/>
              </w:rPr>
            </w:pPr>
            <w:r>
              <w:rPr>
                <w:w w:val="99"/>
                <w:sz w:val="18"/>
              </w:rPr>
              <w:t>4</w:t>
            </w:r>
          </w:p>
        </w:tc>
      </w:tr>
      <w:tr w:rsidR="008A5F1B" w14:paraId="7186250E" w14:textId="77777777">
        <w:trPr>
          <w:trHeight w:val="383"/>
        </w:trPr>
        <w:tc>
          <w:tcPr>
            <w:tcW w:w="3538" w:type="dxa"/>
          </w:tcPr>
          <w:p w14:paraId="2DAF3791" w14:textId="77777777" w:rsidR="008A5F1B" w:rsidRDefault="00A4126C">
            <w:pPr>
              <w:pStyle w:val="TableParagraph"/>
              <w:ind w:left="55"/>
              <w:rPr>
                <w:sz w:val="18"/>
              </w:rPr>
            </w:pPr>
            <w:r>
              <w:rPr>
                <w:sz w:val="18"/>
              </w:rPr>
              <w:t>Modul PSC 250</w:t>
            </w:r>
          </w:p>
        </w:tc>
        <w:tc>
          <w:tcPr>
            <w:tcW w:w="852" w:type="dxa"/>
          </w:tcPr>
          <w:p w14:paraId="35F38A58" w14:textId="77777777" w:rsidR="008A5F1B" w:rsidRDefault="00A4126C">
            <w:pPr>
              <w:pStyle w:val="TableParagraph"/>
              <w:ind w:left="296" w:right="293"/>
              <w:jc w:val="center"/>
              <w:rPr>
                <w:sz w:val="18"/>
              </w:rPr>
            </w:pPr>
            <w:r>
              <w:rPr>
                <w:sz w:val="18"/>
              </w:rPr>
              <w:t>ks</w:t>
            </w:r>
          </w:p>
        </w:tc>
        <w:tc>
          <w:tcPr>
            <w:tcW w:w="1701" w:type="dxa"/>
          </w:tcPr>
          <w:p w14:paraId="5B0F358C" w14:textId="77777777" w:rsidR="008A5F1B" w:rsidRDefault="00A4126C">
            <w:pPr>
              <w:pStyle w:val="TableParagraph"/>
              <w:ind w:right="1"/>
              <w:jc w:val="center"/>
              <w:rPr>
                <w:sz w:val="18"/>
              </w:rPr>
            </w:pPr>
            <w:r>
              <w:rPr>
                <w:w w:val="99"/>
                <w:sz w:val="18"/>
              </w:rPr>
              <w:t>1</w:t>
            </w:r>
          </w:p>
        </w:tc>
      </w:tr>
      <w:tr w:rsidR="008A5F1B" w14:paraId="5679EB85" w14:textId="77777777">
        <w:trPr>
          <w:trHeight w:val="383"/>
        </w:trPr>
        <w:tc>
          <w:tcPr>
            <w:tcW w:w="3538" w:type="dxa"/>
          </w:tcPr>
          <w:p w14:paraId="42488B30" w14:textId="77777777" w:rsidR="008A5F1B" w:rsidRDefault="00A4126C">
            <w:pPr>
              <w:pStyle w:val="TableParagraph"/>
              <w:ind w:left="55"/>
              <w:rPr>
                <w:sz w:val="18"/>
              </w:rPr>
            </w:pPr>
            <w:r>
              <w:rPr>
                <w:sz w:val="18"/>
              </w:rPr>
              <w:t>Akumulátor CGB CB1270 12V/7,2Ah</w:t>
            </w:r>
          </w:p>
        </w:tc>
        <w:tc>
          <w:tcPr>
            <w:tcW w:w="852" w:type="dxa"/>
          </w:tcPr>
          <w:p w14:paraId="74108913" w14:textId="77777777" w:rsidR="008A5F1B" w:rsidRDefault="00A4126C">
            <w:pPr>
              <w:pStyle w:val="TableParagraph"/>
              <w:ind w:left="296" w:right="293"/>
              <w:jc w:val="center"/>
              <w:rPr>
                <w:sz w:val="18"/>
              </w:rPr>
            </w:pPr>
            <w:r>
              <w:rPr>
                <w:sz w:val="18"/>
              </w:rPr>
              <w:t>ks</w:t>
            </w:r>
          </w:p>
        </w:tc>
        <w:tc>
          <w:tcPr>
            <w:tcW w:w="1701" w:type="dxa"/>
          </w:tcPr>
          <w:p w14:paraId="39679989" w14:textId="77777777" w:rsidR="008A5F1B" w:rsidRDefault="00A4126C">
            <w:pPr>
              <w:pStyle w:val="TableParagraph"/>
              <w:ind w:right="1"/>
              <w:jc w:val="center"/>
              <w:rPr>
                <w:sz w:val="18"/>
              </w:rPr>
            </w:pPr>
            <w:r>
              <w:rPr>
                <w:w w:val="99"/>
                <w:sz w:val="18"/>
              </w:rPr>
              <w:t>1</w:t>
            </w:r>
          </w:p>
        </w:tc>
      </w:tr>
    </w:tbl>
    <w:p w14:paraId="1E4D237C" w14:textId="77777777" w:rsidR="008A5F1B" w:rsidRDefault="00A4126C">
      <w:pPr>
        <w:spacing w:before="1"/>
        <w:ind w:left="316"/>
        <w:rPr>
          <w:rFonts w:ascii="Arial"/>
          <w:sz w:val="16"/>
        </w:rPr>
      </w:pPr>
      <w:r>
        <w:rPr>
          <w:rFonts w:ascii="Arial"/>
          <w:sz w:val="16"/>
        </w:rPr>
        <w:t>.</w:t>
      </w:r>
    </w:p>
    <w:p w14:paraId="1057218B" w14:textId="77777777" w:rsidR="008A5F1B" w:rsidRDefault="008A5F1B">
      <w:pPr>
        <w:pStyle w:val="Zkladntext"/>
        <w:spacing w:before="6"/>
        <w:rPr>
          <w:rFonts w:ascii="Arial"/>
          <w:sz w:val="17"/>
        </w:rPr>
      </w:pPr>
    </w:p>
    <w:p w14:paraId="79AE8EA2" w14:textId="77777777" w:rsidR="008A5F1B" w:rsidRDefault="00A4126C">
      <w:pPr>
        <w:pStyle w:val="Odstavecseseznamem"/>
        <w:numPr>
          <w:ilvl w:val="0"/>
          <w:numId w:val="2"/>
        </w:numPr>
        <w:tabs>
          <w:tab w:val="left" w:pos="1138"/>
        </w:tabs>
        <w:spacing w:before="93"/>
        <w:ind w:left="1137" w:hanging="361"/>
        <w:rPr>
          <w:rFonts w:ascii="Arial" w:hAnsi="Arial"/>
          <w:b/>
          <w:sz w:val="20"/>
        </w:rPr>
      </w:pPr>
      <w:r>
        <w:pict w14:anchorId="4D3B8A53">
          <v:line id="_x0000_s2050" style="position:absolute;left:0;text-align:left;z-index:251681792;mso-position-horizontal-relative:page" from="83.2pt,-1.35pt" to="83.2pt,30.1pt" strokeweight=".48pt">
            <w10:wrap anchorx="page"/>
          </v:line>
        </w:pict>
      </w:r>
      <w:r>
        <w:rPr>
          <w:rFonts w:ascii="Arial" w:hAnsi="Arial"/>
          <w:b/>
          <w:sz w:val="20"/>
        </w:rPr>
        <w:t>PZTS, adresa: Nábřežní 225, Praha</w:t>
      </w:r>
      <w:r>
        <w:rPr>
          <w:rFonts w:ascii="Arial" w:hAnsi="Arial"/>
          <w:b/>
          <w:spacing w:val="-1"/>
          <w:sz w:val="20"/>
        </w:rPr>
        <w:t xml:space="preserve"> </w:t>
      </w:r>
      <w:r>
        <w:rPr>
          <w:rFonts w:ascii="Arial" w:hAnsi="Arial"/>
          <w:b/>
          <w:sz w:val="20"/>
        </w:rPr>
        <w:t>5</w:t>
      </w:r>
    </w:p>
    <w:p w14:paraId="38A2E572" w14:textId="77777777" w:rsidR="008A5F1B" w:rsidRDefault="008A5F1B">
      <w:pPr>
        <w:pStyle w:val="Zkladntext"/>
        <w:rPr>
          <w:rFonts w:ascii="Arial"/>
          <w:b/>
          <w:sz w:val="20"/>
        </w:rPr>
      </w:pPr>
    </w:p>
    <w:p w14:paraId="5C492559" w14:textId="77777777" w:rsidR="008A5F1B" w:rsidRDefault="008A5F1B">
      <w:pPr>
        <w:pStyle w:val="Zkladntext"/>
        <w:rPr>
          <w:rFonts w:ascii="Arial"/>
          <w:b/>
          <w:sz w:val="20"/>
        </w:rPr>
      </w:pPr>
    </w:p>
    <w:p w14:paraId="7D2AA67D" w14:textId="77777777" w:rsidR="008A5F1B" w:rsidRDefault="008A5F1B">
      <w:pPr>
        <w:pStyle w:val="Zkladntext"/>
        <w:rPr>
          <w:rFonts w:ascii="Arial"/>
          <w:b/>
          <w:sz w:val="20"/>
        </w:rPr>
      </w:pPr>
    </w:p>
    <w:p w14:paraId="6841FD79" w14:textId="77777777" w:rsidR="008A5F1B" w:rsidRDefault="008A5F1B">
      <w:pPr>
        <w:pStyle w:val="Zkladntext"/>
        <w:spacing w:before="8"/>
        <w:rPr>
          <w:rFonts w:ascii="Arial"/>
          <w:b/>
          <w:sz w:val="26"/>
        </w:rPr>
      </w:pPr>
    </w:p>
    <w:tbl>
      <w:tblPr>
        <w:tblStyle w:val="TableNormal"/>
        <w:tblW w:w="0" w:type="auto"/>
        <w:tblInd w:w="1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1135"/>
        <w:gridCol w:w="1557"/>
      </w:tblGrid>
      <w:tr w:rsidR="008A5F1B" w14:paraId="5BC0594C" w14:textId="77777777">
        <w:trPr>
          <w:trHeight w:val="383"/>
        </w:trPr>
        <w:tc>
          <w:tcPr>
            <w:tcW w:w="3545" w:type="dxa"/>
          </w:tcPr>
          <w:p w14:paraId="46A5F2BC" w14:textId="77777777" w:rsidR="008A5F1B" w:rsidRDefault="00A4126C">
            <w:pPr>
              <w:pStyle w:val="TableParagraph"/>
              <w:ind w:left="1448" w:right="1436"/>
              <w:jc w:val="center"/>
              <w:rPr>
                <w:b/>
                <w:sz w:val="18"/>
              </w:rPr>
            </w:pPr>
            <w:r>
              <w:rPr>
                <w:b/>
                <w:sz w:val="18"/>
              </w:rPr>
              <w:t>NÁZEV</w:t>
            </w:r>
          </w:p>
        </w:tc>
        <w:tc>
          <w:tcPr>
            <w:tcW w:w="1135" w:type="dxa"/>
          </w:tcPr>
          <w:p w14:paraId="675DDFB9" w14:textId="77777777" w:rsidR="008A5F1B" w:rsidRDefault="00A4126C">
            <w:pPr>
              <w:pStyle w:val="TableParagraph"/>
              <w:ind w:left="458"/>
              <w:rPr>
                <w:b/>
                <w:sz w:val="18"/>
              </w:rPr>
            </w:pPr>
            <w:r>
              <w:rPr>
                <w:b/>
                <w:sz w:val="18"/>
              </w:rPr>
              <w:t>mj</w:t>
            </w:r>
          </w:p>
        </w:tc>
        <w:tc>
          <w:tcPr>
            <w:tcW w:w="1557" w:type="dxa"/>
          </w:tcPr>
          <w:p w14:paraId="175CBCB6" w14:textId="77777777" w:rsidR="008A5F1B" w:rsidRDefault="00A4126C">
            <w:pPr>
              <w:pStyle w:val="TableParagraph"/>
              <w:ind w:left="514" w:right="512"/>
              <w:jc w:val="center"/>
              <w:rPr>
                <w:b/>
                <w:sz w:val="18"/>
              </w:rPr>
            </w:pPr>
            <w:r>
              <w:rPr>
                <w:b/>
                <w:sz w:val="18"/>
              </w:rPr>
              <w:t>počet</w:t>
            </w:r>
          </w:p>
        </w:tc>
      </w:tr>
      <w:tr w:rsidR="008A5F1B" w14:paraId="728A89D6" w14:textId="77777777">
        <w:trPr>
          <w:trHeight w:val="383"/>
        </w:trPr>
        <w:tc>
          <w:tcPr>
            <w:tcW w:w="3545" w:type="dxa"/>
          </w:tcPr>
          <w:p w14:paraId="7D2EA7E0" w14:textId="77777777" w:rsidR="008A5F1B" w:rsidRDefault="00A4126C">
            <w:pPr>
              <w:pStyle w:val="TableParagraph"/>
              <w:ind w:left="57"/>
              <w:rPr>
                <w:sz w:val="18"/>
              </w:rPr>
            </w:pPr>
            <w:r>
              <w:rPr>
                <w:sz w:val="18"/>
              </w:rPr>
              <w:t>Ústředna EVO 192 v.7.10</w:t>
            </w:r>
          </w:p>
        </w:tc>
        <w:tc>
          <w:tcPr>
            <w:tcW w:w="1135" w:type="dxa"/>
          </w:tcPr>
          <w:p w14:paraId="01EB3277" w14:textId="77777777" w:rsidR="008A5F1B" w:rsidRDefault="00A4126C">
            <w:pPr>
              <w:pStyle w:val="TableParagraph"/>
              <w:ind w:left="473"/>
              <w:rPr>
                <w:sz w:val="18"/>
              </w:rPr>
            </w:pPr>
            <w:r>
              <w:rPr>
                <w:sz w:val="18"/>
              </w:rPr>
              <w:t>ks</w:t>
            </w:r>
          </w:p>
        </w:tc>
        <w:tc>
          <w:tcPr>
            <w:tcW w:w="1557" w:type="dxa"/>
          </w:tcPr>
          <w:p w14:paraId="36FBBCE6" w14:textId="77777777" w:rsidR="008A5F1B" w:rsidRDefault="00A4126C">
            <w:pPr>
              <w:pStyle w:val="TableParagraph"/>
              <w:jc w:val="center"/>
              <w:rPr>
                <w:sz w:val="18"/>
              </w:rPr>
            </w:pPr>
            <w:r>
              <w:rPr>
                <w:w w:val="99"/>
                <w:sz w:val="18"/>
              </w:rPr>
              <w:t>1</w:t>
            </w:r>
          </w:p>
        </w:tc>
      </w:tr>
      <w:tr w:rsidR="008A5F1B" w14:paraId="727B0C18" w14:textId="77777777">
        <w:trPr>
          <w:trHeight w:val="383"/>
        </w:trPr>
        <w:tc>
          <w:tcPr>
            <w:tcW w:w="3545" w:type="dxa"/>
          </w:tcPr>
          <w:p w14:paraId="47D6D61F" w14:textId="77777777" w:rsidR="008A5F1B" w:rsidRDefault="00A4126C">
            <w:pPr>
              <w:pStyle w:val="TableParagraph"/>
              <w:ind w:left="57"/>
              <w:rPr>
                <w:sz w:val="18"/>
              </w:rPr>
            </w:pPr>
            <w:r>
              <w:rPr>
                <w:sz w:val="18"/>
              </w:rPr>
              <w:t>LCD klávesnice 641+</w:t>
            </w:r>
          </w:p>
        </w:tc>
        <w:tc>
          <w:tcPr>
            <w:tcW w:w="1135" w:type="dxa"/>
          </w:tcPr>
          <w:p w14:paraId="17E13503" w14:textId="77777777" w:rsidR="008A5F1B" w:rsidRDefault="00A4126C">
            <w:pPr>
              <w:pStyle w:val="TableParagraph"/>
              <w:ind w:left="473"/>
              <w:rPr>
                <w:sz w:val="18"/>
              </w:rPr>
            </w:pPr>
            <w:r>
              <w:rPr>
                <w:sz w:val="18"/>
              </w:rPr>
              <w:t>ks</w:t>
            </w:r>
          </w:p>
        </w:tc>
        <w:tc>
          <w:tcPr>
            <w:tcW w:w="1557" w:type="dxa"/>
          </w:tcPr>
          <w:p w14:paraId="35BB6E16" w14:textId="77777777" w:rsidR="008A5F1B" w:rsidRDefault="00A4126C">
            <w:pPr>
              <w:pStyle w:val="TableParagraph"/>
              <w:jc w:val="center"/>
              <w:rPr>
                <w:sz w:val="18"/>
              </w:rPr>
            </w:pPr>
            <w:r>
              <w:rPr>
                <w:w w:val="99"/>
                <w:sz w:val="18"/>
              </w:rPr>
              <w:t>2</w:t>
            </w:r>
          </w:p>
        </w:tc>
      </w:tr>
      <w:tr w:rsidR="008A5F1B" w14:paraId="0C3AEEFA" w14:textId="77777777">
        <w:trPr>
          <w:trHeight w:val="381"/>
        </w:trPr>
        <w:tc>
          <w:tcPr>
            <w:tcW w:w="3545" w:type="dxa"/>
          </w:tcPr>
          <w:p w14:paraId="758BE735" w14:textId="77777777" w:rsidR="008A5F1B" w:rsidRDefault="00A4126C">
            <w:pPr>
              <w:pStyle w:val="TableParagraph"/>
              <w:ind w:left="57"/>
              <w:rPr>
                <w:sz w:val="18"/>
              </w:rPr>
            </w:pPr>
            <w:r>
              <w:rPr>
                <w:sz w:val="18"/>
              </w:rPr>
              <w:t>Detektor duální PIR +MW</w:t>
            </w:r>
          </w:p>
        </w:tc>
        <w:tc>
          <w:tcPr>
            <w:tcW w:w="1135" w:type="dxa"/>
          </w:tcPr>
          <w:p w14:paraId="1331CB13" w14:textId="77777777" w:rsidR="008A5F1B" w:rsidRDefault="00A4126C">
            <w:pPr>
              <w:pStyle w:val="TableParagraph"/>
              <w:ind w:left="473"/>
              <w:rPr>
                <w:sz w:val="18"/>
              </w:rPr>
            </w:pPr>
            <w:r>
              <w:rPr>
                <w:sz w:val="18"/>
              </w:rPr>
              <w:t>ks</w:t>
            </w:r>
          </w:p>
        </w:tc>
        <w:tc>
          <w:tcPr>
            <w:tcW w:w="1557" w:type="dxa"/>
          </w:tcPr>
          <w:p w14:paraId="78486440" w14:textId="77777777" w:rsidR="008A5F1B" w:rsidRDefault="00A4126C">
            <w:pPr>
              <w:pStyle w:val="TableParagraph"/>
              <w:jc w:val="center"/>
              <w:rPr>
                <w:sz w:val="18"/>
              </w:rPr>
            </w:pPr>
            <w:r>
              <w:rPr>
                <w:w w:val="99"/>
                <w:sz w:val="18"/>
              </w:rPr>
              <w:t>6</w:t>
            </w:r>
          </w:p>
        </w:tc>
      </w:tr>
      <w:tr w:rsidR="008A5F1B" w14:paraId="17CA5F27" w14:textId="77777777">
        <w:trPr>
          <w:trHeight w:val="383"/>
        </w:trPr>
        <w:tc>
          <w:tcPr>
            <w:tcW w:w="3545" w:type="dxa"/>
          </w:tcPr>
          <w:p w14:paraId="4BEEACE2" w14:textId="77777777" w:rsidR="008A5F1B" w:rsidRDefault="00A4126C">
            <w:pPr>
              <w:pStyle w:val="TableParagraph"/>
              <w:spacing w:before="3"/>
              <w:ind w:left="57"/>
              <w:rPr>
                <w:sz w:val="18"/>
              </w:rPr>
            </w:pPr>
            <w:r>
              <w:rPr>
                <w:sz w:val="18"/>
              </w:rPr>
              <w:t>Detektor tříštění skla</w:t>
            </w:r>
          </w:p>
        </w:tc>
        <w:tc>
          <w:tcPr>
            <w:tcW w:w="1135" w:type="dxa"/>
          </w:tcPr>
          <w:p w14:paraId="1E6B3F8F" w14:textId="77777777" w:rsidR="008A5F1B" w:rsidRDefault="00A4126C">
            <w:pPr>
              <w:pStyle w:val="TableParagraph"/>
              <w:spacing w:before="3"/>
              <w:ind w:left="473"/>
              <w:rPr>
                <w:sz w:val="18"/>
              </w:rPr>
            </w:pPr>
            <w:r>
              <w:rPr>
                <w:sz w:val="18"/>
              </w:rPr>
              <w:t>ks</w:t>
            </w:r>
          </w:p>
        </w:tc>
        <w:tc>
          <w:tcPr>
            <w:tcW w:w="1557" w:type="dxa"/>
          </w:tcPr>
          <w:p w14:paraId="1372022E" w14:textId="77777777" w:rsidR="008A5F1B" w:rsidRDefault="00A4126C">
            <w:pPr>
              <w:pStyle w:val="TableParagraph"/>
              <w:spacing w:before="3"/>
              <w:jc w:val="center"/>
              <w:rPr>
                <w:sz w:val="18"/>
              </w:rPr>
            </w:pPr>
            <w:r>
              <w:rPr>
                <w:w w:val="99"/>
                <w:sz w:val="18"/>
              </w:rPr>
              <w:t>1</w:t>
            </w:r>
          </w:p>
        </w:tc>
      </w:tr>
      <w:tr w:rsidR="008A5F1B" w14:paraId="4C4442B9" w14:textId="77777777">
        <w:trPr>
          <w:trHeight w:val="383"/>
        </w:trPr>
        <w:tc>
          <w:tcPr>
            <w:tcW w:w="3545" w:type="dxa"/>
          </w:tcPr>
          <w:p w14:paraId="49B116BC" w14:textId="77777777" w:rsidR="008A5F1B" w:rsidRDefault="00A4126C">
            <w:pPr>
              <w:pStyle w:val="TableParagraph"/>
              <w:spacing w:before="3"/>
              <w:ind w:left="57"/>
              <w:rPr>
                <w:sz w:val="18"/>
              </w:rPr>
            </w:pPr>
            <w:r>
              <w:rPr>
                <w:sz w:val="18"/>
              </w:rPr>
              <w:t>Magnetický kontakt na povrch</w:t>
            </w:r>
          </w:p>
        </w:tc>
        <w:tc>
          <w:tcPr>
            <w:tcW w:w="1135" w:type="dxa"/>
          </w:tcPr>
          <w:p w14:paraId="29C213A6" w14:textId="77777777" w:rsidR="008A5F1B" w:rsidRDefault="00A4126C">
            <w:pPr>
              <w:pStyle w:val="TableParagraph"/>
              <w:spacing w:before="3"/>
              <w:ind w:left="473"/>
              <w:rPr>
                <w:sz w:val="18"/>
              </w:rPr>
            </w:pPr>
            <w:r>
              <w:rPr>
                <w:sz w:val="18"/>
              </w:rPr>
              <w:t>ks</w:t>
            </w:r>
          </w:p>
        </w:tc>
        <w:tc>
          <w:tcPr>
            <w:tcW w:w="1557" w:type="dxa"/>
          </w:tcPr>
          <w:p w14:paraId="1578899F" w14:textId="77777777" w:rsidR="008A5F1B" w:rsidRDefault="00A4126C">
            <w:pPr>
              <w:pStyle w:val="TableParagraph"/>
              <w:spacing w:before="3"/>
              <w:jc w:val="center"/>
              <w:rPr>
                <w:sz w:val="18"/>
              </w:rPr>
            </w:pPr>
            <w:r>
              <w:rPr>
                <w:w w:val="99"/>
                <w:sz w:val="18"/>
              </w:rPr>
              <w:t>2</w:t>
            </w:r>
          </w:p>
        </w:tc>
      </w:tr>
      <w:tr w:rsidR="008A5F1B" w14:paraId="731DFF60" w14:textId="77777777">
        <w:trPr>
          <w:trHeight w:val="383"/>
        </w:trPr>
        <w:tc>
          <w:tcPr>
            <w:tcW w:w="3545" w:type="dxa"/>
          </w:tcPr>
          <w:p w14:paraId="71C08241" w14:textId="77777777" w:rsidR="008A5F1B" w:rsidRDefault="00A4126C">
            <w:pPr>
              <w:pStyle w:val="TableParagraph"/>
              <w:ind w:left="57"/>
              <w:rPr>
                <w:sz w:val="18"/>
              </w:rPr>
            </w:pPr>
            <w:r>
              <w:rPr>
                <w:sz w:val="18"/>
              </w:rPr>
              <w:t>Mikrospínač</w:t>
            </w:r>
          </w:p>
        </w:tc>
        <w:tc>
          <w:tcPr>
            <w:tcW w:w="1135" w:type="dxa"/>
          </w:tcPr>
          <w:p w14:paraId="0151E9A9" w14:textId="77777777" w:rsidR="008A5F1B" w:rsidRDefault="00A4126C">
            <w:pPr>
              <w:pStyle w:val="TableParagraph"/>
              <w:ind w:left="473"/>
              <w:rPr>
                <w:sz w:val="18"/>
              </w:rPr>
            </w:pPr>
            <w:r>
              <w:rPr>
                <w:sz w:val="18"/>
              </w:rPr>
              <w:t>ks</w:t>
            </w:r>
          </w:p>
        </w:tc>
        <w:tc>
          <w:tcPr>
            <w:tcW w:w="1557" w:type="dxa"/>
          </w:tcPr>
          <w:p w14:paraId="3E7D9731" w14:textId="77777777" w:rsidR="008A5F1B" w:rsidRDefault="00A4126C">
            <w:pPr>
              <w:pStyle w:val="TableParagraph"/>
              <w:jc w:val="center"/>
              <w:rPr>
                <w:sz w:val="18"/>
              </w:rPr>
            </w:pPr>
            <w:r>
              <w:rPr>
                <w:w w:val="99"/>
                <w:sz w:val="18"/>
              </w:rPr>
              <w:t>2</w:t>
            </w:r>
          </w:p>
        </w:tc>
      </w:tr>
      <w:tr w:rsidR="008A5F1B" w14:paraId="39667715" w14:textId="77777777">
        <w:trPr>
          <w:trHeight w:val="383"/>
        </w:trPr>
        <w:tc>
          <w:tcPr>
            <w:tcW w:w="3545" w:type="dxa"/>
          </w:tcPr>
          <w:p w14:paraId="60DB039A" w14:textId="77777777" w:rsidR="008A5F1B" w:rsidRDefault="00A4126C">
            <w:pPr>
              <w:pStyle w:val="TableParagraph"/>
              <w:ind w:left="57"/>
              <w:rPr>
                <w:sz w:val="18"/>
              </w:rPr>
            </w:pPr>
            <w:r>
              <w:rPr>
                <w:sz w:val="18"/>
              </w:rPr>
              <w:t>Požární hlásič</w:t>
            </w:r>
          </w:p>
        </w:tc>
        <w:tc>
          <w:tcPr>
            <w:tcW w:w="1135" w:type="dxa"/>
          </w:tcPr>
          <w:p w14:paraId="4D26235B" w14:textId="77777777" w:rsidR="008A5F1B" w:rsidRDefault="00A4126C">
            <w:pPr>
              <w:pStyle w:val="TableParagraph"/>
              <w:ind w:left="473"/>
              <w:rPr>
                <w:sz w:val="18"/>
              </w:rPr>
            </w:pPr>
            <w:r>
              <w:rPr>
                <w:sz w:val="18"/>
              </w:rPr>
              <w:t>ks</w:t>
            </w:r>
          </w:p>
        </w:tc>
        <w:tc>
          <w:tcPr>
            <w:tcW w:w="1557" w:type="dxa"/>
          </w:tcPr>
          <w:p w14:paraId="4B272FED" w14:textId="77777777" w:rsidR="008A5F1B" w:rsidRDefault="00A4126C">
            <w:pPr>
              <w:pStyle w:val="TableParagraph"/>
              <w:jc w:val="center"/>
              <w:rPr>
                <w:sz w:val="18"/>
              </w:rPr>
            </w:pPr>
            <w:r>
              <w:rPr>
                <w:w w:val="99"/>
                <w:sz w:val="18"/>
              </w:rPr>
              <w:t>2</w:t>
            </w:r>
          </w:p>
        </w:tc>
      </w:tr>
      <w:tr w:rsidR="008A5F1B" w14:paraId="69EC0EE4" w14:textId="77777777">
        <w:trPr>
          <w:trHeight w:val="384"/>
        </w:trPr>
        <w:tc>
          <w:tcPr>
            <w:tcW w:w="3545" w:type="dxa"/>
          </w:tcPr>
          <w:p w14:paraId="2AF32E42" w14:textId="77777777" w:rsidR="008A5F1B" w:rsidRDefault="00A4126C">
            <w:pPr>
              <w:pStyle w:val="TableParagraph"/>
              <w:spacing w:before="2"/>
              <w:ind w:left="57"/>
              <w:rPr>
                <w:sz w:val="18"/>
              </w:rPr>
            </w:pPr>
            <w:r>
              <w:rPr>
                <w:sz w:val="18"/>
              </w:rPr>
              <w:t>Modul PSC 250</w:t>
            </w:r>
          </w:p>
        </w:tc>
        <w:tc>
          <w:tcPr>
            <w:tcW w:w="1135" w:type="dxa"/>
          </w:tcPr>
          <w:p w14:paraId="4E425458" w14:textId="77777777" w:rsidR="008A5F1B" w:rsidRDefault="00A4126C">
            <w:pPr>
              <w:pStyle w:val="TableParagraph"/>
              <w:spacing w:before="2"/>
              <w:ind w:left="473"/>
              <w:rPr>
                <w:sz w:val="18"/>
              </w:rPr>
            </w:pPr>
            <w:r>
              <w:rPr>
                <w:sz w:val="18"/>
              </w:rPr>
              <w:t>ks</w:t>
            </w:r>
          </w:p>
        </w:tc>
        <w:tc>
          <w:tcPr>
            <w:tcW w:w="1557" w:type="dxa"/>
          </w:tcPr>
          <w:p w14:paraId="61AAA0EA" w14:textId="77777777" w:rsidR="008A5F1B" w:rsidRDefault="00A4126C">
            <w:pPr>
              <w:pStyle w:val="TableParagraph"/>
              <w:spacing w:before="2"/>
              <w:jc w:val="center"/>
              <w:rPr>
                <w:sz w:val="18"/>
              </w:rPr>
            </w:pPr>
            <w:r>
              <w:rPr>
                <w:w w:val="99"/>
                <w:sz w:val="18"/>
              </w:rPr>
              <w:t>1</w:t>
            </w:r>
          </w:p>
        </w:tc>
      </w:tr>
      <w:tr w:rsidR="008A5F1B" w14:paraId="17F3E6C9" w14:textId="77777777">
        <w:trPr>
          <w:trHeight w:val="383"/>
        </w:trPr>
        <w:tc>
          <w:tcPr>
            <w:tcW w:w="3545" w:type="dxa"/>
          </w:tcPr>
          <w:p w14:paraId="20043186" w14:textId="77777777" w:rsidR="008A5F1B" w:rsidRDefault="00A4126C">
            <w:pPr>
              <w:pStyle w:val="TableParagraph"/>
              <w:ind w:left="57"/>
              <w:rPr>
                <w:sz w:val="18"/>
              </w:rPr>
            </w:pPr>
            <w:r>
              <w:rPr>
                <w:sz w:val="18"/>
              </w:rPr>
              <w:t>Venkovní siréna OS-365A</w:t>
            </w:r>
          </w:p>
        </w:tc>
        <w:tc>
          <w:tcPr>
            <w:tcW w:w="1135" w:type="dxa"/>
          </w:tcPr>
          <w:p w14:paraId="5BEC9C59" w14:textId="77777777" w:rsidR="008A5F1B" w:rsidRDefault="00A4126C">
            <w:pPr>
              <w:pStyle w:val="TableParagraph"/>
              <w:ind w:left="473"/>
              <w:rPr>
                <w:sz w:val="18"/>
              </w:rPr>
            </w:pPr>
            <w:r>
              <w:rPr>
                <w:sz w:val="18"/>
              </w:rPr>
              <w:t>ks</w:t>
            </w:r>
          </w:p>
        </w:tc>
        <w:tc>
          <w:tcPr>
            <w:tcW w:w="1557" w:type="dxa"/>
          </w:tcPr>
          <w:p w14:paraId="1F36E4CA" w14:textId="77777777" w:rsidR="008A5F1B" w:rsidRDefault="00A4126C">
            <w:pPr>
              <w:pStyle w:val="TableParagraph"/>
              <w:jc w:val="center"/>
              <w:rPr>
                <w:sz w:val="18"/>
              </w:rPr>
            </w:pPr>
            <w:r>
              <w:rPr>
                <w:w w:val="99"/>
                <w:sz w:val="18"/>
              </w:rPr>
              <w:t>1</w:t>
            </w:r>
          </w:p>
        </w:tc>
      </w:tr>
      <w:tr w:rsidR="008A5F1B" w14:paraId="64AE3EFB" w14:textId="77777777">
        <w:trPr>
          <w:trHeight w:val="383"/>
        </w:trPr>
        <w:tc>
          <w:tcPr>
            <w:tcW w:w="3545" w:type="dxa"/>
          </w:tcPr>
          <w:p w14:paraId="02E978DA" w14:textId="77777777" w:rsidR="008A5F1B" w:rsidRDefault="00A4126C">
            <w:pPr>
              <w:pStyle w:val="TableParagraph"/>
              <w:ind w:left="57"/>
              <w:rPr>
                <w:sz w:val="18"/>
              </w:rPr>
            </w:pPr>
            <w:r>
              <w:rPr>
                <w:sz w:val="18"/>
              </w:rPr>
              <w:t>Akumulátor CGB CB 12180 12V/18Ah</w:t>
            </w:r>
          </w:p>
        </w:tc>
        <w:tc>
          <w:tcPr>
            <w:tcW w:w="1135" w:type="dxa"/>
          </w:tcPr>
          <w:p w14:paraId="51CDEFC7" w14:textId="77777777" w:rsidR="008A5F1B" w:rsidRDefault="00A4126C">
            <w:pPr>
              <w:pStyle w:val="TableParagraph"/>
              <w:ind w:left="473"/>
              <w:rPr>
                <w:sz w:val="18"/>
              </w:rPr>
            </w:pPr>
            <w:r>
              <w:rPr>
                <w:sz w:val="18"/>
              </w:rPr>
              <w:t>ks</w:t>
            </w:r>
          </w:p>
        </w:tc>
        <w:tc>
          <w:tcPr>
            <w:tcW w:w="1557" w:type="dxa"/>
          </w:tcPr>
          <w:p w14:paraId="6474820E" w14:textId="77777777" w:rsidR="008A5F1B" w:rsidRDefault="00A4126C">
            <w:pPr>
              <w:pStyle w:val="TableParagraph"/>
              <w:jc w:val="center"/>
              <w:rPr>
                <w:sz w:val="18"/>
              </w:rPr>
            </w:pPr>
            <w:r>
              <w:rPr>
                <w:w w:val="99"/>
                <w:sz w:val="18"/>
              </w:rPr>
              <w:t>1</w:t>
            </w:r>
          </w:p>
        </w:tc>
      </w:tr>
    </w:tbl>
    <w:p w14:paraId="0BB3129B" w14:textId="77777777" w:rsidR="008A5F1B" w:rsidRDefault="008A5F1B">
      <w:pPr>
        <w:jc w:val="center"/>
        <w:rPr>
          <w:sz w:val="18"/>
        </w:rPr>
        <w:sectPr w:rsidR="008A5F1B">
          <w:pgSz w:w="11910" w:h="16840"/>
          <w:pgMar w:top="2380" w:right="400" w:bottom="2080" w:left="1100" w:header="738" w:footer="1886" w:gutter="0"/>
          <w:cols w:space="708"/>
        </w:sectPr>
      </w:pPr>
    </w:p>
    <w:p w14:paraId="6FDD7B9A" w14:textId="77777777" w:rsidR="008A5F1B" w:rsidRDefault="008A5F1B">
      <w:pPr>
        <w:pStyle w:val="Zkladntext"/>
        <w:rPr>
          <w:rFonts w:ascii="Arial"/>
          <w:b/>
          <w:sz w:val="20"/>
        </w:rPr>
      </w:pPr>
    </w:p>
    <w:p w14:paraId="1EDBC519" w14:textId="77777777" w:rsidR="008A5F1B" w:rsidRDefault="008A5F1B">
      <w:pPr>
        <w:pStyle w:val="Zkladntext"/>
        <w:spacing w:before="2"/>
        <w:rPr>
          <w:rFonts w:ascii="Arial"/>
          <w:b/>
          <w:sz w:val="23"/>
        </w:rPr>
      </w:pPr>
    </w:p>
    <w:p w14:paraId="70251730" w14:textId="77777777" w:rsidR="008A5F1B" w:rsidRDefault="00A4126C">
      <w:pPr>
        <w:pStyle w:val="Nadpis1"/>
        <w:ind w:left="2454"/>
      </w:pPr>
      <w:r>
        <w:t>Příloha č. 3 - Seznam funkcí kontaktních osob</w:t>
      </w:r>
    </w:p>
    <w:p w14:paraId="59F774BD" w14:textId="77777777" w:rsidR="008A5F1B" w:rsidRDefault="008A5F1B">
      <w:pPr>
        <w:pStyle w:val="Zkladntext"/>
        <w:rPr>
          <w:rFonts w:ascii="Arial"/>
          <w:b/>
          <w:sz w:val="24"/>
        </w:rPr>
      </w:pPr>
    </w:p>
    <w:p w14:paraId="05464A82" w14:textId="77777777" w:rsidR="008A5F1B" w:rsidRDefault="008A5F1B">
      <w:pPr>
        <w:pStyle w:val="Zkladntext"/>
        <w:spacing w:before="5"/>
        <w:rPr>
          <w:rFonts w:ascii="Arial"/>
          <w:b/>
          <w:sz w:val="31"/>
        </w:rPr>
      </w:pPr>
    </w:p>
    <w:p w14:paraId="74A51A84" w14:textId="77777777" w:rsidR="008A5F1B" w:rsidRDefault="00A4126C">
      <w:pPr>
        <w:ind w:left="316"/>
        <w:rPr>
          <w:rFonts w:ascii="Arial" w:hAnsi="Arial"/>
          <w:b/>
        </w:rPr>
      </w:pPr>
      <w:r>
        <w:rPr>
          <w:rFonts w:ascii="Arial" w:hAnsi="Arial"/>
          <w:b/>
        </w:rPr>
        <w:t>Funkce kontaktních osob za Objednatele - Pražské služby, a.s.:</w:t>
      </w:r>
    </w:p>
    <w:p w14:paraId="7CF72A1E" w14:textId="77777777" w:rsidR="008A5F1B" w:rsidRDefault="008A5F1B">
      <w:pPr>
        <w:pStyle w:val="Zkladntext"/>
        <w:spacing w:before="4"/>
        <w:rPr>
          <w:rFonts w:ascii="Arial"/>
          <w:b/>
          <w:sz w:val="20"/>
        </w:rPr>
      </w:pPr>
    </w:p>
    <w:p w14:paraId="3117BDF4" w14:textId="77777777" w:rsidR="008A5F1B" w:rsidRDefault="00A4126C">
      <w:pPr>
        <w:ind w:left="316"/>
        <w:rPr>
          <w:rFonts w:ascii="Arial" w:hAnsi="Arial"/>
          <w:b/>
        </w:rPr>
      </w:pPr>
      <w:r>
        <w:rPr>
          <w:spacing w:val="-56"/>
          <w:u w:val="thick"/>
        </w:rPr>
        <w:t xml:space="preserve"> </w:t>
      </w:r>
      <w:r>
        <w:rPr>
          <w:rFonts w:ascii="Arial" w:hAnsi="Arial"/>
          <w:b/>
          <w:u w:val="thick"/>
        </w:rPr>
        <w:t>Ve věcech smluvních:</w:t>
      </w:r>
    </w:p>
    <w:p w14:paraId="76DF199F" w14:textId="23275737" w:rsidR="008A5F1B" w:rsidRDefault="00A4126C">
      <w:pPr>
        <w:spacing w:before="182"/>
        <w:ind w:left="316"/>
        <w:rPr>
          <w:rFonts w:ascii="Arial" w:hAnsi="Arial"/>
          <w:b/>
        </w:rPr>
      </w:pPr>
      <w:r>
        <w:rPr>
          <w:rFonts w:ascii="Arial" w:hAnsi="Arial"/>
          <w:b/>
        </w:rPr>
        <w:t>Jméno, Příjmení: xx</w:t>
      </w:r>
    </w:p>
    <w:p w14:paraId="4D7AF3C8" w14:textId="77777777" w:rsidR="00A4126C" w:rsidRDefault="00A4126C">
      <w:pPr>
        <w:pStyle w:val="Zkladntext"/>
        <w:spacing w:before="179" w:line="410" w:lineRule="auto"/>
        <w:ind w:left="316" w:right="6564"/>
        <w:rPr>
          <w:rFonts w:ascii="Arial" w:hAnsi="Arial"/>
        </w:rPr>
      </w:pPr>
      <w:r>
        <w:rPr>
          <w:rFonts w:ascii="Arial" w:hAnsi="Arial"/>
        </w:rPr>
        <w:t>Pozice: xxx</w:t>
      </w:r>
    </w:p>
    <w:p w14:paraId="67E6DCC0" w14:textId="615F20C4" w:rsidR="008A5F1B" w:rsidRDefault="00A4126C">
      <w:pPr>
        <w:pStyle w:val="Zkladntext"/>
        <w:spacing w:before="179" w:line="410" w:lineRule="auto"/>
        <w:ind w:left="316" w:right="6564"/>
        <w:rPr>
          <w:rFonts w:ascii="Arial" w:hAnsi="Arial"/>
        </w:rPr>
      </w:pPr>
      <w:r>
        <w:rPr>
          <w:rFonts w:ascii="Arial" w:hAnsi="Arial"/>
        </w:rPr>
        <w:t>Tel: xxx</w:t>
      </w:r>
    </w:p>
    <w:p w14:paraId="1EAF927C" w14:textId="4E939A96" w:rsidR="008A5F1B" w:rsidRDefault="00A4126C">
      <w:pPr>
        <w:pStyle w:val="Zkladntext"/>
        <w:spacing w:before="2"/>
        <w:ind w:left="316"/>
        <w:rPr>
          <w:rFonts w:ascii="Arial"/>
        </w:rPr>
      </w:pPr>
      <w:r>
        <w:rPr>
          <w:rFonts w:ascii="Arial"/>
        </w:rPr>
        <w:t xml:space="preserve">E-mail: </w:t>
      </w:r>
      <w:hyperlink r:id="rId23">
        <w:r>
          <w:rPr>
            <w:rFonts w:ascii="Arial"/>
            <w:color w:val="0462C1"/>
            <w:u w:val="single" w:color="0462C1"/>
          </w:rPr>
          <w:t>xxx</w:t>
        </w:r>
      </w:hyperlink>
    </w:p>
    <w:p w14:paraId="509365A1" w14:textId="77777777" w:rsidR="008A5F1B" w:rsidRDefault="008A5F1B">
      <w:pPr>
        <w:pStyle w:val="Zkladntext"/>
        <w:rPr>
          <w:rFonts w:ascii="Arial"/>
          <w:sz w:val="20"/>
        </w:rPr>
      </w:pPr>
    </w:p>
    <w:p w14:paraId="41AEAF60" w14:textId="77777777" w:rsidR="008A5F1B" w:rsidRDefault="008A5F1B">
      <w:pPr>
        <w:pStyle w:val="Zkladntext"/>
        <w:spacing w:before="2"/>
        <w:rPr>
          <w:rFonts w:ascii="Arial"/>
          <w:sz w:val="25"/>
        </w:rPr>
      </w:pPr>
    </w:p>
    <w:p w14:paraId="5962E6DE" w14:textId="77777777" w:rsidR="00A4126C" w:rsidRDefault="00A4126C">
      <w:pPr>
        <w:spacing w:before="94" w:line="410" w:lineRule="auto"/>
        <w:ind w:left="316" w:right="6832"/>
        <w:jc w:val="both"/>
        <w:rPr>
          <w:rFonts w:ascii="Arial" w:hAnsi="Arial"/>
          <w:b/>
        </w:rPr>
      </w:pPr>
      <w:r>
        <w:rPr>
          <w:rFonts w:ascii="Arial" w:hAnsi="Arial"/>
          <w:b/>
        </w:rPr>
        <w:t>Jméno, Příjmení: xxx</w:t>
      </w:r>
    </w:p>
    <w:p w14:paraId="6418DA4F" w14:textId="77777777" w:rsidR="00A4126C" w:rsidRDefault="00A4126C">
      <w:pPr>
        <w:spacing w:before="94" w:line="410" w:lineRule="auto"/>
        <w:ind w:left="316" w:right="6832"/>
        <w:jc w:val="both"/>
        <w:rPr>
          <w:rFonts w:ascii="Arial" w:hAnsi="Arial"/>
        </w:rPr>
      </w:pPr>
      <w:r>
        <w:rPr>
          <w:rFonts w:ascii="Arial" w:hAnsi="Arial"/>
        </w:rPr>
        <w:t>Pozice: xxx</w:t>
      </w:r>
    </w:p>
    <w:p w14:paraId="658AC034" w14:textId="5D2B0D65" w:rsidR="008A5F1B" w:rsidRDefault="00A4126C">
      <w:pPr>
        <w:spacing w:before="94" w:line="410" w:lineRule="auto"/>
        <w:ind w:left="316" w:right="6832"/>
        <w:jc w:val="both"/>
        <w:rPr>
          <w:rFonts w:ascii="Arial" w:hAnsi="Arial"/>
        </w:rPr>
      </w:pPr>
      <w:r>
        <w:rPr>
          <w:rFonts w:ascii="Arial" w:hAnsi="Arial"/>
        </w:rPr>
        <w:t>Tel: xxx</w:t>
      </w:r>
    </w:p>
    <w:p w14:paraId="16FC6BED" w14:textId="502CB0B5" w:rsidR="008A5F1B" w:rsidRDefault="00A4126C">
      <w:pPr>
        <w:pStyle w:val="Zkladntext"/>
        <w:ind w:left="316"/>
        <w:jc w:val="both"/>
        <w:rPr>
          <w:rFonts w:ascii="Arial"/>
        </w:rPr>
      </w:pPr>
      <w:r>
        <w:rPr>
          <w:rFonts w:ascii="Arial"/>
        </w:rPr>
        <w:t xml:space="preserve">E-mail: </w:t>
      </w:r>
      <w:r>
        <w:rPr>
          <w:rFonts w:ascii="Arial"/>
          <w:color w:val="0462C1"/>
          <w:u w:val="single" w:color="0462C1"/>
        </w:rPr>
        <w:t>xxx</w:t>
      </w:r>
    </w:p>
    <w:p w14:paraId="6CC51F30" w14:textId="77777777" w:rsidR="008A5F1B" w:rsidRDefault="008A5F1B">
      <w:pPr>
        <w:pStyle w:val="Zkladntext"/>
        <w:rPr>
          <w:rFonts w:ascii="Arial"/>
          <w:sz w:val="20"/>
        </w:rPr>
      </w:pPr>
    </w:p>
    <w:p w14:paraId="614A6833" w14:textId="77777777" w:rsidR="008A5F1B" w:rsidRDefault="008A5F1B">
      <w:pPr>
        <w:pStyle w:val="Zkladntext"/>
        <w:spacing w:before="2"/>
        <w:rPr>
          <w:rFonts w:ascii="Arial"/>
          <w:sz w:val="25"/>
        </w:rPr>
      </w:pPr>
    </w:p>
    <w:p w14:paraId="7E8C5ECA" w14:textId="7FEBCC73" w:rsidR="008A5F1B" w:rsidRDefault="00A4126C">
      <w:pPr>
        <w:pStyle w:val="Nadpis1"/>
        <w:spacing w:before="94"/>
      </w:pPr>
      <w:r>
        <w:t>Jméno, Příjmení: xxx</w:t>
      </w:r>
    </w:p>
    <w:p w14:paraId="17221366" w14:textId="77777777" w:rsidR="00A4126C" w:rsidRDefault="00A4126C">
      <w:pPr>
        <w:pStyle w:val="Zkladntext"/>
        <w:spacing w:before="180" w:line="412" w:lineRule="auto"/>
        <w:ind w:left="316" w:right="5537"/>
        <w:rPr>
          <w:rFonts w:ascii="Arial" w:hAnsi="Arial"/>
        </w:rPr>
      </w:pPr>
      <w:r>
        <w:rPr>
          <w:rFonts w:ascii="Arial" w:hAnsi="Arial"/>
        </w:rPr>
        <w:t>Pozice: xxx</w:t>
      </w:r>
    </w:p>
    <w:p w14:paraId="6A1D6BA8" w14:textId="2BCF5313" w:rsidR="008A5F1B" w:rsidRDefault="00A4126C">
      <w:pPr>
        <w:pStyle w:val="Zkladntext"/>
        <w:spacing w:before="180" w:line="412" w:lineRule="auto"/>
        <w:ind w:left="316" w:right="5537"/>
        <w:rPr>
          <w:rFonts w:ascii="Arial" w:hAnsi="Arial"/>
        </w:rPr>
      </w:pPr>
      <w:r>
        <w:rPr>
          <w:rFonts w:ascii="Arial" w:hAnsi="Arial"/>
        </w:rPr>
        <w:t>Tel: xxx</w:t>
      </w:r>
    </w:p>
    <w:p w14:paraId="05B80B0A" w14:textId="6BF8CD73" w:rsidR="008A5F1B" w:rsidRDefault="00A4126C">
      <w:pPr>
        <w:pStyle w:val="Zkladntext"/>
        <w:spacing w:line="249" w:lineRule="exact"/>
        <w:ind w:left="316"/>
        <w:rPr>
          <w:rFonts w:ascii="Arial"/>
        </w:rPr>
      </w:pPr>
      <w:r>
        <w:rPr>
          <w:rFonts w:ascii="Arial"/>
        </w:rPr>
        <w:t xml:space="preserve">E-mail: </w:t>
      </w:r>
      <w:hyperlink r:id="rId24">
        <w:r>
          <w:rPr>
            <w:rFonts w:ascii="Arial"/>
            <w:color w:val="0462C1"/>
            <w:u w:val="single" w:color="0462C1"/>
          </w:rPr>
          <w:t>xxx</w:t>
        </w:r>
      </w:hyperlink>
    </w:p>
    <w:p w14:paraId="008C2D8B" w14:textId="77777777" w:rsidR="008A5F1B" w:rsidRDefault="008A5F1B">
      <w:pPr>
        <w:pStyle w:val="Zkladntext"/>
        <w:rPr>
          <w:rFonts w:ascii="Arial"/>
          <w:sz w:val="20"/>
        </w:rPr>
      </w:pPr>
    </w:p>
    <w:p w14:paraId="1CBBD5BC" w14:textId="77777777" w:rsidR="008A5F1B" w:rsidRDefault="008A5F1B">
      <w:pPr>
        <w:pStyle w:val="Zkladntext"/>
        <w:spacing w:before="2"/>
        <w:rPr>
          <w:rFonts w:ascii="Arial"/>
          <w:sz w:val="25"/>
        </w:rPr>
      </w:pPr>
    </w:p>
    <w:p w14:paraId="6D035587" w14:textId="77777777" w:rsidR="008A5F1B" w:rsidRDefault="00A4126C">
      <w:pPr>
        <w:pStyle w:val="Nadpis1"/>
        <w:spacing w:before="93"/>
      </w:pPr>
      <w:r>
        <w:rPr>
          <w:rFonts w:ascii="Times New Roman" w:hAnsi="Times New Roman"/>
          <w:b w:val="0"/>
          <w:spacing w:val="-56"/>
          <w:u w:val="thick"/>
        </w:rPr>
        <w:t xml:space="preserve"> </w:t>
      </w:r>
      <w:r>
        <w:rPr>
          <w:u w:val="thick"/>
        </w:rPr>
        <w:t>Ve věcech provozních:</w:t>
      </w:r>
    </w:p>
    <w:p w14:paraId="33F50548" w14:textId="77777777" w:rsidR="008A5F1B" w:rsidRDefault="00A4126C">
      <w:pPr>
        <w:spacing w:before="180"/>
        <w:ind w:left="316"/>
        <w:rPr>
          <w:rFonts w:ascii="Arial" w:hAnsi="Arial"/>
          <w:b/>
        </w:rPr>
      </w:pPr>
      <w:r>
        <w:rPr>
          <w:spacing w:val="-56"/>
          <w:u w:val="thick"/>
        </w:rPr>
        <w:t xml:space="preserve"> </w:t>
      </w:r>
      <w:r>
        <w:rPr>
          <w:rFonts w:ascii="Arial" w:hAnsi="Arial"/>
          <w:b/>
          <w:u w:val="thick"/>
        </w:rPr>
        <w:t>Za závod:</w:t>
      </w:r>
    </w:p>
    <w:p w14:paraId="59D8664F" w14:textId="1DB15021" w:rsidR="008A5F1B" w:rsidRDefault="00A4126C">
      <w:pPr>
        <w:spacing w:before="181"/>
        <w:ind w:left="316"/>
        <w:rPr>
          <w:rFonts w:ascii="Arial" w:hAnsi="Arial"/>
          <w:b/>
        </w:rPr>
      </w:pPr>
      <w:r>
        <w:rPr>
          <w:rFonts w:ascii="Arial" w:hAnsi="Arial"/>
          <w:b/>
        </w:rPr>
        <w:t>Jméno, Příjmení: xxx</w:t>
      </w:r>
    </w:p>
    <w:p w14:paraId="2C4ACBA3" w14:textId="77777777" w:rsidR="00A4126C" w:rsidRDefault="00A4126C">
      <w:pPr>
        <w:pStyle w:val="Zkladntext"/>
        <w:spacing w:before="179" w:line="412" w:lineRule="auto"/>
        <w:ind w:left="316" w:right="5720"/>
        <w:rPr>
          <w:rFonts w:ascii="Arial" w:hAnsi="Arial"/>
        </w:rPr>
      </w:pPr>
      <w:r>
        <w:rPr>
          <w:rFonts w:ascii="Arial" w:hAnsi="Arial"/>
        </w:rPr>
        <w:t>Pozice: xxx</w:t>
      </w:r>
    </w:p>
    <w:p w14:paraId="5DD9C5A8" w14:textId="2292D8FA" w:rsidR="008A5F1B" w:rsidRDefault="00A4126C">
      <w:pPr>
        <w:pStyle w:val="Zkladntext"/>
        <w:spacing w:before="179" w:line="412" w:lineRule="auto"/>
        <w:ind w:left="316" w:right="5720"/>
        <w:rPr>
          <w:rFonts w:ascii="Arial" w:hAnsi="Arial"/>
        </w:rPr>
      </w:pPr>
      <w:r>
        <w:rPr>
          <w:rFonts w:ascii="Arial" w:hAnsi="Arial"/>
        </w:rPr>
        <w:t>Tel: xxx</w:t>
      </w:r>
    </w:p>
    <w:p w14:paraId="06809986" w14:textId="26A9DB2E" w:rsidR="008A5F1B" w:rsidRDefault="00A4126C">
      <w:pPr>
        <w:pStyle w:val="Zkladntext"/>
        <w:spacing w:line="250" w:lineRule="exact"/>
        <w:ind w:left="316"/>
        <w:rPr>
          <w:rFonts w:ascii="Arial"/>
        </w:rPr>
      </w:pPr>
      <w:r>
        <w:rPr>
          <w:rFonts w:ascii="Arial"/>
        </w:rPr>
        <w:t xml:space="preserve">E-mail: </w:t>
      </w:r>
      <w:hyperlink r:id="rId25">
        <w:r>
          <w:rPr>
            <w:rFonts w:ascii="Arial"/>
            <w:color w:val="0462C1"/>
            <w:u w:val="single" w:color="0462C1"/>
          </w:rPr>
          <w:t>xxx</w:t>
        </w:r>
      </w:hyperlink>
    </w:p>
    <w:p w14:paraId="0E8E54D7" w14:textId="77777777" w:rsidR="008A5F1B" w:rsidRDefault="008A5F1B">
      <w:pPr>
        <w:pStyle w:val="Zkladntext"/>
        <w:rPr>
          <w:rFonts w:ascii="Arial"/>
          <w:sz w:val="20"/>
        </w:rPr>
      </w:pPr>
    </w:p>
    <w:p w14:paraId="05598790" w14:textId="77777777" w:rsidR="008A5F1B" w:rsidRDefault="008A5F1B">
      <w:pPr>
        <w:pStyle w:val="Zkladntext"/>
        <w:spacing w:before="2"/>
        <w:rPr>
          <w:rFonts w:ascii="Arial"/>
          <w:sz w:val="25"/>
        </w:rPr>
      </w:pPr>
    </w:p>
    <w:p w14:paraId="48221C09" w14:textId="77777777" w:rsidR="00A4126C" w:rsidRDefault="00A4126C" w:rsidP="00A4126C">
      <w:pPr>
        <w:pStyle w:val="Nadpis1"/>
        <w:spacing w:before="94"/>
      </w:pPr>
      <w:r>
        <w:t>Jméno, Příjmení: xxx</w:t>
      </w:r>
    </w:p>
    <w:p w14:paraId="03A82E4E" w14:textId="1EB77445" w:rsidR="00A4126C" w:rsidRDefault="00A4126C" w:rsidP="00A4126C">
      <w:pPr>
        <w:pStyle w:val="Nadpis1"/>
        <w:spacing w:before="94"/>
      </w:pPr>
      <w:r>
        <w:t>Pozice: xxx</w:t>
      </w:r>
      <w:r>
        <w:t xml:space="preserve"> </w:t>
      </w:r>
    </w:p>
    <w:p w14:paraId="634C1265" w14:textId="1F9B59DD" w:rsidR="008A5F1B" w:rsidRDefault="00A4126C" w:rsidP="00A4126C">
      <w:pPr>
        <w:pStyle w:val="Nadpis1"/>
        <w:spacing w:before="94"/>
      </w:pPr>
      <w:r>
        <w:t>Tel: xxx</w:t>
      </w:r>
    </w:p>
    <w:p w14:paraId="786A906B" w14:textId="1EB3EEA4" w:rsidR="008A5F1B" w:rsidRDefault="00A4126C">
      <w:pPr>
        <w:pStyle w:val="Zkladntext"/>
        <w:spacing w:line="252" w:lineRule="exact"/>
        <w:ind w:left="316"/>
        <w:rPr>
          <w:rFonts w:ascii="Arial"/>
        </w:rPr>
      </w:pPr>
      <w:r>
        <w:rPr>
          <w:rFonts w:ascii="Arial"/>
        </w:rPr>
        <w:t>E</w:t>
      </w:r>
      <w:r>
        <w:rPr>
          <w:rFonts w:ascii="Arial"/>
        </w:rPr>
        <w:t xml:space="preserve">-mail: </w:t>
      </w:r>
      <w:hyperlink r:id="rId26">
        <w:r>
          <w:rPr>
            <w:rFonts w:ascii="Arial"/>
            <w:color w:val="0462C1"/>
            <w:u w:val="single" w:color="0462C1"/>
          </w:rPr>
          <w:t>xxx</w:t>
        </w:r>
      </w:hyperlink>
    </w:p>
    <w:p w14:paraId="2B335002" w14:textId="77777777" w:rsidR="008A5F1B" w:rsidRDefault="008A5F1B">
      <w:pPr>
        <w:pStyle w:val="Zkladntext"/>
        <w:rPr>
          <w:rFonts w:ascii="Arial"/>
          <w:sz w:val="20"/>
        </w:rPr>
      </w:pPr>
    </w:p>
    <w:p w14:paraId="6A912F5F" w14:textId="77777777" w:rsidR="008A5F1B" w:rsidRDefault="008A5F1B">
      <w:pPr>
        <w:pStyle w:val="Zkladntext"/>
        <w:spacing w:before="2"/>
        <w:rPr>
          <w:rFonts w:ascii="Arial"/>
          <w:sz w:val="25"/>
        </w:rPr>
      </w:pPr>
    </w:p>
    <w:p w14:paraId="5ED336C3" w14:textId="492BA8EB" w:rsidR="008A5F1B" w:rsidRDefault="00A4126C">
      <w:pPr>
        <w:pStyle w:val="Nadpis1"/>
        <w:spacing w:before="94"/>
      </w:pPr>
      <w:r>
        <w:t>Jméno, Příjmení: xxx</w:t>
      </w:r>
    </w:p>
    <w:p w14:paraId="64B1E91F" w14:textId="77777777" w:rsidR="00A4126C" w:rsidRDefault="00A4126C">
      <w:pPr>
        <w:pStyle w:val="Zkladntext"/>
        <w:spacing w:before="181" w:line="410" w:lineRule="auto"/>
        <w:ind w:left="316" w:right="7053"/>
        <w:rPr>
          <w:rFonts w:ascii="Arial" w:hAnsi="Arial"/>
        </w:rPr>
      </w:pPr>
      <w:r>
        <w:rPr>
          <w:rFonts w:ascii="Arial" w:hAnsi="Arial"/>
        </w:rPr>
        <w:t>Pozice: xxx</w:t>
      </w:r>
    </w:p>
    <w:p w14:paraId="67E8BC37" w14:textId="020BEA7D" w:rsidR="008A5F1B" w:rsidRDefault="00A4126C">
      <w:pPr>
        <w:pStyle w:val="Zkladntext"/>
        <w:spacing w:before="181" w:line="410" w:lineRule="auto"/>
        <w:ind w:left="316" w:right="7053"/>
        <w:rPr>
          <w:rFonts w:ascii="Arial" w:hAnsi="Arial"/>
        </w:rPr>
      </w:pPr>
      <w:r>
        <w:rPr>
          <w:rFonts w:ascii="Arial" w:hAnsi="Arial"/>
        </w:rPr>
        <w:t>Tel: xxx</w:t>
      </w:r>
    </w:p>
    <w:p w14:paraId="668980F7" w14:textId="46ED71C0" w:rsidR="008A5F1B" w:rsidRDefault="00A4126C">
      <w:pPr>
        <w:pStyle w:val="Zkladntext"/>
        <w:spacing w:before="2"/>
        <w:ind w:left="316"/>
        <w:rPr>
          <w:rFonts w:ascii="Arial"/>
        </w:rPr>
      </w:pPr>
      <w:r>
        <w:rPr>
          <w:rFonts w:ascii="Arial"/>
        </w:rPr>
        <w:t xml:space="preserve">E-mail: </w:t>
      </w:r>
      <w:hyperlink r:id="rId27">
        <w:r>
          <w:rPr>
            <w:rFonts w:ascii="Arial"/>
            <w:color w:val="0462C1"/>
            <w:u w:val="single" w:color="0462C1"/>
          </w:rPr>
          <w:t>xxx</w:t>
        </w:r>
      </w:hyperlink>
    </w:p>
    <w:p w14:paraId="44256EA7" w14:textId="77777777" w:rsidR="008A5F1B" w:rsidRDefault="008A5F1B">
      <w:pPr>
        <w:pStyle w:val="Zkladntext"/>
        <w:rPr>
          <w:rFonts w:ascii="Arial"/>
          <w:sz w:val="20"/>
        </w:rPr>
      </w:pPr>
    </w:p>
    <w:p w14:paraId="6B12DE39" w14:textId="77777777" w:rsidR="008A5F1B" w:rsidRDefault="008A5F1B">
      <w:pPr>
        <w:pStyle w:val="Zkladntext"/>
        <w:rPr>
          <w:rFonts w:ascii="Arial"/>
          <w:sz w:val="20"/>
        </w:rPr>
      </w:pPr>
    </w:p>
    <w:p w14:paraId="4DE41D94" w14:textId="77777777" w:rsidR="008A5F1B" w:rsidRDefault="008A5F1B">
      <w:pPr>
        <w:pStyle w:val="Zkladntext"/>
        <w:spacing w:before="5"/>
        <w:rPr>
          <w:rFonts w:ascii="Arial"/>
          <w:sz w:val="21"/>
        </w:rPr>
      </w:pPr>
    </w:p>
    <w:p w14:paraId="434F8DC2" w14:textId="77777777" w:rsidR="008A5F1B" w:rsidRDefault="00A4126C">
      <w:pPr>
        <w:pStyle w:val="Nadpis1"/>
      </w:pPr>
      <w:r>
        <w:t>Za osoby Zhotovitele jsou pověřeny jednáním níže uvedené osoby:</w:t>
      </w:r>
    </w:p>
    <w:p w14:paraId="5DFE20E5" w14:textId="243A73D8" w:rsidR="008A5F1B" w:rsidRDefault="00A4126C">
      <w:pPr>
        <w:spacing w:before="182" w:line="410" w:lineRule="auto"/>
        <w:ind w:left="316" w:right="1625"/>
        <w:rPr>
          <w:rFonts w:ascii="Arial" w:hAnsi="Arial"/>
          <w:b/>
        </w:rPr>
      </w:pPr>
      <w:r>
        <w:rPr>
          <w:spacing w:val="-56"/>
          <w:u w:val="thick"/>
        </w:rPr>
        <w:t xml:space="preserve"> </w:t>
      </w:r>
      <w:r>
        <w:rPr>
          <w:rFonts w:ascii="Arial" w:hAnsi="Arial"/>
          <w:b/>
          <w:u w:val="thick"/>
        </w:rPr>
        <w:t>Ve věcech smluvních a provozních (objednávky, předávací protokoly, fakturace):</w:t>
      </w:r>
      <w:r>
        <w:rPr>
          <w:rFonts w:ascii="Arial" w:hAnsi="Arial"/>
          <w:b/>
        </w:rPr>
        <w:t xml:space="preserve"> Jméno, Příjmení: xxx</w:t>
      </w:r>
    </w:p>
    <w:p w14:paraId="7940CDBA" w14:textId="6BC7B392" w:rsidR="008A5F1B" w:rsidRDefault="00A4126C">
      <w:pPr>
        <w:pStyle w:val="Zkladntext"/>
        <w:spacing w:before="1"/>
        <w:ind w:left="316"/>
        <w:rPr>
          <w:rFonts w:ascii="Arial"/>
        </w:rPr>
      </w:pPr>
      <w:r>
        <w:rPr>
          <w:rFonts w:ascii="Arial"/>
        </w:rPr>
        <w:t>Pozice: xxx</w:t>
      </w:r>
    </w:p>
    <w:p w14:paraId="46213EEC" w14:textId="18E784AD" w:rsidR="008A5F1B" w:rsidRDefault="00A4126C">
      <w:pPr>
        <w:pStyle w:val="Zkladntext"/>
        <w:spacing w:before="179"/>
        <w:ind w:left="316"/>
        <w:rPr>
          <w:rFonts w:ascii="Arial"/>
        </w:rPr>
      </w:pPr>
      <w:r>
        <w:rPr>
          <w:rFonts w:ascii="Arial"/>
        </w:rPr>
        <w:t>Tel: xxx</w:t>
      </w:r>
    </w:p>
    <w:p w14:paraId="0477C25F" w14:textId="32D332CA" w:rsidR="008A5F1B" w:rsidRDefault="00A4126C">
      <w:pPr>
        <w:pStyle w:val="Zkladntext"/>
        <w:spacing w:before="179"/>
        <w:ind w:left="316"/>
        <w:rPr>
          <w:rFonts w:ascii="Arial"/>
        </w:rPr>
      </w:pPr>
      <w:r>
        <w:rPr>
          <w:rFonts w:ascii="Arial"/>
        </w:rPr>
        <w:t>E-mailxxx</w:t>
      </w:r>
    </w:p>
    <w:p w14:paraId="016879CD" w14:textId="749F4E52" w:rsidR="008A5F1B" w:rsidRDefault="00A4126C">
      <w:pPr>
        <w:pStyle w:val="Nadpis1"/>
        <w:spacing w:before="181" w:line="410" w:lineRule="auto"/>
        <w:ind w:right="2958"/>
      </w:pPr>
      <w:r>
        <w:rPr>
          <w:rFonts w:ascii="Times New Roman" w:hAnsi="Times New Roman"/>
          <w:b w:val="0"/>
          <w:spacing w:val="-56"/>
          <w:u w:val="thick"/>
        </w:rPr>
        <w:t xml:space="preserve"> </w:t>
      </w:r>
      <w:r>
        <w:rPr>
          <w:u w:val="thick"/>
        </w:rPr>
        <w:t>Ve věcech provozních (objednávky, předávací protokoly, fakturace):</w:t>
      </w:r>
      <w:r>
        <w:t xml:space="preserve"> Jméno, Příjmení: xxx</w:t>
      </w:r>
    </w:p>
    <w:p w14:paraId="70C01A9B" w14:textId="77777777" w:rsidR="00A4126C" w:rsidRDefault="00A4126C">
      <w:pPr>
        <w:pStyle w:val="Zkladntext"/>
        <w:spacing w:before="2" w:line="410" w:lineRule="auto"/>
        <w:ind w:left="316" w:right="7591"/>
        <w:rPr>
          <w:rFonts w:ascii="Arial" w:hAnsi="Arial"/>
        </w:rPr>
      </w:pPr>
      <w:r>
        <w:rPr>
          <w:rFonts w:ascii="Arial" w:hAnsi="Arial"/>
        </w:rPr>
        <w:t>Pozice: xxx</w:t>
      </w:r>
    </w:p>
    <w:p w14:paraId="2015654C" w14:textId="640B8705" w:rsidR="008A5F1B" w:rsidRDefault="00A4126C">
      <w:pPr>
        <w:pStyle w:val="Zkladntext"/>
        <w:spacing w:before="2" w:line="410" w:lineRule="auto"/>
        <w:ind w:left="316" w:right="7591"/>
        <w:rPr>
          <w:rFonts w:ascii="Arial" w:hAnsi="Arial"/>
        </w:rPr>
      </w:pPr>
      <w:r>
        <w:rPr>
          <w:rFonts w:ascii="Arial" w:hAnsi="Arial"/>
        </w:rPr>
        <w:t>Tel: xxx</w:t>
      </w:r>
    </w:p>
    <w:p w14:paraId="6FDBD472" w14:textId="2A69FA2F" w:rsidR="008A5F1B" w:rsidRDefault="00A4126C">
      <w:pPr>
        <w:pStyle w:val="Zkladntext"/>
        <w:spacing w:before="1"/>
        <w:ind w:left="316"/>
        <w:rPr>
          <w:rFonts w:ascii="Arial"/>
        </w:rPr>
      </w:pPr>
      <w:r>
        <w:rPr>
          <w:rFonts w:ascii="Arial"/>
        </w:rPr>
        <w:t xml:space="preserve">E-mail: </w:t>
      </w:r>
      <w:hyperlink r:id="rId28">
        <w:r>
          <w:rPr>
            <w:rFonts w:ascii="Arial"/>
            <w:color w:val="0462C1"/>
            <w:u w:val="single" w:color="0462C1"/>
          </w:rPr>
          <w:t>xxx</w:t>
        </w:r>
      </w:hyperlink>
    </w:p>
    <w:p w14:paraId="5F721BD3" w14:textId="77777777" w:rsidR="008A5F1B" w:rsidRDefault="008A5F1B">
      <w:pPr>
        <w:rPr>
          <w:rFonts w:ascii="Arial"/>
        </w:rPr>
        <w:sectPr w:rsidR="008A5F1B">
          <w:pgSz w:w="11910" w:h="16840"/>
          <w:pgMar w:top="2380" w:right="400" w:bottom="2080" w:left="1100" w:header="738" w:footer="1886" w:gutter="0"/>
          <w:cols w:space="708"/>
        </w:sectPr>
      </w:pPr>
    </w:p>
    <w:p w14:paraId="37A2605E" w14:textId="77777777" w:rsidR="008A5F1B" w:rsidRDefault="008A5F1B">
      <w:pPr>
        <w:pStyle w:val="Zkladntext"/>
        <w:rPr>
          <w:rFonts w:ascii="Arial"/>
          <w:sz w:val="20"/>
        </w:rPr>
      </w:pPr>
    </w:p>
    <w:p w14:paraId="6B57D382" w14:textId="77777777" w:rsidR="008A5F1B" w:rsidRDefault="008A5F1B">
      <w:pPr>
        <w:pStyle w:val="Zkladntext"/>
        <w:spacing w:before="10"/>
        <w:rPr>
          <w:rFonts w:ascii="Arial"/>
          <w:sz w:val="20"/>
        </w:rPr>
      </w:pPr>
    </w:p>
    <w:p w14:paraId="235A0881" w14:textId="77777777" w:rsidR="008A5F1B" w:rsidRDefault="00A4126C">
      <w:pPr>
        <w:pStyle w:val="Nadpis1"/>
        <w:ind w:left="1098"/>
      </w:pPr>
      <w:r>
        <w:t>Příloha č. 4 - Všeobecné nákupní podmínky Objednatele (samostatná příloha)</w:t>
      </w:r>
    </w:p>
    <w:p w14:paraId="50051474" w14:textId="77777777" w:rsidR="008A5F1B" w:rsidRDefault="008A5F1B">
      <w:pPr>
        <w:sectPr w:rsidR="008A5F1B">
          <w:pgSz w:w="11910" w:h="16840"/>
          <w:pgMar w:top="2380" w:right="400" w:bottom="2080" w:left="1100" w:header="738" w:footer="1886" w:gutter="0"/>
          <w:cols w:space="708"/>
        </w:sectPr>
      </w:pPr>
    </w:p>
    <w:p w14:paraId="6DEE8CF1" w14:textId="77777777" w:rsidR="008A5F1B" w:rsidRDefault="00A4126C">
      <w:pPr>
        <w:spacing w:before="95"/>
        <w:ind w:left="1012" w:right="1316"/>
        <w:jc w:val="center"/>
        <w:rPr>
          <w:b/>
          <w:sz w:val="24"/>
        </w:rPr>
      </w:pPr>
      <w:r>
        <w:rPr>
          <w:b/>
          <w:sz w:val="24"/>
        </w:rPr>
        <w:lastRenderedPageBreak/>
        <w:t>V</w:t>
      </w:r>
      <w:r>
        <w:rPr>
          <w:b/>
          <w:sz w:val="19"/>
        </w:rPr>
        <w:t xml:space="preserve">ŠEOBECNÉ NÁKUPNÍ PODMÍNKY SPOLEČNOSTI </w:t>
      </w:r>
      <w:r>
        <w:rPr>
          <w:b/>
          <w:sz w:val="24"/>
        </w:rPr>
        <w:t>P</w:t>
      </w:r>
      <w:r>
        <w:rPr>
          <w:b/>
          <w:sz w:val="19"/>
        </w:rPr>
        <w:t>RAŽSKÉ SLUŽBY</w:t>
      </w:r>
      <w:r>
        <w:rPr>
          <w:b/>
          <w:sz w:val="24"/>
        </w:rPr>
        <w:t xml:space="preserve">, </w:t>
      </w:r>
      <w:r>
        <w:rPr>
          <w:b/>
          <w:sz w:val="19"/>
        </w:rPr>
        <w:t>A</w:t>
      </w:r>
      <w:r>
        <w:rPr>
          <w:b/>
          <w:sz w:val="24"/>
        </w:rPr>
        <w:t>.</w:t>
      </w:r>
      <w:r>
        <w:rPr>
          <w:b/>
          <w:sz w:val="19"/>
        </w:rPr>
        <w:t>S</w:t>
      </w:r>
      <w:r>
        <w:rPr>
          <w:b/>
          <w:sz w:val="24"/>
        </w:rPr>
        <w:t>.</w:t>
      </w:r>
    </w:p>
    <w:p w14:paraId="73A1DB7B" w14:textId="77777777" w:rsidR="008A5F1B" w:rsidRDefault="008A5F1B">
      <w:pPr>
        <w:pStyle w:val="Zkladntext"/>
        <w:spacing w:before="1"/>
        <w:rPr>
          <w:b/>
          <w:sz w:val="31"/>
        </w:rPr>
      </w:pPr>
    </w:p>
    <w:p w14:paraId="236DE71C" w14:textId="77777777" w:rsidR="008A5F1B" w:rsidRDefault="00A4126C">
      <w:pPr>
        <w:pStyle w:val="Odstavecseseznamem"/>
        <w:numPr>
          <w:ilvl w:val="0"/>
          <w:numId w:val="1"/>
        </w:numPr>
        <w:tabs>
          <w:tab w:val="left" w:pos="823"/>
          <w:tab w:val="left" w:pos="824"/>
        </w:tabs>
        <w:ind w:hanging="709"/>
        <w:rPr>
          <w:b/>
          <w:sz w:val="19"/>
        </w:rPr>
      </w:pPr>
      <w:r>
        <w:rPr>
          <w:b/>
          <w:sz w:val="24"/>
        </w:rPr>
        <w:t>D</w:t>
      </w:r>
      <w:r>
        <w:rPr>
          <w:b/>
          <w:sz w:val="19"/>
        </w:rPr>
        <w:t>EFINICE</w:t>
      </w:r>
      <w:r>
        <w:rPr>
          <w:b/>
          <w:spacing w:val="-11"/>
          <w:sz w:val="19"/>
        </w:rPr>
        <w:t xml:space="preserve"> </w:t>
      </w:r>
      <w:r>
        <w:rPr>
          <w:b/>
          <w:spacing w:val="-4"/>
          <w:sz w:val="19"/>
        </w:rPr>
        <w:t>POJMŮ</w:t>
      </w:r>
    </w:p>
    <w:p w14:paraId="4A47E687" w14:textId="77777777" w:rsidR="008A5F1B" w:rsidRDefault="00A4126C">
      <w:pPr>
        <w:pStyle w:val="Zkladntext"/>
        <w:spacing w:before="120"/>
        <w:ind w:left="684" w:right="243"/>
        <w:jc w:val="both"/>
      </w:pPr>
      <w:r>
        <w:t>Není-li stanoveno jinak, mají pojmy s velkým počátečním písmenem obsažené v těchto VNP následující význam:</w:t>
      </w:r>
    </w:p>
    <w:p w14:paraId="43639C37" w14:textId="77777777" w:rsidR="008A5F1B" w:rsidRDefault="00A4126C">
      <w:pPr>
        <w:pStyle w:val="Zkladntext"/>
        <w:spacing w:before="120"/>
        <w:ind w:left="684"/>
        <w:jc w:val="both"/>
      </w:pPr>
      <w:r>
        <w:t>„</w:t>
      </w:r>
      <w:r>
        <w:rPr>
          <w:b/>
        </w:rPr>
        <w:t>Cena</w:t>
      </w:r>
      <w:r>
        <w:t>“ znamená cenu, kterou Dodavatel fakturuje PS za poskytování Plnění dle Smlouvy.</w:t>
      </w:r>
    </w:p>
    <w:p w14:paraId="5F6CB548" w14:textId="77777777" w:rsidR="008A5F1B" w:rsidRDefault="00A4126C">
      <w:pPr>
        <w:pStyle w:val="Zkladntext"/>
        <w:spacing w:before="122"/>
        <w:ind w:left="684" w:right="238"/>
        <w:jc w:val="both"/>
      </w:pPr>
      <w:r>
        <w:t>„</w:t>
      </w:r>
      <w:r>
        <w:rPr>
          <w:b/>
        </w:rPr>
        <w:t>Faktura</w:t>
      </w:r>
      <w:r>
        <w:t>“ znamená daňový doklad vystavovaný ze strany Dodavatel</w:t>
      </w:r>
      <w:r>
        <w:t>e PS vždy po uplynutí příslušného kalendářního měsíce nebo jiného období, v němž bylo Plnění poskytováno, nebo ihned po poskytnutí Plnění. Faktura bude mít veškeré náležitosti daňového dokladu v souladu s platnými právními předpisy, zejména se zákonem č. 2</w:t>
      </w:r>
      <w:r>
        <w:t>35/2004 Sb., o dani z přidané hodnoty, ve znění pozdějších předpisů.</w:t>
      </w:r>
    </w:p>
    <w:p w14:paraId="68737A0C" w14:textId="77777777" w:rsidR="008A5F1B" w:rsidRDefault="00A4126C">
      <w:pPr>
        <w:pStyle w:val="Zkladntext"/>
        <w:spacing w:before="120" w:line="352" w:lineRule="auto"/>
        <w:ind w:left="684" w:right="1053"/>
        <w:jc w:val="both"/>
      </w:pPr>
      <w:r>
        <w:t>„</w:t>
      </w:r>
      <w:r>
        <w:rPr>
          <w:b/>
        </w:rPr>
        <w:t>Dodavatel</w:t>
      </w:r>
      <w:r>
        <w:t>“ znamená fyzickou nebo právnickou osobu, která na základě Smlouvy poskytuje PS Plnění.</w:t>
      </w:r>
    </w:p>
    <w:p w14:paraId="311E17F8" w14:textId="77777777" w:rsidR="008A5F1B" w:rsidRDefault="00A4126C">
      <w:pPr>
        <w:pStyle w:val="Zkladntext"/>
        <w:spacing w:before="3"/>
        <w:ind w:left="681" w:right="243"/>
        <w:jc w:val="both"/>
      </w:pPr>
      <w:r>
        <w:t>„</w:t>
      </w:r>
      <w:r>
        <w:rPr>
          <w:b/>
        </w:rPr>
        <w:t>INCOTERMS 2010</w:t>
      </w:r>
      <w:r>
        <w:t>“ znamená soubor mezinárodních pravidel pro výklad nejvíce běžně používaný</w:t>
      </w:r>
      <w:r>
        <w:t>ch obchodních (dodacích) doložek v zahraničním obchodě vydaných Mezinárodní obchodní komorou v Paříži.</w:t>
      </w:r>
    </w:p>
    <w:p w14:paraId="6A8A575D" w14:textId="77777777" w:rsidR="008A5F1B" w:rsidRDefault="00A4126C">
      <w:pPr>
        <w:spacing w:before="119"/>
        <w:ind w:left="684" w:right="245"/>
        <w:jc w:val="both"/>
      </w:pPr>
      <w:r>
        <w:t>„</w:t>
      </w:r>
      <w:r>
        <w:rPr>
          <w:b/>
        </w:rPr>
        <w:t>Internetové stránky PS</w:t>
      </w:r>
      <w:r>
        <w:t xml:space="preserve">“ znamená internetové stránky PS dostupné na webové adrese </w:t>
      </w:r>
      <w:hyperlink r:id="rId29">
        <w:r>
          <w:t>www.psas.cz.</w:t>
        </w:r>
      </w:hyperlink>
    </w:p>
    <w:p w14:paraId="5846758F" w14:textId="77777777" w:rsidR="008A5F1B" w:rsidRDefault="00A4126C">
      <w:pPr>
        <w:pStyle w:val="Zkladntext"/>
        <w:spacing w:before="121"/>
        <w:ind w:left="684" w:right="238"/>
        <w:jc w:val="both"/>
      </w:pPr>
      <w:r>
        <w:t>„</w:t>
      </w:r>
      <w:r>
        <w:rPr>
          <w:b/>
        </w:rPr>
        <w:t>Místo Pln</w:t>
      </w:r>
      <w:r>
        <w:t>ě</w:t>
      </w:r>
      <w:r>
        <w:rPr>
          <w:b/>
        </w:rPr>
        <w:t>ní</w:t>
      </w:r>
      <w:r>
        <w:t>“ znam</w:t>
      </w:r>
      <w:r>
        <w:t>ená místo určené ve Smlouvě, na kterém Dodavatel poskytuje Plnění; je- li takových míst určeno více, považuje se každé takové místo za Místo Plnění.</w:t>
      </w:r>
    </w:p>
    <w:p w14:paraId="2218C292" w14:textId="77777777" w:rsidR="008A5F1B" w:rsidRDefault="00A4126C">
      <w:pPr>
        <w:pStyle w:val="Zkladntext"/>
        <w:spacing w:before="118"/>
        <w:ind w:left="684" w:right="244"/>
        <w:jc w:val="both"/>
      </w:pPr>
      <w:r>
        <w:t>„</w:t>
      </w:r>
      <w:r>
        <w:rPr>
          <w:b/>
        </w:rPr>
        <w:t>Ob</w:t>
      </w:r>
      <w:r>
        <w:t>č</w:t>
      </w:r>
      <w:r>
        <w:rPr>
          <w:b/>
        </w:rPr>
        <w:t>anský zákoník</w:t>
      </w:r>
      <w:r>
        <w:t>“ znamená zákon č. 89/2012 Sb., občanský zákoník, ve znění pozdějších předpisů.</w:t>
      </w:r>
    </w:p>
    <w:p w14:paraId="2AED29CA" w14:textId="77777777" w:rsidR="008A5F1B" w:rsidRDefault="00A4126C">
      <w:pPr>
        <w:pStyle w:val="Zkladntext"/>
        <w:spacing w:before="121"/>
        <w:ind w:left="684" w:right="244"/>
        <w:jc w:val="both"/>
      </w:pPr>
      <w:r>
        <w:t>„</w:t>
      </w:r>
      <w:r>
        <w:rPr>
          <w:b/>
        </w:rPr>
        <w:t xml:space="preserve">Pracovní </w:t>
      </w:r>
      <w:r>
        <w:rPr>
          <w:b/>
        </w:rPr>
        <w:t>den</w:t>
      </w:r>
      <w:r>
        <w:t>“ znamená kterýkoli den v týdnu od pondělí do pátku, vyjma dnů pracovního klidu dle zákona č. 245/2000 Sb., o státních svátcích, ve znění pozdějších předpisů.</w:t>
      </w:r>
    </w:p>
    <w:p w14:paraId="6769008C" w14:textId="77777777" w:rsidR="008A5F1B" w:rsidRDefault="00A4126C">
      <w:pPr>
        <w:pStyle w:val="Zkladntext"/>
        <w:spacing w:before="120"/>
        <w:ind w:left="684" w:right="245"/>
        <w:jc w:val="both"/>
      </w:pPr>
      <w:r>
        <w:t>„</w:t>
      </w:r>
      <w:r>
        <w:rPr>
          <w:b/>
        </w:rPr>
        <w:t>PS</w:t>
      </w:r>
      <w:r>
        <w:t>“</w:t>
      </w:r>
      <w:r>
        <w:rPr>
          <w:spacing w:val="-9"/>
        </w:rPr>
        <w:t xml:space="preserve"> </w:t>
      </w:r>
      <w:r>
        <w:t>znamená</w:t>
      </w:r>
      <w:r>
        <w:rPr>
          <w:spacing w:val="-8"/>
        </w:rPr>
        <w:t xml:space="preserve"> </w:t>
      </w:r>
      <w:r>
        <w:t>obchodní</w:t>
      </w:r>
      <w:r>
        <w:rPr>
          <w:spacing w:val="-7"/>
        </w:rPr>
        <w:t xml:space="preserve"> </w:t>
      </w:r>
      <w:r>
        <w:t>společnost</w:t>
      </w:r>
      <w:r>
        <w:rPr>
          <w:spacing w:val="-8"/>
        </w:rPr>
        <w:t xml:space="preserve"> </w:t>
      </w:r>
      <w:r>
        <w:t>Pražské</w:t>
      </w:r>
      <w:r>
        <w:rPr>
          <w:spacing w:val="-8"/>
        </w:rPr>
        <w:t xml:space="preserve"> </w:t>
      </w:r>
      <w:r>
        <w:t>služby,</w:t>
      </w:r>
      <w:r>
        <w:rPr>
          <w:spacing w:val="-9"/>
        </w:rPr>
        <w:t xml:space="preserve"> </w:t>
      </w:r>
      <w:r>
        <w:t>a.s.,</w:t>
      </w:r>
      <w:r>
        <w:rPr>
          <w:spacing w:val="-9"/>
        </w:rPr>
        <w:t xml:space="preserve"> </w:t>
      </w:r>
      <w:r>
        <w:t>se</w:t>
      </w:r>
      <w:r>
        <w:rPr>
          <w:spacing w:val="-8"/>
        </w:rPr>
        <w:t xml:space="preserve"> </w:t>
      </w:r>
      <w:r>
        <w:t>sídlem</w:t>
      </w:r>
      <w:r>
        <w:rPr>
          <w:spacing w:val="-13"/>
        </w:rPr>
        <w:t xml:space="preserve"> </w:t>
      </w:r>
      <w:r>
        <w:t>Praha</w:t>
      </w:r>
      <w:r>
        <w:rPr>
          <w:spacing w:val="-8"/>
        </w:rPr>
        <w:t xml:space="preserve"> </w:t>
      </w:r>
      <w:r>
        <w:t>9,</w:t>
      </w:r>
      <w:r>
        <w:rPr>
          <w:spacing w:val="-9"/>
        </w:rPr>
        <w:t xml:space="preserve"> </w:t>
      </w:r>
      <w:r>
        <w:t>Pod</w:t>
      </w:r>
      <w:r>
        <w:rPr>
          <w:spacing w:val="-9"/>
        </w:rPr>
        <w:t xml:space="preserve"> </w:t>
      </w:r>
      <w:r>
        <w:t>Šancemi</w:t>
      </w:r>
      <w:r>
        <w:rPr>
          <w:spacing w:val="-8"/>
        </w:rPr>
        <w:t xml:space="preserve"> </w:t>
      </w:r>
      <w:r>
        <w:t>444/1, PSČ 190 00, IČO: 601 94 120, zapsaná v obchodním rejstříku vedeném Městským soudem     v Praze, oddíl B, vložka</w:t>
      </w:r>
      <w:r>
        <w:rPr>
          <w:spacing w:val="-3"/>
        </w:rPr>
        <w:t xml:space="preserve"> </w:t>
      </w:r>
      <w:r>
        <w:t>2432.</w:t>
      </w:r>
    </w:p>
    <w:p w14:paraId="4246F6B7" w14:textId="77777777" w:rsidR="008A5F1B" w:rsidRDefault="00A4126C">
      <w:pPr>
        <w:pStyle w:val="Zkladntext"/>
        <w:spacing w:before="120"/>
        <w:ind w:left="684" w:right="241"/>
        <w:jc w:val="both"/>
      </w:pPr>
      <w:r>
        <w:t>„</w:t>
      </w:r>
      <w:r>
        <w:rPr>
          <w:b/>
        </w:rPr>
        <w:t>Pln</w:t>
      </w:r>
      <w:r>
        <w:t>ě</w:t>
      </w:r>
      <w:r>
        <w:rPr>
          <w:b/>
        </w:rPr>
        <w:t>ní</w:t>
      </w:r>
      <w:r>
        <w:t>“ znamená jakékoli poskytování služeb, odevzdání zboží, tj. věcí včetně</w:t>
      </w:r>
      <w:r>
        <w:rPr>
          <w:spacing w:val="-41"/>
        </w:rPr>
        <w:t xml:space="preserve"> </w:t>
      </w:r>
      <w:r>
        <w:t>jejich součástí, provedení díla spočívající ve zhoto</w:t>
      </w:r>
      <w:r>
        <w:t>vení věci, její montáži, údržbě, opravě či úpravě, nebo provedení činnosti směřující k jinému výsledku či jiné plnění, které Dodavatel poskytuje PS na základě</w:t>
      </w:r>
      <w:r>
        <w:rPr>
          <w:spacing w:val="-1"/>
        </w:rPr>
        <w:t xml:space="preserve"> </w:t>
      </w:r>
      <w:r>
        <w:t>Smlouvy.</w:t>
      </w:r>
    </w:p>
    <w:p w14:paraId="3773ADFC" w14:textId="77777777" w:rsidR="008A5F1B" w:rsidRDefault="00A4126C">
      <w:pPr>
        <w:pStyle w:val="Zkladntext"/>
        <w:spacing w:before="120"/>
        <w:ind w:left="684" w:right="112"/>
        <w:jc w:val="both"/>
      </w:pPr>
      <w:r>
        <w:t>„</w:t>
      </w:r>
      <w:r>
        <w:rPr>
          <w:b/>
        </w:rPr>
        <w:t>Smlouva</w:t>
      </w:r>
      <w:r>
        <w:t>“ znamená jakoukoli smlouvu či jiné ujednání uzavřené mezi Smluvními stranami, j</w:t>
      </w:r>
      <w:r>
        <w:t>ejímž předmětem je poskytování Plnění Dodavatelem PS. Pokud není v těchto VNP uvedeno jinak, pojem Smlouva zahrnuje i objednávku. Objednávka je dokument, kterým PS požadují Plnění od Dodavatele, nebo rozšíření Smlouvou sjednaného rozsahu Plnění poskytované</w:t>
      </w:r>
      <w:r>
        <w:t>ho Dodavatelem. Není-li uvedeno jinak, akceptací objednávky ze strany  Dodavatele  se objednávka stává součástí Smlouvy a v objednávce  vyžádané  plnění  se  stává  součástí  Plnění. Podmínky smluvních vztahů dle těchto VNP pro případ uzavření Smlouvy jsou</w:t>
      </w:r>
      <w:r>
        <w:t xml:space="preserve"> aplikovatelné i na smluvní vztahy vznikající na základě objednávky, není-li dále uvedeno</w:t>
      </w:r>
      <w:r>
        <w:rPr>
          <w:spacing w:val="-21"/>
        </w:rPr>
        <w:t xml:space="preserve"> </w:t>
      </w:r>
      <w:r>
        <w:t>jinak.</w:t>
      </w:r>
    </w:p>
    <w:p w14:paraId="6BE67EC7" w14:textId="77777777" w:rsidR="008A5F1B" w:rsidRDefault="00A4126C">
      <w:pPr>
        <w:spacing w:before="120"/>
        <w:ind w:left="684" w:right="248"/>
        <w:jc w:val="both"/>
      </w:pPr>
      <w:r>
        <w:t>„</w:t>
      </w:r>
      <w:r>
        <w:rPr>
          <w:b/>
        </w:rPr>
        <w:t>Smluvní strana</w:t>
      </w:r>
      <w:r>
        <w:t>“ znamená jednotlivě PS nebo Dodavatele a „</w:t>
      </w:r>
      <w:r>
        <w:rPr>
          <w:b/>
        </w:rPr>
        <w:t>Smluvní strany</w:t>
      </w:r>
      <w:r>
        <w:t>“ znamená společně PS a Dodavatele.</w:t>
      </w:r>
    </w:p>
    <w:p w14:paraId="049A7728" w14:textId="77777777" w:rsidR="008A5F1B" w:rsidRDefault="00A4126C">
      <w:pPr>
        <w:pStyle w:val="Zkladntext"/>
        <w:spacing w:before="121"/>
        <w:ind w:left="681" w:right="250"/>
        <w:jc w:val="both"/>
      </w:pPr>
      <w:r>
        <w:t>„</w:t>
      </w:r>
      <w:r>
        <w:rPr>
          <w:b/>
        </w:rPr>
        <w:t>Poddodavatel</w:t>
      </w:r>
      <w:r>
        <w:t>“</w:t>
      </w:r>
      <w:r>
        <w:rPr>
          <w:spacing w:val="-8"/>
        </w:rPr>
        <w:t xml:space="preserve"> </w:t>
      </w:r>
      <w:r>
        <w:t>znamená</w:t>
      </w:r>
      <w:r>
        <w:rPr>
          <w:spacing w:val="-7"/>
        </w:rPr>
        <w:t xml:space="preserve"> </w:t>
      </w:r>
      <w:r>
        <w:t>třetí</w:t>
      </w:r>
      <w:r>
        <w:rPr>
          <w:spacing w:val="-6"/>
        </w:rPr>
        <w:t xml:space="preserve"> </w:t>
      </w:r>
      <w:r>
        <w:t>osobu,</w:t>
      </w:r>
      <w:r>
        <w:rPr>
          <w:spacing w:val="-7"/>
        </w:rPr>
        <w:t xml:space="preserve"> </w:t>
      </w:r>
      <w:r>
        <w:t>která</w:t>
      </w:r>
      <w:r>
        <w:rPr>
          <w:spacing w:val="-8"/>
        </w:rPr>
        <w:t xml:space="preserve"> </w:t>
      </w:r>
      <w:r>
        <w:t>Dodavatel</w:t>
      </w:r>
      <w:r>
        <w:t>i</w:t>
      </w:r>
      <w:r>
        <w:rPr>
          <w:spacing w:val="-8"/>
        </w:rPr>
        <w:t xml:space="preserve"> </w:t>
      </w:r>
      <w:r>
        <w:t>pro</w:t>
      </w:r>
      <w:r>
        <w:rPr>
          <w:spacing w:val="-7"/>
        </w:rPr>
        <w:t xml:space="preserve"> </w:t>
      </w:r>
      <w:r>
        <w:t>realizaci</w:t>
      </w:r>
      <w:r>
        <w:rPr>
          <w:spacing w:val="-6"/>
        </w:rPr>
        <w:t xml:space="preserve"> </w:t>
      </w:r>
      <w:r>
        <w:t>Smlouvy</w:t>
      </w:r>
      <w:r>
        <w:rPr>
          <w:spacing w:val="-10"/>
        </w:rPr>
        <w:t xml:space="preserve"> </w:t>
      </w:r>
      <w:r>
        <w:t>dodá</w:t>
      </w:r>
      <w:r>
        <w:rPr>
          <w:spacing w:val="-7"/>
        </w:rPr>
        <w:t xml:space="preserve"> </w:t>
      </w:r>
      <w:r>
        <w:t>či</w:t>
      </w:r>
      <w:r>
        <w:rPr>
          <w:spacing w:val="-7"/>
        </w:rPr>
        <w:t xml:space="preserve"> </w:t>
      </w:r>
      <w:r>
        <w:t>poskytne Plnění nebo jeho</w:t>
      </w:r>
      <w:r>
        <w:rPr>
          <w:spacing w:val="-3"/>
        </w:rPr>
        <w:t xml:space="preserve"> </w:t>
      </w:r>
      <w:r>
        <w:t>část.</w:t>
      </w:r>
    </w:p>
    <w:p w14:paraId="34D9EB82" w14:textId="77777777" w:rsidR="008A5F1B" w:rsidRDefault="00A4126C">
      <w:pPr>
        <w:pStyle w:val="Zkladntext"/>
        <w:spacing w:before="120"/>
        <w:ind w:left="684" w:right="246"/>
        <w:jc w:val="both"/>
      </w:pPr>
      <w:r>
        <w:t>„</w:t>
      </w:r>
      <w:r>
        <w:rPr>
          <w:b/>
        </w:rPr>
        <w:t>Vadné pln</w:t>
      </w:r>
      <w:r>
        <w:t>ě</w:t>
      </w:r>
      <w:r>
        <w:rPr>
          <w:b/>
        </w:rPr>
        <w:t>ní</w:t>
      </w:r>
      <w:r>
        <w:t>“ znamená porušení Smlouvy či VNP ze strany Dodavatele, a to zejména nesprávný postup či nečinnost při plnění Smlouvy, neposkytnutí Plnění řádně a/nebo včas, použití nezpůsobilého</w:t>
      </w:r>
      <w:r>
        <w:t xml:space="preserve"> vybavení, výsledek provedené činnosti neodpovídající Smlouvě atd.</w:t>
      </w:r>
    </w:p>
    <w:p w14:paraId="272CB9FD" w14:textId="77777777" w:rsidR="008A5F1B" w:rsidRDefault="00A4126C">
      <w:pPr>
        <w:pStyle w:val="Zkladntext"/>
        <w:spacing w:before="120"/>
        <w:ind w:left="684"/>
        <w:jc w:val="both"/>
      </w:pPr>
      <w:r>
        <w:t>„</w:t>
      </w:r>
      <w:r>
        <w:rPr>
          <w:b/>
        </w:rPr>
        <w:t>V</w:t>
      </w:r>
      <w:r>
        <w:t>ě</w:t>
      </w:r>
      <w:r>
        <w:rPr>
          <w:b/>
        </w:rPr>
        <w:t>ci</w:t>
      </w:r>
      <w:r>
        <w:t>“ znamená veškeré věci, pomůcky, materiál či nástroje potřebné pro poskytování Plnění.</w:t>
      </w:r>
    </w:p>
    <w:p w14:paraId="79E7D7A1" w14:textId="77777777" w:rsidR="008A5F1B" w:rsidRDefault="008A5F1B">
      <w:pPr>
        <w:jc w:val="both"/>
        <w:sectPr w:rsidR="008A5F1B">
          <w:headerReference w:type="default" r:id="rId30"/>
          <w:footerReference w:type="default" r:id="rId31"/>
          <w:pgSz w:w="11900" w:h="16850"/>
          <w:pgMar w:top="1600" w:right="1160" w:bottom="980" w:left="1440" w:header="0" w:footer="782" w:gutter="0"/>
          <w:pgNumType w:start="1"/>
          <w:cols w:space="708"/>
        </w:sectPr>
      </w:pPr>
    </w:p>
    <w:p w14:paraId="4E482895" w14:textId="77777777" w:rsidR="008A5F1B" w:rsidRDefault="00A4126C">
      <w:pPr>
        <w:pStyle w:val="Zkladntext"/>
        <w:spacing w:before="79"/>
        <w:ind w:left="684" w:right="244"/>
        <w:jc w:val="both"/>
      </w:pPr>
      <w:r>
        <w:lastRenderedPageBreak/>
        <w:t>„</w:t>
      </w:r>
      <w:r>
        <w:rPr>
          <w:b/>
        </w:rPr>
        <w:t>VNP</w:t>
      </w:r>
      <w:r>
        <w:t>“  znamená  tyto  všeobecné  nákupní  podmínky,  ve   znění  jejich  případných  změn   a dodatků. Úplné znění VNP je uvedeno na Internetových stránkách</w:t>
      </w:r>
      <w:r>
        <w:rPr>
          <w:spacing w:val="-10"/>
        </w:rPr>
        <w:t xml:space="preserve"> </w:t>
      </w:r>
      <w:r>
        <w:t>PS.</w:t>
      </w:r>
    </w:p>
    <w:p w14:paraId="4149C7F3" w14:textId="77777777" w:rsidR="008A5F1B" w:rsidRDefault="00A4126C">
      <w:pPr>
        <w:pStyle w:val="Zkladntext"/>
        <w:spacing w:before="118"/>
        <w:ind w:left="684" w:right="242"/>
        <w:jc w:val="both"/>
      </w:pPr>
      <w:r>
        <w:t>„</w:t>
      </w:r>
      <w:r>
        <w:rPr>
          <w:b/>
        </w:rPr>
        <w:t>Výb</w:t>
      </w:r>
      <w:r>
        <w:t>ě</w:t>
      </w:r>
      <w:r>
        <w:rPr>
          <w:b/>
        </w:rPr>
        <w:t xml:space="preserve">rové </w:t>
      </w:r>
      <w:r>
        <w:t>ř</w:t>
      </w:r>
      <w:r>
        <w:rPr>
          <w:b/>
        </w:rPr>
        <w:t>ízení</w:t>
      </w:r>
      <w:r>
        <w:t>“ znamená zadávací, výběrové či poptávkové řízení vyhlášené PS za účelem výběru nej</w:t>
      </w:r>
      <w:r>
        <w:t xml:space="preserve">vhodnějšího Dodavatele, v němž dodavatelé předkládají PS nabídky na poskytování plnění požadovaného PS, a to včetně ceny požadované za toto plnění. </w:t>
      </w:r>
      <w:r>
        <w:rPr>
          <w:b/>
        </w:rPr>
        <w:t>Vyšší moc</w:t>
      </w:r>
      <w:r>
        <w:t>“ znamená mimořádnou nepředvídatelnou a nepřekonatelnou překážku vzniklou nezávisle na vůli Smluvní</w:t>
      </w:r>
      <w:r>
        <w:t>ch stran, která jedné nebo oběma Smluvním stranám dočasně nebo trvale zabránila     v Plnění. Pro účely těchto VNP se za takovou překážku považují zejména přírodní katastrofy, nehody, havárie, teroristické útoky, války, občanské nepokoje, povstání či revol</w:t>
      </w:r>
      <w:r>
        <w:t>uce nebo stávky nikoliv lokálního charakteru. Za událost Vyšší moci nejsou považovány takové události jako</w:t>
      </w:r>
      <w:r>
        <w:rPr>
          <w:spacing w:val="-16"/>
        </w:rPr>
        <w:t xml:space="preserve"> </w:t>
      </w:r>
      <w:r>
        <w:t>výluka,</w:t>
      </w:r>
      <w:r>
        <w:rPr>
          <w:spacing w:val="-13"/>
        </w:rPr>
        <w:t xml:space="preserve"> </w:t>
      </w:r>
      <w:r>
        <w:t>zpoždění</w:t>
      </w:r>
      <w:r>
        <w:rPr>
          <w:spacing w:val="-15"/>
        </w:rPr>
        <w:t xml:space="preserve"> </w:t>
      </w:r>
      <w:r>
        <w:t>dodávek</w:t>
      </w:r>
      <w:r>
        <w:rPr>
          <w:spacing w:val="-14"/>
        </w:rPr>
        <w:t xml:space="preserve"> </w:t>
      </w:r>
      <w:r>
        <w:t>Poddodavatelů</w:t>
      </w:r>
      <w:r>
        <w:rPr>
          <w:spacing w:val="-18"/>
        </w:rPr>
        <w:t xml:space="preserve"> </w:t>
      </w:r>
      <w:r>
        <w:t>(pokud</w:t>
      </w:r>
      <w:r>
        <w:rPr>
          <w:spacing w:val="-16"/>
        </w:rPr>
        <w:t xml:space="preserve"> </w:t>
      </w:r>
      <w:r>
        <w:t>nejsou</w:t>
      </w:r>
      <w:r>
        <w:rPr>
          <w:spacing w:val="-16"/>
        </w:rPr>
        <w:t xml:space="preserve"> </w:t>
      </w:r>
      <w:r>
        <w:t>způsobeny</w:t>
      </w:r>
      <w:r>
        <w:rPr>
          <w:spacing w:val="-18"/>
        </w:rPr>
        <w:t xml:space="preserve"> </w:t>
      </w:r>
      <w:r>
        <w:t>událostmi</w:t>
      </w:r>
      <w:r>
        <w:rPr>
          <w:spacing w:val="-15"/>
        </w:rPr>
        <w:t xml:space="preserve"> </w:t>
      </w:r>
      <w:r>
        <w:t>Vyšší</w:t>
      </w:r>
      <w:r>
        <w:rPr>
          <w:spacing w:val="-15"/>
        </w:rPr>
        <w:t xml:space="preserve"> </w:t>
      </w:r>
      <w:r>
        <w:t>moci), platební neschopnost, nedostatek pracovních sil nebo</w:t>
      </w:r>
      <w:r>
        <w:rPr>
          <w:spacing w:val="-5"/>
        </w:rPr>
        <w:t xml:space="preserve"> </w:t>
      </w:r>
      <w:r>
        <w:rPr>
          <w:spacing w:val="-3"/>
        </w:rPr>
        <w:t>materiálu.</w:t>
      </w:r>
    </w:p>
    <w:p w14:paraId="46889DBA" w14:textId="77777777" w:rsidR="008A5F1B" w:rsidRDefault="00A4126C">
      <w:pPr>
        <w:pStyle w:val="Zkladntext"/>
        <w:spacing w:before="122"/>
        <w:ind w:left="684" w:right="239"/>
        <w:jc w:val="both"/>
      </w:pPr>
      <w:r>
        <w:t>„</w:t>
      </w:r>
      <w:r>
        <w:rPr>
          <w:b/>
        </w:rPr>
        <w:t>ZZVZ</w:t>
      </w:r>
      <w:r>
        <w:t>“ znamená zákon č. 134/2016 Sb., o zadávání veřejných zakázek, ve znění pozdějších  předpisů.</w:t>
      </w:r>
    </w:p>
    <w:p w14:paraId="0217CA5B" w14:textId="77777777" w:rsidR="008A5F1B" w:rsidRDefault="00A4126C">
      <w:pPr>
        <w:pStyle w:val="Zkladntext"/>
        <w:spacing w:before="119"/>
        <w:ind w:left="684" w:right="241"/>
        <w:jc w:val="both"/>
      </w:pPr>
      <w:r>
        <w:rPr>
          <w:spacing w:val="-3"/>
        </w:rPr>
        <w:t>„</w:t>
      </w:r>
      <w:r>
        <w:rPr>
          <w:b/>
          <w:spacing w:val="-3"/>
        </w:rPr>
        <w:t>VZMR</w:t>
      </w:r>
      <w:r>
        <w:rPr>
          <w:spacing w:val="-3"/>
        </w:rPr>
        <w:t>“</w:t>
      </w:r>
      <w:r>
        <w:rPr>
          <w:spacing w:val="-9"/>
        </w:rPr>
        <w:t xml:space="preserve"> </w:t>
      </w:r>
      <w:r>
        <w:rPr>
          <w:spacing w:val="-3"/>
        </w:rPr>
        <w:t>znamená</w:t>
      </w:r>
      <w:r>
        <w:rPr>
          <w:spacing w:val="-9"/>
        </w:rPr>
        <w:t xml:space="preserve"> </w:t>
      </w:r>
      <w:r>
        <w:rPr>
          <w:spacing w:val="-3"/>
        </w:rPr>
        <w:t>veřejnou</w:t>
      </w:r>
      <w:r>
        <w:rPr>
          <w:spacing w:val="-13"/>
        </w:rPr>
        <w:t xml:space="preserve"> </w:t>
      </w:r>
      <w:r>
        <w:rPr>
          <w:spacing w:val="-3"/>
        </w:rPr>
        <w:t>zakázku</w:t>
      </w:r>
      <w:r>
        <w:rPr>
          <w:spacing w:val="-9"/>
        </w:rPr>
        <w:t xml:space="preserve"> </w:t>
      </w:r>
      <w:r>
        <w:rPr>
          <w:spacing w:val="-3"/>
        </w:rPr>
        <w:t>malého</w:t>
      </w:r>
      <w:r>
        <w:rPr>
          <w:spacing w:val="-12"/>
        </w:rPr>
        <w:t xml:space="preserve"> </w:t>
      </w:r>
      <w:r>
        <w:rPr>
          <w:spacing w:val="-3"/>
        </w:rPr>
        <w:t>rozsahu</w:t>
      </w:r>
      <w:r>
        <w:rPr>
          <w:spacing w:val="-12"/>
        </w:rPr>
        <w:t xml:space="preserve"> </w:t>
      </w:r>
      <w:r>
        <w:t>dle</w:t>
      </w:r>
      <w:r>
        <w:rPr>
          <w:spacing w:val="-11"/>
        </w:rPr>
        <w:t xml:space="preserve"> </w:t>
      </w:r>
      <w:r>
        <w:t>§</w:t>
      </w:r>
      <w:r>
        <w:rPr>
          <w:spacing w:val="-12"/>
        </w:rPr>
        <w:t xml:space="preserve"> </w:t>
      </w:r>
      <w:r>
        <w:t>27</w:t>
      </w:r>
      <w:r>
        <w:rPr>
          <w:spacing w:val="-13"/>
        </w:rPr>
        <w:t xml:space="preserve"> </w:t>
      </w:r>
      <w:r>
        <w:rPr>
          <w:spacing w:val="-3"/>
        </w:rPr>
        <w:t>zákona</w:t>
      </w:r>
      <w:r>
        <w:rPr>
          <w:spacing w:val="-11"/>
        </w:rPr>
        <w:t xml:space="preserve"> </w:t>
      </w:r>
      <w:r>
        <w:t>č.</w:t>
      </w:r>
      <w:r>
        <w:rPr>
          <w:spacing w:val="-12"/>
        </w:rPr>
        <w:t xml:space="preserve"> </w:t>
      </w:r>
      <w:r>
        <w:rPr>
          <w:spacing w:val="-3"/>
        </w:rPr>
        <w:t>134/2016</w:t>
      </w:r>
      <w:r>
        <w:rPr>
          <w:spacing w:val="-12"/>
        </w:rPr>
        <w:t xml:space="preserve"> </w:t>
      </w:r>
      <w:r>
        <w:t>Sb.,</w:t>
      </w:r>
      <w:r>
        <w:rPr>
          <w:spacing w:val="-12"/>
        </w:rPr>
        <w:t xml:space="preserve"> </w:t>
      </w:r>
      <w:r>
        <w:t>o</w:t>
      </w:r>
      <w:r>
        <w:rPr>
          <w:spacing w:val="-13"/>
        </w:rPr>
        <w:t xml:space="preserve"> </w:t>
      </w:r>
      <w:r>
        <w:rPr>
          <w:spacing w:val="-3"/>
        </w:rPr>
        <w:t>zadávání veřejných zakázek, ve znění pozdějších předpisů.</w:t>
      </w:r>
    </w:p>
    <w:p w14:paraId="65BABA1B" w14:textId="77777777" w:rsidR="008A5F1B" w:rsidRDefault="008A5F1B">
      <w:pPr>
        <w:pStyle w:val="Zkladntext"/>
        <w:rPr>
          <w:sz w:val="24"/>
        </w:rPr>
      </w:pPr>
    </w:p>
    <w:p w14:paraId="47828EBA" w14:textId="77777777" w:rsidR="008A5F1B" w:rsidRDefault="00A4126C">
      <w:pPr>
        <w:pStyle w:val="Odstavecseseznamem"/>
        <w:numPr>
          <w:ilvl w:val="0"/>
          <w:numId w:val="1"/>
        </w:numPr>
        <w:tabs>
          <w:tab w:val="left" w:pos="823"/>
          <w:tab w:val="left" w:pos="824"/>
        </w:tabs>
        <w:spacing w:before="202"/>
        <w:ind w:hanging="709"/>
        <w:rPr>
          <w:b/>
          <w:sz w:val="19"/>
        </w:rPr>
      </w:pPr>
      <w:r>
        <w:rPr>
          <w:b/>
          <w:sz w:val="24"/>
        </w:rPr>
        <w:t>Ú</w:t>
      </w:r>
      <w:r>
        <w:rPr>
          <w:b/>
          <w:sz w:val="19"/>
        </w:rPr>
        <w:t>VODNÍ</w:t>
      </w:r>
      <w:r>
        <w:rPr>
          <w:b/>
          <w:spacing w:val="-9"/>
          <w:sz w:val="19"/>
        </w:rPr>
        <w:t xml:space="preserve"> </w:t>
      </w:r>
      <w:r>
        <w:rPr>
          <w:b/>
          <w:spacing w:val="-3"/>
          <w:sz w:val="19"/>
        </w:rPr>
        <w:t>USTANOVENÍ</w:t>
      </w:r>
    </w:p>
    <w:p w14:paraId="76AA5C25" w14:textId="77777777" w:rsidR="008A5F1B" w:rsidRDefault="00A4126C">
      <w:pPr>
        <w:pStyle w:val="Odstavecseseznamem"/>
        <w:numPr>
          <w:ilvl w:val="1"/>
          <w:numId w:val="1"/>
        </w:numPr>
        <w:tabs>
          <w:tab w:val="left" w:pos="1254"/>
        </w:tabs>
        <w:spacing w:before="117"/>
        <w:ind w:right="241" w:hanging="569"/>
        <w:jc w:val="both"/>
      </w:pPr>
      <w:r>
        <w:t>Tyto VNP jsou vypracovány v souladu s ustanovením §  1751  Občanského zákoníku    a  stanovují   základní  pravidla,  kterými   se  budou  řídit  všechny  vztahy  mezi  PS    a Do</w:t>
      </w:r>
      <w:r>
        <w:t>davatelem při koupi zboží,  poskytování  služeb, provádění  díla či jiném Plnění  pro PS založeném Smlouvou. Aktuální znění VNP je přístupné na Internetových stránkách PS, pokud nejsou v uzavřené Smlouvě mezi Smluvními stranami stanoveny podmínky</w:t>
      </w:r>
      <w:r>
        <w:rPr>
          <w:spacing w:val="-3"/>
        </w:rPr>
        <w:t xml:space="preserve"> </w:t>
      </w:r>
      <w:r>
        <w:t>jiné.</w:t>
      </w:r>
    </w:p>
    <w:p w14:paraId="009DEAD6" w14:textId="77777777" w:rsidR="008A5F1B" w:rsidRDefault="00A4126C">
      <w:pPr>
        <w:pStyle w:val="Odstavecseseznamem"/>
        <w:numPr>
          <w:ilvl w:val="1"/>
          <w:numId w:val="1"/>
        </w:numPr>
        <w:tabs>
          <w:tab w:val="left" w:pos="1254"/>
        </w:tabs>
        <w:spacing w:before="122"/>
        <w:ind w:right="245" w:hanging="569"/>
        <w:jc w:val="both"/>
      </w:pPr>
      <w:r>
        <w:t>Tyt</w:t>
      </w:r>
      <w:r>
        <w:t>o</w:t>
      </w:r>
      <w:r>
        <w:rPr>
          <w:spacing w:val="-12"/>
        </w:rPr>
        <w:t xml:space="preserve"> </w:t>
      </w:r>
      <w:r>
        <w:t>VNP</w:t>
      </w:r>
      <w:r>
        <w:rPr>
          <w:spacing w:val="-9"/>
        </w:rPr>
        <w:t xml:space="preserve"> </w:t>
      </w:r>
      <w:r>
        <w:t>tvoří</w:t>
      </w:r>
      <w:r>
        <w:rPr>
          <w:spacing w:val="-10"/>
        </w:rPr>
        <w:t xml:space="preserve"> </w:t>
      </w:r>
      <w:r>
        <w:t>přílohu</w:t>
      </w:r>
      <w:r>
        <w:rPr>
          <w:spacing w:val="-9"/>
        </w:rPr>
        <w:t xml:space="preserve"> </w:t>
      </w:r>
      <w:r>
        <w:t>každé</w:t>
      </w:r>
      <w:r>
        <w:rPr>
          <w:spacing w:val="-9"/>
        </w:rPr>
        <w:t xml:space="preserve"> </w:t>
      </w:r>
      <w:r>
        <w:t>Smlouvy</w:t>
      </w:r>
      <w:r>
        <w:rPr>
          <w:spacing w:val="-11"/>
        </w:rPr>
        <w:t xml:space="preserve"> </w:t>
      </w:r>
      <w:r>
        <w:t>a</w:t>
      </w:r>
      <w:r>
        <w:rPr>
          <w:spacing w:val="-8"/>
        </w:rPr>
        <w:t xml:space="preserve"> </w:t>
      </w:r>
      <w:r>
        <w:t>jsou</w:t>
      </w:r>
      <w:r>
        <w:rPr>
          <w:spacing w:val="-10"/>
        </w:rPr>
        <w:t xml:space="preserve"> </w:t>
      </w:r>
      <w:r>
        <w:t>její</w:t>
      </w:r>
      <w:r>
        <w:rPr>
          <w:spacing w:val="-8"/>
        </w:rPr>
        <w:t xml:space="preserve"> </w:t>
      </w:r>
      <w:r>
        <w:t>nedílnou</w:t>
      </w:r>
      <w:r>
        <w:rPr>
          <w:spacing w:val="-10"/>
        </w:rPr>
        <w:t xml:space="preserve"> </w:t>
      </w:r>
      <w:r>
        <w:t>součástí</w:t>
      </w:r>
      <w:r>
        <w:rPr>
          <w:spacing w:val="-8"/>
        </w:rPr>
        <w:t xml:space="preserve"> </w:t>
      </w:r>
      <w:r>
        <w:t>bez</w:t>
      </w:r>
      <w:r>
        <w:rPr>
          <w:spacing w:val="-10"/>
        </w:rPr>
        <w:t xml:space="preserve"> </w:t>
      </w:r>
      <w:r>
        <w:t>ohledu</w:t>
      </w:r>
      <w:r>
        <w:rPr>
          <w:spacing w:val="-10"/>
        </w:rPr>
        <w:t xml:space="preserve"> </w:t>
      </w:r>
      <w:r>
        <w:t>na</w:t>
      </w:r>
      <w:r>
        <w:rPr>
          <w:spacing w:val="-9"/>
        </w:rPr>
        <w:t xml:space="preserve"> </w:t>
      </w:r>
      <w:r>
        <w:t>to,</w:t>
      </w:r>
      <w:r>
        <w:rPr>
          <w:spacing w:val="-9"/>
        </w:rPr>
        <w:t xml:space="preserve"> </w:t>
      </w:r>
      <w:r>
        <w:t>zda jsou ke Smlouvě přiloženy či</w:t>
      </w:r>
      <w:r>
        <w:rPr>
          <w:spacing w:val="-2"/>
        </w:rPr>
        <w:t xml:space="preserve"> </w:t>
      </w:r>
      <w:r>
        <w:t>nikoliv.</w:t>
      </w:r>
    </w:p>
    <w:p w14:paraId="4546BCBA" w14:textId="77777777" w:rsidR="008A5F1B" w:rsidRDefault="00A4126C">
      <w:pPr>
        <w:pStyle w:val="Odstavecseseznamem"/>
        <w:numPr>
          <w:ilvl w:val="1"/>
          <w:numId w:val="1"/>
        </w:numPr>
        <w:tabs>
          <w:tab w:val="left" w:pos="1254"/>
        </w:tabs>
        <w:spacing w:before="120"/>
        <w:ind w:right="240" w:hanging="569"/>
        <w:jc w:val="both"/>
      </w:pPr>
      <w:r>
        <w:t>Uzavřením Smlouvy Dodavatel závazně souhlasí se všemi právy a povinnostmi obsaženými v těchto VNP. Dodavatel je povinen se řádně sez</w:t>
      </w:r>
      <w:r>
        <w:t>námit se všemi ustanoveními těchto VNP a se všemi jejich změnami, výslovně je  ve  Smlouvě  přijmout a dodržovat je. Dodavatel je povinen zajistit, aby osoby podílející se z jeho strany  na  poskytování   Plnění,  zejména  Poddodavatelé,  byly  v potřebném</w:t>
      </w:r>
      <w:r>
        <w:t xml:space="preserve"> rozsahu   s VNP</w:t>
      </w:r>
      <w:r>
        <w:rPr>
          <w:spacing w:val="-1"/>
        </w:rPr>
        <w:t xml:space="preserve"> </w:t>
      </w:r>
      <w:r>
        <w:t>obeznámeny.</w:t>
      </w:r>
    </w:p>
    <w:p w14:paraId="45C3131F" w14:textId="77777777" w:rsidR="008A5F1B" w:rsidRDefault="00A4126C">
      <w:pPr>
        <w:pStyle w:val="Odstavecseseznamem"/>
        <w:numPr>
          <w:ilvl w:val="1"/>
          <w:numId w:val="1"/>
        </w:numPr>
        <w:tabs>
          <w:tab w:val="left" w:pos="1254"/>
        </w:tabs>
        <w:spacing w:before="119"/>
        <w:ind w:right="240" w:hanging="569"/>
        <w:jc w:val="both"/>
      </w:pPr>
      <w:r>
        <w:t>Obchodní podmínky Dodavatele jsou pro smluvní vztahy založené Smlouvou neúčinné a neaplikovatelné, ledaže PS vyjádří svůj předchozí písemný souhlas, že vybraná konkrétní ustanovení obchodních podmínek Dodavatele budou aplikovat</w:t>
      </w:r>
      <w:r>
        <w:t>elná i v případě smluvního vztahu založeného Smlouvou s tím, že PS rovněž přesně určí, která konkrétní ustanovení obchodních podmínek Dodavatele mají nahradit konkrétní jednotlivá ustanovení těchto</w:t>
      </w:r>
      <w:r>
        <w:rPr>
          <w:spacing w:val="-3"/>
        </w:rPr>
        <w:t xml:space="preserve"> </w:t>
      </w:r>
      <w:r>
        <w:t>VNP.</w:t>
      </w:r>
    </w:p>
    <w:p w14:paraId="67C1729D" w14:textId="77777777" w:rsidR="008A5F1B" w:rsidRDefault="008A5F1B">
      <w:pPr>
        <w:pStyle w:val="Zkladntext"/>
        <w:spacing w:before="4"/>
        <w:rPr>
          <w:sz w:val="32"/>
        </w:rPr>
      </w:pPr>
    </w:p>
    <w:p w14:paraId="0356CF86" w14:textId="77777777" w:rsidR="008A5F1B" w:rsidRDefault="00A4126C">
      <w:pPr>
        <w:pStyle w:val="Odstavecseseznamem"/>
        <w:numPr>
          <w:ilvl w:val="0"/>
          <w:numId w:val="1"/>
        </w:numPr>
        <w:tabs>
          <w:tab w:val="left" w:pos="823"/>
          <w:tab w:val="left" w:pos="824"/>
        </w:tabs>
        <w:ind w:hanging="709"/>
        <w:rPr>
          <w:b/>
          <w:sz w:val="19"/>
        </w:rPr>
      </w:pPr>
      <w:r>
        <w:rPr>
          <w:b/>
          <w:sz w:val="24"/>
        </w:rPr>
        <w:t>O</w:t>
      </w:r>
      <w:r>
        <w:rPr>
          <w:b/>
          <w:sz w:val="19"/>
        </w:rPr>
        <w:t>BECNÁ PRÁVA A POVINNOSTI</w:t>
      </w:r>
      <w:r>
        <w:rPr>
          <w:b/>
          <w:spacing w:val="-29"/>
          <w:sz w:val="19"/>
        </w:rPr>
        <w:t xml:space="preserve"> </w:t>
      </w:r>
      <w:r>
        <w:rPr>
          <w:b/>
          <w:sz w:val="24"/>
        </w:rPr>
        <w:t>D</w:t>
      </w:r>
      <w:r>
        <w:rPr>
          <w:b/>
          <w:sz w:val="19"/>
        </w:rPr>
        <w:t>ODAVATELE</w:t>
      </w:r>
    </w:p>
    <w:p w14:paraId="3463FD08" w14:textId="77777777" w:rsidR="008A5F1B" w:rsidRDefault="00A4126C">
      <w:pPr>
        <w:pStyle w:val="Odstavecseseznamem"/>
        <w:numPr>
          <w:ilvl w:val="1"/>
          <w:numId w:val="1"/>
        </w:numPr>
        <w:tabs>
          <w:tab w:val="left" w:pos="1254"/>
        </w:tabs>
        <w:spacing w:before="118"/>
        <w:ind w:right="239" w:hanging="569"/>
        <w:jc w:val="both"/>
      </w:pPr>
      <w:r>
        <w:t>Dodavatel se  zavazuje  poskytovat  PS  Plnění  řádně  a  včas  v souladu  se  Smlouvou a těmito VNP. Dodavatel se zavazuje Plnění poskytovat tak, aby co nejméně omezoval činnost PS. Při  poskytování  Plnění  se  Dodavatel  zavazuje  učinit  nezbytná  opat</w:t>
      </w:r>
      <w:r>
        <w:t>ření k tomu, aby nedocházelo ke znečišťování a poškozování životního prostředí a aby bylo chráněno zdraví osob.</w:t>
      </w:r>
    </w:p>
    <w:p w14:paraId="7AEEDBF7" w14:textId="77777777" w:rsidR="008A5F1B" w:rsidRDefault="00A4126C">
      <w:pPr>
        <w:pStyle w:val="Odstavecseseznamem"/>
        <w:numPr>
          <w:ilvl w:val="1"/>
          <w:numId w:val="1"/>
        </w:numPr>
        <w:tabs>
          <w:tab w:val="left" w:pos="1254"/>
        </w:tabs>
        <w:spacing w:before="119"/>
        <w:ind w:right="241" w:hanging="569"/>
        <w:jc w:val="both"/>
      </w:pPr>
      <w:r>
        <w:t>Plnění se považuje za dodané včas, je-li dodáno ve sjednaném termínu Plnění. Plnění   se považuje za řádně dodané okamžikem splnění všech násled</w:t>
      </w:r>
      <w:r>
        <w:t>ujících</w:t>
      </w:r>
      <w:r>
        <w:rPr>
          <w:spacing w:val="-13"/>
        </w:rPr>
        <w:t xml:space="preserve"> </w:t>
      </w:r>
      <w:r>
        <w:t>podmínek:</w:t>
      </w:r>
    </w:p>
    <w:p w14:paraId="38799E8C" w14:textId="77777777" w:rsidR="008A5F1B" w:rsidRDefault="00A4126C">
      <w:pPr>
        <w:pStyle w:val="Odstavecseseznamem"/>
        <w:numPr>
          <w:ilvl w:val="2"/>
          <w:numId w:val="1"/>
        </w:numPr>
        <w:tabs>
          <w:tab w:val="left" w:pos="1820"/>
        </w:tabs>
        <w:spacing w:before="121"/>
        <w:ind w:hanging="570"/>
        <w:jc w:val="both"/>
      </w:pPr>
      <w:r>
        <w:t>Plnění je PS řádně doručeno do Místa</w:t>
      </w:r>
      <w:r>
        <w:rPr>
          <w:spacing w:val="-22"/>
        </w:rPr>
        <w:t xml:space="preserve"> </w:t>
      </w:r>
      <w:r>
        <w:rPr>
          <w:spacing w:val="-3"/>
        </w:rPr>
        <w:t>Plnění,</w:t>
      </w:r>
    </w:p>
    <w:p w14:paraId="2CC4389A" w14:textId="77777777" w:rsidR="008A5F1B" w:rsidRDefault="008A5F1B">
      <w:pPr>
        <w:jc w:val="both"/>
        <w:sectPr w:rsidR="008A5F1B">
          <w:headerReference w:type="default" r:id="rId32"/>
          <w:footerReference w:type="default" r:id="rId33"/>
          <w:pgSz w:w="11900" w:h="16850"/>
          <w:pgMar w:top="1520" w:right="1160" w:bottom="1000" w:left="1440" w:header="0" w:footer="803" w:gutter="0"/>
          <w:pgNumType w:start="2"/>
          <w:cols w:space="708"/>
        </w:sectPr>
      </w:pPr>
    </w:p>
    <w:p w14:paraId="7EBC3A51" w14:textId="77777777" w:rsidR="008A5F1B" w:rsidRDefault="00A4126C">
      <w:pPr>
        <w:pStyle w:val="Odstavecseseznamem"/>
        <w:numPr>
          <w:ilvl w:val="2"/>
          <w:numId w:val="1"/>
        </w:numPr>
        <w:tabs>
          <w:tab w:val="left" w:pos="1820"/>
        </w:tabs>
        <w:spacing w:before="79"/>
        <w:ind w:right="249" w:hanging="567"/>
        <w:jc w:val="both"/>
      </w:pPr>
      <w:r>
        <w:lastRenderedPageBreak/>
        <w:t xml:space="preserve">společně s Plněním jsou dodány úplné a bezvadné doklady, které se k němu </w:t>
      </w:r>
      <w:r>
        <w:rPr>
          <w:spacing w:val="-3"/>
        </w:rPr>
        <w:t>vztahují,</w:t>
      </w:r>
    </w:p>
    <w:p w14:paraId="1616357B" w14:textId="77777777" w:rsidR="008A5F1B" w:rsidRDefault="00A4126C">
      <w:pPr>
        <w:pStyle w:val="Odstavecseseznamem"/>
        <w:numPr>
          <w:ilvl w:val="2"/>
          <w:numId w:val="1"/>
        </w:numPr>
        <w:tabs>
          <w:tab w:val="left" w:pos="1820"/>
        </w:tabs>
        <w:spacing w:before="118"/>
        <w:ind w:right="237" w:hanging="567"/>
        <w:jc w:val="both"/>
      </w:pPr>
      <w:r>
        <w:t>Plnění je ze strany  PS  po  podrobné  prohlídce  převzato,  nevyhradí-li  si  PS,  že Plnění bude převzato bez podrobné prohlídky. Předání a převzetí bude Smluvními stranami písemně potvrzeno, přičemž každá ze Smluvních stran obdrží jedno vyhotovení potvr</w:t>
      </w:r>
      <w:r>
        <w:t>zení o</w:t>
      </w:r>
      <w:r>
        <w:rPr>
          <w:spacing w:val="-1"/>
        </w:rPr>
        <w:t xml:space="preserve"> </w:t>
      </w:r>
      <w:r>
        <w:t>převzetí,</w:t>
      </w:r>
    </w:p>
    <w:p w14:paraId="6D0E737E" w14:textId="77777777" w:rsidR="008A5F1B" w:rsidRDefault="00A4126C">
      <w:pPr>
        <w:pStyle w:val="Odstavecseseznamem"/>
        <w:numPr>
          <w:ilvl w:val="2"/>
          <w:numId w:val="1"/>
        </w:numPr>
        <w:tabs>
          <w:tab w:val="left" w:pos="1820"/>
        </w:tabs>
        <w:spacing w:before="121"/>
        <w:ind w:right="237" w:hanging="567"/>
        <w:jc w:val="both"/>
      </w:pPr>
      <w:r>
        <w:t>Plnění je dodáno PS bez vad, nebo Plnění je dodáno se zjevnými vadami s tím,  že</w:t>
      </w:r>
      <w:r>
        <w:rPr>
          <w:spacing w:val="-7"/>
        </w:rPr>
        <w:t xml:space="preserve"> </w:t>
      </w:r>
      <w:r>
        <w:t>PS</w:t>
      </w:r>
      <w:r>
        <w:rPr>
          <w:spacing w:val="-7"/>
        </w:rPr>
        <w:t xml:space="preserve"> </w:t>
      </w:r>
      <w:r>
        <w:t>tyto</w:t>
      </w:r>
      <w:r>
        <w:rPr>
          <w:spacing w:val="-6"/>
        </w:rPr>
        <w:t xml:space="preserve"> </w:t>
      </w:r>
      <w:r>
        <w:t>vady</w:t>
      </w:r>
      <w:r>
        <w:rPr>
          <w:spacing w:val="-9"/>
        </w:rPr>
        <w:t xml:space="preserve"> </w:t>
      </w:r>
      <w:r>
        <w:t>vyhradí,</w:t>
      </w:r>
      <w:r>
        <w:rPr>
          <w:spacing w:val="-6"/>
        </w:rPr>
        <w:t xml:space="preserve"> </w:t>
      </w:r>
      <w:r>
        <w:t>uvedou</w:t>
      </w:r>
      <w:r>
        <w:rPr>
          <w:spacing w:val="-8"/>
        </w:rPr>
        <w:t xml:space="preserve"> </w:t>
      </w:r>
      <w:r>
        <w:t>je</w:t>
      </w:r>
      <w:r>
        <w:rPr>
          <w:spacing w:val="-6"/>
        </w:rPr>
        <w:t xml:space="preserve"> </w:t>
      </w:r>
      <w:r>
        <w:t>do</w:t>
      </w:r>
      <w:r>
        <w:rPr>
          <w:spacing w:val="-10"/>
        </w:rPr>
        <w:t xml:space="preserve"> </w:t>
      </w:r>
      <w:r>
        <w:t>potvrzení</w:t>
      </w:r>
      <w:r>
        <w:rPr>
          <w:spacing w:val="-5"/>
        </w:rPr>
        <w:t xml:space="preserve"> </w:t>
      </w:r>
      <w:r>
        <w:t>o</w:t>
      </w:r>
      <w:r>
        <w:rPr>
          <w:spacing w:val="-4"/>
        </w:rPr>
        <w:t xml:space="preserve"> </w:t>
      </w:r>
      <w:r>
        <w:t>převzetí</w:t>
      </w:r>
      <w:r>
        <w:rPr>
          <w:spacing w:val="-5"/>
        </w:rPr>
        <w:t xml:space="preserve"> </w:t>
      </w:r>
      <w:r>
        <w:t>a</w:t>
      </w:r>
      <w:r>
        <w:rPr>
          <w:spacing w:val="-7"/>
        </w:rPr>
        <w:t xml:space="preserve"> </w:t>
      </w:r>
      <w:r>
        <w:t>výslovně</w:t>
      </w:r>
      <w:r>
        <w:rPr>
          <w:spacing w:val="-6"/>
        </w:rPr>
        <w:t xml:space="preserve"> </w:t>
      </w:r>
      <w:r>
        <w:t>prohlásí,</w:t>
      </w:r>
      <w:r>
        <w:rPr>
          <w:spacing w:val="11"/>
        </w:rPr>
        <w:t xml:space="preserve"> </w:t>
      </w:r>
      <w:r>
        <w:t>že přes tyto vady uvedené Plnění přebírají. V takovémto případě jsou PS povinny do potvrzení o převzetí zjištěnou zjevnou vadu náležitě specifikovat, a to označením vady nebo popsáním, jak se vada</w:t>
      </w:r>
      <w:r>
        <w:rPr>
          <w:spacing w:val="-7"/>
        </w:rPr>
        <w:t xml:space="preserve"> </w:t>
      </w:r>
      <w:r>
        <w:t>projevuje.</w:t>
      </w:r>
    </w:p>
    <w:p w14:paraId="5E71915F" w14:textId="77777777" w:rsidR="008A5F1B" w:rsidRDefault="00A4126C">
      <w:pPr>
        <w:pStyle w:val="Odstavecseseznamem"/>
        <w:numPr>
          <w:ilvl w:val="1"/>
          <w:numId w:val="1"/>
        </w:numPr>
        <w:tabs>
          <w:tab w:val="left" w:pos="1254"/>
        </w:tabs>
        <w:spacing w:before="120"/>
        <w:ind w:right="238" w:hanging="569"/>
        <w:jc w:val="both"/>
      </w:pPr>
      <w:r>
        <w:t>Dodavatel je oprávněn poskytnout částečné nebo p</w:t>
      </w:r>
      <w:r>
        <w:t>ředčasné Plnění pouze s předchozím písemným souhlasem PS, přičemž všechny právní důsledky, a to zejména záruční doba, přechod nebezpečí a platební podmínky, se v každém případě řídí dobou Plnění stanovenou</w:t>
      </w:r>
      <w:r>
        <w:rPr>
          <w:spacing w:val="-13"/>
        </w:rPr>
        <w:t xml:space="preserve"> </w:t>
      </w:r>
      <w:r>
        <w:t>ve</w:t>
      </w:r>
      <w:r>
        <w:rPr>
          <w:spacing w:val="-10"/>
        </w:rPr>
        <w:t xml:space="preserve"> </w:t>
      </w:r>
      <w:r>
        <w:t>Smlouvě.</w:t>
      </w:r>
      <w:r>
        <w:rPr>
          <w:spacing w:val="-10"/>
        </w:rPr>
        <w:t xml:space="preserve"> </w:t>
      </w:r>
      <w:r>
        <w:t>Dílčí</w:t>
      </w:r>
      <w:r>
        <w:rPr>
          <w:spacing w:val="-12"/>
        </w:rPr>
        <w:t xml:space="preserve"> </w:t>
      </w:r>
      <w:r>
        <w:t>dodávky</w:t>
      </w:r>
      <w:r>
        <w:rPr>
          <w:spacing w:val="-13"/>
        </w:rPr>
        <w:t xml:space="preserve"> </w:t>
      </w:r>
      <w:r>
        <w:t>Plnění</w:t>
      </w:r>
      <w:r>
        <w:rPr>
          <w:spacing w:val="-12"/>
        </w:rPr>
        <w:t xml:space="preserve"> </w:t>
      </w:r>
      <w:r>
        <w:t>jsou</w:t>
      </w:r>
      <w:r>
        <w:rPr>
          <w:spacing w:val="-10"/>
        </w:rPr>
        <w:t xml:space="preserve"> </w:t>
      </w:r>
      <w:r>
        <w:t>možné</w:t>
      </w:r>
      <w:r>
        <w:rPr>
          <w:spacing w:val="-11"/>
        </w:rPr>
        <w:t xml:space="preserve"> </w:t>
      </w:r>
      <w:r>
        <w:t>pouze,</w:t>
      </w:r>
      <w:r>
        <w:rPr>
          <w:spacing w:val="-10"/>
        </w:rPr>
        <w:t xml:space="preserve"> </w:t>
      </w:r>
      <w:r>
        <w:t>pokud</w:t>
      </w:r>
      <w:r>
        <w:rPr>
          <w:spacing w:val="-13"/>
        </w:rPr>
        <w:t xml:space="preserve"> </w:t>
      </w:r>
      <w:r>
        <w:t>je</w:t>
      </w:r>
      <w:r>
        <w:rPr>
          <w:spacing w:val="-13"/>
        </w:rPr>
        <w:t xml:space="preserve"> </w:t>
      </w:r>
      <w:r>
        <w:t>tak</w:t>
      </w:r>
      <w:r>
        <w:rPr>
          <w:spacing w:val="-12"/>
        </w:rPr>
        <w:t xml:space="preserve"> </w:t>
      </w:r>
      <w:r>
        <w:t>dohodnuto ve Smlouvě nebo s tím souhlasí</w:t>
      </w:r>
      <w:r>
        <w:rPr>
          <w:spacing w:val="-4"/>
        </w:rPr>
        <w:t xml:space="preserve"> </w:t>
      </w:r>
      <w:r>
        <w:t>PS.</w:t>
      </w:r>
    </w:p>
    <w:p w14:paraId="45E2D93B" w14:textId="77777777" w:rsidR="008A5F1B" w:rsidRDefault="00A4126C">
      <w:pPr>
        <w:pStyle w:val="Odstavecseseznamem"/>
        <w:numPr>
          <w:ilvl w:val="1"/>
          <w:numId w:val="1"/>
        </w:numPr>
        <w:tabs>
          <w:tab w:val="left" w:pos="1254"/>
        </w:tabs>
        <w:spacing w:before="121"/>
        <w:ind w:right="237" w:hanging="569"/>
        <w:jc w:val="both"/>
        <w:rPr>
          <w:sz w:val="24"/>
        </w:rPr>
      </w:pPr>
      <w:r>
        <w:t xml:space="preserve">Dodavatel se zavazuje dodat zboží či dílo představující Plnění znatelně označené číslem Smlouvy, spolu s veškerými dalšími doklady náležejícími ke zboží, jako jsou např. veškeré doklady upravující </w:t>
      </w:r>
      <w:r>
        <w:t>technické podmínky instalace, provozu a údržby Plnění ve formě</w:t>
      </w:r>
      <w:r>
        <w:rPr>
          <w:spacing w:val="-9"/>
        </w:rPr>
        <w:t xml:space="preserve"> </w:t>
      </w:r>
      <w:r>
        <w:t>zboží</w:t>
      </w:r>
      <w:r>
        <w:rPr>
          <w:spacing w:val="-8"/>
        </w:rPr>
        <w:t xml:space="preserve"> </w:t>
      </w:r>
      <w:r>
        <w:t>či</w:t>
      </w:r>
      <w:r>
        <w:rPr>
          <w:spacing w:val="-7"/>
        </w:rPr>
        <w:t xml:space="preserve"> </w:t>
      </w:r>
      <w:r>
        <w:t>díla,</w:t>
      </w:r>
      <w:r>
        <w:rPr>
          <w:spacing w:val="-9"/>
        </w:rPr>
        <w:t xml:space="preserve"> </w:t>
      </w:r>
      <w:r>
        <w:t>prohlášení</w:t>
      </w:r>
      <w:r>
        <w:rPr>
          <w:spacing w:val="-7"/>
        </w:rPr>
        <w:t xml:space="preserve"> </w:t>
      </w:r>
      <w:r>
        <w:t>o</w:t>
      </w:r>
      <w:r>
        <w:rPr>
          <w:spacing w:val="-9"/>
        </w:rPr>
        <w:t xml:space="preserve"> </w:t>
      </w:r>
      <w:r>
        <w:t>shodě,</w:t>
      </w:r>
      <w:r>
        <w:rPr>
          <w:spacing w:val="-11"/>
        </w:rPr>
        <w:t xml:space="preserve"> </w:t>
      </w:r>
      <w:r>
        <w:t>atesty,</w:t>
      </w:r>
      <w:r>
        <w:rPr>
          <w:spacing w:val="-9"/>
        </w:rPr>
        <w:t xml:space="preserve"> </w:t>
      </w:r>
      <w:r>
        <w:t>návod</w:t>
      </w:r>
      <w:r>
        <w:rPr>
          <w:spacing w:val="-10"/>
        </w:rPr>
        <w:t xml:space="preserve"> </w:t>
      </w:r>
      <w:r>
        <w:t>na</w:t>
      </w:r>
      <w:r>
        <w:rPr>
          <w:spacing w:val="-8"/>
        </w:rPr>
        <w:t xml:space="preserve"> </w:t>
      </w:r>
      <w:r>
        <w:t>použití,</w:t>
      </w:r>
      <w:r>
        <w:rPr>
          <w:spacing w:val="-9"/>
        </w:rPr>
        <w:t xml:space="preserve"> </w:t>
      </w:r>
      <w:r>
        <w:t>bezpečnostní</w:t>
      </w:r>
      <w:r>
        <w:rPr>
          <w:spacing w:val="-10"/>
        </w:rPr>
        <w:t xml:space="preserve"> </w:t>
      </w:r>
      <w:r>
        <w:t>listy,</w:t>
      </w:r>
      <w:r>
        <w:rPr>
          <w:spacing w:val="-11"/>
        </w:rPr>
        <w:t xml:space="preserve"> </w:t>
      </w:r>
      <w:r>
        <w:t xml:space="preserve">jakož i další doklady, které jsou nutné k užívání či k dalšímu nakládání se zbožím či dílem, včetně upozornění, </w:t>
      </w:r>
      <w:r>
        <w:t xml:space="preserve">pokud Plnění vyžaduje zvláštní zacházení, montáž, údržbu apod. a/nebo doklady, které jsou vyžadovány obecně závaznými právními či technickými předpisy, případně další dokumenty požadované PS. Veškeré doklady musí být Dodavatelem  dodány  v  originále,   v </w:t>
      </w:r>
      <w:r>
        <w:t xml:space="preserve"> písemné   formě,   čitelné   a   na   požádání   </w:t>
      </w:r>
      <w:r>
        <w:rPr>
          <w:spacing w:val="-3"/>
        </w:rPr>
        <w:t xml:space="preserve">PS </w:t>
      </w:r>
      <w:r>
        <w:t>i v elektronické podobě. V případě, že doklady nejsou v českém jazyce, je Dodavatel povinen zajistit jejich překlad a předat  PS vždy alespoň jedno vyhotovení  dokladů       v českém jazyce. Dodavatel je</w:t>
      </w:r>
      <w:r>
        <w:t xml:space="preserve"> dále povinen poskytnout PS na jejich žádost veškerou pomoc a součinnost při obstarávání dokladů nebo odpovídajících elektronických zpráv vystavených nebo vydaných v České republice a/nebo v zemi původu, které PS mohou požadovat pro vývoz a/nebo dovoz zbož</w:t>
      </w:r>
      <w:r>
        <w:t>í a v případě potřeby pro průvoz zboží po území třetího  státu.  V případě,  že   v důsledku   prodlení  Dodavatele   s předáním  řádných   a kompletních dokladů vzniknou PS jakékoli dodatečné náklady (jako celní, skladovací či jiné poplatky), je povinen t</w:t>
      </w:r>
      <w:r>
        <w:t>yto náklady uhradit</w:t>
      </w:r>
      <w:r>
        <w:rPr>
          <w:spacing w:val="-9"/>
        </w:rPr>
        <w:t xml:space="preserve"> </w:t>
      </w:r>
      <w:r>
        <w:t>Dodavatel.</w:t>
      </w:r>
    </w:p>
    <w:p w14:paraId="2AB47F9B" w14:textId="77777777" w:rsidR="008A5F1B" w:rsidRDefault="00A4126C">
      <w:pPr>
        <w:pStyle w:val="Odstavecseseznamem"/>
        <w:numPr>
          <w:ilvl w:val="1"/>
          <w:numId w:val="1"/>
        </w:numPr>
        <w:tabs>
          <w:tab w:val="left" w:pos="1254"/>
        </w:tabs>
        <w:spacing w:before="110"/>
        <w:ind w:right="243" w:hanging="569"/>
        <w:jc w:val="both"/>
      </w:pPr>
      <w:r>
        <w:t>Dodavatel se zavazuje spolupracovat s PS a poskytovat jim veškerou nutnou součinnost potřebnou pro řádné poskytování</w:t>
      </w:r>
      <w:r>
        <w:rPr>
          <w:spacing w:val="-5"/>
        </w:rPr>
        <w:t xml:space="preserve"> </w:t>
      </w:r>
      <w:r>
        <w:t>Plnění.</w:t>
      </w:r>
    </w:p>
    <w:p w14:paraId="6990289C" w14:textId="77777777" w:rsidR="008A5F1B" w:rsidRDefault="00A4126C">
      <w:pPr>
        <w:pStyle w:val="Odstavecseseznamem"/>
        <w:numPr>
          <w:ilvl w:val="1"/>
          <w:numId w:val="1"/>
        </w:numPr>
        <w:tabs>
          <w:tab w:val="left" w:pos="1254"/>
        </w:tabs>
        <w:spacing w:before="120"/>
        <w:ind w:right="240" w:hanging="569"/>
        <w:jc w:val="both"/>
      </w:pPr>
      <w:r>
        <w:t>Dodavatel se zavazuje neprovádět změny v rozsahu a kvalitě Plnění bez souhlasu PS. PS</w:t>
      </w:r>
      <w:r>
        <w:rPr>
          <w:spacing w:val="-12"/>
        </w:rPr>
        <w:t xml:space="preserve"> </w:t>
      </w:r>
      <w:r>
        <w:t>jsou</w:t>
      </w:r>
      <w:r>
        <w:rPr>
          <w:spacing w:val="-9"/>
        </w:rPr>
        <w:t xml:space="preserve"> </w:t>
      </w:r>
      <w:r>
        <w:t>oprávněny</w:t>
      </w:r>
      <w:r>
        <w:rPr>
          <w:spacing w:val="-10"/>
        </w:rPr>
        <w:t xml:space="preserve"> </w:t>
      </w:r>
      <w:r>
        <w:t>neudělit</w:t>
      </w:r>
      <w:r>
        <w:rPr>
          <w:spacing w:val="-10"/>
        </w:rPr>
        <w:t xml:space="preserve"> </w:t>
      </w:r>
      <w:r>
        <w:t>souhlas</w:t>
      </w:r>
      <w:r>
        <w:rPr>
          <w:spacing w:val="-11"/>
        </w:rPr>
        <w:t xml:space="preserve"> </w:t>
      </w:r>
      <w:r>
        <w:t>se</w:t>
      </w:r>
      <w:r>
        <w:rPr>
          <w:spacing w:val="-8"/>
        </w:rPr>
        <w:t xml:space="preserve"> </w:t>
      </w:r>
      <w:r>
        <w:t>změnou</w:t>
      </w:r>
      <w:r>
        <w:rPr>
          <w:spacing w:val="-9"/>
        </w:rPr>
        <w:t xml:space="preserve"> </w:t>
      </w:r>
      <w:r>
        <w:t>v</w:t>
      </w:r>
      <w:r>
        <w:rPr>
          <w:spacing w:val="-3"/>
        </w:rPr>
        <w:t xml:space="preserve"> </w:t>
      </w:r>
      <w:r>
        <w:t>r</w:t>
      </w:r>
      <w:r>
        <w:t>ozsahu</w:t>
      </w:r>
      <w:r>
        <w:rPr>
          <w:spacing w:val="-10"/>
        </w:rPr>
        <w:t xml:space="preserve"> </w:t>
      </w:r>
      <w:r>
        <w:t>a</w:t>
      </w:r>
      <w:r>
        <w:rPr>
          <w:spacing w:val="-8"/>
        </w:rPr>
        <w:t xml:space="preserve"> </w:t>
      </w:r>
      <w:r>
        <w:t>kvalitě</w:t>
      </w:r>
      <w:r>
        <w:rPr>
          <w:spacing w:val="-9"/>
        </w:rPr>
        <w:t xml:space="preserve"> </w:t>
      </w:r>
      <w:r>
        <w:t>Plnění,</w:t>
      </w:r>
      <w:r>
        <w:rPr>
          <w:spacing w:val="-7"/>
        </w:rPr>
        <w:t xml:space="preserve"> </w:t>
      </w:r>
      <w:r>
        <w:t>zejména</w:t>
      </w:r>
      <w:r>
        <w:rPr>
          <w:spacing w:val="-11"/>
        </w:rPr>
        <w:t xml:space="preserve"> </w:t>
      </w:r>
      <w:r>
        <w:t>pokud by taková změna byla v rozporu s ustanoveními</w:t>
      </w:r>
      <w:r>
        <w:rPr>
          <w:spacing w:val="-4"/>
        </w:rPr>
        <w:t xml:space="preserve"> </w:t>
      </w:r>
      <w:r>
        <w:t>ZZVZ.</w:t>
      </w:r>
    </w:p>
    <w:p w14:paraId="5A72D791" w14:textId="77777777" w:rsidR="008A5F1B" w:rsidRDefault="00A4126C">
      <w:pPr>
        <w:pStyle w:val="Odstavecseseznamem"/>
        <w:numPr>
          <w:ilvl w:val="1"/>
          <w:numId w:val="1"/>
        </w:numPr>
        <w:tabs>
          <w:tab w:val="left" w:pos="1254"/>
        </w:tabs>
        <w:spacing w:before="123"/>
        <w:ind w:right="240" w:hanging="569"/>
        <w:jc w:val="both"/>
      </w:pPr>
      <w:r>
        <w:t>Dodavatel je povinen PS včas upozornit na všechny okolnosti a potenciálně nebezpečné činnosti, které by při poskytování Plnění mohly vést k ohrožení  života či zdrav</w:t>
      </w:r>
      <w:r>
        <w:t>í osob,   k ohrožení zařízení nebo provozu PS či ke vzniku škody na straně</w:t>
      </w:r>
      <w:r>
        <w:rPr>
          <w:spacing w:val="-9"/>
        </w:rPr>
        <w:t xml:space="preserve"> </w:t>
      </w:r>
      <w:r>
        <w:t>PS.</w:t>
      </w:r>
    </w:p>
    <w:p w14:paraId="02C4A8ED" w14:textId="77777777" w:rsidR="008A5F1B" w:rsidRDefault="00A4126C">
      <w:pPr>
        <w:pStyle w:val="Odstavecseseznamem"/>
        <w:numPr>
          <w:ilvl w:val="1"/>
          <w:numId w:val="1"/>
        </w:numPr>
        <w:tabs>
          <w:tab w:val="left" w:pos="1254"/>
        </w:tabs>
        <w:spacing w:before="117"/>
        <w:ind w:right="236" w:hanging="569"/>
        <w:jc w:val="both"/>
      </w:pPr>
      <w:r>
        <w:t>Dodavatel je povinen včas informovat PS o okolnostech, které mu nebo Poddodavateli  z</w:t>
      </w:r>
      <w:r>
        <w:rPr>
          <w:spacing w:val="-5"/>
        </w:rPr>
        <w:t xml:space="preserve"> </w:t>
      </w:r>
      <w:r>
        <w:t>provozních</w:t>
      </w:r>
      <w:r>
        <w:rPr>
          <w:spacing w:val="-10"/>
        </w:rPr>
        <w:t xml:space="preserve"> </w:t>
      </w:r>
      <w:r>
        <w:t>nebo</w:t>
      </w:r>
      <w:r>
        <w:rPr>
          <w:spacing w:val="-14"/>
        </w:rPr>
        <w:t xml:space="preserve"> </w:t>
      </w:r>
      <w:r>
        <w:t>jiných</w:t>
      </w:r>
      <w:r>
        <w:rPr>
          <w:spacing w:val="-11"/>
        </w:rPr>
        <w:t xml:space="preserve"> </w:t>
      </w:r>
      <w:r>
        <w:t>důvodů</w:t>
      </w:r>
      <w:r>
        <w:rPr>
          <w:spacing w:val="-12"/>
        </w:rPr>
        <w:t xml:space="preserve"> </w:t>
      </w:r>
      <w:r>
        <w:t>dočasně</w:t>
      </w:r>
      <w:r>
        <w:rPr>
          <w:spacing w:val="-10"/>
        </w:rPr>
        <w:t xml:space="preserve"> </w:t>
      </w:r>
      <w:r>
        <w:t>brání</w:t>
      </w:r>
      <w:r>
        <w:rPr>
          <w:spacing w:val="-11"/>
        </w:rPr>
        <w:t xml:space="preserve"> </w:t>
      </w:r>
      <w:r>
        <w:t>v</w:t>
      </w:r>
      <w:r>
        <w:rPr>
          <w:spacing w:val="-14"/>
        </w:rPr>
        <w:t xml:space="preserve"> </w:t>
      </w:r>
      <w:r>
        <w:t>poskytnutí</w:t>
      </w:r>
      <w:r>
        <w:rPr>
          <w:spacing w:val="-11"/>
        </w:rPr>
        <w:t xml:space="preserve"> </w:t>
      </w:r>
      <w:r>
        <w:t>Plnění.</w:t>
      </w:r>
      <w:r>
        <w:rPr>
          <w:spacing w:val="-8"/>
        </w:rPr>
        <w:t xml:space="preserve"> </w:t>
      </w:r>
      <w:r>
        <w:t>Nelze-li</w:t>
      </w:r>
      <w:r>
        <w:rPr>
          <w:spacing w:val="-10"/>
        </w:rPr>
        <w:t xml:space="preserve"> </w:t>
      </w:r>
      <w:r>
        <w:t>tyto</w:t>
      </w:r>
      <w:r>
        <w:rPr>
          <w:spacing w:val="-14"/>
        </w:rPr>
        <w:t xml:space="preserve"> </w:t>
      </w:r>
      <w:r>
        <w:t>důvody klást</w:t>
      </w:r>
      <w:r>
        <w:t xml:space="preserve"> k tíži PS, nemá Dodavatel právo na náhradu škody. Smluvní strany se v takovém případě zavazují jednat o náhradním řešení vzniklé</w:t>
      </w:r>
      <w:r>
        <w:rPr>
          <w:spacing w:val="-6"/>
        </w:rPr>
        <w:t xml:space="preserve"> </w:t>
      </w:r>
      <w:r>
        <w:t>situace.</w:t>
      </w:r>
    </w:p>
    <w:p w14:paraId="4D913801" w14:textId="77777777" w:rsidR="008A5F1B" w:rsidRDefault="00A4126C">
      <w:pPr>
        <w:pStyle w:val="Odstavecseseznamem"/>
        <w:numPr>
          <w:ilvl w:val="1"/>
          <w:numId w:val="1"/>
        </w:numPr>
        <w:tabs>
          <w:tab w:val="left" w:pos="1254"/>
        </w:tabs>
        <w:spacing w:before="123"/>
        <w:ind w:right="242" w:hanging="569"/>
        <w:jc w:val="both"/>
      </w:pPr>
      <w:r>
        <w:t>Dodavatel</w:t>
      </w:r>
      <w:r>
        <w:rPr>
          <w:spacing w:val="-16"/>
        </w:rPr>
        <w:t xml:space="preserve"> </w:t>
      </w:r>
      <w:r>
        <w:t>se</w:t>
      </w:r>
      <w:r>
        <w:rPr>
          <w:spacing w:val="-16"/>
        </w:rPr>
        <w:t xml:space="preserve"> </w:t>
      </w:r>
      <w:r>
        <w:t>zavazuje</w:t>
      </w:r>
      <w:r>
        <w:rPr>
          <w:spacing w:val="-16"/>
        </w:rPr>
        <w:t xml:space="preserve"> </w:t>
      </w:r>
      <w:r>
        <w:t>při</w:t>
      </w:r>
      <w:r>
        <w:rPr>
          <w:spacing w:val="-14"/>
        </w:rPr>
        <w:t xml:space="preserve"> </w:t>
      </w:r>
      <w:r>
        <w:t>poskytování</w:t>
      </w:r>
      <w:r>
        <w:rPr>
          <w:spacing w:val="-13"/>
        </w:rPr>
        <w:t xml:space="preserve"> </w:t>
      </w:r>
      <w:r>
        <w:t>Plnění</w:t>
      </w:r>
      <w:r>
        <w:rPr>
          <w:spacing w:val="-13"/>
        </w:rPr>
        <w:t xml:space="preserve"> </w:t>
      </w:r>
      <w:r>
        <w:t>dodržovat</w:t>
      </w:r>
      <w:r>
        <w:rPr>
          <w:spacing w:val="-14"/>
        </w:rPr>
        <w:t xml:space="preserve"> </w:t>
      </w:r>
      <w:r>
        <w:t>veškeré</w:t>
      </w:r>
      <w:r>
        <w:rPr>
          <w:spacing w:val="-16"/>
        </w:rPr>
        <w:t xml:space="preserve"> </w:t>
      </w:r>
      <w:r>
        <w:t>obecně</w:t>
      </w:r>
      <w:r>
        <w:rPr>
          <w:spacing w:val="-14"/>
        </w:rPr>
        <w:t xml:space="preserve"> </w:t>
      </w:r>
      <w:r>
        <w:t>závazné</w:t>
      </w:r>
      <w:r>
        <w:rPr>
          <w:spacing w:val="-14"/>
        </w:rPr>
        <w:t xml:space="preserve"> </w:t>
      </w:r>
      <w:r>
        <w:t>předpisy vztahující  se  k  poskytování  Plnění,  všechny  bezpečnostní,  hygienické,  ekologické  a protipožární předpisy a příslušná ustanovení technických</w:t>
      </w:r>
      <w:r>
        <w:rPr>
          <w:spacing w:val="-10"/>
        </w:rPr>
        <w:t xml:space="preserve"> </w:t>
      </w:r>
      <w:r>
        <w:t>norem.</w:t>
      </w:r>
    </w:p>
    <w:p w14:paraId="571E6923" w14:textId="77777777" w:rsidR="008A5F1B" w:rsidRDefault="008A5F1B">
      <w:pPr>
        <w:jc w:val="both"/>
        <w:sectPr w:rsidR="008A5F1B">
          <w:headerReference w:type="default" r:id="rId34"/>
          <w:footerReference w:type="default" r:id="rId35"/>
          <w:pgSz w:w="11900" w:h="16850"/>
          <w:pgMar w:top="1520" w:right="1160" w:bottom="1000" w:left="1440" w:header="0" w:footer="803" w:gutter="0"/>
          <w:pgNumType w:start="3"/>
          <w:cols w:space="708"/>
        </w:sectPr>
      </w:pPr>
    </w:p>
    <w:p w14:paraId="44B44E56" w14:textId="77777777" w:rsidR="008A5F1B" w:rsidRDefault="00A4126C">
      <w:pPr>
        <w:pStyle w:val="Odstavecseseznamem"/>
        <w:numPr>
          <w:ilvl w:val="1"/>
          <w:numId w:val="1"/>
        </w:numPr>
        <w:tabs>
          <w:tab w:val="left" w:pos="1254"/>
        </w:tabs>
        <w:spacing w:before="92"/>
        <w:ind w:right="235" w:hanging="569"/>
        <w:jc w:val="both"/>
      </w:pPr>
      <w:r>
        <w:lastRenderedPageBreak/>
        <w:t>Pokud Dodavatel provádí Plnění předmětu Smlouvy</w:t>
      </w:r>
      <w:r>
        <w:t xml:space="preserve"> v areálu PS nebo v místě PS určeném, je povinen se za tímto účelem pohybovat pouze v prostorách nebo manipulačních plochách vymezených mu PS a dodržovat  veškeré  hygienické předpisy a předpisy bezpečnosti a ochrany zdraví při práci. Jakékoliv věci či jin</w:t>
      </w:r>
      <w:r>
        <w:t>é předměty, které buď slouží k Plnění předmětu Smlouvy, nebo se stanou jeho součástí, je Dodavatel povinen řádně skladovat v prostorách vymezených mu k tomu PS a řádně je zabezpečit před odcizením a udržovat je v řádném, uklizeném stavu. Po splnění předmět</w:t>
      </w:r>
      <w:r>
        <w:t>u Smlouvy je Dodavatel povinen tyto prostory uvést do původního, příp. jinak dohodnutého stavu   a předat je PS na základě písemného protokolu v dohodnutém termínu, jinak nejpozději do sedmi (7) kalendářních dnů od splnění předmětu</w:t>
      </w:r>
      <w:r>
        <w:rPr>
          <w:spacing w:val="-3"/>
        </w:rPr>
        <w:t xml:space="preserve"> </w:t>
      </w:r>
      <w:r>
        <w:t>Smlouvy.</w:t>
      </w:r>
    </w:p>
    <w:p w14:paraId="542E254A" w14:textId="77777777" w:rsidR="008A5F1B" w:rsidRDefault="00A4126C">
      <w:pPr>
        <w:pStyle w:val="Odstavecseseznamem"/>
        <w:numPr>
          <w:ilvl w:val="1"/>
          <w:numId w:val="1"/>
        </w:numPr>
        <w:tabs>
          <w:tab w:val="left" w:pos="1254"/>
        </w:tabs>
        <w:spacing w:before="118"/>
        <w:ind w:right="242" w:hanging="569"/>
        <w:jc w:val="both"/>
      </w:pPr>
      <w:r>
        <w:t>Dodavatel se za</w:t>
      </w:r>
      <w:r>
        <w:t>vazuje používat při poskytování Plnění pouze technicky</w:t>
      </w:r>
      <w:r>
        <w:rPr>
          <w:spacing w:val="-33"/>
        </w:rPr>
        <w:t xml:space="preserve"> </w:t>
      </w:r>
      <w:r>
        <w:t>způsobilé stroje, zařízení a další</w:t>
      </w:r>
      <w:r>
        <w:rPr>
          <w:spacing w:val="-1"/>
        </w:rPr>
        <w:t xml:space="preserve"> </w:t>
      </w:r>
      <w:r>
        <w:t>vybavení.</w:t>
      </w:r>
    </w:p>
    <w:p w14:paraId="09595EE1" w14:textId="77777777" w:rsidR="008A5F1B" w:rsidRDefault="00A4126C">
      <w:pPr>
        <w:pStyle w:val="Odstavecseseznamem"/>
        <w:numPr>
          <w:ilvl w:val="1"/>
          <w:numId w:val="1"/>
        </w:numPr>
        <w:tabs>
          <w:tab w:val="left" w:pos="1254"/>
        </w:tabs>
        <w:spacing w:before="120"/>
        <w:ind w:right="239" w:hanging="569"/>
        <w:jc w:val="both"/>
      </w:pPr>
      <w:r>
        <w:t>Dodavatel</w:t>
      </w:r>
      <w:r>
        <w:rPr>
          <w:spacing w:val="-15"/>
        </w:rPr>
        <w:t xml:space="preserve"> </w:t>
      </w:r>
      <w:r>
        <w:t>není</w:t>
      </w:r>
      <w:r>
        <w:rPr>
          <w:spacing w:val="-16"/>
        </w:rPr>
        <w:t xml:space="preserve"> </w:t>
      </w:r>
      <w:r>
        <w:t>oprávněn</w:t>
      </w:r>
      <w:r>
        <w:rPr>
          <w:spacing w:val="-14"/>
        </w:rPr>
        <w:t xml:space="preserve"> </w:t>
      </w:r>
      <w:r>
        <w:t>bez</w:t>
      </w:r>
      <w:r>
        <w:rPr>
          <w:spacing w:val="-16"/>
        </w:rPr>
        <w:t xml:space="preserve"> </w:t>
      </w:r>
      <w:r>
        <w:t>předchozího</w:t>
      </w:r>
      <w:r>
        <w:rPr>
          <w:spacing w:val="-13"/>
        </w:rPr>
        <w:t xml:space="preserve"> </w:t>
      </w:r>
      <w:r>
        <w:t>písemného</w:t>
      </w:r>
      <w:r>
        <w:rPr>
          <w:spacing w:val="-14"/>
        </w:rPr>
        <w:t xml:space="preserve"> </w:t>
      </w:r>
      <w:r>
        <w:t>souhlasu</w:t>
      </w:r>
      <w:r>
        <w:rPr>
          <w:spacing w:val="-14"/>
        </w:rPr>
        <w:t xml:space="preserve"> </w:t>
      </w:r>
      <w:r>
        <w:t>PS</w:t>
      </w:r>
      <w:r>
        <w:rPr>
          <w:spacing w:val="-17"/>
        </w:rPr>
        <w:t xml:space="preserve"> </w:t>
      </w:r>
      <w:r>
        <w:t>použít</w:t>
      </w:r>
      <w:r>
        <w:rPr>
          <w:spacing w:val="-13"/>
        </w:rPr>
        <w:t xml:space="preserve"> </w:t>
      </w:r>
      <w:r>
        <w:t>pro</w:t>
      </w:r>
      <w:r>
        <w:rPr>
          <w:spacing w:val="-16"/>
        </w:rPr>
        <w:t xml:space="preserve"> </w:t>
      </w:r>
      <w:r>
        <w:t>poskytování Plnění</w:t>
      </w:r>
      <w:r>
        <w:rPr>
          <w:spacing w:val="-11"/>
        </w:rPr>
        <w:t xml:space="preserve"> </w:t>
      </w:r>
      <w:r>
        <w:t>či</w:t>
      </w:r>
      <w:r>
        <w:rPr>
          <w:spacing w:val="-12"/>
        </w:rPr>
        <w:t xml:space="preserve"> </w:t>
      </w:r>
      <w:r>
        <w:t>jeho</w:t>
      </w:r>
      <w:r>
        <w:rPr>
          <w:spacing w:val="-10"/>
        </w:rPr>
        <w:t xml:space="preserve"> </w:t>
      </w:r>
      <w:r>
        <w:t>části</w:t>
      </w:r>
      <w:r>
        <w:rPr>
          <w:spacing w:val="-9"/>
        </w:rPr>
        <w:t xml:space="preserve"> </w:t>
      </w:r>
      <w:r>
        <w:t>Poddodavatele.</w:t>
      </w:r>
      <w:r>
        <w:rPr>
          <w:spacing w:val="-14"/>
        </w:rPr>
        <w:t xml:space="preserve"> </w:t>
      </w:r>
      <w:r>
        <w:t>To</w:t>
      </w:r>
      <w:r>
        <w:rPr>
          <w:spacing w:val="-11"/>
        </w:rPr>
        <w:t xml:space="preserve"> </w:t>
      </w:r>
      <w:r>
        <w:t>neplatí</w:t>
      </w:r>
      <w:r>
        <w:rPr>
          <w:spacing w:val="-10"/>
        </w:rPr>
        <w:t xml:space="preserve"> </w:t>
      </w:r>
      <w:r>
        <w:t>v</w:t>
      </w:r>
      <w:r>
        <w:rPr>
          <w:spacing w:val="-3"/>
        </w:rPr>
        <w:t xml:space="preserve"> </w:t>
      </w:r>
      <w:r>
        <w:t>případě,</w:t>
      </w:r>
      <w:r>
        <w:rPr>
          <w:spacing w:val="-14"/>
        </w:rPr>
        <w:t xml:space="preserve"> </w:t>
      </w:r>
      <w:r>
        <w:t>že</w:t>
      </w:r>
      <w:r>
        <w:rPr>
          <w:spacing w:val="-10"/>
        </w:rPr>
        <w:t xml:space="preserve"> </w:t>
      </w:r>
      <w:r>
        <w:t>se</w:t>
      </w:r>
      <w:r>
        <w:rPr>
          <w:spacing w:val="-13"/>
        </w:rPr>
        <w:t xml:space="preserve"> </w:t>
      </w:r>
      <w:r>
        <w:t>jedná</w:t>
      </w:r>
      <w:r>
        <w:rPr>
          <w:spacing w:val="-11"/>
        </w:rPr>
        <w:t xml:space="preserve"> </w:t>
      </w:r>
      <w:r>
        <w:t>o</w:t>
      </w:r>
      <w:r>
        <w:rPr>
          <w:spacing w:val="-11"/>
        </w:rPr>
        <w:t xml:space="preserve"> </w:t>
      </w:r>
      <w:r>
        <w:t>Plnění</w:t>
      </w:r>
      <w:r>
        <w:rPr>
          <w:spacing w:val="-11"/>
        </w:rPr>
        <w:t xml:space="preserve"> </w:t>
      </w:r>
      <w:r>
        <w:t>dle</w:t>
      </w:r>
      <w:r>
        <w:rPr>
          <w:spacing w:val="-10"/>
        </w:rPr>
        <w:t xml:space="preserve"> </w:t>
      </w:r>
      <w:r>
        <w:t>Smlouvy jejímuž uzavření předcházelo Výběrové řízení dle ZZVZ (včetně VZMR), v takovém případě je Dodavatel oprávněn použít pro poskytování části Plnění pouze takového Poddodavatele, kterého uvedl v nabídce pro poskytování příslušné část</w:t>
      </w:r>
      <w:r>
        <w:t>i Plnění a není oprávněn ho změnit bez předchozího písemného souhlasu PS. V případě,  že se jednalo o Poddodavatele, jehož prostřednictvím Dodavatel ve Výběrovém řízení dle ZZVZ prokazoval kvalifikaci, lze ho nahradit pouze Poddodavatelem se stejnou nebo v</w:t>
      </w:r>
      <w:r>
        <w:t>yšší kvalifikací.</w:t>
      </w:r>
    </w:p>
    <w:p w14:paraId="44998CCB" w14:textId="77777777" w:rsidR="008A5F1B" w:rsidRDefault="00A4126C">
      <w:pPr>
        <w:pStyle w:val="Odstavecseseznamem"/>
        <w:numPr>
          <w:ilvl w:val="1"/>
          <w:numId w:val="1"/>
        </w:numPr>
        <w:tabs>
          <w:tab w:val="left" w:pos="1254"/>
        </w:tabs>
        <w:spacing w:before="122"/>
        <w:ind w:right="239" w:hanging="569"/>
        <w:jc w:val="both"/>
      </w:pPr>
      <w:r>
        <w:t>Dodavatel je povinen zajistit, že se Poddodavatel seznámí s těmito VNP a bude je dodržovat. Dodavatel vždy musí PS oznámit, která část Plnění byla v souladu s VNP poskytována</w:t>
      </w:r>
      <w:r>
        <w:rPr>
          <w:spacing w:val="-8"/>
        </w:rPr>
        <w:t xml:space="preserve"> </w:t>
      </w:r>
      <w:r>
        <w:t>Poddodavatelem</w:t>
      </w:r>
      <w:r>
        <w:rPr>
          <w:spacing w:val="-13"/>
        </w:rPr>
        <w:t xml:space="preserve"> </w:t>
      </w:r>
      <w:r>
        <w:t>a</w:t>
      </w:r>
      <w:r>
        <w:rPr>
          <w:spacing w:val="-9"/>
        </w:rPr>
        <w:t xml:space="preserve"> </w:t>
      </w:r>
      <w:r>
        <w:t>pokud</w:t>
      </w:r>
      <w:r>
        <w:rPr>
          <w:spacing w:val="-12"/>
        </w:rPr>
        <w:t xml:space="preserve"> </w:t>
      </w:r>
      <w:r>
        <w:t>je</w:t>
      </w:r>
      <w:r>
        <w:rPr>
          <w:spacing w:val="-9"/>
        </w:rPr>
        <w:t xml:space="preserve"> </w:t>
      </w:r>
      <w:r>
        <w:t>Plnění</w:t>
      </w:r>
      <w:r>
        <w:rPr>
          <w:spacing w:val="-9"/>
        </w:rPr>
        <w:t xml:space="preserve"> </w:t>
      </w:r>
      <w:r>
        <w:t>ve</w:t>
      </w:r>
      <w:r>
        <w:rPr>
          <w:spacing w:val="-11"/>
        </w:rPr>
        <w:t xml:space="preserve"> </w:t>
      </w:r>
      <w:r>
        <w:t>formě</w:t>
      </w:r>
      <w:r>
        <w:rPr>
          <w:spacing w:val="-9"/>
        </w:rPr>
        <w:t xml:space="preserve"> </w:t>
      </w:r>
      <w:r>
        <w:t>zboží</w:t>
      </w:r>
      <w:r>
        <w:rPr>
          <w:spacing w:val="-9"/>
        </w:rPr>
        <w:t xml:space="preserve"> </w:t>
      </w:r>
      <w:r>
        <w:t>označeno</w:t>
      </w:r>
      <w:r>
        <w:rPr>
          <w:spacing w:val="-12"/>
        </w:rPr>
        <w:t xml:space="preserve"> </w:t>
      </w:r>
      <w:r>
        <w:t>identi</w:t>
      </w:r>
      <w:r>
        <w:t>fikačními údaji Poddodavatele, je Dodavatel povinen takové identifikační údaje na zboží</w:t>
      </w:r>
      <w:r>
        <w:rPr>
          <w:spacing w:val="-38"/>
        </w:rPr>
        <w:t xml:space="preserve"> </w:t>
      </w:r>
      <w:r>
        <w:t>ponechat. Dodavatel odpovídá PS i za Plnění poskytnuté Poddodavatelem, jako by Plnění poskytoval sám.</w:t>
      </w:r>
    </w:p>
    <w:p w14:paraId="51BB2448" w14:textId="77777777" w:rsidR="008A5F1B" w:rsidRDefault="00A4126C">
      <w:pPr>
        <w:pStyle w:val="Odstavecseseznamem"/>
        <w:numPr>
          <w:ilvl w:val="1"/>
          <w:numId w:val="1"/>
        </w:numPr>
        <w:tabs>
          <w:tab w:val="left" w:pos="1254"/>
        </w:tabs>
        <w:spacing w:before="119"/>
        <w:ind w:right="240" w:hanging="569"/>
        <w:jc w:val="both"/>
      </w:pPr>
      <w:r>
        <w:t>Dodavatel je povinen postupovat  při  poskytování  Plnění s potřebnou odbornou  péčí   a podle příkazů PS. Při poskytování Plnění je Dodavatel povinen upozorňovat PS na nevhodnost příkazů PS, které by mohly mít za následek vznik škody. Pokud Dodavatel PS n</w:t>
      </w:r>
      <w:r>
        <w:t>a nevhodnost příkazů PS písemně bez zbytečného odkladu neupozorní, odpovídá Dodavatel</w:t>
      </w:r>
      <w:r>
        <w:rPr>
          <w:spacing w:val="-13"/>
        </w:rPr>
        <w:t xml:space="preserve"> </w:t>
      </w:r>
      <w:r>
        <w:t>též</w:t>
      </w:r>
      <w:r>
        <w:rPr>
          <w:spacing w:val="-14"/>
        </w:rPr>
        <w:t xml:space="preserve"> </w:t>
      </w:r>
      <w:r>
        <w:t>za</w:t>
      </w:r>
      <w:r>
        <w:rPr>
          <w:spacing w:val="-11"/>
        </w:rPr>
        <w:t xml:space="preserve"> </w:t>
      </w:r>
      <w:r>
        <w:t>případné</w:t>
      </w:r>
      <w:r>
        <w:rPr>
          <w:spacing w:val="-12"/>
        </w:rPr>
        <w:t xml:space="preserve"> </w:t>
      </w:r>
      <w:r>
        <w:t>vady</w:t>
      </w:r>
      <w:r>
        <w:rPr>
          <w:spacing w:val="-13"/>
        </w:rPr>
        <w:t xml:space="preserve"> </w:t>
      </w:r>
      <w:r>
        <w:t>a</w:t>
      </w:r>
      <w:r>
        <w:rPr>
          <w:spacing w:val="-11"/>
        </w:rPr>
        <w:t xml:space="preserve"> </w:t>
      </w:r>
      <w:r>
        <w:t>škodu</w:t>
      </w:r>
      <w:r>
        <w:rPr>
          <w:spacing w:val="-12"/>
        </w:rPr>
        <w:t xml:space="preserve"> </w:t>
      </w:r>
      <w:r>
        <w:t>způsobenou</w:t>
      </w:r>
      <w:r>
        <w:rPr>
          <w:spacing w:val="-12"/>
        </w:rPr>
        <w:t xml:space="preserve"> </w:t>
      </w:r>
      <w:r>
        <w:t>provedením</w:t>
      </w:r>
      <w:r>
        <w:rPr>
          <w:spacing w:val="-15"/>
        </w:rPr>
        <w:t xml:space="preserve"> </w:t>
      </w:r>
      <w:r>
        <w:t>nevhodných</w:t>
      </w:r>
      <w:r>
        <w:rPr>
          <w:spacing w:val="-11"/>
        </w:rPr>
        <w:t xml:space="preserve"> </w:t>
      </w:r>
      <w:r>
        <w:t>příkazů</w:t>
      </w:r>
      <w:r>
        <w:rPr>
          <w:spacing w:val="-12"/>
        </w:rPr>
        <w:t xml:space="preserve"> </w:t>
      </w:r>
      <w:r>
        <w:t>PS.</w:t>
      </w:r>
    </w:p>
    <w:p w14:paraId="136BC483" w14:textId="77777777" w:rsidR="008A5F1B" w:rsidRDefault="00A4126C">
      <w:pPr>
        <w:pStyle w:val="Odstavecseseznamem"/>
        <w:numPr>
          <w:ilvl w:val="1"/>
          <w:numId w:val="1"/>
        </w:numPr>
        <w:tabs>
          <w:tab w:val="left" w:pos="1254"/>
        </w:tabs>
        <w:spacing w:before="120"/>
        <w:ind w:right="238" w:hanging="569"/>
        <w:jc w:val="both"/>
      </w:pPr>
      <w:r>
        <w:t>Dodavatel je povinen obstarat si veškeré potřebné Věci pro poskytování Plnění, ledaže jsou</w:t>
      </w:r>
      <w:r>
        <w:rPr>
          <w:spacing w:val="-7"/>
        </w:rPr>
        <w:t xml:space="preserve"> </w:t>
      </w:r>
      <w:r>
        <w:t>povinny</w:t>
      </w:r>
      <w:r>
        <w:rPr>
          <w:spacing w:val="-7"/>
        </w:rPr>
        <w:t xml:space="preserve"> </w:t>
      </w:r>
      <w:r>
        <w:t>tyto</w:t>
      </w:r>
      <w:r>
        <w:rPr>
          <w:spacing w:val="-7"/>
        </w:rPr>
        <w:t xml:space="preserve"> </w:t>
      </w:r>
      <w:r>
        <w:t>Věci</w:t>
      </w:r>
      <w:r>
        <w:rPr>
          <w:spacing w:val="-4"/>
        </w:rPr>
        <w:t xml:space="preserve"> </w:t>
      </w:r>
      <w:r>
        <w:t>na</w:t>
      </w:r>
      <w:r>
        <w:rPr>
          <w:spacing w:val="-4"/>
        </w:rPr>
        <w:t xml:space="preserve"> </w:t>
      </w:r>
      <w:r>
        <w:t>základě</w:t>
      </w:r>
      <w:r>
        <w:rPr>
          <w:spacing w:val="-4"/>
        </w:rPr>
        <w:t xml:space="preserve"> </w:t>
      </w:r>
      <w:r>
        <w:t>Smlouvy</w:t>
      </w:r>
      <w:r>
        <w:rPr>
          <w:spacing w:val="-6"/>
        </w:rPr>
        <w:t xml:space="preserve"> </w:t>
      </w:r>
      <w:r>
        <w:t>obstarat</w:t>
      </w:r>
      <w:r>
        <w:rPr>
          <w:spacing w:val="-4"/>
        </w:rPr>
        <w:t xml:space="preserve"> </w:t>
      </w:r>
      <w:r>
        <w:t>PS,</w:t>
      </w:r>
      <w:r>
        <w:rPr>
          <w:spacing w:val="-5"/>
        </w:rPr>
        <w:t xml:space="preserve"> </w:t>
      </w:r>
      <w:r>
        <w:t>a</w:t>
      </w:r>
      <w:r>
        <w:rPr>
          <w:spacing w:val="-7"/>
        </w:rPr>
        <w:t xml:space="preserve"> </w:t>
      </w:r>
      <w:r>
        <w:t>to</w:t>
      </w:r>
      <w:r>
        <w:rPr>
          <w:spacing w:val="-7"/>
        </w:rPr>
        <w:t xml:space="preserve"> </w:t>
      </w:r>
      <w:r>
        <w:t>ve</w:t>
      </w:r>
      <w:r>
        <w:rPr>
          <w:spacing w:val="-4"/>
        </w:rPr>
        <w:t xml:space="preserve"> </w:t>
      </w:r>
      <w:r>
        <w:t>lhůtě</w:t>
      </w:r>
      <w:r>
        <w:rPr>
          <w:spacing w:val="-6"/>
        </w:rPr>
        <w:t xml:space="preserve"> </w:t>
      </w:r>
      <w:r>
        <w:t>dle</w:t>
      </w:r>
      <w:r>
        <w:rPr>
          <w:spacing w:val="-4"/>
        </w:rPr>
        <w:t xml:space="preserve"> </w:t>
      </w:r>
      <w:r>
        <w:t>Smlouvy,</w:t>
      </w:r>
      <w:r>
        <w:rPr>
          <w:spacing w:val="34"/>
        </w:rPr>
        <w:t xml:space="preserve"> </w:t>
      </w:r>
      <w:r>
        <w:t>jinak ve lhůtě 14 dnů ode dne doručení  písemné výzvy Dodavatele k předání těchto Věcí.     V případě, že Věci pro poskytování Plnění obstarávají za podmínek dle předchozí věty PS</w:t>
      </w:r>
      <w:r>
        <w:t>, je Dodavatel po dokončení poskytnutí Plnění povinen vrátit PS veškeré Věci, které Dodavatel</w:t>
      </w:r>
      <w:r>
        <w:rPr>
          <w:spacing w:val="-13"/>
        </w:rPr>
        <w:t xml:space="preserve"> </w:t>
      </w:r>
      <w:r>
        <w:t>od</w:t>
      </w:r>
      <w:r>
        <w:rPr>
          <w:spacing w:val="-13"/>
        </w:rPr>
        <w:t xml:space="preserve"> </w:t>
      </w:r>
      <w:r>
        <w:t>PS</w:t>
      </w:r>
      <w:r>
        <w:rPr>
          <w:spacing w:val="-14"/>
        </w:rPr>
        <w:t xml:space="preserve"> </w:t>
      </w:r>
      <w:r>
        <w:t>převzal</w:t>
      </w:r>
      <w:r>
        <w:rPr>
          <w:spacing w:val="-12"/>
        </w:rPr>
        <w:t xml:space="preserve"> </w:t>
      </w:r>
      <w:r>
        <w:t>za</w:t>
      </w:r>
      <w:r>
        <w:rPr>
          <w:spacing w:val="-13"/>
        </w:rPr>
        <w:t xml:space="preserve"> </w:t>
      </w:r>
      <w:r>
        <w:t>účelem</w:t>
      </w:r>
      <w:r>
        <w:rPr>
          <w:spacing w:val="-16"/>
        </w:rPr>
        <w:t xml:space="preserve"> </w:t>
      </w:r>
      <w:r>
        <w:t>poskytnutí</w:t>
      </w:r>
      <w:r>
        <w:rPr>
          <w:spacing w:val="-12"/>
        </w:rPr>
        <w:t xml:space="preserve"> </w:t>
      </w:r>
      <w:r>
        <w:t>Plnění</w:t>
      </w:r>
      <w:r>
        <w:rPr>
          <w:spacing w:val="-12"/>
        </w:rPr>
        <w:t xml:space="preserve"> </w:t>
      </w:r>
      <w:r>
        <w:t>a</w:t>
      </w:r>
      <w:r>
        <w:rPr>
          <w:spacing w:val="-15"/>
        </w:rPr>
        <w:t xml:space="preserve"> </w:t>
      </w:r>
      <w:r>
        <w:t>které</w:t>
      </w:r>
      <w:r>
        <w:rPr>
          <w:spacing w:val="-13"/>
        </w:rPr>
        <w:t xml:space="preserve"> </w:t>
      </w:r>
      <w:r>
        <w:t>nebyly</w:t>
      </w:r>
      <w:r>
        <w:rPr>
          <w:spacing w:val="-16"/>
        </w:rPr>
        <w:t xml:space="preserve"> </w:t>
      </w:r>
      <w:r>
        <w:t>při</w:t>
      </w:r>
      <w:r>
        <w:rPr>
          <w:spacing w:val="20"/>
        </w:rPr>
        <w:t xml:space="preserve"> </w:t>
      </w:r>
      <w:r>
        <w:t>poskytnutí</w:t>
      </w:r>
      <w:r>
        <w:rPr>
          <w:spacing w:val="-15"/>
        </w:rPr>
        <w:t xml:space="preserve"> </w:t>
      </w:r>
      <w:r>
        <w:t>Plnění zpracovány.</w:t>
      </w:r>
    </w:p>
    <w:p w14:paraId="285E8DB7" w14:textId="77777777" w:rsidR="008A5F1B" w:rsidRDefault="00A4126C">
      <w:pPr>
        <w:pStyle w:val="Odstavecseseznamem"/>
        <w:numPr>
          <w:ilvl w:val="1"/>
          <w:numId w:val="1"/>
        </w:numPr>
        <w:tabs>
          <w:tab w:val="left" w:pos="1254"/>
        </w:tabs>
        <w:spacing w:before="121"/>
        <w:ind w:right="235" w:hanging="569"/>
        <w:jc w:val="both"/>
      </w:pPr>
      <w:r>
        <w:t xml:space="preserve">V případě dodání Plnění je Dodavatel povinen pro případnou přepravu na </w:t>
      </w:r>
      <w:r>
        <w:t>své náklady Plnění  zabalit   a  vhodně  zajistit   tak,  aby  v průběhu   přepravy,   včetně   nakládky   a vykládky, nemohlo dojít k jeho poškození, znehodnocení nebo zcizení a aby obal umožňoval bezpečné a dlouhodobé uskladnění Plnění bez ztráty jeho kv</w:t>
      </w:r>
      <w:r>
        <w:t>ality. Na obalu Plnění musí být na viditelném místě čitelné označení Dodavatele, PS, číslo objednávky a</w:t>
      </w:r>
      <w:r>
        <w:rPr>
          <w:spacing w:val="-2"/>
        </w:rPr>
        <w:t xml:space="preserve"> </w:t>
      </w:r>
      <w:r>
        <w:t>další</w:t>
      </w:r>
      <w:r>
        <w:rPr>
          <w:spacing w:val="-5"/>
        </w:rPr>
        <w:t xml:space="preserve"> </w:t>
      </w:r>
      <w:r>
        <w:t>náležitosti</w:t>
      </w:r>
      <w:r>
        <w:rPr>
          <w:spacing w:val="-5"/>
        </w:rPr>
        <w:t xml:space="preserve"> </w:t>
      </w:r>
      <w:r>
        <w:t>označení</w:t>
      </w:r>
      <w:r>
        <w:rPr>
          <w:spacing w:val="-8"/>
        </w:rPr>
        <w:t xml:space="preserve"> </w:t>
      </w:r>
      <w:r>
        <w:t>dle</w:t>
      </w:r>
      <w:r>
        <w:rPr>
          <w:spacing w:val="-6"/>
        </w:rPr>
        <w:t xml:space="preserve"> </w:t>
      </w:r>
      <w:r>
        <w:t>Smlouvy.</w:t>
      </w:r>
      <w:r>
        <w:rPr>
          <w:spacing w:val="-7"/>
        </w:rPr>
        <w:t xml:space="preserve"> </w:t>
      </w:r>
      <w:r>
        <w:t>V</w:t>
      </w:r>
      <w:r>
        <w:rPr>
          <w:spacing w:val="-4"/>
        </w:rPr>
        <w:t xml:space="preserve"> </w:t>
      </w:r>
      <w:r>
        <w:t>případě,</w:t>
      </w:r>
      <w:r>
        <w:rPr>
          <w:spacing w:val="-6"/>
        </w:rPr>
        <w:t xml:space="preserve"> </w:t>
      </w:r>
      <w:r>
        <w:t>že</w:t>
      </w:r>
      <w:r>
        <w:rPr>
          <w:spacing w:val="-8"/>
        </w:rPr>
        <w:t xml:space="preserve"> </w:t>
      </w:r>
      <w:r>
        <w:t>bude</w:t>
      </w:r>
      <w:r>
        <w:rPr>
          <w:spacing w:val="-6"/>
        </w:rPr>
        <w:t xml:space="preserve"> </w:t>
      </w:r>
      <w:r>
        <w:t>obal</w:t>
      </w:r>
      <w:r>
        <w:rPr>
          <w:spacing w:val="-6"/>
        </w:rPr>
        <w:t xml:space="preserve"> </w:t>
      </w:r>
      <w:r>
        <w:t>Dodavatelem</w:t>
      </w:r>
      <w:r>
        <w:rPr>
          <w:spacing w:val="-9"/>
        </w:rPr>
        <w:t xml:space="preserve"> </w:t>
      </w:r>
      <w:r>
        <w:t>označený jako vratný, je Dodavatel povinen si obal na vlastní náklady vyzvednout u PS, a to do čtrnácti (14) kalendářních dní ode dne převzetí Plnění ze strany PS. Při balení a zajištění Plnění pro přepravu je Dodavatel povinen respektovat příkazy PS. Doda</w:t>
      </w:r>
      <w:r>
        <w:t>vatel je povinen upozornit PS na nevhodnost příkazů PS. Pokud Dodavatel PS na nevhodnost jejich příkazů neupozorní, odpovídá Dodavatel též za případné škody způsobené provedením nevhodných pokynů</w:t>
      </w:r>
      <w:r>
        <w:rPr>
          <w:spacing w:val="-1"/>
        </w:rPr>
        <w:t xml:space="preserve"> </w:t>
      </w:r>
      <w:r>
        <w:t>PS.</w:t>
      </w:r>
    </w:p>
    <w:p w14:paraId="4E6F5AD4" w14:textId="77777777" w:rsidR="008A5F1B" w:rsidRDefault="008A5F1B">
      <w:pPr>
        <w:jc w:val="both"/>
        <w:sectPr w:rsidR="008A5F1B">
          <w:headerReference w:type="default" r:id="rId36"/>
          <w:footerReference w:type="default" r:id="rId37"/>
          <w:pgSz w:w="11900" w:h="16850"/>
          <w:pgMar w:top="1600" w:right="1160" w:bottom="1000" w:left="1440" w:header="0" w:footer="803" w:gutter="0"/>
          <w:pgNumType w:start="4"/>
          <w:cols w:space="708"/>
        </w:sectPr>
      </w:pPr>
    </w:p>
    <w:p w14:paraId="20FC5D72" w14:textId="77777777" w:rsidR="008A5F1B" w:rsidRDefault="00A4126C">
      <w:pPr>
        <w:pStyle w:val="Odstavecseseznamem"/>
        <w:numPr>
          <w:ilvl w:val="1"/>
          <w:numId w:val="1"/>
        </w:numPr>
        <w:tabs>
          <w:tab w:val="left" w:pos="1254"/>
        </w:tabs>
        <w:spacing w:before="79"/>
        <w:ind w:right="236" w:hanging="569"/>
        <w:jc w:val="both"/>
      </w:pPr>
      <w:r>
        <w:lastRenderedPageBreak/>
        <w:t>Dodavatel od</w:t>
      </w:r>
      <w:r>
        <w:t>povídá v plné výši  za  veškerou  škodu  způsobenou PS,  zákazníkům PS či jiným osobám v souvislosti s porušením svých povinností ze Smlouvy. Dodavatel je povinen uhradit PS škodu, zejména veškeré částky, které PS v souvislosti s porušením povinností Dodav</w:t>
      </w:r>
      <w:r>
        <w:t>atele ze Smlouvy vynaloží, náklady řízení PS vedených v souvislosti  s porušením povinností ze  Smlouvy,  jakož  i  všechny  náklady  vzniklé  v  souvislosti s Vadným Plněním. Dodavatel se zavazuje  uhradit PS  škodu  v plném rozsahu,  a to  do třiceti (30</w:t>
      </w:r>
      <w:r>
        <w:t>) kalendářních dnů ode dne doručení písemné výzvy</w:t>
      </w:r>
      <w:r>
        <w:rPr>
          <w:spacing w:val="-9"/>
        </w:rPr>
        <w:t xml:space="preserve"> </w:t>
      </w:r>
      <w:r>
        <w:t>PS.</w:t>
      </w:r>
    </w:p>
    <w:p w14:paraId="0C999D82" w14:textId="77777777" w:rsidR="008A5F1B" w:rsidRDefault="00A4126C">
      <w:pPr>
        <w:pStyle w:val="Odstavecseseznamem"/>
        <w:numPr>
          <w:ilvl w:val="1"/>
          <w:numId w:val="1"/>
        </w:numPr>
        <w:tabs>
          <w:tab w:val="left" w:pos="1254"/>
        </w:tabs>
        <w:spacing w:before="118"/>
        <w:ind w:right="240" w:hanging="569"/>
        <w:jc w:val="both"/>
      </w:pPr>
      <w:r>
        <w:t>Dodavatel neodpovídá PS za škodu zapříčiněnou výhradně Vyšší mocí. V případě výskytu Vyšší moci se prodlužují lhůty k plnění smluvních závazků o dobu, po kterou budou skutečnosti představující Vyšší moc</w:t>
      </w:r>
      <w:r>
        <w:t xml:space="preserve"> trvat. O výskytu a zániku skutečností představujících</w:t>
      </w:r>
      <w:r>
        <w:rPr>
          <w:spacing w:val="-11"/>
        </w:rPr>
        <w:t xml:space="preserve"> </w:t>
      </w:r>
      <w:r>
        <w:t>Vyšší</w:t>
      </w:r>
      <w:r>
        <w:rPr>
          <w:spacing w:val="-8"/>
        </w:rPr>
        <w:t xml:space="preserve"> </w:t>
      </w:r>
      <w:r>
        <w:t>moc</w:t>
      </w:r>
      <w:r>
        <w:rPr>
          <w:spacing w:val="-12"/>
        </w:rPr>
        <w:t xml:space="preserve"> </w:t>
      </w:r>
      <w:r>
        <w:t>je</w:t>
      </w:r>
      <w:r>
        <w:rPr>
          <w:spacing w:val="-8"/>
        </w:rPr>
        <w:t xml:space="preserve"> </w:t>
      </w:r>
      <w:r>
        <w:t>Dodavatel</w:t>
      </w:r>
      <w:r>
        <w:rPr>
          <w:spacing w:val="-8"/>
        </w:rPr>
        <w:t xml:space="preserve"> </w:t>
      </w:r>
      <w:r>
        <w:t>povinen</w:t>
      </w:r>
      <w:r>
        <w:rPr>
          <w:spacing w:val="-12"/>
        </w:rPr>
        <w:t xml:space="preserve"> </w:t>
      </w:r>
      <w:r>
        <w:t>PS</w:t>
      </w:r>
      <w:r>
        <w:rPr>
          <w:spacing w:val="-9"/>
        </w:rPr>
        <w:t xml:space="preserve"> </w:t>
      </w:r>
      <w:r>
        <w:t>bez</w:t>
      </w:r>
      <w:r>
        <w:rPr>
          <w:spacing w:val="-10"/>
        </w:rPr>
        <w:t xml:space="preserve"> </w:t>
      </w:r>
      <w:r>
        <w:t>zbytečného</w:t>
      </w:r>
      <w:r>
        <w:rPr>
          <w:spacing w:val="-9"/>
        </w:rPr>
        <w:t xml:space="preserve"> </w:t>
      </w:r>
      <w:r>
        <w:t>odkladu</w:t>
      </w:r>
      <w:r>
        <w:rPr>
          <w:spacing w:val="27"/>
        </w:rPr>
        <w:t xml:space="preserve"> </w:t>
      </w:r>
      <w:r>
        <w:t>informovat. Dodavatel je  povinen  PS  písemně  informovat  bez  zbytečného  prodlení  i o výskytu a zániku události Vyšší moci u jeho Poddodava</w:t>
      </w:r>
      <w:r>
        <w:t>tele. Odpovědnost dle Smlouvy však nevylučuje</w:t>
      </w:r>
      <w:r>
        <w:rPr>
          <w:spacing w:val="-14"/>
        </w:rPr>
        <w:t xml:space="preserve"> </w:t>
      </w:r>
      <w:r>
        <w:t>překážka,</w:t>
      </w:r>
      <w:r>
        <w:rPr>
          <w:spacing w:val="-14"/>
        </w:rPr>
        <w:t xml:space="preserve"> </w:t>
      </w:r>
      <w:r>
        <w:t>která</w:t>
      </w:r>
      <w:r>
        <w:rPr>
          <w:spacing w:val="-13"/>
        </w:rPr>
        <w:t xml:space="preserve"> </w:t>
      </w:r>
      <w:r>
        <w:t>vznikla</w:t>
      </w:r>
      <w:r>
        <w:rPr>
          <w:spacing w:val="-14"/>
        </w:rPr>
        <w:t xml:space="preserve"> </w:t>
      </w:r>
      <w:r>
        <w:t>v</w:t>
      </w:r>
      <w:r>
        <w:rPr>
          <w:spacing w:val="-16"/>
        </w:rPr>
        <w:t xml:space="preserve"> </w:t>
      </w:r>
      <w:r>
        <w:t>době,</w:t>
      </w:r>
      <w:r>
        <w:rPr>
          <w:spacing w:val="-14"/>
        </w:rPr>
        <w:t xml:space="preserve"> </w:t>
      </w:r>
      <w:r>
        <w:t>kdy</w:t>
      </w:r>
      <w:r>
        <w:rPr>
          <w:spacing w:val="-16"/>
        </w:rPr>
        <w:t xml:space="preserve"> </w:t>
      </w:r>
      <w:r>
        <w:t>povinná</w:t>
      </w:r>
      <w:r>
        <w:rPr>
          <w:spacing w:val="-14"/>
        </w:rPr>
        <w:t xml:space="preserve"> </w:t>
      </w:r>
      <w:r>
        <w:t>Smluvní</w:t>
      </w:r>
      <w:r>
        <w:rPr>
          <w:spacing w:val="-13"/>
        </w:rPr>
        <w:t xml:space="preserve"> </w:t>
      </w:r>
      <w:r>
        <w:t>strana</w:t>
      </w:r>
      <w:r>
        <w:rPr>
          <w:spacing w:val="-13"/>
        </w:rPr>
        <w:t xml:space="preserve"> </w:t>
      </w:r>
      <w:r>
        <w:t>byla</w:t>
      </w:r>
      <w:r>
        <w:rPr>
          <w:spacing w:val="-16"/>
        </w:rPr>
        <w:t xml:space="preserve"> </w:t>
      </w:r>
      <w:r>
        <w:t>již</w:t>
      </w:r>
      <w:r>
        <w:rPr>
          <w:spacing w:val="-15"/>
        </w:rPr>
        <w:t xml:space="preserve"> </w:t>
      </w:r>
      <w:r>
        <w:t>v</w:t>
      </w:r>
      <w:r>
        <w:rPr>
          <w:spacing w:val="-17"/>
        </w:rPr>
        <w:t xml:space="preserve"> </w:t>
      </w:r>
      <w:r>
        <w:t>prodlení s plněním své povinnosti, překážka, která vznikla v důsledku hospodářských poměrů povinné Smluvní strany, nebo překážka, kterou byla povinná Smluvní strana povinna překonat. Pokud trvání zásahu či okolnosti Vyšší moci nepřesáhne tři měsíce, termín</w:t>
      </w:r>
      <w:r>
        <w:t xml:space="preserve"> pro dané Plnění bude prodloužen o dobu trvání takového zásahu. V případě, že stav Vyšší moci bude trvat déle než tři měsíce, má druhá Smluvní strana právo odstoupit od Smlouvy.</w:t>
      </w:r>
    </w:p>
    <w:p w14:paraId="7C3C3573" w14:textId="77777777" w:rsidR="008A5F1B" w:rsidRDefault="00A4126C">
      <w:pPr>
        <w:pStyle w:val="Odstavecseseznamem"/>
        <w:numPr>
          <w:ilvl w:val="1"/>
          <w:numId w:val="1"/>
        </w:numPr>
        <w:tabs>
          <w:tab w:val="left" w:pos="1254"/>
        </w:tabs>
        <w:spacing w:before="122"/>
        <w:ind w:right="241" w:hanging="569"/>
        <w:jc w:val="both"/>
      </w:pPr>
      <w:r>
        <w:t>Dodavatel není oprávněn bez předchozího písemného souhlasu PS jednostranně započíst jakoukoli svou pohledávku vůči PS proti jakékoli pohledávce PS vůči</w:t>
      </w:r>
      <w:r>
        <w:rPr>
          <w:spacing w:val="-2"/>
        </w:rPr>
        <w:t xml:space="preserve"> </w:t>
      </w:r>
      <w:r>
        <w:rPr>
          <w:spacing w:val="-3"/>
        </w:rPr>
        <w:t>Dodavateli.</w:t>
      </w:r>
    </w:p>
    <w:p w14:paraId="2CDB89F2" w14:textId="77777777" w:rsidR="008A5F1B" w:rsidRDefault="00A4126C">
      <w:pPr>
        <w:pStyle w:val="Odstavecseseznamem"/>
        <w:numPr>
          <w:ilvl w:val="1"/>
          <w:numId w:val="1"/>
        </w:numPr>
        <w:tabs>
          <w:tab w:val="left" w:pos="1254"/>
        </w:tabs>
        <w:spacing w:before="120"/>
        <w:ind w:right="242" w:hanging="569"/>
        <w:jc w:val="both"/>
      </w:pPr>
      <w:r>
        <w:t xml:space="preserve">Dodavatel není oprávněn bez předchozího písemného souhlasu PS postoupit, zastavit </w:t>
      </w:r>
      <w:r>
        <w:rPr>
          <w:spacing w:val="-3"/>
        </w:rPr>
        <w:t xml:space="preserve">či </w:t>
      </w:r>
      <w:r>
        <w:t>zatížit</w:t>
      </w:r>
      <w:r>
        <w:t xml:space="preserve"> jakýmkoli jiným právem třetí osoby jakákoli svá práva, pohledávky či závazky vůči PS vyplývající ze Smlouvy.</w:t>
      </w:r>
    </w:p>
    <w:p w14:paraId="7D47C47B" w14:textId="77777777" w:rsidR="008A5F1B" w:rsidRDefault="008A5F1B">
      <w:pPr>
        <w:pStyle w:val="Zkladntext"/>
        <w:spacing w:before="4"/>
        <w:rPr>
          <w:sz w:val="31"/>
        </w:rPr>
      </w:pPr>
    </w:p>
    <w:p w14:paraId="45498C08" w14:textId="77777777" w:rsidR="008A5F1B" w:rsidRDefault="00A4126C">
      <w:pPr>
        <w:pStyle w:val="Odstavecseseznamem"/>
        <w:numPr>
          <w:ilvl w:val="0"/>
          <w:numId w:val="1"/>
        </w:numPr>
        <w:tabs>
          <w:tab w:val="left" w:pos="823"/>
          <w:tab w:val="left" w:pos="824"/>
        </w:tabs>
        <w:ind w:hanging="709"/>
        <w:rPr>
          <w:b/>
          <w:sz w:val="24"/>
        </w:rPr>
      </w:pPr>
      <w:r>
        <w:rPr>
          <w:b/>
          <w:sz w:val="24"/>
        </w:rPr>
        <w:t>O</w:t>
      </w:r>
      <w:r>
        <w:rPr>
          <w:b/>
          <w:sz w:val="19"/>
        </w:rPr>
        <w:t>BECNÁ PRÁVA A POVINNOSTI</w:t>
      </w:r>
      <w:r>
        <w:rPr>
          <w:b/>
          <w:spacing w:val="-28"/>
          <w:sz w:val="19"/>
        </w:rPr>
        <w:t xml:space="preserve"> </w:t>
      </w:r>
      <w:r>
        <w:rPr>
          <w:b/>
          <w:spacing w:val="-8"/>
          <w:sz w:val="24"/>
        </w:rPr>
        <w:t>PS</w:t>
      </w:r>
    </w:p>
    <w:p w14:paraId="318DF7BB" w14:textId="77777777" w:rsidR="008A5F1B" w:rsidRDefault="00A4126C">
      <w:pPr>
        <w:pStyle w:val="Odstavecseseznamem"/>
        <w:numPr>
          <w:ilvl w:val="1"/>
          <w:numId w:val="1"/>
        </w:numPr>
        <w:tabs>
          <w:tab w:val="left" w:pos="1253"/>
          <w:tab w:val="left" w:pos="1254"/>
        </w:tabs>
        <w:spacing w:before="117"/>
        <w:ind w:right="240" w:hanging="569"/>
      </w:pPr>
      <w:r>
        <w:t>PS  se  zavazují   za   řádně   a   včas   poskytnuté   Plnění   zaplatit   stanovenou  Cenu, a to způsobem a za pod</w:t>
      </w:r>
      <w:r>
        <w:t>mínek stanovených Smlouvou a</w:t>
      </w:r>
      <w:r>
        <w:rPr>
          <w:spacing w:val="-8"/>
        </w:rPr>
        <w:t xml:space="preserve"> </w:t>
      </w:r>
      <w:r>
        <w:t>VNP.</w:t>
      </w:r>
    </w:p>
    <w:p w14:paraId="2E659F32" w14:textId="77777777" w:rsidR="008A5F1B" w:rsidRDefault="00A4126C">
      <w:pPr>
        <w:pStyle w:val="Odstavecseseznamem"/>
        <w:numPr>
          <w:ilvl w:val="1"/>
          <w:numId w:val="1"/>
        </w:numPr>
        <w:tabs>
          <w:tab w:val="left" w:pos="1253"/>
          <w:tab w:val="left" w:pos="1254"/>
        </w:tabs>
        <w:spacing w:before="123"/>
        <w:ind w:right="243" w:hanging="569"/>
      </w:pPr>
      <w:r>
        <w:t>PS  jsou  oprávněny  kontrolovat   poskytování   Plnění   kdykoli   v průběhu   platnosti a účinnosti Smlouvy.</w:t>
      </w:r>
    </w:p>
    <w:p w14:paraId="0B9907FA" w14:textId="77777777" w:rsidR="008A5F1B" w:rsidRDefault="00A4126C">
      <w:pPr>
        <w:pStyle w:val="Odstavecseseznamem"/>
        <w:numPr>
          <w:ilvl w:val="1"/>
          <w:numId w:val="1"/>
        </w:numPr>
        <w:tabs>
          <w:tab w:val="left" w:pos="1253"/>
          <w:tab w:val="left" w:pos="1254"/>
        </w:tabs>
        <w:spacing w:before="118"/>
        <w:ind w:hanging="570"/>
      </w:pPr>
      <w:r>
        <w:t>PS</w:t>
      </w:r>
      <w:r>
        <w:rPr>
          <w:spacing w:val="-16"/>
        </w:rPr>
        <w:t xml:space="preserve"> </w:t>
      </w:r>
      <w:r>
        <w:t>jsou</w:t>
      </w:r>
      <w:r>
        <w:rPr>
          <w:spacing w:val="-13"/>
        </w:rPr>
        <w:t xml:space="preserve"> </w:t>
      </w:r>
      <w:r>
        <w:t>oprávněny</w:t>
      </w:r>
      <w:r>
        <w:rPr>
          <w:spacing w:val="-15"/>
        </w:rPr>
        <w:t xml:space="preserve"> </w:t>
      </w:r>
      <w:r>
        <w:t>předkládat</w:t>
      </w:r>
      <w:r>
        <w:rPr>
          <w:spacing w:val="-11"/>
        </w:rPr>
        <w:t xml:space="preserve"> </w:t>
      </w:r>
      <w:r>
        <w:t>Dodavateli</w:t>
      </w:r>
      <w:r>
        <w:rPr>
          <w:spacing w:val="-12"/>
        </w:rPr>
        <w:t xml:space="preserve"> </w:t>
      </w:r>
      <w:r>
        <w:t>objednávky,</w:t>
      </w:r>
      <w:r>
        <w:rPr>
          <w:spacing w:val="-13"/>
        </w:rPr>
        <w:t xml:space="preserve"> </w:t>
      </w:r>
      <w:r>
        <w:t>reklamace</w:t>
      </w:r>
      <w:r>
        <w:rPr>
          <w:spacing w:val="-13"/>
        </w:rPr>
        <w:t xml:space="preserve"> </w:t>
      </w:r>
      <w:r>
        <w:t>či</w:t>
      </w:r>
      <w:r>
        <w:rPr>
          <w:spacing w:val="-16"/>
        </w:rPr>
        <w:t xml:space="preserve"> </w:t>
      </w:r>
      <w:r>
        <w:t>jakékoliv</w:t>
      </w:r>
      <w:r>
        <w:rPr>
          <w:spacing w:val="-18"/>
        </w:rPr>
        <w:t xml:space="preserve"> </w:t>
      </w:r>
      <w:r>
        <w:t>jiné</w:t>
      </w:r>
      <w:r>
        <w:rPr>
          <w:spacing w:val="-13"/>
        </w:rPr>
        <w:t xml:space="preserve"> </w:t>
      </w:r>
      <w:r>
        <w:rPr>
          <w:spacing w:val="-3"/>
        </w:rPr>
        <w:t>návrhy.</w:t>
      </w:r>
    </w:p>
    <w:p w14:paraId="08D3A7E3" w14:textId="77777777" w:rsidR="008A5F1B" w:rsidRDefault="00A4126C">
      <w:pPr>
        <w:pStyle w:val="Odstavecseseznamem"/>
        <w:numPr>
          <w:ilvl w:val="1"/>
          <w:numId w:val="1"/>
        </w:numPr>
        <w:tabs>
          <w:tab w:val="left" w:pos="1254"/>
        </w:tabs>
        <w:spacing w:before="122"/>
        <w:ind w:right="247" w:hanging="569"/>
        <w:jc w:val="both"/>
      </w:pPr>
      <w:r>
        <w:t>PS</w:t>
      </w:r>
      <w:r>
        <w:rPr>
          <w:spacing w:val="-10"/>
        </w:rPr>
        <w:t xml:space="preserve"> </w:t>
      </w:r>
      <w:r>
        <w:t>se</w:t>
      </w:r>
      <w:r>
        <w:rPr>
          <w:spacing w:val="-9"/>
        </w:rPr>
        <w:t xml:space="preserve"> </w:t>
      </w:r>
      <w:r>
        <w:t>zavazují</w:t>
      </w:r>
      <w:r>
        <w:rPr>
          <w:spacing w:val="-9"/>
        </w:rPr>
        <w:t xml:space="preserve"> </w:t>
      </w:r>
      <w:r>
        <w:t>umožnit</w:t>
      </w:r>
      <w:r>
        <w:rPr>
          <w:spacing w:val="-8"/>
        </w:rPr>
        <w:t xml:space="preserve"> </w:t>
      </w:r>
      <w:r>
        <w:t>zaměstnancům</w:t>
      </w:r>
      <w:r>
        <w:rPr>
          <w:spacing w:val="-13"/>
        </w:rPr>
        <w:t xml:space="preserve"> </w:t>
      </w:r>
      <w:r>
        <w:t>Dodavatele</w:t>
      </w:r>
      <w:r>
        <w:rPr>
          <w:spacing w:val="-9"/>
        </w:rPr>
        <w:t xml:space="preserve"> </w:t>
      </w:r>
      <w:r>
        <w:t>zajišťujícím</w:t>
      </w:r>
      <w:r>
        <w:rPr>
          <w:spacing w:val="-12"/>
        </w:rPr>
        <w:t xml:space="preserve"> </w:t>
      </w:r>
      <w:r>
        <w:t>poskytování</w:t>
      </w:r>
      <w:r>
        <w:rPr>
          <w:spacing w:val="-8"/>
        </w:rPr>
        <w:t xml:space="preserve"> </w:t>
      </w:r>
      <w:r>
        <w:t>Plnění</w:t>
      </w:r>
      <w:r>
        <w:rPr>
          <w:spacing w:val="-11"/>
        </w:rPr>
        <w:t xml:space="preserve"> </w:t>
      </w:r>
      <w:r>
        <w:t>vstup do Místa Plnění, pokud se Místo Plnění nachází u</w:t>
      </w:r>
      <w:r>
        <w:rPr>
          <w:spacing w:val="-5"/>
        </w:rPr>
        <w:t xml:space="preserve"> </w:t>
      </w:r>
      <w:r>
        <w:t>PS.</w:t>
      </w:r>
    </w:p>
    <w:p w14:paraId="3ADC6D6E" w14:textId="77777777" w:rsidR="008A5F1B" w:rsidRDefault="00A4126C">
      <w:pPr>
        <w:pStyle w:val="Odstavecseseznamem"/>
        <w:numPr>
          <w:ilvl w:val="1"/>
          <w:numId w:val="1"/>
        </w:numPr>
        <w:tabs>
          <w:tab w:val="left" w:pos="1254"/>
        </w:tabs>
        <w:spacing w:before="118"/>
        <w:ind w:right="246" w:hanging="569"/>
        <w:jc w:val="both"/>
      </w:pPr>
      <w:r>
        <w:t>PS neodpovídají Dodavateli za škodu zapříčiněnou Vyšší mocí. O výskytu skutečností představujících Vyšší moc jsou PS povinny Dodavate</w:t>
      </w:r>
      <w:r>
        <w:t xml:space="preserve">le bez zbytečného odkladu </w:t>
      </w:r>
      <w:r>
        <w:rPr>
          <w:spacing w:val="-3"/>
        </w:rPr>
        <w:t>informovat.</w:t>
      </w:r>
    </w:p>
    <w:p w14:paraId="355EF71E" w14:textId="77777777" w:rsidR="008A5F1B" w:rsidRDefault="00A4126C">
      <w:pPr>
        <w:pStyle w:val="Odstavecseseznamem"/>
        <w:numPr>
          <w:ilvl w:val="1"/>
          <w:numId w:val="1"/>
        </w:numPr>
        <w:tabs>
          <w:tab w:val="left" w:pos="1254"/>
        </w:tabs>
        <w:spacing w:before="122"/>
        <w:ind w:hanging="570"/>
        <w:jc w:val="both"/>
      </w:pPr>
      <w:r>
        <w:t>PS dále neodpovídají Dodavateli za škodu</w:t>
      </w:r>
      <w:r>
        <w:rPr>
          <w:spacing w:val="-16"/>
        </w:rPr>
        <w:t xml:space="preserve"> </w:t>
      </w:r>
      <w:r>
        <w:rPr>
          <w:spacing w:val="-3"/>
        </w:rPr>
        <w:t>způsobenou:</w:t>
      </w:r>
    </w:p>
    <w:p w14:paraId="173B11CB" w14:textId="77777777" w:rsidR="008A5F1B" w:rsidRDefault="00A4126C">
      <w:pPr>
        <w:pStyle w:val="Odstavecseseznamem"/>
        <w:numPr>
          <w:ilvl w:val="2"/>
          <w:numId w:val="1"/>
        </w:numPr>
        <w:tabs>
          <w:tab w:val="left" w:pos="1537"/>
        </w:tabs>
        <w:spacing w:before="122"/>
        <w:ind w:left="1536" w:right="240" w:hanging="284"/>
      </w:pPr>
      <w:r>
        <w:t xml:space="preserve">událostmi pod kontrolou Dodavatele nebo událostmi, za něž je odpovědný </w:t>
      </w:r>
      <w:r>
        <w:rPr>
          <w:spacing w:val="-3"/>
        </w:rPr>
        <w:t>Dodavatel;</w:t>
      </w:r>
    </w:p>
    <w:p w14:paraId="50264EB2" w14:textId="77777777" w:rsidR="008A5F1B" w:rsidRDefault="00A4126C">
      <w:pPr>
        <w:pStyle w:val="Odstavecseseznamem"/>
        <w:numPr>
          <w:ilvl w:val="2"/>
          <w:numId w:val="1"/>
        </w:numPr>
        <w:tabs>
          <w:tab w:val="left" w:pos="1537"/>
        </w:tabs>
        <w:spacing w:before="118"/>
        <w:ind w:left="1536" w:right="236" w:hanging="284"/>
      </w:pPr>
      <w:r>
        <w:t>porušením povinností Dodavatele ze Smlouvy a/nebo VNP nebo prodlením Dodavatele s plněním jeho povinností ze</w:t>
      </w:r>
      <w:r>
        <w:rPr>
          <w:spacing w:val="-7"/>
        </w:rPr>
        <w:t xml:space="preserve"> </w:t>
      </w:r>
      <w:r>
        <w:t>Smlouvy;</w:t>
      </w:r>
    </w:p>
    <w:p w14:paraId="68A5D41C" w14:textId="77777777" w:rsidR="008A5F1B" w:rsidRDefault="00A4126C">
      <w:pPr>
        <w:pStyle w:val="Odstavecseseznamem"/>
        <w:numPr>
          <w:ilvl w:val="2"/>
          <w:numId w:val="1"/>
        </w:numPr>
        <w:tabs>
          <w:tab w:val="left" w:pos="1537"/>
        </w:tabs>
        <w:spacing w:before="120"/>
        <w:ind w:left="1536" w:hanging="287"/>
      </w:pPr>
      <w:r>
        <w:t>protiprávním úkonem</w:t>
      </w:r>
      <w:r>
        <w:rPr>
          <w:spacing w:val="-21"/>
        </w:rPr>
        <w:t xml:space="preserve"> </w:t>
      </w:r>
      <w:r>
        <w:rPr>
          <w:spacing w:val="-3"/>
        </w:rPr>
        <w:t>Dodavatele;</w:t>
      </w:r>
    </w:p>
    <w:p w14:paraId="3CC72105" w14:textId="77777777" w:rsidR="008A5F1B" w:rsidRDefault="00A4126C">
      <w:pPr>
        <w:pStyle w:val="Odstavecseseznamem"/>
        <w:numPr>
          <w:ilvl w:val="2"/>
          <w:numId w:val="1"/>
        </w:numPr>
        <w:tabs>
          <w:tab w:val="left" w:pos="1537"/>
        </w:tabs>
        <w:spacing w:before="119"/>
        <w:ind w:left="1536" w:right="242" w:hanging="284"/>
      </w:pPr>
      <w:r>
        <w:t>porušením povinnosti PS, byla-li povinnost porušena v důsledku jednání Dodavatele nebo nedostatečné součin</w:t>
      </w:r>
      <w:r>
        <w:t>nosti Dodavatele, k níž byl Dodavatel</w:t>
      </w:r>
      <w:r>
        <w:rPr>
          <w:spacing w:val="-12"/>
        </w:rPr>
        <w:t xml:space="preserve"> </w:t>
      </w:r>
      <w:r>
        <w:t>povinen;</w:t>
      </w:r>
    </w:p>
    <w:p w14:paraId="3E4A9768" w14:textId="77777777" w:rsidR="008A5F1B" w:rsidRDefault="00A4126C">
      <w:pPr>
        <w:pStyle w:val="Odstavecseseznamem"/>
        <w:numPr>
          <w:ilvl w:val="2"/>
          <w:numId w:val="1"/>
        </w:numPr>
        <w:tabs>
          <w:tab w:val="left" w:pos="1537"/>
        </w:tabs>
        <w:spacing w:before="121"/>
        <w:ind w:left="1536" w:hanging="287"/>
      </w:pPr>
      <w:r>
        <w:t>Dodavateli</w:t>
      </w:r>
      <w:r>
        <w:rPr>
          <w:spacing w:val="-2"/>
        </w:rPr>
        <w:t xml:space="preserve"> </w:t>
      </w:r>
      <w:r>
        <w:t>v</w:t>
      </w:r>
      <w:r>
        <w:rPr>
          <w:spacing w:val="-10"/>
        </w:rPr>
        <w:t xml:space="preserve"> </w:t>
      </w:r>
      <w:r>
        <w:t>důsledku</w:t>
      </w:r>
      <w:r>
        <w:rPr>
          <w:spacing w:val="-10"/>
        </w:rPr>
        <w:t xml:space="preserve"> </w:t>
      </w:r>
      <w:r>
        <w:t>jeho</w:t>
      </w:r>
      <w:r>
        <w:rPr>
          <w:spacing w:val="-9"/>
        </w:rPr>
        <w:t xml:space="preserve"> </w:t>
      </w:r>
      <w:r>
        <w:t>vlastního</w:t>
      </w:r>
      <w:r>
        <w:rPr>
          <w:spacing w:val="-6"/>
        </w:rPr>
        <w:t xml:space="preserve"> </w:t>
      </w:r>
      <w:r>
        <w:t>rozhodnutí</w:t>
      </w:r>
      <w:r>
        <w:rPr>
          <w:spacing w:val="-1"/>
        </w:rPr>
        <w:t xml:space="preserve"> </w:t>
      </w:r>
      <w:r>
        <w:t>obchodní</w:t>
      </w:r>
      <w:r>
        <w:rPr>
          <w:spacing w:val="-4"/>
        </w:rPr>
        <w:t xml:space="preserve"> </w:t>
      </w:r>
      <w:r>
        <w:t>i</w:t>
      </w:r>
      <w:r>
        <w:rPr>
          <w:spacing w:val="-2"/>
        </w:rPr>
        <w:t xml:space="preserve"> </w:t>
      </w:r>
      <w:r>
        <w:t>neobchodní</w:t>
      </w:r>
      <w:r>
        <w:rPr>
          <w:spacing w:val="-1"/>
        </w:rPr>
        <w:t xml:space="preserve"> </w:t>
      </w:r>
      <w:r>
        <w:rPr>
          <w:spacing w:val="-3"/>
        </w:rPr>
        <w:t>povahy;</w:t>
      </w:r>
    </w:p>
    <w:p w14:paraId="4E9F3B69" w14:textId="77777777" w:rsidR="008A5F1B" w:rsidRDefault="008A5F1B">
      <w:pPr>
        <w:sectPr w:rsidR="008A5F1B">
          <w:headerReference w:type="default" r:id="rId38"/>
          <w:footerReference w:type="default" r:id="rId39"/>
          <w:pgSz w:w="11900" w:h="16850"/>
          <w:pgMar w:top="1520" w:right="1160" w:bottom="1000" w:left="1440" w:header="0" w:footer="803" w:gutter="0"/>
          <w:pgNumType w:start="5"/>
          <w:cols w:space="708"/>
        </w:sectPr>
      </w:pPr>
    </w:p>
    <w:p w14:paraId="4DB701B0" w14:textId="77777777" w:rsidR="008A5F1B" w:rsidRDefault="00A4126C">
      <w:pPr>
        <w:pStyle w:val="Odstavecseseznamem"/>
        <w:numPr>
          <w:ilvl w:val="2"/>
          <w:numId w:val="1"/>
        </w:numPr>
        <w:tabs>
          <w:tab w:val="left" w:pos="1537"/>
        </w:tabs>
        <w:spacing w:before="92"/>
        <w:ind w:left="1536" w:hanging="284"/>
        <w:jc w:val="both"/>
      </w:pPr>
      <w:r>
        <w:lastRenderedPageBreak/>
        <w:t>v důsledku toho, že PS jednaly</w:t>
      </w:r>
      <w:r>
        <w:rPr>
          <w:spacing w:val="-41"/>
        </w:rPr>
        <w:t xml:space="preserve"> </w:t>
      </w:r>
      <w:r>
        <w:t xml:space="preserve">podle Smlouvy nebo závazných </w:t>
      </w:r>
      <w:r>
        <w:rPr>
          <w:spacing w:val="-3"/>
        </w:rPr>
        <w:t>předpisů.</w:t>
      </w:r>
    </w:p>
    <w:p w14:paraId="00C88EEA" w14:textId="77777777" w:rsidR="008A5F1B" w:rsidRDefault="00A4126C">
      <w:pPr>
        <w:pStyle w:val="Zkladntext"/>
        <w:spacing w:before="119"/>
        <w:ind w:left="1253" w:right="226"/>
        <w:jc w:val="both"/>
      </w:pPr>
      <w:r>
        <w:t>Nastane-li nebo hrozí-li kterákoli z událostí uvedených v tomto odstavci VNP, jsou obě Smluvní strany povinny učinit přiměřené kroky k minimalizaci vzniklé nebo hrozící škody.</w:t>
      </w:r>
    </w:p>
    <w:p w14:paraId="291F4F8C" w14:textId="77777777" w:rsidR="008A5F1B" w:rsidRDefault="00A4126C">
      <w:pPr>
        <w:pStyle w:val="Odstavecseseznamem"/>
        <w:numPr>
          <w:ilvl w:val="1"/>
          <w:numId w:val="1"/>
        </w:numPr>
        <w:tabs>
          <w:tab w:val="left" w:pos="1254"/>
        </w:tabs>
        <w:spacing w:before="120"/>
        <w:ind w:right="221" w:hanging="569"/>
        <w:jc w:val="both"/>
      </w:pPr>
      <w:r>
        <w:t>PS jsou oprávněny kdykoli i bez předchozí</w:t>
      </w:r>
      <w:r>
        <w:t>ho upozornění a bez souhlasu Dodavatele jednostranně  započíst  jakoukoli   svou   pohledávku   vůči   Dodavateli,   ať   splatnou či nesplatnou, proti jakékoli pohledávce Dodavatele vůči PS, ať splatné či</w:t>
      </w:r>
      <w:r>
        <w:rPr>
          <w:spacing w:val="-17"/>
        </w:rPr>
        <w:t xml:space="preserve"> </w:t>
      </w:r>
      <w:r>
        <w:t>nesplatné.</w:t>
      </w:r>
    </w:p>
    <w:p w14:paraId="313B6B9A" w14:textId="77777777" w:rsidR="008A5F1B" w:rsidRDefault="00A4126C">
      <w:pPr>
        <w:pStyle w:val="Odstavecseseznamem"/>
        <w:numPr>
          <w:ilvl w:val="1"/>
          <w:numId w:val="1"/>
        </w:numPr>
        <w:tabs>
          <w:tab w:val="left" w:pos="1254"/>
        </w:tabs>
        <w:spacing w:before="119"/>
        <w:ind w:right="240" w:hanging="569"/>
        <w:jc w:val="both"/>
      </w:pPr>
      <w:r>
        <w:t>PS</w:t>
      </w:r>
      <w:r>
        <w:rPr>
          <w:spacing w:val="-10"/>
        </w:rPr>
        <w:t xml:space="preserve"> </w:t>
      </w:r>
      <w:r>
        <w:t>jsou</w:t>
      </w:r>
      <w:r>
        <w:rPr>
          <w:spacing w:val="-6"/>
        </w:rPr>
        <w:t xml:space="preserve"> </w:t>
      </w:r>
      <w:r>
        <w:t>dále</w:t>
      </w:r>
      <w:r>
        <w:rPr>
          <w:spacing w:val="-6"/>
        </w:rPr>
        <w:t xml:space="preserve"> </w:t>
      </w:r>
      <w:r>
        <w:t>oprávněny</w:t>
      </w:r>
      <w:r>
        <w:rPr>
          <w:spacing w:val="-8"/>
        </w:rPr>
        <w:t xml:space="preserve"> </w:t>
      </w:r>
      <w:r>
        <w:t>kdykoli</w:t>
      </w:r>
      <w:r>
        <w:rPr>
          <w:spacing w:val="-6"/>
        </w:rPr>
        <w:t xml:space="preserve"> </w:t>
      </w:r>
      <w:r>
        <w:t>i</w:t>
      </w:r>
      <w:r>
        <w:rPr>
          <w:spacing w:val="-5"/>
        </w:rPr>
        <w:t xml:space="preserve"> </w:t>
      </w:r>
      <w:r>
        <w:t>bez</w:t>
      </w:r>
      <w:r>
        <w:rPr>
          <w:spacing w:val="-8"/>
        </w:rPr>
        <w:t xml:space="preserve"> </w:t>
      </w:r>
      <w:r>
        <w:t>př</w:t>
      </w:r>
      <w:r>
        <w:t>edchozího</w:t>
      </w:r>
      <w:r>
        <w:rPr>
          <w:spacing w:val="-6"/>
        </w:rPr>
        <w:t xml:space="preserve"> </w:t>
      </w:r>
      <w:r>
        <w:t>upozornění</w:t>
      </w:r>
      <w:r>
        <w:rPr>
          <w:spacing w:val="-6"/>
        </w:rPr>
        <w:t xml:space="preserve"> </w:t>
      </w:r>
      <w:r>
        <w:t>a</w:t>
      </w:r>
      <w:r>
        <w:rPr>
          <w:spacing w:val="-6"/>
        </w:rPr>
        <w:t xml:space="preserve"> </w:t>
      </w:r>
      <w:r>
        <w:t>bez</w:t>
      </w:r>
      <w:r>
        <w:rPr>
          <w:spacing w:val="-8"/>
        </w:rPr>
        <w:t xml:space="preserve"> </w:t>
      </w:r>
      <w:r>
        <w:t>souhlasu</w:t>
      </w:r>
      <w:r>
        <w:rPr>
          <w:spacing w:val="-3"/>
        </w:rPr>
        <w:t xml:space="preserve"> </w:t>
      </w:r>
      <w:r>
        <w:t>Dodavatele postoupit, zastavit či zatížit jakýmkoli jiným právem třetí osoby jakákoli svá práva, pohledávky či závazky vůči Dodavateli vyplývající ze Smlouvy, nedojde-li tím ke zhoršení dobytnosti nebo zajištění pohledáv</w:t>
      </w:r>
      <w:r>
        <w:t>ky</w:t>
      </w:r>
      <w:r>
        <w:rPr>
          <w:spacing w:val="-6"/>
        </w:rPr>
        <w:t xml:space="preserve"> </w:t>
      </w:r>
      <w:r>
        <w:t>Dodavatele.</w:t>
      </w:r>
    </w:p>
    <w:p w14:paraId="4F9BCBB2" w14:textId="77777777" w:rsidR="008A5F1B" w:rsidRDefault="008A5F1B">
      <w:pPr>
        <w:pStyle w:val="Zkladntext"/>
        <w:spacing w:before="8"/>
        <w:rPr>
          <w:sz w:val="31"/>
        </w:rPr>
      </w:pPr>
    </w:p>
    <w:p w14:paraId="26E25E92" w14:textId="77777777" w:rsidR="008A5F1B" w:rsidRDefault="00A4126C">
      <w:pPr>
        <w:pStyle w:val="Odstavecseseznamem"/>
        <w:numPr>
          <w:ilvl w:val="0"/>
          <w:numId w:val="1"/>
        </w:numPr>
        <w:tabs>
          <w:tab w:val="left" w:pos="823"/>
          <w:tab w:val="left" w:pos="824"/>
        </w:tabs>
        <w:ind w:hanging="709"/>
        <w:rPr>
          <w:b/>
          <w:sz w:val="19"/>
        </w:rPr>
      </w:pPr>
      <w:r>
        <w:rPr>
          <w:b/>
          <w:sz w:val="24"/>
        </w:rPr>
        <w:t>D</w:t>
      </w:r>
      <w:r>
        <w:rPr>
          <w:b/>
          <w:sz w:val="19"/>
        </w:rPr>
        <w:t xml:space="preserve">OBA A </w:t>
      </w:r>
      <w:r>
        <w:rPr>
          <w:b/>
          <w:sz w:val="24"/>
        </w:rPr>
        <w:t>M</w:t>
      </w:r>
      <w:r>
        <w:rPr>
          <w:b/>
          <w:sz w:val="19"/>
        </w:rPr>
        <w:t>ÍSTO</w:t>
      </w:r>
      <w:r>
        <w:rPr>
          <w:b/>
          <w:spacing w:val="-18"/>
          <w:sz w:val="19"/>
        </w:rPr>
        <w:t xml:space="preserve"> </w:t>
      </w:r>
      <w:r>
        <w:rPr>
          <w:b/>
          <w:spacing w:val="-3"/>
          <w:sz w:val="24"/>
        </w:rPr>
        <w:t>P</w:t>
      </w:r>
      <w:r>
        <w:rPr>
          <w:b/>
          <w:spacing w:val="-3"/>
          <w:sz w:val="19"/>
        </w:rPr>
        <w:t>LNĚNÍ</w:t>
      </w:r>
    </w:p>
    <w:p w14:paraId="5552BC3D" w14:textId="77777777" w:rsidR="008A5F1B" w:rsidRDefault="00A4126C">
      <w:pPr>
        <w:pStyle w:val="Odstavecseseznamem"/>
        <w:numPr>
          <w:ilvl w:val="1"/>
          <w:numId w:val="1"/>
        </w:numPr>
        <w:tabs>
          <w:tab w:val="left" w:pos="1110"/>
        </w:tabs>
        <w:spacing w:before="139"/>
        <w:ind w:left="1109" w:right="240" w:hanging="401"/>
        <w:jc w:val="both"/>
      </w:pPr>
      <w:r>
        <w:t>Není-li přesná doba poskytování Plnění dohodnuta ve Smlouvě, nebo v jiném ujednání mezi PS a Dodavatelem, je Dodavatel povinen poskytovat Plnění ve lhůtách přiměřených zejména povaze Plnění, technickým možnostem Dodavatele, vzdálenosti Místa Plnění nebo př</w:t>
      </w:r>
      <w:r>
        <w:t>írodním podmínkám. Pokud není termín Plnění ve Smlouvě stanoven, je Dodavatel povinen poskytnout Plnění PS do třiceti (30) kalendářních dnů od uzavření Smlouvy, nejdříve však uplynutím minimální lhůty čtrnácti (14) kalendářních dnů od uzavření  Smlouvy.  P</w:t>
      </w:r>
      <w:r>
        <w:t xml:space="preserve">řed   uplynutím  minimální   lhůty pro poskytnutí Plnění stanovené v předchozí větě je Dodavatel oprávněn poskytnout Plnění pouze s písemným souhlasem PS. Neurčí-li PS jinak, Dodavatel je povinen předat Plnění v Pracovních dnech v obvyklé pracovní době PS </w:t>
      </w:r>
      <w:r>
        <w:t>od 8 do 14 hod.  Dodavatel  je povinen PS písemně vyrozumět o  dodání Plnění do Místa Plnění alespoň tři (3) Pracovní dny</w:t>
      </w:r>
      <w:r>
        <w:rPr>
          <w:spacing w:val="-13"/>
        </w:rPr>
        <w:t xml:space="preserve"> </w:t>
      </w:r>
      <w:r>
        <w:t>předem.</w:t>
      </w:r>
    </w:p>
    <w:p w14:paraId="620C48A6" w14:textId="77777777" w:rsidR="008A5F1B" w:rsidRDefault="00A4126C">
      <w:pPr>
        <w:pStyle w:val="Odstavecseseznamem"/>
        <w:numPr>
          <w:ilvl w:val="1"/>
          <w:numId w:val="1"/>
        </w:numPr>
        <w:tabs>
          <w:tab w:val="left" w:pos="1110"/>
        </w:tabs>
        <w:spacing w:before="119"/>
        <w:ind w:left="1109" w:right="242" w:hanging="442"/>
        <w:jc w:val="both"/>
      </w:pPr>
      <w:r>
        <w:t>Není-li  přesné  Místo  Plnění   dohodnuto  ve  Smlouvě, nebo v jiném ujednání mezi PS  a Dodavatelem, považuje se za Místo Pl</w:t>
      </w:r>
      <w:r>
        <w:t>nění sídlo PS zapsané</w:t>
      </w:r>
      <w:r>
        <w:rPr>
          <w:spacing w:val="-1"/>
        </w:rPr>
        <w:t xml:space="preserve"> </w:t>
      </w:r>
      <w:r>
        <w:t>v obchodním rejstříku nebo adresa provozovny PS, která je uvedená ve Smlouvě</w:t>
      </w:r>
      <w:r>
        <w:rPr>
          <w:spacing w:val="-3"/>
        </w:rPr>
        <w:t xml:space="preserve"> </w:t>
      </w:r>
      <w:r>
        <w:t>a k níž se Plnění vztahuje.</w:t>
      </w:r>
    </w:p>
    <w:p w14:paraId="0C4BF601" w14:textId="77777777" w:rsidR="008A5F1B" w:rsidRDefault="008A5F1B">
      <w:pPr>
        <w:pStyle w:val="Zkladntext"/>
        <w:spacing w:before="6"/>
        <w:rPr>
          <w:sz w:val="31"/>
        </w:rPr>
      </w:pPr>
    </w:p>
    <w:p w14:paraId="592934D7" w14:textId="77777777" w:rsidR="008A5F1B" w:rsidRDefault="00A4126C">
      <w:pPr>
        <w:pStyle w:val="Odstavecseseznamem"/>
        <w:numPr>
          <w:ilvl w:val="0"/>
          <w:numId w:val="1"/>
        </w:numPr>
        <w:tabs>
          <w:tab w:val="left" w:pos="823"/>
          <w:tab w:val="left" w:pos="824"/>
        </w:tabs>
        <w:ind w:hanging="709"/>
        <w:rPr>
          <w:b/>
          <w:sz w:val="19"/>
        </w:rPr>
      </w:pPr>
      <w:r>
        <w:rPr>
          <w:b/>
          <w:sz w:val="24"/>
        </w:rPr>
        <w:t>P</w:t>
      </w:r>
      <w:r>
        <w:rPr>
          <w:b/>
          <w:sz w:val="19"/>
        </w:rPr>
        <w:t>ŘECHOD VLASTNICKÉHO PRÁVA A NEBEZPE</w:t>
      </w:r>
      <w:r>
        <w:rPr>
          <w:sz w:val="19"/>
        </w:rPr>
        <w:t>Č</w:t>
      </w:r>
      <w:r>
        <w:rPr>
          <w:b/>
          <w:sz w:val="19"/>
        </w:rPr>
        <w:t>Í</w:t>
      </w:r>
      <w:r>
        <w:rPr>
          <w:b/>
          <w:spacing w:val="-32"/>
          <w:sz w:val="19"/>
        </w:rPr>
        <w:t xml:space="preserve"> </w:t>
      </w:r>
      <w:r>
        <w:rPr>
          <w:b/>
          <w:sz w:val="19"/>
        </w:rPr>
        <w:t>ŠKODY</w:t>
      </w:r>
    </w:p>
    <w:p w14:paraId="1CDD09F4" w14:textId="77777777" w:rsidR="008A5F1B" w:rsidRDefault="00A4126C">
      <w:pPr>
        <w:pStyle w:val="Odstavecseseznamem"/>
        <w:numPr>
          <w:ilvl w:val="1"/>
          <w:numId w:val="1"/>
        </w:numPr>
        <w:tabs>
          <w:tab w:val="left" w:pos="1110"/>
        </w:tabs>
        <w:spacing w:before="120"/>
        <w:ind w:left="1109" w:right="241" w:hanging="442"/>
        <w:jc w:val="both"/>
      </w:pPr>
      <w:r>
        <w:t>Není-li</w:t>
      </w:r>
      <w:r>
        <w:rPr>
          <w:spacing w:val="-9"/>
        </w:rPr>
        <w:t xml:space="preserve"> </w:t>
      </w:r>
      <w:r>
        <w:t>mezi</w:t>
      </w:r>
      <w:r>
        <w:rPr>
          <w:spacing w:val="-8"/>
        </w:rPr>
        <w:t xml:space="preserve"> </w:t>
      </w:r>
      <w:r>
        <w:t>Smluvními</w:t>
      </w:r>
      <w:r>
        <w:rPr>
          <w:spacing w:val="-9"/>
        </w:rPr>
        <w:t xml:space="preserve"> </w:t>
      </w:r>
      <w:r>
        <w:t>stranami</w:t>
      </w:r>
      <w:r>
        <w:rPr>
          <w:spacing w:val="-8"/>
        </w:rPr>
        <w:t xml:space="preserve"> </w:t>
      </w:r>
      <w:r>
        <w:t>dohodnuto</w:t>
      </w:r>
      <w:r>
        <w:rPr>
          <w:spacing w:val="-11"/>
        </w:rPr>
        <w:t xml:space="preserve"> </w:t>
      </w:r>
      <w:r>
        <w:t>jinak</w:t>
      </w:r>
      <w:r>
        <w:rPr>
          <w:spacing w:val="-12"/>
        </w:rPr>
        <w:t xml:space="preserve"> </w:t>
      </w:r>
      <w:r>
        <w:t>a</w:t>
      </w:r>
      <w:r>
        <w:rPr>
          <w:spacing w:val="-8"/>
        </w:rPr>
        <w:t xml:space="preserve"> </w:t>
      </w:r>
      <w:r>
        <w:t>dovoluje-li</w:t>
      </w:r>
      <w:r>
        <w:rPr>
          <w:spacing w:val="-8"/>
        </w:rPr>
        <w:t xml:space="preserve"> </w:t>
      </w:r>
      <w:r>
        <w:t>to</w:t>
      </w:r>
      <w:r>
        <w:rPr>
          <w:spacing w:val="-10"/>
        </w:rPr>
        <w:t xml:space="preserve"> </w:t>
      </w:r>
      <w:r>
        <w:t>povaha</w:t>
      </w:r>
      <w:r>
        <w:rPr>
          <w:spacing w:val="-8"/>
        </w:rPr>
        <w:t xml:space="preserve"> </w:t>
      </w:r>
      <w:r>
        <w:t>Plnění,</w:t>
      </w:r>
      <w:r>
        <w:rPr>
          <w:spacing w:val="-10"/>
        </w:rPr>
        <w:t xml:space="preserve"> </w:t>
      </w:r>
      <w:r>
        <w:t>nabývají PS vlastnické právo ke zboží či dílu představující Plnění v okamžiku jeho převzetí, nebo  v</w:t>
      </w:r>
      <w:r>
        <w:rPr>
          <w:spacing w:val="-5"/>
        </w:rPr>
        <w:t xml:space="preserve"> </w:t>
      </w:r>
      <w:r>
        <w:t>okamžiku,</w:t>
      </w:r>
      <w:r>
        <w:rPr>
          <w:spacing w:val="-2"/>
        </w:rPr>
        <w:t xml:space="preserve"> </w:t>
      </w:r>
      <w:r>
        <w:t>kdy</w:t>
      </w:r>
      <w:r>
        <w:rPr>
          <w:spacing w:val="-4"/>
        </w:rPr>
        <w:t xml:space="preserve"> </w:t>
      </w:r>
      <w:r>
        <w:t>získají</w:t>
      </w:r>
      <w:r>
        <w:rPr>
          <w:spacing w:val="-4"/>
        </w:rPr>
        <w:t xml:space="preserve"> </w:t>
      </w:r>
      <w:r>
        <w:t>oprávnění</w:t>
      </w:r>
      <w:r>
        <w:rPr>
          <w:spacing w:val="-3"/>
        </w:rPr>
        <w:t xml:space="preserve"> </w:t>
      </w:r>
      <w:r>
        <w:t>s</w:t>
      </w:r>
      <w:r>
        <w:rPr>
          <w:spacing w:val="-8"/>
        </w:rPr>
        <w:t xml:space="preserve"> </w:t>
      </w:r>
      <w:r>
        <w:t>Plněním</w:t>
      </w:r>
      <w:r>
        <w:rPr>
          <w:spacing w:val="-8"/>
        </w:rPr>
        <w:t xml:space="preserve"> </w:t>
      </w:r>
      <w:r>
        <w:t>nakládat.</w:t>
      </w:r>
      <w:r>
        <w:rPr>
          <w:spacing w:val="-9"/>
        </w:rPr>
        <w:t xml:space="preserve"> </w:t>
      </w:r>
      <w:r>
        <w:t>PS</w:t>
      </w:r>
      <w:r>
        <w:rPr>
          <w:spacing w:val="-5"/>
        </w:rPr>
        <w:t xml:space="preserve"> </w:t>
      </w:r>
      <w:r>
        <w:t>převezmou</w:t>
      </w:r>
      <w:r>
        <w:rPr>
          <w:spacing w:val="-5"/>
        </w:rPr>
        <w:t xml:space="preserve"> </w:t>
      </w:r>
      <w:r>
        <w:t>dodané</w:t>
      </w:r>
      <w:r>
        <w:rPr>
          <w:spacing w:val="-4"/>
        </w:rPr>
        <w:t xml:space="preserve"> </w:t>
      </w:r>
      <w:r>
        <w:t>zboží</w:t>
      </w:r>
      <w:r>
        <w:rPr>
          <w:spacing w:val="-3"/>
        </w:rPr>
        <w:t xml:space="preserve"> </w:t>
      </w:r>
      <w:r>
        <w:t>či</w:t>
      </w:r>
      <w:r>
        <w:rPr>
          <w:spacing w:val="-4"/>
        </w:rPr>
        <w:t xml:space="preserve"> </w:t>
      </w:r>
      <w:r>
        <w:t>dílo představující Plnění v Místě Plnění potvrzením dodacího listu odpovědným pracovníkem PS. Jedno vyhotovení dodacího listu podepsané oprávněnou osobou Dodavatele zůstane Dodavateli a druhé vyhotovení bude předáno pracovníkem Dodavatele pracovníku PS, kt</w:t>
      </w:r>
      <w:r>
        <w:t>erý zboží či dílo představující Plnění přebírá.</w:t>
      </w:r>
    </w:p>
    <w:p w14:paraId="66D3940E" w14:textId="77777777" w:rsidR="008A5F1B" w:rsidRDefault="00A4126C">
      <w:pPr>
        <w:pStyle w:val="Odstavecseseznamem"/>
        <w:numPr>
          <w:ilvl w:val="1"/>
          <w:numId w:val="1"/>
        </w:numPr>
        <w:tabs>
          <w:tab w:val="left" w:pos="1110"/>
        </w:tabs>
        <w:spacing w:before="118" w:line="242" w:lineRule="auto"/>
        <w:ind w:left="1109" w:right="241" w:hanging="442"/>
        <w:jc w:val="both"/>
      </w:pPr>
      <w:r>
        <w:t>Nebezpečí škody na  zboží  či díle  představujícím Plnění přechází  z Dodavatele  na  PS  v okamžiku přechodu vlastnického práva dle předchozího</w:t>
      </w:r>
      <w:r>
        <w:rPr>
          <w:spacing w:val="-7"/>
        </w:rPr>
        <w:t xml:space="preserve"> </w:t>
      </w:r>
      <w:r>
        <w:t>odstavce.</w:t>
      </w:r>
    </w:p>
    <w:p w14:paraId="5DE3C2B0" w14:textId="77777777" w:rsidR="008A5F1B" w:rsidRDefault="00A4126C">
      <w:pPr>
        <w:pStyle w:val="Odstavecseseznamem"/>
        <w:numPr>
          <w:ilvl w:val="1"/>
          <w:numId w:val="1"/>
        </w:numPr>
        <w:tabs>
          <w:tab w:val="left" w:pos="1110"/>
        </w:tabs>
        <w:spacing w:before="115"/>
        <w:ind w:left="1109" w:right="241" w:hanging="442"/>
        <w:jc w:val="both"/>
      </w:pPr>
      <w:r>
        <w:t>Nebezpečí škody na veškerých věcech a materiálech pře</w:t>
      </w:r>
      <w:r>
        <w:t>daných PS Dodavateli ke zpracování,</w:t>
      </w:r>
      <w:r>
        <w:rPr>
          <w:spacing w:val="-6"/>
        </w:rPr>
        <w:t xml:space="preserve"> </w:t>
      </w:r>
      <w:r>
        <w:t>které</w:t>
      </w:r>
      <w:r>
        <w:rPr>
          <w:spacing w:val="-7"/>
        </w:rPr>
        <w:t xml:space="preserve"> </w:t>
      </w:r>
      <w:r>
        <w:t>jsou</w:t>
      </w:r>
      <w:r>
        <w:rPr>
          <w:spacing w:val="-6"/>
        </w:rPr>
        <w:t xml:space="preserve"> </w:t>
      </w:r>
      <w:r>
        <w:t>ve</w:t>
      </w:r>
      <w:r>
        <w:rPr>
          <w:spacing w:val="-4"/>
        </w:rPr>
        <w:t xml:space="preserve"> </w:t>
      </w:r>
      <w:r>
        <w:t>vlastnictví</w:t>
      </w:r>
      <w:r>
        <w:rPr>
          <w:spacing w:val="-4"/>
        </w:rPr>
        <w:t xml:space="preserve"> </w:t>
      </w:r>
      <w:r>
        <w:t>PS</w:t>
      </w:r>
      <w:r>
        <w:rPr>
          <w:spacing w:val="-6"/>
        </w:rPr>
        <w:t xml:space="preserve"> </w:t>
      </w:r>
      <w:r>
        <w:t>a</w:t>
      </w:r>
      <w:r>
        <w:rPr>
          <w:spacing w:val="-7"/>
        </w:rPr>
        <w:t xml:space="preserve"> </w:t>
      </w:r>
      <w:r>
        <w:t>byly</w:t>
      </w:r>
      <w:r>
        <w:rPr>
          <w:spacing w:val="-7"/>
        </w:rPr>
        <w:t xml:space="preserve"> </w:t>
      </w:r>
      <w:r>
        <w:t>poskytnuty</w:t>
      </w:r>
      <w:r>
        <w:rPr>
          <w:spacing w:val="-8"/>
        </w:rPr>
        <w:t xml:space="preserve"> </w:t>
      </w:r>
      <w:r>
        <w:t>Dodavateli</w:t>
      </w:r>
      <w:r>
        <w:rPr>
          <w:spacing w:val="-4"/>
        </w:rPr>
        <w:t xml:space="preserve"> </w:t>
      </w:r>
      <w:r>
        <w:t>ke</w:t>
      </w:r>
      <w:r>
        <w:rPr>
          <w:spacing w:val="-5"/>
        </w:rPr>
        <w:t xml:space="preserve"> </w:t>
      </w:r>
      <w:r>
        <w:t>splnění</w:t>
      </w:r>
      <w:r>
        <w:rPr>
          <w:spacing w:val="-6"/>
        </w:rPr>
        <w:t xml:space="preserve"> </w:t>
      </w:r>
      <w:r>
        <w:t>Smlouvy, nese Dodavatel od okamžiku jejich převzetí a po dobu, kdy jsou v jeho držení; pokud nebudou zapracovány, Dodavatel se zavazuje je vrátit PS ne</w:t>
      </w:r>
      <w:r>
        <w:t>jpozději v okamžiku dodání Plnění.</w:t>
      </w:r>
    </w:p>
    <w:p w14:paraId="05B0BF78" w14:textId="77777777" w:rsidR="008A5F1B" w:rsidRDefault="008A5F1B">
      <w:pPr>
        <w:jc w:val="both"/>
        <w:sectPr w:rsidR="008A5F1B">
          <w:headerReference w:type="default" r:id="rId40"/>
          <w:footerReference w:type="default" r:id="rId41"/>
          <w:pgSz w:w="11900" w:h="16850"/>
          <w:pgMar w:top="1600" w:right="1160" w:bottom="1000" w:left="1440" w:header="0" w:footer="803" w:gutter="0"/>
          <w:pgNumType w:start="6"/>
          <w:cols w:space="708"/>
        </w:sectPr>
      </w:pPr>
    </w:p>
    <w:p w14:paraId="68AE16CA" w14:textId="77777777" w:rsidR="008A5F1B" w:rsidRDefault="00A4126C">
      <w:pPr>
        <w:pStyle w:val="Odstavecseseznamem"/>
        <w:numPr>
          <w:ilvl w:val="0"/>
          <w:numId w:val="1"/>
        </w:numPr>
        <w:tabs>
          <w:tab w:val="left" w:pos="823"/>
          <w:tab w:val="left" w:pos="824"/>
        </w:tabs>
        <w:spacing w:before="95"/>
        <w:ind w:hanging="709"/>
        <w:rPr>
          <w:b/>
          <w:sz w:val="19"/>
        </w:rPr>
      </w:pPr>
      <w:r>
        <w:rPr>
          <w:b/>
          <w:spacing w:val="-3"/>
          <w:sz w:val="24"/>
        </w:rPr>
        <w:lastRenderedPageBreak/>
        <w:t>D</w:t>
      </w:r>
      <w:r>
        <w:rPr>
          <w:b/>
          <w:spacing w:val="-3"/>
          <w:sz w:val="19"/>
        </w:rPr>
        <w:t>OPRAVA</w:t>
      </w:r>
    </w:p>
    <w:p w14:paraId="79AD260F" w14:textId="77777777" w:rsidR="008A5F1B" w:rsidRDefault="00A4126C">
      <w:pPr>
        <w:pStyle w:val="Odstavecseseznamem"/>
        <w:numPr>
          <w:ilvl w:val="1"/>
          <w:numId w:val="1"/>
        </w:numPr>
        <w:tabs>
          <w:tab w:val="left" w:pos="1110"/>
        </w:tabs>
        <w:spacing w:before="117"/>
        <w:ind w:left="1109" w:right="244" w:hanging="425"/>
        <w:jc w:val="both"/>
      </w:pPr>
      <w:r>
        <w:t>Není-li mezi Smluvními stranami dohodnuto jinak a dovoluje-li to povaha Plnění, dodá Dodavatel zboží či dílo představující Plnění na svůj náklad a nebezpečí na Místo Plnění, přičemž v případě přepravy hradí dopravné plně Dodavatel. Není-li Smluvními strana</w:t>
      </w:r>
      <w:r>
        <w:t>mi dohodnuto jinak, místo dodání Plnění se řídí dodací podmínkou DDP podle pravidel INCOTERMS</w:t>
      </w:r>
      <w:r>
        <w:rPr>
          <w:spacing w:val="-1"/>
        </w:rPr>
        <w:t xml:space="preserve"> </w:t>
      </w:r>
      <w:r>
        <w:t>2010.</w:t>
      </w:r>
    </w:p>
    <w:p w14:paraId="029A161F" w14:textId="77777777" w:rsidR="008A5F1B" w:rsidRDefault="008A5F1B">
      <w:pPr>
        <w:pStyle w:val="Zkladntext"/>
        <w:spacing w:before="4"/>
        <w:rPr>
          <w:sz w:val="31"/>
        </w:rPr>
      </w:pPr>
    </w:p>
    <w:p w14:paraId="6C4F62B9" w14:textId="77777777" w:rsidR="008A5F1B" w:rsidRDefault="00A4126C">
      <w:pPr>
        <w:pStyle w:val="Odstavecseseznamem"/>
        <w:numPr>
          <w:ilvl w:val="0"/>
          <w:numId w:val="1"/>
        </w:numPr>
        <w:tabs>
          <w:tab w:val="left" w:pos="823"/>
          <w:tab w:val="left" w:pos="824"/>
        </w:tabs>
        <w:ind w:hanging="709"/>
        <w:rPr>
          <w:b/>
          <w:sz w:val="19"/>
        </w:rPr>
      </w:pPr>
      <w:r>
        <w:rPr>
          <w:b/>
          <w:spacing w:val="-4"/>
          <w:sz w:val="24"/>
        </w:rPr>
        <w:t>C</w:t>
      </w:r>
      <w:r>
        <w:rPr>
          <w:b/>
          <w:spacing w:val="-4"/>
          <w:sz w:val="19"/>
        </w:rPr>
        <w:t>ENA</w:t>
      </w:r>
    </w:p>
    <w:p w14:paraId="3C8B4DA5" w14:textId="77777777" w:rsidR="008A5F1B" w:rsidRDefault="00A4126C">
      <w:pPr>
        <w:pStyle w:val="Odstavecseseznamem"/>
        <w:numPr>
          <w:ilvl w:val="1"/>
          <w:numId w:val="1"/>
        </w:numPr>
        <w:tabs>
          <w:tab w:val="left" w:pos="1110"/>
        </w:tabs>
        <w:spacing w:before="117"/>
        <w:ind w:left="1109" w:right="241" w:hanging="420"/>
        <w:jc w:val="both"/>
      </w:pPr>
      <w:r>
        <w:t>Cena bude stanovena ve Smlouvě a v případě Dodavatele vybraného na základě Výběrového řízení bude stanovena v souladu s nabídkou podanou Dodavatelem v rámci tohoto Výběrového řízení. K Ceně bude připočítána daň z přidané hodnoty v zákonné</w:t>
      </w:r>
      <w:r>
        <w:rPr>
          <w:spacing w:val="-33"/>
        </w:rPr>
        <w:t xml:space="preserve"> </w:t>
      </w:r>
      <w:r>
        <w:t>výši platné ke dn</w:t>
      </w:r>
      <w:r>
        <w:t>i uskutečnění zdanitelného</w:t>
      </w:r>
      <w:r>
        <w:rPr>
          <w:spacing w:val="-1"/>
        </w:rPr>
        <w:t xml:space="preserve"> </w:t>
      </w:r>
      <w:r>
        <w:t>plnění.</w:t>
      </w:r>
    </w:p>
    <w:p w14:paraId="472E75DA" w14:textId="77777777" w:rsidR="008A5F1B" w:rsidRDefault="00A4126C">
      <w:pPr>
        <w:pStyle w:val="Odstavecseseznamem"/>
        <w:numPr>
          <w:ilvl w:val="1"/>
          <w:numId w:val="1"/>
        </w:numPr>
        <w:tabs>
          <w:tab w:val="left" w:pos="1110"/>
        </w:tabs>
        <w:spacing w:before="122"/>
        <w:ind w:left="1109" w:right="240" w:hanging="420"/>
        <w:jc w:val="both"/>
      </w:pPr>
      <w:r>
        <w:t>Pokud  není  ve  Smlouvě  stanoveno  jinak,  Cena  zahrnuje  veškeré   náklady  spojené   s Plněním, včetně nákladů na balení, přepravu, pojištění DDP dle INCOTERMS 2010, nákladů spojených s obstaráním dokladů k Plnění, e</w:t>
      </w:r>
      <w:r>
        <w:t>tiketování, cla, daní, skladného apod. Žádné dodatečné poplatky či náklady jakéhokoliv druhu, pokud tyto nejsou výslovně uvedeny</w:t>
      </w:r>
      <w:r>
        <w:rPr>
          <w:spacing w:val="-16"/>
        </w:rPr>
        <w:t xml:space="preserve"> </w:t>
      </w:r>
      <w:r>
        <w:t>ve</w:t>
      </w:r>
      <w:r>
        <w:rPr>
          <w:spacing w:val="-13"/>
        </w:rPr>
        <w:t xml:space="preserve"> </w:t>
      </w:r>
      <w:r>
        <w:t>Smlouvě</w:t>
      </w:r>
      <w:r>
        <w:rPr>
          <w:spacing w:val="-10"/>
        </w:rPr>
        <w:t xml:space="preserve"> </w:t>
      </w:r>
      <w:r>
        <w:t>mimo</w:t>
      </w:r>
      <w:r>
        <w:rPr>
          <w:spacing w:val="-13"/>
        </w:rPr>
        <w:t xml:space="preserve"> </w:t>
      </w:r>
      <w:r>
        <w:t>rozsah</w:t>
      </w:r>
      <w:r>
        <w:rPr>
          <w:spacing w:val="-13"/>
        </w:rPr>
        <w:t xml:space="preserve"> </w:t>
      </w:r>
      <w:r>
        <w:t>Ceny,</w:t>
      </w:r>
      <w:r>
        <w:rPr>
          <w:spacing w:val="-13"/>
        </w:rPr>
        <w:t xml:space="preserve"> </w:t>
      </w:r>
      <w:r>
        <w:t>nebudou</w:t>
      </w:r>
      <w:r>
        <w:rPr>
          <w:spacing w:val="-13"/>
        </w:rPr>
        <w:t xml:space="preserve"> </w:t>
      </w:r>
      <w:r>
        <w:t>PS</w:t>
      </w:r>
      <w:r>
        <w:rPr>
          <w:spacing w:val="-14"/>
        </w:rPr>
        <w:t xml:space="preserve"> </w:t>
      </w:r>
      <w:r>
        <w:t>akceptovány</w:t>
      </w:r>
      <w:r>
        <w:rPr>
          <w:spacing w:val="-15"/>
        </w:rPr>
        <w:t xml:space="preserve"> </w:t>
      </w:r>
      <w:r>
        <w:t>a</w:t>
      </w:r>
      <w:r>
        <w:rPr>
          <w:spacing w:val="-13"/>
        </w:rPr>
        <w:t xml:space="preserve"> </w:t>
      </w:r>
      <w:r>
        <w:t>uhrazeny.</w:t>
      </w:r>
      <w:r>
        <w:rPr>
          <w:spacing w:val="-13"/>
        </w:rPr>
        <w:t xml:space="preserve"> </w:t>
      </w:r>
      <w:r>
        <w:t>Pokud</w:t>
      </w:r>
      <w:r>
        <w:rPr>
          <w:spacing w:val="-13"/>
        </w:rPr>
        <w:t xml:space="preserve"> </w:t>
      </w:r>
      <w:r>
        <w:t xml:space="preserve">Cena ve Smlouvě  není  stanovena  jako  pevná,  nebo  je </w:t>
      </w:r>
      <w:r>
        <w:t xml:space="preserve"> stanovena  v návaznosti na  nákladech vzniklých Dodavateli při poskytování Plnění, vyhrazují si PS právo požadovat odpovídající dokumenty a evidenci, prokazující oprávněnost nákladů a požadované  Ceny.</w:t>
      </w:r>
    </w:p>
    <w:p w14:paraId="5C6C0DE7" w14:textId="77777777" w:rsidR="008A5F1B" w:rsidRDefault="00A4126C">
      <w:pPr>
        <w:pStyle w:val="Odstavecseseznamem"/>
        <w:numPr>
          <w:ilvl w:val="1"/>
          <w:numId w:val="1"/>
        </w:numPr>
        <w:tabs>
          <w:tab w:val="left" w:pos="1110"/>
        </w:tabs>
        <w:spacing w:before="118"/>
        <w:ind w:left="1109" w:right="240" w:hanging="423"/>
        <w:jc w:val="both"/>
      </w:pPr>
      <w:r>
        <w:t>Každá změna Ceny (a to i předpokládané Ceny, tj. poku</w:t>
      </w:r>
      <w:r>
        <w:t>d k danému okamžiku není známá přesná</w:t>
      </w:r>
      <w:r>
        <w:rPr>
          <w:spacing w:val="-4"/>
        </w:rPr>
        <w:t xml:space="preserve"> </w:t>
      </w:r>
      <w:r>
        <w:t>Cena)</w:t>
      </w:r>
      <w:r>
        <w:rPr>
          <w:spacing w:val="-5"/>
        </w:rPr>
        <w:t xml:space="preserve"> </w:t>
      </w:r>
      <w:r>
        <w:t>musí</w:t>
      </w:r>
      <w:r>
        <w:rPr>
          <w:spacing w:val="-3"/>
        </w:rPr>
        <w:t xml:space="preserve"> </w:t>
      </w:r>
      <w:r>
        <w:t>být</w:t>
      </w:r>
      <w:r>
        <w:rPr>
          <w:spacing w:val="-5"/>
        </w:rPr>
        <w:t xml:space="preserve"> </w:t>
      </w:r>
      <w:r>
        <w:t>předem</w:t>
      </w:r>
      <w:r>
        <w:rPr>
          <w:spacing w:val="-8"/>
        </w:rPr>
        <w:t xml:space="preserve"> </w:t>
      </w:r>
      <w:r>
        <w:t>písemně</w:t>
      </w:r>
      <w:r>
        <w:rPr>
          <w:spacing w:val="-3"/>
        </w:rPr>
        <w:t xml:space="preserve"> </w:t>
      </w:r>
      <w:r>
        <w:t>odsouhlasena</w:t>
      </w:r>
      <w:r>
        <w:rPr>
          <w:spacing w:val="-7"/>
        </w:rPr>
        <w:t xml:space="preserve"> </w:t>
      </w:r>
      <w:r>
        <w:t>PS,</w:t>
      </w:r>
      <w:r>
        <w:rPr>
          <w:spacing w:val="-4"/>
        </w:rPr>
        <w:t xml:space="preserve"> </w:t>
      </w:r>
      <w:r>
        <w:t>a</w:t>
      </w:r>
      <w:r>
        <w:rPr>
          <w:spacing w:val="-7"/>
        </w:rPr>
        <w:t xml:space="preserve"> </w:t>
      </w:r>
      <w:r>
        <w:t>to</w:t>
      </w:r>
      <w:r>
        <w:rPr>
          <w:spacing w:val="-6"/>
        </w:rPr>
        <w:t xml:space="preserve"> </w:t>
      </w:r>
      <w:r>
        <w:t>před</w:t>
      </w:r>
      <w:r>
        <w:rPr>
          <w:spacing w:val="-4"/>
        </w:rPr>
        <w:t xml:space="preserve"> </w:t>
      </w:r>
      <w:r>
        <w:t>započetím</w:t>
      </w:r>
      <w:r>
        <w:rPr>
          <w:spacing w:val="-7"/>
        </w:rPr>
        <w:t xml:space="preserve"> </w:t>
      </w:r>
      <w:r>
        <w:t>poskytování Plnění, kterého by se změna Ceny měla týkat. V případě, že Dodavatel neoznámí PS včas návrh</w:t>
      </w:r>
      <w:r>
        <w:rPr>
          <w:spacing w:val="32"/>
        </w:rPr>
        <w:t xml:space="preserve"> </w:t>
      </w:r>
      <w:r>
        <w:t>změny</w:t>
      </w:r>
      <w:r>
        <w:rPr>
          <w:spacing w:val="33"/>
        </w:rPr>
        <w:t xml:space="preserve"> </w:t>
      </w:r>
      <w:r>
        <w:t>Ceny</w:t>
      </w:r>
      <w:r>
        <w:rPr>
          <w:spacing w:val="30"/>
        </w:rPr>
        <w:t xml:space="preserve"> </w:t>
      </w:r>
      <w:r>
        <w:t>a</w:t>
      </w:r>
      <w:r>
        <w:rPr>
          <w:spacing w:val="34"/>
        </w:rPr>
        <w:t xml:space="preserve"> </w:t>
      </w:r>
      <w:r>
        <w:t>bude</w:t>
      </w:r>
      <w:r>
        <w:rPr>
          <w:spacing w:val="35"/>
        </w:rPr>
        <w:t xml:space="preserve"> </w:t>
      </w:r>
      <w:r>
        <w:t>pokračovat</w:t>
      </w:r>
      <w:r>
        <w:rPr>
          <w:spacing w:val="33"/>
        </w:rPr>
        <w:t xml:space="preserve"> </w:t>
      </w:r>
      <w:r>
        <w:t>v</w:t>
      </w:r>
      <w:r>
        <w:rPr>
          <w:spacing w:val="26"/>
        </w:rPr>
        <w:t xml:space="preserve"> </w:t>
      </w:r>
      <w:r>
        <w:t>realizaci</w:t>
      </w:r>
      <w:r>
        <w:rPr>
          <w:spacing w:val="34"/>
        </w:rPr>
        <w:t xml:space="preserve"> </w:t>
      </w:r>
      <w:r>
        <w:t>Plnění</w:t>
      </w:r>
      <w:r>
        <w:rPr>
          <w:spacing w:val="33"/>
        </w:rPr>
        <w:t xml:space="preserve"> </w:t>
      </w:r>
      <w:r>
        <w:t>bez</w:t>
      </w:r>
      <w:r>
        <w:rPr>
          <w:spacing w:val="30"/>
        </w:rPr>
        <w:t xml:space="preserve"> </w:t>
      </w:r>
      <w:r>
        <w:t>předchozího</w:t>
      </w:r>
      <w:r>
        <w:rPr>
          <w:spacing w:val="33"/>
        </w:rPr>
        <w:t xml:space="preserve"> </w:t>
      </w:r>
      <w:r>
        <w:t>souhlasu</w:t>
      </w:r>
      <w:r>
        <w:rPr>
          <w:spacing w:val="32"/>
        </w:rPr>
        <w:t xml:space="preserve"> </w:t>
      </w:r>
      <w:r>
        <w:t>PS</w:t>
      </w:r>
    </w:p>
    <w:p w14:paraId="385E2B5D" w14:textId="77777777" w:rsidR="008A5F1B" w:rsidRDefault="00A4126C">
      <w:pPr>
        <w:pStyle w:val="Zkladntext"/>
        <w:spacing w:before="2"/>
        <w:ind w:left="1109" w:right="242"/>
        <w:jc w:val="both"/>
      </w:pPr>
      <w:r>
        <w:t>o</w:t>
      </w:r>
      <w:r>
        <w:rPr>
          <w:spacing w:val="-2"/>
        </w:rPr>
        <w:t xml:space="preserve"> </w:t>
      </w:r>
      <w:r>
        <w:t>změně</w:t>
      </w:r>
      <w:r>
        <w:rPr>
          <w:spacing w:val="-10"/>
        </w:rPr>
        <w:t xml:space="preserve"> </w:t>
      </w:r>
      <w:r>
        <w:t>Ceny,</w:t>
      </w:r>
      <w:r>
        <w:rPr>
          <w:spacing w:val="-11"/>
        </w:rPr>
        <w:t xml:space="preserve"> </w:t>
      </w:r>
      <w:r>
        <w:t>nejsou</w:t>
      </w:r>
      <w:r>
        <w:rPr>
          <w:spacing w:val="-10"/>
        </w:rPr>
        <w:t xml:space="preserve"> </w:t>
      </w:r>
      <w:r>
        <w:t>PS</w:t>
      </w:r>
      <w:r>
        <w:rPr>
          <w:spacing w:val="-14"/>
        </w:rPr>
        <w:t xml:space="preserve"> </w:t>
      </w:r>
      <w:r>
        <w:t>povinny</w:t>
      </w:r>
      <w:r>
        <w:rPr>
          <w:spacing w:val="-13"/>
        </w:rPr>
        <w:t xml:space="preserve"> </w:t>
      </w:r>
      <w:r>
        <w:t>tuto</w:t>
      </w:r>
      <w:r>
        <w:rPr>
          <w:spacing w:val="-11"/>
        </w:rPr>
        <w:t xml:space="preserve"> </w:t>
      </w:r>
      <w:r>
        <w:t>změněnou</w:t>
      </w:r>
      <w:r>
        <w:rPr>
          <w:spacing w:val="-12"/>
        </w:rPr>
        <w:t xml:space="preserve"> </w:t>
      </w:r>
      <w:r>
        <w:t>Cenu</w:t>
      </w:r>
      <w:r>
        <w:rPr>
          <w:spacing w:val="-10"/>
        </w:rPr>
        <w:t xml:space="preserve"> </w:t>
      </w:r>
      <w:r>
        <w:t>Dodavateli</w:t>
      </w:r>
      <w:r>
        <w:rPr>
          <w:spacing w:val="-10"/>
        </w:rPr>
        <w:t xml:space="preserve"> </w:t>
      </w:r>
      <w:r>
        <w:t>zaplatit.</w:t>
      </w:r>
      <w:r>
        <w:rPr>
          <w:spacing w:val="-11"/>
        </w:rPr>
        <w:t xml:space="preserve"> </w:t>
      </w:r>
      <w:r>
        <w:t>PS</w:t>
      </w:r>
      <w:r>
        <w:rPr>
          <w:spacing w:val="-14"/>
        </w:rPr>
        <w:t xml:space="preserve"> </w:t>
      </w:r>
      <w:r>
        <w:t>si</w:t>
      </w:r>
      <w:r>
        <w:rPr>
          <w:spacing w:val="-12"/>
        </w:rPr>
        <w:t xml:space="preserve"> </w:t>
      </w:r>
      <w:r>
        <w:t>vyhrazují právo neakceptovat změny navržené Dodavatelem. Dodavatel současně prohlašuje, že Ceny za Plnění poskytované PS podle Smlouv</w:t>
      </w:r>
      <w:r>
        <w:t>y nejsou méně příznivé než ceny,  za něž   v době poskytování Plnění Dodavatel nabízí stejné nebo podobné Plnění ostatním zákazníkům.</w:t>
      </w:r>
    </w:p>
    <w:p w14:paraId="0FB25D77" w14:textId="77777777" w:rsidR="008A5F1B" w:rsidRDefault="00A4126C">
      <w:pPr>
        <w:pStyle w:val="Odstavecseseznamem"/>
        <w:numPr>
          <w:ilvl w:val="1"/>
          <w:numId w:val="1"/>
        </w:numPr>
        <w:tabs>
          <w:tab w:val="left" w:pos="1110"/>
        </w:tabs>
        <w:spacing w:before="119"/>
        <w:ind w:left="1109" w:right="245" w:hanging="420"/>
        <w:jc w:val="both"/>
      </w:pPr>
      <w:r>
        <w:t>V případě, že smluvní vztah podléhá režimu dle ZZVZ, je změna ceny možná pouze za splnění</w:t>
      </w:r>
      <w:r>
        <w:rPr>
          <w:spacing w:val="-10"/>
        </w:rPr>
        <w:t xml:space="preserve"> </w:t>
      </w:r>
      <w:r>
        <w:t>podmínek</w:t>
      </w:r>
      <w:r>
        <w:rPr>
          <w:spacing w:val="-13"/>
        </w:rPr>
        <w:t xml:space="preserve"> </w:t>
      </w:r>
      <w:r>
        <w:t>upravených</w:t>
      </w:r>
      <w:r>
        <w:rPr>
          <w:spacing w:val="-9"/>
        </w:rPr>
        <w:t xml:space="preserve"> </w:t>
      </w:r>
      <w:r>
        <w:t>ZZVZ</w:t>
      </w:r>
      <w:r>
        <w:rPr>
          <w:spacing w:val="-14"/>
        </w:rPr>
        <w:t xml:space="preserve"> </w:t>
      </w:r>
      <w:r>
        <w:t>a</w:t>
      </w:r>
      <w:r>
        <w:rPr>
          <w:spacing w:val="-7"/>
        </w:rPr>
        <w:t xml:space="preserve"> </w:t>
      </w:r>
      <w:r>
        <w:t>musí</w:t>
      </w:r>
      <w:r>
        <w:rPr>
          <w:spacing w:val="-9"/>
        </w:rPr>
        <w:t xml:space="preserve"> </w:t>
      </w:r>
      <w:r>
        <w:t>být</w:t>
      </w:r>
      <w:r>
        <w:rPr>
          <w:spacing w:val="-9"/>
        </w:rPr>
        <w:t xml:space="preserve"> </w:t>
      </w:r>
      <w:r>
        <w:t>provedena</w:t>
      </w:r>
      <w:r>
        <w:rPr>
          <w:spacing w:val="-11"/>
        </w:rPr>
        <w:t xml:space="preserve"> </w:t>
      </w:r>
      <w:r>
        <w:t>způsobem</w:t>
      </w:r>
      <w:r>
        <w:rPr>
          <w:spacing w:val="-14"/>
        </w:rPr>
        <w:t xml:space="preserve"> </w:t>
      </w:r>
      <w:r>
        <w:t>v</w:t>
      </w:r>
      <w:r>
        <w:rPr>
          <w:spacing w:val="-9"/>
        </w:rPr>
        <w:t xml:space="preserve"> </w:t>
      </w:r>
      <w:r>
        <w:t>ZZVZ</w:t>
      </w:r>
      <w:r>
        <w:rPr>
          <w:spacing w:val="-13"/>
        </w:rPr>
        <w:t xml:space="preserve"> </w:t>
      </w:r>
      <w:r>
        <w:t>upraveným.</w:t>
      </w:r>
    </w:p>
    <w:p w14:paraId="48B84711" w14:textId="77777777" w:rsidR="008A5F1B" w:rsidRDefault="00A4126C">
      <w:pPr>
        <w:pStyle w:val="Odstavecseseznamem"/>
        <w:numPr>
          <w:ilvl w:val="1"/>
          <w:numId w:val="1"/>
        </w:numPr>
        <w:tabs>
          <w:tab w:val="left" w:pos="1110"/>
        </w:tabs>
        <w:spacing w:before="123"/>
        <w:ind w:left="1109" w:right="247" w:hanging="420"/>
        <w:jc w:val="both"/>
      </w:pPr>
      <w:r>
        <w:t>Dodavatel na sebe v souladu s ustanovením § 1765 odst. 2 a § 2620 odst. 2 Občanského zákoníku přebírá nebezpečí změny</w:t>
      </w:r>
      <w:r>
        <w:rPr>
          <w:spacing w:val="-6"/>
        </w:rPr>
        <w:t xml:space="preserve"> </w:t>
      </w:r>
      <w:r>
        <w:t>okolností.</w:t>
      </w:r>
    </w:p>
    <w:p w14:paraId="608B30CA" w14:textId="77777777" w:rsidR="008A5F1B" w:rsidRDefault="008A5F1B">
      <w:pPr>
        <w:pStyle w:val="Zkladntext"/>
        <w:spacing w:before="2"/>
        <w:rPr>
          <w:sz w:val="31"/>
        </w:rPr>
      </w:pPr>
    </w:p>
    <w:p w14:paraId="56DB9883" w14:textId="77777777" w:rsidR="008A5F1B" w:rsidRDefault="00A4126C">
      <w:pPr>
        <w:pStyle w:val="Odstavecseseznamem"/>
        <w:numPr>
          <w:ilvl w:val="0"/>
          <w:numId w:val="1"/>
        </w:numPr>
        <w:tabs>
          <w:tab w:val="left" w:pos="823"/>
          <w:tab w:val="left" w:pos="824"/>
        </w:tabs>
        <w:ind w:hanging="709"/>
        <w:rPr>
          <w:b/>
          <w:sz w:val="19"/>
        </w:rPr>
      </w:pPr>
      <w:r>
        <w:rPr>
          <w:b/>
          <w:spacing w:val="-3"/>
          <w:sz w:val="24"/>
        </w:rPr>
        <w:t>P</w:t>
      </w:r>
      <w:r>
        <w:rPr>
          <w:b/>
          <w:spacing w:val="-3"/>
          <w:sz w:val="19"/>
        </w:rPr>
        <w:t>LATEBNÍ</w:t>
      </w:r>
      <w:r>
        <w:rPr>
          <w:b/>
          <w:sz w:val="19"/>
        </w:rPr>
        <w:t xml:space="preserve"> PODMÍNKY</w:t>
      </w:r>
    </w:p>
    <w:p w14:paraId="4176BF58" w14:textId="77777777" w:rsidR="008A5F1B" w:rsidRDefault="00A4126C">
      <w:pPr>
        <w:pStyle w:val="Odstavecseseznamem"/>
        <w:numPr>
          <w:ilvl w:val="1"/>
          <w:numId w:val="1"/>
        </w:numPr>
        <w:tabs>
          <w:tab w:val="left" w:pos="1254"/>
        </w:tabs>
        <w:spacing w:before="118"/>
        <w:ind w:right="236" w:hanging="569"/>
        <w:jc w:val="both"/>
      </w:pPr>
      <w:r>
        <w:t>Dodavatel</w:t>
      </w:r>
      <w:r>
        <w:rPr>
          <w:spacing w:val="-10"/>
        </w:rPr>
        <w:t xml:space="preserve"> </w:t>
      </w:r>
      <w:r>
        <w:t>je</w:t>
      </w:r>
      <w:r>
        <w:rPr>
          <w:spacing w:val="-8"/>
        </w:rPr>
        <w:t xml:space="preserve"> </w:t>
      </w:r>
      <w:r>
        <w:t>oprávněn</w:t>
      </w:r>
      <w:r>
        <w:rPr>
          <w:spacing w:val="-8"/>
        </w:rPr>
        <w:t xml:space="preserve"> </w:t>
      </w:r>
      <w:r>
        <w:t>vystavit</w:t>
      </w:r>
      <w:r>
        <w:rPr>
          <w:spacing w:val="-8"/>
        </w:rPr>
        <w:t xml:space="preserve"> </w:t>
      </w:r>
      <w:r>
        <w:t>Fakturu</w:t>
      </w:r>
      <w:r>
        <w:rPr>
          <w:spacing w:val="-11"/>
        </w:rPr>
        <w:t xml:space="preserve"> </w:t>
      </w:r>
      <w:r>
        <w:t>nejdříve</w:t>
      </w:r>
      <w:r>
        <w:rPr>
          <w:spacing w:val="-8"/>
        </w:rPr>
        <w:t xml:space="preserve"> </w:t>
      </w:r>
      <w:r>
        <w:t>dnem</w:t>
      </w:r>
      <w:r>
        <w:rPr>
          <w:spacing w:val="-11"/>
        </w:rPr>
        <w:t xml:space="preserve"> </w:t>
      </w:r>
      <w:r>
        <w:t>převzetí</w:t>
      </w:r>
      <w:r>
        <w:rPr>
          <w:spacing w:val="-8"/>
        </w:rPr>
        <w:t xml:space="preserve"> </w:t>
      </w:r>
      <w:r>
        <w:t>Plnění</w:t>
      </w:r>
      <w:r>
        <w:rPr>
          <w:spacing w:val="-8"/>
        </w:rPr>
        <w:t xml:space="preserve"> </w:t>
      </w:r>
      <w:r>
        <w:t>ze</w:t>
      </w:r>
      <w:r>
        <w:rPr>
          <w:spacing w:val="-8"/>
        </w:rPr>
        <w:t xml:space="preserve"> </w:t>
      </w:r>
      <w:r>
        <w:t>strany</w:t>
      </w:r>
      <w:r>
        <w:rPr>
          <w:spacing w:val="-11"/>
        </w:rPr>
        <w:t xml:space="preserve"> </w:t>
      </w:r>
      <w:r>
        <w:t>PS,</w:t>
      </w:r>
      <w:r>
        <w:rPr>
          <w:spacing w:val="-9"/>
        </w:rPr>
        <w:t xml:space="preserve"> </w:t>
      </w:r>
      <w:r>
        <w:t>není- li ve Smlouvě uvede</w:t>
      </w:r>
      <w:r>
        <w:t>no jinak. V případě dílčího Plnění je Dodavatel oprávněn vystavit Fakturu</w:t>
      </w:r>
      <w:r>
        <w:rPr>
          <w:spacing w:val="-13"/>
        </w:rPr>
        <w:t xml:space="preserve"> </w:t>
      </w:r>
      <w:r>
        <w:t>nejdříve</w:t>
      </w:r>
      <w:r>
        <w:rPr>
          <w:spacing w:val="-11"/>
        </w:rPr>
        <w:t xml:space="preserve"> </w:t>
      </w:r>
      <w:r>
        <w:t>dnem</w:t>
      </w:r>
      <w:r>
        <w:rPr>
          <w:spacing w:val="-15"/>
        </w:rPr>
        <w:t xml:space="preserve"> </w:t>
      </w:r>
      <w:r>
        <w:t>převzetí</w:t>
      </w:r>
      <w:r>
        <w:rPr>
          <w:spacing w:val="-11"/>
        </w:rPr>
        <w:t xml:space="preserve"> </w:t>
      </w:r>
      <w:r>
        <w:t>dílčího</w:t>
      </w:r>
      <w:r>
        <w:rPr>
          <w:spacing w:val="-14"/>
        </w:rPr>
        <w:t xml:space="preserve"> </w:t>
      </w:r>
      <w:r>
        <w:t>Plnění</w:t>
      </w:r>
      <w:r>
        <w:rPr>
          <w:spacing w:val="-14"/>
        </w:rPr>
        <w:t xml:space="preserve"> </w:t>
      </w:r>
      <w:r>
        <w:t>ze</w:t>
      </w:r>
      <w:r>
        <w:rPr>
          <w:spacing w:val="-11"/>
        </w:rPr>
        <w:t xml:space="preserve"> </w:t>
      </w:r>
      <w:r>
        <w:t>strany</w:t>
      </w:r>
      <w:r>
        <w:rPr>
          <w:spacing w:val="-14"/>
        </w:rPr>
        <w:t xml:space="preserve"> </w:t>
      </w:r>
      <w:r>
        <w:t>PS,</w:t>
      </w:r>
      <w:r>
        <w:rPr>
          <w:spacing w:val="-13"/>
        </w:rPr>
        <w:t xml:space="preserve"> </w:t>
      </w:r>
      <w:r>
        <w:t>není-li</w:t>
      </w:r>
      <w:r>
        <w:rPr>
          <w:spacing w:val="-11"/>
        </w:rPr>
        <w:t xml:space="preserve"> </w:t>
      </w:r>
      <w:r>
        <w:t>ve</w:t>
      </w:r>
      <w:r>
        <w:rPr>
          <w:spacing w:val="-12"/>
        </w:rPr>
        <w:t xml:space="preserve"> </w:t>
      </w:r>
      <w:r>
        <w:t>Smlouvě</w:t>
      </w:r>
      <w:r>
        <w:rPr>
          <w:spacing w:val="-11"/>
        </w:rPr>
        <w:t xml:space="preserve"> </w:t>
      </w:r>
      <w:r>
        <w:t>stanoveno jinak.</w:t>
      </w:r>
    </w:p>
    <w:p w14:paraId="03976013" w14:textId="77777777" w:rsidR="008A5F1B" w:rsidRDefault="00A4126C">
      <w:pPr>
        <w:pStyle w:val="Odstavecseseznamem"/>
        <w:numPr>
          <w:ilvl w:val="1"/>
          <w:numId w:val="1"/>
        </w:numPr>
        <w:tabs>
          <w:tab w:val="left" w:pos="1254"/>
        </w:tabs>
        <w:spacing w:before="123"/>
        <w:ind w:hanging="570"/>
        <w:jc w:val="both"/>
      </w:pPr>
      <w:r>
        <w:t>Platby za Plnění mohou být jednorázové nebo</w:t>
      </w:r>
      <w:r>
        <w:rPr>
          <w:spacing w:val="-26"/>
        </w:rPr>
        <w:t xml:space="preserve"> </w:t>
      </w:r>
      <w:r>
        <w:rPr>
          <w:spacing w:val="-3"/>
        </w:rPr>
        <w:t>periodické.</w:t>
      </w:r>
    </w:p>
    <w:p w14:paraId="614D68DB" w14:textId="77777777" w:rsidR="008A5F1B" w:rsidRDefault="00A4126C">
      <w:pPr>
        <w:pStyle w:val="Odstavecseseznamem"/>
        <w:numPr>
          <w:ilvl w:val="1"/>
          <w:numId w:val="1"/>
        </w:numPr>
        <w:tabs>
          <w:tab w:val="left" w:pos="1254"/>
        </w:tabs>
        <w:spacing w:before="119"/>
        <w:ind w:right="244" w:hanging="569"/>
        <w:jc w:val="both"/>
      </w:pPr>
      <w:r>
        <w:t>V případě periodických plateb, není-li stanoveno jinak, bude Cena PS hrazena měsíčně, a to na základě Faktury, přičemž datem zdanitelného plnění Faktury je vždy poslední kalendářní den příslušného kalendářního</w:t>
      </w:r>
      <w:r>
        <w:rPr>
          <w:spacing w:val="-2"/>
        </w:rPr>
        <w:t xml:space="preserve"> </w:t>
      </w:r>
      <w:r>
        <w:t>měsíce.</w:t>
      </w:r>
    </w:p>
    <w:p w14:paraId="71BC7CFC" w14:textId="77777777" w:rsidR="008A5F1B" w:rsidRDefault="00A4126C">
      <w:pPr>
        <w:pStyle w:val="Odstavecseseznamem"/>
        <w:numPr>
          <w:ilvl w:val="1"/>
          <w:numId w:val="1"/>
        </w:numPr>
        <w:tabs>
          <w:tab w:val="left" w:pos="1254"/>
        </w:tabs>
        <w:spacing w:before="120"/>
        <w:ind w:right="243" w:hanging="569"/>
        <w:jc w:val="both"/>
      </w:pPr>
      <w:r>
        <w:t>V</w:t>
      </w:r>
      <w:r>
        <w:rPr>
          <w:spacing w:val="-12"/>
        </w:rPr>
        <w:t xml:space="preserve"> </w:t>
      </w:r>
      <w:r>
        <w:t>případě</w:t>
      </w:r>
      <w:r>
        <w:rPr>
          <w:spacing w:val="-15"/>
        </w:rPr>
        <w:t xml:space="preserve"> </w:t>
      </w:r>
      <w:r>
        <w:t>jednorázové</w:t>
      </w:r>
      <w:r>
        <w:rPr>
          <w:spacing w:val="-13"/>
        </w:rPr>
        <w:t xml:space="preserve"> </w:t>
      </w:r>
      <w:r>
        <w:t>platby,</w:t>
      </w:r>
      <w:r>
        <w:rPr>
          <w:spacing w:val="-13"/>
        </w:rPr>
        <w:t xml:space="preserve"> </w:t>
      </w:r>
      <w:r>
        <w:t>není-li</w:t>
      </w:r>
      <w:r>
        <w:rPr>
          <w:spacing w:val="-12"/>
        </w:rPr>
        <w:t xml:space="preserve"> </w:t>
      </w:r>
      <w:r>
        <w:t>stanoveno</w:t>
      </w:r>
      <w:r>
        <w:rPr>
          <w:spacing w:val="-15"/>
        </w:rPr>
        <w:t xml:space="preserve"> </w:t>
      </w:r>
      <w:r>
        <w:t>jinak,</w:t>
      </w:r>
      <w:r>
        <w:rPr>
          <w:spacing w:val="-13"/>
        </w:rPr>
        <w:t xml:space="preserve"> </w:t>
      </w:r>
      <w:r>
        <w:t>bude</w:t>
      </w:r>
      <w:r>
        <w:rPr>
          <w:spacing w:val="-13"/>
        </w:rPr>
        <w:t xml:space="preserve"> </w:t>
      </w:r>
      <w:r>
        <w:t>Cena</w:t>
      </w:r>
      <w:r>
        <w:rPr>
          <w:spacing w:val="-13"/>
        </w:rPr>
        <w:t xml:space="preserve"> </w:t>
      </w:r>
      <w:r>
        <w:t>PS</w:t>
      </w:r>
      <w:r>
        <w:rPr>
          <w:spacing w:val="-16"/>
        </w:rPr>
        <w:t xml:space="preserve"> </w:t>
      </w:r>
      <w:r>
        <w:t>hrazena</w:t>
      </w:r>
      <w:r>
        <w:rPr>
          <w:spacing w:val="-15"/>
        </w:rPr>
        <w:t xml:space="preserve"> </w:t>
      </w:r>
      <w:r>
        <w:t>(i)</w:t>
      </w:r>
      <w:r>
        <w:rPr>
          <w:spacing w:val="-12"/>
        </w:rPr>
        <w:t xml:space="preserve"> </w:t>
      </w:r>
      <w:r>
        <w:t>okamžitě po poskytnutí Plnění na základě Faktury nebo pokladního dokladu předaného PS bezprostředně</w:t>
      </w:r>
      <w:r>
        <w:rPr>
          <w:spacing w:val="38"/>
        </w:rPr>
        <w:t xml:space="preserve"> </w:t>
      </w:r>
      <w:r>
        <w:t>po</w:t>
      </w:r>
      <w:r>
        <w:rPr>
          <w:spacing w:val="37"/>
        </w:rPr>
        <w:t xml:space="preserve"> </w:t>
      </w:r>
      <w:r>
        <w:t>poskytnutí</w:t>
      </w:r>
      <w:r>
        <w:rPr>
          <w:spacing w:val="41"/>
        </w:rPr>
        <w:t xml:space="preserve"> </w:t>
      </w:r>
      <w:r>
        <w:t>Plnění,</w:t>
      </w:r>
      <w:r>
        <w:rPr>
          <w:spacing w:val="38"/>
        </w:rPr>
        <w:t xml:space="preserve"> </w:t>
      </w:r>
      <w:r>
        <w:t>nebo</w:t>
      </w:r>
      <w:r>
        <w:rPr>
          <w:spacing w:val="38"/>
        </w:rPr>
        <w:t xml:space="preserve"> </w:t>
      </w:r>
      <w:r>
        <w:t>(ii)</w:t>
      </w:r>
      <w:r>
        <w:rPr>
          <w:spacing w:val="38"/>
        </w:rPr>
        <w:t xml:space="preserve"> </w:t>
      </w:r>
      <w:r>
        <w:t>na</w:t>
      </w:r>
      <w:r>
        <w:rPr>
          <w:spacing w:val="-6"/>
        </w:rPr>
        <w:t xml:space="preserve"> </w:t>
      </w:r>
      <w:r>
        <w:t>základě</w:t>
      </w:r>
      <w:r>
        <w:rPr>
          <w:spacing w:val="38"/>
        </w:rPr>
        <w:t xml:space="preserve"> </w:t>
      </w:r>
      <w:r>
        <w:t>Faktury,</w:t>
      </w:r>
      <w:r>
        <w:rPr>
          <w:spacing w:val="41"/>
        </w:rPr>
        <w:t xml:space="preserve"> </w:t>
      </w:r>
      <w:r>
        <w:t>která</w:t>
      </w:r>
      <w:r>
        <w:rPr>
          <w:spacing w:val="38"/>
        </w:rPr>
        <w:t xml:space="preserve"> </w:t>
      </w:r>
      <w:r>
        <w:t>bude</w:t>
      </w:r>
      <w:r>
        <w:rPr>
          <w:spacing w:val="38"/>
        </w:rPr>
        <w:t xml:space="preserve"> </w:t>
      </w:r>
      <w:r>
        <w:rPr>
          <w:spacing w:val="-3"/>
        </w:rPr>
        <w:t>PS</w:t>
      </w:r>
    </w:p>
    <w:p w14:paraId="6713D12C" w14:textId="77777777" w:rsidR="008A5F1B" w:rsidRDefault="008A5F1B">
      <w:pPr>
        <w:jc w:val="both"/>
        <w:sectPr w:rsidR="008A5F1B">
          <w:headerReference w:type="default" r:id="rId42"/>
          <w:footerReference w:type="default" r:id="rId43"/>
          <w:pgSz w:w="11900" w:h="16850"/>
          <w:pgMar w:top="1600" w:right="1160" w:bottom="1000" w:left="1440" w:header="0" w:footer="803" w:gutter="0"/>
          <w:pgNumType w:start="7"/>
          <w:cols w:space="708"/>
        </w:sectPr>
      </w:pPr>
    </w:p>
    <w:p w14:paraId="7E4C681C" w14:textId="77777777" w:rsidR="008A5F1B" w:rsidRDefault="00A4126C">
      <w:pPr>
        <w:pStyle w:val="Zkladntext"/>
        <w:spacing w:before="92"/>
        <w:ind w:left="1253" w:right="243"/>
        <w:jc w:val="both"/>
      </w:pPr>
      <w:r>
        <w:lastRenderedPageBreak/>
        <w:t>odeslána</w:t>
      </w:r>
      <w:r>
        <w:rPr>
          <w:spacing w:val="-16"/>
        </w:rPr>
        <w:t xml:space="preserve"> </w:t>
      </w:r>
      <w:r>
        <w:t>nejpozději</w:t>
      </w:r>
      <w:r>
        <w:rPr>
          <w:spacing w:val="-15"/>
        </w:rPr>
        <w:t xml:space="preserve"> </w:t>
      </w:r>
      <w:r>
        <w:t>ve</w:t>
      </w:r>
      <w:r>
        <w:rPr>
          <w:spacing w:val="-15"/>
        </w:rPr>
        <w:t xml:space="preserve"> </w:t>
      </w:r>
      <w:r>
        <w:t>lhůtě</w:t>
      </w:r>
      <w:r>
        <w:rPr>
          <w:spacing w:val="-15"/>
        </w:rPr>
        <w:t xml:space="preserve"> </w:t>
      </w:r>
      <w:r>
        <w:t>deseti</w:t>
      </w:r>
      <w:r>
        <w:rPr>
          <w:spacing w:val="-15"/>
        </w:rPr>
        <w:t xml:space="preserve"> </w:t>
      </w:r>
      <w:r>
        <w:t>(10)</w:t>
      </w:r>
      <w:r>
        <w:rPr>
          <w:spacing w:val="-15"/>
        </w:rPr>
        <w:t xml:space="preserve"> </w:t>
      </w:r>
      <w:r>
        <w:t>Pracovních</w:t>
      </w:r>
      <w:r>
        <w:rPr>
          <w:spacing w:val="-15"/>
        </w:rPr>
        <w:t xml:space="preserve"> </w:t>
      </w:r>
      <w:r>
        <w:t>dnů</w:t>
      </w:r>
      <w:r>
        <w:rPr>
          <w:spacing w:val="-16"/>
        </w:rPr>
        <w:t xml:space="preserve"> </w:t>
      </w:r>
      <w:r>
        <w:t>ode</w:t>
      </w:r>
      <w:r>
        <w:rPr>
          <w:spacing w:val="-15"/>
        </w:rPr>
        <w:t xml:space="preserve"> </w:t>
      </w:r>
      <w:r>
        <w:t>dne</w:t>
      </w:r>
      <w:r>
        <w:rPr>
          <w:spacing w:val="-15"/>
        </w:rPr>
        <w:t xml:space="preserve"> </w:t>
      </w:r>
      <w:r>
        <w:t>poskytnutí</w:t>
      </w:r>
      <w:r>
        <w:rPr>
          <w:spacing w:val="-15"/>
        </w:rPr>
        <w:t xml:space="preserve"> </w:t>
      </w:r>
      <w:r>
        <w:t>Plnění.</w:t>
      </w:r>
      <w:r>
        <w:rPr>
          <w:spacing w:val="-16"/>
        </w:rPr>
        <w:t xml:space="preserve"> </w:t>
      </w:r>
      <w:r>
        <w:t>Datem zdanitelného plnění Faktury je vždy poslední kalendářní den, ve kterém bylo Plnění poskytnuto, nestanoví-li právní předpisy</w:t>
      </w:r>
      <w:r>
        <w:rPr>
          <w:spacing w:val="-4"/>
        </w:rPr>
        <w:t xml:space="preserve"> </w:t>
      </w:r>
      <w:r>
        <w:t>jinak.</w:t>
      </w:r>
    </w:p>
    <w:p w14:paraId="54430649" w14:textId="77777777" w:rsidR="008A5F1B" w:rsidRDefault="00A4126C">
      <w:pPr>
        <w:pStyle w:val="Odstavecseseznamem"/>
        <w:numPr>
          <w:ilvl w:val="1"/>
          <w:numId w:val="1"/>
        </w:numPr>
        <w:tabs>
          <w:tab w:val="left" w:pos="1254"/>
        </w:tabs>
        <w:spacing w:before="120"/>
        <w:ind w:right="241" w:hanging="569"/>
        <w:jc w:val="both"/>
      </w:pPr>
      <w:r>
        <w:t>Faktury bude Dodavatel zasílat PS na</w:t>
      </w:r>
      <w:r>
        <w:t xml:space="preserve"> adresu uvedenou ve Smlouvě. Splatnost Faktur bude</w:t>
      </w:r>
      <w:r>
        <w:rPr>
          <w:spacing w:val="-12"/>
        </w:rPr>
        <w:t xml:space="preserve"> </w:t>
      </w:r>
      <w:r>
        <w:t>činit</w:t>
      </w:r>
      <w:r>
        <w:rPr>
          <w:spacing w:val="-13"/>
        </w:rPr>
        <w:t xml:space="preserve"> </w:t>
      </w:r>
      <w:r>
        <w:t>třicet</w:t>
      </w:r>
      <w:r>
        <w:rPr>
          <w:spacing w:val="-11"/>
        </w:rPr>
        <w:t xml:space="preserve"> </w:t>
      </w:r>
      <w:r>
        <w:t>(30)</w:t>
      </w:r>
      <w:r>
        <w:rPr>
          <w:spacing w:val="-11"/>
        </w:rPr>
        <w:t xml:space="preserve"> </w:t>
      </w:r>
      <w:r>
        <w:t>kalendářních</w:t>
      </w:r>
      <w:r>
        <w:rPr>
          <w:spacing w:val="-10"/>
        </w:rPr>
        <w:t xml:space="preserve"> </w:t>
      </w:r>
      <w:r>
        <w:t>dní</w:t>
      </w:r>
      <w:r>
        <w:rPr>
          <w:spacing w:val="-11"/>
        </w:rPr>
        <w:t xml:space="preserve"> </w:t>
      </w:r>
      <w:r>
        <w:t>ode</w:t>
      </w:r>
      <w:r>
        <w:rPr>
          <w:spacing w:val="-11"/>
        </w:rPr>
        <w:t xml:space="preserve"> </w:t>
      </w:r>
      <w:r>
        <w:t>dne</w:t>
      </w:r>
      <w:r>
        <w:rPr>
          <w:spacing w:val="-16"/>
        </w:rPr>
        <w:t xml:space="preserve"> </w:t>
      </w:r>
      <w:r>
        <w:t>jejich</w:t>
      </w:r>
      <w:r>
        <w:rPr>
          <w:spacing w:val="-10"/>
        </w:rPr>
        <w:t xml:space="preserve"> </w:t>
      </w:r>
      <w:r>
        <w:t>doručení</w:t>
      </w:r>
      <w:r>
        <w:rPr>
          <w:spacing w:val="-11"/>
        </w:rPr>
        <w:t xml:space="preserve"> </w:t>
      </w:r>
      <w:r>
        <w:t>PS,</w:t>
      </w:r>
      <w:r>
        <w:rPr>
          <w:spacing w:val="-12"/>
        </w:rPr>
        <w:t xml:space="preserve"> </w:t>
      </w:r>
      <w:r>
        <w:t>pokud</w:t>
      </w:r>
      <w:r>
        <w:rPr>
          <w:spacing w:val="-12"/>
        </w:rPr>
        <w:t xml:space="preserve"> </w:t>
      </w:r>
      <w:r>
        <w:t>není</w:t>
      </w:r>
      <w:r>
        <w:rPr>
          <w:spacing w:val="-10"/>
        </w:rPr>
        <w:t xml:space="preserve"> </w:t>
      </w:r>
      <w:r>
        <w:t>ve</w:t>
      </w:r>
      <w:r>
        <w:rPr>
          <w:spacing w:val="-11"/>
        </w:rPr>
        <w:t xml:space="preserve"> </w:t>
      </w:r>
      <w:r>
        <w:t>Smlouvě uvedeno jinak. Za den úhrady dané Faktury bude považován den odepsání příslušné částky z bankovního účtu</w:t>
      </w:r>
      <w:r>
        <w:rPr>
          <w:spacing w:val="-6"/>
        </w:rPr>
        <w:t xml:space="preserve"> </w:t>
      </w:r>
      <w:r>
        <w:t>PS.</w:t>
      </w:r>
    </w:p>
    <w:p w14:paraId="2A551223" w14:textId="77777777" w:rsidR="008A5F1B" w:rsidRDefault="00A4126C">
      <w:pPr>
        <w:pStyle w:val="Odstavecseseznamem"/>
        <w:numPr>
          <w:ilvl w:val="1"/>
          <w:numId w:val="1"/>
        </w:numPr>
        <w:tabs>
          <w:tab w:val="left" w:pos="1254"/>
        </w:tabs>
        <w:spacing w:before="121"/>
        <w:ind w:hanging="570"/>
        <w:jc w:val="both"/>
      </w:pPr>
      <w:r>
        <w:t>Faktura</w:t>
      </w:r>
      <w:r>
        <w:rPr>
          <w:spacing w:val="-5"/>
        </w:rPr>
        <w:t xml:space="preserve"> </w:t>
      </w:r>
      <w:r>
        <w:t>mus</w:t>
      </w:r>
      <w:r>
        <w:t>í</w:t>
      </w:r>
      <w:r>
        <w:rPr>
          <w:spacing w:val="-4"/>
        </w:rPr>
        <w:t xml:space="preserve"> </w:t>
      </w:r>
      <w:r>
        <w:t>obsahovat</w:t>
      </w:r>
      <w:r>
        <w:rPr>
          <w:spacing w:val="-2"/>
        </w:rPr>
        <w:t xml:space="preserve"> </w:t>
      </w:r>
      <w:r>
        <w:t>veškeré</w:t>
      </w:r>
      <w:r>
        <w:rPr>
          <w:spacing w:val="-6"/>
        </w:rPr>
        <w:t xml:space="preserve"> </w:t>
      </w:r>
      <w:r>
        <w:t>náležitosti</w:t>
      </w:r>
      <w:r>
        <w:rPr>
          <w:spacing w:val="-2"/>
        </w:rPr>
        <w:t xml:space="preserve"> </w:t>
      </w:r>
      <w:r>
        <w:t>podle</w:t>
      </w:r>
      <w:r>
        <w:rPr>
          <w:spacing w:val="-7"/>
        </w:rPr>
        <w:t xml:space="preserve"> </w:t>
      </w:r>
      <w:r>
        <w:t>platných</w:t>
      </w:r>
      <w:r>
        <w:rPr>
          <w:spacing w:val="-5"/>
        </w:rPr>
        <w:t xml:space="preserve"> </w:t>
      </w:r>
      <w:r>
        <w:t>právních</w:t>
      </w:r>
      <w:r>
        <w:rPr>
          <w:spacing w:val="-5"/>
        </w:rPr>
        <w:t xml:space="preserve"> </w:t>
      </w:r>
      <w:r>
        <w:t>předpisů</w:t>
      </w:r>
      <w:r>
        <w:rPr>
          <w:spacing w:val="-8"/>
        </w:rPr>
        <w:t xml:space="preserve"> </w:t>
      </w:r>
      <w:r>
        <w:t>a</w:t>
      </w:r>
      <w:r>
        <w:rPr>
          <w:spacing w:val="-5"/>
        </w:rPr>
        <w:t xml:space="preserve"> </w:t>
      </w:r>
      <w:r>
        <w:rPr>
          <w:spacing w:val="-3"/>
        </w:rPr>
        <w:t>dále:</w:t>
      </w:r>
    </w:p>
    <w:p w14:paraId="1CA5869C" w14:textId="77777777" w:rsidR="008A5F1B" w:rsidRDefault="00A4126C">
      <w:pPr>
        <w:pStyle w:val="Odstavecseseznamem"/>
        <w:numPr>
          <w:ilvl w:val="2"/>
          <w:numId w:val="1"/>
        </w:numPr>
        <w:tabs>
          <w:tab w:val="left" w:pos="1678"/>
        </w:tabs>
        <w:spacing w:before="119"/>
        <w:ind w:left="1678" w:right="243" w:hanging="286"/>
      </w:pPr>
      <w:r>
        <w:t>číslo Smlouvy resp. číslo příslušné objednávky (pokud je fakturováno v návaznosti na plnění</w:t>
      </w:r>
      <w:r>
        <w:rPr>
          <w:spacing w:val="-3"/>
        </w:rPr>
        <w:t xml:space="preserve"> </w:t>
      </w:r>
      <w:r>
        <w:t>Smlouvy);</w:t>
      </w:r>
    </w:p>
    <w:p w14:paraId="1529C380" w14:textId="77777777" w:rsidR="008A5F1B" w:rsidRDefault="00A4126C">
      <w:pPr>
        <w:pStyle w:val="Odstavecseseznamem"/>
        <w:numPr>
          <w:ilvl w:val="2"/>
          <w:numId w:val="1"/>
        </w:numPr>
        <w:tabs>
          <w:tab w:val="left" w:pos="1678"/>
        </w:tabs>
        <w:spacing w:before="120"/>
        <w:ind w:left="1678" w:hanging="286"/>
      </w:pPr>
      <w:r>
        <w:t>datum vystavení a splatnosti</w:t>
      </w:r>
      <w:r>
        <w:rPr>
          <w:spacing w:val="-12"/>
        </w:rPr>
        <w:t xml:space="preserve"> </w:t>
      </w:r>
      <w:r>
        <w:rPr>
          <w:spacing w:val="-3"/>
        </w:rPr>
        <w:t>Faktury;</w:t>
      </w:r>
    </w:p>
    <w:p w14:paraId="7E3DBB25" w14:textId="77777777" w:rsidR="008A5F1B" w:rsidRDefault="00A4126C">
      <w:pPr>
        <w:pStyle w:val="Odstavecseseznamem"/>
        <w:numPr>
          <w:ilvl w:val="2"/>
          <w:numId w:val="1"/>
        </w:numPr>
        <w:tabs>
          <w:tab w:val="left" w:pos="1678"/>
        </w:tabs>
        <w:spacing w:before="120"/>
        <w:ind w:left="1678" w:hanging="286"/>
      </w:pPr>
      <w:r>
        <w:t>číslo</w:t>
      </w:r>
      <w:r>
        <w:rPr>
          <w:spacing w:val="-2"/>
        </w:rPr>
        <w:t xml:space="preserve"> </w:t>
      </w:r>
      <w:r>
        <w:rPr>
          <w:spacing w:val="-3"/>
        </w:rPr>
        <w:t>Faktury;</w:t>
      </w:r>
    </w:p>
    <w:p w14:paraId="21417CBE" w14:textId="77777777" w:rsidR="008A5F1B" w:rsidRDefault="00A4126C">
      <w:pPr>
        <w:pStyle w:val="Odstavecseseznamem"/>
        <w:numPr>
          <w:ilvl w:val="2"/>
          <w:numId w:val="1"/>
        </w:numPr>
        <w:tabs>
          <w:tab w:val="left" w:pos="1678"/>
        </w:tabs>
        <w:spacing w:before="121"/>
        <w:ind w:left="1678" w:hanging="286"/>
      </w:pPr>
      <w:r>
        <w:t>předmět a datum</w:t>
      </w:r>
      <w:r>
        <w:rPr>
          <w:spacing w:val="-12"/>
        </w:rPr>
        <w:t xml:space="preserve"> </w:t>
      </w:r>
      <w:r>
        <w:rPr>
          <w:spacing w:val="-3"/>
        </w:rPr>
        <w:t>Plnění;</w:t>
      </w:r>
    </w:p>
    <w:p w14:paraId="685B5A11" w14:textId="77777777" w:rsidR="008A5F1B" w:rsidRDefault="00A4126C">
      <w:pPr>
        <w:pStyle w:val="Odstavecseseznamem"/>
        <w:numPr>
          <w:ilvl w:val="2"/>
          <w:numId w:val="1"/>
        </w:numPr>
        <w:tabs>
          <w:tab w:val="left" w:pos="1678"/>
        </w:tabs>
        <w:spacing w:before="119"/>
        <w:ind w:left="1678" w:hanging="286"/>
      </w:pPr>
      <w:r>
        <w:t>identifikační údaje PS, bankovní</w:t>
      </w:r>
      <w:r>
        <w:rPr>
          <w:spacing w:val="-17"/>
        </w:rPr>
        <w:t xml:space="preserve"> </w:t>
      </w:r>
      <w:r>
        <w:rPr>
          <w:spacing w:val="-3"/>
        </w:rPr>
        <w:t>spojení;</w:t>
      </w:r>
    </w:p>
    <w:p w14:paraId="139B1E3D" w14:textId="77777777" w:rsidR="008A5F1B" w:rsidRDefault="00A4126C">
      <w:pPr>
        <w:pStyle w:val="Odstavecseseznamem"/>
        <w:numPr>
          <w:ilvl w:val="2"/>
          <w:numId w:val="1"/>
        </w:numPr>
        <w:tabs>
          <w:tab w:val="left" w:pos="1678"/>
        </w:tabs>
        <w:spacing w:before="119"/>
        <w:ind w:left="1678" w:hanging="286"/>
      </w:pPr>
      <w:r>
        <w:t>identifikační údaje Dodavatele, bankovní</w:t>
      </w:r>
      <w:r>
        <w:rPr>
          <w:spacing w:val="-24"/>
        </w:rPr>
        <w:t xml:space="preserve"> </w:t>
      </w:r>
      <w:r>
        <w:rPr>
          <w:spacing w:val="-3"/>
        </w:rPr>
        <w:t>spojení;</w:t>
      </w:r>
    </w:p>
    <w:p w14:paraId="40E3B864" w14:textId="77777777" w:rsidR="008A5F1B" w:rsidRDefault="00A4126C">
      <w:pPr>
        <w:pStyle w:val="Odstavecseseznamem"/>
        <w:numPr>
          <w:ilvl w:val="2"/>
          <w:numId w:val="1"/>
        </w:numPr>
        <w:tabs>
          <w:tab w:val="left" w:pos="1678"/>
        </w:tabs>
        <w:spacing w:before="122"/>
        <w:ind w:left="1678" w:right="246" w:hanging="286"/>
      </w:pPr>
      <w:r>
        <w:t xml:space="preserve">množství výkonů Dodavatele a jednotkové ceny za výkony, nebo jinak stanovenou </w:t>
      </w:r>
      <w:r>
        <w:rPr>
          <w:spacing w:val="-3"/>
        </w:rPr>
        <w:t>Cenu;</w:t>
      </w:r>
    </w:p>
    <w:p w14:paraId="7B25B0F0" w14:textId="77777777" w:rsidR="008A5F1B" w:rsidRDefault="00A4126C">
      <w:pPr>
        <w:pStyle w:val="Odstavecseseznamem"/>
        <w:numPr>
          <w:ilvl w:val="2"/>
          <w:numId w:val="1"/>
        </w:numPr>
        <w:tabs>
          <w:tab w:val="left" w:pos="1678"/>
        </w:tabs>
        <w:spacing w:before="120"/>
        <w:ind w:left="1678" w:hanging="286"/>
      </w:pPr>
      <w:r>
        <w:t>celkovou fakturovanou částku bez DPH, částku DPH a konečnou částku s</w:t>
      </w:r>
      <w:r>
        <w:rPr>
          <w:spacing w:val="-39"/>
        </w:rPr>
        <w:t xml:space="preserve"> </w:t>
      </w:r>
      <w:r>
        <w:rPr>
          <w:spacing w:val="-5"/>
        </w:rPr>
        <w:t>DPH;</w:t>
      </w:r>
    </w:p>
    <w:p w14:paraId="7001D481" w14:textId="77777777" w:rsidR="008A5F1B" w:rsidRDefault="00A4126C">
      <w:pPr>
        <w:pStyle w:val="Zkladntext"/>
        <w:spacing w:before="119"/>
        <w:ind w:left="1253"/>
      </w:pPr>
      <w:r>
        <w:t>a dále náležitosti daňového dokladu podle zákona č. 235/2004 Sb., o dani z přidané hodnoty, ve zně</w:t>
      </w:r>
      <w:r>
        <w:t>ní pozdějších předpisů.</w:t>
      </w:r>
    </w:p>
    <w:p w14:paraId="114259AB" w14:textId="77777777" w:rsidR="008A5F1B" w:rsidRDefault="00A4126C">
      <w:pPr>
        <w:pStyle w:val="Odstavecseseznamem"/>
        <w:numPr>
          <w:ilvl w:val="1"/>
          <w:numId w:val="1"/>
        </w:numPr>
        <w:tabs>
          <w:tab w:val="left" w:pos="1254"/>
        </w:tabs>
        <w:spacing w:before="118"/>
        <w:ind w:right="250" w:hanging="569"/>
        <w:jc w:val="both"/>
      </w:pPr>
      <w:r>
        <w:t>Faktura zaslaná elektronicky e-mailem musí mít požadovaný formát PS a musí být zaslána na e-mail PS</w:t>
      </w:r>
      <w:r>
        <w:rPr>
          <w:color w:val="0000FF"/>
          <w:spacing w:val="-3"/>
        </w:rPr>
        <w:t xml:space="preserve"> </w:t>
      </w:r>
      <w:hyperlink r:id="rId44">
        <w:r>
          <w:rPr>
            <w:color w:val="0000FF"/>
            <w:u w:val="single" w:color="0000FF"/>
          </w:rPr>
          <w:t>faktury@psas.cz</w:t>
        </w:r>
        <w:r>
          <w:t>.</w:t>
        </w:r>
      </w:hyperlink>
    </w:p>
    <w:p w14:paraId="3976B1E3" w14:textId="77777777" w:rsidR="008A5F1B" w:rsidRDefault="00A4126C">
      <w:pPr>
        <w:pStyle w:val="Odstavecseseznamem"/>
        <w:numPr>
          <w:ilvl w:val="1"/>
          <w:numId w:val="1"/>
        </w:numPr>
        <w:tabs>
          <w:tab w:val="left" w:pos="1254"/>
        </w:tabs>
        <w:spacing w:before="123"/>
        <w:ind w:right="240" w:hanging="569"/>
        <w:jc w:val="both"/>
      </w:pPr>
      <w:r>
        <w:t>Faktura zaslaná prostřednictvím provozovatele poštovních či kurýrních slu</w:t>
      </w:r>
      <w:r>
        <w:t>žeb musí být vyhotovena výhradně v listinném formátu A4, jednostranného tisku, na standardním kancelářském papíru o hmotnosti 80 g/m2, scanovatelném (kopírovatelném) černobíle bez ztráty informační</w:t>
      </w:r>
      <w:r>
        <w:rPr>
          <w:spacing w:val="-5"/>
        </w:rPr>
        <w:t xml:space="preserve"> </w:t>
      </w:r>
      <w:r>
        <w:t>hodnoty.</w:t>
      </w:r>
    </w:p>
    <w:p w14:paraId="19933738" w14:textId="77777777" w:rsidR="008A5F1B" w:rsidRDefault="00A4126C">
      <w:pPr>
        <w:pStyle w:val="Odstavecseseznamem"/>
        <w:numPr>
          <w:ilvl w:val="1"/>
          <w:numId w:val="1"/>
        </w:numPr>
        <w:tabs>
          <w:tab w:val="left" w:pos="1254"/>
        </w:tabs>
        <w:spacing w:before="119"/>
        <w:ind w:right="241" w:hanging="569"/>
        <w:jc w:val="both"/>
      </w:pPr>
      <w:r>
        <w:t>V případě, že Plnění mělo být protokolárně předán</w:t>
      </w:r>
      <w:r>
        <w:t>o PS, musí být k Faktuře přiložen doklad prokazující řádné předání Plnění PS (např. dodací list nebo protokol o předání    a převzetí).</w:t>
      </w:r>
    </w:p>
    <w:p w14:paraId="3FBA2C72" w14:textId="77777777" w:rsidR="008A5F1B" w:rsidRDefault="00A4126C">
      <w:pPr>
        <w:pStyle w:val="Odstavecseseznamem"/>
        <w:numPr>
          <w:ilvl w:val="1"/>
          <w:numId w:val="1"/>
        </w:numPr>
        <w:tabs>
          <w:tab w:val="left" w:pos="1254"/>
        </w:tabs>
        <w:spacing w:before="119"/>
        <w:ind w:right="243" w:hanging="569"/>
        <w:jc w:val="both"/>
      </w:pPr>
      <w:r>
        <w:t>PS jsou oprávněny vrátit Dodavateli do data její splatnosti Fakturu, která nebude obsahovat veškeré údaje vyžadované záv</w:t>
      </w:r>
      <w:r>
        <w:t xml:space="preserve">aznými právními předpisy České republiky, nebo v ní budou uvedeny nesprávné údaje. V případě vrácení Faktury je Dodavatel povinen doplnit chybějící náležitosti nebo nesprávné údaje, jež jsou důvodem vrácení Faktury, a takto upravenou Fakturu znovu doručit </w:t>
      </w:r>
      <w:r>
        <w:t>PS. V takovém případě začne běžet doba splatnosti Faktury až doručením řádně opravené Faktury</w:t>
      </w:r>
      <w:r>
        <w:rPr>
          <w:spacing w:val="-19"/>
        </w:rPr>
        <w:t xml:space="preserve"> </w:t>
      </w:r>
      <w:r>
        <w:t>PS.</w:t>
      </w:r>
    </w:p>
    <w:p w14:paraId="6447E7BB" w14:textId="77777777" w:rsidR="008A5F1B" w:rsidRDefault="00A4126C">
      <w:pPr>
        <w:pStyle w:val="Odstavecseseznamem"/>
        <w:numPr>
          <w:ilvl w:val="1"/>
          <w:numId w:val="1"/>
        </w:numPr>
        <w:tabs>
          <w:tab w:val="left" w:pos="1254"/>
        </w:tabs>
        <w:spacing w:before="122"/>
        <w:ind w:right="240" w:hanging="569"/>
        <w:jc w:val="both"/>
      </w:pPr>
      <w:r>
        <w:t>V případě, že předmětem Smlouvy bude více dílčích dodávek Plnění a PS u kteréhokoli Plnění z těchto dílčích dodávek zjistí vadu, nejsou PS v prodlení s povinn</w:t>
      </w:r>
      <w:r>
        <w:t>ostí zaplatit Cenu za Plnění ze všech těchto dílčích dodávek Plnění. Běh lhůty splatnosti Cen Plnění u všech dílčích dodávek se ode dne zjištění vady Plnění přeruší. Takto přerušený běh lhůty splatnosti Cen  Plnění  u  všech  dílčích  dodávek  pokračuje  d</w:t>
      </w:r>
      <w:r>
        <w:t>ne,  kdy  v souladu s volbou PS dle ustanovení těchto VNP upravujících práva PS z Vadného</w:t>
      </w:r>
      <w:r>
        <w:rPr>
          <w:spacing w:val="-19"/>
        </w:rPr>
        <w:t xml:space="preserve"> </w:t>
      </w:r>
      <w:r>
        <w:t>Plnění:</w:t>
      </w:r>
    </w:p>
    <w:p w14:paraId="3591D45D" w14:textId="77777777" w:rsidR="008A5F1B" w:rsidRDefault="00A4126C">
      <w:pPr>
        <w:pStyle w:val="Odstavecseseznamem"/>
        <w:numPr>
          <w:ilvl w:val="2"/>
          <w:numId w:val="1"/>
        </w:numPr>
        <w:tabs>
          <w:tab w:val="left" w:pos="1974"/>
        </w:tabs>
        <w:spacing w:before="119"/>
        <w:ind w:left="1973" w:hanging="364"/>
      </w:pPr>
      <w:r>
        <w:t>Dodavatel</w:t>
      </w:r>
      <w:r>
        <w:rPr>
          <w:spacing w:val="-6"/>
        </w:rPr>
        <w:t xml:space="preserve"> </w:t>
      </w:r>
      <w:r>
        <w:t>odstraní</w:t>
      </w:r>
      <w:r>
        <w:rPr>
          <w:spacing w:val="-2"/>
        </w:rPr>
        <w:t xml:space="preserve"> </w:t>
      </w:r>
      <w:r>
        <w:t>předmětné</w:t>
      </w:r>
      <w:r>
        <w:rPr>
          <w:spacing w:val="-5"/>
        </w:rPr>
        <w:t xml:space="preserve"> </w:t>
      </w:r>
      <w:r>
        <w:t>vady</w:t>
      </w:r>
      <w:r>
        <w:rPr>
          <w:spacing w:val="-9"/>
        </w:rPr>
        <w:t xml:space="preserve"> </w:t>
      </w:r>
      <w:r>
        <w:t>Plnění</w:t>
      </w:r>
      <w:r>
        <w:rPr>
          <w:spacing w:val="-7"/>
        </w:rPr>
        <w:t xml:space="preserve"> </w:t>
      </w:r>
      <w:r>
        <w:t>a</w:t>
      </w:r>
      <w:r>
        <w:rPr>
          <w:spacing w:val="-3"/>
        </w:rPr>
        <w:t xml:space="preserve"> </w:t>
      </w:r>
      <w:r>
        <w:t>umožní</w:t>
      </w:r>
      <w:r>
        <w:rPr>
          <w:spacing w:val="-2"/>
        </w:rPr>
        <w:t xml:space="preserve"> </w:t>
      </w:r>
      <w:r>
        <w:t>jeho</w:t>
      </w:r>
      <w:r>
        <w:rPr>
          <w:spacing w:val="-4"/>
        </w:rPr>
        <w:t xml:space="preserve"> </w:t>
      </w:r>
      <w:r>
        <w:t>řádné</w:t>
      </w:r>
      <w:r>
        <w:rPr>
          <w:spacing w:val="-5"/>
        </w:rPr>
        <w:t xml:space="preserve"> </w:t>
      </w:r>
      <w:r>
        <w:t>užívání;</w:t>
      </w:r>
      <w:r>
        <w:rPr>
          <w:spacing w:val="-1"/>
        </w:rPr>
        <w:t xml:space="preserve"> </w:t>
      </w:r>
      <w:r>
        <w:rPr>
          <w:spacing w:val="-4"/>
        </w:rPr>
        <w:t>nebo</w:t>
      </w:r>
    </w:p>
    <w:p w14:paraId="368CCF0C" w14:textId="77777777" w:rsidR="008A5F1B" w:rsidRDefault="00A4126C">
      <w:pPr>
        <w:pStyle w:val="Odstavecseseznamem"/>
        <w:numPr>
          <w:ilvl w:val="2"/>
          <w:numId w:val="1"/>
        </w:numPr>
        <w:tabs>
          <w:tab w:val="left" w:pos="1974"/>
        </w:tabs>
        <w:spacing w:before="2"/>
        <w:ind w:left="1973" w:right="238" w:hanging="360"/>
      </w:pPr>
      <w:r>
        <w:t>PS doručí Dodavateli oznámení, že uplatňují přiměřenou slevu za Vadné  Plnění; nebo</w:t>
      </w:r>
    </w:p>
    <w:p w14:paraId="52EFE257" w14:textId="77777777" w:rsidR="008A5F1B" w:rsidRDefault="00A4126C">
      <w:pPr>
        <w:pStyle w:val="Odstavecseseznamem"/>
        <w:numPr>
          <w:ilvl w:val="2"/>
          <w:numId w:val="1"/>
        </w:numPr>
        <w:tabs>
          <w:tab w:val="left" w:pos="1974"/>
        </w:tabs>
        <w:ind w:left="1973" w:hanging="364"/>
      </w:pPr>
      <w:r>
        <w:t>PS doručí Dodavateli odstoupení od části závazku, jehož předmětem</w:t>
      </w:r>
      <w:r>
        <w:rPr>
          <w:spacing w:val="46"/>
        </w:rPr>
        <w:t xml:space="preserve"> </w:t>
      </w:r>
      <w:r>
        <w:rPr>
          <w:spacing w:val="-4"/>
        </w:rPr>
        <w:t>bylo</w:t>
      </w:r>
    </w:p>
    <w:p w14:paraId="57CAFB6C" w14:textId="77777777" w:rsidR="008A5F1B" w:rsidRDefault="008A5F1B">
      <w:pPr>
        <w:sectPr w:rsidR="008A5F1B">
          <w:headerReference w:type="default" r:id="rId45"/>
          <w:footerReference w:type="default" r:id="rId46"/>
          <w:pgSz w:w="11900" w:h="16850"/>
          <w:pgMar w:top="1600" w:right="1160" w:bottom="1000" w:left="1440" w:header="0" w:footer="803" w:gutter="0"/>
          <w:pgNumType w:start="8"/>
          <w:cols w:space="708"/>
        </w:sectPr>
      </w:pPr>
    </w:p>
    <w:p w14:paraId="211C3394" w14:textId="77777777" w:rsidR="008A5F1B" w:rsidRDefault="00A4126C">
      <w:pPr>
        <w:pStyle w:val="Zkladntext"/>
        <w:spacing w:before="88"/>
        <w:ind w:left="1973"/>
      </w:pPr>
      <w:r>
        <w:lastRenderedPageBreak/>
        <w:t>uvedené Vadné plnění Dodavateli.</w:t>
      </w:r>
    </w:p>
    <w:p w14:paraId="51F38A55" w14:textId="77777777" w:rsidR="008A5F1B" w:rsidRDefault="00A4126C">
      <w:pPr>
        <w:pStyle w:val="Zkladntext"/>
        <w:spacing w:before="1"/>
        <w:ind w:left="1253"/>
      </w:pPr>
      <w:r>
        <w:t>Obdobné</w:t>
      </w:r>
      <w:r>
        <w:rPr>
          <w:spacing w:val="-13"/>
        </w:rPr>
        <w:t xml:space="preserve"> </w:t>
      </w:r>
      <w:r>
        <w:t>přerušení</w:t>
      </w:r>
      <w:r>
        <w:rPr>
          <w:spacing w:val="-10"/>
        </w:rPr>
        <w:t xml:space="preserve"> </w:t>
      </w:r>
      <w:r>
        <w:t>splatn</w:t>
      </w:r>
      <w:r>
        <w:t>osti</w:t>
      </w:r>
      <w:r>
        <w:rPr>
          <w:spacing w:val="-11"/>
        </w:rPr>
        <w:t xml:space="preserve"> </w:t>
      </w:r>
      <w:r>
        <w:t>se</w:t>
      </w:r>
      <w:r>
        <w:rPr>
          <w:spacing w:val="-12"/>
        </w:rPr>
        <w:t xml:space="preserve"> </w:t>
      </w:r>
      <w:r>
        <w:t>aplikuje</w:t>
      </w:r>
      <w:r>
        <w:rPr>
          <w:spacing w:val="-12"/>
        </w:rPr>
        <w:t xml:space="preserve"> </w:t>
      </w:r>
      <w:r>
        <w:t>i</w:t>
      </w:r>
      <w:r>
        <w:rPr>
          <w:spacing w:val="-11"/>
        </w:rPr>
        <w:t xml:space="preserve"> </w:t>
      </w:r>
      <w:r>
        <w:t>v</w:t>
      </w:r>
      <w:r>
        <w:rPr>
          <w:spacing w:val="-17"/>
        </w:rPr>
        <w:t xml:space="preserve"> </w:t>
      </w:r>
      <w:r>
        <w:t>případě</w:t>
      </w:r>
      <w:r>
        <w:rPr>
          <w:spacing w:val="-11"/>
        </w:rPr>
        <w:t xml:space="preserve"> </w:t>
      </w:r>
      <w:r>
        <w:t>zjištění</w:t>
      </w:r>
      <w:r>
        <w:rPr>
          <w:spacing w:val="-11"/>
        </w:rPr>
        <w:t xml:space="preserve"> </w:t>
      </w:r>
      <w:r>
        <w:t>vady</w:t>
      </w:r>
      <w:r>
        <w:rPr>
          <w:spacing w:val="-14"/>
        </w:rPr>
        <w:t xml:space="preserve"> </w:t>
      </w:r>
      <w:r>
        <w:t>u</w:t>
      </w:r>
      <w:r>
        <w:rPr>
          <w:spacing w:val="-12"/>
        </w:rPr>
        <w:t xml:space="preserve"> </w:t>
      </w:r>
      <w:r>
        <w:t>Plnění</w:t>
      </w:r>
      <w:r>
        <w:rPr>
          <w:spacing w:val="-13"/>
        </w:rPr>
        <w:t xml:space="preserve"> </w:t>
      </w:r>
      <w:r>
        <w:t>poskytovaného jednorázově, tedy nikoli formou dílčích dodávek</w:t>
      </w:r>
      <w:r>
        <w:rPr>
          <w:spacing w:val="-5"/>
        </w:rPr>
        <w:t xml:space="preserve"> </w:t>
      </w:r>
      <w:r>
        <w:t>Plnění.</w:t>
      </w:r>
    </w:p>
    <w:p w14:paraId="070EC95B" w14:textId="77777777" w:rsidR="008A5F1B" w:rsidRDefault="00A4126C">
      <w:pPr>
        <w:pStyle w:val="Odstavecseseznamem"/>
        <w:numPr>
          <w:ilvl w:val="1"/>
          <w:numId w:val="1"/>
        </w:numPr>
        <w:tabs>
          <w:tab w:val="left" w:pos="1254"/>
        </w:tabs>
        <w:spacing w:before="120"/>
        <w:ind w:right="246" w:hanging="569"/>
      </w:pPr>
      <w:r>
        <w:t>Není-li stanoveno jinak, jsou PS povinny hradit veškeré částky na základě Faktur bezhotovostně v českých korunách na účet Dodavatele uvedený ve</w:t>
      </w:r>
      <w:r>
        <w:rPr>
          <w:spacing w:val="18"/>
        </w:rPr>
        <w:t xml:space="preserve"> </w:t>
      </w:r>
      <w:r>
        <w:t>Smlouvě.</w:t>
      </w:r>
    </w:p>
    <w:p w14:paraId="5D4F5FCE" w14:textId="77777777" w:rsidR="008A5F1B" w:rsidRDefault="008A5F1B">
      <w:pPr>
        <w:pStyle w:val="Zkladntext"/>
        <w:spacing w:before="7"/>
        <w:rPr>
          <w:sz w:val="31"/>
        </w:rPr>
      </w:pPr>
    </w:p>
    <w:p w14:paraId="491B4112" w14:textId="77777777" w:rsidR="008A5F1B" w:rsidRDefault="00A4126C">
      <w:pPr>
        <w:pStyle w:val="Odstavecseseznamem"/>
        <w:numPr>
          <w:ilvl w:val="0"/>
          <w:numId w:val="1"/>
        </w:numPr>
        <w:tabs>
          <w:tab w:val="left" w:pos="823"/>
          <w:tab w:val="left" w:pos="824"/>
        </w:tabs>
        <w:ind w:hanging="709"/>
        <w:rPr>
          <w:b/>
          <w:sz w:val="19"/>
        </w:rPr>
      </w:pPr>
      <w:r>
        <w:rPr>
          <w:b/>
          <w:spacing w:val="-3"/>
          <w:sz w:val="24"/>
        </w:rPr>
        <w:t>S</w:t>
      </w:r>
      <w:r>
        <w:rPr>
          <w:b/>
          <w:spacing w:val="-3"/>
          <w:sz w:val="19"/>
        </w:rPr>
        <w:t>ANKCE</w:t>
      </w:r>
    </w:p>
    <w:p w14:paraId="359C2436" w14:textId="77777777" w:rsidR="008A5F1B" w:rsidRDefault="00A4126C">
      <w:pPr>
        <w:pStyle w:val="Odstavecseseznamem"/>
        <w:numPr>
          <w:ilvl w:val="1"/>
          <w:numId w:val="1"/>
        </w:numPr>
        <w:tabs>
          <w:tab w:val="left" w:pos="1254"/>
        </w:tabs>
        <w:spacing w:before="117"/>
        <w:ind w:right="237" w:hanging="569"/>
        <w:jc w:val="both"/>
      </w:pPr>
      <w:r>
        <w:t>Pokud Dodavatel nesplní svoji  povinnost  včas nebo řádně dodat  Plnění PS a není-li  ve Smlouvě upravena jiná výše smluvní pokuty, vzniká PS vůči Dodavateli nárok na zaplacení smluvní pokuty ve výši 0,5 % z Ceny Plnění, s jehož řádným dodáním je Dodavatel</w:t>
      </w:r>
      <w:r>
        <w:t xml:space="preserve"> v prodlení, za každý započatý den prodlení. V případě, že celková částka smluvní pokuty dle tohoto odstavce přesáhne 15 % z celkové Ceny Plnění, považuje se Smlouva za nesplněnou a PS jsou oprávněny od Smlouvy odstoupit. Povinnost Dodavatele zaplatit smlu</w:t>
      </w:r>
      <w:r>
        <w:t>vní pokutu se vztahuje i na případy, kdy prodlení Dodavatele vzniklo v důsledku prodlení  Poddodavatele  Dodavatele.  Pro  vyloučení  pochybností se</w:t>
      </w:r>
      <w:r>
        <w:rPr>
          <w:spacing w:val="-7"/>
        </w:rPr>
        <w:t xml:space="preserve"> </w:t>
      </w:r>
      <w:r>
        <w:t>stanoví,</w:t>
      </w:r>
      <w:r>
        <w:rPr>
          <w:spacing w:val="-8"/>
        </w:rPr>
        <w:t xml:space="preserve"> </w:t>
      </w:r>
      <w:r>
        <w:t>že</w:t>
      </w:r>
      <w:r>
        <w:rPr>
          <w:spacing w:val="-6"/>
        </w:rPr>
        <w:t xml:space="preserve"> </w:t>
      </w:r>
      <w:r>
        <w:t>porušení</w:t>
      </w:r>
      <w:r>
        <w:rPr>
          <w:spacing w:val="-7"/>
        </w:rPr>
        <w:t xml:space="preserve"> </w:t>
      </w:r>
      <w:r>
        <w:t>povinností</w:t>
      </w:r>
      <w:r>
        <w:rPr>
          <w:spacing w:val="-7"/>
        </w:rPr>
        <w:t xml:space="preserve"> </w:t>
      </w:r>
      <w:r>
        <w:t>dle</w:t>
      </w:r>
      <w:r>
        <w:rPr>
          <w:spacing w:val="-8"/>
        </w:rPr>
        <w:t xml:space="preserve"> </w:t>
      </w:r>
      <w:r>
        <w:t>tohoto</w:t>
      </w:r>
      <w:r>
        <w:rPr>
          <w:spacing w:val="-8"/>
        </w:rPr>
        <w:t xml:space="preserve"> </w:t>
      </w:r>
      <w:r>
        <w:t>odstavce</w:t>
      </w:r>
      <w:r>
        <w:rPr>
          <w:spacing w:val="-8"/>
        </w:rPr>
        <w:t xml:space="preserve"> </w:t>
      </w:r>
      <w:r>
        <w:t>je</w:t>
      </w:r>
      <w:r>
        <w:rPr>
          <w:spacing w:val="-7"/>
        </w:rPr>
        <w:t xml:space="preserve"> </w:t>
      </w:r>
      <w:r>
        <w:t>podstatným</w:t>
      </w:r>
      <w:r>
        <w:rPr>
          <w:spacing w:val="-11"/>
        </w:rPr>
        <w:t xml:space="preserve"> </w:t>
      </w:r>
      <w:r>
        <w:t>porušením</w:t>
      </w:r>
      <w:r>
        <w:rPr>
          <w:spacing w:val="-10"/>
        </w:rPr>
        <w:t xml:space="preserve"> </w:t>
      </w:r>
      <w:r>
        <w:t>Smlouvy a VNP.</w:t>
      </w:r>
    </w:p>
    <w:p w14:paraId="4225E8D5" w14:textId="77777777" w:rsidR="008A5F1B" w:rsidRDefault="00A4126C">
      <w:pPr>
        <w:pStyle w:val="Odstavecseseznamem"/>
        <w:numPr>
          <w:ilvl w:val="1"/>
          <w:numId w:val="1"/>
        </w:numPr>
        <w:tabs>
          <w:tab w:val="left" w:pos="1254"/>
        </w:tabs>
        <w:spacing w:before="121"/>
        <w:ind w:right="238" w:hanging="569"/>
        <w:jc w:val="both"/>
      </w:pPr>
      <w:r>
        <w:t>Za každé  jednot</w:t>
      </w:r>
      <w:r>
        <w:t>livé  porušení  povinnosti  týkající  se  ochrany  Důvěrných  informací  a osobních údajů podle čl. 13 těchto VNP jsou PS oprávněny požadovat od Dodavatele zaplacení smluvní pokuty ve výši 50.000,-</w:t>
      </w:r>
      <w:r>
        <w:rPr>
          <w:spacing w:val="36"/>
        </w:rPr>
        <w:t xml:space="preserve"> </w:t>
      </w:r>
      <w:r>
        <w:t>Kč.</w:t>
      </w:r>
    </w:p>
    <w:p w14:paraId="43621C94" w14:textId="77777777" w:rsidR="008A5F1B" w:rsidRDefault="00A4126C">
      <w:pPr>
        <w:pStyle w:val="Odstavecseseznamem"/>
        <w:numPr>
          <w:ilvl w:val="1"/>
          <w:numId w:val="1"/>
        </w:numPr>
        <w:tabs>
          <w:tab w:val="left" w:pos="1254"/>
        </w:tabs>
        <w:spacing w:before="119"/>
        <w:ind w:right="241" w:hanging="569"/>
        <w:jc w:val="both"/>
      </w:pPr>
      <w:r>
        <w:t>Smluvní pokuta je splatná do čtrnácti (14) kalendářníc</w:t>
      </w:r>
      <w:r>
        <w:t>h dnů od doručení vyúčtování smluvní pokuty Dodavateli. Zaplacením smluvní pokuty není dotčeno právo na náhradu škody v plné</w:t>
      </w:r>
      <w:r>
        <w:rPr>
          <w:spacing w:val="-5"/>
        </w:rPr>
        <w:t xml:space="preserve"> </w:t>
      </w:r>
      <w:r>
        <w:t>výši.</w:t>
      </w:r>
    </w:p>
    <w:p w14:paraId="25EF3481" w14:textId="77777777" w:rsidR="008A5F1B" w:rsidRDefault="00A4126C">
      <w:pPr>
        <w:pStyle w:val="Odstavecseseznamem"/>
        <w:numPr>
          <w:ilvl w:val="1"/>
          <w:numId w:val="1"/>
        </w:numPr>
        <w:tabs>
          <w:tab w:val="left" w:pos="1254"/>
        </w:tabs>
        <w:spacing w:before="122"/>
        <w:ind w:right="237" w:hanging="569"/>
        <w:jc w:val="both"/>
      </w:pPr>
      <w:r>
        <w:t>V</w:t>
      </w:r>
      <w:r>
        <w:rPr>
          <w:spacing w:val="-11"/>
        </w:rPr>
        <w:t xml:space="preserve"> </w:t>
      </w:r>
      <w:r>
        <w:t>případě</w:t>
      </w:r>
      <w:r>
        <w:rPr>
          <w:spacing w:val="-14"/>
        </w:rPr>
        <w:t xml:space="preserve"> </w:t>
      </w:r>
      <w:r>
        <w:t>prodlení</w:t>
      </w:r>
      <w:r>
        <w:rPr>
          <w:spacing w:val="-12"/>
        </w:rPr>
        <w:t xml:space="preserve"> </w:t>
      </w:r>
      <w:r>
        <w:t>PS</w:t>
      </w:r>
      <w:r>
        <w:rPr>
          <w:spacing w:val="-12"/>
        </w:rPr>
        <w:t xml:space="preserve"> </w:t>
      </w:r>
      <w:r>
        <w:t>s</w:t>
      </w:r>
      <w:r>
        <w:rPr>
          <w:spacing w:val="-14"/>
        </w:rPr>
        <w:t xml:space="preserve"> </w:t>
      </w:r>
      <w:r>
        <w:t>úhradou</w:t>
      </w:r>
      <w:r>
        <w:rPr>
          <w:spacing w:val="-14"/>
        </w:rPr>
        <w:t xml:space="preserve"> </w:t>
      </w:r>
      <w:r>
        <w:t>řádně</w:t>
      </w:r>
      <w:r>
        <w:rPr>
          <w:spacing w:val="-11"/>
        </w:rPr>
        <w:t xml:space="preserve"> </w:t>
      </w:r>
      <w:r>
        <w:t>vystavených</w:t>
      </w:r>
      <w:r>
        <w:rPr>
          <w:spacing w:val="-10"/>
        </w:rPr>
        <w:t xml:space="preserve"> </w:t>
      </w:r>
      <w:r>
        <w:t>a</w:t>
      </w:r>
      <w:r>
        <w:rPr>
          <w:spacing w:val="-11"/>
        </w:rPr>
        <w:t xml:space="preserve"> </w:t>
      </w:r>
      <w:r>
        <w:t>doručených</w:t>
      </w:r>
      <w:r>
        <w:rPr>
          <w:spacing w:val="-11"/>
        </w:rPr>
        <w:t xml:space="preserve"> </w:t>
      </w:r>
      <w:r>
        <w:t>faktur,</w:t>
      </w:r>
      <w:r>
        <w:rPr>
          <w:spacing w:val="-13"/>
        </w:rPr>
        <w:t xml:space="preserve"> </w:t>
      </w:r>
      <w:r>
        <w:t>jsou</w:t>
      </w:r>
      <w:r>
        <w:rPr>
          <w:spacing w:val="-12"/>
        </w:rPr>
        <w:t xml:space="preserve"> </w:t>
      </w:r>
      <w:r>
        <w:t>PS</w:t>
      </w:r>
      <w:r>
        <w:rPr>
          <w:spacing w:val="-14"/>
        </w:rPr>
        <w:t xml:space="preserve"> </w:t>
      </w:r>
      <w:r>
        <w:t>povinny uhradit Dodavateli úrok z prodlení dle nařízení vlády č. 351/2013 Sb., kterým se určuje výše úroků z prodlení a nákladů spojených s uplatněním pohledávky, určuje odměna likvidátora, likvidačního správce a člena orgánu právnické osoby jmenovaného so</w:t>
      </w:r>
      <w:r>
        <w:t>udem a upravují  některé  otázky  Obchodního  věstníku  a  veřejných  rejstříků  právnických  a fyzických</w:t>
      </w:r>
      <w:r>
        <w:rPr>
          <w:spacing w:val="-1"/>
        </w:rPr>
        <w:t xml:space="preserve"> </w:t>
      </w:r>
      <w:r>
        <w:t>osob.</w:t>
      </w:r>
    </w:p>
    <w:p w14:paraId="64BE116D" w14:textId="77777777" w:rsidR="008A5F1B" w:rsidRDefault="008A5F1B">
      <w:pPr>
        <w:pStyle w:val="Zkladntext"/>
        <w:spacing w:before="6"/>
        <w:rPr>
          <w:sz w:val="31"/>
        </w:rPr>
      </w:pPr>
    </w:p>
    <w:p w14:paraId="6AAF7742" w14:textId="77777777" w:rsidR="008A5F1B" w:rsidRDefault="00A4126C">
      <w:pPr>
        <w:pStyle w:val="Odstavecseseznamem"/>
        <w:numPr>
          <w:ilvl w:val="0"/>
          <w:numId w:val="1"/>
        </w:numPr>
        <w:tabs>
          <w:tab w:val="left" w:pos="823"/>
          <w:tab w:val="left" w:pos="824"/>
        </w:tabs>
        <w:ind w:hanging="709"/>
        <w:rPr>
          <w:b/>
          <w:sz w:val="19"/>
        </w:rPr>
      </w:pPr>
      <w:r>
        <w:rPr>
          <w:b/>
          <w:sz w:val="24"/>
        </w:rPr>
        <w:t>P</w:t>
      </w:r>
      <w:r>
        <w:rPr>
          <w:b/>
          <w:sz w:val="19"/>
        </w:rPr>
        <w:t xml:space="preserve">RÁVA Z </w:t>
      </w:r>
      <w:r>
        <w:rPr>
          <w:b/>
          <w:sz w:val="24"/>
        </w:rPr>
        <w:t>V</w:t>
      </w:r>
      <w:r>
        <w:rPr>
          <w:b/>
          <w:sz w:val="19"/>
        </w:rPr>
        <w:t xml:space="preserve">ADNÉHO </w:t>
      </w:r>
      <w:r>
        <w:rPr>
          <w:b/>
          <w:sz w:val="24"/>
        </w:rPr>
        <w:t>P</w:t>
      </w:r>
      <w:r>
        <w:rPr>
          <w:b/>
          <w:sz w:val="19"/>
        </w:rPr>
        <w:t>LNĚNÍ A ZÁRUKA ZA</w:t>
      </w:r>
      <w:r>
        <w:rPr>
          <w:b/>
          <w:spacing w:val="-28"/>
          <w:sz w:val="19"/>
        </w:rPr>
        <w:t xml:space="preserve"> </w:t>
      </w:r>
      <w:r>
        <w:rPr>
          <w:b/>
          <w:sz w:val="19"/>
        </w:rPr>
        <w:t>JAKOST</w:t>
      </w:r>
    </w:p>
    <w:p w14:paraId="687F180F" w14:textId="77777777" w:rsidR="008A5F1B" w:rsidRDefault="00A4126C">
      <w:pPr>
        <w:pStyle w:val="Odstavecseseznamem"/>
        <w:numPr>
          <w:ilvl w:val="1"/>
          <w:numId w:val="1"/>
        </w:numPr>
        <w:tabs>
          <w:tab w:val="left" w:pos="1254"/>
        </w:tabs>
        <w:spacing w:before="117"/>
        <w:ind w:right="238" w:hanging="569"/>
        <w:jc w:val="both"/>
      </w:pPr>
      <w:r>
        <w:t>Dodavatel je povinen poskytovat Plnění řádně a včas, tj. zejména dodat zboží či provést dílo v jakost</w:t>
      </w:r>
      <w:r>
        <w:t>i a provedení uvedených ve Smlouvě. V případě, že jakost, provedení či  jiné specifické vlastnosti ve Smlouvě uvedeny nejsou, je Dodavatel povinen poskytnout Plnění</w:t>
      </w:r>
      <w:r>
        <w:rPr>
          <w:spacing w:val="-6"/>
        </w:rPr>
        <w:t xml:space="preserve"> </w:t>
      </w:r>
      <w:r>
        <w:t>v</w:t>
      </w:r>
      <w:r>
        <w:rPr>
          <w:spacing w:val="-13"/>
        </w:rPr>
        <w:t xml:space="preserve"> </w:t>
      </w:r>
      <w:r>
        <w:t>takové</w:t>
      </w:r>
      <w:r>
        <w:rPr>
          <w:spacing w:val="-7"/>
        </w:rPr>
        <w:t xml:space="preserve"> </w:t>
      </w:r>
      <w:r>
        <w:t>jakosti</w:t>
      </w:r>
      <w:r>
        <w:rPr>
          <w:spacing w:val="-7"/>
        </w:rPr>
        <w:t xml:space="preserve"> </w:t>
      </w:r>
      <w:r>
        <w:t>a</w:t>
      </w:r>
      <w:r>
        <w:rPr>
          <w:spacing w:val="-7"/>
        </w:rPr>
        <w:t xml:space="preserve"> </w:t>
      </w:r>
      <w:r>
        <w:t>provedení,</w:t>
      </w:r>
      <w:r>
        <w:rPr>
          <w:spacing w:val="-6"/>
        </w:rPr>
        <w:t xml:space="preserve"> </w:t>
      </w:r>
      <w:r>
        <w:t>které</w:t>
      </w:r>
      <w:r>
        <w:rPr>
          <w:spacing w:val="-7"/>
        </w:rPr>
        <w:t xml:space="preserve"> </w:t>
      </w:r>
      <w:r>
        <w:t>plně</w:t>
      </w:r>
      <w:r>
        <w:rPr>
          <w:spacing w:val="-7"/>
        </w:rPr>
        <w:t xml:space="preserve"> </w:t>
      </w:r>
      <w:r>
        <w:t>vyhovuje</w:t>
      </w:r>
      <w:r>
        <w:rPr>
          <w:spacing w:val="-6"/>
        </w:rPr>
        <w:t xml:space="preserve"> </w:t>
      </w:r>
      <w:r>
        <w:t>účelu,</w:t>
      </w:r>
      <w:r>
        <w:rPr>
          <w:spacing w:val="-7"/>
        </w:rPr>
        <w:t xml:space="preserve"> </w:t>
      </w:r>
      <w:r>
        <w:t>k</w:t>
      </w:r>
      <w:r>
        <w:rPr>
          <w:spacing w:val="-10"/>
        </w:rPr>
        <w:t xml:space="preserve"> </w:t>
      </w:r>
      <w:r>
        <w:t>němuž</w:t>
      </w:r>
      <w:r>
        <w:rPr>
          <w:spacing w:val="-9"/>
        </w:rPr>
        <w:t xml:space="preserve"> </w:t>
      </w:r>
      <w:r>
        <w:t>je</w:t>
      </w:r>
      <w:r>
        <w:rPr>
          <w:spacing w:val="-6"/>
        </w:rPr>
        <w:t xml:space="preserve"> </w:t>
      </w:r>
      <w:r>
        <w:t>Plnění</w:t>
      </w:r>
      <w:r>
        <w:rPr>
          <w:spacing w:val="-7"/>
        </w:rPr>
        <w:t xml:space="preserve"> </w:t>
      </w:r>
      <w:r>
        <w:t>dodáno či poskyt</w:t>
      </w:r>
      <w:r>
        <w:t>ováno, není-li takový účel sjednán k účelu, ke kterému se Plnění zpravidla používá s tím, že Plnění musí mít vlastnosti obvyklé u příslušného druhu zboží či díla. Plnění  dále  musí  odpovídat  a  být  v  souladu  se  všemi  technickými  požadavky       a</w:t>
      </w:r>
      <w:r>
        <w:rPr>
          <w:spacing w:val="-3"/>
        </w:rPr>
        <w:t xml:space="preserve"> </w:t>
      </w:r>
      <w:r>
        <w:t>technickými</w:t>
      </w:r>
      <w:r>
        <w:rPr>
          <w:spacing w:val="-10"/>
        </w:rPr>
        <w:t xml:space="preserve"> </w:t>
      </w:r>
      <w:r>
        <w:t>a</w:t>
      </w:r>
      <w:r>
        <w:rPr>
          <w:spacing w:val="-11"/>
        </w:rPr>
        <w:t xml:space="preserve"> </w:t>
      </w:r>
      <w:r>
        <w:t>bezpečnostními</w:t>
      </w:r>
      <w:r>
        <w:rPr>
          <w:spacing w:val="-11"/>
        </w:rPr>
        <w:t xml:space="preserve"> </w:t>
      </w:r>
      <w:r>
        <w:t>normami</w:t>
      </w:r>
      <w:r>
        <w:rPr>
          <w:spacing w:val="-10"/>
        </w:rPr>
        <w:t xml:space="preserve"> </w:t>
      </w:r>
      <w:r>
        <w:t>pro</w:t>
      </w:r>
      <w:r>
        <w:rPr>
          <w:spacing w:val="-12"/>
        </w:rPr>
        <w:t xml:space="preserve"> </w:t>
      </w:r>
      <w:r>
        <w:t>daný</w:t>
      </w:r>
      <w:r>
        <w:rPr>
          <w:spacing w:val="-13"/>
        </w:rPr>
        <w:t xml:space="preserve"> </w:t>
      </w:r>
      <w:r>
        <w:t>druh</w:t>
      </w:r>
      <w:r>
        <w:rPr>
          <w:spacing w:val="-12"/>
        </w:rPr>
        <w:t xml:space="preserve"> </w:t>
      </w:r>
      <w:r>
        <w:t>Plnění</w:t>
      </w:r>
      <w:r>
        <w:rPr>
          <w:spacing w:val="-13"/>
        </w:rPr>
        <w:t xml:space="preserve"> </w:t>
      </w:r>
      <w:r>
        <w:t>(přičemž</w:t>
      </w:r>
      <w:r>
        <w:rPr>
          <w:spacing w:val="-13"/>
        </w:rPr>
        <w:t xml:space="preserve"> </w:t>
      </w:r>
      <w:r>
        <w:t>Smluvní</w:t>
      </w:r>
      <w:r>
        <w:rPr>
          <w:spacing w:val="21"/>
        </w:rPr>
        <w:t xml:space="preserve"> </w:t>
      </w:r>
      <w:r>
        <w:t xml:space="preserve">strany souhlasí a  potvrzují,  že  pro  účely  Smlouvy  a  těchto  VNP  se doporučující  technické normy považují za závazné), a pokud je prováděno na základě vzorků, návrhů či výkresů, musí zcela odpovídat těmto vzorkům, návrhům či výkresům. Dodavatel je </w:t>
      </w:r>
      <w:r>
        <w:t>povinen dodat  Plnění v množství, resp. rozsahu uvedeném ve Smlouvě, V případě, že  je Plnění představováno dodáním zboží nebo zhotovením věci, musí být takové zboží (resp. věci) nové, nepoužité, nepoškozené a zhotovené z kvalitního materiálu, musí být sch</w:t>
      </w:r>
      <w:r>
        <w:t>opno podávat trvale standardní výkon v souladu s vlastnostmi a kvalitou stanovenými</w:t>
      </w:r>
      <w:r>
        <w:rPr>
          <w:spacing w:val="36"/>
        </w:rPr>
        <w:t xml:space="preserve"> </w:t>
      </w:r>
      <w:r>
        <w:t>ve</w:t>
      </w:r>
      <w:r>
        <w:rPr>
          <w:spacing w:val="35"/>
        </w:rPr>
        <w:t xml:space="preserve"> </w:t>
      </w:r>
      <w:r>
        <w:t>Smlouvě</w:t>
      </w:r>
      <w:r>
        <w:rPr>
          <w:spacing w:val="36"/>
        </w:rPr>
        <w:t xml:space="preserve"> </w:t>
      </w:r>
      <w:r>
        <w:t>a</w:t>
      </w:r>
      <w:r>
        <w:rPr>
          <w:spacing w:val="35"/>
        </w:rPr>
        <w:t xml:space="preserve"> </w:t>
      </w:r>
      <w:r>
        <w:t>plně</w:t>
      </w:r>
      <w:r>
        <w:rPr>
          <w:spacing w:val="35"/>
        </w:rPr>
        <w:t xml:space="preserve"> </w:t>
      </w:r>
      <w:r>
        <w:t>vyhovovat</w:t>
      </w:r>
      <w:r>
        <w:rPr>
          <w:spacing w:val="37"/>
        </w:rPr>
        <w:t xml:space="preserve"> </w:t>
      </w:r>
      <w:r>
        <w:t>účelu,</w:t>
      </w:r>
      <w:r>
        <w:rPr>
          <w:spacing w:val="33"/>
        </w:rPr>
        <w:t xml:space="preserve"> </w:t>
      </w:r>
      <w:r>
        <w:t>pro</w:t>
      </w:r>
      <w:r>
        <w:rPr>
          <w:spacing w:val="33"/>
        </w:rPr>
        <w:t xml:space="preserve"> </w:t>
      </w:r>
      <w:r>
        <w:t>který</w:t>
      </w:r>
      <w:r>
        <w:rPr>
          <w:spacing w:val="23"/>
        </w:rPr>
        <w:t xml:space="preserve"> </w:t>
      </w:r>
      <w:r>
        <w:t>je</w:t>
      </w:r>
      <w:r>
        <w:rPr>
          <w:spacing w:val="31"/>
        </w:rPr>
        <w:t xml:space="preserve"> </w:t>
      </w:r>
      <w:r>
        <w:t>dodáváno,</w:t>
      </w:r>
    </w:p>
    <w:p w14:paraId="6ECAE5AB" w14:textId="77777777" w:rsidR="008A5F1B" w:rsidRDefault="008A5F1B">
      <w:pPr>
        <w:jc w:val="both"/>
        <w:sectPr w:rsidR="008A5F1B">
          <w:headerReference w:type="default" r:id="rId47"/>
          <w:footerReference w:type="default" r:id="rId48"/>
          <w:pgSz w:w="11900" w:h="16850"/>
          <w:pgMar w:top="1600" w:right="1160" w:bottom="1000" w:left="1440" w:header="0" w:footer="803" w:gutter="0"/>
          <w:pgNumType w:start="9"/>
          <w:cols w:space="708"/>
        </w:sectPr>
      </w:pPr>
    </w:p>
    <w:p w14:paraId="78D9B260" w14:textId="77777777" w:rsidR="008A5F1B" w:rsidRDefault="00A4126C">
      <w:pPr>
        <w:pStyle w:val="Zkladntext"/>
        <w:spacing w:before="92"/>
        <w:ind w:left="1253" w:right="240"/>
        <w:jc w:val="both"/>
      </w:pPr>
      <w:r>
        <w:lastRenderedPageBreak/>
        <w:t>nesmí být zatíženo žádnými právními vadami a musí být dodáno v množství určeném ve Smlouvě.</w:t>
      </w:r>
    </w:p>
    <w:p w14:paraId="529D0463" w14:textId="77777777" w:rsidR="008A5F1B" w:rsidRDefault="00A4126C">
      <w:pPr>
        <w:pStyle w:val="Odstavecseseznamem"/>
        <w:numPr>
          <w:ilvl w:val="1"/>
          <w:numId w:val="1"/>
        </w:numPr>
        <w:tabs>
          <w:tab w:val="left" w:pos="1254"/>
        </w:tabs>
        <w:spacing w:before="118"/>
        <w:ind w:right="236" w:hanging="569"/>
        <w:jc w:val="both"/>
      </w:pPr>
      <w:r>
        <w:t>Plnění  má   vady,  jestliže  není  dodáno  řádně  zabalené  a  opatřené  pro  přepravu,     v množství, jakosti a provedení stanoveném Smlouvou nebo těmito VNP (ze</w:t>
      </w:r>
      <w:r>
        <w:t>jména dle předchozího odstavce) nebo  neodpovídá  Smlouvě.  Za  vady  se  dále  považují  vady  v</w:t>
      </w:r>
      <w:r>
        <w:rPr>
          <w:spacing w:val="-9"/>
        </w:rPr>
        <w:t xml:space="preserve"> </w:t>
      </w:r>
      <w:r>
        <w:t>dokladech,</w:t>
      </w:r>
      <w:r>
        <w:rPr>
          <w:spacing w:val="-5"/>
        </w:rPr>
        <w:t xml:space="preserve"> </w:t>
      </w:r>
      <w:r>
        <w:t>které</w:t>
      </w:r>
      <w:r>
        <w:rPr>
          <w:spacing w:val="-7"/>
        </w:rPr>
        <w:t xml:space="preserve"> </w:t>
      </w:r>
      <w:r>
        <w:t>je</w:t>
      </w:r>
      <w:r>
        <w:rPr>
          <w:spacing w:val="-6"/>
        </w:rPr>
        <w:t xml:space="preserve"> </w:t>
      </w:r>
      <w:r>
        <w:t>Dodavatel</w:t>
      </w:r>
      <w:r>
        <w:rPr>
          <w:spacing w:val="-5"/>
        </w:rPr>
        <w:t xml:space="preserve"> </w:t>
      </w:r>
      <w:r>
        <w:t>povinen</w:t>
      </w:r>
      <w:r>
        <w:rPr>
          <w:spacing w:val="-7"/>
        </w:rPr>
        <w:t xml:space="preserve"> </w:t>
      </w:r>
      <w:r>
        <w:t>dle</w:t>
      </w:r>
      <w:r>
        <w:rPr>
          <w:spacing w:val="-8"/>
        </w:rPr>
        <w:t xml:space="preserve"> </w:t>
      </w:r>
      <w:r>
        <w:t>Smlouvy</w:t>
      </w:r>
      <w:r>
        <w:rPr>
          <w:spacing w:val="-9"/>
        </w:rPr>
        <w:t xml:space="preserve"> </w:t>
      </w:r>
      <w:r>
        <w:t>a</w:t>
      </w:r>
      <w:r>
        <w:rPr>
          <w:spacing w:val="-5"/>
        </w:rPr>
        <w:t xml:space="preserve"> </w:t>
      </w:r>
      <w:r>
        <w:t>těchto</w:t>
      </w:r>
      <w:r>
        <w:rPr>
          <w:spacing w:val="-9"/>
        </w:rPr>
        <w:t xml:space="preserve"> </w:t>
      </w:r>
      <w:r>
        <w:t>VNP</w:t>
      </w:r>
      <w:r>
        <w:rPr>
          <w:spacing w:val="-6"/>
        </w:rPr>
        <w:t xml:space="preserve"> </w:t>
      </w:r>
      <w:r>
        <w:t>dodat</w:t>
      </w:r>
      <w:r>
        <w:rPr>
          <w:spacing w:val="-4"/>
        </w:rPr>
        <w:t xml:space="preserve"> </w:t>
      </w:r>
      <w:r>
        <w:t>s</w:t>
      </w:r>
      <w:r>
        <w:rPr>
          <w:spacing w:val="-8"/>
        </w:rPr>
        <w:t xml:space="preserve"> </w:t>
      </w:r>
      <w:r>
        <w:t>Plněním</w:t>
      </w:r>
      <w:r>
        <w:rPr>
          <w:spacing w:val="13"/>
        </w:rPr>
        <w:t xml:space="preserve"> </w:t>
      </w:r>
      <w:r>
        <w:t>PS. V případě, že vady budou vykazovat pouze doklady, jsou PS oprávněny doklady vrátit Dodavateli na jeho náklady a/nebo Dodavatele vyzvat k dodání dokladů bez vad. Dodavatel je povinen bez zbytečného odkladu, nejpozději do 7 dnů, od vrácení vadných doklad</w:t>
      </w:r>
      <w:r>
        <w:t>ů nebo od doručení výzvy PS dodat PS úplné doklady bez vad. Za vady jsou považovány též právní vady, které má Plnění tehdy, pokud k němu uplatňuje právo třetí osoba, ledaže  PS  o  takovém  omezení  věděly  a  tuto  skutečnost  písemně  stvrdily  ve</w:t>
      </w:r>
      <w:r>
        <w:rPr>
          <w:spacing w:val="-1"/>
        </w:rPr>
        <w:t xml:space="preserve"> </w:t>
      </w:r>
      <w:r>
        <w:t>Smlouv</w:t>
      </w:r>
      <w:r>
        <w:t>ě.</w:t>
      </w:r>
    </w:p>
    <w:p w14:paraId="6CBE1903" w14:textId="77777777" w:rsidR="008A5F1B" w:rsidRDefault="00A4126C">
      <w:pPr>
        <w:pStyle w:val="Odstavecseseznamem"/>
        <w:numPr>
          <w:ilvl w:val="1"/>
          <w:numId w:val="1"/>
        </w:numPr>
        <w:tabs>
          <w:tab w:val="left" w:pos="1254"/>
        </w:tabs>
        <w:spacing w:before="122"/>
        <w:ind w:right="243" w:hanging="569"/>
        <w:jc w:val="both"/>
      </w:pPr>
      <w:r>
        <w:t>PS jsou oprávněny po celou dobu trvání záruky za jakost Plnění uplatnit u Dodavatele právo</w:t>
      </w:r>
      <w:r>
        <w:rPr>
          <w:spacing w:val="-7"/>
        </w:rPr>
        <w:t xml:space="preserve"> </w:t>
      </w:r>
      <w:r>
        <w:t>z</w:t>
      </w:r>
      <w:r>
        <w:rPr>
          <w:spacing w:val="-10"/>
        </w:rPr>
        <w:t xml:space="preserve"> </w:t>
      </w:r>
      <w:r>
        <w:t>Vadného</w:t>
      </w:r>
      <w:r>
        <w:rPr>
          <w:spacing w:val="-6"/>
        </w:rPr>
        <w:t xml:space="preserve"> </w:t>
      </w:r>
      <w:r>
        <w:t>Plnění,</w:t>
      </w:r>
      <w:r>
        <w:rPr>
          <w:spacing w:val="-7"/>
        </w:rPr>
        <w:t xml:space="preserve"> </w:t>
      </w:r>
      <w:r>
        <w:t>které</w:t>
      </w:r>
      <w:r>
        <w:rPr>
          <w:spacing w:val="-6"/>
        </w:rPr>
        <w:t xml:space="preserve"> </w:t>
      </w:r>
      <w:r>
        <w:t>zakládá</w:t>
      </w:r>
      <w:r>
        <w:rPr>
          <w:spacing w:val="-6"/>
        </w:rPr>
        <w:t xml:space="preserve"> </w:t>
      </w:r>
      <w:r>
        <w:t>vada,</w:t>
      </w:r>
      <w:r>
        <w:rPr>
          <w:spacing w:val="-10"/>
        </w:rPr>
        <w:t xml:space="preserve"> </w:t>
      </w:r>
      <w:r>
        <w:t>jež</w:t>
      </w:r>
      <w:r>
        <w:rPr>
          <w:spacing w:val="-8"/>
        </w:rPr>
        <w:t xml:space="preserve"> </w:t>
      </w:r>
      <w:r>
        <w:t>má</w:t>
      </w:r>
      <w:r>
        <w:rPr>
          <w:spacing w:val="-6"/>
        </w:rPr>
        <w:t xml:space="preserve"> </w:t>
      </w:r>
      <w:r>
        <w:t>Plnění</w:t>
      </w:r>
      <w:r>
        <w:rPr>
          <w:spacing w:val="-6"/>
        </w:rPr>
        <w:t xml:space="preserve"> </w:t>
      </w:r>
      <w:r>
        <w:t>při</w:t>
      </w:r>
      <w:r>
        <w:rPr>
          <w:spacing w:val="-5"/>
        </w:rPr>
        <w:t xml:space="preserve"> </w:t>
      </w:r>
      <w:r>
        <w:t>přechodu</w:t>
      </w:r>
      <w:r>
        <w:rPr>
          <w:spacing w:val="-6"/>
        </w:rPr>
        <w:t xml:space="preserve"> </w:t>
      </w:r>
      <w:r>
        <w:t>nebezpečí</w:t>
      </w:r>
      <w:r>
        <w:rPr>
          <w:spacing w:val="-6"/>
        </w:rPr>
        <w:t xml:space="preserve"> </w:t>
      </w:r>
      <w:r>
        <w:t>škody na Plnění na PS, byť se projeví až později. Tyto vady jsou PS oprávněny oznámit D</w:t>
      </w:r>
      <w:r>
        <w:t>odavateli  kdykoli  po dobu trvání  záruční  doby.  Právo  PS z vadného  plnění  založí i později vzniklá vada, kterou Dodavatel způsobil porušením své povinnosti. Povinnosti Dodavatele vyplývající ze záruky za jakost Plnění tím nejsou</w:t>
      </w:r>
      <w:r>
        <w:rPr>
          <w:spacing w:val="-7"/>
        </w:rPr>
        <w:t xml:space="preserve"> </w:t>
      </w:r>
      <w:r>
        <w:t>dotčeny.</w:t>
      </w:r>
    </w:p>
    <w:p w14:paraId="53D27A21" w14:textId="77777777" w:rsidR="008A5F1B" w:rsidRDefault="00A4126C">
      <w:pPr>
        <w:pStyle w:val="Odstavecseseznamem"/>
        <w:numPr>
          <w:ilvl w:val="1"/>
          <w:numId w:val="1"/>
        </w:numPr>
        <w:tabs>
          <w:tab w:val="left" w:pos="1254"/>
        </w:tabs>
        <w:spacing w:before="119"/>
        <w:ind w:right="239" w:hanging="569"/>
        <w:jc w:val="both"/>
      </w:pPr>
      <w:r>
        <w:t>Dovoluje-li</w:t>
      </w:r>
      <w:r>
        <w:rPr>
          <w:spacing w:val="-9"/>
        </w:rPr>
        <w:t xml:space="preserve"> </w:t>
      </w:r>
      <w:r>
        <w:t>to</w:t>
      </w:r>
      <w:r>
        <w:rPr>
          <w:spacing w:val="-12"/>
        </w:rPr>
        <w:t xml:space="preserve"> </w:t>
      </w:r>
      <w:r>
        <w:t>charakter</w:t>
      </w:r>
      <w:r>
        <w:rPr>
          <w:spacing w:val="-9"/>
        </w:rPr>
        <w:t xml:space="preserve"> </w:t>
      </w:r>
      <w:r>
        <w:t>Smlouvy</w:t>
      </w:r>
      <w:r>
        <w:rPr>
          <w:spacing w:val="-11"/>
        </w:rPr>
        <w:t xml:space="preserve"> </w:t>
      </w:r>
      <w:r>
        <w:t>(tj.</w:t>
      </w:r>
      <w:r>
        <w:rPr>
          <w:spacing w:val="-10"/>
        </w:rPr>
        <w:t xml:space="preserve"> </w:t>
      </w:r>
      <w:r>
        <w:t>zejména</w:t>
      </w:r>
      <w:r>
        <w:rPr>
          <w:spacing w:val="-9"/>
        </w:rPr>
        <w:t xml:space="preserve"> </w:t>
      </w:r>
      <w:r>
        <w:t>v</w:t>
      </w:r>
      <w:r>
        <w:rPr>
          <w:spacing w:val="-13"/>
        </w:rPr>
        <w:t xml:space="preserve"> </w:t>
      </w:r>
      <w:r>
        <w:t>případě</w:t>
      </w:r>
      <w:r>
        <w:rPr>
          <w:spacing w:val="-11"/>
        </w:rPr>
        <w:t xml:space="preserve"> </w:t>
      </w:r>
      <w:r>
        <w:t>smlouvy</w:t>
      </w:r>
      <w:r>
        <w:rPr>
          <w:spacing w:val="-12"/>
        </w:rPr>
        <w:t xml:space="preserve"> </w:t>
      </w:r>
      <w:r>
        <w:t>o</w:t>
      </w:r>
      <w:r>
        <w:rPr>
          <w:spacing w:val="-10"/>
        </w:rPr>
        <w:t xml:space="preserve"> </w:t>
      </w:r>
      <w:r>
        <w:t>dílo</w:t>
      </w:r>
      <w:r>
        <w:rPr>
          <w:spacing w:val="-9"/>
        </w:rPr>
        <w:t xml:space="preserve"> </w:t>
      </w:r>
      <w:r>
        <w:t>a</w:t>
      </w:r>
      <w:r>
        <w:rPr>
          <w:spacing w:val="-12"/>
        </w:rPr>
        <w:t xml:space="preserve"> </w:t>
      </w:r>
      <w:r>
        <w:t>smlouvy</w:t>
      </w:r>
      <w:r>
        <w:rPr>
          <w:spacing w:val="-10"/>
        </w:rPr>
        <w:t xml:space="preserve"> </w:t>
      </w:r>
      <w:r>
        <w:t xml:space="preserve">kupní) a není-li mezi Smluvními stranami dohodnuto jinak, poskytuje Dodavatel PS záruku </w:t>
      </w:r>
      <w:r>
        <w:rPr>
          <w:spacing w:val="-3"/>
        </w:rPr>
        <w:t xml:space="preserve">za </w:t>
      </w:r>
      <w:r>
        <w:t>jakost zboží či bezvadné provedení díla v trvání uvedeném ve Smlouvě od okamžiku, kdy</w:t>
      </w:r>
      <w:r>
        <w:rPr>
          <w:spacing w:val="-10"/>
        </w:rPr>
        <w:t xml:space="preserve"> </w:t>
      </w:r>
      <w:r>
        <w:t>PS</w:t>
      </w:r>
      <w:r>
        <w:rPr>
          <w:spacing w:val="-7"/>
        </w:rPr>
        <w:t xml:space="preserve"> </w:t>
      </w:r>
      <w:r>
        <w:t>převzaly</w:t>
      </w:r>
      <w:r>
        <w:rPr>
          <w:spacing w:val="-9"/>
        </w:rPr>
        <w:t xml:space="preserve"> </w:t>
      </w:r>
      <w:r>
        <w:t>zboží</w:t>
      </w:r>
      <w:r>
        <w:rPr>
          <w:spacing w:val="-5"/>
        </w:rPr>
        <w:t xml:space="preserve"> </w:t>
      </w:r>
      <w:r>
        <w:t>či</w:t>
      </w:r>
      <w:r>
        <w:rPr>
          <w:spacing w:val="-6"/>
        </w:rPr>
        <w:t xml:space="preserve"> </w:t>
      </w:r>
      <w:r>
        <w:t>dílo</w:t>
      </w:r>
      <w:r>
        <w:rPr>
          <w:spacing w:val="-6"/>
        </w:rPr>
        <w:t xml:space="preserve"> </w:t>
      </w:r>
      <w:r>
        <w:t>od</w:t>
      </w:r>
      <w:r>
        <w:rPr>
          <w:spacing w:val="-6"/>
        </w:rPr>
        <w:t xml:space="preserve"> </w:t>
      </w:r>
      <w:r>
        <w:t>Dodavatele</w:t>
      </w:r>
      <w:r>
        <w:rPr>
          <w:spacing w:val="-6"/>
        </w:rPr>
        <w:t xml:space="preserve"> </w:t>
      </w:r>
      <w:r>
        <w:t>nebo</w:t>
      </w:r>
      <w:r>
        <w:rPr>
          <w:spacing w:val="-8"/>
        </w:rPr>
        <w:t xml:space="preserve"> </w:t>
      </w:r>
      <w:r>
        <w:t>dopravce.</w:t>
      </w:r>
      <w:r>
        <w:rPr>
          <w:spacing w:val="-7"/>
        </w:rPr>
        <w:t xml:space="preserve"> </w:t>
      </w:r>
      <w:r>
        <w:t>V</w:t>
      </w:r>
      <w:r>
        <w:rPr>
          <w:spacing w:val="-4"/>
        </w:rPr>
        <w:t xml:space="preserve"> </w:t>
      </w:r>
      <w:r>
        <w:t>případě,</w:t>
      </w:r>
      <w:r>
        <w:rPr>
          <w:spacing w:val="8"/>
        </w:rPr>
        <w:t xml:space="preserve"> </w:t>
      </w:r>
      <w:r>
        <w:t>že</w:t>
      </w:r>
      <w:r>
        <w:rPr>
          <w:spacing w:val="-8"/>
        </w:rPr>
        <w:t xml:space="preserve"> </w:t>
      </w:r>
      <w:r>
        <w:t>je</w:t>
      </w:r>
      <w:r>
        <w:rPr>
          <w:spacing w:val="-6"/>
        </w:rPr>
        <w:t xml:space="preserve"> </w:t>
      </w:r>
      <w:r>
        <w:t>předmětem Smlouvy závazek Dodavatele zhotovit nemovitost a není-li mezi Smluvními stranami dohodnu</w:t>
      </w:r>
      <w:r>
        <w:t>to</w:t>
      </w:r>
      <w:r>
        <w:rPr>
          <w:spacing w:val="-11"/>
        </w:rPr>
        <w:t xml:space="preserve"> </w:t>
      </w:r>
      <w:r>
        <w:t>jinak,</w:t>
      </w:r>
      <w:r>
        <w:rPr>
          <w:spacing w:val="-9"/>
        </w:rPr>
        <w:t xml:space="preserve"> </w:t>
      </w:r>
      <w:r>
        <w:t>poskytuje</w:t>
      </w:r>
      <w:r>
        <w:rPr>
          <w:spacing w:val="-10"/>
        </w:rPr>
        <w:t xml:space="preserve"> </w:t>
      </w:r>
      <w:r>
        <w:t>Dodavatel</w:t>
      </w:r>
      <w:r>
        <w:rPr>
          <w:spacing w:val="-7"/>
        </w:rPr>
        <w:t xml:space="preserve"> </w:t>
      </w:r>
      <w:r>
        <w:t>PS</w:t>
      </w:r>
      <w:r>
        <w:rPr>
          <w:spacing w:val="-9"/>
        </w:rPr>
        <w:t xml:space="preserve"> </w:t>
      </w:r>
      <w:r>
        <w:t>záruku</w:t>
      </w:r>
      <w:r>
        <w:rPr>
          <w:spacing w:val="-9"/>
        </w:rPr>
        <w:t xml:space="preserve"> </w:t>
      </w:r>
      <w:r>
        <w:t>za</w:t>
      </w:r>
      <w:r>
        <w:rPr>
          <w:spacing w:val="-7"/>
        </w:rPr>
        <w:t xml:space="preserve"> </w:t>
      </w:r>
      <w:r>
        <w:t>bezvadné</w:t>
      </w:r>
      <w:r>
        <w:rPr>
          <w:spacing w:val="-8"/>
        </w:rPr>
        <w:t xml:space="preserve"> </w:t>
      </w:r>
      <w:r>
        <w:t>provedení</w:t>
      </w:r>
      <w:r>
        <w:rPr>
          <w:spacing w:val="-8"/>
        </w:rPr>
        <w:t xml:space="preserve"> </w:t>
      </w:r>
      <w:r>
        <w:t>díla</w:t>
      </w:r>
      <w:r>
        <w:rPr>
          <w:spacing w:val="-8"/>
        </w:rPr>
        <w:t xml:space="preserve"> </w:t>
      </w:r>
      <w:r>
        <w:t>v</w:t>
      </w:r>
      <w:r>
        <w:rPr>
          <w:spacing w:val="-14"/>
        </w:rPr>
        <w:t xml:space="preserve"> </w:t>
      </w:r>
      <w:r>
        <w:t>trvání</w:t>
      </w:r>
      <w:r>
        <w:rPr>
          <w:spacing w:val="-7"/>
        </w:rPr>
        <w:t xml:space="preserve"> </w:t>
      </w:r>
      <w:r>
        <w:t>pěti</w:t>
      </w:r>
    </w:p>
    <w:p w14:paraId="4CA42F83" w14:textId="77777777" w:rsidR="008A5F1B" w:rsidRDefault="00A4126C">
      <w:pPr>
        <w:pStyle w:val="Zkladntext"/>
        <w:ind w:left="1253" w:right="243"/>
        <w:jc w:val="both"/>
      </w:pPr>
      <w:r>
        <w:t>(5) let. Záruční doba neběží po dobu, po kterou PS, zákazníci PS a/nebo uživatelé Plnění nemohou dodané Plnění užívat pro jeho vady, za které odpovídá Dodavatel. V případě vým</w:t>
      </w:r>
      <w:r>
        <w:t>ěny Plnění a dodání nového Plnění běží záruční doba od začátku v plném rozsahu.</w:t>
      </w:r>
    </w:p>
    <w:p w14:paraId="51BF812A" w14:textId="77777777" w:rsidR="008A5F1B" w:rsidRDefault="00A4126C">
      <w:pPr>
        <w:pStyle w:val="Odstavecseseznamem"/>
        <w:numPr>
          <w:ilvl w:val="1"/>
          <w:numId w:val="1"/>
        </w:numPr>
        <w:tabs>
          <w:tab w:val="left" w:pos="1254"/>
        </w:tabs>
        <w:spacing w:before="121"/>
        <w:ind w:right="241" w:hanging="569"/>
        <w:jc w:val="both"/>
      </w:pPr>
      <w:r>
        <w:t>PS  nejsou  povinny  při  převzetí   Plnění   nebo   co   nejdříve   po   převzetí   Plnění  od</w:t>
      </w:r>
      <w:r>
        <w:rPr>
          <w:spacing w:val="-10"/>
        </w:rPr>
        <w:t xml:space="preserve"> </w:t>
      </w:r>
      <w:r>
        <w:t>Dodavatele,</w:t>
      </w:r>
      <w:r>
        <w:rPr>
          <w:spacing w:val="-8"/>
        </w:rPr>
        <w:t xml:space="preserve"> </w:t>
      </w:r>
      <w:r>
        <w:t>resp.</w:t>
      </w:r>
      <w:r>
        <w:rPr>
          <w:spacing w:val="-9"/>
        </w:rPr>
        <w:t xml:space="preserve"> </w:t>
      </w:r>
      <w:r>
        <w:t>přechodu</w:t>
      </w:r>
      <w:r>
        <w:rPr>
          <w:spacing w:val="-9"/>
        </w:rPr>
        <w:t xml:space="preserve"> </w:t>
      </w:r>
      <w:r>
        <w:t>nebezpečí</w:t>
      </w:r>
      <w:r>
        <w:rPr>
          <w:spacing w:val="-8"/>
        </w:rPr>
        <w:t xml:space="preserve"> </w:t>
      </w:r>
      <w:r>
        <w:t>škody</w:t>
      </w:r>
      <w:r>
        <w:rPr>
          <w:spacing w:val="-11"/>
        </w:rPr>
        <w:t xml:space="preserve"> </w:t>
      </w:r>
      <w:r>
        <w:t>na</w:t>
      </w:r>
      <w:r>
        <w:rPr>
          <w:spacing w:val="-9"/>
        </w:rPr>
        <w:t xml:space="preserve"> </w:t>
      </w:r>
      <w:r>
        <w:t>Plnění,</w:t>
      </w:r>
      <w:r>
        <w:rPr>
          <w:spacing w:val="-9"/>
        </w:rPr>
        <w:t xml:space="preserve"> </w:t>
      </w:r>
      <w:r>
        <w:t>uskutečnit</w:t>
      </w:r>
      <w:r>
        <w:rPr>
          <w:spacing w:val="-8"/>
        </w:rPr>
        <w:t xml:space="preserve"> </w:t>
      </w:r>
      <w:r>
        <w:t>prohlídku</w:t>
      </w:r>
      <w:r>
        <w:rPr>
          <w:spacing w:val="-9"/>
        </w:rPr>
        <w:t xml:space="preserve"> </w:t>
      </w:r>
      <w:r>
        <w:t>Plnění</w:t>
      </w:r>
      <w:r>
        <w:rPr>
          <w:spacing w:val="-7"/>
        </w:rPr>
        <w:t xml:space="preserve"> </w:t>
      </w:r>
      <w:r>
        <w:t>za účelem zjištění vad Plnění, a přesvědčit se o vlastnostech a množství Plnění. Smluvní strany se dohodly, že vyloučení této povinnosti, jakož i ostatních povinností PS podle ustanovení § 2104, § 2105, § 2111, § 2605 odst. 2, § 2618, § 26</w:t>
      </w:r>
      <w:r>
        <w:t>28 a § 2629 Občanského zákoníku</w:t>
      </w:r>
      <w:r>
        <w:rPr>
          <w:spacing w:val="-7"/>
        </w:rPr>
        <w:t xml:space="preserve"> </w:t>
      </w:r>
      <w:r>
        <w:t>nemá</w:t>
      </w:r>
      <w:r>
        <w:rPr>
          <w:spacing w:val="-6"/>
        </w:rPr>
        <w:t xml:space="preserve"> </w:t>
      </w:r>
      <w:r>
        <w:t>jakýkoliv</w:t>
      </w:r>
      <w:r>
        <w:rPr>
          <w:spacing w:val="-9"/>
        </w:rPr>
        <w:t xml:space="preserve"> </w:t>
      </w:r>
      <w:r>
        <w:t>vliv</w:t>
      </w:r>
      <w:r>
        <w:rPr>
          <w:spacing w:val="-9"/>
        </w:rPr>
        <w:t xml:space="preserve"> </w:t>
      </w:r>
      <w:r>
        <w:t>na</w:t>
      </w:r>
      <w:r>
        <w:rPr>
          <w:spacing w:val="-6"/>
        </w:rPr>
        <w:t xml:space="preserve"> </w:t>
      </w:r>
      <w:r>
        <w:t>práva</w:t>
      </w:r>
      <w:r>
        <w:rPr>
          <w:spacing w:val="-7"/>
        </w:rPr>
        <w:t xml:space="preserve"> </w:t>
      </w:r>
      <w:r>
        <w:t>PS</w:t>
      </w:r>
      <w:r>
        <w:rPr>
          <w:spacing w:val="-7"/>
        </w:rPr>
        <w:t xml:space="preserve"> </w:t>
      </w:r>
      <w:r>
        <w:t>z</w:t>
      </w:r>
      <w:r>
        <w:rPr>
          <w:spacing w:val="-8"/>
        </w:rPr>
        <w:t xml:space="preserve"> </w:t>
      </w:r>
      <w:r>
        <w:t>Vadného</w:t>
      </w:r>
      <w:r>
        <w:rPr>
          <w:spacing w:val="-8"/>
        </w:rPr>
        <w:t xml:space="preserve"> </w:t>
      </w:r>
      <w:r>
        <w:t>Plnění,</w:t>
      </w:r>
      <w:r>
        <w:rPr>
          <w:spacing w:val="-6"/>
        </w:rPr>
        <w:t xml:space="preserve"> </w:t>
      </w:r>
      <w:r>
        <w:t>uplatněná</w:t>
      </w:r>
      <w:r>
        <w:rPr>
          <w:spacing w:val="-7"/>
        </w:rPr>
        <w:t xml:space="preserve"> </w:t>
      </w:r>
      <w:r>
        <w:t>u</w:t>
      </w:r>
      <w:r>
        <w:rPr>
          <w:spacing w:val="-6"/>
        </w:rPr>
        <w:t xml:space="preserve"> </w:t>
      </w:r>
      <w:r>
        <w:t>Dodavatele</w:t>
      </w:r>
      <w:r>
        <w:rPr>
          <w:spacing w:val="31"/>
        </w:rPr>
        <w:t xml:space="preserve"> </w:t>
      </w:r>
      <w:r>
        <w:t>PS kdykoli  v průběhu  záruční  doby  a  na  povinnosti  Dodavatele  tyto  vady  odstranit    v souladu se Smlouvou a těmito VNP. Má-li Plnění při doru</w:t>
      </w:r>
      <w:r>
        <w:t>čení do Místa Plnění zjevné vady (čímž není dotčeno vyloučení povinnosti uskutečnit prohlídku za účelem zjištění vad Plnění dle předchozích vět tohoto odstavce), jsou PS</w:t>
      </w:r>
      <w:r>
        <w:rPr>
          <w:spacing w:val="-10"/>
        </w:rPr>
        <w:t xml:space="preserve"> </w:t>
      </w:r>
      <w:r>
        <w:t>oprávněny:</w:t>
      </w:r>
    </w:p>
    <w:p w14:paraId="3ACB1A86" w14:textId="77777777" w:rsidR="008A5F1B" w:rsidRDefault="00A4126C">
      <w:pPr>
        <w:pStyle w:val="Odstavecseseznamem"/>
        <w:numPr>
          <w:ilvl w:val="2"/>
          <w:numId w:val="1"/>
        </w:numPr>
        <w:tabs>
          <w:tab w:val="left" w:pos="1820"/>
        </w:tabs>
        <w:spacing w:before="120"/>
        <w:ind w:hanging="507"/>
        <w:jc w:val="both"/>
      </w:pPr>
      <w:r>
        <w:t>požadovat</w:t>
      </w:r>
      <w:r>
        <w:rPr>
          <w:spacing w:val="-4"/>
        </w:rPr>
        <w:t xml:space="preserve"> </w:t>
      </w:r>
      <w:r>
        <w:t>od</w:t>
      </w:r>
      <w:r>
        <w:rPr>
          <w:spacing w:val="-4"/>
        </w:rPr>
        <w:t xml:space="preserve"> </w:t>
      </w:r>
      <w:r>
        <w:t>Dodavatele</w:t>
      </w:r>
      <w:r>
        <w:rPr>
          <w:spacing w:val="-5"/>
        </w:rPr>
        <w:t xml:space="preserve"> </w:t>
      </w:r>
      <w:r>
        <w:t>provedení</w:t>
      </w:r>
      <w:r>
        <w:rPr>
          <w:spacing w:val="-2"/>
        </w:rPr>
        <w:t xml:space="preserve"> </w:t>
      </w:r>
      <w:r>
        <w:t>kontroly</w:t>
      </w:r>
      <w:r>
        <w:rPr>
          <w:spacing w:val="-10"/>
        </w:rPr>
        <w:t xml:space="preserve"> </w:t>
      </w:r>
      <w:r>
        <w:t>Plnění</w:t>
      </w:r>
      <w:r>
        <w:rPr>
          <w:spacing w:val="-4"/>
        </w:rPr>
        <w:t xml:space="preserve"> </w:t>
      </w:r>
      <w:r>
        <w:t>v</w:t>
      </w:r>
      <w:r>
        <w:rPr>
          <w:spacing w:val="-11"/>
        </w:rPr>
        <w:t xml:space="preserve"> </w:t>
      </w:r>
      <w:r>
        <w:t>místě</w:t>
      </w:r>
      <w:r>
        <w:rPr>
          <w:spacing w:val="-2"/>
        </w:rPr>
        <w:t xml:space="preserve"> </w:t>
      </w:r>
      <w:r>
        <w:t>a</w:t>
      </w:r>
      <w:r>
        <w:rPr>
          <w:spacing w:val="-6"/>
        </w:rPr>
        <w:t xml:space="preserve"> </w:t>
      </w:r>
      <w:r>
        <w:t>lhůtě</w:t>
      </w:r>
      <w:r>
        <w:rPr>
          <w:spacing w:val="-5"/>
        </w:rPr>
        <w:t xml:space="preserve"> </w:t>
      </w:r>
      <w:r>
        <w:t>určených</w:t>
      </w:r>
      <w:r>
        <w:rPr>
          <w:spacing w:val="-2"/>
        </w:rPr>
        <w:t xml:space="preserve"> </w:t>
      </w:r>
      <w:r>
        <w:rPr>
          <w:spacing w:val="-5"/>
        </w:rPr>
        <w:t>PS;</w:t>
      </w:r>
    </w:p>
    <w:p w14:paraId="1CC56099" w14:textId="77777777" w:rsidR="008A5F1B" w:rsidRDefault="00A4126C">
      <w:pPr>
        <w:pStyle w:val="Odstavecseseznamem"/>
        <w:numPr>
          <w:ilvl w:val="2"/>
          <w:numId w:val="1"/>
        </w:numPr>
        <w:tabs>
          <w:tab w:val="left" w:pos="1820"/>
        </w:tabs>
        <w:spacing w:before="120"/>
        <w:ind w:right="244" w:hanging="504"/>
        <w:jc w:val="both"/>
      </w:pPr>
      <w:r>
        <w:t xml:space="preserve">odmítnout převzetí Vadného plnění a  vrátit jej  na náklady Dodavatele, aniž </w:t>
      </w:r>
      <w:r>
        <w:rPr>
          <w:spacing w:val="-3"/>
        </w:rPr>
        <w:t xml:space="preserve">by  </w:t>
      </w:r>
      <w:r>
        <w:t>se tím PS dostaly do prodlení s převzetím Plnění;</w:t>
      </w:r>
      <w:r>
        <w:rPr>
          <w:spacing w:val="-12"/>
        </w:rPr>
        <w:t xml:space="preserve"> </w:t>
      </w:r>
      <w:r>
        <w:t>nebo</w:t>
      </w:r>
    </w:p>
    <w:p w14:paraId="5B177FDC" w14:textId="77777777" w:rsidR="008A5F1B" w:rsidRDefault="00A4126C">
      <w:pPr>
        <w:pStyle w:val="Odstavecseseznamem"/>
        <w:numPr>
          <w:ilvl w:val="2"/>
          <w:numId w:val="1"/>
        </w:numPr>
        <w:tabs>
          <w:tab w:val="left" w:pos="1820"/>
        </w:tabs>
        <w:spacing w:before="120"/>
        <w:ind w:right="241" w:hanging="504"/>
        <w:jc w:val="both"/>
      </w:pPr>
      <w:r>
        <w:t>převzít Vadné plnění s tím, že PS vzniká nárok na odpovídající slevu z Ceny nebo nárok na odstranění těchto vad. Pro postup dle tohoto písmene se obdobně použijí ostatní ustanovení těchto VNP upravující práva z Vadného</w:t>
      </w:r>
      <w:r>
        <w:rPr>
          <w:spacing w:val="-2"/>
        </w:rPr>
        <w:t xml:space="preserve"> </w:t>
      </w:r>
      <w:r>
        <w:t>Plnění.</w:t>
      </w:r>
    </w:p>
    <w:p w14:paraId="2F90F031" w14:textId="77777777" w:rsidR="008A5F1B" w:rsidRDefault="00A4126C">
      <w:pPr>
        <w:pStyle w:val="Odstavecseseznamem"/>
        <w:numPr>
          <w:ilvl w:val="1"/>
          <w:numId w:val="1"/>
        </w:numPr>
        <w:tabs>
          <w:tab w:val="left" w:pos="1254"/>
        </w:tabs>
        <w:spacing w:before="120"/>
        <w:ind w:right="241" w:hanging="569"/>
        <w:jc w:val="both"/>
      </w:pPr>
      <w:r>
        <w:t>PS jsou oprávněny formou reklamace uplatnit své právo  z odpovědnosti  Dodavatele  za Vadné Plnění. Oznámení o reklamaci není třeba sepisovat, pokud PS prohlásí, dle ustanovení odstavce 3.2 písm. d) těchto VNP, že Plnění přebírají s výhradami existence vad</w:t>
      </w:r>
      <w:r>
        <w:t>, přičemž v takovém případě jsou vady popsány v potvrzení o</w:t>
      </w:r>
      <w:r>
        <w:rPr>
          <w:spacing w:val="-17"/>
        </w:rPr>
        <w:t xml:space="preserve"> </w:t>
      </w:r>
      <w:r>
        <w:t>převzetí.</w:t>
      </w:r>
    </w:p>
    <w:p w14:paraId="665B5666" w14:textId="77777777" w:rsidR="008A5F1B" w:rsidRDefault="008A5F1B">
      <w:pPr>
        <w:jc w:val="both"/>
        <w:sectPr w:rsidR="008A5F1B">
          <w:headerReference w:type="default" r:id="rId49"/>
          <w:footerReference w:type="default" r:id="rId50"/>
          <w:pgSz w:w="11900" w:h="16850"/>
          <w:pgMar w:top="1600" w:right="1160" w:bottom="1000" w:left="1440" w:header="0" w:footer="803" w:gutter="0"/>
          <w:pgNumType w:start="10"/>
          <w:cols w:space="708"/>
        </w:sectPr>
      </w:pPr>
    </w:p>
    <w:p w14:paraId="590E75A6" w14:textId="77777777" w:rsidR="008A5F1B" w:rsidRDefault="00A4126C">
      <w:pPr>
        <w:pStyle w:val="Odstavecseseznamem"/>
        <w:numPr>
          <w:ilvl w:val="1"/>
          <w:numId w:val="1"/>
        </w:numPr>
        <w:tabs>
          <w:tab w:val="left" w:pos="1254"/>
        </w:tabs>
        <w:spacing w:before="92"/>
        <w:ind w:right="240" w:hanging="569"/>
        <w:jc w:val="both"/>
      </w:pPr>
      <w:r>
        <w:lastRenderedPageBreak/>
        <w:t>PS mohou reklamaci podat písemně, a to buď prostřednictvím provozovatele poštovních služeb, kurýrní službou, e-mailem nebo osobně či telefoni</w:t>
      </w:r>
      <w:r>
        <w:t xml:space="preserve">cky kontaktní osobě </w:t>
      </w:r>
      <w:r>
        <w:rPr>
          <w:spacing w:val="-3"/>
        </w:rPr>
        <w:t>Dodavatele.</w:t>
      </w:r>
    </w:p>
    <w:p w14:paraId="1AC43F0B" w14:textId="77777777" w:rsidR="008A5F1B" w:rsidRDefault="00A4126C">
      <w:pPr>
        <w:pStyle w:val="Odstavecseseznamem"/>
        <w:numPr>
          <w:ilvl w:val="1"/>
          <w:numId w:val="1"/>
        </w:numPr>
        <w:tabs>
          <w:tab w:val="left" w:pos="1254"/>
        </w:tabs>
        <w:spacing w:before="120"/>
        <w:ind w:right="246" w:hanging="569"/>
        <w:jc w:val="both"/>
      </w:pPr>
      <w:r>
        <w:t>Dodavatel je povinen reklamaci PS vyřídit bez zbytečného odkladu v nejkratší možné lhůtě. Nejzazší lhůta pro vyřízení reklamace PS včetně odstranění vad Plnění činí</w:t>
      </w:r>
      <w:r>
        <w:rPr>
          <w:spacing w:val="-20"/>
        </w:rPr>
        <w:t xml:space="preserve"> </w:t>
      </w:r>
      <w:r>
        <w:t>třicet</w:t>
      </w:r>
    </w:p>
    <w:p w14:paraId="75B34563" w14:textId="77777777" w:rsidR="008A5F1B" w:rsidRDefault="00A4126C">
      <w:pPr>
        <w:pStyle w:val="Zkladntext"/>
        <w:ind w:left="1253" w:right="252"/>
        <w:jc w:val="both"/>
      </w:pPr>
      <w:r>
        <w:t>(30) kalendářních dnů ode dne doručení oznámení o reklamaci Dodavateli; tím není dotčena povinnost Dodavatele dle následujícího odstavce.</w:t>
      </w:r>
    </w:p>
    <w:p w14:paraId="7979D03C" w14:textId="77777777" w:rsidR="008A5F1B" w:rsidRDefault="00A4126C">
      <w:pPr>
        <w:pStyle w:val="Odstavecseseznamem"/>
        <w:numPr>
          <w:ilvl w:val="1"/>
          <w:numId w:val="1"/>
        </w:numPr>
        <w:tabs>
          <w:tab w:val="left" w:pos="1254"/>
        </w:tabs>
        <w:spacing w:before="118"/>
        <w:ind w:right="247" w:hanging="569"/>
        <w:jc w:val="both"/>
      </w:pPr>
      <w:r>
        <w:t>Dodavatel je povinen a souhlasí s tím, že ve lhůtě dle Smlouvy, jinak ve lhůtě 24 hodin od doručení oznámení o reklama</w:t>
      </w:r>
      <w:r>
        <w:t>ci dle pokynů</w:t>
      </w:r>
      <w:r>
        <w:rPr>
          <w:spacing w:val="1"/>
        </w:rPr>
        <w:t xml:space="preserve"> </w:t>
      </w:r>
      <w:r>
        <w:t>PS:</w:t>
      </w:r>
    </w:p>
    <w:p w14:paraId="513695F1" w14:textId="77777777" w:rsidR="008A5F1B" w:rsidRDefault="00A4126C">
      <w:pPr>
        <w:pStyle w:val="Odstavecseseznamem"/>
        <w:numPr>
          <w:ilvl w:val="2"/>
          <w:numId w:val="1"/>
        </w:numPr>
        <w:tabs>
          <w:tab w:val="left" w:pos="1962"/>
        </w:tabs>
        <w:spacing w:before="121"/>
        <w:ind w:left="1961" w:right="240" w:hanging="504"/>
        <w:jc w:val="both"/>
      </w:pPr>
      <w:r>
        <w:t>dostaví se do Místa Plnění nebo místa určeného  PS za  účelem kontroly Plnění a bližšího zjištění vad oznámených mu PS v oznámení o reklamaci a v této lhůtě oznámí PS jeho návrh konkrétního postupu, jakým budou vady Plnění odstraněny;</w:t>
      </w:r>
      <w:r>
        <w:rPr>
          <w:spacing w:val="1"/>
        </w:rPr>
        <w:t xml:space="preserve"> </w:t>
      </w:r>
      <w:r>
        <w:t>neb</w:t>
      </w:r>
      <w:r>
        <w:t>o</w:t>
      </w:r>
    </w:p>
    <w:p w14:paraId="36231A0A" w14:textId="77777777" w:rsidR="008A5F1B" w:rsidRDefault="00A4126C">
      <w:pPr>
        <w:pStyle w:val="Odstavecseseznamem"/>
        <w:numPr>
          <w:ilvl w:val="2"/>
          <w:numId w:val="1"/>
        </w:numPr>
        <w:tabs>
          <w:tab w:val="left" w:pos="1962"/>
        </w:tabs>
        <w:spacing w:before="121"/>
        <w:ind w:left="1961" w:right="241" w:hanging="504"/>
        <w:jc w:val="both"/>
      </w:pPr>
      <w:r>
        <w:t>oznámí  PS návrh  Dodavatele na  konkrétní postup, jakým budou  vady Plnění  s</w:t>
      </w:r>
      <w:r>
        <w:rPr>
          <w:spacing w:val="-10"/>
        </w:rPr>
        <w:t xml:space="preserve"> </w:t>
      </w:r>
      <w:r>
        <w:t>maximálním</w:t>
      </w:r>
      <w:r>
        <w:rPr>
          <w:spacing w:val="-15"/>
        </w:rPr>
        <w:t xml:space="preserve"> </w:t>
      </w:r>
      <w:r>
        <w:t>úsilím,</w:t>
      </w:r>
      <w:r>
        <w:rPr>
          <w:spacing w:val="-11"/>
        </w:rPr>
        <w:t xml:space="preserve"> </w:t>
      </w:r>
      <w:r>
        <w:t>péčí</w:t>
      </w:r>
      <w:r>
        <w:rPr>
          <w:spacing w:val="-12"/>
        </w:rPr>
        <w:t xml:space="preserve"> </w:t>
      </w:r>
      <w:r>
        <w:t>a</w:t>
      </w:r>
      <w:r>
        <w:rPr>
          <w:spacing w:val="-13"/>
        </w:rPr>
        <w:t xml:space="preserve"> </w:t>
      </w:r>
      <w:r>
        <w:t>s</w:t>
      </w:r>
      <w:r>
        <w:rPr>
          <w:spacing w:val="-10"/>
        </w:rPr>
        <w:t xml:space="preserve"> </w:t>
      </w:r>
      <w:r>
        <w:t>přihlédnutím</w:t>
      </w:r>
      <w:r>
        <w:rPr>
          <w:spacing w:val="-15"/>
        </w:rPr>
        <w:t xml:space="preserve"> </w:t>
      </w:r>
      <w:r>
        <w:t>k</w:t>
      </w:r>
      <w:r>
        <w:rPr>
          <w:spacing w:val="-13"/>
        </w:rPr>
        <w:t xml:space="preserve"> </w:t>
      </w:r>
      <w:r>
        <w:t>technologickým</w:t>
      </w:r>
      <w:r>
        <w:rPr>
          <w:spacing w:val="-15"/>
        </w:rPr>
        <w:t xml:space="preserve"> </w:t>
      </w:r>
      <w:r>
        <w:t>lhůtám</w:t>
      </w:r>
      <w:r>
        <w:rPr>
          <w:spacing w:val="-14"/>
        </w:rPr>
        <w:t xml:space="preserve"> </w:t>
      </w:r>
      <w:r>
        <w:t>odstraněny, včetně plánovaných termínů realizace stanovených opatření k</w:t>
      </w:r>
      <w:r>
        <w:rPr>
          <w:spacing w:val="-24"/>
        </w:rPr>
        <w:t xml:space="preserve"> </w:t>
      </w:r>
      <w:r>
        <w:t>nápravě;</w:t>
      </w:r>
    </w:p>
    <w:p w14:paraId="7BAAC327" w14:textId="77777777" w:rsidR="008A5F1B" w:rsidRDefault="00A4126C">
      <w:pPr>
        <w:pStyle w:val="Zkladntext"/>
        <w:spacing w:before="120"/>
        <w:ind w:left="1253"/>
        <w:jc w:val="both"/>
      </w:pPr>
      <w:r>
        <w:t>a to vše na náklady Dodavatel</w:t>
      </w:r>
      <w:r>
        <w:t>e.</w:t>
      </w:r>
    </w:p>
    <w:p w14:paraId="610DA0FB" w14:textId="77777777" w:rsidR="008A5F1B" w:rsidRDefault="00A4126C">
      <w:pPr>
        <w:pStyle w:val="Odstavecseseznamem"/>
        <w:numPr>
          <w:ilvl w:val="1"/>
          <w:numId w:val="1"/>
        </w:numPr>
        <w:tabs>
          <w:tab w:val="left" w:pos="1254"/>
        </w:tabs>
        <w:spacing w:before="119"/>
        <w:ind w:right="240" w:hanging="569"/>
        <w:jc w:val="both"/>
      </w:pPr>
      <w:r>
        <w:t>Volba práva z Vadného Plnění, jakož i volba způsobu, kterým mají být zjištěné vady odstraněny, náleží výhradně PS, přičemž PS nejsou vázány návrhy Dodavatele. PS jsou povinny ve lhůtě do sedmi (7) Pracovních dní po oznámení Dodavatele dle</w:t>
      </w:r>
      <w:r>
        <w:rPr>
          <w:spacing w:val="37"/>
        </w:rPr>
        <w:t xml:space="preserve"> </w:t>
      </w:r>
      <w:r>
        <w:t>odstavce</w:t>
      </w:r>
    </w:p>
    <w:p w14:paraId="62E5BA16" w14:textId="77777777" w:rsidR="008A5F1B" w:rsidRDefault="00A4126C">
      <w:pPr>
        <w:pStyle w:val="Zkladntext"/>
        <w:spacing w:line="252" w:lineRule="exact"/>
        <w:ind w:left="1253"/>
        <w:jc w:val="both"/>
      </w:pPr>
      <w:r>
        <w:t>11.9 těchto VNP písemně oznámit Dodavateli, že:</w:t>
      </w:r>
    </w:p>
    <w:p w14:paraId="2220D654" w14:textId="77777777" w:rsidR="008A5F1B" w:rsidRDefault="008A5F1B">
      <w:pPr>
        <w:pStyle w:val="Zkladntext"/>
        <w:spacing w:before="5"/>
        <w:rPr>
          <w:sz w:val="32"/>
        </w:rPr>
      </w:pPr>
    </w:p>
    <w:p w14:paraId="60CB236A" w14:textId="77777777" w:rsidR="008A5F1B" w:rsidRDefault="00A4126C">
      <w:pPr>
        <w:pStyle w:val="Odstavecseseznamem"/>
        <w:numPr>
          <w:ilvl w:val="2"/>
          <w:numId w:val="1"/>
        </w:numPr>
        <w:tabs>
          <w:tab w:val="left" w:pos="1961"/>
          <w:tab w:val="left" w:pos="1962"/>
        </w:tabs>
        <w:ind w:left="1961" w:right="237" w:hanging="504"/>
      </w:pPr>
      <w:r>
        <w:t>souhlasí  se  způsobem  odstranění   vad   Plnění   navrhovaným   Dodavatelem a stanovením lhůty pro odstranění nebo PS stanoví lhůtu jinou;</w:t>
      </w:r>
      <w:r>
        <w:rPr>
          <w:spacing w:val="-14"/>
        </w:rPr>
        <w:t xml:space="preserve"> </w:t>
      </w:r>
      <w:r>
        <w:t>nebo</w:t>
      </w:r>
    </w:p>
    <w:p w14:paraId="6C1A7D9C" w14:textId="77777777" w:rsidR="008A5F1B" w:rsidRDefault="00A4126C">
      <w:pPr>
        <w:pStyle w:val="Odstavecseseznamem"/>
        <w:numPr>
          <w:ilvl w:val="2"/>
          <w:numId w:val="1"/>
        </w:numPr>
        <w:tabs>
          <w:tab w:val="left" w:pos="1961"/>
          <w:tab w:val="left" w:pos="1962"/>
        </w:tabs>
        <w:spacing w:before="123"/>
        <w:ind w:left="1961" w:right="240" w:hanging="504"/>
      </w:pPr>
      <w:r>
        <w:t>nesouhlasí se  způsobem  navrhovaným  Dodavatelem  a  samy  stanoví  způsob i lhůtu pro odstranění vad Plnění;</w:t>
      </w:r>
      <w:r>
        <w:rPr>
          <w:spacing w:val="1"/>
        </w:rPr>
        <w:t xml:space="preserve"> </w:t>
      </w:r>
      <w:r>
        <w:t>nebo</w:t>
      </w:r>
    </w:p>
    <w:p w14:paraId="4F51BD49" w14:textId="77777777" w:rsidR="008A5F1B" w:rsidRDefault="00A4126C">
      <w:pPr>
        <w:pStyle w:val="Odstavecseseznamem"/>
        <w:numPr>
          <w:ilvl w:val="2"/>
          <w:numId w:val="1"/>
        </w:numPr>
        <w:tabs>
          <w:tab w:val="left" w:pos="1961"/>
          <w:tab w:val="left" w:pos="1962"/>
        </w:tabs>
        <w:spacing w:before="118"/>
        <w:ind w:left="1961" w:right="237" w:hanging="504"/>
      </w:pPr>
      <w:r>
        <w:t xml:space="preserve">uplatňují jiné právo z Vadného Plnění dle těchto VNP než odstranění vady </w:t>
      </w:r>
      <w:r>
        <w:rPr>
          <w:spacing w:val="-3"/>
        </w:rPr>
        <w:t>Plnění.</w:t>
      </w:r>
    </w:p>
    <w:p w14:paraId="0DD77DDA" w14:textId="77777777" w:rsidR="008A5F1B" w:rsidRDefault="00A4126C">
      <w:pPr>
        <w:pStyle w:val="Zkladntext"/>
        <w:spacing w:before="118"/>
        <w:ind w:left="1253" w:right="237"/>
        <w:jc w:val="both"/>
      </w:pPr>
      <w:r>
        <w:t>V případě, že se Dodavatel dostane s povinností učinit ozná</w:t>
      </w:r>
      <w:r>
        <w:t>mení  dle odstavce 11.9     do prodlení, jsou PS oprávněny, pokud tak již neučinily v oznámení o reklamaci, zvolit právo z Vadného  Plnění  a/nebo  způsob  odstranění  vady.  Způsob  odstranění  vad/y  a</w:t>
      </w:r>
      <w:r>
        <w:rPr>
          <w:spacing w:val="-10"/>
        </w:rPr>
        <w:t xml:space="preserve"> </w:t>
      </w:r>
      <w:r>
        <w:t>lhůta</w:t>
      </w:r>
      <w:r>
        <w:rPr>
          <w:spacing w:val="-10"/>
        </w:rPr>
        <w:t xml:space="preserve"> </w:t>
      </w:r>
      <w:r>
        <w:t>k</w:t>
      </w:r>
      <w:r>
        <w:rPr>
          <w:spacing w:val="-13"/>
        </w:rPr>
        <w:t xml:space="preserve"> </w:t>
      </w:r>
      <w:r>
        <w:t>jejich</w:t>
      </w:r>
      <w:r>
        <w:rPr>
          <w:spacing w:val="-9"/>
        </w:rPr>
        <w:t xml:space="preserve"> </w:t>
      </w:r>
      <w:r>
        <w:t>odstranění</w:t>
      </w:r>
      <w:r>
        <w:rPr>
          <w:spacing w:val="-10"/>
        </w:rPr>
        <w:t xml:space="preserve"> </w:t>
      </w:r>
      <w:r>
        <w:t>stanovené</w:t>
      </w:r>
      <w:r>
        <w:rPr>
          <w:spacing w:val="-10"/>
        </w:rPr>
        <w:t xml:space="preserve"> </w:t>
      </w:r>
      <w:r>
        <w:t>PS</w:t>
      </w:r>
      <w:r>
        <w:rPr>
          <w:spacing w:val="-11"/>
        </w:rPr>
        <w:t xml:space="preserve"> </w:t>
      </w:r>
      <w:r>
        <w:t>dle</w:t>
      </w:r>
      <w:r>
        <w:rPr>
          <w:spacing w:val="-9"/>
        </w:rPr>
        <w:t xml:space="preserve"> </w:t>
      </w:r>
      <w:r>
        <w:t>tohoto</w:t>
      </w:r>
      <w:r>
        <w:rPr>
          <w:spacing w:val="-11"/>
        </w:rPr>
        <w:t xml:space="preserve"> </w:t>
      </w:r>
      <w:r>
        <w:t>od</w:t>
      </w:r>
      <w:r>
        <w:t>stavce</w:t>
      </w:r>
      <w:r>
        <w:rPr>
          <w:spacing w:val="-10"/>
        </w:rPr>
        <w:t xml:space="preserve"> </w:t>
      </w:r>
      <w:r>
        <w:t>ustanovení</w:t>
      </w:r>
      <w:r>
        <w:rPr>
          <w:spacing w:val="-10"/>
        </w:rPr>
        <w:t xml:space="preserve"> </w:t>
      </w:r>
      <w:r>
        <w:t>písm.</w:t>
      </w:r>
      <w:r>
        <w:rPr>
          <w:spacing w:val="-10"/>
        </w:rPr>
        <w:t xml:space="preserve"> </w:t>
      </w:r>
      <w:r>
        <w:t>a),</w:t>
      </w:r>
      <w:r>
        <w:rPr>
          <w:spacing w:val="-11"/>
        </w:rPr>
        <w:t xml:space="preserve"> </w:t>
      </w:r>
      <w:r>
        <w:t>b),</w:t>
      </w:r>
      <w:r>
        <w:rPr>
          <w:spacing w:val="-11"/>
        </w:rPr>
        <w:t xml:space="preserve"> </w:t>
      </w:r>
      <w:r>
        <w:t>jakož i volba práva z Vadného Plnění dle písm. c) jsou pro Dodavatele</w:t>
      </w:r>
      <w:r>
        <w:rPr>
          <w:spacing w:val="-21"/>
        </w:rPr>
        <w:t xml:space="preserve"> </w:t>
      </w:r>
      <w:r>
        <w:t>závazné.</w:t>
      </w:r>
    </w:p>
    <w:p w14:paraId="1F03CFFE" w14:textId="77777777" w:rsidR="008A5F1B" w:rsidRDefault="00A4126C">
      <w:pPr>
        <w:pStyle w:val="Odstavecseseznamem"/>
        <w:numPr>
          <w:ilvl w:val="1"/>
          <w:numId w:val="1"/>
        </w:numPr>
        <w:tabs>
          <w:tab w:val="left" w:pos="1254"/>
        </w:tabs>
        <w:spacing w:before="120"/>
        <w:ind w:right="245" w:hanging="569"/>
        <w:jc w:val="both"/>
      </w:pPr>
      <w:r>
        <w:t>PS</w:t>
      </w:r>
      <w:r>
        <w:rPr>
          <w:spacing w:val="-11"/>
        </w:rPr>
        <w:t xml:space="preserve"> </w:t>
      </w:r>
      <w:r>
        <w:t>jsou</w:t>
      </w:r>
      <w:r>
        <w:rPr>
          <w:spacing w:val="-10"/>
        </w:rPr>
        <w:t xml:space="preserve"> </w:t>
      </w:r>
      <w:r>
        <w:t>bez</w:t>
      </w:r>
      <w:r>
        <w:rPr>
          <w:spacing w:val="-13"/>
        </w:rPr>
        <w:t xml:space="preserve"> </w:t>
      </w:r>
      <w:r>
        <w:t>ohledu</w:t>
      </w:r>
      <w:r>
        <w:rPr>
          <w:spacing w:val="-11"/>
        </w:rPr>
        <w:t xml:space="preserve"> </w:t>
      </w:r>
      <w:r>
        <w:t>na</w:t>
      </w:r>
      <w:r>
        <w:rPr>
          <w:spacing w:val="-10"/>
        </w:rPr>
        <w:t xml:space="preserve"> </w:t>
      </w:r>
      <w:r>
        <w:t>charakter</w:t>
      </w:r>
      <w:r>
        <w:rPr>
          <w:spacing w:val="-10"/>
        </w:rPr>
        <w:t xml:space="preserve"> </w:t>
      </w:r>
      <w:r>
        <w:t>vady</w:t>
      </w:r>
      <w:r>
        <w:rPr>
          <w:spacing w:val="-13"/>
        </w:rPr>
        <w:t xml:space="preserve"> </w:t>
      </w:r>
      <w:r>
        <w:t>a</w:t>
      </w:r>
      <w:r>
        <w:rPr>
          <w:spacing w:val="-8"/>
        </w:rPr>
        <w:t xml:space="preserve"> </w:t>
      </w:r>
      <w:r>
        <w:t>závažnost</w:t>
      </w:r>
      <w:r>
        <w:rPr>
          <w:spacing w:val="-9"/>
        </w:rPr>
        <w:t xml:space="preserve"> </w:t>
      </w:r>
      <w:r>
        <w:t>porušení</w:t>
      </w:r>
      <w:r>
        <w:rPr>
          <w:spacing w:val="-9"/>
        </w:rPr>
        <w:t xml:space="preserve"> </w:t>
      </w:r>
      <w:r>
        <w:t>Smlouvy</w:t>
      </w:r>
      <w:r>
        <w:rPr>
          <w:spacing w:val="-11"/>
        </w:rPr>
        <w:t xml:space="preserve"> </w:t>
      </w:r>
      <w:r>
        <w:t>výskytem</w:t>
      </w:r>
      <w:r>
        <w:rPr>
          <w:spacing w:val="-12"/>
        </w:rPr>
        <w:t xml:space="preserve"> </w:t>
      </w:r>
      <w:r>
        <w:t>vady</w:t>
      </w:r>
      <w:r>
        <w:rPr>
          <w:spacing w:val="-11"/>
        </w:rPr>
        <w:t xml:space="preserve"> </w:t>
      </w:r>
      <w:r>
        <w:t>vždy oprávněny:</w:t>
      </w:r>
    </w:p>
    <w:p w14:paraId="704EF4CC" w14:textId="77777777" w:rsidR="008A5F1B" w:rsidRDefault="00A4126C">
      <w:pPr>
        <w:pStyle w:val="Odstavecseseznamem"/>
        <w:numPr>
          <w:ilvl w:val="2"/>
          <w:numId w:val="1"/>
        </w:numPr>
        <w:tabs>
          <w:tab w:val="left" w:pos="1961"/>
          <w:tab w:val="left" w:pos="1962"/>
        </w:tabs>
        <w:spacing w:before="123"/>
        <w:ind w:left="1961" w:right="236" w:hanging="504"/>
      </w:pPr>
      <w:r>
        <w:t>požadovat odstranění vad dodáním náhradního Plnění za Plnění vadné, dodáním chybějícího Plnění a požadovat odstranění právních</w:t>
      </w:r>
      <w:r>
        <w:rPr>
          <w:spacing w:val="-4"/>
        </w:rPr>
        <w:t xml:space="preserve"> </w:t>
      </w:r>
      <w:r>
        <w:t>vad,</w:t>
      </w:r>
    </w:p>
    <w:p w14:paraId="201238C9" w14:textId="77777777" w:rsidR="008A5F1B" w:rsidRDefault="00A4126C">
      <w:pPr>
        <w:pStyle w:val="Odstavecseseznamem"/>
        <w:numPr>
          <w:ilvl w:val="2"/>
          <w:numId w:val="1"/>
        </w:numPr>
        <w:tabs>
          <w:tab w:val="left" w:pos="1961"/>
          <w:tab w:val="left" w:pos="1962"/>
        </w:tabs>
        <w:spacing w:before="119"/>
        <w:ind w:left="1961" w:hanging="508"/>
      </w:pPr>
      <w:r>
        <w:t>požadovat odstranění vad opravou Plnění, jestliže vady jsou</w:t>
      </w:r>
      <w:r>
        <w:rPr>
          <w:spacing w:val="-34"/>
        </w:rPr>
        <w:t xml:space="preserve"> </w:t>
      </w:r>
      <w:r>
        <w:rPr>
          <w:spacing w:val="-3"/>
        </w:rPr>
        <w:t>opravitelné,</w:t>
      </w:r>
    </w:p>
    <w:p w14:paraId="76194877" w14:textId="77777777" w:rsidR="008A5F1B" w:rsidRDefault="00A4126C">
      <w:pPr>
        <w:pStyle w:val="Odstavecseseznamem"/>
        <w:numPr>
          <w:ilvl w:val="2"/>
          <w:numId w:val="1"/>
        </w:numPr>
        <w:tabs>
          <w:tab w:val="left" w:pos="1961"/>
          <w:tab w:val="left" w:pos="1962"/>
        </w:tabs>
        <w:spacing w:before="119"/>
        <w:ind w:left="1961" w:hanging="508"/>
      </w:pPr>
      <w:r>
        <w:t>požadovat přiměřenou slevu z</w:t>
      </w:r>
      <w:r>
        <w:rPr>
          <w:spacing w:val="-15"/>
        </w:rPr>
        <w:t xml:space="preserve"> </w:t>
      </w:r>
      <w:r>
        <w:rPr>
          <w:spacing w:val="-5"/>
        </w:rPr>
        <w:t>Ceny,</w:t>
      </w:r>
    </w:p>
    <w:p w14:paraId="42FDE814" w14:textId="77777777" w:rsidR="008A5F1B" w:rsidRDefault="00A4126C">
      <w:pPr>
        <w:pStyle w:val="Odstavecseseznamem"/>
        <w:numPr>
          <w:ilvl w:val="2"/>
          <w:numId w:val="1"/>
        </w:numPr>
        <w:tabs>
          <w:tab w:val="left" w:pos="1961"/>
          <w:tab w:val="left" w:pos="1962"/>
        </w:tabs>
        <w:spacing w:before="121"/>
        <w:ind w:left="1961" w:hanging="508"/>
      </w:pPr>
      <w:r>
        <w:t>odstoupit od</w:t>
      </w:r>
      <w:r>
        <w:rPr>
          <w:spacing w:val="-1"/>
        </w:rPr>
        <w:t xml:space="preserve"> </w:t>
      </w:r>
      <w:r>
        <w:rPr>
          <w:spacing w:val="-4"/>
        </w:rPr>
        <w:t>Sml</w:t>
      </w:r>
      <w:r>
        <w:rPr>
          <w:spacing w:val="-4"/>
        </w:rPr>
        <w:t>ouvy,</w:t>
      </w:r>
    </w:p>
    <w:p w14:paraId="21BD2202" w14:textId="77777777" w:rsidR="008A5F1B" w:rsidRDefault="00A4126C">
      <w:pPr>
        <w:pStyle w:val="Zkladntext"/>
        <w:spacing w:before="119"/>
        <w:ind w:left="1253"/>
      </w:pPr>
      <w:r>
        <w:t>přičemž volba mezi těmito nároky náleží výhradně PS.</w:t>
      </w:r>
    </w:p>
    <w:p w14:paraId="6FCE58ED" w14:textId="77777777" w:rsidR="008A5F1B" w:rsidRDefault="00A4126C">
      <w:pPr>
        <w:pStyle w:val="Odstavecseseznamem"/>
        <w:numPr>
          <w:ilvl w:val="1"/>
          <w:numId w:val="1"/>
        </w:numPr>
        <w:tabs>
          <w:tab w:val="left" w:pos="1254"/>
        </w:tabs>
        <w:spacing w:before="119"/>
        <w:ind w:right="240" w:hanging="569"/>
        <w:jc w:val="both"/>
      </w:pPr>
      <w:r>
        <w:t>Pokud se dodatečně ukáže, že vady Plnění jsou neopravitelné nebo že s opravou jsou spojeny nepřiměřené náklady, mohou PS požadovat dodání náhradního Plnění, pokud toto své rozhodnutí oznámí Dodavateli bez zbytečného odkladu poté, co jim uvedenou skutečnost</w:t>
      </w:r>
      <w:r>
        <w:t xml:space="preserve"> Dodavatel</w:t>
      </w:r>
      <w:r>
        <w:rPr>
          <w:spacing w:val="-2"/>
        </w:rPr>
        <w:t xml:space="preserve"> </w:t>
      </w:r>
      <w:r>
        <w:t>sdělil.</w:t>
      </w:r>
    </w:p>
    <w:p w14:paraId="5A3670C2" w14:textId="77777777" w:rsidR="008A5F1B" w:rsidRDefault="008A5F1B">
      <w:pPr>
        <w:jc w:val="both"/>
        <w:sectPr w:rsidR="008A5F1B">
          <w:headerReference w:type="default" r:id="rId51"/>
          <w:footerReference w:type="default" r:id="rId52"/>
          <w:pgSz w:w="11900" w:h="16850"/>
          <w:pgMar w:top="1600" w:right="1160" w:bottom="1000" w:left="1440" w:header="0" w:footer="803" w:gutter="0"/>
          <w:pgNumType w:start="11"/>
          <w:cols w:space="708"/>
        </w:sectPr>
      </w:pPr>
    </w:p>
    <w:p w14:paraId="7590BBA2" w14:textId="77777777" w:rsidR="008A5F1B" w:rsidRDefault="00A4126C">
      <w:pPr>
        <w:pStyle w:val="Odstavecseseznamem"/>
        <w:numPr>
          <w:ilvl w:val="1"/>
          <w:numId w:val="1"/>
        </w:numPr>
        <w:tabs>
          <w:tab w:val="left" w:pos="1254"/>
        </w:tabs>
        <w:spacing w:before="92"/>
        <w:ind w:right="239" w:hanging="569"/>
        <w:jc w:val="both"/>
      </w:pPr>
      <w:r>
        <w:lastRenderedPageBreak/>
        <w:t>Pokud</w:t>
      </w:r>
      <w:r>
        <w:rPr>
          <w:spacing w:val="-11"/>
        </w:rPr>
        <w:t xml:space="preserve"> </w:t>
      </w:r>
      <w:r>
        <w:t>Dodavatel</w:t>
      </w:r>
      <w:r>
        <w:rPr>
          <w:spacing w:val="-10"/>
        </w:rPr>
        <w:t xml:space="preserve"> </w:t>
      </w:r>
      <w:r>
        <w:t>neodstraní</w:t>
      </w:r>
      <w:r>
        <w:rPr>
          <w:spacing w:val="-10"/>
        </w:rPr>
        <w:t xml:space="preserve"> </w:t>
      </w:r>
      <w:r>
        <w:t>vady</w:t>
      </w:r>
      <w:r>
        <w:rPr>
          <w:spacing w:val="-13"/>
        </w:rPr>
        <w:t xml:space="preserve"> </w:t>
      </w:r>
      <w:r>
        <w:t>Plnění</w:t>
      </w:r>
      <w:r>
        <w:rPr>
          <w:spacing w:val="-9"/>
        </w:rPr>
        <w:t xml:space="preserve"> </w:t>
      </w:r>
      <w:r>
        <w:t>způsobem</w:t>
      </w:r>
      <w:r>
        <w:rPr>
          <w:spacing w:val="-14"/>
        </w:rPr>
        <w:t xml:space="preserve"> </w:t>
      </w:r>
      <w:r>
        <w:t>a</w:t>
      </w:r>
      <w:r>
        <w:rPr>
          <w:spacing w:val="-10"/>
        </w:rPr>
        <w:t xml:space="preserve"> </w:t>
      </w:r>
      <w:r>
        <w:t>ve</w:t>
      </w:r>
      <w:r>
        <w:rPr>
          <w:spacing w:val="-11"/>
        </w:rPr>
        <w:t xml:space="preserve"> </w:t>
      </w:r>
      <w:r>
        <w:t>lhůtě</w:t>
      </w:r>
      <w:r>
        <w:rPr>
          <w:spacing w:val="-10"/>
        </w:rPr>
        <w:t xml:space="preserve"> </w:t>
      </w:r>
      <w:r>
        <w:t>určené</w:t>
      </w:r>
      <w:r>
        <w:rPr>
          <w:spacing w:val="-10"/>
        </w:rPr>
        <w:t xml:space="preserve"> </w:t>
      </w:r>
      <w:r>
        <w:t>PS</w:t>
      </w:r>
      <w:r>
        <w:rPr>
          <w:spacing w:val="-11"/>
        </w:rPr>
        <w:t xml:space="preserve"> </w:t>
      </w:r>
      <w:r>
        <w:t>nebo</w:t>
      </w:r>
      <w:r>
        <w:rPr>
          <w:spacing w:val="-11"/>
        </w:rPr>
        <w:t xml:space="preserve"> </w:t>
      </w:r>
      <w:r>
        <w:t>pokud</w:t>
      </w:r>
      <w:r>
        <w:rPr>
          <w:spacing w:val="-11"/>
        </w:rPr>
        <w:t xml:space="preserve"> </w:t>
      </w:r>
      <w:r>
        <w:t>před jejím uplynutím sdělí Dodavatel PS, že vady neodstraní, mohou PS podle své vlastní volby:</w:t>
      </w:r>
    </w:p>
    <w:p w14:paraId="4C7B2B0A" w14:textId="77777777" w:rsidR="008A5F1B" w:rsidRDefault="00A4126C">
      <w:pPr>
        <w:pStyle w:val="Odstavecseseznamem"/>
        <w:numPr>
          <w:ilvl w:val="2"/>
          <w:numId w:val="1"/>
        </w:numPr>
        <w:tabs>
          <w:tab w:val="left" w:pos="1962"/>
        </w:tabs>
        <w:spacing w:before="120"/>
        <w:ind w:left="1961" w:hanging="508"/>
        <w:jc w:val="both"/>
      </w:pPr>
      <w:r>
        <w:t>odstoupit od</w:t>
      </w:r>
      <w:r>
        <w:rPr>
          <w:spacing w:val="-1"/>
        </w:rPr>
        <w:t xml:space="preserve"> </w:t>
      </w:r>
      <w:r>
        <w:rPr>
          <w:spacing w:val="-4"/>
        </w:rPr>
        <w:t>Smlouvy,</w:t>
      </w:r>
    </w:p>
    <w:p w14:paraId="2C2EFBC5" w14:textId="77777777" w:rsidR="008A5F1B" w:rsidRDefault="00A4126C">
      <w:pPr>
        <w:pStyle w:val="Odstavecseseznamem"/>
        <w:numPr>
          <w:ilvl w:val="2"/>
          <w:numId w:val="1"/>
        </w:numPr>
        <w:tabs>
          <w:tab w:val="left" w:pos="1962"/>
        </w:tabs>
        <w:spacing w:before="119"/>
        <w:ind w:left="1961" w:hanging="508"/>
        <w:jc w:val="both"/>
      </w:pPr>
      <w:r>
        <w:t>požadovat přiměřenou slevu z</w:t>
      </w:r>
      <w:r>
        <w:rPr>
          <w:spacing w:val="-15"/>
        </w:rPr>
        <w:t xml:space="preserve"> </w:t>
      </w:r>
      <w:r>
        <w:rPr>
          <w:spacing w:val="-5"/>
        </w:rPr>
        <w:t>Ceny,</w:t>
      </w:r>
    </w:p>
    <w:p w14:paraId="217D85F1" w14:textId="77777777" w:rsidR="008A5F1B" w:rsidRDefault="00A4126C">
      <w:pPr>
        <w:pStyle w:val="Odstavecseseznamem"/>
        <w:numPr>
          <w:ilvl w:val="2"/>
          <w:numId w:val="1"/>
        </w:numPr>
        <w:tabs>
          <w:tab w:val="left" w:pos="1962"/>
        </w:tabs>
        <w:spacing w:before="121"/>
        <w:ind w:left="1961" w:right="239" w:hanging="504"/>
        <w:jc w:val="both"/>
      </w:pPr>
      <w:r>
        <w:t>samy nebo prostřednictvím jiné osoby na náklady a rizika Dodavatele Plnění zkontrolovat,  vytřídit,  opr</w:t>
      </w:r>
      <w:r>
        <w:t>avit  nebo  zajistit  náhradní  dodávku.  Dodavatel   se zavazuje tyto náklady PS v plném rozsahu uhradit. Postupem dle tohoto písmene c) není dotčena záruka Dodavatele na Plnění ani odpovědnost Dodavatele za škodu způsobenou vadným Plněním nebo způsobenou</w:t>
      </w:r>
      <w:r>
        <w:t xml:space="preserve"> či vzniknou při odstraňování vad</w:t>
      </w:r>
      <w:r>
        <w:rPr>
          <w:spacing w:val="-2"/>
        </w:rPr>
        <w:t xml:space="preserve"> </w:t>
      </w:r>
      <w:r>
        <w:t>Plnění.</w:t>
      </w:r>
    </w:p>
    <w:p w14:paraId="67882C11" w14:textId="77777777" w:rsidR="008A5F1B" w:rsidRDefault="00A4126C">
      <w:pPr>
        <w:pStyle w:val="Odstavecseseznamem"/>
        <w:numPr>
          <w:ilvl w:val="1"/>
          <w:numId w:val="1"/>
        </w:numPr>
        <w:tabs>
          <w:tab w:val="left" w:pos="1254"/>
        </w:tabs>
        <w:spacing w:before="119"/>
        <w:ind w:right="242" w:hanging="569"/>
        <w:jc w:val="both"/>
      </w:pPr>
      <w:r>
        <w:t>PS</w:t>
      </w:r>
      <w:r>
        <w:rPr>
          <w:spacing w:val="-14"/>
        </w:rPr>
        <w:t xml:space="preserve"> </w:t>
      </w:r>
      <w:r>
        <w:t>nejsou</w:t>
      </w:r>
      <w:r>
        <w:rPr>
          <w:spacing w:val="-15"/>
        </w:rPr>
        <w:t xml:space="preserve"> </w:t>
      </w:r>
      <w:r>
        <w:t>do</w:t>
      </w:r>
      <w:r>
        <w:rPr>
          <w:spacing w:val="-15"/>
        </w:rPr>
        <w:t xml:space="preserve"> </w:t>
      </w:r>
      <w:r>
        <w:t>doby</w:t>
      </w:r>
      <w:r>
        <w:rPr>
          <w:spacing w:val="-16"/>
        </w:rPr>
        <w:t xml:space="preserve"> </w:t>
      </w:r>
      <w:r>
        <w:t>odstranění</w:t>
      </w:r>
      <w:r>
        <w:rPr>
          <w:spacing w:val="-12"/>
        </w:rPr>
        <w:t xml:space="preserve"> </w:t>
      </w:r>
      <w:r>
        <w:t>vady</w:t>
      </w:r>
      <w:r>
        <w:rPr>
          <w:spacing w:val="-15"/>
        </w:rPr>
        <w:t xml:space="preserve"> </w:t>
      </w:r>
      <w:r>
        <w:t>Plnění</w:t>
      </w:r>
      <w:r>
        <w:rPr>
          <w:spacing w:val="-14"/>
        </w:rPr>
        <w:t xml:space="preserve"> </w:t>
      </w:r>
      <w:r>
        <w:t>povinny</w:t>
      </w:r>
      <w:r>
        <w:rPr>
          <w:spacing w:val="-16"/>
        </w:rPr>
        <w:t xml:space="preserve"> </w:t>
      </w:r>
      <w:r>
        <w:t>uhradit</w:t>
      </w:r>
      <w:r>
        <w:rPr>
          <w:spacing w:val="-15"/>
        </w:rPr>
        <w:t xml:space="preserve"> </w:t>
      </w:r>
      <w:r>
        <w:t>Dodavateli</w:t>
      </w:r>
      <w:r>
        <w:rPr>
          <w:spacing w:val="-14"/>
        </w:rPr>
        <w:t xml:space="preserve"> </w:t>
      </w:r>
      <w:r>
        <w:t>část</w:t>
      </w:r>
      <w:r>
        <w:rPr>
          <w:spacing w:val="-15"/>
        </w:rPr>
        <w:t xml:space="preserve"> </w:t>
      </w:r>
      <w:r>
        <w:t>Ceny</w:t>
      </w:r>
      <w:r>
        <w:rPr>
          <w:spacing w:val="-17"/>
        </w:rPr>
        <w:t xml:space="preserve"> </w:t>
      </w:r>
      <w:r>
        <w:t>Vadného Plnění odhadem přiměřeně odpovídající právu PS na slevu z</w:t>
      </w:r>
      <w:r>
        <w:rPr>
          <w:spacing w:val="-10"/>
        </w:rPr>
        <w:t xml:space="preserve"> </w:t>
      </w:r>
      <w:r>
        <w:t>Ceny.</w:t>
      </w:r>
    </w:p>
    <w:p w14:paraId="6E0F66E2" w14:textId="77777777" w:rsidR="008A5F1B" w:rsidRDefault="00A4126C">
      <w:pPr>
        <w:pStyle w:val="Odstavecseseznamem"/>
        <w:numPr>
          <w:ilvl w:val="1"/>
          <w:numId w:val="1"/>
        </w:numPr>
        <w:tabs>
          <w:tab w:val="left" w:pos="1254"/>
        </w:tabs>
        <w:spacing w:before="119"/>
        <w:ind w:right="239" w:hanging="569"/>
        <w:jc w:val="both"/>
      </w:pPr>
      <w:r>
        <w:t>Pokud se Dodavatel dostane do prodlení se splněním svých povinností vyplývajících     z</w:t>
      </w:r>
      <w:r>
        <w:rPr>
          <w:spacing w:val="-14"/>
        </w:rPr>
        <w:t xml:space="preserve"> </w:t>
      </w:r>
      <w:r>
        <w:t>odpovědnosti</w:t>
      </w:r>
      <w:r>
        <w:rPr>
          <w:spacing w:val="-10"/>
        </w:rPr>
        <w:t xml:space="preserve"> </w:t>
      </w:r>
      <w:r>
        <w:t>za</w:t>
      </w:r>
      <w:r>
        <w:rPr>
          <w:spacing w:val="-13"/>
        </w:rPr>
        <w:t xml:space="preserve"> </w:t>
      </w:r>
      <w:r>
        <w:t>Vadné</w:t>
      </w:r>
      <w:r>
        <w:rPr>
          <w:spacing w:val="-10"/>
        </w:rPr>
        <w:t xml:space="preserve"> </w:t>
      </w:r>
      <w:r>
        <w:t>Plnění,</w:t>
      </w:r>
      <w:r>
        <w:rPr>
          <w:spacing w:val="-11"/>
        </w:rPr>
        <w:t xml:space="preserve"> </w:t>
      </w:r>
      <w:r>
        <w:t>například</w:t>
      </w:r>
      <w:r>
        <w:rPr>
          <w:spacing w:val="-10"/>
        </w:rPr>
        <w:t xml:space="preserve"> </w:t>
      </w:r>
      <w:r>
        <w:t>do</w:t>
      </w:r>
      <w:r>
        <w:rPr>
          <w:spacing w:val="-13"/>
        </w:rPr>
        <w:t xml:space="preserve"> </w:t>
      </w:r>
      <w:r>
        <w:t>prodlení</w:t>
      </w:r>
      <w:r>
        <w:rPr>
          <w:spacing w:val="-12"/>
        </w:rPr>
        <w:t xml:space="preserve"> </w:t>
      </w:r>
      <w:r>
        <w:t>s</w:t>
      </w:r>
      <w:r>
        <w:rPr>
          <w:spacing w:val="-8"/>
        </w:rPr>
        <w:t xml:space="preserve"> </w:t>
      </w:r>
      <w:r>
        <w:t>odstraněním</w:t>
      </w:r>
      <w:r>
        <w:rPr>
          <w:spacing w:val="-15"/>
        </w:rPr>
        <w:t xml:space="preserve"> </w:t>
      </w:r>
      <w:r>
        <w:t>vad,</w:t>
      </w:r>
      <w:r>
        <w:rPr>
          <w:spacing w:val="-8"/>
        </w:rPr>
        <w:t xml:space="preserve"> </w:t>
      </w:r>
      <w:r>
        <w:t>vzniká</w:t>
      </w:r>
      <w:r>
        <w:rPr>
          <w:spacing w:val="-10"/>
        </w:rPr>
        <w:t xml:space="preserve"> </w:t>
      </w:r>
      <w:r>
        <w:t>PS</w:t>
      </w:r>
      <w:r>
        <w:rPr>
          <w:spacing w:val="-12"/>
        </w:rPr>
        <w:t xml:space="preserve"> </w:t>
      </w:r>
      <w:r>
        <w:t xml:space="preserve">vůči Dodavateli nárok na zaplacení smluvní pokuty ve výši 0,5 % z Ceny Vadného Plnění </w:t>
      </w:r>
      <w:r>
        <w:rPr>
          <w:spacing w:val="-3"/>
        </w:rPr>
        <w:t xml:space="preserve">za </w:t>
      </w:r>
      <w:r>
        <w:t>každý den prodlení se splněním povinnosti vyplývající ze zvoleného práva z Vadného Plnění. Smluvní pokuta je splatná do čtrnácti (14) kalendářních dnů od doručení vyúč</w:t>
      </w:r>
      <w:r>
        <w:t>tování smluvní pokuty Dodavateli. Zaplacením smluvní pokuty není dotčen nárok na náhradu škody v plné</w:t>
      </w:r>
      <w:r>
        <w:rPr>
          <w:spacing w:val="-8"/>
        </w:rPr>
        <w:t xml:space="preserve"> </w:t>
      </w:r>
      <w:r>
        <w:t>výši.</w:t>
      </w:r>
    </w:p>
    <w:p w14:paraId="5FEADCB8" w14:textId="77777777" w:rsidR="008A5F1B" w:rsidRDefault="008A5F1B">
      <w:pPr>
        <w:pStyle w:val="Zkladntext"/>
        <w:spacing w:before="9"/>
        <w:rPr>
          <w:sz w:val="31"/>
        </w:rPr>
      </w:pPr>
    </w:p>
    <w:p w14:paraId="502258FB" w14:textId="77777777" w:rsidR="008A5F1B" w:rsidRDefault="00A4126C">
      <w:pPr>
        <w:pStyle w:val="Odstavecseseznamem"/>
        <w:numPr>
          <w:ilvl w:val="0"/>
          <w:numId w:val="1"/>
        </w:numPr>
        <w:tabs>
          <w:tab w:val="left" w:pos="823"/>
          <w:tab w:val="left" w:pos="824"/>
        </w:tabs>
        <w:ind w:hanging="709"/>
        <w:rPr>
          <w:b/>
          <w:sz w:val="19"/>
        </w:rPr>
      </w:pPr>
      <w:r>
        <w:rPr>
          <w:b/>
          <w:sz w:val="24"/>
        </w:rPr>
        <w:t>V</w:t>
      </w:r>
      <w:r>
        <w:rPr>
          <w:b/>
          <w:sz w:val="19"/>
        </w:rPr>
        <w:t>ZÁJEMNÁ</w:t>
      </w:r>
      <w:r>
        <w:rPr>
          <w:b/>
          <w:spacing w:val="-13"/>
          <w:sz w:val="19"/>
        </w:rPr>
        <w:t xml:space="preserve"> </w:t>
      </w:r>
      <w:r>
        <w:rPr>
          <w:b/>
          <w:sz w:val="19"/>
        </w:rPr>
        <w:t>KOMUNIKACE</w:t>
      </w:r>
    </w:p>
    <w:p w14:paraId="50BC82BA" w14:textId="77777777" w:rsidR="008A5F1B" w:rsidRDefault="00A4126C">
      <w:pPr>
        <w:pStyle w:val="Odstavecseseznamem"/>
        <w:numPr>
          <w:ilvl w:val="1"/>
          <w:numId w:val="1"/>
        </w:numPr>
        <w:tabs>
          <w:tab w:val="left" w:pos="1254"/>
        </w:tabs>
        <w:spacing w:before="117"/>
        <w:ind w:right="237" w:hanging="569"/>
        <w:jc w:val="both"/>
      </w:pPr>
      <w:r>
        <w:t>Kontaktní  údaje  Smluvních  stran  pro  veškerou  osobní,  písemnou,  elektronickou      i telefonickou      komunikaci      m</w:t>
      </w:r>
      <w:r>
        <w:t>ezi      Smluvními      stranami       jsou      uvedeny ve Smlouvě. Smluvní strany jsou oprávněny jednostranně měnit vlastní kontaktní údaje. Tato</w:t>
      </w:r>
      <w:r>
        <w:rPr>
          <w:spacing w:val="-11"/>
        </w:rPr>
        <w:t xml:space="preserve"> </w:t>
      </w:r>
      <w:r>
        <w:t>změna</w:t>
      </w:r>
      <w:r>
        <w:rPr>
          <w:spacing w:val="-10"/>
        </w:rPr>
        <w:t xml:space="preserve"> </w:t>
      </w:r>
      <w:r>
        <w:t>nabývá</w:t>
      </w:r>
      <w:r>
        <w:rPr>
          <w:spacing w:val="-7"/>
        </w:rPr>
        <w:t xml:space="preserve"> </w:t>
      </w:r>
      <w:r>
        <w:t>vůči</w:t>
      </w:r>
      <w:r>
        <w:rPr>
          <w:spacing w:val="-9"/>
        </w:rPr>
        <w:t xml:space="preserve"> </w:t>
      </w:r>
      <w:r>
        <w:t>druhé</w:t>
      </w:r>
      <w:r>
        <w:rPr>
          <w:spacing w:val="-10"/>
        </w:rPr>
        <w:t xml:space="preserve"> </w:t>
      </w:r>
      <w:r>
        <w:t>Smluvní</w:t>
      </w:r>
      <w:r>
        <w:rPr>
          <w:spacing w:val="-9"/>
        </w:rPr>
        <w:t xml:space="preserve"> </w:t>
      </w:r>
      <w:r>
        <w:t>straně</w:t>
      </w:r>
      <w:r>
        <w:rPr>
          <w:spacing w:val="-10"/>
        </w:rPr>
        <w:t xml:space="preserve"> </w:t>
      </w:r>
      <w:r>
        <w:t>účinnosti</w:t>
      </w:r>
      <w:r>
        <w:rPr>
          <w:spacing w:val="-10"/>
        </w:rPr>
        <w:t xml:space="preserve"> </w:t>
      </w:r>
      <w:r>
        <w:t>okamžikem</w:t>
      </w:r>
      <w:r>
        <w:rPr>
          <w:spacing w:val="-13"/>
        </w:rPr>
        <w:t xml:space="preserve"> </w:t>
      </w:r>
      <w:r>
        <w:t>doručení</w:t>
      </w:r>
      <w:r>
        <w:rPr>
          <w:spacing w:val="-10"/>
        </w:rPr>
        <w:t xml:space="preserve"> </w:t>
      </w:r>
      <w:r>
        <w:t>písemného oznámení o změně této Smluvní</w:t>
      </w:r>
      <w:r>
        <w:rPr>
          <w:spacing w:val="1"/>
        </w:rPr>
        <w:t xml:space="preserve"> </w:t>
      </w:r>
      <w:r>
        <w:t>straně.</w:t>
      </w:r>
    </w:p>
    <w:p w14:paraId="6AF008D6" w14:textId="77777777" w:rsidR="008A5F1B" w:rsidRDefault="00A4126C">
      <w:pPr>
        <w:pStyle w:val="Odstavecseseznamem"/>
        <w:numPr>
          <w:ilvl w:val="1"/>
          <w:numId w:val="1"/>
        </w:numPr>
        <w:tabs>
          <w:tab w:val="left" w:pos="1254"/>
        </w:tabs>
        <w:spacing w:before="118"/>
        <w:ind w:right="237" w:hanging="569"/>
        <w:jc w:val="both"/>
      </w:pPr>
      <w:r>
        <w:t>Vyžaduje-li Smlouva, VNP nebo obecně závazné právní předpisy, aby určité oznámení, sdělení nebo jiný úkon byl učiněn výhradně písemně, může být učiněn pouze prostřednictvím doporučené poštovní zásilky, kurýrní službou nebo osobním předáním příslušn</w:t>
      </w:r>
      <w:r>
        <w:t>é písemnosti, případně e-mailem s použitím elektronického podpisu (uznávaný elektronický podpis není</w:t>
      </w:r>
      <w:r>
        <w:rPr>
          <w:spacing w:val="-5"/>
        </w:rPr>
        <w:t xml:space="preserve"> </w:t>
      </w:r>
      <w:r>
        <w:t>vyžadován).</w:t>
      </w:r>
    </w:p>
    <w:p w14:paraId="158FEFD5" w14:textId="77777777" w:rsidR="008A5F1B" w:rsidRDefault="00A4126C">
      <w:pPr>
        <w:pStyle w:val="Odstavecseseznamem"/>
        <w:numPr>
          <w:ilvl w:val="1"/>
          <w:numId w:val="1"/>
        </w:numPr>
        <w:tabs>
          <w:tab w:val="left" w:pos="1254"/>
        </w:tabs>
        <w:spacing w:before="120"/>
        <w:ind w:right="236" w:hanging="569"/>
        <w:jc w:val="both"/>
      </w:pPr>
      <w:r>
        <w:t>Nevyžaduje-li Smlouva nebo VNP, aby určité oznámení, sdělení nebo jiný úkon byl učiněn výhradně písemně, je možné jej učinit též prostřednictví</w:t>
      </w:r>
      <w:r>
        <w:t>m telefonu nebo e-mailem. Smluvní strana není oprávněna ani povinna akceptovat návrhy, objednávky, reklamace a jiná sdělení učiněná elektronickou poštou z jiných e-mailových adres, než které jsou uvedené ve Smlouvě, ledaže je mezi Smluvními stranami dohodn</w:t>
      </w:r>
      <w:r>
        <w:t>uto</w:t>
      </w:r>
      <w:r>
        <w:rPr>
          <w:spacing w:val="-19"/>
        </w:rPr>
        <w:t xml:space="preserve"> </w:t>
      </w:r>
      <w:r>
        <w:t>jinak.</w:t>
      </w:r>
    </w:p>
    <w:p w14:paraId="4DF07C0B" w14:textId="77777777" w:rsidR="008A5F1B" w:rsidRDefault="00A4126C">
      <w:pPr>
        <w:pStyle w:val="Odstavecseseznamem"/>
        <w:numPr>
          <w:ilvl w:val="1"/>
          <w:numId w:val="1"/>
        </w:numPr>
        <w:tabs>
          <w:tab w:val="left" w:pos="1254"/>
        </w:tabs>
        <w:spacing w:before="120"/>
        <w:ind w:right="248" w:hanging="569"/>
        <w:jc w:val="both"/>
      </w:pPr>
      <w:r>
        <w:t>Smluvní</w:t>
      </w:r>
      <w:r>
        <w:rPr>
          <w:spacing w:val="-10"/>
        </w:rPr>
        <w:t xml:space="preserve"> </w:t>
      </w:r>
      <w:r>
        <w:t>strany</w:t>
      </w:r>
      <w:r>
        <w:rPr>
          <w:spacing w:val="-14"/>
        </w:rPr>
        <w:t xml:space="preserve"> </w:t>
      </w:r>
      <w:r>
        <w:t>jsou</w:t>
      </w:r>
      <w:r>
        <w:rPr>
          <w:spacing w:val="-9"/>
        </w:rPr>
        <w:t xml:space="preserve"> </w:t>
      </w:r>
      <w:r>
        <w:t>povinny</w:t>
      </w:r>
      <w:r>
        <w:rPr>
          <w:spacing w:val="-12"/>
        </w:rPr>
        <w:t xml:space="preserve"> </w:t>
      </w:r>
      <w:r>
        <w:t>písemně</w:t>
      </w:r>
      <w:r>
        <w:rPr>
          <w:spacing w:val="-9"/>
        </w:rPr>
        <w:t xml:space="preserve"> </w:t>
      </w:r>
      <w:r>
        <w:t>oznamovat</w:t>
      </w:r>
      <w:r>
        <w:rPr>
          <w:spacing w:val="-8"/>
        </w:rPr>
        <w:t xml:space="preserve"> </w:t>
      </w:r>
      <w:r>
        <w:t>druhé</w:t>
      </w:r>
      <w:r>
        <w:rPr>
          <w:spacing w:val="-12"/>
        </w:rPr>
        <w:t xml:space="preserve"> </w:t>
      </w:r>
      <w:r>
        <w:t>Smluvní</w:t>
      </w:r>
      <w:r>
        <w:rPr>
          <w:spacing w:val="-9"/>
        </w:rPr>
        <w:t xml:space="preserve"> </w:t>
      </w:r>
      <w:r>
        <w:t>straně</w:t>
      </w:r>
      <w:r>
        <w:rPr>
          <w:spacing w:val="-9"/>
        </w:rPr>
        <w:t xml:space="preserve"> </w:t>
      </w:r>
      <w:r>
        <w:t>změnu</w:t>
      </w:r>
      <w:r>
        <w:rPr>
          <w:spacing w:val="-9"/>
        </w:rPr>
        <w:t xml:space="preserve"> </w:t>
      </w:r>
      <w:r>
        <w:t>veškerých významných údajů týkajících se oznamující Smluvní strany, zejména</w:t>
      </w:r>
      <w:r>
        <w:rPr>
          <w:spacing w:val="-8"/>
        </w:rPr>
        <w:t xml:space="preserve"> </w:t>
      </w:r>
      <w:r>
        <w:t>změnu</w:t>
      </w:r>
    </w:p>
    <w:p w14:paraId="1DD39EA5" w14:textId="77777777" w:rsidR="008A5F1B" w:rsidRDefault="00A4126C">
      <w:pPr>
        <w:pStyle w:val="Zkladntext"/>
        <w:spacing w:before="1"/>
        <w:ind w:left="1253" w:right="240"/>
        <w:jc w:val="both"/>
      </w:pPr>
      <w:r>
        <w:t>(i) identifikačních údajů Smluvní strany, (ii) sídla či místa podnikání nebo činnosti Smluvní strany, (iii) osob oprávněných jednat jménem Smluvní strany v záležitostech vyplývajících ze Smlouvy, (iv) kontaktních údajů Smluvní strany a/nebo</w:t>
      </w:r>
    </w:p>
    <w:p w14:paraId="5A79E1F4" w14:textId="77777777" w:rsidR="008A5F1B" w:rsidRDefault="00A4126C">
      <w:pPr>
        <w:pStyle w:val="Zkladntext"/>
        <w:ind w:left="1253" w:right="245"/>
        <w:jc w:val="both"/>
      </w:pPr>
      <w:r>
        <w:t>(v) dalších údajů významných pro řádné plnění Smlouvy. Písemné oznámení o změně významných údajů týkajících se oznamující Smluvní strany musí být druhé Smluvní straně odesláno nejpozději do sedmi (7) kalendářních dnů ode dne, kdy k takové změně došlo.</w:t>
      </w:r>
    </w:p>
    <w:p w14:paraId="10DE2875" w14:textId="77777777" w:rsidR="008A5F1B" w:rsidRDefault="008A5F1B">
      <w:pPr>
        <w:jc w:val="both"/>
        <w:sectPr w:rsidR="008A5F1B">
          <w:headerReference w:type="default" r:id="rId53"/>
          <w:footerReference w:type="default" r:id="rId54"/>
          <w:pgSz w:w="11900" w:h="16850"/>
          <w:pgMar w:top="1600" w:right="1160" w:bottom="1000" w:left="1440" w:header="0" w:footer="803" w:gutter="0"/>
          <w:pgNumType w:start="12"/>
          <w:cols w:space="708"/>
        </w:sectPr>
      </w:pPr>
    </w:p>
    <w:p w14:paraId="35C2C9AD" w14:textId="77777777" w:rsidR="008A5F1B" w:rsidRDefault="00A4126C">
      <w:pPr>
        <w:pStyle w:val="Odstavecseseznamem"/>
        <w:numPr>
          <w:ilvl w:val="0"/>
          <w:numId w:val="1"/>
        </w:numPr>
        <w:tabs>
          <w:tab w:val="left" w:pos="823"/>
          <w:tab w:val="left" w:pos="824"/>
        </w:tabs>
        <w:spacing w:before="95"/>
        <w:ind w:hanging="709"/>
        <w:rPr>
          <w:b/>
          <w:sz w:val="19"/>
        </w:rPr>
      </w:pPr>
      <w:r>
        <w:rPr>
          <w:b/>
          <w:sz w:val="24"/>
        </w:rPr>
        <w:lastRenderedPageBreak/>
        <w:t>D</w:t>
      </w:r>
      <w:r>
        <w:rPr>
          <w:b/>
          <w:sz w:val="19"/>
        </w:rPr>
        <w:t>ŮVĚRNÉ INFORMACE</w:t>
      </w:r>
      <w:r>
        <w:rPr>
          <w:b/>
          <w:sz w:val="24"/>
        </w:rPr>
        <w:t xml:space="preserve">, </w:t>
      </w:r>
      <w:r>
        <w:rPr>
          <w:b/>
          <w:sz w:val="19"/>
        </w:rPr>
        <w:t>OSOBNÍ ÚDAJE</w:t>
      </w:r>
      <w:r>
        <w:rPr>
          <w:b/>
          <w:sz w:val="24"/>
        </w:rPr>
        <w:t>,</w:t>
      </w:r>
      <w:r>
        <w:rPr>
          <w:b/>
          <w:spacing w:val="-47"/>
          <w:sz w:val="24"/>
        </w:rPr>
        <w:t xml:space="preserve"> </w:t>
      </w:r>
      <w:r>
        <w:rPr>
          <w:b/>
          <w:sz w:val="19"/>
        </w:rPr>
        <w:t>REKLAMA</w:t>
      </w:r>
    </w:p>
    <w:p w14:paraId="0CBFBC08" w14:textId="77777777" w:rsidR="008A5F1B" w:rsidRDefault="00A4126C">
      <w:pPr>
        <w:pStyle w:val="Odstavecseseznamem"/>
        <w:numPr>
          <w:ilvl w:val="1"/>
          <w:numId w:val="1"/>
        </w:numPr>
        <w:tabs>
          <w:tab w:val="left" w:pos="1254"/>
        </w:tabs>
        <w:spacing w:before="117"/>
        <w:ind w:right="238" w:hanging="569"/>
        <w:jc w:val="both"/>
      </w:pPr>
      <w:r>
        <w:t xml:space="preserve">Smluvní strany jsou povinny zachovávat mlčenlivost o Důvěrných informacích druhé Smluvní strany, a to i po ukončení smluvního vztahu. Za Důvěrné informace </w:t>
      </w:r>
      <w:r>
        <w:rPr>
          <w:spacing w:val="-3"/>
        </w:rPr>
        <w:t xml:space="preserve">se  </w:t>
      </w:r>
      <w:r>
        <w:t>považují zejmén</w:t>
      </w:r>
      <w:r>
        <w:t>a informace (i)  o  bezpečnostních  systémech  a vstupních zařízeních do</w:t>
      </w:r>
      <w:r>
        <w:rPr>
          <w:spacing w:val="-8"/>
        </w:rPr>
        <w:t xml:space="preserve"> </w:t>
      </w:r>
      <w:r>
        <w:t>objektů</w:t>
      </w:r>
      <w:r>
        <w:rPr>
          <w:spacing w:val="-8"/>
        </w:rPr>
        <w:t xml:space="preserve"> </w:t>
      </w:r>
      <w:r>
        <w:t>PS</w:t>
      </w:r>
      <w:r>
        <w:rPr>
          <w:spacing w:val="-10"/>
        </w:rPr>
        <w:t xml:space="preserve"> </w:t>
      </w:r>
      <w:r>
        <w:t>a</w:t>
      </w:r>
      <w:r>
        <w:rPr>
          <w:spacing w:val="-8"/>
        </w:rPr>
        <w:t xml:space="preserve"> </w:t>
      </w:r>
      <w:r>
        <w:t>(ii)</w:t>
      </w:r>
      <w:r>
        <w:rPr>
          <w:spacing w:val="-6"/>
        </w:rPr>
        <w:t xml:space="preserve"> </w:t>
      </w:r>
      <w:r>
        <w:t>údaje</w:t>
      </w:r>
      <w:r>
        <w:rPr>
          <w:spacing w:val="-8"/>
        </w:rPr>
        <w:t xml:space="preserve"> </w:t>
      </w:r>
      <w:r>
        <w:t>tvořící</w:t>
      </w:r>
      <w:r>
        <w:rPr>
          <w:spacing w:val="-7"/>
        </w:rPr>
        <w:t xml:space="preserve"> </w:t>
      </w:r>
      <w:r>
        <w:t>obchodní</w:t>
      </w:r>
      <w:r>
        <w:rPr>
          <w:spacing w:val="-9"/>
        </w:rPr>
        <w:t xml:space="preserve"> </w:t>
      </w:r>
      <w:r>
        <w:t>tajemství</w:t>
      </w:r>
      <w:r>
        <w:rPr>
          <w:spacing w:val="-7"/>
        </w:rPr>
        <w:t xml:space="preserve"> </w:t>
      </w:r>
      <w:r>
        <w:t>Smluvních</w:t>
      </w:r>
      <w:r>
        <w:rPr>
          <w:spacing w:val="-7"/>
        </w:rPr>
        <w:t xml:space="preserve"> </w:t>
      </w:r>
      <w:r>
        <w:t>stran.</w:t>
      </w:r>
      <w:r>
        <w:rPr>
          <w:spacing w:val="-10"/>
        </w:rPr>
        <w:t xml:space="preserve"> </w:t>
      </w:r>
      <w:r>
        <w:t>Toto</w:t>
      </w:r>
      <w:r>
        <w:rPr>
          <w:spacing w:val="-8"/>
        </w:rPr>
        <w:t xml:space="preserve"> </w:t>
      </w:r>
      <w:r>
        <w:t>ustanovení</w:t>
      </w:r>
      <w:r>
        <w:rPr>
          <w:spacing w:val="-6"/>
        </w:rPr>
        <w:t xml:space="preserve"> </w:t>
      </w:r>
      <w:r>
        <w:t>se nevztahuje</w:t>
      </w:r>
      <w:r>
        <w:rPr>
          <w:spacing w:val="-5"/>
        </w:rPr>
        <w:t xml:space="preserve"> </w:t>
      </w:r>
      <w:r>
        <w:t>na</w:t>
      </w:r>
      <w:r>
        <w:rPr>
          <w:spacing w:val="-4"/>
        </w:rPr>
        <w:t xml:space="preserve"> </w:t>
      </w:r>
      <w:r>
        <w:t>situace,</w:t>
      </w:r>
      <w:r>
        <w:rPr>
          <w:spacing w:val="-4"/>
        </w:rPr>
        <w:t xml:space="preserve"> </w:t>
      </w:r>
      <w:r>
        <w:t>kdy</w:t>
      </w:r>
      <w:r>
        <w:rPr>
          <w:spacing w:val="-5"/>
        </w:rPr>
        <w:t xml:space="preserve"> </w:t>
      </w:r>
      <w:r>
        <w:t>Dodavatel</w:t>
      </w:r>
      <w:r>
        <w:rPr>
          <w:spacing w:val="-4"/>
        </w:rPr>
        <w:t xml:space="preserve"> </w:t>
      </w:r>
      <w:r>
        <w:t>poskytuje</w:t>
      </w:r>
      <w:r>
        <w:rPr>
          <w:spacing w:val="-4"/>
        </w:rPr>
        <w:t xml:space="preserve"> </w:t>
      </w:r>
      <w:r>
        <w:t>Důvěrné</w:t>
      </w:r>
      <w:r>
        <w:rPr>
          <w:spacing w:val="-4"/>
        </w:rPr>
        <w:t xml:space="preserve"> </w:t>
      </w:r>
      <w:r>
        <w:t>informace</w:t>
      </w:r>
      <w:r>
        <w:rPr>
          <w:spacing w:val="-4"/>
        </w:rPr>
        <w:t xml:space="preserve"> </w:t>
      </w:r>
      <w:r>
        <w:t>třetím</w:t>
      </w:r>
      <w:r>
        <w:rPr>
          <w:spacing w:val="-8"/>
        </w:rPr>
        <w:t xml:space="preserve"> </w:t>
      </w:r>
      <w:r>
        <w:t>osobám,</w:t>
      </w:r>
      <w:r>
        <w:rPr>
          <w:spacing w:val="-2"/>
        </w:rPr>
        <w:t xml:space="preserve"> </w:t>
      </w:r>
      <w:r>
        <w:t>které používá k poskytování Plnění či jeho části dle odstavce 3.13</w:t>
      </w:r>
      <w:r>
        <w:rPr>
          <w:spacing w:val="-10"/>
        </w:rPr>
        <w:t xml:space="preserve"> </w:t>
      </w:r>
      <w:r>
        <w:t>VPN.</w:t>
      </w:r>
    </w:p>
    <w:p w14:paraId="329D2BA4" w14:textId="77777777" w:rsidR="008A5F1B" w:rsidRDefault="008A5F1B">
      <w:pPr>
        <w:pStyle w:val="Zkladntext"/>
        <w:spacing w:before="6"/>
        <w:rPr>
          <w:sz w:val="32"/>
        </w:rPr>
      </w:pPr>
    </w:p>
    <w:p w14:paraId="529FF6E9" w14:textId="77777777" w:rsidR="008A5F1B" w:rsidRDefault="00A4126C">
      <w:pPr>
        <w:pStyle w:val="Odstavecseseznamem"/>
        <w:numPr>
          <w:ilvl w:val="1"/>
          <w:numId w:val="1"/>
        </w:numPr>
        <w:tabs>
          <w:tab w:val="left" w:pos="1254"/>
        </w:tabs>
        <w:ind w:right="235" w:hanging="569"/>
        <w:jc w:val="both"/>
      </w:pPr>
      <w:r>
        <w:t>Smluvní</w:t>
      </w:r>
      <w:r>
        <w:rPr>
          <w:spacing w:val="-9"/>
        </w:rPr>
        <w:t xml:space="preserve"> </w:t>
      </w:r>
      <w:r>
        <w:t>strany</w:t>
      </w:r>
      <w:r>
        <w:rPr>
          <w:spacing w:val="-12"/>
        </w:rPr>
        <w:t xml:space="preserve"> </w:t>
      </w:r>
      <w:r>
        <w:t>se</w:t>
      </w:r>
      <w:r>
        <w:rPr>
          <w:spacing w:val="-8"/>
        </w:rPr>
        <w:t xml:space="preserve"> </w:t>
      </w:r>
      <w:r>
        <w:t>zavazují,</w:t>
      </w:r>
      <w:r>
        <w:rPr>
          <w:spacing w:val="-12"/>
        </w:rPr>
        <w:t xml:space="preserve"> </w:t>
      </w:r>
      <w:r>
        <w:t>že</w:t>
      </w:r>
      <w:r>
        <w:rPr>
          <w:spacing w:val="-8"/>
        </w:rPr>
        <w:t xml:space="preserve"> </w:t>
      </w:r>
      <w:r>
        <w:t>Důvěrné</w:t>
      </w:r>
      <w:r>
        <w:rPr>
          <w:spacing w:val="-9"/>
        </w:rPr>
        <w:t xml:space="preserve"> </w:t>
      </w:r>
      <w:r>
        <w:t>informace</w:t>
      </w:r>
      <w:r>
        <w:rPr>
          <w:spacing w:val="-11"/>
        </w:rPr>
        <w:t xml:space="preserve"> </w:t>
      </w:r>
      <w:r>
        <w:t>nesdělí</w:t>
      </w:r>
      <w:r>
        <w:rPr>
          <w:spacing w:val="-10"/>
        </w:rPr>
        <w:t xml:space="preserve"> </w:t>
      </w:r>
      <w:r>
        <w:t>ani</w:t>
      </w:r>
      <w:r>
        <w:rPr>
          <w:spacing w:val="-10"/>
        </w:rPr>
        <w:t xml:space="preserve"> </w:t>
      </w:r>
      <w:r>
        <w:t>nezpřístupní</w:t>
      </w:r>
      <w:r>
        <w:rPr>
          <w:spacing w:val="-10"/>
        </w:rPr>
        <w:t xml:space="preserve"> </w:t>
      </w:r>
      <w:r>
        <w:t>třetím</w:t>
      </w:r>
      <w:r>
        <w:rPr>
          <w:spacing w:val="-13"/>
        </w:rPr>
        <w:t xml:space="preserve"> </w:t>
      </w:r>
      <w:r>
        <w:t>osobám a</w:t>
      </w:r>
      <w:r>
        <w:rPr>
          <w:spacing w:val="-10"/>
        </w:rPr>
        <w:t xml:space="preserve"> </w:t>
      </w:r>
      <w:r>
        <w:t>nevyužijí</w:t>
      </w:r>
      <w:r>
        <w:rPr>
          <w:spacing w:val="-11"/>
        </w:rPr>
        <w:t xml:space="preserve"> </w:t>
      </w:r>
      <w:r>
        <w:t>je</w:t>
      </w:r>
      <w:r>
        <w:rPr>
          <w:spacing w:val="-9"/>
        </w:rPr>
        <w:t xml:space="preserve"> </w:t>
      </w:r>
      <w:r>
        <w:t>pro</w:t>
      </w:r>
      <w:r>
        <w:rPr>
          <w:spacing w:val="-12"/>
        </w:rPr>
        <w:t xml:space="preserve"> </w:t>
      </w:r>
      <w:r>
        <w:t>sebe</w:t>
      </w:r>
      <w:r>
        <w:rPr>
          <w:spacing w:val="-12"/>
        </w:rPr>
        <w:t xml:space="preserve"> </w:t>
      </w:r>
      <w:r>
        <w:t>nebo</w:t>
      </w:r>
      <w:r>
        <w:rPr>
          <w:spacing w:val="-12"/>
        </w:rPr>
        <w:t xml:space="preserve"> </w:t>
      </w:r>
      <w:r>
        <w:t>pro</w:t>
      </w:r>
      <w:r>
        <w:rPr>
          <w:spacing w:val="-12"/>
        </w:rPr>
        <w:t xml:space="preserve"> </w:t>
      </w:r>
      <w:r>
        <w:t>třetí</w:t>
      </w:r>
      <w:r>
        <w:rPr>
          <w:spacing w:val="-9"/>
        </w:rPr>
        <w:t xml:space="preserve"> </w:t>
      </w:r>
      <w:r>
        <w:t>osobu.</w:t>
      </w:r>
      <w:r>
        <w:rPr>
          <w:spacing w:val="-10"/>
        </w:rPr>
        <w:t xml:space="preserve"> </w:t>
      </w:r>
      <w:r>
        <w:t>Smluvní</w:t>
      </w:r>
      <w:r>
        <w:rPr>
          <w:spacing w:val="-9"/>
        </w:rPr>
        <w:t xml:space="preserve"> </w:t>
      </w:r>
      <w:r>
        <w:t>strany</w:t>
      </w:r>
      <w:r>
        <w:rPr>
          <w:spacing w:val="-12"/>
        </w:rPr>
        <w:t xml:space="preserve"> </w:t>
      </w:r>
      <w:r>
        <w:t>zachovají</w:t>
      </w:r>
      <w:r>
        <w:rPr>
          <w:spacing w:val="-9"/>
        </w:rPr>
        <w:t xml:space="preserve"> </w:t>
      </w:r>
      <w:r>
        <w:t>Důvěrné</w:t>
      </w:r>
      <w:r>
        <w:rPr>
          <w:spacing w:val="-12"/>
        </w:rPr>
        <w:t xml:space="preserve"> </w:t>
      </w:r>
      <w:r>
        <w:t>informace v tajn</w:t>
      </w:r>
      <w:r>
        <w:t>osti a sdělí je výlučně těm svým zaměstnancům nebo poddodavatelům, kteří jsou pověřeni plněním Smlouvy a za tímto účelem jsou oprávněni  se  s těmito informacemi v nezbytném rozsahu seznámit. Smluvní strany se zavazují zabezpečit, aby i tyto osoby považova</w:t>
      </w:r>
      <w:r>
        <w:t>ly uvedené informace za důvěrné a zachovávaly o nich</w:t>
      </w:r>
      <w:r>
        <w:rPr>
          <w:spacing w:val="-5"/>
        </w:rPr>
        <w:t xml:space="preserve"> </w:t>
      </w:r>
      <w:r>
        <w:rPr>
          <w:spacing w:val="-3"/>
        </w:rPr>
        <w:t>mlčenlivost.</w:t>
      </w:r>
    </w:p>
    <w:p w14:paraId="5DD03BA8" w14:textId="77777777" w:rsidR="008A5F1B" w:rsidRDefault="00A4126C">
      <w:pPr>
        <w:pStyle w:val="Odstavecseseznamem"/>
        <w:numPr>
          <w:ilvl w:val="1"/>
          <w:numId w:val="1"/>
        </w:numPr>
        <w:tabs>
          <w:tab w:val="left" w:pos="1254"/>
        </w:tabs>
        <w:spacing w:before="117"/>
        <w:ind w:hanging="570"/>
        <w:jc w:val="both"/>
      </w:pPr>
      <w:r>
        <w:t>Zákaz</w:t>
      </w:r>
      <w:r>
        <w:rPr>
          <w:spacing w:val="-10"/>
        </w:rPr>
        <w:t xml:space="preserve"> </w:t>
      </w:r>
      <w:r>
        <w:t>zpřístupnění</w:t>
      </w:r>
      <w:r>
        <w:rPr>
          <w:spacing w:val="-3"/>
        </w:rPr>
        <w:t xml:space="preserve"> </w:t>
      </w:r>
      <w:r>
        <w:t>Důvěrných</w:t>
      </w:r>
      <w:r>
        <w:rPr>
          <w:spacing w:val="-7"/>
        </w:rPr>
        <w:t xml:space="preserve"> </w:t>
      </w:r>
      <w:r>
        <w:t>informací</w:t>
      </w:r>
      <w:r>
        <w:rPr>
          <w:spacing w:val="-4"/>
        </w:rPr>
        <w:t xml:space="preserve"> </w:t>
      </w:r>
      <w:r>
        <w:t>se</w:t>
      </w:r>
      <w:r>
        <w:rPr>
          <w:spacing w:val="-7"/>
        </w:rPr>
        <w:t xml:space="preserve"> </w:t>
      </w:r>
      <w:r>
        <w:t>nevztahuje</w:t>
      </w:r>
      <w:r>
        <w:rPr>
          <w:spacing w:val="-7"/>
        </w:rPr>
        <w:t xml:space="preserve"> </w:t>
      </w:r>
      <w:r>
        <w:t>na</w:t>
      </w:r>
      <w:r>
        <w:rPr>
          <w:spacing w:val="-6"/>
        </w:rPr>
        <w:t xml:space="preserve"> </w:t>
      </w:r>
      <w:r>
        <w:t>informace,</w:t>
      </w:r>
      <w:r>
        <w:rPr>
          <w:spacing w:val="-3"/>
        </w:rPr>
        <w:t xml:space="preserve"> které:</w:t>
      </w:r>
    </w:p>
    <w:p w14:paraId="188D9545" w14:textId="77777777" w:rsidR="008A5F1B" w:rsidRDefault="00A4126C">
      <w:pPr>
        <w:pStyle w:val="Odstavecseseznamem"/>
        <w:numPr>
          <w:ilvl w:val="2"/>
          <w:numId w:val="1"/>
        </w:numPr>
        <w:tabs>
          <w:tab w:val="left" w:pos="1962"/>
        </w:tabs>
        <w:spacing w:before="121"/>
        <w:ind w:left="1961" w:hanging="508"/>
        <w:jc w:val="both"/>
      </w:pPr>
      <w:r>
        <w:t>mohou být zveřejněny bez porušení</w:t>
      </w:r>
      <w:r>
        <w:rPr>
          <w:spacing w:val="-16"/>
        </w:rPr>
        <w:t xml:space="preserve"> </w:t>
      </w:r>
      <w:r>
        <w:rPr>
          <w:spacing w:val="-4"/>
        </w:rPr>
        <w:t>Smlouvy;</w:t>
      </w:r>
    </w:p>
    <w:p w14:paraId="0AA42780" w14:textId="77777777" w:rsidR="008A5F1B" w:rsidRDefault="00A4126C">
      <w:pPr>
        <w:pStyle w:val="Odstavecseseznamem"/>
        <w:numPr>
          <w:ilvl w:val="2"/>
          <w:numId w:val="1"/>
        </w:numPr>
        <w:tabs>
          <w:tab w:val="left" w:pos="1962"/>
        </w:tabs>
        <w:spacing w:before="122"/>
        <w:ind w:left="1961" w:hanging="505"/>
        <w:jc w:val="both"/>
      </w:pPr>
      <w:r>
        <w:t>byly</w:t>
      </w:r>
      <w:r>
        <w:rPr>
          <w:spacing w:val="-11"/>
        </w:rPr>
        <w:t xml:space="preserve"> </w:t>
      </w:r>
      <w:r>
        <w:t>písemným</w:t>
      </w:r>
      <w:r>
        <w:rPr>
          <w:spacing w:val="-12"/>
        </w:rPr>
        <w:t xml:space="preserve"> </w:t>
      </w:r>
      <w:r>
        <w:t>souhlasem</w:t>
      </w:r>
      <w:r>
        <w:rPr>
          <w:spacing w:val="-11"/>
        </w:rPr>
        <w:t xml:space="preserve"> </w:t>
      </w:r>
      <w:r>
        <w:t>obou</w:t>
      </w:r>
      <w:r>
        <w:rPr>
          <w:spacing w:val="-9"/>
        </w:rPr>
        <w:t xml:space="preserve"> </w:t>
      </w:r>
      <w:r>
        <w:t>Smluvních</w:t>
      </w:r>
      <w:r>
        <w:rPr>
          <w:spacing w:val="-9"/>
        </w:rPr>
        <w:t xml:space="preserve"> </w:t>
      </w:r>
      <w:r>
        <w:t>stran</w:t>
      </w:r>
      <w:r>
        <w:rPr>
          <w:spacing w:val="-11"/>
        </w:rPr>
        <w:t xml:space="preserve"> </w:t>
      </w:r>
      <w:r>
        <w:t>zproštěny</w:t>
      </w:r>
      <w:r>
        <w:rPr>
          <w:spacing w:val="-11"/>
        </w:rPr>
        <w:t xml:space="preserve"> </w:t>
      </w:r>
      <w:r>
        <w:t>příslušných</w:t>
      </w:r>
      <w:r>
        <w:rPr>
          <w:spacing w:val="-3"/>
        </w:rPr>
        <w:t xml:space="preserve"> omezení;</w:t>
      </w:r>
    </w:p>
    <w:p w14:paraId="568C0C27" w14:textId="77777777" w:rsidR="008A5F1B" w:rsidRDefault="00A4126C">
      <w:pPr>
        <w:pStyle w:val="Odstavecseseznamem"/>
        <w:numPr>
          <w:ilvl w:val="2"/>
          <w:numId w:val="1"/>
        </w:numPr>
        <w:tabs>
          <w:tab w:val="left" w:pos="1962"/>
        </w:tabs>
        <w:spacing w:before="119"/>
        <w:ind w:left="1961" w:right="246" w:hanging="504"/>
        <w:jc w:val="both"/>
      </w:pPr>
      <w:r>
        <w:t>jsou veřejně známé nebo byly zveřejněny jinak, než následkem porušení povinnosti jedné ze Smluvních</w:t>
      </w:r>
      <w:r>
        <w:rPr>
          <w:spacing w:val="-5"/>
        </w:rPr>
        <w:t xml:space="preserve"> </w:t>
      </w:r>
      <w:r>
        <w:t>stran;</w:t>
      </w:r>
    </w:p>
    <w:p w14:paraId="55BB05EA" w14:textId="77777777" w:rsidR="008A5F1B" w:rsidRDefault="00A4126C">
      <w:pPr>
        <w:pStyle w:val="Odstavecseseznamem"/>
        <w:numPr>
          <w:ilvl w:val="2"/>
          <w:numId w:val="1"/>
        </w:numPr>
        <w:tabs>
          <w:tab w:val="left" w:pos="1962"/>
        </w:tabs>
        <w:spacing w:before="118"/>
        <w:ind w:left="1961" w:hanging="508"/>
        <w:jc w:val="both"/>
      </w:pPr>
      <w:r>
        <w:t>příjemce je zná dříve, než je sdělí druhá Smluvní</w:t>
      </w:r>
      <w:r>
        <w:rPr>
          <w:spacing w:val="-28"/>
        </w:rPr>
        <w:t xml:space="preserve"> </w:t>
      </w:r>
      <w:r>
        <w:rPr>
          <w:spacing w:val="-3"/>
        </w:rPr>
        <w:t>strana;</w:t>
      </w:r>
    </w:p>
    <w:p w14:paraId="02DEC25F" w14:textId="77777777" w:rsidR="008A5F1B" w:rsidRDefault="00A4126C">
      <w:pPr>
        <w:pStyle w:val="Odstavecseseznamem"/>
        <w:numPr>
          <w:ilvl w:val="2"/>
          <w:numId w:val="1"/>
        </w:numPr>
        <w:tabs>
          <w:tab w:val="left" w:pos="1962"/>
        </w:tabs>
        <w:spacing w:before="121"/>
        <w:ind w:left="1961" w:right="244" w:hanging="504"/>
        <w:jc w:val="both"/>
      </w:pPr>
      <w:r>
        <w:t>jsou vyžádány soudem, státním zastupitelstvím nebo příslušným správním</w:t>
      </w:r>
      <w:r>
        <w:t xml:space="preserve"> orgánem či na základě právního</w:t>
      </w:r>
      <w:r>
        <w:rPr>
          <w:spacing w:val="-2"/>
        </w:rPr>
        <w:t xml:space="preserve"> </w:t>
      </w:r>
      <w:r>
        <w:t>předpisu;</w:t>
      </w:r>
    </w:p>
    <w:p w14:paraId="36D35A41" w14:textId="77777777" w:rsidR="008A5F1B" w:rsidRDefault="00A4126C">
      <w:pPr>
        <w:pStyle w:val="Odstavecseseznamem"/>
        <w:numPr>
          <w:ilvl w:val="2"/>
          <w:numId w:val="1"/>
        </w:numPr>
        <w:tabs>
          <w:tab w:val="left" w:pos="1962"/>
        </w:tabs>
        <w:spacing w:before="121"/>
        <w:ind w:left="1961" w:right="241" w:hanging="507"/>
        <w:jc w:val="both"/>
      </w:pPr>
      <w:r>
        <w:t>Smluvní strana je sdělí osobě vázané zákonnou povinností mlčenlivosti (např. advokátovi nebo daňovému poradci) za účelem uplatňování svých</w:t>
      </w:r>
      <w:r>
        <w:rPr>
          <w:spacing w:val="-8"/>
        </w:rPr>
        <w:t xml:space="preserve"> </w:t>
      </w:r>
      <w:r>
        <w:t>práv.</w:t>
      </w:r>
    </w:p>
    <w:p w14:paraId="653A3BBE" w14:textId="77777777" w:rsidR="008A5F1B" w:rsidRDefault="00A4126C">
      <w:pPr>
        <w:pStyle w:val="Odstavecseseznamem"/>
        <w:numPr>
          <w:ilvl w:val="1"/>
          <w:numId w:val="1"/>
        </w:numPr>
        <w:tabs>
          <w:tab w:val="left" w:pos="1254"/>
        </w:tabs>
        <w:spacing w:before="118"/>
        <w:ind w:right="242" w:hanging="569"/>
        <w:jc w:val="both"/>
      </w:pPr>
      <w:r>
        <w:t>Povinnost mlčenlivosti trvá bez ohledu na ukončení účinnosti Smlouvy,</w:t>
      </w:r>
      <w:r>
        <w:t xml:space="preserve"> a to až do doby, kdy se Důvěrné informace stanou obecně známými za předpokladu, že se tak nestane porušením povinnosti mlčenlivosti Smluvní</w:t>
      </w:r>
      <w:r>
        <w:rPr>
          <w:spacing w:val="-2"/>
        </w:rPr>
        <w:t xml:space="preserve"> </w:t>
      </w:r>
      <w:r>
        <w:t>strany.</w:t>
      </w:r>
    </w:p>
    <w:p w14:paraId="0612C77C" w14:textId="77777777" w:rsidR="008A5F1B" w:rsidRDefault="00A4126C">
      <w:pPr>
        <w:pStyle w:val="Odstavecseseznamem"/>
        <w:numPr>
          <w:ilvl w:val="1"/>
          <w:numId w:val="1"/>
        </w:numPr>
        <w:tabs>
          <w:tab w:val="left" w:pos="1254"/>
        </w:tabs>
        <w:spacing w:before="122"/>
        <w:ind w:right="238" w:hanging="569"/>
        <w:jc w:val="both"/>
      </w:pPr>
      <w:r>
        <w:t>Za Důvěrné informace nejsou rovněž považovány informace, které má PS povinnost uveřejnit v souladu s právními předpisy, zejména v souladu se zákonem č. 340/2015</w:t>
      </w:r>
      <w:r>
        <w:rPr>
          <w:spacing w:val="-28"/>
        </w:rPr>
        <w:t xml:space="preserve"> </w:t>
      </w:r>
      <w:r>
        <w:t>Sb., o  zvláštních   podmínkách  účinnosti  některých  smluv,   uveřejňování   těchto  smluv  a</w:t>
      </w:r>
      <w:r>
        <w:t xml:space="preserve"> o registru smluv (zákon o registru smluv), ve znění pozdějších předpisů, ZZVZ a/nebo zpřístupnit v souladu se zákonem č. 106/1999 Sb., o svobodném přístupu k informacím, ve</w:t>
      </w:r>
      <w:r>
        <w:rPr>
          <w:spacing w:val="-10"/>
        </w:rPr>
        <w:t xml:space="preserve"> </w:t>
      </w:r>
      <w:r>
        <w:t>znění</w:t>
      </w:r>
      <w:r>
        <w:rPr>
          <w:spacing w:val="-8"/>
        </w:rPr>
        <w:t xml:space="preserve"> </w:t>
      </w:r>
      <w:r>
        <w:t>pozdějších</w:t>
      </w:r>
      <w:r>
        <w:rPr>
          <w:spacing w:val="-12"/>
        </w:rPr>
        <w:t xml:space="preserve"> </w:t>
      </w:r>
      <w:r>
        <w:t>přepisů.</w:t>
      </w:r>
      <w:r>
        <w:rPr>
          <w:spacing w:val="-9"/>
        </w:rPr>
        <w:t xml:space="preserve"> </w:t>
      </w:r>
      <w:r>
        <w:t>Dodavatel</w:t>
      </w:r>
      <w:r>
        <w:rPr>
          <w:spacing w:val="-9"/>
        </w:rPr>
        <w:t xml:space="preserve"> </w:t>
      </w:r>
      <w:r>
        <w:t>tedy</w:t>
      </w:r>
      <w:r>
        <w:rPr>
          <w:spacing w:val="-12"/>
        </w:rPr>
        <w:t xml:space="preserve"> </w:t>
      </w:r>
      <w:r>
        <w:t>bere</w:t>
      </w:r>
      <w:r>
        <w:rPr>
          <w:spacing w:val="-9"/>
        </w:rPr>
        <w:t xml:space="preserve"> </w:t>
      </w:r>
      <w:r>
        <w:t>na</w:t>
      </w:r>
      <w:r>
        <w:rPr>
          <w:spacing w:val="-12"/>
        </w:rPr>
        <w:t xml:space="preserve"> </w:t>
      </w:r>
      <w:r>
        <w:t>vědomí</w:t>
      </w:r>
      <w:r>
        <w:rPr>
          <w:spacing w:val="-9"/>
        </w:rPr>
        <w:t xml:space="preserve"> </w:t>
      </w:r>
      <w:r>
        <w:t>a</w:t>
      </w:r>
      <w:r>
        <w:rPr>
          <w:spacing w:val="-9"/>
        </w:rPr>
        <w:t xml:space="preserve"> </w:t>
      </w:r>
      <w:r>
        <w:t>souhlasí</w:t>
      </w:r>
      <w:r>
        <w:rPr>
          <w:spacing w:val="-11"/>
        </w:rPr>
        <w:t xml:space="preserve"> </w:t>
      </w:r>
      <w:r>
        <w:t>s</w:t>
      </w:r>
      <w:r>
        <w:rPr>
          <w:spacing w:val="-9"/>
        </w:rPr>
        <w:t xml:space="preserve"> </w:t>
      </w:r>
      <w:r>
        <w:t>tím,</w:t>
      </w:r>
      <w:r>
        <w:rPr>
          <w:spacing w:val="-10"/>
        </w:rPr>
        <w:t xml:space="preserve"> </w:t>
      </w:r>
      <w:r>
        <w:t>že</w:t>
      </w:r>
      <w:r>
        <w:rPr>
          <w:spacing w:val="-9"/>
        </w:rPr>
        <w:t xml:space="preserve"> </w:t>
      </w:r>
      <w:r>
        <w:t>Smlouva, včetně jejích dodatků a příloh může podléhat povinnosti jejího uveřejnění a/nebo zpřístupnění v souladu s právními</w:t>
      </w:r>
      <w:r>
        <w:rPr>
          <w:spacing w:val="-2"/>
        </w:rPr>
        <w:t xml:space="preserve"> </w:t>
      </w:r>
      <w:r>
        <w:t>předpisy.</w:t>
      </w:r>
    </w:p>
    <w:p w14:paraId="197BA343" w14:textId="77777777" w:rsidR="008A5F1B" w:rsidRDefault="00A4126C">
      <w:pPr>
        <w:pStyle w:val="Odstavecseseznamem"/>
        <w:numPr>
          <w:ilvl w:val="1"/>
          <w:numId w:val="1"/>
        </w:numPr>
        <w:tabs>
          <w:tab w:val="left" w:pos="1254"/>
        </w:tabs>
        <w:spacing w:before="119"/>
        <w:ind w:right="237" w:hanging="569"/>
        <w:jc w:val="both"/>
      </w:pPr>
      <w:r>
        <w:t>PS</w:t>
      </w:r>
      <w:r>
        <w:rPr>
          <w:spacing w:val="-9"/>
        </w:rPr>
        <w:t xml:space="preserve"> </w:t>
      </w:r>
      <w:r>
        <w:t>jako</w:t>
      </w:r>
      <w:r>
        <w:rPr>
          <w:spacing w:val="-9"/>
        </w:rPr>
        <w:t xml:space="preserve"> </w:t>
      </w:r>
      <w:r>
        <w:t>správce</w:t>
      </w:r>
      <w:r>
        <w:rPr>
          <w:spacing w:val="-8"/>
        </w:rPr>
        <w:t xml:space="preserve"> </w:t>
      </w:r>
      <w:r>
        <w:t>zpracovávají</w:t>
      </w:r>
      <w:r>
        <w:rPr>
          <w:spacing w:val="-8"/>
        </w:rPr>
        <w:t xml:space="preserve"> </w:t>
      </w:r>
      <w:r>
        <w:t>osobní</w:t>
      </w:r>
      <w:r>
        <w:rPr>
          <w:spacing w:val="-7"/>
        </w:rPr>
        <w:t xml:space="preserve"> </w:t>
      </w:r>
      <w:r>
        <w:t>údaje</w:t>
      </w:r>
      <w:r>
        <w:rPr>
          <w:spacing w:val="-8"/>
        </w:rPr>
        <w:t xml:space="preserve"> </w:t>
      </w:r>
      <w:r>
        <w:t>Dodavatele,</w:t>
      </w:r>
      <w:r>
        <w:rPr>
          <w:spacing w:val="-10"/>
        </w:rPr>
        <w:t xml:space="preserve"> </w:t>
      </w:r>
      <w:r>
        <w:t>je-li</w:t>
      </w:r>
      <w:r>
        <w:rPr>
          <w:spacing w:val="-8"/>
        </w:rPr>
        <w:t xml:space="preserve"> </w:t>
      </w:r>
      <w:r>
        <w:t>Dodavatelem</w:t>
      </w:r>
      <w:r>
        <w:rPr>
          <w:spacing w:val="-11"/>
        </w:rPr>
        <w:t xml:space="preserve"> </w:t>
      </w:r>
      <w:r>
        <w:t>fyzická</w:t>
      </w:r>
      <w:r>
        <w:rPr>
          <w:spacing w:val="31"/>
        </w:rPr>
        <w:t xml:space="preserve"> </w:t>
      </w:r>
      <w:r>
        <w:t>osoba, a</w:t>
      </w:r>
      <w:r>
        <w:rPr>
          <w:spacing w:val="-13"/>
        </w:rPr>
        <w:t xml:space="preserve"> </w:t>
      </w:r>
      <w:r>
        <w:t>obě</w:t>
      </w:r>
      <w:r>
        <w:rPr>
          <w:spacing w:val="-13"/>
        </w:rPr>
        <w:t xml:space="preserve"> </w:t>
      </w:r>
      <w:r>
        <w:t>Smluvní</w:t>
      </w:r>
      <w:r>
        <w:rPr>
          <w:spacing w:val="-12"/>
        </w:rPr>
        <w:t xml:space="preserve"> </w:t>
      </w:r>
      <w:r>
        <w:t>strany</w:t>
      </w:r>
      <w:r>
        <w:rPr>
          <w:spacing w:val="-15"/>
        </w:rPr>
        <w:t xml:space="preserve"> </w:t>
      </w:r>
      <w:r>
        <w:t>jako</w:t>
      </w:r>
      <w:r>
        <w:rPr>
          <w:spacing w:val="-13"/>
        </w:rPr>
        <w:t xml:space="preserve"> </w:t>
      </w:r>
      <w:r>
        <w:t>správci</w:t>
      </w:r>
      <w:r>
        <w:rPr>
          <w:spacing w:val="-12"/>
        </w:rPr>
        <w:t xml:space="preserve"> </w:t>
      </w:r>
      <w:r>
        <w:t>z</w:t>
      </w:r>
      <w:r>
        <w:t>pracovávají</w:t>
      </w:r>
      <w:r>
        <w:rPr>
          <w:spacing w:val="-12"/>
        </w:rPr>
        <w:t xml:space="preserve"> </w:t>
      </w:r>
      <w:r>
        <w:t>osobní</w:t>
      </w:r>
      <w:r>
        <w:rPr>
          <w:spacing w:val="-15"/>
        </w:rPr>
        <w:t xml:space="preserve"> </w:t>
      </w:r>
      <w:r>
        <w:t>údaje</w:t>
      </w:r>
      <w:r>
        <w:rPr>
          <w:spacing w:val="-13"/>
        </w:rPr>
        <w:t xml:space="preserve"> </w:t>
      </w:r>
      <w:r>
        <w:t>kontaktních</w:t>
      </w:r>
      <w:r>
        <w:rPr>
          <w:spacing w:val="-13"/>
        </w:rPr>
        <w:t xml:space="preserve"> </w:t>
      </w:r>
      <w:r>
        <w:t>osob</w:t>
      </w:r>
      <w:r>
        <w:rPr>
          <w:spacing w:val="-13"/>
        </w:rPr>
        <w:t xml:space="preserve"> </w:t>
      </w:r>
      <w:r>
        <w:t>poskytnuté ve Smlouvě, popřípadě osobní údaje dalších osob, které jsou poskytnuty v rámci Smlouvy, pouze a výhradně pro účely související s plněním Smlouvy, a to po dobu trvání takové Smlouvy, resp. pro účely vyplý</w:t>
      </w:r>
      <w:r>
        <w:t>vající z právních předpisů po dobu delší, která</w:t>
      </w:r>
      <w:r>
        <w:rPr>
          <w:spacing w:val="-14"/>
        </w:rPr>
        <w:t xml:space="preserve"> </w:t>
      </w:r>
      <w:r>
        <w:t>je</w:t>
      </w:r>
      <w:r>
        <w:rPr>
          <w:spacing w:val="-11"/>
        </w:rPr>
        <w:t xml:space="preserve"> </w:t>
      </w:r>
      <w:r>
        <w:t>těmito</w:t>
      </w:r>
      <w:r>
        <w:rPr>
          <w:spacing w:val="-12"/>
        </w:rPr>
        <w:t xml:space="preserve"> </w:t>
      </w:r>
      <w:r>
        <w:t>právními</w:t>
      </w:r>
      <w:r>
        <w:rPr>
          <w:spacing w:val="-11"/>
        </w:rPr>
        <w:t xml:space="preserve"> </w:t>
      </w:r>
      <w:r>
        <w:t>předpisy</w:t>
      </w:r>
      <w:r>
        <w:rPr>
          <w:spacing w:val="-14"/>
        </w:rPr>
        <w:t xml:space="preserve"> </w:t>
      </w:r>
      <w:r>
        <w:t>odůvodněna.</w:t>
      </w:r>
      <w:r>
        <w:rPr>
          <w:spacing w:val="-12"/>
        </w:rPr>
        <w:t xml:space="preserve"> </w:t>
      </w:r>
      <w:r>
        <w:t>Dodavatel</w:t>
      </w:r>
      <w:r>
        <w:rPr>
          <w:spacing w:val="-13"/>
        </w:rPr>
        <w:t xml:space="preserve"> </w:t>
      </w:r>
      <w:r>
        <w:t>je</w:t>
      </w:r>
      <w:r>
        <w:rPr>
          <w:spacing w:val="-11"/>
        </w:rPr>
        <w:t xml:space="preserve"> </w:t>
      </w:r>
      <w:r>
        <w:t>povinen</w:t>
      </w:r>
      <w:r>
        <w:rPr>
          <w:spacing w:val="-10"/>
        </w:rPr>
        <w:t xml:space="preserve"> </w:t>
      </w:r>
      <w:r>
        <w:t>informovat</w:t>
      </w:r>
      <w:r>
        <w:rPr>
          <w:spacing w:val="-10"/>
        </w:rPr>
        <w:t xml:space="preserve"> </w:t>
      </w:r>
      <w:r>
        <w:t>obdobně fyzické</w:t>
      </w:r>
      <w:r>
        <w:rPr>
          <w:spacing w:val="-5"/>
        </w:rPr>
        <w:t xml:space="preserve"> </w:t>
      </w:r>
      <w:r>
        <w:t>osoby,</w:t>
      </w:r>
      <w:r>
        <w:rPr>
          <w:spacing w:val="-7"/>
        </w:rPr>
        <w:t xml:space="preserve"> </w:t>
      </w:r>
      <w:r>
        <w:t>jejichž</w:t>
      </w:r>
      <w:r>
        <w:rPr>
          <w:spacing w:val="-6"/>
        </w:rPr>
        <w:t xml:space="preserve"> </w:t>
      </w:r>
      <w:r>
        <w:t>osobní</w:t>
      </w:r>
      <w:r>
        <w:rPr>
          <w:spacing w:val="-4"/>
        </w:rPr>
        <w:t xml:space="preserve"> </w:t>
      </w:r>
      <w:r>
        <w:t>údaje</w:t>
      </w:r>
      <w:r>
        <w:rPr>
          <w:spacing w:val="-4"/>
        </w:rPr>
        <w:t xml:space="preserve"> </w:t>
      </w:r>
      <w:r>
        <w:t>pro</w:t>
      </w:r>
      <w:r>
        <w:rPr>
          <w:spacing w:val="-7"/>
        </w:rPr>
        <w:t xml:space="preserve"> </w:t>
      </w:r>
      <w:r>
        <w:t>účely</w:t>
      </w:r>
      <w:r>
        <w:rPr>
          <w:spacing w:val="-7"/>
        </w:rPr>
        <w:t xml:space="preserve"> </w:t>
      </w:r>
      <w:r>
        <w:t>související</w:t>
      </w:r>
      <w:r>
        <w:rPr>
          <w:spacing w:val="-6"/>
        </w:rPr>
        <w:t xml:space="preserve"> </w:t>
      </w:r>
      <w:r>
        <w:t>s</w:t>
      </w:r>
      <w:r>
        <w:rPr>
          <w:spacing w:val="-4"/>
        </w:rPr>
        <w:t xml:space="preserve"> </w:t>
      </w:r>
      <w:r>
        <w:t>plněním</w:t>
      </w:r>
      <w:r>
        <w:rPr>
          <w:spacing w:val="-8"/>
        </w:rPr>
        <w:t xml:space="preserve"> </w:t>
      </w:r>
      <w:r>
        <w:t>Smlouvy</w:t>
      </w:r>
      <w:r>
        <w:rPr>
          <w:spacing w:val="-7"/>
        </w:rPr>
        <w:t xml:space="preserve"> </w:t>
      </w:r>
      <w:r>
        <w:t>PS</w:t>
      </w:r>
      <w:r>
        <w:rPr>
          <w:spacing w:val="-5"/>
        </w:rPr>
        <w:t xml:space="preserve"> </w:t>
      </w:r>
      <w:r>
        <w:t>předává. V této souvislosti jsou PS oprávněny vést databázi, která obsahuje veškeré identifikační údaje Dodavatele, které jsou nutné k řádnému plnění Smlouvy.  PS chrání tyto údaje     v maximální možné míře, a zavazují se s nimi nakládat pouze za účelem p</w:t>
      </w:r>
      <w:r>
        <w:t>lnění</w:t>
      </w:r>
      <w:r>
        <w:rPr>
          <w:spacing w:val="-28"/>
        </w:rPr>
        <w:t xml:space="preserve"> </w:t>
      </w:r>
      <w:r>
        <w:t>Smlouvy a v souladu s platnými právními předpisy. Těmito identifikačními údaji se rozumí zejména titul, jméno, příjmení, adresa, telefonní čísla a e-maily, obchodní firma, název, sídlo, místo podnikání, identifikační</w:t>
      </w:r>
      <w:r>
        <w:rPr>
          <w:spacing w:val="-1"/>
        </w:rPr>
        <w:t xml:space="preserve"> </w:t>
      </w:r>
      <w:r>
        <w:t>číslo.</w:t>
      </w:r>
    </w:p>
    <w:p w14:paraId="3732F232" w14:textId="77777777" w:rsidR="008A5F1B" w:rsidRDefault="00A4126C">
      <w:pPr>
        <w:pStyle w:val="Odstavecseseznamem"/>
        <w:numPr>
          <w:ilvl w:val="1"/>
          <w:numId w:val="1"/>
        </w:numPr>
        <w:tabs>
          <w:tab w:val="left" w:pos="1254"/>
        </w:tabs>
        <w:spacing w:before="120"/>
        <w:ind w:hanging="570"/>
        <w:jc w:val="both"/>
      </w:pPr>
      <w:r>
        <w:t>Dodavatel nepředává PS v r</w:t>
      </w:r>
      <w:r>
        <w:t>ámci poskytnutí Plnění kromě případu uvedeného v</w:t>
      </w:r>
      <w:r>
        <w:rPr>
          <w:spacing w:val="-16"/>
        </w:rPr>
        <w:t xml:space="preserve"> </w:t>
      </w:r>
      <w:r>
        <w:t>odst.</w:t>
      </w:r>
    </w:p>
    <w:p w14:paraId="38822C20" w14:textId="77777777" w:rsidR="008A5F1B" w:rsidRDefault="008A5F1B">
      <w:pPr>
        <w:jc w:val="both"/>
        <w:sectPr w:rsidR="008A5F1B">
          <w:headerReference w:type="default" r:id="rId55"/>
          <w:footerReference w:type="default" r:id="rId56"/>
          <w:pgSz w:w="11900" w:h="16850"/>
          <w:pgMar w:top="1600" w:right="1160" w:bottom="1000" w:left="1440" w:header="0" w:footer="803" w:gutter="0"/>
          <w:pgNumType w:start="13"/>
          <w:cols w:space="708"/>
        </w:sectPr>
      </w:pPr>
    </w:p>
    <w:p w14:paraId="74E397CC" w14:textId="77777777" w:rsidR="008A5F1B" w:rsidRDefault="00A4126C">
      <w:pPr>
        <w:pStyle w:val="Zkladntext"/>
        <w:spacing w:before="79"/>
        <w:ind w:left="1253" w:right="237"/>
        <w:jc w:val="both"/>
      </w:pPr>
      <w:r>
        <w:lastRenderedPageBreak/>
        <w:t>13.6 tohoto článku VNP žádné další osobní údaje. V případě, že součástí Plnění bude předání  osobních  údajů  podléhajících  ochraně  dle  příslušných  práv</w:t>
      </w:r>
      <w:r>
        <w:t xml:space="preserve">ních   předpisů na ochranu osobních údajů, je Dodavatel povinen na tuto skutečnost PS </w:t>
      </w:r>
      <w:r>
        <w:rPr>
          <w:spacing w:val="-3"/>
        </w:rPr>
        <w:t xml:space="preserve">předem  </w:t>
      </w:r>
      <w:r>
        <w:t xml:space="preserve">písemně upozornit a PS jsou oprávněny dle svého uvážení převzetí osobních údajů </w:t>
      </w:r>
      <w:r>
        <w:rPr>
          <w:spacing w:val="-3"/>
        </w:rPr>
        <w:t>odmítnout.</w:t>
      </w:r>
    </w:p>
    <w:p w14:paraId="5A435496" w14:textId="77777777" w:rsidR="008A5F1B" w:rsidRDefault="00A4126C">
      <w:pPr>
        <w:pStyle w:val="Odstavecseseznamem"/>
        <w:numPr>
          <w:ilvl w:val="1"/>
          <w:numId w:val="1"/>
        </w:numPr>
        <w:tabs>
          <w:tab w:val="left" w:pos="1254"/>
        </w:tabs>
        <w:spacing w:before="120"/>
        <w:ind w:right="240" w:hanging="569"/>
        <w:jc w:val="both"/>
      </w:pPr>
      <w:r>
        <w:t xml:space="preserve">Pro případ, že Dodavatel v rámci plnění Smlouvy získá nahodilý přístup </w:t>
      </w:r>
      <w:r>
        <w:t>k takovým informacím,</w:t>
      </w:r>
      <w:r>
        <w:rPr>
          <w:spacing w:val="-15"/>
        </w:rPr>
        <w:t xml:space="preserve"> </w:t>
      </w:r>
      <w:r>
        <w:t>jež</w:t>
      </w:r>
      <w:r>
        <w:rPr>
          <w:spacing w:val="-16"/>
        </w:rPr>
        <w:t xml:space="preserve"> </w:t>
      </w:r>
      <w:r>
        <w:t>budou</w:t>
      </w:r>
      <w:r>
        <w:rPr>
          <w:spacing w:val="-14"/>
        </w:rPr>
        <w:t xml:space="preserve"> </w:t>
      </w:r>
      <w:r>
        <w:t>obsahovat</w:t>
      </w:r>
      <w:r>
        <w:rPr>
          <w:spacing w:val="-14"/>
        </w:rPr>
        <w:t xml:space="preserve"> </w:t>
      </w:r>
      <w:r>
        <w:t>osobní</w:t>
      </w:r>
      <w:r>
        <w:rPr>
          <w:spacing w:val="-13"/>
        </w:rPr>
        <w:t xml:space="preserve"> </w:t>
      </w:r>
      <w:r>
        <w:t>údaje</w:t>
      </w:r>
      <w:r>
        <w:rPr>
          <w:spacing w:val="-14"/>
        </w:rPr>
        <w:t xml:space="preserve"> </w:t>
      </w:r>
      <w:r>
        <w:t>podléhající</w:t>
      </w:r>
      <w:r>
        <w:rPr>
          <w:spacing w:val="-14"/>
        </w:rPr>
        <w:t xml:space="preserve"> </w:t>
      </w:r>
      <w:r>
        <w:t>ochraně</w:t>
      </w:r>
      <w:r>
        <w:rPr>
          <w:spacing w:val="-14"/>
        </w:rPr>
        <w:t xml:space="preserve"> </w:t>
      </w:r>
      <w:r>
        <w:t>dle</w:t>
      </w:r>
      <w:r>
        <w:rPr>
          <w:spacing w:val="-15"/>
        </w:rPr>
        <w:t xml:space="preserve"> </w:t>
      </w:r>
      <w:r>
        <w:t>právních</w:t>
      </w:r>
      <w:r>
        <w:rPr>
          <w:spacing w:val="-14"/>
        </w:rPr>
        <w:t xml:space="preserve"> </w:t>
      </w:r>
      <w:r>
        <w:t>předpisů, je Dodavatel oprávněn přistupovat k takovým osobním údajům pouze v rozsahu nezbytném pro plnění předmětu Smlouvy. Dodavatel se zavazuje nakládat se zpřístupněnými</w:t>
      </w:r>
      <w:r>
        <w:rPr>
          <w:spacing w:val="-13"/>
        </w:rPr>
        <w:t xml:space="preserve"> </w:t>
      </w:r>
      <w:r>
        <w:t>osobními</w:t>
      </w:r>
      <w:r>
        <w:rPr>
          <w:spacing w:val="-12"/>
        </w:rPr>
        <w:t xml:space="preserve"> </w:t>
      </w:r>
      <w:r>
        <w:t>údaji</w:t>
      </w:r>
      <w:r>
        <w:rPr>
          <w:spacing w:val="-13"/>
        </w:rPr>
        <w:t xml:space="preserve"> </w:t>
      </w:r>
      <w:r>
        <w:t>pouze</w:t>
      </w:r>
      <w:r>
        <w:rPr>
          <w:spacing w:val="-13"/>
        </w:rPr>
        <w:t xml:space="preserve"> </w:t>
      </w:r>
      <w:r>
        <w:t>na</w:t>
      </w:r>
      <w:r>
        <w:rPr>
          <w:spacing w:val="-13"/>
        </w:rPr>
        <w:t xml:space="preserve"> </w:t>
      </w:r>
      <w:r>
        <w:t>základě</w:t>
      </w:r>
      <w:r>
        <w:rPr>
          <w:spacing w:val="-14"/>
        </w:rPr>
        <w:t xml:space="preserve"> </w:t>
      </w:r>
      <w:r>
        <w:t>pokynů</w:t>
      </w:r>
      <w:r>
        <w:rPr>
          <w:spacing w:val="-13"/>
        </w:rPr>
        <w:t xml:space="preserve"> </w:t>
      </w:r>
      <w:r>
        <w:t>PS</w:t>
      </w:r>
      <w:r>
        <w:rPr>
          <w:spacing w:val="-16"/>
        </w:rPr>
        <w:t xml:space="preserve"> </w:t>
      </w:r>
      <w:r>
        <w:t>jako</w:t>
      </w:r>
      <w:r>
        <w:rPr>
          <w:spacing w:val="-13"/>
        </w:rPr>
        <w:t xml:space="preserve"> </w:t>
      </w:r>
      <w:r>
        <w:t>správce</w:t>
      </w:r>
      <w:r>
        <w:rPr>
          <w:spacing w:val="-14"/>
        </w:rPr>
        <w:t xml:space="preserve"> </w:t>
      </w:r>
      <w:r>
        <w:t>osobních</w:t>
      </w:r>
      <w:r>
        <w:rPr>
          <w:spacing w:val="-13"/>
        </w:rPr>
        <w:t xml:space="preserve"> </w:t>
      </w:r>
      <w:r>
        <w:t>údajů, pouze pro úč</w:t>
      </w:r>
      <w:r>
        <w:t>ely plnění Smlouvy, zachovat o nich mlčenlivost a zajistit jejich bezpečnost proti úniku, náhodnému nebo neoprávněnému zničení, ztrátě, pozměňování nebo neoprávněnému zpřístupnění třetím</w:t>
      </w:r>
      <w:r>
        <w:rPr>
          <w:spacing w:val="-4"/>
        </w:rPr>
        <w:t xml:space="preserve"> </w:t>
      </w:r>
      <w:r>
        <w:t>osobám.</w:t>
      </w:r>
    </w:p>
    <w:p w14:paraId="6410D27C" w14:textId="77777777" w:rsidR="008A5F1B" w:rsidRDefault="00A4126C">
      <w:pPr>
        <w:pStyle w:val="Odstavecseseznamem"/>
        <w:numPr>
          <w:ilvl w:val="1"/>
          <w:numId w:val="1"/>
        </w:numPr>
        <w:tabs>
          <w:tab w:val="left" w:pos="1254"/>
        </w:tabs>
        <w:spacing w:before="120"/>
        <w:ind w:right="239" w:hanging="569"/>
        <w:jc w:val="both"/>
      </w:pPr>
      <w:r>
        <w:t>Vznikne-li</w:t>
      </w:r>
      <w:r>
        <w:rPr>
          <w:spacing w:val="-10"/>
        </w:rPr>
        <w:t xml:space="preserve"> </w:t>
      </w:r>
      <w:r>
        <w:t>v</w:t>
      </w:r>
      <w:r>
        <w:rPr>
          <w:spacing w:val="-11"/>
        </w:rPr>
        <w:t xml:space="preserve"> </w:t>
      </w:r>
      <w:r>
        <w:t>souvislosti</w:t>
      </w:r>
      <w:r>
        <w:rPr>
          <w:spacing w:val="-10"/>
        </w:rPr>
        <w:t xml:space="preserve"> </w:t>
      </w:r>
      <w:r>
        <w:t>s</w:t>
      </w:r>
      <w:r>
        <w:rPr>
          <w:spacing w:val="-9"/>
        </w:rPr>
        <w:t xml:space="preserve"> </w:t>
      </w:r>
      <w:r>
        <w:t>předáváním</w:t>
      </w:r>
      <w:r>
        <w:rPr>
          <w:spacing w:val="-12"/>
        </w:rPr>
        <w:t xml:space="preserve"> </w:t>
      </w:r>
      <w:r>
        <w:t>osobních</w:t>
      </w:r>
      <w:r>
        <w:rPr>
          <w:spacing w:val="-11"/>
        </w:rPr>
        <w:t xml:space="preserve"> </w:t>
      </w:r>
      <w:r>
        <w:t>údajů</w:t>
      </w:r>
      <w:r>
        <w:rPr>
          <w:spacing w:val="-10"/>
        </w:rPr>
        <w:t xml:space="preserve"> </w:t>
      </w:r>
      <w:r>
        <w:t>povinnost</w:t>
      </w:r>
      <w:r>
        <w:rPr>
          <w:spacing w:val="-8"/>
        </w:rPr>
        <w:t xml:space="preserve"> </w:t>
      </w:r>
      <w:r>
        <w:t>uzavřít</w:t>
      </w:r>
      <w:r>
        <w:rPr>
          <w:spacing w:val="-9"/>
        </w:rPr>
        <w:t xml:space="preserve"> </w:t>
      </w:r>
      <w:r>
        <w:t>mezi</w:t>
      </w:r>
      <w:r>
        <w:rPr>
          <w:spacing w:val="30"/>
        </w:rPr>
        <w:t xml:space="preserve"> </w:t>
      </w:r>
      <w:r>
        <w:t>Smluvními stranami</w:t>
      </w:r>
      <w:r>
        <w:rPr>
          <w:spacing w:val="-16"/>
        </w:rPr>
        <w:t xml:space="preserve"> </w:t>
      </w:r>
      <w:r>
        <w:t>smlouvu</w:t>
      </w:r>
      <w:r>
        <w:rPr>
          <w:spacing w:val="-17"/>
        </w:rPr>
        <w:t xml:space="preserve"> </w:t>
      </w:r>
      <w:r>
        <w:t>o</w:t>
      </w:r>
      <w:r>
        <w:rPr>
          <w:spacing w:val="-14"/>
        </w:rPr>
        <w:t xml:space="preserve"> </w:t>
      </w:r>
      <w:r>
        <w:t>zpracování</w:t>
      </w:r>
      <w:r>
        <w:rPr>
          <w:spacing w:val="-15"/>
        </w:rPr>
        <w:t xml:space="preserve"> </w:t>
      </w:r>
      <w:r>
        <w:t>osobních</w:t>
      </w:r>
      <w:r>
        <w:rPr>
          <w:spacing w:val="-17"/>
        </w:rPr>
        <w:t xml:space="preserve"> </w:t>
      </w:r>
      <w:r>
        <w:t>údajů</w:t>
      </w:r>
      <w:r>
        <w:rPr>
          <w:spacing w:val="-17"/>
        </w:rPr>
        <w:t xml:space="preserve"> </w:t>
      </w:r>
      <w:r>
        <w:t>a</w:t>
      </w:r>
      <w:r>
        <w:rPr>
          <w:spacing w:val="-15"/>
        </w:rPr>
        <w:t xml:space="preserve"> </w:t>
      </w:r>
      <w:r>
        <w:t>není-li</w:t>
      </w:r>
      <w:r>
        <w:rPr>
          <w:spacing w:val="-18"/>
        </w:rPr>
        <w:t xml:space="preserve"> </w:t>
      </w:r>
      <w:r>
        <w:t>taková</w:t>
      </w:r>
      <w:r>
        <w:rPr>
          <w:spacing w:val="-16"/>
        </w:rPr>
        <w:t xml:space="preserve"> </w:t>
      </w:r>
      <w:r>
        <w:t>smlouva</w:t>
      </w:r>
      <w:r>
        <w:rPr>
          <w:spacing w:val="-13"/>
        </w:rPr>
        <w:t xml:space="preserve"> </w:t>
      </w:r>
      <w:r>
        <w:t>mezi</w:t>
      </w:r>
      <w:r>
        <w:rPr>
          <w:spacing w:val="43"/>
        </w:rPr>
        <w:t xml:space="preserve"> </w:t>
      </w:r>
      <w:r>
        <w:t>Smluvními stranami dosud uzavřena, zavazují se Smluvní strany smlouvu o zpracování osobních údajů</w:t>
      </w:r>
      <w:r>
        <w:rPr>
          <w:spacing w:val="-9"/>
        </w:rPr>
        <w:t xml:space="preserve"> </w:t>
      </w:r>
      <w:r>
        <w:t>neprodleně</w:t>
      </w:r>
      <w:r>
        <w:rPr>
          <w:spacing w:val="-8"/>
        </w:rPr>
        <w:t xml:space="preserve"> </w:t>
      </w:r>
      <w:r>
        <w:t>uzavřít</w:t>
      </w:r>
      <w:r>
        <w:rPr>
          <w:spacing w:val="-8"/>
        </w:rPr>
        <w:t xml:space="preserve"> </w:t>
      </w:r>
      <w:r>
        <w:t>v</w:t>
      </w:r>
      <w:r>
        <w:rPr>
          <w:spacing w:val="-11"/>
        </w:rPr>
        <w:t xml:space="preserve"> </w:t>
      </w:r>
      <w:r>
        <w:t>souladu</w:t>
      </w:r>
      <w:r>
        <w:rPr>
          <w:spacing w:val="-9"/>
        </w:rPr>
        <w:t xml:space="preserve"> </w:t>
      </w:r>
      <w:r>
        <w:t>s</w:t>
      </w:r>
      <w:r>
        <w:rPr>
          <w:spacing w:val="-7"/>
        </w:rPr>
        <w:t xml:space="preserve"> </w:t>
      </w:r>
      <w:r>
        <w:t>požadavky</w:t>
      </w:r>
      <w:r>
        <w:rPr>
          <w:spacing w:val="-9"/>
        </w:rPr>
        <w:t xml:space="preserve"> </w:t>
      </w:r>
      <w:r>
        <w:t>Nařízení</w:t>
      </w:r>
      <w:r>
        <w:rPr>
          <w:spacing w:val="-7"/>
        </w:rPr>
        <w:t xml:space="preserve"> </w:t>
      </w:r>
      <w:r>
        <w:t>Evropského</w:t>
      </w:r>
      <w:r>
        <w:rPr>
          <w:spacing w:val="-8"/>
        </w:rPr>
        <w:t xml:space="preserve"> </w:t>
      </w:r>
      <w:r>
        <w:t>parlamentu</w:t>
      </w:r>
      <w:r>
        <w:rPr>
          <w:spacing w:val="-9"/>
        </w:rPr>
        <w:t xml:space="preserve"> </w:t>
      </w:r>
      <w:r>
        <w:t>a</w:t>
      </w:r>
      <w:r>
        <w:rPr>
          <w:spacing w:val="-11"/>
        </w:rPr>
        <w:t xml:space="preserve"> </w:t>
      </w:r>
      <w:r>
        <w:t>Rady (EU) 2016/679 ze dne 27. dubna 2016 o ochraně fyzických osob v souvislosti se z</w:t>
      </w:r>
      <w:r>
        <w:t>pracováním osobních údajů a o volném pohybu těchto údajů a o zrušení směrnice 95/46/ES (obecné nařízení o  ochraně  osobních  údajů)  a  zákonem č.  110/2019  Sb.,  o zpracování osobních údajů, ve znění pozdějších</w:t>
      </w:r>
      <w:r>
        <w:rPr>
          <w:spacing w:val="-2"/>
        </w:rPr>
        <w:t xml:space="preserve"> </w:t>
      </w:r>
      <w:r>
        <w:t>předpisů.</w:t>
      </w:r>
    </w:p>
    <w:p w14:paraId="7467D0A3" w14:textId="77777777" w:rsidR="008A5F1B" w:rsidRDefault="00A4126C">
      <w:pPr>
        <w:pStyle w:val="Odstavecseseznamem"/>
        <w:numPr>
          <w:ilvl w:val="1"/>
          <w:numId w:val="1"/>
        </w:numPr>
        <w:tabs>
          <w:tab w:val="left" w:pos="1254"/>
        </w:tabs>
        <w:spacing w:before="119"/>
        <w:ind w:right="234" w:hanging="569"/>
        <w:jc w:val="both"/>
      </w:pPr>
      <w:r>
        <w:t>Dodavatel není oprávněn bez před</w:t>
      </w:r>
      <w:r>
        <w:t>chozího  písemného souhlasu  PS zveřejnit informaci o spolupráci  s PS,  ať  již  formou  sdělení  informace,  tiskovým  prohlášením,  užitím v reklamě, prezentaci, prodejních materiálech nebo jiným</w:t>
      </w:r>
      <w:r>
        <w:rPr>
          <w:spacing w:val="-13"/>
        </w:rPr>
        <w:t xml:space="preserve"> </w:t>
      </w:r>
      <w:r>
        <w:t>způsobem.</w:t>
      </w:r>
    </w:p>
    <w:p w14:paraId="4DBBE524" w14:textId="77777777" w:rsidR="008A5F1B" w:rsidRDefault="008A5F1B">
      <w:pPr>
        <w:pStyle w:val="Zkladntext"/>
        <w:spacing w:before="6"/>
        <w:rPr>
          <w:sz w:val="31"/>
        </w:rPr>
      </w:pPr>
    </w:p>
    <w:p w14:paraId="3C526D85" w14:textId="77777777" w:rsidR="008A5F1B" w:rsidRDefault="00A4126C">
      <w:pPr>
        <w:pStyle w:val="Odstavecseseznamem"/>
        <w:numPr>
          <w:ilvl w:val="0"/>
          <w:numId w:val="1"/>
        </w:numPr>
        <w:tabs>
          <w:tab w:val="left" w:pos="823"/>
          <w:tab w:val="left" w:pos="824"/>
        </w:tabs>
        <w:ind w:hanging="709"/>
        <w:rPr>
          <w:b/>
          <w:sz w:val="19"/>
        </w:rPr>
      </w:pPr>
      <w:r>
        <w:rPr>
          <w:b/>
          <w:sz w:val="24"/>
        </w:rPr>
        <w:t>D</w:t>
      </w:r>
      <w:r>
        <w:rPr>
          <w:b/>
          <w:sz w:val="19"/>
        </w:rPr>
        <w:t>UŠEVNÍ</w:t>
      </w:r>
      <w:r>
        <w:rPr>
          <w:b/>
          <w:spacing w:val="-3"/>
          <w:sz w:val="19"/>
        </w:rPr>
        <w:t xml:space="preserve"> </w:t>
      </w:r>
      <w:r>
        <w:rPr>
          <w:b/>
          <w:sz w:val="19"/>
        </w:rPr>
        <w:t>VLASTNICTVÍ</w:t>
      </w:r>
    </w:p>
    <w:p w14:paraId="4140602E" w14:textId="77777777" w:rsidR="008A5F1B" w:rsidRDefault="00A4126C">
      <w:pPr>
        <w:pStyle w:val="Odstavecseseznamem"/>
        <w:numPr>
          <w:ilvl w:val="1"/>
          <w:numId w:val="1"/>
        </w:numPr>
        <w:tabs>
          <w:tab w:val="left" w:pos="1254"/>
        </w:tabs>
        <w:spacing w:before="117"/>
        <w:ind w:right="237" w:hanging="569"/>
        <w:jc w:val="both"/>
      </w:pPr>
      <w:r>
        <w:t>Veškeré informace, jakkoli</w:t>
      </w:r>
      <w:r>
        <w:t>v hmotně zachycené, zejména zadání, popisy, náčrtky, plány, vzorky, a přípravky, předané či zpřístupněné PS Dodavateli v souvislosti se Smlouvou, zůstávají výlučným vlastnictvím PS a Dodavatel  se  zavazuje:  (i) opatrovat  a  chránit je před zničením a po</w:t>
      </w:r>
      <w:r>
        <w:t>škozením, (ii)  využít  je výlučně  pro  plnění  svých  povinností dle</w:t>
      </w:r>
      <w:r>
        <w:rPr>
          <w:spacing w:val="-6"/>
        </w:rPr>
        <w:t xml:space="preserve"> </w:t>
      </w:r>
      <w:r>
        <w:t>Smlouvy,</w:t>
      </w:r>
      <w:r>
        <w:rPr>
          <w:spacing w:val="-6"/>
        </w:rPr>
        <w:t xml:space="preserve"> </w:t>
      </w:r>
      <w:r>
        <w:t>(iii)</w:t>
      </w:r>
      <w:r>
        <w:rPr>
          <w:spacing w:val="-8"/>
        </w:rPr>
        <w:t xml:space="preserve"> </w:t>
      </w:r>
      <w:r>
        <w:t>neumožnit</w:t>
      </w:r>
      <w:r>
        <w:rPr>
          <w:spacing w:val="-4"/>
        </w:rPr>
        <w:t xml:space="preserve"> </w:t>
      </w:r>
      <w:r>
        <w:t>k</w:t>
      </w:r>
      <w:r>
        <w:rPr>
          <w:spacing w:val="-11"/>
        </w:rPr>
        <w:t xml:space="preserve"> </w:t>
      </w:r>
      <w:r>
        <w:t>nim</w:t>
      </w:r>
      <w:r>
        <w:rPr>
          <w:spacing w:val="-10"/>
        </w:rPr>
        <w:t xml:space="preserve"> </w:t>
      </w:r>
      <w:r>
        <w:t>přístup</w:t>
      </w:r>
      <w:r>
        <w:rPr>
          <w:spacing w:val="-8"/>
        </w:rPr>
        <w:t xml:space="preserve"> </w:t>
      </w:r>
      <w:r>
        <w:t>třetím</w:t>
      </w:r>
      <w:r>
        <w:rPr>
          <w:spacing w:val="-10"/>
        </w:rPr>
        <w:t xml:space="preserve"> </w:t>
      </w:r>
      <w:r>
        <w:t>osobám,</w:t>
      </w:r>
      <w:r>
        <w:rPr>
          <w:spacing w:val="-6"/>
        </w:rPr>
        <w:t xml:space="preserve"> </w:t>
      </w:r>
      <w:r>
        <w:t>a</w:t>
      </w:r>
      <w:r>
        <w:rPr>
          <w:spacing w:val="-5"/>
        </w:rPr>
        <w:t xml:space="preserve"> </w:t>
      </w:r>
      <w:r>
        <w:t>(iv)</w:t>
      </w:r>
      <w:r>
        <w:rPr>
          <w:spacing w:val="-5"/>
        </w:rPr>
        <w:t xml:space="preserve"> </w:t>
      </w:r>
      <w:r>
        <w:t>chránit</w:t>
      </w:r>
      <w:r>
        <w:rPr>
          <w:spacing w:val="-8"/>
        </w:rPr>
        <w:t xml:space="preserve"> </w:t>
      </w:r>
      <w:r>
        <w:t>je</w:t>
      </w:r>
      <w:r>
        <w:rPr>
          <w:spacing w:val="-8"/>
        </w:rPr>
        <w:t xml:space="preserve"> </w:t>
      </w:r>
      <w:r>
        <w:t>jako</w:t>
      </w:r>
      <w:r>
        <w:rPr>
          <w:spacing w:val="15"/>
        </w:rPr>
        <w:t xml:space="preserve"> </w:t>
      </w:r>
      <w:r>
        <w:t>Důvěrné informace.  Byly-li  předměty  ochrany  dle   předchozí   věty  předány  Dodavateli   PS v souvislosti se Smlouvou nebo Výběrovým řízením, zůstávají tyto předměty ochrany výlučným vlastnictvím PS a Dodavatel není oprávněn provést svým jménem regist</w:t>
      </w:r>
      <w:r>
        <w:t>raci těchto</w:t>
      </w:r>
      <w:r>
        <w:rPr>
          <w:spacing w:val="-5"/>
        </w:rPr>
        <w:t xml:space="preserve"> </w:t>
      </w:r>
      <w:r>
        <w:t>předmětů</w:t>
      </w:r>
      <w:r>
        <w:rPr>
          <w:spacing w:val="-7"/>
        </w:rPr>
        <w:t xml:space="preserve"> </w:t>
      </w:r>
      <w:r>
        <w:t>ochrany</w:t>
      </w:r>
      <w:r>
        <w:rPr>
          <w:spacing w:val="-6"/>
        </w:rPr>
        <w:t xml:space="preserve"> </w:t>
      </w:r>
      <w:r>
        <w:t>(ani</w:t>
      </w:r>
      <w:r>
        <w:rPr>
          <w:spacing w:val="-6"/>
        </w:rPr>
        <w:t xml:space="preserve"> </w:t>
      </w:r>
      <w:r>
        <w:t>jejich</w:t>
      </w:r>
      <w:r>
        <w:rPr>
          <w:spacing w:val="-6"/>
        </w:rPr>
        <w:t xml:space="preserve"> </w:t>
      </w:r>
      <w:r>
        <w:t>části)</w:t>
      </w:r>
      <w:r>
        <w:rPr>
          <w:spacing w:val="-9"/>
        </w:rPr>
        <w:t xml:space="preserve"> </w:t>
      </w:r>
      <w:r>
        <w:t>jako</w:t>
      </w:r>
      <w:r>
        <w:rPr>
          <w:spacing w:val="-4"/>
        </w:rPr>
        <w:t xml:space="preserve"> </w:t>
      </w:r>
      <w:r>
        <w:t>ochranné</w:t>
      </w:r>
      <w:r>
        <w:rPr>
          <w:spacing w:val="-4"/>
        </w:rPr>
        <w:t xml:space="preserve"> </w:t>
      </w:r>
      <w:r>
        <w:t>známky,</w:t>
      </w:r>
      <w:r>
        <w:rPr>
          <w:spacing w:val="-4"/>
        </w:rPr>
        <w:t xml:space="preserve"> </w:t>
      </w:r>
      <w:r>
        <w:t>patentu,</w:t>
      </w:r>
      <w:r>
        <w:rPr>
          <w:spacing w:val="-7"/>
        </w:rPr>
        <w:t xml:space="preserve"> </w:t>
      </w:r>
      <w:r>
        <w:t>průmyslového vzoru anebo užitného vzoru (dle</w:t>
      </w:r>
      <w:r>
        <w:rPr>
          <w:spacing w:val="-4"/>
        </w:rPr>
        <w:t xml:space="preserve"> </w:t>
      </w:r>
      <w:r>
        <w:t>relevance).</w:t>
      </w:r>
    </w:p>
    <w:p w14:paraId="5DB6AEE2" w14:textId="77777777" w:rsidR="008A5F1B" w:rsidRDefault="00A4126C">
      <w:pPr>
        <w:pStyle w:val="Odstavecseseznamem"/>
        <w:numPr>
          <w:ilvl w:val="1"/>
          <w:numId w:val="1"/>
        </w:numPr>
        <w:tabs>
          <w:tab w:val="left" w:pos="1254"/>
        </w:tabs>
        <w:spacing w:before="120"/>
        <w:ind w:right="240" w:hanging="569"/>
        <w:jc w:val="both"/>
      </w:pPr>
      <w:r>
        <w:t>Dodavatel je povinen předat PS vzorky, přípravky, popisy, náčrtky, plány a jiné dokumenty či výsledky činnosti, které by</w:t>
      </w:r>
      <w:r>
        <w:t>ly vytvořeny Dodavatelem anebo jím použitou třetí osobou v souvislosti s plněním Smlouvy, a to v jakékoliv hmotně zachycené formě vyžádané</w:t>
      </w:r>
      <w:r>
        <w:rPr>
          <w:spacing w:val="-1"/>
        </w:rPr>
        <w:t xml:space="preserve"> </w:t>
      </w:r>
      <w:r>
        <w:t>PS.</w:t>
      </w:r>
    </w:p>
    <w:p w14:paraId="445FFCB4" w14:textId="77777777" w:rsidR="008A5F1B" w:rsidRDefault="00A4126C">
      <w:pPr>
        <w:pStyle w:val="Odstavecseseznamem"/>
        <w:numPr>
          <w:ilvl w:val="1"/>
          <w:numId w:val="1"/>
        </w:numPr>
        <w:tabs>
          <w:tab w:val="left" w:pos="1254"/>
        </w:tabs>
        <w:spacing w:before="124"/>
        <w:ind w:right="237" w:hanging="569"/>
        <w:jc w:val="both"/>
      </w:pPr>
      <w:r>
        <w:t xml:space="preserve">Pokud Plnění nebo jeho část splňuje podmínky pro ochranu dle zákona č. 527/1990 Sb., o vynálezech a zlepšovacích </w:t>
      </w:r>
      <w:r>
        <w:t>návrzích, zákona č. 207/2000 Sb., o ochraně průmyslových vzorů,</w:t>
      </w:r>
      <w:r>
        <w:rPr>
          <w:spacing w:val="-7"/>
        </w:rPr>
        <w:t xml:space="preserve"> </w:t>
      </w:r>
      <w:r>
        <w:t>anebo</w:t>
      </w:r>
      <w:r>
        <w:rPr>
          <w:spacing w:val="-6"/>
        </w:rPr>
        <w:t xml:space="preserve"> </w:t>
      </w:r>
      <w:r>
        <w:t>zákona</w:t>
      </w:r>
      <w:r>
        <w:rPr>
          <w:spacing w:val="-8"/>
        </w:rPr>
        <w:t xml:space="preserve"> </w:t>
      </w:r>
      <w:r>
        <w:t>č.</w:t>
      </w:r>
      <w:r>
        <w:rPr>
          <w:spacing w:val="-6"/>
        </w:rPr>
        <w:t xml:space="preserve"> </w:t>
      </w:r>
      <w:r>
        <w:t>478/1992</w:t>
      </w:r>
      <w:r>
        <w:rPr>
          <w:spacing w:val="-6"/>
        </w:rPr>
        <w:t xml:space="preserve"> </w:t>
      </w:r>
      <w:r>
        <w:t>Sb.,</w:t>
      </w:r>
      <w:r>
        <w:rPr>
          <w:spacing w:val="-9"/>
        </w:rPr>
        <w:t xml:space="preserve"> </w:t>
      </w:r>
      <w:r>
        <w:t>o</w:t>
      </w:r>
      <w:r>
        <w:rPr>
          <w:spacing w:val="-10"/>
        </w:rPr>
        <w:t xml:space="preserve"> </w:t>
      </w:r>
      <w:r>
        <w:t>užitných</w:t>
      </w:r>
      <w:r>
        <w:rPr>
          <w:spacing w:val="-7"/>
        </w:rPr>
        <w:t xml:space="preserve"> </w:t>
      </w:r>
      <w:r>
        <w:t>vzorech</w:t>
      </w:r>
      <w:r>
        <w:rPr>
          <w:spacing w:val="-6"/>
        </w:rPr>
        <w:t xml:space="preserve"> </w:t>
      </w:r>
      <w:r>
        <w:t>(dále</w:t>
      </w:r>
      <w:r>
        <w:rPr>
          <w:spacing w:val="-11"/>
        </w:rPr>
        <w:t xml:space="preserve"> </w:t>
      </w:r>
      <w:r>
        <w:t>jen</w:t>
      </w:r>
      <w:r>
        <w:rPr>
          <w:spacing w:val="-8"/>
        </w:rPr>
        <w:t xml:space="preserve"> </w:t>
      </w:r>
      <w:r>
        <w:t>„</w:t>
      </w:r>
      <w:r>
        <w:rPr>
          <w:b/>
        </w:rPr>
        <w:t>P</w:t>
      </w:r>
      <w:r>
        <w:t>ř</w:t>
      </w:r>
      <w:r>
        <w:rPr>
          <w:b/>
        </w:rPr>
        <w:t>edm</w:t>
      </w:r>
      <w:r>
        <w:t>ě</w:t>
      </w:r>
      <w:r>
        <w:rPr>
          <w:b/>
        </w:rPr>
        <w:t>t</w:t>
      </w:r>
      <w:r>
        <w:rPr>
          <w:b/>
          <w:spacing w:val="27"/>
        </w:rPr>
        <w:t xml:space="preserve"> </w:t>
      </w:r>
      <w:r>
        <w:rPr>
          <w:b/>
        </w:rPr>
        <w:t>ochrany</w:t>
      </w:r>
      <w:r>
        <w:t>“), je Dodavatel povinen na výzvu PS takovou ochranu zajistit a udělit na žádost PS  souhlas k využívání vynálezu chr</w:t>
      </w:r>
      <w:r>
        <w:t>áněného patentem, souhlas k využívání zapsaného průmyslového vzoru, anebo poskytnout souhlas k využívání technického řešení chráněného užitným vzorem (dle relevance a žádosti PS), tedy udělit PS licence, a to minimálně v následujícím</w:t>
      </w:r>
      <w:r>
        <w:rPr>
          <w:spacing w:val="-7"/>
        </w:rPr>
        <w:t xml:space="preserve"> </w:t>
      </w:r>
      <w:r>
        <w:t>rozsahu:</w:t>
      </w:r>
    </w:p>
    <w:p w14:paraId="316E4EBF" w14:textId="77777777" w:rsidR="008A5F1B" w:rsidRDefault="00A4126C">
      <w:pPr>
        <w:pStyle w:val="Odstavecseseznamem"/>
        <w:numPr>
          <w:ilvl w:val="2"/>
          <w:numId w:val="1"/>
        </w:numPr>
        <w:tabs>
          <w:tab w:val="left" w:pos="1962"/>
        </w:tabs>
        <w:spacing w:before="119" w:line="252" w:lineRule="exact"/>
        <w:ind w:left="1961" w:hanging="508"/>
        <w:jc w:val="both"/>
      </w:pPr>
      <w:r>
        <w:t>na dobu trván</w:t>
      </w:r>
      <w:r>
        <w:t>í majetkových</w:t>
      </w:r>
      <w:r>
        <w:rPr>
          <w:spacing w:val="-18"/>
        </w:rPr>
        <w:t xml:space="preserve"> </w:t>
      </w:r>
      <w:r>
        <w:rPr>
          <w:spacing w:val="-3"/>
        </w:rPr>
        <w:t>práv;</w:t>
      </w:r>
    </w:p>
    <w:p w14:paraId="6FCFC88E" w14:textId="77777777" w:rsidR="008A5F1B" w:rsidRDefault="00A4126C">
      <w:pPr>
        <w:pStyle w:val="Odstavecseseznamem"/>
        <w:numPr>
          <w:ilvl w:val="2"/>
          <w:numId w:val="1"/>
        </w:numPr>
        <w:tabs>
          <w:tab w:val="left" w:pos="1962"/>
        </w:tabs>
        <w:ind w:left="1963" w:right="240" w:hanging="504"/>
        <w:jc w:val="both"/>
      </w:pPr>
      <w:r>
        <w:t>nevýhradní</w:t>
      </w:r>
      <w:r>
        <w:rPr>
          <w:spacing w:val="-7"/>
        </w:rPr>
        <w:t xml:space="preserve"> </w:t>
      </w:r>
      <w:r>
        <w:t>a</w:t>
      </w:r>
      <w:r>
        <w:rPr>
          <w:spacing w:val="-8"/>
        </w:rPr>
        <w:t xml:space="preserve"> </w:t>
      </w:r>
      <w:r>
        <w:t>postupitelné</w:t>
      </w:r>
      <w:r>
        <w:rPr>
          <w:spacing w:val="-8"/>
        </w:rPr>
        <w:t xml:space="preserve"> </w:t>
      </w:r>
      <w:r>
        <w:t>na</w:t>
      </w:r>
      <w:r>
        <w:rPr>
          <w:spacing w:val="-8"/>
        </w:rPr>
        <w:t xml:space="preserve"> </w:t>
      </w:r>
      <w:r>
        <w:t>třetí</w:t>
      </w:r>
      <w:r>
        <w:rPr>
          <w:spacing w:val="-7"/>
        </w:rPr>
        <w:t xml:space="preserve"> </w:t>
      </w:r>
      <w:r>
        <w:t>strany</w:t>
      </w:r>
      <w:r>
        <w:rPr>
          <w:spacing w:val="-11"/>
        </w:rPr>
        <w:t xml:space="preserve"> </w:t>
      </w:r>
      <w:r>
        <w:t>bez</w:t>
      </w:r>
      <w:r>
        <w:rPr>
          <w:spacing w:val="-10"/>
        </w:rPr>
        <w:t xml:space="preserve"> </w:t>
      </w:r>
      <w:r>
        <w:t>nutnosti</w:t>
      </w:r>
      <w:r>
        <w:rPr>
          <w:spacing w:val="-7"/>
        </w:rPr>
        <w:t xml:space="preserve"> </w:t>
      </w:r>
      <w:r>
        <w:t>souhlasu</w:t>
      </w:r>
      <w:r>
        <w:rPr>
          <w:spacing w:val="-9"/>
        </w:rPr>
        <w:t xml:space="preserve"> </w:t>
      </w:r>
      <w:r>
        <w:t>a</w:t>
      </w:r>
      <w:r>
        <w:rPr>
          <w:spacing w:val="-8"/>
        </w:rPr>
        <w:t xml:space="preserve"> </w:t>
      </w:r>
      <w:r>
        <w:t>dalších</w:t>
      </w:r>
      <w:r>
        <w:rPr>
          <w:spacing w:val="32"/>
        </w:rPr>
        <w:t xml:space="preserve"> </w:t>
      </w:r>
      <w:r>
        <w:t xml:space="preserve">nákladů, které by musely PS nebo třetí strany vynaložit nad rámec Ceny uvedené </w:t>
      </w:r>
      <w:r>
        <w:rPr>
          <w:spacing w:val="-3"/>
        </w:rPr>
        <w:t xml:space="preserve">ve </w:t>
      </w:r>
      <w:r>
        <w:t>Smlouvě,</w:t>
      </w:r>
      <w:r>
        <w:rPr>
          <w:spacing w:val="14"/>
        </w:rPr>
        <w:t xml:space="preserve"> </w:t>
      </w:r>
      <w:r>
        <w:t>a to i</w:t>
      </w:r>
      <w:r>
        <w:rPr>
          <w:spacing w:val="13"/>
        </w:rPr>
        <w:t xml:space="preserve"> </w:t>
      </w:r>
      <w:r>
        <w:t>v</w:t>
      </w:r>
      <w:r>
        <w:rPr>
          <w:spacing w:val="11"/>
        </w:rPr>
        <w:t xml:space="preserve"> </w:t>
      </w:r>
      <w:r>
        <w:t>případě,</w:t>
      </w:r>
      <w:r>
        <w:rPr>
          <w:spacing w:val="12"/>
        </w:rPr>
        <w:t xml:space="preserve"> </w:t>
      </w:r>
      <w:r>
        <w:t>že PS</w:t>
      </w:r>
      <w:r>
        <w:rPr>
          <w:spacing w:val="14"/>
        </w:rPr>
        <w:t xml:space="preserve"> </w:t>
      </w:r>
      <w:r>
        <w:t>nebo</w:t>
      </w:r>
      <w:r>
        <w:rPr>
          <w:spacing w:val="11"/>
        </w:rPr>
        <w:t xml:space="preserve"> </w:t>
      </w:r>
      <w:r>
        <w:t>třetí</w:t>
      </w:r>
      <w:r>
        <w:rPr>
          <w:spacing w:val="16"/>
        </w:rPr>
        <w:t xml:space="preserve"> </w:t>
      </w:r>
      <w:r>
        <w:t>strany</w:t>
      </w:r>
      <w:r>
        <w:rPr>
          <w:spacing w:val="10"/>
        </w:rPr>
        <w:t xml:space="preserve"> </w:t>
      </w:r>
      <w:r>
        <w:t>mají</w:t>
      </w:r>
      <w:r>
        <w:rPr>
          <w:spacing w:val="11"/>
        </w:rPr>
        <w:t xml:space="preserve"> </w:t>
      </w:r>
      <w:r>
        <w:t>již</w:t>
      </w:r>
      <w:r>
        <w:rPr>
          <w:spacing w:val="10"/>
        </w:rPr>
        <w:t xml:space="preserve"> </w:t>
      </w:r>
      <w:r>
        <w:t>smluvně</w:t>
      </w:r>
    </w:p>
    <w:p w14:paraId="114DE141" w14:textId="77777777" w:rsidR="008A5F1B" w:rsidRDefault="008A5F1B">
      <w:pPr>
        <w:jc w:val="both"/>
        <w:sectPr w:rsidR="008A5F1B">
          <w:headerReference w:type="default" r:id="rId57"/>
          <w:footerReference w:type="default" r:id="rId58"/>
          <w:pgSz w:w="11900" w:h="16850"/>
          <w:pgMar w:top="1520" w:right="1160" w:bottom="1000" w:left="1440" w:header="0" w:footer="803" w:gutter="0"/>
          <w:pgNumType w:start="14"/>
          <w:cols w:space="708"/>
        </w:sectPr>
      </w:pPr>
    </w:p>
    <w:p w14:paraId="73C74337" w14:textId="77777777" w:rsidR="008A5F1B" w:rsidRDefault="00A4126C">
      <w:pPr>
        <w:pStyle w:val="Zkladntext"/>
        <w:spacing w:before="79"/>
        <w:ind w:left="1963" w:right="245"/>
        <w:jc w:val="both"/>
      </w:pPr>
      <w:r>
        <w:lastRenderedPageBreak/>
        <w:t>či</w:t>
      </w:r>
      <w:r>
        <w:rPr>
          <w:spacing w:val="-13"/>
        </w:rPr>
        <w:t xml:space="preserve"> </w:t>
      </w:r>
      <w:r>
        <w:t>jakkoli</w:t>
      </w:r>
      <w:r>
        <w:rPr>
          <w:spacing w:val="-13"/>
        </w:rPr>
        <w:t xml:space="preserve"> </w:t>
      </w:r>
      <w:r>
        <w:t>jinak</w:t>
      </w:r>
      <w:r>
        <w:rPr>
          <w:spacing w:val="-14"/>
        </w:rPr>
        <w:t xml:space="preserve"> </w:t>
      </w:r>
      <w:r>
        <w:t>zajištěná</w:t>
      </w:r>
      <w:r>
        <w:rPr>
          <w:spacing w:val="-13"/>
        </w:rPr>
        <w:t xml:space="preserve"> </w:t>
      </w:r>
      <w:r>
        <w:t>práva</w:t>
      </w:r>
      <w:r>
        <w:rPr>
          <w:spacing w:val="-11"/>
        </w:rPr>
        <w:t xml:space="preserve"> </w:t>
      </w:r>
      <w:r>
        <w:t>užívání</w:t>
      </w:r>
      <w:r>
        <w:rPr>
          <w:spacing w:val="-11"/>
        </w:rPr>
        <w:t xml:space="preserve"> </w:t>
      </w:r>
      <w:r>
        <w:t>licencí</w:t>
      </w:r>
      <w:r>
        <w:rPr>
          <w:spacing w:val="-12"/>
        </w:rPr>
        <w:t xml:space="preserve"> </w:t>
      </w:r>
      <w:r>
        <w:t>shodného</w:t>
      </w:r>
      <w:r>
        <w:rPr>
          <w:spacing w:val="-14"/>
        </w:rPr>
        <w:t xml:space="preserve"> </w:t>
      </w:r>
      <w:r>
        <w:t>výrobce</w:t>
      </w:r>
      <w:r>
        <w:rPr>
          <w:spacing w:val="-11"/>
        </w:rPr>
        <w:t xml:space="preserve"> </w:t>
      </w:r>
      <w:r>
        <w:t>či</w:t>
      </w:r>
      <w:r>
        <w:rPr>
          <w:spacing w:val="-11"/>
        </w:rPr>
        <w:t xml:space="preserve"> </w:t>
      </w:r>
      <w:r>
        <w:t>autora,</w:t>
      </w:r>
      <w:r>
        <w:rPr>
          <w:spacing w:val="-10"/>
        </w:rPr>
        <w:t xml:space="preserve"> </w:t>
      </w:r>
      <w:r>
        <w:t>včetně případné dodatečné</w:t>
      </w:r>
      <w:r>
        <w:rPr>
          <w:spacing w:val="-3"/>
        </w:rPr>
        <w:t xml:space="preserve"> </w:t>
      </w:r>
      <w:r>
        <w:t>odměny;</w:t>
      </w:r>
    </w:p>
    <w:p w14:paraId="3E6A958F" w14:textId="77777777" w:rsidR="008A5F1B" w:rsidRDefault="00A4126C">
      <w:pPr>
        <w:pStyle w:val="Odstavecseseznamem"/>
        <w:numPr>
          <w:ilvl w:val="2"/>
          <w:numId w:val="1"/>
        </w:numPr>
        <w:tabs>
          <w:tab w:val="left" w:pos="1962"/>
        </w:tabs>
        <w:spacing w:before="118"/>
        <w:ind w:left="1961" w:hanging="508"/>
        <w:jc w:val="both"/>
      </w:pPr>
      <w:r>
        <w:t>v územním rozsahu zahrnujícím celé území České</w:t>
      </w:r>
      <w:r>
        <w:rPr>
          <w:spacing w:val="-36"/>
        </w:rPr>
        <w:t xml:space="preserve"> </w:t>
      </w:r>
      <w:r>
        <w:rPr>
          <w:spacing w:val="-3"/>
        </w:rPr>
        <w:t>republiky;</w:t>
      </w:r>
    </w:p>
    <w:p w14:paraId="19F85D1A" w14:textId="77777777" w:rsidR="008A5F1B" w:rsidRDefault="00A4126C">
      <w:pPr>
        <w:pStyle w:val="Odstavecseseznamem"/>
        <w:numPr>
          <w:ilvl w:val="2"/>
          <w:numId w:val="1"/>
        </w:numPr>
        <w:tabs>
          <w:tab w:val="left" w:pos="1962"/>
        </w:tabs>
        <w:spacing w:before="121"/>
        <w:ind w:left="1961" w:hanging="508"/>
        <w:jc w:val="both"/>
      </w:pPr>
      <w:r>
        <w:t>bez povinnosti licenci</w:t>
      </w:r>
      <w:r>
        <w:rPr>
          <w:spacing w:val="-8"/>
        </w:rPr>
        <w:t xml:space="preserve"> </w:t>
      </w:r>
      <w:r>
        <w:rPr>
          <w:spacing w:val="-3"/>
        </w:rPr>
        <w:t>využít;</w:t>
      </w:r>
    </w:p>
    <w:p w14:paraId="6818733A" w14:textId="77777777" w:rsidR="008A5F1B" w:rsidRDefault="00A4126C">
      <w:pPr>
        <w:pStyle w:val="Odstavecseseznamem"/>
        <w:numPr>
          <w:ilvl w:val="2"/>
          <w:numId w:val="1"/>
        </w:numPr>
        <w:tabs>
          <w:tab w:val="left" w:pos="1962"/>
        </w:tabs>
        <w:spacing w:before="119"/>
        <w:ind w:left="1961" w:right="246" w:hanging="504"/>
        <w:jc w:val="both"/>
      </w:pPr>
      <w:r>
        <w:t>s možností měnit, dokončit Předmět ochrany, či jej zařadit do díla souborného nebo hromadného.</w:t>
      </w:r>
    </w:p>
    <w:p w14:paraId="0D096E89" w14:textId="77777777" w:rsidR="008A5F1B" w:rsidRDefault="00A4126C">
      <w:pPr>
        <w:pStyle w:val="Zkladntext"/>
        <w:spacing w:before="118"/>
        <w:ind w:left="1277" w:right="216"/>
        <w:jc w:val="both"/>
      </w:pPr>
      <w:r>
        <w:t>Dodavatel se současně zavazuje provést potřebné registrace licence tak, aby  byla  platná a</w:t>
      </w:r>
      <w:r>
        <w:rPr>
          <w:spacing w:val="-1"/>
        </w:rPr>
        <w:t xml:space="preserve"> </w:t>
      </w:r>
      <w:r>
        <w:t>vymahatelná.</w:t>
      </w:r>
    </w:p>
    <w:p w14:paraId="3DE237EA" w14:textId="77777777" w:rsidR="008A5F1B" w:rsidRDefault="00A4126C">
      <w:pPr>
        <w:pStyle w:val="Odstavecseseznamem"/>
        <w:numPr>
          <w:ilvl w:val="1"/>
          <w:numId w:val="1"/>
        </w:numPr>
        <w:tabs>
          <w:tab w:val="left" w:pos="1254"/>
        </w:tabs>
        <w:spacing w:before="121"/>
        <w:ind w:right="239" w:hanging="569"/>
        <w:jc w:val="both"/>
      </w:pPr>
      <w:r>
        <w:t>Aniž by tím bylo dotčeno ustanovení odstavce 14.3, je Dodavatel povinen na výzvu PS poskytnout PS veškerou součinnost, informace a dokumenty k tomu, ab</w:t>
      </w:r>
      <w:r>
        <w:t>y PS mohly provést svým jménem registraci ochranné známky, patentu, průmyslového vzoru anebo užitného</w:t>
      </w:r>
      <w:r>
        <w:rPr>
          <w:spacing w:val="-9"/>
        </w:rPr>
        <w:t xml:space="preserve"> </w:t>
      </w:r>
      <w:r>
        <w:t>vzoru</w:t>
      </w:r>
      <w:r>
        <w:rPr>
          <w:spacing w:val="-9"/>
        </w:rPr>
        <w:t xml:space="preserve"> </w:t>
      </w:r>
      <w:r>
        <w:t>(dle</w:t>
      </w:r>
      <w:r>
        <w:rPr>
          <w:spacing w:val="-8"/>
        </w:rPr>
        <w:t xml:space="preserve"> </w:t>
      </w:r>
      <w:r>
        <w:t>relevance)</w:t>
      </w:r>
      <w:r>
        <w:rPr>
          <w:spacing w:val="-8"/>
        </w:rPr>
        <w:t xml:space="preserve"> </w:t>
      </w:r>
      <w:r>
        <w:t>v</w:t>
      </w:r>
      <w:r>
        <w:rPr>
          <w:spacing w:val="-11"/>
        </w:rPr>
        <w:t xml:space="preserve"> </w:t>
      </w:r>
      <w:r>
        <w:t>souladu</w:t>
      </w:r>
      <w:r>
        <w:rPr>
          <w:spacing w:val="-9"/>
        </w:rPr>
        <w:t xml:space="preserve"> </w:t>
      </w:r>
      <w:r>
        <w:t>s</w:t>
      </w:r>
      <w:r>
        <w:rPr>
          <w:spacing w:val="-10"/>
        </w:rPr>
        <w:t xml:space="preserve"> </w:t>
      </w:r>
      <w:r>
        <w:t>právními</w:t>
      </w:r>
      <w:r>
        <w:rPr>
          <w:spacing w:val="-8"/>
        </w:rPr>
        <w:t xml:space="preserve"> </w:t>
      </w:r>
      <w:r>
        <w:t>předpisy.</w:t>
      </w:r>
      <w:r>
        <w:rPr>
          <w:spacing w:val="-11"/>
        </w:rPr>
        <w:t xml:space="preserve"> </w:t>
      </w:r>
      <w:r>
        <w:t>Tato</w:t>
      </w:r>
      <w:r>
        <w:rPr>
          <w:spacing w:val="-9"/>
        </w:rPr>
        <w:t xml:space="preserve"> </w:t>
      </w:r>
      <w:r>
        <w:t>povinnost</w:t>
      </w:r>
      <w:r>
        <w:rPr>
          <w:spacing w:val="-7"/>
        </w:rPr>
        <w:t xml:space="preserve"> </w:t>
      </w:r>
      <w:r>
        <w:t xml:space="preserve">Dodavatele se vztahuje pouze na případy, kdy ochranná známka, patent, průmyslový vzor </w:t>
      </w:r>
      <w:r>
        <w:t>anebo užitný vzor (dle relevance) již nebyl registrován jménem Dodavatele před uzavřením Smlouvy.</w:t>
      </w:r>
    </w:p>
    <w:p w14:paraId="2A87E40D" w14:textId="77777777" w:rsidR="008A5F1B" w:rsidRDefault="00A4126C">
      <w:pPr>
        <w:pStyle w:val="Odstavecseseznamem"/>
        <w:numPr>
          <w:ilvl w:val="1"/>
          <w:numId w:val="1"/>
        </w:numPr>
        <w:tabs>
          <w:tab w:val="left" w:pos="1254"/>
        </w:tabs>
        <w:spacing w:before="121"/>
        <w:ind w:right="250" w:hanging="569"/>
        <w:jc w:val="both"/>
      </w:pPr>
      <w:r>
        <w:t>K předmětům chráněným Autorským zákonem požadují PS zajištění minimálně takové formy licencí, které</w:t>
      </w:r>
      <w:r>
        <w:rPr>
          <w:spacing w:val="-4"/>
        </w:rPr>
        <w:t xml:space="preserve"> </w:t>
      </w:r>
      <w:r>
        <w:t>budou:</w:t>
      </w:r>
    </w:p>
    <w:p w14:paraId="3A448A9C" w14:textId="77777777" w:rsidR="008A5F1B" w:rsidRDefault="00A4126C">
      <w:pPr>
        <w:pStyle w:val="Odstavecseseznamem"/>
        <w:numPr>
          <w:ilvl w:val="2"/>
          <w:numId w:val="1"/>
        </w:numPr>
        <w:tabs>
          <w:tab w:val="left" w:pos="1962"/>
        </w:tabs>
        <w:spacing w:before="118"/>
        <w:ind w:left="1961" w:hanging="508"/>
        <w:jc w:val="both"/>
      </w:pPr>
      <w:r>
        <w:t>uděleny na dobu trvání majetkových</w:t>
      </w:r>
      <w:r>
        <w:rPr>
          <w:spacing w:val="-19"/>
        </w:rPr>
        <w:t xml:space="preserve"> </w:t>
      </w:r>
      <w:r>
        <w:rPr>
          <w:spacing w:val="-3"/>
        </w:rPr>
        <w:t>práv;</w:t>
      </w:r>
    </w:p>
    <w:p w14:paraId="72864BE0" w14:textId="77777777" w:rsidR="008A5F1B" w:rsidRDefault="00A4126C">
      <w:pPr>
        <w:pStyle w:val="Odstavecseseznamem"/>
        <w:numPr>
          <w:ilvl w:val="2"/>
          <w:numId w:val="1"/>
        </w:numPr>
        <w:tabs>
          <w:tab w:val="left" w:pos="1962"/>
        </w:tabs>
        <w:spacing w:before="121"/>
        <w:ind w:left="1961" w:right="240" w:hanging="504"/>
        <w:jc w:val="both"/>
      </w:pPr>
      <w:r>
        <w:t>nevýhradní</w:t>
      </w:r>
      <w:r>
        <w:rPr>
          <w:spacing w:val="-5"/>
        </w:rPr>
        <w:t xml:space="preserve"> </w:t>
      </w:r>
      <w:r>
        <w:t>a</w:t>
      </w:r>
      <w:r>
        <w:rPr>
          <w:spacing w:val="-6"/>
        </w:rPr>
        <w:t xml:space="preserve"> </w:t>
      </w:r>
      <w:r>
        <w:t>postupitelné</w:t>
      </w:r>
      <w:r>
        <w:rPr>
          <w:spacing w:val="-6"/>
        </w:rPr>
        <w:t xml:space="preserve"> </w:t>
      </w:r>
      <w:r>
        <w:t>na</w:t>
      </w:r>
      <w:r>
        <w:rPr>
          <w:spacing w:val="-6"/>
        </w:rPr>
        <w:t xml:space="preserve"> </w:t>
      </w:r>
      <w:r>
        <w:t>třetí</w:t>
      </w:r>
      <w:r>
        <w:rPr>
          <w:spacing w:val="-7"/>
        </w:rPr>
        <w:t xml:space="preserve"> </w:t>
      </w:r>
      <w:r>
        <w:t>strany</w:t>
      </w:r>
      <w:r>
        <w:rPr>
          <w:spacing w:val="-8"/>
        </w:rPr>
        <w:t xml:space="preserve"> </w:t>
      </w:r>
      <w:r>
        <w:t>bez</w:t>
      </w:r>
      <w:r>
        <w:rPr>
          <w:spacing w:val="-8"/>
        </w:rPr>
        <w:t xml:space="preserve"> </w:t>
      </w:r>
      <w:r>
        <w:t>dalších</w:t>
      </w:r>
      <w:r>
        <w:rPr>
          <w:spacing w:val="-5"/>
        </w:rPr>
        <w:t xml:space="preserve"> </w:t>
      </w:r>
      <w:r>
        <w:t>nákladů,</w:t>
      </w:r>
      <w:r>
        <w:rPr>
          <w:spacing w:val="-6"/>
        </w:rPr>
        <w:t xml:space="preserve"> </w:t>
      </w:r>
      <w:r>
        <w:t>které</w:t>
      </w:r>
      <w:r>
        <w:rPr>
          <w:spacing w:val="-6"/>
        </w:rPr>
        <w:t xml:space="preserve"> </w:t>
      </w:r>
      <w:r>
        <w:t>by</w:t>
      </w:r>
      <w:r>
        <w:rPr>
          <w:spacing w:val="-9"/>
        </w:rPr>
        <w:t xml:space="preserve"> </w:t>
      </w:r>
      <w:r>
        <w:t>musely</w:t>
      </w:r>
      <w:r>
        <w:rPr>
          <w:spacing w:val="-8"/>
        </w:rPr>
        <w:t xml:space="preserve"> </w:t>
      </w:r>
      <w:r>
        <w:t>PS nebo třetí  strany  vynaložit   nad  rámec   Ceny  uvedené   ve   Smlouvě,   a   to i v případě, že PS nebo třetí strany mají již smluvně či jakkoli jinak zajištěná práva uží</w:t>
      </w:r>
      <w:r>
        <w:t>vání licencí shodného výrobce či</w:t>
      </w:r>
      <w:r>
        <w:rPr>
          <w:spacing w:val="-4"/>
        </w:rPr>
        <w:t xml:space="preserve"> </w:t>
      </w:r>
      <w:r>
        <w:t>autora;</w:t>
      </w:r>
    </w:p>
    <w:p w14:paraId="2519BBF9" w14:textId="77777777" w:rsidR="008A5F1B" w:rsidRDefault="00A4126C">
      <w:pPr>
        <w:pStyle w:val="Odstavecseseznamem"/>
        <w:numPr>
          <w:ilvl w:val="2"/>
          <w:numId w:val="1"/>
        </w:numPr>
        <w:tabs>
          <w:tab w:val="left" w:pos="1962"/>
        </w:tabs>
        <w:spacing w:before="121"/>
        <w:ind w:left="1961" w:hanging="508"/>
        <w:jc w:val="both"/>
      </w:pPr>
      <w:r>
        <w:t>uděleny v územním rozsahu zahrnujícím celé území České</w:t>
      </w:r>
      <w:r>
        <w:rPr>
          <w:spacing w:val="-37"/>
        </w:rPr>
        <w:t xml:space="preserve"> </w:t>
      </w:r>
      <w:r>
        <w:rPr>
          <w:spacing w:val="-3"/>
        </w:rPr>
        <w:t>republiky;</w:t>
      </w:r>
    </w:p>
    <w:p w14:paraId="674D1300" w14:textId="77777777" w:rsidR="008A5F1B" w:rsidRDefault="00A4126C">
      <w:pPr>
        <w:pStyle w:val="Odstavecseseznamem"/>
        <w:numPr>
          <w:ilvl w:val="2"/>
          <w:numId w:val="1"/>
        </w:numPr>
        <w:tabs>
          <w:tab w:val="left" w:pos="1962"/>
        </w:tabs>
        <w:spacing w:before="119"/>
        <w:ind w:left="1961" w:hanging="508"/>
        <w:jc w:val="both"/>
      </w:pPr>
      <w:r>
        <w:t>bez povinnosti licenci</w:t>
      </w:r>
      <w:r>
        <w:rPr>
          <w:spacing w:val="-8"/>
        </w:rPr>
        <w:t xml:space="preserve"> </w:t>
      </w:r>
      <w:r>
        <w:rPr>
          <w:spacing w:val="-3"/>
        </w:rPr>
        <w:t>využít;</w:t>
      </w:r>
    </w:p>
    <w:p w14:paraId="12DED526" w14:textId="77777777" w:rsidR="008A5F1B" w:rsidRDefault="00A4126C">
      <w:pPr>
        <w:pStyle w:val="Odstavecseseznamem"/>
        <w:numPr>
          <w:ilvl w:val="2"/>
          <w:numId w:val="1"/>
        </w:numPr>
        <w:tabs>
          <w:tab w:val="left" w:pos="1962"/>
        </w:tabs>
        <w:spacing w:before="122"/>
        <w:ind w:left="1961" w:right="245" w:hanging="504"/>
        <w:jc w:val="both"/>
      </w:pPr>
      <w:r>
        <w:t>s možností měnit, dokončit Předmět ochrany, či jej zařadit do díla souborného nebo hromadného.</w:t>
      </w:r>
    </w:p>
    <w:p w14:paraId="09A3C6BC" w14:textId="77777777" w:rsidR="008A5F1B" w:rsidRDefault="00A4126C">
      <w:pPr>
        <w:pStyle w:val="Odstavecseseznamem"/>
        <w:numPr>
          <w:ilvl w:val="1"/>
          <w:numId w:val="1"/>
        </w:numPr>
        <w:tabs>
          <w:tab w:val="left" w:pos="1254"/>
        </w:tabs>
        <w:spacing w:before="118"/>
        <w:ind w:right="240" w:hanging="569"/>
        <w:jc w:val="both"/>
      </w:pPr>
      <w:r>
        <w:t>Pro vyloučení  všech pochybností se stanoví výslovně, že odměna  a náhrada nákladů  za činnosti a plnění Dodavatele dle tohoto článku VNP je zahrnuta v</w:t>
      </w:r>
      <w:r>
        <w:rPr>
          <w:spacing w:val="-10"/>
        </w:rPr>
        <w:t xml:space="preserve"> </w:t>
      </w:r>
      <w:r>
        <w:t>Ceně.</w:t>
      </w:r>
    </w:p>
    <w:p w14:paraId="6B0BC90D" w14:textId="77777777" w:rsidR="008A5F1B" w:rsidRDefault="008A5F1B">
      <w:pPr>
        <w:pStyle w:val="Zkladntext"/>
        <w:spacing w:before="4"/>
        <w:rPr>
          <w:sz w:val="31"/>
        </w:rPr>
      </w:pPr>
    </w:p>
    <w:p w14:paraId="3E2CDEC0" w14:textId="77777777" w:rsidR="008A5F1B" w:rsidRDefault="00A4126C">
      <w:pPr>
        <w:pStyle w:val="Odstavecseseznamem"/>
        <w:numPr>
          <w:ilvl w:val="0"/>
          <w:numId w:val="1"/>
        </w:numPr>
        <w:tabs>
          <w:tab w:val="left" w:pos="823"/>
          <w:tab w:val="left" w:pos="824"/>
        </w:tabs>
        <w:ind w:hanging="709"/>
        <w:rPr>
          <w:b/>
          <w:sz w:val="19"/>
        </w:rPr>
      </w:pPr>
      <w:r>
        <w:rPr>
          <w:b/>
          <w:sz w:val="24"/>
        </w:rPr>
        <w:t>D</w:t>
      </w:r>
      <w:r>
        <w:rPr>
          <w:b/>
          <w:sz w:val="19"/>
        </w:rPr>
        <w:t>OBA TRVÁNÍ</w:t>
      </w:r>
      <w:r>
        <w:rPr>
          <w:b/>
          <w:spacing w:val="-14"/>
          <w:sz w:val="19"/>
        </w:rPr>
        <w:t xml:space="preserve"> </w:t>
      </w:r>
      <w:r>
        <w:rPr>
          <w:b/>
          <w:sz w:val="24"/>
        </w:rPr>
        <w:t>S</w:t>
      </w:r>
      <w:r>
        <w:rPr>
          <w:b/>
          <w:sz w:val="19"/>
        </w:rPr>
        <w:t>MLOUVY</w:t>
      </w:r>
    </w:p>
    <w:p w14:paraId="5A6A3C4C" w14:textId="77777777" w:rsidR="008A5F1B" w:rsidRDefault="00A4126C">
      <w:pPr>
        <w:pStyle w:val="Odstavecseseznamem"/>
        <w:numPr>
          <w:ilvl w:val="1"/>
          <w:numId w:val="1"/>
        </w:numPr>
        <w:tabs>
          <w:tab w:val="left" w:pos="1254"/>
        </w:tabs>
        <w:spacing w:before="120"/>
        <w:ind w:hanging="573"/>
        <w:jc w:val="both"/>
      </w:pPr>
      <w:r>
        <w:t>Není-li ve Smlouvě stanoveno jinak, sjednává se Smlouva na dobu</w:t>
      </w:r>
      <w:r>
        <w:rPr>
          <w:spacing w:val="-35"/>
        </w:rPr>
        <w:t xml:space="preserve"> </w:t>
      </w:r>
      <w:r>
        <w:rPr>
          <w:spacing w:val="-3"/>
        </w:rPr>
        <w:t>neurčitou.</w:t>
      </w:r>
    </w:p>
    <w:p w14:paraId="38981391" w14:textId="77777777" w:rsidR="008A5F1B" w:rsidRDefault="00A4126C">
      <w:pPr>
        <w:pStyle w:val="Odstavecseseznamem"/>
        <w:numPr>
          <w:ilvl w:val="1"/>
          <w:numId w:val="1"/>
        </w:numPr>
        <w:tabs>
          <w:tab w:val="left" w:pos="1254"/>
        </w:tabs>
        <w:spacing w:before="121"/>
        <w:ind w:right="242" w:hanging="569"/>
        <w:jc w:val="both"/>
      </w:pPr>
      <w:r>
        <w:t>Sm</w:t>
      </w:r>
      <w:r>
        <w:t>louva, ať už sjednaná na dobu určitou či neurčitou, může být předčasně ukončena pouze na základě dohody obou Smluvních stran, písemnou výpovědí jedné ze Smluvních stran nebo  odstoupením jedné ze Smluvních stran v souladu se Smlouvou    a VNP.</w:t>
      </w:r>
    </w:p>
    <w:p w14:paraId="3D3360FE" w14:textId="77777777" w:rsidR="008A5F1B" w:rsidRDefault="00A4126C">
      <w:pPr>
        <w:pStyle w:val="Odstavecseseznamem"/>
        <w:numPr>
          <w:ilvl w:val="1"/>
          <w:numId w:val="1"/>
        </w:numPr>
        <w:tabs>
          <w:tab w:val="left" w:pos="1254"/>
        </w:tabs>
        <w:spacing w:before="119"/>
        <w:ind w:right="236" w:hanging="569"/>
        <w:jc w:val="both"/>
      </w:pPr>
      <w:r>
        <w:t xml:space="preserve">Jestliže je </w:t>
      </w:r>
      <w:r>
        <w:t>předmětem Smlouvy závazek k nepřetržité nebo opakované činnosti, mohou obě Smluvní strany vypovědět Smlouvu i bez uvedení důvodu. V případě Smlouvy na dobu neurčitou jsou Smlouvu oprávněny vypovědět obě Smluvní strany; u výpovědi Dodavatele</w:t>
      </w:r>
      <w:r>
        <w:rPr>
          <w:spacing w:val="-6"/>
        </w:rPr>
        <w:t xml:space="preserve"> </w:t>
      </w:r>
      <w:r>
        <w:t>činí</w:t>
      </w:r>
      <w:r>
        <w:rPr>
          <w:spacing w:val="-6"/>
        </w:rPr>
        <w:t xml:space="preserve"> </w:t>
      </w:r>
      <w:r>
        <w:t>délka</w:t>
      </w:r>
      <w:r>
        <w:rPr>
          <w:spacing w:val="-6"/>
        </w:rPr>
        <w:t xml:space="preserve"> </w:t>
      </w:r>
      <w:r>
        <w:t>výpo</w:t>
      </w:r>
      <w:r>
        <w:t>vědní</w:t>
      </w:r>
      <w:r>
        <w:rPr>
          <w:spacing w:val="-5"/>
        </w:rPr>
        <w:t xml:space="preserve"> </w:t>
      </w:r>
      <w:r>
        <w:t>lhůty</w:t>
      </w:r>
      <w:r>
        <w:rPr>
          <w:spacing w:val="-8"/>
        </w:rPr>
        <w:t xml:space="preserve"> </w:t>
      </w:r>
      <w:r>
        <w:t>šest</w:t>
      </w:r>
      <w:r>
        <w:rPr>
          <w:spacing w:val="-7"/>
        </w:rPr>
        <w:t xml:space="preserve"> </w:t>
      </w:r>
      <w:r>
        <w:t>(6)</w:t>
      </w:r>
      <w:r>
        <w:rPr>
          <w:spacing w:val="-6"/>
        </w:rPr>
        <w:t xml:space="preserve"> </w:t>
      </w:r>
      <w:r>
        <w:t>měsíců</w:t>
      </w:r>
      <w:r>
        <w:rPr>
          <w:spacing w:val="-7"/>
        </w:rPr>
        <w:t xml:space="preserve"> </w:t>
      </w:r>
      <w:r>
        <w:t>a</w:t>
      </w:r>
      <w:r>
        <w:rPr>
          <w:spacing w:val="-6"/>
        </w:rPr>
        <w:t xml:space="preserve"> </w:t>
      </w:r>
      <w:r>
        <w:t>v</w:t>
      </w:r>
      <w:r>
        <w:rPr>
          <w:spacing w:val="-9"/>
        </w:rPr>
        <w:t xml:space="preserve"> </w:t>
      </w:r>
      <w:r>
        <w:t>případě</w:t>
      </w:r>
      <w:r>
        <w:rPr>
          <w:spacing w:val="-6"/>
        </w:rPr>
        <w:t xml:space="preserve"> </w:t>
      </w:r>
      <w:r>
        <w:t>výpovědi</w:t>
      </w:r>
      <w:r>
        <w:rPr>
          <w:spacing w:val="-5"/>
        </w:rPr>
        <w:t xml:space="preserve"> </w:t>
      </w:r>
      <w:r>
        <w:t>ze</w:t>
      </w:r>
      <w:r>
        <w:rPr>
          <w:spacing w:val="-6"/>
        </w:rPr>
        <w:t xml:space="preserve"> </w:t>
      </w:r>
      <w:r>
        <w:t>strany</w:t>
      </w:r>
      <w:r>
        <w:rPr>
          <w:spacing w:val="31"/>
        </w:rPr>
        <w:t xml:space="preserve"> </w:t>
      </w:r>
      <w:r>
        <w:t>PS činí výpovědní lhůta jeden (1) měsíc. V případě smlouvy na dobu určitou jsou Smlouvu oprávněny vypovědět jen PS, výpovědní lhůta v takovém případě činí jeden (1) měsíc. Výpovědní doba počíná běžet od prvního dne měsíce následujícího po měsíci, v němž by</w:t>
      </w:r>
      <w:r>
        <w:t>la výpověď doručena druhé Smluvní</w:t>
      </w:r>
      <w:r>
        <w:rPr>
          <w:spacing w:val="-1"/>
        </w:rPr>
        <w:t xml:space="preserve"> </w:t>
      </w:r>
      <w:r>
        <w:t>straně.</w:t>
      </w:r>
    </w:p>
    <w:p w14:paraId="771CB667" w14:textId="77777777" w:rsidR="008A5F1B" w:rsidRDefault="008A5F1B">
      <w:pPr>
        <w:jc w:val="both"/>
        <w:sectPr w:rsidR="008A5F1B">
          <w:headerReference w:type="default" r:id="rId59"/>
          <w:footerReference w:type="default" r:id="rId60"/>
          <w:pgSz w:w="11900" w:h="16850"/>
          <w:pgMar w:top="1520" w:right="1160" w:bottom="1000" w:left="1440" w:header="0" w:footer="803" w:gutter="0"/>
          <w:pgNumType w:start="15"/>
          <w:cols w:space="708"/>
        </w:sectPr>
      </w:pPr>
    </w:p>
    <w:p w14:paraId="238E8E39" w14:textId="77777777" w:rsidR="008A5F1B" w:rsidRDefault="00A4126C">
      <w:pPr>
        <w:pStyle w:val="Odstavecseseznamem"/>
        <w:numPr>
          <w:ilvl w:val="1"/>
          <w:numId w:val="1"/>
        </w:numPr>
        <w:tabs>
          <w:tab w:val="left" w:pos="1254"/>
        </w:tabs>
        <w:spacing w:before="92"/>
        <w:ind w:right="240" w:hanging="569"/>
        <w:jc w:val="both"/>
      </w:pPr>
      <w:r>
        <w:lastRenderedPageBreak/>
        <w:t>Za  podstatné  porušení  povinností   stanovených   Smlouvou   a/nebo   těmito   VNP   se</w:t>
      </w:r>
      <w:r>
        <w:rPr>
          <w:spacing w:val="-1"/>
        </w:rPr>
        <w:t xml:space="preserve"> </w:t>
      </w:r>
      <w:r>
        <w:t>považuje:</w:t>
      </w:r>
    </w:p>
    <w:p w14:paraId="2EF2DD7A" w14:textId="77777777" w:rsidR="008A5F1B" w:rsidRDefault="00A4126C">
      <w:pPr>
        <w:pStyle w:val="Odstavecseseznamem"/>
        <w:numPr>
          <w:ilvl w:val="2"/>
          <w:numId w:val="1"/>
        </w:numPr>
        <w:tabs>
          <w:tab w:val="left" w:pos="1962"/>
        </w:tabs>
        <w:spacing w:before="118"/>
        <w:ind w:left="1961" w:hanging="508"/>
        <w:jc w:val="both"/>
      </w:pPr>
      <w:r>
        <w:t>prodlení Dodavatele se splněním povinnosti včas dodat Plnění</w:t>
      </w:r>
      <w:r>
        <w:rPr>
          <w:spacing w:val="-36"/>
        </w:rPr>
        <w:t xml:space="preserve"> </w:t>
      </w:r>
      <w:r>
        <w:rPr>
          <w:spacing w:val="-5"/>
        </w:rPr>
        <w:t>PS;</w:t>
      </w:r>
    </w:p>
    <w:p w14:paraId="362750B6" w14:textId="77777777" w:rsidR="008A5F1B" w:rsidRDefault="00A4126C">
      <w:pPr>
        <w:pStyle w:val="Odstavecseseznamem"/>
        <w:numPr>
          <w:ilvl w:val="2"/>
          <w:numId w:val="1"/>
        </w:numPr>
        <w:tabs>
          <w:tab w:val="left" w:pos="1962"/>
        </w:tabs>
        <w:spacing w:before="124" w:line="350" w:lineRule="auto"/>
        <w:ind w:left="1457" w:right="873" w:firstLine="0"/>
        <w:jc w:val="both"/>
      </w:pPr>
      <w:r>
        <w:t>prodlení Dodavatele se splněním povinnosti řádně dodat Plnění PS (např. v případě výskytu j</w:t>
      </w:r>
      <w:r>
        <w:t>akýchkoli</w:t>
      </w:r>
      <w:r>
        <w:rPr>
          <w:spacing w:val="-6"/>
        </w:rPr>
        <w:t xml:space="preserve"> </w:t>
      </w:r>
      <w:r>
        <w:t>vad);</w:t>
      </w:r>
    </w:p>
    <w:p w14:paraId="1D502339" w14:textId="77777777" w:rsidR="008A5F1B" w:rsidRDefault="00A4126C">
      <w:pPr>
        <w:pStyle w:val="Odstavecseseznamem"/>
        <w:numPr>
          <w:ilvl w:val="2"/>
          <w:numId w:val="1"/>
        </w:numPr>
        <w:tabs>
          <w:tab w:val="left" w:pos="1868"/>
        </w:tabs>
        <w:spacing w:before="3"/>
        <w:ind w:left="1961" w:right="242" w:hanging="507"/>
        <w:jc w:val="both"/>
      </w:pPr>
      <w:r>
        <w:t>porušení povinností Dodavatele vyplývajících z práva z Vadného Plnění (např. porušení povinnosti odstranit vady způsobem a ve lhůtách stanovených</w:t>
      </w:r>
      <w:r>
        <w:rPr>
          <w:spacing w:val="-13"/>
        </w:rPr>
        <w:t xml:space="preserve"> </w:t>
      </w:r>
      <w:r>
        <w:t>PS).</w:t>
      </w:r>
    </w:p>
    <w:p w14:paraId="2663F1AA" w14:textId="77777777" w:rsidR="008A5F1B" w:rsidRDefault="00A4126C">
      <w:pPr>
        <w:pStyle w:val="Odstavecseseznamem"/>
        <w:numPr>
          <w:ilvl w:val="1"/>
          <w:numId w:val="1"/>
        </w:numPr>
        <w:tabs>
          <w:tab w:val="left" w:pos="1254"/>
        </w:tabs>
        <w:spacing w:before="118"/>
        <w:ind w:hanging="573"/>
        <w:jc w:val="both"/>
      </w:pPr>
      <w:r>
        <w:t>Nestanoví-li</w:t>
      </w:r>
      <w:r>
        <w:rPr>
          <w:spacing w:val="-2"/>
        </w:rPr>
        <w:t xml:space="preserve"> </w:t>
      </w:r>
      <w:r>
        <w:t>Smlouva</w:t>
      </w:r>
      <w:r>
        <w:rPr>
          <w:spacing w:val="-2"/>
        </w:rPr>
        <w:t xml:space="preserve"> </w:t>
      </w:r>
      <w:r>
        <w:t>nebo</w:t>
      </w:r>
      <w:r>
        <w:rPr>
          <w:spacing w:val="-5"/>
        </w:rPr>
        <w:t xml:space="preserve"> </w:t>
      </w:r>
      <w:r>
        <w:t>tyto</w:t>
      </w:r>
      <w:r>
        <w:rPr>
          <w:spacing w:val="-5"/>
        </w:rPr>
        <w:t xml:space="preserve"> </w:t>
      </w:r>
      <w:r>
        <w:t>VNP</w:t>
      </w:r>
      <w:r>
        <w:rPr>
          <w:spacing w:val="-7"/>
        </w:rPr>
        <w:t xml:space="preserve"> </w:t>
      </w:r>
      <w:r>
        <w:t>jinak,</w:t>
      </w:r>
      <w:r>
        <w:rPr>
          <w:spacing w:val="-7"/>
        </w:rPr>
        <w:t xml:space="preserve"> </w:t>
      </w:r>
      <w:r>
        <w:t>jsou</w:t>
      </w:r>
      <w:r>
        <w:rPr>
          <w:spacing w:val="-1"/>
        </w:rPr>
        <w:t xml:space="preserve"> </w:t>
      </w:r>
      <w:r>
        <w:t>PS</w:t>
      </w:r>
      <w:r>
        <w:rPr>
          <w:spacing w:val="-8"/>
        </w:rPr>
        <w:t xml:space="preserve"> </w:t>
      </w:r>
      <w:r>
        <w:t>oprávněny</w:t>
      </w:r>
      <w:r>
        <w:rPr>
          <w:spacing w:val="-7"/>
        </w:rPr>
        <w:t xml:space="preserve"> </w:t>
      </w:r>
      <w:r>
        <w:t>odstoupit</w:t>
      </w:r>
      <w:r>
        <w:rPr>
          <w:spacing w:val="-1"/>
        </w:rPr>
        <w:t xml:space="preserve"> </w:t>
      </w:r>
      <w:r>
        <w:t>od</w:t>
      </w:r>
      <w:r>
        <w:rPr>
          <w:spacing w:val="-3"/>
        </w:rPr>
        <w:t xml:space="preserve"> </w:t>
      </w:r>
      <w:r>
        <w:rPr>
          <w:spacing w:val="-4"/>
        </w:rPr>
        <w:t>Smlouvy:</w:t>
      </w:r>
    </w:p>
    <w:p w14:paraId="633AC3D3" w14:textId="77777777" w:rsidR="008A5F1B" w:rsidRDefault="00A4126C">
      <w:pPr>
        <w:pStyle w:val="Odstavecseseznamem"/>
        <w:numPr>
          <w:ilvl w:val="2"/>
          <w:numId w:val="1"/>
        </w:numPr>
        <w:tabs>
          <w:tab w:val="left" w:pos="1962"/>
        </w:tabs>
        <w:spacing w:before="122"/>
        <w:ind w:left="1961" w:right="242" w:hanging="504"/>
        <w:jc w:val="both"/>
      </w:pPr>
      <w:r>
        <w:t>poruší-li Dodavatel podstatným způsobem povinnosti stanovené Smlouvou nebo těmito</w:t>
      </w:r>
      <w:r>
        <w:rPr>
          <w:spacing w:val="-4"/>
        </w:rPr>
        <w:t xml:space="preserve"> </w:t>
      </w:r>
      <w:r>
        <w:t>VNP;</w:t>
      </w:r>
    </w:p>
    <w:p w14:paraId="607750EA" w14:textId="77777777" w:rsidR="008A5F1B" w:rsidRDefault="00A4126C">
      <w:pPr>
        <w:pStyle w:val="Odstavecseseznamem"/>
        <w:numPr>
          <w:ilvl w:val="2"/>
          <w:numId w:val="1"/>
        </w:numPr>
        <w:tabs>
          <w:tab w:val="left" w:pos="1962"/>
        </w:tabs>
        <w:spacing w:before="121"/>
        <w:ind w:left="1961" w:right="240" w:hanging="504"/>
        <w:jc w:val="both"/>
      </w:pPr>
      <w:r>
        <w:t>poruší-li Dodavatel nepodstatným způsobem jakékoli povinnosti stanovené Smlouvou nebo těmito VNP a nesplní tuto svoji povinnost ani v dodatečné lhůtě určené PS v délce m</w:t>
      </w:r>
      <w:r>
        <w:t>aximálně pěti (5) dní od doručení výzvy k</w:t>
      </w:r>
      <w:r>
        <w:rPr>
          <w:spacing w:val="-14"/>
        </w:rPr>
        <w:t xml:space="preserve"> </w:t>
      </w:r>
      <w:r>
        <w:t>nápravě;</w:t>
      </w:r>
    </w:p>
    <w:p w14:paraId="5C6803FD" w14:textId="77777777" w:rsidR="008A5F1B" w:rsidRDefault="00A4126C">
      <w:pPr>
        <w:pStyle w:val="Odstavecseseznamem"/>
        <w:numPr>
          <w:ilvl w:val="2"/>
          <w:numId w:val="1"/>
        </w:numPr>
        <w:tabs>
          <w:tab w:val="left" w:pos="1962"/>
        </w:tabs>
        <w:spacing w:before="119"/>
        <w:ind w:left="1961" w:right="237" w:hanging="504"/>
        <w:jc w:val="both"/>
      </w:pPr>
      <w:r>
        <w:t>Dodavatel vstoupí do likvidace nebo je proti němu zahájen výkon rozhodnutí (exekuce) prodejem podniku nebo na něj byl podán insolvenční návrh, je prohlášen konkurs na jeho majetek, je povolena reorganizace, oddlužení či jiný způsob řešení úpadku nebo byl i</w:t>
      </w:r>
      <w:r>
        <w:t>nsolvenční návrh zamítnut pro nedostatek majetku</w:t>
      </w:r>
      <w:r>
        <w:rPr>
          <w:spacing w:val="-1"/>
        </w:rPr>
        <w:t xml:space="preserve"> </w:t>
      </w:r>
      <w:r>
        <w:t>Dodavatele;</w:t>
      </w:r>
    </w:p>
    <w:p w14:paraId="1D6DD8BB" w14:textId="77777777" w:rsidR="008A5F1B" w:rsidRDefault="00A4126C">
      <w:pPr>
        <w:pStyle w:val="Odstavecseseznamem"/>
        <w:numPr>
          <w:ilvl w:val="2"/>
          <w:numId w:val="1"/>
        </w:numPr>
        <w:tabs>
          <w:tab w:val="left" w:pos="1962"/>
        </w:tabs>
        <w:spacing w:before="120"/>
        <w:ind w:left="1961" w:right="239" w:hanging="507"/>
        <w:jc w:val="both"/>
      </w:pPr>
      <w:r>
        <w:t>trvá-li událost Vyšší moci bránící splnění povinností dle Smlouvy po dobu delší než 3</w:t>
      </w:r>
      <w:r>
        <w:rPr>
          <w:spacing w:val="-2"/>
        </w:rPr>
        <w:t xml:space="preserve"> </w:t>
      </w:r>
      <w:r>
        <w:t>měsíců;</w:t>
      </w:r>
    </w:p>
    <w:p w14:paraId="1A202CEB" w14:textId="77777777" w:rsidR="008A5F1B" w:rsidRDefault="00A4126C">
      <w:pPr>
        <w:pStyle w:val="Odstavecseseznamem"/>
        <w:numPr>
          <w:ilvl w:val="2"/>
          <w:numId w:val="1"/>
        </w:numPr>
        <w:tabs>
          <w:tab w:val="left" w:pos="1962"/>
        </w:tabs>
        <w:spacing w:before="120"/>
        <w:ind w:left="1961" w:hanging="508"/>
        <w:jc w:val="both"/>
      </w:pPr>
      <w:r>
        <w:t>před řádným dodáním Plnění bez udání</w:t>
      </w:r>
      <w:r>
        <w:rPr>
          <w:spacing w:val="-25"/>
        </w:rPr>
        <w:t xml:space="preserve"> </w:t>
      </w:r>
      <w:r>
        <w:rPr>
          <w:spacing w:val="-3"/>
        </w:rPr>
        <w:t>důvodu,</w:t>
      </w:r>
    </w:p>
    <w:p w14:paraId="5F67E293" w14:textId="77777777" w:rsidR="008A5F1B" w:rsidRDefault="00A4126C">
      <w:pPr>
        <w:pStyle w:val="Odstavecseseznamem"/>
        <w:numPr>
          <w:ilvl w:val="2"/>
          <w:numId w:val="1"/>
        </w:numPr>
        <w:tabs>
          <w:tab w:val="left" w:pos="1962"/>
        </w:tabs>
        <w:spacing w:before="122"/>
        <w:ind w:left="1961" w:right="115" w:hanging="507"/>
        <w:jc w:val="both"/>
      </w:pPr>
      <w:r>
        <w:rPr>
          <w:spacing w:val="-3"/>
        </w:rPr>
        <w:t xml:space="preserve">pokud </w:t>
      </w:r>
      <w:r>
        <w:t xml:space="preserve">se na </w:t>
      </w:r>
      <w:r>
        <w:rPr>
          <w:spacing w:val="-3"/>
        </w:rPr>
        <w:t xml:space="preserve">Smlouvu uplatní  pravidla </w:t>
      </w:r>
      <w:r>
        <w:t xml:space="preserve">dle </w:t>
      </w:r>
      <w:r>
        <w:rPr>
          <w:spacing w:val="-4"/>
        </w:rPr>
        <w:t xml:space="preserve">ZZVZ,  </w:t>
      </w:r>
      <w:r>
        <w:t xml:space="preserve">pak </w:t>
      </w:r>
      <w:r>
        <w:rPr>
          <w:spacing w:val="-3"/>
        </w:rPr>
        <w:t>tak</w:t>
      </w:r>
      <w:r>
        <w:rPr>
          <w:spacing w:val="-3"/>
        </w:rPr>
        <w:t xml:space="preserve">é  </w:t>
      </w:r>
      <w:r>
        <w:t xml:space="preserve">z </w:t>
      </w:r>
      <w:r>
        <w:rPr>
          <w:spacing w:val="-3"/>
        </w:rPr>
        <w:t>důvodů</w:t>
      </w:r>
      <w:r>
        <w:rPr>
          <w:spacing w:val="49"/>
        </w:rPr>
        <w:t xml:space="preserve"> </w:t>
      </w:r>
      <w:r>
        <w:rPr>
          <w:spacing w:val="-3"/>
        </w:rPr>
        <w:t>uvedených</w:t>
      </w:r>
      <w:r>
        <w:rPr>
          <w:spacing w:val="49"/>
        </w:rPr>
        <w:t xml:space="preserve"> </w:t>
      </w:r>
      <w:r>
        <w:t xml:space="preserve">v ZZVZ </w:t>
      </w:r>
      <w:r>
        <w:rPr>
          <w:spacing w:val="-3"/>
        </w:rPr>
        <w:t xml:space="preserve">(zejména </w:t>
      </w:r>
      <w:r>
        <w:t>§</w:t>
      </w:r>
      <w:r>
        <w:rPr>
          <w:spacing w:val="-19"/>
        </w:rPr>
        <w:t xml:space="preserve"> </w:t>
      </w:r>
      <w:r>
        <w:rPr>
          <w:spacing w:val="-3"/>
        </w:rPr>
        <w:t>223).</w:t>
      </w:r>
    </w:p>
    <w:p w14:paraId="2F6C0BE0" w14:textId="77777777" w:rsidR="008A5F1B" w:rsidRDefault="00A4126C">
      <w:pPr>
        <w:pStyle w:val="Odstavecseseznamem"/>
        <w:numPr>
          <w:ilvl w:val="1"/>
          <w:numId w:val="1"/>
        </w:numPr>
        <w:tabs>
          <w:tab w:val="left" w:pos="1254"/>
        </w:tabs>
        <w:spacing w:before="118"/>
        <w:ind w:right="246" w:hanging="569"/>
        <w:jc w:val="both"/>
      </w:pPr>
      <w:r>
        <w:t>Týká-li se porušení povinnosti Dodavatele pouze části splatného závazku, mohou PS odstoupit od celé Smlouvy nebo pouze od této části</w:t>
      </w:r>
      <w:r>
        <w:rPr>
          <w:spacing w:val="-7"/>
        </w:rPr>
        <w:t xml:space="preserve"> </w:t>
      </w:r>
      <w:r>
        <w:t>závazku.</w:t>
      </w:r>
    </w:p>
    <w:p w14:paraId="5F106E7C" w14:textId="77777777" w:rsidR="008A5F1B" w:rsidRDefault="00A4126C">
      <w:pPr>
        <w:pStyle w:val="Odstavecseseznamem"/>
        <w:numPr>
          <w:ilvl w:val="1"/>
          <w:numId w:val="1"/>
        </w:numPr>
        <w:tabs>
          <w:tab w:val="left" w:pos="1254"/>
        </w:tabs>
        <w:spacing w:before="121"/>
        <w:ind w:right="240" w:hanging="569"/>
        <w:jc w:val="both"/>
      </w:pPr>
      <w:r>
        <w:t>Odstoupení od Smlouvy nabývá účinnosti  okamžikem doručení  písemnéh</w:t>
      </w:r>
      <w:r>
        <w:t>o  oznámení o odstoupení od Smlouvy druhé Smluvní straně. Neuvedou-li PS v odstoupení výslovně, že odstupují pouze co do části závazku, má se za to, že odstupují od celé</w:t>
      </w:r>
      <w:r>
        <w:rPr>
          <w:spacing w:val="-16"/>
        </w:rPr>
        <w:t xml:space="preserve"> </w:t>
      </w:r>
      <w:r>
        <w:t>Smlouvy.</w:t>
      </w:r>
    </w:p>
    <w:p w14:paraId="146B6A49" w14:textId="77777777" w:rsidR="008A5F1B" w:rsidRDefault="00A4126C">
      <w:pPr>
        <w:pStyle w:val="Odstavecseseznamem"/>
        <w:numPr>
          <w:ilvl w:val="1"/>
          <w:numId w:val="1"/>
        </w:numPr>
        <w:tabs>
          <w:tab w:val="left" w:pos="1254"/>
        </w:tabs>
        <w:spacing w:before="119"/>
        <w:ind w:right="243" w:hanging="569"/>
        <w:jc w:val="both"/>
      </w:pPr>
      <w:r>
        <w:t>Vyzvou-li</w:t>
      </w:r>
      <w:r>
        <w:rPr>
          <w:spacing w:val="-13"/>
        </w:rPr>
        <w:t xml:space="preserve"> </w:t>
      </w:r>
      <w:r>
        <w:t>po</w:t>
      </w:r>
      <w:r>
        <w:rPr>
          <w:spacing w:val="-13"/>
        </w:rPr>
        <w:t xml:space="preserve"> </w:t>
      </w:r>
      <w:r>
        <w:t>ukončení</w:t>
      </w:r>
      <w:r>
        <w:rPr>
          <w:spacing w:val="-12"/>
        </w:rPr>
        <w:t xml:space="preserve"> </w:t>
      </w:r>
      <w:r>
        <w:t>Smlouvy</w:t>
      </w:r>
      <w:r>
        <w:rPr>
          <w:spacing w:val="-16"/>
        </w:rPr>
        <w:t xml:space="preserve"> </w:t>
      </w:r>
      <w:r>
        <w:t>PS</w:t>
      </w:r>
      <w:r>
        <w:rPr>
          <w:spacing w:val="-14"/>
        </w:rPr>
        <w:t xml:space="preserve"> </w:t>
      </w:r>
      <w:r>
        <w:t>písemně</w:t>
      </w:r>
      <w:r>
        <w:rPr>
          <w:spacing w:val="-13"/>
        </w:rPr>
        <w:t xml:space="preserve"> </w:t>
      </w:r>
      <w:r>
        <w:t>Dodavatele,</w:t>
      </w:r>
      <w:r>
        <w:rPr>
          <w:spacing w:val="-13"/>
        </w:rPr>
        <w:t xml:space="preserve"> </w:t>
      </w:r>
      <w:r>
        <w:t>aby</w:t>
      </w:r>
      <w:r>
        <w:rPr>
          <w:spacing w:val="-18"/>
        </w:rPr>
        <w:t xml:space="preserve"> </w:t>
      </w:r>
      <w:r>
        <w:t>jim</w:t>
      </w:r>
      <w:r>
        <w:rPr>
          <w:spacing w:val="-17"/>
        </w:rPr>
        <w:t xml:space="preserve"> </w:t>
      </w:r>
      <w:r>
        <w:t>vrátil</w:t>
      </w:r>
      <w:r>
        <w:rPr>
          <w:spacing w:val="-15"/>
        </w:rPr>
        <w:t xml:space="preserve"> </w:t>
      </w:r>
      <w:r>
        <w:t>svěřené</w:t>
      </w:r>
      <w:r>
        <w:rPr>
          <w:spacing w:val="-13"/>
        </w:rPr>
        <w:t xml:space="preserve"> </w:t>
      </w:r>
      <w:r>
        <w:t>předměty (např.</w:t>
      </w:r>
      <w:r>
        <w:rPr>
          <w:spacing w:val="-5"/>
        </w:rPr>
        <w:t xml:space="preserve"> </w:t>
      </w:r>
      <w:r>
        <w:t>klíče</w:t>
      </w:r>
      <w:r>
        <w:rPr>
          <w:spacing w:val="-7"/>
        </w:rPr>
        <w:t xml:space="preserve"> </w:t>
      </w:r>
      <w:r>
        <w:t>nebo</w:t>
      </w:r>
      <w:r>
        <w:rPr>
          <w:spacing w:val="-3"/>
        </w:rPr>
        <w:t xml:space="preserve"> </w:t>
      </w:r>
      <w:r>
        <w:t>průkazy),</w:t>
      </w:r>
      <w:r>
        <w:rPr>
          <w:spacing w:val="-1"/>
        </w:rPr>
        <w:t xml:space="preserve"> </w:t>
      </w:r>
      <w:r>
        <w:t>je</w:t>
      </w:r>
      <w:r>
        <w:rPr>
          <w:spacing w:val="-4"/>
        </w:rPr>
        <w:t xml:space="preserve"> </w:t>
      </w:r>
      <w:r>
        <w:t>Dodavatel</w:t>
      </w:r>
      <w:r>
        <w:rPr>
          <w:spacing w:val="-4"/>
        </w:rPr>
        <w:t xml:space="preserve"> </w:t>
      </w:r>
      <w:r>
        <w:t>povinen</w:t>
      </w:r>
      <w:r>
        <w:rPr>
          <w:spacing w:val="-5"/>
        </w:rPr>
        <w:t xml:space="preserve"> </w:t>
      </w:r>
      <w:r>
        <w:t>této</w:t>
      </w:r>
      <w:r>
        <w:rPr>
          <w:spacing w:val="-4"/>
        </w:rPr>
        <w:t xml:space="preserve"> </w:t>
      </w:r>
      <w:r>
        <w:t>výzvě</w:t>
      </w:r>
      <w:r>
        <w:rPr>
          <w:spacing w:val="-4"/>
        </w:rPr>
        <w:t xml:space="preserve"> </w:t>
      </w:r>
      <w:r>
        <w:t>neprodleně,</w:t>
      </w:r>
      <w:r>
        <w:rPr>
          <w:spacing w:val="-4"/>
        </w:rPr>
        <w:t xml:space="preserve"> </w:t>
      </w:r>
      <w:r>
        <w:t>nejvýše</w:t>
      </w:r>
      <w:r>
        <w:rPr>
          <w:spacing w:val="-4"/>
        </w:rPr>
        <w:t xml:space="preserve"> </w:t>
      </w:r>
      <w:r>
        <w:t>však</w:t>
      </w:r>
      <w:r>
        <w:rPr>
          <w:spacing w:val="-6"/>
        </w:rPr>
        <w:t xml:space="preserve"> </w:t>
      </w:r>
      <w:r>
        <w:t>do tří (3) Pracovních dnů od jejího doručení,</w:t>
      </w:r>
      <w:r>
        <w:rPr>
          <w:spacing w:val="-9"/>
        </w:rPr>
        <w:t xml:space="preserve"> </w:t>
      </w:r>
      <w:r>
        <w:t>vyhovět.</w:t>
      </w:r>
    </w:p>
    <w:p w14:paraId="77D920D2" w14:textId="77777777" w:rsidR="008A5F1B" w:rsidRDefault="00A4126C">
      <w:pPr>
        <w:pStyle w:val="Odstavecseseznamem"/>
        <w:numPr>
          <w:ilvl w:val="1"/>
          <w:numId w:val="1"/>
        </w:numPr>
        <w:tabs>
          <w:tab w:val="left" w:pos="1254"/>
        </w:tabs>
        <w:spacing w:before="122"/>
        <w:ind w:right="247" w:hanging="569"/>
        <w:jc w:val="both"/>
      </w:pPr>
      <w:r>
        <w:t>Ukončením Smlouvy nejsou dotčena ustanovení týkající se (i) smluvních pokut a úroku z</w:t>
      </w:r>
      <w:r>
        <w:rPr>
          <w:spacing w:val="26"/>
        </w:rPr>
        <w:t xml:space="preserve"> </w:t>
      </w:r>
      <w:r>
        <w:t>prodlení,</w:t>
      </w:r>
      <w:r>
        <w:rPr>
          <w:spacing w:val="32"/>
        </w:rPr>
        <w:t xml:space="preserve"> </w:t>
      </w:r>
      <w:r>
        <w:t>pokud</w:t>
      </w:r>
      <w:r>
        <w:rPr>
          <w:spacing w:val="33"/>
        </w:rPr>
        <w:t xml:space="preserve"> </w:t>
      </w:r>
      <w:r>
        <w:t>již</w:t>
      </w:r>
      <w:r>
        <w:rPr>
          <w:spacing w:val="33"/>
        </w:rPr>
        <w:t xml:space="preserve"> </w:t>
      </w:r>
      <w:r>
        <w:t>dospěl,</w:t>
      </w:r>
      <w:r>
        <w:rPr>
          <w:spacing w:val="34"/>
        </w:rPr>
        <w:t xml:space="preserve"> </w:t>
      </w:r>
      <w:r>
        <w:t>(ii)</w:t>
      </w:r>
      <w:r>
        <w:rPr>
          <w:spacing w:val="36"/>
        </w:rPr>
        <w:t xml:space="preserve"> </w:t>
      </w:r>
      <w:r>
        <w:t>náhrady</w:t>
      </w:r>
      <w:r>
        <w:rPr>
          <w:spacing w:val="32"/>
        </w:rPr>
        <w:t xml:space="preserve"> </w:t>
      </w:r>
      <w:r>
        <w:t>škody,</w:t>
      </w:r>
      <w:r>
        <w:rPr>
          <w:spacing w:val="39"/>
        </w:rPr>
        <w:t xml:space="preserve"> </w:t>
      </w:r>
      <w:r>
        <w:t>(iii)</w:t>
      </w:r>
      <w:r>
        <w:rPr>
          <w:spacing w:val="35"/>
        </w:rPr>
        <w:t xml:space="preserve"> </w:t>
      </w:r>
      <w:r>
        <w:t>záruk</w:t>
      </w:r>
      <w:r>
        <w:rPr>
          <w:spacing w:val="33"/>
        </w:rPr>
        <w:t xml:space="preserve"> </w:t>
      </w:r>
      <w:r>
        <w:t>a</w:t>
      </w:r>
      <w:r>
        <w:rPr>
          <w:spacing w:val="35"/>
        </w:rPr>
        <w:t xml:space="preserve"> </w:t>
      </w:r>
      <w:r>
        <w:t>odpovědnosti</w:t>
      </w:r>
      <w:r>
        <w:rPr>
          <w:spacing w:val="35"/>
        </w:rPr>
        <w:t xml:space="preserve"> </w:t>
      </w:r>
      <w:r>
        <w:t>za</w:t>
      </w:r>
      <w:r>
        <w:rPr>
          <w:spacing w:val="34"/>
        </w:rPr>
        <w:t xml:space="preserve"> </w:t>
      </w:r>
      <w:r>
        <w:t>vady,</w:t>
      </w:r>
    </w:p>
    <w:p w14:paraId="5FCD223B" w14:textId="77777777" w:rsidR="008A5F1B" w:rsidRDefault="00A4126C">
      <w:pPr>
        <w:pStyle w:val="Zkladntext"/>
        <w:ind w:left="1253" w:right="242"/>
        <w:jc w:val="both"/>
      </w:pPr>
      <w:r>
        <w:t>(iii) ochrany důvěrných informací, (iv)  vrácení  svěřených  předmětů, (v)  volby práva  a řešení sporů, a (vi) ustanovení týkající se takových práv a povinností, z jejichž povahy vyplývá, že mají trvat i po ukončení Smlouvy. Ukončením Smlouvy nezanikají a</w:t>
      </w:r>
      <w:r>
        <w:t>ni vzniklé nároky vyplývající z práva z Vadného Plnění či nároky na zaplacení smluvních pokut vzniklé porušením</w:t>
      </w:r>
      <w:r>
        <w:rPr>
          <w:spacing w:val="-4"/>
        </w:rPr>
        <w:t xml:space="preserve"> </w:t>
      </w:r>
      <w:r>
        <w:t>Smlouvy.</w:t>
      </w:r>
    </w:p>
    <w:p w14:paraId="5BA71AB5" w14:textId="77777777" w:rsidR="008A5F1B" w:rsidRDefault="00A4126C">
      <w:pPr>
        <w:pStyle w:val="Odstavecseseznamem"/>
        <w:numPr>
          <w:ilvl w:val="1"/>
          <w:numId w:val="1"/>
        </w:numPr>
        <w:tabs>
          <w:tab w:val="left" w:pos="1254"/>
        </w:tabs>
        <w:spacing w:before="119"/>
        <w:ind w:right="238" w:hanging="569"/>
        <w:jc w:val="both"/>
      </w:pPr>
      <w:r>
        <w:t>PS jsou oprávněny na základě vlastního  uvážení  rozhodnout,  zda  si  po  odstoupení od  Smlouvy ponechají Plnění, které bylo  dosud D</w:t>
      </w:r>
      <w:r>
        <w:t>odavatelem poskytnuto, vykonáno   či</w:t>
      </w:r>
      <w:r>
        <w:rPr>
          <w:spacing w:val="-3"/>
        </w:rPr>
        <w:t xml:space="preserve"> </w:t>
      </w:r>
      <w:r>
        <w:t>vyhotoveno,</w:t>
      </w:r>
      <w:r>
        <w:rPr>
          <w:spacing w:val="-3"/>
        </w:rPr>
        <w:t xml:space="preserve"> </w:t>
      </w:r>
      <w:r>
        <w:t>a</w:t>
      </w:r>
      <w:r>
        <w:rPr>
          <w:spacing w:val="-6"/>
        </w:rPr>
        <w:t xml:space="preserve"> </w:t>
      </w:r>
      <w:r>
        <w:t>to</w:t>
      </w:r>
      <w:r>
        <w:rPr>
          <w:spacing w:val="-4"/>
        </w:rPr>
        <w:t xml:space="preserve"> </w:t>
      </w:r>
      <w:r>
        <w:t>bez</w:t>
      </w:r>
      <w:r>
        <w:rPr>
          <w:spacing w:val="-5"/>
        </w:rPr>
        <w:t xml:space="preserve"> </w:t>
      </w:r>
      <w:r>
        <w:t>ohledu</w:t>
      </w:r>
      <w:r>
        <w:rPr>
          <w:spacing w:val="-3"/>
        </w:rPr>
        <w:t xml:space="preserve"> </w:t>
      </w:r>
      <w:r>
        <w:t>na</w:t>
      </w:r>
      <w:r>
        <w:rPr>
          <w:spacing w:val="-6"/>
        </w:rPr>
        <w:t xml:space="preserve"> </w:t>
      </w:r>
      <w:r>
        <w:t>stupeň</w:t>
      </w:r>
      <w:r>
        <w:rPr>
          <w:spacing w:val="-8"/>
        </w:rPr>
        <w:t xml:space="preserve"> </w:t>
      </w:r>
      <w:r>
        <w:t>jeho</w:t>
      </w:r>
      <w:r>
        <w:rPr>
          <w:spacing w:val="-6"/>
        </w:rPr>
        <w:t xml:space="preserve"> </w:t>
      </w:r>
      <w:r>
        <w:t>rozpracovanosti</w:t>
      </w:r>
      <w:r>
        <w:rPr>
          <w:spacing w:val="-5"/>
        </w:rPr>
        <w:t xml:space="preserve"> </w:t>
      </w:r>
      <w:r>
        <w:t>a</w:t>
      </w:r>
      <w:r>
        <w:rPr>
          <w:spacing w:val="-2"/>
        </w:rPr>
        <w:t xml:space="preserve"> </w:t>
      </w:r>
      <w:r>
        <w:t>skutečnost,</w:t>
      </w:r>
      <w:r>
        <w:rPr>
          <w:spacing w:val="-6"/>
        </w:rPr>
        <w:t xml:space="preserve"> </w:t>
      </w:r>
      <w:r>
        <w:t>zda</w:t>
      </w:r>
      <w:r>
        <w:rPr>
          <w:spacing w:val="-6"/>
        </w:rPr>
        <w:t xml:space="preserve"> </w:t>
      </w:r>
      <w:r>
        <w:t>již</w:t>
      </w:r>
      <w:r>
        <w:rPr>
          <w:spacing w:val="-6"/>
        </w:rPr>
        <w:t xml:space="preserve"> </w:t>
      </w:r>
      <w:r>
        <w:t>došlo k přechodu vlastnického práva na PS či nikoli. Ustanovení  tohoto  odstavce  se  vztahuje i na materiál a jiné věci určené k poskyto</w:t>
      </w:r>
      <w:r>
        <w:t>vání Plnění a doklady vztahující se    k Plnění, včetně projektů, technických specifikací, výkresů apod. V případě, že se PS rozhodnou Plnění si ponechat, zaplatí PS Dodavateli část Ceny odpovídající hodnotě Plnění, které převzaly; pokud PS zaplatily Dodav</w:t>
      </w:r>
      <w:r>
        <w:t>ateli před odstoupením od Smlouvy částku  převyšující  tuto  hodnotu  převzatého  Plnění,  mají  PS  nárok  na  vypořádání  a vrácení částky přesahující hodnotu převzatého Plnění ze strany</w:t>
      </w:r>
      <w:r>
        <w:rPr>
          <w:spacing w:val="-10"/>
        </w:rPr>
        <w:t xml:space="preserve"> </w:t>
      </w:r>
      <w:r>
        <w:t>Dodavatele.</w:t>
      </w:r>
    </w:p>
    <w:p w14:paraId="34B87376" w14:textId="77777777" w:rsidR="008A5F1B" w:rsidRDefault="008A5F1B">
      <w:pPr>
        <w:jc w:val="both"/>
        <w:sectPr w:rsidR="008A5F1B">
          <w:headerReference w:type="default" r:id="rId61"/>
          <w:footerReference w:type="default" r:id="rId62"/>
          <w:pgSz w:w="11900" w:h="16850"/>
          <w:pgMar w:top="1600" w:right="1160" w:bottom="1000" w:left="1440" w:header="0" w:footer="803" w:gutter="0"/>
          <w:pgNumType w:start="16"/>
          <w:cols w:space="708"/>
        </w:sectPr>
      </w:pPr>
    </w:p>
    <w:p w14:paraId="23324A50" w14:textId="77777777" w:rsidR="008A5F1B" w:rsidRDefault="00A4126C">
      <w:pPr>
        <w:pStyle w:val="Zkladntext"/>
        <w:spacing w:before="92"/>
        <w:ind w:left="1253" w:right="241"/>
        <w:jc w:val="both"/>
      </w:pPr>
      <w:r>
        <w:lastRenderedPageBreak/>
        <w:t xml:space="preserve">Dodavatel </w:t>
      </w:r>
      <w:r>
        <w:t>se  zavazuje  zajistit,  že  v  souladu  s  tímto  odstavcem  budou  postupovat  i Poddodavatelé s tím, že v případě odstoupení od Smlouvy je Dodavatel povinen</w:t>
      </w:r>
      <w:r>
        <w:rPr>
          <w:spacing w:val="-28"/>
        </w:rPr>
        <w:t xml:space="preserve"> </w:t>
      </w:r>
      <w:r>
        <w:t>zajistit na   žádost   PS    postoupení    práv    a    povinností    ze    smluv    se    Poddo</w:t>
      </w:r>
      <w:r>
        <w:t>davateli z Dodavatele na</w:t>
      </w:r>
      <w:r>
        <w:rPr>
          <w:spacing w:val="-2"/>
        </w:rPr>
        <w:t xml:space="preserve"> </w:t>
      </w:r>
      <w:r>
        <w:t>PS.</w:t>
      </w:r>
    </w:p>
    <w:p w14:paraId="5B59ADBC" w14:textId="77777777" w:rsidR="008A5F1B" w:rsidRDefault="00A4126C">
      <w:pPr>
        <w:pStyle w:val="Odstavecseseznamem"/>
        <w:numPr>
          <w:ilvl w:val="1"/>
          <w:numId w:val="1"/>
        </w:numPr>
        <w:tabs>
          <w:tab w:val="left" w:pos="1254"/>
        </w:tabs>
        <w:spacing w:before="119"/>
        <w:ind w:right="239" w:hanging="569"/>
        <w:jc w:val="both"/>
      </w:pPr>
      <w:r>
        <w:t>V případě, že  PS  odstoupí  od  Smlouvy  dle  odstavce  15.5  písm.  e)  tohoto  článku, a nedohodnou-li se Smluvní strany jinak,</w:t>
      </w:r>
      <w:r>
        <w:rPr>
          <w:spacing w:val="-6"/>
        </w:rPr>
        <w:t xml:space="preserve"> </w:t>
      </w:r>
      <w:r>
        <w:t>pak:</w:t>
      </w:r>
    </w:p>
    <w:p w14:paraId="1A6AFADD" w14:textId="77777777" w:rsidR="008A5F1B" w:rsidRDefault="00A4126C">
      <w:pPr>
        <w:pStyle w:val="Odstavecseseznamem"/>
        <w:numPr>
          <w:ilvl w:val="2"/>
          <w:numId w:val="1"/>
        </w:numPr>
        <w:tabs>
          <w:tab w:val="left" w:pos="1962"/>
        </w:tabs>
        <w:spacing w:before="120"/>
        <w:ind w:left="1961" w:right="241" w:hanging="504"/>
        <w:jc w:val="both"/>
      </w:pPr>
      <w:r>
        <w:t>Objednatel převezme Plnění, které bylo Dodavatelem do okamžiku účinnosti odstoupení řádně vykonáno nebo rozpracováno, a zaplatí za převzaté Plnění část Ceny odpovídající hodnotě Plnění; pokud PS zaplatily Dodavateli před odstoupením od Smlouvy částku převy</w:t>
      </w:r>
      <w:r>
        <w:t>šující tuto hodnotu převzatého Plnění, mají PS nárok na vypořádání a vrácení částky přesahující hodnotu převzatého Plnění ze strany</w:t>
      </w:r>
      <w:r>
        <w:rPr>
          <w:spacing w:val="-2"/>
        </w:rPr>
        <w:t xml:space="preserve"> </w:t>
      </w:r>
      <w:r>
        <w:t>Dodavatele;</w:t>
      </w:r>
    </w:p>
    <w:p w14:paraId="1526A38A" w14:textId="77777777" w:rsidR="008A5F1B" w:rsidRDefault="00A4126C">
      <w:pPr>
        <w:pStyle w:val="Odstavecseseznamem"/>
        <w:numPr>
          <w:ilvl w:val="2"/>
          <w:numId w:val="1"/>
        </w:numPr>
        <w:tabs>
          <w:tab w:val="left" w:pos="1962"/>
        </w:tabs>
        <w:spacing w:before="122"/>
        <w:ind w:left="1961" w:right="240" w:hanging="504"/>
        <w:jc w:val="both"/>
      </w:pPr>
      <w:r>
        <w:t>ohledně Plnění, nebo jeho části, které není poskytnuté, vyrobené nebo rozpracované (není ani objednán materiál), nemá Dodavatel nárok na úhradu jakýchkoli nákladů souvisejících s Plněním či jeho neposkytnutím nebo úhradu jakékoli části Ceny. V tomto případ</w:t>
      </w:r>
      <w:r>
        <w:t>ě má Dodavatel pouze nárok na náhradu prokázaných,  doložených   a   účelně   vynaložených   nákladů   souvisejících   s</w:t>
      </w:r>
      <w:r>
        <w:rPr>
          <w:spacing w:val="-1"/>
        </w:rPr>
        <w:t xml:space="preserve"> </w:t>
      </w:r>
      <w:r>
        <w:t>ukončením</w:t>
      </w:r>
      <w:r>
        <w:rPr>
          <w:spacing w:val="-16"/>
        </w:rPr>
        <w:t xml:space="preserve"> </w:t>
      </w:r>
      <w:r>
        <w:t>Smlouvy,</w:t>
      </w:r>
      <w:r>
        <w:rPr>
          <w:spacing w:val="-10"/>
        </w:rPr>
        <w:t xml:space="preserve"> </w:t>
      </w:r>
      <w:r>
        <w:t>které</w:t>
      </w:r>
      <w:r>
        <w:rPr>
          <w:spacing w:val="-13"/>
        </w:rPr>
        <w:t xml:space="preserve"> </w:t>
      </w:r>
      <w:r>
        <w:t>však</w:t>
      </w:r>
      <w:r>
        <w:rPr>
          <w:spacing w:val="-15"/>
        </w:rPr>
        <w:t xml:space="preserve"> </w:t>
      </w:r>
      <w:r>
        <w:t>nepřesáhnou</w:t>
      </w:r>
      <w:r>
        <w:rPr>
          <w:spacing w:val="-12"/>
        </w:rPr>
        <w:t xml:space="preserve"> </w:t>
      </w:r>
      <w:r>
        <w:t>0,3</w:t>
      </w:r>
      <w:r>
        <w:rPr>
          <w:spacing w:val="-10"/>
        </w:rPr>
        <w:t xml:space="preserve"> </w:t>
      </w:r>
      <w:r>
        <w:t>%</w:t>
      </w:r>
      <w:r>
        <w:rPr>
          <w:spacing w:val="-13"/>
        </w:rPr>
        <w:t xml:space="preserve"> </w:t>
      </w:r>
      <w:r>
        <w:t>z</w:t>
      </w:r>
      <w:r>
        <w:rPr>
          <w:spacing w:val="-14"/>
        </w:rPr>
        <w:t xml:space="preserve"> </w:t>
      </w:r>
      <w:r>
        <w:t>Ceny</w:t>
      </w:r>
      <w:r>
        <w:rPr>
          <w:spacing w:val="-14"/>
        </w:rPr>
        <w:t xml:space="preserve"> </w:t>
      </w:r>
      <w:r>
        <w:t>nedodaného</w:t>
      </w:r>
      <w:r>
        <w:rPr>
          <w:spacing w:val="20"/>
        </w:rPr>
        <w:t xml:space="preserve"> </w:t>
      </w:r>
      <w:r>
        <w:t>Plnění. Pro</w:t>
      </w:r>
      <w:r>
        <w:rPr>
          <w:spacing w:val="-8"/>
        </w:rPr>
        <w:t xml:space="preserve"> </w:t>
      </w:r>
      <w:r>
        <w:t>vyloučení</w:t>
      </w:r>
      <w:r>
        <w:rPr>
          <w:spacing w:val="-8"/>
        </w:rPr>
        <w:t xml:space="preserve"> </w:t>
      </w:r>
      <w:r>
        <w:t>pochybností</w:t>
      </w:r>
      <w:r>
        <w:rPr>
          <w:spacing w:val="-9"/>
        </w:rPr>
        <w:t xml:space="preserve"> </w:t>
      </w:r>
      <w:r>
        <w:t>se</w:t>
      </w:r>
      <w:r>
        <w:rPr>
          <w:spacing w:val="-7"/>
        </w:rPr>
        <w:t xml:space="preserve"> </w:t>
      </w:r>
      <w:r>
        <w:t>uvádí,</w:t>
      </w:r>
      <w:r>
        <w:rPr>
          <w:spacing w:val="-9"/>
        </w:rPr>
        <w:t xml:space="preserve"> </w:t>
      </w:r>
      <w:r>
        <w:t>že</w:t>
      </w:r>
      <w:r>
        <w:rPr>
          <w:spacing w:val="-7"/>
        </w:rPr>
        <w:t xml:space="preserve"> </w:t>
      </w:r>
      <w:r>
        <w:t>PS</w:t>
      </w:r>
      <w:r>
        <w:rPr>
          <w:spacing w:val="-9"/>
        </w:rPr>
        <w:t xml:space="preserve"> </w:t>
      </w:r>
      <w:r>
        <w:t>nejsou</w:t>
      </w:r>
      <w:r>
        <w:rPr>
          <w:spacing w:val="-8"/>
        </w:rPr>
        <w:t xml:space="preserve"> </w:t>
      </w:r>
      <w:r>
        <w:t>v</w:t>
      </w:r>
      <w:r>
        <w:rPr>
          <w:spacing w:val="-10"/>
        </w:rPr>
        <w:t xml:space="preserve"> </w:t>
      </w:r>
      <w:r>
        <w:t>tomto</w:t>
      </w:r>
      <w:r>
        <w:rPr>
          <w:spacing w:val="-8"/>
        </w:rPr>
        <w:t xml:space="preserve"> </w:t>
      </w:r>
      <w:r>
        <w:t>příp</w:t>
      </w:r>
      <w:r>
        <w:t>adě</w:t>
      </w:r>
      <w:r>
        <w:rPr>
          <w:spacing w:val="-8"/>
        </w:rPr>
        <w:t xml:space="preserve"> </w:t>
      </w:r>
      <w:r>
        <w:t>povinny</w:t>
      </w:r>
      <w:r>
        <w:rPr>
          <w:spacing w:val="-10"/>
        </w:rPr>
        <w:t xml:space="preserve"> </w:t>
      </w:r>
      <w:r>
        <w:t>hradit Dodavateli náhradu marže nebo ušlý</w:t>
      </w:r>
      <w:r>
        <w:rPr>
          <w:spacing w:val="-3"/>
        </w:rPr>
        <w:t xml:space="preserve"> </w:t>
      </w:r>
      <w:r>
        <w:t>zisk.</w:t>
      </w:r>
    </w:p>
    <w:p w14:paraId="065CA1E7" w14:textId="77777777" w:rsidR="008A5F1B" w:rsidRDefault="00A4126C">
      <w:pPr>
        <w:pStyle w:val="Zkladntext"/>
        <w:spacing w:before="120"/>
        <w:ind w:left="1253" w:right="237"/>
        <w:jc w:val="both"/>
      </w:pPr>
      <w:r>
        <w:t>Ustanovení</w:t>
      </w:r>
      <w:r>
        <w:rPr>
          <w:spacing w:val="-13"/>
        </w:rPr>
        <w:t xml:space="preserve"> </w:t>
      </w:r>
      <w:r>
        <w:t>tohoto</w:t>
      </w:r>
      <w:r>
        <w:rPr>
          <w:spacing w:val="-13"/>
        </w:rPr>
        <w:t xml:space="preserve"> </w:t>
      </w:r>
      <w:r>
        <w:t>odstavce</w:t>
      </w:r>
      <w:r>
        <w:rPr>
          <w:spacing w:val="-15"/>
        </w:rPr>
        <w:t xml:space="preserve"> </w:t>
      </w:r>
      <w:r>
        <w:t>je</w:t>
      </w:r>
      <w:r>
        <w:rPr>
          <w:spacing w:val="-13"/>
        </w:rPr>
        <w:t xml:space="preserve"> </w:t>
      </w:r>
      <w:r>
        <w:t>aplikovatelné</w:t>
      </w:r>
      <w:r>
        <w:rPr>
          <w:spacing w:val="-11"/>
        </w:rPr>
        <w:t xml:space="preserve"> </w:t>
      </w:r>
      <w:r>
        <w:t>pouze</w:t>
      </w:r>
      <w:r>
        <w:rPr>
          <w:spacing w:val="-10"/>
        </w:rPr>
        <w:t xml:space="preserve"> </w:t>
      </w:r>
      <w:r>
        <w:t>pro</w:t>
      </w:r>
      <w:r>
        <w:rPr>
          <w:spacing w:val="-13"/>
        </w:rPr>
        <w:t xml:space="preserve"> </w:t>
      </w:r>
      <w:r>
        <w:t>případ</w:t>
      </w:r>
      <w:r>
        <w:rPr>
          <w:spacing w:val="-10"/>
        </w:rPr>
        <w:t xml:space="preserve"> </w:t>
      </w:r>
      <w:r>
        <w:t>odstoupení</w:t>
      </w:r>
      <w:r>
        <w:rPr>
          <w:spacing w:val="-11"/>
        </w:rPr>
        <w:t xml:space="preserve"> </w:t>
      </w:r>
      <w:r>
        <w:t>od</w:t>
      </w:r>
      <w:r>
        <w:rPr>
          <w:spacing w:val="-13"/>
        </w:rPr>
        <w:t xml:space="preserve"> </w:t>
      </w:r>
      <w:r>
        <w:t>Smlouvy</w:t>
      </w:r>
      <w:r>
        <w:rPr>
          <w:spacing w:val="-13"/>
        </w:rPr>
        <w:t xml:space="preserve"> </w:t>
      </w:r>
      <w:r>
        <w:t>dle odstavce 15.5 písm. e) tohoto článku s tím, že  pro  případ  odstoupení  z  jiných  důvodů se použije způsob vypořádání dle předchozího odstavce 15.10 těchto VNP. Povinnost Dodavatele zajistit na žádost PS postoupení práv a povinností ze smluv se Poddo</w:t>
      </w:r>
      <w:r>
        <w:t xml:space="preserve">davateli z Dodavatele na PS se uplatní i v případě odstoupení dle </w:t>
      </w:r>
      <w:r>
        <w:rPr>
          <w:spacing w:val="-3"/>
        </w:rPr>
        <w:t xml:space="preserve">odstavce 15.5 písm. </w:t>
      </w:r>
      <w:r>
        <w:t>e) těchto</w:t>
      </w:r>
      <w:r>
        <w:rPr>
          <w:spacing w:val="-12"/>
        </w:rPr>
        <w:t xml:space="preserve"> </w:t>
      </w:r>
      <w:r>
        <w:rPr>
          <w:spacing w:val="-3"/>
        </w:rPr>
        <w:t>VPN.</w:t>
      </w:r>
    </w:p>
    <w:p w14:paraId="2ABBDA4F" w14:textId="77777777" w:rsidR="008A5F1B" w:rsidRDefault="00A4126C">
      <w:pPr>
        <w:pStyle w:val="Odstavecseseznamem"/>
        <w:numPr>
          <w:ilvl w:val="1"/>
          <w:numId w:val="1"/>
        </w:numPr>
        <w:tabs>
          <w:tab w:val="left" w:pos="1254"/>
        </w:tabs>
        <w:spacing w:before="119"/>
        <w:ind w:right="236" w:hanging="569"/>
        <w:jc w:val="both"/>
      </w:pPr>
      <w:r>
        <w:t>Pro  vyloučení  pochybností  Smluvní  strany  potvrzují  a  souhlasí  s  vypořádáním   pro případ odstoupení PS od Smlouvy dle těchto VNP a považují jej za</w:t>
      </w:r>
      <w:r>
        <w:t xml:space="preserve"> úplné a konečné s tím, že Smluvní strany nepředvídají pro případ odstoupení PS od Smlouvy vznik žádných dalších nároků a škod souvisejících s uzavřením Smlouvy a následujícím odstoupením od</w:t>
      </w:r>
      <w:r>
        <w:rPr>
          <w:spacing w:val="-4"/>
        </w:rPr>
        <w:t xml:space="preserve"> </w:t>
      </w:r>
      <w:r>
        <w:t>ní.</w:t>
      </w:r>
    </w:p>
    <w:p w14:paraId="03B2D5CE" w14:textId="77777777" w:rsidR="008A5F1B" w:rsidRDefault="00A4126C">
      <w:pPr>
        <w:pStyle w:val="Odstavecseseznamem"/>
        <w:numPr>
          <w:ilvl w:val="1"/>
          <w:numId w:val="1"/>
        </w:numPr>
        <w:tabs>
          <w:tab w:val="left" w:pos="1254"/>
        </w:tabs>
        <w:spacing w:before="117"/>
        <w:ind w:right="241" w:hanging="569"/>
        <w:jc w:val="both"/>
      </w:pPr>
      <w:r>
        <w:t>V</w:t>
      </w:r>
      <w:r>
        <w:rPr>
          <w:spacing w:val="-7"/>
        </w:rPr>
        <w:t xml:space="preserve"> </w:t>
      </w:r>
      <w:r>
        <w:t>případě</w:t>
      </w:r>
      <w:r>
        <w:rPr>
          <w:spacing w:val="-9"/>
        </w:rPr>
        <w:t xml:space="preserve"> </w:t>
      </w:r>
      <w:r>
        <w:t>odstoupení</w:t>
      </w:r>
      <w:r>
        <w:rPr>
          <w:spacing w:val="-6"/>
        </w:rPr>
        <w:t xml:space="preserve"> </w:t>
      </w:r>
      <w:r>
        <w:t>od</w:t>
      </w:r>
      <w:r>
        <w:rPr>
          <w:spacing w:val="-10"/>
        </w:rPr>
        <w:t xml:space="preserve"> </w:t>
      </w:r>
      <w:r>
        <w:t>Smlouvy</w:t>
      </w:r>
      <w:r>
        <w:rPr>
          <w:spacing w:val="-9"/>
        </w:rPr>
        <w:t xml:space="preserve"> </w:t>
      </w:r>
      <w:r>
        <w:t>jsou</w:t>
      </w:r>
      <w:r>
        <w:rPr>
          <w:spacing w:val="-7"/>
        </w:rPr>
        <w:t xml:space="preserve"> </w:t>
      </w:r>
      <w:r>
        <w:t>Smluvní</w:t>
      </w:r>
      <w:r>
        <w:rPr>
          <w:spacing w:val="-7"/>
        </w:rPr>
        <w:t xml:space="preserve"> </w:t>
      </w:r>
      <w:r>
        <w:t>strany</w:t>
      </w:r>
      <w:r>
        <w:rPr>
          <w:spacing w:val="-9"/>
        </w:rPr>
        <w:t xml:space="preserve"> </w:t>
      </w:r>
      <w:r>
        <w:t>povinny</w:t>
      </w:r>
      <w:r>
        <w:rPr>
          <w:spacing w:val="-10"/>
        </w:rPr>
        <w:t xml:space="preserve"> </w:t>
      </w:r>
      <w:r>
        <w:t>s</w:t>
      </w:r>
      <w:r>
        <w:t>e</w:t>
      </w:r>
      <w:r>
        <w:rPr>
          <w:spacing w:val="-7"/>
        </w:rPr>
        <w:t xml:space="preserve"> </w:t>
      </w:r>
      <w:r>
        <w:t>mezi</w:t>
      </w:r>
      <w:r>
        <w:rPr>
          <w:spacing w:val="-7"/>
        </w:rPr>
        <w:t xml:space="preserve"> </w:t>
      </w:r>
      <w:r>
        <w:t>sebou</w:t>
      </w:r>
      <w:r>
        <w:rPr>
          <w:spacing w:val="31"/>
        </w:rPr>
        <w:t xml:space="preserve"> </w:t>
      </w:r>
      <w:r>
        <w:t>vypořádat způsobem</w:t>
      </w:r>
      <w:r>
        <w:rPr>
          <w:spacing w:val="-11"/>
        </w:rPr>
        <w:t xml:space="preserve"> </w:t>
      </w:r>
      <w:r>
        <w:t>a</w:t>
      </w:r>
      <w:r>
        <w:rPr>
          <w:spacing w:val="-6"/>
        </w:rPr>
        <w:t xml:space="preserve"> </w:t>
      </w:r>
      <w:r>
        <w:t>ve</w:t>
      </w:r>
      <w:r>
        <w:rPr>
          <w:spacing w:val="-6"/>
        </w:rPr>
        <w:t xml:space="preserve"> </w:t>
      </w:r>
      <w:r>
        <w:t>lhůtách</w:t>
      </w:r>
      <w:r>
        <w:rPr>
          <w:spacing w:val="-6"/>
        </w:rPr>
        <w:t xml:space="preserve"> </w:t>
      </w:r>
      <w:r>
        <w:t>stanovených</w:t>
      </w:r>
      <w:r>
        <w:rPr>
          <w:spacing w:val="-6"/>
        </w:rPr>
        <w:t xml:space="preserve"> </w:t>
      </w:r>
      <w:r>
        <w:t>PS.</w:t>
      </w:r>
      <w:r>
        <w:rPr>
          <w:spacing w:val="-6"/>
        </w:rPr>
        <w:t xml:space="preserve"> </w:t>
      </w:r>
      <w:r>
        <w:t>PS</w:t>
      </w:r>
      <w:r>
        <w:rPr>
          <w:spacing w:val="-7"/>
        </w:rPr>
        <w:t xml:space="preserve"> </w:t>
      </w:r>
      <w:r>
        <w:t>jsou</w:t>
      </w:r>
      <w:r>
        <w:rPr>
          <w:spacing w:val="-6"/>
        </w:rPr>
        <w:t xml:space="preserve"> </w:t>
      </w:r>
      <w:r>
        <w:t>povinny</w:t>
      </w:r>
      <w:r>
        <w:rPr>
          <w:spacing w:val="-9"/>
        </w:rPr>
        <w:t xml:space="preserve"> </w:t>
      </w:r>
      <w:r>
        <w:t>do</w:t>
      </w:r>
      <w:r>
        <w:rPr>
          <w:spacing w:val="-6"/>
        </w:rPr>
        <w:t xml:space="preserve"> </w:t>
      </w:r>
      <w:r>
        <w:t>třiceti</w:t>
      </w:r>
      <w:r>
        <w:rPr>
          <w:spacing w:val="-5"/>
        </w:rPr>
        <w:t xml:space="preserve"> </w:t>
      </w:r>
      <w:r>
        <w:t>(30)</w:t>
      </w:r>
      <w:r>
        <w:rPr>
          <w:spacing w:val="-6"/>
        </w:rPr>
        <w:t xml:space="preserve"> </w:t>
      </w:r>
      <w:r>
        <w:t>kalendářních</w:t>
      </w:r>
      <w:r>
        <w:rPr>
          <w:spacing w:val="-6"/>
        </w:rPr>
        <w:t xml:space="preserve"> </w:t>
      </w:r>
      <w:r>
        <w:t xml:space="preserve">dnů ode dne účinnosti odstoupení od Smlouvy písemně sdělit Dodavateli, jakým způsobem budou vzájemné vztahy vypořádány. V písemné zprávě o vypořádání </w:t>
      </w:r>
      <w:r>
        <w:rPr>
          <w:spacing w:val="-6"/>
        </w:rPr>
        <w:t>PS:</w:t>
      </w:r>
    </w:p>
    <w:p w14:paraId="7EC0EFC9" w14:textId="77777777" w:rsidR="008A5F1B" w:rsidRDefault="00A4126C">
      <w:pPr>
        <w:pStyle w:val="Odstavecseseznamem"/>
        <w:numPr>
          <w:ilvl w:val="2"/>
          <w:numId w:val="1"/>
        </w:numPr>
        <w:tabs>
          <w:tab w:val="left" w:pos="1962"/>
        </w:tabs>
        <w:spacing w:before="121"/>
        <w:ind w:left="1961" w:right="239" w:hanging="504"/>
        <w:jc w:val="both"/>
      </w:pPr>
      <w:r>
        <w:t>vymezí  vzájemné  nároky  vzniklé  mezi  Smluvními  stranami  odstoupením  od Smlouvy a/nebo trvající vzájemné nároky vzniklé dle Smlouvy, zejména nároky na vrácení Plnění, nároky na vrácení jiného plnění poskytnutého dle Smlouvy, nároky na náhradní pe</w:t>
      </w:r>
      <w:r>
        <w:t>něžité plnění, nároky na zaplacení smluvních pokut, nároky na náhradu škody, nároky vzniklé z práv z Vadného Plnění</w:t>
      </w:r>
      <w:r>
        <w:rPr>
          <w:spacing w:val="-18"/>
        </w:rPr>
        <w:t xml:space="preserve"> </w:t>
      </w:r>
      <w:r>
        <w:t>atd.;</w:t>
      </w:r>
    </w:p>
    <w:p w14:paraId="4ABBFBD0" w14:textId="77777777" w:rsidR="008A5F1B" w:rsidRDefault="00A4126C">
      <w:pPr>
        <w:pStyle w:val="Odstavecseseznamem"/>
        <w:numPr>
          <w:ilvl w:val="2"/>
          <w:numId w:val="1"/>
        </w:numPr>
        <w:tabs>
          <w:tab w:val="left" w:pos="1962"/>
        </w:tabs>
        <w:spacing w:before="121"/>
        <w:ind w:left="1961" w:right="240" w:hanging="504"/>
        <w:jc w:val="both"/>
      </w:pPr>
      <w:r>
        <w:t>stanoví přiměřené lhůty pro splnění vzájemných  povinností  Smluvních stran  ze vzájemného</w:t>
      </w:r>
      <w:r>
        <w:rPr>
          <w:spacing w:val="-1"/>
        </w:rPr>
        <w:t xml:space="preserve"> </w:t>
      </w:r>
      <w:r>
        <w:t>vypořádání.</w:t>
      </w:r>
    </w:p>
    <w:p w14:paraId="28B835E7" w14:textId="77777777" w:rsidR="008A5F1B" w:rsidRDefault="00A4126C">
      <w:pPr>
        <w:pStyle w:val="Zkladntext"/>
        <w:spacing w:before="120"/>
        <w:ind w:left="1253" w:right="244"/>
        <w:jc w:val="both"/>
      </w:pPr>
      <w:r>
        <w:t>Způsob vypořádání a lhůty stano</w:t>
      </w:r>
      <w:r>
        <w:t>vené PS jsou pro Smluvní strany závazné. Náklady vzniklé v souvislosti odstoupením od Smlouvy a případným vrácením poskytnutého plnění nese Dodavatel.</w:t>
      </w:r>
    </w:p>
    <w:p w14:paraId="3DF8A281" w14:textId="77777777" w:rsidR="008A5F1B" w:rsidRDefault="008A5F1B">
      <w:pPr>
        <w:jc w:val="both"/>
        <w:sectPr w:rsidR="008A5F1B">
          <w:headerReference w:type="default" r:id="rId63"/>
          <w:footerReference w:type="default" r:id="rId64"/>
          <w:pgSz w:w="11900" w:h="16850"/>
          <w:pgMar w:top="1600" w:right="1160" w:bottom="1000" w:left="1440" w:header="0" w:footer="803" w:gutter="0"/>
          <w:pgNumType w:start="17"/>
          <w:cols w:space="708"/>
        </w:sectPr>
      </w:pPr>
    </w:p>
    <w:p w14:paraId="067F0290" w14:textId="77777777" w:rsidR="008A5F1B" w:rsidRDefault="00A4126C">
      <w:pPr>
        <w:pStyle w:val="Odstavecseseznamem"/>
        <w:numPr>
          <w:ilvl w:val="0"/>
          <w:numId w:val="1"/>
        </w:numPr>
        <w:tabs>
          <w:tab w:val="left" w:pos="823"/>
          <w:tab w:val="left" w:pos="824"/>
        </w:tabs>
        <w:spacing w:before="95"/>
        <w:ind w:hanging="709"/>
        <w:rPr>
          <w:b/>
          <w:sz w:val="24"/>
        </w:rPr>
      </w:pPr>
      <w:r>
        <w:rPr>
          <w:b/>
          <w:sz w:val="24"/>
        </w:rPr>
        <w:lastRenderedPageBreak/>
        <w:t>Z</w:t>
      </w:r>
      <w:r>
        <w:rPr>
          <w:b/>
          <w:sz w:val="19"/>
        </w:rPr>
        <w:t xml:space="preserve">MĚNA </w:t>
      </w:r>
      <w:r>
        <w:rPr>
          <w:b/>
          <w:sz w:val="24"/>
        </w:rPr>
        <w:t>S</w:t>
      </w:r>
      <w:r>
        <w:rPr>
          <w:b/>
          <w:sz w:val="19"/>
        </w:rPr>
        <w:t>MLOUVY A</w:t>
      </w:r>
      <w:r>
        <w:rPr>
          <w:b/>
          <w:spacing w:val="-6"/>
          <w:sz w:val="19"/>
        </w:rPr>
        <w:t xml:space="preserve"> </w:t>
      </w:r>
      <w:r>
        <w:rPr>
          <w:b/>
          <w:spacing w:val="-5"/>
          <w:sz w:val="24"/>
        </w:rPr>
        <w:t>VNP</w:t>
      </w:r>
    </w:p>
    <w:p w14:paraId="5191FDAB" w14:textId="77777777" w:rsidR="008A5F1B" w:rsidRDefault="00A4126C">
      <w:pPr>
        <w:pStyle w:val="Odstavecseseznamem"/>
        <w:numPr>
          <w:ilvl w:val="1"/>
          <w:numId w:val="1"/>
        </w:numPr>
        <w:tabs>
          <w:tab w:val="left" w:pos="1254"/>
        </w:tabs>
        <w:spacing w:before="117"/>
        <w:ind w:right="242" w:hanging="569"/>
        <w:jc w:val="both"/>
      </w:pPr>
      <w:r>
        <w:t>Smlouva může být změněna pouze prostřednictvím písemného dodatku podepsaného oběma Smluvními stranami a v případě Smlouvy, jejímuž uzavření předcházelo Výběrové řízení dle ZZVZ, může být Smlouva měněna pouze v souladu s příslušnými ustanoveními ZZVZ (zejmé</w:t>
      </w:r>
      <w:r>
        <w:t>na §</w:t>
      </w:r>
      <w:r>
        <w:rPr>
          <w:spacing w:val="-3"/>
        </w:rPr>
        <w:t xml:space="preserve"> </w:t>
      </w:r>
      <w:r>
        <w:t>222).</w:t>
      </w:r>
    </w:p>
    <w:p w14:paraId="68BD5B2A" w14:textId="77777777" w:rsidR="008A5F1B" w:rsidRDefault="00A4126C">
      <w:pPr>
        <w:pStyle w:val="Odstavecseseznamem"/>
        <w:numPr>
          <w:ilvl w:val="1"/>
          <w:numId w:val="1"/>
        </w:numPr>
        <w:tabs>
          <w:tab w:val="left" w:pos="1254"/>
        </w:tabs>
        <w:spacing w:before="119"/>
        <w:ind w:hanging="573"/>
        <w:jc w:val="both"/>
      </w:pPr>
      <w:r>
        <w:t>Změny</w:t>
      </w:r>
      <w:r>
        <w:rPr>
          <w:spacing w:val="-8"/>
        </w:rPr>
        <w:t xml:space="preserve"> </w:t>
      </w:r>
      <w:r>
        <w:t>VNP</w:t>
      </w:r>
      <w:r>
        <w:rPr>
          <w:spacing w:val="-2"/>
        </w:rPr>
        <w:t xml:space="preserve"> </w:t>
      </w:r>
      <w:r>
        <w:t>se</w:t>
      </w:r>
      <w:r>
        <w:rPr>
          <w:spacing w:val="-5"/>
        </w:rPr>
        <w:t xml:space="preserve"> </w:t>
      </w:r>
      <w:r>
        <w:t>řídí</w:t>
      </w:r>
      <w:r>
        <w:rPr>
          <w:spacing w:val="-1"/>
        </w:rPr>
        <w:t xml:space="preserve"> </w:t>
      </w:r>
      <w:r>
        <w:t>postupem</w:t>
      </w:r>
      <w:r>
        <w:rPr>
          <w:spacing w:val="-9"/>
        </w:rPr>
        <w:t xml:space="preserve"> </w:t>
      </w:r>
      <w:r>
        <w:t>stanoveným</w:t>
      </w:r>
      <w:r>
        <w:rPr>
          <w:spacing w:val="-8"/>
        </w:rPr>
        <w:t xml:space="preserve"> </w:t>
      </w:r>
      <w:r>
        <w:t>tímto</w:t>
      </w:r>
      <w:r>
        <w:rPr>
          <w:spacing w:val="-2"/>
        </w:rPr>
        <w:t xml:space="preserve"> </w:t>
      </w:r>
      <w:r>
        <w:t>článkem</w:t>
      </w:r>
      <w:r>
        <w:rPr>
          <w:spacing w:val="-8"/>
        </w:rPr>
        <w:t xml:space="preserve"> </w:t>
      </w:r>
      <w:r>
        <w:rPr>
          <w:spacing w:val="-4"/>
        </w:rPr>
        <w:t>VNP.</w:t>
      </w:r>
    </w:p>
    <w:p w14:paraId="435F567D" w14:textId="77777777" w:rsidR="008A5F1B" w:rsidRDefault="00A4126C">
      <w:pPr>
        <w:pStyle w:val="Odstavecseseznamem"/>
        <w:numPr>
          <w:ilvl w:val="1"/>
          <w:numId w:val="1"/>
        </w:numPr>
        <w:tabs>
          <w:tab w:val="left" w:pos="1254"/>
        </w:tabs>
        <w:spacing w:before="119"/>
        <w:ind w:right="236" w:hanging="569"/>
        <w:jc w:val="both"/>
      </w:pPr>
      <w:r>
        <w:t>PS jsou oprávněny kdykoli navrhovat změny VNP. PS jsou povinny informovat Dodavatele</w:t>
      </w:r>
      <w:r>
        <w:rPr>
          <w:spacing w:val="-8"/>
        </w:rPr>
        <w:t xml:space="preserve"> </w:t>
      </w:r>
      <w:r>
        <w:t>o</w:t>
      </w:r>
      <w:r>
        <w:rPr>
          <w:spacing w:val="-11"/>
        </w:rPr>
        <w:t xml:space="preserve"> </w:t>
      </w:r>
      <w:r>
        <w:t>navržených</w:t>
      </w:r>
      <w:r>
        <w:rPr>
          <w:spacing w:val="-8"/>
        </w:rPr>
        <w:t xml:space="preserve"> </w:t>
      </w:r>
      <w:r>
        <w:t>změnách</w:t>
      </w:r>
      <w:r>
        <w:rPr>
          <w:spacing w:val="-8"/>
        </w:rPr>
        <w:t xml:space="preserve"> </w:t>
      </w:r>
      <w:r>
        <w:t>VNP</w:t>
      </w:r>
      <w:r>
        <w:rPr>
          <w:spacing w:val="-9"/>
        </w:rPr>
        <w:t xml:space="preserve"> </w:t>
      </w:r>
      <w:r>
        <w:t>alespoň</w:t>
      </w:r>
      <w:r>
        <w:rPr>
          <w:spacing w:val="-9"/>
        </w:rPr>
        <w:t xml:space="preserve"> </w:t>
      </w:r>
      <w:r>
        <w:t>třicet</w:t>
      </w:r>
      <w:r>
        <w:rPr>
          <w:spacing w:val="-10"/>
        </w:rPr>
        <w:t xml:space="preserve"> </w:t>
      </w:r>
      <w:r>
        <w:t>(30)</w:t>
      </w:r>
      <w:r>
        <w:rPr>
          <w:spacing w:val="-10"/>
        </w:rPr>
        <w:t xml:space="preserve"> </w:t>
      </w:r>
      <w:r>
        <w:t>kalendářních</w:t>
      </w:r>
      <w:r>
        <w:rPr>
          <w:spacing w:val="-10"/>
        </w:rPr>
        <w:t xml:space="preserve"> </w:t>
      </w:r>
      <w:r>
        <w:t>dnů</w:t>
      </w:r>
      <w:r>
        <w:rPr>
          <w:spacing w:val="-9"/>
        </w:rPr>
        <w:t xml:space="preserve"> </w:t>
      </w:r>
      <w:r>
        <w:t>přede</w:t>
      </w:r>
      <w:r>
        <w:rPr>
          <w:spacing w:val="-8"/>
        </w:rPr>
        <w:t xml:space="preserve"> </w:t>
      </w:r>
      <w:r>
        <w:t xml:space="preserve">dnem účinnosti těchto změn VNP. Tato informace může být Dodavateli oznámena písemně informačním dopisem nebo  prostřednictvím  e-mailu.  Informace o navržených změnách VNP může obsahovat úplné znění VNP včetně navržených změn nebo odkaz na úplné znění VNP </w:t>
      </w:r>
      <w:r>
        <w:t>včetně navržených změn, které bude zveřejněno na Internetových stránkách PS. V případě, že jsou VNP součástí Smlouvy, jejímuž uzavření předcházelo Výběrové</w:t>
      </w:r>
      <w:r>
        <w:rPr>
          <w:spacing w:val="-7"/>
        </w:rPr>
        <w:t xml:space="preserve"> </w:t>
      </w:r>
      <w:r>
        <w:t>řízení</w:t>
      </w:r>
      <w:r>
        <w:rPr>
          <w:spacing w:val="-5"/>
        </w:rPr>
        <w:t xml:space="preserve"> </w:t>
      </w:r>
      <w:r>
        <w:t>dle</w:t>
      </w:r>
      <w:r>
        <w:rPr>
          <w:spacing w:val="-6"/>
        </w:rPr>
        <w:t xml:space="preserve"> </w:t>
      </w:r>
      <w:r>
        <w:t>ZZVZ,</w:t>
      </w:r>
      <w:r>
        <w:rPr>
          <w:spacing w:val="-3"/>
        </w:rPr>
        <w:t xml:space="preserve"> </w:t>
      </w:r>
      <w:r>
        <w:t>jsou</w:t>
      </w:r>
      <w:r>
        <w:rPr>
          <w:spacing w:val="-5"/>
        </w:rPr>
        <w:t xml:space="preserve"> </w:t>
      </w:r>
      <w:r>
        <w:t>PS</w:t>
      </w:r>
      <w:r>
        <w:rPr>
          <w:spacing w:val="-6"/>
        </w:rPr>
        <w:t xml:space="preserve"> </w:t>
      </w:r>
      <w:r>
        <w:t>oprávněny</w:t>
      </w:r>
      <w:r>
        <w:rPr>
          <w:spacing w:val="-8"/>
        </w:rPr>
        <w:t xml:space="preserve"> </w:t>
      </w:r>
      <w:r>
        <w:t>provést</w:t>
      </w:r>
      <w:r>
        <w:rPr>
          <w:spacing w:val="-11"/>
        </w:rPr>
        <w:t xml:space="preserve"> </w:t>
      </w:r>
      <w:r>
        <w:t>pouze</w:t>
      </w:r>
      <w:r>
        <w:rPr>
          <w:spacing w:val="-6"/>
        </w:rPr>
        <w:t xml:space="preserve"> </w:t>
      </w:r>
      <w:r>
        <w:t>takovou</w:t>
      </w:r>
      <w:r>
        <w:rPr>
          <w:spacing w:val="-6"/>
        </w:rPr>
        <w:t xml:space="preserve"> </w:t>
      </w:r>
      <w:r>
        <w:t>změnu</w:t>
      </w:r>
      <w:r>
        <w:rPr>
          <w:spacing w:val="-6"/>
        </w:rPr>
        <w:t xml:space="preserve"> </w:t>
      </w:r>
      <w:r>
        <w:t>VNP,</w:t>
      </w:r>
      <w:r>
        <w:rPr>
          <w:spacing w:val="-7"/>
        </w:rPr>
        <w:t xml:space="preserve"> </w:t>
      </w:r>
      <w:r>
        <w:t>která není v rozporu se</w:t>
      </w:r>
      <w:r>
        <w:rPr>
          <w:spacing w:val="-5"/>
        </w:rPr>
        <w:t xml:space="preserve"> </w:t>
      </w:r>
      <w:r>
        <w:t>ZZVZ.</w:t>
      </w:r>
    </w:p>
    <w:p w14:paraId="3B85D965" w14:textId="77777777" w:rsidR="008A5F1B" w:rsidRDefault="00A4126C">
      <w:pPr>
        <w:pStyle w:val="Odstavecseseznamem"/>
        <w:numPr>
          <w:ilvl w:val="1"/>
          <w:numId w:val="1"/>
        </w:numPr>
        <w:tabs>
          <w:tab w:val="left" w:pos="1254"/>
        </w:tabs>
        <w:spacing w:before="124"/>
        <w:ind w:right="240" w:hanging="569"/>
        <w:jc w:val="both"/>
      </w:pPr>
      <w:r>
        <w:t>Po</w:t>
      </w:r>
      <w:r>
        <w:t>kud Dodavatel nedoručí PS písemně svůj nesouhlas s navrženými změnami VNP nejpozději tři (3) Pracovní dny před nabytím účinnosti navržených změn VNP a zároveň nadále  pokračuje  v poskytování  Plnění  nebo  vůči  PS učiní jakékoli  právní jednání,  z něhož</w:t>
      </w:r>
      <w:r>
        <w:t xml:space="preserve"> bude zřejmý úmysl Dodavatele pokračovat ve  smluvním vztahu  s  PS, platí,  že Dodavatel s navrženými změnami VNP souhlasí. V takovém případě se změny VNP dnem jejich účinnosti stávají nedílnou součástí</w:t>
      </w:r>
      <w:r>
        <w:rPr>
          <w:spacing w:val="-6"/>
        </w:rPr>
        <w:t xml:space="preserve"> </w:t>
      </w:r>
      <w:r>
        <w:t>Smlouvy.</w:t>
      </w:r>
    </w:p>
    <w:p w14:paraId="18F1C552" w14:textId="77777777" w:rsidR="008A5F1B" w:rsidRDefault="00A4126C">
      <w:pPr>
        <w:pStyle w:val="Odstavecseseznamem"/>
        <w:numPr>
          <w:ilvl w:val="1"/>
          <w:numId w:val="1"/>
        </w:numPr>
        <w:tabs>
          <w:tab w:val="left" w:pos="1254"/>
        </w:tabs>
        <w:spacing w:before="116"/>
        <w:ind w:right="240" w:hanging="569"/>
        <w:jc w:val="both"/>
      </w:pPr>
      <w:r>
        <w:t>V případě,  že  Dodavatel  ve  lhůtě  dle  článku  16.4  VNP  sdělí  PS  svůj  nesouhlas   s navrženými změnami VNP, smluvní vztah mezi PS a Dodavatelem se nadále řídí nezměněnými VNP, ale PS jsou oprávněny Smlouvu vypovědět. Výpovědní lhůta činí patnáct</w:t>
      </w:r>
      <w:r>
        <w:rPr>
          <w:spacing w:val="-11"/>
        </w:rPr>
        <w:t xml:space="preserve"> </w:t>
      </w:r>
      <w:r>
        <w:t>(</w:t>
      </w:r>
      <w:r>
        <w:t>15)</w:t>
      </w:r>
      <w:r>
        <w:rPr>
          <w:spacing w:val="-10"/>
        </w:rPr>
        <w:t xml:space="preserve"> </w:t>
      </w:r>
      <w:r>
        <w:t>dnů</w:t>
      </w:r>
      <w:r>
        <w:rPr>
          <w:spacing w:val="-12"/>
        </w:rPr>
        <w:t xml:space="preserve"> </w:t>
      </w:r>
      <w:r>
        <w:t>ode</w:t>
      </w:r>
      <w:r>
        <w:rPr>
          <w:spacing w:val="-10"/>
        </w:rPr>
        <w:t xml:space="preserve"> </w:t>
      </w:r>
      <w:r>
        <w:t>dne</w:t>
      </w:r>
      <w:r>
        <w:rPr>
          <w:spacing w:val="-12"/>
        </w:rPr>
        <w:t xml:space="preserve"> </w:t>
      </w:r>
      <w:r>
        <w:t>doručení</w:t>
      </w:r>
      <w:r>
        <w:rPr>
          <w:spacing w:val="-10"/>
        </w:rPr>
        <w:t xml:space="preserve"> </w:t>
      </w:r>
      <w:r>
        <w:t>výpovědi</w:t>
      </w:r>
      <w:r>
        <w:rPr>
          <w:spacing w:val="-10"/>
        </w:rPr>
        <w:t xml:space="preserve"> </w:t>
      </w:r>
      <w:r>
        <w:t>Dodavateli.</w:t>
      </w:r>
      <w:r>
        <w:rPr>
          <w:spacing w:val="-12"/>
        </w:rPr>
        <w:t xml:space="preserve"> </w:t>
      </w:r>
      <w:r>
        <w:t>Do</w:t>
      </w:r>
      <w:r>
        <w:rPr>
          <w:spacing w:val="-11"/>
        </w:rPr>
        <w:t xml:space="preserve"> </w:t>
      </w:r>
      <w:r>
        <w:t>okamžiku</w:t>
      </w:r>
      <w:r>
        <w:rPr>
          <w:spacing w:val="-10"/>
        </w:rPr>
        <w:t xml:space="preserve"> </w:t>
      </w:r>
      <w:r>
        <w:t>skončení</w:t>
      </w:r>
      <w:r>
        <w:rPr>
          <w:spacing w:val="-10"/>
        </w:rPr>
        <w:t xml:space="preserve"> </w:t>
      </w:r>
      <w:r>
        <w:t>Smlouvy se smluvní vztahy mezi PS a Dodavatelem řídí nezměněnými</w:t>
      </w:r>
      <w:r>
        <w:rPr>
          <w:spacing w:val="-8"/>
        </w:rPr>
        <w:t xml:space="preserve"> </w:t>
      </w:r>
      <w:r>
        <w:t>VNP.</w:t>
      </w:r>
    </w:p>
    <w:p w14:paraId="0E2B9529" w14:textId="77777777" w:rsidR="008A5F1B" w:rsidRDefault="008A5F1B">
      <w:pPr>
        <w:pStyle w:val="Zkladntext"/>
        <w:spacing w:before="7"/>
        <w:rPr>
          <w:sz w:val="31"/>
        </w:rPr>
      </w:pPr>
    </w:p>
    <w:p w14:paraId="39060C7A" w14:textId="77777777" w:rsidR="008A5F1B" w:rsidRDefault="00A4126C">
      <w:pPr>
        <w:pStyle w:val="Odstavecseseznamem"/>
        <w:numPr>
          <w:ilvl w:val="0"/>
          <w:numId w:val="1"/>
        </w:numPr>
        <w:tabs>
          <w:tab w:val="left" w:pos="823"/>
          <w:tab w:val="left" w:pos="824"/>
        </w:tabs>
        <w:ind w:hanging="709"/>
        <w:rPr>
          <w:b/>
          <w:sz w:val="19"/>
        </w:rPr>
      </w:pPr>
      <w:r>
        <w:rPr>
          <w:b/>
          <w:sz w:val="24"/>
        </w:rPr>
        <w:t>Z</w:t>
      </w:r>
      <w:r>
        <w:rPr>
          <w:b/>
          <w:sz w:val="19"/>
        </w:rPr>
        <w:t>ÁVĚREČNÁ</w:t>
      </w:r>
      <w:r>
        <w:rPr>
          <w:b/>
          <w:spacing w:val="8"/>
          <w:sz w:val="19"/>
        </w:rPr>
        <w:t xml:space="preserve"> </w:t>
      </w:r>
      <w:r>
        <w:rPr>
          <w:b/>
          <w:spacing w:val="-3"/>
          <w:sz w:val="19"/>
        </w:rPr>
        <w:t>USTANOVENÍ</w:t>
      </w:r>
    </w:p>
    <w:p w14:paraId="38198235" w14:textId="77777777" w:rsidR="008A5F1B" w:rsidRDefault="00A4126C">
      <w:pPr>
        <w:pStyle w:val="Odstavecseseznamem"/>
        <w:numPr>
          <w:ilvl w:val="1"/>
          <w:numId w:val="1"/>
        </w:numPr>
        <w:tabs>
          <w:tab w:val="left" w:pos="1254"/>
        </w:tabs>
        <w:spacing w:before="117"/>
        <w:ind w:hanging="573"/>
        <w:jc w:val="both"/>
      </w:pPr>
      <w:r>
        <w:t>Platné</w:t>
      </w:r>
      <w:r>
        <w:rPr>
          <w:spacing w:val="-5"/>
        </w:rPr>
        <w:t xml:space="preserve"> </w:t>
      </w:r>
      <w:r>
        <w:t>a</w:t>
      </w:r>
      <w:r>
        <w:rPr>
          <w:spacing w:val="-2"/>
        </w:rPr>
        <w:t xml:space="preserve"> </w:t>
      </w:r>
      <w:r>
        <w:t>účinné</w:t>
      </w:r>
      <w:r>
        <w:rPr>
          <w:spacing w:val="-4"/>
        </w:rPr>
        <w:t xml:space="preserve"> </w:t>
      </w:r>
      <w:r>
        <w:t>znění</w:t>
      </w:r>
      <w:r>
        <w:rPr>
          <w:spacing w:val="-4"/>
        </w:rPr>
        <w:t xml:space="preserve"> </w:t>
      </w:r>
      <w:r>
        <w:t>VNP</w:t>
      </w:r>
      <w:r>
        <w:rPr>
          <w:spacing w:val="-7"/>
        </w:rPr>
        <w:t xml:space="preserve"> </w:t>
      </w:r>
      <w:r>
        <w:t>je</w:t>
      </w:r>
      <w:r>
        <w:rPr>
          <w:spacing w:val="-3"/>
        </w:rPr>
        <w:t xml:space="preserve"> </w:t>
      </w:r>
      <w:r>
        <w:t>k</w:t>
      </w:r>
      <w:r>
        <w:rPr>
          <w:spacing w:val="-10"/>
        </w:rPr>
        <w:t xml:space="preserve"> </w:t>
      </w:r>
      <w:r>
        <w:t>dispozici</w:t>
      </w:r>
      <w:r>
        <w:rPr>
          <w:spacing w:val="-1"/>
        </w:rPr>
        <w:t xml:space="preserve"> </w:t>
      </w:r>
      <w:r>
        <w:t>na</w:t>
      </w:r>
      <w:r>
        <w:rPr>
          <w:spacing w:val="-2"/>
        </w:rPr>
        <w:t xml:space="preserve"> </w:t>
      </w:r>
      <w:r>
        <w:t>Internetových</w:t>
      </w:r>
      <w:r>
        <w:rPr>
          <w:spacing w:val="-2"/>
        </w:rPr>
        <w:t xml:space="preserve"> </w:t>
      </w:r>
      <w:r>
        <w:t>stránkách</w:t>
      </w:r>
      <w:r>
        <w:rPr>
          <w:spacing w:val="-2"/>
        </w:rPr>
        <w:t xml:space="preserve"> </w:t>
      </w:r>
      <w:r>
        <w:rPr>
          <w:spacing w:val="-6"/>
        </w:rPr>
        <w:t>PS.</w:t>
      </w:r>
    </w:p>
    <w:p w14:paraId="45A4F595" w14:textId="77777777" w:rsidR="008A5F1B" w:rsidRDefault="00A4126C">
      <w:pPr>
        <w:pStyle w:val="Odstavecseseznamem"/>
        <w:numPr>
          <w:ilvl w:val="1"/>
          <w:numId w:val="1"/>
        </w:numPr>
        <w:tabs>
          <w:tab w:val="left" w:pos="1254"/>
        </w:tabs>
        <w:spacing w:before="121"/>
        <w:ind w:right="246" w:hanging="569"/>
        <w:jc w:val="both"/>
      </w:pPr>
      <w:r>
        <w:t>Smluvní</w:t>
      </w:r>
      <w:r>
        <w:rPr>
          <w:spacing w:val="-7"/>
        </w:rPr>
        <w:t xml:space="preserve"> </w:t>
      </w:r>
      <w:r>
        <w:t>vztah</w:t>
      </w:r>
      <w:r>
        <w:rPr>
          <w:spacing w:val="-8"/>
        </w:rPr>
        <w:t xml:space="preserve"> </w:t>
      </w:r>
      <w:r>
        <w:t>mezi</w:t>
      </w:r>
      <w:r>
        <w:rPr>
          <w:spacing w:val="-6"/>
        </w:rPr>
        <w:t xml:space="preserve"> </w:t>
      </w:r>
      <w:r>
        <w:t>PS</w:t>
      </w:r>
      <w:r>
        <w:rPr>
          <w:spacing w:val="-9"/>
        </w:rPr>
        <w:t xml:space="preserve"> </w:t>
      </w:r>
      <w:r>
        <w:t>a</w:t>
      </w:r>
      <w:r>
        <w:rPr>
          <w:spacing w:val="-9"/>
        </w:rPr>
        <w:t xml:space="preserve"> </w:t>
      </w:r>
      <w:r>
        <w:t>Dodavatelem</w:t>
      </w:r>
      <w:r>
        <w:rPr>
          <w:spacing w:val="-11"/>
        </w:rPr>
        <w:t xml:space="preserve"> </w:t>
      </w:r>
      <w:r>
        <w:t>se</w:t>
      </w:r>
      <w:r>
        <w:rPr>
          <w:spacing w:val="-9"/>
        </w:rPr>
        <w:t xml:space="preserve"> </w:t>
      </w:r>
      <w:r>
        <w:t>řídí</w:t>
      </w:r>
      <w:r>
        <w:rPr>
          <w:spacing w:val="-7"/>
        </w:rPr>
        <w:t xml:space="preserve"> </w:t>
      </w:r>
      <w:r>
        <w:t>Občanským</w:t>
      </w:r>
      <w:r>
        <w:rPr>
          <w:spacing w:val="-11"/>
        </w:rPr>
        <w:t xml:space="preserve"> </w:t>
      </w:r>
      <w:r>
        <w:t>zákoníkem</w:t>
      </w:r>
      <w:r>
        <w:rPr>
          <w:spacing w:val="-11"/>
        </w:rPr>
        <w:t xml:space="preserve"> </w:t>
      </w:r>
      <w:r>
        <w:t>a</w:t>
      </w:r>
      <w:r>
        <w:rPr>
          <w:spacing w:val="-3"/>
        </w:rPr>
        <w:t xml:space="preserve"> </w:t>
      </w:r>
      <w:r>
        <w:t>dalšími</w:t>
      </w:r>
      <w:r>
        <w:rPr>
          <w:spacing w:val="-7"/>
        </w:rPr>
        <w:t xml:space="preserve"> </w:t>
      </w:r>
      <w:r>
        <w:t>právními předpisy České</w:t>
      </w:r>
      <w:r>
        <w:rPr>
          <w:spacing w:val="-3"/>
        </w:rPr>
        <w:t xml:space="preserve"> </w:t>
      </w:r>
      <w:r>
        <w:t>republiky.</w:t>
      </w:r>
    </w:p>
    <w:p w14:paraId="646E3629" w14:textId="77777777" w:rsidR="008A5F1B" w:rsidRDefault="00A4126C">
      <w:pPr>
        <w:pStyle w:val="Odstavecseseznamem"/>
        <w:numPr>
          <w:ilvl w:val="1"/>
          <w:numId w:val="1"/>
        </w:numPr>
        <w:tabs>
          <w:tab w:val="left" w:pos="1254"/>
        </w:tabs>
        <w:spacing w:before="118"/>
        <w:ind w:right="250" w:hanging="569"/>
        <w:jc w:val="both"/>
      </w:pPr>
      <w:r>
        <w:t>Obsahují-li tyto VNP nebo Smlouva odkaz na konkrétní doložku INCOTERMS, stávají se ustanovení obsažená pro tuto doložku v INCOTERMS součástí VNP nebo</w:t>
      </w:r>
      <w:r>
        <w:rPr>
          <w:spacing w:val="-28"/>
        </w:rPr>
        <w:t xml:space="preserve"> </w:t>
      </w:r>
      <w:r>
        <w:t>Smlouvy.</w:t>
      </w:r>
    </w:p>
    <w:p w14:paraId="7320A559" w14:textId="77777777" w:rsidR="008A5F1B" w:rsidRDefault="00A4126C">
      <w:pPr>
        <w:pStyle w:val="Odstavecseseznamem"/>
        <w:numPr>
          <w:ilvl w:val="1"/>
          <w:numId w:val="1"/>
        </w:numPr>
        <w:tabs>
          <w:tab w:val="left" w:pos="1254"/>
        </w:tabs>
        <w:spacing w:before="121"/>
        <w:ind w:right="241" w:hanging="569"/>
        <w:jc w:val="both"/>
      </w:pPr>
      <w:r>
        <w:t>Smluvní stra</w:t>
      </w:r>
      <w:r>
        <w:t>ny se zavazují řešit vzniklé spory smírnou cestou. Nejsou-li touto cestou vzájemné spory odstraněny, jsou k řešení sporů mezi Smluvními stranami příslušné obecné soudy České republiky. Smluvní strany tímto sjednávají, že místně příslušným soudem prvního st</w:t>
      </w:r>
      <w:r>
        <w:t>upně je obecný soud PS, případně krajský soud, v jehož obvodu leží obecný soud</w:t>
      </w:r>
      <w:r>
        <w:rPr>
          <w:spacing w:val="-4"/>
        </w:rPr>
        <w:t xml:space="preserve"> </w:t>
      </w:r>
      <w:r>
        <w:t>PS.</w:t>
      </w:r>
    </w:p>
    <w:p w14:paraId="46743B19" w14:textId="77777777" w:rsidR="008A5F1B" w:rsidRDefault="00A4126C">
      <w:pPr>
        <w:pStyle w:val="Odstavecseseznamem"/>
        <w:numPr>
          <w:ilvl w:val="1"/>
          <w:numId w:val="1"/>
        </w:numPr>
        <w:tabs>
          <w:tab w:val="left" w:pos="1254"/>
        </w:tabs>
        <w:spacing w:before="120"/>
        <w:ind w:right="234" w:hanging="569"/>
        <w:jc w:val="both"/>
      </w:pPr>
      <w:r>
        <w:t>Pokud</w:t>
      </w:r>
      <w:r>
        <w:rPr>
          <w:spacing w:val="-6"/>
        </w:rPr>
        <w:t xml:space="preserve"> </w:t>
      </w:r>
      <w:r>
        <w:t>z</w:t>
      </w:r>
      <w:r>
        <w:rPr>
          <w:spacing w:val="-13"/>
        </w:rPr>
        <w:t xml:space="preserve"> </w:t>
      </w:r>
      <w:r>
        <w:t>ustanovení</w:t>
      </w:r>
      <w:r>
        <w:rPr>
          <w:spacing w:val="-5"/>
        </w:rPr>
        <w:t xml:space="preserve"> </w:t>
      </w:r>
      <w:r>
        <w:t>právního</w:t>
      </w:r>
      <w:r>
        <w:rPr>
          <w:spacing w:val="-6"/>
        </w:rPr>
        <w:t xml:space="preserve"> </w:t>
      </w:r>
      <w:r>
        <w:t>předpisu,</w:t>
      </w:r>
      <w:r>
        <w:rPr>
          <w:spacing w:val="-6"/>
        </w:rPr>
        <w:t xml:space="preserve"> </w:t>
      </w:r>
      <w:r>
        <w:t>od</w:t>
      </w:r>
      <w:r>
        <w:rPr>
          <w:spacing w:val="-9"/>
        </w:rPr>
        <w:t xml:space="preserve"> </w:t>
      </w:r>
      <w:r>
        <w:t>něhož</w:t>
      </w:r>
      <w:r>
        <w:rPr>
          <w:spacing w:val="-8"/>
        </w:rPr>
        <w:t xml:space="preserve"> </w:t>
      </w:r>
      <w:r>
        <w:t>se</w:t>
      </w:r>
      <w:r>
        <w:rPr>
          <w:spacing w:val="-6"/>
        </w:rPr>
        <w:t xml:space="preserve"> </w:t>
      </w:r>
      <w:r>
        <w:t>nelze</w:t>
      </w:r>
      <w:r>
        <w:rPr>
          <w:spacing w:val="-6"/>
        </w:rPr>
        <w:t xml:space="preserve"> </w:t>
      </w:r>
      <w:r>
        <w:t>dohodou</w:t>
      </w:r>
      <w:r>
        <w:rPr>
          <w:spacing w:val="-9"/>
        </w:rPr>
        <w:t xml:space="preserve"> </w:t>
      </w:r>
      <w:r>
        <w:t>stran</w:t>
      </w:r>
      <w:r>
        <w:rPr>
          <w:spacing w:val="-6"/>
        </w:rPr>
        <w:t xml:space="preserve"> </w:t>
      </w:r>
      <w:r>
        <w:t>odchýlit,</w:t>
      </w:r>
      <w:r>
        <w:rPr>
          <w:spacing w:val="-9"/>
        </w:rPr>
        <w:t xml:space="preserve"> </w:t>
      </w:r>
      <w:r>
        <w:t>nebude pro konkrétní případ vyplývat něco jiného, jednotlivé smluvní a normativní dokumenty upravující vzájemná práva a povinnosti Smluvních stran budou vykládány vždy ve vzájemné souvislosti. V případě rozdílů mezi úpravami podle jednotlivých dokumentů bu</w:t>
      </w:r>
      <w:r>
        <w:t>de při jejich výkladu mít přednost úprava obsažená v dokumentu s vyšším pořadím priority, přičemž úprava obsažená v dokumentu s nižším pořadím priority bude použita podpůrně</w:t>
      </w:r>
      <w:r>
        <w:rPr>
          <w:spacing w:val="-6"/>
        </w:rPr>
        <w:t xml:space="preserve"> </w:t>
      </w:r>
      <w:r>
        <w:t>v</w:t>
      </w:r>
      <w:r>
        <w:rPr>
          <w:spacing w:val="-9"/>
        </w:rPr>
        <w:t xml:space="preserve"> </w:t>
      </w:r>
      <w:r>
        <w:t>maximálním</w:t>
      </w:r>
      <w:r>
        <w:rPr>
          <w:spacing w:val="-6"/>
        </w:rPr>
        <w:t xml:space="preserve"> </w:t>
      </w:r>
      <w:r>
        <w:t>možném</w:t>
      </w:r>
      <w:r>
        <w:rPr>
          <w:spacing w:val="-7"/>
        </w:rPr>
        <w:t xml:space="preserve"> </w:t>
      </w:r>
      <w:r>
        <w:t>rozsahu,</w:t>
      </w:r>
      <w:r>
        <w:rPr>
          <w:spacing w:val="-5"/>
        </w:rPr>
        <w:t xml:space="preserve"> </w:t>
      </w:r>
      <w:r>
        <w:t>který</w:t>
      </w:r>
      <w:r>
        <w:rPr>
          <w:spacing w:val="-8"/>
        </w:rPr>
        <w:t xml:space="preserve"> </w:t>
      </w:r>
      <w:r>
        <w:t>nebude</w:t>
      </w:r>
      <w:r>
        <w:rPr>
          <w:spacing w:val="-6"/>
        </w:rPr>
        <w:t xml:space="preserve"> </w:t>
      </w:r>
      <w:r>
        <w:t>vyloučen</w:t>
      </w:r>
      <w:r>
        <w:rPr>
          <w:spacing w:val="-5"/>
        </w:rPr>
        <w:t xml:space="preserve"> </w:t>
      </w:r>
      <w:r>
        <w:t>dokumentem</w:t>
      </w:r>
      <w:r>
        <w:rPr>
          <w:spacing w:val="-8"/>
        </w:rPr>
        <w:t xml:space="preserve"> </w:t>
      </w:r>
      <w:r>
        <w:t>s</w:t>
      </w:r>
      <w:r>
        <w:rPr>
          <w:spacing w:val="-1"/>
        </w:rPr>
        <w:t xml:space="preserve"> </w:t>
      </w:r>
      <w:r>
        <w:t>vyšším pořadím pri</w:t>
      </w:r>
      <w:r>
        <w:t>ority výslovně nebo fakticky neslučitelností obou úprav. Pořadí priority dokumentů je následující, od nejvyšší k</w:t>
      </w:r>
      <w:r>
        <w:rPr>
          <w:spacing w:val="-11"/>
        </w:rPr>
        <w:t xml:space="preserve"> </w:t>
      </w:r>
      <w:r>
        <w:t>nejnižší:</w:t>
      </w:r>
    </w:p>
    <w:p w14:paraId="740BF9FB" w14:textId="77777777" w:rsidR="008A5F1B" w:rsidRDefault="00A4126C">
      <w:pPr>
        <w:pStyle w:val="Odstavecseseznamem"/>
        <w:numPr>
          <w:ilvl w:val="2"/>
          <w:numId w:val="1"/>
        </w:numPr>
        <w:tabs>
          <w:tab w:val="left" w:pos="1537"/>
        </w:tabs>
        <w:spacing w:before="124"/>
        <w:ind w:left="1536" w:hanging="222"/>
        <w:jc w:val="both"/>
      </w:pPr>
      <w:r>
        <w:rPr>
          <w:spacing w:val="-3"/>
        </w:rPr>
        <w:t>Smlouva,</w:t>
      </w:r>
    </w:p>
    <w:p w14:paraId="0A821277" w14:textId="77777777" w:rsidR="008A5F1B" w:rsidRDefault="00A4126C">
      <w:pPr>
        <w:pStyle w:val="Odstavecseseznamem"/>
        <w:numPr>
          <w:ilvl w:val="2"/>
          <w:numId w:val="1"/>
        </w:numPr>
        <w:tabs>
          <w:tab w:val="left" w:pos="1537"/>
        </w:tabs>
        <w:spacing w:before="119"/>
        <w:ind w:left="1536" w:hanging="222"/>
        <w:jc w:val="both"/>
      </w:pPr>
      <w:r>
        <w:rPr>
          <w:spacing w:val="-3"/>
        </w:rPr>
        <w:t>objednávka,</w:t>
      </w:r>
    </w:p>
    <w:p w14:paraId="3B0B1182" w14:textId="77777777" w:rsidR="008A5F1B" w:rsidRDefault="008A5F1B">
      <w:pPr>
        <w:jc w:val="both"/>
        <w:sectPr w:rsidR="008A5F1B">
          <w:headerReference w:type="default" r:id="rId65"/>
          <w:footerReference w:type="default" r:id="rId66"/>
          <w:pgSz w:w="11900" w:h="16850"/>
          <w:pgMar w:top="1600" w:right="1160" w:bottom="1000" w:left="1440" w:header="0" w:footer="803" w:gutter="0"/>
          <w:pgNumType w:start="18"/>
          <w:cols w:space="708"/>
        </w:sectPr>
      </w:pPr>
    </w:p>
    <w:p w14:paraId="32AB7D7F" w14:textId="77777777" w:rsidR="008A5F1B" w:rsidRDefault="00A4126C">
      <w:pPr>
        <w:pStyle w:val="Odstavecseseznamem"/>
        <w:numPr>
          <w:ilvl w:val="2"/>
          <w:numId w:val="1"/>
        </w:numPr>
        <w:tabs>
          <w:tab w:val="left" w:pos="1537"/>
        </w:tabs>
        <w:spacing w:before="79"/>
        <w:ind w:left="1536" w:hanging="222"/>
      </w:pPr>
      <w:r>
        <w:rPr>
          <w:spacing w:val="-4"/>
        </w:rPr>
        <w:lastRenderedPageBreak/>
        <w:t>VNP.</w:t>
      </w:r>
    </w:p>
    <w:p w14:paraId="77FA3FBC" w14:textId="77777777" w:rsidR="008A5F1B" w:rsidRDefault="00A4126C">
      <w:pPr>
        <w:pStyle w:val="Zkladntext"/>
        <w:spacing w:before="95" w:line="276" w:lineRule="auto"/>
        <w:ind w:left="1253" w:right="241"/>
        <w:jc w:val="both"/>
      </w:pPr>
      <w:r>
        <w:t>Obchodní</w:t>
      </w:r>
      <w:r>
        <w:rPr>
          <w:spacing w:val="-13"/>
        </w:rPr>
        <w:t xml:space="preserve"> </w:t>
      </w:r>
      <w:r>
        <w:t>podmínky</w:t>
      </w:r>
      <w:r>
        <w:rPr>
          <w:spacing w:val="-13"/>
        </w:rPr>
        <w:t xml:space="preserve"> </w:t>
      </w:r>
      <w:r>
        <w:t>Dodavatele,</w:t>
      </w:r>
      <w:r>
        <w:rPr>
          <w:spacing w:val="-10"/>
        </w:rPr>
        <w:t xml:space="preserve"> </w:t>
      </w:r>
      <w:r>
        <w:t>které</w:t>
      </w:r>
      <w:r>
        <w:rPr>
          <w:spacing w:val="-13"/>
        </w:rPr>
        <w:t xml:space="preserve"> </w:t>
      </w:r>
      <w:r>
        <w:t>jsou</w:t>
      </w:r>
      <w:r>
        <w:rPr>
          <w:spacing w:val="-11"/>
        </w:rPr>
        <w:t xml:space="preserve"> </w:t>
      </w:r>
      <w:r>
        <w:t>v</w:t>
      </w:r>
      <w:r>
        <w:rPr>
          <w:spacing w:val="-16"/>
        </w:rPr>
        <w:t xml:space="preserve"> </w:t>
      </w:r>
      <w:r>
        <w:t>rozporu</w:t>
      </w:r>
      <w:r>
        <w:rPr>
          <w:spacing w:val="-11"/>
        </w:rPr>
        <w:t xml:space="preserve"> </w:t>
      </w:r>
      <w:r>
        <w:t>s</w:t>
      </w:r>
      <w:r>
        <w:rPr>
          <w:spacing w:val="-15"/>
        </w:rPr>
        <w:t xml:space="preserve"> </w:t>
      </w:r>
      <w:r>
        <w:t>těmito</w:t>
      </w:r>
      <w:r>
        <w:rPr>
          <w:spacing w:val="-13"/>
        </w:rPr>
        <w:t xml:space="preserve"> </w:t>
      </w:r>
      <w:r>
        <w:t>VNP</w:t>
      </w:r>
      <w:r>
        <w:rPr>
          <w:spacing w:val="-11"/>
        </w:rPr>
        <w:t xml:space="preserve"> </w:t>
      </w:r>
      <w:r>
        <w:t>nebo</w:t>
      </w:r>
      <w:r>
        <w:rPr>
          <w:spacing w:val="-11"/>
        </w:rPr>
        <w:t xml:space="preserve"> </w:t>
      </w:r>
      <w:r>
        <w:t>Smlouvou</w:t>
      </w:r>
      <w:r>
        <w:rPr>
          <w:spacing w:val="-11"/>
        </w:rPr>
        <w:t xml:space="preserve"> </w:t>
      </w:r>
      <w:r>
        <w:t>nebo se od těchto odchylují, jsou v tomto rozsahu neúčinné, ledaže s nimi PS písemně vyjádří svůj</w:t>
      </w:r>
      <w:r>
        <w:rPr>
          <w:spacing w:val="-1"/>
        </w:rPr>
        <w:t xml:space="preserve"> </w:t>
      </w:r>
      <w:r>
        <w:t>souhlas.</w:t>
      </w:r>
    </w:p>
    <w:p w14:paraId="566BFDE4" w14:textId="77777777" w:rsidR="008A5F1B" w:rsidRDefault="00A4126C">
      <w:pPr>
        <w:pStyle w:val="Odstavecseseznamem"/>
        <w:numPr>
          <w:ilvl w:val="1"/>
          <w:numId w:val="1"/>
        </w:numPr>
        <w:tabs>
          <w:tab w:val="left" w:pos="1254"/>
        </w:tabs>
        <w:spacing w:before="197"/>
        <w:ind w:right="243" w:hanging="569"/>
        <w:jc w:val="both"/>
      </w:pPr>
      <w:r>
        <w:t>VNP mohou být přeloženy do jiného jazyka, v případě rozporu mezi českým a jiným zněním je však rozhodné jejich znění v české</w:t>
      </w:r>
      <w:r>
        <w:t>m</w:t>
      </w:r>
      <w:r>
        <w:rPr>
          <w:spacing w:val="-15"/>
        </w:rPr>
        <w:t xml:space="preserve"> </w:t>
      </w:r>
      <w:r>
        <w:t>jazyce.</w:t>
      </w:r>
    </w:p>
    <w:p w14:paraId="07F7F191" w14:textId="77777777" w:rsidR="008A5F1B" w:rsidRDefault="00A4126C">
      <w:pPr>
        <w:pStyle w:val="Odstavecseseznamem"/>
        <w:numPr>
          <w:ilvl w:val="1"/>
          <w:numId w:val="1"/>
        </w:numPr>
        <w:tabs>
          <w:tab w:val="left" w:pos="1254"/>
        </w:tabs>
        <w:spacing w:before="121"/>
        <w:ind w:right="237" w:hanging="569"/>
        <w:jc w:val="both"/>
      </w:pPr>
      <w:r>
        <w:t>V případě, že některé ustanovení VNP nebo Smlouvy je nebo se stane v budoucnu neplatným, neúčinným či nevymahatelným nebo bude-li takovým příslušným orgánem shledáno, zůstávají ostatní ustanovení VNP nebo Smlouvy v platnosti a účinnosti,</w:t>
      </w:r>
      <w:r>
        <w:rPr>
          <w:spacing w:val="-19"/>
        </w:rPr>
        <w:t xml:space="preserve"> </w:t>
      </w:r>
      <w:r>
        <w:t xml:space="preserve">pokud z </w:t>
      </w:r>
      <w:r>
        <w:t>povahy takového ustanovení nebo z jeho obsahu anebo z okolností, za nichž bylo uzavřeno, nevyplývá, že je nelze oddělit od ostatního obsahu VNP nebo Smlouvy. Smluvní strany se zavazují nahradit neplatné, neúčinné nebo nevymahatelné ustanovení VNP nebo Smlo</w:t>
      </w:r>
      <w:r>
        <w:t>uvy ustanovením jiným, které svým obsahem a smyslem odpovídá nejlépe ustanovení původnímu a VNP nebo Smlouvě jako</w:t>
      </w:r>
      <w:r>
        <w:rPr>
          <w:spacing w:val="-6"/>
        </w:rPr>
        <w:t xml:space="preserve"> </w:t>
      </w:r>
      <w:r>
        <w:t>celku.</w:t>
      </w:r>
    </w:p>
    <w:p w14:paraId="4DFB0411" w14:textId="77777777" w:rsidR="008A5F1B" w:rsidRDefault="00A4126C">
      <w:pPr>
        <w:pStyle w:val="Odstavecseseznamem"/>
        <w:numPr>
          <w:ilvl w:val="1"/>
          <w:numId w:val="1"/>
        </w:numPr>
        <w:tabs>
          <w:tab w:val="left" w:pos="1254"/>
        </w:tabs>
        <w:spacing w:before="120"/>
        <w:ind w:right="241" w:hanging="569"/>
        <w:jc w:val="both"/>
      </w:pPr>
      <w:r>
        <w:t>V právním styku Smluvních stran se nepřihlíží k obchodním zvyklostem zachovávaným obecně anebo v daném odvětví. Obchodní zvyklosti tak nemají v právním styku Smluvních stran přednost před ustanoveními Občanského zákoníku, jež nemají donucující účinky.</w:t>
      </w:r>
    </w:p>
    <w:p w14:paraId="31D7E974" w14:textId="77777777" w:rsidR="008A5F1B" w:rsidRDefault="00A4126C">
      <w:pPr>
        <w:pStyle w:val="Odstavecseseznamem"/>
        <w:numPr>
          <w:ilvl w:val="1"/>
          <w:numId w:val="1"/>
        </w:numPr>
        <w:tabs>
          <w:tab w:val="left" w:pos="1254"/>
        </w:tabs>
        <w:spacing w:before="121"/>
        <w:ind w:right="238" w:hanging="569"/>
        <w:jc w:val="both"/>
      </w:pPr>
      <w:r>
        <w:t>Smlu</w:t>
      </w:r>
      <w:r>
        <w:t>vní</w:t>
      </w:r>
      <w:r>
        <w:rPr>
          <w:spacing w:val="-6"/>
        </w:rPr>
        <w:t xml:space="preserve"> </w:t>
      </w:r>
      <w:r>
        <w:t>strany</w:t>
      </w:r>
      <w:r>
        <w:rPr>
          <w:spacing w:val="-9"/>
        </w:rPr>
        <w:t xml:space="preserve"> </w:t>
      </w:r>
      <w:r>
        <w:t>se</w:t>
      </w:r>
      <w:r>
        <w:rPr>
          <w:spacing w:val="-7"/>
        </w:rPr>
        <w:t xml:space="preserve"> </w:t>
      </w:r>
      <w:r>
        <w:t>dohodly</w:t>
      </w:r>
      <w:r>
        <w:rPr>
          <w:spacing w:val="-12"/>
        </w:rPr>
        <w:t xml:space="preserve"> </w:t>
      </w:r>
      <w:r>
        <w:t>na</w:t>
      </w:r>
      <w:r>
        <w:rPr>
          <w:spacing w:val="-7"/>
        </w:rPr>
        <w:t xml:space="preserve"> </w:t>
      </w:r>
      <w:r>
        <w:t>dodržování</w:t>
      </w:r>
      <w:r>
        <w:rPr>
          <w:spacing w:val="-6"/>
        </w:rPr>
        <w:t xml:space="preserve"> </w:t>
      </w:r>
      <w:r>
        <w:t>nejvyšších</w:t>
      </w:r>
      <w:r>
        <w:rPr>
          <w:spacing w:val="-9"/>
        </w:rPr>
        <w:t xml:space="preserve"> </w:t>
      </w:r>
      <w:r>
        <w:t>etických</w:t>
      </w:r>
      <w:r>
        <w:rPr>
          <w:spacing w:val="-7"/>
        </w:rPr>
        <w:t xml:space="preserve"> </w:t>
      </w:r>
      <w:r>
        <w:t>principů</w:t>
      </w:r>
      <w:r>
        <w:rPr>
          <w:spacing w:val="-7"/>
        </w:rPr>
        <w:t xml:space="preserve"> </w:t>
      </w:r>
      <w:r>
        <w:t>a</w:t>
      </w:r>
      <w:r>
        <w:rPr>
          <w:spacing w:val="-9"/>
        </w:rPr>
        <w:t xml:space="preserve"> </w:t>
      </w:r>
      <w:r>
        <w:t>protikorupčního jednání ve vzájemném obchodním styku po dobu trvání účinnosti Smlouvy. Smluvní strany prohlašují, že se v souvislosti se Smlouvou nedopustily žádného korupčního jednání a že</w:t>
      </w:r>
      <w:r>
        <w:t xml:space="preserve"> v souvislosti s plněním Smlouvy vynaloží náležitou péči a budou dodržovat všechny právní předpisy v oblasti předcházení korupce (vydané oprávněnými orgány    v</w:t>
      </w:r>
      <w:r>
        <w:rPr>
          <w:spacing w:val="-4"/>
        </w:rPr>
        <w:t xml:space="preserve"> </w:t>
      </w:r>
      <w:r>
        <w:t>České</w:t>
      </w:r>
      <w:r>
        <w:rPr>
          <w:spacing w:val="-10"/>
        </w:rPr>
        <w:t xml:space="preserve"> </w:t>
      </w:r>
      <w:r>
        <w:t>republice</w:t>
      </w:r>
      <w:r>
        <w:rPr>
          <w:spacing w:val="-10"/>
        </w:rPr>
        <w:t xml:space="preserve"> </w:t>
      </w:r>
      <w:r>
        <w:t>a</w:t>
      </w:r>
      <w:r>
        <w:rPr>
          <w:spacing w:val="-10"/>
        </w:rPr>
        <w:t xml:space="preserve"> </w:t>
      </w:r>
      <w:r>
        <w:t>na</w:t>
      </w:r>
      <w:r>
        <w:rPr>
          <w:spacing w:val="-10"/>
        </w:rPr>
        <w:t xml:space="preserve"> </w:t>
      </w:r>
      <w:r>
        <w:t>území</w:t>
      </w:r>
      <w:r>
        <w:rPr>
          <w:spacing w:val="-10"/>
        </w:rPr>
        <w:t xml:space="preserve"> </w:t>
      </w:r>
      <w:r>
        <w:t>Evropské</w:t>
      </w:r>
      <w:r>
        <w:rPr>
          <w:spacing w:val="-10"/>
        </w:rPr>
        <w:t xml:space="preserve"> </w:t>
      </w:r>
      <w:r>
        <w:t>unie),</w:t>
      </w:r>
      <w:r>
        <w:rPr>
          <w:spacing w:val="-11"/>
        </w:rPr>
        <w:t xml:space="preserve"> </w:t>
      </w:r>
      <w:r>
        <w:t>které</w:t>
      </w:r>
      <w:r>
        <w:rPr>
          <w:spacing w:val="-12"/>
        </w:rPr>
        <w:t xml:space="preserve"> </w:t>
      </w:r>
      <w:r>
        <w:t>jsou</w:t>
      </w:r>
      <w:r>
        <w:rPr>
          <w:spacing w:val="-11"/>
        </w:rPr>
        <w:t xml:space="preserve"> </w:t>
      </w:r>
      <w:r>
        <w:t>pro</w:t>
      </w:r>
      <w:r>
        <w:rPr>
          <w:spacing w:val="-11"/>
        </w:rPr>
        <w:t xml:space="preserve"> </w:t>
      </w:r>
      <w:r>
        <w:t>Smluvní</w:t>
      </w:r>
      <w:r>
        <w:rPr>
          <w:spacing w:val="-9"/>
        </w:rPr>
        <w:t xml:space="preserve"> </w:t>
      </w:r>
      <w:r>
        <w:t>strany</w:t>
      </w:r>
      <w:r>
        <w:rPr>
          <w:spacing w:val="-13"/>
        </w:rPr>
        <w:t xml:space="preserve"> </w:t>
      </w:r>
      <w:r>
        <w:t>závazné;</w:t>
      </w:r>
      <w:r>
        <w:rPr>
          <w:spacing w:val="-10"/>
        </w:rPr>
        <w:t xml:space="preserve"> </w:t>
      </w:r>
      <w:r>
        <w:t>tyto právní předpisy budou dodržovat jak přímo, tak i při jednání prostřednictvím dceřiných nebo provázaných hospodářských subjektů Smluvních stran. Pro dosažení tohoto účelu budou Smluvní strany aktivně předcházet, bránit a zamezovat korupčnímu jednání, z</w:t>
      </w:r>
      <w:r>
        <w:t>a nějž považují zejména nabízení, přislíbení, poskytnutí, přijmutí nebo požadování neoprávněné</w:t>
      </w:r>
      <w:r>
        <w:rPr>
          <w:spacing w:val="-7"/>
        </w:rPr>
        <w:t xml:space="preserve"> </w:t>
      </w:r>
      <w:r>
        <w:t>výhody</w:t>
      </w:r>
      <w:r>
        <w:rPr>
          <w:spacing w:val="-7"/>
        </w:rPr>
        <w:t xml:space="preserve"> </w:t>
      </w:r>
      <w:r>
        <w:t>v</w:t>
      </w:r>
      <w:r>
        <w:rPr>
          <w:spacing w:val="-10"/>
        </w:rPr>
        <w:t xml:space="preserve"> </w:t>
      </w:r>
      <w:r>
        <w:t>jakékoliv</w:t>
      </w:r>
      <w:r>
        <w:rPr>
          <w:spacing w:val="-10"/>
        </w:rPr>
        <w:t xml:space="preserve"> </w:t>
      </w:r>
      <w:r>
        <w:t>hodnotě</w:t>
      </w:r>
      <w:r>
        <w:rPr>
          <w:spacing w:val="-6"/>
        </w:rPr>
        <w:t xml:space="preserve"> </w:t>
      </w:r>
      <w:r>
        <w:t>(ať</w:t>
      </w:r>
      <w:r>
        <w:rPr>
          <w:spacing w:val="-7"/>
        </w:rPr>
        <w:t xml:space="preserve"> </w:t>
      </w:r>
      <w:r>
        <w:t>už</w:t>
      </w:r>
      <w:r>
        <w:rPr>
          <w:spacing w:val="-9"/>
        </w:rPr>
        <w:t xml:space="preserve"> </w:t>
      </w:r>
      <w:r>
        <w:t>finanční</w:t>
      </w:r>
      <w:r>
        <w:rPr>
          <w:spacing w:val="-6"/>
        </w:rPr>
        <w:t xml:space="preserve"> </w:t>
      </w:r>
      <w:r>
        <w:t>či</w:t>
      </w:r>
      <w:r>
        <w:rPr>
          <w:spacing w:val="-6"/>
        </w:rPr>
        <w:t xml:space="preserve"> </w:t>
      </w:r>
      <w:r>
        <w:t>nefinanční),</w:t>
      </w:r>
      <w:r>
        <w:rPr>
          <w:spacing w:val="-6"/>
        </w:rPr>
        <w:t xml:space="preserve"> </w:t>
      </w:r>
      <w:r>
        <w:t>přímo</w:t>
      </w:r>
      <w:r>
        <w:rPr>
          <w:spacing w:val="-7"/>
        </w:rPr>
        <w:t xml:space="preserve"> </w:t>
      </w:r>
      <w:r>
        <w:t>i</w:t>
      </w:r>
      <w:r>
        <w:rPr>
          <w:spacing w:val="-6"/>
        </w:rPr>
        <w:t xml:space="preserve"> </w:t>
      </w:r>
      <w:r>
        <w:t>nepřímo, bez ohledu na geografické zasazení, které je v rozporu s relevantní legislativou, jak</w:t>
      </w:r>
      <w:r>
        <w:t>o kompenzace nebo odměna pro osobu jednající nebo odchylující se od jednání ve vztahu k povinnostem dané osoby.  Každá  Smluvní  strana navíc  prohlašuje,  že  v souvislosti s plněním Smlouvy bude dodržovat všechny interní požadavky, které jsou pro Smluvní</w:t>
      </w:r>
      <w:r>
        <w:t xml:space="preserve"> strany závazné, ohledně standardů etického jednání, předcházení korupci, odpovídající zákonům o vyúčtování transakcí, nákladů a výdajů, střetu zájmů, dávání a přijímání</w:t>
      </w:r>
      <w:r>
        <w:rPr>
          <w:spacing w:val="-35"/>
        </w:rPr>
        <w:t xml:space="preserve"> </w:t>
      </w:r>
      <w:r>
        <w:t>darů a anonymním oznamování a vysvětlování pochybení, jak přímo, tak i při jednání pro</w:t>
      </w:r>
      <w:r>
        <w:t>střednictvím dceřiných nebo provázaných hospodářských subjektů Smluvních stran. Smluvní strany jsou povinny okamžitě se vzájemně informovat o každém zjištěném případu porušení tohoto protikorupčního ustanovení či jakémkoliv zjištěném korupčním jednání.</w:t>
      </w:r>
    </w:p>
    <w:p w14:paraId="4323C27C" w14:textId="77777777" w:rsidR="008A5F1B" w:rsidRDefault="00A4126C">
      <w:pPr>
        <w:pStyle w:val="Odstavecseseznamem"/>
        <w:numPr>
          <w:ilvl w:val="1"/>
          <w:numId w:val="1"/>
        </w:numPr>
        <w:tabs>
          <w:tab w:val="left" w:pos="1254"/>
        </w:tabs>
        <w:spacing w:before="119"/>
        <w:ind w:hanging="573"/>
        <w:jc w:val="both"/>
        <w:rPr>
          <w:sz w:val="24"/>
        </w:rPr>
      </w:pPr>
      <w:r>
        <w:t>Tyt</w:t>
      </w:r>
      <w:r>
        <w:t>o VNP nabývají platnosti a účinnosti dnem</w:t>
      </w:r>
      <w:r>
        <w:rPr>
          <w:spacing w:val="-25"/>
        </w:rPr>
        <w:t xml:space="preserve"> </w:t>
      </w:r>
      <w:r>
        <w:t>23.6.2022.</w:t>
      </w:r>
    </w:p>
    <w:sectPr w:rsidR="008A5F1B">
      <w:headerReference w:type="default" r:id="rId67"/>
      <w:footerReference w:type="default" r:id="rId68"/>
      <w:pgSz w:w="11900" w:h="16850"/>
      <w:pgMar w:top="1520" w:right="1160" w:bottom="1000" w:left="1440" w:header="0" w:footer="803" w:gutter="0"/>
      <w:pgNumType w:start="19"/>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18F50" w14:textId="77777777" w:rsidR="00000000" w:rsidRDefault="00A4126C">
      <w:r>
        <w:separator/>
      </w:r>
    </w:p>
  </w:endnote>
  <w:endnote w:type="continuationSeparator" w:id="0">
    <w:p w14:paraId="1E51EEBB" w14:textId="77777777" w:rsidR="00000000" w:rsidRDefault="00A4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95A13" w14:textId="77777777" w:rsidR="008A5F1B" w:rsidRDefault="00A4126C">
    <w:pPr>
      <w:pStyle w:val="Zkladntext"/>
      <w:spacing w:line="14" w:lineRule="auto"/>
      <w:rPr>
        <w:sz w:val="20"/>
      </w:rPr>
    </w:pPr>
    <w:r>
      <w:rPr>
        <w:noProof/>
      </w:rPr>
      <w:drawing>
        <wp:anchor distT="0" distB="0" distL="0" distR="0" simplePos="0" relativeHeight="247538688" behindDoc="1" locked="0" layoutInCell="1" allowOverlap="1" wp14:anchorId="41E295F5" wp14:editId="2C9FB2BE">
          <wp:simplePos x="0" y="0"/>
          <wp:positionH relativeFrom="page">
            <wp:posOffset>908689</wp:posOffset>
          </wp:positionH>
          <wp:positionV relativeFrom="page">
            <wp:posOffset>9509759</wp:posOffset>
          </wp:positionV>
          <wp:extent cx="6651874" cy="72327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6651874" cy="723273"/>
                  </a:xfrm>
                  <a:prstGeom prst="rect">
                    <a:avLst/>
                  </a:prstGeom>
                </pic:spPr>
              </pic:pic>
            </a:graphicData>
          </a:graphic>
        </wp:anchor>
      </w:drawing>
    </w:r>
    <w:r>
      <w:pict w14:anchorId="0598FB98">
        <v:shapetype id="_x0000_t202" coordsize="21600,21600" o:spt="202" path="m,l,21600r21600,l21600,xe">
          <v:stroke joinstyle="miter"/>
          <v:path gradientshapeok="t" o:connecttype="rect"/>
        </v:shapetype>
        <v:shape id="_x0000_s1054" type="#_x0000_t202" style="position:absolute;margin-left:510.35pt;margin-top:736.6pt;width:17.3pt;height:13.05pt;z-index:-255776768;mso-position-horizontal-relative:page;mso-position-vertical-relative:page" filled="f" stroked="f">
          <v:textbox inset="0,0,0,0">
            <w:txbxContent>
              <w:p w14:paraId="14B5C3C7" w14:textId="77777777" w:rsidR="008A5F1B" w:rsidRDefault="00A4126C">
                <w:pPr>
                  <w:pStyle w:val="Zkladntext"/>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C4D4" w14:textId="77777777" w:rsidR="008A5F1B" w:rsidRDefault="00A4126C">
    <w:pPr>
      <w:pStyle w:val="Zkladntext"/>
      <w:spacing w:line="14" w:lineRule="auto"/>
      <w:rPr>
        <w:sz w:val="20"/>
      </w:rPr>
    </w:pPr>
    <w:r>
      <w:pict w14:anchorId="7385F549">
        <v:shapetype id="_x0000_t202" coordsize="21600,21600" o:spt="202" path="m,l,21600r21600,l21600,xe">
          <v:stroke joinstyle="miter"/>
          <v:path gradientshapeok="t" o:connecttype="rect"/>
        </v:shapetype>
        <v:shape id="_x0000_s1040" type="#_x0000_t202" style="position:absolute;margin-left:289.15pt;margin-top:790.9pt;width:11.55pt;height:14.25pt;z-index:-255755264;mso-position-horizontal-relative:page;mso-position-vertical-relative:page" filled="f" stroked="f">
          <v:textbox inset="0,0,0,0">
            <w:txbxContent>
              <w:p w14:paraId="7E178BA8" w14:textId="77777777" w:rsidR="008A5F1B" w:rsidRDefault="00A4126C">
                <w:pPr>
                  <w:pStyle w:val="Zkladntext"/>
                  <w:spacing w:before="11"/>
                  <w:ind w:left="60"/>
                </w:pPr>
                <w:r>
                  <w:fldChar w:fldCharType="begin"/>
                </w:r>
                <w:r>
                  <w:instrText xml:space="preserve"> PAGE </w:instrText>
                </w:r>
                <w:r>
                  <w:fldChar w:fldCharType="separate"/>
                </w:r>
                <w:r>
                  <w:t>4</w:t>
                </w:r>
                <w: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CA28" w14:textId="77777777" w:rsidR="008A5F1B" w:rsidRDefault="00A4126C">
    <w:pPr>
      <w:pStyle w:val="Zkladntext"/>
      <w:spacing w:line="14" w:lineRule="auto"/>
      <w:rPr>
        <w:sz w:val="20"/>
      </w:rPr>
    </w:pPr>
    <w:r>
      <w:pict w14:anchorId="751FE941">
        <v:shapetype id="_x0000_t202" coordsize="21600,21600" o:spt="202" path="m,l,21600r21600,l21600,xe">
          <v:stroke joinstyle="miter"/>
          <v:path gradientshapeok="t" o:connecttype="rect"/>
        </v:shapetype>
        <v:shape id="_x0000_s1039" type="#_x0000_t202" style="position:absolute;margin-left:289.15pt;margin-top:790.9pt;width:11.55pt;height:14.25pt;z-index:-255754240;mso-position-horizontal-relative:page;mso-position-vertical-relative:page" filled="f" stroked="f">
          <v:textbox inset="0,0,0,0">
            <w:txbxContent>
              <w:p w14:paraId="39501075" w14:textId="77777777" w:rsidR="008A5F1B" w:rsidRDefault="00A4126C">
                <w:pPr>
                  <w:pStyle w:val="Zkladntext"/>
                  <w:spacing w:before="11"/>
                  <w:ind w:left="60"/>
                </w:pPr>
                <w:r>
                  <w:fldChar w:fldCharType="begin"/>
                </w:r>
                <w:r>
                  <w:instrText xml:space="preserve"> PAGE </w:instrText>
                </w:r>
                <w:r>
                  <w:fldChar w:fldCharType="separate"/>
                </w:r>
                <w:r>
                  <w:t>5</w:t>
                </w:r>
                <w: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1065E" w14:textId="77777777" w:rsidR="008A5F1B" w:rsidRDefault="00A4126C">
    <w:pPr>
      <w:pStyle w:val="Zkladntext"/>
      <w:spacing w:line="14" w:lineRule="auto"/>
      <w:rPr>
        <w:sz w:val="20"/>
      </w:rPr>
    </w:pPr>
    <w:r>
      <w:pict w14:anchorId="644446A4">
        <v:shapetype id="_x0000_t202" coordsize="21600,21600" o:spt="202" path="m,l,21600r21600,l21600,xe">
          <v:stroke joinstyle="miter"/>
          <v:path gradientshapeok="t" o:connecttype="rect"/>
        </v:shapetype>
        <v:shape id="_x0000_s1038" type="#_x0000_t202" style="position:absolute;margin-left:289.15pt;margin-top:790.9pt;width:11.55pt;height:14.25pt;z-index:-255753216;mso-position-horizontal-relative:page;mso-position-vertical-relative:page" filled="f" stroked="f">
          <v:textbox inset="0,0,0,0">
            <w:txbxContent>
              <w:p w14:paraId="04CEFAF6" w14:textId="77777777" w:rsidR="008A5F1B" w:rsidRDefault="00A4126C">
                <w:pPr>
                  <w:pStyle w:val="Zkladntext"/>
                  <w:spacing w:before="11"/>
                  <w:ind w:left="60"/>
                </w:pPr>
                <w:r>
                  <w:fldChar w:fldCharType="begin"/>
                </w:r>
                <w:r>
                  <w:instrText xml:space="preserve"> PAGE </w:instrText>
                </w:r>
                <w:r>
                  <w:fldChar w:fldCharType="separate"/>
                </w:r>
                <w:r>
                  <w:t>6</w:t>
                </w:r>
                <w: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73E2" w14:textId="77777777" w:rsidR="008A5F1B" w:rsidRDefault="00A4126C">
    <w:pPr>
      <w:pStyle w:val="Zkladntext"/>
      <w:spacing w:line="14" w:lineRule="auto"/>
      <w:rPr>
        <w:sz w:val="20"/>
      </w:rPr>
    </w:pPr>
    <w:r>
      <w:pict w14:anchorId="2A56EE4D">
        <v:shapetype id="_x0000_t202" coordsize="21600,21600" o:spt="202" path="m,l,21600r21600,l21600,xe">
          <v:stroke joinstyle="miter"/>
          <v:path gradientshapeok="t" o:connecttype="rect"/>
        </v:shapetype>
        <v:shape id="_x0000_s1037" type="#_x0000_t202" style="position:absolute;margin-left:289.15pt;margin-top:790.9pt;width:11.55pt;height:14.25pt;z-index:-255752192;mso-position-horizontal-relative:page;mso-position-vertical-relative:page" filled="f" stroked="f">
          <v:textbox inset="0,0,0,0">
            <w:txbxContent>
              <w:p w14:paraId="73636179" w14:textId="77777777" w:rsidR="008A5F1B" w:rsidRDefault="00A4126C">
                <w:pPr>
                  <w:pStyle w:val="Zkladntext"/>
                  <w:spacing w:before="11"/>
                  <w:ind w:left="60"/>
                </w:pPr>
                <w:r>
                  <w:fldChar w:fldCharType="begin"/>
                </w:r>
                <w:r>
                  <w:instrText xml:space="preserve"> PAGE </w:instrText>
                </w:r>
                <w:r>
                  <w:fldChar w:fldCharType="separate"/>
                </w:r>
                <w:r>
                  <w:t>7</w:t>
                </w:r>
                <w: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293D" w14:textId="77777777" w:rsidR="008A5F1B" w:rsidRDefault="00A4126C">
    <w:pPr>
      <w:pStyle w:val="Zkladntext"/>
      <w:spacing w:line="14" w:lineRule="auto"/>
      <w:rPr>
        <w:sz w:val="20"/>
      </w:rPr>
    </w:pPr>
    <w:r>
      <w:pict w14:anchorId="6400C8F3">
        <v:shapetype id="_x0000_t202" coordsize="21600,21600" o:spt="202" path="m,l,21600r21600,l21600,xe">
          <v:stroke joinstyle="miter"/>
          <v:path gradientshapeok="t" o:connecttype="rect"/>
        </v:shapetype>
        <v:shape id="_x0000_s1036" type="#_x0000_t202" style="position:absolute;margin-left:289.15pt;margin-top:790.9pt;width:11.55pt;height:14.25pt;z-index:-255751168;mso-position-horizontal-relative:page;mso-position-vertical-relative:page" filled="f" stroked="f">
          <v:textbox inset="0,0,0,0">
            <w:txbxContent>
              <w:p w14:paraId="69DEE767" w14:textId="77777777" w:rsidR="008A5F1B" w:rsidRDefault="00A4126C">
                <w:pPr>
                  <w:pStyle w:val="Zkladntext"/>
                  <w:spacing w:before="11"/>
                  <w:ind w:left="60"/>
                </w:pPr>
                <w:r>
                  <w:fldChar w:fldCharType="begin"/>
                </w:r>
                <w:r>
                  <w:instrText xml:space="preserve"> PAGE </w:instrText>
                </w:r>
                <w:r>
                  <w:fldChar w:fldCharType="separate"/>
                </w:r>
                <w:r>
                  <w:t>8</w:t>
                </w:r>
                <w: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D131A" w14:textId="77777777" w:rsidR="008A5F1B" w:rsidRDefault="00A4126C">
    <w:pPr>
      <w:pStyle w:val="Zkladntext"/>
      <w:spacing w:line="14" w:lineRule="auto"/>
      <w:rPr>
        <w:sz w:val="20"/>
      </w:rPr>
    </w:pPr>
    <w:r>
      <w:pict w14:anchorId="0D2A0F56">
        <v:shapetype id="_x0000_t202" coordsize="21600,21600" o:spt="202" path="m,l,21600r21600,l21600,xe">
          <v:stroke joinstyle="miter"/>
          <v:path gradientshapeok="t" o:connecttype="rect"/>
        </v:shapetype>
        <v:shape id="_x0000_s1035" type="#_x0000_t202" style="position:absolute;margin-left:289.15pt;margin-top:790.9pt;width:11.55pt;height:14.25pt;z-index:-255750144;mso-position-horizontal-relative:page;mso-position-vertical-relative:page" filled="f" stroked="f">
          <v:textbox inset="0,0,0,0">
            <w:txbxContent>
              <w:p w14:paraId="338799B5" w14:textId="77777777" w:rsidR="008A5F1B" w:rsidRDefault="00A4126C">
                <w:pPr>
                  <w:pStyle w:val="Zkladntext"/>
                  <w:spacing w:before="11"/>
                  <w:ind w:left="60"/>
                </w:pPr>
                <w:r>
                  <w:fldChar w:fldCharType="begin"/>
                </w:r>
                <w:r>
                  <w:instrText xml:space="preserve"> PAGE </w:instrText>
                </w:r>
                <w:r>
                  <w:fldChar w:fldCharType="separate"/>
                </w:r>
                <w:r>
                  <w:t>9</w:t>
                </w:r>
                <w: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6CE40" w14:textId="77777777" w:rsidR="008A5F1B" w:rsidRDefault="00A4126C">
    <w:pPr>
      <w:pStyle w:val="Zkladntext"/>
      <w:spacing w:line="14" w:lineRule="auto"/>
      <w:rPr>
        <w:sz w:val="20"/>
      </w:rPr>
    </w:pPr>
    <w:r>
      <w:pict w14:anchorId="219B0FCA">
        <v:shapetype id="_x0000_t202" coordsize="21600,21600" o:spt="202" path="m,l,21600r21600,l21600,xe">
          <v:stroke joinstyle="miter"/>
          <v:path gradientshapeok="t" o:connecttype="rect"/>
        </v:shapetype>
        <v:shape id="_x0000_s1034" type="#_x0000_t202" style="position:absolute;margin-left:289.15pt;margin-top:790.9pt;width:16.6pt;height:14.25pt;z-index:-255749120;mso-position-horizontal-relative:page;mso-position-vertical-relative:page" filled="f" stroked="f">
          <v:textbox inset="0,0,0,0">
            <w:txbxContent>
              <w:p w14:paraId="1CE932FA" w14:textId="77777777" w:rsidR="008A5F1B" w:rsidRDefault="00A4126C">
                <w:pPr>
                  <w:pStyle w:val="Zkladntext"/>
                  <w:spacing w:before="11"/>
                  <w:ind w:left="60"/>
                </w:pPr>
                <w:r>
                  <w:fldChar w:fldCharType="begin"/>
                </w:r>
                <w:r>
                  <w:instrText xml:space="preserve"> PAGE </w:instrText>
                </w:r>
                <w:r>
                  <w:fldChar w:fldCharType="separate"/>
                </w:r>
                <w:r>
                  <w:t>10</w:t>
                </w:r>
                <w: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3B93" w14:textId="77777777" w:rsidR="008A5F1B" w:rsidRDefault="00A4126C">
    <w:pPr>
      <w:pStyle w:val="Zkladntext"/>
      <w:spacing w:line="14" w:lineRule="auto"/>
      <w:rPr>
        <w:sz w:val="20"/>
      </w:rPr>
    </w:pPr>
    <w:r>
      <w:pict w14:anchorId="54B97F0A">
        <v:shapetype id="_x0000_t202" coordsize="21600,21600" o:spt="202" path="m,l,21600r21600,l21600,xe">
          <v:stroke joinstyle="miter"/>
          <v:path gradientshapeok="t" o:connecttype="rect"/>
        </v:shapetype>
        <v:shape id="_x0000_s1033" type="#_x0000_t202" style="position:absolute;margin-left:289.15pt;margin-top:790.9pt;width:16.6pt;height:14.25pt;z-index:-255748096;mso-position-horizontal-relative:page;mso-position-vertical-relative:page" filled="f" stroked="f">
          <v:textbox inset="0,0,0,0">
            <w:txbxContent>
              <w:p w14:paraId="19563BDF" w14:textId="77777777" w:rsidR="008A5F1B" w:rsidRDefault="00A4126C">
                <w:pPr>
                  <w:pStyle w:val="Zkladntext"/>
                  <w:spacing w:before="11"/>
                  <w:ind w:left="60"/>
                </w:pPr>
                <w:r>
                  <w:fldChar w:fldCharType="begin"/>
                </w:r>
                <w:r>
                  <w:instrText xml:space="preserve"> PAGE </w:instrText>
                </w:r>
                <w:r>
                  <w:fldChar w:fldCharType="separate"/>
                </w:r>
                <w:r>
                  <w:t>11</w:t>
                </w:r>
                <w: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4834" w14:textId="77777777" w:rsidR="008A5F1B" w:rsidRDefault="00A4126C">
    <w:pPr>
      <w:pStyle w:val="Zkladntext"/>
      <w:spacing w:line="14" w:lineRule="auto"/>
      <w:rPr>
        <w:sz w:val="20"/>
      </w:rPr>
    </w:pPr>
    <w:r>
      <w:pict w14:anchorId="6B4B877C">
        <v:shapetype id="_x0000_t202" coordsize="21600,21600" o:spt="202" path="m,l,21600r21600,l21600,xe">
          <v:stroke joinstyle="miter"/>
          <v:path gradientshapeok="t" o:connecttype="rect"/>
        </v:shapetype>
        <v:shape id="_x0000_s1032" type="#_x0000_t202" style="position:absolute;margin-left:289.15pt;margin-top:790.9pt;width:16.6pt;height:14.25pt;z-index:-255747072;mso-position-horizontal-relative:page;mso-position-vertical-relative:page" filled="f" stroked="f">
          <v:textbox inset="0,0,0,0">
            <w:txbxContent>
              <w:p w14:paraId="6760FD07" w14:textId="77777777" w:rsidR="008A5F1B" w:rsidRDefault="00A4126C">
                <w:pPr>
                  <w:pStyle w:val="Zkladntext"/>
                  <w:spacing w:before="11"/>
                  <w:ind w:left="60"/>
                </w:pPr>
                <w:r>
                  <w:fldChar w:fldCharType="begin"/>
                </w:r>
                <w:r>
                  <w:instrText xml:space="preserve"> PAGE </w:instrText>
                </w:r>
                <w:r>
                  <w:fldChar w:fldCharType="separate"/>
                </w:r>
                <w:r>
                  <w:t>12</w:t>
                </w:r>
                <w:r>
                  <w:fldChar w:fldCharType="end"/>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57209" w14:textId="77777777" w:rsidR="008A5F1B" w:rsidRDefault="00A4126C">
    <w:pPr>
      <w:pStyle w:val="Zkladntext"/>
      <w:spacing w:line="14" w:lineRule="auto"/>
      <w:rPr>
        <w:sz w:val="20"/>
      </w:rPr>
    </w:pPr>
    <w:r>
      <w:pict w14:anchorId="4B998C9E">
        <v:shapetype id="_x0000_t202" coordsize="21600,21600" o:spt="202" path="m,l,21600r21600,l21600,xe">
          <v:stroke joinstyle="miter"/>
          <v:path gradientshapeok="t" o:connecttype="rect"/>
        </v:shapetype>
        <v:shape id="_x0000_s1031" type="#_x0000_t202" style="position:absolute;margin-left:289.15pt;margin-top:790.9pt;width:16.6pt;height:14.25pt;z-index:-255746048;mso-position-horizontal-relative:page;mso-position-vertical-relative:page" filled="f" stroked="f">
          <v:textbox inset="0,0,0,0">
            <w:txbxContent>
              <w:p w14:paraId="0AED953D" w14:textId="77777777" w:rsidR="008A5F1B" w:rsidRDefault="00A4126C">
                <w:pPr>
                  <w:pStyle w:val="Zkladntext"/>
                  <w:spacing w:before="11"/>
                  <w:ind w:left="60"/>
                </w:pPr>
                <w:r>
                  <w:fldChar w:fldCharType="begin"/>
                </w:r>
                <w:r>
                  <w:instrText xml:space="preserve"> PAGE </w:instrText>
                </w:r>
                <w:r>
                  <w:fldChar w:fldCharType="separate"/>
                </w:r>
                <w:r>
                  <w:t>13</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5B41" w14:textId="77777777" w:rsidR="008A5F1B" w:rsidRDefault="00A4126C">
    <w:pPr>
      <w:pStyle w:val="Zkladntext"/>
      <w:spacing w:line="14" w:lineRule="auto"/>
      <w:rPr>
        <w:sz w:val="20"/>
      </w:rPr>
    </w:pPr>
    <w:r>
      <w:rPr>
        <w:noProof/>
      </w:rPr>
      <w:drawing>
        <wp:anchor distT="0" distB="0" distL="0" distR="0" simplePos="0" relativeHeight="247541760" behindDoc="1" locked="0" layoutInCell="1" allowOverlap="1" wp14:anchorId="54D83740" wp14:editId="05CC8079">
          <wp:simplePos x="0" y="0"/>
          <wp:positionH relativeFrom="page">
            <wp:posOffset>908689</wp:posOffset>
          </wp:positionH>
          <wp:positionV relativeFrom="page">
            <wp:posOffset>9509759</wp:posOffset>
          </wp:positionV>
          <wp:extent cx="6651874" cy="723273"/>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cstate="print"/>
                  <a:stretch>
                    <a:fillRect/>
                  </a:stretch>
                </pic:blipFill>
                <pic:spPr>
                  <a:xfrm>
                    <a:off x="0" y="0"/>
                    <a:ext cx="6651874" cy="723273"/>
                  </a:xfrm>
                  <a:prstGeom prst="rect">
                    <a:avLst/>
                  </a:prstGeom>
                </pic:spPr>
              </pic:pic>
            </a:graphicData>
          </a:graphic>
        </wp:anchor>
      </w:drawing>
    </w:r>
    <w:r>
      <w:pict w14:anchorId="11695CDB">
        <v:shapetype id="_x0000_t202" coordsize="21600,21600" o:spt="202" path="m,l,21600r21600,l21600,xe">
          <v:stroke joinstyle="miter"/>
          <v:path gradientshapeok="t" o:connecttype="rect"/>
        </v:shapetype>
        <v:shape id="_x0000_s1052" type="#_x0000_t202" style="position:absolute;margin-left:510.35pt;margin-top:736.6pt;width:17.3pt;height:13.05pt;z-index:-255773696;mso-position-horizontal-relative:page;mso-position-vertical-relative:page" filled="f" stroked="f">
          <v:textbox inset="0,0,0,0">
            <w:txbxContent>
              <w:p w14:paraId="3501D653" w14:textId="77777777" w:rsidR="008A5F1B" w:rsidRDefault="00A4126C">
                <w:pPr>
                  <w:pStyle w:val="Zkladntext"/>
                  <w:spacing w:line="245" w:lineRule="exact"/>
                  <w:ind w:left="60"/>
                  <w:rPr>
                    <w:rFonts w:ascii="Calibri"/>
                  </w:rPr>
                </w:pPr>
                <w:r>
                  <w:fldChar w:fldCharType="begin"/>
                </w:r>
                <w:r>
                  <w:rPr>
                    <w:rFonts w:ascii="Calibri"/>
                  </w:rPr>
                  <w:instrText xml:space="preserve"> PAGE </w:instrText>
                </w:r>
                <w:r>
                  <w:fldChar w:fldCharType="separate"/>
                </w:r>
                <w:r>
                  <w:t>19</w:t>
                </w:r>
                <w:r>
                  <w:fldChar w:fldCharType="end"/>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9CA4" w14:textId="77777777" w:rsidR="008A5F1B" w:rsidRDefault="00A4126C">
    <w:pPr>
      <w:pStyle w:val="Zkladntext"/>
      <w:spacing w:line="14" w:lineRule="auto"/>
      <w:rPr>
        <w:sz w:val="20"/>
      </w:rPr>
    </w:pPr>
    <w:r>
      <w:pict w14:anchorId="5CB46AE1">
        <v:shapetype id="_x0000_t202" coordsize="21600,21600" o:spt="202" path="m,l,21600r21600,l21600,xe">
          <v:stroke joinstyle="miter"/>
          <v:path gradientshapeok="t" o:connecttype="rect"/>
        </v:shapetype>
        <v:shape id="_x0000_s1030" type="#_x0000_t202" style="position:absolute;margin-left:289.15pt;margin-top:790.9pt;width:16.6pt;height:14.25pt;z-index:-255745024;mso-position-horizontal-relative:page;mso-position-vertical-relative:page" filled="f" stroked="f">
          <v:textbox inset="0,0,0,0">
            <w:txbxContent>
              <w:p w14:paraId="57BA092D" w14:textId="77777777" w:rsidR="008A5F1B" w:rsidRDefault="00A4126C">
                <w:pPr>
                  <w:pStyle w:val="Zkladntext"/>
                  <w:spacing w:before="11"/>
                  <w:ind w:left="60"/>
                </w:pPr>
                <w:r>
                  <w:fldChar w:fldCharType="begin"/>
                </w:r>
                <w:r>
                  <w:instrText xml:space="preserve"> PAGE </w:instrText>
                </w:r>
                <w:r>
                  <w:fldChar w:fldCharType="separate"/>
                </w:r>
                <w:r>
                  <w:t>14</w:t>
                </w:r>
                <w:r>
                  <w:fldChar w:fldCharType="end"/>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A2E4" w14:textId="77777777" w:rsidR="008A5F1B" w:rsidRDefault="00A4126C">
    <w:pPr>
      <w:pStyle w:val="Zkladntext"/>
      <w:spacing w:line="14" w:lineRule="auto"/>
      <w:rPr>
        <w:sz w:val="20"/>
      </w:rPr>
    </w:pPr>
    <w:r>
      <w:pict w14:anchorId="10751FA5">
        <v:shapetype id="_x0000_t202" coordsize="21600,21600" o:spt="202" path="m,l,21600r21600,l21600,xe">
          <v:stroke joinstyle="miter"/>
          <v:path gradientshapeok="t" o:connecttype="rect"/>
        </v:shapetype>
        <v:shape id="_x0000_s1029" type="#_x0000_t202" style="position:absolute;margin-left:289.15pt;margin-top:790.9pt;width:16.6pt;height:14.25pt;z-index:-255744000;mso-position-horizontal-relative:page;mso-position-vertical-relative:page" filled="f" stroked="f">
          <v:textbox inset="0,0,0,0">
            <w:txbxContent>
              <w:p w14:paraId="4DEDA447" w14:textId="77777777" w:rsidR="008A5F1B" w:rsidRDefault="00A4126C">
                <w:pPr>
                  <w:pStyle w:val="Zkladntext"/>
                  <w:spacing w:before="11"/>
                  <w:ind w:left="60"/>
                </w:pPr>
                <w:r>
                  <w:fldChar w:fldCharType="begin"/>
                </w:r>
                <w:r>
                  <w:instrText xml:space="preserve"> PAGE </w:instrText>
                </w:r>
                <w:r>
                  <w:fldChar w:fldCharType="separate"/>
                </w:r>
                <w:r>
                  <w:t>15</w:t>
                </w:r>
                <w:r>
                  <w:fldChar w:fldCharType="end"/>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4550" w14:textId="77777777" w:rsidR="008A5F1B" w:rsidRDefault="00A4126C">
    <w:pPr>
      <w:pStyle w:val="Zkladntext"/>
      <w:spacing w:line="14" w:lineRule="auto"/>
      <w:rPr>
        <w:sz w:val="20"/>
      </w:rPr>
    </w:pPr>
    <w:r>
      <w:pict w14:anchorId="784BB19D">
        <v:shapetype id="_x0000_t202" coordsize="21600,21600" o:spt="202" path="m,l,21600r21600,l21600,xe">
          <v:stroke joinstyle="miter"/>
          <v:path gradientshapeok="t" o:connecttype="rect"/>
        </v:shapetype>
        <v:shape id="_x0000_s1028" type="#_x0000_t202" style="position:absolute;margin-left:289.15pt;margin-top:790.9pt;width:16.6pt;height:14.25pt;z-index:-255742976;mso-position-horizontal-relative:page;mso-position-vertical-relative:page" filled="f" stroked="f">
          <v:textbox inset="0,0,0,0">
            <w:txbxContent>
              <w:p w14:paraId="6C558BFD" w14:textId="77777777" w:rsidR="008A5F1B" w:rsidRDefault="00A4126C">
                <w:pPr>
                  <w:pStyle w:val="Zkladntext"/>
                  <w:spacing w:before="11"/>
                  <w:ind w:left="60"/>
                </w:pPr>
                <w:r>
                  <w:fldChar w:fldCharType="begin"/>
                </w:r>
                <w:r>
                  <w:instrText xml:space="preserve"> PAGE </w:instrText>
                </w:r>
                <w:r>
                  <w:fldChar w:fldCharType="separate"/>
                </w:r>
                <w:r>
                  <w:t>16</w:t>
                </w:r>
                <w:r>
                  <w:fldChar w:fldCharType="end"/>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9F76" w14:textId="77777777" w:rsidR="008A5F1B" w:rsidRDefault="00A4126C">
    <w:pPr>
      <w:pStyle w:val="Zkladntext"/>
      <w:spacing w:line="14" w:lineRule="auto"/>
      <w:rPr>
        <w:sz w:val="20"/>
      </w:rPr>
    </w:pPr>
    <w:r>
      <w:pict w14:anchorId="0AE9C87A">
        <v:shapetype id="_x0000_t202" coordsize="21600,21600" o:spt="202" path="m,l,21600r21600,l21600,xe">
          <v:stroke joinstyle="miter"/>
          <v:path gradientshapeok="t" o:connecttype="rect"/>
        </v:shapetype>
        <v:shape id="_x0000_s1027" type="#_x0000_t202" style="position:absolute;margin-left:289.15pt;margin-top:790.9pt;width:16.6pt;height:14.25pt;z-index:-255741952;mso-position-horizontal-relative:page;mso-position-vertical-relative:page" filled="f" stroked="f">
          <v:textbox inset="0,0,0,0">
            <w:txbxContent>
              <w:p w14:paraId="736679B3" w14:textId="77777777" w:rsidR="008A5F1B" w:rsidRDefault="00A4126C">
                <w:pPr>
                  <w:pStyle w:val="Zkladntext"/>
                  <w:spacing w:before="11"/>
                  <w:ind w:left="60"/>
                </w:pPr>
                <w:r>
                  <w:fldChar w:fldCharType="begin"/>
                </w:r>
                <w:r>
                  <w:instrText xml:space="preserve"> PAGE </w:instrText>
                </w:r>
                <w:r>
                  <w:fldChar w:fldCharType="separate"/>
                </w:r>
                <w:r>
                  <w:t>17</w:t>
                </w:r>
                <w:r>
                  <w:fldChar w:fldCharType="end"/>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2B1D" w14:textId="77777777" w:rsidR="008A5F1B" w:rsidRDefault="00A4126C">
    <w:pPr>
      <w:pStyle w:val="Zkladntext"/>
      <w:spacing w:line="14" w:lineRule="auto"/>
      <w:rPr>
        <w:sz w:val="20"/>
      </w:rPr>
    </w:pPr>
    <w:r>
      <w:pict w14:anchorId="45BCAE49">
        <v:shapetype id="_x0000_t202" coordsize="21600,21600" o:spt="202" path="m,l,21600r21600,l21600,xe">
          <v:stroke joinstyle="miter"/>
          <v:path gradientshapeok="t" o:connecttype="rect"/>
        </v:shapetype>
        <v:shape id="_x0000_s1026" type="#_x0000_t202" style="position:absolute;margin-left:289.15pt;margin-top:790.9pt;width:16.6pt;height:14.25pt;z-index:-255740928;mso-position-horizontal-relative:page;mso-position-vertical-relative:page" filled="f" stroked="f">
          <v:textbox inset="0,0,0,0">
            <w:txbxContent>
              <w:p w14:paraId="683C98B3" w14:textId="77777777" w:rsidR="008A5F1B" w:rsidRDefault="00A4126C">
                <w:pPr>
                  <w:pStyle w:val="Zkladntext"/>
                  <w:spacing w:before="11"/>
                  <w:ind w:left="60"/>
                </w:pPr>
                <w:r>
                  <w:fldChar w:fldCharType="begin"/>
                </w:r>
                <w:r>
                  <w:instrText xml:space="preserve"> PAGE </w:instrText>
                </w:r>
                <w:r>
                  <w:fldChar w:fldCharType="separate"/>
                </w:r>
                <w:r>
                  <w:t>18</w:t>
                </w:r>
                <w:r>
                  <w:fldChar w:fldCharType="end"/>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87969" w14:textId="77777777" w:rsidR="008A5F1B" w:rsidRDefault="00A4126C">
    <w:pPr>
      <w:pStyle w:val="Zkladntext"/>
      <w:spacing w:line="14" w:lineRule="auto"/>
      <w:rPr>
        <w:sz w:val="20"/>
      </w:rPr>
    </w:pPr>
    <w:r>
      <w:pict w14:anchorId="727708AC">
        <v:shapetype id="_x0000_t202" coordsize="21600,21600" o:spt="202" path="m,l,21600r21600,l21600,xe">
          <v:stroke joinstyle="miter"/>
          <v:path gradientshapeok="t" o:connecttype="rect"/>
        </v:shapetype>
        <v:shape id="_x0000_s1025" type="#_x0000_t202" style="position:absolute;margin-left:289.15pt;margin-top:790.9pt;width:16.6pt;height:14.25pt;z-index:-255739904;mso-position-horizontal-relative:page;mso-position-vertical-relative:page" filled="f" stroked="f">
          <v:textbox inset="0,0,0,0">
            <w:txbxContent>
              <w:p w14:paraId="589482B0" w14:textId="77777777" w:rsidR="008A5F1B" w:rsidRDefault="00A4126C">
                <w:pPr>
                  <w:pStyle w:val="Zkladntext"/>
                  <w:spacing w:before="11"/>
                  <w:ind w:left="60"/>
                </w:pPr>
                <w:r>
                  <w:fldChar w:fldCharType="begin"/>
                </w:r>
                <w:r>
                  <w:instrText xml:space="preserve"> PAGE </w:instrText>
                </w:r>
                <w:r>
                  <w:fldChar w:fldCharType="separate"/>
                </w:r>
                <w:r>
                  <w:t>19</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EC2F" w14:textId="77777777" w:rsidR="008A5F1B" w:rsidRDefault="00A4126C">
    <w:pPr>
      <w:pStyle w:val="Zkladntext"/>
      <w:spacing w:line="14" w:lineRule="auto"/>
      <w:rPr>
        <w:sz w:val="20"/>
      </w:rPr>
    </w:pPr>
    <w:r>
      <w:rPr>
        <w:noProof/>
      </w:rPr>
      <w:drawing>
        <wp:anchor distT="0" distB="0" distL="0" distR="0" simplePos="0" relativeHeight="247545856" behindDoc="1" locked="0" layoutInCell="1" allowOverlap="1" wp14:anchorId="164600DA" wp14:editId="169B7082">
          <wp:simplePos x="0" y="0"/>
          <wp:positionH relativeFrom="page">
            <wp:posOffset>908689</wp:posOffset>
          </wp:positionH>
          <wp:positionV relativeFrom="page">
            <wp:posOffset>9509759</wp:posOffset>
          </wp:positionV>
          <wp:extent cx="6651874" cy="723273"/>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 cstate="print"/>
                  <a:stretch>
                    <a:fillRect/>
                  </a:stretch>
                </pic:blipFill>
                <pic:spPr>
                  <a:xfrm>
                    <a:off x="0" y="0"/>
                    <a:ext cx="6651874" cy="723273"/>
                  </a:xfrm>
                  <a:prstGeom prst="rect">
                    <a:avLst/>
                  </a:prstGeom>
                </pic:spPr>
              </pic:pic>
            </a:graphicData>
          </a:graphic>
        </wp:anchor>
      </w:drawing>
    </w:r>
    <w:r>
      <w:pict w14:anchorId="6437DF60">
        <v:shapetype id="_x0000_t202" coordsize="21600,21600" o:spt="202" path="m,l,21600r21600,l21600,xe">
          <v:stroke joinstyle="miter"/>
          <v:path gradientshapeok="t" o:connecttype="rect"/>
        </v:shapetype>
        <v:shape id="_x0000_s1050" type="#_x0000_t202" style="position:absolute;margin-left:510.35pt;margin-top:736.6pt;width:17.3pt;height:13.05pt;z-index:-255769600;mso-position-horizontal-relative:page;mso-position-vertical-relative:page" filled="f" stroked="f">
          <v:textbox inset="0,0,0,0">
            <w:txbxContent>
              <w:p w14:paraId="3F94C357" w14:textId="77777777" w:rsidR="008A5F1B" w:rsidRDefault="00A4126C">
                <w:pPr>
                  <w:pStyle w:val="Zkladntext"/>
                  <w:spacing w:line="245" w:lineRule="exact"/>
                  <w:ind w:left="60"/>
                  <w:rPr>
                    <w:rFonts w:ascii="Calibri"/>
                  </w:rPr>
                </w:pPr>
                <w:r>
                  <w:fldChar w:fldCharType="begin"/>
                </w:r>
                <w:r>
                  <w:rPr>
                    <w:rFonts w:ascii="Calibri"/>
                  </w:rPr>
                  <w:instrText xml:space="preserve"> PAGE </w:instrText>
                </w:r>
                <w:r>
                  <w:fldChar w:fldCharType="separate"/>
                </w:r>
                <w:r>
                  <w:t>20</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5B57" w14:textId="77777777" w:rsidR="008A5F1B" w:rsidRDefault="00A4126C">
    <w:pPr>
      <w:pStyle w:val="Zkladntext"/>
      <w:spacing w:line="14" w:lineRule="auto"/>
      <w:rPr>
        <w:sz w:val="20"/>
      </w:rPr>
    </w:pPr>
    <w:r>
      <w:rPr>
        <w:noProof/>
      </w:rPr>
      <w:drawing>
        <wp:anchor distT="0" distB="0" distL="0" distR="0" simplePos="0" relativeHeight="247548928" behindDoc="1" locked="0" layoutInCell="1" allowOverlap="1" wp14:anchorId="51E30538" wp14:editId="0D4C06F2">
          <wp:simplePos x="0" y="0"/>
          <wp:positionH relativeFrom="page">
            <wp:posOffset>908689</wp:posOffset>
          </wp:positionH>
          <wp:positionV relativeFrom="page">
            <wp:posOffset>9509759</wp:posOffset>
          </wp:positionV>
          <wp:extent cx="6651874" cy="723273"/>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 cstate="print"/>
                  <a:stretch>
                    <a:fillRect/>
                  </a:stretch>
                </pic:blipFill>
                <pic:spPr>
                  <a:xfrm>
                    <a:off x="0" y="0"/>
                    <a:ext cx="6651874" cy="723273"/>
                  </a:xfrm>
                  <a:prstGeom prst="rect">
                    <a:avLst/>
                  </a:prstGeom>
                </pic:spPr>
              </pic:pic>
            </a:graphicData>
          </a:graphic>
        </wp:anchor>
      </w:drawing>
    </w:r>
    <w:r>
      <w:pict w14:anchorId="38B31DF9">
        <v:shapetype id="_x0000_t202" coordsize="21600,21600" o:spt="202" path="m,l,21600r21600,l21600,xe">
          <v:stroke joinstyle="miter"/>
          <v:path gradientshapeok="t" o:connecttype="rect"/>
        </v:shapetype>
        <v:shape id="_x0000_s1048" type="#_x0000_t202" style="position:absolute;margin-left:510.35pt;margin-top:736.6pt;width:17.3pt;height:13.05pt;z-index:-255766528;mso-position-horizontal-relative:page;mso-position-vertical-relative:page" filled="f" stroked="f">
          <v:textbox inset="0,0,0,0">
            <w:txbxContent>
              <w:p w14:paraId="61AA2D64" w14:textId="77777777" w:rsidR="008A5F1B" w:rsidRDefault="00A4126C">
                <w:pPr>
                  <w:pStyle w:val="Zkladntext"/>
                  <w:spacing w:line="245" w:lineRule="exact"/>
                  <w:ind w:left="60"/>
                  <w:rPr>
                    <w:rFonts w:ascii="Calibri"/>
                  </w:rPr>
                </w:pPr>
                <w:r>
                  <w:fldChar w:fldCharType="begin"/>
                </w:r>
                <w:r>
                  <w:rPr>
                    <w:rFonts w:ascii="Calibri"/>
                  </w:rPr>
                  <w:instrText xml:space="preserve"> PAGE </w:instrText>
                </w:r>
                <w:r>
                  <w:fldChar w:fldCharType="separate"/>
                </w:r>
                <w:r>
                  <w:t>22</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4A60" w14:textId="77777777" w:rsidR="008A5F1B" w:rsidRDefault="00A4126C">
    <w:pPr>
      <w:pStyle w:val="Zkladntext"/>
      <w:spacing w:line="14" w:lineRule="auto"/>
      <w:rPr>
        <w:sz w:val="20"/>
      </w:rPr>
    </w:pPr>
    <w:r>
      <w:rPr>
        <w:noProof/>
      </w:rPr>
      <w:drawing>
        <wp:anchor distT="0" distB="0" distL="0" distR="0" simplePos="0" relativeHeight="247552000" behindDoc="1" locked="0" layoutInCell="1" allowOverlap="1" wp14:anchorId="5178C937" wp14:editId="21CC127B">
          <wp:simplePos x="0" y="0"/>
          <wp:positionH relativeFrom="page">
            <wp:posOffset>908689</wp:posOffset>
          </wp:positionH>
          <wp:positionV relativeFrom="page">
            <wp:posOffset>9509759</wp:posOffset>
          </wp:positionV>
          <wp:extent cx="6651874" cy="723273"/>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 cstate="print"/>
                  <a:stretch>
                    <a:fillRect/>
                  </a:stretch>
                </pic:blipFill>
                <pic:spPr>
                  <a:xfrm>
                    <a:off x="0" y="0"/>
                    <a:ext cx="6651874" cy="723273"/>
                  </a:xfrm>
                  <a:prstGeom prst="rect">
                    <a:avLst/>
                  </a:prstGeom>
                </pic:spPr>
              </pic:pic>
            </a:graphicData>
          </a:graphic>
        </wp:anchor>
      </w:drawing>
    </w:r>
    <w:r>
      <w:pict w14:anchorId="2CEDC7CF">
        <v:shapetype id="_x0000_t202" coordsize="21600,21600" o:spt="202" path="m,l,21600r21600,l21600,xe">
          <v:stroke joinstyle="miter"/>
          <v:path gradientshapeok="t" o:connecttype="rect"/>
        </v:shapetype>
        <v:shape id="_x0000_s1046" type="#_x0000_t202" style="position:absolute;margin-left:510.35pt;margin-top:736.6pt;width:17.3pt;height:13.05pt;z-index:-255763456;mso-position-horizontal-relative:page;mso-position-vertical-relative:page" filled="f" stroked="f">
          <v:textbox inset="0,0,0,0">
            <w:txbxContent>
              <w:p w14:paraId="529A8BC1" w14:textId="77777777" w:rsidR="008A5F1B" w:rsidRDefault="00A4126C">
                <w:pPr>
                  <w:pStyle w:val="Zkladntext"/>
                  <w:spacing w:line="245" w:lineRule="exact"/>
                  <w:ind w:left="60"/>
                  <w:rPr>
                    <w:rFonts w:ascii="Calibri"/>
                  </w:rPr>
                </w:pPr>
                <w:r>
                  <w:fldChar w:fldCharType="begin"/>
                </w:r>
                <w:r>
                  <w:rPr>
                    <w:rFonts w:ascii="Calibri"/>
                  </w:rPr>
                  <w:instrText xml:space="preserve"> PAGE </w:instrText>
                </w:r>
                <w:r>
                  <w:fldChar w:fldCharType="separate"/>
                </w:r>
                <w:r>
                  <w:t>25</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3B41" w14:textId="77777777" w:rsidR="008A5F1B" w:rsidRDefault="00A4126C">
    <w:pPr>
      <w:pStyle w:val="Zkladntext"/>
      <w:spacing w:line="14" w:lineRule="auto"/>
      <w:rPr>
        <w:sz w:val="20"/>
      </w:rPr>
    </w:pPr>
    <w:r>
      <w:rPr>
        <w:noProof/>
      </w:rPr>
      <w:drawing>
        <wp:anchor distT="0" distB="0" distL="0" distR="0" simplePos="0" relativeHeight="247556096" behindDoc="1" locked="0" layoutInCell="1" allowOverlap="1" wp14:anchorId="6E18CA54" wp14:editId="4816E370">
          <wp:simplePos x="0" y="0"/>
          <wp:positionH relativeFrom="page">
            <wp:posOffset>908689</wp:posOffset>
          </wp:positionH>
          <wp:positionV relativeFrom="page">
            <wp:posOffset>9509759</wp:posOffset>
          </wp:positionV>
          <wp:extent cx="6651874" cy="723273"/>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 cstate="print"/>
                  <a:stretch>
                    <a:fillRect/>
                  </a:stretch>
                </pic:blipFill>
                <pic:spPr>
                  <a:xfrm>
                    <a:off x="0" y="0"/>
                    <a:ext cx="6651874" cy="723273"/>
                  </a:xfrm>
                  <a:prstGeom prst="rect">
                    <a:avLst/>
                  </a:prstGeom>
                </pic:spPr>
              </pic:pic>
            </a:graphicData>
          </a:graphic>
        </wp:anchor>
      </w:drawing>
    </w:r>
    <w:r>
      <w:pict w14:anchorId="31202152">
        <v:shapetype id="_x0000_t202" coordsize="21600,21600" o:spt="202" path="m,l,21600r21600,l21600,xe">
          <v:stroke joinstyle="miter"/>
          <v:path gradientshapeok="t" o:connecttype="rect"/>
        </v:shapetype>
        <v:shape id="_x0000_s1044" type="#_x0000_t202" style="position:absolute;margin-left:510.35pt;margin-top:736.6pt;width:17.3pt;height:13.05pt;z-index:-255759360;mso-position-horizontal-relative:page;mso-position-vertical-relative:page" filled="f" stroked="f">
          <v:textbox inset="0,0,0,0">
            <w:txbxContent>
              <w:p w14:paraId="0F752364" w14:textId="77777777" w:rsidR="008A5F1B" w:rsidRDefault="00A4126C">
                <w:pPr>
                  <w:pStyle w:val="Zkladntext"/>
                  <w:spacing w:line="245" w:lineRule="exact"/>
                  <w:ind w:left="60"/>
                  <w:rPr>
                    <w:rFonts w:ascii="Calibri"/>
                  </w:rPr>
                </w:pPr>
                <w:r>
                  <w:fldChar w:fldCharType="begin"/>
                </w:r>
                <w:r>
                  <w:rPr>
                    <w:rFonts w:ascii="Calibri"/>
                  </w:rPr>
                  <w:instrText xml:space="preserve"> PAGE </w:instrText>
                </w:r>
                <w:r>
                  <w:fldChar w:fldCharType="separate"/>
                </w:r>
                <w:r>
                  <w:t>26</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063A" w14:textId="77777777" w:rsidR="008A5F1B" w:rsidRDefault="00A4126C">
    <w:pPr>
      <w:pStyle w:val="Zkladntext"/>
      <w:spacing w:line="14" w:lineRule="auto"/>
      <w:rPr>
        <w:sz w:val="20"/>
      </w:rPr>
    </w:pPr>
    <w:r>
      <w:pict w14:anchorId="38AB1444">
        <v:shapetype id="_x0000_t202" coordsize="21600,21600" o:spt="202" path="m,l,21600r21600,l21600,xe">
          <v:stroke joinstyle="miter"/>
          <v:path gradientshapeok="t" o:connecttype="rect"/>
        </v:shapetype>
        <v:shape id="_x0000_s1043" type="#_x0000_t202" style="position:absolute;margin-left:289.15pt;margin-top:790.9pt;width:16.6pt;height:14.25pt;z-index:-255758336;mso-position-horizontal-relative:page;mso-position-vertical-relative:page" filled="f" stroked="f">
          <v:textbox inset="0,0,0,0">
            <w:txbxContent>
              <w:p w14:paraId="4E64F795" w14:textId="77777777" w:rsidR="008A5F1B" w:rsidRDefault="00A4126C">
                <w:pPr>
                  <w:pStyle w:val="Zkladntext"/>
                  <w:spacing w:before="11"/>
                  <w:ind w:left="60"/>
                </w:pPr>
                <w:r>
                  <w:fldChar w:fldCharType="begin"/>
                </w:r>
                <w:r>
                  <w:instrText xml:space="preserve"> PAGE </w:instrText>
                </w:r>
                <w:r>
                  <w:fldChar w:fldCharType="separate"/>
                </w:r>
                <w:r>
                  <w:t>10</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CE3B5" w14:textId="77777777" w:rsidR="008A5F1B" w:rsidRDefault="00A4126C">
    <w:pPr>
      <w:pStyle w:val="Zkladntext"/>
      <w:spacing w:line="14" w:lineRule="auto"/>
      <w:rPr>
        <w:sz w:val="20"/>
      </w:rPr>
    </w:pPr>
    <w:r>
      <w:pict w14:anchorId="16354780">
        <v:shapetype id="_x0000_t202" coordsize="21600,21600" o:spt="202" path="m,l,21600r21600,l21600,xe">
          <v:stroke joinstyle="miter"/>
          <v:path gradientshapeok="t" o:connecttype="rect"/>
        </v:shapetype>
        <v:shape id="_x0000_s1042" type="#_x0000_t202" style="position:absolute;margin-left:289.15pt;margin-top:790.9pt;width:11.55pt;height:14.25pt;z-index:-255757312;mso-position-horizontal-relative:page;mso-position-vertical-relative:page" filled="f" stroked="f">
          <v:textbox inset="0,0,0,0">
            <w:txbxContent>
              <w:p w14:paraId="0E4B7AA9" w14:textId="77777777" w:rsidR="008A5F1B" w:rsidRDefault="00A4126C">
                <w:pPr>
                  <w:pStyle w:val="Zkladntext"/>
                  <w:spacing w:before="11"/>
                  <w:ind w:left="60"/>
                </w:pPr>
                <w:r>
                  <w:fldChar w:fldCharType="begin"/>
                </w:r>
                <w:r>
                  <w:instrText xml:space="preserve"> PAGE </w:instrText>
                </w:r>
                <w:r>
                  <w:fldChar w:fldCharType="separate"/>
                </w:r>
                <w:r>
                  <w:t>2</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7374" w14:textId="77777777" w:rsidR="008A5F1B" w:rsidRDefault="00A4126C">
    <w:pPr>
      <w:pStyle w:val="Zkladntext"/>
      <w:spacing w:line="14" w:lineRule="auto"/>
      <w:rPr>
        <w:sz w:val="20"/>
      </w:rPr>
    </w:pPr>
    <w:r>
      <w:pict w14:anchorId="1504C854">
        <v:shapetype id="_x0000_t202" coordsize="21600,21600" o:spt="202" path="m,l,21600r21600,l21600,xe">
          <v:stroke joinstyle="miter"/>
          <v:path gradientshapeok="t" o:connecttype="rect"/>
        </v:shapetype>
        <v:shape id="_x0000_s1041" type="#_x0000_t202" style="position:absolute;margin-left:289.15pt;margin-top:790.9pt;width:11.55pt;height:14.25pt;z-index:-255756288;mso-position-horizontal-relative:page;mso-position-vertical-relative:page" filled="f" stroked="f">
          <v:textbox inset="0,0,0,0">
            <w:txbxContent>
              <w:p w14:paraId="153A148F" w14:textId="77777777" w:rsidR="008A5F1B" w:rsidRDefault="00A4126C">
                <w:pPr>
                  <w:pStyle w:val="Zkladntext"/>
                  <w:spacing w:before="11"/>
                  <w:ind w:left="60"/>
                </w:pPr>
                <w:r>
                  <w:fldChar w:fldCharType="begin"/>
                </w:r>
                <w:r>
                  <w:instrText xml:space="preserve"> PAGE </w:instrText>
                </w:r>
                <w:r>
                  <w:fldChar w:fldCharType="separate"/>
                </w:r>
                <w: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6804D" w14:textId="77777777" w:rsidR="00000000" w:rsidRDefault="00A4126C">
      <w:r>
        <w:separator/>
      </w:r>
    </w:p>
  </w:footnote>
  <w:footnote w:type="continuationSeparator" w:id="0">
    <w:p w14:paraId="7355F5AC" w14:textId="77777777" w:rsidR="00000000" w:rsidRDefault="00A41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B47C8" w14:textId="77777777" w:rsidR="008A5F1B" w:rsidRDefault="00A4126C">
    <w:pPr>
      <w:pStyle w:val="Zkladntext"/>
      <w:spacing w:line="14" w:lineRule="auto"/>
      <w:rPr>
        <w:sz w:val="20"/>
      </w:rPr>
    </w:pPr>
    <w:r>
      <w:rPr>
        <w:noProof/>
      </w:rPr>
      <w:drawing>
        <wp:anchor distT="0" distB="0" distL="0" distR="0" simplePos="0" relativeHeight="247536640" behindDoc="1" locked="0" layoutInCell="1" allowOverlap="1" wp14:anchorId="208BB7BF" wp14:editId="2B14EF0F">
          <wp:simplePos x="0" y="0"/>
          <wp:positionH relativeFrom="page">
            <wp:posOffset>918218</wp:posOffset>
          </wp:positionH>
          <wp:positionV relativeFrom="page">
            <wp:posOffset>468629</wp:posOffset>
          </wp:positionV>
          <wp:extent cx="1353163" cy="9620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53163" cy="962025"/>
                  </a:xfrm>
                  <a:prstGeom prst="rect">
                    <a:avLst/>
                  </a:prstGeom>
                </pic:spPr>
              </pic:pic>
            </a:graphicData>
          </a:graphic>
        </wp:anchor>
      </w:drawing>
    </w:r>
    <w:r>
      <w:pict w14:anchorId="5D23CFAA">
        <v:shapetype id="_x0000_t202" coordsize="21600,21600" o:spt="202" path="m,l,21600r21600,l21600,xe">
          <v:stroke joinstyle="miter"/>
          <v:path gradientshapeok="t" o:connecttype="rect"/>
        </v:shapetype>
        <v:shape id="_x0000_s1055" type="#_x0000_t202" style="position:absolute;margin-left:409.45pt;margin-top:107.15pt;width:116.1pt;height:13.05pt;z-index:-255778816;mso-position-horizontal-relative:page;mso-position-vertical-relative:page" filled="f" stroked="f">
          <v:textbox inset="0,0,0,0">
            <w:txbxContent>
              <w:p w14:paraId="5B94ACBD" w14:textId="77777777" w:rsidR="008A5F1B" w:rsidRDefault="00A4126C">
                <w:pPr>
                  <w:pStyle w:val="Zkladntext"/>
                  <w:spacing w:line="245" w:lineRule="exact"/>
                  <w:ind w:left="20"/>
                  <w:rPr>
                    <w:rFonts w:ascii="Calibri" w:hAnsi="Calibri"/>
                  </w:rPr>
                </w:pPr>
                <w:r>
                  <w:rPr>
                    <w:rFonts w:ascii="Calibri" w:hAnsi="Calibri"/>
                  </w:rPr>
                  <w:t>číslo smlouvy: D24-00124</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BD17" w14:textId="77777777" w:rsidR="008A5F1B" w:rsidRDefault="008A5F1B">
    <w:pPr>
      <w:pStyle w:val="Zkladn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9C5C" w14:textId="77777777" w:rsidR="008A5F1B" w:rsidRDefault="008A5F1B">
    <w:pPr>
      <w:pStyle w:val="Zkladn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69B2" w14:textId="77777777" w:rsidR="008A5F1B" w:rsidRDefault="008A5F1B">
    <w:pPr>
      <w:pStyle w:val="Zkladn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DDFD" w14:textId="77777777" w:rsidR="008A5F1B" w:rsidRDefault="008A5F1B">
    <w:pPr>
      <w:pStyle w:val="Zkladn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8D874" w14:textId="77777777" w:rsidR="008A5F1B" w:rsidRDefault="008A5F1B">
    <w:pPr>
      <w:pStyle w:val="Zkladn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9ED75" w14:textId="77777777" w:rsidR="008A5F1B" w:rsidRDefault="008A5F1B">
    <w:pPr>
      <w:pStyle w:val="Zkladn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7077" w14:textId="77777777" w:rsidR="008A5F1B" w:rsidRDefault="008A5F1B">
    <w:pPr>
      <w:pStyle w:val="Zkladn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7E09" w14:textId="77777777" w:rsidR="008A5F1B" w:rsidRDefault="008A5F1B">
    <w:pPr>
      <w:pStyle w:val="Zkladn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35085" w14:textId="77777777" w:rsidR="008A5F1B" w:rsidRDefault="008A5F1B">
    <w:pPr>
      <w:pStyle w:val="Zkladn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CB461" w14:textId="77777777" w:rsidR="008A5F1B" w:rsidRDefault="008A5F1B">
    <w:pPr>
      <w:pStyle w:val="Zkladn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36F3" w14:textId="77777777" w:rsidR="008A5F1B" w:rsidRDefault="00A4126C">
    <w:pPr>
      <w:pStyle w:val="Zkladntext"/>
      <w:spacing w:line="14" w:lineRule="auto"/>
      <w:rPr>
        <w:sz w:val="20"/>
      </w:rPr>
    </w:pPr>
    <w:r>
      <w:pict w14:anchorId="58F89E28">
        <v:shapetype id="_x0000_t202" coordsize="21600,21600" o:spt="202" path="m,l,21600r21600,l21600,xe">
          <v:stroke joinstyle="miter"/>
          <v:path gradientshapeok="t" o:connecttype="rect"/>
        </v:shapetype>
        <v:shape id="_x0000_s1053" type="#_x0000_t202" style="position:absolute;margin-left:409.45pt;margin-top:107.15pt;width:116.1pt;height:13.05pt;z-index:-255775744;mso-position-horizontal-relative:page;mso-position-vertical-relative:page" filled="f" stroked="f">
          <v:textbox inset="0,0,0,0">
            <w:txbxContent>
              <w:p w14:paraId="3BF62CFF" w14:textId="77777777" w:rsidR="008A5F1B" w:rsidRDefault="00A4126C">
                <w:pPr>
                  <w:pStyle w:val="Zkladntext"/>
                  <w:spacing w:line="245" w:lineRule="exact"/>
                  <w:ind w:left="20"/>
                  <w:rPr>
                    <w:rFonts w:ascii="Calibri" w:hAnsi="Calibri"/>
                  </w:rPr>
                </w:pPr>
                <w:r>
                  <w:rPr>
                    <w:rFonts w:ascii="Calibri" w:hAnsi="Calibri"/>
                  </w:rPr>
                  <w:t>číslo smlouvy: D24-00124</w:t>
                </w:r>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A57B1" w14:textId="77777777" w:rsidR="008A5F1B" w:rsidRDefault="008A5F1B">
    <w:pPr>
      <w:pStyle w:val="Zkladntext"/>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CF6A" w14:textId="77777777" w:rsidR="008A5F1B" w:rsidRDefault="008A5F1B">
    <w:pPr>
      <w:pStyle w:val="Zkladntext"/>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B33D8" w14:textId="77777777" w:rsidR="008A5F1B" w:rsidRDefault="008A5F1B">
    <w:pPr>
      <w:pStyle w:val="Zkladntext"/>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150B" w14:textId="77777777" w:rsidR="008A5F1B" w:rsidRDefault="008A5F1B">
    <w:pPr>
      <w:pStyle w:val="Zkladntext"/>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72826" w14:textId="77777777" w:rsidR="008A5F1B" w:rsidRDefault="008A5F1B">
    <w:pPr>
      <w:pStyle w:val="Zkladntext"/>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BB195" w14:textId="77777777" w:rsidR="008A5F1B" w:rsidRDefault="008A5F1B">
    <w:pPr>
      <w:pStyle w:val="Zkladn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EE462" w14:textId="77777777" w:rsidR="008A5F1B" w:rsidRDefault="00A4126C">
    <w:pPr>
      <w:pStyle w:val="Zkladntext"/>
      <w:spacing w:line="14" w:lineRule="auto"/>
      <w:rPr>
        <w:sz w:val="20"/>
      </w:rPr>
    </w:pPr>
    <w:r>
      <w:rPr>
        <w:noProof/>
      </w:rPr>
      <w:drawing>
        <wp:anchor distT="0" distB="0" distL="0" distR="0" simplePos="0" relativeHeight="247543808" behindDoc="1" locked="0" layoutInCell="1" allowOverlap="1" wp14:anchorId="121BE832" wp14:editId="53A78733">
          <wp:simplePos x="0" y="0"/>
          <wp:positionH relativeFrom="page">
            <wp:posOffset>918218</wp:posOffset>
          </wp:positionH>
          <wp:positionV relativeFrom="page">
            <wp:posOffset>468629</wp:posOffset>
          </wp:positionV>
          <wp:extent cx="1353163" cy="962025"/>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1353163" cy="962025"/>
                  </a:xfrm>
                  <a:prstGeom prst="rect">
                    <a:avLst/>
                  </a:prstGeom>
                </pic:spPr>
              </pic:pic>
            </a:graphicData>
          </a:graphic>
        </wp:anchor>
      </w:drawing>
    </w:r>
    <w:r>
      <w:pict w14:anchorId="5CFAA2D7">
        <v:shapetype id="_x0000_t202" coordsize="21600,21600" o:spt="202" path="m,l,21600r21600,l21600,xe">
          <v:stroke joinstyle="miter"/>
          <v:path gradientshapeok="t" o:connecttype="rect"/>
        </v:shapetype>
        <v:shape id="_x0000_s1051" type="#_x0000_t202" style="position:absolute;margin-left:409.45pt;margin-top:107.15pt;width:116.1pt;height:13.05pt;z-index:-255771648;mso-position-horizontal-relative:page;mso-position-vertical-relative:page" filled="f" stroked="f">
          <v:textbox inset="0,0,0,0">
            <w:txbxContent>
              <w:p w14:paraId="56C1774A" w14:textId="77777777" w:rsidR="008A5F1B" w:rsidRDefault="00A4126C">
                <w:pPr>
                  <w:pStyle w:val="Zkladntext"/>
                  <w:spacing w:line="245" w:lineRule="exact"/>
                  <w:ind w:left="20"/>
                  <w:rPr>
                    <w:rFonts w:ascii="Calibri" w:hAnsi="Calibri"/>
                  </w:rPr>
                </w:pPr>
                <w:r>
                  <w:rPr>
                    <w:rFonts w:ascii="Calibri" w:hAnsi="Calibri"/>
                  </w:rPr>
                  <w:t>číslo smlouvy: D24-00124</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462F4" w14:textId="77777777" w:rsidR="008A5F1B" w:rsidRDefault="00A4126C">
    <w:pPr>
      <w:pStyle w:val="Zkladntext"/>
      <w:spacing w:line="14" w:lineRule="auto"/>
      <w:rPr>
        <w:sz w:val="20"/>
      </w:rPr>
    </w:pPr>
    <w:r>
      <w:pict w14:anchorId="4E814FE6">
        <v:shapetype id="_x0000_t202" coordsize="21600,21600" o:spt="202" path="m,l,21600r21600,l21600,xe">
          <v:stroke joinstyle="miter"/>
          <v:path gradientshapeok="t" o:connecttype="rect"/>
        </v:shapetype>
        <v:shape id="_x0000_s1049" type="#_x0000_t202" style="position:absolute;margin-left:409.45pt;margin-top:107.15pt;width:116.1pt;height:13.05pt;z-index:-255768576;mso-position-horizontal-relative:page;mso-position-vertical-relative:page" filled="f" stroked="f">
          <v:textbox inset="0,0,0,0">
            <w:txbxContent>
              <w:p w14:paraId="07D8FAA4" w14:textId="77777777" w:rsidR="008A5F1B" w:rsidRDefault="00A4126C">
                <w:pPr>
                  <w:pStyle w:val="Zkladntext"/>
                  <w:spacing w:line="245" w:lineRule="exact"/>
                  <w:ind w:left="20"/>
                  <w:rPr>
                    <w:rFonts w:ascii="Calibri" w:hAnsi="Calibri"/>
                  </w:rPr>
                </w:pPr>
                <w:r>
                  <w:rPr>
                    <w:rFonts w:ascii="Calibri" w:hAnsi="Calibri"/>
                  </w:rPr>
                  <w:t>číslo smlouvy: D24-00124</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7B19" w14:textId="77777777" w:rsidR="008A5F1B" w:rsidRDefault="00A4126C">
    <w:pPr>
      <w:pStyle w:val="Zkladntext"/>
      <w:spacing w:line="14" w:lineRule="auto"/>
      <w:rPr>
        <w:sz w:val="20"/>
      </w:rPr>
    </w:pPr>
    <w:r>
      <w:pict w14:anchorId="4A91ABCE">
        <v:shapetype id="_x0000_t202" coordsize="21600,21600" o:spt="202" path="m,l,21600r21600,l21600,xe">
          <v:stroke joinstyle="miter"/>
          <v:path gradientshapeok="t" o:connecttype="rect"/>
        </v:shapetype>
        <v:shape id="_x0000_s1047" type="#_x0000_t202" style="position:absolute;margin-left:409.45pt;margin-top:107.15pt;width:116.1pt;height:13.05pt;z-index:-255765504;mso-position-horizontal-relative:page;mso-position-vertical-relative:page" filled="f" stroked="f">
          <v:textbox inset="0,0,0,0">
            <w:txbxContent>
              <w:p w14:paraId="7F0325AA" w14:textId="77777777" w:rsidR="008A5F1B" w:rsidRDefault="00A4126C">
                <w:pPr>
                  <w:pStyle w:val="Zkladntext"/>
                  <w:spacing w:line="245" w:lineRule="exact"/>
                  <w:ind w:left="20"/>
                  <w:rPr>
                    <w:rFonts w:ascii="Calibri" w:hAnsi="Calibri"/>
                  </w:rPr>
                </w:pPr>
                <w:r>
                  <w:rPr>
                    <w:rFonts w:ascii="Calibri" w:hAnsi="Calibri"/>
                  </w:rPr>
                  <w:t>číslo smlouvy: D24-00124</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0D867" w14:textId="77777777" w:rsidR="008A5F1B" w:rsidRDefault="00A4126C">
    <w:pPr>
      <w:pStyle w:val="Zkladntext"/>
      <w:spacing w:line="14" w:lineRule="auto"/>
      <w:rPr>
        <w:sz w:val="20"/>
      </w:rPr>
    </w:pPr>
    <w:r>
      <w:rPr>
        <w:noProof/>
      </w:rPr>
      <w:drawing>
        <wp:anchor distT="0" distB="0" distL="0" distR="0" simplePos="0" relativeHeight="247554048" behindDoc="1" locked="0" layoutInCell="1" allowOverlap="1" wp14:anchorId="391722D9" wp14:editId="47A09FB8">
          <wp:simplePos x="0" y="0"/>
          <wp:positionH relativeFrom="page">
            <wp:posOffset>918218</wp:posOffset>
          </wp:positionH>
          <wp:positionV relativeFrom="page">
            <wp:posOffset>468629</wp:posOffset>
          </wp:positionV>
          <wp:extent cx="1353163" cy="962025"/>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 cstate="print"/>
                  <a:stretch>
                    <a:fillRect/>
                  </a:stretch>
                </pic:blipFill>
                <pic:spPr>
                  <a:xfrm>
                    <a:off x="0" y="0"/>
                    <a:ext cx="1353163" cy="962025"/>
                  </a:xfrm>
                  <a:prstGeom prst="rect">
                    <a:avLst/>
                  </a:prstGeom>
                </pic:spPr>
              </pic:pic>
            </a:graphicData>
          </a:graphic>
        </wp:anchor>
      </w:drawing>
    </w:r>
    <w:r>
      <w:pict w14:anchorId="781C3B38">
        <v:shapetype id="_x0000_t202" coordsize="21600,21600" o:spt="202" path="m,l,21600r21600,l21600,xe">
          <v:stroke joinstyle="miter"/>
          <v:path gradientshapeok="t" o:connecttype="rect"/>
        </v:shapetype>
        <v:shape id="_x0000_s1045" type="#_x0000_t202" style="position:absolute;margin-left:409.45pt;margin-top:107.15pt;width:116.1pt;height:13.05pt;z-index:-255761408;mso-position-horizontal-relative:page;mso-position-vertical-relative:page" filled="f" stroked="f">
          <v:textbox inset="0,0,0,0">
            <w:txbxContent>
              <w:p w14:paraId="5749E286" w14:textId="77777777" w:rsidR="008A5F1B" w:rsidRDefault="00A4126C">
                <w:pPr>
                  <w:pStyle w:val="Zkladntext"/>
                  <w:spacing w:line="245" w:lineRule="exact"/>
                  <w:ind w:left="20"/>
                  <w:rPr>
                    <w:rFonts w:ascii="Calibri" w:hAnsi="Calibri"/>
                  </w:rPr>
                </w:pPr>
                <w:r>
                  <w:rPr>
                    <w:rFonts w:ascii="Calibri" w:hAnsi="Calibri"/>
                  </w:rPr>
                  <w:t>číslo smlouvy: D24-00124</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A3239" w14:textId="77777777" w:rsidR="008A5F1B" w:rsidRDefault="008A5F1B">
    <w:pPr>
      <w:pStyle w:val="Zkladn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F7D6" w14:textId="77777777" w:rsidR="008A5F1B" w:rsidRDefault="008A5F1B">
    <w:pPr>
      <w:pStyle w:val="Zkladn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5B92" w14:textId="77777777" w:rsidR="008A5F1B" w:rsidRDefault="008A5F1B">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3305"/>
    <w:multiLevelType w:val="multilevel"/>
    <w:tmpl w:val="0C8E264E"/>
    <w:lvl w:ilvl="0">
      <w:start w:val="8"/>
      <w:numFmt w:val="decimal"/>
      <w:lvlText w:val="%1"/>
      <w:lvlJc w:val="left"/>
      <w:pPr>
        <w:ind w:left="1036" w:hanging="708"/>
        <w:jc w:val="left"/>
      </w:pPr>
      <w:rPr>
        <w:rFonts w:hint="default"/>
        <w:lang w:val="cs-CZ" w:eastAsia="cs-CZ" w:bidi="cs-CZ"/>
      </w:rPr>
    </w:lvl>
    <w:lvl w:ilvl="1">
      <w:start w:val="4"/>
      <w:numFmt w:val="decimal"/>
      <w:lvlText w:val="%1.%2"/>
      <w:lvlJc w:val="left"/>
      <w:pPr>
        <w:ind w:left="1036" w:hanging="708"/>
        <w:jc w:val="left"/>
      </w:pPr>
      <w:rPr>
        <w:rFonts w:hint="default"/>
        <w:lang w:val="cs-CZ" w:eastAsia="cs-CZ" w:bidi="cs-CZ"/>
      </w:rPr>
    </w:lvl>
    <w:lvl w:ilvl="2">
      <w:start w:val="1"/>
      <w:numFmt w:val="decimal"/>
      <w:lvlText w:val="%1.%2.%3"/>
      <w:lvlJc w:val="left"/>
      <w:pPr>
        <w:ind w:left="1036" w:hanging="708"/>
        <w:jc w:val="left"/>
      </w:pPr>
      <w:rPr>
        <w:rFonts w:ascii="Arial" w:eastAsia="Arial" w:hAnsi="Arial" w:cs="Arial" w:hint="default"/>
        <w:w w:val="100"/>
        <w:sz w:val="22"/>
        <w:szCs w:val="22"/>
        <w:lang w:val="cs-CZ" w:eastAsia="cs-CZ" w:bidi="cs-CZ"/>
      </w:rPr>
    </w:lvl>
    <w:lvl w:ilvl="3">
      <w:numFmt w:val="bullet"/>
      <w:lvlText w:val="•"/>
      <w:lvlJc w:val="left"/>
      <w:pPr>
        <w:ind w:left="3849" w:hanging="708"/>
      </w:pPr>
      <w:rPr>
        <w:rFonts w:hint="default"/>
        <w:lang w:val="cs-CZ" w:eastAsia="cs-CZ" w:bidi="cs-CZ"/>
      </w:rPr>
    </w:lvl>
    <w:lvl w:ilvl="4">
      <w:numFmt w:val="bullet"/>
      <w:lvlText w:val="•"/>
      <w:lvlJc w:val="left"/>
      <w:pPr>
        <w:ind w:left="4786" w:hanging="708"/>
      </w:pPr>
      <w:rPr>
        <w:rFonts w:hint="default"/>
        <w:lang w:val="cs-CZ" w:eastAsia="cs-CZ" w:bidi="cs-CZ"/>
      </w:rPr>
    </w:lvl>
    <w:lvl w:ilvl="5">
      <w:numFmt w:val="bullet"/>
      <w:lvlText w:val="•"/>
      <w:lvlJc w:val="left"/>
      <w:pPr>
        <w:ind w:left="5723" w:hanging="708"/>
      </w:pPr>
      <w:rPr>
        <w:rFonts w:hint="default"/>
        <w:lang w:val="cs-CZ" w:eastAsia="cs-CZ" w:bidi="cs-CZ"/>
      </w:rPr>
    </w:lvl>
    <w:lvl w:ilvl="6">
      <w:numFmt w:val="bullet"/>
      <w:lvlText w:val="•"/>
      <w:lvlJc w:val="left"/>
      <w:pPr>
        <w:ind w:left="6659" w:hanging="708"/>
      </w:pPr>
      <w:rPr>
        <w:rFonts w:hint="default"/>
        <w:lang w:val="cs-CZ" w:eastAsia="cs-CZ" w:bidi="cs-CZ"/>
      </w:rPr>
    </w:lvl>
    <w:lvl w:ilvl="7">
      <w:numFmt w:val="bullet"/>
      <w:lvlText w:val="•"/>
      <w:lvlJc w:val="left"/>
      <w:pPr>
        <w:ind w:left="7596" w:hanging="708"/>
      </w:pPr>
      <w:rPr>
        <w:rFonts w:hint="default"/>
        <w:lang w:val="cs-CZ" w:eastAsia="cs-CZ" w:bidi="cs-CZ"/>
      </w:rPr>
    </w:lvl>
    <w:lvl w:ilvl="8">
      <w:numFmt w:val="bullet"/>
      <w:lvlText w:val="•"/>
      <w:lvlJc w:val="left"/>
      <w:pPr>
        <w:ind w:left="8533" w:hanging="708"/>
      </w:pPr>
      <w:rPr>
        <w:rFonts w:hint="default"/>
        <w:lang w:val="cs-CZ" w:eastAsia="cs-CZ" w:bidi="cs-CZ"/>
      </w:rPr>
    </w:lvl>
  </w:abstractNum>
  <w:abstractNum w:abstractNumId="1" w15:restartNumberingAfterBreak="0">
    <w:nsid w:val="0F1D7FF7"/>
    <w:multiLevelType w:val="multilevel"/>
    <w:tmpl w:val="092E9E5E"/>
    <w:lvl w:ilvl="0">
      <w:start w:val="8"/>
      <w:numFmt w:val="decimal"/>
      <w:lvlText w:val="%1"/>
      <w:lvlJc w:val="left"/>
      <w:pPr>
        <w:ind w:left="1024" w:hanging="708"/>
        <w:jc w:val="left"/>
      </w:pPr>
      <w:rPr>
        <w:rFonts w:hint="default"/>
        <w:lang w:val="cs-CZ" w:eastAsia="cs-CZ" w:bidi="cs-CZ"/>
      </w:rPr>
    </w:lvl>
    <w:lvl w:ilvl="1">
      <w:start w:val="3"/>
      <w:numFmt w:val="decimal"/>
      <w:lvlText w:val="%1.%2"/>
      <w:lvlJc w:val="left"/>
      <w:pPr>
        <w:ind w:left="1024" w:hanging="708"/>
        <w:jc w:val="left"/>
      </w:pPr>
      <w:rPr>
        <w:rFonts w:hint="default"/>
        <w:lang w:val="cs-CZ" w:eastAsia="cs-CZ" w:bidi="cs-CZ"/>
      </w:rPr>
    </w:lvl>
    <w:lvl w:ilvl="2">
      <w:start w:val="1"/>
      <w:numFmt w:val="decimal"/>
      <w:lvlText w:val="%1.%2.%3"/>
      <w:lvlJc w:val="left"/>
      <w:pPr>
        <w:ind w:left="1024" w:hanging="708"/>
        <w:jc w:val="left"/>
      </w:pPr>
      <w:rPr>
        <w:rFonts w:ascii="Arial" w:eastAsia="Arial" w:hAnsi="Arial" w:cs="Arial" w:hint="default"/>
        <w:w w:val="100"/>
        <w:sz w:val="22"/>
        <w:szCs w:val="22"/>
        <w:lang w:val="cs-CZ" w:eastAsia="cs-CZ" w:bidi="cs-CZ"/>
      </w:rPr>
    </w:lvl>
    <w:lvl w:ilvl="3">
      <w:numFmt w:val="bullet"/>
      <w:lvlText w:val="•"/>
      <w:lvlJc w:val="left"/>
      <w:pPr>
        <w:ind w:left="3835" w:hanging="708"/>
      </w:pPr>
      <w:rPr>
        <w:rFonts w:hint="default"/>
        <w:lang w:val="cs-CZ" w:eastAsia="cs-CZ" w:bidi="cs-CZ"/>
      </w:rPr>
    </w:lvl>
    <w:lvl w:ilvl="4">
      <w:numFmt w:val="bullet"/>
      <w:lvlText w:val="•"/>
      <w:lvlJc w:val="left"/>
      <w:pPr>
        <w:ind w:left="4774" w:hanging="708"/>
      </w:pPr>
      <w:rPr>
        <w:rFonts w:hint="default"/>
        <w:lang w:val="cs-CZ" w:eastAsia="cs-CZ" w:bidi="cs-CZ"/>
      </w:rPr>
    </w:lvl>
    <w:lvl w:ilvl="5">
      <w:numFmt w:val="bullet"/>
      <w:lvlText w:val="•"/>
      <w:lvlJc w:val="left"/>
      <w:pPr>
        <w:ind w:left="5713" w:hanging="708"/>
      </w:pPr>
      <w:rPr>
        <w:rFonts w:hint="default"/>
        <w:lang w:val="cs-CZ" w:eastAsia="cs-CZ" w:bidi="cs-CZ"/>
      </w:rPr>
    </w:lvl>
    <w:lvl w:ilvl="6">
      <w:numFmt w:val="bullet"/>
      <w:lvlText w:val="•"/>
      <w:lvlJc w:val="left"/>
      <w:pPr>
        <w:ind w:left="6651" w:hanging="708"/>
      </w:pPr>
      <w:rPr>
        <w:rFonts w:hint="default"/>
        <w:lang w:val="cs-CZ" w:eastAsia="cs-CZ" w:bidi="cs-CZ"/>
      </w:rPr>
    </w:lvl>
    <w:lvl w:ilvl="7">
      <w:numFmt w:val="bullet"/>
      <w:lvlText w:val="•"/>
      <w:lvlJc w:val="left"/>
      <w:pPr>
        <w:ind w:left="7590" w:hanging="708"/>
      </w:pPr>
      <w:rPr>
        <w:rFonts w:hint="default"/>
        <w:lang w:val="cs-CZ" w:eastAsia="cs-CZ" w:bidi="cs-CZ"/>
      </w:rPr>
    </w:lvl>
    <w:lvl w:ilvl="8">
      <w:numFmt w:val="bullet"/>
      <w:lvlText w:val="•"/>
      <w:lvlJc w:val="left"/>
      <w:pPr>
        <w:ind w:left="8529" w:hanging="708"/>
      </w:pPr>
      <w:rPr>
        <w:rFonts w:hint="default"/>
        <w:lang w:val="cs-CZ" w:eastAsia="cs-CZ" w:bidi="cs-CZ"/>
      </w:rPr>
    </w:lvl>
  </w:abstractNum>
  <w:abstractNum w:abstractNumId="2" w15:restartNumberingAfterBreak="0">
    <w:nsid w:val="218522D4"/>
    <w:multiLevelType w:val="multilevel"/>
    <w:tmpl w:val="9F028C84"/>
    <w:lvl w:ilvl="0">
      <w:start w:val="1"/>
      <w:numFmt w:val="decimal"/>
      <w:lvlText w:val="%1"/>
      <w:lvlJc w:val="left"/>
      <w:pPr>
        <w:ind w:left="748" w:hanging="432"/>
        <w:jc w:val="left"/>
      </w:pPr>
      <w:rPr>
        <w:rFonts w:ascii="Arial" w:eastAsia="Arial" w:hAnsi="Arial" w:cs="Arial" w:hint="default"/>
        <w:b/>
        <w:bCs/>
        <w:w w:val="100"/>
        <w:sz w:val="22"/>
        <w:szCs w:val="22"/>
        <w:lang w:val="cs-CZ" w:eastAsia="cs-CZ" w:bidi="cs-CZ"/>
      </w:rPr>
    </w:lvl>
    <w:lvl w:ilvl="1">
      <w:start w:val="1"/>
      <w:numFmt w:val="decimal"/>
      <w:lvlText w:val="%1.%2"/>
      <w:lvlJc w:val="left"/>
      <w:pPr>
        <w:ind w:left="892" w:hanging="576"/>
        <w:jc w:val="left"/>
      </w:pPr>
      <w:rPr>
        <w:rFonts w:ascii="Arial" w:eastAsia="Arial" w:hAnsi="Arial" w:cs="Arial" w:hint="default"/>
        <w:w w:val="100"/>
        <w:sz w:val="22"/>
        <w:szCs w:val="22"/>
        <w:lang w:val="cs-CZ" w:eastAsia="cs-CZ" w:bidi="cs-CZ"/>
      </w:rPr>
    </w:lvl>
    <w:lvl w:ilvl="2">
      <w:start w:val="1"/>
      <w:numFmt w:val="lowerLetter"/>
      <w:lvlText w:val="%3)"/>
      <w:lvlJc w:val="left"/>
      <w:pPr>
        <w:ind w:left="1610" w:hanging="358"/>
        <w:jc w:val="left"/>
      </w:pPr>
      <w:rPr>
        <w:rFonts w:hint="default"/>
        <w:spacing w:val="-1"/>
        <w:w w:val="100"/>
        <w:lang w:val="cs-CZ" w:eastAsia="cs-CZ" w:bidi="cs-CZ"/>
      </w:rPr>
    </w:lvl>
    <w:lvl w:ilvl="3">
      <w:numFmt w:val="bullet"/>
      <w:lvlText w:val=""/>
      <w:lvlJc w:val="left"/>
      <w:pPr>
        <w:ind w:left="2440" w:hanging="358"/>
      </w:pPr>
      <w:rPr>
        <w:rFonts w:ascii="Symbol" w:eastAsia="Symbol" w:hAnsi="Symbol" w:cs="Symbol" w:hint="default"/>
        <w:w w:val="100"/>
        <w:sz w:val="22"/>
        <w:szCs w:val="22"/>
        <w:lang w:val="cs-CZ" w:eastAsia="cs-CZ" w:bidi="cs-CZ"/>
      </w:rPr>
    </w:lvl>
    <w:lvl w:ilvl="4">
      <w:numFmt w:val="bullet"/>
      <w:lvlText w:val="•"/>
      <w:lvlJc w:val="left"/>
      <w:pPr>
        <w:ind w:left="2440" w:hanging="358"/>
      </w:pPr>
      <w:rPr>
        <w:rFonts w:hint="default"/>
        <w:lang w:val="cs-CZ" w:eastAsia="cs-CZ" w:bidi="cs-CZ"/>
      </w:rPr>
    </w:lvl>
    <w:lvl w:ilvl="5">
      <w:numFmt w:val="bullet"/>
      <w:lvlText w:val="•"/>
      <w:lvlJc w:val="left"/>
      <w:pPr>
        <w:ind w:left="3767" w:hanging="358"/>
      </w:pPr>
      <w:rPr>
        <w:rFonts w:hint="default"/>
        <w:lang w:val="cs-CZ" w:eastAsia="cs-CZ" w:bidi="cs-CZ"/>
      </w:rPr>
    </w:lvl>
    <w:lvl w:ilvl="6">
      <w:numFmt w:val="bullet"/>
      <w:lvlText w:val="•"/>
      <w:lvlJc w:val="left"/>
      <w:pPr>
        <w:ind w:left="5095" w:hanging="358"/>
      </w:pPr>
      <w:rPr>
        <w:rFonts w:hint="default"/>
        <w:lang w:val="cs-CZ" w:eastAsia="cs-CZ" w:bidi="cs-CZ"/>
      </w:rPr>
    </w:lvl>
    <w:lvl w:ilvl="7">
      <w:numFmt w:val="bullet"/>
      <w:lvlText w:val="•"/>
      <w:lvlJc w:val="left"/>
      <w:pPr>
        <w:ind w:left="6423" w:hanging="358"/>
      </w:pPr>
      <w:rPr>
        <w:rFonts w:hint="default"/>
        <w:lang w:val="cs-CZ" w:eastAsia="cs-CZ" w:bidi="cs-CZ"/>
      </w:rPr>
    </w:lvl>
    <w:lvl w:ilvl="8">
      <w:numFmt w:val="bullet"/>
      <w:lvlText w:val="•"/>
      <w:lvlJc w:val="left"/>
      <w:pPr>
        <w:ind w:left="7750" w:hanging="358"/>
      </w:pPr>
      <w:rPr>
        <w:rFonts w:hint="default"/>
        <w:lang w:val="cs-CZ" w:eastAsia="cs-CZ" w:bidi="cs-CZ"/>
      </w:rPr>
    </w:lvl>
  </w:abstractNum>
  <w:abstractNum w:abstractNumId="3" w15:restartNumberingAfterBreak="0">
    <w:nsid w:val="258C26B8"/>
    <w:multiLevelType w:val="hybridMultilevel"/>
    <w:tmpl w:val="5A420512"/>
    <w:lvl w:ilvl="0" w:tplc="C40ED8EE">
      <w:start w:val="1"/>
      <w:numFmt w:val="decimal"/>
      <w:lvlText w:val="%1."/>
      <w:lvlJc w:val="left"/>
      <w:pPr>
        <w:ind w:left="1024" w:hanging="248"/>
        <w:jc w:val="left"/>
      </w:pPr>
      <w:rPr>
        <w:rFonts w:ascii="Arial" w:eastAsia="Arial" w:hAnsi="Arial" w:cs="Arial" w:hint="default"/>
        <w:b/>
        <w:bCs/>
        <w:spacing w:val="-1"/>
        <w:w w:val="99"/>
        <w:sz w:val="20"/>
        <w:szCs w:val="20"/>
        <w:lang w:val="cs-CZ" w:eastAsia="cs-CZ" w:bidi="cs-CZ"/>
      </w:rPr>
    </w:lvl>
    <w:lvl w:ilvl="1" w:tplc="A0149BF8">
      <w:numFmt w:val="bullet"/>
      <w:lvlText w:val="•"/>
      <w:lvlJc w:val="left"/>
      <w:pPr>
        <w:ind w:left="1958" w:hanging="248"/>
      </w:pPr>
      <w:rPr>
        <w:rFonts w:hint="default"/>
        <w:lang w:val="cs-CZ" w:eastAsia="cs-CZ" w:bidi="cs-CZ"/>
      </w:rPr>
    </w:lvl>
    <w:lvl w:ilvl="2" w:tplc="E02C897A">
      <w:numFmt w:val="bullet"/>
      <w:lvlText w:val="•"/>
      <w:lvlJc w:val="left"/>
      <w:pPr>
        <w:ind w:left="2897" w:hanging="248"/>
      </w:pPr>
      <w:rPr>
        <w:rFonts w:hint="default"/>
        <w:lang w:val="cs-CZ" w:eastAsia="cs-CZ" w:bidi="cs-CZ"/>
      </w:rPr>
    </w:lvl>
    <w:lvl w:ilvl="3" w:tplc="B0260F74">
      <w:numFmt w:val="bullet"/>
      <w:lvlText w:val="•"/>
      <w:lvlJc w:val="left"/>
      <w:pPr>
        <w:ind w:left="3835" w:hanging="248"/>
      </w:pPr>
      <w:rPr>
        <w:rFonts w:hint="default"/>
        <w:lang w:val="cs-CZ" w:eastAsia="cs-CZ" w:bidi="cs-CZ"/>
      </w:rPr>
    </w:lvl>
    <w:lvl w:ilvl="4" w:tplc="2CBA30F6">
      <w:numFmt w:val="bullet"/>
      <w:lvlText w:val="•"/>
      <w:lvlJc w:val="left"/>
      <w:pPr>
        <w:ind w:left="4774" w:hanging="248"/>
      </w:pPr>
      <w:rPr>
        <w:rFonts w:hint="default"/>
        <w:lang w:val="cs-CZ" w:eastAsia="cs-CZ" w:bidi="cs-CZ"/>
      </w:rPr>
    </w:lvl>
    <w:lvl w:ilvl="5" w:tplc="C04EE096">
      <w:numFmt w:val="bullet"/>
      <w:lvlText w:val="•"/>
      <w:lvlJc w:val="left"/>
      <w:pPr>
        <w:ind w:left="5713" w:hanging="248"/>
      </w:pPr>
      <w:rPr>
        <w:rFonts w:hint="default"/>
        <w:lang w:val="cs-CZ" w:eastAsia="cs-CZ" w:bidi="cs-CZ"/>
      </w:rPr>
    </w:lvl>
    <w:lvl w:ilvl="6" w:tplc="6EE49306">
      <w:numFmt w:val="bullet"/>
      <w:lvlText w:val="•"/>
      <w:lvlJc w:val="left"/>
      <w:pPr>
        <w:ind w:left="6651" w:hanging="248"/>
      </w:pPr>
      <w:rPr>
        <w:rFonts w:hint="default"/>
        <w:lang w:val="cs-CZ" w:eastAsia="cs-CZ" w:bidi="cs-CZ"/>
      </w:rPr>
    </w:lvl>
    <w:lvl w:ilvl="7" w:tplc="F62ED2BA">
      <w:numFmt w:val="bullet"/>
      <w:lvlText w:val="•"/>
      <w:lvlJc w:val="left"/>
      <w:pPr>
        <w:ind w:left="7590" w:hanging="248"/>
      </w:pPr>
      <w:rPr>
        <w:rFonts w:hint="default"/>
        <w:lang w:val="cs-CZ" w:eastAsia="cs-CZ" w:bidi="cs-CZ"/>
      </w:rPr>
    </w:lvl>
    <w:lvl w:ilvl="8" w:tplc="D2E43456">
      <w:numFmt w:val="bullet"/>
      <w:lvlText w:val="•"/>
      <w:lvlJc w:val="left"/>
      <w:pPr>
        <w:ind w:left="8529" w:hanging="248"/>
      </w:pPr>
      <w:rPr>
        <w:rFonts w:hint="default"/>
        <w:lang w:val="cs-CZ" w:eastAsia="cs-CZ" w:bidi="cs-CZ"/>
      </w:rPr>
    </w:lvl>
  </w:abstractNum>
  <w:abstractNum w:abstractNumId="4" w15:restartNumberingAfterBreak="0">
    <w:nsid w:val="2A8C6947"/>
    <w:multiLevelType w:val="multilevel"/>
    <w:tmpl w:val="2ED06F54"/>
    <w:lvl w:ilvl="0">
      <w:start w:val="4"/>
      <w:numFmt w:val="decimal"/>
      <w:lvlText w:val="%1"/>
      <w:lvlJc w:val="left"/>
      <w:pPr>
        <w:ind w:left="1036" w:hanging="708"/>
        <w:jc w:val="left"/>
      </w:pPr>
      <w:rPr>
        <w:rFonts w:hint="default"/>
        <w:lang w:val="cs-CZ" w:eastAsia="cs-CZ" w:bidi="cs-CZ"/>
      </w:rPr>
    </w:lvl>
    <w:lvl w:ilvl="1">
      <w:start w:val="7"/>
      <w:numFmt w:val="decimal"/>
      <w:lvlText w:val="%1.%2"/>
      <w:lvlJc w:val="left"/>
      <w:pPr>
        <w:ind w:left="1036" w:hanging="708"/>
        <w:jc w:val="left"/>
      </w:pPr>
      <w:rPr>
        <w:rFonts w:hint="default"/>
        <w:lang w:val="cs-CZ" w:eastAsia="cs-CZ" w:bidi="cs-CZ"/>
      </w:rPr>
    </w:lvl>
    <w:lvl w:ilvl="2">
      <w:start w:val="1"/>
      <w:numFmt w:val="decimal"/>
      <w:lvlText w:val="%1.%2.%3"/>
      <w:lvlJc w:val="left"/>
      <w:pPr>
        <w:ind w:left="1036" w:hanging="708"/>
        <w:jc w:val="left"/>
      </w:pPr>
      <w:rPr>
        <w:rFonts w:ascii="Arial" w:eastAsia="Arial" w:hAnsi="Arial" w:cs="Arial" w:hint="default"/>
        <w:w w:val="100"/>
        <w:sz w:val="22"/>
        <w:szCs w:val="22"/>
        <w:lang w:val="cs-CZ" w:eastAsia="cs-CZ" w:bidi="cs-CZ"/>
      </w:rPr>
    </w:lvl>
    <w:lvl w:ilvl="3">
      <w:numFmt w:val="bullet"/>
      <w:lvlText w:val="•"/>
      <w:lvlJc w:val="left"/>
      <w:pPr>
        <w:ind w:left="3849" w:hanging="708"/>
      </w:pPr>
      <w:rPr>
        <w:rFonts w:hint="default"/>
        <w:lang w:val="cs-CZ" w:eastAsia="cs-CZ" w:bidi="cs-CZ"/>
      </w:rPr>
    </w:lvl>
    <w:lvl w:ilvl="4">
      <w:numFmt w:val="bullet"/>
      <w:lvlText w:val="•"/>
      <w:lvlJc w:val="left"/>
      <w:pPr>
        <w:ind w:left="4786" w:hanging="708"/>
      </w:pPr>
      <w:rPr>
        <w:rFonts w:hint="default"/>
        <w:lang w:val="cs-CZ" w:eastAsia="cs-CZ" w:bidi="cs-CZ"/>
      </w:rPr>
    </w:lvl>
    <w:lvl w:ilvl="5">
      <w:numFmt w:val="bullet"/>
      <w:lvlText w:val="•"/>
      <w:lvlJc w:val="left"/>
      <w:pPr>
        <w:ind w:left="5723" w:hanging="708"/>
      </w:pPr>
      <w:rPr>
        <w:rFonts w:hint="default"/>
        <w:lang w:val="cs-CZ" w:eastAsia="cs-CZ" w:bidi="cs-CZ"/>
      </w:rPr>
    </w:lvl>
    <w:lvl w:ilvl="6">
      <w:numFmt w:val="bullet"/>
      <w:lvlText w:val="•"/>
      <w:lvlJc w:val="left"/>
      <w:pPr>
        <w:ind w:left="6659" w:hanging="708"/>
      </w:pPr>
      <w:rPr>
        <w:rFonts w:hint="default"/>
        <w:lang w:val="cs-CZ" w:eastAsia="cs-CZ" w:bidi="cs-CZ"/>
      </w:rPr>
    </w:lvl>
    <w:lvl w:ilvl="7">
      <w:numFmt w:val="bullet"/>
      <w:lvlText w:val="•"/>
      <w:lvlJc w:val="left"/>
      <w:pPr>
        <w:ind w:left="7596" w:hanging="708"/>
      </w:pPr>
      <w:rPr>
        <w:rFonts w:hint="default"/>
        <w:lang w:val="cs-CZ" w:eastAsia="cs-CZ" w:bidi="cs-CZ"/>
      </w:rPr>
    </w:lvl>
    <w:lvl w:ilvl="8">
      <w:numFmt w:val="bullet"/>
      <w:lvlText w:val="•"/>
      <w:lvlJc w:val="left"/>
      <w:pPr>
        <w:ind w:left="8533" w:hanging="708"/>
      </w:pPr>
      <w:rPr>
        <w:rFonts w:hint="default"/>
        <w:lang w:val="cs-CZ" w:eastAsia="cs-CZ" w:bidi="cs-CZ"/>
      </w:rPr>
    </w:lvl>
  </w:abstractNum>
  <w:abstractNum w:abstractNumId="5" w15:restartNumberingAfterBreak="0">
    <w:nsid w:val="35C038C6"/>
    <w:multiLevelType w:val="multilevel"/>
    <w:tmpl w:val="788CF654"/>
    <w:lvl w:ilvl="0">
      <w:start w:val="1"/>
      <w:numFmt w:val="decimal"/>
      <w:lvlText w:val="%1."/>
      <w:lvlJc w:val="left"/>
      <w:pPr>
        <w:ind w:left="823" w:hanging="708"/>
        <w:jc w:val="left"/>
      </w:pPr>
      <w:rPr>
        <w:rFonts w:ascii="Times New Roman" w:eastAsia="Times New Roman" w:hAnsi="Times New Roman" w:cs="Times New Roman" w:hint="default"/>
        <w:b/>
        <w:bCs/>
        <w:w w:val="97"/>
        <w:sz w:val="24"/>
        <w:szCs w:val="24"/>
        <w:lang w:val="cs-CZ" w:eastAsia="cs-CZ" w:bidi="cs-CZ"/>
      </w:rPr>
    </w:lvl>
    <w:lvl w:ilvl="1">
      <w:start w:val="1"/>
      <w:numFmt w:val="decimal"/>
      <w:lvlText w:val="%1.%2"/>
      <w:lvlJc w:val="left"/>
      <w:pPr>
        <w:ind w:left="1253" w:hanging="572"/>
        <w:jc w:val="left"/>
      </w:pPr>
      <w:rPr>
        <w:rFonts w:hint="default"/>
        <w:w w:val="100"/>
        <w:lang w:val="cs-CZ" w:eastAsia="cs-CZ" w:bidi="cs-CZ"/>
      </w:rPr>
    </w:lvl>
    <w:lvl w:ilvl="2">
      <w:start w:val="1"/>
      <w:numFmt w:val="lowerLetter"/>
      <w:lvlText w:val="%3)"/>
      <w:lvlJc w:val="left"/>
      <w:pPr>
        <w:ind w:left="1819" w:hanging="572"/>
        <w:jc w:val="left"/>
      </w:pPr>
      <w:rPr>
        <w:rFonts w:ascii="Times New Roman" w:eastAsia="Times New Roman" w:hAnsi="Times New Roman" w:cs="Times New Roman" w:hint="default"/>
        <w:w w:val="100"/>
        <w:sz w:val="22"/>
        <w:szCs w:val="22"/>
        <w:lang w:val="cs-CZ" w:eastAsia="cs-CZ" w:bidi="cs-CZ"/>
      </w:rPr>
    </w:lvl>
    <w:lvl w:ilvl="3">
      <w:numFmt w:val="bullet"/>
      <w:lvlText w:val="•"/>
      <w:lvlJc w:val="left"/>
      <w:pPr>
        <w:ind w:left="1540" w:hanging="572"/>
      </w:pPr>
      <w:rPr>
        <w:rFonts w:hint="default"/>
        <w:lang w:val="cs-CZ" w:eastAsia="cs-CZ" w:bidi="cs-CZ"/>
      </w:rPr>
    </w:lvl>
    <w:lvl w:ilvl="4">
      <w:numFmt w:val="bullet"/>
      <w:lvlText w:val="•"/>
      <w:lvlJc w:val="left"/>
      <w:pPr>
        <w:ind w:left="1680" w:hanging="572"/>
      </w:pPr>
      <w:rPr>
        <w:rFonts w:hint="default"/>
        <w:lang w:val="cs-CZ" w:eastAsia="cs-CZ" w:bidi="cs-CZ"/>
      </w:rPr>
    </w:lvl>
    <w:lvl w:ilvl="5">
      <w:numFmt w:val="bullet"/>
      <w:lvlText w:val="•"/>
      <w:lvlJc w:val="left"/>
      <w:pPr>
        <w:ind w:left="1820" w:hanging="572"/>
      </w:pPr>
      <w:rPr>
        <w:rFonts w:hint="default"/>
        <w:lang w:val="cs-CZ" w:eastAsia="cs-CZ" w:bidi="cs-CZ"/>
      </w:rPr>
    </w:lvl>
    <w:lvl w:ilvl="6">
      <w:numFmt w:val="bullet"/>
      <w:lvlText w:val="•"/>
      <w:lvlJc w:val="left"/>
      <w:pPr>
        <w:ind w:left="1960" w:hanging="572"/>
      </w:pPr>
      <w:rPr>
        <w:rFonts w:hint="default"/>
        <w:lang w:val="cs-CZ" w:eastAsia="cs-CZ" w:bidi="cs-CZ"/>
      </w:rPr>
    </w:lvl>
    <w:lvl w:ilvl="7">
      <w:numFmt w:val="bullet"/>
      <w:lvlText w:val="•"/>
      <w:lvlJc w:val="left"/>
      <w:pPr>
        <w:ind w:left="1980" w:hanging="572"/>
      </w:pPr>
      <w:rPr>
        <w:rFonts w:hint="default"/>
        <w:lang w:val="cs-CZ" w:eastAsia="cs-CZ" w:bidi="cs-CZ"/>
      </w:rPr>
    </w:lvl>
    <w:lvl w:ilvl="8">
      <w:numFmt w:val="bullet"/>
      <w:lvlText w:val="•"/>
      <w:lvlJc w:val="left"/>
      <w:pPr>
        <w:ind w:left="4419" w:hanging="572"/>
      </w:pPr>
      <w:rPr>
        <w:rFonts w:hint="default"/>
        <w:lang w:val="cs-CZ" w:eastAsia="cs-CZ" w:bidi="cs-CZ"/>
      </w:rPr>
    </w:lvl>
  </w:abstractNum>
  <w:abstractNum w:abstractNumId="6" w15:restartNumberingAfterBreak="0">
    <w:nsid w:val="3B4C063D"/>
    <w:multiLevelType w:val="hybridMultilevel"/>
    <w:tmpl w:val="12745354"/>
    <w:lvl w:ilvl="0" w:tplc="1D72E72C">
      <w:numFmt w:val="bullet"/>
      <w:lvlText w:val=""/>
      <w:lvlJc w:val="left"/>
      <w:pPr>
        <w:ind w:left="2476" w:hanging="324"/>
      </w:pPr>
      <w:rPr>
        <w:rFonts w:ascii="Wingdings" w:eastAsia="Wingdings" w:hAnsi="Wingdings" w:cs="Wingdings" w:hint="default"/>
        <w:w w:val="100"/>
        <w:sz w:val="22"/>
        <w:szCs w:val="22"/>
        <w:lang w:val="cs-CZ" w:eastAsia="cs-CZ" w:bidi="cs-CZ"/>
      </w:rPr>
    </w:lvl>
    <w:lvl w:ilvl="1" w:tplc="462EB016">
      <w:numFmt w:val="bullet"/>
      <w:lvlText w:val="•"/>
      <w:lvlJc w:val="left"/>
      <w:pPr>
        <w:ind w:left="3272" w:hanging="324"/>
      </w:pPr>
      <w:rPr>
        <w:rFonts w:hint="default"/>
        <w:lang w:val="cs-CZ" w:eastAsia="cs-CZ" w:bidi="cs-CZ"/>
      </w:rPr>
    </w:lvl>
    <w:lvl w:ilvl="2" w:tplc="EF0C59AC">
      <w:numFmt w:val="bullet"/>
      <w:lvlText w:val="•"/>
      <w:lvlJc w:val="left"/>
      <w:pPr>
        <w:ind w:left="4065" w:hanging="324"/>
      </w:pPr>
      <w:rPr>
        <w:rFonts w:hint="default"/>
        <w:lang w:val="cs-CZ" w:eastAsia="cs-CZ" w:bidi="cs-CZ"/>
      </w:rPr>
    </w:lvl>
    <w:lvl w:ilvl="3" w:tplc="AD3AFC3A">
      <w:numFmt w:val="bullet"/>
      <w:lvlText w:val="•"/>
      <w:lvlJc w:val="left"/>
      <w:pPr>
        <w:ind w:left="4857" w:hanging="324"/>
      </w:pPr>
      <w:rPr>
        <w:rFonts w:hint="default"/>
        <w:lang w:val="cs-CZ" w:eastAsia="cs-CZ" w:bidi="cs-CZ"/>
      </w:rPr>
    </w:lvl>
    <w:lvl w:ilvl="4" w:tplc="C68A3C98">
      <w:numFmt w:val="bullet"/>
      <w:lvlText w:val="•"/>
      <w:lvlJc w:val="left"/>
      <w:pPr>
        <w:ind w:left="5650" w:hanging="324"/>
      </w:pPr>
      <w:rPr>
        <w:rFonts w:hint="default"/>
        <w:lang w:val="cs-CZ" w:eastAsia="cs-CZ" w:bidi="cs-CZ"/>
      </w:rPr>
    </w:lvl>
    <w:lvl w:ilvl="5" w:tplc="F9389C38">
      <w:numFmt w:val="bullet"/>
      <w:lvlText w:val="•"/>
      <w:lvlJc w:val="left"/>
      <w:pPr>
        <w:ind w:left="6443" w:hanging="324"/>
      </w:pPr>
      <w:rPr>
        <w:rFonts w:hint="default"/>
        <w:lang w:val="cs-CZ" w:eastAsia="cs-CZ" w:bidi="cs-CZ"/>
      </w:rPr>
    </w:lvl>
    <w:lvl w:ilvl="6" w:tplc="92AE9B50">
      <w:numFmt w:val="bullet"/>
      <w:lvlText w:val="•"/>
      <w:lvlJc w:val="left"/>
      <w:pPr>
        <w:ind w:left="7235" w:hanging="324"/>
      </w:pPr>
      <w:rPr>
        <w:rFonts w:hint="default"/>
        <w:lang w:val="cs-CZ" w:eastAsia="cs-CZ" w:bidi="cs-CZ"/>
      </w:rPr>
    </w:lvl>
    <w:lvl w:ilvl="7" w:tplc="CD689350">
      <w:numFmt w:val="bullet"/>
      <w:lvlText w:val="•"/>
      <w:lvlJc w:val="left"/>
      <w:pPr>
        <w:ind w:left="8028" w:hanging="324"/>
      </w:pPr>
      <w:rPr>
        <w:rFonts w:hint="default"/>
        <w:lang w:val="cs-CZ" w:eastAsia="cs-CZ" w:bidi="cs-CZ"/>
      </w:rPr>
    </w:lvl>
    <w:lvl w:ilvl="8" w:tplc="D6949D82">
      <w:numFmt w:val="bullet"/>
      <w:lvlText w:val="•"/>
      <w:lvlJc w:val="left"/>
      <w:pPr>
        <w:ind w:left="8821" w:hanging="324"/>
      </w:pPr>
      <w:rPr>
        <w:rFonts w:hint="default"/>
        <w:lang w:val="cs-CZ" w:eastAsia="cs-CZ" w:bidi="cs-CZ"/>
      </w:rPr>
    </w:lvl>
  </w:abstractNum>
  <w:abstractNum w:abstractNumId="7" w15:restartNumberingAfterBreak="0">
    <w:nsid w:val="3D4E1E86"/>
    <w:multiLevelType w:val="hybridMultilevel"/>
    <w:tmpl w:val="4CBA0C0A"/>
    <w:lvl w:ilvl="0" w:tplc="61AA1B0A">
      <w:numFmt w:val="bullet"/>
      <w:lvlText w:val=""/>
      <w:lvlJc w:val="left"/>
      <w:pPr>
        <w:ind w:left="2476" w:hanging="324"/>
      </w:pPr>
      <w:rPr>
        <w:rFonts w:ascii="Wingdings" w:eastAsia="Wingdings" w:hAnsi="Wingdings" w:cs="Wingdings" w:hint="default"/>
        <w:w w:val="100"/>
        <w:sz w:val="22"/>
        <w:szCs w:val="22"/>
        <w:lang w:val="cs-CZ" w:eastAsia="cs-CZ" w:bidi="cs-CZ"/>
      </w:rPr>
    </w:lvl>
    <w:lvl w:ilvl="1" w:tplc="A4A49072">
      <w:numFmt w:val="bullet"/>
      <w:lvlText w:val="•"/>
      <w:lvlJc w:val="left"/>
      <w:pPr>
        <w:ind w:left="3272" w:hanging="324"/>
      </w:pPr>
      <w:rPr>
        <w:rFonts w:hint="default"/>
        <w:lang w:val="cs-CZ" w:eastAsia="cs-CZ" w:bidi="cs-CZ"/>
      </w:rPr>
    </w:lvl>
    <w:lvl w:ilvl="2" w:tplc="D5804566">
      <w:numFmt w:val="bullet"/>
      <w:lvlText w:val="•"/>
      <w:lvlJc w:val="left"/>
      <w:pPr>
        <w:ind w:left="4065" w:hanging="324"/>
      </w:pPr>
      <w:rPr>
        <w:rFonts w:hint="default"/>
        <w:lang w:val="cs-CZ" w:eastAsia="cs-CZ" w:bidi="cs-CZ"/>
      </w:rPr>
    </w:lvl>
    <w:lvl w:ilvl="3" w:tplc="AEE61A80">
      <w:numFmt w:val="bullet"/>
      <w:lvlText w:val="•"/>
      <w:lvlJc w:val="left"/>
      <w:pPr>
        <w:ind w:left="4857" w:hanging="324"/>
      </w:pPr>
      <w:rPr>
        <w:rFonts w:hint="default"/>
        <w:lang w:val="cs-CZ" w:eastAsia="cs-CZ" w:bidi="cs-CZ"/>
      </w:rPr>
    </w:lvl>
    <w:lvl w:ilvl="4" w:tplc="F07C8E52">
      <w:numFmt w:val="bullet"/>
      <w:lvlText w:val="•"/>
      <w:lvlJc w:val="left"/>
      <w:pPr>
        <w:ind w:left="5650" w:hanging="324"/>
      </w:pPr>
      <w:rPr>
        <w:rFonts w:hint="default"/>
        <w:lang w:val="cs-CZ" w:eastAsia="cs-CZ" w:bidi="cs-CZ"/>
      </w:rPr>
    </w:lvl>
    <w:lvl w:ilvl="5" w:tplc="425C1B26">
      <w:numFmt w:val="bullet"/>
      <w:lvlText w:val="•"/>
      <w:lvlJc w:val="left"/>
      <w:pPr>
        <w:ind w:left="6443" w:hanging="324"/>
      </w:pPr>
      <w:rPr>
        <w:rFonts w:hint="default"/>
        <w:lang w:val="cs-CZ" w:eastAsia="cs-CZ" w:bidi="cs-CZ"/>
      </w:rPr>
    </w:lvl>
    <w:lvl w:ilvl="6" w:tplc="DC928610">
      <w:numFmt w:val="bullet"/>
      <w:lvlText w:val="•"/>
      <w:lvlJc w:val="left"/>
      <w:pPr>
        <w:ind w:left="7235" w:hanging="324"/>
      </w:pPr>
      <w:rPr>
        <w:rFonts w:hint="default"/>
        <w:lang w:val="cs-CZ" w:eastAsia="cs-CZ" w:bidi="cs-CZ"/>
      </w:rPr>
    </w:lvl>
    <w:lvl w:ilvl="7" w:tplc="B4DE467E">
      <w:numFmt w:val="bullet"/>
      <w:lvlText w:val="•"/>
      <w:lvlJc w:val="left"/>
      <w:pPr>
        <w:ind w:left="8028" w:hanging="324"/>
      </w:pPr>
      <w:rPr>
        <w:rFonts w:hint="default"/>
        <w:lang w:val="cs-CZ" w:eastAsia="cs-CZ" w:bidi="cs-CZ"/>
      </w:rPr>
    </w:lvl>
    <w:lvl w:ilvl="8" w:tplc="CB287516">
      <w:numFmt w:val="bullet"/>
      <w:lvlText w:val="•"/>
      <w:lvlJc w:val="left"/>
      <w:pPr>
        <w:ind w:left="8821" w:hanging="324"/>
      </w:pPr>
      <w:rPr>
        <w:rFonts w:hint="default"/>
        <w:lang w:val="cs-CZ" w:eastAsia="cs-CZ" w:bidi="cs-CZ"/>
      </w:rPr>
    </w:lvl>
  </w:abstractNum>
  <w:abstractNum w:abstractNumId="8" w15:restartNumberingAfterBreak="0">
    <w:nsid w:val="56843F95"/>
    <w:multiLevelType w:val="multilevel"/>
    <w:tmpl w:val="0B3C55FA"/>
    <w:lvl w:ilvl="0">
      <w:start w:val="2"/>
      <w:numFmt w:val="decimal"/>
      <w:lvlText w:val="%1"/>
      <w:lvlJc w:val="left"/>
      <w:pPr>
        <w:ind w:left="1024" w:hanging="708"/>
        <w:jc w:val="left"/>
      </w:pPr>
      <w:rPr>
        <w:rFonts w:hint="default"/>
        <w:lang w:val="cs-CZ" w:eastAsia="cs-CZ" w:bidi="cs-CZ"/>
      </w:rPr>
    </w:lvl>
    <w:lvl w:ilvl="1">
      <w:start w:val="1"/>
      <w:numFmt w:val="decimal"/>
      <w:lvlText w:val="%1.%2"/>
      <w:lvlJc w:val="left"/>
      <w:pPr>
        <w:ind w:left="1024" w:hanging="708"/>
        <w:jc w:val="left"/>
      </w:pPr>
      <w:rPr>
        <w:rFonts w:hint="default"/>
        <w:lang w:val="cs-CZ" w:eastAsia="cs-CZ" w:bidi="cs-CZ"/>
      </w:rPr>
    </w:lvl>
    <w:lvl w:ilvl="2">
      <w:start w:val="1"/>
      <w:numFmt w:val="decimal"/>
      <w:lvlText w:val="%1.%2.%3"/>
      <w:lvlJc w:val="left"/>
      <w:pPr>
        <w:ind w:left="1024" w:hanging="708"/>
        <w:jc w:val="left"/>
      </w:pPr>
      <w:rPr>
        <w:rFonts w:ascii="Arial" w:eastAsia="Arial" w:hAnsi="Arial" w:cs="Arial" w:hint="default"/>
        <w:w w:val="100"/>
        <w:sz w:val="22"/>
        <w:szCs w:val="22"/>
        <w:lang w:val="cs-CZ" w:eastAsia="cs-CZ" w:bidi="cs-CZ"/>
      </w:rPr>
    </w:lvl>
    <w:lvl w:ilvl="3">
      <w:numFmt w:val="bullet"/>
      <w:lvlText w:val="•"/>
      <w:lvlJc w:val="left"/>
      <w:pPr>
        <w:ind w:left="3835" w:hanging="708"/>
      </w:pPr>
      <w:rPr>
        <w:rFonts w:hint="default"/>
        <w:lang w:val="cs-CZ" w:eastAsia="cs-CZ" w:bidi="cs-CZ"/>
      </w:rPr>
    </w:lvl>
    <w:lvl w:ilvl="4">
      <w:numFmt w:val="bullet"/>
      <w:lvlText w:val="•"/>
      <w:lvlJc w:val="left"/>
      <w:pPr>
        <w:ind w:left="4774" w:hanging="708"/>
      </w:pPr>
      <w:rPr>
        <w:rFonts w:hint="default"/>
        <w:lang w:val="cs-CZ" w:eastAsia="cs-CZ" w:bidi="cs-CZ"/>
      </w:rPr>
    </w:lvl>
    <w:lvl w:ilvl="5">
      <w:numFmt w:val="bullet"/>
      <w:lvlText w:val="•"/>
      <w:lvlJc w:val="left"/>
      <w:pPr>
        <w:ind w:left="5713" w:hanging="708"/>
      </w:pPr>
      <w:rPr>
        <w:rFonts w:hint="default"/>
        <w:lang w:val="cs-CZ" w:eastAsia="cs-CZ" w:bidi="cs-CZ"/>
      </w:rPr>
    </w:lvl>
    <w:lvl w:ilvl="6">
      <w:numFmt w:val="bullet"/>
      <w:lvlText w:val="•"/>
      <w:lvlJc w:val="left"/>
      <w:pPr>
        <w:ind w:left="6651" w:hanging="708"/>
      </w:pPr>
      <w:rPr>
        <w:rFonts w:hint="default"/>
        <w:lang w:val="cs-CZ" w:eastAsia="cs-CZ" w:bidi="cs-CZ"/>
      </w:rPr>
    </w:lvl>
    <w:lvl w:ilvl="7">
      <w:numFmt w:val="bullet"/>
      <w:lvlText w:val="•"/>
      <w:lvlJc w:val="left"/>
      <w:pPr>
        <w:ind w:left="7590" w:hanging="708"/>
      </w:pPr>
      <w:rPr>
        <w:rFonts w:hint="default"/>
        <w:lang w:val="cs-CZ" w:eastAsia="cs-CZ" w:bidi="cs-CZ"/>
      </w:rPr>
    </w:lvl>
    <w:lvl w:ilvl="8">
      <w:numFmt w:val="bullet"/>
      <w:lvlText w:val="•"/>
      <w:lvlJc w:val="left"/>
      <w:pPr>
        <w:ind w:left="8529" w:hanging="708"/>
      </w:pPr>
      <w:rPr>
        <w:rFonts w:hint="default"/>
        <w:lang w:val="cs-CZ" w:eastAsia="cs-CZ" w:bidi="cs-CZ"/>
      </w:rPr>
    </w:lvl>
  </w:abstractNum>
  <w:abstractNum w:abstractNumId="9" w15:restartNumberingAfterBreak="0">
    <w:nsid w:val="58C65ABF"/>
    <w:multiLevelType w:val="hybridMultilevel"/>
    <w:tmpl w:val="590A4C54"/>
    <w:lvl w:ilvl="0" w:tplc="80548F92">
      <w:numFmt w:val="bullet"/>
      <w:lvlText w:val=""/>
      <w:lvlJc w:val="left"/>
      <w:pPr>
        <w:ind w:left="1593" w:hanging="360"/>
      </w:pPr>
      <w:rPr>
        <w:rFonts w:ascii="Symbol" w:eastAsia="Symbol" w:hAnsi="Symbol" w:cs="Symbol" w:hint="default"/>
        <w:w w:val="100"/>
        <w:sz w:val="22"/>
        <w:szCs w:val="22"/>
        <w:lang w:val="cs-CZ" w:eastAsia="cs-CZ" w:bidi="cs-CZ"/>
      </w:rPr>
    </w:lvl>
    <w:lvl w:ilvl="1" w:tplc="3716BC24">
      <w:numFmt w:val="bullet"/>
      <w:lvlText w:val="•"/>
      <w:lvlJc w:val="left"/>
      <w:pPr>
        <w:ind w:left="2480" w:hanging="360"/>
      </w:pPr>
      <w:rPr>
        <w:rFonts w:hint="default"/>
        <w:lang w:val="cs-CZ" w:eastAsia="cs-CZ" w:bidi="cs-CZ"/>
      </w:rPr>
    </w:lvl>
    <w:lvl w:ilvl="2" w:tplc="40D219AA">
      <w:numFmt w:val="bullet"/>
      <w:lvlText w:val="•"/>
      <w:lvlJc w:val="left"/>
      <w:pPr>
        <w:ind w:left="3361" w:hanging="360"/>
      </w:pPr>
      <w:rPr>
        <w:rFonts w:hint="default"/>
        <w:lang w:val="cs-CZ" w:eastAsia="cs-CZ" w:bidi="cs-CZ"/>
      </w:rPr>
    </w:lvl>
    <w:lvl w:ilvl="3" w:tplc="0D4A14FA">
      <w:numFmt w:val="bullet"/>
      <w:lvlText w:val="•"/>
      <w:lvlJc w:val="left"/>
      <w:pPr>
        <w:ind w:left="4241" w:hanging="360"/>
      </w:pPr>
      <w:rPr>
        <w:rFonts w:hint="default"/>
        <w:lang w:val="cs-CZ" w:eastAsia="cs-CZ" w:bidi="cs-CZ"/>
      </w:rPr>
    </w:lvl>
    <w:lvl w:ilvl="4" w:tplc="26782400">
      <w:numFmt w:val="bullet"/>
      <w:lvlText w:val="•"/>
      <w:lvlJc w:val="left"/>
      <w:pPr>
        <w:ind w:left="5122" w:hanging="360"/>
      </w:pPr>
      <w:rPr>
        <w:rFonts w:hint="default"/>
        <w:lang w:val="cs-CZ" w:eastAsia="cs-CZ" w:bidi="cs-CZ"/>
      </w:rPr>
    </w:lvl>
    <w:lvl w:ilvl="5" w:tplc="7FBE0848">
      <w:numFmt w:val="bullet"/>
      <w:lvlText w:val="•"/>
      <w:lvlJc w:val="left"/>
      <w:pPr>
        <w:ind w:left="6003" w:hanging="360"/>
      </w:pPr>
      <w:rPr>
        <w:rFonts w:hint="default"/>
        <w:lang w:val="cs-CZ" w:eastAsia="cs-CZ" w:bidi="cs-CZ"/>
      </w:rPr>
    </w:lvl>
    <w:lvl w:ilvl="6" w:tplc="020497A8">
      <w:numFmt w:val="bullet"/>
      <w:lvlText w:val="•"/>
      <w:lvlJc w:val="left"/>
      <w:pPr>
        <w:ind w:left="6883" w:hanging="360"/>
      </w:pPr>
      <w:rPr>
        <w:rFonts w:hint="default"/>
        <w:lang w:val="cs-CZ" w:eastAsia="cs-CZ" w:bidi="cs-CZ"/>
      </w:rPr>
    </w:lvl>
    <w:lvl w:ilvl="7" w:tplc="8FC27D2C">
      <w:numFmt w:val="bullet"/>
      <w:lvlText w:val="•"/>
      <w:lvlJc w:val="left"/>
      <w:pPr>
        <w:ind w:left="7764" w:hanging="360"/>
      </w:pPr>
      <w:rPr>
        <w:rFonts w:hint="default"/>
        <w:lang w:val="cs-CZ" w:eastAsia="cs-CZ" w:bidi="cs-CZ"/>
      </w:rPr>
    </w:lvl>
    <w:lvl w:ilvl="8" w:tplc="8C147A66">
      <w:numFmt w:val="bullet"/>
      <w:lvlText w:val="•"/>
      <w:lvlJc w:val="left"/>
      <w:pPr>
        <w:ind w:left="8645" w:hanging="360"/>
      </w:pPr>
      <w:rPr>
        <w:rFonts w:hint="default"/>
        <w:lang w:val="cs-CZ" w:eastAsia="cs-CZ" w:bidi="cs-CZ"/>
      </w:rPr>
    </w:lvl>
  </w:abstractNum>
  <w:abstractNum w:abstractNumId="10" w15:restartNumberingAfterBreak="0">
    <w:nsid w:val="5D9E3045"/>
    <w:multiLevelType w:val="multilevel"/>
    <w:tmpl w:val="018E27D0"/>
    <w:lvl w:ilvl="0">
      <w:start w:val="8"/>
      <w:numFmt w:val="decimal"/>
      <w:lvlText w:val="%1"/>
      <w:lvlJc w:val="left"/>
      <w:pPr>
        <w:ind w:left="1036" w:hanging="708"/>
        <w:jc w:val="left"/>
      </w:pPr>
      <w:rPr>
        <w:rFonts w:hint="default"/>
        <w:lang w:val="cs-CZ" w:eastAsia="cs-CZ" w:bidi="cs-CZ"/>
      </w:rPr>
    </w:lvl>
    <w:lvl w:ilvl="1">
      <w:start w:val="5"/>
      <w:numFmt w:val="decimal"/>
      <w:lvlText w:val="%1.%2"/>
      <w:lvlJc w:val="left"/>
      <w:pPr>
        <w:ind w:left="1036" w:hanging="708"/>
        <w:jc w:val="left"/>
      </w:pPr>
      <w:rPr>
        <w:rFonts w:hint="default"/>
        <w:lang w:val="cs-CZ" w:eastAsia="cs-CZ" w:bidi="cs-CZ"/>
      </w:rPr>
    </w:lvl>
    <w:lvl w:ilvl="2">
      <w:start w:val="1"/>
      <w:numFmt w:val="decimal"/>
      <w:lvlText w:val="%1.%2.%3"/>
      <w:lvlJc w:val="left"/>
      <w:pPr>
        <w:ind w:left="1036" w:hanging="708"/>
        <w:jc w:val="left"/>
      </w:pPr>
      <w:rPr>
        <w:rFonts w:ascii="Arial" w:eastAsia="Arial" w:hAnsi="Arial" w:cs="Arial" w:hint="default"/>
        <w:w w:val="100"/>
        <w:sz w:val="22"/>
        <w:szCs w:val="22"/>
        <w:lang w:val="cs-CZ" w:eastAsia="cs-CZ" w:bidi="cs-CZ"/>
      </w:rPr>
    </w:lvl>
    <w:lvl w:ilvl="3">
      <w:numFmt w:val="bullet"/>
      <w:lvlText w:val="•"/>
      <w:lvlJc w:val="left"/>
      <w:pPr>
        <w:ind w:left="3849" w:hanging="708"/>
      </w:pPr>
      <w:rPr>
        <w:rFonts w:hint="default"/>
        <w:lang w:val="cs-CZ" w:eastAsia="cs-CZ" w:bidi="cs-CZ"/>
      </w:rPr>
    </w:lvl>
    <w:lvl w:ilvl="4">
      <w:numFmt w:val="bullet"/>
      <w:lvlText w:val="•"/>
      <w:lvlJc w:val="left"/>
      <w:pPr>
        <w:ind w:left="4786" w:hanging="708"/>
      </w:pPr>
      <w:rPr>
        <w:rFonts w:hint="default"/>
        <w:lang w:val="cs-CZ" w:eastAsia="cs-CZ" w:bidi="cs-CZ"/>
      </w:rPr>
    </w:lvl>
    <w:lvl w:ilvl="5">
      <w:numFmt w:val="bullet"/>
      <w:lvlText w:val="•"/>
      <w:lvlJc w:val="left"/>
      <w:pPr>
        <w:ind w:left="5723" w:hanging="708"/>
      </w:pPr>
      <w:rPr>
        <w:rFonts w:hint="default"/>
        <w:lang w:val="cs-CZ" w:eastAsia="cs-CZ" w:bidi="cs-CZ"/>
      </w:rPr>
    </w:lvl>
    <w:lvl w:ilvl="6">
      <w:numFmt w:val="bullet"/>
      <w:lvlText w:val="•"/>
      <w:lvlJc w:val="left"/>
      <w:pPr>
        <w:ind w:left="6659" w:hanging="708"/>
      </w:pPr>
      <w:rPr>
        <w:rFonts w:hint="default"/>
        <w:lang w:val="cs-CZ" w:eastAsia="cs-CZ" w:bidi="cs-CZ"/>
      </w:rPr>
    </w:lvl>
    <w:lvl w:ilvl="7">
      <w:numFmt w:val="bullet"/>
      <w:lvlText w:val="•"/>
      <w:lvlJc w:val="left"/>
      <w:pPr>
        <w:ind w:left="7596" w:hanging="708"/>
      </w:pPr>
      <w:rPr>
        <w:rFonts w:hint="default"/>
        <w:lang w:val="cs-CZ" w:eastAsia="cs-CZ" w:bidi="cs-CZ"/>
      </w:rPr>
    </w:lvl>
    <w:lvl w:ilvl="8">
      <w:numFmt w:val="bullet"/>
      <w:lvlText w:val="•"/>
      <w:lvlJc w:val="left"/>
      <w:pPr>
        <w:ind w:left="8533" w:hanging="708"/>
      </w:pPr>
      <w:rPr>
        <w:rFonts w:hint="default"/>
        <w:lang w:val="cs-CZ" w:eastAsia="cs-CZ" w:bidi="cs-CZ"/>
      </w:rPr>
    </w:lvl>
  </w:abstractNum>
  <w:num w:numId="1" w16cid:durableId="1923638929">
    <w:abstractNumId w:val="5"/>
  </w:num>
  <w:num w:numId="2" w16cid:durableId="597298376">
    <w:abstractNumId w:val="3"/>
  </w:num>
  <w:num w:numId="3" w16cid:durableId="467092074">
    <w:abstractNumId w:val="10"/>
  </w:num>
  <w:num w:numId="4" w16cid:durableId="639119763">
    <w:abstractNumId w:val="0"/>
  </w:num>
  <w:num w:numId="5" w16cid:durableId="2131976453">
    <w:abstractNumId w:val="1"/>
  </w:num>
  <w:num w:numId="6" w16cid:durableId="410347987">
    <w:abstractNumId w:val="4"/>
  </w:num>
  <w:num w:numId="7" w16cid:durableId="217978499">
    <w:abstractNumId w:val="9"/>
  </w:num>
  <w:num w:numId="8" w16cid:durableId="4794204">
    <w:abstractNumId w:val="8"/>
  </w:num>
  <w:num w:numId="9" w16cid:durableId="2138836701">
    <w:abstractNumId w:val="7"/>
  </w:num>
  <w:num w:numId="10" w16cid:durableId="154958028">
    <w:abstractNumId w:val="6"/>
  </w:num>
  <w:num w:numId="11" w16cid:durableId="804004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82"/>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8A5F1B"/>
    <w:rsid w:val="008A5F1B"/>
    <w:rsid w:val="00A412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2"/>
    </o:shapelayout>
  </w:shapeDefaults>
  <w:decimalSymbol w:val=","/>
  <w:listSeparator w:val=";"/>
  <w14:docId w14:val="15369A4A"/>
  <w15:docId w15:val="{78691C4E-412B-4C33-86AA-B363F006C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eastAsia="cs-CZ" w:bidi="cs-CZ"/>
    </w:rPr>
  </w:style>
  <w:style w:type="paragraph" w:styleId="Nadpis1">
    <w:name w:val="heading 1"/>
    <w:basedOn w:val="Normln"/>
    <w:uiPriority w:val="9"/>
    <w:qFormat/>
    <w:pPr>
      <w:ind w:left="316"/>
      <w:outlineLvl w:val="0"/>
    </w:pPr>
    <w:rPr>
      <w:rFonts w:ascii="Arial" w:eastAsia="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1253" w:hanging="569"/>
      <w:jc w:val="both"/>
    </w:pPr>
  </w:style>
  <w:style w:type="paragraph" w:customStyle="1" w:styleId="TableParagraph">
    <w:name w:val="Table Paragraph"/>
    <w:basedOn w:val="Normln"/>
    <w:uiPriority w:val="1"/>
    <w:qFormat/>
    <w:pPr>
      <w:spacing w:before="1"/>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mailto:petr.sikora@psas.cz" TargetMode="External"/><Relationship Id="rId21" Type="http://schemas.openxmlformats.org/officeDocument/2006/relationships/header" Target="header6.xml"/><Relationship Id="rId42" Type="http://schemas.openxmlformats.org/officeDocument/2006/relationships/header" Target="header13.xml"/><Relationship Id="rId47" Type="http://schemas.openxmlformats.org/officeDocument/2006/relationships/header" Target="header15.xml"/><Relationship Id="rId63" Type="http://schemas.openxmlformats.org/officeDocument/2006/relationships/header" Target="header23.xml"/><Relationship Id="rId68" Type="http://schemas.openxmlformats.org/officeDocument/2006/relationships/footer" Target="footer25.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hyperlink" Target="http://www.psas.cz/" TargetMode="External"/><Relationship Id="rId11" Type="http://schemas.openxmlformats.org/officeDocument/2006/relationships/image" Target="media/image4.png"/><Relationship Id="rId24" Type="http://schemas.openxmlformats.org/officeDocument/2006/relationships/hyperlink" Target="mailto:jan.sobotka@psas.cz" TargetMode="External"/><Relationship Id="rId32" Type="http://schemas.openxmlformats.org/officeDocument/2006/relationships/header" Target="header8.xml"/><Relationship Id="rId37" Type="http://schemas.openxmlformats.org/officeDocument/2006/relationships/footer" Target="footer10.xml"/><Relationship Id="rId40" Type="http://schemas.openxmlformats.org/officeDocument/2006/relationships/header" Target="header12.xml"/><Relationship Id="rId45" Type="http://schemas.openxmlformats.org/officeDocument/2006/relationships/header" Target="header14.xml"/><Relationship Id="rId53" Type="http://schemas.openxmlformats.org/officeDocument/2006/relationships/header" Target="header18.xml"/><Relationship Id="rId58" Type="http://schemas.openxmlformats.org/officeDocument/2006/relationships/footer" Target="footer20.xml"/><Relationship Id="rId66" Type="http://schemas.openxmlformats.org/officeDocument/2006/relationships/footer" Target="footer24.xml"/><Relationship Id="rId5" Type="http://schemas.openxmlformats.org/officeDocument/2006/relationships/footnotes" Target="footnotes.xml"/><Relationship Id="rId61" Type="http://schemas.openxmlformats.org/officeDocument/2006/relationships/header" Target="header22.xml"/><Relationship Id="rId19" Type="http://schemas.openxmlformats.org/officeDocument/2006/relationships/header" Target="header5.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yperlink" Target="mailto:jirina.hoffmannova@psas.cz" TargetMode="External"/><Relationship Id="rId30" Type="http://schemas.openxmlformats.org/officeDocument/2006/relationships/header" Target="header7.xml"/><Relationship Id="rId35" Type="http://schemas.openxmlformats.org/officeDocument/2006/relationships/footer" Target="footer9.xml"/><Relationship Id="rId43" Type="http://schemas.openxmlformats.org/officeDocument/2006/relationships/footer" Target="footer13.xml"/><Relationship Id="rId48" Type="http://schemas.openxmlformats.org/officeDocument/2006/relationships/footer" Target="footer15.xml"/><Relationship Id="rId56" Type="http://schemas.openxmlformats.org/officeDocument/2006/relationships/footer" Target="footer19.xml"/><Relationship Id="rId64" Type="http://schemas.openxmlformats.org/officeDocument/2006/relationships/footer" Target="footer23.xml"/><Relationship Id="rId6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eader" Target="header17.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mailto:pavel.cech@psas.cz" TargetMode="External"/><Relationship Id="rId33" Type="http://schemas.openxmlformats.org/officeDocument/2006/relationships/footer" Target="footer8.xml"/><Relationship Id="rId38" Type="http://schemas.openxmlformats.org/officeDocument/2006/relationships/header" Target="header11.xml"/><Relationship Id="rId46" Type="http://schemas.openxmlformats.org/officeDocument/2006/relationships/footer" Target="footer14.xml"/><Relationship Id="rId59" Type="http://schemas.openxmlformats.org/officeDocument/2006/relationships/header" Target="header21.xml"/><Relationship Id="rId67" Type="http://schemas.openxmlformats.org/officeDocument/2006/relationships/header" Target="header25.xml"/><Relationship Id="rId20" Type="http://schemas.openxmlformats.org/officeDocument/2006/relationships/footer" Target="footer5.xml"/><Relationship Id="rId41" Type="http://schemas.openxmlformats.org/officeDocument/2006/relationships/footer" Target="footer12.xml"/><Relationship Id="rId54" Type="http://schemas.openxmlformats.org/officeDocument/2006/relationships/footer" Target="footer18.xml"/><Relationship Id="rId62" Type="http://schemas.openxmlformats.org/officeDocument/2006/relationships/footer" Target="footer22.xm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hyperlink" Target="mailto:kristyna.benesova@psas.cz" TargetMode="External"/><Relationship Id="rId28" Type="http://schemas.openxmlformats.org/officeDocument/2006/relationships/hyperlink" Target="mailto:marek.chrastek@nsncs.cz" TargetMode="External"/><Relationship Id="rId36" Type="http://schemas.openxmlformats.org/officeDocument/2006/relationships/header" Target="header10.xml"/><Relationship Id="rId49" Type="http://schemas.openxmlformats.org/officeDocument/2006/relationships/header" Target="header16.xml"/><Relationship Id="rId57" Type="http://schemas.openxmlformats.org/officeDocument/2006/relationships/header" Target="header20.xml"/><Relationship Id="rId10" Type="http://schemas.openxmlformats.org/officeDocument/2006/relationships/image" Target="media/image3.png"/><Relationship Id="rId31" Type="http://schemas.openxmlformats.org/officeDocument/2006/relationships/footer" Target="footer7.xml"/><Relationship Id="rId44" Type="http://schemas.openxmlformats.org/officeDocument/2006/relationships/hyperlink" Target="mailto:faktury@psas.cz" TargetMode="External"/><Relationship Id="rId52" Type="http://schemas.openxmlformats.org/officeDocument/2006/relationships/footer" Target="footer17.xml"/><Relationship Id="rId60" Type="http://schemas.openxmlformats.org/officeDocument/2006/relationships/footer" Target="footer21.xml"/><Relationship Id="rId65" Type="http://schemas.openxmlformats.org/officeDocument/2006/relationships/header" Target="header24.xml"/><Relationship Id="rId4" Type="http://schemas.openxmlformats.org/officeDocument/2006/relationships/webSettings" Target="webSettings.xml"/><Relationship Id="rId9" Type="http://schemas.openxmlformats.org/officeDocument/2006/relationships/hyperlink" Target="mailto:faktury@psas.cz" TargetMode="External"/><Relationship Id="rId13" Type="http://schemas.openxmlformats.org/officeDocument/2006/relationships/footer" Target="footer2.xml"/><Relationship Id="rId18" Type="http://schemas.openxmlformats.org/officeDocument/2006/relationships/image" Target="media/image1.png"/><Relationship Id="rId39" Type="http://schemas.openxmlformats.org/officeDocument/2006/relationships/footer" Target="footer11.xml"/><Relationship Id="rId34" Type="http://schemas.openxmlformats.org/officeDocument/2006/relationships/header" Target="header9.xml"/><Relationship Id="rId50" Type="http://schemas.openxmlformats.org/officeDocument/2006/relationships/footer" Target="footer16.xml"/><Relationship Id="rId55" Type="http://schemas.openxmlformats.org/officeDocument/2006/relationships/header" Target="header19.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49</Pages>
  <Words>14470</Words>
  <Characters>85373</Characters>
  <Application>Microsoft Office Word</Application>
  <DocSecurity>0</DocSecurity>
  <Lines>711</Lines>
  <Paragraphs>199</Paragraphs>
  <ScaleCrop>false</ScaleCrop>
  <Company>Prazske sluzby</Company>
  <LinksUpToDate>false</LinksUpToDate>
  <CharactersWithSpaces>99644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Janováč</dc:creator>
  <cp:lastModifiedBy>Benešová Kristýna</cp:lastModifiedBy>
  <cp:revision>2</cp:revision>
  <dcterms:created xsi:type="dcterms:W3CDTF">2024-09-23T14:36:00Z</dcterms:created>
  <dcterms:modified xsi:type="dcterms:W3CDTF">2024-09-23T14:40:00Z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2024-09-19T00:00:00Z</vt:filetime>
  </property>
  <property fmtid="{D5CDD505-2E9C-101B-9397-08002B2CF9AE}" pid="3" name="Creator">
    <vt:lpwstr>Microsoft® Word pro Microsoft 365</vt:lpwstr>
  </property>
  <property fmtid="{D5CDD505-2E9C-101B-9397-08002B2CF9AE}" pid="4" name="LastSaved">
    <vt:filetime>2024-09-23T00:00:00Z</vt:filetime>
  </property>
</Properties>
</file>