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8DA" w:rsidRDefault="00AD78DA" w:rsidP="00DE290A">
      <w:pPr>
        <w:jc w:val="center"/>
        <w:rPr>
          <w:b/>
          <w:sz w:val="40"/>
          <w:szCs w:val="40"/>
        </w:rPr>
      </w:pPr>
      <w:r>
        <w:rPr>
          <w:b/>
          <w:sz w:val="40"/>
          <w:szCs w:val="40"/>
        </w:rPr>
        <w:t>Smlouva o dílo</w:t>
      </w:r>
    </w:p>
    <w:p w:rsidR="005D738C" w:rsidRPr="00214AEB" w:rsidRDefault="003E1111" w:rsidP="00DE290A">
      <w:pPr>
        <w:jc w:val="center"/>
        <w:rPr>
          <w:b/>
          <w:sz w:val="40"/>
          <w:szCs w:val="40"/>
        </w:rPr>
      </w:pPr>
      <w:r>
        <w:rPr>
          <w:b/>
          <w:sz w:val="40"/>
          <w:szCs w:val="40"/>
        </w:rPr>
        <w:t>Obnova povrchů Malého náměstí</w:t>
      </w:r>
      <w:r w:rsidR="00AD78DA">
        <w:rPr>
          <w:b/>
          <w:sz w:val="40"/>
          <w:szCs w:val="40"/>
        </w:rPr>
        <w:t xml:space="preserve"> v Železném Brodě</w:t>
      </w:r>
    </w:p>
    <w:p w:rsidR="005D738C" w:rsidRPr="00214AEB" w:rsidRDefault="005D738C" w:rsidP="00DE290A">
      <w:pPr>
        <w:jc w:val="center"/>
      </w:pPr>
      <w:r w:rsidRPr="00214AEB">
        <w:rPr>
          <w:i/>
        </w:rPr>
        <w:t xml:space="preserve">uzavřena v souladu s ustanovením § </w:t>
      </w:r>
      <w:smartTag w:uri="urn:schemas-microsoft-com:office:smarttags" w:element="metricconverter">
        <w:smartTagPr>
          <w:attr w:name="ProductID" w:val="2586 a"/>
        </w:smartTagPr>
        <w:r w:rsidRPr="00214AEB">
          <w:rPr>
            <w:i/>
          </w:rPr>
          <w:t>2586 a</w:t>
        </w:r>
      </w:smartTag>
      <w:r w:rsidRPr="00214AEB">
        <w:rPr>
          <w:i/>
        </w:rPr>
        <w:t xml:space="preserve"> následujících zákona č.89/2012 Sb., ob</w:t>
      </w:r>
      <w:r>
        <w:rPr>
          <w:i/>
        </w:rPr>
        <w:t>čanský</w:t>
      </w:r>
      <w:r w:rsidRPr="00214AEB">
        <w:rPr>
          <w:i/>
        </w:rPr>
        <w:t xml:space="preserve"> zákoník ve znění pozdějších předpisů</w:t>
      </w:r>
    </w:p>
    <w:p w:rsidR="005D738C" w:rsidRPr="00214AEB" w:rsidRDefault="005D738C" w:rsidP="00DE290A"/>
    <w:p w:rsidR="005D738C" w:rsidRPr="00214AEB" w:rsidRDefault="005D738C" w:rsidP="00DE290A"/>
    <w:p w:rsidR="005D738C" w:rsidRPr="00214AEB" w:rsidRDefault="005D738C" w:rsidP="00DE290A">
      <w:r w:rsidRPr="00214AEB">
        <w:t>Smluvní strany:</w:t>
      </w:r>
    </w:p>
    <w:p w:rsidR="005D738C" w:rsidRPr="00214AEB" w:rsidRDefault="005D738C" w:rsidP="00DE290A"/>
    <w:p w:rsidR="005D738C" w:rsidRPr="00214AEB" w:rsidRDefault="005D738C" w:rsidP="00DE290A">
      <w:pPr>
        <w:rPr>
          <w:b/>
        </w:rPr>
      </w:pPr>
      <w:r w:rsidRPr="00214AEB">
        <w:rPr>
          <w:b/>
        </w:rPr>
        <w:t xml:space="preserve">1. </w:t>
      </w:r>
    </w:p>
    <w:p w:rsidR="005D738C" w:rsidRPr="00214AEB" w:rsidRDefault="005D738C" w:rsidP="00DE290A">
      <w:pPr>
        <w:rPr>
          <w:b/>
        </w:rPr>
      </w:pPr>
      <w:r w:rsidRPr="00214AEB">
        <w:rPr>
          <w:b/>
        </w:rPr>
        <w:t>Město Železný Brod</w:t>
      </w:r>
    </w:p>
    <w:p w:rsidR="005D738C" w:rsidRPr="00214AEB" w:rsidRDefault="005D738C" w:rsidP="00B2637B">
      <w:pPr>
        <w:tabs>
          <w:tab w:val="left" w:pos="4140"/>
        </w:tabs>
        <w:ind w:left="4140" w:hanging="4140"/>
      </w:pPr>
      <w:r w:rsidRPr="00214AEB">
        <w:t>Zastoupené:</w:t>
      </w:r>
      <w:r w:rsidRPr="00214AEB">
        <w:tab/>
      </w:r>
      <w:r>
        <w:t>Mgr. Františkem Lufinkou</w:t>
      </w:r>
      <w:r w:rsidRPr="00214AEB">
        <w:t>, starostou města</w:t>
      </w:r>
      <w:r w:rsidRPr="00214AEB">
        <w:br/>
        <w:t>náměstí 3. května 1, 468 22   Železný Brod</w:t>
      </w:r>
    </w:p>
    <w:p w:rsidR="005D738C" w:rsidRPr="00214AEB" w:rsidRDefault="005D738C" w:rsidP="00B2637B">
      <w:pPr>
        <w:tabs>
          <w:tab w:val="left" w:pos="4140"/>
        </w:tabs>
        <w:ind w:left="4140" w:hanging="4140"/>
      </w:pPr>
      <w:r w:rsidRPr="00214AEB">
        <w:t xml:space="preserve">IČ: </w:t>
      </w:r>
      <w:r w:rsidRPr="00214AEB">
        <w:tab/>
        <w:t>00262633</w:t>
      </w:r>
    </w:p>
    <w:p w:rsidR="005D738C" w:rsidRPr="00214AEB" w:rsidRDefault="005D738C" w:rsidP="00B2637B">
      <w:pPr>
        <w:tabs>
          <w:tab w:val="left" w:pos="4140"/>
        </w:tabs>
        <w:ind w:left="4140" w:hanging="4140"/>
      </w:pPr>
      <w:r w:rsidRPr="00214AEB">
        <w:t>DIČ:</w:t>
      </w:r>
      <w:r w:rsidRPr="00214AEB">
        <w:tab/>
        <w:t>CZ00262633</w:t>
      </w:r>
    </w:p>
    <w:p w:rsidR="005D738C" w:rsidRPr="00214AEB" w:rsidRDefault="005D738C" w:rsidP="00D70CAF">
      <w:pPr>
        <w:tabs>
          <w:tab w:val="left" w:pos="4140"/>
        </w:tabs>
        <w:ind w:left="4140" w:hanging="4140"/>
      </w:pPr>
      <w:r w:rsidRPr="00214AEB">
        <w:t>bankovní spojení:</w:t>
      </w:r>
      <w:r w:rsidRPr="00214AEB">
        <w:tab/>
        <w:t>Česká spořitelna a.s., pobočka Železný Brod</w:t>
      </w:r>
    </w:p>
    <w:p w:rsidR="005D738C" w:rsidRPr="00214AEB" w:rsidRDefault="005D738C" w:rsidP="00B2637B">
      <w:pPr>
        <w:tabs>
          <w:tab w:val="left" w:pos="4140"/>
        </w:tabs>
        <w:ind w:left="4140" w:hanging="4140"/>
      </w:pPr>
      <w:r w:rsidRPr="00214AEB">
        <w:t>číslo účtu:</w:t>
      </w:r>
      <w:r w:rsidRPr="00214AEB">
        <w:tab/>
        <w:t>27-0963249319/0800</w:t>
      </w:r>
    </w:p>
    <w:p w:rsidR="00215C00" w:rsidRDefault="005D738C" w:rsidP="00B2637B">
      <w:pPr>
        <w:tabs>
          <w:tab w:val="left" w:pos="4140"/>
        </w:tabs>
        <w:ind w:left="4140" w:hanging="4140"/>
      </w:pPr>
      <w:r w:rsidRPr="00214AEB">
        <w:t>zástupce ve věcech technických:</w:t>
      </w:r>
      <w:r w:rsidRPr="00214AEB">
        <w:tab/>
        <w:t>Mgr. Martin Řehák, odbor územního plánování a regionálního rozvoje,</w:t>
      </w:r>
      <w:r w:rsidRPr="00214AEB">
        <w:br/>
      </w:r>
      <w:r w:rsidR="00215C00">
        <w:t>kontakty: tel. 483 333 977</w:t>
      </w:r>
    </w:p>
    <w:p w:rsidR="005D738C" w:rsidRPr="00214AEB" w:rsidRDefault="00215C00" w:rsidP="00B2637B">
      <w:pPr>
        <w:tabs>
          <w:tab w:val="left" w:pos="4140"/>
        </w:tabs>
        <w:ind w:left="4140" w:hanging="4140"/>
      </w:pPr>
      <w:r>
        <w:t xml:space="preserve">                                                                    </w:t>
      </w:r>
      <w:r w:rsidR="005D738C" w:rsidRPr="00214AEB">
        <w:t xml:space="preserve"> e-mail:</w:t>
      </w:r>
      <w:r w:rsidR="00674E53">
        <w:t xml:space="preserve"> </w:t>
      </w:r>
      <w:r w:rsidR="005D738C" w:rsidRPr="00214AEB">
        <w:t xml:space="preserve"> </w:t>
      </w:r>
      <w:hyperlink r:id="rId7" w:history="1">
        <w:r w:rsidR="00674E53" w:rsidRPr="007F5484">
          <w:rPr>
            <w:rStyle w:val="Hypertextovodkaz"/>
          </w:rPr>
          <w:t>m.rehak@zelbrod.cz</w:t>
        </w:r>
      </w:hyperlink>
      <w:r w:rsidR="00674E53">
        <w:t xml:space="preserve">   </w:t>
      </w:r>
      <w:r w:rsidR="005D738C" w:rsidRPr="00214AEB">
        <w:t xml:space="preserve"> </w:t>
      </w:r>
    </w:p>
    <w:p w:rsidR="005D738C" w:rsidRPr="00214AEB" w:rsidRDefault="005D738C" w:rsidP="00DE290A">
      <w:pPr>
        <w:rPr>
          <w:b/>
        </w:rPr>
      </w:pPr>
      <w:r w:rsidRPr="00214AEB">
        <w:t xml:space="preserve">dále jen </w:t>
      </w:r>
      <w:r w:rsidRPr="00214AEB">
        <w:rPr>
          <w:b/>
        </w:rPr>
        <w:t xml:space="preserve">„objednatel“, </w:t>
      </w:r>
    </w:p>
    <w:p w:rsidR="00AD78DA" w:rsidRDefault="00AD78DA" w:rsidP="00DE290A">
      <w:pPr>
        <w:rPr>
          <w:b/>
        </w:rPr>
      </w:pPr>
    </w:p>
    <w:p w:rsidR="00A67757" w:rsidRDefault="005D738C" w:rsidP="00DE290A">
      <w:r w:rsidRPr="00214AEB">
        <w:t>a</w:t>
      </w:r>
      <w:r w:rsidR="002B7B94">
        <w:t xml:space="preserve"> </w:t>
      </w:r>
    </w:p>
    <w:p w:rsidR="00215C00" w:rsidRDefault="00215C00" w:rsidP="00DE290A"/>
    <w:p w:rsidR="005D738C" w:rsidRPr="00214AEB" w:rsidRDefault="005D738C" w:rsidP="00DE290A">
      <w:pPr>
        <w:rPr>
          <w:b/>
        </w:rPr>
      </w:pPr>
      <w:r w:rsidRPr="00214AEB">
        <w:rPr>
          <w:b/>
        </w:rPr>
        <w:t>2.</w:t>
      </w:r>
    </w:p>
    <w:p w:rsidR="00A67757" w:rsidRDefault="00A67757" w:rsidP="00DE290A"/>
    <w:p w:rsidR="005D738C" w:rsidRPr="00A67757" w:rsidRDefault="00532289" w:rsidP="00DE290A">
      <w:pPr>
        <w:rPr>
          <w:b/>
        </w:rPr>
      </w:pPr>
      <w:r>
        <w:rPr>
          <w:b/>
        </w:rPr>
        <w:t>Technické služby města Železný Brod s.r.o.</w:t>
      </w:r>
    </w:p>
    <w:p w:rsidR="003E1111" w:rsidRDefault="00532289" w:rsidP="00DE290A">
      <w:r>
        <w:t xml:space="preserve">Zastoupený:                                                Ivo Havlíčkem, jednatelem </w:t>
      </w:r>
    </w:p>
    <w:p w:rsidR="00532289" w:rsidRDefault="003E1111" w:rsidP="00DE290A">
      <w:r>
        <w:t>Sídlo:                                                          Příkrá 140, 468 22 Železný Brod</w:t>
      </w:r>
      <w:r w:rsidR="00532289">
        <w:t xml:space="preserve"> </w:t>
      </w:r>
    </w:p>
    <w:p w:rsidR="002B7B94" w:rsidRDefault="002B7B94" w:rsidP="00DE290A">
      <w:r>
        <w:t xml:space="preserve">IČ:       </w:t>
      </w:r>
      <w:r w:rsidR="00A67757">
        <w:t xml:space="preserve">                                                       </w:t>
      </w:r>
      <w:r w:rsidR="00532289">
        <w:t>27260887</w:t>
      </w:r>
    </w:p>
    <w:p w:rsidR="002B7B94" w:rsidRDefault="002B7B94" w:rsidP="00DE290A">
      <w:r>
        <w:t xml:space="preserve">DIČ:   </w:t>
      </w:r>
      <w:r w:rsidR="00A67757">
        <w:t xml:space="preserve">                                                       </w:t>
      </w:r>
      <w:r>
        <w:t xml:space="preserve"> CZ</w:t>
      </w:r>
      <w:r w:rsidR="00532289">
        <w:t>27260887</w:t>
      </w:r>
    </w:p>
    <w:p w:rsidR="00A67757" w:rsidRDefault="00A67757" w:rsidP="00DE290A">
      <w:r>
        <w:t xml:space="preserve">Telefon:                                 </w:t>
      </w:r>
      <w:r w:rsidR="00532289">
        <w:t xml:space="preserve">                    </w:t>
      </w:r>
      <w:r w:rsidR="00476255">
        <w:t xml:space="preserve"> </w:t>
      </w:r>
      <w:r w:rsidR="00532289">
        <w:t>463 389 173, 602 112 063</w:t>
      </w:r>
    </w:p>
    <w:p w:rsidR="00A67757" w:rsidRPr="00214AEB" w:rsidRDefault="00583776" w:rsidP="00DE290A">
      <w:r>
        <w:t xml:space="preserve">Číslo účtu:                                                  </w:t>
      </w:r>
      <w:r w:rsidRPr="00583776">
        <w:t>965263309/0800</w:t>
      </w:r>
      <w:r w:rsidR="00A67757">
        <w:t xml:space="preserve"> </w:t>
      </w:r>
    </w:p>
    <w:p w:rsidR="005D738C" w:rsidRPr="00214AEB" w:rsidRDefault="005D738C" w:rsidP="00DE290A"/>
    <w:p w:rsidR="005D738C" w:rsidRPr="00214AEB" w:rsidRDefault="005D738C" w:rsidP="00DE290A">
      <w:r w:rsidRPr="00214AEB">
        <w:t>dále jen</w:t>
      </w:r>
      <w:r w:rsidRPr="00214AEB">
        <w:rPr>
          <w:b/>
        </w:rPr>
        <w:t xml:space="preserve"> „zhotovitel“,</w:t>
      </w:r>
    </w:p>
    <w:p w:rsidR="005D738C" w:rsidRPr="00214AEB" w:rsidRDefault="005D738C" w:rsidP="00DE290A"/>
    <w:p w:rsidR="005D738C" w:rsidRPr="00214AEB" w:rsidRDefault="005D738C" w:rsidP="00DE290A">
      <w:r w:rsidRPr="00214AEB">
        <w:t xml:space="preserve">uzavírají na základě vzájemné shody tuto </w:t>
      </w:r>
    </w:p>
    <w:p w:rsidR="005D738C" w:rsidRPr="00214AEB" w:rsidRDefault="005D738C" w:rsidP="00DE290A"/>
    <w:p w:rsidR="005D738C" w:rsidRPr="00214AEB" w:rsidRDefault="005D738C" w:rsidP="00DE290A">
      <w:pPr>
        <w:jc w:val="center"/>
        <w:rPr>
          <w:sz w:val="32"/>
          <w:szCs w:val="32"/>
        </w:rPr>
      </w:pPr>
      <w:r w:rsidRPr="00214AEB">
        <w:rPr>
          <w:b/>
          <w:sz w:val="32"/>
          <w:szCs w:val="32"/>
        </w:rPr>
        <w:t>Smlouvu o dílo</w:t>
      </w:r>
    </w:p>
    <w:p w:rsidR="005D738C" w:rsidRPr="00214AEB" w:rsidRDefault="005D738C" w:rsidP="00DE290A">
      <w:pPr>
        <w:rPr>
          <w:sz w:val="20"/>
          <w:szCs w:val="20"/>
        </w:rPr>
      </w:pPr>
    </w:p>
    <w:p w:rsidR="005D738C" w:rsidRPr="00214AEB" w:rsidRDefault="005D738C" w:rsidP="00446119">
      <w:pPr>
        <w:pStyle w:val="Nadpis1"/>
        <w:numPr>
          <w:ilvl w:val="0"/>
          <w:numId w:val="19"/>
        </w:numPr>
        <w:rPr>
          <w:rFonts w:ascii="Times New Roman" w:hAnsi="Times New Roman"/>
        </w:rPr>
      </w:pPr>
      <w:r w:rsidRPr="00214AEB">
        <w:rPr>
          <w:rFonts w:ascii="Times New Roman" w:hAnsi="Times New Roman"/>
        </w:rPr>
        <w:t>Předmět smlouvy</w:t>
      </w:r>
    </w:p>
    <w:p w:rsidR="005D738C" w:rsidRPr="00214AEB" w:rsidRDefault="005D738C" w:rsidP="00446119">
      <w:pPr>
        <w:numPr>
          <w:ilvl w:val="0"/>
          <w:numId w:val="31"/>
        </w:numPr>
        <w:spacing w:before="120"/>
        <w:jc w:val="both"/>
      </w:pPr>
      <w:r w:rsidRPr="00214AEB">
        <w:t xml:space="preserve">Předmětem smlouvy </w:t>
      </w:r>
      <w:r w:rsidR="003C1C92">
        <w:t xml:space="preserve">je obnova </w:t>
      </w:r>
      <w:r w:rsidR="00532289">
        <w:t xml:space="preserve">parkoviště a chodníku </w:t>
      </w:r>
      <w:r w:rsidR="009676CB">
        <w:t xml:space="preserve">na </w:t>
      </w:r>
      <w:r w:rsidR="00532289">
        <w:t>Malé</w:t>
      </w:r>
      <w:r w:rsidR="009676CB">
        <w:t>m</w:t>
      </w:r>
      <w:r w:rsidR="00532289">
        <w:t xml:space="preserve"> náměstí, k.ú </w:t>
      </w:r>
      <w:r w:rsidRPr="00214AEB">
        <w:t>Železný Brod</w:t>
      </w:r>
      <w:r w:rsidR="009676CB">
        <w:t xml:space="preserve"> </w:t>
      </w:r>
      <w:r w:rsidR="00583776">
        <w:t>p.č. 4</w:t>
      </w:r>
      <w:r w:rsidR="00527832">
        <w:t xml:space="preserve">35, </w:t>
      </w:r>
      <w:r w:rsidR="00583776">
        <w:t>42/1, 442/2, 441, 1395, 3257</w:t>
      </w:r>
      <w:r w:rsidRPr="00214AEB">
        <w:t>.</w:t>
      </w:r>
    </w:p>
    <w:p w:rsidR="004B62D4" w:rsidRDefault="003E1111" w:rsidP="00280D8C">
      <w:pPr>
        <w:numPr>
          <w:ilvl w:val="0"/>
          <w:numId w:val="31"/>
        </w:numPr>
        <w:spacing w:before="120"/>
        <w:jc w:val="both"/>
      </w:pPr>
      <w:r>
        <w:t>Obnova povrchů</w:t>
      </w:r>
      <w:r w:rsidR="004B62D4">
        <w:t xml:space="preserve"> jižní části</w:t>
      </w:r>
      <w:r>
        <w:t xml:space="preserve"> Malého náměstí</w:t>
      </w:r>
      <w:r w:rsidR="004B62D4">
        <w:t>:</w:t>
      </w:r>
    </w:p>
    <w:p w:rsidR="004B62D4" w:rsidRDefault="00323F46" w:rsidP="004B62D4">
      <w:pPr>
        <w:pStyle w:val="Odstavecseseznamem"/>
        <w:numPr>
          <w:ilvl w:val="0"/>
          <w:numId w:val="42"/>
        </w:numPr>
        <w:spacing w:before="120"/>
        <w:jc w:val="both"/>
      </w:pPr>
      <w:r>
        <w:t>o</w:t>
      </w:r>
      <w:r w:rsidR="004B62D4">
        <w:t>prava a rozšíření chodníku u domů čp. 142 a 141 – pokládka  žulových kostek, cca 100 m2</w:t>
      </w:r>
    </w:p>
    <w:p w:rsidR="004B62D4" w:rsidRDefault="00323F46" w:rsidP="004B62D4">
      <w:pPr>
        <w:pStyle w:val="Odstavecseseznamem"/>
        <w:numPr>
          <w:ilvl w:val="0"/>
          <w:numId w:val="42"/>
        </w:numPr>
        <w:spacing w:before="120"/>
        <w:jc w:val="both"/>
      </w:pPr>
      <w:r>
        <w:t>o</w:t>
      </w:r>
      <w:r w:rsidR="004B62D4">
        <w:t>prava povrchu směrem k ulici Fr. Balatky – pokládka žulové dlažby, cca 180 m2</w:t>
      </w:r>
    </w:p>
    <w:p w:rsidR="004B62D4" w:rsidRDefault="005673FB" w:rsidP="004B62D4">
      <w:pPr>
        <w:pStyle w:val="Odstavecseseznamem"/>
        <w:numPr>
          <w:ilvl w:val="0"/>
          <w:numId w:val="42"/>
        </w:numPr>
        <w:spacing w:before="120"/>
        <w:jc w:val="both"/>
      </w:pPr>
      <w:r>
        <w:lastRenderedPageBreak/>
        <w:t>p</w:t>
      </w:r>
      <w:r w:rsidR="004B62D4">
        <w:t>odium – pokládka  žulové dlažby o rozměru 40 x 60 cm – cca 40 m2</w:t>
      </w:r>
    </w:p>
    <w:p w:rsidR="009676CB" w:rsidRPr="009676CB" w:rsidRDefault="005673FB" w:rsidP="004B62D4">
      <w:pPr>
        <w:pStyle w:val="Odstavecseseznamem"/>
        <w:numPr>
          <w:ilvl w:val="0"/>
          <w:numId w:val="42"/>
        </w:numPr>
        <w:spacing w:before="120"/>
        <w:jc w:val="both"/>
      </w:pPr>
      <w:r>
        <w:t>k</w:t>
      </w:r>
      <w:r w:rsidR="004B62D4">
        <w:t xml:space="preserve">omunikace pro pěší – směr zvonice, pokládka nepravidelné dlažby (oblázky), cca 60 m2  </w:t>
      </w:r>
      <w:r w:rsidR="001177F2">
        <w:t xml:space="preserve"> </w:t>
      </w:r>
    </w:p>
    <w:p w:rsidR="003E1111" w:rsidRPr="003E1111" w:rsidRDefault="005D738C" w:rsidP="00704574">
      <w:pPr>
        <w:pStyle w:val="Zkladntext"/>
        <w:numPr>
          <w:ilvl w:val="0"/>
          <w:numId w:val="31"/>
        </w:numPr>
        <w:spacing w:before="120" w:line="240" w:lineRule="auto"/>
        <w:jc w:val="both"/>
      </w:pPr>
      <w:r w:rsidRPr="003E1111">
        <w:t xml:space="preserve">Práce budou prováděny dle Závazného stanoviska, </w:t>
      </w:r>
      <w:r w:rsidR="003E1111" w:rsidRPr="003E1111">
        <w:t>čj.: OŽP-</w:t>
      </w:r>
      <w:r w:rsidR="005673FB">
        <w:t>5882/2017-PICD/98-13</w:t>
      </w:r>
      <w:r w:rsidR="003E1111" w:rsidRPr="003E1111">
        <w:t xml:space="preserve"> vydaného MěÚ Železný Brod, odborem životního prostředí, dne </w:t>
      </w:r>
      <w:r w:rsidR="005673FB">
        <w:t xml:space="preserve">24.5.2017 a </w:t>
      </w:r>
      <w:r w:rsidR="007224B4">
        <w:t>dle souhlasu s provedením stavby, č.j. OD-6765/2017-RADM ze dne 9.6.2017</w:t>
      </w:r>
      <w:r w:rsidR="007224B4" w:rsidRPr="003E1111">
        <w:t>, které j</w:t>
      </w:r>
      <w:r w:rsidR="007224B4">
        <w:t>sou</w:t>
      </w:r>
      <w:r w:rsidR="007224B4" w:rsidRPr="003E1111">
        <w:t xml:space="preserve"> přílohou této smlouvy</w:t>
      </w:r>
    </w:p>
    <w:p w:rsidR="005D26FC" w:rsidRPr="005D26FC" w:rsidRDefault="005D26FC" w:rsidP="005D26FC">
      <w:pPr>
        <w:rPr>
          <w:lang w:eastAsia="ar-SA"/>
        </w:rPr>
      </w:pPr>
    </w:p>
    <w:p w:rsidR="005D738C" w:rsidRPr="00214AEB" w:rsidRDefault="005D738C" w:rsidP="00E2075E">
      <w:pPr>
        <w:rPr>
          <w:sz w:val="20"/>
          <w:szCs w:val="20"/>
        </w:rPr>
      </w:pPr>
    </w:p>
    <w:p w:rsidR="005D738C" w:rsidRPr="00214AEB" w:rsidRDefault="005D738C" w:rsidP="002A4AD7">
      <w:pPr>
        <w:pStyle w:val="Nadpis1"/>
        <w:numPr>
          <w:ilvl w:val="0"/>
          <w:numId w:val="19"/>
        </w:numPr>
        <w:rPr>
          <w:rFonts w:ascii="Times New Roman" w:hAnsi="Times New Roman"/>
        </w:rPr>
      </w:pPr>
      <w:r w:rsidRPr="00214AEB">
        <w:rPr>
          <w:rFonts w:ascii="Times New Roman" w:hAnsi="Times New Roman"/>
        </w:rPr>
        <w:t>Doba plnění</w:t>
      </w:r>
    </w:p>
    <w:p w:rsidR="005D738C" w:rsidRPr="00704574" w:rsidRDefault="005D738C" w:rsidP="00273CCB">
      <w:pPr>
        <w:spacing w:before="120"/>
        <w:jc w:val="both"/>
        <w:rPr>
          <w:b/>
        </w:rPr>
      </w:pPr>
      <w:r w:rsidRPr="00D814A7">
        <w:t>Zhotovitel se zavazuje na základě této smlouvy provést dílo v</w:t>
      </w:r>
      <w:r>
        <w:t xml:space="preserve"> termínu do </w:t>
      </w:r>
      <w:r w:rsidR="007224B4" w:rsidRPr="007224B4">
        <w:rPr>
          <w:b/>
        </w:rPr>
        <w:t>15.9.2017</w:t>
      </w:r>
      <w:r w:rsidR="00D92DBC" w:rsidRPr="007224B4">
        <w:rPr>
          <w:b/>
        </w:rPr>
        <w:t>.</w:t>
      </w:r>
    </w:p>
    <w:p w:rsidR="005D738C" w:rsidRPr="00D814A7" w:rsidRDefault="005D738C" w:rsidP="00AE503E">
      <w:pPr>
        <w:spacing w:before="120"/>
        <w:ind w:left="426"/>
        <w:jc w:val="both"/>
      </w:pPr>
    </w:p>
    <w:p w:rsidR="005D738C" w:rsidRPr="00214AEB" w:rsidRDefault="005D738C" w:rsidP="002A4AD7">
      <w:pPr>
        <w:pStyle w:val="Nadpis1"/>
        <w:numPr>
          <w:ilvl w:val="0"/>
          <w:numId w:val="19"/>
        </w:numPr>
        <w:rPr>
          <w:rFonts w:ascii="Times New Roman" w:hAnsi="Times New Roman"/>
        </w:rPr>
      </w:pPr>
      <w:r w:rsidRPr="00214AEB">
        <w:rPr>
          <w:rFonts w:ascii="Times New Roman" w:hAnsi="Times New Roman"/>
        </w:rPr>
        <w:t>Cena za dílo a fakturace</w:t>
      </w:r>
    </w:p>
    <w:p w:rsidR="005D738C" w:rsidRPr="001E69B2" w:rsidRDefault="005D738C" w:rsidP="00526757">
      <w:pPr>
        <w:spacing w:before="120"/>
        <w:ind w:left="66"/>
        <w:jc w:val="both"/>
      </w:pPr>
      <w:r w:rsidRPr="001E69B2">
        <w:t>Celková cena za provedení díla v rozsahu této smlouvy činí:</w:t>
      </w:r>
    </w:p>
    <w:p w:rsidR="005D738C" w:rsidRPr="001E69B2" w:rsidRDefault="003E1111" w:rsidP="00031484">
      <w:pPr>
        <w:ind w:left="2550" w:firstLine="282"/>
      </w:pPr>
      <w:r>
        <w:t>4</w:t>
      </w:r>
      <w:r w:rsidR="007224B4">
        <w:t>29.226</w:t>
      </w:r>
      <w:r w:rsidR="005D738C" w:rsidRPr="001E69B2">
        <w:t>,- Kč (bez DPH)</w:t>
      </w:r>
    </w:p>
    <w:p w:rsidR="005D738C" w:rsidRPr="001E69B2" w:rsidRDefault="003E1111" w:rsidP="00031484">
      <w:pPr>
        <w:ind w:left="2550" w:firstLine="282"/>
      </w:pPr>
      <w:r>
        <w:t>5</w:t>
      </w:r>
      <w:r w:rsidR="007224B4">
        <w:t>19.363</w:t>
      </w:r>
      <w:r w:rsidR="005D738C" w:rsidRPr="001E69B2">
        <w:t>,- Kč (včetně DPH)</w:t>
      </w:r>
    </w:p>
    <w:p w:rsidR="005D738C" w:rsidRPr="001E69B2" w:rsidRDefault="00D12920" w:rsidP="00031484">
      <w:pPr>
        <w:ind w:left="2550" w:firstLine="282"/>
      </w:pPr>
      <w:r>
        <w:t>(S</w:t>
      </w:r>
      <w:r w:rsidR="005D738C" w:rsidRPr="001E69B2">
        <w:t>lovy</w:t>
      </w:r>
      <w:r>
        <w:t>:</w:t>
      </w:r>
      <w:r w:rsidR="00A67757">
        <w:t xml:space="preserve"> </w:t>
      </w:r>
      <w:r w:rsidR="003E1111">
        <w:t>Pětset</w:t>
      </w:r>
      <w:r w:rsidR="007224B4">
        <w:t>devatenácttisíctřistašedesáttři</w:t>
      </w:r>
      <w:r w:rsidR="005D738C" w:rsidRPr="001E69B2">
        <w:t xml:space="preserve"> </w:t>
      </w:r>
      <w:r>
        <w:t>korun</w:t>
      </w:r>
      <w:r w:rsidR="005D738C" w:rsidRPr="001E69B2">
        <w:t xml:space="preserve">). </w:t>
      </w:r>
    </w:p>
    <w:p w:rsidR="005D738C" w:rsidRPr="001E69B2" w:rsidRDefault="005D738C" w:rsidP="001E69B2">
      <w:pPr>
        <w:spacing w:before="120"/>
        <w:jc w:val="both"/>
      </w:pPr>
      <w:r w:rsidRPr="001E69B2">
        <w:t xml:space="preserve">Cena bude splacena </w:t>
      </w:r>
      <w:r>
        <w:t>po dokončení díla jako celku.</w:t>
      </w:r>
    </w:p>
    <w:p w:rsidR="005D738C" w:rsidRDefault="005D738C" w:rsidP="00031484">
      <w:pPr>
        <w:spacing w:before="120"/>
      </w:pPr>
      <w:r w:rsidRPr="001E69B2">
        <w:t>Cena je konečná a nepřekročitelná.</w:t>
      </w:r>
    </w:p>
    <w:p w:rsidR="00D85B21" w:rsidRPr="001E69B2" w:rsidRDefault="00D85B21" w:rsidP="00031484">
      <w:pPr>
        <w:spacing w:before="120"/>
      </w:pPr>
    </w:p>
    <w:p w:rsidR="005D738C" w:rsidRPr="00214AEB" w:rsidRDefault="005D738C" w:rsidP="00031484">
      <w:pPr>
        <w:spacing w:before="120"/>
        <w:rPr>
          <w:sz w:val="20"/>
          <w:szCs w:val="20"/>
        </w:rPr>
      </w:pPr>
    </w:p>
    <w:p w:rsidR="005D738C" w:rsidRPr="00214AEB" w:rsidRDefault="005D738C" w:rsidP="003B596B">
      <w:pPr>
        <w:pStyle w:val="Nadpis1"/>
        <w:numPr>
          <w:ilvl w:val="0"/>
          <w:numId w:val="19"/>
        </w:numPr>
        <w:rPr>
          <w:rFonts w:ascii="Times New Roman" w:hAnsi="Times New Roman"/>
        </w:rPr>
      </w:pPr>
      <w:r w:rsidRPr="00214AEB">
        <w:rPr>
          <w:rFonts w:ascii="Times New Roman" w:hAnsi="Times New Roman"/>
        </w:rPr>
        <w:t>Poskytnuté podklady</w:t>
      </w:r>
    </w:p>
    <w:p w:rsidR="005D738C" w:rsidRPr="001E69B2" w:rsidRDefault="005D738C" w:rsidP="001E69B2">
      <w:pPr>
        <w:spacing w:before="120"/>
        <w:jc w:val="both"/>
      </w:pPr>
      <w:r w:rsidRPr="001E69B2">
        <w:t xml:space="preserve">Objednatel poskytne Zhotoviteli jako podklad </w:t>
      </w:r>
      <w:r w:rsidR="00DA6A83">
        <w:t>orientační zákres inženýrských sítí</w:t>
      </w:r>
      <w:r w:rsidRPr="001E69B2">
        <w:t>.</w:t>
      </w:r>
    </w:p>
    <w:p w:rsidR="005D738C" w:rsidRPr="001E69B2" w:rsidRDefault="005D738C" w:rsidP="00031484">
      <w:pPr>
        <w:spacing w:before="120"/>
      </w:pPr>
    </w:p>
    <w:p w:rsidR="005D738C" w:rsidRPr="00214AEB" w:rsidRDefault="005D738C" w:rsidP="00DE290A">
      <w:pPr>
        <w:rPr>
          <w:sz w:val="20"/>
          <w:szCs w:val="20"/>
        </w:rPr>
      </w:pPr>
    </w:p>
    <w:p w:rsidR="005D738C" w:rsidRPr="00214AEB" w:rsidRDefault="005D738C" w:rsidP="002A4AD7">
      <w:pPr>
        <w:pStyle w:val="Nadpis1"/>
        <w:numPr>
          <w:ilvl w:val="0"/>
          <w:numId w:val="19"/>
        </w:numPr>
        <w:rPr>
          <w:rFonts w:ascii="Times New Roman" w:hAnsi="Times New Roman"/>
        </w:rPr>
      </w:pPr>
      <w:r w:rsidRPr="00214AEB">
        <w:rPr>
          <w:rFonts w:ascii="Times New Roman" w:hAnsi="Times New Roman"/>
        </w:rPr>
        <w:t>Záruky a platební podmínky</w:t>
      </w:r>
    </w:p>
    <w:p w:rsidR="005D738C" w:rsidRPr="001E69B2" w:rsidRDefault="005D738C" w:rsidP="00526757">
      <w:pPr>
        <w:numPr>
          <w:ilvl w:val="0"/>
          <w:numId w:val="35"/>
        </w:numPr>
        <w:spacing w:before="120"/>
        <w:ind w:left="426"/>
        <w:jc w:val="both"/>
      </w:pPr>
      <w:r w:rsidRPr="001E69B2">
        <w:t>Záruka na dílo je v délce 60 měsíců.</w:t>
      </w:r>
    </w:p>
    <w:p w:rsidR="005D738C" w:rsidRPr="001E69B2" w:rsidRDefault="005D738C" w:rsidP="00526757">
      <w:pPr>
        <w:numPr>
          <w:ilvl w:val="0"/>
          <w:numId w:val="35"/>
        </w:numPr>
        <w:spacing w:before="120"/>
        <w:ind w:left="426"/>
        <w:jc w:val="both"/>
      </w:pPr>
      <w:r w:rsidRPr="001E69B2">
        <w:t>Cena za provedení díla bude uhrazena na základě faktury po skončení prací. Zálohy na provedení díla se neposkytují.</w:t>
      </w:r>
    </w:p>
    <w:p w:rsidR="005D738C" w:rsidRPr="001E69B2" w:rsidRDefault="005D738C" w:rsidP="00526757">
      <w:pPr>
        <w:numPr>
          <w:ilvl w:val="0"/>
          <w:numId w:val="35"/>
        </w:numPr>
        <w:spacing w:before="120"/>
        <w:ind w:left="426"/>
        <w:jc w:val="both"/>
      </w:pPr>
      <w:r w:rsidRPr="001E69B2">
        <w:t>Obsahem daňového dokladu (faktury) bude soupis provedených prací a předaného díla. Tento může být přílohou daňového dokladu (faktury).</w:t>
      </w:r>
    </w:p>
    <w:p w:rsidR="005D738C" w:rsidRPr="001E69B2" w:rsidRDefault="005D738C" w:rsidP="00950981">
      <w:pPr>
        <w:numPr>
          <w:ilvl w:val="0"/>
          <w:numId w:val="35"/>
        </w:numPr>
        <w:spacing w:before="120"/>
        <w:ind w:left="426"/>
        <w:jc w:val="both"/>
      </w:pPr>
      <w:r w:rsidRPr="001E69B2">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5D738C" w:rsidRPr="001E69B2" w:rsidRDefault="005D738C" w:rsidP="00950981">
      <w:pPr>
        <w:numPr>
          <w:ilvl w:val="0"/>
          <w:numId w:val="35"/>
        </w:numPr>
        <w:spacing w:before="120"/>
        <w:ind w:left="426"/>
        <w:jc w:val="both"/>
      </w:pPr>
      <w:r w:rsidRPr="001E69B2">
        <w:t>Splatnost faktur je 30 dnů.</w:t>
      </w:r>
    </w:p>
    <w:p w:rsidR="005D738C" w:rsidRPr="001E69B2" w:rsidRDefault="005D738C" w:rsidP="00526757">
      <w:pPr>
        <w:numPr>
          <w:ilvl w:val="0"/>
          <w:numId w:val="35"/>
        </w:numPr>
        <w:spacing w:before="120"/>
        <w:ind w:left="426"/>
        <w:jc w:val="both"/>
      </w:pPr>
      <w:r w:rsidRPr="001E69B2">
        <w:t>Veškeré náklady, které vzniknou zhotoviteli nad rámec této smlouvy je zhotovitel povinen neprodleně oznámit objednateli.</w:t>
      </w:r>
    </w:p>
    <w:p w:rsidR="005D738C" w:rsidRPr="001E69B2" w:rsidRDefault="005D738C" w:rsidP="00526757">
      <w:pPr>
        <w:numPr>
          <w:ilvl w:val="0"/>
          <w:numId w:val="35"/>
        </w:numPr>
        <w:spacing w:before="120"/>
        <w:ind w:left="426"/>
        <w:jc w:val="both"/>
      </w:pPr>
      <w:r w:rsidRPr="001E69B2">
        <w:t>Náklady nad rámec této smlouvy dle bodu 2 tohoto článku mohou být zhotoviteli uhrazeny, pouze pokud takové náklady objednatel uzná jako oprávněné. Na úhradu nákladů za provedení díla nad rámec této smlouvy nemá zhotovitel právo vyjma případu, kdy takové náklady objednatel uzná a rozhodne se je zhotoviteli uhradit. Veškeré náklady nad rámec této smlouvy musí být provedeny pouze na základě písemného dodatku této smlouvy.</w:t>
      </w:r>
    </w:p>
    <w:p w:rsidR="005D738C" w:rsidRPr="001E69B2" w:rsidRDefault="005D738C" w:rsidP="00526757">
      <w:pPr>
        <w:numPr>
          <w:ilvl w:val="0"/>
          <w:numId w:val="35"/>
        </w:numPr>
        <w:spacing w:before="120"/>
        <w:ind w:left="426"/>
        <w:jc w:val="both"/>
      </w:pPr>
      <w:r w:rsidRPr="001E69B2">
        <w:lastRenderedPageBreak/>
        <w:t>Za nesplnění termínu plnění dle čl. III zaplatí zhotovitel objednateli sankci ve výši 0,5 % z celkové ceny díla za každý i započatý den prodlení. Sankci zaplatí zhotovitel na účet objednatele do 10 dnů ode dne uplatnění sankce.</w:t>
      </w:r>
    </w:p>
    <w:p w:rsidR="005D738C" w:rsidRPr="001E69B2" w:rsidRDefault="005D738C" w:rsidP="00526757">
      <w:pPr>
        <w:numPr>
          <w:ilvl w:val="0"/>
          <w:numId w:val="35"/>
        </w:numPr>
        <w:spacing w:before="120"/>
        <w:ind w:left="426"/>
        <w:jc w:val="both"/>
      </w:pPr>
      <w:r w:rsidRPr="001E69B2">
        <w:t>Za prodlení s úhradou splátek ceny za provedení díla zaplatí objednatel zhotoviteli na jeho účet sankci ve výši 0,5 % dlužné částky, a to za každý i započatý den prodlení. Sankci zaplatí objednatel na účet zhotovitele do 10 dnů ode dne uplatnění sankce.</w:t>
      </w:r>
    </w:p>
    <w:p w:rsidR="005D738C" w:rsidRPr="001E69B2" w:rsidRDefault="005D738C" w:rsidP="00DE290A">
      <w:pPr>
        <w:ind w:left="360" w:hanging="360"/>
        <w:jc w:val="both"/>
      </w:pPr>
    </w:p>
    <w:p w:rsidR="005D738C" w:rsidRPr="00214AEB" w:rsidRDefault="005D738C" w:rsidP="002A4AD7">
      <w:pPr>
        <w:pStyle w:val="Nadpis1"/>
        <w:numPr>
          <w:ilvl w:val="0"/>
          <w:numId w:val="19"/>
        </w:numPr>
        <w:rPr>
          <w:rFonts w:ascii="Times New Roman" w:hAnsi="Times New Roman"/>
        </w:rPr>
      </w:pPr>
      <w:r w:rsidRPr="00214AEB">
        <w:rPr>
          <w:rFonts w:ascii="Times New Roman" w:hAnsi="Times New Roman"/>
        </w:rPr>
        <w:t>Způsob provedení díla</w:t>
      </w:r>
    </w:p>
    <w:p w:rsidR="005D738C" w:rsidRDefault="005D738C" w:rsidP="00947C14">
      <w:pPr>
        <w:numPr>
          <w:ilvl w:val="0"/>
          <w:numId w:val="36"/>
        </w:numPr>
        <w:spacing w:before="120"/>
        <w:ind w:left="426"/>
        <w:jc w:val="both"/>
      </w:pPr>
      <w:r w:rsidRPr="001E69B2">
        <w:t xml:space="preserve">Zhotovitel </w:t>
      </w:r>
      <w:r>
        <w:t xml:space="preserve">si uvědomuje výjimečnost, historickou hodnotu </w:t>
      </w:r>
      <w:r w:rsidR="009676CB">
        <w:t>místa</w:t>
      </w:r>
      <w:r>
        <w:t xml:space="preserve"> a </w:t>
      </w:r>
      <w:r w:rsidRPr="001E69B2">
        <w:t>zavazuje</w:t>
      </w:r>
      <w:r>
        <w:t xml:space="preserve"> se</w:t>
      </w:r>
      <w:r w:rsidRPr="001E69B2">
        <w:t xml:space="preserve"> provést práce dle svého nejlepšího vědomí a svědomí samostatně, odborně, kvalitně a včas</w:t>
      </w:r>
      <w:r>
        <w:t xml:space="preserve"> s maximálním ohledem na majetek objednatele</w:t>
      </w:r>
      <w:r w:rsidRPr="001E69B2">
        <w:t>.</w:t>
      </w:r>
    </w:p>
    <w:p w:rsidR="005D738C" w:rsidRPr="001E69B2" w:rsidRDefault="005D738C" w:rsidP="00947C14">
      <w:pPr>
        <w:numPr>
          <w:ilvl w:val="0"/>
          <w:numId w:val="36"/>
        </w:numPr>
        <w:spacing w:before="120"/>
        <w:ind w:left="426"/>
        <w:jc w:val="both"/>
      </w:pPr>
      <w:r w:rsidRPr="001E69B2">
        <w:t>Zhotovitel se zavazuje dodržovat platné bezpečnostní, hygienické a požární předpisy a předpisy v oblasti ochrany životního prostředí.</w:t>
      </w:r>
    </w:p>
    <w:p w:rsidR="005D738C" w:rsidRPr="001E69B2" w:rsidRDefault="005D738C" w:rsidP="00526757">
      <w:pPr>
        <w:numPr>
          <w:ilvl w:val="0"/>
          <w:numId w:val="36"/>
        </w:numPr>
        <w:spacing w:before="120"/>
        <w:ind w:left="426"/>
        <w:jc w:val="both"/>
      </w:pPr>
      <w:r w:rsidRPr="001E69B2">
        <w:t>Zhotovitel odpovídá za škody, vč. ekologických, způsobené např. nedodržením předpisů uvedených v bodě 2 tohoto článku, při provádění díla nebo v souvislosti s prováděním díla.</w:t>
      </w:r>
    </w:p>
    <w:p w:rsidR="005D738C" w:rsidRDefault="005D738C" w:rsidP="00526757">
      <w:pPr>
        <w:numPr>
          <w:ilvl w:val="0"/>
          <w:numId w:val="36"/>
        </w:numPr>
        <w:spacing w:before="120"/>
        <w:ind w:left="426"/>
        <w:jc w:val="both"/>
      </w:pPr>
      <w:r w:rsidRPr="001E69B2">
        <w:t>Vzniklé škody na majetku objednatele, popř. třetích stran je zhotovitel povinen neprodleně odstranit. Výše škody způsobené zhotovitelem objednateli bude stanovena dohodou a náhrada za způsobenou škodu bude kompenzována</w:t>
      </w:r>
      <w:r w:rsidRPr="00CF4C90">
        <w:t xml:space="preserve"> tak, že obě smluvní strany se vzájemně dohodnou na formě náhrady takové škody. Pokud ke vzájemné dohodě nedojde, platí, že zhotovitel je povinen nahradit ji finanční kompenzací.</w:t>
      </w:r>
    </w:p>
    <w:p w:rsidR="005D738C" w:rsidRPr="00214AEB" w:rsidRDefault="005D738C" w:rsidP="00DE290A">
      <w:pPr>
        <w:rPr>
          <w:sz w:val="20"/>
          <w:szCs w:val="20"/>
        </w:rPr>
      </w:pPr>
    </w:p>
    <w:p w:rsidR="005D738C" w:rsidRPr="00214AEB" w:rsidRDefault="005D738C" w:rsidP="002A4AD7">
      <w:pPr>
        <w:pStyle w:val="Nadpis1"/>
        <w:numPr>
          <w:ilvl w:val="0"/>
          <w:numId w:val="19"/>
        </w:numPr>
        <w:rPr>
          <w:rFonts w:ascii="Times New Roman" w:hAnsi="Times New Roman"/>
        </w:rPr>
      </w:pPr>
      <w:r w:rsidRPr="00214AEB">
        <w:rPr>
          <w:rFonts w:ascii="Times New Roman" w:hAnsi="Times New Roman"/>
        </w:rPr>
        <w:t>Platnost smlouvy</w:t>
      </w:r>
    </w:p>
    <w:p w:rsidR="005D738C" w:rsidRPr="001E69B2" w:rsidRDefault="005D738C" w:rsidP="00526757">
      <w:pPr>
        <w:spacing w:before="120"/>
        <w:jc w:val="both"/>
      </w:pPr>
      <w:r w:rsidRPr="001E69B2">
        <w:t>Tato smlouva nabývá platnosti a účinnosti dnem jejího podpisu zástupci smluvních stran.</w:t>
      </w:r>
    </w:p>
    <w:p w:rsidR="005D738C" w:rsidRPr="00214AEB" w:rsidRDefault="005D738C" w:rsidP="00526757">
      <w:pPr>
        <w:spacing w:before="120"/>
        <w:jc w:val="both"/>
        <w:rPr>
          <w:sz w:val="20"/>
          <w:szCs w:val="20"/>
        </w:rPr>
      </w:pPr>
    </w:p>
    <w:p w:rsidR="005D738C" w:rsidRPr="00214AEB" w:rsidRDefault="005D738C" w:rsidP="00DE290A">
      <w:pPr>
        <w:tabs>
          <w:tab w:val="left" w:pos="5040"/>
        </w:tabs>
        <w:rPr>
          <w:sz w:val="20"/>
          <w:szCs w:val="20"/>
        </w:rPr>
      </w:pPr>
    </w:p>
    <w:p w:rsidR="005D738C" w:rsidRPr="00214AEB" w:rsidRDefault="005D738C" w:rsidP="002A4AD7">
      <w:pPr>
        <w:pStyle w:val="Nadpis1"/>
        <w:numPr>
          <w:ilvl w:val="0"/>
          <w:numId w:val="19"/>
        </w:numPr>
        <w:rPr>
          <w:rFonts w:ascii="Times New Roman" w:hAnsi="Times New Roman"/>
        </w:rPr>
      </w:pPr>
      <w:r w:rsidRPr="00214AEB">
        <w:rPr>
          <w:rFonts w:ascii="Times New Roman" w:hAnsi="Times New Roman"/>
        </w:rPr>
        <w:t>Závěrečná ustanovení</w:t>
      </w:r>
    </w:p>
    <w:p w:rsidR="005D738C" w:rsidRDefault="005D738C" w:rsidP="008436F2">
      <w:pPr>
        <w:numPr>
          <w:ilvl w:val="0"/>
          <w:numId w:val="32"/>
        </w:numPr>
        <w:spacing w:before="120"/>
        <w:jc w:val="both"/>
      </w:pPr>
      <w:r>
        <w:t xml:space="preserve">Smluvní strany prohlašují, že dokončení díla je jejich společným zájmem, nebudou vědomě činit žádné kroky, vedoucí k průtahům při dokončení díla. </w:t>
      </w:r>
    </w:p>
    <w:p w:rsidR="005D738C" w:rsidRPr="001E69B2" w:rsidRDefault="005D738C" w:rsidP="008436F2">
      <w:pPr>
        <w:numPr>
          <w:ilvl w:val="0"/>
          <w:numId w:val="32"/>
        </w:numPr>
        <w:spacing w:before="120"/>
        <w:jc w:val="both"/>
      </w:pPr>
      <w:r w:rsidRPr="001E69B2">
        <w:t>Smluvní strany prohlašují, že se seznámily se zněním smlouvy a na důkaz souhlasu ji potvrzují svými podpisy.</w:t>
      </w:r>
    </w:p>
    <w:p w:rsidR="005D738C" w:rsidRPr="001E69B2" w:rsidRDefault="005D738C" w:rsidP="008436F2">
      <w:pPr>
        <w:numPr>
          <w:ilvl w:val="0"/>
          <w:numId w:val="32"/>
        </w:numPr>
        <w:spacing w:before="120"/>
        <w:jc w:val="both"/>
      </w:pPr>
      <w:r w:rsidRPr="001E69B2">
        <w:t>Měnit nebo doplňovat text této smlouvy lze jen formou písemných dodatků, které budou platné, jen budou-li podepsané oprávněnými zástupci obou smluvních stran.</w:t>
      </w:r>
    </w:p>
    <w:p w:rsidR="005D738C" w:rsidRPr="001E69B2" w:rsidRDefault="005D738C" w:rsidP="008436F2">
      <w:pPr>
        <w:numPr>
          <w:ilvl w:val="0"/>
          <w:numId w:val="32"/>
        </w:numPr>
        <w:spacing w:before="120"/>
        <w:jc w:val="both"/>
      </w:pPr>
      <w:r w:rsidRPr="001E69B2">
        <w:t>Vztahy touto smlouvou neupravené se řeší příslušným ustanovením Občanského zákoníku.</w:t>
      </w:r>
    </w:p>
    <w:p w:rsidR="005D738C" w:rsidRPr="001E69B2" w:rsidRDefault="005D738C" w:rsidP="00DE290A">
      <w:pPr>
        <w:numPr>
          <w:ilvl w:val="0"/>
          <w:numId w:val="32"/>
        </w:numPr>
        <w:spacing w:before="120"/>
        <w:jc w:val="both"/>
      </w:pPr>
      <w:r w:rsidRPr="001E69B2">
        <w:t xml:space="preserve">Tato smlouva je sepsána ve dvou originálech, každá ze smluvních stran obdrží jedno vyhotovení. </w:t>
      </w:r>
    </w:p>
    <w:p w:rsidR="005D738C" w:rsidRDefault="00FE5776" w:rsidP="00FE5776">
      <w:pPr>
        <w:tabs>
          <w:tab w:val="left" w:pos="5040"/>
        </w:tabs>
        <w:jc w:val="center"/>
        <w:rPr>
          <w:i/>
        </w:rPr>
      </w:pPr>
      <w:r>
        <w:rPr>
          <w:i/>
        </w:rPr>
        <w:t>Smlouva schválena RM</w:t>
      </w:r>
      <w:bookmarkStart w:id="0" w:name="_GoBack"/>
      <w:bookmarkEnd w:id="0"/>
      <w:r>
        <w:rPr>
          <w:i/>
        </w:rPr>
        <w:t xml:space="preserve"> dne 3.7.2017 usnesením č. 174/46R/2017.</w:t>
      </w:r>
    </w:p>
    <w:p w:rsidR="00FE5776" w:rsidRPr="00FE5776" w:rsidRDefault="00FE5776" w:rsidP="00FE5776">
      <w:pPr>
        <w:tabs>
          <w:tab w:val="left" w:pos="5040"/>
        </w:tabs>
        <w:jc w:val="center"/>
        <w:rPr>
          <w:i/>
        </w:rPr>
      </w:pPr>
    </w:p>
    <w:p w:rsidR="005D738C" w:rsidRPr="001E69B2" w:rsidRDefault="00D12920" w:rsidP="00DE290A">
      <w:pPr>
        <w:tabs>
          <w:tab w:val="left" w:pos="5040"/>
          <w:tab w:val="left" w:pos="6660"/>
        </w:tabs>
        <w:jc w:val="both"/>
      </w:pPr>
      <w:r>
        <w:t xml:space="preserve">          </w:t>
      </w:r>
      <w:r w:rsidR="00704574">
        <w:t>V Železném Brodě</w:t>
      </w:r>
      <w:r w:rsidR="005D738C" w:rsidRPr="001E69B2">
        <w:t xml:space="preserve"> dne</w:t>
      </w:r>
      <w:r w:rsidR="00704574">
        <w:t xml:space="preserve">    </w:t>
      </w:r>
      <w:r w:rsidR="005D738C" w:rsidRPr="001E69B2">
        <w:tab/>
      </w:r>
      <w:r>
        <w:t xml:space="preserve">                  </w:t>
      </w:r>
      <w:r w:rsidR="005D738C" w:rsidRPr="001E69B2">
        <w:t>V Železném Brodě dne</w:t>
      </w:r>
    </w:p>
    <w:p w:rsidR="005D738C" w:rsidRPr="001E69B2" w:rsidRDefault="005D738C" w:rsidP="00DE290A">
      <w:pPr>
        <w:tabs>
          <w:tab w:val="left" w:pos="5040"/>
        </w:tabs>
        <w:jc w:val="both"/>
      </w:pPr>
    </w:p>
    <w:p w:rsidR="005D738C" w:rsidRDefault="005D738C" w:rsidP="00DE290A">
      <w:pPr>
        <w:tabs>
          <w:tab w:val="left" w:pos="5040"/>
        </w:tabs>
        <w:jc w:val="both"/>
      </w:pPr>
    </w:p>
    <w:p w:rsidR="00FE5776" w:rsidRPr="001E69B2" w:rsidRDefault="00FE5776" w:rsidP="00DE290A">
      <w:pPr>
        <w:tabs>
          <w:tab w:val="left" w:pos="5040"/>
        </w:tabs>
        <w:jc w:val="both"/>
      </w:pPr>
    </w:p>
    <w:p w:rsidR="005D738C" w:rsidRPr="001E69B2" w:rsidRDefault="005D738C" w:rsidP="00DE290A">
      <w:pPr>
        <w:tabs>
          <w:tab w:val="left" w:pos="5040"/>
        </w:tabs>
        <w:jc w:val="both"/>
      </w:pPr>
    </w:p>
    <w:p w:rsidR="005D738C" w:rsidRPr="001E69B2" w:rsidRDefault="005D738C" w:rsidP="008436F2">
      <w:pPr>
        <w:tabs>
          <w:tab w:val="left" w:pos="567"/>
          <w:tab w:val="left" w:leader="dot" w:pos="3402"/>
          <w:tab w:val="left" w:pos="6237"/>
          <w:tab w:val="left" w:leader="dot" w:pos="9072"/>
        </w:tabs>
        <w:jc w:val="both"/>
      </w:pPr>
      <w:r w:rsidRPr="001E69B2">
        <w:tab/>
      </w:r>
      <w:r w:rsidRPr="001E69B2">
        <w:tab/>
      </w:r>
      <w:r w:rsidRPr="001E69B2">
        <w:tab/>
      </w:r>
      <w:r w:rsidRPr="001E69B2">
        <w:tab/>
      </w:r>
    </w:p>
    <w:p w:rsidR="005D738C" w:rsidRPr="001E69B2" w:rsidRDefault="005D738C" w:rsidP="008436F2">
      <w:pPr>
        <w:tabs>
          <w:tab w:val="center" w:pos="1985"/>
          <w:tab w:val="center" w:pos="7655"/>
        </w:tabs>
        <w:jc w:val="both"/>
      </w:pPr>
      <w:r w:rsidRPr="001E69B2">
        <w:tab/>
        <w:t>podpis zástupce zhotovitele</w:t>
      </w:r>
      <w:r w:rsidRPr="001E69B2">
        <w:tab/>
        <w:t>podpis zástupce objednatele</w:t>
      </w:r>
    </w:p>
    <w:p w:rsidR="005D738C" w:rsidRPr="001E69B2" w:rsidRDefault="005D738C"/>
    <w:sectPr w:rsidR="005D738C" w:rsidRPr="001E69B2" w:rsidSect="00B2637B">
      <w:footerReference w:type="default" r:id="rId8"/>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38C" w:rsidRDefault="005D738C">
      <w:r>
        <w:separator/>
      </w:r>
    </w:p>
  </w:endnote>
  <w:endnote w:type="continuationSeparator" w:id="0">
    <w:p w:rsidR="005D738C" w:rsidRDefault="005D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Comic Sans MS">
    <w:panose1 w:val="030F0702030302020204"/>
    <w:charset w:val="EE"/>
    <w:family w:val="script"/>
    <w:pitch w:val="variable"/>
    <w:sig w:usb0="00000287" w:usb1="40000013"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DejaVu Serif Condensed">
    <w:altName w:val="MS Mincho"/>
    <w:charset w:val="EE"/>
    <w:family w:val="roman"/>
    <w:pitch w:val="variable"/>
    <w:sig w:usb0="00000001" w:usb1="5200F1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38C" w:rsidRDefault="005D738C" w:rsidP="00A425E5">
    <w:pPr>
      <w:pStyle w:val="Zpat"/>
      <w:pBdr>
        <w:top w:val="dashed" w:sz="4" w:space="1" w:color="auto"/>
      </w:pBdr>
      <w:tabs>
        <w:tab w:val="clear" w:pos="4536"/>
        <w:tab w:val="left" w:pos="567"/>
      </w:tabs>
      <w:rPr>
        <w:rStyle w:val="slostrnky"/>
        <w:rFonts w:ascii="DejaVu Serif Condensed" w:hAnsi="DejaVu Serif Condensed"/>
        <w:sz w:val="14"/>
        <w:szCs w:val="14"/>
      </w:rPr>
    </w:pPr>
  </w:p>
  <w:p w:rsidR="005D738C" w:rsidRDefault="005D738C" w:rsidP="00A425E5">
    <w:pPr>
      <w:pStyle w:val="Zpat"/>
      <w:tabs>
        <w:tab w:val="clear" w:pos="4536"/>
        <w:tab w:val="left" w:pos="567"/>
      </w:tabs>
      <w:rPr>
        <w:rStyle w:val="slostrnky"/>
        <w:rFonts w:ascii="DejaVu Serif Condensed" w:hAnsi="DejaVu Serif Condensed"/>
        <w:sz w:val="14"/>
        <w:szCs w:val="14"/>
      </w:rPr>
    </w:pPr>
  </w:p>
  <w:p w:rsidR="005D738C" w:rsidRPr="00A425E5" w:rsidRDefault="005D738C" w:rsidP="00A425E5">
    <w:pPr>
      <w:pStyle w:val="Zpat"/>
      <w:tabs>
        <w:tab w:val="clear" w:pos="4536"/>
        <w:tab w:val="left" w:pos="567"/>
      </w:tabs>
      <w:rPr>
        <w:rFonts w:ascii="DejaVu Serif Condensed" w:hAnsi="DejaVu Serif Condensed"/>
        <w:sz w:val="14"/>
        <w:szCs w:val="14"/>
      </w:rPr>
    </w:pPr>
    <w:r w:rsidRPr="00A425E5">
      <w:rPr>
        <w:rStyle w:val="slostrnky"/>
        <w:rFonts w:ascii="DejaVu Serif Condensed" w:hAnsi="DejaVu Serif Condensed"/>
        <w:sz w:val="14"/>
        <w:szCs w:val="14"/>
      </w:rPr>
      <w:t xml:space="preserve">Smlouva o dílo – </w:t>
    </w:r>
    <w:r w:rsidR="00704574">
      <w:rPr>
        <w:rStyle w:val="slostrnky"/>
        <w:rFonts w:ascii="DejaVu Serif Condensed" w:hAnsi="DejaVu Serif Condensed"/>
        <w:sz w:val="14"/>
        <w:szCs w:val="14"/>
      </w:rPr>
      <w:t>obnova povrchů Malého náměstí</w:t>
    </w:r>
    <w:r w:rsidRPr="00A425E5">
      <w:rPr>
        <w:rStyle w:val="slostrnky"/>
        <w:rFonts w:ascii="DejaVu Serif Condensed" w:hAnsi="DejaVu Serif Condensed"/>
        <w:sz w:val="14"/>
        <w:szCs w:val="14"/>
      </w:rPr>
      <w:tab/>
    </w:r>
    <w:r w:rsidRPr="00A425E5">
      <w:rPr>
        <w:rStyle w:val="slostrnky"/>
        <w:rFonts w:ascii="DejaVu Serif Condensed" w:hAnsi="DejaVu Serif Condensed"/>
        <w:sz w:val="14"/>
        <w:szCs w:val="14"/>
      </w:rPr>
      <w:fldChar w:fldCharType="begin"/>
    </w:r>
    <w:r w:rsidRPr="00A425E5">
      <w:rPr>
        <w:rStyle w:val="slostrnky"/>
        <w:rFonts w:ascii="DejaVu Serif Condensed" w:hAnsi="DejaVu Serif Condensed"/>
        <w:sz w:val="14"/>
        <w:szCs w:val="14"/>
      </w:rPr>
      <w:instrText xml:space="preserve"> PAGE </w:instrText>
    </w:r>
    <w:r w:rsidRPr="00A425E5">
      <w:rPr>
        <w:rStyle w:val="slostrnky"/>
        <w:rFonts w:ascii="DejaVu Serif Condensed" w:hAnsi="DejaVu Serif Condensed"/>
        <w:sz w:val="14"/>
        <w:szCs w:val="14"/>
      </w:rPr>
      <w:fldChar w:fldCharType="separate"/>
    </w:r>
    <w:r w:rsidR="00FE5776">
      <w:rPr>
        <w:rStyle w:val="slostrnky"/>
        <w:rFonts w:ascii="DejaVu Serif Condensed" w:hAnsi="DejaVu Serif Condensed"/>
        <w:noProof/>
        <w:sz w:val="14"/>
        <w:szCs w:val="14"/>
      </w:rPr>
      <w:t>3</w:t>
    </w:r>
    <w:r w:rsidRPr="00A425E5">
      <w:rPr>
        <w:rStyle w:val="slostrnky"/>
        <w:rFonts w:ascii="DejaVu Serif Condensed" w:hAnsi="DejaVu Serif Condensed"/>
        <w:sz w:val="14"/>
        <w:szCs w:val="14"/>
      </w:rPr>
      <w:fldChar w:fldCharType="end"/>
    </w:r>
    <w:r w:rsidRPr="00A425E5">
      <w:rPr>
        <w:rStyle w:val="slostrnky"/>
        <w:rFonts w:ascii="DejaVu Serif Condensed" w:hAnsi="DejaVu Serif Condensed"/>
        <w:sz w:val="14"/>
        <w:szCs w:val="14"/>
      </w:rPr>
      <w:t xml:space="preserve"> /  </w:t>
    </w:r>
    <w:r w:rsidRPr="00A425E5">
      <w:rPr>
        <w:rStyle w:val="slostrnky"/>
        <w:rFonts w:ascii="DejaVu Serif Condensed" w:hAnsi="DejaVu Serif Condensed"/>
        <w:sz w:val="14"/>
        <w:szCs w:val="14"/>
      </w:rPr>
      <w:fldChar w:fldCharType="begin"/>
    </w:r>
    <w:r w:rsidRPr="00A425E5">
      <w:rPr>
        <w:rStyle w:val="slostrnky"/>
        <w:rFonts w:ascii="DejaVu Serif Condensed" w:hAnsi="DejaVu Serif Condensed"/>
        <w:sz w:val="14"/>
        <w:szCs w:val="14"/>
      </w:rPr>
      <w:instrText xml:space="preserve"> NUMPAGES </w:instrText>
    </w:r>
    <w:r w:rsidRPr="00A425E5">
      <w:rPr>
        <w:rStyle w:val="slostrnky"/>
        <w:rFonts w:ascii="DejaVu Serif Condensed" w:hAnsi="DejaVu Serif Condensed"/>
        <w:sz w:val="14"/>
        <w:szCs w:val="14"/>
      </w:rPr>
      <w:fldChar w:fldCharType="separate"/>
    </w:r>
    <w:r w:rsidR="00FE5776">
      <w:rPr>
        <w:rStyle w:val="slostrnky"/>
        <w:rFonts w:ascii="DejaVu Serif Condensed" w:hAnsi="DejaVu Serif Condensed"/>
        <w:noProof/>
        <w:sz w:val="14"/>
        <w:szCs w:val="14"/>
      </w:rPr>
      <w:t>3</w:t>
    </w:r>
    <w:r w:rsidRPr="00A425E5">
      <w:rPr>
        <w:rStyle w:val="slostrnky"/>
        <w:rFonts w:ascii="DejaVu Serif Condensed" w:hAnsi="DejaVu Serif Condensed"/>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38C" w:rsidRDefault="005D738C">
      <w:r>
        <w:separator/>
      </w:r>
    </w:p>
  </w:footnote>
  <w:footnote w:type="continuationSeparator" w:id="0">
    <w:p w:rsidR="005D738C" w:rsidRDefault="005D7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9A2AAF6"/>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0FA21798"/>
    <w:lvl w:ilvl="0">
      <w:start w:val="1"/>
      <w:numFmt w:val="decimal"/>
      <w:lvlText w:val="%1."/>
      <w:lvlJc w:val="left"/>
      <w:pPr>
        <w:tabs>
          <w:tab w:val="num" w:pos="360"/>
        </w:tabs>
        <w:ind w:left="360" w:hanging="360"/>
      </w:pPr>
      <w:rPr>
        <w:rFonts w:cs="Times New Roman"/>
      </w:rPr>
    </w:lvl>
  </w:abstractNum>
  <w:abstractNum w:abstractNumId="2" w15:restartNumberingAfterBreak="0">
    <w:nsid w:val="02AF1F5E"/>
    <w:multiLevelType w:val="hybridMultilevel"/>
    <w:tmpl w:val="5338E91A"/>
    <w:lvl w:ilvl="0" w:tplc="4CCA687A">
      <w:start w:val="1"/>
      <w:numFmt w:val="decimal"/>
      <w:lvlText w:val="%1)"/>
      <w:lvlJc w:val="left"/>
      <w:pPr>
        <w:tabs>
          <w:tab w:val="num" w:pos="454"/>
        </w:tabs>
        <w:ind w:left="454" w:hanging="454"/>
      </w:pPr>
      <w:rPr>
        <w:rFonts w:ascii="Times New Roman" w:eastAsia="Times New Roman" w:hAnsi="Times New Roman"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DC3A67"/>
    <w:multiLevelType w:val="hybridMultilevel"/>
    <w:tmpl w:val="7D5A648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731FDE"/>
    <w:multiLevelType w:val="hybridMultilevel"/>
    <w:tmpl w:val="ACE0AAB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0067B63"/>
    <w:multiLevelType w:val="hybridMultilevel"/>
    <w:tmpl w:val="E7567ADC"/>
    <w:lvl w:ilvl="0" w:tplc="6512D67E">
      <w:start w:val="1"/>
      <w:numFmt w:val="decimal"/>
      <w:lvlText w:val="%1."/>
      <w:lvlJc w:val="left"/>
      <w:pPr>
        <w:tabs>
          <w:tab w:val="num" w:pos="786"/>
        </w:tabs>
        <w:ind w:left="786" w:hanging="360"/>
      </w:pPr>
      <w:rPr>
        <w:rFonts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5B263E"/>
    <w:multiLevelType w:val="hybridMultilevel"/>
    <w:tmpl w:val="02ACE964"/>
    <w:lvl w:ilvl="0" w:tplc="94FACD56">
      <w:start w:val="1"/>
      <w:numFmt w:val="bullet"/>
      <w:lvlText w:val="-"/>
      <w:lvlJc w:val="left"/>
      <w:pPr>
        <w:ind w:left="786" w:hanging="360"/>
      </w:pPr>
      <w:rPr>
        <w:rFonts w:ascii="Times New Roman" w:eastAsia="Times New Roman" w:hAnsi="Times New Roman"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8506D3C"/>
    <w:multiLevelType w:val="hybridMultilevel"/>
    <w:tmpl w:val="545602A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E42CB0"/>
    <w:multiLevelType w:val="hybridMultilevel"/>
    <w:tmpl w:val="5BDA4D04"/>
    <w:lvl w:ilvl="0" w:tplc="C9CC3DFC">
      <w:start w:val="1"/>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CCB5E9A"/>
    <w:multiLevelType w:val="hybridMultilevel"/>
    <w:tmpl w:val="1F8EF438"/>
    <w:lvl w:ilvl="0" w:tplc="D038AB0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DB27CD"/>
    <w:multiLevelType w:val="hybridMultilevel"/>
    <w:tmpl w:val="AA26F33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18E748B"/>
    <w:multiLevelType w:val="hybridMultilevel"/>
    <w:tmpl w:val="8482E50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6B6B24"/>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C45371"/>
    <w:multiLevelType w:val="hybridMultilevel"/>
    <w:tmpl w:val="98D82356"/>
    <w:lvl w:ilvl="0" w:tplc="2006F15E">
      <w:start w:val="1"/>
      <w:numFmt w:val="upperLetter"/>
      <w:lvlText w:val="%1."/>
      <w:lvlJc w:val="left"/>
      <w:pPr>
        <w:tabs>
          <w:tab w:val="num" w:pos="1080"/>
        </w:tabs>
        <w:ind w:left="1080" w:hanging="720"/>
      </w:pPr>
      <w:rPr>
        <w:rFonts w:cs="Times New Roman" w:hint="default"/>
      </w:rPr>
    </w:lvl>
    <w:lvl w:ilvl="1" w:tplc="6EA08172">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326C3B"/>
    <w:multiLevelType w:val="hybridMultilevel"/>
    <w:tmpl w:val="CA38570A"/>
    <w:lvl w:ilvl="0" w:tplc="0405000F">
      <w:start w:val="1"/>
      <w:numFmt w:val="decimal"/>
      <w:lvlText w:val="%1."/>
      <w:lvlJc w:val="left"/>
      <w:pPr>
        <w:tabs>
          <w:tab w:val="num" w:pos="720"/>
        </w:tabs>
        <w:ind w:left="720" w:hanging="360"/>
      </w:pPr>
      <w:rPr>
        <w:rFonts w:cs="Times New Roman"/>
      </w:rPr>
    </w:lvl>
    <w:lvl w:ilvl="1" w:tplc="6B84460C">
      <w:start w:val="1"/>
      <w:numFmt w:val="bullet"/>
      <w:lvlText w:val="-"/>
      <w:lvlJc w:val="left"/>
      <w:pPr>
        <w:tabs>
          <w:tab w:val="num" w:pos="1440"/>
        </w:tabs>
        <w:ind w:left="1440" w:hanging="360"/>
      </w:pPr>
      <w:rPr>
        <w:rFonts w:ascii="Arial Narrow" w:eastAsia="Times New Roman" w:hAnsi="Arial Narro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054709"/>
    <w:multiLevelType w:val="hybridMultilevel"/>
    <w:tmpl w:val="FB8A8EEA"/>
    <w:lvl w:ilvl="0" w:tplc="4E0EC8EA">
      <w:start w:val="1"/>
      <w:numFmt w:val="decimal"/>
      <w:lvlText w:val="%1)"/>
      <w:lvlJc w:val="left"/>
      <w:pPr>
        <w:tabs>
          <w:tab w:val="num" w:pos="454"/>
        </w:tabs>
        <w:ind w:left="454" w:hanging="454"/>
      </w:pPr>
      <w:rPr>
        <w:rFonts w:ascii="Times New Roman" w:eastAsia="Times New Roman" w:hAnsi="Times New Roman"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D72942"/>
    <w:multiLevelType w:val="multilevel"/>
    <w:tmpl w:val="4FA24E82"/>
    <w:lvl w:ilvl="0">
      <w:start w:val="1"/>
      <w:numFmt w:val="decimal"/>
      <w:pStyle w:val="slovanseznam"/>
      <w:lvlText w:val="%1."/>
      <w:lvlJc w:val="center"/>
      <w:pPr>
        <w:tabs>
          <w:tab w:val="num" w:pos="648"/>
        </w:tabs>
        <w:ind w:left="360" w:hanging="72"/>
      </w:pPr>
      <w:rPr>
        <w:rFonts w:ascii="Calibri" w:hAnsi="Calibri" w:cs="Times New Roman" w:hint="default"/>
        <w:sz w:val="28"/>
      </w:rPr>
    </w:lvl>
    <w:lvl w:ilvl="1">
      <w:start w:val="1"/>
      <w:numFmt w:val="decimal"/>
      <w:pStyle w:val="slovanseznam2"/>
      <w:lvlText w:val="%1.%2."/>
      <w:lvlJc w:val="left"/>
      <w:pPr>
        <w:tabs>
          <w:tab w:val="num" w:pos="680"/>
        </w:tabs>
        <w:ind w:left="680" w:hanging="680"/>
      </w:pPr>
      <w:rPr>
        <w:rFonts w:ascii="Calibri" w:hAnsi="Calibri" w:cs="Times New Roman" w:hint="default"/>
        <w:spacing w:val="0"/>
        <w:position w:val="0"/>
        <w:sz w:val="22"/>
        <w:szCs w:val="22"/>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61B6827"/>
    <w:multiLevelType w:val="hybridMultilevel"/>
    <w:tmpl w:val="9E6636A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7E877D1"/>
    <w:multiLevelType w:val="hybridMultilevel"/>
    <w:tmpl w:val="8E886112"/>
    <w:lvl w:ilvl="0" w:tplc="0405000F">
      <w:start w:val="1"/>
      <w:numFmt w:val="decimal"/>
      <w:lvlText w:val="%1."/>
      <w:lvlJc w:val="left"/>
      <w:pPr>
        <w:tabs>
          <w:tab w:val="num" w:pos="720"/>
        </w:tabs>
        <w:ind w:left="720" w:hanging="360"/>
      </w:pPr>
      <w:rPr>
        <w:rFonts w:cs="Times New Roman"/>
      </w:rPr>
    </w:lvl>
    <w:lvl w:ilvl="1" w:tplc="EC46E6B2">
      <w:start w:val="1"/>
      <w:numFmt w:val="bullet"/>
      <w:lvlText w:val="-"/>
      <w:lvlJc w:val="left"/>
      <w:pPr>
        <w:tabs>
          <w:tab w:val="num" w:pos="1440"/>
        </w:tabs>
        <w:ind w:left="1440" w:hanging="360"/>
      </w:pPr>
      <w:rPr>
        <w:rFonts w:ascii="Arial Narrow" w:eastAsia="Times New Roman" w:hAnsi="Arial Narrow" w:hint="default"/>
      </w:rPr>
    </w:lvl>
    <w:lvl w:ilvl="2" w:tplc="69542CC4">
      <w:start w:val="1"/>
      <w:numFmt w:val="upp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DD655F"/>
    <w:multiLevelType w:val="multilevel"/>
    <w:tmpl w:val="76C4AB9C"/>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Consolas" w:hAnsi="Consolas" w:cs="Times New Roman" w:hint="default"/>
        <w:b w:val="0"/>
        <w:bCs/>
        <w:i w:val="0"/>
        <w:iCs w:val="0"/>
        <w:color w:val="auto"/>
        <w:sz w:val="24"/>
        <w:szCs w:val="24"/>
        <w:u w:val="none"/>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434A240F"/>
    <w:multiLevelType w:val="hybridMultilevel"/>
    <w:tmpl w:val="0F06A634"/>
    <w:lvl w:ilvl="0" w:tplc="2006F15E">
      <w:start w:val="1"/>
      <w:numFmt w:val="upperLetter"/>
      <w:lvlText w:val="%1."/>
      <w:lvlJc w:val="left"/>
      <w:pPr>
        <w:tabs>
          <w:tab w:val="num" w:pos="1080"/>
        </w:tabs>
        <w:ind w:left="1080" w:hanging="720"/>
      </w:pPr>
      <w:rPr>
        <w:rFonts w:cs="Times New Roman" w:hint="default"/>
      </w:rPr>
    </w:lvl>
    <w:lvl w:ilvl="1" w:tplc="A0708ED2">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4B64108"/>
    <w:multiLevelType w:val="hybridMultilevel"/>
    <w:tmpl w:val="545602A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6D51FE8"/>
    <w:multiLevelType w:val="hybridMultilevel"/>
    <w:tmpl w:val="2E18937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6B1583"/>
    <w:multiLevelType w:val="hybridMultilevel"/>
    <w:tmpl w:val="E848A026"/>
    <w:lvl w:ilvl="0" w:tplc="2006F15E">
      <w:start w:val="1"/>
      <w:numFmt w:val="upperLetter"/>
      <w:lvlText w:val="%1."/>
      <w:lvlJc w:val="left"/>
      <w:pPr>
        <w:tabs>
          <w:tab w:val="num" w:pos="1080"/>
        </w:tabs>
        <w:ind w:left="1080" w:hanging="720"/>
      </w:pPr>
      <w:rPr>
        <w:rFonts w:cs="Times New Roman" w:hint="default"/>
      </w:rPr>
    </w:lvl>
    <w:lvl w:ilvl="1" w:tplc="41D02DB4">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B887627"/>
    <w:multiLevelType w:val="hybridMultilevel"/>
    <w:tmpl w:val="75582B48"/>
    <w:lvl w:ilvl="0" w:tplc="C64836B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2803574"/>
    <w:multiLevelType w:val="hybridMultilevel"/>
    <w:tmpl w:val="C1988E6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7DA1A46"/>
    <w:multiLevelType w:val="multilevel"/>
    <w:tmpl w:val="47FCDEEA"/>
    <w:lvl w:ilvl="0">
      <w:start w:val="1"/>
      <w:numFmt w:val="decimal"/>
      <w:pStyle w:val="PFI-pismeno"/>
      <w:lvlText w:val="%1."/>
      <w:lvlJc w:val="left"/>
      <w:pPr>
        <w:tabs>
          <w:tab w:val="num" w:pos="1040"/>
        </w:tabs>
        <w:ind w:left="1247"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pStyle w:val="PFI-odstavec"/>
      <w:lvlText w:val="(%5)"/>
      <w:lvlJc w:val="left"/>
      <w:pPr>
        <w:tabs>
          <w:tab w:val="num" w:pos="720"/>
        </w:tabs>
      </w:pPr>
      <w:rPr>
        <w:rFonts w:cs="Times New Roman" w:hint="default"/>
        <w:b w:val="0"/>
        <w:i w:val="0"/>
      </w:rPr>
    </w:lvl>
    <w:lvl w:ilvl="5">
      <w:start w:val="1"/>
      <w:numFmt w:val="lowerLetter"/>
      <w:pStyle w:val="PFI-pismeno"/>
      <w:lvlText w:val="%6)"/>
      <w:lvlJc w:val="left"/>
      <w:pPr>
        <w:tabs>
          <w:tab w:val="num" w:pos="1051"/>
        </w:tabs>
        <w:ind w:left="1051" w:hanging="341"/>
      </w:pPr>
      <w:rPr>
        <w:rFonts w:cs="Times New Roman" w:hint="default"/>
      </w:rPr>
    </w:lvl>
    <w:lvl w:ilvl="6">
      <w:start w:val="1"/>
      <w:numFmt w:val="lowerRoman"/>
      <w:pStyle w:val="PFI-msk"/>
      <w:lvlText w:val="%7."/>
      <w:lvlJc w:val="left"/>
      <w:pPr>
        <w:tabs>
          <w:tab w:val="num" w:pos="29"/>
        </w:tabs>
        <w:ind w:left="1050" w:hanging="34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27" w15:restartNumberingAfterBreak="0">
    <w:nsid w:val="5D670E4C"/>
    <w:multiLevelType w:val="hybridMultilevel"/>
    <w:tmpl w:val="ACE0AAB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B487A34"/>
    <w:multiLevelType w:val="hybridMultilevel"/>
    <w:tmpl w:val="DB0AA61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A75ECF"/>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F8211B1"/>
    <w:multiLevelType w:val="hybridMultilevel"/>
    <w:tmpl w:val="39E80924"/>
    <w:lvl w:ilvl="0" w:tplc="9E56E9B8">
      <w:start w:val="1"/>
      <w:numFmt w:val="bullet"/>
      <w:lvlText w:val=""/>
      <w:lvlJc w:val="left"/>
      <w:pPr>
        <w:tabs>
          <w:tab w:val="num" w:pos="1065"/>
        </w:tabs>
        <w:ind w:left="1065" w:hanging="360"/>
      </w:pPr>
      <w:rPr>
        <w:rFonts w:ascii="Wingdings" w:hAnsi="Wingdings" w:hint="default"/>
      </w:rPr>
    </w:lvl>
    <w:lvl w:ilvl="1" w:tplc="04050001">
      <w:start w:val="1"/>
      <w:numFmt w:val="bullet"/>
      <w:lvlText w:val=""/>
      <w:lvlJc w:val="left"/>
      <w:pPr>
        <w:tabs>
          <w:tab w:val="num" w:pos="1785"/>
        </w:tabs>
        <w:ind w:left="1785" w:hanging="360"/>
      </w:pPr>
      <w:rPr>
        <w:rFonts w:ascii="Symbol" w:hAnsi="Symbol"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70930B34"/>
    <w:multiLevelType w:val="hybridMultilevel"/>
    <w:tmpl w:val="ACE0AAB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16A3A89"/>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BEB479A"/>
    <w:multiLevelType w:val="hybridMultilevel"/>
    <w:tmpl w:val="496E80A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7D7E3198"/>
    <w:multiLevelType w:val="hybridMultilevel"/>
    <w:tmpl w:val="C748D194"/>
    <w:lvl w:ilvl="0" w:tplc="6E06677C">
      <w:start w:val="158"/>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E6A0483"/>
    <w:multiLevelType w:val="hybridMultilevel"/>
    <w:tmpl w:val="ACE0AAB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28"/>
  </w:num>
  <w:num w:numId="10">
    <w:abstractNumId w:val="11"/>
  </w:num>
  <w:num w:numId="11">
    <w:abstractNumId w:val="15"/>
  </w:num>
  <w:num w:numId="12">
    <w:abstractNumId w:val="2"/>
  </w:num>
  <w:num w:numId="13">
    <w:abstractNumId w:val="24"/>
  </w:num>
  <w:num w:numId="14">
    <w:abstractNumId w:val="23"/>
  </w:num>
  <w:num w:numId="15">
    <w:abstractNumId w:val="18"/>
  </w:num>
  <w:num w:numId="16">
    <w:abstractNumId w:val="14"/>
  </w:num>
  <w:num w:numId="17">
    <w:abstractNumId w:val="13"/>
  </w:num>
  <w:num w:numId="18">
    <w:abstractNumId w:val="20"/>
  </w:num>
  <w:num w:numId="19">
    <w:abstractNumId w:val="29"/>
  </w:num>
  <w:num w:numId="20">
    <w:abstractNumId w:val="6"/>
  </w:num>
  <w:num w:numId="21">
    <w:abstractNumId w:val="17"/>
  </w:num>
  <w:num w:numId="22">
    <w:abstractNumId w:val="7"/>
  </w:num>
  <w:num w:numId="23">
    <w:abstractNumId w:val="16"/>
  </w:num>
  <w:num w:numId="24">
    <w:abstractNumId w:val="26"/>
  </w:num>
  <w:num w:numId="25">
    <w:abstractNumId w:val="30"/>
  </w:num>
  <w:num w:numId="26">
    <w:abstractNumId w:val="10"/>
  </w:num>
  <w:num w:numId="27">
    <w:abstractNumId w:val="3"/>
  </w:num>
  <w:num w:numId="28">
    <w:abstractNumId w:val="8"/>
  </w:num>
  <w:num w:numId="29">
    <w:abstractNumId w:val="4"/>
  </w:num>
  <w:num w:numId="30">
    <w:abstractNumId w:val="21"/>
  </w:num>
  <w:num w:numId="31">
    <w:abstractNumId w:val="32"/>
  </w:num>
  <w:num w:numId="32">
    <w:abstractNumId w:val="12"/>
  </w:num>
  <w:num w:numId="33">
    <w:abstractNumId w:val="25"/>
  </w:num>
  <w:num w:numId="34">
    <w:abstractNumId w:val="35"/>
  </w:num>
  <w:num w:numId="35">
    <w:abstractNumId w:val="31"/>
  </w:num>
  <w:num w:numId="36">
    <w:abstractNumId w:val="27"/>
  </w:num>
  <w:num w:numId="37">
    <w:abstractNumId w:val="34"/>
  </w:num>
  <w:num w:numId="38">
    <w:abstractNumId w:val="33"/>
  </w:num>
  <w:num w:numId="39">
    <w:abstractNumId w:val="5"/>
  </w:num>
  <w:num w:numId="40">
    <w:abstractNumId w:val="22"/>
  </w:num>
  <w:num w:numId="41">
    <w:abstractNumId w:val="19"/>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0A"/>
    <w:rsid w:val="0001031C"/>
    <w:rsid w:val="000140A2"/>
    <w:rsid w:val="00031484"/>
    <w:rsid w:val="00055CE0"/>
    <w:rsid w:val="000869DE"/>
    <w:rsid w:val="0009480C"/>
    <w:rsid w:val="0009511B"/>
    <w:rsid w:val="000B0D2D"/>
    <w:rsid w:val="000B1290"/>
    <w:rsid w:val="000B2ED6"/>
    <w:rsid w:val="000B5801"/>
    <w:rsid w:val="000D0772"/>
    <w:rsid w:val="000D6CF0"/>
    <w:rsid w:val="000E68CC"/>
    <w:rsid w:val="000F1C89"/>
    <w:rsid w:val="001177B7"/>
    <w:rsid w:val="001177F2"/>
    <w:rsid w:val="00156ACC"/>
    <w:rsid w:val="001724AC"/>
    <w:rsid w:val="0017481C"/>
    <w:rsid w:val="001A497D"/>
    <w:rsid w:val="001C283C"/>
    <w:rsid w:val="001C2CFF"/>
    <w:rsid w:val="001C4CE3"/>
    <w:rsid w:val="001C5F6E"/>
    <w:rsid w:val="001E69B2"/>
    <w:rsid w:val="00202CB5"/>
    <w:rsid w:val="00205EA8"/>
    <w:rsid w:val="00213AD4"/>
    <w:rsid w:val="00214AEB"/>
    <w:rsid w:val="00215C00"/>
    <w:rsid w:val="002204DC"/>
    <w:rsid w:val="0024047B"/>
    <w:rsid w:val="002427CE"/>
    <w:rsid w:val="002435EE"/>
    <w:rsid w:val="002522E4"/>
    <w:rsid w:val="00260C9B"/>
    <w:rsid w:val="002707CE"/>
    <w:rsid w:val="00273CCB"/>
    <w:rsid w:val="00294ACB"/>
    <w:rsid w:val="00296C32"/>
    <w:rsid w:val="002A0EC1"/>
    <w:rsid w:val="002A4AD7"/>
    <w:rsid w:val="002B7B94"/>
    <w:rsid w:val="002D23A9"/>
    <w:rsid w:val="002E2507"/>
    <w:rsid w:val="002F056F"/>
    <w:rsid w:val="002F6A34"/>
    <w:rsid w:val="00323F46"/>
    <w:rsid w:val="003334E0"/>
    <w:rsid w:val="0035548A"/>
    <w:rsid w:val="003609DE"/>
    <w:rsid w:val="003629B2"/>
    <w:rsid w:val="003737FA"/>
    <w:rsid w:val="003745F5"/>
    <w:rsid w:val="00386AA4"/>
    <w:rsid w:val="00396E73"/>
    <w:rsid w:val="003B596B"/>
    <w:rsid w:val="003C1C92"/>
    <w:rsid w:val="003E1111"/>
    <w:rsid w:val="003F082D"/>
    <w:rsid w:val="00426F78"/>
    <w:rsid w:val="00437136"/>
    <w:rsid w:val="00440CA4"/>
    <w:rsid w:val="00446119"/>
    <w:rsid w:val="00457AE5"/>
    <w:rsid w:val="00476255"/>
    <w:rsid w:val="00480B40"/>
    <w:rsid w:val="004902B3"/>
    <w:rsid w:val="004B170D"/>
    <w:rsid w:val="004B62D4"/>
    <w:rsid w:val="004C2BFC"/>
    <w:rsid w:val="004F0119"/>
    <w:rsid w:val="00522113"/>
    <w:rsid w:val="00526757"/>
    <w:rsid w:val="00527832"/>
    <w:rsid w:val="00531247"/>
    <w:rsid w:val="00532289"/>
    <w:rsid w:val="00533F24"/>
    <w:rsid w:val="00536165"/>
    <w:rsid w:val="00542158"/>
    <w:rsid w:val="00554826"/>
    <w:rsid w:val="005619AF"/>
    <w:rsid w:val="00564386"/>
    <w:rsid w:val="00565589"/>
    <w:rsid w:val="005673FB"/>
    <w:rsid w:val="00574C15"/>
    <w:rsid w:val="00577C71"/>
    <w:rsid w:val="00583776"/>
    <w:rsid w:val="005D26FC"/>
    <w:rsid w:val="005D738C"/>
    <w:rsid w:val="005E4A29"/>
    <w:rsid w:val="0063090F"/>
    <w:rsid w:val="0064547C"/>
    <w:rsid w:val="00650B75"/>
    <w:rsid w:val="00652E8C"/>
    <w:rsid w:val="0067443B"/>
    <w:rsid w:val="00674E53"/>
    <w:rsid w:val="0069020D"/>
    <w:rsid w:val="006A49AF"/>
    <w:rsid w:val="006A52B7"/>
    <w:rsid w:val="006B4B85"/>
    <w:rsid w:val="006C020D"/>
    <w:rsid w:val="006E142A"/>
    <w:rsid w:val="006E1F8A"/>
    <w:rsid w:val="006E2B7E"/>
    <w:rsid w:val="006E41E3"/>
    <w:rsid w:val="006F7245"/>
    <w:rsid w:val="00704574"/>
    <w:rsid w:val="007207C5"/>
    <w:rsid w:val="007224B4"/>
    <w:rsid w:val="00733689"/>
    <w:rsid w:val="00750768"/>
    <w:rsid w:val="007578B0"/>
    <w:rsid w:val="007A2C7A"/>
    <w:rsid w:val="007A3147"/>
    <w:rsid w:val="007A34A1"/>
    <w:rsid w:val="007A5A8E"/>
    <w:rsid w:val="007C23CB"/>
    <w:rsid w:val="007D79D1"/>
    <w:rsid w:val="007E3F53"/>
    <w:rsid w:val="008436F2"/>
    <w:rsid w:val="00844CBF"/>
    <w:rsid w:val="00860AEE"/>
    <w:rsid w:val="0087165C"/>
    <w:rsid w:val="0087231D"/>
    <w:rsid w:val="0089383F"/>
    <w:rsid w:val="008B3384"/>
    <w:rsid w:val="008B60F6"/>
    <w:rsid w:val="008E27A9"/>
    <w:rsid w:val="008E576A"/>
    <w:rsid w:val="008F1E13"/>
    <w:rsid w:val="00900FF5"/>
    <w:rsid w:val="0090110D"/>
    <w:rsid w:val="009046F7"/>
    <w:rsid w:val="00904F06"/>
    <w:rsid w:val="009208F0"/>
    <w:rsid w:val="009359F4"/>
    <w:rsid w:val="00947C14"/>
    <w:rsid w:val="00950981"/>
    <w:rsid w:val="009616F3"/>
    <w:rsid w:val="009676CB"/>
    <w:rsid w:val="009C37A3"/>
    <w:rsid w:val="009D1025"/>
    <w:rsid w:val="009D2619"/>
    <w:rsid w:val="009D5682"/>
    <w:rsid w:val="009E5440"/>
    <w:rsid w:val="00A05825"/>
    <w:rsid w:val="00A31D8C"/>
    <w:rsid w:val="00A425E5"/>
    <w:rsid w:val="00A44B26"/>
    <w:rsid w:val="00A50104"/>
    <w:rsid w:val="00A61536"/>
    <w:rsid w:val="00A676AD"/>
    <w:rsid w:val="00A67757"/>
    <w:rsid w:val="00A8215C"/>
    <w:rsid w:val="00A84072"/>
    <w:rsid w:val="00A93B95"/>
    <w:rsid w:val="00AA6B11"/>
    <w:rsid w:val="00AD78DA"/>
    <w:rsid w:val="00AE503E"/>
    <w:rsid w:val="00AF570A"/>
    <w:rsid w:val="00B2637B"/>
    <w:rsid w:val="00B43061"/>
    <w:rsid w:val="00B44B99"/>
    <w:rsid w:val="00B4717B"/>
    <w:rsid w:val="00B64632"/>
    <w:rsid w:val="00B71F38"/>
    <w:rsid w:val="00B85CE0"/>
    <w:rsid w:val="00B92979"/>
    <w:rsid w:val="00BD5434"/>
    <w:rsid w:val="00BD573D"/>
    <w:rsid w:val="00BE0C6B"/>
    <w:rsid w:val="00BF41A3"/>
    <w:rsid w:val="00C00786"/>
    <w:rsid w:val="00C05838"/>
    <w:rsid w:val="00C23D5F"/>
    <w:rsid w:val="00C51405"/>
    <w:rsid w:val="00C57291"/>
    <w:rsid w:val="00C71E6F"/>
    <w:rsid w:val="00C7599D"/>
    <w:rsid w:val="00C777DE"/>
    <w:rsid w:val="00C810E9"/>
    <w:rsid w:val="00C85593"/>
    <w:rsid w:val="00CB1D6F"/>
    <w:rsid w:val="00CF39DD"/>
    <w:rsid w:val="00CF4C90"/>
    <w:rsid w:val="00CF5AC2"/>
    <w:rsid w:val="00CF5B0D"/>
    <w:rsid w:val="00D1098F"/>
    <w:rsid w:val="00D12920"/>
    <w:rsid w:val="00D50F91"/>
    <w:rsid w:val="00D66CCA"/>
    <w:rsid w:val="00D70CAF"/>
    <w:rsid w:val="00D72A2B"/>
    <w:rsid w:val="00D814A7"/>
    <w:rsid w:val="00D85B21"/>
    <w:rsid w:val="00D92DBC"/>
    <w:rsid w:val="00D94B16"/>
    <w:rsid w:val="00D9799E"/>
    <w:rsid w:val="00DA6A83"/>
    <w:rsid w:val="00DD0434"/>
    <w:rsid w:val="00DE290A"/>
    <w:rsid w:val="00DE3596"/>
    <w:rsid w:val="00DF0D2E"/>
    <w:rsid w:val="00E01CE8"/>
    <w:rsid w:val="00E04872"/>
    <w:rsid w:val="00E04D42"/>
    <w:rsid w:val="00E2075E"/>
    <w:rsid w:val="00E345CA"/>
    <w:rsid w:val="00E35C40"/>
    <w:rsid w:val="00E35C8E"/>
    <w:rsid w:val="00E36A9A"/>
    <w:rsid w:val="00E43A87"/>
    <w:rsid w:val="00E46786"/>
    <w:rsid w:val="00E75574"/>
    <w:rsid w:val="00EA09CC"/>
    <w:rsid w:val="00EA24B1"/>
    <w:rsid w:val="00EA6D56"/>
    <w:rsid w:val="00EA7602"/>
    <w:rsid w:val="00EC1FEE"/>
    <w:rsid w:val="00EE767D"/>
    <w:rsid w:val="00F00DA2"/>
    <w:rsid w:val="00F04FCD"/>
    <w:rsid w:val="00F157BC"/>
    <w:rsid w:val="00F61F09"/>
    <w:rsid w:val="00F63171"/>
    <w:rsid w:val="00F75399"/>
    <w:rsid w:val="00F90FD6"/>
    <w:rsid w:val="00FB6F29"/>
    <w:rsid w:val="00FD5F55"/>
    <w:rsid w:val="00FE5776"/>
    <w:rsid w:val="00FE72E9"/>
    <w:rsid w:val="00FF6B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CA16BA4"/>
  <w15:docId w15:val="{3512B98A-0875-46B8-B52F-DD3A1F9C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90A"/>
    <w:rPr>
      <w:sz w:val="24"/>
      <w:szCs w:val="24"/>
    </w:rPr>
  </w:style>
  <w:style w:type="paragraph" w:styleId="Nadpis1">
    <w:name w:val="heading 1"/>
    <w:basedOn w:val="Normln"/>
    <w:next w:val="Normln"/>
    <w:link w:val="Nadpis1Char"/>
    <w:uiPriority w:val="99"/>
    <w:qFormat/>
    <w:rsid w:val="00E01CE8"/>
    <w:pPr>
      <w:keepNext/>
      <w:jc w:val="center"/>
      <w:outlineLvl w:val="0"/>
    </w:pPr>
    <w:rPr>
      <w:rFonts w:ascii="Comic Sans MS" w:hAnsi="Comic Sans MS"/>
      <w:b/>
      <w:bCs/>
      <w:sz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styleId="Hypertextovodkaz">
    <w:name w:val="Hyperlink"/>
    <w:basedOn w:val="Standardnpsmoodstavce"/>
    <w:uiPriority w:val="99"/>
    <w:rsid w:val="00E01CE8"/>
    <w:rPr>
      <w:rFonts w:cs="Times New Roman"/>
      <w:color w:val="0000FF"/>
      <w:u w:val="single"/>
    </w:rPr>
  </w:style>
  <w:style w:type="paragraph" w:styleId="Zhlav">
    <w:name w:val="header"/>
    <w:basedOn w:val="Normln"/>
    <w:link w:val="ZhlavChar"/>
    <w:uiPriority w:val="99"/>
    <w:rsid w:val="0009511B"/>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09511B"/>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09511B"/>
    <w:rPr>
      <w:rFonts w:cs="Times New Roman"/>
    </w:rPr>
  </w:style>
  <w:style w:type="paragraph" w:styleId="Textbubliny">
    <w:name w:val="Balloon Text"/>
    <w:basedOn w:val="Normln"/>
    <w:link w:val="TextbublinyChar"/>
    <w:uiPriority w:val="99"/>
    <w:semiHidden/>
    <w:rsid w:val="00CF39D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character" w:styleId="Odkaznakoment">
    <w:name w:val="annotation reference"/>
    <w:basedOn w:val="Standardnpsmoodstavce"/>
    <w:uiPriority w:val="99"/>
    <w:semiHidden/>
    <w:rsid w:val="00EE767D"/>
    <w:rPr>
      <w:rFonts w:cs="Times New Roman"/>
      <w:sz w:val="16"/>
    </w:rPr>
  </w:style>
  <w:style w:type="paragraph" w:styleId="Textkomente">
    <w:name w:val="annotation text"/>
    <w:basedOn w:val="Normln"/>
    <w:link w:val="TextkomenteChar"/>
    <w:uiPriority w:val="99"/>
    <w:semiHidden/>
    <w:rsid w:val="00EE767D"/>
    <w:rPr>
      <w:sz w:val="20"/>
      <w:szCs w:val="20"/>
    </w:rPr>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Odstavecseseznamem">
    <w:name w:val="List Paragraph"/>
    <w:basedOn w:val="Normln"/>
    <w:uiPriority w:val="99"/>
    <w:qFormat/>
    <w:rsid w:val="00031484"/>
    <w:pPr>
      <w:ind w:left="708"/>
    </w:pPr>
  </w:style>
  <w:style w:type="paragraph" w:styleId="slovanseznam">
    <w:name w:val="List Number"/>
    <w:basedOn w:val="Normln"/>
    <w:uiPriority w:val="99"/>
    <w:rsid w:val="00A50104"/>
    <w:pPr>
      <w:numPr>
        <w:numId w:val="23"/>
      </w:numPr>
      <w:jc w:val="center"/>
    </w:pPr>
    <w:rPr>
      <w:b/>
      <w:sz w:val="32"/>
    </w:rPr>
  </w:style>
  <w:style w:type="paragraph" w:styleId="slovanseznam2">
    <w:name w:val="List Number 2"/>
    <w:basedOn w:val="Normln"/>
    <w:uiPriority w:val="99"/>
    <w:rsid w:val="00A50104"/>
    <w:pPr>
      <w:numPr>
        <w:ilvl w:val="1"/>
        <w:numId w:val="23"/>
      </w:numPr>
      <w:spacing w:before="120" w:after="120"/>
    </w:pPr>
  </w:style>
  <w:style w:type="paragraph" w:customStyle="1" w:styleId="PFI-odstavec">
    <w:name w:val="PFI-odstavec"/>
    <w:basedOn w:val="Normln"/>
    <w:next w:val="Normln"/>
    <w:rsid w:val="00E04D42"/>
    <w:pPr>
      <w:numPr>
        <w:ilvl w:val="4"/>
        <w:numId w:val="24"/>
      </w:numPr>
      <w:suppressAutoHyphens/>
      <w:spacing w:after="120"/>
      <w:jc w:val="both"/>
    </w:pPr>
    <w:rPr>
      <w:rFonts w:ascii="Palatino Linotype" w:hAnsi="Palatino Linotype"/>
      <w:sz w:val="22"/>
      <w:lang w:eastAsia="ar-SA"/>
    </w:rPr>
  </w:style>
  <w:style w:type="paragraph" w:customStyle="1" w:styleId="PFI-pismeno">
    <w:name w:val="PFI-pismeno"/>
    <w:basedOn w:val="PFI-odstavec"/>
    <w:rsid w:val="00E04D42"/>
    <w:pPr>
      <w:numPr>
        <w:ilvl w:val="5"/>
      </w:numPr>
    </w:pPr>
  </w:style>
  <w:style w:type="paragraph" w:customStyle="1" w:styleId="PFI-msk">
    <w:name w:val="PFI-římské"/>
    <w:basedOn w:val="PFI-pismeno"/>
    <w:rsid w:val="00E04D42"/>
    <w:pPr>
      <w:numPr>
        <w:ilvl w:val="6"/>
      </w:numPr>
    </w:pPr>
  </w:style>
  <w:style w:type="paragraph" w:styleId="Zkladntext">
    <w:name w:val="Body Text"/>
    <w:basedOn w:val="Normln"/>
    <w:link w:val="ZkladntextChar"/>
    <w:rsid w:val="003E1111"/>
    <w:pPr>
      <w:spacing w:line="360" w:lineRule="atLeast"/>
    </w:pPr>
    <w:rPr>
      <w:color w:val="000000"/>
    </w:rPr>
  </w:style>
  <w:style w:type="character" w:customStyle="1" w:styleId="ZkladntextChar">
    <w:name w:val="Základní text Char"/>
    <w:basedOn w:val="Standardnpsmoodstavce"/>
    <w:link w:val="Zkladntext"/>
    <w:rsid w:val="003E111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rehak@zelbr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5309</Characters>
  <Application>Microsoft Office Word</Application>
  <DocSecurity>4</DocSecurity>
  <Lines>44</Lines>
  <Paragraphs>12</Paragraphs>
  <ScaleCrop>false</ScaleCrop>
  <HeadingPairs>
    <vt:vector size="2" baseType="variant">
      <vt:variant>
        <vt:lpstr>Název</vt:lpstr>
      </vt:variant>
      <vt:variant>
        <vt:i4>1</vt:i4>
      </vt:variant>
    </vt:vector>
  </HeadingPairs>
  <TitlesOfParts>
    <vt:vector size="1" baseType="lpstr">
      <vt:lpstr>Smlouva o dílo</vt:lpstr>
    </vt:vector>
  </TitlesOfParts>
  <Company>MěÚ Železný Brod</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m.rehak</dc:creator>
  <cp:keywords/>
  <dc:description/>
  <cp:lastModifiedBy>Polejová Iveta</cp:lastModifiedBy>
  <cp:revision>2</cp:revision>
  <cp:lastPrinted>2017-07-11T08:15:00Z</cp:lastPrinted>
  <dcterms:created xsi:type="dcterms:W3CDTF">2017-07-11T08:18:00Z</dcterms:created>
  <dcterms:modified xsi:type="dcterms:W3CDTF">2017-07-11T08:18:00Z</dcterms:modified>
</cp:coreProperties>
</file>