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1F4A" w14:textId="77777777" w:rsidR="00A71596" w:rsidRPr="0033699E" w:rsidRDefault="00A71596" w:rsidP="00D929CC">
      <w:pPr>
        <w:pStyle w:val="Nadpis1"/>
        <w:rPr>
          <w:rFonts w:ascii="Times New Roman" w:hAnsi="Times New Roman" w:cs="Times New Roman"/>
        </w:rPr>
      </w:pPr>
      <w:r w:rsidRPr="0033699E">
        <w:rPr>
          <w:rFonts w:ascii="Times New Roman" w:hAnsi="Times New Roman" w:cs="Times New Roman"/>
        </w:rPr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1530CAE" w14:textId="664797CA" w:rsidR="00D06EAA" w:rsidRPr="00BC1084" w:rsidRDefault="00BC1084" w:rsidP="00D06EAA">
      <w:pPr>
        <w:rPr>
          <w:rFonts w:ascii="Times New Roman" w:hAnsi="Times New Roman"/>
          <w:sz w:val="24"/>
        </w:rPr>
      </w:pPr>
      <w:r w:rsidRPr="00BC1084">
        <w:rPr>
          <w:rFonts w:ascii="Times New Roman" w:hAnsi="Times New Roman"/>
          <w:sz w:val="24"/>
        </w:rPr>
        <w:t>Firma:</w:t>
      </w:r>
      <w:r w:rsidR="00006F73">
        <w:rPr>
          <w:rFonts w:ascii="Times New Roman" w:hAnsi="Times New Roman"/>
          <w:sz w:val="24"/>
        </w:rPr>
        <w:t xml:space="preserve"> </w:t>
      </w:r>
      <w:r w:rsidR="002513FE" w:rsidRPr="002513FE">
        <w:rPr>
          <w:rFonts w:ascii="Times New Roman" w:hAnsi="Times New Roman"/>
          <w:sz w:val="24"/>
        </w:rPr>
        <w:t xml:space="preserve">Stanislav </w:t>
      </w:r>
      <w:proofErr w:type="spellStart"/>
      <w:r w:rsidR="002513FE" w:rsidRPr="002513FE">
        <w:rPr>
          <w:rFonts w:ascii="Times New Roman" w:hAnsi="Times New Roman"/>
          <w:sz w:val="24"/>
        </w:rPr>
        <w:t>Šafryk</w:t>
      </w:r>
      <w:proofErr w:type="spellEnd"/>
    </w:p>
    <w:p w14:paraId="1A1A7543" w14:textId="165A9C09" w:rsidR="009E44CC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se sídlem</w:t>
      </w:r>
      <w:r w:rsidR="00D06EAA" w:rsidRPr="0033699E">
        <w:rPr>
          <w:rFonts w:ascii="Times New Roman" w:hAnsi="Times New Roman"/>
          <w:sz w:val="24"/>
        </w:rPr>
        <w:t xml:space="preserve"> </w:t>
      </w:r>
      <w:r w:rsidR="000D47AC" w:rsidRPr="000D47AC">
        <w:rPr>
          <w:rFonts w:ascii="Times New Roman" w:hAnsi="Times New Roman"/>
          <w:sz w:val="24"/>
        </w:rPr>
        <w:t>Klatovská 379, 345 06, Kdyně</w:t>
      </w:r>
    </w:p>
    <w:p w14:paraId="24646C72" w14:textId="548DD41F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F427CC">
        <w:rPr>
          <w:rFonts w:ascii="Times New Roman" w:hAnsi="Times New Roman"/>
          <w:sz w:val="24"/>
        </w:rPr>
        <w:t>433 51 425</w:t>
      </w:r>
    </w:p>
    <w:p w14:paraId="3BA11261" w14:textId="2B6F27B2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DIČ</w:t>
      </w:r>
      <w:r w:rsidR="008239BE">
        <w:rPr>
          <w:rFonts w:ascii="Times New Roman" w:hAnsi="Times New Roman"/>
          <w:sz w:val="24"/>
        </w:rPr>
        <w:t xml:space="preserve">: </w:t>
      </w:r>
      <w:r w:rsidR="00F427CC">
        <w:rPr>
          <w:rFonts w:ascii="Times New Roman" w:hAnsi="Times New Roman"/>
          <w:sz w:val="24"/>
        </w:rPr>
        <w:t>CZ5509170282</w:t>
      </w:r>
    </w:p>
    <w:p w14:paraId="2D4AD939" w14:textId="13F84C62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</w:t>
      </w:r>
      <w:r w:rsidR="00C266B5">
        <w:rPr>
          <w:rFonts w:ascii="Times New Roman" w:hAnsi="Times New Roman"/>
          <w:sz w:val="24"/>
        </w:rPr>
        <w:t xml:space="preserve">: </w:t>
      </w:r>
      <w:r w:rsidR="0080212F" w:rsidRPr="0080212F">
        <w:rPr>
          <w:rFonts w:ascii="Times New Roman" w:hAnsi="Times New Roman"/>
          <w:sz w:val="24"/>
        </w:rPr>
        <w:t>7456899001/5500</w:t>
      </w:r>
      <w:r w:rsidRPr="0033699E">
        <w:rPr>
          <w:rFonts w:ascii="Times New Roman" w:hAnsi="Times New Roman"/>
          <w:sz w:val="24"/>
        </w:rPr>
        <w:t xml:space="preserve"> </w:t>
      </w:r>
    </w:p>
    <w:p w14:paraId="2B7C2C36" w14:textId="7777777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„prodávající“)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171271">
      <w:pPr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1712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171271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7777777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3AEA53D3" w:rsidR="000B7E03" w:rsidRPr="0033699E" w:rsidRDefault="006A45BF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kancelářský nábytek (specifikace dle přílohy)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595B338E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3D02DB">
        <w:rPr>
          <w:rFonts w:ascii="Times New Roman" w:hAnsi="Times New Roman"/>
          <w:sz w:val="24"/>
        </w:rPr>
        <w:t>30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kupujícímu spolu s dodacím listem, a 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00AC0FEF" w14:textId="790239D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 xml:space="preserve">Nebezpečí škody na zboží přechází na kupujícího podepsáním </w:t>
      </w:r>
      <w:r w:rsidR="00D90579">
        <w:rPr>
          <w:rFonts w:ascii="Times New Roman" w:hAnsi="Times New Roman"/>
          <w:sz w:val="24"/>
        </w:rPr>
        <w:t xml:space="preserve">dodacího listu </w:t>
      </w:r>
      <w:r w:rsidRPr="0033699E">
        <w:rPr>
          <w:rFonts w:ascii="Times New Roman" w:hAnsi="Times New Roman"/>
          <w:sz w:val="24"/>
        </w:rPr>
        <w:t>ve smyslu bodu 2 tohoto článku.</w:t>
      </w:r>
    </w:p>
    <w:p w14:paraId="63EBEB3C" w14:textId="77777777" w:rsidR="00684E68" w:rsidRPr="0033699E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0C76FEE4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BE2B0B">
        <w:rPr>
          <w:rFonts w:ascii="Times New Roman" w:hAnsi="Times New Roman"/>
          <w:sz w:val="24"/>
        </w:rPr>
        <w:t>5</w:t>
      </w:r>
      <w:r w:rsidR="00981285">
        <w:rPr>
          <w:rFonts w:ascii="Times New Roman" w:hAnsi="Times New Roman"/>
          <w:sz w:val="24"/>
        </w:rPr>
        <w:t>0</w:t>
      </w:r>
      <w:r w:rsidR="00BE2B0B">
        <w:rPr>
          <w:rFonts w:ascii="Times New Roman" w:hAnsi="Times New Roman"/>
          <w:sz w:val="24"/>
        </w:rPr>
        <w:t xml:space="preserve"> </w:t>
      </w:r>
      <w:r w:rsidR="00981285">
        <w:rPr>
          <w:rFonts w:ascii="Times New Roman" w:hAnsi="Times New Roman"/>
          <w:sz w:val="24"/>
        </w:rPr>
        <w:t>47</w:t>
      </w:r>
      <w:r w:rsidR="00BE2B0B">
        <w:rPr>
          <w:rFonts w:ascii="Times New Roman" w:hAnsi="Times New Roman"/>
          <w:sz w:val="24"/>
        </w:rPr>
        <w:t>0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D85ABB">
        <w:rPr>
          <w:rFonts w:ascii="Times New Roman" w:hAnsi="Times New Roman"/>
          <w:sz w:val="24"/>
        </w:rPr>
        <w:t>61</w:t>
      </w:r>
      <w:r w:rsidR="00BE2B0B">
        <w:rPr>
          <w:rFonts w:ascii="Times New Roman" w:hAnsi="Times New Roman"/>
          <w:sz w:val="24"/>
        </w:rPr>
        <w:t xml:space="preserve"> </w:t>
      </w:r>
      <w:r w:rsidR="00D85ABB">
        <w:rPr>
          <w:rFonts w:ascii="Times New Roman" w:hAnsi="Times New Roman"/>
          <w:sz w:val="24"/>
        </w:rPr>
        <w:t>069</w:t>
      </w:r>
      <w:r w:rsidR="00EA2085">
        <w:rPr>
          <w:rFonts w:ascii="Times New Roman" w:hAnsi="Times New Roman"/>
          <w:sz w:val="24"/>
        </w:rPr>
        <w:t>,</w:t>
      </w:r>
      <w:r w:rsidR="00D85ABB">
        <w:rPr>
          <w:rFonts w:ascii="Times New Roman" w:hAnsi="Times New Roman"/>
          <w:sz w:val="24"/>
        </w:rPr>
        <w:t>-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A0998EC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předpisů. Faktura musí být doložena</w:t>
      </w:r>
      <w:r w:rsidR="00D90579">
        <w:rPr>
          <w:rFonts w:ascii="Times New Roman" w:hAnsi="Times New Roman"/>
          <w:sz w:val="24"/>
        </w:rPr>
        <w:t xml:space="preserve"> dodacím listem</w:t>
      </w:r>
      <w:r w:rsidR="00B83561">
        <w:rPr>
          <w:rFonts w:ascii="Times New Roman" w:hAnsi="Times New Roman"/>
          <w:sz w:val="24"/>
        </w:rPr>
        <w:t>.</w:t>
      </w:r>
    </w:p>
    <w:p w14:paraId="2A54B845" w14:textId="7777777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14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5504D456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</w:t>
      </w:r>
      <w:r w:rsidR="009D3ABC">
        <w:rPr>
          <w:rFonts w:ascii="Times New Roman" w:hAnsi="Times New Roman"/>
          <w:sz w:val="24"/>
        </w:rPr>
        <w:t>60</w:t>
      </w:r>
      <w:r w:rsidR="006C4DCE">
        <w:rPr>
          <w:rFonts w:ascii="Times New Roman" w:hAnsi="Times New Roman"/>
          <w:sz w:val="24"/>
        </w:rPr>
        <w:t xml:space="preserve">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 dle protokolu</w:t>
      </w:r>
      <w:r w:rsidR="00947A23" w:rsidRPr="0033699E">
        <w:rPr>
          <w:rFonts w:ascii="Times New Roman" w:hAnsi="Times New Roman"/>
          <w:sz w:val="24"/>
        </w:rPr>
        <w:t xml:space="preserve"> ve smyslu </w:t>
      </w:r>
      <w:r w:rsidR="00E312BC" w:rsidRPr="0033699E">
        <w:rPr>
          <w:rFonts w:ascii="Times New Roman" w:hAnsi="Times New Roman"/>
          <w:sz w:val="24"/>
        </w:rPr>
        <w:t>bodu II</w:t>
      </w:r>
      <w:r w:rsidR="00002377" w:rsidRPr="0033699E">
        <w:rPr>
          <w:rFonts w:ascii="Times New Roman" w:hAnsi="Times New Roman"/>
          <w:sz w:val="24"/>
        </w:rPr>
        <w:t>.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C5284D">
        <w:rPr>
          <w:rFonts w:ascii="Times New Roman" w:hAnsi="Times New Roman"/>
          <w:sz w:val="24"/>
        </w:rPr>
        <w:t>2</w:t>
      </w:r>
      <w:r w:rsidR="00E312BC" w:rsidRPr="0033699E">
        <w:rPr>
          <w:rFonts w:ascii="Times New Roman" w:hAnsi="Times New Roman"/>
          <w:sz w:val="24"/>
        </w:rPr>
        <w:t xml:space="preserve"> této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="00ED19E7" w:rsidRPr="0033699E">
        <w:rPr>
          <w:rFonts w:ascii="Times New Roman" w:hAnsi="Times New Roman"/>
          <w:sz w:val="24"/>
        </w:rPr>
        <w:t>s</w:t>
      </w:r>
      <w:r w:rsidR="00E312BC" w:rsidRPr="0033699E">
        <w:rPr>
          <w:rFonts w:ascii="Times New Roman" w:hAnsi="Times New Roman"/>
          <w:sz w:val="24"/>
        </w:rPr>
        <w:t>mlouvy.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>ejdéle do 30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 prodlení prodávajícího s dodáním zboží je prodávající povinen zaplatit kupujícímu za každý započatý den prodlení smluvní pokutu ve výši 0,05%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0,05% z dlužné částky za každý den prodlení. </w:t>
      </w:r>
    </w:p>
    <w:p w14:paraId="0E7885BF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lastRenderedPageBreak/>
        <w:t>VI.</w:t>
      </w:r>
    </w:p>
    <w:p w14:paraId="40AFABBB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6A9E21A0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A6276C">
              <w:rPr>
                <w:rFonts w:ascii="Times New Roman" w:hAnsi="Times New Roman"/>
                <w:sz w:val="24"/>
              </w:rPr>
              <w:t>20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A6276C">
              <w:rPr>
                <w:rFonts w:ascii="Times New Roman" w:hAnsi="Times New Roman"/>
                <w:sz w:val="24"/>
              </w:rPr>
              <w:t>září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3D973355" w:rsidR="000C39B3" w:rsidRPr="0033699E" w:rsidRDefault="00B65417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B65417">
              <w:rPr>
                <w:rFonts w:ascii="Times New Roman" w:hAnsi="Times New Roman"/>
                <w:sz w:val="24"/>
              </w:rPr>
              <w:t xml:space="preserve">Stanislav </w:t>
            </w:r>
            <w:proofErr w:type="spellStart"/>
            <w:r w:rsidRPr="00B65417">
              <w:rPr>
                <w:rFonts w:ascii="Times New Roman" w:hAnsi="Times New Roman"/>
                <w:sz w:val="24"/>
              </w:rPr>
              <w:t>Šafryk</w:t>
            </w:r>
            <w:proofErr w:type="spellEnd"/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2AF9241D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A6276C">
              <w:rPr>
                <w:rFonts w:ascii="Times New Roman" w:hAnsi="Times New Roman"/>
                <w:sz w:val="24"/>
              </w:rPr>
              <w:t>20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A6276C">
              <w:rPr>
                <w:rFonts w:ascii="Times New Roman" w:hAnsi="Times New Roman"/>
                <w:sz w:val="24"/>
              </w:rPr>
              <w:t>září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43F8ECBC" w:rsidR="003A649A" w:rsidRDefault="00A03403" w:rsidP="000859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 Cenová kalkulace / nabídka ze dne 18. 8. 2024</w:t>
      </w:r>
    </w:p>
    <w:sectPr w:rsidR="003A649A" w:rsidSect="0014176B">
      <w:footerReference w:type="even" r:id="rId11"/>
      <w:footerReference w:type="default" r:id="rId12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332FC" w14:textId="77777777" w:rsidR="00CA3B12" w:rsidRDefault="00CA3B12">
      <w:r>
        <w:separator/>
      </w:r>
    </w:p>
  </w:endnote>
  <w:endnote w:type="continuationSeparator" w:id="0">
    <w:p w14:paraId="506E7C77" w14:textId="77777777" w:rsidR="00CA3B12" w:rsidRDefault="00CA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636CF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19A55" w14:textId="77777777" w:rsidR="000859ED" w:rsidRDefault="00085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96CB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660E">
      <w:rPr>
        <w:rStyle w:val="slostrnky"/>
        <w:noProof/>
      </w:rPr>
      <w:t>3</w:t>
    </w:r>
    <w:r>
      <w:rPr>
        <w:rStyle w:val="slostrnky"/>
      </w:rPr>
      <w:fldChar w:fldCharType="end"/>
    </w:r>
  </w:p>
  <w:p w14:paraId="4BD0AFBB" w14:textId="77777777" w:rsidR="000859ED" w:rsidRDefault="00085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724B" w14:textId="77777777" w:rsidR="00CA3B12" w:rsidRDefault="00CA3B12">
      <w:r>
        <w:separator/>
      </w:r>
    </w:p>
  </w:footnote>
  <w:footnote w:type="continuationSeparator" w:id="0">
    <w:p w14:paraId="42CEFAB8" w14:textId="77777777" w:rsidR="00CA3B12" w:rsidRDefault="00CA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7051"/>
    <w:rsid w:val="000B7E03"/>
    <w:rsid w:val="000C39B3"/>
    <w:rsid w:val="000D47AC"/>
    <w:rsid w:val="000E10CC"/>
    <w:rsid w:val="000F0873"/>
    <w:rsid w:val="000F33B0"/>
    <w:rsid w:val="000F7228"/>
    <w:rsid w:val="00106BCA"/>
    <w:rsid w:val="001101AE"/>
    <w:rsid w:val="00123092"/>
    <w:rsid w:val="001261E9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264FE"/>
    <w:rsid w:val="0023491A"/>
    <w:rsid w:val="002513FE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788B"/>
    <w:rsid w:val="0030693C"/>
    <w:rsid w:val="0033699E"/>
    <w:rsid w:val="00343233"/>
    <w:rsid w:val="0035162B"/>
    <w:rsid w:val="0036121E"/>
    <w:rsid w:val="0036205B"/>
    <w:rsid w:val="00395CD8"/>
    <w:rsid w:val="0039660E"/>
    <w:rsid w:val="003A291A"/>
    <w:rsid w:val="003A649A"/>
    <w:rsid w:val="003C0415"/>
    <w:rsid w:val="003C1197"/>
    <w:rsid w:val="003D02DB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70F8A"/>
    <w:rsid w:val="004773B5"/>
    <w:rsid w:val="00477E83"/>
    <w:rsid w:val="00495401"/>
    <w:rsid w:val="004A162D"/>
    <w:rsid w:val="004A7612"/>
    <w:rsid w:val="004B169C"/>
    <w:rsid w:val="004B4CD0"/>
    <w:rsid w:val="004E1B63"/>
    <w:rsid w:val="004F1540"/>
    <w:rsid w:val="004F365B"/>
    <w:rsid w:val="00500E93"/>
    <w:rsid w:val="005068F3"/>
    <w:rsid w:val="00517E5E"/>
    <w:rsid w:val="00537033"/>
    <w:rsid w:val="00542323"/>
    <w:rsid w:val="00554D30"/>
    <w:rsid w:val="00570678"/>
    <w:rsid w:val="005925D3"/>
    <w:rsid w:val="005A1639"/>
    <w:rsid w:val="005D2BCF"/>
    <w:rsid w:val="005E168A"/>
    <w:rsid w:val="005F2D74"/>
    <w:rsid w:val="005F7A5E"/>
    <w:rsid w:val="00623E89"/>
    <w:rsid w:val="0063758F"/>
    <w:rsid w:val="0064089E"/>
    <w:rsid w:val="006416FF"/>
    <w:rsid w:val="00644591"/>
    <w:rsid w:val="00652F4F"/>
    <w:rsid w:val="00680598"/>
    <w:rsid w:val="00684E68"/>
    <w:rsid w:val="0069061B"/>
    <w:rsid w:val="006A37A0"/>
    <w:rsid w:val="006A45BF"/>
    <w:rsid w:val="006B57C2"/>
    <w:rsid w:val="006C4DCE"/>
    <w:rsid w:val="006D020F"/>
    <w:rsid w:val="006E4629"/>
    <w:rsid w:val="006F5ADF"/>
    <w:rsid w:val="00727574"/>
    <w:rsid w:val="00755DA2"/>
    <w:rsid w:val="007671FD"/>
    <w:rsid w:val="00774D86"/>
    <w:rsid w:val="007C41B4"/>
    <w:rsid w:val="007C6F0B"/>
    <w:rsid w:val="007D6FD0"/>
    <w:rsid w:val="007E0567"/>
    <w:rsid w:val="007E49C2"/>
    <w:rsid w:val="007E5A63"/>
    <w:rsid w:val="007F7ED9"/>
    <w:rsid w:val="0080212F"/>
    <w:rsid w:val="008025AC"/>
    <w:rsid w:val="008239BE"/>
    <w:rsid w:val="008470F1"/>
    <w:rsid w:val="00850648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1285"/>
    <w:rsid w:val="00982D55"/>
    <w:rsid w:val="00987A88"/>
    <w:rsid w:val="009910A0"/>
    <w:rsid w:val="009C6375"/>
    <w:rsid w:val="009C7D10"/>
    <w:rsid w:val="009D3ABC"/>
    <w:rsid w:val="009D6E7A"/>
    <w:rsid w:val="009E44CC"/>
    <w:rsid w:val="009E4C84"/>
    <w:rsid w:val="009F5816"/>
    <w:rsid w:val="009F6A89"/>
    <w:rsid w:val="00A03403"/>
    <w:rsid w:val="00A03B14"/>
    <w:rsid w:val="00A12612"/>
    <w:rsid w:val="00A13AD7"/>
    <w:rsid w:val="00A224A4"/>
    <w:rsid w:val="00A305E4"/>
    <w:rsid w:val="00A47C0D"/>
    <w:rsid w:val="00A50F84"/>
    <w:rsid w:val="00A613F0"/>
    <w:rsid w:val="00A62053"/>
    <w:rsid w:val="00A6276C"/>
    <w:rsid w:val="00A71596"/>
    <w:rsid w:val="00A81E3F"/>
    <w:rsid w:val="00A87DBF"/>
    <w:rsid w:val="00A9704F"/>
    <w:rsid w:val="00A973FB"/>
    <w:rsid w:val="00AA3A38"/>
    <w:rsid w:val="00AA5412"/>
    <w:rsid w:val="00AD3687"/>
    <w:rsid w:val="00AE681C"/>
    <w:rsid w:val="00AF63C9"/>
    <w:rsid w:val="00AF65C2"/>
    <w:rsid w:val="00B1200E"/>
    <w:rsid w:val="00B1304B"/>
    <w:rsid w:val="00B47036"/>
    <w:rsid w:val="00B53309"/>
    <w:rsid w:val="00B54E1F"/>
    <w:rsid w:val="00B63B60"/>
    <w:rsid w:val="00B65417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3B12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85ABB"/>
    <w:rsid w:val="00D90579"/>
    <w:rsid w:val="00D929CC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E07349"/>
    <w:rsid w:val="00E12A10"/>
    <w:rsid w:val="00E16851"/>
    <w:rsid w:val="00E26EB0"/>
    <w:rsid w:val="00E312BC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5985"/>
    <w:rsid w:val="00F02B02"/>
    <w:rsid w:val="00F116C3"/>
    <w:rsid w:val="00F13F45"/>
    <w:rsid w:val="00F33A7C"/>
    <w:rsid w:val="00F35B1D"/>
    <w:rsid w:val="00F427CC"/>
    <w:rsid w:val="00F42B74"/>
    <w:rsid w:val="00F457F6"/>
    <w:rsid w:val="00F55CB3"/>
    <w:rsid w:val="00F60986"/>
    <w:rsid w:val="00F617D1"/>
    <w:rsid w:val="00F63966"/>
    <w:rsid w:val="00F64E4C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6655F"/>
  <w15:docId w15:val="{2E4467CF-3D9B-435D-876E-50C693C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6" ma:contentTypeDescription="Vytvoří nový dokument" ma:contentTypeScope="" ma:versionID="595ff1e0ae0876373c942bf82ee65c1c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0ac5385a391a2303bee042af9b125071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5ed9e-6331-45f9-a0ab-9f1832162bb1" xsi:nil="true"/>
    <lcf76f155ced4ddcb4097134ff3c332f xmlns="10710159-18b3-47bb-a989-bc0a2417e36e">
      <Terms xmlns="http://schemas.microsoft.com/office/infopath/2007/PartnerControls"/>
    </lcf76f155ced4ddcb4097134ff3c332f>
    <SharedWithUsers xmlns="fed5ed9e-6331-45f9-a0ab-9f1832162bb1">
      <UserInfo>
        <DisplayName/>
        <AccountId xsi:nil="true"/>
        <AccountType/>
      </UserInfo>
    </SharedWithUsers>
    <MediaLengthInSeconds xmlns="10710159-18b3-47bb-a989-bc0a2417e3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DD0B-8A59-439D-B211-9AFEA5054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B5BF-2383-41B2-AEC7-38AABA3F1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F9775-0841-478D-8548-EF3885EA1817}">
  <ds:schemaRefs>
    <ds:schemaRef ds:uri="http://schemas.microsoft.com/office/2006/metadata/properties"/>
    <ds:schemaRef ds:uri="http://schemas.microsoft.com/office/infopath/2007/PartnerControls"/>
    <ds:schemaRef ds:uri="fed5ed9e-6331-45f9-a0ab-9f1832162bb1"/>
    <ds:schemaRef ds:uri="10710159-18b3-47bb-a989-bc0a2417e36e"/>
  </ds:schemaRefs>
</ds:datastoreItem>
</file>

<file path=customXml/itemProps4.xml><?xml version="1.0" encoding="utf-8"?>
<ds:datastoreItem xmlns:ds="http://schemas.openxmlformats.org/officeDocument/2006/customXml" ds:itemID="{45D70D03-161F-42C3-882D-E61658A9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834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Vladimír Kostka</cp:lastModifiedBy>
  <cp:revision>34</cp:revision>
  <cp:lastPrinted>2022-05-02T10:45:00Z</cp:lastPrinted>
  <dcterms:created xsi:type="dcterms:W3CDTF">2024-06-04T08:00:00Z</dcterms:created>
  <dcterms:modified xsi:type="dcterms:W3CDTF">2024-09-20T09:03:00Z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Order">
    <vt:r8>26021100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