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A3A2" w14:textId="77777777" w:rsidR="002953C9" w:rsidRDefault="00AA3D61">
      <w:pPr>
        <w:pStyle w:val="Heading10"/>
        <w:keepNext/>
        <w:keepLines/>
      </w:pPr>
      <w:bookmarkStart w:id="0" w:name="bookmark3"/>
      <w:r>
        <w:rPr>
          <w:rStyle w:val="Heading1"/>
          <w:b/>
          <w:bCs/>
        </w:rPr>
        <w:t>Smlouva o účasti na řešení projektu</w:t>
      </w:r>
      <w:bookmarkEnd w:id="0"/>
    </w:p>
    <w:p w14:paraId="74DE4A47" w14:textId="77777777" w:rsidR="002953C9" w:rsidRDefault="00AA3D61">
      <w:pPr>
        <w:pStyle w:val="Other0"/>
        <w:jc w:val="center"/>
        <w:rPr>
          <w:sz w:val="32"/>
          <w:szCs w:val="32"/>
        </w:rPr>
      </w:pPr>
      <w:r>
        <w:rPr>
          <w:rStyle w:val="Other"/>
          <w:b/>
          <w:bCs/>
          <w:sz w:val="32"/>
          <w:szCs w:val="32"/>
        </w:rPr>
        <w:t>„Využití kompozitů s polymerní matricí k prodloužení životnosti</w:t>
      </w:r>
      <w:r>
        <w:rPr>
          <w:rStyle w:val="Other"/>
          <w:b/>
          <w:bCs/>
          <w:sz w:val="32"/>
          <w:szCs w:val="32"/>
        </w:rPr>
        <w:br/>
        <w:t>nádob na vedlejší živočišné produkty“</w:t>
      </w:r>
    </w:p>
    <w:p w14:paraId="0ED46A20" w14:textId="77777777" w:rsidR="002953C9" w:rsidRDefault="00AA3D61">
      <w:pPr>
        <w:pStyle w:val="Zkladntext"/>
        <w:spacing w:after="280" w:line="302" w:lineRule="auto"/>
        <w:jc w:val="center"/>
      </w:pPr>
      <w:r>
        <w:rPr>
          <w:rStyle w:val="ZkladntextChar"/>
        </w:rPr>
        <w:t>(dále jen „</w:t>
      </w:r>
      <w:r>
        <w:rPr>
          <w:rStyle w:val="ZkladntextChar"/>
          <w:b/>
          <w:bCs/>
        </w:rPr>
        <w:t>Smlouva</w:t>
      </w:r>
      <w:r>
        <w:rPr>
          <w:rStyle w:val="ZkladntextChar"/>
        </w:rPr>
        <w:t>“)</w:t>
      </w:r>
    </w:p>
    <w:p w14:paraId="05F8097F" w14:textId="77777777" w:rsidR="002953C9" w:rsidRDefault="00AA3D61">
      <w:pPr>
        <w:pStyle w:val="Zkladntext"/>
        <w:jc w:val="center"/>
      </w:pPr>
      <w:r>
        <w:rPr>
          <w:rStyle w:val="ZkladntextChar"/>
          <w:b/>
          <w:bCs/>
        </w:rPr>
        <w:t>Článek I</w:t>
      </w:r>
      <w:r>
        <w:rPr>
          <w:rStyle w:val="ZkladntextChar"/>
          <w:b/>
          <w:bCs/>
        </w:rPr>
        <w:br/>
        <w:t>Smluvní strany</w:t>
      </w:r>
    </w:p>
    <w:p w14:paraId="179105A3" w14:textId="77777777" w:rsidR="002953C9" w:rsidRDefault="002953C9">
      <w:pPr>
        <w:pStyle w:val="Zkladntext"/>
        <w:numPr>
          <w:ilvl w:val="0"/>
          <w:numId w:val="1"/>
        </w:numPr>
        <w:spacing w:after="160" w:line="302" w:lineRule="auto"/>
      </w:pPr>
    </w:p>
    <w:p w14:paraId="3191F00B" w14:textId="77777777" w:rsidR="002953C9" w:rsidRDefault="00AA3D61">
      <w:pPr>
        <w:pStyle w:val="Zkladntext"/>
        <w:tabs>
          <w:tab w:val="left" w:pos="1335"/>
        </w:tabs>
        <w:spacing w:after="0" w:line="240" w:lineRule="auto"/>
      </w:pPr>
      <w:r>
        <w:rPr>
          <w:rStyle w:val="ZkladntextChar"/>
        </w:rPr>
        <w:t>Společnost:</w:t>
      </w:r>
      <w:r>
        <w:rPr>
          <w:rStyle w:val="ZkladntextChar"/>
        </w:rPr>
        <w:tab/>
      </w:r>
      <w:r>
        <w:rPr>
          <w:rStyle w:val="ZkladntextChar"/>
          <w:b/>
          <w:bCs/>
        </w:rPr>
        <w:t>UNO PRAHA, spol. s r. o.</w:t>
      </w:r>
    </w:p>
    <w:p w14:paraId="46B2A7D1" w14:textId="77777777" w:rsidR="002953C9" w:rsidRDefault="00AA3D61">
      <w:pPr>
        <w:pStyle w:val="Zkladntext"/>
        <w:tabs>
          <w:tab w:val="left" w:pos="1335"/>
        </w:tabs>
        <w:spacing w:after="0" w:line="240" w:lineRule="auto"/>
      </w:pPr>
      <w:r>
        <w:rPr>
          <w:rStyle w:val="ZkladntextChar"/>
        </w:rPr>
        <w:t>Sídlo:</w:t>
      </w:r>
      <w:r>
        <w:rPr>
          <w:rStyle w:val="ZkladntextChar"/>
        </w:rPr>
        <w:tab/>
        <w:t xml:space="preserve">Thámova 396/1, 186 00 </w:t>
      </w:r>
      <w:r>
        <w:rPr>
          <w:rStyle w:val="ZkladntextChar"/>
        </w:rPr>
        <w:t>Praha 8</w:t>
      </w:r>
    </w:p>
    <w:p w14:paraId="4EDCE440" w14:textId="77777777" w:rsidR="002953C9" w:rsidRDefault="00AA3D61">
      <w:pPr>
        <w:pStyle w:val="Zkladntext"/>
        <w:tabs>
          <w:tab w:val="left" w:pos="1335"/>
        </w:tabs>
        <w:spacing w:after="0" w:line="240" w:lineRule="auto"/>
      </w:pPr>
      <w:r>
        <w:rPr>
          <w:rStyle w:val="ZkladntextChar"/>
        </w:rPr>
        <w:t>IČ:</w:t>
      </w:r>
      <w:r>
        <w:rPr>
          <w:rStyle w:val="ZkladntextChar"/>
        </w:rPr>
        <w:tab/>
        <w:t>60462515</w:t>
      </w:r>
    </w:p>
    <w:p w14:paraId="0B2D579A" w14:textId="77777777" w:rsidR="002953C9" w:rsidRDefault="00AA3D61">
      <w:pPr>
        <w:pStyle w:val="Zkladntext"/>
        <w:tabs>
          <w:tab w:val="left" w:pos="1335"/>
        </w:tabs>
        <w:spacing w:after="0" w:line="240" w:lineRule="auto"/>
      </w:pPr>
      <w:r>
        <w:rPr>
          <w:rStyle w:val="ZkladntextChar"/>
        </w:rPr>
        <w:t>DIČ:</w:t>
      </w:r>
      <w:r>
        <w:rPr>
          <w:rStyle w:val="ZkladntextChar"/>
        </w:rPr>
        <w:tab/>
        <w:t>CZ60462515</w:t>
      </w:r>
    </w:p>
    <w:p w14:paraId="65865515" w14:textId="77777777" w:rsidR="002953C9" w:rsidRDefault="00AA3D61">
      <w:pPr>
        <w:pStyle w:val="Zkladntext"/>
        <w:spacing w:after="0" w:line="240" w:lineRule="auto"/>
      </w:pPr>
      <w:r>
        <w:rPr>
          <w:rStyle w:val="ZkladntextChar"/>
        </w:rPr>
        <w:t>Zápis v OR: spisová značka C 26336 vedená u Městského soudu v Praze</w:t>
      </w:r>
    </w:p>
    <w:p w14:paraId="6D7AF1EC" w14:textId="77777777" w:rsidR="002953C9" w:rsidRDefault="00AA3D61">
      <w:pPr>
        <w:pStyle w:val="Zkladntext"/>
        <w:tabs>
          <w:tab w:val="left" w:pos="1335"/>
        </w:tabs>
        <w:spacing w:after="480" w:line="240" w:lineRule="auto"/>
      </w:pPr>
      <w:r>
        <w:rPr>
          <w:rStyle w:val="ZkladntextChar"/>
        </w:rPr>
        <w:t>Jednající:</w:t>
      </w:r>
      <w:r>
        <w:rPr>
          <w:rStyle w:val="ZkladntextChar"/>
        </w:rPr>
        <w:tab/>
        <w:t>Ing. Iva Kubišová, jednatelka</w:t>
      </w:r>
    </w:p>
    <w:p w14:paraId="209FEF23" w14:textId="77777777" w:rsidR="002953C9" w:rsidRDefault="00AA3D61">
      <w:pPr>
        <w:pStyle w:val="Zkladntext"/>
        <w:spacing w:after="160"/>
        <w:rPr>
          <w:sz w:val="24"/>
          <w:szCs w:val="24"/>
        </w:rPr>
      </w:pPr>
      <w:r>
        <w:rPr>
          <w:rStyle w:val="ZkladntextChar"/>
          <w:sz w:val="24"/>
          <w:szCs w:val="24"/>
        </w:rPr>
        <w:t xml:space="preserve">(dále jen </w:t>
      </w:r>
      <w:r>
        <w:rPr>
          <w:rStyle w:val="ZkladntextChar"/>
          <w:b/>
          <w:bCs/>
          <w:sz w:val="24"/>
          <w:szCs w:val="24"/>
        </w:rPr>
        <w:t>„Příjemce“ nebo jen „UNO Praha“</w:t>
      </w:r>
      <w:r>
        <w:rPr>
          <w:rStyle w:val="ZkladntextChar"/>
          <w:sz w:val="24"/>
          <w:szCs w:val="24"/>
        </w:rPr>
        <w:t>)</w:t>
      </w:r>
    </w:p>
    <w:p w14:paraId="32A5C3B1" w14:textId="77777777" w:rsidR="002953C9" w:rsidRDefault="00AA3D61">
      <w:pPr>
        <w:pStyle w:val="Zkladntext"/>
        <w:spacing w:after="280" w:line="302" w:lineRule="auto"/>
        <w:jc w:val="center"/>
      </w:pPr>
      <w:r>
        <w:rPr>
          <w:rStyle w:val="ZkladntextChar"/>
          <w:b/>
          <w:bCs/>
        </w:rPr>
        <w:t>a</w:t>
      </w:r>
    </w:p>
    <w:p w14:paraId="1C513D10" w14:textId="77777777" w:rsidR="002953C9" w:rsidRDefault="002953C9">
      <w:pPr>
        <w:pStyle w:val="Zkladntext"/>
        <w:numPr>
          <w:ilvl w:val="0"/>
          <w:numId w:val="1"/>
        </w:numPr>
        <w:spacing w:after="160" w:line="302" w:lineRule="auto"/>
      </w:pPr>
    </w:p>
    <w:p w14:paraId="73A04788" w14:textId="77777777" w:rsidR="002953C9" w:rsidRDefault="00AA3D61">
      <w:pPr>
        <w:pStyle w:val="Zkladntext"/>
        <w:tabs>
          <w:tab w:val="left" w:pos="1590"/>
        </w:tabs>
        <w:spacing w:after="0" w:line="240" w:lineRule="auto"/>
      </w:pPr>
      <w:r>
        <w:rPr>
          <w:rStyle w:val="ZkladntextChar"/>
        </w:rPr>
        <w:t>Název:</w:t>
      </w:r>
      <w:r>
        <w:rPr>
          <w:rStyle w:val="ZkladntextChar"/>
        </w:rPr>
        <w:tab/>
      </w:r>
      <w:r>
        <w:rPr>
          <w:rStyle w:val="ZkladntextChar"/>
          <w:b/>
          <w:bCs/>
        </w:rPr>
        <w:t>Vysoká škola chemicko-technologická v Praze</w:t>
      </w:r>
    </w:p>
    <w:p w14:paraId="66E51980" w14:textId="77777777" w:rsidR="002953C9" w:rsidRDefault="00AA3D61">
      <w:pPr>
        <w:pStyle w:val="Zkladntext"/>
        <w:tabs>
          <w:tab w:val="left" w:pos="1590"/>
        </w:tabs>
        <w:spacing w:after="0" w:line="240" w:lineRule="auto"/>
      </w:pPr>
      <w:r>
        <w:rPr>
          <w:rStyle w:val="ZkladntextChar"/>
        </w:rPr>
        <w:t>se sídlem:</w:t>
      </w:r>
      <w:r>
        <w:rPr>
          <w:rStyle w:val="ZkladntextChar"/>
        </w:rPr>
        <w:tab/>
        <w:t>Te</w:t>
      </w:r>
      <w:r>
        <w:rPr>
          <w:rStyle w:val="ZkladntextChar"/>
        </w:rPr>
        <w:t>chnická 5, 166 28 Praha 6 - Dejvice</w:t>
      </w:r>
    </w:p>
    <w:p w14:paraId="7E102F51" w14:textId="77777777" w:rsidR="002953C9" w:rsidRDefault="00AA3D61">
      <w:pPr>
        <w:pStyle w:val="Zkladntext"/>
        <w:tabs>
          <w:tab w:val="left" w:pos="1590"/>
        </w:tabs>
        <w:spacing w:after="0" w:line="240" w:lineRule="auto"/>
        <w:jc w:val="both"/>
      </w:pPr>
      <w:r>
        <w:rPr>
          <w:rStyle w:val="ZkladntextChar"/>
        </w:rPr>
        <w:t>IČ:</w:t>
      </w:r>
      <w:r>
        <w:rPr>
          <w:rStyle w:val="ZkladntextChar"/>
        </w:rPr>
        <w:tab/>
        <w:t>60461373</w:t>
      </w:r>
    </w:p>
    <w:p w14:paraId="4DF4453D" w14:textId="77777777" w:rsidR="002953C9" w:rsidRDefault="00AA3D61">
      <w:pPr>
        <w:pStyle w:val="Zkladntext"/>
        <w:tabs>
          <w:tab w:val="left" w:pos="1590"/>
        </w:tabs>
        <w:spacing w:after="0" w:line="240" w:lineRule="auto"/>
        <w:jc w:val="both"/>
      </w:pPr>
      <w:r>
        <w:rPr>
          <w:rStyle w:val="ZkladntextChar"/>
        </w:rPr>
        <w:t>DIČ:</w:t>
      </w:r>
      <w:r>
        <w:rPr>
          <w:rStyle w:val="ZkladntextChar"/>
        </w:rPr>
        <w:tab/>
        <w:t>CZ60461373</w:t>
      </w:r>
    </w:p>
    <w:p w14:paraId="2F111718" w14:textId="77777777" w:rsidR="002953C9" w:rsidRDefault="00AA3D61">
      <w:pPr>
        <w:pStyle w:val="Zkladntext"/>
        <w:spacing w:after="0" w:line="240" w:lineRule="auto"/>
        <w:jc w:val="both"/>
      </w:pPr>
      <w:r>
        <w:rPr>
          <w:rStyle w:val="ZkladntextChar"/>
        </w:rPr>
        <w:t>Bank. spojení: ČSOB, Banskobystrická 11/2080, Praha 6</w:t>
      </w:r>
    </w:p>
    <w:p w14:paraId="3DAFB6B5" w14:textId="1856C402" w:rsidR="002953C9" w:rsidRDefault="00AA3D61">
      <w:pPr>
        <w:pStyle w:val="Zkladntext"/>
        <w:tabs>
          <w:tab w:val="left" w:pos="1590"/>
        </w:tabs>
        <w:spacing w:after="0" w:line="240" w:lineRule="auto"/>
        <w:jc w:val="both"/>
      </w:pPr>
      <w:r>
        <w:rPr>
          <w:rStyle w:val="ZkladntextChar"/>
        </w:rPr>
        <w:t>Č. účtu:</w:t>
      </w:r>
      <w:r>
        <w:rPr>
          <w:rStyle w:val="ZkladntextChar"/>
        </w:rPr>
        <w:tab/>
      </w:r>
      <w:proofErr w:type="spellStart"/>
      <w:r w:rsidR="00A87161">
        <w:rPr>
          <w:rStyle w:val="ZkladntextChar"/>
        </w:rPr>
        <w:t>xxxxxx</w:t>
      </w:r>
      <w:proofErr w:type="spellEnd"/>
      <w:r w:rsidR="00A87161">
        <w:rPr>
          <w:rStyle w:val="ZkladntextChar"/>
        </w:rPr>
        <w:t xml:space="preserve">   </w:t>
      </w:r>
      <w:r>
        <w:rPr>
          <w:rStyle w:val="ZkladntextChar"/>
        </w:rPr>
        <w:t>VS: 570183406</w:t>
      </w:r>
    </w:p>
    <w:p w14:paraId="19010011" w14:textId="77777777" w:rsidR="002953C9" w:rsidRDefault="00AA3D61">
      <w:pPr>
        <w:pStyle w:val="Zkladntext"/>
        <w:tabs>
          <w:tab w:val="left" w:pos="1590"/>
        </w:tabs>
        <w:spacing w:after="220" w:line="240" w:lineRule="auto"/>
        <w:jc w:val="both"/>
      </w:pPr>
      <w:r>
        <w:rPr>
          <w:rStyle w:val="ZkladntextChar"/>
        </w:rPr>
        <w:t>Zastoupena:</w:t>
      </w:r>
      <w:r>
        <w:rPr>
          <w:rStyle w:val="ZkladntextChar"/>
        </w:rPr>
        <w:tab/>
        <w:t>prof. Ing. Milanem Pospíšilem, CSc., rektorem</w:t>
      </w:r>
    </w:p>
    <w:p w14:paraId="566C5C7F" w14:textId="77777777" w:rsidR="002953C9" w:rsidRDefault="00AA3D61">
      <w:pPr>
        <w:pStyle w:val="Zkladntext"/>
        <w:spacing w:after="400" w:line="302" w:lineRule="auto"/>
        <w:jc w:val="both"/>
      </w:pPr>
      <w:r>
        <w:rPr>
          <w:rStyle w:val="ZkladntextChar"/>
        </w:rPr>
        <w:t xml:space="preserve">(dále jen </w:t>
      </w:r>
      <w:r>
        <w:rPr>
          <w:rStyle w:val="ZkladntextChar"/>
          <w:b/>
          <w:bCs/>
        </w:rPr>
        <w:t xml:space="preserve">„Partner“ nebo jen „VŠCHT </w:t>
      </w:r>
      <w:r>
        <w:rPr>
          <w:rStyle w:val="ZkladntextChar"/>
          <w:b/>
          <w:bCs/>
        </w:rPr>
        <w:t>Praha“</w:t>
      </w:r>
      <w:r>
        <w:rPr>
          <w:rStyle w:val="ZkladntextChar"/>
        </w:rPr>
        <w:t>)</w:t>
      </w:r>
    </w:p>
    <w:p w14:paraId="1625698D" w14:textId="77777777" w:rsidR="002953C9" w:rsidRDefault="00AA3D61">
      <w:pPr>
        <w:pStyle w:val="Zkladntext"/>
        <w:spacing w:after="280" w:line="302" w:lineRule="auto"/>
        <w:jc w:val="both"/>
      </w:pPr>
      <w:r>
        <w:rPr>
          <w:rStyle w:val="ZkladntextChar"/>
        </w:rPr>
        <w:t xml:space="preserve">dále společně jen </w:t>
      </w:r>
      <w:r>
        <w:rPr>
          <w:rStyle w:val="ZkladntextChar"/>
          <w:b/>
          <w:bCs/>
        </w:rPr>
        <w:t>„Smluvní strany“</w:t>
      </w:r>
    </w:p>
    <w:p w14:paraId="344F11E7" w14:textId="77777777" w:rsidR="002953C9" w:rsidRDefault="00AA3D61">
      <w:pPr>
        <w:pStyle w:val="Zkladntext"/>
        <w:spacing w:line="302" w:lineRule="auto"/>
        <w:jc w:val="center"/>
      </w:pPr>
      <w:r>
        <w:rPr>
          <w:rStyle w:val="ZkladntextChar"/>
          <w:b/>
          <w:bCs/>
        </w:rPr>
        <w:t>Preambule</w:t>
      </w:r>
    </w:p>
    <w:p w14:paraId="586E8FED" w14:textId="77777777" w:rsidR="002953C9" w:rsidRDefault="00AA3D61">
      <w:pPr>
        <w:pStyle w:val="Zkladntext"/>
        <w:jc w:val="both"/>
        <w:rPr>
          <w:sz w:val="24"/>
          <w:szCs w:val="24"/>
        </w:rPr>
      </w:pPr>
      <w:r>
        <w:rPr>
          <w:rStyle w:val="ZkladntextChar"/>
          <w:i/>
          <w:iCs/>
          <w:sz w:val="24"/>
          <w:szCs w:val="24"/>
        </w:rPr>
        <w:t xml:space="preserve">Smluvní strany uzavírají tuto Smlouvu za účelem vzájemné spolupráce při řešení projektu s názvem </w:t>
      </w:r>
      <w:r>
        <w:rPr>
          <w:rStyle w:val="ZkladntextChar"/>
          <w:b/>
          <w:bCs/>
          <w:i/>
          <w:iCs/>
          <w:sz w:val="24"/>
          <w:szCs w:val="24"/>
        </w:rPr>
        <w:t xml:space="preserve">Využití kompozitů s polymerní matricí k prodloužení životnosti nádob na vedlejší živočišné produkty </w:t>
      </w:r>
      <w:r>
        <w:rPr>
          <w:rStyle w:val="ZkladntextChar"/>
          <w:i/>
          <w:iCs/>
          <w:sz w:val="24"/>
          <w:szCs w:val="24"/>
        </w:rPr>
        <w:t>v rámc</w:t>
      </w:r>
      <w:r>
        <w:rPr>
          <w:rStyle w:val="ZkladntextChar"/>
          <w:i/>
          <w:iCs/>
          <w:sz w:val="24"/>
          <w:szCs w:val="24"/>
        </w:rPr>
        <w:t>i Výzvy I. programu „Aplikace“ vyhlášené Ministerstvem průmyslu a obchodu (dále jen „</w:t>
      </w:r>
      <w:r>
        <w:rPr>
          <w:rStyle w:val="ZkladntextChar"/>
          <w:b/>
          <w:bCs/>
          <w:i/>
          <w:iCs/>
          <w:sz w:val="24"/>
          <w:szCs w:val="24"/>
        </w:rPr>
        <w:t>Poskytovatel</w:t>
      </w:r>
      <w:r>
        <w:rPr>
          <w:rStyle w:val="ZkladntextChar"/>
          <w:i/>
          <w:iCs/>
          <w:sz w:val="24"/>
          <w:szCs w:val="24"/>
        </w:rPr>
        <w:t xml:space="preserve">“) v rámci implementace Operačního programu Technologie a aplikace pro konkurenceschopnost 2021-202 7 (dále </w:t>
      </w:r>
      <w:proofErr w:type="spellStart"/>
      <w:r>
        <w:rPr>
          <w:rStyle w:val="ZkladntextChar"/>
          <w:i/>
          <w:iCs/>
          <w:sz w:val="24"/>
          <w:szCs w:val="24"/>
        </w:rPr>
        <w:t>j'en</w:t>
      </w:r>
      <w:proofErr w:type="spellEnd"/>
      <w:r>
        <w:rPr>
          <w:rStyle w:val="ZkladntextChar"/>
          <w:i/>
          <w:iCs/>
          <w:sz w:val="24"/>
          <w:szCs w:val="24"/>
        </w:rPr>
        <w:t xml:space="preserve"> „</w:t>
      </w:r>
      <w:r>
        <w:rPr>
          <w:rStyle w:val="ZkladntextChar"/>
          <w:b/>
          <w:bCs/>
          <w:i/>
          <w:iCs/>
          <w:sz w:val="24"/>
          <w:szCs w:val="24"/>
        </w:rPr>
        <w:t>OP TAK</w:t>
      </w:r>
      <w:r>
        <w:rPr>
          <w:rStyle w:val="ZkladntextChar"/>
          <w:i/>
          <w:iCs/>
          <w:sz w:val="24"/>
          <w:szCs w:val="24"/>
        </w:rPr>
        <w:t>“) a dle zákona č. 130/2002 Sb., o podp</w:t>
      </w:r>
      <w:r>
        <w:rPr>
          <w:rStyle w:val="ZkladntextChar"/>
          <w:i/>
          <w:iCs/>
          <w:sz w:val="24"/>
          <w:szCs w:val="24"/>
        </w:rPr>
        <w:t>oře výzkumu, experimentálního vývoje a inovací z veřejných prostředků a o změně některých souvisejících zákonů (zákon o podpoře výzkumu, experimentálního vývoje a inovací), ve znění pozdějších předpisů (</w:t>
      </w:r>
      <w:r>
        <w:rPr>
          <w:rStyle w:val="ZkladntextChar"/>
        </w:rPr>
        <w:t>dále jen „</w:t>
      </w:r>
      <w:r>
        <w:rPr>
          <w:rStyle w:val="ZkladntextChar"/>
          <w:b/>
          <w:bCs/>
          <w:i/>
          <w:iCs/>
          <w:sz w:val="24"/>
          <w:szCs w:val="24"/>
        </w:rPr>
        <w:t>zákon o podpoře výzkumu, experimentálního v</w:t>
      </w:r>
      <w:r>
        <w:rPr>
          <w:rStyle w:val="ZkladntextChar"/>
          <w:b/>
          <w:bCs/>
          <w:i/>
          <w:iCs/>
          <w:sz w:val="24"/>
          <w:szCs w:val="24"/>
        </w:rPr>
        <w:t>ývoje a inovací</w:t>
      </w:r>
      <w:r>
        <w:rPr>
          <w:rStyle w:val="ZkladntextChar"/>
        </w:rPr>
        <w:t>“)</w:t>
      </w:r>
      <w:r>
        <w:rPr>
          <w:rStyle w:val="ZkladntextChar"/>
          <w:i/>
          <w:iCs/>
          <w:sz w:val="24"/>
          <w:szCs w:val="24"/>
        </w:rPr>
        <w:t>, řešení projektu a zajištění následného využití jeho výsledků.</w:t>
      </w:r>
    </w:p>
    <w:p w14:paraId="24945C1A" w14:textId="77777777" w:rsidR="002953C9" w:rsidRDefault="00AA3D61">
      <w:pPr>
        <w:pStyle w:val="Zkladntext"/>
        <w:spacing w:after="160" w:line="271" w:lineRule="auto"/>
        <w:jc w:val="both"/>
        <w:rPr>
          <w:sz w:val="24"/>
          <w:szCs w:val="24"/>
        </w:rPr>
      </w:pPr>
      <w:r>
        <w:rPr>
          <w:rStyle w:val="ZkladntextChar"/>
          <w:i/>
          <w:iCs/>
          <w:sz w:val="24"/>
          <w:szCs w:val="24"/>
        </w:rPr>
        <w:t>Účelem této Smlouvy je stanovit vzájemná práva a povinnosti Smluvních stran, zajistit naplnění všech cílů projektu a ochránit majetkový zájem Smluvních stran. Smluvní strany s</w:t>
      </w:r>
      <w:r>
        <w:rPr>
          <w:rStyle w:val="ZkladntextChar"/>
          <w:i/>
          <w:iCs/>
          <w:sz w:val="24"/>
          <w:szCs w:val="24"/>
        </w:rPr>
        <w:t>jednávají, že veškerá</w:t>
      </w:r>
    </w:p>
    <w:p w14:paraId="643172D8" w14:textId="77777777" w:rsidR="00A87161" w:rsidRDefault="00A87161">
      <w:pPr>
        <w:pStyle w:val="Zkladntext"/>
        <w:jc w:val="both"/>
        <w:rPr>
          <w:rStyle w:val="ZkladntextChar"/>
          <w:i/>
          <w:iCs/>
          <w:sz w:val="24"/>
          <w:szCs w:val="24"/>
        </w:rPr>
      </w:pPr>
    </w:p>
    <w:p w14:paraId="6A9E2596" w14:textId="29C7771E" w:rsidR="002953C9" w:rsidRDefault="00AA3D61">
      <w:pPr>
        <w:pStyle w:val="Zkladntext"/>
        <w:jc w:val="both"/>
        <w:rPr>
          <w:sz w:val="24"/>
          <w:szCs w:val="24"/>
        </w:rPr>
      </w:pPr>
      <w:r>
        <w:rPr>
          <w:rStyle w:val="ZkladntextChar"/>
          <w:i/>
          <w:iCs/>
          <w:sz w:val="24"/>
          <w:szCs w:val="24"/>
        </w:rPr>
        <w:lastRenderedPageBreak/>
        <w:t>ujednání obsažená v této Smlouvě musí být vykládána a naplňována takovým způsobem, aby byly naplněny cíle projektu a závazky, které má Příjemce vůči Poskytovateli. “</w:t>
      </w:r>
    </w:p>
    <w:p w14:paraId="6B177F44" w14:textId="77777777" w:rsidR="00A87161" w:rsidRDefault="00A87161">
      <w:pPr>
        <w:pStyle w:val="Zkladntext"/>
        <w:spacing w:after="0" w:line="252" w:lineRule="auto"/>
        <w:jc w:val="center"/>
        <w:rPr>
          <w:rStyle w:val="ZkladntextChar"/>
          <w:b/>
          <w:bCs/>
          <w:sz w:val="24"/>
          <w:szCs w:val="24"/>
        </w:rPr>
      </w:pPr>
    </w:p>
    <w:p w14:paraId="5014EB05" w14:textId="580FA41B" w:rsidR="002953C9" w:rsidRDefault="00AA3D61">
      <w:pPr>
        <w:pStyle w:val="Zkladntext"/>
        <w:spacing w:after="0" w:line="252" w:lineRule="auto"/>
        <w:jc w:val="center"/>
        <w:rPr>
          <w:sz w:val="24"/>
          <w:szCs w:val="24"/>
        </w:rPr>
      </w:pPr>
      <w:r>
        <w:rPr>
          <w:rStyle w:val="ZkladntextChar"/>
          <w:b/>
          <w:bCs/>
          <w:sz w:val="24"/>
          <w:szCs w:val="24"/>
        </w:rPr>
        <w:t>Článek II</w:t>
      </w:r>
    </w:p>
    <w:p w14:paraId="4D88FE80" w14:textId="77777777" w:rsidR="002953C9" w:rsidRDefault="00AA3D61">
      <w:pPr>
        <w:pStyle w:val="Zkladntext"/>
        <w:spacing w:line="252" w:lineRule="auto"/>
        <w:jc w:val="center"/>
        <w:rPr>
          <w:sz w:val="24"/>
          <w:szCs w:val="24"/>
        </w:rPr>
      </w:pPr>
      <w:r>
        <w:rPr>
          <w:rStyle w:val="ZkladntextChar"/>
          <w:b/>
          <w:bCs/>
          <w:sz w:val="24"/>
          <w:szCs w:val="24"/>
        </w:rPr>
        <w:t>Předmět Smlouvy</w:t>
      </w:r>
    </w:p>
    <w:p w14:paraId="1B984C9E" w14:textId="77777777" w:rsidR="002953C9" w:rsidRDefault="00AA3D61">
      <w:pPr>
        <w:pStyle w:val="Zkladntext"/>
        <w:numPr>
          <w:ilvl w:val="1"/>
          <w:numId w:val="1"/>
        </w:numPr>
        <w:tabs>
          <w:tab w:val="left" w:pos="459"/>
        </w:tabs>
        <w:ind w:left="460" w:hanging="460"/>
        <w:jc w:val="both"/>
      </w:pPr>
      <w:r>
        <w:rPr>
          <w:rStyle w:val="ZkladntextChar"/>
        </w:rPr>
        <w:t xml:space="preserve">Předmětem Smlouvy je vymezení </w:t>
      </w:r>
      <w:r>
        <w:rPr>
          <w:rStyle w:val="ZkladntextChar"/>
        </w:rPr>
        <w:t>vzájemných práv a povinností Smluvních stran, tedy Příjemce na straně jedné a Partnera na straně druhé, při jejich vzájemné spolupráci na řešení projektu průmyslového výzkumu a experimentálního vývoje č. CZ.01.01.01/01/22_002/0000861 s názvem „</w:t>
      </w:r>
      <w:r>
        <w:rPr>
          <w:rStyle w:val="ZkladntextChar"/>
          <w:b/>
          <w:bCs/>
        </w:rPr>
        <w:t>Využití komp</w:t>
      </w:r>
      <w:r>
        <w:rPr>
          <w:rStyle w:val="ZkladntextChar"/>
          <w:b/>
          <w:bCs/>
        </w:rPr>
        <w:t>ozitů s polymerní matricí k prodloužení životnosti nádob na vedlejší živočišné produkty</w:t>
      </w:r>
      <w:r>
        <w:rPr>
          <w:rStyle w:val="ZkladntextChar"/>
        </w:rPr>
        <w:t>“ (dále jen „</w:t>
      </w:r>
      <w:r>
        <w:rPr>
          <w:rStyle w:val="ZkladntextChar"/>
          <w:b/>
          <w:bCs/>
        </w:rPr>
        <w:t>Projekt</w:t>
      </w:r>
      <w:r>
        <w:rPr>
          <w:rStyle w:val="ZkladntextChar"/>
        </w:rPr>
        <w:t>“).</w:t>
      </w:r>
    </w:p>
    <w:p w14:paraId="3CC01441" w14:textId="77777777" w:rsidR="002953C9" w:rsidRDefault="00AA3D61">
      <w:pPr>
        <w:pStyle w:val="Zkladntext"/>
        <w:numPr>
          <w:ilvl w:val="1"/>
          <w:numId w:val="1"/>
        </w:numPr>
        <w:tabs>
          <w:tab w:val="left" w:pos="464"/>
        </w:tabs>
        <w:ind w:left="460" w:hanging="460"/>
        <w:jc w:val="both"/>
      </w:pPr>
      <w:r>
        <w:rPr>
          <w:rStyle w:val="ZkladntextChar"/>
        </w:rPr>
        <w:t>Předmětem Smlouvy je dále vymezení podmínek, za kterých bude Příjemcem převedena část dotace Partnerovi.</w:t>
      </w:r>
    </w:p>
    <w:p w14:paraId="2FD5C6B3" w14:textId="77777777" w:rsidR="002953C9" w:rsidRDefault="00AA3D61">
      <w:pPr>
        <w:pStyle w:val="Zkladntext"/>
        <w:numPr>
          <w:ilvl w:val="1"/>
          <w:numId w:val="1"/>
        </w:numPr>
        <w:tabs>
          <w:tab w:val="left" w:pos="459"/>
        </w:tabs>
        <w:spacing w:after="200"/>
        <w:ind w:left="460" w:hanging="460"/>
        <w:jc w:val="both"/>
      </w:pPr>
      <w:r>
        <w:rPr>
          <w:rStyle w:val="ZkladntextChar"/>
        </w:rPr>
        <w:t xml:space="preserve">Předmětem Smlouvy je dále úprava </w:t>
      </w:r>
      <w:r>
        <w:rPr>
          <w:rStyle w:val="ZkladntextChar"/>
        </w:rPr>
        <w:t>vzájemných práv a povinností Smluvních stran k hmotnému majetku nutnému k řešení Projektu a dále k výsledkům Projektu a využití výsledků Projektu.</w:t>
      </w:r>
    </w:p>
    <w:p w14:paraId="373486A3" w14:textId="77777777" w:rsidR="002953C9" w:rsidRDefault="00AA3D61">
      <w:pPr>
        <w:pStyle w:val="Zkladntext"/>
        <w:spacing w:after="0" w:line="252" w:lineRule="auto"/>
        <w:jc w:val="center"/>
        <w:rPr>
          <w:sz w:val="24"/>
          <w:szCs w:val="24"/>
        </w:rPr>
      </w:pPr>
      <w:r>
        <w:rPr>
          <w:rStyle w:val="ZkladntextChar"/>
          <w:b/>
          <w:bCs/>
          <w:sz w:val="24"/>
          <w:szCs w:val="24"/>
        </w:rPr>
        <w:t>Článek III</w:t>
      </w:r>
    </w:p>
    <w:p w14:paraId="751DEB3C" w14:textId="77777777" w:rsidR="002953C9" w:rsidRDefault="00AA3D61">
      <w:pPr>
        <w:pStyle w:val="Zkladntext"/>
        <w:spacing w:line="252" w:lineRule="auto"/>
        <w:jc w:val="center"/>
        <w:rPr>
          <w:sz w:val="24"/>
          <w:szCs w:val="24"/>
        </w:rPr>
      </w:pPr>
      <w:r>
        <w:rPr>
          <w:rStyle w:val="ZkladntextChar"/>
          <w:b/>
          <w:bCs/>
          <w:sz w:val="24"/>
          <w:szCs w:val="24"/>
        </w:rPr>
        <w:t>Podmínky spolupráce smluvních stran</w:t>
      </w:r>
    </w:p>
    <w:p w14:paraId="17D65CB4" w14:textId="77777777" w:rsidR="002953C9" w:rsidRDefault="00AA3D61">
      <w:pPr>
        <w:pStyle w:val="Zkladntext"/>
        <w:numPr>
          <w:ilvl w:val="1"/>
          <w:numId w:val="2"/>
        </w:numPr>
        <w:tabs>
          <w:tab w:val="left" w:pos="459"/>
        </w:tabs>
        <w:ind w:left="460" w:hanging="460"/>
        <w:jc w:val="both"/>
      </w:pPr>
      <w:r>
        <w:rPr>
          <w:rStyle w:val="ZkladntextChar"/>
        </w:rPr>
        <w:t>Smluvní strany prohlašují, že se před podpisem Smlouvy seznámi</w:t>
      </w:r>
      <w:r>
        <w:rPr>
          <w:rStyle w:val="ZkladntextChar"/>
        </w:rPr>
        <w:t>ly s Žádostí o podporu, předloženou elektronicky prostřednictvím systému ISKP21+ a v tomto systému zaznamenanou pod označením 04gZRY (dále jen „</w:t>
      </w:r>
      <w:r>
        <w:rPr>
          <w:rStyle w:val="ZkladntextChar"/>
          <w:b/>
          <w:bCs/>
        </w:rPr>
        <w:t>Žádost o podporu</w:t>
      </w:r>
      <w:r>
        <w:rPr>
          <w:rStyle w:val="ZkladntextChar"/>
        </w:rPr>
        <w:t>“), včetně jejích povinných příloh, a to zejména Podnikatelským záměrem. Nedílnou součástí Smlou</w:t>
      </w:r>
      <w:r>
        <w:rPr>
          <w:rStyle w:val="ZkladntextChar"/>
        </w:rPr>
        <w:t xml:space="preserve">vy jsou jako </w:t>
      </w:r>
      <w:r>
        <w:rPr>
          <w:rStyle w:val="ZkladntextChar"/>
          <w:b/>
          <w:bCs/>
          <w:u w:val="single"/>
        </w:rPr>
        <w:t>Příloha č. 1 -</w:t>
      </w:r>
      <w:r>
        <w:rPr>
          <w:rStyle w:val="ZkladntextChar"/>
          <w:b/>
          <w:bCs/>
        </w:rPr>
        <w:t xml:space="preserve"> </w:t>
      </w:r>
      <w:r>
        <w:rPr>
          <w:rStyle w:val="ZkladntextChar"/>
        </w:rPr>
        <w:t xml:space="preserve">Smluvními stranami odsouhlasený rozpočet Projektu (dále jen </w:t>
      </w:r>
      <w:r>
        <w:rPr>
          <w:rStyle w:val="ZkladntextChar"/>
          <w:b/>
          <w:bCs/>
          <w:u w:val="single"/>
        </w:rPr>
        <w:t>„Rozpočet projektu“</w:t>
      </w:r>
      <w:r>
        <w:rPr>
          <w:rStyle w:val="ZkladntextChar"/>
          <w:u w:val="single"/>
        </w:rPr>
        <w:t>)</w:t>
      </w:r>
      <w:r>
        <w:rPr>
          <w:rStyle w:val="ZkladntextChar"/>
        </w:rPr>
        <w:t>, kterým se Smluvní strany zavazují řídit.</w:t>
      </w:r>
    </w:p>
    <w:p w14:paraId="15AF1B44" w14:textId="77777777" w:rsidR="002953C9" w:rsidRDefault="00AA3D61">
      <w:pPr>
        <w:pStyle w:val="Zkladntext"/>
        <w:numPr>
          <w:ilvl w:val="1"/>
          <w:numId w:val="2"/>
        </w:numPr>
        <w:tabs>
          <w:tab w:val="left" w:pos="459"/>
        </w:tabs>
        <w:ind w:left="460" w:hanging="460"/>
        <w:jc w:val="both"/>
      </w:pPr>
      <w:r>
        <w:rPr>
          <w:rStyle w:val="ZkladntextChar"/>
        </w:rPr>
        <w:t>Smluvní strany se zavazují dodržovat pravidla a podmínky poskytnutí podpory a řídit se jimi, tj. jednat v</w:t>
      </w:r>
      <w:r>
        <w:rPr>
          <w:rStyle w:val="ZkladntextChar"/>
        </w:rPr>
        <w:t xml:space="preserve"> souladu s pravidly veřejné podpory (GBER</w:t>
      </w:r>
      <w:hyperlink w:anchor="bookmark0" w:tooltip="Current Document">
        <w:r>
          <w:rPr>
            <w:rStyle w:val="ZkladntextChar"/>
            <w:vertAlign w:val="superscript"/>
          </w:rPr>
          <w:footnoteReference w:id="1"/>
        </w:r>
      </w:hyperlink>
      <w:r>
        <w:rPr>
          <w:rStyle w:val="ZkladntextChar"/>
        </w:rPr>
        <w:t>, Rámec</w:t>
      </w:r>
      <w:hyperlink w:anchor="bookmark1" w:tooltip="Current Document">
        <w:r>
          <w:rPr>
            <w:rStyle w:val="ZkladntextChar"/>
            <w:vertAlign w:val="superscript"/>
          </w:rPr>
          <w:footnoteReference w:id="2"/>
        </w:r>
        <w:r>
          <w:rPr>
            <w:rStyle w:val="ZkladntextChar"/>
          </w:rPr>
          <w:t xml:space="preserve"> </w:t>
        </w:r>
      </w:hyperlink>
      <w:r>
        <w:rPr>
          <w:rStyle w:val="ZkladntextChar"/>
        </w:rPr>
        <w:t>a další relevantní předpisy), rozhodnutím Poskytovatele o poskytnutí podpory, vydaném na základ</w:t>
      </w:r>
      <w:r>
        <w:rPr>
          <w:rStyle w:val="ZkladntextChar"/>
        </w:rPr>
        <w:t>ě výše uvedené v Žádosti o podporu (dále jen „</w:t>
      </w:r>
      <w:r>
        <w:rPr>
          <w:rStyle w:val="ZkladntextChar"/>
          <w:b/>
          <w:bCs/>
        </w:rPr>
        <w:t>Rozhodnutí o poskytnutí dotace</w:t>
      </w:r>
      <w:r>
        <w:rPr>
          <w:rStyle w:val="ZkladntextChar"/>
        </w:rPr>
        <w:t xml:space="preserve">“), Pravidly pro žadatele a příjemce z OP TAK - obecná část a dále Pravidly pro žadatele a příjemce z OP TAK - zvláštní část a souvisejícími vnitřními předpisy Poskytovatele (dále </w:t>
      </w:r>
      <w:r>
        <w:rPr>
          <w:rStyle w:val="ZkladntextChar"/>
        </w:rPr>
        <w:t>souhrnně jen „</w:t>
      </w:r>
      <w:r>
        <w:rPr>
          <w:rStyle w:val="ZkladntextChar"/>
          <w:b/>
          <w:bCs/>
        </w:rPr>
        <w:t>pravidla poskytnutí podpory</w:t>
      </w:r>
      <w:r>
        <w:rPr>
          <w:rStyle w:val="ZkladntextChar"/>
        </w:rPr>
        <w:t>“). V případě rozporu této Smlouvy s pravidly poskytnutí podpory mají přednost pravidla poskytnutí podpory.</w:t>
      </w:r>
    </w:p>
    <w:p w14:paraId="79B5CA2E" w14:textId="77777777" w:rsidR="002953C9" w:rsidRDefault="00AA3D61">
      <w:pPr>
        <w:pStyle w:val="Zkladntext"/>
        <w:numPr>
          <w:ilvl w:val="1"/>
          <w:numId w:val="2"/>
        </w:numPr>
        <w:tabs>
          <w:tab w:val="left" w:pos="459"/>
        </w:tabs>
        <w:ind w:left="460" w:hanging="460"/>
        <w:jc w:val="both"/>
      </w:pPr>
      <w:r>
        <w:rPr>
          <w:rStyle w:val="ZkladntextChar"/>
        </w:rPr>
        <w:t>Smluvní strany se zavazují, že vyvinou veškeré nezbytné úsilí, aby byl naplněn účel, cíl a výsledek Projekt</w:t>
      </w:r>
      <w:r>
        <w:rPr>
          <w:rStyle w:val="ZkladntextChar"/>
        </w:rPr>
        <w:t>u. Nedosažení účelu, cíle a výsledku Projektu uvedeného v čl. II Smlouvy lze odůvodnit pouze v naplnění okolností obecně uznávaných a definovaných jako vyšší moc.</w:t>
      </w:r>
    </w:p>
    <w:p w14:paraId="4E1A35AE" w14:textId="77777777" w:rsidR="002953C9" w:rsidRDefault="00AA3D61">
      <w:pPr>
        <w:pStyle w:val="Zkladntext"/>
        <w:numPr>
          <w:ilvl w:val="1"/>
          <w:numId w:val="2"/>
        </w:numPr>
        <w:tabs>
          <w:tab w:val="left" w:pos="459"/>
        </w:tabs>
        <w:spacing w:after="200"/>
        <w:ind w:left="460" w:hanging="460"/>
        <w:jc w:val="both"/>
      </w:pPr>
      <w:r>
        <w:rPr>
          <w:rStyle w:val="ZkladntextChar"/>
        </w:rPr>
        <w:t>Smluvní strany se zavazují jednat způsobem, který neohrožuje realizaci Projektu a zájmy jedno</w:t>
      </w:r>
      <w:r>
        <w:rPr>
          <w:rStyle w:val="ZkladntextChar"/>
        </w:rPr>
        <w:t>tlivých Smluvních stran.</w:t>
      </w:r>
    </w:p>
    <w:p w14:paraId="5E8A2E7F" w14:textId="77777777" w:rsidR="002953C9" w:rsidRDefault="00AA3D61">
      <w:pPr>
        <w:pStyle w:val="Zkladntext"/>
        <w:spacing w:after="0" w:line="252" w:lineRule="auto"/>
        <w:jc w:val="center"/>
        <w:rPr>
          <w:sz w:val="24"/>
          <w:szCs w:val="24"/>
        </w:rPr>
      </w:pPr>
      <w:r>
        <w:rPr>
          <w:rStyle w:val="ZkladntextChar"/>
          <w:b/>
          <w:bCs/>
          <w:sz w:val="24"/>
          <w:szCs w:val="24"/>
        </w:rPr>
        <w:t>Článek IV</w:t>
      </w:r>
    </w:p>
    <w:p w14:paraId="7626B99E" w14:textId="7F7A3D46" w:rsidR="002953C9" w:rsidRDefault="00AA3D61">
      <w:pPr>
        <w:pStyle w:val="Zkladntext"/>
        <w:spacing w:line="252" w:lineRule="auto"/>
        <w:jc w:val="center"/>
        <w:rPr>
          <w:rStyle w:val="ZkladntextChar"/>
          <w:b/>
          <w:bCs/>
          <w:sz w:val="24"/>
          <w:szCs w:val="24"/>
        </w:rPr>
      </w:pPr>
      <w:r>
        <w:rPr>
          <w:rStyle w:val="ZkladntextChar"/>
          <w:b/>
          <w:bCs/>
          <w:sz w:val="24"/>
          <w:szCs w:val="24"/>
        </w:rPr>
        <w:t xml:space="preserve">Složení </w:t>
      </w:r>
      <w:proofErr w:type="gramStart"/>
      <w:r>
        <w:rPr>
          <w:rStyle w:val="ZkladntextChar"/>
          <w:b/>
          <w:bCs/>
          <w:sz w:val="24"/>
          <w:szCs w:val="24"/>
        </w:rPr>
        <w:t>projektu - řešitel</w:t>
      </w:r>
      <w:proofErr w:type="gramEnd"/>
      <w:r>
        <w:rPr>
          <w:rStyle w:val="ZkladntextChar"/>
          <w:b/>
          <w:bCs/>
          <w:sz w:val="24"/>
          <w:szCs w:val="24"/>
        </w:rPr>
        <w:t xml:space="preserve"> a spoluřešitelé</w:t>
      </w:r>
    </w:p>
    <w:p w14:paraId="0F8DA416" w14:textId="77777777" w:rsidR="00A87161" w:rsidRDefault="00A87161">
      <w:pPr>
        <w:pStyle w:val="Zkladntext"/>
        <w:spacing w:line="252" w:lineRule="auto"/>
        <w:jc w:val="center"/>
        <w:rPr>
          <w:sz w:val="24"/>
          <w:szCs w:val="24"/>
        </w:rPr>
      </w:pPr>
    </w:p>
    <w:p w14:paraId="46ABC96D" w14:textId="77777777" w:rsidR="002953C9" w:rsidRDefault="00AA3D61">
      <w:pPr>
        <w:pStyle w:val="Zkladntext"/>
        <w:ind w:firstLine="460"/>
        <w:jc w:val="both"/>
      </w:pPr>
      <w:r>
        <w:rPr>
          <w:rStyle w:val="ZkladntextChar"/>
        </w:rPr>
        <w:t>Smluvní strany za účelem řešení Projektu stanovily jako hlavní řešitele tyto osoby:</w:t>
      </w:r>
    </w:p>
    <w:p w14:paraId="475B2B25" w14:textId="6F5CB0BA" w:rsidR="002953C9" w:rsidRDefault="00AA3D61">
      <w:pPr>
        <w:pStyle w:val="Zkladntext"/>
        <w:numPr>
          <w:ilvl w:val="0"/>
          <w:numId w:val="3"/>
        </w:numPr>
        <w:tabs>
          <w:tab w:val="left" w:pos="1095"/>
        </w:tabs>
        <w:ind w:left="1100" w:hanging="360"/>
        <w:jc w:val="both"/>
        <w:rPr>
          <w:rStyle w:val="ZkladntextChar"/>
        </w:rPr>
      </w:pPr>
      <w:r>
        <w:rPr>
          <w:rStyle w:val="ZkladntextChar"/>
        </w:rPr>
        <w:t xml:space="preserve">Hlavní řešitel na straně Příjemce: </w:t>
      </w:r>
      <w:proofErr w:type="spellStart"/>
      <w:r w:rsidR="00A87161">
        <w:rPr>
          <w:rStyle w:val="ZkladntextChar"/>
        </w:rPr>
        <w:t>xxxxxxx</w:t>
      </w:r>
      <w:proofErr w:type="spellEnd"/>
    </w:p>
    <w:p w14:paraId="51F4C1C3" w14:textId="77777777" w:rsidR="00A87161" w:rsidRDefault="00A87161" w:rsidP="00A87161">
      <w:pPr>
        <w:pStyle w:val="Zkladntext"/>
        <w:tabs>
          <w:tab w:val="left" w:pos="1095"/>
        </w:tabs>
        <w:ind w:left="1100"/>
        <w:jc w:val="both"/>
      </w:pPr>
    </w:p>
    <w:p w14:paraId="7B94F233" w14:textId="77777777" w:rsidR="00A87161" w:rsidRDefault="00AA3D61">
      <w:pPr>
        <w:pStyle w:val="Zkladntext"/>
        <w:numPr>
          <w:ilvl w:val="0"/>
          <w:numId w:val="3"/>
        </w:numPr>
        <w:tabs>
          <w:tab w:val="left" w:pos="1095"/>
        </w:tabs>
        <w:ind w:left="1100" w:hanging="360"/>
        <w:jc w:val="both"/>
        <w:rPr>
          <w:rStyle w:val="ZkladntextChar"/>
        </w:rPr>
      </w:pPr>
      <w:r>
        <w:rPr>
          <w:rStyle w:val="ZkladntextChar"/>
        </w:rPr>
        <w:t xml:space="preserve">Hlavní řešitel na straně Partnera: </w:t>
      </w:r>
      <w:proofErr w:type="spellStart"/>
      <w:r w:rsidR="00A87161">
        <w:rPr>
          <w:rStyle w:val="ZkladntextChar"/>
        </w:rPr>
        <w:t>xxxxxxxxx</w:t>
      </w:r>
      <w:proofErr w:type="spellEnd"/>
    </w:p>
    <w:p w14:paraId="0F930E66" w14:textId="1EB53BE5" w:rsidR="002953C9" w:rsidRDefault="002953C9" w:rsidP="00A87161">
      <w:pPr>
        <w:pStyle w:val="Zkladntext"/>
        <w:tabs>
          <w:tab w:val="left" w:pos="1095"/>
        </w:tabs>
        <w:ind w:left="1100"/>
        <w:jc w:val="both"/>
      </w:pPr>
    </w:p>
    <w:p w14:paraId="7798CBA7" w14:textId="77777777" w:rsidR="00A87161" w:rsidRDefault="00A87161">
      <w:pPr>
        <w:pStyle w:val="Zkladntext"/>
        <w:spacing w:after="0" w:line="254" w:lineRule="auto"/>
        <w:jc w:val="center"/>
        <w:rPr>
          <w:rStyle w:val="ZkladntextChar"/>
          <w:b/>
          <w:bCs/>
          <w:sz w:val="24"/>
          <w:szCs w:val="24"/>
        </w:rPr>
      </w:pPr>
    </w:p>
    <w:p w14:paraId="179C1E5F" w14:textId="47DCAAFF" w:rsidR="002953C9" w:rsidRDefault="00AA3D61">
      <w:pPr>
        <w:pStyle w:val="Zkladntext"/>
        <w:spacing w:after="0" w:line="254" w:lineRule="auto"/>
        <w:jc w:val="center"/>
        <w:rPr>
          <w:sz w:val="24"/>
          <w:szCs w:val="24"/>
        </w:rPr>
      </w:pPr>
      <w:r>
        <w:rPr>
          <w:rStyle w:val="ZkladntextChar"/>
          <w:b/>
          <w:bCs/>
          <w:sz w:val="24"/>
          <w:szCs w:val="24"/>
        </w:rPr>
        <w:lastRenderedPageBreak/>
        <w:t>Článek V</w:t>
      </w:r>
    </w:p>
    <w:p w14:paraId="5B45E8A5" w14:textId="77777777" w:rsidR="002953C9" w:rsidRDefault="00AA3D61">
      <w:pPr>
        <w:pStyle w:val="Zkladntext"/>
        <w:spacing w:line="254" w:lineRule="auto"/>
        <w:jc w:val="center"/>
        <w:rPr>
          <w:sz w:val="24"/>
          <w:szCs w:val="24"/>
        </w:rPr>
      </w:pPr>
      <w:r>
        <w:rPr>
          <w:rStyle w:val="ZkladntextChar"/>
          <w:b/>
          <w:bCs/>
          <w:sz w:val="24"/>
          <w:szCs w:val="24"/>
        </w:rPr>
        <w:t xml:space="preserve">Řízení Projektu, </w:t>
      </w:r>
      <w:r>
        <w:rPr>
          <w:rStyle w:val="ZkladntextChar"/>
          <w:b/>
          <w:bCs/>
          <w:sz w:val="24"/>
          <w:szCs w:val="24"/>
        </w:rPr>
        <w:t>způsob zapojení jednotlivých účastníků Smlouvy do Projektu</w:t>
      </w:r>
    </w:p>
    <w:p w14:paraId="23FADC62" w14:textId="77777777" w:rsidR="002953C9" w:rsidRDefault="00AA3D61">
      <w:pPr>
        <w:pStyle w:val="Zkladntext"/>
        <w:numPr>
          <w:ilvl w:val="1"/>
          <w:numId w:val="4"/>
        </w:numPr>
        <w:tabs>
          <w:tab w:val="left" w:pos="449"/>
        </w:tabs>
        <w:jc w:val="both"/>
      </w:pPr>
      <w:r>
        <w:rPr>
          <w:rStyle w:val="ZkladntextChar"/>
        </w:rPr>
        <w:t>Příjemce plní funkci koordinátora Projektu a zajišťuje administrativní spolupráci s Poskytovatelem.</w:t>
      </w:r>
    </w:p>
    <w:p w14:paraId="69E5584B" w14:textId="77777777" w:rsidR="002953C9" w:rsidRDefault="00AA3D61">
      <w:pPr>
        <w:pStyle w:val="Zkladntext"/>
        <w:numPr>
          <w:ilvl w:val="1"/>
          <w:numId w:val="4"/>
        </w:numPr>
        <w:tabs>
          <w:tab w:val="left" w:pos="459"/>
        </w:tabs>
        <w:ind w:left="460" w:hanging="460"/>
        <w:jc w:val="both"/>
      </w:pPr>
      <w:r>
        <w:rPr>
          <w:rStyle w:val="ZkladntextChar"/>
        </w:rPr>
        <w:t>Partner se při provádění činností dle Smlouvy zavazuje konat tak, aby umožnil Příjemci plnit jeho</w:t>
      </w:r>
      <w:r>
        <w:rPr>
          <w:rStyle w:val="ZkladntextChar"/>
        </w:rPr>
        <w:t xml:space="preserve"> závazky vyplývající z obecně závazných právních předpisů ČR týkajících se účelové podpory výzkumu a vývoje (zejména zákona o podpoře výzkumu, experimentálního vývoje a inovací) a jím uzavřených smluv s Poskytovatelem, týkajících se Projektu.</w:t>
      </w:r>
    </w:p>
    <w:p w14:paraId="1E791408" w14:textId="77777777" w:rsidR="002953C9" w:rsidRDefault="00AA3D61">
      <w:pPr>
        <w:pStyle w:val="Zkladntext"/>
        <w:numPr>
          <w:ilvl w:val="1"/>
          <w:numId w:val="4"/>
        </w:numPr>
        <w:tabs>
          <w:tab w:val="left" w:pos="449"/>
        </w:tabs>
        <w:ind w:left="460" w:hanging="460"/>
        <w:jc w:val="both"/>
      </w:pPr>
      <w:r>
        <w:rPr>
          <w:rStyle w:val="ZkladntextChar"/>
        </w:rPr>
        <w:t>Smluvní stran</w:t>
      </w:r>
      <w:r>
        <w:rPr>
          <w:rStyle w:val="ZkladntextChar"/>
        </w:rPr>
        <w:t>y se zavazují, že v rámci spolupráce na řešení Projektu budou provádět úkony konkrétně určené v Projektu, popřípadě i další úkony nutné nebo potřebné pro realizaci Projektu, ve stanovených termínech a ve stanoveném rozsahu.</w:t>
      </w:r>
    </w:p>
    <w:p w14:paraId="26024821" w14:textId="77777777" w:rsidR="002953C9" w:rsidRDefault="00AA3D61">
      <w:pPr>
        <w:pStyle w:val="Zkladntext"/>
        <w:numPr>
          <w:ilvl w:val="1"/>
          <w:numId w:val="4"/>
        </w:numPr>
        <w:tabs>
          <w:tab w:val="left" w:pos="454"/>
        </w:tabs>
        <w:jc w:val="both"/>
      </w:pPr>
      <w:r>
        <w:rPr>
          <w:rStyle w:val="ZkladntextChar"/>
        </w:rPr>
        <w:t>V rámci realizace Projektu budou</w:t>
      </w:r>
      <w:r>
        <w:rPr>
          <w:rStyle w:val="ZkladntextChar"/>
        </w:rPr>
        <w:t xml:space="preserve"> jednotlivé Smluvní strany zajišťovat následující činnosti:</w:t>
      </w:r>
    </w:p>
    <w:p w14:paraId="4095EFEE" w14:textId="77777777" w:rsidR="002953C9" w:rsidRDefault="00AA3D61">
      <w:pPr>
        <w:pStyle w:val="Zkladntext"/>
        <w:spacing w:after="0"/>
        <w:ind w:firstLine="700"/>
        <w:jc w:val="both"/>
      </w:pPr>
      <w:r>
        <w:rPr>
          <w:rStyle w:val="ZkladntextChar"/>
        </w:rPr>
        <w:t>Činnosti Příjemce:</w:t>
      </w:r>
    </w:p>
    <w:p w14:paraId="53226469" w14:textId="77777777" w:rsidR="002953C9" w:rsidRDefault="00AA3D61">
      <w:pPr>
        <w:pStyle w:val="Zkladntext"/>
        <w:numPr>
          <w:ilvl w:val="0"/>
          <w:numId w:val="5"/>
        </w:numPr>
        <w:tabs>
          <w:tab w:val="left" w:pos="1061"/>
        </w:tabs>
        <w:spacing w:after="0"/>
        <w:ind w:firstLine="700"/>
        <w:jc w:val="both"/>
      </w:pPr>
      <w:r>
        <w:rPr>
          <w:rStyle w:val="ZkladntextChar"/>
        </w:rPr>
        <w:t>Organizační řízení projektu</w:t>
      </w:r>
    </w:p>
    <w:p w14:paraId="69730003" w14:textId="77777777" w:rsidR="002953C9" w:rsidRDefault="00AA3D61">
      <w:pPr>
        <w:pStyle w:val="Zkladntext"/>
        <w:numPr>
          <w:ilvl w:val="0"/>
          <w:numId w:val="5"/>
        </w:numPr>
        <w:tabs>
          <w:tab w:val="left" w:pos="1082"/>
        </w:tabs>
        <w:spacing w:after="0"/>
        <w:ind w:left="1060" w:hanging="340"/>
        <w:jc w:val="both"/>
      </w:pPr>
      <w:r>
        <w:rPr>
          <w:rStyle w:val="ZkladntextChar"/>
        </w:rPr>
        <w:t>Výběr surovin, příprava a laboratorní testování vzorků polymerní kompozitních materiálů s cílem definovat optimální recepturu kompozitní výstelky pro</w:t>
      </w:r>
      <w:r>
        <w:rPr>
          <w:rStyle w:val="ZkladntextChar"/>
        </w:rPr>
        <w:t xml:space="preserve"> účely Projektu</w:t>
      </w:r>
    </w:p>
    <w:p w14:paraId="7BD45432" w14:textId="77777777" w:rsidR="002953C9" w:rsidRDefault="00AA3D61">
      <w:pPr>
        <w:pStyle w:val="Zkladntext"/>
        <w:numPr>
          <w:ilvl w:val="0"/>
          <w:numId w:val="5"/>
        </w:numPr>
        <w:tabs>
          <w:tab w:val="left" w:pos="1061"/>
        </w:tabs>
        <w:spacing w:after="0"/>
        <w:ind w:firstLine="700"/>
        <w:jc w:val="both"/>
      </w:pPr>
      <w:r>
        <w:rPr>
          <w:rStyle w:val="ZkladntextChar"/>
        </w:rPr>
        <w:t>Vývoj metody/technologie svařování polymerních kompozitních materiálů</w:t>
      </w:r>
    </w:p>
    <w:p w14:paraId="1BAEEB97" w14:textId="77777777" w:rsidR="002953C9" w:rsidRDefault="00AA3D61">
      <w:pPr>
        <w:pStyle w:val="Zkladntext"/>
        <w:numPr>
          <w:ilvl w:val="0"/>
          <w:numId w:val="5"/>
        </w:numPr>
        <w:tabs>
          <w:tab w:val="left" w:pos="1082"/>
        </w:tabs>
        <w:spacing w:after="0"/>
        <w:ind w:left="1060" w:hanging="340"/>
        <w:jc w:val="both"/>
      </w:pPr>
      <w:r>
        <w:rPr>
          <w:rStyle w:val="ZkladntextChar"/>
        </w:rPr>
        <w:t>Vývoj metody/technologie konstrukčního spojování kompozitní výstelky s ocelovou konstrukcí kontejneru.</w:t>
      </w:r>
    </w:p>
    <w:p w14:paraId="2090C936" w14:textId="77777777" w:rsidR="002953C9" w:rsidRDefault="00AA3D61">
      <w:pPr>
        <w:pStyle w:val="Zkladntext"/>
        <w:numPr>
          <w:ilvl w:val="0"/>
          <w:numId w:val="5"/>
        </w:numPr>
        <w:tabs>
          <w:tab w:val="left" w:pos="1061"/>
        </w:tabs>
        <w:spacing w:after="0"/>
        <w:ind w:firstLine="700"/>
        <w:jc w:val="both"/>
      </w:pPr>
      <w:r>
        <w:rPr>
          <w:rStyle w:val="ZkladntextChar"/>
        </w:rPr>
        <w:t>Zajištění výroby desek kompozitní výstelky v množství dostatečném p</w:t>
      </w:r>
      <w:r>
        <w:rPr>
          <w:rStyle w:val="ZkladntextChar"/>
        </w:rPr>
        <w:t>ro účely Projektu</w:t>
      </w:r>
    </w:p>
    <w:p w14:paraId="6D83EFC9" w14:textId="77777777" w:rsidR="002953C9" w:rsidRDefault="00AA3D61">
      <w:pPr>
        <w:pStyle w:val="Zkladntext"/>
        <w:numPr>
          <w:ilvl w:val="0"/>
          <w:numId w:val="5"/>
        </w:numPr>
        <w:tabs>
          <w:tab w:val="left" w:pos="1061"/>
        </w:tabs>
        <w:spacing w:after="0"/>
        <w:ind w:firstLine="700"/>
        <w:jc w:val="both"/>
      </w:pPr>
      <w:r>
        <w:rPr>
          <w:rStyle w:val="ZkladntextChar"/>
        </w:rPr>
        <w:t>Příprava a úprava současných kontejnerů a konstrukční návrh s plastovou vložkou.</w:t>
      </w:r>
    </w:p>
    <w:p w14:paraId="7992E3AF" w14:textId="77777777" w:rsidR="002953C9" w:rsidRDefault="00AA3D61">
      <w:pPr>
        <w:pStyle w:val="Zkladntext"/>
        <w:numPr>
          <w:ilvl w:val="0"/>
          <w:numId w:val="5"/>
        </w:numPr>
        <w:tabs>
          <w:tab w:val="left" w:pos="1082"/>
        </w:tabs>
        <w:spacing w:after="0"/>
        <w:ind w:left="1060" w:hanging="340"/>
        <w:jc w:val="both"/>
      </w:pPr>
      <w:r>
        <w:rPr>
          <w:rStyle w:val="ZkladntextChar"/>
        </w:rPr>
        <w:t>Příprava a vývoj samonosného kontejneru z kompozitního materiálu s ocelovou konstrukcí, testování svařování samonosného kontejneru, výroba prototypů a jejich</w:t>
      </w:r>
      <w:r>
        <w:rPr>
          <w:rStyle w:val="ZkladntextChar"/>
        </w:rPr>
        <w:t xml:space="preserve"> testování při provozní aplikace</w:t>
      </w:r>
    </w:p>
    <w:p w14:paraId="13359F8C" w14:textId="77777777" w:rsidR="002953C9" w:rsidRDefault="00AA3D61">
      <w:pPr>
        <w:pStyle w:val="Zkladntext"/>
        <w:numPr>
          <w:ilvl w:val="0"/>
          <w:numId w:val="5"/>
        </w:numPr>
        <w:tabs>
          <w:tab w:val="left" w:pos="1082"/>
        </w:tabs>
        <w:spacing w:after="0"/>
        <w:ind w:left="1060" w:hanging="340"/>
        <w:jc w:val="both"/>
      </w:pPr>
      <w:r>
        <w:rPr>
          <w:rStyle w:val="ZkladntextChar"/>
        </w:rPr>
        <w:t>Úpravy konstrukčních řešení a výrobních procesů na základě zkušeností z provozní aplikace prototypů, finální materiálová, technologická a konstrukční koncepce</w:t>
      </w:r>
    </w:p>
    <w:p w14:paraId="0B3671CA" w14:textId="77777777" w:rsidR="002953C9" w:rsidRDefault="00AA3D61">
      <w:pPr>
        <w:pStyle w:val="Zkladntext"/>
        <w:numPr>
          <w:ilvl w:val="0"/>
          <w:numId w:val="5"/>
        </w:numPr>
        <w:tabs>
          <w:tab w:val="left" w:pos="1082"/>
        </w:tabs>
        <w:ind w:left="1060" w:hanging="340"/>
        <w:jc w:val="both"/>
      </w:pPr>
      <w:r>
        <w:rPr>
          <w:rStyle w:val="ZkladntextChar"/>
        </w:rPr>
        <w:t xml:space="preserve">Vytvoření ověřené technologie svařování kompozitních </w:t>
      </w:r>
      <w:r>
        <w:rPr>
          <w:rStyle w:val="ZkladntextChar"/>
        </w:rPr>
        <w:t>materiálů a jejich spojení s ocelovou konstrukcí</w:t>
      </w:r>
    </w:p>
    <w:p w14:paraId="42B80123" w14:textId="77777777" w:rsidR="002953C9" w:rsidRDefault="00AA3D61">
      <w:pPr>
        <w:pStyle w:val="Zkladntext"/>
        <w:spacing w:after="0"/>
        <w:ind w:firstLine="700"/>
        <w:jc w:val="both"/>
      </w:pPr>
      <w:r>
        <w:rPr>
          <w:rStyle w:val="ZkladntextChar"/>
        </w:rPr>
        <w:t>Činnosti Partnera:</w:t>
      </w:r>
    </w:p>
    <w:p w14:paraId="281082BE" w14:textId="77777777" w:rsidR="002953C9" w:rsidRDefault="00AA3D61">
      <w:pPr>
        <w:pStyle w:val="Zkladntext"/>
        <w:numPr>
          <w:ilvl w:val="0"/>
          <w:numId w:val="6"/>
        </w:numPr>
        <w:tabs>
          <w:tab w:val="left" w:pos="1082"/>
        </w:tabs>
        <w:spacing w:after="0"/>
        <w:ind w:left="1060" w:hanging="340"/>
        <w:jc w:val="both"/>
      </w:pPr>
      <w:r>
        <w:rPr>
          <w:rStyle w:val="ZkladntextChar"/>
        </w:rPr>
        <w:t>Specifické testy vzorků polymerních kompozitních materiálů v rámci vývoje receptury kompozitní výstelky kontejnerů, např. fraktografická analýza, urychlené korozní testy aj.</w:t>
      </w:r>
    </w:p>
    <w:p w14:paraId="1C748380" w14:textId="77777777" w:rsidR="002953C9" w:rsidRDefault="00AA3D61">
      <w:pPr>
        <w:pStyle w:val="Zkladntext"/>
        <w:numPr>
          <w:ilvl w:val="0"/>
          <w:numId w:val="6"/>
        </w:numPr>
        <w:tabs>
          <w:tab w:val="left" w:pos="1082"/>
        </w:tabs>
        <w:spacing w:after="0"/>
        <w:ind w:left="1060" w:hanging="340"/>
        <w:jc w:val="both"/>
      </w:pPr>
      <w:r>
        <w:rPr>
          <w:rStyle w:val="ZkladntextChar"/>
        </w:rPr>
        <w:t>Návrh a testov</w:t>
      </w:r>
      <w:r>
        <w:rPr>
          <w:rStyle w:val="ZkladntextChar"/>
        </w:rPr>
        <w:t>ání nátěrového systému protikorozní ochrany ocelové konstrukce kontejnerů s cílem vybrat dvouvrstvý systém vhodný pro účely Projektu, případné optimalizace vybraného systému podle výsledků testování v praxi</w:t>
      </w:r>
    </w:p>
    <w:p w14:paraId="3CE57C20" w14:textId="77777777" w:rsidR="002953C9" w:rsidRDefault="00AA3D61">
      <w:pPr>
        <w:pStyle w:val="Zkladntext"/>
        <w:numPr>
          <w:ilvl w:val="0"/>
          <w:numId w:val="6"/>
        </w:numPr>
        <w:tabs>
          <w:tab w:val="left" w:pos="1082"/>
        </w:tabs>
        <w:spacing w:after="0"/>
        <w:ind w:left="1060" w:hanging="340"/>
        <w:jc w:val="both"/>
      </w:pPr>
      <w:r>
        <w:rPr>
          <w:rStyle w:val="ZkladntextChar"/>
        </w:rPr>
        <w:t>Návrh, realizace a hodnocení urychlených korozníc</w:t>
      </w:r>
      <w:r>
        <w:rPr>
          <w:rStyle w:val="ZkladntextChar"/>
        </w:rPr>
        <w:t>h testů dílčích konstrukčních prvků, např. svarů polymerních kompozitních desek, spojů kompozitních desek s ocelovou konstrukcí, aj.</w:t>
      </w:r>
    </w:p>
    <w:p w14:paraId="4AD79B0F" w14:textId="77777777" w:rsidR="002953C9" w:rsidRDefault="00AA3D61">
      <w:pPr>
        <w:pStyle w:val="Zkladntext"/>
        <w:numPr>
          <w:ilvl w:val="0"/>
          <w:numId w:val="6"/>
        </w:numPr>
        <w:tabs>
          <w:tab w:val="left" w:pos="1061"/>
        </w:tabs>
        <w:ind w:firstLine="700"/>
        <w:jc w:val="both"/>
      </w:pPr>
      <w:r>
        <w:rPr>
          <w:rStyle w:val="ZkladntextChar"/>
        </w:rPr>
        <w:t>Spolupráce s Příjemcem při přípravě prototypů a ověřené technologie dle potřeby</w:t>
      </w:r>
    </w:p>
    <w:p w14:paraId="4C647A92" w14:textId="77777777" w:rsidR="002953C9" w:rsidRDefault="00AA3D61">
      <w:pPr>
        <w:pStyle w:val="Zkladntext"/>
        <w:numPr>
          <w:ilvl w:val="1"/>
          <w:numId w:val="7"/>
        </w:numPr>
        <w:tabs>
          <w:tab w:val="left" w:pos="450"/>
        </w:tabs>
        <w:jc w:val="both"/>
      </w:pPr>
      <w:r>
        <w:rPr>
          <w:rStyle w:val="ZkladntextChar"/>
        </w:rPr>
        <w:t>Každá ze Smluvních stran odpovídá za tu čás</w:t>
      </w:r>
      <w:r>
        <w:rPr>
          <w:rStyle w:val="ZkladntextChar"/>
        </w:rPr>
        <w:t>t Projektu, kterou fakticky provádí a vykonává.</w:t>
      </w:r>
    </w:p>
    <w:p w14:paraId="45BF1100" w14:textId="77777777" w:rsidR="002953C9" w:rsidRDefault="00AA3D61">
      <w:pPr>
        <w:pStyle w:val="Zkladntext"/>
        <w:numPr>
          <w:ilvl w:val="1"/>
          <w:numId w:val="7"/>
        </w:numPr>
        <w:tabs>
          <w:tab w:val="left" w:pos="454"/>
        </w:tabs>
        <w:ind w:left="460" w:hanging="460"/>
        <w:jc w:val="both"/>
      </w:pPr>
      <w:r>
        <w:rPr>
          <w:rStyle w:val="ZkladntextChar"/>
        </w:rPr>
        <w:t>Jakákoliv komunikace mezi Smluvními stranami probíhá dle potřeby telefonicky či e-mailem s výjimkou případů, z jejichž povahy vyplývá, že je nutná písemná forma a fyzické doručení příslušné Smluvní straně.</w:t>
      </w:r>
    </w:p>
    <w:p w14:paraId="4DFBFE4C" w14:textId="77777777" w:rsidR="002953C9" w:rsidRDefault="00AA3D61">
      <w:pPr>
        <w:pStyle w:val="Zkladntext"/>
        <w:numPr>
          <w:ilvl w:val="1"/>
          <w:numId w:val="7"/>
        </w:numPr>
        <w:tabs>
          <w:tab w:val="left" w:pos="454"/>
        </w:tabs>
        <w:ind w:left="460" w:hanging="460"/>
        <w:jc w:val="both"/>
      </w:pPr>
      <w:r>
        <w:rPr>
          <w:rStyle w:val="ZkladntextChar"/>
        </w:rPr>
        <w:t>Sm</w:t>
      </w:r>
      <w:r>
        <w:rPr>
          <w:rStyle w:val="ZkladntextChar"/>
        </w:rPr>
        <w:t>luvní strany se zavazují k účasti na projektových schůzích, které se konají nejméně dvakrát ročně. Projektové schůze se budou konat na výzvu Příjemce, který stanoví termín a místo konání nejméně týden předem. O průběhu a výsledku projektové schůze bude sep</w:t>
      </w:r>
      <w:r>
        <w:rPr>
          <w:rStyle w:val="ZkladntextChar"/>
        </w:rPr>
        <w:t>sán zápis Příjemcem. Každá ze Smluvních stran obdrží kopii zápisu. Jednotlivá ustanovení zápisu, potvrzeného oběma Smluvními stranami, jsou závazná pro Smluvní strany.</w:t>
      </w:r>
    </w:p>
    <w:p w14:paraId="48343CB0" w14:textId="77777777" w:rsidR="00A87161" w:rsidRDefault="00A87161">
      <w:pPr>
        <w:pStyle w:val="Zkladntext"/>
        <w:spacing w:after="0" w:line="240" w:lineRule="auto"/>
        <w:jc w:val="center"/>
        <w:rPr>
          <w:rStyle w:val="ZkladntextChar"/>
          <w:b/>
          <w:bCs/>
          <w:sz w:val="24"/>
          <w:szCs w:val="24"/>
        </w:rPr>
      </w:pPr>
    </w:p>
    <w:p w14:paraId="5021159C" w14:textId="77777777" w:rsidR="00A87161" w:rsidRDefault="00A87161">
      <w:pPr>
        <w:pStyle w:val="Zkladntext"/>
        <w:spacing w:after="0" w:line="240" w:lineRule="auto"/>
        <w:jc w:val="center"/>
        <w:rPr>
          <w:rStyle w:val="ZkladntextChar"/>
          <w:b/>
          <w:bCs/>
          <w:sz w:val="24"/>
          <w:szCs w:val="24"/>
        </w:rPr>
      </w:pPr>
    </w:p>
    <w:p w14:paraId="5C653F79" w14:textId="77777777" w:rsidR="00A87161" w:rsidRDefault="00A87161">
      <w:pPr>
        <w:pStyle w:val="Zkladntext"/>
        <w:spacing w:after="0" w:line="240" w:lineRule="auto"/>
        <w:jc w:val="center"/>
        <w:rPr>
          <w:rStyle w:val="ZkladntextChar"/>
          <w:b/>
          <w:bCs/>
          <w:sz w:val="24"/>
          <w:szCs w:val="24"/>
        </w:rPr>
      </w:pPr>
    </w:p>
    <w:p w14:paraId="5B3723B4" w14:textId="77777777" w:rsidR="00A87161" w:rsidRDefault="00A87161">
      <w:pPr>
        <w:pStyle w:val="Zkladntext"/>
        <w:spacing w:after="0" w:line="240" w:lineRule="auto"/>
        <w:jc w:val="center"/>
        <w:rPr>
          <w:rStyle w:val="ZkladntextChar"/>
          <w:b/>
          <w:bCs/>
          <w:sz w:val="24"/>
          <w:szCs w:val="24"/>
        </w:rPr>
      </w:pPr>
    </w:p>
    <w:p w14:paraId="57578685" w14:textId="3340E252" w:rsidR="002953C9" w:rsidRDefault="00AA3D61">
      <w:pPr>
        <w:pStyle w:val="Zkladntext"/>
        <w:spacing w:after="0" w:line="240" w:lineRule="auto"/>
        <w:jc w:val="center"/>
        <w:rPr>
          <w:sz w:val="24"/>
          <w:szCs w:val="24"/>
        </w:rPr>
      </w:pPr>
      <w:r>
        <w:rPr>
          <w:rStyle w:val="ZkladntextChar"/>
          <w:b/>
          <w:bCs/>
          <w:sz w:val="24"/>
          <w:szCs w:val="24"/>
        </w:rPr>
        <w:lastRenderedPageBreak/>
        <w:t>Článek VI</w:t>
      </w:r>
    </w:p>
    <w:p w14:paraId="53D07F25" w14:textId="77777777" w:rsidR="002953C9" w:rsidRDefault="00AA3D61">
      <w:pPr>
        <w:pStyle w:val="Zkladntext"/>
        <w:spacing w:after="100" w:line="240" w:lineRule="auto"/>
        <w:jc w:val="center"/>
        <w:rPr>
          <w:sz w:val="24"/>
          <w:szCs w:val="24"/>
        </w:rPr>
      </w:pPr>
      <w:r>
        <w:rPr>
          <w:rStyle w:val="ZkladntextChar"/>
          <w:b/>
          <w:bCs/>
          <w:sz w:val="24"/>
          <w:szCs w:val="24"/>
        </w:rPr>
        <w:t>Práva a povinnosti Smluvních stran</w:t>
      </w:r>
    </w:p>
    <w:p w14:paraId="00AA9EB0" w14:textId="77777777" w:rsidR="002953C9" w:rsidRDefault="00AA3D61">
      <w:pPr>
        <w:pStyle w:val="Zkladntext"/>
        <w:numPr>
          <w:ilvl w:val="1"/>
          <w:numId w:val="8"/>
        </w:numPr>
        <w:tabs>
          <w:tab w:val="left" w:pos="458"/>
        </w:tabs>
        <w:spacing w:after="100"/>
        <w:ind w:left="440" w:hanging="440"/>
        <w:jc w:val="both"/>
      </w:pPr>
      <w:r>
        <w:rPr>
          <w:rStyle w:val="ZkladntextChar"/>
        </w:rPr>
        <w:t>Smluvní strany jsou povinny se navzájem inf</w:t>
      </w:r>
      <w:r>
        <w:rPr>
          <w:rStyle w:val="ZkladntextChar"/>
        </w:rPr>
        <w:t>ormovat o veškerých změnách týkajících se Projektu, dále o případné neschopnosti subjektu plnit řádně a včas povinnosti vyplývající ze Smlouvy a o všech významných změnách svého majetkového postavení, jakými jsou zejména vznik, fúze či rozdělení společnost</w:t>
      </w:r>
      <w:r>
        <w:rPr>
          <w:rStyle w:val="ZkladntextChar"/>
        </w:rPr>
        <w:t>i, změna právní formy, snížení základního kapitálu, vstup do likvidace, úpadek subjektu, zahájení insolvenčního řízení, zánik příslušného oprávnění k činnosti apod., a to nejpozději do 4 kalendářních dnů ode dne, kdy se o změně dozvěděly. Smluvní strany js</w:t>
      </w:r>
      <w:r>
        <w:rPr>
          <w:rStyle w:val="ZkladntextChar"/>
        </w:rPr>
        <w:t>ou dále povinny kdykoliv prokázat, že jsou stále způsobilé pro řešení Projektu. Příjemce je dále povinen bez zbytečného odkladu informovat Partnera o vydání Rozhodnutí o poskytnutí dotace, stejně jako o jeho případných dodatcích, a seznámit Partnera bezodk</w:t>
      </w:r>
      <w:r>
        <w:rPr>
          <w:rStyle w:val="ZkladntextChar"/>
        </w:rPr>
        <w:t>ladně s jejich zněním.</w:t>
      </w:r>
    </w:p>
    <w:p w14:paraId="2C967D29" w14:textId="77777777" w:rsidR="002953C9" w:rsidRDefault="00AA3D61">
      <w:pPr>
        <w:pStyle w:val="Zkladntext"/>
        <w:numPr>
          <w:ilvl w:val="1"/>
          <w:numId w:val="8"/>
        </w:numPr>
        <w:tabs>
          <w:tab w:val="left" w:pos="458"/>
        </w:tabs>
        <w:spacing w:after="100"/>
        <w:ind w:left="440" w:hanging="440"/>
        <w:jc w:val="both"/>
      </w:pPr>
      <w:r>
        <w:rPr>
          <w:rStyle w:val="ZkladntextChar"/>
        </w:rPr>
        <w:t>Každá ze Smluvních stran vede oddělenou účetní evidenci všech účetních případů vztahujících se k Projektu.</w:t>
      </w:r>
    </w:p>
    <w:p w14:paraId="244C62B7" w14:textId="77777777" w:rsidR="002953C9" w:rsidRDefault="00AA3D61">
      <w:pPr>
        <w:pStyle w:val="Zkladntext"/>
        <w:numPr>
          <w:ilvl w:val="1"/>
          <w:numId w:val="8"/>
        </w:numPr>
        <w:tabs>
          <w:tab w:val="left" w:pos="458"/>
        </w:tabs>
        <w:spacing w:after="100"/>
        <w:ind w:left="440" w:hanging="440"/>
        <w:jc w:val="both"/>
      </w:pPr>
      <w:r>
        <w:rPr>
          <w:rStyle w:val="ZkladntextChar"/>
        </w:rPr>
        <w:t xml:space="preserve">Každá ze Smluvních stran se zavazuje archivovat dokumenty související s Projektem po dobu nejméně 10 let od ukončení </w:t>
      </w:r>
      <w:r>
        <w:rPr>
          <w:rStyle w:val="ZkladntextChar"/>
        </w:rPr>
        <w:t>Projektu.</w:t>
      </w:r>
    </w:p>
    <w:p w14:paraId="2173DD23" w14:textId="77777777" w:rsidR="002953C9" w:rsidRDefault="00AA3D61">
      <w:pPr>
        <w:pStyle w:val="Zkladntext"/>
        <w:numPr>
          <w:ilvl w:val="1"/>
          <w:numId w:val="8"/>
        </w:numPr>
        <w:tabs>
          <w:tab w:val="left" w:pos="458"/>
        </w:tabs>
        <w:spacing w:after="100"/>
        <w:ind w:left="440" w:hanging="440"/>
        <w:jc w:val="both"/>
      </w:pPr>
      <w:r>
        <w:rPr>
          <w:rStyle w:val="ZkladntextChar"/>
        </w:rPr>
        <w:t>Každá ze Smluvních stran se zavazuje podrobit se kontrolám Projektu ze strany Poskytovatele a dalších kontrolních orgánů a při těchto kontrolách poskytovat odpovídající součinnost.</w:t>
      </w:r>
    </w:p>
    <w:p w14:paraId="74F750F4" w14:textId="77777777" w:rsidR="002953C9" w:rsidRDefault="00AA3D61">
      <w:pPr>
        <w:pStyle w:val="Zkladntext"/>
        <w:numPr>
          <w:ilvl w:val="1"/>
          <w:numId w:val="8"/>
        </w:numPr>
        <w:tabs>
          <w:tab w:val="left" w:pos="458"/>
        </w:tabs>
        <w:spacing w:after="100"/>
        <w:ind w:left="440" w:hanging="440"/>
        <w:jc w:val="both"/>
      </w:pPr>
      <w:r>
        <w:rPr>
          <w:rStyle w:val="ZkladntextChar"/>
        </w:rPr>
        <w:t>Každá ze Smluvních stran se zavazuje počínat si tak, aby dohodnut</w:t>
      </w:r>
      <w:r>
        <w:rPr>
          <w:rStyle w:val="ZkladntextChar"/>
        </w:rPr>
        <w:t>ých výsledků a cílů Projektu bylo dosaženo, a to ve lhůtách určených Žádostí o podporu a Rozhodnutím o poskytnutí dotace.</w:t>
      </w:r>
    </w:p>
    <w:p w14:paraId="4EE9A2E7" w14:textId="77777777" w:rsidR="002953C9" w:rsidRDefault="00AA3D61">
      <w:pPr>
        <w:pStyle w:val="Zkladntext"/>
        <w:numPr>
          <w:ilvl w:val="1"/>
          <w:numId w:val="8"/>
        </w:numPr>
        <w:tabs>
          <w:tab w:val="left" w:pos="458"/>
        </w:tabs>
        <w:spacing w:after="200"/>
        <w:ind w:left="440" w:hanging="440"/>
        <w:jc w:val="both"/>
      </w:pPr>
      <w:r>
        <w:rPr>
          <w:rStyle w:val="ZkladntextChar"/>
        </w:rPr>
        <w:t>Každá ze Smluvních stran se podílí na činnostech v rámci řešení Projektu v souladu s Podnikatelským záměrem, předloženým Poskytovateli</w:t>
      </w:r>
      <w:r>
        <w:rPr>
          <w:rStyle w:val="ZkladntextChar"/>
        </w:rPr>
        <w:t xml:space="preserve"> v rámci Žádosti o podporu. Partner je odpovědný Příjemci za řešení jím prováděné části Projektu. Partner je povinen poskytnout Příjemci nezbytnou součinnost při zpracování Žádostí o platbu, Zpráv o realizaci a Zpráv o udržitelnosti, a to v termínech dle Ž</w:t>
      </w:r>
      <w:r>
        <w:rPr>
          <w:rStyle w:val="ZkladntextChar"/>
        </w:rPr>
        <w:t>ádosti o podporu nebo stanovených Poskytovatelem.</w:t>
      </w:r>
    </w:p>
    <w:p w14:paraId="51A7AF1D" w14:textId="77777777" w:rsidR="00A87161" w:rsidRDefault="00A87161">
      <w:pPr>
        <w:pStyle w:val="Zkladntext"/>
        <w:spacing w:after="0" w:line="252" w:lineRule="auto"/>
        <w:jc w:val="center"/>
        <w:rPr>
          <w:rStyle w:val="ZkladntextChar"/>
          <w:b/>
          <w:bCs/>
          <w:sz w:val="24"/>
          <w:szCs w:val="24"/>
        </w:rPr>
      </w:pPr>
    </w:p>
    <w:p w14:paraId="741B5CB2" w14:textId="6D6187E8" w:rsidR="002953C9" w:rsidRDefault="00AA3D61">
      <w:pPr>
        <w:pStyle w:val="Zkladntext"/>
        <w:spacing w:after="0" w:line="252" w:lineRule="auto"/>
        <w:jc w:val="center"/>
        <w:rPr>
          <w:sz w:val="24"/>
          <w:szCs w:val="24"/>
        </w:rPr>
      </w:pPr>
      <w:r>
        <w:rPr>
          <w:rStyle w:val="ZkladntextChar"/>
          <w:b/>
          <w:bCs/>
          <w:sz w:val="24"/>
          <w:szCs w:val="24"/>
        </w:rPr>
        <w:t>Článek VII</w:t>
      </w:r>
    </w:p>
    <w:p w14:paraId="58BFFE44" w14:textId="28F5D1AA" w:rsidR="002953C9" w:rsidRDefault="00AA3D61">
      <w:pPr>
        <w:pStyle w:val="Zkladntext"/>
        <w:spacing w:after="100" w:line="252" w:lineRule="auto"/>
        <w:jc w:val="center"/>
        <w:rPr>
          <w:rStyle w:val="ZkladntextChar"/>
          <w:b/>
          <w:bCs/>
          <w:sz w:val="24"/>
          <w:szCs w:val="24"/>
        </w:rPr>
      </w:pPr>
      <w:r>
        <w:rPr>
          <w:rStyle w:val="ZkladntextChar"/>
          <w:b/>
          <w:bCs/>
          <w:sz w:val="24"/>
          <w:szCs w:val="24"/>
        </w:rPr>
        <w:t>Práva a povinnosti účastníků ve věcech finančních</w:t>
      </w:r>
    </w:p>
    <w:p w14:paraId="79793056" w14:textId="77777777" w:rsidR="00A87161" w:rsidRDefault="00A87161">
      <w:pPr>
        <w:pStyle w:val="Zkladntext"/>
        <w:spacing w:after="100" w:line="252" w:lineRule="auto"/>
        <w:jc w:val="center"/>
        <w:rPr>
          <w:sz w:val="24"/>
          <w:szCs w:val="24"/>
        </w:rPr>
      </w:pPr>
    </w:p>
    <w:p w14:paraId="588A5C3B" w14:textId="77777777" w:rsidR="002953C9" w:rsidRDefault="00AA3D61">
      <w:pPr>
        <w:pStyle w:val="Zkladntext"/>
        <w:numPr>
          <w:ilvl w:val="1"/>
          <w:numId w:val="9"/>
        </w:numPr>
        <w:tabs>
          <w:tab w:val="left" w:pos="458"/>
        </w:tabs>
        <w:spacing w:after="0"/>
        <w:ind w:left="440" w:hanging="440"/>
        <w:jc w:val="both"/>
      </w:pPr>
      <w:r>
        <w:rPr>
          <w:rStyle w:val="ZkladntextChar"/>
        </w:rPr>
        <w:t>Za účelem dosažení cílů Projektu se Smluvní strany dohodly, že podíl průmyslového výzkumu bude činit 30 % a podíl experimentálního vývoje bude či</w:t>
      </w:r>
      <w:r>
        <w:rPr>
          <w:rStyle w:val="ZkladntextChar"/>
        </w:rPr>
        <w:t>nit 70 % celkových způsobilých výdajů Projektu, přičemž podíl způsobilých výdajů Příjemce a Partnera v obou kategoriích bude ve stejném poměru, tj.:</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3091"/>
        <w:gridCol w:w="3010"/>
      </w:tblGrid>
      <w:tr w:rsidR="002953C9" w14:paraId="788B3ABD" w14:textId="77777777">
        <w:tblPrEx>
          <w:tblCellMar>
            <w:top w:w="0" w:type="dxa"/>
            <w:bottom w:w="0" w:type="dxa"/>
          </w:tblCellMar>
        </w:tblPrEx>
        <w:trPr>
          <w:trHeight w:hRule="exact" w:val="442"/>
          <w:jc w:val="center"/>
        </w:trPr>
        <w:tc>
          <w:tcPr>
            <w:tcW w:w="3086" w:type="dxa"/>
            <w:tcBorders>
              <w:top w:val="single" w:sz="4" w:space="0" w:color="auto"/>
              <w:left w:val="single" w:sz="4" w:space="0" w:color="auto"/>
            </w:tcBorders>
            <w:shd w:val="clear" w:color="auto" w:fill="auto"/>
          </w:tcPr>
          <w:p w14:paraId="4F0121FE" w14:textId="77777777" w:rsidR="002953C9" w:rsidRDefault="002953C9">
            <w:pPr>
              <w:rPr>
                <w:sz w:val="10"/>
                <w:szCs w:val="10"/>
              </w:rPr>
            </w:pPr>
          </w:p>
        </w:tc>
        <w:tc>
          <w:tcPr>
            <w:tcW w:w="3091" w:type="dxa"/>
            <w:tcBorders>
              <w:top w:val="single" w:sz="4" w:space="0" w:color="auto"/>
              <w:left w:val="single" w:sz="4" w:space="0" w:color="auto"/>
            </w:tcBorders>
            <w:shd w:val="clear" w:color="auto" w:fill="auto"/>
            <w:vAlign w:val="bottom"/>
          </w:tcPr>
          <w:p w14:paraId="7981EFF3" w14:textId="77777777" w:rsidR="002953C9" w:rsidRDefault="00AA3D61">
            <w:pPr>
              <w:pStyle w:val="Other0"/>
              <w:spacing w:after="0" w:line="240" w:lineRule="auto"/>
              <w:ind w:firstLine="560"/>
            </w:pPr>
            <w:r>
              <w:rPr>
                <w:rStyle w:val="Other"/>
              </w:rPr>
              <w:t>Příjemce</w:t>
            </w:r>
          </w:p>
        </w:tc>
        <w:tc>
          <w:tcPr>
            <w:tcW w:w="3010" w:type="dxa"/>
            <w:tcBorders>
              <w:top w:val="single" w:sz="4" w:space="0" w:color="auto"/>
              <w:left w:val="single" w:sz="4" w:space="0" w:color="auto"/>
              <w:right w:val="single" w:sz="4" w:space="0" w:color="auto"/>
            </w:tcBorders>
            <w:shd w:val="clear" w:color="auto" w:fill="auto"/>
            <w:vAlign w:val="bottom"/>
          </w:tcPr>
          <w:p w14:paraId="08DF45F3" w14:textId="77777777" w:rsidR="002953C9" w:rsidRDefault="00AA3D61">
            <w:pPr>
              <w:pStyle w:val="Other0"/>
              <w:spacing w:after="0" w:line="240" w:lineRule="auto"/>
              <w:ind w:firstLine="560"/>
            </w:pPr>
            <w:r>
              <w:rPr>
                <w:rStyle w:val="Other"/>
              </w:rPr>
              <w:t>Partner</w:t>
            </w:r>
          </w:p>
        </w:tc>
      </w:tr>
      <w:tr w:rsidR="002953C9" w14:paraId="5B789015" w14:textId="77777777">
        <w:tblPrEx>
          <w:tblCellMar>
            <w:top w:w="0" w:type="dxa"/>
            <w:bottom w:w="0" w:type="dxa"/>
          </w:tblCellMar>
        </w:tblPrEx>
        <w:trPr>
          <w:trHeight w:hRule="exact" w:val="446"/>
          <w:jc w:val="center"/>
        </w:trPr>
        <w:tc>
          <w:tcPr>
            <w:tcW w:w="3086" w:type="dxa"/>
            <w:tcBorders>
              <w:top w:val="single" w:sz="4" w:space="0" w:color="auto"/>
              <w:left w:val="single" w:sz="4" w:space="0" w:color="auto"/>
            </w:tcBorders>
            <w:shd w:val="clear" w:color="auto" w:fill="auto"/>
            <w:vAlign w:val="bottom"/>
          </w:tcPr>
          <w:p w14:paraId="10595F19" w14:textId="77777777" w:rsidR="002953C9" w:rsidRDefault="00AA3D61">
            <w:pPr>
              <w:pStyle w:val="Other0"/>
              <w:spacing w:after="0" w:line="240" w:lineRule="auto"/>
              <w:ind w:firstLine="560"/>
            </w:pPr>
            <w:r>
              <w:rPr>
                <w:rStyle w:val="Other"/>
              </w:rPr>
              <w:t>Podíl PV a EV, %</w:t>
            </w:r>
          </w:p>
        </w:tc>
        <w:tc>
          <w:tcPr>
            <w:tcW w:w="3091" w:type="dxa"/>
            <w:tcBorders>
              <w:top w:val="single" w:sz="4" w:space="0" w:color="auto"/>
              <w:left w:val="single" w:sz="4" w:space="0" w:color="auto"/>
            </w:tcBorders>
            <w:shd w:val="clear" w:color="auto" w:fill="auto"/>
            <w:vAlign w:val="bottom"/>
          </w:tcPr>
          <w:p w14:paraId="4FA1EE10" w14:textId="77777777" w:rsidR="002953C9" w:rsidRDefault="00AA3D61">
            <w:pPr>
              <w:pStyle w:val="Other0"/>
              <w:spacing w:after="0" w:line="240" w:lineRule="auto"/>
              <w:ind w:firstLine="560"/>
            </w:pPr>
            <w:r>
              <w:rPr>
                <w:rStyle w:val="Other"/>
              </w:rPr>
              <w:t>30/70</w:t>
            </w:r>
          </w:p>
        </w:tc>
        <w:tc>
          <w:tcPr>
            <w:tcW w:w="3010" w:type="dxa"/>
            <w:tcBorders>
              <w:top w:val="single" w:sz="4" w:space="0" w:color="auto"/>
              <w:left w:val="single" w:sz="4" w:space="0" w:color="auto"/>
              <w:right w:val="single" w:sz="4" w:space="0" w:color="auto"/>
            </w:tcBorders>
            <w:shd w:val="clear" w:color="auto" w:fill="auto"/>
            <w:vAlign w:val="bottom"/>
          </w:tcPr>
          <w:p w14:paraId="1236CD8F" w14:textId="77777777" w:rsidR="002953C9" w:rsidRDefault="00AA3D61">
            <w:pPr>
              <w:pStyle w:val="Other0"/>
              <w:spacing w:after="0" w:line="240" w:lineRule="auto"/>
              <w:ind w:firstLine="560"/>
            </w:pPr>
            <w:r>
              <w:rPr>
                <w:rStyle w:val="Other"/>
              </w:rPr>
              <w:t>30/70</w:t>
            </w:r>
          </w:p>
        </w:tc>
      </w:tr>
      <w:tr w:rsidR="002953C9" w14:paraId="7D5823C3" w14:textId="77777777">
        <w:tblPrEx>
          <w:tblCellMar>
            <w:top w:w="0" w:type="dxa"/>
            <w:bottom w:w="0" w:type="dxa"/>
          </w:tblCellMar>
        </w:tblPrEx>
        <w:trPr>
          <w:trHeight w:hRule="exact" w:val="437"/>
          <w:jc w:val="center"/>
        </w:trPr>
        <w:tc>
          <w:tcPr>
            <w:tcW w:w="3086" w:type="dxa"/>
            <w:tcBorders>
              <w:top w:val="single" w:sz="4" w:space="0" w:color="auto"/>
              <w:left w:val="single" w:sz="4" w:space="0" w:color="auto"/>
            </w:tcBorders>
            <w:shd w:val="clear" w:color="auto" w:fill="auto"/>
            <w:vAlign w:val="bottom"/>
          </w:tcPr>
          <w:p w14:paraId="3B3C6B1E" w14:textId="77777777" w:rsidR="002953C9" w:rsidRDefault="00AA3D61">
            <w:pPr>
              <w:pStyle w:val="Other0"/>
              <w:spacing w:after="0" w:line="240" w:lineRule="auto"/>
              <w:ind w:firstLine="560"/>
            </w:pPr>
            <w:r>
              <w:rPr>
                <w:rStyle w:val="Other"/>
              </w:rPr>
              <w:t xml:space="preserve">Způsobilé </w:t>
            </w:r>
            <w:proofErr w:type="gramStart"/>
            <w:r>
              <w:rPr>
                <w:rStyle w:val="Other"/>
              </w:rPr>
              <w:t>výdaje - PV</w:t>
            </w:r>
            <w:proofErr w:type="gramEnd"/>
          </w:p>
        </w:tc>
        <w:tc>
          <w:tcPr>
            <w:tcW w:w="3091" w:type="dxa"/>
            <w:tcBorders>
              <w:top w:val="single" w:sz="4" w:space="0" w:color="auto"/>
              <w:left w:val="single" w:sz="4" w:space="0" w:color="auto"/>
            </w:tcBorders>
            <w:shd w:val="clear" w:color="auto" w:fill="auto"/>
            <w:vAlign w:val="bottom"/>
          </w:tcPr>
          <w:p w14:paraId="17E6308C" w14:textId="77777777" w:rsidR="002953C9" w:rsidRDefault="00AA3D61">
            <w:pPr>
              <w:pStyle w:val="Other0"/>
              <w:spacing w:after="0" w:line="240" w:lineRule="auto"/>
              <w:ind w:firstLine="560"/>
            </w:pPr>
            <w:r>
              <w:rPr>
                <w:rStyle w:val="Other"/>
              </w:rPr>
              <w:t>9 135 263 Kč</w:t>
            </w:r>
          </w:p>
        </w:tc>
        <w:tc>
          <w:tcPr>
            <w:tcW w:w="3010" w:type="dxa"/>
            <w:tcBorders>
              <w:top w:val="single" w:sz="4" w:space="0" w:color="auto"/>
              <w:left w:val="single" w:sz="4" w:space="0" w:color="auto"/>
              <w:right w:val="single" w:sz="4" w:space="0" w:color="auto"/>
            </w:tcBorders>
            <w:shd w:val="clear" w:color="auto" w:fill="auto"/>
            <w:vAlign w:val="bottom"/>
          </w:tcPr>
          <w:p w14:paraId="74E12BBF" w14:textId="77777777" w:rsidR="002953C9" w:rsidRDefault="00AA3D61">
            <w:pPr>
              <w:pStyle w:val="Other0"/>
              <w:spacing w:after="0" w:line="240" w:lineRule="auto"/>
              <w:ind w:firstLine="560"/>
            </w:pPr>
            <w:r>
              <w:rPr>
                <w:rStyle w:val="Other"/>
              </w:rPr>
              <w:t>2 153 954 Kč</w:t>
            </w:r>
          </w:p>
        </w:tc>
      </w:tr>
      <w:tr w:rsidR="002953C9" w14:paraId="6993B4F7" w14:textId="77777777">
        <w:tblPrEx>
          <w:tblCellMar>
            <w:top w:w="0" w:type="dxa"/>
            <w:bottom w:w="0" w:type="dxa"/>
          </w:tblCellMar>
        </w:tblPrEx>
        <w:trPr>
          <w:trHeight w:hRule="exact" w:val="446"/>
          <w:jc w:val="center"/>
        </w:trPr>
        <w:tc>
          <w:tcPr>
            <w:tcW w:w="3086" w:type="dxa"/>
            <w:tcBorders>
              <w:top w:val="single" w:sz="4" w:space="0" w:color="auto"/>
              <w:left w:val="single" w:sz="4" w:space="0" w:color="auto"/>
              <w:bottom w:val="single" w:sz="4" w:space="0" w:color="auto"/>
            </w:tcBorders>
            <w:shd w:val="clear" w:color="auto" w:fill="auto"/>
            <w:vAlign w:val="bottom"/>
          </w:tcPr>
          <w:p w14:paraId="3960E6E7" w14:textId="77777777" w:rsidR="002953C9" w:rsidRDefault="00AA3D61">
            <w:pPr>
              <w:pStyle w:val="Other0"/>
              <w:spacing w:after="0" w:line="240" w:lineRule="auto"/>
              <w:ind w:firstLine="560"/>
            </w:pPr>
            <w:r>
              <w:rPr>
                <w:rStyle w:val="Other"/>
              </w:rPr>
              <w:t xml:space="preserve">Způsobilé </w:t>
            </w:r>
            <w:proofErr w:type="gramStart"/>
            <w:r>
              <w:rPr>
                <w:rStyle w:val="Other"/>
              </w:rPr>
              <w:t>výdaje - EV</w:t>
            </w:r>
            <w:proofErr w:type="gramEnd"/>
          </w:p>
        </w:tc>
        <w:tc>
          <w:tcPr>
            <w:tcW w:w="3091" w:type="dxa"/>
            <w:tcBorders>
              <w:top w:val="single" w:sz="4" w:space="0" w:color="auto"/>
              <w:left w:val="single" w:sz="4" w:space="0" w:color="auto"/>
              <w:bottom w:val="single" w:sz="4" w:space="0" w:color="auto"/>
            </w:tcBorders>
            <w:shd w:val="clear" w:color="auto" w:fill="auto"/>
            <w:vAlign w:val="bottom"/>
          </w:tcPr>
          <w:p w14:paraId="5586F785" w14:textId="77777777" w:rsidR="002953C9" w:rsidRDefault="00AA3D61">
            <w:pPr>
              <w:pStyle w:val="Other0"/>
              <w:spacing w:after="0" w:line="240" w:lineRule="auto"/>
              <w:ind w:firstLine="560"/>
            </w:pPr>
            <w:r>
              <w:rPr>
                <w:rStyle w:val="Other"/>
              </w:rPr>
              <w:t>21 315 616 Kč</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bottom"/>
          </w:tcPr>
          <w:p w14:paraId="35D28DB9" w14:textId="77777777" w:rsidR="002953C9" w:rsidRDefault="00AA3D61">
            <w:pPr>
              <w:pStyle w:val="Other0"/>
              <w:spacing w:after="0" w:line="240" w:lineRule="auto"/>
              <w:ind w:firstLine="560"/>
            </w:pPr>
            <w:r>
              <w:rPr>
                <w:rStyle w:val="Other"/>
              </w:rPr>
              <w:t>5 240 522 Kč</w:t>
            </w:r>
          </w:p>
        </w:tc>
      </w:tr>
    </w:tbl>
    <w:p w14:paraId="629261DD" w14:textId="77777777" w:rsidR="002953C9" w:rsidRDefault="002953C9">
      <w:pPr>
        <w:spacing w:after="259" w:line="1" w:lineRule="exact"/>
      </w:pPr>
    </w:p>
    <w:p w14:paraId="24C137F9" w14:textId="77777777" w:rsidR="002953C9" w:rsidRDefault="00AA3D61">
      <w:pPr>
        <w:pStyle w:val="Zkladntext"/>
        <w:spacing w:after="260"/>
        <w:ind w:left="440" w:firstLine="20"/>
        <w:jc w:val="both"/>
      </w:pPr>
      <w:r>
        <w:rPr>
          <w:rStyle w:val="ZkladntextChar"/>
        </w:rPr>
        <w:t>EV = experimentální vývoj PV = průmyslový výzkum</w:t>
      </w:r>
    </w:p>
    <w:p w14:paraId="238D1962" w14:textId="77777777" w:rsidR="002953C9" w:rsidRDefault="00AA3D61">
      <w:pPr>
        <w:pStyle w:val="Zkladntext"/>
        <w:spacing w:after="100"/>
        <w:ind w:left="440" w:firstLine="20"/>
        <w:jc w:val="both"/>
      </w:pPr>
      <w:r>
        <w:rPr>
          <w:rStyle w:val="ZkladntextChar"/>
        </w:rPr>
        <w:t xml:space="preserve">Míru podpory a výši maximální dotace pro jednotlivé Smluvní strany a příslušnou kategorii v souladu se závaznými podmínkami Výzvy I. programu „Aplikace“ OP TAK, včetně detailních rozpočtových položek, uvádí pak </w:t>
      </w:r>
      <w:r>
        <w:rPr>
          <w:rStyle w:val="ZkladntextChar"/>
          <w:b/>
          <w:bCs/>
          <w:u w:val="single"/>
        </w:rPr>
        <w:t>Příloha č. 1</w:t>
      </w:r>
      <w:r>
        <w:rPr>
          <w:rStyle w:val="ZkladntextChar"/>
          <w:b/>
          <w:bCs/>
        </w:rPr>
        <w:t xml:space="preserve"> </w:t>
      </w:r>
      <w:r>
        <w:rPr>
          <w:rStyle w:val="ZkladntextChar"/>
        </w:rPr>
        <w:t>této Smlouvy.</w:t>
      </w:r>
    </w:p>
    <w:p w14:paraId="77139AD7" w14:textId="39403B51" w:rsidR="002953C9" w:rsidRPr="00A87161" w:rsidRDefault="00AA3D61">
      <w:pPr>
        <w:pStyle w:val="Zkladntext"/>
        <w:numPr>
          <w:ilvl w:val="1"/>
          <w:numId w:val="9"/>
        </w:numPr>
        <w:tabs>
          <w:tab w:val="left" w:pos="458"/>
        </w:tabs>
        <w:spacing w:after="100"/>
        <w:ind w:left="440" w:hanging="440"/>
        <w:jc w:val="both"/>
        <w:rPr>
          <w:rStyle w:val="ZkladntextChar"/>
        </w:rPr>
      </w:pPr>
      <w:r>
        <w:rPr>
          <w:rStyle w:val="ZkladntextChar"/>
          <w:color w:val="212121"/>
        </w:rPr>
        <w:t>Aktuální výše podp</w:t>
      </w:r>
      <w:r>
        <w:rPr>
          <w:rStyle w:val="ZkladntextChar"/>
          <w:color w:val="212121"/>
        </w:rPr>
        <w:t>ory bude stanovena zpětně, na základě Poskytovatelem uznaných způsobilých výdajů na řešení Projektu obou Smluvních stran, předložených mu v rámci žádosti o platbu dle odst. 7.3 níže.</w:t>
      </w:r>
    </w:p>
    <w:p w14:paraId="703077CD" w14:textId="77777777" w:rsidR="00A87161" w:rsidRDefault="00A87161" w:rsidP="00A87161">
      <w:pPr>
        <w:pStyle w:val="Zkladntext"/>
        <w:tabs>
          <w:tab w:val="left" w:pos="458"/>
        </w:tabs>
        <w:spacing w:after="100"/>
        <w:jc w:val="both"/>
      </w:pPr>
    </w:p>
    <w:p w14:paraId="46282CEE" w14:textId="77777777" w:rsidR="002953C9" w:rsidRDefault="00AA3D61">
      <w:pPr>
        <w:pStyle w:val="Zkladntext"/>
        <w:numPr>
          <w:ilvl w:val="1"/>
          <w:numId w:val="9"/>
        </w:numPr>
        <w:tabs>
          <w:tab w:val="left" w:pos="451"/>
        </w:tabs>
        <w:ind w:left="460" w:hanging="460"/>
        <w:jc w:val="both"/>
      </w:pPr>
      <w:r>
        <w:rPr>
          <w:rStyle w:val="ZkladntextChar"/>
        </w:rPr>
        <w:lastRenderedPageBreak/>
        <w:t>Způsobilé výdaje vzniklé při realizaci Projektu budou hrazeny ex post, tj</w:t>
      </w:r>
      <w:r>
        <w:rPr>
          <w:rStyle w:val="ZkladntextChar"/>
        </w:rPr>
        <w:t>. Partner bere na vědomí, že mu nebude poskytnuta záloha na výdaje vzniklé při řešení Projektu. Partner je povinen uhradit výdaje související s Projektem ze svých finančních prostředků. Poskytovatelem uznané způsobilé výdaje budou následně Partnerovi propl</w:t>
      </w:r>
      <w:r>
        <w:rPr>
          <w:rStyle w:val="ZkladntextChar"/>
        </w:rPr>
        <w:t>aceny na základě Příjemcem podané žádosti o platbu (dále jen „</w:t>
      </w:r>
      <w:r>
        <w:rPr>
          <w:rStyle w:val="ZkladntextChar"/>
          <w:b/>
          <w:bCs/>
        </w:rPr>
        <w:t>Žádost o platbu</w:t>
      </w:r>
      <w:r>
        <w:rPr>
          <w:rStyle w:val="ZkladntextChar"/>
        </w:rPr>
        <w:t>“) a Poskytovatelem schválené míry podpory. Žádost o platbu bude podávat Příjemce vždy po ukončení etapy Projektu v souladu s podmínkami dotačního programu, Žádostí o podporu a Ro</w:t>
      </w:r>
      <w:r>
        <w:rPr>
          <w:rStyle w:val="ZkladntextChar"/>
        </w:rPr>
        <w:t>zhodnutím o poskytnutí dotace. Každá ze Smluvních stran se zavazuje uhradit vlastní náklady spojené s realizací Projektu, které nebudou uhrazeny dotací.</w:t>
      </w:r>
    </w:p>
    <w:p w14:paraId="0E5085FF" w14:textId="77777777" w:rsidR="002953C9" w:rsidRDefault="00AA3D61">
      <w:pPr>
        <w:pStyle w:val="Zkladntext"/>
        <w:numPr>
          <w:ilvl w:val="1"/>
          <w:numId w:val="9"/>
        </w:numPr>
        <w:tabs>
          <w:tab w:val="left" w:pos="451"/>
        </w:tabs>
        <w:ind w:left="460" w:hanging="460"/>
        <w:jc w:val="both"/>
      </w:pPr>
      <w:r>
        <w:rPr>
          <w:rStyle w:val="ZkladntextChar"/>
        </w:rPr>
        <w:t>Příjemce převede ze svého bankovního účtu Partnerovi na jeho bankovní účet příslušné části poskytnuté d</w:t>
      </w:r>
      <w:r>
        <w:rPr>
          <w:rStyle w:val="ZkladntextChar"/>
        </w:rPr>
        <w:t>otace do 14 dnů od přijetí dotace od Poskytovatele na svůj účet a ve stejné lhůtě bude písemně informovat Partnera o vyhodnocení žádosti o platbu Poskytovatelem a o výši Poskytovatelem uznaných způsobilých výdajů Smluvních stran. Tento převod bude proveden</w:t>
      </w:r>
      <w:r>
        <w:rPr>
          <w:rStyle w:val="ZkladntextChar"/>
        </w:rPr>
        <w:t xml:space="preserve"> na základě dohody o převodu části dotace uzavřené mezi Smluvními stranami (dále jen „</w:t>
      </w:r>
      <w:r>
        <w:rPr>
          <w:rStyle w:val="ZkladntextChar"/>
          <w:b/>
          <w:bCs/>
        </w:rPr>
        <w:t>Dohoda o převodu dotace</w:t>
      </w:r>
      <w:r>
        <w:rPr>
          <w:rStyle w:val="ZkladntextChar"/>
        </w:rPr>
        <w:t>“).</w:t>
      </w:r>
    </w:p>
    <w:p w14:paraId="423151D1" w14:textId="77777777" w:rsidR="002953C9" w:rsidRDefault="00AA3D61">
      <w:pPr>
        <w:pStyle w:val="Zkladntext"/>
        <w:numPr>
          <w:ilvl w:val="1"/>
          <w:numId w:val="9"/>
        </w:numPr>
        <w:tabs>
          <w:tab w:val="left" w:pos="451"/>
        </w:tabs>
        <w:ind w:left="460" w:hanging="460"/>
        <w:jc w:val="both"/>
      </w:pPr>
      <w:r>
        <w:rPr>
          <w:rStyle w:val="ZkladntextChar"/>
        </w:rPr>
        <w:t>Bankovní spojení Partnera, včetně variabilního symbolu pro identifikaci platby, je uvedeno v čl. I Smlouvy.</w:t>
      </w:r>
    </w:p>
    <w:p w14:paraId="791C9205" w14:textId="77777777" w:rsidR="002953C9" w:rsidRDefault="00AA3D61">
      <w:pPr>
        <w:pStyle w:val="Zkladntext"/>
        <w:numPr>
          <w:ilvl w:val="1"/>
          <w:numId w:val="9"/>
        </w:numPr>
        <w:tabs>
          <w:tab w:val="left" w:pos="451"/>
        </w:tabs>
        <w:ind w:left="460" w:hanging="460"/>
        <w:jc w:val="both"/>
      </w:pPr>
      <w:r>
        <w:rPr>
          <w:rStyle w:val="ZkladntextChar"/>
        </w:rPr>
        <w:t xml:space="preserve">Smluvní strany upraví svůj </w:t>
      </w:r>
      <w:r>
        <w:rPr>
          <w:rStyle w:val="ZkladntextChar"/>
        </w:rPr>
        <w:t>podíl na dotaci ze strany Poskytovatele, celkových nákladech na řešení Projektu i technické náplni řešení Projektu, pokud bude rozhodnutím Poskytovatele změněna výše dotace požadované v Žádosti o podporu.</w:t>
      </w:r>
    </w:p>
    <w:p w14:paraId="581AB483" w14:textId="77777777" w:rsidR="002953C9" w:rsidRDefault="00AA3D61">
      <w:pPr>
        <w:pStyle w:val="Zkladntext"/>
        <w:numPr>
          <w:ilvl w:val="1"/>
          <w:numId w:val="9"/>
        </w:numPr>
        <w:tabs>
          <w:tab w:val="left" w:pos="451"/>
        </w:tabs>
        <w:ind w:left="460" w:hanging="460"/>
        <w:jc w:val="both"/>
      </w:pPr>
      <w:r>
        <w:rPr>
          <w:rStyle w:val="ZkladntextChar"/>
        </w:rPr>
        <w:t>Smluvní strany se zavazují vykazovat za způsobilé j</w:t>
      </w:r>
      <w:r>
        <w:rPr>
          <w:rStyle w:val="ZkladntextChar"/>
        </w:rPr>
        <w:t xml:space="preserve">en takové výdaje, které byly vynaloženy výlučně za účelem řešení Projektu v souladu Pravidly pro žadatele a příjemce z OP </w:t>
      </w:r>
      <w:proofErr w:type="gramStart"/>
      <w:r>
        <w:rPr>
          <w:rStyle w:val="ZkladntextChar"/>
        </w:rPr>
        <w:t>TAK - obecná</w:t>
      </w:r>
      <w:proofErr w:type="gramEnd"/>
      <w:r>
        <w:rPr>
          <w:rStyle w:val="ZkladntextChar"/>
        </w:rPr>
        <w:t xml:space="preserve"> část a dále Pravidly pro žadatele a příjemce z OP TAK - zvláštní část a souvisejícími vnitřními předpisy Poskytovatele, z</w:t>
      </w:r>
      <w:r>
        <w:rPr>
          <w:rStyle w:val="ZkladntextChar"/>
        </w:rPr>
        <w:t>ejména pak Přílohou č. 3 - Vymezení způsobilých výdajů Výzvy I. programu „Aplikace“.</w:t>
      </w:r>
    </w:p>
    <w:p w14:paraId="138BF89C" w14:textId="77777777" w:rsidR="002953C9" w:rsidRDefault="00AA3D61">
      <w:pPr>
        <w:pStyle w:val="Zkladntext"/>
        <w:numPr>
          <w:ilvl w:val="1"/>
          <w:numId w:val="9"/>
        </w:numPr>
        <w:tabs>
          <w:tab w:val="left" w:pos="451"/>
        </w:tabs>
        <w:ind w:left="460" w:hanging="460"/>
        <w:jc w:val="both"/>
      </w:pPr>
      <w:r>
        <w:rPr>
          <w:rStyle w:val="ZkladntextChar"/>
        </w:rPr>
        <w:t>Smluvní strany se zavazují použít účelovou podporu v souladu se zákonem č. 218/2000 Sb., o rozpočtových pravidlech a o změně některých souvisejících zákonů (rozpočtová pra</w:t>
      </w:r>
      <w:r>
        <w:rPr>
          <w:rStyle w:val="ZkladntextChar"/>
        </w:rPr>
        <w:t>vidla), ve znění pozdějších předpisů a zákonem o podpoře výzkumu, experimentálního vývoje a inovací.</w:t>
      </w:r>
    </w:p>
    <w:p w14:paraId="7BCD252D" w14:textId="77777777" w:rsidR="002953C9" w:rsidRDefault="00AA3D61">
      <w:pPr>
        <w:pStyle w:val="Zkladntext"/>
        <w:numPr>
          <w:ilvl w:val="1"/>
          <w:numId w:val="9"/>
        </w:numPr>
        <w:tabs>
          <w:tab w:val="left" w:pos="451"/>
        </w:tabs>
        <w:ind w:left="460" w:hanging="460"/>
        <w:jc w:val="both"/>
      </w:pPr>
      <w:r>
        <w:rPr>
          <w:rStyle w:val="ZkladntextChar"/>
        </w:rPr>
        <w:t xml:space="preserve">Smluvní strany se dále zavazují, že při realizaci Projektu budou při nákupu veškerého zboží nebo služeb od třetích osob postupovat v souladu se zákonem č. </w:t>
      </w:r>
      <w:r>
        <w:rPr>
          <w:rStyle w:val="ZkladntextChar"/>
        </w:rPr>
        <w:t>134/2016 Sb., o zadávání veřejných zakázek, ve znění pozdějších předpisů, a dále dle pravidel dotačního programu.</w:t>
      </w:r>
    </w:p>
    <w:p w14:paraId="08182B82" w14:textId="77777777" w:rsidR="002953C9" w:rsidRDefault="00AA3D61">
      <w:pPr>
        <w:pStyle w:val="Zkladntext"/>
        <w:numPr>
          <w:ilvl w:val="1"/>
          <w:numId w:val="9"/>
        </w:numPr>
        <w:tabs>
          <w:tab w:val="left" w:pos="505"/>
        </w:tabs>
        <w:ind w:left="460" w:hanging="460"/>
        <w:jc w:val="both"/>
      </w:pPr>
      <w:r>
        <w:rPr>
          <w:rStyle w:val="ZkladntextChar"/>
        </w:rPr>
        <w:t>Smluvní strany se zavazují vést o způsobilých výdajích samostatnou účetní evidenci podle zákona č. 563/1991 Sb., o účetnictví, ve znění pozděj</w:t>
      </w:r>
      <w:r>
        <w:rPr>
          <w:rStyle w:val="ZkladntextChar"/>
        </w:rPr>
        <w:t>ších předpisů, a v rámci této evidence sledovat výdaje hrazené z poskytnuté účelové dotace. Tuto evidenci se Smluvní strany zavazují uchovávat po dobu 10 let od ukončení řešení Projektu. Při vedení této účetní evidence je Partner povinen dodržovat běžné úč</w:t>
      </w:r>
      <w:r>
        <w:rPr>
          <w:rStyle w:val="ZkladntextChar"/>
        </w:rPr>
        <w:t>etní zvyklosti a příslušné závazné podmínky uvedené v zásadách, pokynech, směrnicích nebo v jiných předpisech, uveřejněných ve Finančním zpravodaji Ministerstva financí, nebo jiným obdobným způsobem. Stanoví-li tak Příjemce, je Partner povinen předložit úč</w:t>
      </w:r>
      <w:r>
        <w:rPr>
          <w:rStyle w:val="ZkladntextChar"/>
        </w:rPr>
        <w:t>etnictví, vztahující se k Projektu, k auditu.</w:t>
      </w:r>
    </w:p>
    <w:p w14:paraId="2249CCF5" w14:textId="77777777" w:rsidR="002953C9" w:rsidRDefault="00AA3D61">
      <w:pPr>
        <w:pStyle w:val="Zkladntext"/>
        <w:numPr>
          <w:ilvl w:val="1"/>
          <w:numId w:val="9"/>
        </w:numPr>
        <w:tabs>
          <w:tab w:val="left" w:pos="486"/>
        </w:tabs>
        <w:ind w:left="460" w:hanging="460"/>
        <w:jc w:val="both"/>
      </w:pPr>
      <w:r>
        <w:rPr>
          <w:rStyle w:val="ZkladntextChar"/>
        </w:rPr>
        <w:t>Nedojde-li k poskytnutí příslušné části dotace Poskytovatelem Příjemci nebo dojde-li k opožděnému poskytnutí příslušné části dotace Poskytovatelem Příjemci v důsledku rozpočtového provizoria podle zvláštního pr</w:t>
      </w:r>
      <w:r>
        <w:rPr>
          <w:rStyle w:val="ZkladntextChar"/>
        </w:rPr>
        <w:t>ávního předpisu, Příjemce neodpovídá Partnerovi projektu za škodu, která vznikla Partnerovi jako důsledek této situace.</w:t>
      </w:r>
    </w:p>
    <w:p w14:paraId="0448855C" w14:textId="77777777" w:rsidR="002953C9" w:rsidRDefault="00AA3D61">
      <w:pPr>
        <w:pStyle w:val="Zkladntext"/>
        <w:numPr>
          <w:ilvl w:val="1"/>
          <w:numId w:val="9"/>
        </w:numPr>
        <w:tabs>
          <w:tab w:val="left" w:pos="510"/>
        </w:tabs>
        <w:ind w:left="460" w:hanging="460"/>
        <w:jc w:val="both"/>
      </w:pPr>
      <w:r>
        <w:rPr>
          <w:rStyle w:val="ZkladntextChar"/>
        </w:rPr>
        <w:t>Pokud vznikne při provádění Projektu finanční ztráta, tuto ztrátu nese každá ze Smluvních stran sama za tu část Projektu, za níž nese od</w:t>
      </w:r>
      <w:r>
        <w:rPr>
          <w:rStyle w:val="ZkladntextChar"/>
        </w:rPr>
        <w:t>povědnost, s výjimkou finančních ztrát vzniklých porušením této Smlouvy či jiných závazných pravidel pro řešení Projektu některou ze Smluvních stran, které nese ta Smluvní strana, která ztrátu takovým porušením způsobila.</w:t>
      </w:r>
    </w:p>
    <w:p w14:paraId="5A6A2CCB" w14:textId="77777777" w:rsidR="00A87161" w:rsidRDefault="00A87161">
      <w:pPr>
        <w:pStyle w:val="Zkladntext"/>
        <w:spacing w:after="0" w:line="240" w:lineRule="auto"/>
        <w:jc w:val="center"/>
        <w:rPr>
          <w:rStyle w:val="ZkladntextChar"/>
          <w:b/>
          <w:bCs/>
          <w:sz w:val="24"/>
          <w:szCs w:val="24"/>
        </w:rPr>
      </w:pPr>
    </w:p>
    <w:p w14:paraId="1E6715D3" w14:textId="77777777" w:rsidR="00A87161" w:rsidRDefault="00A87161">
      <w:pPr>
        <w:pStyle w:val="Zkladntext"/>
        <w:spacing w:after="0" w:line="240" w:lineRule="auto"/>
        <w:jc w:val="center"/>
        <w:rPr>
          <w:rStyle w:val="ZkladntextChar"/>
          <w:b/>
          <w:bCs/>
          <w:sz w:val="24"/>
          <w:szCs w:val="24"/>
        </w:rPr>
      </w:pPr>
    </w:p>
    <w:p w14:paraId="34BF1407" w14:textId="77777777" w:rsidR="00A87161" w:rsidRDefault="00A87161">
      <w:pPr>
        <w:pStyle w:val="Zkladntext"/>
        <w:spacing w:after="0" w:line="240" w:lineRule="auto"/>
        <w:jc w:val="center"/>
        <w:rPr>
          <w:rStyle w:val="ZkladntextChar"/>
          <w:b/>
          <w:bCs/>
          <w:sz w:val="24"/>
          <w:szCs w:val="24"/>
        </w:rPr>
      </w:pPr>
    </w:p>
    <w:p w14:paraId="68307699" w14:textId="77777777" w:rsidR="00A87161" w:rsidRDefault="00A87161">
      <w:pPr>
        <w:pStyle w:val="Zkladntext"/>
        <w:spacing w:after="0" w:line="240" w:lineRule="auto"/>
        <w:jc w:val="center"/>
        <w:rPr>
          <w:rStyle w:val="ZkladntextChar"/>
          <w:b/>
          <w:bCs/>
          <w:sz w:val="24"/>
          <w:szCs w:val="24"/>
        </w:rPr>
      </w:pPr>
    </w:p>
    <w:p w14:paraId="68775362" w14:textId="77777777" w:rsidR="00A87161" w:rsidRDefault="00A87161">
      <w:pPr>
        <w:pStyle w:val="Zkladntext"/>
        <w:spacing w:after="0" w:line="240" w:lineRule="auto"/>
        <w:jc w:val="center"/>
        <w:rPr>
          <w:rStyle w:val="ZkladntextChar"/>
          <w:b/>
          <w:bCs/>
          <w:sz w:val="24"/>
          <w:szCs w:val="24"/>
        </w:rPr>
      </w:pPr>
    </w:p>
    <w:p w14:paraId="1914C691" w14:textId="77777777" w:rsidR="00A87161" w:rsidRDefault="00A87161">
      <w:pPr>
        <w:pStyle w:val="Zkladntext"/>
        <w:spacing w:after="0" w:line="240" w:lineRule="auto"/>
        <w:jc w:val="center"/>
        <w:rPr>
          <w:rStyle w:val="ZkladntextChar"/>
          <w:b/>
          <w:bCs/>
          <w:sz w:val="24"/>
          <w:szCs w:val="24"/>
        </w:rPr>
      </w:pPr>
    </w:p>
    <w:p w14:paraId="6D30D04B" w14:textId="44C6C8DE" w:rsidR="002953C9" w:rsidRDefault="00AA3D61">
      <w:pPr>
        <w:pStyle w:val="Zkladntext"/>
        <w:spacing w:after="0" w:line="240" w:lineRule="auto"/>
        <w:jc w:val="center"/>
        <w:rPr>
          <w:sz w:val="24"/>
          <w:szCs w:val="24"/>
        </w:rPr>
      </w:pPr>
      <w:r>
        <w:rPr>
          <w:rStyle w:val="ZkladntextChar"/>
          <w:b/>
          <w:bCs/>
          <w:sz w:val="24"/>
          <w:szCs w:val="24"/>
        </w:rPr>
        <w:lastRenderedPageBreak/>
        <w:t>Článek VIII</w:t>
      </w:r>
    </w:p>
    <w:p w14:paraId="04B3BE18" w14:textId="77777777" w:rsidR="002953C9" w:rsidRDefault="00AA3D61">
      <w:pPr>
        <w:pStyle w:val="Zkladntext"/>
        <w:spacing w:after="100" w:line="240" w:lineRule="auto"/>
        <w:jc w:val="center"/>
        <w:rPr>
          <w:sz w:val="24"/>
          <w:szCs w:val="24"/>
        </w:rPr>
      </w:pPr>
      <w:r>
        <w:rPr>
          <w:rStyle w:val="ZkladntextChar"/>
          <w:b/>
          <w:bCs/>
          <w:sz w:val="24"/>
          <w:szCs w:val="24"/>
        </w:rPr>
        <w:t>Vkládané duševní vlast</w:t>
      </w:r>
      <w:r>
        <w:rPr>
          <w:rStyle w:val="ZkladntextChar"/>
          <w:b/>
          <w:bCs/>
          <w:sz w:val="24"/>
          <w:szCs w:val="24"/>
        </w:rPr>
        <w:t xml:space="preserve">nictví </w:t>
      </w:r>
      <w:r>
        <w:rPr>
          <w:rStyle w:val="ZkladntextChar"/>
          <w:b/>
          <w:bCs/>
          <w:sz w:val="24"/>
          <w:szCs w:val="24"/>
          <w:lang w:val="en-US" w:eastAsia="en-US"/>
        </w:rPr>
        <w:t>a know-how</w:t>
      </w:r>
    </w:p>
    <w:p w14:paraId="7E90411B" w14:textId="77777777" w:rsidR="002953C9" w:rsidRDefault="00AA3D61">
      <w:pPr>
        <w:pStyle w:val="Zkladntext"/>
        <w:numPr>
          <w:ilvl w:val="1"/>
          <w:numId w:val="10"/>
        </w:numPr>
        <w:tabs>
          <w:tab w:val="left" w:pos="498"/>
        </w:tabs>
        <w:spacing w:after="0"/>
        <w:jc w:val="both"/>
      </w:pPr>
      <w:r>
        <w:rPr>
          <w:rStyle w:val="ZkladntextChar"/>
        </w:rPr>
        <w:t>Pro úspěšnou realizaci Projektu poskytnou Smluvní strany toto své know-how:</w:t>
      </w:r>
    </w:p>
    <w:p w14:paraId="7F1EB752" w14:textId="77777777" w:rsidR="002953C9" w:rsidRDefault="00AA3D61">
      <w:pPr>
        <w:pStyle w:val="Zkladntext"/>
        <w:spacing w:after="100"/>
        <w:ind w:firstLine="460"/>
        <w:jc w:val="both"/>
      </w:pPr>
      <w:r>
        <w:rPr>
          <w:rStyle w:val="ZkladntextChar"/>
        </w:rPr>
        <w:t>Příjemce poskytuje:</w:t>
      </w:r>
    </w:p>
    <w:p w14:paraId="586BB136" w14:textId="77777777" w:rsidR="002953C9" w:rsidRDefault="00AA3D61">
      <w:pPr>
        <w:pStyle w:val="Zkladntext"/>
        <w:spacing w:after="380"/>
        <w:ind w:left="720"/>
        <w:jc w:val="both"/>
      </w:pPr>
      <w:r>
        <w:rPr>
          <w:rStyle w:val="ZkladntextChar"/>
        </w:rPr>
        <w:t>Vložené know-how obnáší odborné znalosti ve svařování plastů a montáže plastových konstrukcí. Součástí tohoto know-how jsou dlouholeté zkušeno</w:t>
      </w:r>
      <w:r>
        <w:rPr>
          <w:rStyle w:val="ZkladntextChar"/>
        </w:rPr>
        <w:t>sti s vlastní výrobou polotovarů pro atypické plastové konstrukce pro technická zařízení. Využije také své zkušenosti z předchozích projektů, které se zabývaly jednak vývojem konstrukce a výrobou kontejnerů s plastovou výstelkou, a dále také výzkumem plněn</w:t>
      </w:r>
      <w:r>
        <w:rPr>
          <w:rStyle w:val="ZkladntextChar"/>
        </w:rPr>
        <w:t>ých materiálů.</w:t>
      </w:r>
    </w:p>
    <w:p w14:paraId="367A382A" w14:textId="77777777" w:rsidR="002953C9" w:rsidRDefault="00AA3D61">
      <w:pPr>
        <w:pStyle w:val="Zkladntext"/>
        <w:spacing w:after="0"/>
        <w:ind w:firstLine="460"/>
        <w:jc w:val="both"/>
      </w:pPr>
      <w:r>
        <w:rPr>
          <w:rStyle w:val="ZkladntextChar"/>
        </w:rPr>
        <w:t>Partner poskytuje:</w:t>
      </w:r>
    </w:p>
    <w:p w14:paraId="09C96B0B" w14:textId="77777777" w:rsidR="002953C9" w:rsidRDefault="00AA3D61">
      <w:pPr>
        <w:pStyle w:val="Zkladntext"/>
        <w:numPr>
          <w:ilvl w:val="0"/>
          <w:numId w:val="11"/>
        </w:numPr>
        <w:tabs>
          <w:tab w:val="left" w:pos="1000"/>
        </w:tabs>
        <w:spacing w:after="0"/>
        <w:ind w:left="1000" w:hanging="360"/>
        <w:jc w:val="both"/>
      </w:pPr>
      <w:r>
        <w:rPr>
          <w:rStyle w:val="ZkladntextChar"/>
        </w:rPr>
        <w:t xml:space="preserve">své současné know-how v oboru protikorozní ochrany kovových materiálů organickými a kovovými povlaky, včetně znalostí a zkušeností s návrhem, realizací a interpretací zkoušek urychleného a dlouhodobého korozního </w:t>
      </w:r>
      <w:r>
        <w:rPr>
          <w:rStyle w:val="ZkladntextChar"/>
        </w:rPr>
        <w:t>stárnutí, hodnocení degradace různých materiálů a hodnocení degradačních jevů,</w:t>
      </w:r>
    </w:p>
    <w:p w14:paraId="0F1C38ED" w14:textId="77777777" w:rsidR="002953C9" w:rsidRDefault="00AA3D61">
      <w:pPr>
        <w:pStyle w:val="Zkladntext"/>
        <w:numPr>
          <w:ilvl w:val="0"/>
          <w:numId w:val="11"/>
        </w:numPr>
        <w:tabs>
          <w:tab w:val="left" w:pos="1000"/>
        </w:tabs>
        <w:spacing w:after="200"/>
        <w:ind w:left="1000" w:hanging="360"/>
        <w:jc w:val="both"/>
      </w:pPr>
      <w:r>
        <w:rPr>
          <w:rStyle w:val="ZkladntextChar"/>
        </w:rPr>
        <w:t>své současné know-how v oblasti hodnocení kompozitních materiálů na bázi organických polymerů/plastů.</w:t>
      </w:r>
    </w:p>
    <w:p w14:paraId="48C08ADA" w14:textId="77777777" w:rsidR="002953C9" w:rsidRDefault="00AA3D61">
      <w:pPr>
        <w:pStyle w:val="Zkladntext"/>
        <w:spacing w:after="200"/>
        <w:ind w:firstLine="1000"/>
        <w:jc w:val="both"/>
      </w:pPr>
      <w:r>
        <w:rPr>
          <w:rStyle w:val="ZkladntextChar"/>
        </w:rPr>
        <w:t>Na výše uvedené (vnášené) know-how a jeho využití se vztahuje odst. 9.3 tét</w:t>
      </w:r>
      <w:r>
        <w:rPr>
          <w:rStyle w:val="ZkladntextChar"/>
        </w:rPr>
        <w:t>o Smlouvy.</w:t>
      </w:r>
    </w:p>
    <w:p w14:paraId="397A9F78" w14:textId="77777777" w:rsidR="00FF4BAE" w:rsidRDefault="00FF4BAE">
      <w:pPr>
        <w:pStyle w:val="Zkladntext"/>
        <w:spacing w:after="0" w:line="252" w:lineRule="auto"/>
        <w:jc w:val="center"/>
        <w:rPr>
          <w:rStyle w:val="ZkladntextChar"/>
          <w:b/>
          <w:bCs/>
          <w:sz w:val="24"/>
          <w:szCs w:val="24"/>
        </w:rPr>
      </w:pPr>
    </w:p>
    <w:p w14:paraId="1D9BB439" w14:textId="0CF54C3E" w:rsidR="002953C9" w:rsidRDefault="00AA3D61">
      <w:pPr>
        <w:pStyle w:val="Zkladntext"/>
        <w:spacing w:after="0" w:line="252" w:lineRule="auto"/>
        <w:jc w:val="center"/>
        <w:rPr>
          <w:sz w:val="24"/>
          <w:szCs w:val="24"/>
        </w:rPr>
      </w:pPr>
      <w:r>
        <w:rPr>
          <w:rStyle w:val="ZkladntextChar"/>
          <w:b/>
          <w:bCs/>
          <w:sz w:val="24"/>
          <w:szCs w:val="24"/>
        </w:rPr>
        <w:t>Článek IX</w:t>
      </w:r>
    </w:p>
    <w:p w14:paraId="795DBF2D" w14:textId="77777777" w:rsidR="002953C9" w:rsidRDefault="00AA3D61">
      <w:pPr>
        <w:pStyle w:val="Zkladntext"/>
        <w:spacing w:after="100" w:line="252" w:lineRule="auto"/>
        <w:jc w:val="center"/>
        <w:rPr>
          <w:sz w:val="24"/>
          <w:szCs w:val="24"/>
        </w:rPr>
      </w:pPr>
      <w:r>
        <w:rPr>
          <w:rStyle w:val="ZkladntextChar"/>
          <w:b/>
          <w:bCs/>
          <w:sz w:val="24"/>
          <w:szCs w:val="24"/>
        </w:rPr>
        <w:t>Duševní vlastnictví</w:t>
      </w:r>
    </w:p>
    <w:p w14:paraId="1C7C24B3" w14:textId="77777777" w:rsidR="002953C9" w:rsidRDefault="00AA3D61">
      <w:pPr>
        <w:pStyle w:val="Zkladntext"/>
        <w:numPr>
          <w:ilvl w:val="1"/>
          <w:numId w:val="12"/>
        </w:numPr>
        <w:tabs>
          <w:tab w:val="left" w:pos="498"/>
        </w:tabs>
        <w:spacing w:after="100"/>
        <w:ind w:left="460" w:hanging="460"/>
        <w:jc w:val="both"/>
      </w:pPr>
      <w:r>
        <w:rPr>
          <w:rStyle w:val="ZkladntextChar"/>
        </w:rPr>
        <w:t>Právní vztahy vzniklé v souvislosti s ochranou duševního vlastnictví vytvořeného při plnění účelu Smlouvy se řídí obecně závaznými právními předpisy České republiky, zejména zákonem č. 527/1990 Sb., o vynálezech a z</w:t>
      </w:r>
      <w:r>
        <w:rPr>
          <w:rStyle w:val="ZkladntextChar"/>
        </w:rPr>
        <w:t>lepšovacích návrzích, zákonem č. 207/2000 Sb., o ochraně průmyslových vzorů, zákonem č. 478/1992 Sb., o užitných vzorech, zákonem č. 221/2006 Sb., o vymáhání práv z průmyslového vlastnictví a o ochraně obchodního tajemství, zákonem č. 206/2000 Sb., o ochra</w:t>
      </w:r>
      <w:r>
        <w:rPr>
          <w:rStyle w:val="ZkladntextChar"/>
        </w:rPr>
        <w:t>ně biotechnologických vynálezů, zákonem o podpoře výzkumu, experimentálního vývoje a inovací, ve znění pozdějších předpisů.</w:t>
      </w:r>
    </w:p>
    <w:p w14:paraId="6198AA89" w14:textId="77777777" w:rsidR="002953C9" w:rsidRDefault="00AA3D61">
      <w:pPr>
        <w:pStyle w:val="Zkladntext"/>
        <w:numPr>
          <w:ilvl w:val="1"/>
          <w:numId w:val="12"/>
        </w:numPr>
        <w:tabs>
          <w:tab w:val="left" w:pos="498"/>
        </w:tabs>
        <w:spacing w:after="100"/>
        <w:ind w:left="460" w:hanging="460"/>
        <w:jc w:val="both"/>
      </w:pPr>
      <w:r>
        <w:rPr>
          <w:rStyle w:val="ZkladntextChar"/>
        </w:rPr>
        <w:t>Předmětem duševního vlastnictví se pro účely Smlouvy rozumí jakýkoli výsledek duševní činnosti, na jehož základě vznikne nehmotný st</w:t>
      </w:r>
      <w:r>
        <w:rPr>
          <w:rStyle w:val="ZkladntextChar"/>
        </w:rPr>
        <w: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w:t>
      </w:r>
      <w:r>
        <w:rPr>
          <w:rStyle w:val="ZkladntextChar"/>
        </w:rPr>
        <w:t>ranné známky, know-how a další výsledky duševní činnosti.</w:t>
      </w:r>
    </w:p>
    <w:p w14:paraId="38D33CDC" w14:textId="77777777" w:rsidR="002953C9" w:rsidRDefault="00AA3D61">
      <w:pPr>
        <w:pStyle w:val="Zkladntext"/>
        <w:numPr>
          <w:ilvl w:val="1"/>
          <w:numId w:val="12"/>
        </w:numPr>
        <w:tabs>
          <w:tab w:val="left" w:pos="498"/>
        </w:tabs>
        <w:spacing w:after="100"/>
        <w:ind w:left="460" w:hanging="460"/>
        <w:jc w:val="both"/>
      </w:pPr>
      <w:r>
        <w:rPr>
          <w:rStyle w:val="ZkladntextChar"/>
        </w:rPr>
        <w:t>Předměty duševního vlastnictví, které jsou ve vlastnictví jednotlivých Smluvních stran před uzavřením Smlouvy a které jsou potřebné pro realizaci Projektu nebo pro užívání jeho výsledků, zůstávají v</w:t>
      </w:r>
      <w:r>
        <w:rPr>
          <w:rStyle w:val="ZkladntextChar"/>
        </w:rPr>
        <w:t>e vlastnictví Smluvní strany, která tyto předměty poskytla, a tato Smluvní strana umožní využívání předmětů duševního vlastnictví jemu náležících (uvedených v čl. VIII výše) druhé Smluvní straně v rozsahu potřebném pro účely realizace Projektu.</w:t>
      </w:r>
    </w:p>
    <w:p w14:paraId="1AD29DC3" w14:textId="77777777" w:rsidR="002953C9" w:rsidRDefault="00AA3D61">
      <w:pPr>
        <w:pStyle w:val="Zkladntext"/>
        <w:numPr>
          <w:ilvl w:val="1"/>
          <w:numId w:val="12"/>
        </w:numPr>
        <w:tabs>
          <w:tab w:val="left" w:pos="498"/>
        </w:tabs>
        <w:spacing w:after="100"/>
        <w:ind w:left="460" w:hanging="460"/>
        <w:jc w:val="both"/>
      </w:pPr>
      <w:r>
        <w:rPr>
          <w:rStyle w:val="ZkladntextChar"/>
        </w:rPr>
        <w:t>Smluvní str</w:t>
      </w:r>
      <w:r>
        <w:rPr>
          <w:rStyle w:val="ZkladntextChar"/>
        </w:rPr>
        <w:t>any se dohodly na tom, že duševní vlastnictví vzniklé při plnění úkolů v rámci Projektu je majetkem té Smluvní strany, která duševní vlastnictví vytvořila. Smluvní strany si navzájem oznámí vytvoření duševního vlastnictví a Smluvní strana, která je majitel</w:t>
      </w:r>
      <w:r>
        <w:rPr>
          <w:rStyle w:val="ZkladntextChar"/>
        </w:rPr>
        <w:t>em takového duševního vlastnictví nese náklady spojené s podáním přihlášek a vedením příslušných řízení.</w:t>
      </w:r>
    </w:p>
    <w:p w14:paraId="1CFB1384" w14:textId="77777777" w:rsidR="002953C9" w:rsidRDefault="00AA3D61">
      <w:pPr>
        <w:pStyle w:val="Zkladntext"/>
        <w:numPr>
          <w:ilvl w:val="1"/>
          <w:numId w:val="12"/>
        </w:numPr>
        <w:tabs>
          <w:tab w:val="left" w:pos="498"/>
        </w:tabs>
        <w:spacing w:after="100"/>
        <w:ind w:left="460" w:hanging="460"/>
        <w:jc w:val="both"/>
      </w:pPr>
      <w:r>
        <w:rPr>
          <w:rStyle w:val="ZkladntextChar"/>
        </w:rPr>
        <w:t>Vznikne-li duševní vlastnictví při plnění úkolů v rámci Projektu prokazatelně spoluprací obou Smluvních stran, je toto duševní vlastnictví společným ma</w:t>
      </w:r>
      <w:r>
        <w:rPr>
          <w:rStyle w:val="ZkladntextChar"/>
        </w:rPr>
        <w:t>jetkem obou Smluvních stran, a to v tom poměru majetkových podílů, v jakém se na vytvoření duševního vlastnictví podílely. Smluvní strany jsou si</w:t>
      </w:r>
    </w:p>
    <w:p w14:paraId="52DDA8E4" w14:textId="77777777" w:rsidR="00FF4BAE" w:rsidRDefault="00FF4BAE">
      <w:pPr>
        <w:pStyle w:val="Zkladntext"/>
        <w:ind w:left="500" w:firstLine="20"/>
        <w:jc w:val="both"/>
        <w:rPr>
          <w:rStyle w:val="ZkladntextChar"/>
        </w:rPr>
      </w:pPr>
    </w:p>
    <w:p w14:paraId="053F72A3" w14:textId="77777777" w:rsidR="00FF4BAE" w:rsidRDefault="00FF4BAE">
      <w:pPr>
        <w:pStyle w:val="Zkladntext"/>
        <w:ind w:left="500" w:firstLine="20"/>
        <w:jc w:val="both"/>
        <w:rPr>
          <w:rStyle w:val="ZkladntextChar"/>
        </w:rPr>
      </w:pPr>
    </w:p>
    <w:p w14:paraId="672861FA" w14:textId="1CA51C68" w:rsidR="002953C9" w:rsidRDefault="00AA3D61">
      <w:pPr>
        <w:pStyle w:val="Zkladntext"/>
        <w:ind w:left="500" w:firstLine="20"/>
        <w:jc w:val="both"/>
      </w:pPr>
      <w:r>
        <w:rPr>
          <w:rStyle w:val="ZkladntextChar"/>
        </w:rPr>
        <w:lastRenderedPageBreak/>
        <w:t>vzájemně nápomocny při přípravě podání přihlášek, a to i zahraničních. Smluvní strany se v poměru jejich majet</w:t>
      </w:r>
      <w:r>
        <w:rPr>
          <w:rStyle w:val="ZkladntextChar"/>
        </w:rPr>
        <w:t>kových podílů na výsledku podílejí na nákladech spojených s podáním přihlášek a vedením příslušných řízení.</w:t>
      </w:r>
    </w:p>
    <w:p w14:paraId="1343A869" w14:textId="77777777" w:rsidR="002953C9" w:rsidRDefault="00AA3D61">
      <w:pPr>
        <w:pStyle w:val="Zkladntext"/>
        <w:numPr>
          <w:ilvl w:val="1"/>
          <w:numId w:val="12"/>
        </w:numPr>
        <w:tabs>
          <w:tab w:val="left" w:pos="505"/>
        </w:tabs>
        <w:ind w:left="500" w:hanging="500"/>
        <w:jc w:val="both"/>
      </w:pPr>
      <w:r>
        <w:rPr>
          <w:rStyle w:val="ZkladntextChar"/>
        </w:rPr>
        <w:t>V rámci vyhodnocování, která Smluvní strana duševní vlastnictví (vzniklé při plnění úkolů v rámci Projektu) vytvořila a jaký je její majetkový podíl</w:t>
      </w:r>
      <w:r>
        <w:rPr>
          <w:rStyle w:val="ZkladntextChar"/>
        </w:rPr>
        <w:t xml:space="preserve"> na něm, se zohlední nejen tvůrčí činnost dané Smluvní strany v rámci Projektu, ale také duševní vlastnictví vnesené touto Smluvní stranou do Projektu.</w:t>
      </w:r>
    </w:p>
    <w:p w14:paraId="25A08FE6" w14:textId="77777777" w:rsidR="002953C9" w:rsidRDefault="00AA3D61">
      <w:pPr>
        <w:pStyle w:val="Zkladntext"/>
        <w:numPr>
          <w:ilvl w:val="1"/>
          <w:numId w:val="12"/>
        </w:numPr>
        <w:tabs>
          <w:tab w:val="left" w:pos="505"/>
        </w:tabs>
        <w:ind w:left="500" w:hanging="500"/>
        <w:jc w:val="both"/>
      </w:pPr>
      <w:r>
        <w:rPr>
          <w:rStyle w:val="ZkladntextChar"/>
        </w:rPr>
        <w:t xml:space="preserve">Nebude-li jedna ze Smluvních stran, které patří příslušný výsledek, resp. práva k tomuto </w:t>
      </w:r>
      <w:r>
        <w:rPr>
          <w:rStyle w:val="ZkladntextChar"/>
        </w:rPr>
        <w:t>výsledku, mít zájem na podání přihlášky, může druhá Smluvní strana požádat o převedení práva na podání takové přihlášky na sebe. Smluvní strany před převodem projednají podmínky převedení práva podat přihlášku. Smluvní strany jsou si vzájemně nápomocny při</w:t>
      </w:r>
      <w:r>
        <w:rPr>
          <w:rStyle w:val="ZkladntextChar"/>
        </w:rPr>
        <w:t xml:space="preserve"> přípravě podání přihlášek, a to i zahraničních. Smluvní strana, na kterou je převedeno právo k podání přihlášky nese náklady spojené s podáním přihlášky a vedením příslušných řízení.</w:t>
      </w:r>
    </w:p>
    <w:p w14:paraId="1BBD3689" w14:textId="77777777" w:rsidR="002953C9" w:rsidRDefault="00AA3D61">
      <w:pPr>
        <w:pStyle w:val="Zkladntext"/>
        <w:numPr>
          <w:ilvl w:val="1"/>
          <w:numId w:val="12"/>
        </w:numPr>
        <w:tabs>
          <w:tab w:val="left" w:pos="505"/>
        </w:tabs>
        <w:ind w:left="500" w:hanging="500"/>
        <w:jc w:val="both"/>
      </w:pPr>
      <w:r>
        <w:rPr>
          <w:rStyle w:val="ZkladntextChar"/>
        </w:rPr>
        <w:t>Prohlášení o vytvoření předmětu duševního vlastnictví, např. o vytvoření</w:t>
      </w:r>
      <w:r>
        <w:rPr>
          <w:rStyle w:val="ZkladntextChar"/>
        </w:rPr>
        <w:t xml:space="preserve"> vynálezu, vzniklého v rámci Projektu je nutné provést písemně, provede jej ta Smluvní strana, která je vlastníkem či většinovým spoluvlastníkem daného duševního vlastnictví, v případě rovnosti podílů provede přihlášení Příjemce.</w:t>
      </w:r>
    </w:p>
    <w:p w14:paraId="44E1E04A" w14:textId="77777777" w:rsidR="002953C9" w:rsidRDefault="00AA3D61">
      <w:pPr>
        <w:pStyle w:val="Zkladntext"/>
        <w:numPr>
          <w:ilvl w:val="1"/>
          <w:numId w:val="12"/>
        </w:numPr>
        <w:tabs>
          <w:tab w:val="left" w:pos="505"/>
        </w:tabs>
        <w:ind w:left="500" w:hanging="500"/>
        <w:jc w:val="both"/>
      </w:pPr>
      <w:r>
        <w:rPr>
          <w:rStyle w:val="ZkladntextChar"/>
        </w:rPr>
        <w:t>Práva původců budou Smluvn</w:t>
      </w:r>
      <w:r>
        <w:rPr>
          <w:rStyle w:val="ZkladntextChar"/>
        </w:rPr>
        <w:t>ími stranami řešena dle §9 zákona č. 527/1990 Sb., o vynálezech a zlepšovacích návrzích, ve znění pozdějších předpisů nebo dle obdobných právních předpisů.</w:t>
      </w:r>
    </w:p>
    <w:p w14:paraId="28664B67" w14:textId="77777777" w:rsidR="002953C9" w:rsidRDefault="00AA3D61">
      <w:pPr>
        <w:pStyle w:val="Zkladntext"/>
        <w:numPr>
          <w:ilvl w:val="1"/>
          <w:numId w:val="12"/>
        </w:numPr>
        <w:tabs>
          <w:tab w:val="left" w:pos="505"/>
        </w:tabs>
        <w:spacing w:after="500"/>
        <w:ind w:left="500" w:hanging="500"/>
        <w:jc w:val="both"/>
      </w:pPr>
      <w:r>
        <w:rPr>
          <w:rStyle w:val="ZkladntextChar"/>
        </w:rPr>
        <w:t>Bez ohledu na to, komu patří duševní vlastnictví vytvořené v rámci realizace Projektu, Smluvní stran</w:t>
      </w:r>
      <w:r>
        <w:rPr>
          <w:rStyle w:val="ZkladntextChar"/>
        </w:rPr>
        <w:t xml:space="preserve">y se dohodly, že každá ze Smluvních stran je oprávněna bezplatně využívat toto duševní vlastnictví pro své výzkumné, vzdělávací a jiné nekomerční účely. Zveřejnění tohoto duševního vlastnictví některou ze Smluvních stran, např. formou vědeckých publikací, </w:t>
      </w:r>
      <w:r>
        <w:rPr>
          <w:rStyle w:val="ZkladntextChar"/>
        </w:rPr>
        <w:t>tiskových zpráv, konferencí, výstav, workshopů, webových stránek atd., vyžaduje předchozí souhlas druhé Smluvní strany; souhlas se nevyžaduje v případě, že duševní vlastnictví náleží výlučně jen Smluvní straně, která jej zveřejňuje, a také v případě, že po</w:t>
      </w:r>
      <w:r>
        <w:rPr>
          <w:rStyle w:val="ZkladntextChar"/>
        </w:rPr>
        <w:t>vinnost či právo Smluvní strany ke zveřejnění vyplývá z pravidel poskytnutí podpory.</w:t>
      </w:r>
    </w:p>
    <w:p w14:paraId="7767840F" w14:textId="77777777" w:rsidR="002953C9" w:rsidRDefault="00AA3D61">
      <w:pPr>
        <w:pStyle w:val="Zkladntext"/>
        <w:spacing w:after="0" w:line="252" w:lineRule="auto"/>
        <w:jc w:val="center"/>
        <w:rPr>
          <w:sz w:val="24"/>
          <w:szCs w:val="24"/>
        </w:rPr>
      </w:pPr>
      <w:r>
        <w:rPr>
          <w:rStyle w:val="ZkladntextChar"/>
          <w:b/>
          <w:bCs/>
          <w:sz w:val="24"/>
          <w:szCs w:val="24"/>
        </w:rPr>
        <w:t>Článek X</w:t>
      </w:r>
    </w:p>
    <w:p w14:paraId="594224E4" w14:textId="0298E56A" w:rsidR="002953C9" w:rsidRDefault="00AA3D61">
      <w:pPr>
        <w:pStyle w:val="Zkladntext"/>
        <w:spacing w:line="252" w:lineRule="auto"/>
        <w:jc w:val="center"/>
        <w:rPr>
          <w:rStyle w:val="ZkladntextChar"/>
          <w:b/>
          <w:bCs/>
          <w:sz w:val="24"/>
          <w:szCs w:val="24"/>
        </w:rPr>
      </w:pPr>
      <w:r>
        <w:rPr>
          <w:rStyle w:val="ZkladntextChar"/>
          <w:b/>
          <w:bCs/>
          <w:sz w:val="24"/>
          <w:szCs w:val="24"/>
        </w:rPr>
        <w:t>Zajištění ochrany výsledků výzkumu a vývoje uskutečněných v souvislosti s</w:t>
      </w:r>
      <w:r w:rsidR="00FF4BAE">
        <w:rPr>
          <w:rStyle w:val="ZkladntextChar"/>
          <w:b/>
          <w:bCs/>
          <w:sz w:val="24"/>
          <w:szCs w:val="24"/>
        </w:rPr>
        <w:t> </w:t>
      </w:r>
      <w:r>
        <w:rPr>
          <w:rStyle w:val="ZkladntextChar"/>
          <w:b/>
          <w:bCs/>
          <w:sz w:val="24"/>
          <w:szCs w:val="24"/>
        </w:rPr>
        <w:t>Projektem</w:t>
      </w:r>
    </w:p>
    <w:p w14:paraId="00D6DD86" w14:textId="77777777" w:rsidR="00FF4BAE" w:rsidRDefault="00FF4BAE">
      <w:pPr>
        <w:pStyle w:val="Zkladntext"/>
        <w:spacing w:line="252" w:lineRule="auto"/>
        <w:jc w:val="center"/>
        <w:rPr>
          <w:sz w:val="24"/>
          <w:szCs w:val="24"/>
        </w:rPr>
      </w:pPr>
    </w:p>
    <w:p w14:paraId="598E18F7" w14:textId="77777777" w:rsidR="002953C9" w:rsidRDefault="00AA3D61">
      <w:pPr>
        <w:pStyle w:val="Zkladntext"/>
        <w:numPr>
          <w:ilvl w:val="1"/>
          <w:numId w:val="13"/>
        </w:numPr>
        <w:tabs>
          <w:tab w:val="left" w:pos="505"/>
        </w:tabs>
        <w:ind w:left="500" w:hanging="500"/>
        <w:jc w:val="both"/>
      </w:pPr>
      <w:r>
        <w:rPr>
          <w:rStyle w:val="ZkladntextChar"/>
        </w:rPr>
        <w:t xml:space="preserve">Smluvní strany se dohodly na tom, že informace, dokumentace a výsledky práce, </w:t>
      </w:r>
      <w:r>
        <w:rPr>
          <w:rStyle w:val="ZkladntextChar"/>
        </w:rPr>
        <w:t>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3B60A947" w14:textId="77777777" w:rsidR="002953C9" w:rsidRDefault="00AA3D61">
      <w:pPr>
        <w:pStyle w:val="Zkladntext"/>
        <w:numPr>
          <w:ilvl w:val="1"/>
          <w:numId w:val="13"/>
        </w:numPr>
        <w:tabs>
          <w:tab w:val="left" w:pos="505"/>
        </w:tabs>
        <w:ind w:left="500" w:hanging="500"/>
        <w:jc w:val="both"/>
      </w:pPr>
      <w:r>
        <w:rPr>
          <w:rStyle w:val="ZkladntextChar"/>
        </w:rPr>
        <w:t>Smluvní strany</w:t>
      </w:r>
      <w:r>
        <w:rPr>
          <w:rStyle w:val="ZkladntextChar"/>
        </w:rPr>
        <w:t xml:space="preserve"> se zavazují si vzájemně poskytovat veškeré informace nutné pro vykonávání činností podle Smlouvy, informace o činnostech v Projektu a o jejich výsledcích.</w:t>
      </w:r>
    </w:p>
    <w:p w14:paraId="064AD1B4" w14:textId="3EA5B4A0" w:rsidR="002953C9" w:rsidRDefault="00AA3D61">
      <w:pPr>
        <w:pStyle w:val="Zkladntext"/>
        <w:numPr>
          <w:ilvl w:val="1"/>
          <w:numId w:val="13"/>
        </w:numPr>
        <w:tabs>
          <w:tab w:val="left" w:pos="505"/>
        </w:tabs>
        <w:ind w:left="500" w:hanging="500"/>
        <w:jc w:val="both"/>
        <w:rPr>
          <w:rStyle w:val="ZkladntextChar"/>
        </w:rPr>
      </w:pPr>
      <w:r>
        <w:rPr>
          <w:rStyle w:val="ZkladntextChar"/>
        </w:rPr>
        <w:t>Nedohodnou-li se Smluvní strany v konkrétním případě jinak, jsou veškeré informace, které získá jedn</w:t>
      </w:r>
      <w:r>
        <w:rPr>
          <w:rStyle w:val="ZkladntextChar"/>
        </w:rPr>
        <w:t>a Smluvní strana od druhé Smluvní strany dle odstavce 10.2, a které nejsou obecně známé, považovány za důvěrné (dále jen „</w:t>
      </w:r>
      <w:r>
        <w:rPr>
          <w:rStyle w:val="ZkladntextChar"/>
          <w:b/>
          <w:bCs/>
        </w:rPr>
        <w:t>důvěrné informace</w:t>
      </w:r>
      <w:r>
        <w:rPr>
          <w:rStyle w:val="ZkladntextChar"/>
        </w:rPr>
        <w:t>“) a strana, která je získala je povinna důvěrné informace uchovat v tajnosti a zajistit dostatečnou ochranu před pří</w:t>
      </w:r>
      <w:r>
        <w:rPr>
          <w:rStyle w:val="ZkladntextChar"/>
        </w:rPr>
        <w:t>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w:t>
      </w:r>
      <w:r>
        <w:rPr>
          <w:rStyle w:val="ZkladntextChar"/>
        </w:rPr>
        <w:t>ném rozsahu, jako stanoví Smlouva Smluvním stranám, a nesmí důvěrné informace použít za jiným účelem než k výkonu činností podle Smlouvy. V případě porušení povinnosti uvedené v tomto ustanovení Smlouvy se za každé jednotlivé porušení povinnosti dle této S</w:t>
      </w:r>
      <w:r>
        <w:rPr>
          <w:rStyle w:val="ZkladntextChar"/>
        </w:rPr>
        <w:t>mlouvy Smluvní stranou sjednává smluvní pokuta ve výši 10 000 Kč splatná na účet druhé Smluvní strany uvedený v čl. I Smlouvy.</w:t>
      </w:r>
    </w:p>
    <w:p w14:paraId="760F42E7" w14:textId="70888108" w:rsidR="00FF4BAE" w:rsidRDefault="00FF4BAE" w:rsidP="00FF4BAE">
      <w:pPr>
        <w:pStyle w:val="Zkladntext"/>
        <w:tabs>
          <w:tab w:val="left" w:pos="505"/>
        </w:tabs>
        <w:jc w:val="both"/>
        <w:rPr>
          <w:rStyle w:val="ZkladntextChar"/>
        </w:rPr>
      </w:pPr>
    </w:p>
    <w:p w14:paraId="3FCB004D" w14:textId="77777777" w:rsidR="00FF4BAE" w:rsidRDefault="00FF4BAE" w:rsidP="00FF4BAE">
      <w:pPr>
        <w:pStyle w:val="Zkladntext"/>
        <w:tabs>
          <w:tab w:val="left" w:pos="505"/>
        </w:tabs>
        <w:jc w:val="both"/>
      </w:pPr>
    </w:p>
    <w:p w14:paraId="7F5B8FBF" w14:textId="77777777" w:rsidR="002953C9" w:rsidRDefault="00AA3D61">
      <w:pPr>
        <w:pStyle w:val="Zkladntext"/>
        <w:numPr>
          <w:ilvl w:val="1"/>
          <w:numId w:val="13"/>
        </w:numPr>
        <w:tabs>
          <w:tab w:val="left" w:pos="550"/>
        </w:tabs>
        <w:ind w:left="520" w:hanging="520"/>
        <w:jc w:val="both"/>
      </w:pPr>
      <w:r>
        <w:rPr>
          <w:rStyle w:val="ZkladntextChar"/>
        </w:rPr>
        <w:lastRenderedPageBreak/>
        <w:t>Povinnosti podle odstavce 10.3 platí beze změny po dobu dalších 5 let po skončení účinnosti této Smlouvy, ať k němu dojde z jakéh</w:t>
      </w:r>
      <w:r>
        <w:rPr>
          <w:rStyle w:val="ZkladntextChar"/>
        </w:rPr>
        <w:t>okoliv důvodu.</w:t>
      </w:r>
    </w:p>
    <w:p w14:paraId="76A69CC7" w14:textId="77777777" w:rsidR="002953C9" w:rsidRDefault="00AA3D61">
      <w:pPr>
        <w:pStyle w:val="Zkladntext"/>
        <w:numPr>
          <w:ilvl w:val="1"/>
          <w:numId w:val="13"/>
        </w:numPr>
        <w:tabs>
          <w:tab w:val="left" w:pos="545"/>
        </w:tabs>
        <w:ind w:left="520" w:hanging="520"/>
        <w:jc w:val="both"/>
      </w:pPr>
      <w:r>
        <w:rPr>
          <w:rStyle w:val="ZkladntextChar"/>
        </w:rPr>
        <w:t>Zveřejňuje-li kterákoliv ze Smluvních stran informace o Projektu nebo o výsledcích Projektu je povinna důsledně uvádět identifikační kód Projektu podle Centrální evidence projektů a dále tu skutečnost, že výsledek Projektu byl získán za fina</w:t>
      </w:r>
      <w:r>
        <w:rPr>
          <w:rStyle w:val="ZkladntextChar"/>
        </w:rPr>
        <w:t>nčního přispění Poskytovatele v rámci účelové podpory výzkumu, vývoje a inovací. Současně je pak povinna uvést, že se jedná o Projekt řešený ve spolupráci s druhou Smluvní stranou a uvést její identifikační údaje. Zveřejněním nesmí být dotčena nebo ohrožen</w:t>
      </w:r>
      <w:r>
        <w:rPr>
          <w:rStyle w:val="ZkladntextChar"/>
        </w:rPr>
        <w:t>a ochrana výsledků Projektu, jinak Smluvní strana odpovídá druhé Smluvní straně za způsobenou škodu.</w:t>
      </w:r>
    </w:p>
    <w:p w14:paraId="70D96B03" w14:textId="77777777" w:rsidR="002953C9" w:rsidRDefault="00AA3D61">
      <w:pPr>
        <w:pStyle w:val="Zkladntext"/>
        <w:numPr>
          <w:ilvl w:val="1"/>
          <w:numId w:val="13"/>
        </w:numPr>
        <w:tabs>
          <w:tab w:val="left" w:pos="550"/>
        </w:tabs>
        <w:spacing w:line="269" w:lineRule="auto"/>
        <w:ind w:left="520" w:hanging="520"/>
        <w:jc w:val="both"/>
      </w:pPr>
      <w:r>
        <w:rPr>
          <w:rStyle w:val="ZkladntextChar"/>
        </w:rPr>
        <w:t xml:space="preserve">Smluvní strany se dohodly na níže uvedeném způsobu předávání výsledků do Rejstříku informací o výsledcích (dále jen „RIV“) podle zákona o podpoře výzkumu, </w:t>
      </w:r>
      <w:r>
        <w:rPr>
          <w:rStyle w:val="ZkladntextChar"/>
        </w:rPr>
        <w:t>experimentálního vývoje a inovací:</w:t>
      </w:r>
    </w:p>
    <w:p w14:paraId="5FEB4182" w14:textId="77777777" w:rsidR="002953C9" w:rsidRDefault="00AA3D61">
      <w:pPr>
        <w:pStyle w:val="Zkladntext"/>
        <w:numPr>
          <w:ilvl w:val="0"/>
          <w:numId w:val="14"/>
        </w:numPr>
        <w:tabs>
          <w:tab w:val="left" w:pos="875"/>
        </w:tabs>
        <w:ind w:left="860" w:hanging="340"/>
        <w:jc w:val="both"/>
      </w:pPr>
      <w:r>
        <w:rPr>
          <w:rStyle w:val="ZkladntextChar"/>
        </w:rPr>
        <w:t xml:space="preserve">Příjemce a Partner se zavazují samostatně předávat údaje o výsledcích vytvořených při realizaci Projektu do RIV v termínech a ve formě požadované zákonem o podpoře výzkumu, experimentálního vývoje a inovací, pokud se </w:t>
      </w:r>
      <w:r>
        <w:rPr>
          <w:rStyle w:val="ZkladntextChar"/>
        </w:rPr>
        <w:t>obě Smluvní strany nedohodnou jinak.</w:t>
      </w:r>
    </w:p>
    <w:p w14:paraId="5F3CF5F6" w14:textId="77777777" w:rsidR="002953C9" w:rsidRDefault="00AA3D61">
      <w:pPr>
        <w:pStyle w:val="Zkladntext"/>
        <w:numPr>
          <w:ilvl w:val="0"/>
          <w:numId w:val="14"/>
        </w:numPr>
        <w:tabs>
          <w:tab w:val="left" w:pos="875"/>
        </w:tabs>
        <w:spacing w:after="200"/>
        <w:ind w:left="860" w:hanging="340"/>
        <w:jc w:val="both"/>
      </w:pPr>
      <w:r>
        <w:rPr>
          <w:rStyle w:val="ZkladntextChar"/>
        </w:rPr>
        <w:t>Způsob započítávání výsledků a podíl dedikací v rámci Projektu bude stanoven na základě podílu, jímž Příjemce a Partner přispěli k dosažení započitatelných výsledků při realizaci Projektu. Pokud se Smluvní strany na výš</w:t>
      </w:r>
      <w:r>
        <w:rPr>
          <w:rStyle w:val="ZkladntextChar"/>
        </w:rPr>
        <w:t>e uvedeném nedohodnou, zavazují se respektovat rozhodnutí, které v této věci vydá Poskytovatel nebo jiný věcně příslušný rozhodčí orgán.</w:t>
      </w:r>
    </w:p>
    <w:p w14:paraId="638BAA80" w14:textId="77777777" w:rsidR="00AA3D61" w:rsidRDefault="00AA3D61">
      <w:pPr>
        <w:pStyle w:val="Zkladntext"/>
        <w:spacing w:after="0" w:line="252" w:lineRule="auto"/>
        <w:jc w:val="center"/>
        <w:rPr>
          <w:rStyle w:val="ZkladntextChar"/>
          <w:b/>
          <w:bCs/>
          <w:sz w:val="24"/>
          <w:szCs w:val="24"/>
        </w:rPr>
      </w:pPr>
    </w:p>
    <w:p w14:paraId="40B4C11F" w14:textId="76DEFC8D" w:rsidR="002953C9" w:rsidRDefault="00AA3D61">
      <w:pPr>
        <w:pStyle w:val="Zkladntext"/>
        <w:spacing w:after="0" w:line="252" w:lineRule="auto"/>
        <w:jc w:val="center"/>
        <w:rPr>
          <w:sz w:val="24"/>
          <w:szCs w:val="24"/>
        </w:rPr>
      </w:pPr>
      <w:r>
        <w:rPr>
          <w:rStyle w:val="ZkladntextChar"/>
          <w:b/>
          <w:bCs/>
          <w:sz w:val="24"/>
          <w:szCs w:val="24"/>
        </w:rPr>
        <w:t>Článek XI</w:t>
      </w:r>
    </w:p>
    <w:p w14:paraId="7161AB89" w14:textId="0018E551" w:rsidR="002953C9" w:rsidRDefault="00AA3D61">
      <w:pPr>
        <w:pStyle w:val="Zkladntext"/>
        <w:spacing w:line="252" w:lineRule="auto"/>
        <w:jc w:val="center"/>
        <w:rPr>
          <w:rStyle w:val="ZkladntextChar"/>
          <w:b/>
          <w:bCs/>
          <w:sz w:val="24"/>
          <w:szCs w:val="24"/>
        </w:rPr>
      </w:pPr>
      <w:r>
        <w:rPr>
          <w:rStyle w:val="ZkladntextChar"/>
          <w:b/>
          <w:bCs/>
          <w:sz w:val="24"/>
          <w:szCs w:val="24"/>
        </w:rPr>
        <w:t>Rozdělení vlastnictví a využití výsledků</w:t>
      </w:r>
    </w:p>
    <w:p w14:paraId="56220EB8" w14:textId="77777777" w:rsidR="00AA3D61" w:rsidRDefault="00AA3D61">
      <w:pPr>
        <w:pStyle w:val="Zkladntext"/>
        <w:spacing w:line="252" w:lineRule="auto"/>
        <w:jc w:val="center"/>
        <w:rPr>
          <w:sz w:val="24"/>
          <w:szCs w:val="24"/>
        </w:rPr>
      </w:pPr>
    </w:p>
    <w:p w14:paraId="4AFE887A" w14:textId="77777777" w:rsidR="002953C9" w:rsidRDefault="00AA3D61">
      <w:pPr>
        <w:pStyle w:val="Zkladntext"/>
        <w:numPr>
          <w:ilvl w:val="1"/>
          <w:numId w:val="15"/>
        </w:numPr>
        <w:tabs>
          <w:tab w:val="left" w:pos="531"/>
        </w:tabs>
        <w:ind w:left="520" w:hanging="520"/>
        <w:jc w:val="both"/>
      </w:pPr>
      <w:r>
        <w:rPr>
          <w:rStyle w:val="ZkladntextChar"/>
        </w:rPr>
        <w:t>Všechna práva k výsledkům Projektu patří Příjemci a/nebo Partnerovi,</w:t>
      </w:r>
      <w:r>
        <w:rPr>
          <w:rStyle w:val="ZkladntextChar"/>
        </w:rPr>
        <w:t xml:space="preserve"> výše jejich majetkového podílu se řídí článkem IX Smlouvy.</w:t>
      </w:r>
    </w:p>
    <w:p w14:paraId="21C684C4" w14:textId="77777777" w:rsidR="002953C9" w:rsidRDefault="00AA3D61">
      <w:pPr>
        <w:pStyle w:val="Zkladntext"/>
        <w:numPr>
          <w:ilvl w:val="1"/>
          <w:numId w:val="15"/>
        </w:numPr>
        <w:tabs>
          <w:tab w:val="left" w:pos="550"/>
        </w:tabs>
        <w:ind w:left="520" w:hanging="520"/>
        <w:jc w:val="both"/>
      </w:pPr>
      <w:r>
        <w:rPr>
          <w:rStyle w:val="ZkladntextChar"/>
        </w:rPr>
        <w:t>Smluvní strany se zavazují uzavřít písemnou Smlouvu o využití výsledků Projektu. Smlouva bude uzavřena v souladu s ustanoveními této Smlouvy, zejména čl. IX, pravidly poskytnutí podpory a za souča</w:t>
      </w:r>
      <w:r>
        <w:rPr>
          <w:rStyle w:val="ZkladntextChar"/>
        </w:rPr>
        <w:t>sného respektování zákazu nepřímé veřejné podpory podle článku 2.2 Rámce</w:t>
      </w:r>
      <w:hyperlink w:anchor="bookmark2" w:tooltip="Current Document">
        <w:r>
          <w:rPr>
            <w:rStyle w:val="ZkladntextChar"/>
            <w:vertAlign w:val="superscript"/>
          </w:rPr>
          <w:footnoteReference w:id="3"/>
        </w:r>
      </w:hyperlink>
      <w:r>
        <w:rPr>
          <w:rStyle w:val="ZkladntextChar"/>
        </w:rPr>
        <w:t>, v daném případě článku 2.2.2 týkajícího se kolaborativního výzkumu. Smlouva o využití výsledků Projektu potvrdí výši procentuá</w:t>
      </w:r>
      <w:r>
        <w:rPr>
          <w:rStyle w:val="ZkladntextChar"/>
        </w:rPr>
        <w:t>lních majetkových podílů Smluvních stran na výsledcích, resp. právech k těmto výsledkům, a v případě výsledků, které patří oběma Smluvním stranám, stanoví také podmínky využití výsledků. Pokud se Smluvní strany Smlouvou o využití výsledků nedohodnou jinak,</w:t>
      </w:r>
      <w:r>
        <w:rPr>
          <w:rStyle w:val="ZkladntextChar"/>
        </w:rPr>
        <w:t xml:space="preserve"> platí pro nekomerční využití výsledků ustanovení odst. 9.9 této Smlouvy. Smlouva o využití výsledků Projektu bude uzavřena bez zbytečného odkladu po jejich vytvoření, nejpozději do termínu stanoveného pravidly poskytnutí podpory.</w:t>
      </w:r>
    </w:p>
    <w:p w14:paraId="57E021E0" w14:textId="77777777" w:rsidR="002953C9" w:rsidRDefault="00AA3D61">
      <w:pPr>
        <w:pStyle w:val="Zkladntext"/>
        <w:numPr>
          <w:ilvl w:val="1"/>
          <w:numId w:val="15"/>
        </w:numPr>
        <w:tabs>
          <w:tab w:val="left" w:pos="541"/>
        </w:tabs>
        <w:jc w:val="both"/>
      </w:pPr>
      <w:r>
        <w:rPr>
          <w:rStyle w:val="ZkladntextChar"/>
        </w:rPr>
        <w:t xml:space="preserve">Předpokládanými výsledky </w:t>
      </w:r>
      <w:r>
        <w:rPr>
          <w:rStyle w:val="ZkladntextChar"/>
        </w:rPr>
        <w:t>Projektu jsou:</w:t>
      </w:r>
    </w:p>
    <w:p w14:paraId="4C8083F0" w14:textId="77777777" w:rsidR="002953C9" w:rsidRDefault="00AA3D61">
      <w:pPr>
        <w:pStyle w:val="Zkladntext"/>
        <w:ind w:firstLine="520"/>
        <w:jc w:val="both"/>
      </w:pPr>
      <w:r>
        <w:rPr>
          <w:rStyle w:val="ZkladntextChar"/>
          <w:b/>
          <w:bCs/>
        </w:rPr>
        <w:t>Výsledek 1:</w:t>
      </w:r>
    </w:p>
    <w:p w14:paraId="795267CC" w14:textId="77777777" w:rsidR="002953C9" w:rsidRDefault="00AA3D61">
      <w:pPr>
        <w:pStyle w:val="Zkladntext"/>
        <w:ind w:firstLine="520"/>
        <w:jc w:val="both"/>
      </w:pPr>
      <w:r>
        <w:rPr>
          <w:rStyle w:val="ZkladntextChar"/>
          <w:b/>
          <w:bCs/>
        </w:rPr>
        <w:t xml:space="preserve">Ověřená </w:t>
      </w:r>
      <w:proofErr w:type="gramStart"/>
      <w:r>
        <w:rPr>
          <w:rStyle w:val="ZkladntextChar"/>
          <w:b/>
          <w:bCs/>
        </w:rPr>
        <w:t>technologie - Svařování</w:t>
      </w:r>
      <w:proofErr w:type="gramEnd"/>
      <w:r>
        <w:rPr>
          <w:rStyle w:val="ZkladntextChar"/>
          <w:b/>
          <w:bCs/>
        </w:rPr>
        <w:t xml:space="preserve"> kompozitních materiálů s polymerní matricí.</w:t>
      </w:r>
    </w:p>
    <w:p w14:paraId="6965069A" w14:textId="77777777" w:rsidR="002953C9" w:rsidRDefault="00AA3D61">
      <w:pPr>
        <w:pStyle w:val="Zkladntext"/>
        <w:ind w:firstLine="520"/>
        <w:jc w:val="both"/>
      </w:pPr>
      <w:r>
        <w:rPr>
          <w:rStyle w:val="ZkladntextChar"/>
          <w:b/>
          <w:bCs/>
        </w:rPr>
        <w:t>Výsledek 2:</w:t>
      </w:r>
    </w:p>
    <w:p w14:paraId="63BB27C5" w14:textId="77777777" w:rsidR="002953C9" w:rsidRDefault="00AA3D61">
      <w:pPr>
        <w:pStyle w:val="Zkladntext"/>
        <w:ind w:firstLine="520"/>
        <w:jc w:val="both"/>
      </w:pPr>
      <w:r>
        <w:rPr>
          <w:rStyle w:val="ZkladntextChar"/>
          <w:b/>
          <w:bCs/>
        </w:rPr>
        <w:t xml:space="preserve">Prototyp 1 - Stávající konstrukce kontejneru </w:t>
      </w:r>
      <w:proofErr w:type="spellStart"/>
      <w:r>
        <w:rPr>
          <w:rStyle w:val="ZkladntextChar"/>
          <w:b/>
          <w:bCs/>
        </w:rPr>
        <w:t>vyvložkovaná</w:t>
      </w:r>
      <w:proofErr w:type="spellEnd"/>
      <w:r>
        <w:rPr>
          <w:rStyle w:val="ZkladntextChar"/>
          <w:b/>
          <w:bCs/>
        </w:rPr>
        <w:t xml:space="preserve"> plastovou výstelkou</w:t>
      </w:r>
    </w:p>
    <w:p w14:paraId="1DF1AB00" w14:textId="77777777" w:rsidR="002953C9" w:rsidRDefault="00AA3D61">
      <w:pPr>
        <w:pStyle w:val="Zkladntext"/>
        <w:ind w:firstLine="520"/>
        <w:jc w:val="both"/>
      </w:pPr>
      <w:r>
        <w:rPr>
          <w:rStyle w:val="ZkladntextChar"/>
          <w:b/>
          <w:bCs/>
        </w:rPr>
        <w:t>Výsledek 3:</w:t>
      </w:r>
    </w:p>
    <w:p w14:paraId="5B39F132" w14:textId="77777777" w:rsidR="002953C9" w:rsidRDefault="00AA3D61">
      <w:pPr>
        <w:pStyle w:val="Zkladntext"/>
        <w:ind w:firstLine="520"/>
        <w:jc w:val="both"/>
      </w:pPr>
      <w:r>
        <w:rPr>
          <w:rStyle w:val="ZkladntextChar"/>
          <w:b/>
          <w:bCs/>
        </w:rPr>
        <w:t xml:space="preserve">Prototyp 2 - Nový </w:t>
      </w:r>
      <w:proofErr w:type="gramStart"/>
      <w:r>
        <w:rPr>
          <w:rStyle w:val="ZkladntextChar"/>
          <w:b/>
          <w:bCs/>
        </w:rPr>
        <w:t>kontejner - kovová</w:t>
      </w:r>
      <w:proofErr w:type="gramEnd"/>
      <w:r>
        <w:rPr>
          <w:rStyle w:val="ZkladntextChar"/>
          <w:b/>
          <w:bCs/>
        </w:rPr>
        <w:t xml:space="preserve"> konstrukce s p</w:t>
      </w:r>
      <w:r>
        <w:rPr>
          <w:rStyle w:val="ZkladntextChar"/>
          <w:b/>
          <w:bCs/>
        </w:rPr>
        <w:t>lastovou výstelkou</w:t>
      </w:r>
    </w:p>
    <w:p w14:paraId="58E6EEF8" w14:textId="739B8ED2" w:rsidR="002953C9" w:rsidRDefault="00AA3D61">
      <w:pPr>
        <w:pStyle w:val="Zkladntext"/>
        <w:numPr>
          <w:ilvl w:val="1"/>
          <w:numId w:val="15"/>
        </w:numPr>
        <w:tabs>
          <w:tab w:val="left" w:pos="550"/>
        </w:tabs>
        <w:ind w:left="520" w:hanging="520"/>
        <w:jc w:val="both"/>
        <w:rPr>
          <w:rStyle w:val="ZkladntextChar"/>
        </w:rPr>
      </w:pPr>
      <w:r>
        <w:rPr>
          <w:rStyle w:val="ZkladntextChar"/>
        </w:rPr>
        <w:t>Každá Smluvní strana souhlasí s tím, že nebude využívat žádná vlastnická či majetková práva druhé Smluvní strany, není-li v této Smlouvě uvedeno jinak.</w:t>
      </w:r>
    </w:p>
    <w:p w14:paraId="31C2FDEF" w14:textId="1FE87679" w:rsidR="00AA3D61" w:rsidRDefault="00AA3D61" w:rsidP="00AA3D61">
      <w:pPr>
        <w:pStyle w:val="Zkladntext"/>
        <w:tabs>
          <w:tab w:val="left" w:pos="550"/>
        </w:tabs>
        <w:jc w:val="both"/>
        <w:rPr>
          <w:rStyle w:val="ZkladntextChar"/>
        </w:rPr>
      </w:pPr>
    </w:p>
    <w:p w14:paraId="3415CCAF" w14:textId="435A2F6A" w:rsidR="00AA3D61" w:rsidRDefault="00AA3D61" w:rsidP="00AA3D61">
      <w:pPr>
        <w:pStyle w:val="Zkladntext"/>
        <w:tabs>
          <w:tab w:val="left" w:pos="550"/>
        </w:tabs>
        <w:jc w:val="both"/>
        <w:rPr>
          <w:rStyle w:val="ZkladntextChar"/>
        </w:rPr>
      </w:pPr>
    </w:p>
    <w:p w14:paraId="75D9C72D" w14:textId="77777777" w:rsidR="00AA3D61" w:rsidRDefault="00AA3D61" w:rsidP="00AA3D61">
      <w:pPr>
        <w:pStyle w:val="Zkladntext"/>
        <w:tabs>
          <w:tab w:val="left" w:pos="550"/>
        </w:tabs>
        <w:jc w:val="both"/>
      </w:pPr>
    </w:p>
    <w:p w14:paraId="2E6A77D6" w14:textId="77777777" w:rsidR="002953C9" w:rsidRDefault="00AA3D61">
      <w:pPr>
        <w:pStyle w:val="Zkladntext"/>
        <w:numPr>
          <w:ilvl w:val="1"/>
          <w:numId w:val="15"/>
        </w:numPr>
        <w:tabs>
          <w:tab w:val="left" w:pos="546"/>
        </w:tabs>
        <w:spacing w:after="100"/>
        <w:jc w:val="both"/>
      </w:pPr>
      <w:r>
        <w:rPr>
          <w:rStyle w:val="ZkladntextChar"/>
        </w:rPr>
        <w:t xml:space="preserve">Příjemce v rámci svého práva kontroly Partnera může kontrolovat i nakládání s </w:t>
      </w:r>
      <w:r>
        <w:rPr>
          <w:rStyle w:val="ZkladntextChar"/>
        </w:rPr>
        <w:t>výsledky.</w:t>
      </w:r>
    </w:p>
    <w:p w14:paraId="45841B1E" w14:textId="77777777" w:rsidR="002953C9" w:rsidRDefault="00AA3D61">
      <w:pPr>
        <w:pStyle w:val="Zkladntext"/>
        <w:numPr>
          <w:ilvl w:val="1"/>
          <w:numId w:val="15"/>
        </w:numPr>
        <w:tabs>
          <w:tab w:val="left" w:pos="550"/>
        </w:tabs>
        <w:spacing w:after="200"/>
        <w:ind w:left="480" w:hanging="480"/>
        <w:jc w:val="both"/>
      </w:pPr>
      <w:r>
        <w:rPr>
          <w:rStyle w:val="ZkladntextChar"/>
        </w:rPr>
        <w:t>Každá ze Smluvních stran má nárok na případné zisky z výsledků, stejně jako sdílí případné ztráty, příp. další náklady, podle velikosti svého majetkového podílu na těchto výsledcích, resp. právech k těmto výsledkům. Nakládání s výsledky, resp. pr</w:t>
      </w:r>
      <w:r>
        <w:rPr>
          <w:rStyle w:val="ZkladntextChar"/>
        </w:rPr>
        <w:t>ávy k výsledkům, které patří oběma Smluvním stranám, stejně jako jejich využití pro podnikatelské nebo jiné komerční účely, vyžaduje předchozí písemnou dohodu Smluvních stran. Pro nekomerční využití výsledků Projektu platí ustanovení odst. 9.9 této Smlouvy</w:t>
      </w:r>
      <w:r>
        <w:rPr>
          <w:rStyle w:val="ZkladntextChar"/>
        </w:rPr>
        <w:t>, nedohodnou-li se Smluvní strany písemně jinak.</w:t>
      </w:r>
    </w:p>
    <w:p w14:paraId="78112796" w14:textId="77777777" w:rsidR="002953C9" w:rsidRDefault="00AA3D61">
      <w:pPr>
        <w:pStyle w:val="Zkladntext"/>
        <w:spacing w:after="0" w:line="252" w:lineRule="auto"/>
        <w:jc w:val="center"/>
        <w:rPr>
          <w:sz w:val="24"/>
          <w:szCs w:val="24"/>
        </w:rPr>
      </w:pPr>
      <w:r>
        <w:rPr>
          <w:rStyle w:val="ZkladntextChar"/>
          <w:b/>
          <w:bCs/>
          <w:sz w:val="24"/>
          <w:szCs w:val="24"/>
        </w:rPr>
        <w:t>Článek XII</w:t>
      </w:r>
    </w:p>
    <w:p w14:paraId="45288F97" w14:textId="77777777" w:rsidR="002953C9" w:rsidRDefault="00AA3D61">
      <w:pPr>
        <w:pStyle w:val="Zkladntext"/>
        <w:spacing w:after="100" w:line="252" w:lineRule="auto"/>
        <w:jc w:val="center"/>
        <w:rPr>
          <w:sz w:val="24"/>
          <w:szCs w:val="24"/>
        </w:rPr>
      </w:pPr>
      <w:r>
        <w:rPr>
          <w:rStyle w:val="ZkladntextChar"/>
          <w:b/>
          <w:bCs/>
          <w:sz w:val="24"/>
          <w:szCs w:val="24"/>
        </w:rPr>
        <w:t>Odpovědnost za škodu</w:t>
      </w:r>
    </w:p>
    <w:p w14:paraId="4019757D" w14:textId="77777777" w:rsidR="002953C9" w:rsidRDefault="00AA3D61">
      <w:pPr>
        <w:pStyle w:val="Zkladntext"/>
        <w:numPr>
          <w:ilvl w:val="1"/>
          <w:numId w:val="16"/>
        </w:numPr>
        <w:tabs>
          <w:tab w:val="left" w:pos="531"/>
        </w:tabs>
        <w:spacing w:after="0"/>
        <w:ind w:left="480" w:hanging="480"/>
        <w:jc w:val="both"/>
      </w:pPr>
      <w:r>
        <w:rPr>
          <w:rStyle w:val="ZkladntextChar"/>
        </w:rPr>
        <w:t>Příjemce odpovídá Poskytovateli za zákonné použití poskytnuté dotace. Partner odpovídá Příjemci za škodu způsobenou porušením povinností ze Smlouvy vyplývajících, a to zejména</w:t>
      </w:r>
      <w:r>
        <w:rPr>
          <w:rStyle w:val="ZkladntextChar"/>
        </w:rPr>
        <w:t xml:space="preserve"> za:</w:t>
      </w:r>
    </w:p>
    <w:p w14:paraId="2BBD09E3" w14:textId="77777777" w:rsidR="002953C9" w:rsidRDefault="00AA3D61">
      <w:pPr>
        <w:pStyle w:val="Zkladntext"/>
        <w:numPr>
          <w:ilvl w:val="0"/>
          <w:numId w:val="17"/>
        </w:numPr>
        <w:tabs>
          <w:tab w:val="left" w:pos="1075"/>
        </w:tabs>
        <w:spacing w:after="0"/>
        <w:ind w:firstLine="720"/>
        <w:jc w:val="both"/>
      </w:pPr>
      <w:r>
        <w:rPr>
          <w:rStyle w:val="ZkladntextChar"/>
        </w:rPr>
        <w:t>nedokončení té části Projektu, za níž nese dle Smlouvy odpovědnost,</w:t>
      </w:r>
    </w:p>
    <w:p w14:paraId="0E311C44" w14:textId="77777777" w:rsidR="002953C9" w:rsidRDefault="00AA3D61">
      <w:pPr>
        <w:pStyle w:val="Zkladntext"/>
        <w:numPr>
          <w:ilvl w:val="0"/>
          <w:numId w:val="17"/>
        </w:numPr>
        <w:tabs>
          <w:tab w:val="left" w:pos="1075"/>
        </w:tabs>
        <w:spacing w:after="0"/>
        <w:ind w:firstLine="720"/>
        <w:jc w:val="both"/>
      </w:pPr>
      <w:r>
        <w:rPr>
          <w:rStyle w:val="ZkladntextChar"/>
        </w:rPr>
        <w:t>poskytnutí nesprávných, neúplných nebo jinak vadných výsledků vědecké práce,</w:t>
      </w:r>
    </w:p>
    <w:p w14:paraId="0D16052B" w14:textId="77777777" w:rsidR="002953C9" w:rsidRDefault="00AA3D61">
      <w:pPr>
        <w:pStyle w:val="Zkladntext"/>
        <w:numPr>
          <w:ilvl w:val="0"/>
          <w:numId w:val="17"/>
        </w:numPr>
        <w:tabs>
          <w:tab w:val="left" w:pos="1075"/>
        </w:tabs>
        <w:spacing w:after="0"/>
        <w:ind w:left="1080" w:hanging="360"/>
        <w:jc w:val="both"/>
      </w:pPr>
      <w:r>
        <w:rPr>
          <w:rStyle w:val="ZkladntextChar"/>
        </w:rPr>
        <w:t>nerespektování informačních povinností vůči Příjemci a Poskytovateli jakož i povinnosti vyplývajících z pr</w:t>
      </w:r>
      <w:r>
        <w:rPr>
          <w:rStyle w:val="ZkladntextChar"/>
        </w:rPr>
        <w:t>ávních předpisů a směrnic EU platných na území České republiky;</w:t>
      </w:r>
    </w:p>
    <w:p w14:paraId="20D0F965" w14:textId="77777777" w:rsidR="002953C9" w:rsidRDefault="00AA3D61">
      <w:pPr>
        <w:pStyle w:val="Zkladntext"/>
        <w:numPr>
          <w:ilvl w:val="0"/>
          <w:numId w:val="17"/>
        </w:numPr>
        <w:tabs>
          <w:tab w:val="left" w:pos="1075"/>
        </w:tabs>
        <w:spacing w:after="0"/>
        <w:ind w:firstLine="720"/>
        <w:jc w:val="both"/>
      </w:pPr>
      <w:r>
        <w:rPr>
          <w:rStyle w:val="ZkladntextChar"/>
        </w:rPr>
        <w:t>nesrovnalosti při vedení účetnictví a porušování povinností k archivaci dokladů Projektu,</w:t>
      </w:r>
    </w:p>
    <w:p w14:paraId="0BFC6911" w14:textId="77777777" w:rsidR="002953C9" w:rsidRDefault="00AA3D61">
      <w:pPr>
        <w:pStyle w:val="Zkladntext"/>
        <w:numPr>
          <w:ilvl w:val="0"/>
          <w:numId w:val="17"/>
        </w:numPr>
        <w:tabs>
          <w:tab w:val="left" w:pos="1075"/>
        </w:tabs>
        <w:spacing w:after="100"/>
        <w:ind w:firstLine="720"/>
        <w:jc w:val="both"/>
      </w:pPr>
      <w:r>
        <w:rPr>
          <w:rStyle w:val="ZkladntextChar"/>
        </w:rPr>
        <w:t>neposkytnutí součinnosti v případě, kdy je podle Smlouvy povinen součinnost poskytnout.</w:t>
      </w:r>
    </w:p>
    <w:p w14:paraId="6D576EB1" w14:textId="77777777" w:rsidR="002953C9" w:rsidRDefault="00AA3D61">
      <w:pPr>
        <w:pStyle w:val="Zkladntext"/>
        <w:numPr>
          <w:ilvl w:val="1"/>
          <w:numId w:val="16"/>
        </w:numPr>
        <w:tabs>
          <w:tab w:val="left" w:pos="550"/>
        </w:tabs>
        <w:spacing w:after="200"/>
        <w:ind w:left="480" w:hanging="480"/>
        <w:jc w:val="both"/>
      </w:pPr>
      <w:r>
        <w:rPr>
          <w:rStyle w:val="ZkladntextChar"/>
        </w:rPr>
        <w:t>Smluvní strana</w:t>
      </w:r>
      <w:r>
        <w:rPr>
          <w:rStyle w:val="ZkladntextChar"/>
        </w:rPr>
        <w:t>, která se dopustí porušení některé z povinností dle této Smlouvy nebo pravidel poskytnutí podpory, je povinna nahradit druhé smluvní straně vzniklou škodu takovým jednáním způsobenou.</w:t>
      </w:r>
    </w:p>
    <w:p w14:paraId="4E3E5B02" w14:textId="77777777" w:rsidR="002953C9" w:rsidRDefault="00AA3D61">
      <w:pPr>
        <w:pStyle w:val="Zkladntext"/>
        <w:spacing w:after="0" w:line="252" w:lineRule="auto"/>
        <w:jc w:val="center"/>
        <w:rPr>
          <w:sz w:val="24"/>
          <w:szCs w:val="24"/>
        </w:rPr>
      </w:pPr>
      <w:r>
        <w:rPr>
          <w:rStyle w:val="ZkladntextChar"/>
          <w:b/>
          <w:bCs/>
          <w:sz w:val="24"/>
          <w:szCs w:val="24"/>
        </w:rPr>
        <w:t>Článek XIII</w:t>
      </w:r>
    </w:p>
    <w:p w14:paraId="49364C58" w14:textId="77777777" w:rsidR="002953C9" w:rsidRDefault="00AA3D61">
      <w:pPr>
        <w:pStyle w:val="Zkladntext"/>
        <w:spacing w:after="100" w:line="252" w:lineRule="auto"/>
        <w:jc w:val="center"/>
        <w:rPr>
          <w:sz w:val="24"/>
          <w:szCs w:val="24"/>
        </w:rPr>
      </w:pPr>
      <w:r>
        <w:rPr>
          <w:rStyle w:val="ZkladntextChar"/>
          <w:b/>
          <w:bCs/>
          <w:sz w:val="24"/>
          <w:szCs w:val="24"/>
        </w:rPr>
        <w:t xml:space="preserve">Doba trvání Smlouvy, odstoupení od Smlouvy a smluvní </w:t>
      </w:r>
      <w:r>
        <w:rPr>
          <w:rStyle w:val="ZkladntextChar"/>
          <w:b/>
          <w:bCs/>
          <w:sz w:val="24"/>
          <w:szCs w:val="24"/>
        </w:rPr>
        <w:t>sankce</w:t>
      </w:r>
    </w:p>
    <w:p w14:paraId="431BA608" w14:textId="77777777" w:rsidR="002953C9" w:rsidRDefault="00AA3D61">
      <w:pPr>
        <w:pStyle w:val="Zkladntext"/>
        <w:numPr>
          <w:ilvl w:val="1"/>
          <w:numId w:val="18"/>
        </w:numPr>
        <w:tabs>
          <w:tab w:val="left" w:pos="531"/>
        </w:tabs>
        <w:spacing w:after="100"/>
        <w:ind w:left="480" w:hanging="480"/>
        <w:jc w:val="both"/>
      </w:pPr>
      <w:r>
        <w:rPr>
          <w:rStyle w:val="ZkladntextChar"/>
        </w:rPr>
        <w:t>Smlouva je uzavírána na dobu určitou, s dobou trvání Smlouvy od data účinnosti této Smlouvy do závěrečného vypořádání Projektu v souladu s podmínkami Rozhodnutí o poskytnutí dotace.</w:t>
      </w:r>
    </w:p>
    <w:p w14:paraId="16BD677C" w14:textId="77777777" w:rsidR="002953C9" w:rsidRDefault="00AA3D61">
      <w:pPr>
        <w:pStyle w:val="Zkladntext"/>
        <w:numPr>
          <w:ilvl w:val="1"/>
          <w:numId w:val="18"/>
        </w:numPr>
        <w:tabs>
          <w:tab w:val="left" w:pos="546"/>
        </w:tabs>
        <w:spacing w:after="100"/>
        <w:ind w:left="480" w:hanging="480"/>
        <w:jc w:val="both"/>
      </w:pPr>
      <w:r>
        <w:rPr>
          <w:rStyle w:val="ZkladntextChar"/>
        </w:rPr>
        <w:t>Kterákoli ze Smluvních stran je oprávněna od Smlouvy odstoupit v př</w:t>
      </w:r>
      <w:r>
        <w:rPr>
          <w:rStyle w:val="ZkladntextChar"/>
        </w:rPr>
        <w:t>ípadě, kdy se prokáže, že údaje předané jí druhou Smluvní stranou před uzavřením Smlouvy, které byly podmínkou účasti odstupující Smluvní strany na Projektu, jsou nepravdivé.</w:t>
      </w:r>
    </w:p>
    <w:p w14:paraId="7B37CD12" w14:textId="77777777" w:rsidR="002953C9" w:rsidRDefault="00AA3D61">
      <w:pPr>
        <w:pStyle w:val="Zkladntext"/>
        <w:numPr>
          <w:ilvl w:val="1"/>
          <w:numId w:val="18"/>
        </w:numPr>
        <w:tabs>
          <w:tab w:val="left" w:pos="541"/>
        </w:tabs>
        <w:spacing w:after="100"/>
        <w:ind w:left="480" w:hanging="480"/>
        <w:jc w:val="both"/>
      </w:pPr>
      <w:r>
        <w:rPr>
          <w:rStyle w:val="ZkladntextChar"/>
        </w:rPr>
        <w:t>Pokud Příjemce odstoupí od Smlouvy dle předchozího odstavce, je Partner povinen P</w:t>
      </w:r>
      <w:r>
        <w:rPr>
          <w:rStyle w:val="ZkladntextChar"/>
        </w:rPr>
        <w:t>říjemci vrátit veškeré finanční plnění, které mu bylo na základě Dohody o převodu dotace poskytnuto, a to včetně případného majetkového prospěchu získaného v souvislosti s neoprávněným použitím této částky, a to nejdéle do 30 dnů ode dne, kdy mu bylo doruč</w:t>
      </w:r>
      <w:r>
        <w:rPr>
          <w:rStyle w:val="ZkladntextChar"/>
        </w:rPr>
        <w:t>eno písemné vyhotovení listiny obsahující oznámení o odstoupení od Smlouvy ze strany Příjemce.</w:t>
      </w:r>
    </w:p>
    <w:p w14:paraId="26C32141" w14:textId="77777777" w:rsidR="002953C9" w:rsidRDefault="00AA3D61">
      <w:pPr>
        <w:pStyle w:val="Zkladntext"/>
        <w:numPr>
          <w:ilvl w:val="1"/>
          <w:numId w:val="18"/>
        </w:numPr>
        <w:tabs>
          <w:tab w:val="left" w:pos="546"/>
        </w:tabs>
        <w:spacing w:after="100"/>
        <w:ind w:left="480" w:hanging="480"/>
        <w:jc w:val="both"/>
      </w:pPr>
      <w:r>
        <w:rPr>
          <w:rStyle w:val="ZkladntextChar"/>
        </w:rPr>
        <w:t>Partner je oprávněn odstoupit od Smlouvy, a to z důvodů a na základě jeho písemného odůvodněného prohlášení o tom, že nemůže splnit své závazky dle Smlouvy. V ta</w:t>
      </w:r>
      <w:r>
        <w:rPr>
          <w:rStyle w:val="ZkladntextChar"/>
        </w:rPr>
        <w:t>kovém případě je povinen vrátit Příjemci veškeré finanční plnění, které mu bylo na základě Dohody o převodu dotace poskytnuto, a to včetně případného majetkového prospěchu získaného v souvislosti s neoprávněným použitím této částky, a to do 30 dnů ode dne,</w:t>
      </w:r>
      <w:r>
        <w:rPr>
          <w:rStyle w:val="ZkladntextChar"/>
        </w:rPr>
        <w:t xml:space="preserve"> kdy odstoupení od Smlouvy bylo doručeno Příjemci. Partner je dále oprávněn od Smlouvy odstoupit v případě, že Příjemce podstatným způsobem nebo opakovaně poruší svou povinnost vyplývající z této Smlouvy.</w:t>
      </w:r>
    </w:p>
    <w:p w14:paraId="26DF7BE1" w14:textId="77777777" w:rsidR="002953C9" w:rsidRDefault="00AA3D61">
      <w:pPr>
        <w:pStyle w:val="Zkladntext"/>
        <w:numPr>
          <w:ilvl w:val="1"/>
          <w:numId w:val="18"/>
        </w:numPr>
        <w:tabs>
          <w:tab w:val="left" w:pos="541"/>
        </w:tabs>
        <w:spacing w:after="100"/>
        <w:jc w:val="both"/>
      </w:pPr>
      <w:r>
        <w:rPr>
          <w:rStyle w:val="ZkladntextChar"/>
        </w:rPr>
        <w:t>Odstoupení od Smlouvy je účinné jeho doručením druh</w:t>
      </w:r>
      <w:r>
        <w:rPr>
          <w:rStyle w:val="ZkladntextChar"/>
        </w:rPr>
        <w:t>é Smluvní straně.</w:t>
      </w:r>
    </w:p>
    <w:p w14:paraId="66A0223B" w14:textId="77777777" w:rsidR="002953C9" w:rsidRDefault="00AA3D61">
      <w:pPr>
        <w:pStyle w:val="Zkladntext"/>
        <w:numPr>
          <w:ilvl w:val="1"/>
          <w:numId w:val="18"/>
        </w:numPr>
        <w:tabs>
          <w:tab w:val="left" w:pos="546"/>
        </w:tabs>
        <w:spacing w:after="100"/>
        <w:ind w:left="480" w:hanging="480"/>
        <w:jc w:val="both"/>
      </w:pPr>
      <w:r>
        <w:rPr>
          <w:rStyle w:val="ZkladntextChar"/>
        </w:rPr>
        <w:t>Ustanoveními o smluvní pokutě, ať je o nich hovořeno kdekoli ve Smlouvě, není dotčen nárok Příjemce nebo Partnera na náhradu škody. Smluvní strany tímto výslovně vylučují použití § 2050 zákona č. 89/2012 Sb., občanský zákoník, ve znění po</w:t>
      </w:r>
      <w:r>
        <w:rPr>
          <w:rStyle w:val="ZkladntextChar"/>
        </w:rPr>
        <w:t>zdějších předpisů (dále jen „</w:t>
      </w:r>
      <w:r>
        <w:rPr>
          <w:rStyle w:val="ZkladntextChar"/>
          <w:b/>
          <w:bCs/>
        </w:rPr>
        <w:t>občanský zákoník</w:t>
      </w:r>
      <w:r>
        <w:rPr>
          <w:rStyle w:val="ZkladntextChar"/>
        </w:rPr>
        <w:t>“).</w:t>
      </w:r>
    </w:p>
    <w:p w14:paraId="2858F8BF" w14:textId="77777777" w:rsidR="00AA3D61" w:rsidRDefault="00AA3D61">
      <w:pPr>
        <w:pStyle w:val="Zkladntext"/>
        <w:spacing w:after="0" w:line="252" w:lineRule="auto"/>
        <w:jc w:val="center"/>
        <w:rPr>
          <w:rStyle w:val="ZkladntextChar"/>
          <w:b/>
          <w:bCs/>
          <w:sz w:val="24"/>
          <w:szCs w:val="24"/>
        </w:rPr>
      </w:pPr>
    </w:p>
    <w:p w14:paraId="04FE1C08" w14:textId="77777777" w:rsidR="00AA3D61" w:rsidRDefault="00AA3D61">
      <w:pPr>
        <w:pStyle w:val="Zkladntext"/>
        <w:spacing w:after="0" w:line="252" w:lineRule="auto"/>
        <w:jc w:val="center"/>
        <w:rPr>
          <w:rStyle w:val="ZkladntextChar"/>
          <w:b/>
          <w:bCs/>
          <w:sz w:val="24"/>
          <w:szCs w:val="24"/>
        </w:rPr>
      </w:pPr>
    </w:p>
    <w:p w14:paraId="284E13D1" w14:textId="784B8A1B" w:rsidR="002953C9" w:rsidRDefault="00AA3D61">
      <w:pPr>
        <w:pStyle w:val="Zkladntext"/>
        <w:spacing w:after="0" w:line="252" w:lineRule="auto"/>
        <w:jc w:val="center"/>
        <w:rPr>
          <w:sz w:val="24"/>
          <w:szCs w:val="24"/>
        </w:rPr>
      </w:pPr>
      <w:r>
        <w:rPr>
          <w:rStyle w:val="ZkladntextChar"/>
          <w:b/>
          <w:bCs/>
          <w:sz w:val="24"/>
          <w:szCs w:val="24"/>
        </w:rPr>
        <w:lastRenderedPageBreak/>
        <w:t>Článek XIV</w:t>
      </w:r>
    </w:p>
    <w:p w14:paraId="565AFF5B" w14:textId="77777777" w:rsidR="002953C9" w:rsidRDefault="00AA3D61">
      <w:pPr>
        <w:pStyle w:val="Zkladntext"/>
        <w:spacing w:line="252" w:lineRule="auto"/>
        <w:jc w:val="center"/>
        <w:rPr>
          <w:sz w:val="24"/>
          <w:szCs w:val="24"/>
        </w:rPr>
      </w:pPr>
      <w:r>
        <w:rPr>
          <w:rStyle w:val="ZkladntextChar"/>
          <w:b/>
          <w:bCs/>
          <w:sz w:val="24"/>
          <w:szCs w:val="24"/>
        </w:rPr>
        <w:t>Závěrečná ustanovení</w:t>
      </w:r>
    </w:p>
    <w:p w14:paraId="7C033C5E" w14:textId="77777777" w:rsidR="002953C9" w:rsidRDefault="00AA3D61">
      <w:pPr>
        <w:pStyle w:val="Zkladntext"/>
        <w:numPr>
          <w:ilvl w:val="1"/>
          <w:numId w:val="19"/>
        </w:numPr>
        <w:tabs>
          <w:tab w:val="left" w:pos="605"/>
        </w:tabs>
        <w:ind w:left="620" w:hanging="620"/>
        <w:jc w:val="both"/>
      </w:pPr>
      <w:r>
        <w:rPr>
          <w:rStyle w:val="ZkladntextChar"/>
        </w:rPr>
        <w:t>Údaje o projektu podléhají kódu důvěrnosti údajů (poskytovaných do RIV) S, nepodléhají tedy ochraně podle zvláštních právních předpisů.</w:t>
      </w:r>
    </w:p>
    <w:p w14:paraId="232FDB16" w14:textId="77777777" w:rsidR="002953C9" w:rsidRDefault="00AA3D61">
      <w:pPr>
        <w:pStyle w:val="Zkladntext"/>
        <w:numPr>
          <w:ilvl w:val="1"/>
          <w:numId w:val="19"/>
        </w:numPr>
        <w:tabs>
          <w:tab w:val="left" w:pos="605"/>
        </w:tabs>
        <w:ind w:left="620" w:hanging="620"/>
        <w:jc w:val="both"/>
      </w:pPr>
      <w:r>
        <w:rPr>
          <w:rStyle w:val="ZkladntextChar"/>
        </w:rPr>
        <w:t xml:space="preserve">Smluvní strany se dohodly, že případné </w:t>
      </w:r>
      <w:r>
        <w:rPr>
          <w:rStyle w:val="ZkladntextChar"/>
        </w:rPr>
        <w:t>spory vzniklé při realizaci Smlouvy budou řešit vzájemnou dohodou. Pokud by se nepodařilo vyřešit spor dohodou, všechny spory vznikající ze Smlouvy a v souvislosti s ní budou rozhodovány s konečnou platností u místně a věcně příslušného soudu v České repub</w:t>
      </w:r>
      <w:r>
        <w:rPr>
          <w:rStyle w:val="ZkladntextChar"/>
        </w:rPr>
        <w:t>lice.</w:t>
      </w:r>
    </w:p>
    <w:p w14:paraId="7DF4950F" w14:textId="77777777" w:rsidR="002953C9" w:rsidRDefault="00AA3D61">
      <w:pPr>
        <w:pStyle w:val="Zkladntext"/>
        <w:numPr>
          <w:ilvl w:val="1"/>
          <w:numId w:val="19"/>
        </w:numPr>
        <w:tabs>
          <w:tab w:val="left" w:pos="605"/>
        </w:tabs>
        <w:ind w:left="620" w:hanging="620"/>
        <w:jc w:val="both"/>
      </w:pPr>
      <w:r>
        <w:rPr>
          <w:rStyle w:val="ZkladntextChar"/>
        </w:rPr>
        <w:t>Smlouva může zaniknout úplným splněním všech závazků všech smluvních stran, které z ní vyplývají, odstoupením od Smlouvy podle ustanovení čl. XIII Smlouvy anebo písemnou dohodou smluvních stran, ve které budou mezi Příjemcem a Partnerem sjednány podm</w:t>
      </w:r>
      <w:r>
        <w:rPr>
          <w:rStyle w:val="ZkladntextChar"/>
        </w:rPr>
        <w:t>ínky ukončení účinnosti Smlouvy. Nedílnou součástí dohody o ukončení účinnosti Smlouvy bude řádné vyúčtování všech finančních prostředků, které byly na řešení Projektu Smluvními stranami vynaloženy.</w:t>
      </w:r>
    </w:p>
    <w:p w14:paraId="2B0757E3" w14:textId="77777777" w:rsidR="002953C9" w:rsidRDefault="00AA3D61">
      <w:pPr>
        <w:pStyle w:val="Zkladntext"/>
        <w:numPr>
          <w:ilvl w:val="1"/>
          <w:numId w:val="19"/>
        </w:numPr>
        <w:tabs>
          <w:tab w:val="left" w:pos="605"/>
        </w:tabs>
        <w:ind w:left="620" w:hanging="620"/>
        <w:jc w:val="both"/>
      </w:pPr>
      <w:r>
        <w:rPr>
          <w:rStyle w:val="ZkladntextChar"/>
        </w:rPr>
        <w:t>Vztahy Smlouvou neupravené se řídí právními předpisy plat</w:t>
      </w:r>
      <w:r>
        <w:rPr>
          <w:rStyle w:val="ZkladntextChar"/>
        </w:rPr>
        <w:t>nými v České republice, a to zejména zákonem o podpoře výzkumu, experimentálního vývoje a inovací a občanským zákoníkem.</w:t>
      </w:r>
    </w:p>
    <w:p w14:paraId="53C3679F" w14:textId="77777777" w:rsidR="002953C9" w:rsidRDefault="00AA3D61">
      <w:pPr>
        <w:pStyle w:val="Zkladntext"/>
        <w:numPr>
          <w:ilvl w:val="1"/>
          <w:numId w:val="19"/>
        </w:numPr>
        <w:tabs>
          <w:tab w:val="left" w:pos="605"/>
        </w:tabs>
        <w:ind w:left="620" w:hanging="620"/>
        <w:jc w:val="both"/>
      </w:pPr>
      <w:r>
        <w:rPr>
          <w:rStyle w:val="ZkladntextChar"/>
        </w:rPr>
        <w:t xml:space="preserve">Odpověď strany této smlouvy, podle § 1740 odst. 3 občanského zákoníku, s dodatkem nebo odchylkou, není přijetím nabídky na </w:t>
      </w:r>
      <w:r>
        <w:rPr>
          <w:rStyle w:val="ZkladntextChar"/>
        </w:rPr>
        <w:t>uzavření této smlouvy, ani když podstatně nemění podmínky nabídky.</w:t>
      </w:r>
    </w:p>
    <w:p w14:paraId="0A6B1588" w14:textId="77777777" w:rsidR="002953C9" w:rsidRDefault="00AA3D61">
      <w:pPr>
        <w:pStyle w:val="Zkladntext"/>
        <w:numPr>
          <w:ilvl w:val="1"/>
          <w:numId w:val="19"/>
        </w:numPr>
        <w:tabs>
          <w:tab w:val="left" w:pos="605"/>
        </w:tabs>
        <w:jc w:val="both"/>
      </w:pPr>
      <w:r>
        <w:rPr>
          <w:rStyle w:val="ZkladntextChar"/>
        </w:rPr>
        <w:t>Žádný závazek dle této smlouvy není fixním závazkem podle § 1980 občanského zákoníku.</w:t>
      </w:r>
    </w:p>
    <w:p w14:paraId="4925C2EB" w14:textId="77777777" w:rsidR="002953C9" w:rsidRDefault="00AA3D61">
      <w:pPr>
        <w:pStyle w:val="Zkladntext"/>
        <w:numPr>
          <w:ilvl w:val="1"/>
          <w:numId w:val="19"/>
        </w:numPr>
        <w:tabs>
          <w:tab w:val="left" w:pos="605"/>
        </w:tabs>
        <w:ind w:left="620" w:hanging="620"/>
        <w:jc w:val="both"/>
      </w:pPr>
      <w:r>
        <w:rPr>
          <w:rStyle w:val="ZkladntextChar"/>
        </w:rPr>
        <w:t>Bude-li kterékoliv ustanovení této smlouvy shledáno příslušným soudem nebo jiným orgánem neplatným, neú</w:t>
      </w:r>
      <w:r>
        <w:rPr>
          <w:rStyle w:val="ZkladntextChar"/>
        </w:rPr>
        <w:t>činným, nevymahatelným, nebo takovým, že se k němu nebude přihlížet, bude takové ustanovení považováno za vypuštěné z této smlouvy a ostatní ustanovení této smlouvy zůstanou v plném rozsahu v platnosti a účinnosti, pokud z povahy takového ustanovení nebo z</w:t>
      </w:r>
      <w:r>
        <w:rPr>
          <w:rStyle w:val="ZkladntextChar"/>
        </w:rPr>
        <w:t xml:space="preserve"> jeho obsahu anebo z okolností, za nichž bylo uzavřeno, nevyplývá, že je nelze oddělit od ostatního obsahu této smlouvy. Smluvní strany v takovém případě uzavřou takové dodatky k této smlouvě, které budou nezbytné k dosažení výsledku stejného, a pokud to n</w:t>
      </w:r>
      <w:r>
        <w:rPr>
          <w:rStyle w:val="ZkladntextChar"/>
        </w:rPr>
        <w:t>ení možné, pak co nejbližšího tomu, jakého mělo být dosaženo neplatným ustanovením, nevymahatelným ustanovením, nebo ustanovením, ke kterému se nepřihlíželo.</w:t>
      </w:r>
    </w:p>
    <w:p w14:paraId="48B39A45" w14:textId="77777777" w:rsidR="002953C9" w:rsidRDefault="00AA3D61">
      <w:pPr>
        <w:pStyle w:val="Zkladntext"/>
        <w:numPr>
          <w:ilvl w:val="1"/>
          <w:numId w:val="19"/>
        </w:numPr>
        <w:tabs>
          <w:tab w:val="left" w:pos="605"/>
        </w:tabs>
        <w:ind w:left="620" w:hanging="620"/>
        <w:jc w:val="both"/>
      </w:pPr>
      <w:r>
        <w:rPr>
          <w:rStyle w:val="ZkladntextChar"/>
        </w:rPr>
        <w:t xml:space="preserve">Na tuto smlouvu se neuplatní ustanovení § 1793 občanského zákoníku (neúměrné zkrácení) ani § 1796 </w:t>
      </w:r>
      <w:r>
        <w:rPr>
          <w:rStyle w:val="ZkladntextChar"/>
        </w:rPr>
        <w:t>občanského zákoníku (lichva). Smluvní strany na sebe berou riziko nebezpečí změny okolností ve smyslu ustanovení § 1765 občanského zákoníku.</w:t>
      </w:r>
    </w:p>
    <w:p w14:paraId="2D322E4C" w14:textId="77777777" w:rsidR="002953C9" w:rsidRDefault="00AA3D61">
      <w:pPr>
        <w:pStyle w:val="Zkladntext"/>
        <w:numPr>
          <w:ilvl w:val="1"/>
          <w:numId w:val="19"/>
        </w:numPr>
        <w:tabs>
          <w:tab w:val="left" w:pos="605"/>
        </w:tabs>
        <w:ind w:left="620" w:hanging="620"/>
        <w:jc w:val="both"/>
      </w:pPr>
      <w:r>
        <w:rPr>
          <w:rStyle w:val="ZkladntextChar"/>
        </w:rPr>
        <w:t>Účastníci smlouvy berou na vědomí, že tato smlouva podléhá právní úpravě zákona č. 340/2015 Sb., zákon o registru s</w:t>
      </w:r>
      <w:r>
        <w:rPr>
          <w:rStyle w:val="ZkladntextChar"/>
        </w:rPr>
        <w:t>mluv, ve znění pozdějších předpisů, a proto bude uveřejněna v registru dle §4 tohoto zákona. Smlouva tedy nabude platnosti dnem jejího podpisu oběma Smluvními stranami a účinnosti až dnem jejího uveřejnění v registru smluv. Uveřejnění zajistí Partner. Smlu</w:t>
      </w:r>
      <w:r>
        <w:rPr>
          <w:rStyle w:val="ZkladntextChar"/>
        </w:rPr>
        <w:t>vní strany potvrzují, že Smlouva může být uveřejněna v plném znění s výjimkou informací, které jsou z uveřejnění vyloučeny z důvodu ochrany osobních údajů.</w:t>
      </w:r>
    </w:p>
    <w:p w14:paraId="7926DC4B" w14:textId="77777777" w:rsidR="002953C9" w:rsidRDefault="00AA3D61">
      <w:pPr>
        <w:pStyle w:val="Zkladntext"/>
        <w:numPr>
          <w:ilvl w:val="1"/>
          <w:numId w:val="19"/>
        </w:numPr>
        <w:tabs>
          <w:tab w:val="left" w:pos="608"/>
        </w:tabs>
        <w:ind w:left="620" w:hanging="620"/>
        <w:jc w:val="both"/>
      </w:pPr>
      <w:r>
        <w:rPr>
          <w:rStyle w:val="ZkladntextChar"/>
        </w:rPr>
        <w:t>Změny a doplňky Smlouvy mohou být prováděny pouze dohodou Smluvních stran, a to formou písemných čís</w:t>
      </w:r>
      <w:r>
        <w:rPr>
          <w:rStyle w:val="ZkladntextChar"/>
        </w:rPr>
        <w:t>lovaných dodatků ke Smlouvě.</w:t>
      </w:r>
    </w:p>
    <w:p w14:paraId="62DE1C69" w14:textId="77777777" w:rsidR="002953C9" w:rsidRDefault="00AA3D61">
      <w:pPr>
        <w:pStyle w:val="Zkladntext"/>
        <w:numPr>
          <w:ilvl w:val="1"/>
          <w:numId w:val="19"/>
        </w:numPr>
        <w:tabs>
          <w:tab w:val="left" w:pos="605"/>
        </w:tabs>
        <w:ind w:left="620" w:hanging="620"/>
        <w:jc w:val="both"/>
      </w:pPr>
      <w:r>
        <w:rPr>
          <w:rStyle w:val="ZkladntextChar"/>
        </w:rPr>
        <w:t xml:space="preserve">Tato smlouva je uzavřena elektronicky podepsaná každou smluvní stranou minimálně zaručeným elektronickým podpisem v souladu se zák. č 297/2016 Sb., o službách vytvářejících důvěru pro elektronické transakce a Nařízením </w:t>
      </w:r>
      <w:proofErr w:type="spellStart"/>
      <w:r>
        <w:rPr>
          <w:rStyle w:val="ZkladntextChar"/>
        </w:rPr>
        <w:t>eIDAS</w:t>
      </w:r>
      <w:proofErr w:type="spellEnd"/>
      <w:r>
        <w:rPr>
          <w:rStyle w:val="ZkladntextChar"/>
        </w:rPr>
        <w:t>. K</w:t>
      </w:r>
      <w:r>
        <w:rPr>
          <w:rStyle w:val="ZkladntextChar"/>
        </w:rPr>
        <w:t xml:space="preserve">aždá smluvní strana obdrží elektronické vyhotovení smlouvy včetně platných elektronických podpisů oprávněných zástupců smluvních </w:t>
      </w:r>
      <w:proofErr w:type="gramStart"/>
      <w:r>
        <w:rPr>
          <w:rStyle w:val="ZkladntextChar"/>
        </w:rPr>
        <w:t>stran..</w:t>
      </w:r>
      <w:proofErr w:type="gramEnd"/>
    </w:p>
    <w:p w14:paraId="7DF4C906" w14:textId="77777777" w:rsidR="002953C9" w:rsidRDefault="00AA3D61">
      <w:pPr>
        <w:pStyle w:val="Zkladntext"/>
        <w:numPr>
          <w:ilvl w:val="1"/>
          <w:numId w:val="19"/>
        </w:numPr>
        <w:tabs>
          <w:tab w:val="left" w:pos="608"/>
        </w:tabs>
        <w:ind w:left="620" w:hanging="620"/>
        <w:jc w:val="both"/>
      </w:pPr>
      <w:r>
        <w:rPr>
          <w:rStyle w:val="ZkladntextChar"/>
        </w:rPr>
        <w:t xml:space="preserve">Příjemce a Partner tímto prohlašují, že si Smlouvu před podpisem přečetli a že Smlouva odpovídá jejich svobodné, vážné </w:t>
      </w:r>
      <w:r>
        <w:rPr>
          <w:rStyle w:val="ZkladntextChar"/>
        </w:rPr>
        <w:t>a určité vůli, prosté omylu.</w:t>
      </w:r>
      <w:r>
        <w:br w:type="page"/>
      </w:r>
    </w:p>
    <w:p w14:paraId="6A9B7E57" w14:textId="77777777" w:rsidR="00AA3D61" w:rsidRDefault="00AA3D61">
      <w:pPr>
        <w:pStyle w:val="Zkladntext"/>
        <w:spacing w:after="0" w:line="391" w:lineRule="auto"/>
        <w:jc w:val="center"/>
        <w:rPr>
          <w:rStyle w:val="ZkladntextChar"/>
        </w:rPr>
      </w:pPr>
    </w:p>
    <w:p w14:paraId="32D0E610" w14:textId="238619E0" w:rsidR="002953C9" w:rsidRDefault="00AA3D61">
      <w:pPr>
        <w:pStyle w:val="Zkladntext"/>
        <w:spacing w:after="0" w:line="391" w:lineRule="auto"/>
        <w:jc w:val="center"/>
        <w:sectPr w:rsidR="002953C9">
          <w:footerReference w:type="even" r:id="rId7"/>
          <w:footerReference w:type="default" r:id="rId8"/>
          <w:footerReference w:type="first" r:id="rId9"/>
          <w:pgSz w:w="11900" w:h="16840"/>
          <w:pgMar w:top="977" w:right="1065" w:bottom="1139" w:left="1076" w:header="0" w:footer="3" w:gutter="0"/>
          <w:pgNumType w:start="1"/>
          <w:cols w:space="720"/>
          <w:noEndnote/>
          <w:titlePg/>
          <w:docGrid w:linePitch="360"/>
          <w15:footnoteColumns w:val="1"/>
        </w:sectPr>
      </w:pPr>
      <w:r>
        <w:rPr>
          <w:noProof/>
        </w:rPr>
        <mc:AlternateContent>
          <mc:Choice Requires="wps">
            <w:drawing>
              <wp:anchor distT="0" distB="0" distL="114300" distR="114300" simplePos="0" relativeHeight="125829378" behindDoc="0" locked="0" layoutInCell="1" allowOverlap="1" wp14:anchorId="5D58F67D" wp14:editId="38F512A5">
                <wp:simplePos x="0" y="0"/>
                <wp:positionH relativeFrom="page">
                  <wp:posOffset>4648835</wp:posOffset>
                </wp:positionH>
                <wp:positionV relativeFrom="margin">
                  <wp:posOffset>288290</wp:posOffset>
                </wp:positionV>
                <wp:extent cx="902335" cy="4635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902335" cy="463550"/>
                        </a:xfrm>
                        <a:prstGeom prst="rect">
                          <a:avLst/>
                        </a:prstGeom>
                        <a:noFill/>
                      </wps:spPr>
                      <wps:txbx>
                        <w:txbxContent>
                          <w:p w14:paraId="29CAB010" w14:textId="77777777" w:rsidR="002953C9" w:rsidRDefault="00AA3D61">
                            <w:pPr>
                              <w:pStyle w:val="Zkladntext"/>
                              <w:spacing w:after="120" w:line="240" w:lineRule="auto"/>
                              <w:jc w:val="center"/>
                            </w:pPr>
                            <w:r>
                              <w:rPr>
                                <w:rStyle w:val="ZkladntextChar"/>
                              </w:rPr>
                              <w:t>V Praze, datum</w:t>
                            </w:r>
                          </w:p>
                          <w:p w14:paraId="5FD12888" w14:textId="77777777" w:rsidR="002953C9" w:rsidRDefault="00AA3D61">
                            <w:pPr>
                              <w:pStyle w:val="Zkladntext"/>
                              <w:spacing w:after="0" w:line="240" w:lineRule="auto"/>
                              <w:jc w:val="center"/>
                            </w:pPr>
                            <w:r>
                              <w:rPr>
                                <w:rStyle w:val="ZkladntextChar"/>
                              </w:rPr>
                              <w:t>Za Partnera:</w:t>
                            </w:r>
                          </w:p>
                        </w:txbxContent>
                      </wps:txbx>
                      <wps:bodyPr lIns="0" tIns="0" rIns="0" bIns="0"/>
                    </wps:wsp>
                  </a:graphicData>
                </a:graphic>
              </wp:anchor>
            </w:drawing>
          </mc:Choice>
          <mc:Fallback>
            <w:pict>
              <v:shapetype w14:anchorId="5D58F67D" id="_x0000_t202" coordsize="21600,21600" o:spt="202" path="m,l,21600r21600,l21600,xe">
                <v:stroke joinstyle="miter"/>
                <v:path gradientshapeok="t" o:connecttype="rect"/>
              </v:shapetype>
              <v:shape id="Shape 5" o:spid="_x0000_s1026" type="#_x0000_t202" style="position:absolute;left:0;text-align:left;margin-left:366.05pt;margin-top:22.7pt;width:71.05pt;height:36.5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" filled="f" stroked="f">
                <v:textbox inset="0,0,0,0">
                  <w:txbxContent>
                    <w:p w14:paraId="29CAB010" w14:textId="77777777" w:rsidR="002953C9" w:rsidRDefault="00AA3D61">
                      <w:pPr>
                        <w:pStyle w:val="Zkladntext"/>
                        <w:spacing w:after="120" w:line="240" w:lineRule="auto"/>
                        <w:jc w:val="center"/>
                      </w:pPr>
                      <w:r>
                        <w:rPr>
                          <w:rStyle w:val="ZkladntextChar"/>
                        </w:rPr>
                        <w:t>V Praze, datum</w:t>
                      </w:r>
                    </w:p>
                    <w:p w14:paraId="5FD12888" w14:textId="77777777" w:rsidR="002953C9" w:rsidRDefault="00AA3D61">
                      <w:pPr>
                        <w:pStyle w:val="Zkladntext"/>
                        <w:spacing w:after="0" w:line="240" w:lineRule="auto"/>
                        <w:jc w:val="center"/>
                      </w:pPr>
                      <w:r>
                        <w:rPr>
                          <w:rStyle w:val="ZkladntextChar"/>
                        </w:rPr>
                        <w:t>Za Partnera:</w:t>
                      </w:r>
                    </w:p>
                  </w:txbxContent>
                </v:textbox>
                <w10:wrap type="square" side="left" anchorx="page" anchory="margin"/>
              </v:shape>
            </w:pict>
          </mc:Fallback>
        </mc:AlternateContent>
      </w:r>
      <w:r>
        <w:rPr>
          <w:noProof/>
        </w:rPr>
        <mc:AlternateContent>
          <mc:Choice Requires="wps">
            <w:drawing>
              <wp:anchor distT="0" distB="460375" distL="114300" distR="5021580" simplePos="0" relativeHeight="125829380" behindDoc="0" locked="0" layoutInCell="1" allowOverlap="1" wp14:anchorId="2CD919BC" wp14:editId="1FBD1A50">
                <wp:simplePos x="0" y="0"/>
                <wp:positionH relativeFrom="page">
                  <wp:posOffset>1177290</wp:posOffset>
                </wp:positionH>
                <wp:positionV relativeFrom="margin">
                  <wp:posOffset>842645</wp:posOffset>
                </wp:positionV>
                <wp:extent cx="381000" cy="3168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81000" cy="316865"/>
                        </a:xfrm>
                        <a:prstGeom prst="rect">
                          <a:avLst/>
                        </a:prstGeom>
                        <a:noFill/>
                      </wps:spPr>
                      <wps:txbx>
                        <w:txbxContent>
                          <w:p w14:paraId="65B8F661" w14:textId="4D4EDEE8" w:rsidR="002953C9" w:rsidRDefault="002953C9">
                            <w:pPr>
                              <w:pStyle w:val="Other0"/>
                              <w:spacing w:after="0" w:line="240" w:lineRule="auto"/>
                              <w:rPr>
                                <w:sz w:val="46"/>
                                <w:szCs w:val="46"/>
                              </w:rPr>
                            </w:pPr>
                          </w:p>
                        </w:txbxContent>
                      </wps:txbx>
                      <wps:bodyPr wrap="none" lIns="0" tIns="0" rIns="0" bIns="0"/>
                    </wps:wsp>
                  </a:graphicData>
                </a:graphic>
              </wp:anchor>
            </w:drawing>
          </mc:Choice>
          <mc:Fallback>
            <w:pict>
              <v:shape w14:anchorId="2CD919BC" id="Shape 7" o:spid="_x0000_s1027" type="#_x0000_t202" style="position:absolute;left:0;text-align:left;margin-left:92.7pt;margin-top:66.35pt;width:30pt;height:24.95pt;z-index:125829380;visibility:visible;mso-wrap-style:none;mso-wrap-distance-left:9pt;mso-wrap-distance-top:0;mso-wrap-distance-right:395.4pt;mso-wrap-distance-bottom:36.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" filled="f" stroked="f">
                <v:textbox inset="0,0,0,0">
                  <w:txbxContent>
                    <w:p w14:paraId="65B8F661" w14:textId="4D4EDEE8" w:rsidR="002953C9" w:rsidRDefault="002953C9">
                      <w:pPr>
                        <w:pStyle w:val="Other0"/>
                        <w:spacing w:after="0" w:line="240" w:lineRule="auto"/>
                        <w:rPr>
                          <w:sz w:val="46"/>
                          <w:szCs w:val="46"/>
                        </w:rPr>
                      </w:pPr>
                    </w:p>
                  </w:txbxContent>
                </v:textbox>
                <w10:wrap type="topAndBottom" anchorx="page" anchory="margin"/>
              </v:shape>
            </w:pict>
          </mc:Fallback>
        </mc:AlternateContent>
      </w:r>
      <w:r>
        <w:rPr>
          <w:noProof/>
        </w:rPr>
        <mc:AlternateContent>
          <mc:Choice Requires="wps">
            <w:drawing>
              <wp:anchor distT="3175" distB="401955" distL="1303020" distR="3052445" simplePos="0" relativeHeight="125829382" behindDoc="0" locked="0" layoutInCell="1" allowOverlap="1" wp14:anchorId="34A740CF" wp14:editId="0F6E258F">
                <wp:simplePos x="0" y="0"/>
                <wp:positionH relativeFrom="page">
                  <wp:posOffset>2366010</wp:posOffset>
                </wp:positionH>
                <wp:positionV relativeFrom="margin">
                  <wp:posOffset>845820</wp:posOffset>
                </wp:positionV>
                <wp:extent cx="1161415" cy="3721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61415" cy="372110"/>
                        </a:xfrm>
                        <a:prstGeom prst="rect">
                          <a:avLst/>
                        </a:prstGeom>
                        <a:noFill/>
                      </wps:spPr>
                      <wps:txbx>
                        <w:txbxContent>
                          <w:p w14:paraId="7A1FB647" w14:textId="3894C2EC" w:rsidR="002953C9" w:rsidRDefault="002953C9" w:rsidP="00AA3D61">
                            <w:pPr>
                              <w:pStyle w:val="Other0"/>
                              <w:spacing w:after="0" w:line="240" w:lineRule="auto"/>
                            </w:pPr>
                          </w:p>
                        </w:txbxContent>
                      </wps:txbx>
                      <wps:bodyPr lIns="0" tIns="0" rIns="0" bIns="0"/>
                    </wps:wsp>
                  </a:graphicData>
                </a:graphic>
              </wp:anchor>
            </w:drawing>
          </mc:Choice>
          <mc:Fallback>
            <w:pict>
              <v:shape w14:anchorId="34A740CF" id="Shape 9" o:spid="_x0000_s1028" type="#_x0000_t202" style="position:absolute;left:0;text-align:left;margin-left:186.3pt;margin-top:66.6pt;width:91.45pt;height:29.3pt;z-index:125829382;visibility:visible;mso-wrap-style:square;mso-wrap-distance-left:102.6pt;mso-wrap-distance-top:.25pt;mso-wrap-distance-right:240.35pt;mso-wrap-distance-bottom:31.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" filled="f" stroked="f">
                <v:textbox inset="0,0,0,0">
                  <w:txbxContent>
                    <w:p w14:paraId="7A1FB647" w14:textId="3894C2EC" w:rsidR="002953C9" w:rsidRDefault="002953C9" w:rsidP="00AA3D61">
                      <w:pPr>
                        <w:pStyle w:val="Other0"/>
                        <w:spacing w:after="0" w:line="240" w:lineRule="auto"/>
                      </w:pPr>
                    </w:p>
                  </w:txbxContent>
                </v:textbox>
                <w10:wrap type="topAndBottom" anchorx="page" anchory="margin"/>
              </v:shape>
            </w:pict>
          </mc:Fallback>
        </mc:AlternateContent>
      </w:r>
      <w:r>
        <w:rPr>
          <w:noProof/>
        </w:rPr>
        <mc:AlternateContent>
          <mc:Choice Requires="wps">
            <w:drawing>
              <wp:anchor distT="45720" distB="463550" distL="2811780" distR="1394460" simplePos="0" relativeHeight="125829384" behindDoc="0" locked="0" layoutInCell="1" allowOverlap="1" wp14:anchorId="0FA3A90E" wp14:editId="14994A37">
                <wp:simplePos x="0" y="0"/>
                <wp:positionH relativeFrom="page">
                  <wp:posOffset>3874770</wp:posOffset>
                </wp:positionH>
                <wp:positionV relativeFrom="margin">
                  <wp:posOffset>888365</wp:posOffset>
                </wp:positionV>
                <wp:extent cx="1310640" cy="2679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310640" cy="267970"/>
                        </a:xfrm>
                        <a:prstGeom prst="rect">
                          <a:avLst/>
                        </a:prstGeom>
                        <a:noFill/>
                      </wps:spPr>
                      <wps:txbx>
                        <w:txbxContent>
                          <w:p w14:paraId="08C10219" w14:textId="77777777" w:rsidR="002953C9" w:rsidRDefault="00AA3D61">
                            <w:pPr>
                              <w:pStyle w:val="Other0"/>
                              <w:spacing w:after="0" w:line="240" w:lineRule="auto"/>
                              <w:rPr>
                                <w:sz w:val="30"/>
                                <w:szCs w:val="30"/>
                              </w:rPr>
                            </w:pPr>
                            <w:r>
                              <w:rPr>
                                <w:rStyle w:val="Other"/>
                                <w:rFonts w:ascii="Segoe UI" w:eastAsia="Segoe UI" w:hAnsi="Segoe UI" w:cs="Segoe UI"/>
                                <w:sz w:val="30"/>
                                <w:szCs w:val="30"/>
                                <w:lang w:val="en-US" w:eastAsia="en-US"/>
                              </w:rPr>
                              <w:t xml:space="preserve">prof. </w:t>
                            </w:r>
                            <w:r>
                              <w:rPr>
                                <w:rStyle w:val="Other"/>
                                <w:rFonts w:ascii="Segoe UI" w:eastAsia="Segoe UI" w:hAnsi="Segoe UI" w:cs="Segoe UI"/>
                                <w:sz w:val="30"/>
                                <w:szCs w:val="30"/>
                              </w:rPr>
                              <w:t>Ing. Milan</w:t>
                            </w:r>
                          </w:p>
                        </w:txbxContent>
                      </wps:txbx>
                      <wps:bodyPr wrap="none" lIns="0" tIns="0" rIns="0" bIns="0"/>
                    </wps:wsp>
                  </a:graphicData>
                </a:graphic>
              </wp:anchor>
            </w:drawing>
          </mc:Choice>
          <mc:Fallback>
            <w:pict>
              <v:shape w14:anchorId="0FA3A90E" id="Shape 11" o:spid="_x0000_s1029" type="#_x0000_t202" style="position:absolute;left:0;text-align:left;margin-left:305.1pt;margin-top:69.95pt;width:103.2pt;height:21.1pt;z-index:125829384;visibility:visible;mso-wrap-style:none;mso-wrap-distance-left:221.4pt;mso-wrap-distance-top:3.6pt;mso-wrap-distance-right:109.8pt;mso-wrap-distance-bottom:3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" filled="f" stroked="f">
                <v:textbox inset="0,0,0,0">
                  <w:txbxContent>
                    <w:p w14:paraId="08C10219" w14:textId="77777777" w:rsidR="002953C9" w:rsidRDefault="00AA3D61">
                      <w:pPr>
                        <w:pStyle w:val="Other0"/>
                        <w:spacing w:after="0" w:line="240" w:lineRule="auto"/>
                        <w:rPr>
                          <w:sz w:val="30"/>
                          <w:szCs w:val="30"/>
                        </w:rPr>
                      </w:pPr>
                      <w:r>
                        <w:rPr>
                          <w:rStyle w:val="Other"/>
                          <w:rFonts w:ascii="Segoe UI" w:eastAsia="Segoe UI" w:hAnsi="Segoe UI" w:cs="Segoe UI"/>
                          <w:sz w:val="30"/>
                          <w:szCs w:val="30"/>
                          <w:lang w:val="en-US" w:eastAsia="en-US"/>
                        </w:rPr>
                        <w:t xml:space="preserve">prof. </w:t>
                      </w:r>
                      <w:r>
                        <w:rPr>
                          <w:rStyle w:val="Other"/>
                          <w:rFonts w:ascii="Segoe UI" w:eastAsia="Segoe UI" w:hAnsi="Segoe UI" w:cs="Segoe UI"/>
                          <w:sz w:val="30"/>
                          <w:szCs w:val="30"/>
                        </w:rPr>
                        <w:t>Ing. Milan</w:t>
                      </w:r>
                    </w:p>
                  </w:txbxContent>
                </v:textbox>
                <w10:wrap type="topAndBottom" anchorx="page" anchory="margin"/>
              </v:shape>
            </w:pict>
          </mc:Fallback>
        </mc:AlternateContent>
      </w:r>
      <w:r>
        <w:rPr>
          <w:noProof/>
        </w:rPr>
        <mc:AlternateContent>
          <mc:Choice Requires="wps">
            <w:drawing>
              <wp:anchor distT="3175" distB="457200" distL="4128770" distR="114300" simplePos="0" relativeHeight="125829386" behindDoc="0" locked="0" layoutInCell="1" allowOverlap="1" wp14:anchorId="57C0E86F" wp14:editId="1EA1DCF8">
                <wp:simplePos x="0" y="0"/>
                <wp:positionH relativeFrom="page">
                  <wp:posOffset>5191760</wp:posOffset>
                </wp:positionH>
                <wp:positionV relativeFrom="margin">
                  <wp:posOffset>845820</wp:posOffset>
                </wp:positionV>
                <wp:extent cx="1273810" cy="3168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73810" cy="316865"/>
                        </a:xfrm>
                        <a:prstGeom prst="rect">
                          <a:avLst/>
                        </a:prstGeom>
                        <a:noFill/>
                      </wps:spPr>
                      <wps:txbx>
                        <w:txbxContent>
                          <w:p w14:paraId="3D261A75" w14:textId="10953DAF" w:rsidR="002953C9" w:rsidRDefault="002953C9">
                            <w:pPr>
                              <w:pStyle w:val="Other0"/>
                              <w:spacing w:after="0" w:line="240" w:lineRule="auto"/>
                              <w:rPr>
                                <w:sz w:val="18"/>
                                <w:szCs w:val="18"/>
                              </w:rPr>
                            </w:pPr>
                          </w:p>
                        </w:txbxContent>
                      </wps:txbx>
                      <wps:bodyPr lIns="0" tIns="0" rIns="0" bIns="0"/>
                    </wps:wsp>
                  </a:graphicData>
                </a:graphic>
              </wp:anchor>
            </w:drawing>
          </mc:Choice>
          <mc:Fallback>
            <w:pict>
              <v:shape w14:anchorId="57C0E86F" id="Shape 13" o:spid="_x0000_s1030" type="#_x0000_t202" style="position:absolute;left:0;text-align:left;margin-left:408.8pt;margin-top:66.6pt;width:100.3pt;height:24.95pt;z-index:125829386;visibility:visible;mso-wrap-style:square;mso-wrap-distance-left:325.1pt;mso-wrap-distance-top:.25pt;mso-wrap-distance-right:9pt;mso-wrap-distance-bottom:3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" filled="f" stroked="f">
                <v:textbox inset="0,0,0,0">
                  <w:txbxContent>
                    <w:p w14:paraId="3D261A75" w14:textId="10953DAF" w:rsidR="002953C9" w:rsidRDefault="002953C9">
                      <w:pPr>
                        <w:pStyle w:val="Other0"/>
                        <w:spacing w:after="0" w:line="240" w:lineRule="auto"/>
                        <w:rPr>
                          <w:sz w:val="18"/>
                          <w:szCs w:val="18"/>
                        </w:rPr>
                      </w:pPr>
                    </w:p>
                  </w:txbxContent>
                </v:textbox>
                <w10:wrap type="topAndBottom" anchorx="page" anchory="margin"/>
              </v:shape>
            </w:pict>
          </mc:Fallback>
        </mc:AlternateContent>
      </w:r>
      <w:r>
        <w:rPr>
          <w:noProof/>
        </w:rPr>
        <mc:AlternateContent>
          <mc:Choice Requires="wps">
            <w:drawing>
              <wp:anchor distT="377825" distB="0" distL="114300" distR="4222750" simplePos="0" relativeHeight="125829388" behindDoc="0" locked="0" layoutInCell="1" allowOverlap="1" wp14:anchorId="42A6C61F" wp14:editId="130B7DAA">
                <wp:simplePos x="0" y="0"/>
                <wp:positionH relativeFrom="page">
                  <wp:posOffset>1177290</wp:posOffset>
                </wp:positionH>
                <wp:positionV relativeFrom="margin">
                  <wp:posOffset>1220470</wp:posOffset>
                </wp:positionV>
                <wp:extent cx="1179830" cy="39941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179830" cy="399415"/>
                        </a:xfrm>
                        <a:prstGeom prst="rect">
                          <a:avLst/>
                        </a:prstGeom>
                        <a:noFill/>
                      </wps:spPr>
                      <wps:txbx>
                        <w:txbxContent>
                          <w:p w14:paraId="01EE8418" w14:textId="0E276456" w:rsidR="002953C9" w:rsidRDefault="002953C9">
                            <w:pPr>
                              <w:pStyle w:val="Other0"/>
                              <w:spacing w:after="0" w:line="240" w:lineRule="auto"/>
                              <w:rPr>
                                <w:sz w:val="46"/>
                                <w:szCs w:val="46"/>
                              </w:rPr>
                            </w:pPr>
                          </w:p>
                        </w:txbxContent>
                      </wps:txbx>
                      <wps:bodyPr wrap="none" lIns="0" tIns="0" rIns="0" bIns="0"/>
                    </wps:wsp>
                  </a:graphicData>
                </a:graphic>
              </wp:anchor>
            </w:drawing>
          </mc:Choice>
          <mc:Fallback>
            <w:pict>
              <v:shape w14:anchorId="42A6C61F" id="Shape 15" o:spid="_x0000_s1031" type="#_x0000_t202" style="position:absolute;left:0;text-align:left;margin-left:92.7pt;margin-top:96.1pt;width:92.9pt;height:31.45pt;z-index:125829388;visibility:visible;mso-wrap-style:none;mso-wrap-distance-left:9pt;mso-wrap-distance-top:29.75pt;mso-wrap-distance-right:332.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" filled="f" stroked="f">
                <v:textbox inset="0,0,0,0">
                  <w:txbxContent>
                    <w:p w14:paraId="01EE8418" w14:textId="0E276456" w:rsidR="002953C9" w:rsidRDefault="002953C9">
                      <w:pPr>
                        <w:pStyle w:val="Other0"/>
                        <w:spacing w:after="0" w:line="240" w:lineRule="auto"/>
                        <w:rPr>
                          <w:sz w:val="46"/>
                          <w:szCs w:val="46"/>
                        </w:rPr>
                      </w:pPr>
                    </w:p>
                  </w:txbxContent>
                </v:textbox>
                <w10:wrap type="topAndBottom" anchorx="page" anchory="margin"/>
              </v:shape>
            </w:pict>
          </mc:Fallback>
        </mc:AlternateContent>
      </w:r>
      <w:r>
        <w:rPr>
          <w:noProof/>
        </w:rPr>
        <mc:AlternateContent>
          <mc:Choice Requires="wps">
            <w:drawing>
              <wp:anchor distT="377825" distB="33655" distL="1296670" distR="3061970" simplePos="0" relativeHeight="125829390" behindDoc="0" locked="0" layoutInCell="1" allowOverlap="1" wp14:anchorId="3AE09389" wp14:editId="5488D220">
                <wp:simplePos x="0" y="0"/>
                <wp:positionH relativeFrom="page">
                  <wp:posOffset>2359660</wp:posOffset>
                </wp:positionH>
                <wp:positionV relativeFrom="margin">
                  <wp:posOffset>1220470</wp:posOffset>
                </wp:positionV>
                <wp:extent cx="1158240" cy="3657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58240" cy="365760"/>
                        </a:xfrm>
                        <a:prstGeom prst="rect">
                          <a:avLst/>
                        </a:prstGeom>
                        <a:noFill/>
                      </wps:spPr>
                      <wps:txbx>
                        <w:txbxContent>
                          <w:p w14:paraId="714CA37E" w14:textId="79E36CA4" w:rsidR="002953C9" w:rsidRDefault="002953C9">
                            <w:pPr>
                              <w:pStyle w:val="Other0"/>
                              <w:spacing w:after="0" w:line="228" w:lineRule="auto"/>
                            </w:pPr>
                          </w:p>
                        </w:txbxContent>
                      </wps:txbx>
                      <wps:bodyPr lIns="0" tIns="0" rIns="0" bIns="0"/>
                    </wps:wsp>
                  </a:graphicData>
                </a:graphic>
              </wp:anchor>
            </w:drawing>
          </mc:Choice>
          <mc:Fallback>
            <w:pict>
              <v:shape w14:anchorId="3AE09389" id="Shape 17" o:spid="_x0000_s1032" type="#_x0000_t202" style="position:absolute;left:0;text-align:left;margin-left:185.8pt;margin-top:96.1pt;width:91.2pt;height:28.8pt;z-index:125829390;visibility:visible;mso-wrap-style:square;mso-wrap-distance-left:102.1pt;mso-wrap-distance-top:29.75pt;mso-wrap-distance-right:241.1pt;mso-wrap-distance-bottom:2.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" filled="f" stroked="f">
                <v:textbox inset="0,0,0,0">
                  <w:txbxContent>
                    <w:p w14:paraId="714CA37E" w14:textId="79E36CA4" w:rsidR="002953C9" w:rsidRDefault="002953C9">
                      <w:pPr>
                        <w:pStyle w:val="Other0"/>
                        <w:spacing w:after="0" w:line="228" w:lineRule="auto"/>
                      </w:pPr>
                    </w:p>
                  </w:txbxContent>
                </v:textbox>
                <w10:wrap type="topAndBottom" anchorx="page" anchory="margin"/>
              </v:shape>
            </w:pict>
          </mc:Fallback>
        </mc:AlternateContent>
      </w:r>
      <w:r>
        <w:rPr>
          <w:noProof/>
        </w:rPr>
        <mc:AlternateContent>
          <mc:Choice Requires="wps">
            <w:drawing>
              <wp:anchor distT="323215" distB="186055" distL="2811780" distR="1592580" simplePos="0" relativeHeight="125829392" behindDoc="0" locked="0" layoutInCell="1" allowOverlap="1" wp14:anchorId="1FF1E9EC" wp14:editId="1EA7C37A">
                <wp:simplePos x="0" y="0"/>
                <wp:positionH relativeFrom="page">
                  <wp:posOffset>3874770</wp:posOffset>
                </wp:positionH>
                <wp:positionV relativeFrom="margin">
                  <wp:posOffset>1165860</wp:posOffset>
                </wp:positionV>
                <wp:extent cx="1112520" cy="26797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12520" cy="267970"/>
                        </a:xfrm>
                        <a:prstGeom prst="rect">
                          <a:avLst/>
                        </a:prstGeom>
                        <a:noFill/>
                      </wps:spPr>
                      <wps:txbx>
                        <w:txbxContent>
                          <w:p w14:paraId="5734660D" w14:textId="77777777" w:rsidR="002953C9" w:rsidRDefault="00AA3D61">
                            <w:pPr>
                              <w:pStyle w:val="Other0"/>
                              <w:spacing w:after="0" w:line="240" w:lineRule="auto"/>
                              <w:rPr>
                                <w:sz w:val="30"/>
                                <w:szCs w:val="30"/>
                              </w:rPr>
                            </w:pPr>
                            <w:r>
                              <w:rPr>
                                <w:rStyle w:val="Other"/>
                                <w:rFonts w:ascii="Segoe UI" w:eastAsia="Segoe UI" w:hAnsi="Segoe UI" w:cs="Segoe UI"/>
                                <w:sz w:val="30"/>
                                <w:szCs w:val="30"/>
                              </w:rPr>
                              <w:t>Pospíšil, CSc.</w:t>
                            </w:r>
                          </w:p>
                        </w:txbxContent>
                      </wps:txbx>
                      <wps:bodyPr wrap="none" lIns="0" tIns="0" rIns="0" bIns="0"/>
                    </wps:wsp>
                  </a:graphicData>
                </a:graphic>
              </wp:anchor>
            </w:drawing>
          </mc:Choice>
          <mc:Fallback>
            <w:pict>
              <v:shape w14:anchorId="1FF1E9EC" id="Shape 19" o:spid="_x0000_s1033" type="#_x0000_t202" style="position:absolute;left:0;text-align:left;margin-left:305.1pt;margin-top:91.8pt;width:87.6pt;height:21.1pt;z-index:125829392;visibility:visible;mso-wrap-style:none;mso-wrap-distance-left:221.4pt;mso-wrap-distance-top:25.45pt;mso-wrap-distance-right:125.4pt;mso-wrap-distance-bottom:14.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" filled="f" stroked="f">
                <v:textbox inset="0,0,0,0">
                  <w:txbxContent>
                    <w:p w14:paraId="5734660D" w14:textId="77777777" w:rsidR="002953C9" w:rsidRDefault="00AA3D61">
                      <w:pPr>
                        <w:pStyle w:val="Other0"/>
                        <w:spacing w:after="0" w:line="240" w:lineRule="auto"/>
                        <w:rPr>
                          <w:sz w:val="30"/>
                          <w:szCs w:val="30"/>
                        </w:rPr>
                      </w:pPr>
                      <w:r>
                        <w:rPr>
                          <w:rStyle w:val="Other"/>
                          <w:rFonts w:ascii="Segoe UI" w:eastAsia="Segoe UI" w:hAnsi="Segoe UI" w:cs="Segoe UI"/>
                          <w:sz w:val="30"/>
                          <w:szCs w:val="30"/>
                        </w:rPr>
                        <w:t>Pospíšil, CSc.</w:t>
                      </w:r>
                    </w:p>
                  </w:txbxContent>
                </v:textbox>
                <w10:wrap type="topAndBottom" anchorx="page" anchory="margin"/>
              </v:shape>
            </w:pict>
          </mc:Fallback>
        </mc:AlternateContent>
      </w:r>
      <w:r>
        <w:rPr>
          <w:noProof/>
        </w:rPr>
        <mc:AlternateContent>
          <mc:Choice Requires="wps">
            <w:drawing>
              <wp:anchor distT="320040" distB="140335" distL="4128770" distR="391160" simplePos="0" relativeHeight="125829394" behindDoc="0" locked="0" layoutInCell="1" allowOverlap="1" wp14:anchorId="2502D066" wp14:editId="7801B1EB">
                <wp:simplePos x="0" y="0"/>
                <wp:positionH relativeFrom="page">
                  <wp:posOffset>5191760</wp:posOffset>
                </wp:positionH>
                <wp:positionV relativeFrom="margin">
                  <wp:posOffset>1162685</wp:posOffset>
                </wp:positionV>
                <wp:extent cx="996950" cy="31686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996950" cy="316865"/>
                        </a:xfrm>
                        <a:prstGeom prst="rect">
                          <a:avLst/>
                        </a:prstGeom>
                        <a:noFill/>
                      </wps:spPr>
                      <wps:txbx>
                        <w:txbxContent>
                          <w:p w14:paraId="66BA8FC3" w14:textId="486C1AD8" w:rsidR="002953C9" w:rsidRDefault="00AA3D61">
                            <w:pPr>
                              <w:pStyle w:val="Other0"/>
                              <w:spacing w:after="0" w:line="240" w:lineRule="auto"/>
                              <w:rPr>
                                <w:sz w:val="18"/>
                                <w:szCs w:val="18"/>
                              </w:rPr>
                            </w:pPr>
                            <w:r>
                              <w:rPr>
                                <w:rStyle w:val="Other"/>
                                <w:rFonts w:ascii="Segoe UI" w:eastAsia="Segoe UI" w:hAnsi="Segoe UI" w:cs="Segoe UI"/>
                                <w:sz w:val="18"/>
                                <w:szCs w:val="18"/>
                              </w:rPr>
                              <w:t xml:space="preserve">Datum: 2024.09.19 </w:t>
                            </w:r>
                          </w:p>
                        </w:txbxContent>
                      </wps:txbx>
                      <wps:bodyPr lIns="0" tIns="0" rIns="0" bIns="0"/>
                    </wps:wsp>
                  </a:graphicData>
                </a:graphic>
              </wp:anchor>
            </w:drawing>
          </mc:Choice>
          <mc:Fallback>
            <w:pict>
              <v:shape w14:anchorId="2502D066" id="Shape 21" o:spid="_x0000_s1034" type="#_x0000_t202" style="position:absolute;left:0;text-align:left;margin-left:408.8pt;margin-top:91.55pt;width:78.5pt;height:24.95pt;z-index:125829394;visibility:visible;mso-wrap-style:square;mso-wrap-distance-left:325.1pt;mso-wrap-distance-top:25.2pt;mso-wrap-distance-right:30.8pt;mso-wrap-distance-bottom:11.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" filled="f" stroked="f">
                <v:textbox inset="0,0,0,0">
                  <w:txbxContent>
                    <w:p w14:paraId="66BA8FC3" w14:textId="486C1AD8" w:rsidR="002953C9" w:rsidRDefault="00AA3D61">
                      <w:pPr>
                        <w:pStyle w:val="Other0"/>
                        <w:spacing w:after="0" w:line="240" w:lineRule="auto"/>
                        <w:rPr>
                          <w:sz w:val="18"/>
                          <w:szCs w:val="18"/>
                        </w:rPr>
                      </w:pPr>
                      <w:r>
                        <w:rPr>
                          <w:rStyle w:val="Other"/>
                          <w:rFonts w:ascii="Segoe UI" w:eastAsia="Segoe UI" w:hAnsi="Segoe UI" w:cs="Segoe UI"/>
                          <w:sz w:val="18"/>
                          <w:szCs w:val="18"/>
                        </w:rPr>
                        <w:t xml:space="preserve">Datum: 2024.09.19 </w:t>
                      </w:r>
                    </w:p>
                  </w:txbxContent>
                </v:textbox>
                <w10:wrap type="topAndBottom" anchorx="page" anchory="margin"/>
              </v:shape>
            </w:pict>
          </mc:Fallback>
        </mc:AlternateContent>
      </w:r>
      <w:r>
        <w:rPr>
          <w:rStyle w:val="ZkladntextChar"/>
        </w:rPr>
        <w:t>V Praze, datum</w:t>
      </w:r>
      <w:r>
        <w:rPr>
          <w:rStyle w:val="ZkladntextChar"/>
        </w:rPr>
        <w:br/>
        <w:t>Za Příjemce:</w:t>
      </w:r>
    </w:p>
    <w:p w14:paraId="1316C975" w14:textId="77777777" w:rsidR="002953C9" w:rsidRDefault="00AA3D61">
      <w:pPr>
        <w:spacing w:line="1" w:lineRule="exact"/>
      </w:pPr>
      <w:r>
        <w:rPr>
          <w:noProof/>
        </w:rPr>
        <mc:AlternateContent>
          <mc:Choice Requires="wps">
            <w:drawing>
              <wp:anchor distT="0" distB="0" distL="114300" distR="114300" simplePos="0" relativeHeight="125829396" behindDoc="0" locked="0" layoutInCell="1" allowOverlap="1" wp14:anchorId="74136E8B" wp14:editId="2884B32C">
                <wp:simplePos x="0" y="0"/>
                <wp:positionH relativeFrom="page">
                  <wp:posOffset>1656080</wp:posOffset>
                </wp:positionH>
                <wp:positionV relativeFrom="paragraph">
                  <wp:posOffset>12700</wp:posOffset>
                </wp:positionV>
                <wp:extent cx="1039495" cy="85026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039495" cy="850265"/>
                        </a:xfrm>
                        <a:prstGeom prst="rect">
                          <a:avLst/>
                        </a:prstGeom>
                        <a:noFill/>
                      </wps:spPr>
                      <wps:txbx>
                        <w:txbxContent>
                          <w:p w14:paraId="507E6F79" w14:textId="01FAFE33" w:rsidR="002953C9" w:rsidRDefault="002953C9">
                            <w:pPr>
                              <w:pStyle w:val="Zkladntext"/>
                              <w:spacing w:after="0" w:line="410" w:lineRule="auto"/>
                              <w:jc w:val="center"/>
                            </w:pPr>
                          </w:p>
                        </w:txbxContent>
                      </wps:txbx>
                      <wps:bodyPr lIns="0" tIns="0" rIns="0" bIns="0"/>
                    </wps:wsp>
                  </a:graphicData>
                </a:graphic>
              </wp:anchor>
            </w:drawing>
          </mc:Choice>
          <mc:Fallback>
            <w:pict>
              <v:shape w14:anchorId="74136E8B" id="Shape 23" o:spid="_x0000_s1035" type="#_x0000_t202" style="position:absolute;margin-left:130.4pt;margin-top:1pt;width:81.85pt;height:66.95pt;z-index:1258293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omhQEAAAUDAAAOAAAAZHJzL2Uyb0RvYy54bWysUlFrwjAQfh/sP4S8z1ados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" filled="f" stroked="f">
                <v:textbox inset="0,0,0,0">
                  <w:txbxContent>
                    <w:p w14:paraId="507E6F79" w14:textId="01FAFE33" w:rsidR="002953C9" w:rsidRDefault="002953C9">
                      <w:pPr>
                        <w:pStyle w:val="Zkladntext"/>
                        <w:spacing w:after="0" w:line="410" w:lineRule="auto"/>
                        <w:jc w:val="center"/>
                      </w:pPr>
                    </w:p>
                  </w:txbxContent>
                </v:textbox>
                <w10:wrap type="square" side="right" anchorx="page"/>
              </v:shape>
            </w:pict>
          </mc:Fallback>
        </mc:AlternateContent>
      </w:r>
    </w:p>
    <w:p w14:paraId="6C3B5894" w14:textId="77777777" w:rsidR="002953C9" w:rsidRDefault="00AA3D61">
      <w:pPr>
        <w:pStyle w:val="Zkladntext"/>
        <w:spacing w:line="360" w:lineRule="auto"/>
        <w:jc w:val="center"/>
      </w:pPr>
      <w:r>
        <w:rPr>
          <w:rStyle w:val="ZkladntextChar"/>
        </w:rPr>
        <w:t xml:space="preserve">prof. Ing. Milan </w:t>
      </w:r>
      <w:r>
        <w:rPr>
          <w:rStyle w:val="ZkladntextChar"/>
        </w:rPr>
        <w:t>Pospíšil, CSc.</w:t>
      </w:r>
      <w:r>
        <w:rPr>
          <w:rStyle w:val="ZkladntextChar"/>
        </w:rPr>
        <w:br/>
        <w:t>Rektor VŠCHT Praha</w:t>
      </w:r>
    </w:p>
    <w:p w14:paraId="3BC2261E" w14:textId="77777777" w:rsidR="002953C9" w:rsidRDefault="00AA3D61">
      <w:pPr>
        <w:pStyle w:val="Zkladntext"/>
        <w:spacing w:after="0" w:line="360" w:lineRule="auto"/>
        <w:jc w:val="center"/>
        <w:sectPr w:rsidR="002953C9">
          <w:type w:val="continuous"/>
          <w:pgSz w:w="11900" w:h="16840"/>
          <w:pgMar w:top="1402" w:right="1104" w:bottom="1402" w:left="1104" w:header="0" w:footer="3" w:gutter="0"/>
          <w:cols w:space="720"/>
          <w:noEndnote/>
          <w:docGrid w:linePitch="360"/>
          <w15:footnoteColumns w:val="1"/>
        </w:sectPr>
      </w:pPr>
      <w:r>
        <w:rPr>
          <w:rStyle w:val="ZkladntextChar"/>
        </w:rPr>
        <w:t>otisk razítka</w:t>
      </w:r>
    </w:p>
    <w:p w14:paraId="223D2C96" w14:textId="77777777" w:rsidR="002953C9" w:rsidRDefault="00AA3D61">
      <w:pPr>
        <w:pStyle w:val="Tablecaption0"/>
      </w:pPr>
      <w:r>
        <w:rPr>
          <w:rStyle w:val="Tablecaption"/>
          <w:b/>
          <w:bCs/>
        </w:rPr>
        <w:lastRenderedPageBreak/>
        <w:t xml:space="preserve">Příloha č. 1 </w:t>
      </w:r>
      <w:r>
        <w:rPr>
          <w:rStyle w:val="Tablecaption"/>
        </w:rPr>
        <w:t xml:space="preserve">- Rozpočet </w:t>
      </w:r>
      <w:proofErr w:type="gramStart"/>
      <w:r>
        <w:rPr>
          <w:rStyle w:val="Tablecaption"/>
        </w:rPr>
        <w:t>Projektu - Detailní</w:t>
      </w:r>
      <w:proofErr w:type="gramEnd"/>
      <w:r>
        <w:rPr>
          <w:rStyle w:val="Tablecaption"/>
        </w:rPr>
        <w:t xml:space="preserve"> rozpočet projektu, míra podpory a předpokládaná výše maximální dotace dle závazných podmínek Výzvy I. Programu „Aplikace“ OP TAK</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706"/>
        <w:gridCol w:w="2597"/>
        <w:gridCol w:w="1123"/>
        <w:gridCol w:w="2846"/>
      </w:tblGrid>
      <w:tr w:rsidR="002953C9" w14:paraId="590A00AE" w14:textId="77777777">
        <w:tblPrEx>
          <w:tblCellMar>
            <w:top w:w="0" w:type="dxa"/>
            <w:bottom w:w="0" w:type="dxa"/>
          </w:tblCellMar>
        </w:tblPrEx>
        <w:trPr>
          <w:trHeight w:hRule="exact" w:val="763"/>
          <w:jc w:val="center"/>
        </w:trPr>
        <w:tc>
          <w:tcPr>
            <w:tcW w:w="2366" w:type="dxa"/>
            <w:shd w:val="clear" w:color="auto" w:fill="000000"/>
            <w:vAlign w:val="center"/>
          </w:tcPr>
          <w:p w14:paraId="1FE4283F" w14:textId="77777777" w:rsidR="002953C9" w:rsidRDefault="00AA3D61">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ind w:firstLine="200"/>
            </w:pPr>
            <w:proofErr w:type="gramStart"/>
            <w:r>
              <w:rPr>
                <w:rStyle w:val="Other"/>
                <w:rFonts w:ascii="Calibri" w:eastAsia="Calibri" w:hAnsi="Calibri" w:cs="Calibri"/>
                <w:b/>
                <w:bCs/>
                <w:color w:val="FFFFFF"/>
              </w:rPr>
              <w:t>ROZPOČET - PŘEHLED</w:t>
            </w:r>
            <w:proofErr w:type="gramEnd"/>
          </w:p>
        </w:tc>
        <w:tc>
          <w:tcPr>
            <w:tcW w:w="3303" w:type="dxa"/>
            <w:gridSpan w:val="2"/>
            <w:shd w:val="clear" w:color="auto" w:fill="000000"/>
            <w:vAlign w:val="center"/>
          </w:tcPr>
          <w:p w14:paraId="0EE8C3BE" w14:textId="77777777" w:rsidR="002953C9" w:rsidRDefault="00AA3D61">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ind w:left="1880"/>
            </w:pPr>
            <w:r>
              <w:rPr>
                <w:rStyle w:val="Other"/>
                <w:rFonts w:ascii="Calibri" w:eastAsia="Calibri" w:hAnsi="Calibri" w:cs="Calibri"/>
                <w:b/>
                <w:bCs/>
                <w:color w:val="FFFFFF"/>
              </w:rPr>
              <w:t>ZV</w:t>
            </w:r>
          </w:p>
        </w:tc>
        <w:tc>
          <w:tcPr>
            <w:tcW w:w="1123" w:type="dxa"/>
            <w:shd w:val="clear" w:color="auto" w:fill="000000"/>
            <w:vAlign w:val="center"/>
          </w:tcPr>
          <w:p w14:paraId="12AA151C" w14:textId="77777777" w:rsidR="002953C9" w:rsidRDefault="00AA3D61">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pPr>
            <w:r>
              <w:rPr>
                <w:rStyle w:val="Other"/>
                <w:rFonts w:ascii="Calibri" w:eastAsia="Calibri" w:hAnsi="Calibri" w:cs="Calibri"/>
                <w:b/>
                <w:bCs/>
                <w:color w:val="FFFFFF"/>
              </w:rPr>
              <w:t>MÍRA PODPORY</w:t>
            </w:r>
          </w:p>
        </w:tc>
        <w:tc>
          <w:tcPr>
            <w:tcW w:w="2846" w:type="dxa"/>
            <w:shd w:val="clear" w:color="auto" w:fill="000000"/>
            <w:vAlign w:val="center"/>
          </w:tcPr>
          <w:p w14:paraId="21F898C8" w14:textId="77777777" w:rsidR="002953C9" w:rsidRDefault="00AA3D61">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pPr>
            <w:r>
              <w:rPr>
                <w:rStyle w:val="Other"/>
                <w:rFonts w:ascii="Calibri" w:eastAsia="Calibri" w:hAnsi="Calibri" w:cs="Calibri"/>
                <w:b/>
                <w:bCs/>
                <w:color w:val="FFFFFF"/>
              </w:rPr>
              <w:t>VÝŠE DOTACE</w:t>
            </w:r>
          </w:p>
        </w:tc>
      </w:tr>
      <w:tr w:rsidR="002953C9" w14:paraId="394A8AE5" w14:textId="77777777">
        <w:tblPrEx>
          <w:tblCellMar>
            <w:top w:w="0" w:type="dxa"/>
            <w:bottom w:w="0" w:type="dxa"/>
          </w:tblCellMar>
        </w:tblPrEx>
        <w:trPr>
          <w:trHeight w:hRule="exact" w:val="456"/>
          <w:jc w:val="center"/>
        </w:trPr>
        <w:tc>
          <w:tcPr>
            <w:tcW w:w="2366" w:type="dxa"/>
            <w:vMerge w:val="restart"/>
            <w:tcBorders>
              <w:left w:val="single" w:sz="4" w:space="0" w:color="auto"/>
            </w:tcBorders>
            <w:shd w:val="clear" w:color="auto" w:fill="D8D8D8"/>
            <w:vAlign w:val="center"/>
          </w:tcPr>
          <w:p w14:paraId="6FC8ECBF" w14:textId="77777777" w:rsidR="002953C9" w:rsidRDefault="00AA3D61">
            <w:pPr>
              <w:pStyle w:val="Other0"/>
              <w:spacing w:after="0" w:line="240" w:lineRule="auto"/>
            </w:pPr>
            <w:r>
              <w:rPr>
                <w:rStyle w:val="Other"/>
                <w:rFonts w:ascii="Calibri" w:eastAsia="Calibri" w:hAnsi="Calibri" w:cs="Calibri"/>
                <w:color w:val="242424"/>
              </w:rPr>
              <w:t>UNO PRAHA, spol. s r.o.</w:t>
            </w:r>
          </w:p>
        </w:tc>
        <w:tc>
          <w:tcPr>
            <w:tcW w:w="706" w:type="dxa"/>
            <w:tcBorders>
              <w:left w:val="single" w:sz="4" w:space="0" w:color="auto"/>
            </w:tcBorders>
            <w:shd w:val="clear" w:color="auto" w:fill="D8D8D8"/>
            <w:vAlign w:val="center"/>
          </w:tcPr>
          <w:p w14:paraId="0A2F5DEA" w14:textId="77777777" w:rsidR="002953C9" w:rsidRDefault="00AA3D61">
            <w:pPr>
              <w:pStyle w:val="Other0"/>
              <w:spacing w:after="0" w:line="240" w:lineRule="auto"/>
              <w:ind w:firstLine="220"/>
            </w:pPr>
            <w:r>
              <w:rPr>
                <w:rStyle w:val="Other"/>
                <w:rFonts w:ascii="Calibri" w:eastAsia="Calibri" w:hAnsi="Calibri" w:cs="Calibri"/>
                <w:color w:val="242424"/>
              </w:rPr>
              <w:t>PV</w:t>
            </w:r>
          </w:p>
        </w:tc>
        <w:tc>
          <w:tcPr>
            <w:tcW w:w="2597" w:type="dxa"/>
            <w:tcBorders>
              <w:left w:val="single" w:sz="4" w:space="0" w:color="auto"/>
            </w:tcBorders>
            <w:shd w:val="clear" w:color="auto" w:fill="CCECFF"/>
            <w:vAlign w:val="center"/>
          </w:tcPr>
          <w:p w14:paraId="56329DAB" w14:textId="77777777" w:rsidR="002953C9" w:rsidRDefault="00AA3D61">
            <w:pPr>
              <w:pStyle w:val="Other0"/>
              <w:spacing w:after="0" w:line="240" w:lineRule="auto"/>
              <w:jc w:val="center"/>
              <w:rPr>
                <w:sz w:val="24"/>
                <w:szCs w:val="24"/>
              </w:rPr>
            </w:pPr>
            <w:r>
              <w:rPr>
                <w:rStyle w:val="Other"/>
                <w:rFonts w:ascii="Calibri" w:eastAsia="Calibri" w:hAnsi="Calibri" w:cs="Calibri"/>
                <w:b/>
                <w:bCs/>
                <w:color w:val="242424"/>
                <w:sz w:val="24"/>
                <w:szCs w:val="24"/>
              </w:rPr>
              <w:t>9 135 263,00 Kč</w:t>
            </w:r>
          </w:p>
        </w:tc>
        <w:tc>
          <w:tcPr>
            <w:tcW w:w="1123" w:type="dxa"/>
            <w:tcBorders>
              <w:left w:val="single" w:sz="4" w:space="0" w:color="auto"/>
            </w:tcBorders>
            <w:shd w:val="clear" w:color="auto" w:fill="auto"/>
            <w:vAlign w:val="center"/>
          </w:tcPr>
          <w:p w14:paraId="6ED783C8" w14:textId="77777777" w:rsidR="002953C9" w:rsidRDefault="00AA3D61">
            <w:pPr>
              <w:pStyle w:val="Other0"/>
              <w:spacing w:after="0" w:line="240" w:lineRule="auto"/>
              <w:ind w:firstLine="300"/>
            </w:pPr>
            <w:proofErr w:type="gramStart"/>
            <w:r>
              <w:rPr>
                <w:rStyle w:val="Other"/>
                <w:rFonts w:ascii="Calibri" w:eastAsia="Calibri" w:hAnsi="Calibri" w:cs="Calibri"/>
                <w:color w:val="242424"/>
              </w:rPr>
              <w:t>80%</w:t>
            </w:r>
            <w:proofErr w:type="gramEnd"/>
          </w:p>
        </w:tc>
        <w:tc>
          <w:tcPr>
            <w:tcW w:w="2846" w:type="dxa"/>
            <w:tcBorders>
              <w:left w:val="single" w:sz="4" w:space="0" w:color="auto"/>
              <w:right w:val="single" w:sz="4" w:space="0" w:color="auto"/>
            </w:tcBorders>
            <w:shd w:val="clear" w:color="auto" w:fill="CCECFF"/>
            <w:vAlign w:val="center"/>
          </w:tcPr>
          <w:p w14:paraId="5CE7879D" w14:textId="77777777" w:rsidR="002953C9" w:rsidRDefault="00AA3D61">
            <w:pPr>
              <w:pStyle w:val="Other0"/>
              <w:spacing w:after="0" w:line="240" w:lineRule="auto"/>
              <w:jc w:val="center"/>
              <w:rPr>
                <w:sz w:val="24"/>
                <w:szCs w:val="24"/>
              </w:rPr>
            </w:pPr>
            <w:r>
              <w:rPr>
                <w:rStyle w:val="Other"/>
                <w:rFonts w:ascii="Calibri" w:eastAsia="Calibri" w:hAnsi="Calibri" w:cs="Calibri"/>
                <w:b/>
                <w:bCs/>
                <w:color w:val="242424"/>
                <w:sz w:val="24"/>
                <w:szCs w:val="24"/>
              </w:rPr>
              <w:t>7 308 210,40 Kč</w:t>
            </w:r>
          </w:p>
        </w:tc>
      </w:tr>
      <w:tr w:rsidR="002953C9" w14:paraId="443F0B4F" w14:textId="77777777">
        <w:tblPrEx>
          <w:tblCellMar>
            <w:top w:w="0" w:type="dxa"/>
            <w:bottom w:w="0" w:type="dxa"/>
          </w:tblCellMar>
        </w:tblPrEx>
        <w:trPr>
          <w:trHeight w:hRule="exact" w:val="442"/>
          <w:jc w:val="center"/>
        </w:trPr>
        <w:tc>
          <w:tcPr>
            <w:tcW w:w="2366" w:type="dxa"/>
            <w:vMerge/>
            <w:tcBorders>
              <w:left w:val="single" w:sz="4" w:space="0" w:color="auto"/>
            </w:tcBorders>
            <w:shd w:val="clear" w:color="auto" w:fill="D8D8D8"/>
            <w:vAlign w:val="center"/>
          </w:tcPr>
          <w:p w14:paraId="7BBF4C81" w14:textId="77777777" w:rsidR="002953C9" w:rsidRDefault="002953C9"/>
        </w:tc>
        <w:tc>
          <w:tcPr>
            <w:tcW w:w="706" w:type="dxa"/>
            <w:tcBorders>
              <w:top w:val="single" w:sz="4" w:space="0" w:color="auto"/>
              <w:left w:val="single" w:sz="4" w:space="0" w:color="auto"/>
            </w:tcBorders>
            <w:shd w:val="clear" w:color="auto" w:fill="D8D8D8"/>
            <w:vAlign w:val="center"/>
          </w:tcPr>
          <w:p w14:paraId="74E6DE7B" w14:textId="77777777" w:rsidR="002953C9" w:rsidRDefault="00AA3D61">
            <w:pPr>
              <w:pStyle w:val="Other0"/>
              <w:spacing w:after="0" w:line="240" w:lineRule="auto"/>
              <w:ind w:firstLine="220"/>
            </w:pPr>
            <w:r>
              <w:rPr>
                <w:rStyle w:val="Other"/>
                <w:rFonts w:ascii="Calibri" w:eastAsia="Calibri" w:hAnsi="Calibri" w:cs="Calibri"/>
                <w:color w:val="242424"/>
              </w:rPr>
              <w:t>EV</w:t>
            </w:r>
          </w:p>
        </w:tc>
        <w:tc>
          <w:tcPr>
            <w:tcW w:w="2597" w:type="dxa"/>
            <w:tcBorders>
              <w:top w:val="single" w:sz="4" w:space="0" w:color="auto"/>
              <w:left w:val="single" w:sz="4" w:space="0" w:color="auto"/>
            </w:tcBorders>
            <w:shd w:val="clear" w:color="auto" w:fill="CCECFF"/>
            <w:vAlign w:val="center"/>
          </w:tcPr>
          <w:p w14:paraId="57F20AFF" w14:textId="77777777" w:rsidR="002953C9" w:rsidRDefault="00AA3D61">
            <w:pPr>
              <w:pStyle w:val="Other0"/>
              <w:spacing w:after="0" w:line="240" w:lineRule="auto"/>
              <w:jc w:val="center"/>
              <w:rPr>
                <w:sz w:val="24"/>
                <w:szCs w:val="24"/>
              </w:rPr>
            </w:pPr>
            <w:r>
              <w:rPr>
                <w:rStyle w:val="Other"/>
                <w:rFonts w:ascii="Calibri" w:eastAsia="Calibri" w:hAnsi="Calibri" w:cs="Calibri"/>
                <w:b/>
                <w:bCs/>
                <w:color w:val="242424"/>
                <w:sz w:val="24"/>
                <w:szCs w:val="24"/>
              </w:rPr>
              <w:t>21 315 616,00 Kč</w:t>
            </w:r>
          </w:p>
        </w:tc>
        <w:tc>
          <w:tcPr>
            <w:tcW w:w="1123" w:type="dxa"/>
            <w:tcBorders>
              <w:top w:val="single" w:sz="4" w:space="0" w:color="auto"/>
              <w:left w:val="single" w:sz="4" w:space="0" w:color="auto"/>
            </w:tcBorders>
            <w:shd w:val="clear" w:color="auto" w:fill="auto"/>
            <w:vAlign w:val="center"/>
          </w:tcPr>
          <w:p w14:paraId="7B9CAB48" w14:textId="77777777" w:rsidR="002953C9" w:rsidRDefault="00AA3D61">
            <w:pPr>
              <w:pStyle w:val="Other0"/>
              <w:spacing w:after="0" w:line="240" w:lineRule="auto"/>
              <w:ind w:firstLine="300"/>
            </w:pPr>
            <w:proofErr w:type="gramStart"/>
            <w:r>
              <w:rPr>
                <w:rStyle w:val="Other"/>
                <w:rFonts w:ascii="Calibri" w:eastAsia="Calibri" w:hAnsi="Calibri" w:cs="Calibri"/>
                <w:color w:val="242424"/>
              </w:rPr>
              <w:t>60%</w:t>
            </w:r>
            <w:proofErr w:type="gramEnd"/>
          </w:p>
        </w:tc>
        <w:tc>
          <w:tcPr>
            <w:tcW w:w="2846" w:type="dxa"/>
            <w:tcBorders>
              <w:top w:val="single" w:sz="4" w:space="0" w:color="auto"/>
              <w:left w:val="single" w:sz="4" w:space="0" w:color="auto"/>
              <w:right w:val="single" w:sz="4" w:space="0" w:color="auto"/>
            </w:tcBorders>
            <w:shd w:val="clear" w:color="auto" w:fill="CCECFF"/>
            <w:vAlign w:val="center"/>
          </w:tcPr>
          <w:p w14:paraId="4463D068" w14:textId="77777777" w:rsidR="002953C9" w:rsidRDefault="00AA3D61">
            <w:pPr>
              <w:pStyle w:val="Other0"/>
              <w:spacing w:after="0" w:line="240" w:lineRule="auto"/>
              <w:jc w:val="center"/>
              <w:rPr>
                <w:sz w:val="24"/>
                <w:szCs w:val="24"/>
              </w:rPr>
            </w:pPr>
            <w:r>
              <w:rPr>
                <w:rStyle w:val="Other"/>
                <w:rFonts w:ascii="Calibri" w:eastAsia="Calibri" w:hAnsi="Calibri" w:cs="Calibri"/>
                <w:b/>
                <w:bCs/>
                <w:color w:val="242424"/>
                <w:sz w:val="24"/>
                <w:szCs w:val="24"/>
              </w:rPr>
              <w:t>12 789 369,60 Kč</w:t>
            </w:r>
          </w:p>
        </w:tc>
      </w:tr>
      <w:tr w:rsidR="002953C9" w14:paraId="07EB46DF" w14:textId="77777777">
        <w:tblPrEx>
          <w:tblCellMar>
            <w:top w:w="0" w:type="dxa"/>
            <w:bottom w:w="0" w:type="dxa"/>
          </w:tblCellMar>
        </w:tblPrEx>
        <w:trPr>
          <w:trHeight w:hRule="exact" w:val="442"/>
          <w:jc w:val="center"/>
        </w:trPr>
        <w:tc>
          <w:tcPr>
            <w:tcW w:w="2366" w:type="dxa"/>
            <w:vMerge w:val="restart"/>
            <w:tcBorders>
              <w:top w:val="single" w:sz="4" w:space="0" w:color="auto"/>
              <w:left w:val="single" w:sz="4" w:space="0" w:color="auto"/>
            </w:tcBorders>
            <w:shd w:val="clear" w:color="auto" w:fill="D8D8D8"/>
            <w:vAlign w:val="center"/>
          </w:tcPr>
          <w:p w14:paraId="41A1B442" w14:textId="77777777" w:rsidR="002953C9" w:rsidRDefault="00AA3D61">
            <w:pPr>
              <w:pStyle w:val="Other0"/>
              <w:spacing w:after="0" w:line="240" w:lineRule="auto"/>
            </w:pPr>
            <w:r>
              <w:rPr>
                <w:rStyle w:val="Other"/>
                <w:rFonts w:ascii="Calibri" w:eastAsia="Calibri" w:hAnsi="Calibri" w:cs="Calibri"/>
                <w:color w:val="242424"/>
              </w:rPr>
              <w:t>VŠCHT</w:t>
            </w:r>
          </w:p>
        </w:tc>
        <w:tc>
          <w:tcPr>
            <w:tcW w:w="706" w:type="dxa"/>
            <w:tcBorders>
              <w:top w:val="single" w:sz="4" w:space="0" w:color="auto"/>
              <w:left w:val="single" w:sz="4" w:space="0" w:color="auto"/>
            </w:tcBorders>
            <w:shd w:val="clear" w:color="auto" w:fill="D8D8D8"/>
            <w:vAlign w:val="center"/>
          </w:tcPr>
          <w:p w14:paraId="738D2AA8" w14:textId="77777777" w:rsidR="002953C9" w:rsidRDefault="00AA3D61">
            <w:pPr>
              <w:pStyle w:val="Other0"/>
              <w:spacing w:after="0" w:line="240" w:lineRule="auto"/>
              <w:ind w:firstLine="220"/>
            </w:pPr>
            <w:r>
              <w:rPr>
                <w:rStyle w:val="Other"/>
                <w:rFonts w:ascii="Calibri" w:eastAsia="Calibri" w:hAnsi="Calibri" w:cs="Calibri"/>
                <w:color w:val="242424"/>
              </w:rPr>
              <w:t>PV</w:t>
            </w:r>
          </w:p>
        </w:tc>
        <w:tc>
          <w:tcPr>
            <w:tcW w:w="2597" w:type="dxa"/>
            <w:tcBorders>
              <w:top w:val="single" w:sz="4" w:space="0" w:color="auto"/>
              <w:left w:val="single" w:sz="4" w:space="0" w:color="auto"/>
            </w:tcBorders>
            <w:shd w:val="clear" w:color="auto" w:fill="CCECFF"/>
            <w:vAlign w:val="center"/>
          </w:tcPr>
          <w:p w14:paraId="09AA5157" w14:textId="77777777" w:rsidR="002953C9" w:rsidRDefault="00AA3D61">
            <w:pPr>
              <w:pStyle w:val="Other0"/>
              <w:spacing w:after="0" w:line="240" w:lineRule="auto"/>
              <w:jc w:val="center"/>
              <w:rPr>
                <w:sz w:val="24"/>
                <w:szCs w:val="24"/>
              </w:rPr>
            </w:pPr>
            <w:r>
              <w:rPr>
                <w:rStyle w:val="Other"/>
                <w:rFonts w:ascii="Calibri" w:eastAsia="Calibri" w:hAnsi="Calibri" w:cs="Calibri"/>
                <w:b/>
                <w:bCs/>
                <w:color w:val="242424"/>
                <w:sz w:val="24"/>
                <w:szCs w:val="24"/>
              </w:rPr>
              <w:t>2 153 954,00 Kč</w:t>
            </w:r>
          </w:p>
        </w:tc>
        <w:tc>
          <w:tcPr>
            <w:tcW w:w="1123" w:type="dxa"/>
            <w:tcBorders>
              <w:top w:val="single" w:sz="4" w:space="0" w:color="auto"/>
              <w:left w:val="single" w:sz="4" w:space="0" w:color="auto"/>
            </w:tcBorders>
            <w:shd w:val="clear" w:color="auto" w:fill="auto"/>
            <w:vAlign w:val="center"/>
          </w:tcPr>
          <w:p w14:paraId="65FF3611" w14:textId="77777777" w:rsidR="002953C9" w:rsidRDefault="00AA3D61">
            <w:pPr>
              <w:pStyle w:val="Other0"/>
              <w:spacing w:after="0" w:line="240" w:lineRule="auto"/>
              <w:ind w:firstLine="300"/>
            </w:pPr>
            <w:proofErr w:type="gramStart"/>
            <w:r>
              <w:rPr>
                <w:rStyle w:val="Other"/>
                <w:rFonts w:ascii="Calibri" w:eastAsia="Calibri" w:hAnsi="Calibri" w:cs="Calibri"/>
                <w:color w:val="242424"/>
              </w:rPr>
              <w:t>85%</w:t>
            </w:r>
            <w:proofErr w:type="gramEnd"/>
          </w:p>
        </w:tc>
        <w:tc>
          <w:tcPr>
            <w:tcW w:w="2846" w:type="dxa"/>
            <w:tcBorders>
              <w:top w:val="single" w:sz="4" w:space="0" w:color="auto"/>
              <w:left w:val="single" w:sz="4" w:space="0" w:color="auto"/>
              <w:right w:val="single" w:sz="4" w:space="0" w:color="auto"/>
            </w:tcBorders>
            <w:shd w:val="clear" w:color="auto" w:fill="CCECFF"/>
            <w:vAlign w:val="center"/>
          </w:tcPr>
          <w:p w14:paraId="0ACA249D" w14:textId="77777777" w:rsidR="002953C9" w:rsidRDefault="00AA3D61">
            <w:pPr>
              <w:pStyle w:val="Other0"/>
              <w:spacing w:after="0" w:line="240" w:lineRule="auto"/>
              <w:jc w:val="center"/>
              <w:rPr>
                <w:sz w:val="24"/>
                <w:szCs w:val="24"/>
              </w:rPr>
            </w:pPr>
            <w:r>
              <w:rPr>
                <w:rStyle w:val="Other"/>
                <w:rFonts w:ascii="Calibri" w:eastAsia="Calibri" w:hAnsi="Calibri" w:cs="Calibri"/>
                <w:b/>
                <w:bCs/>
                <w:color w:val="242424"/>
                <w:sz w:val="24"/>
                <w:szCs w:val="24"/>
              </w:rPr>
              <w:t>1 830 860,90 Kč</w:t>
            </w:r>
          </w:p>
        </w:tc>
      </w:tr>
      <w:tr w:rsidR="002953C9" w14:paraId="21EF6738" w14:textId="77777777">
        <w:tblPrEx>
          <w:tblCellMar>
            <w:top w:w="0" w:type="dxa"/>
            <w:bottom w:w="0" w:type="dxa"/>
          </w:tblCellMar>
        </w:tblPrEx>
        <w:trPr>
          <w:trHeight w:hRule="exact" w:val="446"/>
          <w:jc w:val="center"/>
        </w:trPr>
        <w:tc>
          <w:tcPr>
            <w:tcW w:w="2366" w:type="dxa"/>
            <w:vMerge/>
            <w:tcBorders>
              <w:left w:val="single" w:sz="4" w:space="0" w:color="auto"/>
            </w:tcBorders>
            <w:shd w:val="clear" w:color="auto" w:fill="D8D8D8"/>
            <w:vAlign w:val="center"/>
          </w:tcPr>
          <w:p w14:paraId="680A9673" w14:textId="77777777" w:rsidR="002953C9" w:rsidRDefault="002953C9"/>
        </w:tc>
        <w:tc>
          <w:tcPr>
            <w:tcW w:w="706" w:type="dxa"/>
            <w:tcBorders>
              <w:top w:val="single" w:sz="4" w:space="0" w:color="auto"/>
              <w:left w:val="single" w:sz="4" w:space="0" w:color="auto"/>
            </w:tcBorders>
            <w:shd w:val="clear" w:color="auto" w:fill="D8D8D8"/>
            <w:vAlign w:val="center"/>
          </w:tcPr>
          <w:p w14:paraId="793AB7E1" w14:textId="77777777" w:rsidR="002953C9" w:rsidRDefault="00AA3D61">
            <w:pPr>
              <w:pStyle w:val="Other0"/>
              <w:spacing w:after="0" w:line="240" w:lineRule="auto"/>
              <w:ind w:firstLine="220"/>
            </w:pPr>
            <w:r>
              <w:rPr>
                <w:rStyle w:val="Other"/>
                <w:rFonts w:ascii="Calibri" w:eastAsia="Calibri" w:hAnsi="Calibri" w:cs="Calibri"/>
                <w:color w:val="242424"/>
              </w:rPr>
              <w:t>EV</w:t>
            </w:r>
          </w:p>
        </w:tc>
        <w:tc>
          <w:tcPr>
            <w:tcW w:w="2597" w:type="dxa"/>
            <w:tcBorders>
              <w:top w:val="single" w:sz="4" w:space="0" w:color="auto"/>
              <w:left w:val="single" w:sz="4" w:space="0" w:color="auto"/>
            </w:tcBorders>
            <w:shd w:val="clear" w:color="auto" w:fill="CCECFF"/>
            <w:vAlign w:val="center"/>
          </w:tcPr>
          <w:p w14:paraId="5CAD277A" w14:textId="77777777" w:rsidR="002953C9" w:rsidRDefault="00AA3D61">
            <w:pPr>
              <w:pStyle w:val="Other0"/>
              <w:spacing w:after="0" w:line="240" w:lineRule="auto"/>
              <w:jc w:val="center"/>
              <w:rPr>
                <w:sz w:val="24"/>
                <w:szCs w:val="24"/>
              </w:rPr>
            </w:pPr>
            <w:r>
              <w:rPr>
                <w:rStyle w:val="Other"/>
                <w:rFonts w:ascii="Calibri" w:eastAsia="Calibri" w:hAnsi="Calibri" w:cs="Calibri"/>
                <w:b/>
                <w:bCs/>
                <w:color w:val="242424"/>
                <w:sz w:val="24"/>
                <w:szCs w:val="24"/>
              </w:rPr>
              <w:t>5 240 522,00 Kč</w:t>
            </w:r>
          </w:p>
        </w:tc>
        <w:tc>
          <w:tcPr>
            <w:tcW w:w="1123" w:type="dxa"/>
            <w:tcBorders>
              <w:top w:val="single" w:sz="4" w:space="0" w:color="auto"/>
              <w:left w:val="single" w:sz="4" w:space="0" w:color="auto"/>
            </w:tcBorders>
            <w:shd w:val="clear" w:color="auto" w:fill="auto"/>
            <w:vAlign w:val="center"/>
          </w:tcPr>
          <w:p w14:paraId="79D04D28" w14:textId="77777777" w:rsidR="002953C9" w:rsidRDefault="00AA3D61">
            <w:pPr>
              <w:pStyle w:val="Other0"/>
              <w:spacing w:after="0" w:line="240" w:lineRule="auto"/>
              <w:ind w:firstLine="300"/>
            </w:pPr>
            <w:proofErr w:type="gramStart"/>
            <w:r>
              <w:rPr>
                <w:rStyle w:val="Other"/>
                <w:rFonts w:ascii="Calibri" w:eastAsia="Calibri" w:hAnsi="Calibri" w:cs="Calibri"/>
                <w:color w:val="242424"/>
              </w:rPr>
              <w:t>85%</w:t>
            </w:r>
            <w:proofErr w:type="gramEnd"/>
          </w:p>
        </w:tc>
        <w:tc>
          <w:tcPr>
            <w:tcW w:w="2846" w:type="dxa"/>
            <w:tcBorders>
              <w:top w:val="single" w:sz="4" w:space="0" w:color="auto"/>
              <w:left w:val="single" w:sz="4" w:space="0" w:color="auto"/>
              <w:right w:val="single" w:sz="4" w:space="0" w:color="auto"/>
            </w:tcBorders>
            <w:shd w:val="clear" w:color="auto" w:fill="CCECFF"/>
            <w:vAlign w:val="center"/>
          </w:tcPr>
          <w:p w14:paraId="472CEF91" w14:textId="77777777" w:rsidR="002953C9" w:rsidRDefault="00AA3D61">
            <w:pPr>
              <w:pStyle w:val="Other0"/>
              <w:spacing w:after="0" w:line="240" w:lineRule="auto"/>
              <w:jc w:val="center"/>
              <w:rPr>
                <w:sz w:val="24"/>
                <w:szCs w:val="24"/>
              </w:rPr>
            </w:pPr>
            <w:r>
              <w:rPr>
                <w:rStyle w:val="Other"/>
                <w:rFonts w:ascii="Calibri" w:eastAsia="Calibri" w:hAnsi="Calibri" w:cs="Calibri"/>
                <w:b/>
                <w:bCs/>
                <w:color w:val="242424"/>
                <w:sz w:val="24"/>
                <w:szCs w:val="24"/>
              </w:rPr>
              <w:t>4 454 443,70 Kč</w:t>
            </w:r>
          </w:p>
        </w:tc>
      </w:tr>
      <w:tr w:rsidR="002953C9" w14:paraId="44691879" w14:textId="77777777">
        <w:tblPrEx>
          <w:tblCellMar>
            <w:top w:w="0" w:type="dxa"/>
            <w:bottom w:w="0" w:type="dxa"/>
          </w:tblCellMar>
        </w:tblPrEx>
        <w:trPr>
          <w:trHeight w:hRule="exact" w:val="706"/>
          <w:jc w:val="center"/>
        </w:trPr>
        <w:tc>
          <w:tcPr>
            <w:tcW w:w="3072" w:type="dxa"/>
            <w:gridSpan w:val="2"/>
            <w:tcBorders>
              <w:top w:val="single" w:sz="4" w:space="0" w:color="auto"/>
              <w:left w:val="single" w:sz="4" w:space="0" w:color="auto"/>
              <w:bottom w:val="single" w:sz="4" w:space="0" w:color="auto"/>
            </w:tcBorders>
            <w:shd w:val="clear" w:color="auto" w:fill="99CCFF"/>
            <w:vAlign w:val="center"/>
          </w:tcPr>
          <w:p w14:paraId="78578524" w14:textId="77777777" w:rsidR="002953C9" w:rsidRDefault="00AA3D61">
            <w:pPr>
              <w:pStyle w:val="Other0"/>
              <w:spacing w:after="0" w:line="240" w:lineRule="auto"/>
              <w:jc w:val="center"/>
            </w:pPr>
            <w:r>
              <w:rPr>
                <w:rStyle w:val="Other"/>
                <w:rFonts w:ascii="Calibri" w:eastAsia="Calibri" w:hAnsi="Calibri" w:cs="Calibri"/>
                <w:b/>
                <w:bCs/>
              </w:rPr>
              <w:t>CELKEM</w:t>
            </w:r>
          </w:p>
        </w:tc>
        <w:tc>
          <w:tcPr>
            <w:tcW w:w="2597" w:type="dxa"/>
            <w:shd w:val="clear" w:color="auto" w:fill="000000"/>
            <w:vAlign w:val="center"/>
          </w:tcPr>
          <w:p w14:paraId="509B9FF3" w14:textId="77777777" w:rsidR="002953C9" w:rsidRDefault="00AA3D61">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rPr>
                <w:sz w:val="24"/>
                <w:szCs w:val="24"/>
              </w:rPr>
            </w:pPr>
            <w:r>
              <w:rPr>
                <w:rStyle w:val="Other"/>
                <w:rFonts w:ascii="Calibri" w:eastAsia="Calibri" w:hAnsi="Calibri" w:cs="Calibri"/>
                <w:b/>
                <w:bCs/>
                <w:color w:val="FFFFFF"/>
                <w:sz w:val="24"/>
                <w:szCs w:val="24"/>
              </w:rPr>
              <w:t xml:space="preserve">37 </w:t>
            </w:r>
            <w:r>
              <w:rPr>
                <w:rStyle w:val="Other"/>
                <w:rFonts w:ascii="Calibri" w:eastAsia="Calibri" w:hAnsi="Calibri" w:cs="Calibri"/>
                <w:b/>
                <w:bCs/>
                <w:color w:val="FFFFFF"/>
                <w:sz w:val="24"/>
                <w:szCs w:val="24"/>
              </w:rPr>
              <w:t>845 355,00 Kč</w:t>
            </w:r>
          </w:p>
        </w:tc>
        <w:tc>
          <w:tcPr>
            <w:tcW w:w="1123" w:type="dxa"/>
            <w:tcBorders>
              <w:top w:val="single" w:sz="4" w:space="0" w:color="auto"/>
              <w:bottom w:val="single" w:sz="4" w:space="0" w:color="auto"/>
            </w:tcBorders>
            <w:shd w:val="clear" w:color="auto" w:fill="99CCFF"/>
          </w:tcPr>
          <w:p w14:paraId="7D542070" w14:textId="77777777" w:rsidR="002953C9" w:rsidRDefault="002953C9">
            <w:pPr>
              <w:rPr>
                <w:sz w:val="10"/>
                <w:szCs w:val="10"/>
              </w:rPr>
            </w:pPr>
          </w:p>
        </w:tc>
        <w:tc>
          <w:tcPr>
            <w:tcW w:w="2846" w:type="dxa"/>
            <w:shd w:val="clear" w:color="auto" w:fill="000000"/>
            <w:vAlign w:val="center"/>
          </w:tcPr>
          <w:p w14:paraId="1F6D6FDC" w14:textId="77777777" w:rsidR="002953C9" w:rsidRDefault="00AA3D61">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rPr>
                <w:sz w:val="24"/>
                <w:szCs w:val="24"/>
              </w:rPr>
            </w:pPr>
            <w:r>
              <w:rPr>
                <w:rStyle w:val="Other"/>
                <w:rFonts w:ascii="Calibri" w:eastAsia="Calibri" w:hAnsi="Calibri" w:cs="Calibri"/>
                <w:b/>
                <w:bCs/>
                <w:color w:val="FFFFFF"/>
                <w:sz w:val="24"/>
                <w:szCs w:val="24"/>
              </w:rPr>
              <w:t>26 382 884,60 Kč</w:t>
            </w:r>
          </w:p>
        </w:tc>
      </w:tr>
    </w:tbl>
    <w:p w14:paraId="0EDCB3B9" w14:textId="77777777" w:rsidR="002953C9" w:rsidRDefault="002953C9">
      <w:pPr>
        <w:spacing w:after="1099" w:line="1" w:lineRule="exact"/>
      </w:pPr>
    </w:p>
    <w:p w14:paraId="43E78AE9" w14:textId="77777777" w:rsidR="002953C9" w:rsidRDefault="00AA3D61">
      <w:pPr>
        <w:pStyle w:val="Other0"/>
        <w:pBdr>
          <w:top w:val="single" w:sz="0" w:space="7" w:color="000000"/>
          <w:left w:val="single" w:sz="0" w:space="0" w:color="000000"/>
          <w:bottom w:val="single" w:sz="0" w:space="12" w:color="000000"/>
          <w:right w:val="single" w:sz="0" w:space="0" w:color="000000"/>
        </w:pBdr>
        <w:shd w:val="clear" w:color="auto" w:fill="000000"/>
        <w:spacing w:after="125" w:line="240" w:lineRule="auto"/>
        <w:jc w:val="center"/>
      </w:pPr>
      <w:r>
        <w:rPr>
          <w:rStyle w:val="Other"/>
          <w:rFonts w:ascii="Calibri" w:eastAsia="Calibri" w:hAnsi="Calibri" w:cs="Calibri"/>
          <w:b/>
          <w:bCs/>
          <w:color w:val="FFFFFF"/>
        </w:rPr>
        <w:t>ROZPOČET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8"/>
        <w:gridCol w:w="2333"/>
        <w:gridCol w:w="499"/>
      </w:tblGrid>
      <w:tr w:rsidR="002953C9" w14:paraId="6BF9F5F5" w14:textId="77777777">
        <w:tblPrEx>
          <w:tblCellMar>
            <w:top w:w="0" w:type="dxa"/>
            <w:bottom w:w="0" w:type="dxa"/>
          </w:tblCellMar>
        </w:tblPrEx>
        <w:trPr>
          <w:trHeight w:hRule="exact" w:val="624"/>
          <w:jc w:val="center"/>
        </w:trPr>
        <w:tc>
          <w:tcPr>
            <w:tcW w:w="6778" w:type="dxa"/>
            <w:tcBorders>
              <w:top w:val="single" w:sz="4" w:space="0" w:color="auto"/>
            </w:tcBorders>
            <w:shd w:val="clear" w:color="auto" w:fill="808080"/>
            <w:vAlign w:val="center"/>
          </w:tcPr>
          <w:p w14:paraId="24C8EA28" w14:textId="77777777" w:rsidR="002953C9" w:rsidRDefault="00AA3D61">
            <w:pPr>
              <w:pStyle w:val="Other0"/>
              <w:pBdr>
                <w:top w:val="single" w:sz="0" w:space="0" w:color="808080"/>
                <w:left w:val="single" w:sz="0" w:space="0" w:color="808080"/>
                <w:bottom w:val="single" w:sz="0" w:space="0" w:color="808080"/>
                <w:right w:val="single" w:sz="0" w:space="0" w:color="808080"/>
              </w:pBdr>
              <w:shd w:val="clear" w:color="auto" w:fill="808080"/>
              <w:spacing w:after="0" w:line="240" w:lineRule="auto"/>
            </w:pPr>
            <w:r>
              <w:rPr>
                <w:rStyle w:val="Other"/>
                <w:rFonts w:ascii="Calibri" w:eastAsia="Calibri" w:hAnsi="Calibri" w:cs="Calibri"/>
                <w:b/>
                <w:bCs/>
                <w:color w:val="FFFFFF"/>
              </w:rPr>
              <w:t>Celkové způsobilé výdaje</w:t>
            </w:r>
          </w:p>
        </w:tc>
        <w:tc>
          <w:tcPr>
            <w:tcW w:w="2333" w:type="dxa"/>
            <w:tcBorders>
              <w:top w:val="single" w:sz="4" w:space="0" w:color="auto"/>
            </w:tcBorders>
            <w:shd w:val="clear" w:color="auto" w:fill="808080"/>
            <w:vAlign w:val="center"/>
          </w:tcPr>
          <w:p w14:paraId="4ACBCE62" w14:textId="77777777" w:rsidR="002953C9" w:rsidRDefault="00AA3D61">
            <w:pPr>
              <w:pStyle w:val="Other0"/>
              <w:pBdr>
                <w:top w:val="single" w:sz="0" w:space="0" w:color="808080"/>
                <w:left w:val="single" w:sz="0" w:space="0" w:color="808080"/>
                <w:bottom w:val="single" w:sz="0" w:space="0" w:color="808080"/>
                <w:right w:val="single" w:sz="0" w:space="0" w:color="808080"/>
              </w:pBdr>
              <w:shd w:val="clear" w:color="auto" w:fill="808080"/>
              <w:spacing w:after="0" w:line="240" w:lineRule="auto"/>
              <w:jc w:val="right"/>
            </w:pPr>
            <w:r>
              <w:rPr>
                <w:rStyle w:val="Other"/>
                <w:rFonts w:ascii="Calibri" w:eastAsia="Calibri" w:hAnsi="Calibri" w:cs="Calibri"/>
                <w:b/>
                <w:bCs/>
                <w:color w:val="FFFFFF"/>
              </w:rPr>
              <w:t xml:space="preserve">37 845 </w:t>
            </w:r>
            <w:proofErr w:type="gramStart"/>
            <w:r>
              <w:rPr>
                <w:rStyle w:val="Other"/>
                <w:rFonts w:ascii="Calibri" w:eastAsia="Calibri" w:hAnsi="Calibri" w:cs="Calibri"/>
                <w:b/>
                <w:bCs/>
                <w:color w:val="FFFFFF"/>
              </w:rPr>
              <w:t>355,(</w:t>
            </w:r>
            <w:proofErr w:type="gramEnd"/>
          </w:p>
        </w:tc>
        <w:tc>
          <w:tcPr>
            <w:tcW w:w="499" w:type="dxa"/>
            <w:tcBorders>
              <w:top w:val="single" w:sz="4" w:space="0" w:color="auto"/>
            </w:tcBorders>
            <w:shd w:val="clear" w:color="auto" w:fill="808080"/>
            <w:vAlign w:val="center"/>
          </w:tcPr>
          <w:p w14:paraId="07B954E1" w14:textId="77777777" w:rsidR="002953C9" w:rsidRDefault="00AA3D61">
            <w:pPr>
              <w:pStyle w:val="Other0"/>
              <w:pBdr>
                <w:top w:val="single" w:sz="0" w:space="0" w:color="808080"/>
                <w:left w:val="single" w:sz="0" w:space="0" w:color="808080"/>
                <w:bottom w:val="single" w:sz="0" w:space="0" w:color="808080"/>
                <w:right w:val="single" w:sz="0" w:space="0" w:color="808080"/>
              </w:pBdr>
              <w:shd w:val="clear" w:color="auto" w:fill="808080"/>
              <w:spacing w:after="0" w:line="240" w:lineRule="auto"/>
              <w:jc w:val="right"/>
            </w:pPr>
            <w:r>
              <w:rPr>
                <w:rStyle w:val="Other"/>
                <w:rFonts w:ascii="Calibri" w:eastAsia="Calibri" w:hAnsi="Calibri" w:cs="Calibri"/>
                <w:b/>
                <w:bCs/>
                <w:color w:val="FFFFFF"/>
              </w:rPr>
              <w:t>) 0 Kč</w:t>
            </w:r>
          </w:p>
        </w:tc>
      </w:tr>
    </w:tbl>
    <w:p w14:paraId="6F5D9703" w14:textId="77777777" w:rsidR="002953C9" w:rsidRDefault="002953C9">
      <w:pPr>
        <w:spacing w:after="1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87"/>
        <w:gridCol w:w="2851"/>
      </w:tblGrid>
      <w:tr w:rsidR="002953C9" w14:paraId="558E52C1" w14:textId="77777777">
        <w:tblPrEx>
          <w:tblCellMar>
            <w:top w:w="0" w:type="dxa"/>
            <w:bottom w:w="0" w:type="dxa"/>
          </w:tblCellMar>
        </w:tblPrEx>
        <w:trPr>
          <w:trHeight w:hRule="exact" w:val="480"/>
          <w:jc w:val="center"/>
        </w:trPr>
        <w:tc>
          <w:tcPr>
            <w:tcW w:w="6787" w:type="dxa"/>
            <w:tcBorders>
              <w:top w:val="single" w:sz="4" w:space="0" w:color="auto"/>
            </w:tcBorders>
            <w:shd w:val="clear" w:color="auto" w:fill="7F7F7F"/>
            <w:vAlign w:val="center"/>
          </w:tcPr>
          <w:p w14:paraId="74773437" w14:textId="77777777" w:rsidR="002953C9" w:rsidRDefault="00AA3D61">
            <w:pPr>
              <w:pStyle w:val="Other0"/>
              <w:pBdr>
                <w:top w:val="single" w:sz="0" w:space="0" w:color="7F7F7F"/>
                <w:left w:val="single" w:sz="0" w:space="0" w:color="7F7F7F"/>
                <w:bottom w:val="single" w:sz="0" w:space="0" w:color="7F7F7F"/>
                <w:right w:val="single" w:sz="0" w:space="0" w:color="7F7F7F"/>
              </w:pBdr>
              <w:shd w:val="clear" w:color="auto" w:fill="7F7F7F"/>
              <w:spacing w:after="0" w:line="240" w:lineRule="auto"/>
            </w:pPr>
            <w:r>
              <w:rPr>
                <w:rStyle w:val="Other"/>
                <w:rFonts w:ascii="Calibri" w:eastAsia="Calibri" w:hAnsi="Calibri" w:cs="Calibri"/>
                <w:b/>
                <w:bCs/>
                <w:color w:val="FFFFFF"/>
              </w:rPr>
              <w:t xml:space="preserve">Celkové způsobilé </w:t>
            </w:r>
            <w:proofErr w:type="gramStart"/>
            <w:r>
              <w:rPr>
                <w:rStyle w:val="Other"/>
                <w:rFonts w:ascii="Calibri" w:eastAsia="Calibri" w:hAnsi="Calibri" w:cs="Calibri"/>
                <w:b/>
                <w:bCs/>
                <w:color w:val="FFFFFF"/>
              </w:rPr>
              <w:t>výdaje - průmyslový</w:t>
            </w:r>
            <w:proofErr w:type="gramEnd"/>
            <w:r>
              <w:rPr>
                <w:rStyle w:val="Other"/>
                <w:rFonts w:ascii="Calibri" w:eastAsia="Calibri" w:hAnsi="Calibri" w:cs="Calibri"/>
                <w:b/>
                <w:bCs/>
                <w:color w:val="FFFFFF"/>
              </w:rPr>
              <w:t xml:space="preserve"> výzkum</w:t>
            </w:r>
          </w:p>
        </w:tc>
        <w:tc>
          <w:tcPr>
            <w:tcW w:w="2851" w:type="dxa"/>
            <w:tcBorders>
              <w:top w:val="single" w:sz="4" w:space="0" w:color="auto"/>
            </w:tcBorders>
            <w:shd w:val="clear" w:color="auto" w:fill="7F7F7F"/>
            <w:vAlign w:val="center"/>
          </w:tcPr>
          <w:p w14:paraId="1C1B1200" w14:textId="77777777" w:rsidR="002953C9" w:rsidRDefault="00AA3D61">
            <w:pPr>
              <w:pStyle w:val="Other0"/>
              <w:pBdr>
                <w:top w:val="single" w:sz="0" w:space="0" w:color="7F7F7F"/>
                <w:left w:val="single" w:sz="0" w:space="0" w:color="7F7F7F"/>
                <w:bottom w:val="single" w:sz="0" w:space="0" w:color="7F7F7F"/>
                <w:right w:val="single" w:sz="0" w:space="0" w:color="7F7F7F"/>
              </w:pBdr>
              <w:shd w:val="clear" w:color="auto" w:fill="7F7F7F"/>
              <w:spacing w:after="0" w:line="240" w:lineRule="auto"/>
              <w:jc w:val="right"/>
            </w:pPr>
            <w:r>
              <w:rPr>
                <w:rStyle w:val="Other"/>
                <w:rFonts w:ascii="Calibri" w:eastAsia="Calibri" w:hAnsi="Calibri" w:cs="Calibri"/>
                <w:b/>
                <w:bCs/>
                <w:color w:val="FFFFFF"/>
              </w:rPr>
              <w:t>11 289 217,00 Kč</w:t>
            </w:r>
          </w:p>
        </w:tc>
      </w:tr>
      <w:tr w:rsidR="002953C9" w14:paraId="2E32B892" w14:textId="77777777">
        <w:tblPrEx>
          <w:tblCellMar>
            <w:top w:w="0" w:type="dxa"/>
            <w:bottom w:w="0" w:type="dxa"/>
          </w:tblCellMar>
        </w:tblPrEx>
        <w:trPr>
          <w:trHeight w:hRule="exact" w:val="298"/>
          <w:jc w:val="center"/>
        </w:trPr>
        <w:tc>
          <w:tcPr>
            <w:tcW w:w="6787" w:type="dxa"/>
            <w:tcBorders>
              <w:left w:val="single" w:sz="4" w:space="0" w:color="auto"/>
            </w:tcBorders>
            <w:shd w:val="clear" w:color="auto" w:fill="99CCFF"/>
            <w:vAlign w:val="bottom"/>
          </w:tcPr>
          <w:p w14:paraId="50099E43" w14:textId="77777777" w:rsidR="002953C9" w:rsidRDefault="00AA3D61">
            <w:pPr>
              <w:pStyle w:val="Other0"/>
              <w:spacing w:after="0" w:line="240" w:lineRule="auto"/>
            </w:pPr>
            <w:r>
              <w:rPr>
                <w:rStyle w:val="Other"/>
                <w:rFonts w:ascii="Calibri" w:eastAsia="Calibri" w:hAnsi="Calibri" w:cs="Calibri"/>
                <w:b/>
                <w:bCs/>
              </w:rPr>
              <w:t xml:space="preserve">Náklady na smluvní výzkum a konzultační </w:t>
            </w:r>
            <w:proofErr w:type="gramStart"/>
            <w:r>
              <w:rPr>
                <w:rStyle w:val="Other"/>
                <w:rFonts w:ascii="Calibri" w:eastAsia="Calibri" w:hAnsi="Calibri" w:cs="Calibri"/>
                <w:b/>
                <w:bCs/>
              </w:rPr>
              <w:t>služby - PV</w:t>
            </w:r>
            <w:proofErr w:type="gramEnd"/>
          </w:p>
        </w:tc>
        <w:tc>
          <w:tcPr>
            <w:tcW w:w="2851" w:type="dxa"/>
            <w:tcBorders>
              <w:left w:val="single" w:sz="4" w:space="0" w:color="auto"/>
              <w:right w:val="single" w:sz="4" w:space="0" w:color="auto"/>
            </w:tcBorders>
            <w:shd w:val="clear" w:color="auto" w:fill="99CCFF"/>
            <w:vAlign w:val="bottom"/>
          </w:tcPr>
          <w:p w14:paraId="1C095C9D" w14:textId="77777777" w:rsidR="002953C9" w:rsidRDefault="00AA3D61">
            <w:pPr>
              <w:pStyle w:val="Other0"/>
              <w:spacing w:after="0" w:line="240" w:lineRule="auto"/>
              <w:ind w:left="1340"/>
              <w:jc w:val="both"/>
            </w:pPr>
            <w:r>
              <w:rPr>
                <w:rStyle w:val="Other"/>
                <w:rFonts w:ascii="Calibri" w:eastAsia="Calibri" w:hAnsi="Calibri" w:cs="Calibri"/>
                <w:b/>
                <w:bCs/>
              </w:rPr>
              <w:t>1 408 920,00 Kč</w:t>
            </w:r>
          </w:p>
        </w:tc>
      </w:tr>
      <w:tr w:rsidR="002953C9" w14:paraId="4C11552D" w14:textId="77777777">
        <w:tblPrEx>
          <w:tblCellMar>
            <w:top w:w="0" w:type="dxa"/>
            <w:bottom w:w="0" w:type="dxa"/>
          </w:tblCellMar>
        </w:tblPrEx>
        <w:trPr>
          <w:trHeight w:hRule="exact" w:val="293"/>
          <w:jc w:val="center"/>
        </w:trPr>
        <w:tc>
          <w:tcPr>
            <w:tcW w:w="6787" w:type="dxa"/>
            <w:tcBorders>
              <w:top w:val="single" w:sz="4" w:space="0" w:color="auto"/>
              <w:left w:val="single" w:sz="4" w:space="0" w:color="auto"/>
            </w:tcBorders>
            <w:shd w:val="clear" w:color="auto" w:fill="D8D8D8"/>
            <w:vAlign w:val="bottom"/>
          </w:tcPr>
          <w:p w14:paraId="6ADF8218"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1B8EB062" w14:textId="77777777" w:rsidR="002953C9" w:rsidRDefault="00AA3D61">
            <w:pPr>
              <w:pStyle w:val="Other0"/>
              <w:spacing w:after="0" w:line="240" w:lineRule="auto"/>
              <w:ind w:left="1340"/>
              <w:jc w:val="both"/>
            </w:pPr>
            <w:r>
              <w:rPr>
                <w:rStyle w:val="Other"/>
                <w:rFonts w:ascii="Calibri" w:eastAsia="Calibri" w:hAnsi="Calibri" w:cs="Calibri"/>
              </w:rPr>
              <w:t xml:space="preserve">1 408 </w:t>
            </w:r>
            <w:r>
              <w:rPr>
                <w:rStyle w:val="Other"/>
                <w:rFonts w:ascii="Calibri" w:eastAsia="Calibri" w:hAnsi="Calibri" w:cs="Calibri"/>
              </w:rPr>
              <w:t>920,00 Kč</w:t>
            </w:r>
          </w:p>
        </w:tc>
      </w:tr>
      <w:tr w:rsidR="002953C9" w14:paraId="214040AC" w14:textId="77777777">
        <w:tblPrEx>
          <w:tblCellMar>
            <w:top w:w="0" w:type="dxa"/>
            <w:bottom w:w="0" w:type="dxa"/>
          </w:tblCellMar>
        </w:tblPrEx>
        <w:trPr>
          <w:trHeight w:hRule="exact" w:val="293"/>
          <w:jc w:val="center"/>
        </w:trPr>
        <w:tc>
          <w:tcPr>
            <w:tcW w:w="6787" w:type="dxa"/>
            <w:tcBorders>
              <w:top w:val="single" w:sz="4" w:space="0" w:color="auto"/>
              <w:left w:val="single" w:sz="4" w:space="0" w:color="auto"/>
            </w:tcBorders>
            <w:shd w:val="clear" w:color="auto" w:fill="D8D8D8"/>
            <w:vAlign w:val="bottom"/>
          </w:tcPr>
          <w:p w14:paraId="4FFD7451"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right w:val="single" w:sz="4" w:space="0" w:color="auto"/>
            </w:tcBorders>
            <w:shd w:val="clear" w:color="auto" w:fill="D8D8D8"/>
            <w:vAlign w:val="bottom"/>
          </w:tcPr>
          <w:p w14:paraId="49642084" w14:textId="77777777" w:rsidR="002953C9" w:rsidRDefault="00AA3D61">
            <w:pPr>
              <w:pStyle w:val="Other0"/>
              <w:spacing w:after="0" w:line="240" w:lineRule="auto"/>
              <w:jc w:val="right"/>
            </w:pPr>
            <w:r>
              <w:rPr>
                <w:rStyle w:val="Other"/>
                <w:rFonts w:ascii="Calibri" w:eastAsia="Calibri" w:hAnsi="Calibri" w:cs="Calibri"/>
              </w:rPr>
              <w:t>0,00 Kč</w:t>
            </w:r>
          </w:p>
        </w:tc>
      </w:tr>
      <w:tr w:rsidR="002953C9" w14:paraId="3CAD6986" w14:textId="77777777">
        <w:tblPrEx>
          <w:tblCellMar>
            <w:top w:w="0" w:type="dxa"/>
            <w:bottom w:w="0" w:type="dxa"/>
          </w:tblCellMar>
        </w:tblPrEx>
        <w:trPr>
          <w:trHeight w:hRule="exact" w:val="293"/>
          <w:jc w:val="center"/>
        </w:trPr>
        <w:tc>
          <w:tcPr>
            <w:tcW w:w="6787" w:type="dxa"/>
            <w:tcBorders>
              <w:top w:val="single" w:sz="4" w:space="0" w:color="auto"/>
              <w:left w:val="single" w:sz="4" w:space="0" w:color="auto"/>
            </w:tcBorders>
            <w:shd w:val="clear" w:color="auto" w:fill="99CCFF"/>
            <w:vAlign w:val="bottom"/>
          </w:tcPr>
          <w:p w14:paraId="38FDBC5C" w14:textId="77777777" w:rsidR="002953C9" w:rsidRDefault="00AA3D61">
            <w:pPr>
              <w:pStyle w:val="Other0"/>
              <w:spacing w:after="0" w:line="240" w:lineRule="auto"/>
            </w:pPr>
            <w:r>
              <w:rPr>
                <w:rStyle w:val="Other"/>
                <w:rFonts w:ascii="Calibri" w:eastAsia="Calibri" w:hAnsi="Calibri" w:cs="Calibri"/>
                <w:b/>
                <w:bCs/>
              </w:rPr>
              <w:t xml:space="preserve">Osobní </w:t>
            </w:r>
            <w:proofErr w:type="gramStart"/>
            <w:r>
              <w:rPr>
                <w:rStyle w:val="Other"/>
                <w:rFonts w:ascii="Calibri" w:eastAsia="Calibri" w:hAnsi="Calibri" w:cs="Calibri"/>
                <w:b/>
                <w:bCs/>
              </w:rPr>
              <w:t>náklady - PV</w:t>
            </w:r>
            <w:proofErr w:type="gramEnd"/>
          </w:p>
        </w:tc>
        <w:tc>
          <w:tcPr>
            <w:tcW w:w="2851" w:type="dxa"/>
            <w:tcBorders>
              <w:top w:val="single" w:sz="4" w:space="0" w:color="auto"/>
              <w:left w:val="single" w:sz="4" w:space="0" w:color="auto"/>
              <w:right w:val="single" w:sz="4" w:space="0" w:color="auto"/>
            </w:tcBorders>
            <w:shd w:val="clear" w:color="auto" w:fill="99CCFF"/>
            <w:vAlign w:val="bottom"/>
          </w:tcPr>
          <w:p w14:paraId="792FDFE6" w14:textId="77777777" w:rsidR="002953C9" w:rsidRDefault="00AA3D61">
            <w:pPr>
              <w:pStyle w:val="Other0"/>
              <w:spacing w:after="0" w:line="240" w:lineRule="auto"/>
              <w:ind w:left="1340"/>
              <w:jc w:val="both"/>
            </w:pPr>
            <w:r>
              <w:rPr>
                <w:rStyle w:val="Other"/>
                <w:rFonts w:ascii="Calibri" w:eastAsia="Calibri" w:hAnsi="Calibri" w:cs="Calibri"/>
                <w:b/>
                <w:bCs/>
              </w:rPr>
              <w:t>7 550 339,00 Kč</w:t>
            </w:r>
          </w:p>
        </w:tc>
      </w:tr>
      <w:tr w:rsidR="002953C9" w14:paraId="4B148CA5"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D8D8D8"/>
            <w:vAlign w:val="bottom"/>
          </w:tcPr>
          <w:p w14:paraId="63B613F7"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5B28E636" w14:textId="77777777" w:rsidR="002953C9" w:rsidRDefault="00AA3D61">
            <w:pPr>
              <w:pStyle w:val="Other0"/>
              <w:spacing w:after="0" w:line="240" w:lineRule="auto"/>
              <w:ind w:left="1340"/>
              <w:jc w:val="both"/>
            </w:pPr>
            <w:r>
              <w:rPr>
                <w:rStyle w:val="Other"/>
                <w:rFonts w:ascii="Calibri" w:eastAsia="Calibri" w:hAnsi="Calibri" w:cs="Calibri"/>
              </w:rPr>
              <w:t>5 933 509,00 Kč</w:t>
            </w:r>
          </w:p>
        </w:tc>
      </w:tr>
      <w:tr w:rsidR="002953C9" w14:paraId="1F0D44A6"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D8D8D8"/>
            <w:vAlign w:val="bottom"/>
          </w:tcPr>
          <w:p w14:paraId="6E646669"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right w:val="single" w:sz="4" w:space="0" w:color="auto"/>
            </w:tcBorders>
            <w:shd w:val="clear" w:color="auto" w:fill="D8D8D8"/>
            <w:vAlign w:val="bottom"/>
          </w:tcPr>
          <w:p w14:paraId="1CB9CD7F" w14:textId="77777777" w:rsidR="002953C9" w:rsidRDefault="00AA3D61">
            <w:pPr>
              <w:pStyle w:val="Other0"/>
              <w:spacing w:after="0" w:line="240" w:lineRule="auto"/>
              <w:ind w:left="1340"/>
              <w:jc w:val="both"/>
            </w:pPr>
            <w:r>
              <w:rPr>
                <w:rStyle w:val="Other"/>
                <w:rFonts w:ascii="Calibri" w:eastAsia="Calibri" w:hAnsi="Calibri" w:cs="Calibri"/>
              </w:rPr>
              <w:t>1 616 830,00 Kč</w:t>
            </w:r>
          </w:p>
        </w:tc>
      </w:tr>
      <w:tr w:rsidR="002953C9" w14:paraId="3DBBF60F" w14:textId="77777777">
        <w:tblPrEx>
          <w:tblCellMar>
            <w:top w:w="0" w:type="dxa"/>
            <w:bottom w:w="0" w:type="dxa"/>
          </w:tblCellMar>
        </w:tblPrEx>
        <w:trPr>
          <w:trHeight w:hRule="exact" w:val="307"/>
          <w:jc w:val="center"/>
        </w:trPr>
        <w:tc>
          <w:tcPr>
            <w:tcW w:w="6787" w:type="dxa"/>
            <w:tcBorders>
              <w:top w:val="single" w:sz="4" w:space="0" w:color="auto"/>
              <w:left w:val="single" w:sz="4" w:space="0" w:color="auto"/>
            </w:tcBorders>
            <w:shd w:val="clear" w:color="auto" w:fill="99CCFF"/>
            <w:vAlign w:val="bottom"/>
          </w:tcPr>
          <w:p w14:paraId="5B0F6108" w14:textId="77777777" w:rsidR="002953C9" w:rsidRDefault="00AA3D61">
            <w:pPr>
              <w:pStyle w:val="Other0"/>
              <w:spacing w:after="0" w:line="240" w:lineRule="auto"/>
            </w:pPr>
            <w:proofErr w:type="gramStart"/>
            <w:r>
              <w:rPr>
                <w:rStyle w:val="Other"/>
                <w:rFonts w:ascii="Calibri" w:eastAsia="Calibri" w:hAnsi="Calibri" w:cs="Calibri"/>
                <w:b/>
                <w:bCs/>
              </w:rPr>
              <w:t>Materiál - PV</w:t>
            </w:r>
            <w:proofErr w:type="gramEnd"/>
          </w:p>
        </w:tc>
        <w:tc>
          <w:tcPr>
            <w:tcW w:w="2851" w:type="dxa"/>
            <w:tcBorders>
              <w:top w:val="single" w:sz="4" w:space="0" w:color="auto"/>
              <w:left w:val="single" w:sz="4" w:space="0" w:color="auto"/>
              <w:right w:val="single" w:sz="4" w:space="0" w:color="auto"/>
            </w:tcBorders>
            <w:shd w:val="clear" w:color="auto" w:fill="99CCFF"/>
            <w:vAlign w:val="bottom"/>
          </w:tcPr>
          <w:p w14:paraId="780A49BE" w14:textId="77777777" w:rsidR="002953C9" w:rsidRDefault="00AA3D61">
            <w:pPr>
              <w:pStyle w:val="Other0"/>
              <w:spacing w:after="0" w:line="240" w:lineRule="auto"/>
              <w:ind w:left="1500"/>
              <w:jc w:val="both"/>
            </w:pPr>
            <w:r>
              <w:rPr>
                <w:rStyle w:val="Other"/>
                <w:rFonts w:ascii="Calibri" w:eastAsia="Calibri" w:hAnsi="Calibri" w:cs="Calibri"/>
                <w:b/>
                <w:bCs/>
              </w:rPr>
              <w:t>799 248,00 Kč</w:t>
            </w:r>
          </w:p>
        </w:tc>
      </w:tr>
      <w:tr w:rsidR="002953C9" w14:paraId="20533091"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D8D8D8"/>
            <w:vAlign w:val="bottom"/>
          </w:tcPr>
          <w:p w14:paraId="6EDB76FC"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7470A412" w14:textId="77777777" w:rsidR="002953C9" w:rsidRDefault="00AA3D61">
            <w:pPr>
              <w:pStyle w:val="Other0"/>
              <w:spacing w:after="0" w:line="240" w:lineRule="auto"/>
              <w:ind w:left="1500"/>
              <w:jc w:val="both"/>
            </w:pPr>
            <w:r>
              <w:rPr>
                <w:rStyle w:val="Other"/>
                <w:rFonts w:ascii="Calibri" w:eastAsia="Calibri" w:hAnsi="Calibri" w:cs="Calibri"/>
              </w:rPr>
              <w:t>588 048,00 Kč</w:t>
            </w:r>
          </w:p>
        </w:tc>
      </w:tr>
      <w:tr w:rsidR="002953C9" w14:paraId="5BB5BB2E"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D8D8D8"/>
            <w:vAlign w:val="bottom"/>
          </w:tcPr>
          <w:p w14:paraId="327ADF0D"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right w:val="single" w:sz="4" w:space="0" w:color="auto"/>
            </w:tcBorders>
            <w:shd w:val="clear" w:color="auto" w:fill="D8D8D8"/>
            <w:vAlign w:val="bottom"/>
          </w:tcPr>
          <w:p w14:paraId="2ECBCE4A" w14:textId="77777777" w:rsidR="002953C9" w:rsidRDefault="00AA3D61">
            <w:pPr>
              <w:pStyle w:val="Other0"/>
              <w:spacing w:after="0" w:line="240" w:lineRule="auto"/>
              <w:ind w:left="1500"/>
              <w:jc w:val="both"/>
            </w:pPr>
            <w:r>
              <w:rPr>
                <w:rStyle w:val="Other"/>
                <w:rFonts w:ascii="Calibri" w:eastAsia="Calibri" w:hAnsi="Calibri" w:cs="Calibri"/>
              </w:rPr>
              <w:t>211 200,00 Kč</w:t>
            </w:r>
          </w:p>
        </w:tc>
      </w:tr>
      <w:tr w:rsidR="002953C9" w14:paraId="1E8D65FD" w14:textId="77777777">
        <w:tblPrEx>
          <w:tblCellMar>
            <w:top w:w="0" w:type="dxa"/>
            <w:bottom w:w="0" w:type="dxa"/>
          </w:tblCellMar>
        </w:tblPrEx>
        <w:trPr>
          <w:trHeight w:hRule="exact" w:val="307"/>
          <w:jc w:val="center"/>
        </w:trPr>
        <w:tc>
          <w:tcPr>
            <w:tcW w:w="6787" w:type="dxa"/>
            <w:tcBorders>
              <w:top w:val="single" w:sz="4" w:space="0" w:color="auto"/>
              <w:left w:val="single" w:sz="4" w:space="0" w:color="auto"/>
            </w:tcBorders>
            <w:shd w:val="clear" w:color="auto" w:fill="99CCFF"/>
            <w:vAlign w:val="bottom"/>
          </w:tcPr>
          <w:p w14:paraId="65DACCCB" w14:textId="77777777" w:rsidR="002953C9" w:rsidRDefault="00AA3D61">
            <w:pPr>
              <w:pStyle w:val="Other0"/>
              <w:spacing w:after="0" w:line="240" w:lineRule="auto"/>
            </w:pPr>
            <w:r>
              <w:rPr>
                <w:rStyle w:val="Other"/>
                <w:rFonts w:ascii="Calibri" w:eastAsia="Calibri" w:hAnsi="Calibri" w:cs="Calibri"/>
                <w:b/>
                <w:bCs/>
              </w:rPr>
              <w:t xml:space="preserve">Ostatní provozní </w:t>
            </w:r>
            <w:proofErr w:type="gramStart"/>
            <w:r>
              <w:rPr>
                <w:rStyle w:val="Other"/>
                <w:rFonts w:ascii="Calibri" w:eastAsia="Calibri" w:hAnsi="Calibri" w:cs="Calibri"/>
                <w:b/>
                <w:bCs/>
              </w:rPr>
              <w:t>náklady - PV</w:t>
            </w:r>
            <w:proofErr w:type="gramEnd"/>
          </w:p>
        </w:tc>
        <w:tc>
          <w:tcPr>
            <w:tcW w:w="2851" w:type="dxa"/>
            <w:tcBorders>
              <w:top w:val="single" w:sz="4" w:space="0" w:color="auto"/>
              <w:left w:val="single" w:sz="4" w:space="0" w:color="auto"/>
              <w:right w:val="single" w:sz="4" w:space="0" w:color="auto"/>
            </w:tcBorders>
            <w:shd w:val="clear" w:color="auto" w:fill="99CCFF"/>
            <w:vAlign w:val="bottom"/>
          </w:tcPr>
          <w:p w14:paraId="15EF75F8" w14:textId="77777777" w:rsidR="002953C9" w:rsidRDefault="00AA3D61">
            <w:pPr>
              <w:pStyle w:val="Other0"/>
              <w:spacing w:after="0" w:line="240" w:lineRule="auto"/>
              <w:ind w:left="1500"/>
              <w:jc w:val="both"/>
            </w:pPr>
            <w:r>
              <w:rPr>
                <w:rStyle w:val="Other"/>
                <w:rFonts w:ascii="Calibri" w:eastAsia="Calibri" w:hAnsi="Calibri" w:cs="Calibri"/>
                <w:b/>
                <w:bCs/>
              </w:rPr>
              <w:t xml:space="preserve">263 </w:t>
            </w:r>
            <w:r>
              <w:rPr>
                <w:rStyle w:val="Other"/>
                <w:rFonts w:ascii="Calibri" w:eastAsia="Calibri" w:hAnsi="Calibri" w:cs="Calibri"/>
                <w:b/>
                <w:bCs/>
              </w:rPr>
              <w:t>760,00 Kč</w:t>
            </w:r>
          </w:p>
        </w:tc>
      </w:tr>
      <w:tr w:rsidR="002953C9" w14:paraId="71AB2886"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D8D8D8"/>
            <w:vAlign w:val="bottom"/>
          </w:tcPr>
          <w:p w14:paraId="318E6BE9"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3FCE8AAF" w14:textId="77777777" w:rsidR="002953C9" w:rsidRDefault="00AA3D61">
            <w:pPr>
              <w:pStyle w:val="Other0"/>
              <w:spacing w:after="0" w:line="240" w:lineRule="auto"/>
              <w:ind w:left="1500"/>
              <w:jc w:val="both"/>
            </w:pPr>
            <w:r>
              <w:rPr>
                <w:rStyle w:val="Other"/>
                <w:rFonts w:ascii="Calibri" w:eastAsia="Calibri" w:hAnsi="Calibri" w:cs="Calibri"/>
              </w:rPr>
              <w:t>180 360,00 Kč</w:t>
            </w:r>
          </w:p>
        </w:tc>
      </w:tr>
      <w:tr w:rsidR="002953C9" w14:paraId="175DF38A" w14:textId="77777777">
        <w:tblPrEx>
          <w:tblCellMar>
            <w:top w:w="0" w:type="dxa"/>
            <w:bottom w:w="0" w:type="dxa"/>
          </w:tblCellMar>
        </w:tblPrEx>
        <w:trPr>
          <w:trHeight w:hRule="exact" w:val="307"/>
          <w:jc w:val="center"/>
        </w:trPr>
        <w:tc>
          <w:tcPr>
            <w:tcW w:w="6787" w:type="dxa"/>
            <w:tcBorders>
              <w:top w:val="single" w:sz="4" w:space="0" w:color="auto"/>
              <w:left w:val="single" w:sz="4" w:space="0" w:color="auto"/>
            </w:tcBorders>
            <w:shd w:val="clear" w:color="auto" w:fill="D8D8D8"/>
            <w:vAlign w:val="bottom"/>
          </w:tcPr>
          <w:p w14:paraId="4E3E8B6C"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right w:val="single" w:sz="4" w:space="0" w:color="auto"/>
            </w:tcBorders>
            <w:shd w:val="clear" w:color="auto" w:fill="D8D8D8"/>
            <w:vAlign w:val="bottom"/>
          </w:tcPr>
          <w:p w14:paraId="50779A0E" w14:textId="77777777" w:rsidR="002953C9" w:rsidRDefault="00AA3D61">
            <w:pPr>
              <w:pStyle w:val="Other0"/>
              <w:spacing w:after="0" w:line="240" w:lineRule="auto"/>
              <w:jc w:val="right"/>
            </w:pPr>
            <w:r>
              <w:rPr>
                <w:rStyle w:val="Other"/>
                <w:rFonts w:ascii="Calibri" w:eastAsia="Calibri" w:hAnsi="Calibri" w:cs="Calibri"/>
              </w:rPr>
              <w:t>83 400,00 Kč</w:t>
            </w:r>
          </w:p>
        </w:tc>
      </w:tr>
      <w:tr w:rsidR="002953C9" w14:paraId="7453F3C4"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99CCFF"/>
            <w:vAlign w:val="bottom"/>
          </w:tcPr>
          <w:p w14:paraId="0A54B08E" w14:textId="77777777" w:rsidR="002953C9" w:rsidRDefault="00AA3D61">
            <w:pPr>
              <w:pStyle w:val="Other0"/>
              <w:spacing w:after="0" w:line="240" w:lineRule="auto"/>
            </w:pPr>
            <w:r>
              <w:rPr>
                <w:rStyle w:val="Other"/>
                <w:rFonts w:ascii="Calibri" w:eastAsia="Calibri" w:hAnsi="Calibri" w:cs="Calibri"/>
                <w:b/>
                <w:bCs/>
              </w:rPr>
              <w:t xml:space="preserve">Ostatní </w:t>
            </w:r>
            <w:proofErr w:type="gramStart"/>
            <w:r>
              <w:rPr>
                <w:rStyle w:val="Other"/>
                <w:rFonts w:ascii="Calibri" w:eastAsia="Calibri" w:hAnsi="Calibri" w:cs="Calibri"/>
                <w:b/>
                <w:bCs/>
              </w:rPr>
              <w:t>režie - PV</w:t>
            </w:r>
            <w:proofErr w:type="gramEnd"/>
          </w:p>
        </w:tc>
        <w:tc>
          <w:tcPr>
            <w:tcW w:w="2851" w:type="dxa"/>
            <w:tcBorders>
              <w:top w:val="single" w:sz="4" w:space="0" w:color="auto"/>
              <w:left w:val="single" w:sz="4" w:space="0" w:color="auto"/>
              <w:right w:val="single" w:sz="4" w:space="0" w:color="auto"/>
            </w:tcBorders>
            <w:shd w:val="clear" w:color="auto" w:fill="99CCFF"/>
            <w:vAlign w:val="bottom"/>
          </w:tcPr>
          <w:p w14:paraId="6E05ECA2" w14:textId="77777777" w:rsidR="002953C9" w:rsidRDefault="00AA3D61">
            <w:pPr>
              <w:pStyle w:val="Other0"/>
              <w:spacing w:after="0" w:line="240" w:lineRule="auto"/>
              <w:ind w:left="1340"/>
              <w:jc w:val="both"/>
            </w:pPr>
            <w:r>
              <w:rPr>
                <w:rStyle w:val="Other"/>
                <w:rFonts w:ascii="Calibri" w:eastAsia="Calibri" w:hAnsi="Calibri" w:cs="Calibri"/>
                <w:b/>
                <w:bCs/>
              </w:rPr>
              <w:t>1 132 550,00 Kč</w:t>
            </w:r>
          </w:p>
        </w:tc>
      </w:tr>
      <w:tr w:rsidR="002953C9" w14:paraId="38379B45" w14:textId="77777777">
        <w:tblPrEx>
          <w:tblCellMar>
            <w:top w:w="0" w:type="dxa"/>
            <w:bottom w:w="0" w:type="dxa"/>
          </w:tblCellMar>
        </w:tblPrEx>
        <w:trPr>
          <w:trHeight w:hRule="exact" w:val="307"/>
          <w:jc w:val="center"/>
        </w:trPr>
        <w:tc>
          <w:tcPr>
            <w:tcW w:w="6787" w:type="dxa"/>
            <w:tcBorders>
              <w:top w:val="single" w:sz="4" w:space="0" w:color="auto"/>
              <w:left w:val="single" w:sz="4" w:space="0" w:color="auto"/>
            </w:tcBorders>
            <w:shd w:val="clear" w:color="auto" w:fill="D8D8D8"/>
            <w:vAlign w:val="bottom"/>
          </w:tcPr>
          <w:p w14:paraId="53BB9C37"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5F64C71D" w14:textId="77777777" w:rsidR="002953C9" w:rsidRDefault="00AA3D61">
            <w:pPr>
              <w:pStyle w:val="Other0"/>
              <w:spacing w:after="0" w:line="240" w:lineRule="auto"/>
              <w:ind w:left="1500"/>
              <w:jc w:val="both"/>
            </w:pPr>
            <w:r>
              <w:rPr>
                <w:rStyle w:val="Other"/>
                <w:rFonts w:ascii="Calibri" w:eastAsia="Calibri" w:hAnsi="Calibri" w:cs="Calibri"/>
              </w:rPr>
              <w:t>890 026,00 Kč</w:t>
            </w:r>
          </w:p>
        </w:tc>
      </w:tr>
      <w:tr w:rsidR="002953C9" w14:paraId="4346AF61"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D8D8D8"/>
            <w:vAlign w:val="bottom"/>
          </w:tcPr>
          <w:p w14:paraId="484C89F2"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right w:val="single" w:sz="4" w:space="0" w:color="auto"/>
            </w:tcBorders>
            <w:shd w:val="clear" w:color="auto" w:fill="D8D8D8"/>
            <w:vAlign w:val="bottom"/>
          </w:tcPr>
          <w:p w14:paraId="3B54E7A0" w14:textId="77777777" w:rsidR="002953C9" w:rsidRDefault="00AA3D61">
            <w:pPr>
              <w:pStyle w:val="Other0"/>
              <w:spacing w:after="0" w:line="240" w:lineRule="auto"/>
              <w:ind w:left="1500"/>
              <w:jc w:val="both"/>
            </w:pPr>
            <w:r>
              <w:rPr>
                <w:rStyle w:val="Other"/>
                <w:rFonts w:ascii="Calibri" w:eastAsia="Calibri" w:hAnsi="Calibri" w:cs="Calibri"/>
              </w:rPr>
              <w:t>242 524,00 Kč</w:t>
            </w:r>
          </w:p>
        </w:tc>
      </w:tr>
      <w:tr w:rsidR="002953C9" w14:paraId="3753C440" w14:textId="77777777">
        <w:tblPrEx>
          <w:tblCellMar>
            <w:top w:w="0" w:type="dxa"/>
            <w:bottom w:w="0" w:type="dxa"/>
          </w:tblCellMar>
        </w:tblPrEx>
        <w:trPr>
          <w:trHeight w:hRule="exact" w:val="307"/>
          <w:jc w:val="center"/>
        </w:trPr>
        <w:tc>
          <w:tcPr>
            <w:tcW w:w="6787" w:type="dxa"/>
            <w:tcBorders>
              <w:top w:val="single" w:sz="4" w:space="0" w:color="auto"/>
              <w:left w:val="single" w:sz="4" w:space="0" w:color="auto"/>
            </w:tcBorders>
            <w:shd w:val="clear" w:color="auto" w:fill="99CCFF"/>
            <w:vAlign w:val="bottom"/>
          </w:tcPr>
          <w:p w14:paraId="09C2F64E" w14:textId="77777777" w:rsidR="002953C9" w:rsidRDefault="00AA3D61">
            <w:pPr>
              <w:pStyle w:val="Other0"/>
              <w:spacing w:after="0" w:line="240" w:lineRule="auto"/>
            </w:pPr>
            <w:proofErr w:type="gramStart"/>
            <w:r>
              <w:rPr>
                <w:rStyle w:val="Other"/>
                <w:rFonts w:ascii="Calibri" w:eastAsia="Calibri" w:hAnsi="Calibri" w:cs="Calibri"/>
                <w:b/>
                <w:bCs/>
              </w:rPr>
              <w:t>Odpisy - PV</w:t>
            </w:r>
            <w:proofErr w:type="gramEnd"/>
          </w:p>
        </w:tc>
        <w:tc>
          <w:tcPr>
            <w:tcW w:w="2851" w:type="dxa"/>
            <w:tcBorders>
              <w:top w:val="single" w:sz="4" w:space="0" w:color="auto"/>
              <w:left w:val="single" w:sz="4" w:space="0" w:color="auto"/>
              <w:right w:val="single" w:sz="4" w:space="0" w:color="auto"/>
            </w:tcBorders>
            <w:shd w:val="clear" w:color="auto" w:fill="99CCFF"/>
            <w:vAlign w:val="bottom"/>
          </w:tcPr>
          <w:p w14:paraId="176FCE8D" w14:textId="77777777" w:rsidR="002953C9" w:rsidRDefault="00AA3D61">
            <w:pPr>
              <w:pStyle w:val="Other0"/>
              <w:spacing w:after="0" w:line="240" w:lineRule="auto"/>
              <w:ind w:left="1500"/>
              <w:jc w:val="both"/>
            </w:pPr>
            <w:r>
              <w:rPr>
                <w:rStyle w:val="Other"/>
                <w:rFonts w:ascii="Calibri" w:eastAsia="Calibri" w:hAnsi="Calibri" w:cs="Calibri"/>
                <w:b/>
                <w:bCs/>
              </w:rPr>
              <w:t>134 400,00 Kč</w:t>
            </w:r>
          </w:p>
        </w:tc>
      </w:tr>
      <w:tr w:rsidR="002953C9" w14:paraId="425B3E3D"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D8D8D8"/>
            <w:vAlign w:val="bottom"/>
          </w:tcPr>
          <w:p w14:paraId="239C9A9A"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49E3C722" w14:textId="77777777" w:rsidR="002953C9" w:rsidRDefault="00AA3D61">
            <w:pPr>
              <w:pStyle w:val="Other0"/>
              <w:spacing w:after="0" w:line="240" w:lineRule="auto"/>
              <w:ind w:left="1500"/>
              <w:jc w:val="both"/>
            </w:pPr>
            <w:r>
              <w:rPr>
                <w:rStyle w:val="Other"/>
                <w:rFonts w:ascii="Calibri" w:eastAsia="Calibri" w:hAnsi="Calibri" w:cs="Calibri"/>
              </w:rPr>
              <w:t>134 400,00 Kč</w:t>
            </w:r>
          </w:p>
        </w:tc>
      </w:tr>
      <w:tr w:rsidR="002953C9" w14:paraId="53531865" w14:textId="77777777">
        <w:tblPrEx>
          <w:tblCellMar>
            <w:top w:w="0" w:type="dxa"/>
            <w:bottom w:w="0" w:type="dxa"/>
          </w:tblCellMar>
        </w:tblPrEx>
        <w:trPr>
          <w:trHeight w:hRule="exact" w:val="326"/>
          <w:jc w:val="center"/>
        </w:trPr>
        <w:tc>
          <w:tcPr>
            <w:tcW w:w="6787" w:type="dxa"/>
            <w:tcBorders>
              <w:top w:val="single" w:sz="4" w:space="0" w:color="auto"/>
              <w:left w:val="single" w:sz="4" w:space="0" w:color="auto"/>
              <w:bottom w:val="single" w:sz="4" w:space="0" w:color="auto"/>
            </w:tcBorders>
            <w:shd w:val="clear" w:color="auto" w:fill="D8D8D8"/>
          </w:tcPr>
          <w:p w14:paraId="416F90AA"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bottom w:val="single" w:sz="4" w:space="0" w:color="auto"/>
              <w:right w:val="single" w:sz="4" w:space="0" w:color="auto"/>
            </w:tcBorders>
            <w:shd w:val="clear" w:color="auto" w:fill="D8D8D8"/>
          </w:tcPr>
          <w:p w14:paraId="700D8FD0" w14:textId="77777777" w:rsidR="002953C9" w:rsidRDefault="00AA3D61">
            <w:pPr>
              <w:pStyle w:val="Other0"/>
              <w:spacing w:after="0" w:line="240" w:lineRule="auto"/>
              <w:jc w:val="right"/>
            </w:pPr>
            <w:r>
              <w:rPr>
                <w:rStyle w:val="Other"/>
                <w:rFonts w:ascii="Calibri" w:eastAsia="Calibri" w:hAnsi="Calibri" w:cs="Calibri"/>
              </w:rPr>
              <w:t>0,00 Kč</w:t>
            </w:r>
          </w:p>
        </w:tc>
      </w:tr>
    </w:tbl>
    <w:p w14:paraId="35DBC205" w14:textId="77777777" w:rsidR="002953C9" w:rsidRDefault="00AA3D6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87"/>
        <w:gridCol w:w="2851"/>
      </w:tblGrid>
      <w:tr w:rsidR="002953C9" w14:paraId="064266C2" w14:textId="77777777">
        <w:tblPrEx>
          <w:tblCellMar>
            <w:top w:w="0" w:type="dxa"/>
            <w:bottom w:w="0" w:type="dxa"/>
          </w:tblCellMar>
        </w:tblPrEx>
        <w:trPr>
          <w:trHeight w:hRule="exact" w:val="701"/>
          <w:jc w:val="center"/>
        </w:trPr>
        <w:tc>
          <w:tcPr>
            <w:tcW w:w="6787" w:type="dxa"/>
            <w:tcBorders>
              <w:top w:val="single" w:sz="4" w:space="0" w:color="auto"/>
            </w:tcBorders>
            <w:shd w:val="clear" w:color="auto" w:fill="7F7F7F"/>
            <w:vAlign w:val="center"/>
          </w:tcPr>
          <w:p w14:paraId="4AAEFFCD" w14:textId="77777777" w:rsidR="002953C9" w:rsidRDefault="00AA3D61">
            <w:pPr>
              <w:pStyle w:val="Other0"/>
              <w:pBdr>
                <w:top w:val="single" w:sz="0" w:space="0" w:color="7F7F7F"/>
                <w:left w:val="single" w:sz="0" w:space="0" w:color="7F7F7F"/>
                <w:bottom w:val="single" w:sz="0" w:space="0" w:color="7F7F7F"/>
                <w:right w:val="single" w:sz="0" w:space="0" w:color="7F7F7F"/>
              </w:pBdr>
              <w:shd w:val="clear" w:color="auto" w:fill="7F7F7F"/>
              <w:spacing w:after="0" w:line="240" w:lineRule="auto"/>
            </w:pPr>
            <w:r>
              <w:rPr>
                <w:rStyle w:val="Other"/>
                <w:rFonts w:ascii="Calibri" w:eastAsia="Calibri" w:hAnsi="Calibri" w:cs="Calibri"/>
                <w:b/>
                <w:bCs/>
                <w:color w:val="FFFFFF"/>
              </w:rPr>
              <w:lastRenderedPageBreak/>
              <w:t xml:space="preserve">Celkové způsobilé </w:t>
            </w:r>
            <w:proofErr w:type="gramStart"/>
            <w:r>
              <w:rPr>
                <w:rStyle w:val="Other"/>
                <w:rFonts w:ascii="Calibri" w:eastAsia="Calibri" w:hAnsi="Calibri" w:cs="Calibri"/>
                <w:b/>
                <w:bCs/>
                <w:color w:val="FFFFFF"/>
              </w:rPr>
              <w:t>výdaje - experimentální</w:t>
            </w:r>
            <w:proofErr w:type="gramEnd"/>
            <w:r>
              <w:rPr>
                <w:rStyle w:val="Other"/>
                <w:rFonts w:ascii="Calibri" w:eastAsia="Calibri" w:hAnsi="Calibri" w:cs="Calibri"/>
                <w:b/>
                <w:bCs/>
                <w:color w:val="FFFFFF"/>
              </w:rPr>
              <w:t xml:space="preserve"> vývoj</w:t>
            </w:r>
          </w:p>
        </w:tc>
        <w:tc>
          <w:tcPr>
            <w:tcW w:w="2851" w:type="dxa"/>
            <w:tcBorders>
              <w:top w:val="single" w:sz="4" w:space="0" w:color="auto"/>
            </w:tcBorders>
            <w:shd w:val="clear" w:color="auto" w:fill="7F7F7F"/>
            <w:vAlign w:val="center"/>
          </w:tcPr>
          <w:p w14:paraId="369827FA" w14:textId="77777777" w:rsidR="002953C9" w:rsidRDefault="00AA3D61">
            <w:pPr>
              <w:pStyle w:val="Other0"/>
              <w:pBdr>
                <w:top w:val="single" w:sz="0" w:space="0" w:color="7F7F7F"/>
                <w:left w:val="single" w:sz="0" w:space="0" w:color="7F7F7F"/>
                <w:bottom w:val="single" w:sz="0" w:space="0" w:color="7F7F7F"/>
                <w:right w:val="single" w:sz="0" w:space="0" w:color="7F7F7F"/>
              </w:pBdr>
              <w:shd w:val="clear" w:color="auto" w:fill="7F7F7F"/>
              <w:spacing w:after="0" w:line="240" w:lineRule="auto"/>
              <w:ind w:left="1220"/>
              <w:jc w:val="both"/>
            </w:pPr>
            <w:r>
              <w:rPr>
                <w:rStyle w:val="Other"/>
                <w:rFonts w:ascii="Calibri" w:eastAsia="Calibri" w:hAnsi="Calibri" w:cs="Calibri"/>
                <w:b/>
                <w:bCs/>
                <w:color w:val="FFFFFF"/>
              </w:rPr>
              <w:t>26 556 138,00 Kč</w:t>
            </w:r>
          </w:p>
        </w:tc>
      </w:tr>
      <w:tr w:rsidR="002953C9" w14:paraId="26354555" w14:textId="77777777">
        <w:tblPrEx>
          <w:tblCellMar>
            <w:top w:w="0" w:type="dxa"/>
            <w:bottom w:w="0" w:type="dxa"/>
          </w:tblCellMar>
        </w:tblPrEx>
        <w:trPr>
          <w:trHeight w:hRule="exact" w:val="322"/>
          <w:jc w:val="center"/>
        </w:trPr>
        <w:tc>
          <w:tcPr>
            <w:tcW w:w="6787" w:type="dxa"/>
            <w:tcBorders>
              <w:left w:val="single" w:sz="4" w:space="0" w:color="auto"/>
            </w:tcBorders>
            <w:shd w:val="clear" w:color="auto" w:fill="99CCFF"/>
            <w:vAlign w:val="bottom"/>
          </w:tcPr>
          <w:p w14:paraId="3C6CD826" w14:textId="77777777" w:rsidR="002953C9" w:rsidRDefault="00AA3D61">
            <w:pPr>
              <w:pStyle w:val="Other0"/>
              <w:spacing w:after="0" w:line="240" w:lineRule="auto"/>
            </w:pPr>
            <w:r>
              <w:rPr>
                <w:rStyle w:val="Other"/>
                <w:rFonts w:ascii="Calibri" w:eastAsia="Calibri" w:hAnsi="Calibri" w:cs="Calibri"/>
                <w:b/>
                <w:bCs/>
              </w:rPr>
              <w:t xml:space="preserve">Náklady na smluvní výzkum a konzultační </w:t>
            </w:r>
            <w:proofErr w:type="gramStart"/>
            <w:r>
              <w:rPr>
                <w:rStyle w:val="Other"/>
                <w:rFonts w:ascii="Calibri" w:eastAsia="Calibri" w:hAnsi="Calibri" w:cs="Calibri"/>
                <w:b/>
                <w:bCs/>
              </w:rPr>
              <w:t>služby - EV</w:t>
            </w:r>
            <w:proofErr w:type="gramEnd"/>
          </w:p>
        </w:tc>
        <w:tc>
          <w:tcPr>
            <w:tcW w:w="2851" w:type="dxa"/>
            <w:tcBorders>
              <w:left w:val="single" w:sz="4" w:space="0" w:color="auto"/>
              <w:right w:val="single" w:sz="4" w:space="0" w:color="auto"/>
            </w:tcBorders>
            <w:shd w:val="clear" w:color="auto" w:fill="99CCFF"/>
            <w:vAlign w:val="bottom"/>
          </w:tcPr>
          <w:p w14:paraId="36AD0212" w14:textId="77777777" w:rsidR="002953C9" w:rsidRDefault="00AA3D61">
            <w:pPr>
              <w:pStyle w:val="Other0"/>
              <w:spacing w:after="0" w:line="240" w:lineRule="auto"/>
              <w:ind w:left="1340"/>
              <w:jc w:val="both"/>
            </w:pPr>
            <w:r>
              <w:rPr>
                <w:rStyle w:val="Other"/>
                <w:rFonts w:ascii="Calibri" w:eastAsia="Calibri" w:hAnsi="Calibri" w:cs="Calibri"/>
                <w:b/>
                <w:bCs/>
              </w:rPr>
              <w:t>3 287 480,00 Kč</w:t>
            </w:r>
          </w:p>
        </w:tc>
      </w:tr>
      <w:tr w:rsidR="002953C9" w14:paraId="13FA00A9" w14:textId="77777777">
        <w:tblPrEx>
          <w:tblCellMar>
            <w:top w:w="0" w:type="dxa"/>
            <w:bottom w:w="0" w:type="dxa"/>
          </w:tblCellMar>
        </w:tblPrEx>
        <w:trPr>
          <w:trHeight w:hRule="exact" w:val="307"/>
          <w:jc w:val="center"/>
        </w:trPr>
        <w:tc>
          <w:tcPr>
            <w:tcW w:w="6787" w:type="dxa"/>
            <w:tcBorders>
              <w:top w:val="single" w:sz="4" w:space="0" w:color="auto"/>
              <w:left w:val="single" w:sz="4" w:space="0" w:color="auto"/>
            </w:tcBorders>
            <w:shd w:val="clear" w:color="auto" w:fill="D8D8D8"/>
            <w:vAlign w:val="bottom"/>
          </w:tcPr>
          <w:p w14:paraId="64B18AB8"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0A23A191" w14:textId="77777777" w:rsidR="002953C9" w:rsidRDefault="00AA3D61">
            <w:pPr>
              <w:pStyle w:val="Other0"/>
              <w:spacing w:after="0" w:line="240" w:lineRule="auto"/>
              <w:ind w:left="1340"/>
              <w:jc w:val="both"/>
            </w:pPr>
            <w:r>
              <w:rPr>
                <w:rStyle w:val="Other"/>
                <w:rFonts w:ascii="Calibri" w:eastAsia="Calibri" w:hAnsi="Calibri" w:cs="Calibri"/>
              </w:rPr>
              <w:t>3 287 480,00 Kč</w:t>
            </w:r>
          </w:p>
        </w:tc>
      </w:tr>
      <w:tr w:rsidR="002953C9" w14:paraId="5178358E" w14:textId="77777777">
        <w:tblPrEx>
          <w:tblCellMar>
            <w:top w:w="0" w:type="dxa"/>
            <w:bottom w:w="0" w:type="dxa"/>
          </w:tblCellMar>
        </w:tblPrEx>
        <w:trPr>
          <w:trHeight w:hRule="exact" w:val="307"/>
          <w:jc w:val="center"/>
        </w:trPr>
        <w:tc>
          <w:tcPr>
            <w:tcW w:w="6787" w:type="dxa"/>
            <w:tcBorders>
              <w:top w:val="single" w:sz="4" w:space="0" w:color="auto"/>
              <w:left w:val="single" w:sz="4" w:space="0" w:color="auto"/>
            </w:tcBorders>
            <w:shd w:val="clear" w:color="auto" w:fill="D8D8D8"/>
            <w:vAlign w:val="bottom"/>
          </w:tcPr>
          <w:p w14:paraId="78F803B8"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right w:val="single" w:sz="4" w:space="0" w:color="auto"/>
            </w:tcBorders>
            <w:shd w:val="clear" w:color="auto" w:fill="D8D8D8"/>
            <w:vAlign w:val="bottom"/>
          </w:tcPr>
          <w:p w14:paraId="5DB3B01D" w14:textId="77777777" w:rsidR="002953C9" w:rsidRDefault="00AA3D61">
            <w:pPr>
              <w:pStyle w:val="Other0"/>
              <w:spacing w:after="0" w:line="240" w:lineRule="auto"/>
              <w:jc w:val="right"/>
            </w:pPr>
            <w:r>
              <w:rPr>
                <w:rStyle w:val="Other"/>
                <w:rFonts w:ascii="Calibri" w:eastAsia="Calibri" w:hAnsi="Calibri" w:cs="Calibri"/>
              </w:rPr>
              <w:t>0,00 Kč</w:t>
            </w:r>
          </w:p>
        </w:tc>
      </w:tr>
      <w:tr w:rsidR="002953C9" w14:paraId="69D11B62"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99CCFF"/>
            <w:vAlign w:val="bottom"/>
          </w:tcPr>
          <w:p w14:paraId="0BAB6D71" w14:textId="77777777" w:rsidR="002953C9" w:rsidRDefault="00AA3D61">
            <w:pPr>
              <w:pStyle w:val="Other0"/>
              <w:spacing w:after="0" w:line="240" w:lineRule="auto"/>
            </w:pPr>
            <w:r>
              <w:rPr>
                <w:rStyle w:val="Other"/>
                <w:rFonts w:ascii="Calibri" w:eastAsia="Calibri" w:hAnsi="Calibri" w:cs="Calibri"/>
                <w:b/>
                <w:bCs/>
              </w:rPr>
              <w:t xml:space="preserve">Osobní </w:t>
            </w:r>
            <w:proofErr w:type="gramStart"/>
            <w:r>
              <w:rPr>
                <w:rStyle w:val="Other"/>
                <w:rFonts w:ascii="Calibri" w:eastAsia="Calibri" w:hAnsi="Calibri" w:cs="Calibri"/>
                <w:b/>
                <w:bCs/>
              </w:rPr>
              <w:t>náklady - EV</w:t>
            </w:r>
            <w:proofErr w:type="gramEnd"/>
          </w:p>
        </w:tc>
        <w:tc>
          <w:tcPr>
            <w:tcW w:w="2851" w:type="dxa"/>
            <w:tcBorders>
              <w:top w:val="single" w:sz="4" w:space="0" w:color="auto"/>
              <w:left w:val="single" w:sz="4" w:space="0" w:color="auto"/>
              <w:right w:val="single" w:sz="4" w:space="0" w:color="auto"/>
            </w:tcBorders>
            <w:shd w:val="clear" w:color="auto" w:fill="99CCFF"/>
            <w:vAlign w:val="bottom"/>
          </w:tcPr>
          <w:p w14:paraId="4A924E42" w14:textId="77777777" w:rsidR="002953C9" w:rsidRDefault="00AA3D61">
            <w:pPr>
              <w:pStyle w:val="Other0"/>
              <w:spacing w:after="0" w:line="240" w:lineRule="auto"/>
              <w:ind w:left="1220"/>
              <w:jc w:val="both"/>
            </w:pPr>
            <w:r>
              <w:rPr>
                <w:rStyle w:val="Other"/>
                <w:rFonts w:ascii="Calibri" w:eastAsia="Calibri" w:hAnsi="Calibri" w:cs="Calibri"/>
                <w:b/>
                <w:bCs/>
              </w:rPr>
              <w:t>17 804 092,00 Kč</w:t>
            </w:r>
          </w:p>
        </w:tc>
      </w:tr>
      <w:tr w:rsidR="002953C9" w14:paraId="2D1C8B2A"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D8D8D8"/>
            <w:vAlign w:val="bottom"/>
          </w:tcPr>
          <w:p w14:paraId="16145D8A"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26552FEE" w14:textId="77777777" w:rsidR="002953C9" w:rsidRDefault="00AA3D61">
            <w:pPr>
              <w:pStyle w:val="Other0"/>
              <w:spacing w:after="0" w:line="240" w:lineRule="auto"/>
              <w:ind w:left="1220"/>
              <w:jc w:val="both"/>
            </w:pPr>
            <w:r>
              <w:rPr>
                <w:rStyle w:val="Other"/>
                <w:rFonts w:ascii="Calibri" w:eastAsia="Calibri" w:hAnsi="Calibri" w:cs="Calibri"/>
              </w:rPr>
              <w:t>13 844 855,00 Kč</w:t>
            </w:r>
          </w:p>
        </w:tc>
      </w:tr>
      <w:tr w:rsidR="002953C9" w14:paraId="481C9741" w14:textId="77777777">
        <w:tblPrEx>
          <w:tblCellMar>
            <w:top w:w="0" w:type="dxa"/>
            <w:bottom w:w="0" w:type="dxa"/>
          </w:tblCellMar>
        </w:tblPrEx>
        <w:trPr>
          <w:trHeight w:hRule="exact" w:val="307"/>
          <w:jc w:val="center"/>
        </w:trPr>
        <w:tc>
          <w:tcPr>
            <w:tcW w:w="6787" w:type="dxa"/>
            <w:tcBorders>
              <w:top w:val="single" w:sz="4" w:space="0" w:color="auto"/>
              <w:left w:val="single" w:sz="4" w:space="0" w:color="auto"/>
            </w:tcBorders>
            <w:shd w:val="clear" w:color="auto" w:fill="D8D8D8"/>
            <w:vAlign w:val="bottom"/>
          </w:tcPr>
          <w:p w14:paraId="3B138B99"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right w:val="single" w:sz="4" w:space="0" w:color="auto"/>
            </w:tcBorders>
            <w:shd w:val="clear" w:color="auto" w:fill="D8D8D8"/>
            <w:vAlign w:val="bottom"/>
          </w:tcPr>
          <w:p w14:paraId="77DF2F0A" w14:textId="77777777" w:rsidR="002953C9" w:rsidRDefault="00AA3D61">
            <w:pPr>
              <w:pStyle w:val="Other0"/>
              <w:spacing w:after="0" w:line="240" w:lineRule="auto"/>
              <w:ind w:left="1340"/>
              <w:jc w:val="both"/>
            </w:pPr>
            <w:r>
              <w:rPr>
                <w:rStyle w:val="Other"/>
                <w:rFonts w:ascii="Calibri" w:eastAsia="Calibri" w:hAnsi="Calibri" w:cs="Calibri"/>
              </w:rPr>
              <w:t>3 959 237,00 Kč</w:t>
            </w:r>
          </w:p>
        </w:tc>
      </w:tr>
      <w:tr w:rsidR="002953C9" w14:paraId="3EF89986"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99CCFF"/>
            <w:vAlign w:val="bottom"/>
          </w:tcPr>
          <w:p w14:paraId="0BE385F0" w14:textId="77777777" w:rsidR="002953C9" w:rsidRDefault="00AA3D61">
            <w:pPr>
              <w:pStyle w:val="Other0"/>
              <w:spacing w:after="0" w:line="240" w:lineRule="auto"/>
            </w:pPr>
            <w:proofErr w:type="gramStart"/>
            <w:r>
              <w:rPr>
                <w:rStyle w:val="Other"/>
                <w:rFonts w:ascii="Calibri" w:eastAsia="Calibri" w:hAnsi="Calibri" w:cs="Calibri"/>
                <w:b/>
                <w:bCs/>
              </w:rPr>
              <w:t>Materiál - EV</w:t>
            </w:r>
            <w:proofErr w:type="gramEnd"/>
          </w:p>
        </w:tc>
        <w:tc>
          <w:tcPr>
            <w:tcW w:w="2851" w:type="dxa"/>
            <w:tcBorders>
              <w:top w:val="single" w:sz="4" w:space="0" w:color="auto"/>
              <w:left w:val="single" w:sz="4" w:space="0" w:color="auto"/>
              <w:right w:val="single" w:sz="4" w:space="0" w:color="auto"/>
            </w:tcBorders>
            <w:shd w:val="clear" w:color="auto" w:fill="99CCFF"/>
            <w:vAlign w:val="bottom"/>
          </w:tcPr>
          <w:p w14:paraId="3295FC30" w14:textId="77777777" w:rsidR="002953C9" w:rsidRDefault="00AA3D61">
            <w:pPr>
              <w:pStyle w:val="Other0"/>
              <w:spacing w:after="0" w:line="240" w:lineRule="auto"/>
              <w:ind w:left="1340"/>
              <w:jc w:val="both"/>
            </w:pPr>
            <w:r>
              <w:rPr>
                <w:rStyle w:val="Other"/>
                <w:rFonts w:ascii="Calibri" w:eastAsia="Calibri" w:hAnsi="Calibri" w:cs="Calibri"/>
                <w:b/>
                <w:bCs/>
              </w:rPr>
              <w:t>1 864 913,00 Kč</w:t>
            </w:r>
          </w:p>
        </w:tc>
      </w:tr>
      <w:tr w:rsidR="002953C9" w14:paraId="2DAE0E12"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tcBorders>
            <w:shd w:val="clear" w:color="auto" w:fill="D8D8D8"/>
            <w:vAlign w:val="bottom"/>
          </w:tcPr>
          <w:p w14:paraId="62268C95"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7BEC2756" w14:textId="77777777" w:rsidR="002953C9" w:rsidRDefault="00AA3D61">
            <w:pPr>
              <w:pStyle w:val="Other0"/>
              <w:spacing w:after="0" w:line="240" w:lineRule="auto"/>
              <w:ind w:left="1340"/>
              <w:jc w:val="both"/>
            </w:pPr>
            <w:r>
              <w:rPr>
                <w:rStyle w:val="Other"/>
                <w:rFonts w:ascii="Calibri" w:eastAsia="Calibri" w:hAnsi="Calibri" w:cs="Calibri"/>
              </w:rPr>
              <w:t>1 372 113,00 Kč</w:t>
            </w:r>
          </w:p>
        </w:tc>
      </w:tr>
      <w:tr w:rsidR="002953C9" w14:paraId="41E1D698" w14:textId="77777777">
        <w:tblPrEx>
          <w:tblCellMar>
            <w:top w:w="0" w:type="dxa"/>
            <w:bottom w:w="0" w:type="dxa"/>
          </w:tblCellMar>
        </w:tblPrEx>
        <w:trPr>
          <w:trHeight w:hRule="exact" w:val="293"/>
          <w:jc w:val="center"/>
        </w:trPr>
        <w:tc>
          <w:tcPr>
            <w:tcW w:w="6787" w:type="dxa"/>
            <w:tcBorders>
              <w:top w:val="single" w:sz="4" w:space="0" w:color="auto"/>
              <w:left w:val="single" w:sz="4" w:space="0" w:color="auto"/>
            </w:tcBorders>
            <w:shd w:val="clear" w:color="auto" w:fill="D8D8D8"/>
            <w:vAlign w:val="bottom"/>
          </w:tcPr>
          <w:p w14:paraId="095E9DE3"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right w:val="single" w:sz="4" w:space="0" w:color="auto"/>
            </w:tcBorders>
            <w:shd w:val="clear" w:color="auto" w:fill="D8D8D8"/>
            <w:vAlign w:val="bottom"/>
          </w:tcPr>
          <w:p w14:paraId="0DDBBCAC" w14:textId="77777777" w:rsidR="002953C9" w:rsidRDefault="00AA3D61">
            <w:pPr>
              <w:pStyle w:val="Other0"/>
              <w:spacing w:after="0" w:line="240" w:lineRule="auto"/>
              <w:ind w:left="1500"/>
              <w:jc w:val="both"/>
            </w:pPr>
            <w:r>
              <w:rPr>
                <w:rStyle w:val="Other"/>
                <w:rFonts w:ascii="Calibri" w:eastAsia="Calibri" w:hAnsi="Calibri" w:cs="Calibri"/>
              </w:rPr>
              <w:t>492 800,00 Kč</w:t>
            </w:r>
          </w:p>
        </w:tc>
      </w:tr>
      <w:tr w:rsidR="002953C9" w14:paraId="102DD66C" w14:textId="77777777">
        <w:tblPrEx>
          <w:tblCellMar>
            <w:top w:w="0" w:type="dxa"/>
            <w:bottom w:w="0" w:type="dxa"/>
          </w:tblCellMar>
        </w:tblPrEx>
        <w:trPr>
          <w:trHeight w:hRule="exact" w:val="298"/>
          <w:jc w:val="center"/>
        </w:trPr>
        <w:tc>
          <w:tcPr>
            <w:tcW w:w="6787" w:type="dxa"/>
            <w:tcBorders>
              <w:top w:val="single" w:sz="4" w:space="0" w:color="auto"/>
              <w:left w:val="single" w:sz="4" w:space="0" w:color="auto"/>
            </w:tcBorders>
            <w:shd w:val="clear" w:color="auto" w:fill="99CCFF"/>
            <w:vAlign w:val="bottom"/>
          </w:tcPr>
          <w:p w14:paraId="0FF26355" w14:textId="77777777" w:rsidR="002953C9" w:rsidRDefault="00AA3D61">
            <w:pPr>
              <w:pStyle w:val="Other0"/>
              <w:spacing w:after="0" w:line="240" w:lineRule="auto"/>
            </w:pPr>
            <w:r>
              <w:rPr>
                <w:rStyle w:val="Other"/>
                <w:rFonts w:ascii="Calibri" w:eastAsia="Calibri" w:hAnsi="Calibri" w:cs="Calibri"/>
                <w:b/>
                <w:bCs/>
              </w:rPr>
              <w:t xml:space="preserve">Ostatní provozní </w:t>
            </w:r>
            <w:proofErr w:type="gramStart"/>
            <w:r>
              <w:rPr>
                <w:rStyle w:val="Other"/>
                <w:rFonts w:ascii="Calibri" w:eastAsia="Calibri" w:hAnsi="Calibri" w:cs="Calibri"/>
                <w:b/>
                <w:bCs/>
              </w:rPr>
              <w:t>náklady - EV</w:t>
            </w:r>
            <w:proofErr w:type="gramEnd"/>
          </w:p>
        </w:tc>
        <w:tc>
          <w:tcPr>
            <w:tcW w:w="2851" w:type="dxa"/>
            <w:tcBorders>
              <w:top w:val="single" w:sz="4" w:space="0" w:color="auto"/>
              <w:left w:val="single" w:sz="4" w:space="0" w:color="auto"/>
              <w:right w:val="single" w:sz="4" w:space="0" w:color="auto"/>
            </w:tcBorders>
            <w:shd w:val="clear" w:color="auto" w:fill="99CCFF"/>
            <w:vAlign w:val="bottom"/>
          </w:tcPr>
          <w:p w14:paraId="60D96CBF" w14:textId="77777777" w:rsidR="002953C9" w:rsidRDefault="00AA3D61">
            <w:pPr>
              <w:pStyle w:val="Other0"/>
              <w:spacing w:after="0" w:line="240" w:lineRule="auto"/>
              <w:ind w:left="1500"/>
              <w:jc w:val="both"/>
            </w:pPr>
            <w:r>
              <w:rPr>
                <w:rStyle w:val="Other"/>
                <w:rFonts w:ascii="Calibri" w:eastAsia="Calibri" w:hAnsi="Calibri" w:cs="Calibri"/>
                <w:b/>
                <w:bCs/>
              </w:rPr>
              <w:t>615 440,00 Kč</w:t>
            </w:r>
          </w:p>
        </w:tc>
      </w:tr>
      <w:tr w:rsidR="002953C9" w14:paraId="2883DF8F" w14:textId="77777777">
        <w:tblPrEx>
          <w:tblCellMar>
            <w:top w:w="0" w:type="dxa"/>
            <w:bottom w:w="0" w:type="dxa"/>
          </w:tblCellMar>
        </w:tblPrEx>
        <w:trPr>
          <w:trHeight w:hRule="exact" w:val="293"/>
          <w:jc w:val="center"/>
        </w:trPr>
        <w:tc>
          <w:tcPr>
            <w:tcW w:w="6787" w:type="dxa"/>
            <w:tcBorders>
              <w:top w:val="single" w:sz="4" w:space="0" w:color="auto"/>
              <w:left w:val="single" w:sz="4" w:space="0" w:color="auto"/>
            </w:tcBorders>
            <w:shd w:val="clear" w:color="auto" w:fill="D8D8D8"/>
            <w:vAlign w:val="bottom"/>
          </w:tcPr>
          <w:p w14:paraId="4987AA73"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74A2E6F9" w14:textId="77777777" w:rsidR="002953C9" w:rsidRDefault="00AA3D61">
            <w:pPr>
              <w:pStyle w:val="Other0"/>
              <w:spacing w:after="0" w:line="240" w:lineRule="auto"/>
              <w:ind w:left="1500"/>
              <w:jc w:val="both"/>
            </w:pPr>
            <w:r>
              <w:rPr>
                <w:rStyle w:val="Other"/>
                <w:rFonts w:ascii="Calibri" w:eastAsia="Calibri" w:hAnsi="Calibri" w:cs="Calibri"/>
              </w:rPr>
              <w:t>420 840,00 Kč</w:t>
            </w:r>
          </w:p>
        </w:tc>
      </w:tr>
      <w:tr w:rsidR="002953C9" w14:paraId="2DD9C93A" w14:textId="77777777">
        <w:tblPrEx>
          <w:tblCellMar>
            <w:top w:w="0" w:type="dxa"/>
            <w:bottom w:w="0" w:type="dxa"/>
          </w:tblCellMar>
        </w:tblPrEx>
        <w:trPr>
          <w:trHeight w:hRule="exact" w:val="293"/>
          <w:jc w:val="center"/>
        </w:trPr>
        <w:tc>
          <w:tcPr>
            <w:tcW w:w="6787" w:type="dxa"/>
            <w:tcBorders>
              <w:top w:val="single" w:sz="4" w:space="0" w:color="auto"/>
              <w:left w:val="single" w:sz="4" w:space="0" w:color="auto"/>
            </w:tcBorders>
            <w:shd w:val="clear" w:color="auto" w:fill="D8D8D8"/>
            <w:vAlign w:val="bottom"/>
          </w:tcPr>
          <w:p w14:paraId="66244996"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right w:val="single" w:sz="4" w:space="0" w:color="auto"/>
            </w:tcBorders>
            <w:shd w:val="clear" w:color="auto" w:fill="D8D8D8"/>
            <w:vAlign w:val="bottom"/>
          </w:tcPr>
          <w:p w14:paraId="1927FB20" w14:textId="77777777" w:rsidR="002953C9" w:rsidRDefault="00AA3D61">
            <w:pPr>
              <w:pStyle w:val="Other0"/>
              <w:spacing w:after="0" w:line="240" w:lineRule="auto"/>
              <w:ind w:left="1500"/>
              <w:jc w:val="both"/>
            </w:pPr>
            <w:r>
              <w:rPr>
                <w:rStyle w:val="Other"/>
                <w:rFonts w:ascii="Calibri" w:eastAsia="Calibri" w:hAnsi="Calibri" w:cs="Calibri"/>
              </w:rPr>
              <w:t>194 600,00 Kč</w:t>
            </w:r>
          </w:p>
        </w:tc>
      </w:tr>
      <w:tr w:rsidR="002953C9" w14:paraId="2CC95B83" w14:textId="77777777">
        <w:tblPrEx>
          <w:tblCellMar>
            <w:top w:w="0" w:type="dxa"/>
            <w:bottom w:w="0" w:type="dxa"/>
          </w:tblCellMar>
        </w:tblPrEx>
        <w:trPr>
          <w:trHeight w:hRule="exact" w:val="298"/>
          <w:jc w:val="center"/>
        </w:trPr>
        <w:tc>
          <w:tcPr>
            <w:tcW w:w="6787" w:type="dxa"/>
            <w:tcBorders>
              <w:top w:val="single" w:sz="4" w:space="0" w:color="auto"/>
              <w:left w:val="single" w:sz="4" w:space="0" w:color="auto"/>
            </w:tcBorders>
            <w:shd w:val="clear" w:color="auto" w:fill="99CCFF"/>
            <w:vAlign w:val="bottom"/>
          </w:tcPr>
          <w:p w14:paraId="17097E4E" w14:textId="77777777" w:rsidR="002953C9" w:rsidRDefault="00AA3D61">
            <w:pPr>
              <w:pStyle w:val="Other0"/>
              <w:spacing w:after="0" w:line="240" w:lineRule="auto"/>
            </w:pPr>
            <w:r>
              <w:rPr>
                <w:rStyle w:val="Other"/>
                <w:rFonts w:ascii="Calibri" w:eastAsia="Calibri" w:hAnsi="Calibri" w:cs="Calibri"/>
                <w:b/>
                <w:bCs/>
              </w:rPr>
              <w:t xml:space="preserve">Ostatní </w:t>
            </w:r>
            <w:proofErr w:type="gramStart"/>
            <w:r>
              <w:rPr>
                <w:rStyle w:val="Other"/>
                <w:rFonts w:ascii="Calibri" w:eastAsia="Calibri" w:hAnsi="Calibri" w:cs="Calibri"/>
                <w:b/>
                <w:bCs/>
              </w:rPr>
              <w:t>režie - EV</w:t>
            </w:r>
            <w:proofErr w:type="gramEnd"/>
          </w:p>
        </w:tc>
        <w:tc>
          <w:tcPr>
            <w:tcW w:w="2851" w:type="dxa"/>
            <w:tcBorders>
              <w:top w:val="single" w:sz="4" w:space="0" w:color="auto"/>
              <w:left w:val="single" w:sz="4" w:space="0" w:color="auto"/>
              <w:right w:val="single" w:sz="4" w:space="0" w:color="auto"/>
            </w:tcBorders>
            <w:shd w:val="clear" w:color="auto" w:fill="99CCFF"/>
            <w:vAlign w:val="bottom"/>
          </w:tcPr>
          <w:p w14:paraId="623F2DB5" w14:textId="77777777" w:rsidR="002953C9" w:rsidRDefault="00AA3D61">
            <w:pPr>
              <w:pStyle w:val="Other0"/>
              <w:spacing w:after="0" w:line="240" w:lineRule="auto"/>
              <w:ind w:left="1340"/>
              <w:jc w:val="both"/>
            </w:pPr>
            <w:r>
              <w:rPr>
                <w:rStyle w:val="Other"/>
                <w:rFonts w:ascii="Calibri" w:eastAsia="Calibri" w:hAnsi="Calibri" w:cs="Calibri"/>
                <w:b/>
                <w:bCs/>
              </w:rPr>
              <w:t>2 670 613,00 Kč</w:t>
            </w:r>
          </w:p>
        </w:tc>
      </w:tr>
      <w:tr w:rsidR="002953C9" w14:paraId="3A63E0B3" w14:textId="77777777">
        <w:tblPrEx>
          <w:tblCellMar>
            <w:top w:w="0" w:type="dxa"/>
            <w:bottom w:w="0" w:type="dxa"/>
          </w:tblCellMar>
        </w:tblPrEx>
        <w:trPr>
          <w:trHeight w:hRule="exact" w:val="298"/>
          <w:jc w:val="center"/>
        </w:trPr>
        <w:tc>
          <w:tcPr>
            <w:tcW w:w="6787" w:type="dxa"/>
            <w:tcBorders>
              <w:top w:val="single" w:sz="4" w:space="0" w:color="auto"/>
              <w:left w:val="single" w:sz="4" w:space="0" w:color="auto"/>
            </w:tcBorders>
            <w:shd w:val="clear" w:color="auto" w:fill="D8D8D8"/>
            <w:vAlign w:val="bottom"/>
          </w:tcPr>
          <w:p w14:paraId="43C87380"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7C03D734" w14:textId="77777777" w:rsidR="002953C9" w:rsidRDefault="00AA3D61">
            <w:pPr>
              <w:pStyle w:val="Other0"/>
              <w:spacing w:after="0" w:line="240" w:lineRule="auto"/>
              <w:ind w:left="1340"/>
              <w:jc w:val="both"/>
            </w:pPr>
            <w:r>
              <w:rPr>
                <w:rStyle w:val="Other"/>
                <w:rFonts w:ascii="Calibri" w:eastAsia="Calibri" w:hAnsi="Calibri" w:cs="Calibri"/>
              </w:rPr>
              <w:t>2 076 728,00 Kč</w:t>
            </w:r>
          </w:p>
        </w:tc>
      </w:tr>
      <w:tr w:rsidR="002953C9" w14:paraId="4C7B555C" w14:textId="77777777">
        <w:tblPrEx>
          <w:tblCellMar>
            <w:top w:w="0" w:type="dxa"/>
            <w:bottom w:w="0" w:type="dxa"/>
          </w:tblCellMar>
        </w:tblPrEx>
        <w:trPr>
          <w:trHeight w:hRule="exact" w:val="293"/>
          <w:jc w:val="center"/>
        </w:trPr>
        <w:tc>
          <w:tcPr>
            <w:tcW w:w="6787" w:type="dxa"/>
            <w:tcBorders>
              <w:top w:val="single" w:sz="4" w:space="0" w:color="auto"/>
              <w:left w:val="single" w:sz="4" w:space="0" w:color="auto"/>
            </w:tcBorders>
            <w:shd w:val="clear" w:color="auto" w:fill="D8D8D8"/>
            <w:vAlign w:val="bottom"/>
          </w:tcPr>
          <w:p w14:paraId="24B001C7"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right w:val="single" w:sz="4" w:space="0" w:color="auto"/>
            </w:tcBorders>
            <w:shd w:val="clear" w:color="auto" w:fill="D8D8D8"/>
            <w:vAlign w:val="bottom"/>
          </w:tcPr>
          <w:p w14:paraId="0F410577" w14:textId="77777777" w:rsidR="002953C9" w:rsidRDefault="00AA3D61">
            <w:pPr>
              <w:pStyle w:val="Other0"/>
              <w:spacing w:after="0" w:line="240" w:lineRule="auto"/>
              <w:ind w:left="1500"/>
              <w:jc w:val="both"/>
            </w:pPr>
            <w:r>
              <w:rPr>
                <w:rStyle w:val="Other"/>
                <w:rFonts w:ascii="Calibri" w:eastAsia="Calibri" w:hAnsi="Calibri" w:cs="Calibri"/>
              </w:rPr>
              <w:t>593 885,00 Kč</w:t>
            </w:r>
          </w:p>
        </w:tc>
      </w:tr>
      <w:tr w:rsidR="002953C9" w14:paraId="5F903860" w14:textId="77777777">
        <w:tblPrEx>
          <w:tblCellMar>
            <w:top w:w="0" w:type="dxa"/>
            <w:bottom w:w="0" w:type="dxa"/>
          </w:tblCellMar>
        </w:tblPrEx>
        <w:trPr>
          <w:trHeight w:hRule="exact" w:val="293"/>
          <w:jc w:val="center"/>
        </w:trPr>
        <w:tc>
          <w:tcPr>
            <w:tcW w:w="6787" w:type="dxa"/>
            <w:tcBorders>
              <w:top w:val="single" w:sz="4" w:space="0" w:color="auto"/>
              <w:left w:val="single" w:sz="4" w:space="0" w:color="auto"/>
            </w:tcBorders>
            <w:shd w:val="clear" w:color="auto" w:fill="99CCFF"/>
            <w:vAlign w:val="bottom"/>
          </w:tcPr>
          <w:p w14:paraId="32868DEE" w14:textId="77777777" w:rsidR="002953C9" w:rsidRDefault="00AA3D61">
            <w:pPr>
              <w:pStyle w:val="Other0"/>
              <w:spacing w:after="0" w:line="240" w:lineRule="auto"/>
            </w:pPr>
            <w:proofErr w:type="gramStart"/>
            <w:r>
              <w:rPr>
                <w:rStyle w:val="Other"/>
                <w:rFonts w:ascii="Calibri" w:eastAsia="Calibri" w:hAnsi="Calibri" w:cs="Calibri"/>
                <w:b/>
                <w:bCs/>
              </w:rPr>
              <w:t>Odpisy - EV</w:t>
            </w:r>
            <w:proofErr w:type="gramEnd"/>
          </w:p>
        </w:tc>
        <w:tc>
          <w:tcPr>
            <w:tcW w:w="2851" w:type="dxa"/>
            <w:tcBorders>
              <w:top w:val="single" w:sz="4" w:space="0" w:color="auto"/>
              <w:left w:val="single" w:sz="4" w:space="0" w:color="auto"/>
              <w:right w:val="single" w:sz="4" w:space="0" w:color="auto"/>
            </w:tcBorders>
            <w:shd w:val="clear" w:color="auto" w:fill="99CCFF"/>
            <w:vAlign w:val="bottom"/>
          </w:tcPr>
          <w:p w14:paraId="6EFF9F53" w14:textId="77777777" w:rsidR="002953C9" w:rsidRDefault="00AA3D61">
            <w:pPr>
              <w:pStyle w:val="Other0"/>
              <w:spacing w:after="0" w:line="240" w:lineRule="auto"/>
              <w:ind w:left="1500"/>
              <w:jc w:val="both"/>
            </w:pPr>
            <w:r>
              <w:rPr>
                <w:rStyle w:val="Other"/>
                <w:rFonts w:ascii="Calibri" w:eastAsia="Calibri" w:hAnsi="Calibri" w:cs="Calibri"/>
                <w:b/>
                <w:bCs/>
              </w:rPr>
              <w:t>313 600,00 Kč</w:t>
            </w:r>
          </w:p>
        </w:tc>
      </w:tr>
      <w:tr w:rsidR="002953C9" w14:paraId="2DA425BF" w14:textId="77777777">
        <w:tblPrEx>
          <w:tblCellMar>
            <w:top w:w="0" w:type="dxa"/>
            <w:bottom w:w="0" w:type="dxa"/>
          </w:tblCellMar>
        </w:tblPrEx>
        <w:trPr>
          <w:trHeight w:hRule="exact" w:val="293"/>
          <w:jc w:val="center"/>
        </w:trPr>
        <w:tc>
          <w:tcPr>
            <w:tcW w:w="6787" w:type="dxa"/>
            <w:tcBorders>
              <w:top w:val="single" w:sz="4" w:space="0" w:color="auto"/>
              <w:left w:val="single" w:sz="4" w:space="0" w:color="auto"/>
            </w:tcBorders>
            <w:shd w:val="clear" w:color="auto" w:fill="D8D8D8"/>
            <w:vAlign w:val="bottom"/>
          </w:tcPr>
          <w:p w14:paraId="3ACF9337" w14:textId="77777777" w:rsidR="002953C9" w:rsidRDefault="00AA3D61">
            <w:pPr>
              <w:pStyle w:val="Other0"/>
              <w:spacing w:after="0" w:line="240" w:lineRule="auto"/>
            </w:pPr>
            <w:r>
              <w:rPr>
                <w:rStyle w:val="Other"/>
                <w:rFonts w:ascii="Calibri" w:eastAsia="Calibri" w:hAnsi="Calibri" w:cs="Calibri"/>
              </w:rPr>
              <w:t>UNO PRAHA, spol. s r.o.</w:t>
            </w:r>
          </w:p>
        </w:tc>
        <w:tc>
          <w:tcPr>
            <w:tcW w:w="2851" w:type="dxa"/>
            <w:tcBorders>
              <w:top w:val="single" w:sz="4" w:space="0" w:color="auto"/>
              <w:left w:val="single" w:sz="4" w:space="0" w:color="auto"/>
              <w:right w:val="single" w:sz="4" w:space="0" w:color="auto"/>
            </w:tcBorders>
            <w:shd w:val="clear" w:color="auto" w:fill="D8D8D8"/>
            <w:vAlign w:val="bottom"/>
          </w:tcPr>
          <w:p w14:paraId="484F84BD" w14:textId="77777777" w:rsidR="002953C9" w:rsidRDefault="00AA3D61">
            <w:pPr>
              <w:pStyle w:val="Other0"/>
              <w:spacing w:after="0" w:line="240" w:lineRule="auto"/>
              <w:ind w:left="1500"/>
              <w:jc w:val="both"/>
            </w:pPr>
            <w:r>
              <w:rPr>
                <w:rStyle w:val="Other"/>
                <w:rFonts w:ascii="Calibri" w:eastAsia="Calibri" w:hAnsi="Calibri" w:cs="Calibri"/>
              </w:rPr>
              <w:t>313 600,00 Kč</w:t>
            </w:r>
          </w:p>
        </w:tc>
      </w:tr>
      <w:tr w:rsidR="002953C9" w14:paraId="2423CC4C" w14:textId="77777777">
        <w:tblPrEx>
          <w:tblCellMar>
            <w:top w:w="0" w:type="dxa"/>
            <w:bottom w:w="0" w:type="dxa"/>
          </w:tblCellMar>
        </w:tblPrEx>
        <w:trPr>
          <w:trHeight w:hRule="exact" w:val="312"/>
          <w:jc w:val="center"/>
        </w:trPr>
        <w:tc>
          <w:tcPr>
            <w:tcW w:w="6787" w:type="dxa"/>
            <w:tcBorders>
              <w:top w:val="single" w:sz="4" w:space="0" w:color="auto"/>
              <w:left w:val="single" w:sz="4" w:space="0" w:color="auto"/>
              <w:bottom w:val="single" w:sz="4" w:space="0" w:color="auto"/>
            </w:tcBorders>
            <w:shd w:val="clear" w:color="auto" w:fill="D8D8D8"/>
          </w:tcPr>
          <w:p w14:paraId="0D48D71F" w14:textId="77777777" w:rsidR="002953C9" w:rsidRDefault="00AA3D61">
            <w:pPr>
              <w:pStyle w:val="Other0"/>
              <w:spacing w:after="0" w:line="240" w:lineRule="auto"/>
            </w:pPr>
            <w:r>
              <w:rPr>
                <w:rStyle w:val="Other"/>
                <w:rFonts w:ascii="Calibri" w:eastAsia="Calibri" w:hAnsi="Calibri" w:cs="Calibri"/>
              </w:rPr>
              <w:t>VŠCHT</w:t>
            </w:r>
          </w:p>
        </w:tc>
        <w:tc>
          <w:tcPr>
            <w:tcW w:w="2851" w:type="dxa"/>
            <w:tcBorders>
              <w:top w:val="single" w:sz="4" w:space="0" w:color="auto"/>
              <w:left w:val="single" w:sz="4" w:space="0" w:color="auto"/>
              <w:bottom w:val="single" w:sz="4" w:space="0" w:color="auto"/>
              <w:right w:val="single" w:sz="4" w:space="0" w:color="auto"/>
            </w:tcBorders>
            <w:shd w:val="clear" w:color="auto" w:fill="D8D8D8"/>
          </w:tcPr>
          <w:p w14:paraId="3E7185B8" w14:textId="77777777" w:rsidR="002953C9" w:rsidRDefault="00AA3D61">
            <w:pPr>
              <w:pStyle w:val="Other0"/>
              <w:spacing w:after="0" w:line="240" w:lineRule="auto"/>
              <w:jc w:val="right"/>
            </w:pPr>
            <w:r>
              <w:rPr>
                <w:rStyle w:val="Other"/>
                <w:rFonts w:ascii="Calibri" w:eastAsia="Calibri" w:hAnsi="Calibri" w:cs="Calibri"/>
              </w:rPr>
              <w:t>0,00 Kč</w:t>
            </w:r>
          </w:p>
        </w:tc>
      </w:tr>
    </w:tbl>
    <w:p w14:paraId="0C613B08" w14:textId="77777777" w:rsidR="002953C9" w:rsidRDefault="002953C9">
      <w:pPr>
        <w:spacing w:after="3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4421"/>
        <w:gridCol w:w="2856"/>
      </w:tblGrid>
      <w:tr w:rsidR="002953C9" w14:paraId="056EBF90" w14:textId="77777777">
        <w:tblPrEx>
          <w:tblCellMar>
            <w:top w:w="0" w:type="dxa"/>
            <w:bottom w:w="0" w:type="dxa"/>
          </w:tblCellMar>
        </w:tblPrEx>
        <w:trPr>
          <w:trHeight w:hRule="exact" w:val="302"/>
          <w:jc w:val="center"/>
        </w:trPr>
        <w:tc>
          <w:tcPr>
            <w:tcW w:w="9648" w:type="dxa"/>
            <w:gridSpan w:val="3"/>
            <w:shd w:val="clear" w:color="auto" w:fill="000000"/>
            <w:vAlign w:val="bottom"/>
          </w:tcPr>
          <w:p w14:paraId="092256F6" w14:textId="77777777" w:rsidR="002953C9" w:rsidRDefault="00AA3D61">
            <w:pPr>
              <w:pStyle w:val="Other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pPr>
            <w:r>
              <w:rPr>
                <w:rStyle w:val="Other"/>
                <w:rFonts w:ascii="Calibri" w:eastAsia="Calibri" w:hAnsi="Calibri" w:cs="Calibri"/>
                <w:b/>
                <w:bCs/>
                <w:color w:val="FFFFFF"/>
              </w:rPr>
              <w:t>Kontrola</w:t>
            </w:r>
          </w:p>
        </w:tc>
      </w:tr>
      <w:tr w:rsidR="002953C9" w14:paraId="7E281C73" w14:textId="77777777">
        <w:tblPrEx>
          <w:tblCellMar>
            <w:top w:w="0" w:type="dxa"/>
            <w:bottom w:w="0" w:type="dxa"/>
          </w:tblCellMar>
        </w:tblPrEx>
        <w:trPr>
          <w:trHeight w:hRule="exact" w:val="293"/>
          <w:jc w:val="center"/>
        </w:trPr>
        <w:tc>
          <w:tcPr>
            <w:tcW w:w="6792" w:type="dxa"/>
            <w:gridSpan w:val="2"/>
            <w:shd w:val="clear" w:color="auto" w:fill="3A3838"/>
            <w:vAlign w:val="bottom"/>
          </w:tcPr>
          <w:p w14:paraId="04B7A087" w14:textId="77777777" w:rsidR="002953C9" w:rsidRDefault="00AA3D61">
            <w:pPr>
              <w:pStyle w:val="Other0"/>
              <w:pBdr>
                <w:top w:val="single" w:sz="0" w:space="0" w:color="3A3838"/>
                <w:left w:val="single" w:sz="0" w:space="0" w:color="3A3838"/>
                <w:bottom w:val="single" w:sz="0" w:space="0" w:color="3A3838"/>
                <w:right w:val="single" w:sz="0" w:space="0" w:color="3A3838"/>
              </w:pBdr>
              <w:shd w:val="clear" w:color="auto" w:fill="3A3838"/>
              <w:spacing w:after="0" w:line="240" w:lineRule="auto"/>
              <w:jc w:val="center"/>
            </w:pPr>
            <w:r>
              <w:rPr>
                <w:rStyle w:val="Other"/>
                <w:rFonts w:ascii="Calibri" w:eastAsia="Calibri" w:hAnsi="Calibri" w:cs="Calibri"/>
                <w:b/>
                <w:bCs/>
                <w:color w:val="FFFFFF"/>
              </w:rPr>
              <w:t>Podíl PV/CZV (max. 30 %)</w:t>
            </w:r>
          </w:p>
        </w:tc>
        <w:tc>
          <w:tcPr>
            <w:tcW w:w="2856" w:type="dxa"/>
            <w:tcBorders>
              <w:right w:val="single" w:sz="4" w:space="0" w:color="auto"/>
            </w:tcBorders>
            <w:shd w:val="clear" w:color="auto" w:fill="92D050"/>
            <w:vAlign w:val="bottom"/>
          </w:tcPr>
          <w:p w14:paraId="13960AC6" w14:textId="77777777" w:rsidR="002953C9" w:rsidRDefault="00AA3D61">
            <w:pPr>
              <w:pStyle w:val="Other0"/>
              <w:spacing w:after="0" w:line="240" w:lineRule="auto"/>
              <w:ind w:left="2380"/>
            </w:pPr>
            <w:proofErr w:type="gramStart"/>
            <w:r>
              <w:rPr>
                <w:rStyle w:val="Other"/>
                <w:rFonts w:ascii="Calibri" w:eastAsia="Calibri" w:hAnsi="Calibri" w:cs="Calibri"/>
              </w:rPr>
              <w:t>30%</w:t>
            </w:r>
            <w:proofErr w:type="gramEnd"/>
          </w:p>
        </w:tc>
      </w:tr>
      <w:tr w:rsidR="002953C9" w14:paraId="3D667BB4" w14:textId="77777777">
        <w:tblPrEx>
          <w:tblCellMar>
            <w:top w:w="0" w:type="dxa"/>
            <w:bottom w:w="0" w:type="dxa"/>
          </w:tblCellMar>
        </w:tblPrEx>
        <w:trPr>
          <w:trHeight w:hRule="exact" w:val="302"/>
          <w:jc w:val="center"/>
        </w:trPr>
        <w:tc>
          <w:tcPr>
            <w:tcW w:w="6792" w:type="dxa"/>
            <w:gridSpan w:val="2"/>
            <w:shd w:val="clear" w:color="auto" w:fill="3A3838"/>
            <w:vAlign w:val="bottom"/>
          </w:tcPr>
          <w:p w14:paraId="63D875C4" w14:textId="77777777" w:rsidR="002953C9" w:rsidRDefault="00AA3D61">
            <w:pPr>
              <w:pStyle w:val="Other0"/>
              <w:pBdr>
                <w:top w:val="single" w:sz="0" w:space="0" w:color="3A3838"/>
                <w:left w:val="single" w:sz="0" w:space="0" w:color="3A3838"/>
                <w:bottom w:val="single" w:sz="0" w:space="0" w:color="3A3838"/>
                <w:right w:val="single" w:sz="0" w:space="0" w:color="3A3838"/>
              </w:pBdr>
              <w:shd w:val="clear" w:color="auto" w:fill="3A3838"/>
              <w:spacing w:after="0" w:line="240" w:lineRule="auto"/>
              <w:jc w:val="center"/>
            </w:pPr>
            <w:r>
              <w:rPr>
                <w:rStyle w:val="Other"/>
                <w:rFonts w:ascii="Calibri" w:eastAsia="Calibri" w:hAnsi="Calibri" w:cs="Calibri"/>
                <w:b/>
                <w:bCs/>
                <w:color w:val="FFFFFF"/>
              </w:rPr>
              <w:t>Odpisy (max. 20 %)</w:t>
            </w:r>
          </w:p>
        </w:tc>
        <w:tc>
          <w:tcPr>
            <w:tcW w:w="2856" w:type="dxa"/>
            <w:tcBorders>
              <w:top w:val="single" w:sz="4" w:space="0" w:color="auto"/>
              <w:right w:val="single" w:sz="4" w:space="0" w:color="auto"/>
            </w:tcBorders>
            <w:shd w:val="clear" w:color="auto" w:fill="92D050"/>
            <w:vAlign w:val="bottom"/>
          </w:tcPr>
          <w:p w14:paraId="022AC223" w14:textId="77777777" w:rsidR="002953C9" w:rsidRDefault="00AA3D61">
            <w:pPr>
              <w:pStyle w:val="Other0"/>
              <w:spacing w:after="0" w:line="240" w:lineRule="auto"/>
              <w:jc w:val="right"/>
            </w:pPr>
            <w:proofErr w:type="gramStart"/>
            <w:r>
              <w:rPr>
                <w:rStyle w:val="Other"/>
                <w:rFonts w:ascii="Calibri" w:eastAsia="Calibri" w:hAnsi="Calibri" w:cs="Calibri"/>
              </w:rPr>
              <w:t>1%</w:t>
            </w:r>
            <w:proofErr w:type="gramEnd"/>
          </w:p>
        </w:tc>
      </w:tr>
      <w:tr w:rsidR="002953C9" w14:paraId="343DF2D4" w14:textId="77777777">
        <w:tblPrEx>
          <w:tblCellMar>
            <w:top w:w="0" w:type="dxa"/>
            <w:bottom w:w="0" w:type="dxa"/>
          </w:tblCellMar>
        </w:tblPrEx>
        <w:trPr>
          <w:trHeight w:hRule="exact" w:val="293"/>
          <w:jc w:val="center"/>
        </w:trPr>
        <w:tc>
          <w:tcPr>
            <w:tcW w:w="6792" w:type="dxa"/>
            <w:gridSpan w:val="2"/>
            <w:shd w:val="clear" w:color="auto" w:fill="3A3838"/>
            <w:vAlign w:val="bottom"/>
          </w:tcPr>
          <w:p w14:paraId="1FA46AB5" w14:textId="77777777" w:rsidR="002953C9" w:rsidRDefault="00AA3D61">
            <w:pPr>
              <w:pStyle w:val="Other0"/>
              <w:pBdr>
                <w:top w:val="single" w:sz="0" w:space="0" w:color="3A3838"/>
                <w:left w:val="single" w:sz="0" w:space="0" w:color="3A3838"/>
                <w:bottom w:val="single" w:sz="0" w:space="0" w:color="3A3838"/>
                <w:right w:val="single" w:sz="0" w:space="0" w:color="3A3838"/>
              </w:pBdr>
              <w:shd w:val="clear" w:color="auto" w:fill="3A3838"/>
              <w:spacing w:after="0" w:line="240" w:lineRule="auto"/>
              <w:jc w:val="center"/>
            </w:pPr>
            <w:r>
              <w:rPr>
                <w:rStyle w:val="Other"/>
                <w:rFonts w:ascii="Calibri" w:eastAsia="Calibri" w:hAnsi="Calibri" w:cs="Calibri"/>
                <w:b/>
                <w:bCs/>
                <w:color w:val="FFFFFF"/>
              </w:rPr>
              <w:t>Celkové ZV</w:t>
            </w:r>
          </w:p>
        </w:tc>
        <w:tc>
          <w:tcPr>
            <w:tcW w:w="2856" w:type="dxa"/>
            <w:shd w:val="clear" w:color="auto" w:fill="3A3838"/>
            <w:vAlign w:val="bottom"/>
          </w:tcPr>
          <w:p w14:paraId="019E62B9" w14:textId="77777777" w:rsidR="002953C9" w:rsidRDefault="00AA3D61">
            <w:pPr>
              <w:pStyle w:val="Other0"/>
              <w:pBdr>
                <w:top w:val="single" w:sz="0" w:space="0" w:color="3A3838"/>
                <w:left w:val="single" w:sz="0" w:space="0" w:color="3A3838"/>
                <w:bottom w:val="single" w:sz="0" w:space="0" w:color="3A3838"/>
                <w:right w:val="single" w:sz="0" w:space="0" w:color="3A3838"/>
              </w:pBdr>
              <w:shd w:val="clear" w:color="auto" w:fill="3A3838"/>
              <w:spacing w:after="0" w:line="240" w:lineRule="auto"/>
              <w:ind w:right="300"/>
              <w:jc w:val="right"/>
            </w:pPr>
            <w:r>
              <w:rPr>
                <w:rStyle w:val="Other"/>
                <w:rFonts w:ascii="Calibri" w:eastAsia="Calibri" w:hAnsi="Calibri" w:cs="Calibri"/>
                <w:b/>
                <w:bCs/>
                <w:color w:val="FFFFFF"/>
              </w:rPr>
              <w:t xml:space="preserve">Podíl </w:t>
            </w:r>
            <w:r>
              <w:rPr>
                <w:rStyle w:val="Other"/>
                <w:rFonts w:ascii="Calibri" w:eastAsia="Calibri" w:hAnsi="Calibri" w:cs="Calibri"/>
                <w:b/>
                <w:bCs/>
                <w:color w:val="FFFFFF"/>
              </w:rPr>
              <w:t>jednotlivých subjektů</w:t>
            </w:r>
          </w:p>
        </w:tc>
      </w:tr>
      <w:tr w:rsidR="002953C9" w14:paraId="13C04A12" w14:textId="77777777">
        <w:tblPrEx>
          <w:tblCellMar>
            <w:top w:w="0" w:type="dxa"/>
            <w:bottom w:w="0" w:type="dxa"/>
          </w:tblCellMar>
        </w:tblPrEx>
        <w:trPr>
          <w:trHeight w:hRule="exact" w:val="326"/>
          <w:jc w:val="center"/>
        </w:trPr>
        <w:tc>
          <w:tcPr>
            <w:tcW w:w="2371" w:type="dxa"/>
            <w:tcBorders>
              <w:left w:val="single" w:sz="4" w:space="0" w:color="auto"/>
            </w:tcBorders>
            <w:shd w:val="clear" w:color="auto" w:fill="D8D8D8"/>
            <w:vAlign w:val="bottom"/>
          </w:tcPr>
          <w:p w14:paraId="47997B85" w14:textId="77777777" w:rsidR="002953C9" w:rsidRDefault="00AA3D61">
            <w:pPr>
              <w:pStyle w:val="Other0"/>
              <w:spacing w:after="0" w:line="240" w:lineRule="auto"/>
            </w:pPr>
            <w:r>
              <w:rPr>
                <w:rStyle w:val="Other"/>
                <w:rFonts w:ascii="Calibri" w:eastAsia="Calibri" w:hAnsi="Calibri" w:cs="Calibri"/>
              </w:rPr>
              <w:t>UNO PRAHA, spol. s r.o.</w:t>
            </w:r>
          </w:p>
        </w:tc>
        <w:tc>
          <w:tcPr>
            <w:tcW w:w="4421" w:type="dxa"/>
            <w:tcBorders>
              <w:left w:val="single" w:sz="4" w:space="0" w:color="auto"/>
            </w:tcBorders>
            <w:shd w:val="clear" w:color="auto" w:fill="D8D8D8"/>
            <w:vAlign w:val="bottom"/>
          </w:tcPr>
          <w:p w14:paraId="66246DC0" w14:textId="77777777" w:rsidR="002953C9" w:rsidRDefault="00AA3D61">
            <w:pPr>
              <w:pStyle w:val="Other0"/>
              <w:spacing w:after="0" w:line="240" w:lineRule="auto"/>
              <w:jc w:val="right"/>
            </w:pPr>
            <w:r>
              <w:rPr>
                <w:rStyle w:val="Other"/>
                <w:rFonts w:ascii="Calibri" w:eastAsia="Calibri" w:hAnsi="Calibri" w:cs="Calibri"/>
              </w:rPr>
              <w:t>30 450 879 Kč</w:t>
            </w:r>
          </w:p>
        </w:tc>
        <w:tc>
          <w:tcPr>
            <w:tcW w:w="2856" w:type="dxa"/>
            <w:tcBorders>
              <w:left w:val="single" w:sz="4" w:space="0" w:color="auto"/>
              <w:right w:val="single" w:sz="4" w:space="0" w:color="auto"/>
            </w:tcBorders>
            <w:shd w:val="clear" w:color="auto" w:fill="CCECFF"/>
            <w:vAlign w:val="bottom"/>
          </w:tcPr>
          <w:p w14:paraId="1E934B66" w14:textId="77777777" w:rsidR="002953C9" w:rsidRDefault="00AA3D61">
            <w:pPr>
              <w:pStyle w:val="Other0"/>
              <w:spacing w:after="0" w:line="240" w:lineRule="auto"/>
              <w:ind w:left="2380"/>
            </w:pPr>
            <w:proofErr w:type="gramStart"/>
            <w:r>
              <w:rPr>
                <w:rStyle w:val="Other"/>
                <w:rFonts w:ascii="Calibri" w:eastAsia="Calibri" w:hAnsi="Calibri" w:cs="Calibri"/>
              </w:rPr>
              <w:t>80%</w:t>
            </w:r>
            <w:proofErr w:type="gramEnd"/>
          </w:p>
        </w:tc>
      </w:tr>
      <w:tr w:rsidR="002953C9" w14:paraId="131BD651" w14:textId="77777777">
        <w:tblPrEx>
          <w:tblCellMar>
            <w:top w:w="0" w:type="dxa"/>
            <w:bottom w:w="0" w:type="dxa"/>
          </w:tblCellMar>
        </w:tblPrEx>
        <w:trPr>
          <w:trHeight w:hRule="exact" w:val="336"/>
          <w:jc w:val="center"/>
        </w:trPr>
        <w:tc>
          <w:tcPr>
            <w:tcW w:w="2371" w:type="dxa"/>
            <w:tcBorders>
              <w:top w:val="single" w:sz="4" w:space="0" w:color="auto"/>
              <w:left w:val="single" w:sz="4" w:space="0" w:color="auto"/>
              <w:bottom w:val="single" w:sz="4" w:space="0" w:color="auto"/>
            </w:tcBorders>
            <w:shd w:val="clear" w:color="auto" w:fill="D8D8D8"/>
          </w:tcPr>
          <w:p w14:paraId="52E648FD" w14:textId="77777777" w:rsidR="002953C9" w:rsidRDefault="00AA3D61">
            <w:pPr>
              <w:pStyle w:val="Other0"/>
              <w:spacing w:after="0" w:line="240" w:lineRule="auto"/>
            </w:pPr>
            <w:r>
              <w:rPr>
                <w:rStyle w:val="Other"/>
                <w:rFonts w:ascii="Calibri" w:eastAsia="Calibri" w:hAnsi="Calibri" w:cs="Calibri"/>
              </w:rPr>
              <w:t>VŠCHT</w:t>
            </w:r>
          </w:p>
        </w:tc>
        <w:tc>
          <w:tcPr>
            <w:tcW w:w="4421" w:type="dxa"/>
            <w:tcBorders>
              <w:top w:val="single" w:sz="4" w:space="0" w:color="auto"/>
              <w:left w:val="single" w:sz="4" w:space="0" w:color="auto"/>
              <w:bottom w:val="single" w:sz="4" w:space="0" w:color="auto"/>
            </w:tcBorders>
            <w:shd w:val="clear" w:color="auto" w:fill="D8D8D8"/>
          </w:tcPr>
          <w:p w14:paraId="678AF171" w14:textId="77777777" w:rsidR="002953C9" w:rsidRDefault="00AA3D61">
            <w:pPr>
              <w:pStyle w:val="Other0"/>
              <w:spacing w:after="0" w:line="240" w:lineRule="auto"/>
              <w:jc w:val="right"/>
            </w:pPr>
            <w:r>
              <w:rPr>
                <w:rStyle w:val="Other"/>
                <w:rFonts w:ascii="Calibri" w:eastAsia="Calibri" w:hAnsi="Calibri" w:cs="Calibri"/>
              </w:rPr>
              <w:t>7 394 476 Kč</w:t>
            </w:r>
          </w:p>
        </w:tc>
        <w:tc>
          <w:tcPr>
            <w:tcW w:w="2856" w:type="dxa"/>
            <w:tcBorders>
              <w:top w:val="single" w:sz="4" w:space="0" w:color="auto"/>
              <w:left w:val="single" w:sz="4" w:space="0" w:color="auto"/>
              <w:bottom w:val="single" w:sz="4" w:space="0" w:color="auto"/>
              <w:right w:val="single" w:sz="4" w:space="0" w:color="auto"/>
            </w:tcBorders>
            <w:shd w:val="clear" w:color="auto" w:fill="CCECFF"/>
          </w:tcPr>
          <w:p w14:paraId="585D6C98" w14:textId="77777777" w:rsidR="002953C9" w:rsidRDefault="00AA3D61">
            <w:pPr>
              <w:pStyle w:val="Other0"/>
              <w:spacing w:after="0" w:line="240" w:lineRule="auto"/>
              <w:ind w:left="2380"/>
            </w:pPr>
            <w:proofErr w:type="gramStart"/>
            <w:r>
              <w:rPr>
                <w:rStyle w:val="Other"/>
                <w:rFonts w:ascii="Calibri" w:eastAsia="Calibri" w:hAnsi="Calibri" w:cs="Calibri"/>
              </w:rPr>
              <w:t>20%</w:t>
            </w:r>
            <w:proofErr w:type="gramEnd"/>
          </w:p>
        </w:tc>
      </w:tr>
    </w:tbl>
    <w:p w14:paraId="2DF9A5C3" w14:textId="77777777" w:rsidR="00000000" w:rsidRDefault="00AA3D61"/>
    <w:sectPr w:rsidR="00000000">
      <w:footerReference w:type="even" r:id="rId10"/>
      <w:footerReference w:type="default" r:id="rId11"/>
      <w:pgSz w:w="11900" w:h="16840"/>
      <w:pgMar w:top="1170" w:right="1116" w:bottom="2213" w:left="1094"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D777" w14:textId="77777777" w:rsidR="00000000" w:rsidRDefault="00AA3D61">
      <w:r>
        <w:separator/>
      </w:r>
    </w:p>
  </w:endnote>
  <w:endnote w:type="continuationSeparator" w:id="0">
    <w:p w14:paraId="15BF9143" w14:textId="77777777" w:rsidR="00000000" w:rsidRDefault="00AA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FECE" w14:textId="77777777" w:rsidR="002953C9" w:rsidRDefault="00AA3D61">
    <w:pPr>
      <w:spacing w:line="1" w:lineRule="exact"/>
    </w:pPr>
    <w:r>
      <w:rPr>
        <w:noProof/>
      </w:rPr>
      <mc:AlternateContent>
        <mc:Choice Requires="wps">
          <w:drawing>
            <wp:anchor distT="0" distB="0" distL="0" distR="0" simplePos="0" relativeHeight="62914692" behindDoc="1" locked="0" layoutInCell="1" allowOverlap="1" wp14:anchorId="2EDCB559" wp14:editId="6425ECE6">
              <wp:simplePos x="0" y="0"/>
              <wp:positionH relativeFrom="page">
                <wp:posOffset>6532880</wp:posOffset>
              </wp:positionH>
              <wp:positionV relativeFrom="page">
                <wp:posOffset>10039350</wp:posOffset>
              </wp:positionV>
              <wp:extent cx="28956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289560" cy="100330"/>
                      </a:xfrm>
                      <a:prstGeom prst="rect">
                        <a:avLst/>
                      </a:prstGeom>
                      <a:noFill/>
                    </wps:spPr>
                    <wps:txbx>
                      <w:txbxContent>
                        <w:p w14:paraId="2903E41D" w14:textId="77777777" w:rsidR="002953C9" w:rsidRDefault="00AA3D61">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/13</w:t>
                          </w:r>
                        </w:p>
                      </w:txbxContent>
                    </wps:txbx>
                    <wps:bodyPr wrap="none" lIns="0" tIns="0" rIns="0" bIns="0">
                      <a:spAutoFit/>
                    </wps:bodyPr>
                  </wps:wsp>
                </a:graphicData>
              </a:graphic>
            </wp:anchor>
          </w:drawing>
        </mc:Choice>
        <mc:Fallback>
          <w:pict>
            <v:shapetype w14:anchorId="2EDCB559" id="_x0000_t202" coordsize="21600,21600" o:spt="202" path="m,l,21600r21600,l21600,xe">
              <v:stroke joinstyle="miter"/>
              <v:path gradientshapeok="t" o:connecttype="rect"/>
            </v:shapetype>
            <v:shape id="Shape 3" o:spid="_x0000_s1036" type="#_x0000_t202" style="position:absolute;margin-left:514.4pt;margin-top:790.5pt;width:22.8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" filled="f" stroked="f">
              <v:textbox style="mso-fit-shape-to-text:t" inset="0,0,0,0">
                <w:txbxContent>
                  <w:p w14:paraId="2903E41D" w14:textId="77777777" w:rsidR="002953C9" w:rsidRDefault="00AA3D61">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5641" w14:textId="77777777" w:rsidR="002953C9" w:rsidRDefault="00AA3D61">
    <w:pPr>
      <w:spacing w:line="1" w:lineRule="exact"/>
    </w:pPr>
    <w:r>
      <w:rPr>
        <w:noProof/>
      </w:rPr>
      <mc:AlternateContent>
        <mc:Choice Requires="wps">
          <w:drawing>
            <wp:anchor distT="0" distB="0" distL="0" distR="0" simplePos="0" relativeHeight="62914690" behindDoc="1" locked="0" layoutInCell="1" allowOverlap="1" wp14:anchorId="1DFE1E08" wp14:editId="38D2D0A7">
              <wp:simplePos x="0" y="0"/>
              <wp:positionH relativeFrom="page">
                <wp:posOffset>6532880</wp:posOffset>
              </wp:positionH>
              <wp:positionV relativeFrom="page">
                <wp:posOffset>10039350</wp:posOffset>
              </wp:positionV>
              <wp:extent cx="28956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289560" cy="100330"/>
                      </a:xfrm>
                      <a:prstGeom prst="rect">
                        <a:avLst/>
                      </a:prstGeom>
                      <a:noFill/>
                    </wps:spPr>
                    <wps:txbx>
                      <w:txbxContent>
                        <w:p w14:paraId="3645D058" w14:textId="77777777" w:rsidR="002953C9" w:rsidRDefault="00AA3D61">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/13</w:t>
                          </w:r>
                        </w:p>
                      </w:txbxContent>
                    </wps:txbx>
                    <wps:bodyPr wrap="none" lIns="0" tIns="0" rIns="0" bIns="0">
                      <a:spAutoFit/>
                    </wps:bodyPr>
                  </wps:wsp>
                </a:graphicData>
              </a:graphic>
            </wp:anchor>
          </w:drawing>
        </mc:Choice>
        <mc:Fallback>
          <w:pict>
            <v:shapetype w14:anchorId="1DFE1E08" id="_x0000_t202" coordsize="21600,21600" o:spt="202" path="m,l,21600r21600,l21600,xe">
              <v:stroke joinstyle="miter"/>
              <v:path gradientshapeok="t" o:connecttype="rect"/>
            </v:shapetype>
            <v:shape id="Shape 1" o:spid="_x0000_s1037" type="#_x0000_t202" style="position:absolute;margin-left:514.4pt;margin-top:790.5pt;width:22.8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" filled="f" stroked="f">
              <v:textbox style="mso-fit-shape-to-text:t" inset="0,0,0,0">
                <w:txbxContent>
                  <w:p w14:paraId="3645D058" w14:textId="77777777" w:rsidR="002953C9" w:rsidRDefault="00AA3D61">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C93" w14:textId="77777777" w:rsidR="002953C9" w:rsidRDefault="002953C9">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3AB3" w14:textId="77777777" w:rsidR="002953C9" w:rsidRDefault="002953C9">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E78" w14:textId="77777777" w:rsidR="002953C9" w:rsidRDefault="00AA3D61">
    <w:pPr>
      <w:spacing w:line="1" w:lineRule="exact"/>
    </w:pPr>
    <w:r>
      <w:rPr>
        <w:noProof/>
      </w:rPr>
      <mc:AlternateContent>
        <mc:Choice Requires="wps">
          <w:drawing>
            <wp:anchor distT="0" distB="0" distL="0" distR="0" simplePos="0" relativeHeight="62914694" behindDoc="1" locked="0" layoutInCell="1" allowOverlap="1" wp14:anchorId="0A9B75E8" wp14:editId="0906F397">
              <wp:simplePos x="0" y="0"/>
              <wp:positionH relativeFrom="page">
                <wp:posOffset>6532880</wp:posOffset>
              </wp:positionH>
              <wp:positionV relativeFrom="page">
                <wp:posOffset>10039350</wp:posOffset>
              </wp:positionV>
              <wp:extent cx="289560"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289560" cy="100330"/>
                      </a:xfrm>
                      <a:prstGeom prst="rect">
                        <a:avLst/>
                      </a:prstGeom>
                      <a:noFill/>
                    </wps:spPr>
                    <wps:txbx>
                      <w:txbxContent>
                        <w:p w14:paraId="2A87C0D0" w14:textId="77777777" w:rsidR="002953C9" w:rsidRDefault="00AA3D61">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/13</w:t>
                          </w:r>
                        </w:p>
                      </w:txbxContent>
                    </wps:txbx>
                    <wps:bodyPr wrap="none" lIns="0" tIns="0" rIns="0" bIns="0">
                      <a:spAutoFit/>
                    </wps:bodyPr>
                  </wps:wsp>
                </a:graphicData>
              </a:graphic>
            </wp:anchor>
          </w:drawing>
        </mc:Choice>
        <mc:Fallback>
          <w:pict>
            <v:shapetype w14:anchorId="0A9B75E8" id="_x0000_t202" coordsize="21600,21600" o:spt="202" path="m,l,21600r21600,l21600,xe">
              <v:stroke joinstyle="miter"/>
              <v:path gradientshapeok="t" o:connecttype="rect"/>
            </v:shapetype>
            <v:shape id="Shape 25" o:spid="_x0000_s1038" type="#_x0000_t202" style="position:absolute;margin-left:514.4pt;margin-top:790.5pt;width:22.8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" filled="f" stroked="f">
              <v:textbox style="mso-fit-shape-to-text:t" inset="0,0,0,0">
                <w:txbxContent>
                  <w:p w14:paraId="2A87C0D0" w14:textId="77777777" w:rsidR="002953C9" w:rsidRDefault="00AA3D61">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6F63" w14:textId="77777777" w:rsidR="002953C9" w:rsidRDefault="002953C9"/>
  </w:footnote>
  <w:footnote w:type="continuationSeparator" w:id="0">
    <w:p w14:paraId="37561352" w14:textId="77777777" w:rsidR="002953C9" w:rsidRDefault="002953C9"/>
  </w:footnote>
  <w:footnote w:id="1">
    <w:p w14:paraId="6ABBA512" w14:textId="77777777" w:rsidR="002953C9" w:rsidRDefault="00AA3D61">
      <w:pPr>
        <w:pStyle w:val="Footnote0"/>
      </w:pPr>
      <w:bookmarkStart w:id="1" w:name="bookmark0"/>
      <w:r>
        <w:rPr>
          <w:rStyle w:val="Footnote"/>
          <w:vertAlign w:val="superscript"/>
        </w:rPr>
        <w:footnoteRef/>
      </w:r>
      <w:r>
        <w:rPr>
          <w:rStyle w:val="Footnote"/>
        </w:rPr>
        <w:t xml:space="preserve"> Nařízení Komise (EU) č. 651/2014, obecné nařízení o blokových výjimkách</w:t>
      </w:r>
      <w:bookmarkEnd w:id="1"/>
    </w:p>
  </w:footnote>
  <w:footnote w:id="2">
    <w:p w14:paraId="3BB88CBD" w14:textId="77777777" w:rsidR="002953C9" w:rsidRDefault="00AA3D61">
      <w:pPr>
        <w:pStyle w:val="Footnote0"/>
      </w:pPr>
      <w:bookmarkStart w:id="2" w:name="bookmark1"/>
      <w:r>
        <w:rPr>
          <w:rStyle w:val="Footnote"/>
          <w:vertAlign w:val="superscript"/>
        </w:rPr>
        <w:footnoteRef/>
      </w:r>
      <w:r>
        <w:rPr>
          <w:rStyle w:val="Footnote"/>
        </w:rPr>
        <w:t xml:space="preserve"> Sdělení Komise Rámec pro státní podporu výzkumu, vývoje a inovací (2014/C 198/01)</w:t>
      </w:r>
      <w:bookmarkEnd w:id="2"/>
    </w:p>
  </w:footnote>
  <w:footnote w:id="3">
    <w:p w14:paraId="31FC0966" w14:textId="77777777" w:rsidR="002953C9" w:rsidRDefault="00AA3D61">
      <w:pPr>
        <w:pStyle w:val="Footnote0"/>
      </w:pPr>
      <w:bookmarkStart w:id="3" w:name="bookmark2"/>
      <w:r>
        <w:rPr>
          <w:rStyle w:val="Footnote"/>
          <w:vertAlign w:val="superscript"/>
        </w:rPr>
        <w:footnoteRef/>
      </w:r>
      <w:r>
        <w:rPr>
          <w:rStyle w:val="Footnote"/>
        </w:rPr>
        <w:t xml:space="preserve"> Sdělení Komise Rámec pro státní podporu výzkumu, vývoje a inovací (2014/C 198/01)</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388"/>
    <w:multiLevelType w:val="multilevel"/>
    <w:tmpl w:val="FDD45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C5407"/>
    <w:multiLevelType w:val="multilevel"/>
    <w:tmpl w:val="CC50A0E2"/>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E07AC"/>
    <w:multiLevelType w:val="multilevel"/>
    <w:tmpl w:val="DFB4A4B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30062"/>
    <w:multiLevelType w:val="multilevel"/>
    <w:tmpl w:val="AF04CE12"/>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E466A"/>
    <w:multiLevelType w:val="multilevel"/>
    <w:tmpl w:val="31B8C78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D0862"/>
    <w:multiLevelType w:val="multilevel"/>
    <w:tmpl w:val="8DC0A6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4A79D1"/>
    <w:multiLevelType w:val="multilevel"/>
    <w:tmpl w:val="53184B38"/>
    <w:lvl w:ilvl="0">
      <w:start w:val="5"/>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886D83"/>
    <w:multiLevelType w:val="multilevel"/>
    <w:tmpl w:val="F54C0DAA"/>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DE3753"/>
    <w:multiLevelType w:val="multilevel"/>
    <w:tmpl w:val="76AC44A4"/>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F6F06"/>
    <w:multiLevelType w:val="multilevel"/>
    <w:tmpl w:val="F0B889A6"/>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D37933"/>
    <w:multiLevelType w:val="multilevel"/>
    <w:tmpl w:val="FBB60354"/>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B81F7C"/>
    <w:multiLevelType w:val="multilevel"/>
    <w:tmpl w:val="03FADB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855D27"/>
    <w:multiLevelType w:val="multilevel"/>
    <w:tmpl w:val="D8A60A3E"/>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992E90"/>
    <w:multiLevelType w:val="multilevel"/>
    <w:tmpl w:val="EB14EA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9632CB"/>
    <w:multiLevelType w:val="multilevel"/>
    <w:tmpl w:val="CC429D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56521A"/>
    <w:multiLevelType w:val="multilevel"/>
    <w:tmpl w:val="F22891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133329"/>
    <w:multiLevelType w:val="multilevel"/>
    <w:tmpl w:val="B0C294DA"/>
    <w:lvl w:ilvl="0">
      <w:start w:val="1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B81E6D"/>
    <w:multiLevelType w:val="multilevel"/>
    <w:tmpl w:val="E8AA62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860239"/>
    <w:multiLevelType w:val="multilevel"/>
    <w:tmpl w:val="F86C07FA"/>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5"/>
  </w:num>
  <w:num w:numId="4">
    <w:abstractNumId w:val="8"/>
  </w:num>
  <w:num w:numId="5">
    <w:abstractNumId w:val="14"/>
  </w:num>
  <w:num w:numId="6">
    <w:abstractNumId w:val="0"/>
  </w:num>
  <w:num w:numId="7">
    <w:abstractNumId w:val="6"/>
  </w:num>
  <w:num w:numId="8">
    <w:abstractNumId w:val="4"/>
  </w:num>
  <w:num w:numId="9">
    <w:abstractNumId w:val="1"/>
  </w:num>
  <w:num w:numId="10">
    <w:abstractNumId w:val="12"/>
  </w:num>
  <w:num w:numId="11">
    <w:abstractNumId w:val="5"/>
  </w:num>
  <w:num w:numId="12">
    <w:abstractNumId w:val="9"/>
  </w:num>
  <w:num w:numId="13">
    <w:abstractNumId w:val="7"/>
  </w:num>
  <w:num w:numId="14">
    <w:abstractNumId w:val="13"/>
  </w:num>
  <w:num w:numId="15">
    <w:abstractNumId w:val="10"/>
  </w:num>
  <w:num w:numId="16">
    <w:abstractNumId w:val="3"/>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9"/>
    <w:rsid w:val="002953C9"/>
    <w:rsid w:val="00A87161"/>
    <w:rsid w:val="00AA3D61"/>
    <w:rsid w:val="00FF4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33C6"/>
  <w15:docId w15:val="{9469067C-62AC-4E8A-8F51-3A7306C8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sz w:val="22"/>
      <w:szCs w:val="22"/>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Standardnpsmoodstavce"/>
    <w:link w:val="Tablecaption0"/>
    <w:rPr>
      <w:rFonts w:ascii="Times New Roman" w:eastAsia="Times New Roman" w:hAnsi="Times New Roman" w:cs="Times New Roman"/>
      <w:b w:val="0"/>
      <w:bCs w:val="0"/>
      <w:i w:val="0"/>
      <w:iCs w:val="0"/>
      <w:smallCaps w:val="0"/>
      <w:strike w:val="0"/>
      <w:sz w:val="22"/>
      <w:szCs w:val="22"/>
      <w:u w:val="none"/>
    </w:rPr>
  </w:style>
  <w:style w:type="paragraph" w:customStyle="1" w:styleId="Footnote0">
    <w:name w:val="Footnote"/>
    <w:basedOn w:val="Normln"/>
    <w:link w:val="Footnote"/>
    <w:rPr>
      <w:rFonts w:ascii="Times New Roman" w:eastAsia="Times New Roman" w:hAnsi="Times New Roman" w:cs="Times New Roman"/>
      <w:sz w:val="20"/>
      <w:szCs w:val="20"/>
    </w:rPr>
  </w:style>
  <w:style w:type="paragraph" w:styleId="Zkladntext">
    <w:name w:val="Body Text"/>
    <w:basedOn w:val="Normln"/>
    <w:link w:val="ZkladntextChar"/>
    <w:qFormat/>
    <w:pPr>
      <w:spacing w:after="80" w:line="276" w:lineRule="auto"/>
    </w:pPr>
    <w:rPr>
      <w:rFonts w:ascii="Times New Roman" w:eastAsia="Times New Roman" w:hAnsi="Times New Roman" w:cs="Times New Roman"/>
      <w:sz w:val="22"/>
      <w:szCs w:val="22"/>
    </w:rPr>
  </w:style>
  <w:style w:type="paragraph" w:customStyle="1" w:styleId="Other0">
    <w:name w:val="Other"/>
    <w:basedOn w:val="Normln"/>
    <w:link w:val="Other"/>
    <w:pPr>
      <w:spacing w:after="80" w:line="276" w:lineRule="auto"/>
    </w:pPr>
    <w:rPr>
      <w:rFonts w:ascii="Times New Roman" w:eastAsia="Times New Roman" w:hAnsi="Times New Roman" w:cs="Times New Roman"/>
      <w:sz w:val="22"/>
      <w:szCs w:val="22"/>
    </w:rPr>
  </w:style>
  <w:style w:type="paragraph" w:customStyle="1" w:styleId="Heading10">
    <w:name w:val="Heading #1"/>
    <w:basedOn w:val="Normln"/>
    <w:link w:val="Heading1"/>
    <w:pPr>
      <w:spacing w:before="220" w:after="80"/>
      <w:jc w:val="center"/>
      <w:outlineLvl w:val="0"/>
    </w:pPr>
    <w:rPr>
      <w:rFonts w:ascii="Times New Roman" w:eastAsia="Times New Roman" w:hAnsi="Times New Roman" w:cs="Times New Roman"/>
      <w:b/>
      <w:bCs/>
      <w:sz w:val="28"/>
      <w:szCs w:val="28"/>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Tablecaption0">
    <w:name w:val="Table caption"/>
    <w:basedOn w:val="Normln"/>
    <w:link w:val="Tablecaption"/>
    <w:pPr>
      <w:spacing w:line="276"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4915</Words>
  <Characters>29005</Characters>
  <Application>Microsoft Office Word</Application>
  <DocSecurity>0</DocSecurity>
  <Lines>241</Lines>
  <Paragraphs>67</Paragraphs>
  <ScaleCrop>false</ScaleCrop>
  <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účasti na řešení projektu</dc:title>
  <dc:subject/>
  <dc:creator>Tomáš Dáňa</dc:creator>
  <cp:keywords/>
  <cp:lastModifiedBy>Pospisilova Iveta</cp:lastModifiedBy>
  <cp:revision>4</cp:revision>
  <dcterms:created xsi:type="dcterms:W3CDTF">2024-09-20T08:06:00Z</dcterms:created>
  <dcterms:modified xsi:type="dcterms:W3CDTF">2024-09-20T08:17:00Z</dcterms:modified>
</cp:coreProperties>
</file>