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BC83" w14:textId="77777777" w:rsidR="00F000FD" w:rsidRDefault="00F000F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B2F10D" w14:textId="77777777" w:rsidR="00F000FD" w:rsidRPr="00500334" w:rsidRDefault="00F000FD" w:rsidP="00F000FD">
      <w:pPr>
        <w:autoSpaceDE w:val="0"/>
        <w:autoSpaceDN w:val="0"/>
        <w:adjustRightInd w:val="0"/>
        <w:spacing w:after="0" w:line="240" w:lineRule="auto"/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</w:p>
    <w:p w14:paraId="5AD66207" w14:textId="77777777" w:rsidR="00F000FD" w:rsidRPr="00500334" w:rsidRDefault="00F000FD" w:rsidP="00F000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</w:p>
    <w:p w14:paraId="6D7B8C5E" w14:textId="77777777" w:rsidR="00F000FD" w:rsidRPr="00500334" w:rsidRDefault="00F000FD" w:rsidP="00F000FD">
      <w:pPr>
        <w:pStyle w:val="Default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IČO: 75032333, DIČ: CZ 75032333 </w:t>
      </w:r>
    </w:p>
    <w:p w14:paraId="37C4EC95" w14:textId="42A15D8B" w:rsidR="00F000FD" w:rsidRPr="00500334" w:rsidRDefault="00F000FD" w:rsidP="00033D56">
      <w:pPr>
        <w:pStyle w:val="Default"/>
        <w:ind w:right="-284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zastoupen: </w:t>
      </w:r>
      <w:r w:rsidR="00033D56">
        <w:rPr>
          <w:rFonts w:cs="Arial"/>
          <w:sz w:val="22"/>
          <w:szCs w:val="22"/>
        </w:rPr>
        <w:t>Mgr. Petrem Pavelcem, Ph.D., ředitelem Územní památkové správy v Českých Budějovicích</w:t>
      </w:r>
    </w:p>
    <w:p w14:paraId="18B4E27A" w14:textId="77777777" w:rsidR="00F000FD" w:rsidRPr="00500334" w:rsidRDefault="00F000FD" w:rsidP="00F000FD">
      <w:pPr>
        <w:pStyle w:val="Default"/>
        <w:rPr>
          <w:rFonts w:cs="Arial"/>
          <w:color w:val="FF0000"/>
          <w:sz w:val="22"/>
          <w:szCs w:val="22"/>
        </w:rPr>
      </w:pPr>
      <w:r w:rsidRPr="00500334">
        <w:rPr>
          <w:rFonts w:cs="Arial"/>
          <w:b/>
          <w:sz w:val="22"/>
          <w:szCs w:val="22"/>
        </w:rPr>
        <w:tab/>
      </w:r>
    </w:p>
    <w:p w14:paraId="6E612DB2" w14:textId="77777777" w:rsidR="00F000FD" w:rsidRPr="00500334" w:rsidRDefault="00F000FD" w:rsidP="00F000FD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500334">
        <w:rPr>
          <w:rFonts w:cs="Arial"/>
          <w:bCs/>
          <w:iCs/>
          <w:sz w:val="22"/>
          <w:szCs w:val="22"/>
        </w:rPr>
        <w:t xml:space="preserve">Doručovací adresa: </w:t>
      </w:r>
    </w:p>
    <w:p w14:paraId="7A651037" w14:textId="4CAE7895" w:rsidR="00033D56" w:rsidRDefault="00B47A92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Národní památková ústav</w:t>
      </w:r>
    </w:p>
    <w:p w14:paraId="5C54D76D" w14:textId="40296B79" w:rsidR="00B47A92" w:rsidRDefault="00B47A92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Územní památková správa v Českých Budějovicích</w:t>
      </w:r>
    </w:p>
    <w:p w14:paraId="100CD52E" w14:textId="5A27DF19" w:rsidR="00B47A92" w:rsidRDefault="00B47A92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Náměstí Přemysla Otakara II</w:t>
      </w:r>
      <w:r w:rsidR="00352704">
        <w:rPr>
          <w:rFonts w:cs="Arial"/>
          <w:sz w:val="22"/>
          <w:szCs w:val="22"/>
        </w:rPr>
        <w:t xml:space="preserve"> 34</w:t>
      </w:r>
    </w:p>
    <w:p w14:paraId="46A6B94B" w14:textId="50350012" w:rsidR="00352704" w:rsidRDefault="00352704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370 21 České Budějovice</w:t>
      </w:r>
    </w:p>
    <w:p w14:paraId="5618393E" w14:textId="3413E5D6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>(dále jen „</w:t>
      </w:r>
      <w:r w:rsidR="00033D56">
        <w:rPr>
          <w:rFonts w:cs="Arial"/>
          <w:b/>
          <w:bCs/>
          <w:sz w:val="22"/>
          <w:szCs w:val="22"/>
        </w:rPr>
        <w:t>objednatel</w:t>
      </w:r>
      <w:r w:rsidRPr="00500334">
        <w:rPr>
          <w:rFonts w:cs="Arial"/>
          <w:sz w:val="22"/>
          <w:szCs w:val="22"/>
        </w:rPr>
        <w:t xml:space="preserve">“) </w:t>
      </w:r>
    </w:p>
    <w:p w14:paraId="7A58D922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3D8EF6D8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a </w:t>
      </w:r>
    </w:p>
    <w:p w14:paraId="30A0A24C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1D7F11AE" w14:textId="296D7FE4" w:rsidR="00F000FD" w:rsidRPr="00352704" w:rsidRDefault="00352704" w:rsidP="00F000FD">
      <w:pPr>
        <w:spacing w:after="0" w:line="240" w:lineRule="auto"/>
        <w:rPr>
          <w:b/>
        </w:rPr>
      </w:pPr>
      <w:r w:rsidRPr="00352704">
        <w:rPr>
          <w:b/>
        </w:rPr>
        <w:t xml:space="preserve">ZIP o.p.s. </w:t>
      </w:r>
    </w:p>
    <w:p w14:paraId="07A90214" w14:textId="77777777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>obecně prospěšná společnost vedená u Krajského soudu v Plzni oddíl O, vložka 45</w:t>
      </w:r>
    </w:p>
    <w:p w14:paraId="79C17282" w14:textId="77777777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 xml:space="preserve">IČ: 26324105 </w:t>
      </w:r>
      <w:r w:rsidRPr="00352704">
        <w:rPr>
          <w:bCs/>
        </w:rPr>
        <w:tab/>
        <w:t xml:space="preserve">DIČ: </w:t>
      </w:r>
      <w:r w:rsidRPr="00352704">
        <w:rPr>
          <w:bCs/>
        </w:rPr>
        <w:tab/>
        <w:t>CZ26324105</w:t>
      </w:r>
    </w:p>
    <w:p w14:paraId="0D52DCBE" w14:textId="77777777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>Sídlo: Tomanova 3-5, 301 00 Plzeň</w:t>
      </w:r>
    </w:p>
    <w:p w14:paraId="3EEB0DB6" w14:textId="0B66ABFA" w:rsidR="00352704" w:rsidRPr="00352704" w:rsidRDefault="00352704" w:rsidP="00352704">
      <w:pPr>
        <w:spacing w:after="0" w:line="240" w:lineRule="auto"/>
        <w:rPr>
          <w:bCs/>
        </w:rPr>
      </w:pPr>
      <w:r w:rsidRPr="00352704">
        <w:rPr>
          <w:bCs/>
        </w:rPr>
        <w:t xml:space="preserve">Zastoupený: ředitelem </w:t>
      </w:r>
      <w:proofErr w:type="spellStart"/>
      <w:r w:rsidR="0056006A">
        <w:rPr>
          <w:bCs/>
        </w:rPr>
        <w:t>xxxxxxxxxxxxx</w:t>
      </w:r>
      <w:proofErr w:type="spellEnd"/>
    </w:p>
    <w:p w14:paraId="2ED61269" w14:textId="14BC4B20" w:rsidR="00F000FD" w:rsidRPr="00352704" w:rsidRDefault="00352704" w:rsidP="00352704">
      <w:pPr>
        <w:spacing w:after="0" w:line="240" w:lineRule="auto"/>
        <w:rPr>
          <w:bCs/>
          <w:highlight w:val="lightGray"/>
        </w:rPr>
      </w:pPr>
      <w:r w:rsidRPr="00352704">
        <w:rPr>
          <w:bCs/>
        </w:rPr>
        <w:t xml:space="preserve">tel.: </w:t>
      </w:r>
      <w:proofErr w:type="spellStart"/>
      <w:r w:rsidR="0056006A">
        <w:rPr>
          <w:bCs/>
        </w:rPr>
        <w:t>xxxxxxxxxx</w:t>
      </w:r>
      <w:proofErr w:type="spellEnd"/>
      <w:r w:rsidRPr="00352704">
        <w:rPr>
          <w:bCs/>
        </w:rPr>
        <w:t xml:space="preserve">   </w:t>
      </w:r>
      <w:proofErr w:type="gramStart"/>
      <w:r w:rsidRPr="00352704">
        <w:rPr>
          <w:bCs/>
        </w:rPr>
        <w:t xml:space="preserve">e-mail:  </w:t>
      </w:r>
      <w:proofErr w:type="spellStart"/>
      <w:r w:rsidR="0056006A">
        <w:rPr>
          <w:bCs/>
        </w:rPr>
        <w:t>xxxxxxxxxxx</w:t>
      </w:r>
      <w:proofErr w:type="spellEnd"/>
      <w:proofErr w:type="gramEnd"/>
    </w:p>
    <w:p w14:paraId="026F3DF7" w14:textId="60369E85" w:rsidR="00F000FD" w:rsidRPr="00500334" w:rsidRDefault="00352704" w:rsidP="00F000FD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F000FD" w:rsidRPr="00500334">
        <w:rPr>
          <w:rFonts w:cs="Arial"/>
          <w:sz w:val="22"/>
          <w:szCs w:val="22"/>
        </w:rPr>
        <w:t>dále jen „</w:t>
      </w:r>
      <w:r>
        <w:rPr>
          <w:rFonts w:cs="Arial"/>
          <w:b/>
          <w:bCs/>
          <w:sz w:val="22"/>
          <w:szCs w:val="22"/>
        </w:rPr>
        <w:t>zhotovitel</w:t>
      </w:r>
      <w:r w:rsidR="00F000FD" w:rsidRPr="00500334">
        <w:rPr>
          <w:rFonts w:cs="Arial"/>
          <w:sz w:val="22"/>
          <w:szCs w:val="22"/>
        </w:rPr>
        <w:t xml:space="preserve">“) </w:t>
      </w:r>
    </w:p>
    <w:p w14:paraId="00A8D26C" w14:textId="77777777"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79D3AB9" w14:textId="77777777"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5E2B29B" w14:textId="57C1429B" w:rsidR="00F000FD" w:rsidRPr="00500334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</w:t>
      </w:r>
      <w:r w:rsidR="00352704">
        <w:rPr>
          <w:rFonts w:cs="Arial"/>
          <w:sz w:val="22"/>
          <w:szCs w:val="22"/>
        </w:rPr>
        <w:t>tento</w:t>
      </w:r>
      <w:r w:rsidRPr="00500334">
        <w:rPr>
          <w:rFonts w:cs="Arial"/>
          <w:sz w:val="22"/>
          <w:szCs w:val="22"/>
        </w:rPr>
        <w:t xml:space="preserve"> </w:t>
      </w:r>
    </w:p>
    <w:p w14:paraId="34EA9E27" w14:textId="46ABD248" w:rsidR="00F000FD" w:rsidRPr="00D3553B" w:rsidRDefault="00352704" w:rsidP="00F000FD">
      <w:pPr>
        <w:pStyle w:val="Default"/>
        <w:jc w:val="center"/>
        <w:rPr>
          <w:rFonts w:cs="Arial"/>
          <w:b/>
          <w:bCs/>
          <w:highlight w:val="lightGray"/>
        </w:rPr>
      </w:pPr>
      <w:r w:rsidRPr="00352704">
        <w:rPr>
          <w:rFonts w:cs="Arial"/>
          <w:b/>
          <w:bCs/>
        </w:rPr>
        <w:t>dodatek smlouvy</w:t>
      </w:r>
      <w:r w:rsidRPr="00352704">
        <w:t xml:space="preserve"> </w:t>
      </w:r>
      <w:r w:rsidR="009F650D" w:rsidRPr="009F650D">
        <w:rPr>
          <w:b/>
          <w:bCs/>
        </w:rPr>
        <w:t>č. 3025H1240002</w:t>
      </w:r>
      <w:r w:rsidR="009F650D">
        <w:t xml:space="preserve"> </w:t>
      </w:r>
      <w:r w:rsidRPr="00352704">
        <w:rPr>
          <w:rFonts w:cs="Arial"/>
          <w:b/>
          <w:bCs/>
        </w:rPr>
        <w:t xml:space="preserve">o technické podpoře archeologického výzkumu  </w:t>
      </w:r>
    </w:p>
    <w:p w14:paraId="5D6D4765" w14:textId="77777777" w:rsidR="00F000FD" w:rsidRPr="00500334" w:rsidRDefault="00F000FD" w:rsidP="00F000FD">
      <w:pPr>
        <w:pStyle w:val="Default"/>
        <w:jc w:val="center"/>
        <w:rPr>
          <w:rFonts w:cs="Arial"/>
          <w:bCs/>
          <w:sz w:val="22"/>
          <w:szCs w:val="22"/>
        </w:rPr>
      </w:pPr>
    </w:p>
    <w:p w14:paraId="4458DBC3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14:paraId="5F944D22" w14:textId="3DCEC557" w:rsidR="00F000FD" w:rsidRPr="000117AA" w:rsidRDefault="00513A72" w:rsidP="00513A72">
      <w:pPr>
        <w:pStyle w:val="Defaul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117AA">
        <w:rPr>
          <w:bCs/>
          <w:sz w:val="22"/>
          <w:szCs w:val="22"/>
        </w:rPr>
        <w:t>Smluvní strany dne</w:t>
      </w:r>
      <w:r w:rsidR="000117AA" w:rsidRPr="000117AA">
        <w:rPr>
          <w:bCs/>
          <w:sz w:val="22"/>
          <w:szCs w:val="22"/>
        </w:rPr>
        <w:t xml:space="preserve"> 1.3.2024 </w:t>
      </w:r>
      <w:r w:rsidRPr="000117AA">
        <w:rPr>
          <w:bCs/>
          <w:sz w:val="22"/>
          <w:szCs w:val="22"/>
        </w:rPr>
        <w:t>uzavřely Smlouvu o</w:t>
      </w:r>
      <w:r w:rsidR="000117AA" w:rsidRPr="000117AA">
        <w:rPr>
          <w:bCs/>
          <w:sz w:val="22"/>
          <w:szCs w:val="22"/>
        </w:rPr>
        <w:t xml:space="preserve"> technické podpoře archeologického výzkumu při realizaci akce 134V141000010. Předmětem smlouvy je zajištění technické podpory archeologického výzkumu během realizace stavebních prací obnovy Sýpky, při nichž vzniká nutnost provedení záchranného archeologického výzkumu</w:t>
      </w:r>
      <w:r w:rsidR="000117AA">
        <w:rPr>
          <w:bCs/>
          <w:sz w:val="22"/>
          <w:szCs w:val="22"/>
        </w:rPr>
        <w:t xml:space="preserve"> (d</w:t>
      </w:r>
      <w:r w:rsidRPr="000117AA">
        <w:rPr>
          <w:bCs/>
          <w:sz w:val="22"/>
          <w:szCs w:val="22"/>
        </w:rPr>
        <w:t xml:space="preserve">ále jen „smlouva“). </w:t>
      </w:r>
    </w:p>
    <w:p w14:paraId="575FF801" w14:textId="77777777" w:rsidR="00513A72" w:rsidRPr="00000231" w:rsidRDefault="00513A72" w:rsidP="00513A72">
      <w:pPr>
        <w:pStyle w:val="Default"/>
        <w:ind w:left="720"/>
        <w:jc w:val="both"/>
        <w:rPr>
          <w:bCs/>
          <w:sz w:val="22"/>
          <w:szCs w:val="22"/>
        </w:rPr>
      </w:pPr>
    </w:p>
    <w:p w14:paraId="17BA125C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14:paraId="585F1EA6" w14:textId="6CBFC14D" w:rsidR="00F000FD" w:rsidRPr="00A6010C" w:rsidRDefault="00513A72" w:rsidP="00F000F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Změna </w:t>
      </w:r>
      <w:r w:rsidR="007F0778">
        <w:rPr>
          <w:b/>
          <w:bCs/>
          <w:sz w:val="22"/>
          <w:szCs w:val="22"/>
        </w:rPr>
        <w:t>smlouvy</w:t>
      </w:r>
    </w:p>
    <w:p w14:paraId="5427AE3B" w14:textId="5D4649F2" w:rsidR="00F000FD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</w:t>
      </w:r>
      <w:r w:rsidR="000117AA">
        <w:rPr>
          <w:sz w:val="22"/>
          <w:szCs w:val="22"/>
        </w:rPr>
        <w:t xml:space="preserve"> na změně rozsahu předmětu díla</w:t>
      </w:r>
      <w:r w:rsidR="005E0285">
        <w:rPr>
          <w:sz w:val="22"/>
          <w:szCs w:val="22"/>
        </w:rPr>
        <w:t xml:space="preserve"> definovaném v bodech 1.2.1. a 1.2.2. Smlouvy </w:t>
      </w:r>
      <w:r w:rsidR="000117AA">
        <w:rPr>
          <w:sz w:val="22"/>
          <w:szCs w:val="22"/>
        </w:rPr>
        <w:t xml:space="preserve">– rozšíření objemu požadovaných prací. Dodatkem č. 1 se </w:t>
      </w:r>
      <w:r>
        <w:rPr>
          <w:sz w:val="22"/>
          <w:szCs w:val="22"/>
        </w:rPr>
        <w:t>smlouva mění takto:</w:t>
      </w:r>
    </w:p>
    <w:p w14:paraId="1153E4CE" w14:textId="77777777" w:rsidR="00513A72" w:rsidRDefault="00513A72" w:rsidP="00513A72">
      <w:pPr>
        <w:pStyle w:val="Default"/>
        <w:ind w:left="360"/>
        <w:jc w:val="both"/>
        <w:rPr>
          <w:sz w:val="22"/>
          <w:szCs w:val="22"/>
        </w:rPr>
      </w:pPr>
    </w:p>
    <w:p w14:paraId="02B40442" w14:textId="0311B680" w:rsidR="005E0285" w:rsidRDefault="005E0285" w:rsidP="005E0285">
      <w:pPr>
        <w:pStyle w:val="Odstavecseseznamem"/>
        <w:numPr>
          <w:ilvl w:val="0"/>
          <w:numId w:val="13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V čl. 2 se mění bod 2.1. a nově zní takto: </w:t>
      </w:r>
    </w:p>
    <w:p w14:paraId="76685E0B" w14:textId="245A71F5" w:rsidR="005E0285" w:rsidRDefault="005E0285" w:rsidP="005E0285">
      <w:pPr>
        <w:pStyle w:val="Odstavecseseznamem"/>
        <w:ind w:left="1080"/>
        <w:rPr>
          <w:rFonts w:cs="Calibri"/>
          <w:color w:val="000000"/>
        </w:rPr>
      </w:pPr>
      <w:r w:rsidRPr="005E0285">
        <w:rPr>
          <w:rFonts w:cs="Calibri"/>
          <w:color w:val="000000"/>
        </w:rPr>
        <w:t xml:space="preserve">Tato smlouva je uzavírána na dobu určitou, a to od podpisu smlouvy do 31. května 2025, nebo do vyčerpání maximální ceny ve výši </w:t>
      </w:r>
      <w:r>
        <w:rPr>
          <w:rFonts w:cs="Calibri"/>
          <w:color w:val="000000"/>
        </w:rPr>
        <w:t>950 000</w:t>
      </w:r>
      <w:r w:rsidRPr="005E0285">
        <w:rPr>
          <w:rFonts w:cs="Calibri"/>
          <w:color w:val="000000"/>
        </w:rPr>
        <w:t xml:space="preserve">,- Kč (bez DPH) podle toho, která skutečnost nastane dříve. </w:t>
      </w:r>
      <w:r>
        <w:rPr>
          <w:rFonts w:cs="Calibri"/>
          <w:color w:val="000000"/>
        </w:rPr>
        <w:t xml:space="preserve"> </w:t>
      </w:r>
    </w:p>
    <w:p w14:paraId="3CD29826" w14:textId="7A9D5B27" w:rsidR="005E0285" w:rsidRPr="005E0285" w:rsidRDefault="005E0285" w:rsidP="005E0285">
      <w:pPr>
        <w:pStyle w:val="Odstavecseseznamem"/>
        <w:ind w:left="1080"/>
        <w:rPr>
          <w:rFonts w:cs="Calibri"/>
          <w:color w:val="000000"/>
        </w:rPr>
      </w:pPr>
      <w:r>
        <w:rPr>
          <w:rFonts w:cs="Calibri"/>
          <w:color w:val="000000"/>
        </w:rPr>
        <w:t xml:space="preserve">Finanční objem požadovaných prací se navyšuje z důvodu nových zjištění o dosud neznámých podzemních konstrukcích, které jsou v kolizi se stavebními úpravami v okolí sýpky. Rozsah prací záchranného archeologického výzkumu a s tím spojená terénní část a zpracování nálezů se navyšuje. </w:t>
      </w:r>
    </w:p>
    <w:p w14:paraId="7849B6E0" w14:textId="77777777" w:rsidR="0045746D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3EF99FEB" w14:textId="77777777" w:rsidR="0045746D" w:rsidRDefault="0045746D" w:rsidP="0045746D">
      <w:pPr>
        <w:pStyle w:val="Default"/>
        <w:jc w:val="both"/>
        <w:rPr>
          <w:sz w:val="22"/>
          <w:szCs w:val="22"/>
        </w:rPr>
      </w:pPr>
    </w:p>
    <w:p w14:paraId="0978CD9F" w14:textId="77777777" w:rsidR="0045746D" w:rsidRPr="00A6010C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A74F8AB" w14:textId="77777777" w:rsidR="00F000FD" w:rsidRPr="00A426D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426DD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A426DD" w:rsidRDefault="00F000FD" w:rsidP="00F000FD">
      <w:pPr>
        <w:pStyle w:val="Default"/>
        <w:jc w:val="center"/>
        <w:rPr>
          <w:sz w:val="22"/>
          <w:szCs w:val="22"/>
        </w:rPr>
      </w:pPr>
      <w:r w:rsidRPr="00A426DD">
        <w:rPr>
          <w:b/>
          <w:bCs/>
          <w:sz w:val="22"/>
          <w:szCs w:val="22"/>
        </w:rPr>
        <w:t xml:space="preserve">Závěrečná ustanovení </w:t>
      </w:r>
    </w:p>
    <w:p w14:paraId="3999FEE3" w14:textId="27372B08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</w:pPr>
      <w:r w:rsidRPr="00A426DD">
        <w:rPr>
          <w:rFonts w:cs="Calibri"/>
        </w:rPr>
        <w:t>T</w:t>
      </w:r>
      <w:r w:rsidR="0045746D" w:rsidRPr="00A426DD">
        <w:rPr>
          <w:rFonts w:cs="Calibri"/>
        </w:rPr>
        <w:t>ento dodatek</w:t>
      </w:r>
      <w:r w:rsidRPr="00A426DD">
        <w:rPr>
          <w:rFonts w:cs="Calibri"/>
        </w:rPr>
        <w:t xml:space="preserve"> byl sepsán ve dvou vyhotoveních. Každá ze smluvních stran obdržela po jednom totožném vyhotovení. </w:t>
      </w:r>
    </w:p>
    <w:p w14:paraId="63D42042" w14:textId="0A7A999E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A426DD">
        <w:rPr>
          <w:rFonts w:cs="Calibri"/>
          <w:color w:val="000000"/>
        </w:rPr>
        <w:t>T</w:t>
      </w:r>
      <w:r w:rsidR="0045746D" w:rsidRPr="00A426DD">
        <w:rPr>
          <w:rFonts w:cs="Calibri"/>
          <w:color w:val="000000"/>
        </w:rPr>
        <w:t>ento dodatek</w:t>
      </w:r>
      <w:r w:rsidRPr="00A426DD">
        <w:rPr>
          <w:rFonts w:cs="Calibri"/>
          <w:color w:val="000000"/>
        </w:rPr>
        <w:t xml:space="preserve"> podléhá povinnosti uveřejnění </w:t>
      </w:r>
      <w:r w:rsidRPr="00A426DD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A426DD">
        <w:rPr>
          <w:rFonts w:cs="Calibri"/>
          <w:color w:val="000000"/>
        </w:rPr>
        <w:t>. Účinnosti nabývá dnem uveřejnění v registru smluv, uveřejnění zajistí pronajímatel.</w:t>
      </w:r>
      <w:r w:rsidRPr="00A426DD">
        <w:rPr>
          <w:rFonts w:cs="Calibri"/>
          <w:snapToGrid w:val="0"/>
        </w:rPr>
        <w:t xml:space="preserve"> Smluvní strany berou na vědomí, že t</w:t>
      </w:r>
      <w:r w:rsidR="0045746D" w:rsidRPr="00A426DD">
        <w:rPr>
          <w:rFonts w:cs="Calibri"/>
          <w:snapToGrid w:val="0"/>
        </w:rPr>
        <w:t>ento dodatek</w:t>
      </w:r>
      <w:r w:rsidRPr="00A426DD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</w:pPr>
      <w:r w:rsidRPr="00A426DD">
        <w:t>T</w:t>
      </w:r>
      <w:r w:rsidR="00000231" w:rsidRPr="00A426DD">
        <w:t>ento dodatek</w:t>
      </w:r>
      <w:r w:rsidRPr="00A426DD">
        <w:t xml:space="preserve">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2F8A4E06" w14:textId="77777777" w:rsidR="00F000FD" w:rsidRPr="00A426DD" w:rsidRDefault="00F000FD" w:rsidP="00A426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A426DD">
        <w:rPr>
          <w:rFonts w:cs="Calibri"/>
        </w:rPr>
        <w:t>Smluvní strany prohlašují, že t</w:t>
      </w:r>
      <w:r w:rsidR="00000231" w:rsidRPr="00A426DD">
        <w:rPr>
          <w:rFonts w:cs="Calibri"/>
        </w:rPr>
        <w:t>ento dodatek</w:t>
      </w:r>
      <w:r w:rsidRPr="00A426DD">
        <w:rPr>
          <w:rFonts w:cs="Calibri"/>
        </w:rPr>
        <w:t xml:space="preserve"> uzavřely podle své pravé a svobodné vůle prosté omylů, nikoliv v tísni. </w:t>
      </w:r>
      <w:r w:rsidR="00000231" w:rsidRPr="00A426DD">
        <w:rPr>
          <w:rFonts w:cs="Calibri"/>
        </w:rPr>
        <w:t>Znění dodatku</w:t>
      </w:r>
      <w:r w:rsidRPr="00A426DD">
        <w:rPr>
          <w:rFonts w:cs="Calibri"/>
        </w:rPr>
        <w:t xml:space="preserve"> je pro obě smluvní strany určit</w:t>
      </w:r>
      <w:r w:rsidR="00000231" w:rsidRPr="00A426DD">
        <w:rPr>
          <w:rFonts w:cs="Calibri"/>
        </w:rPr>
        <w:t>é</w:t>
      </w:r>
      <w:r w:rsidRPr="00A426DD">
        <w:rPr>
          <w:rFonts w:cs="Calibri"/>
        </w:rPr>
        <w:t xml:space="preserve"> a srozumiteln</w:t>
      </w:r>
      <w:r w:rsidR="00000231" w:rsidRPr="00A426DD">
        <w:rPr>
          <w:rFonts w:cs="Calibri"/>
        </w:rPr>
        <w:t>é</w:t>
      </w:r>
      <w:r w:rsidRPr="00A426DD">
        <w:rPr>
          <w:rFonts w:cs="Calibri"/>
        </w:rPr>
        <w:t>.</w:t>
      </w:r>
    </w:p>
    <w:p w14:paraId="67DFF62C" w14:textId="77777777" w:rsidR="00F000FD" w:rsidRPr="00A6010C" w:rsidRDefault="00F000FD" w:rsidP="00F000FD">
      <w:pPr>
        <w:pStyle w:val="Default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00FD" w:rsidRPr="00A6010C" w14:paraId="6491C15D" w14:textId="77777777" w:rsidTr="00C144AA">
        <w:tc>
          <w:tcPr>
            <w:tcW w:w="4606" w:type="dxa"/>
          </w:tcPr>
          <w:p w14:paraId="15F3E674" w14:textId="0FCC3F8A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V</w:t>
            </w:r>
            <w:r w:rsidR="00A426DD" w:rsidRPr="00A426DD">
              <w:rPr>
                <w:rFonts w:cs="Calibri"/>
              </w:rPr>
              <w:t> Českých Budějovicích</w:t>
            </w:r>
            <w:r w:rsidRPr="00A426DD">
              <w:rPr>
                <w:rFonts w:cs="Calibri"/>
              </w:rPr>
              <w:t>, dne</w:t>
            </w:r>
            <w:r w:rsidR="0056006A">
              <w:rPr>
                <w:rFonts w:cs="Calibri"/>
              </w:rPr>
              <w:t xml:space="preserve"> 13. 9. 2024</w:t>
            </w:r>
            <w:r w:rsidRPr="00A426DD">
              <w:rPr>
                <w:rFonts w:cs="Calibri"/>
              </w:rPr>
              <w:t xml:space="preserve"> </w:t>
            </w:r>
          </w:p>
          <w:p w14:paraId="48DCBC44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72F6B85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13CBFF5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…………………………………………..</w:t>
            </w:r>
          </w:p>
          <w:p w14:paraId="229CF066" w14:textId="0A138345" w:rsidR="00F000FD" w:rsidRPr="00A426DD" w:rsidRDefault="00A426D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Mgr. Petr Pavelec, Ph.D.</w:t>
            </w:r>
          </w:p>
          <w:p w14:paraId="299FB4A7" w14:textId="73A7C014" w:rsidR="00A426DD" w:rsidRPr="00A426DD" w:rsidRDefault="00A426D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ředitel</w:t>
            </w:r>
          </w:p>
          <w:p w14:paraId="79BF3D16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/razítko/</w:t>
            </w:r>
          </w:p>
        </w:tc>
        <w:tc>
          <w:tcPr>
            <w:tcW w:w="4606" w:type="dxa"/>
          </w:tcPr>
          <w:p w14:paraId="3897727F" w14:textId="2DD57EB4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 xml:space="preserve">V </w:t>
            </w:r>
            <w:r w:rsidR="00A426DD" w:rsidRPr="00A426DD">
              <w:rPr>
                <w:rFonts w:cs="Calibri"/>
              </w:rPr>
              <w:t>Plzni</w:t>
            </w:r>
            <w:r w:rsidRPr="00A426DD">
              <w:rPr>
                <w:rFonts w:cs="Calibri"/>
              </w:rPr>
              <w:t>, dne</w:t>
            </w:r>
            <w:r w:rsidR="0056006A">
              <w:rPr>
                <w:rFonts w:cs="Calibri"/>
              </w:rPr>
              <w:t xml:space="preserve"> 13. 9. 2024</w:t>
            </w:r>
            <w:r w:rsidRPr="00A426DD">
              <w:rPr>
                <w:rFonts w:cs="Calibri"/>
              </w:rPr>
              <w:t xml:space="preserve"> </w:t>
            </w:r>
          </w:p>
          <w:p w14:paraId="25105592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EAF76EF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C72B82B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…………………………………………..</w:t>
            </w:r>
          </w:p>
          <w:p w14:paraId="48102183" w14:textId="4EBEE4CB" w:rsidR="00F000FD" w:rsidRPr="00A426DD" w:rsidRDefault="004D27F8" w:rsidP="00C144A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xxxxxxxxxxxxx</w:t>
            </w:r>
            <w:proofErr w:type="spellEnd"/>
          </w:p>
          <w:p w14:paraId="68DB1EC9" w14:textId="6BBA11B6" w:rsidR="00A426DD" w:rsidRPr="00A426DD" w:rsidRDefault="00A426D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ředitel</w:t>
            </w:r>
          </w:p>
          <w:p w14:paraId="2DE27AE7" w14:textId="77777777" w:rsidR="00F000FD" w:rsidRPr="00A426D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A426DD">
              <w:rPr>
                <w:rFonts w:cs="Calibri"/>
              </w:rPr>
              <w:t>/razítko/</w:t>
            </w:r>
          </w:p>
        </w:tc>
      </w:tr>
    </w:tbl>
    <w:p w14:paraId="46B3F7A2" w14:textId="77777777" w:rsidR="004A2309" w:rsidRDefault="004A2309"/>
    <w:sectPr w:rsidR="004A2309" w:rsidSect="00D355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EE85" w14:textId="77777777" w:rsidR="00B66C23" w:rsidRDefault="00B66C23" w:rsidP="007F0778">
      <w:pPr>
        <w:spacing w:after="0" w:line="240" w:lineRule="auto"/>
      </w:pPr>
      <w:r>
        <w:separator/>
      </w:r>
    </w:p>
  </w:endnote>
  <w:endnote w:type="continuationSeparator" w:id="0">
    <w:p w14:paraId="77DCB79F" w14:textId="77777777" w:rsidR="00B66C23" w:rsidRDefault="00B66C23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E8B6" w14:textId="77777777"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59BB5D9D" w14:textId="77777777"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827A" w14:textId="77777777" w:rsidR="00B66C23" w:rsidRDefault="00B66C23" w:rsidP="007F0778">
      <w:pPr>
        <w:spacing w:after="0" w:line="240" w:lineRule="auto"/>
      </w:pPr>
      <w:r>
        <w:separator/>
      </w:r>
    </w:p>
  </w:footnote>
  <w:footnote w:type="continuationSeparator" w:id="0">
    <w:p w14:paraId="568ED6AB" w14:textId="77777777" w:rsidR="00B66C23" w:rsidRDefault="00B66C23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5853" w14:textId="49B3EF6D" w:rsidR="00033D56" w:rsidRDefault="00033D56" w:rsidP="00352704">
    <w:pPr>
      <w:pStyle w:val="Zhlav"/>
      <w:tabs>
        <w:tab w:val="clear" w:pos="4536"/>
        <w:tab w:val="clear" w:pos="9072"/>
        <w:tab w:val="left" w:pos="7600"/>
      </w:tabs>
    </w:pPr>
    <w:r>
      <w:rPr>
        <w:noProof/>
        <w:lang w:eastAsia="cs-CZ"/>
      </w:rPr>
      <w:drawing>
        <wp:inline distT="0" distB="0" distL="0" distR="0" wp14:anchorId="50543DB7" wp14:editId="4AD0716B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2704">
      <w:t xml:space="preserve">                                                                                </w:t>
    </w:r>
    <w:r w:rsidR="00352704" w:rsidRPr="00352704">
      <w:rPr>
        <w:u w:val="single"/>
      </w:rPr>
      <w:t xml:space="preserve">  </w:t>
    </w:r>
    <w:hyperlink r:id="rId2" w:history="1">
      <w:r w:rsidR="00352704" w:rsidRPr="00352704">
        <w:rPr>
          <w:rStyle w:val="Hypertextovodkaz"/>
        </w:rPr>
        <w:t>NPU-430/77909/2024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0117AA"/>
    <w:rsid w:val="00033D56"/>
    <w:rsid w:val="00207957"/>
    <w:rsid w:val="00352704"/>
    <w:rsid w:val="003965E6"/>
    <w:rsid w:val="003D7F39"/>
    <w:rsid w:val="0045746D"/>
    <w:rsid w:val="0046765F"/>
    <w:rsid w:val="004A2309"/>
    <w:rsid w:val="004C0FCF"/>
    <w:rsid w:val="004D27F8"/>
    <w:rsid w:val="00513A72"/>
    <w:rsid w:val="0056006A"/>
    <w:rsid w:val="005E0285"/>
    <w:rsid w:val="007F0778"/>
    <w:rsid w:val="008C0DFD"/>
    <w:rsid w:val="009F650D"/>
    <w:rsid w:val="00A17584"/>
    <w:rsid w:val="00A426DD"/>
    <w:rsid w:val="00B47A92"/>
    <w:rsid w:val="00B66C23"/>
    <w:rsid w:val="00B92F89"/>
    <w:rsid w:val="00D3553B"/>
    <w:rsid w:val="00DD701E"/>
    <w:rsid w:val="00F0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npu.cz/ost/posta/brow_spis.php?cislo_spisu1=77909&amp;cislo_spisu2=2024&amp;doc_id=100239673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Fraňková Olga</cp:lastModifiedBy>
  <cp:revision>7</cp:revision>
  <dcterms:created xsi:type="dcterms:W3CDTF">2024-08-26T10:19:00Z</dcterms:created>
  <dcterms:modified xsi:type="dcterms:W3CDTF">2024-09-19T12:35:00Z</dcterms:modified>
</cp:coreProperties>
</file>