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876300</wp:posOffset>
                </wp:positionH>
                <wp:positionV relativeFrom="paragraph">
                  <wp:posOffset>6979920</wp:posOffset>
                </wp:positionV>
                <wp:extent cx="5794375" cy="1029970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94375" cy="102997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2544"/>
                              <w:gridCol w:w="6581"/>
                            </w:tblGrid>
                            <w:tr>
                              <w:trPr>
                                <w:tblHeader/>
                                <w:trHeight w:val="1622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bookmarkStart w:id="0" w:name="bookmark0"/>
                                  <w:bookmarkStart w:id="1" w:name="bookmark1"/>
                                  <w:bookmarkStart w:id="2" w:name="bookmark2"/>
                                  <w:bookmarkStart w:id="3" w:name="bookmark3"/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stavbyvedoucí: manažer stavby: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IČO: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DIČ: bankovní spojení: číslo účtu:</w:t>
                                  </w:r>
                                  <w:bookmarkEnd w:id="0"/>
                                  <w:bookmarkEnd w:id="1"/>
                                  <w:bookmarkEnd w:id="2"/>
                                  <w:bookmarkEnd w:id="3"/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720" w:right="0" w:firstLine="0"/>
                                    <w:jc w:val="left"/>
                                  </w:pPr>
                                  <w:bookmarkStart w:id="4" w:name="bookmark4"/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28528352</w:t>
                                  </w:r>
                                  <w:bookmarkEnd w:id="4"/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720" w:right="0" w:firstLine="0"/>
                                    <w:jc w:val="left"/>
                                  </w:pPr>
                                  <w:bookmarkStart w:id="5" w:name="bookmark5"/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CZ28528352</w:t>
                                  </w:r>
                                  <w:bookmarkEnd w:id="5"/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9.pt;margin-top:549.60000000000002pt;width:456.25pt;height:81.100000000000009pt;z-index:-125829375;mso-wrap-distance-left:0;mso-wrap-distance-right:0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2544"/>
                        <w:gridCol w:w="6581"/>
                      </w:tblGrid>
                      <w:tr>
                        <w:trPr>
                          <w:tblHeader/>
                          <w:trHeight w:val="1622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bookmarkStart w:id="1" w:name="bookmark1"/>
                            <w:bookmarkStart w:id="2" w:name="bookmark2"/>
                            <w:bookmarkStart w:id="3" w:name="bookmark3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stavbyvedoucí: manažer stavby: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 xml:space="preserve">IČO: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 bankovní spojení: číslo účtu: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720" w:right="0" w:firstLine="0"/>
                              <w:jc w:val="left"/>
                            </w:pPr>
                            <w:bookmarkStart w:id="4" w:name="bookmark4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28528352</w:t>
                            </w:r>
                            <w:bookmarkEnd w:id="4"/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720" w:right="0" w:firstLine="0"/>
                              <w:jc w:val="left"/>
                            </w:pPr>
                            <w:bookmarkStart w:id="5" w:name="bookmark5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CZ28528352</w:t>
                            </w:r>
                            <w:bookmarkEnd w:id="5"/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876300</wp:posOffset>
                </wp:positionH>
                <wp:positionV relativeFrom="paragraph">
                  <wp:posOffset>7943215</wp:posOffset>
                </wp:positionV>
                <wp:extent cx="5791200" cy="87185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91200" cy="8718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6" w:name="bookmark6"/>
                            <w:bookmarkStart w:id="7" w:name="bookmark7"/>
                            <w:bookmarkStart w:id="8" w:name="bookmark8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zápis v obchodním rejstříku: u Krajského soudu v Ústí nad Labem v oddílu C, vložce č. 38354</w:t>
                            </w:r>
                            <w:bookmarkEnd w:id="6"/>
                            <w:bookmarkEnd w:id="7"/>
                            <w:bookmarkEnd w:id="8"/>
                          </w:p>
                          <w:p>
                            <w:pPr>
                              <w:pStyle w:val="Style7"/>
                              <w:keepNext/>
                              <w:keepLines/>
                              <w:widowControl w:val="0"/>
                              <w:shd w:val="clear" w:color="auto" w:fill="auto"/>
                              <w:tabs>
                                <w:tab w:pos="2155" w:val="left"/>
                              </w:tabs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bookmarkStart w:id="10" w:name="bookmark10"/>
                            <w:bookmarkStart w:id="11" w:name="bookmark11"/>
                            <w:bookmarkStart w:id="9" w:name="bookmark9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tel.:</w:t>
                              <w:tab/>
                              <w:t>e-mail:</w:t>
                            </w:r>
                            <w:bookmarkEnd w:id="10"/>
                            <w:bookmarkEnd w:id="11"/>
                            <w:bookmarkEnd w:id="9"/>
                          </w:p>
                          <w:p>
                            <w:pPr>
                              <w:pStyle w:val="Style7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12" w:name="bookmark12"/>
                            <w:bookmarkStart w:id="13" w:name="bookmark13"/>
                            <w:bookmarkStart w:id="14" w:name="bookmark14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(dále jen „zhotovitel“)</w:t>
                            </w:r>
                            <w:bookmarkEnd w:id="12"/>
                            <w:bookmarkEnd w:id="13"/>
                            <w:bookmarkEnd w:id="14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9.pt;margin-top:625.45000000000005pt;width:456.pt;height:68.650000000000006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6" w:name="bookmark6"/>
                      <w:bookmarkStart w:id="7" w:name="bookmark7"/>
                      <w:bookmarkStart w:id="8" w:name="bookmark8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zápis v obchodním rejstříku: u Krajského soudu v Ústí nad Labem v oddílu C, vložce č. 38354</w:t>
                      </w:r>
                      <w:bookmarkEnd w:id="6"/>
                      <w:bookmarkEnd w:id="7"/>
                      <w:bookmarkEnd w:id="8"/>
                    </w:p>
                    <w:p>
                      <w:pPr>
                        <w:pStyle w:val="Style7"/>
                        <w:keepNext/>
                        <w:keepLines/>
                        <w:widowControl w:val="0"/>
                        <w:shd w:val="clear" w:color="auto" w:fill="auto"/>
                        <w:tabs>
                          <w:tab w:pos="2155" w:val="left"/>
                        </w:tabs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bookmarkStart w:id="10" w:name="bookmark10"/>
                      <w:bookmarkStart w:id="11" w:name="bookmark11"/>
                      <w:bookmarkStart w:id="9" w:name="bookmark9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tel.:</w:t>
                        <w:tab/>
                        <w:t>e-mail:</w:t>
                      </w:r>
                      <w:bookmarkEnd w:id="10"/>
                      <w:bookmarkEnd w:id="11"/>
                      <w:bookmarkEnd w:id="9"/>
                    </w:p>
                    <w:p>
                      <w:pPr>
                        <w:pStyle w:val="Style7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2" w:name="bookmark12"/>
                      <w:bookmarkStart w:id="13" w:name="bookmark13"/>
                      <w:bookmarkStart w:id="14" w:name="bookmark14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(dále jen „zhotovitel“)</w:t>
                      </w:r>
                      <w:bookmarkEnd w:id="12"/>
                      <w:bookmarkEnd w:id="13"/>
                      <w:bookmarkEnd w:id="14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80" w:line="300" w:lineRule="auto"/>
        <w:ind w:left="0" w:right="0" w:firstLine="800"/>
        <w:jc w:val="left"/>
      </w:pPr>
      <w:bookmarkStart w:id="15" w:name="bookmark15"/>
      <w:bookmarkStart w:id="16" w:name="bookmark16"/>
      <w:r>
        <w:rPr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 xml:space="preserve">D O D A T E K č. 3 S M L O U V Y O DÍLO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uzavřená v souladu s § 2586 a násl. zákona č. 89/2012 Sb., občanský zákoník, ve znění pozdějších předpisů (dále jen „OZ“), (dále jen „smlouva“)</w:t>
      </w:r>
      <w:bookmarkEnd w:id="15"/>
      <w:bookmarkEnd w:id="16"/>
    </w:p>
    <w:p>
      <w:pPr>
        <w:pStyle w:val="Style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7" w:name="bookmark17"/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objednatele: 527/2024</w:t>
      </w:r>
      <w:bookmarkEnd w:id="17"/>
      <w:bookmarkEnd w:id="18"/>
      <w:bookmarkEnd w:id="19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 díla: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“VD Klášterec - betonové konstrukce komunikací”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20" w:name="bookmark20"/>
      <w:bookmarkStart w:id="21" w:name="bookmark21"/>
      <w:bookmarkStart w:id="22" w:name="bookmark22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strany:</w:t>
      </w:r>
      <w:bookmarkEnd w:id="20"/>
      <w:bookmarkEnd w:id="21"/>
      <w:bookmarkEnd w:id="22"/>
    </w:p>
    <w:p>
      <w:pPr>
        <w:pStyle w:val="Style7"/>
        <w:keepNext/>
        <w:keepLines/>
        <w:widowControl w:val="0"/>
        <w:shd w:val="clear" w:color="auto" w:fill="auto"/>
        <w:tabs>
          <w:tab w:pos="2784" w:val="left"/>
        </w:tabs>
        <w:bidi w:val="0"/>
        <w:spacing w:before="0" w:after="0" w:line="240" w:lineRule="auto"/>
        <w:ind w:left="0" w:right="0" w:firstLine="0"/>
        <w:jc w:val="left"/>
      </w:pPr>
      <w:bookmarkStart w:id="23" w:name="bookmark23"/>
      <w:bookmarkStart w:id="24" w:name="bookmark24"/>
      <w:bookmarkStart w:id="25" w:name="bookmark25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  <w:tab/>
        <w:t>Povodí Ohře, státní podnik</w:t>
      </w:r>
      <w:bookmarkEnd w:id="23"/>
      <w:bookmarkEnd w:id="24"/>
      <w:bookmarkEnd w:id="25"/>
    </w:p>
    <w:p>
      <w:pPr>
        <w:pStyle w:val="Style7"/>
        <w:keepNext/>
        <w:keepLines/>
        <w:widowControl w:val="0"/>
        <w:shd w:val="clear" w:color="auto" w:fill="auto"/>
        <w:tabs>
          <w:tab w:pos="2784" w:val="left"/>
        </w:tabs>
        <w:bidi w:val="0"/>
        <w:spacing w:before="0" w:after="0" w:line="240" w:lineRule="auto"/>
        <w:ind w:left="0" w:right="0" w:firstLine="0"/>
        <w:jc w:val="left"/>
      </w:pPr>
      <w:bookmarkStart w:id="26" w:name="bookmark26"/>
      <w:bookmarkStart w:id="27" w:name="bookmark27"/>
      <w:bookmarkStart w:id="28" w:name="bookmark2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Bezručova 4219, 430 03 Chomutov</w:t>
      </w:r>
      <w:bookmarkEnd w:id="26"/>
      <w:bookmarkEnd w:id="27"/>
      <w:bookmarkEnd w:id="28"/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9" w:name="bookmark29"/>
      <w:bookmarkStart w:id="30" w:name="bookmark30"/>
      <w:bookmarkStart w:id="31" w:name="bookmark3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</w:t>
      </w:r>
      <w:bookmarkEnd w:id="29"/>
      <w:bookmarkEnd w:id="30"/>
      <w:bookmarkEnd w:id="31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left"/>
      </w:pPr>
      <w:bookmarkStart w:id="32" w:name="bookmark32"/>
      <w:bookmarkStart w:id="33" w:name="bookmark3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k podpisu smlouvy a k jednání o věcech smluvních: oprávněn jednat o věcech technických:</w:t>
      </w:r>
      <w:bookmarkEnd w:id="32"/>
      <w:bookmarkEnd w:id="33"/>
    </w:p>
    <w:tbl>
      <w:tblPr>
        <w:tblOverlap w:val="never"/>
        <w:jc w:val="left"/>
        <w:tblLayout w:type="fixed"/>
      </w:tblPr>
      <w:tblGrid>
        <w:gridCol w:w="3542"/>
        <w:gridCol w:w="1430"/>
      </w:tblGrid>
      <w:tr>
        <w:trPr>
          <w:trHeight w:val="93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bookmarkStart w:id="34" w:name="bookmark34"/>
            <w:bookmarkStart w:id="35" w:name="bookmark35"/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technický dozor objednatele:</w:t>
            </w:r>
            <w:bookmarkEnd w:id="34"/>
            <w:bookmarkEnd w:id="35"/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720" w:right="0" w:firstLine="0"/>
              <w:jc w:val="left"/>
            </w:pPr>
            <w:bookmarkStart w:id="36" w:name="bookmark36"/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tel.: e-mail:</w:t>
            </w:r>
            <w:bookmarkEnd w:id="36"/>
          </w:p>
        </w:tc>
      </w:tr>
    </w:tbl>
    <w:p>
      <w:pPr>
        <w:widowControl w:val="0"/>
        <w:spacing w:after="49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544"/>
        <w:gridCol w:w="6586"/>
      </w:tblGrid>
      <w:tr>
        <w:trPr>
          <w:trHeight w:val="111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bookmarkStart w:id="39" w:name="bookmark39"/>
            <w:bookmarkStart w:id="40" w:name="bookmark40"/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  <w:bookmarkEnd w:id="39"/>
            <w:bookmarkEnd w:id="40"/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bookmarkStart w:id="41" w:name="bookmark41"/>
            <w:bookmarkStart w:id="42" w:name="bookmark42"/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 bankovní spojení: číslo účtu:</w:t>
            </w:r>
            <w:bookmarkEnd w:id="41"/>
            <w:bookmarkEnd w:id="42"/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70889988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CZ70889988</w:t>
            </w:r>
          </w:p>
        </w:tc>
      </w:tr>
    </w:tbl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7" w:name="bookmark37"/>
      <w:bookmarkStart w:id="38" w:name="bookmark3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u Krajského soudu v Ústí nad Labem v oddílu A, vložce č. 13052</w:t>
      </w:r>
      <w:bookmarkEnd w:id="37"/>
      <w:bookmarkEnd w:id="38"/>
    </w:p>
    <w:p>
      <w:pPr>
        <w:widowControl w:val="0"/>
        <w:spacing w:after="179" w:line="1" w:lineRule="exact"/>
      </w:pPr>
    </w:p>
    <w:p>
      <w:pPr>
        <w:pStyle w:val="Style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43" w:name="bookmark43"/>
      <w:bookmarkStart w:id="44" w:name="bookmark44"/>
      <w:bookmarkStart w:id="45" w:name="bookmark4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</w:t>
      </w:r>
      <w:bookmarkEnd w:id="43"/>
      <w:bookmarkEnd w:id="44"/>
      <w:bookmarkEnd w:id="45"/>
    </w:p>
    <w:p>
      <w:pPr>
        <w:pStyle w:val="Style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46" w:name="bookmark46"/>
      <w:bookmarkStart w:id="47" w:name="bookmark47"/>
      <w:bookmarkStart w:id="48" w:name="bookmark48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bookmarkEnd w:id="46"/>
      <w:bookmarkEnd w:id="47"/>
      <w:bookmarkEnd w:id="48"/>
    </w:p>
    <w:tbl>
      <w:tblPr>
        <w:tblOverlap w:val="never"/>
        <w:jc w:val="left"/>
        <w:tblLayout w:type="fixed"/>
      </w:tblPr>
      <w:tblGrid>
        <w:gridCol w:w="2544"/>
        <w:gridCol w:w="6581"/>
      </w:tblGrid>
      <w:tr>
        <w:trPr>
          <w:trHeight w:val="61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125" w:h="614" w:vSpace="758" w:wrap="notBeside" w:vAnchor="text" w:hAnchor="text" w:x="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bookmarkStart w:id="49" w:name="bookmark49"/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zhotovitel:</w:t>
            </w:r>
            <w:bookmarkEnd w:id="49"/>
          </w:p>
          <w:p>
            <w:pPr>
              <w:pStyle w:val="Style2"/>
              <w:keepNext w:val="0"/>
              <w:keepLines w:val="0"/>
              <w:framePr w:w="9125" w:h="614" w:vSpace="758" w:wrap="notBeside" w:vAnchor="text" w:hAnchor="text" w:x="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bookmarkStart w:id="50" w:name="bookmark50"/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sídlo:</w:t>
            </w:r>
            <w:bookmarkEnd w:id="50"/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125" w:h="614" w:vSpace="758" w:wrap="notBeside" w:vAnchor="text" w:hAnchor="text" w:x="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WALD S s.r.o.</w:t>
            </w:r>
          </w:p>
          <w:p>
            <w:pPr>
              <w:pStyle w:val="Style2"/>
              <w:keepNext w:val="0"/>
              <w:keepLines w:val="0"/>
              <w:framePr w:w="9125" w:h="614" w:vSpace="758" w:wrap="notBeside" w:vAnchor="text" w:hAnchor="text" w:x="3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bookmarkStart w:id="51" w:name="bookmark51"/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Jungmannova 621, 432 01 Kadaň</w:t>
            </w:r>
            <w:bookmarkEnd w:id="51"/>
          </w:p>
        </w:tc>
      </w:tr>
    </w:tbl>
    <w:p>
      <w:pPr>
        <w:pStyle w:val="Style16"/>
        <w:keepNext w:val="0"/>
        <w:keepLines w:val="0"/>
        <w:framePr w:w="4042" w:h="864" w:hSpace="36" w:wrap="notBeside" w:vAnchor="text" w:hAnchor="text" w:x="37" w:y="5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2" w:name="bookmark5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k podpisu smlouvy: oprávněn(i) jednat o věcech smluvních: oprávněn(i) jednat o věcech technických:</w:t>
      </w:r>
      <w:bookmarkEnd w:id="52"/>
    </w:p>
    <w:p>
      <w:pPr>
        <w:widowControl w:val="0"/>
        <w:spacing w:line="1" w:lineRule="exact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Tento dodatek č. 3 se uzavírá z důvodu: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změna ceny plnění díla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průběhu realizace odtokového žlabu v horní části betonové plochy a napojení před odbočením došlo ke špatnému spádu a z toho důvodu dojde k odbourání části vybudovaného žlabu a výškové úpravě k dosažení dostatečného sklonu. Na KD 6.9.2024 bylo domluveno, že bude uzavřen termínový dodatek na dokončení prací odvodňovacího žlabu a oprava spár v horní části betonové plochy.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vyvolaných víceprací bude uzavřen po předložení cenové nabídky od zhotovitele finanční dodatek (viz. zápis z MKD).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Dodatkem č. 3 se mění a upravuje ustanovení smlouvy o dílo následovně: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III. CENA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360" w:line="240" w:lineRule="auto"/>
        <w:ind w:left="380" w:right="0" w:hanging="380"/>
        <w:jc w:val="both"/>
      </w:pPr>
      <w:bookmarkStart w:id="53" w:name="bookmark53"/>
      <w:bookmarkEnd w:id="5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souhlasí s tím, že proplatí zhotoviteli jako protihodnotu za provedení a dokončení díla částku: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6495" w:val="left"/>
        </w:tabs>
        <w:bidi w:val="0"/>
        <w:spacing w:before="0" w:line="240" w:lineRule="auto"/>
        <w:ind w:left="0" w:right="0" w:firstLine="38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Celková smluvní cena bez DPH</w:t>
        <w:tab/>
        <w:t>637 942,00 Kč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Slovy: šest set třicet sedm tisíc devět set čtyřicet dva korun českých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je pevná celková a konečná.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440" w:line="240" w:lineRule="auto"/>
        <w:ind w:left="380" w:right="0" w:hanging="380"/>
        <w:jc w:val="both"/>
      </w:pPr>
      <w:bookmarkStart w:id="54" w:name="bookmark54"/>
      <w:bookmarkEnd w:id="5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výslovně prohlašují, že touto smlouvou sjednaná cena za provedení díla není považována za skutečnost tvořící obchodní tajemství ve smyslu ustanovení § 504 z.č. 89/2012 Sb. občanského zákoníku v platném znění.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2" w:val="left"/>
        </w:tabs>
        <w:bidi w:val="0"/>
        <w:spacing w:before="0" w:after="360" w:line="240" w:lineRule="auto"/>
        <w:ind w:left="380" w:right="0" w:hanging="380"/>
        <w:jc w:val="both"/>
      </w:pPr>
      <w:bookmarkStart w:id="55" w:name="bookmark55"/>
      <w:bookmarkEnd w:id="5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souhlasí s tím, že proplatí zhotoviteli jako protihodnotu za provedení a dokončení díla částku: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6495" w:val="left"/>
        </w:tabs>
        <w:bidi w:val="0"/>
        <w:spacing w:before="0" w:line="240" w:lineRule="auto"/>
        <w:ind w:left="0" w:right="0" w:firstLine="38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Celková smluvní cena bez DPH</w:t>
        <w:tab/>
        <w:t>700 462,00 Kč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Slovy: sedm set tisíc čtyřista šedesát dva korun českých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je pevná celková a konečná.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6495" w:val="left"/>
        </w:tabs>
        <w:bidi w:val="0"/>
        <w:spacing w:before="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toho cena za vícepráce:</w:t>
        <w:tab/>
        <w:t>62 520,00 Kč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2" w:val="left"/>
        </w:tabs>
        <w:bidi w:val="0"/>
        <w:spacing w:before="0" w:after="560" w:line="240" w:lineRule="auto"/>
        <w:ind w:left="380" w:right="0" w:hanging="380"/>
        <w:jc w:val="both"/>
      </w:pPr>
      <w:bookmarkStart w:id="56" w:name="bookmark56"/>
      <w:bookmarkEnd w:id="5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výslovně prohlašují, že touto smlouvou sjednaná cena za provedení díla není považována za skutečnost tvořící obchodní tajemství ve smyslu ustanovení § 504 z.č. 89/2012 Sb. občanského zákoníku v platném znění.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USTANOVENÍ</w:t>
      </w:r>
      <w:r>
        <w:br w:type="page"/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380" w:right="0" w:hanging="38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3 nabývá platnosti dnem jeho podpisu poslední ze smluvních stran a účinnosti zveřejněním v Registru smluv, pokud této účinnosti dle příslušných ustanovení smlouvy nenabude později. Smluvní strany nepovažují žádné ustanovení dodatku č. 3 za obchodní tajemství.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ustanovení smlouvy o dílo se nemění.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137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Priorita 1)</w:t>
        <w:tab/>
        <w:t>Tento dodatek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1378" w:val="left"/>
        </w:tabs>
        <w:bidi w:val="0"/>
        <w:spacing w:before="0" w:after="0" w:line="240" w:lineRule="auto"/>
        <w:ind w:left="0" w:right="0" w:firstLine="0"/>
        <w:jc w:val="left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9" w:h="16838"/>
          <w:pgMar w:top="1166" w:left="1346" w:right="1365" w:bottom="1684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Priorita 2)</w:t>
        <w:tab/>
        <w:t>Příloha č.1 Nabídka k dodatku</w:t>
      </w:r>
    </w:p>
    <w:p>
      <w:pPr>
        <w:widowControl w:val="0"/>
        <w:spacing w:before="107" w:after="107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181" w:left="0" w:right="0" w:bottom="8439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Chomutově dne …………… oprávněný zástupce objednatele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181" w:left="1394" w:right="2335" w:bottom="8439" w:header="0" w:footer="3" w:gutter="0"/>
          <w:cols w:num="2" w:space="1801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Kadani dne………………. oprávněný zástupce zhotovitele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181" w:left="0" w:right="0" w:bottom="1219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4104005</wp:posOffset>
                </wp:positionH>
                <wp:positionV relativeFrom="paragraph">
                  <wp:posOffset>12700</wp:posOffset>
                </wp:positionV>
                <wp:extent cx="917575" cy="228600"/>
                <wp:wrapSquare wrapText="bothSides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17575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WALD S s.r.o.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23.15000000000003pt;margin-top:1.pt;width:72.25pt;height:18.pt;z-index:-1258293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WALD S s.r.o.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181" w:left="1317" w:right="5474" w:bottom="1219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5831840</wp:posOffset>
              </wp:positionH>
              <wp:positionV relativeFrom="page">
                <wp:posOffset>9918065</wp:posOffset>
              </wp:positionV>
              <wp:extent cx="822960" cy="20129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22960" cy="2012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59.19999999999999pt;margin-top:780.95000000000005pt;width:64.799999999999997pt;height:15.8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5731510</wp:posOffset>
              </wp:positionH>
              <wp:positionV relativeFrom="page">
                <wp:posOffset>435610</wp:posOffset>
              </wp:positionV>
              <wp:extent cx="920750" cy="19177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20750" cy="1917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51.30000000000001pt;margin-top:34.300000000000004pt;width:72.5pt;height:15.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4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4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">
    <w:name w:val="Char Style 11"/>
    <w:basedOn w:val="DefaultParagraphFont"/>
    <w:link w:val="Style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Char Style 17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18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6">
    <w:name w:val="Style 16"/>
    <w:basedOn w:val="Normal"/>
    <w:link w:val="CharStyle17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 M L O U V A    O    D Í L O</dc:title>
  <dc:subject/>
  <dc:creator>Vlastimil Hasik</dc:creator>
  <cp:keywords/>
</cp:coreProperties>
</file>