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5C566" w14:textId="57E8287D" w:rsidR="004F35E1" w:rsidRPr="00CF48FB" w:rsidRDefault="00C43656" w:rsidP="004F35E1">
      <w:pPr>
        <w:pStyle w:val="Nadpis1"/>
        <w:spacing w:before="0" w:after="0"/>
        <w:jc w:val="center"/>
        <w:rPr>
          <w:rFonts w:asciiTheme="minorHAnsi" w:hAnsiTheme="minorHAnsi" w:cs="Times New Roman"/>
          <w:sz w:val="28"/>
        </w:rPr>
      </w:pPr>
      <w:r w:rsidRPr="00CF48FB">
        <w:rPr>
          <w:rFonts w:asciiTheme="minorHAnsi" w:hAnsiTheme="minorHAnsi" w:cs="Times New Roman"/>
          <w:sz w:val="28"/>
        </w:rPr>
        <w:t>D</w:t>
      </w:r>
      <w:r w:rsidR="00CF48FB" w:rsidRPr="00CF48FB">
        <w:rPr>
          <w:rFonts w:asciiTheme="minorHAnsi" w:hAnsiTheme="minorHAnsi" w:cs="Times New Roman"/>
          <w:sz w:val="28"/>
        </w:rPr>
        <w:t xml:space="preserve">odatek č. </w:t>
      </w:r>
      <w:r w:rsidR="007D5E41">
        <w:rPr>
          <w:rFonts w:asciiTheme="minorHAnsi" w:hAnsiTheme="minorHAnsi" w:cs="Times New Roman"/>
          <w:sz w:val="28"/>
        </w:rPr>
        <w:t>1</w:t>
      </w:r>
      <w:r w:rsidRPr="00CF48FB">
        <w:rPr>
          <w:rFonts w:asciiTheme="minorHAnsi" w:hAnsiTheme="minorHAnsi" w:cs="Times New Roman"/>
          <w:sz w:val="28"/>
        </w:rPr>
        <w:t xml:space="preserve"> </w:t>
      </w:r>
      <w:r w:rsidR="00942AEB">
        <w:rPr>
          <w:rFonts w:asciiTheme="minorHAnsi" w:hAnsiTheme="minorHAnsi" w:cs="Times New Roman"/>
          <w:sz w:val="28"/>
        </w:rPr>
        <w:t>NPU</w:t>
      </w:r>
      <w:r w:rsidR="007D5E41">
        <w:rPr>
          <w:rFonts w:asciiTheme="minorHAnsi" w:hAnsiTheme="minorHAnsi" w:cs="Times New Roman"/>
          <w:sz w:val="28"/>
        </w:rPr>
        <w:t>-</w:t>
      </w:r>
      <w:r w:rsidR="004F35E1" w:rsidRPr="00CF48FB">
        <w:rPr>
          <w:rFonts w:asciiTheme="minorHAnsi" w:hAnsiTheme="minorHAnsi" w:cs="Times New Roman"/>
          <w:sz w:val="28"/>
        </w:rPr>
        <w:t>450/</w:t>
      </w:r>
      <w:r w:rsidR="006725DA">
        <w:rPr>
          <w:rFonts w:asciiTheme="minorHAnsi" w:hAnsiTheme="minorHAnsi" w:cs="Times New Roman"/>
          <w:sz w:val="28"/>
        </w:rPr>
        <w:t>78249</w:t>
      </w:r>
      <w:r w:rsidR="005C7733">
        <w:rPr>
          <w:rFonts w:asciiTheme="minorHAnsi" w:hAnsiTheme="minorHAnsi" w:cs="Times New Roman"/>
          <w:sz w:val="28"/>
        </w:rPr>
        <w:t>/</w:t>
      </w:r>
      <w:r w:rsidR="004F35E1" w:rsidRPr="00CF48FB">
        <w:rPr>
          <w:rFonts w:asciiTheme="minorHAnsi" w:hAnsiTheme="minorHAnsi" w:cs="Times New Roman"/>
          <w:sz w:val="28"/>
        </w:rPr>
        <w:t>20</w:t>
      </w:r>
      <w:r w:rsidR="006275A1">
        <w:rPr>
          <w:rFonts w:asciiTheme="minorHAnsi" w:hAnsiTheme="minorHAnsi" w:cs="Times New Roman"/>
          <w:sz w:val="28"/>
        </w:rPr>
        <w:t>2</w:t>
      </w:r>
      <w:r w:rsidR="007D5E41">
        <w:rPr>
          <w:rFonts w:asciiTheme="minorHAnsi" w:hAnsiTheme="minorHAnsi" w:cs="Times New Roman"/>
          <w:sz w:val="28"/>
        </w:rPr>
        <w:t>4</w:t>
      </w:r>
    </w:p>
    <w:p w14:paraId="0F83796B" w14:textId="77777777" w:rsidR="004F35E1" w:rsidRPr="00CF48FB" w:rsidRDefault="004F35E1" w:rsidP="004F35E1">
      <w:pPr>
        <w:pStyle w:val="Nadpis1"/>
        <w:spacing w:before="0" w:after="0"/>
        <w:jc w:val="center"/>
        <w:rPr>
          <w:rFonts w:asciiTheme="minorHAnsi" w:hAnsiTheme="minorHAnsi" w:cs="Times New Roman"/>
          <w:sz w:val="28"/>
        </w:rPr>
      </w:pPr>
      <w:r w:rsidRPr="00CF48FB">
        <w:rPr>
          <w:rFonts w:asciiTheme="minorHAnsi" w:hAnsiTheme="minorHAnsi" w:cs="Times New Roman"/>
          <w:sz w:val="28"/>
        </w:rPr>
        <w:t>ke Smlouvě o dílo</w:t>
      </w:r>
    </w:p>
    <w:p w14:paraId="6642CFAF" w14:textId="49126273" w:rsidR="00C43656" w:rsidRPr="00707EA9" w:rsidRDefault="004F35E1" w:rsidP="004F35E1">
      <w:pPr>
        <w:pStyle w:val="Nadpis1"/>
        <w:spacing w:before="0" w:after="0"/>
        <w:jc w:val="center"/>
        <w:rPr>
          <w:rFonts w:asciiTheme="minorHAnsi" w:hAnsiTheme="minorHAnsi" w:cs="Times New Roman"/>
          <w:b w:val="0"/>
          <w:sz w:val="22"/>
          <w:szCs w:val="22"/>
        </w:rPr>
      </w:pPr>
      <w:r>
        <w:rPr>
          <w:rFonts w:asciiTheme="minorHAnsi" w:hAnsiTheme="minorHAnsi" w:cs="Times New Roman"/>
          <w:sz w:val="22"/>
          <w:szCs w:val="22"/>
        </w:rPr>
        <w:t xml:space="preserve">číslo objednatele: </w:t>
      </w:r>
      <w:r w:rsidR="00942AEB">
        <w:rPr>
          <w:rFonts w:asciiTheme="minorHAnsi" w:hAnsiTheme="minorHAnsi" w:cs="Times New Roman"/>
          <w:color w:val="000000"/>
          <w:sz w:val="22"/>
          <w:szCs w:val="22"/>
        </w:rPr>
        <w:t>NPU</w:t>
      </w:r>
      <w:r w:rsidR="006A37A7" w:rsidRPr="00707EA9">
        <w:rPr>
          <w:rFonts w:asciiTheme="minorHAnsi" w:hAnsiTheme="minorHAnsi" w:cs="Times New Roman"/>
          <w:color w:val="000000"/>
          <w:sz w:val="22"/>
          <w:szCs w:val="22"/>
        </w:rPr>
        <w:t>-450/</w:t>
      </w:r>
      <w:r w:rsidR="007D5E41">
        <w:rPr>
          <w:rFonts w:asciiTheme="minorHAnsi" w:hAnsiTheme="minorHAnsi" w:cs="Times New Roman"/>
          <w:color w:val="000000"/>
          <w:sz w:val="22"/>
          <w:szCs w:val="22"/>
        </w:rPr>
        <w:t>12499</w:t>
      </w:r>
      <w:r w:rsidR="006A37A7" w:rsidRPr="00707EA9">
        <w:rPr>
          <w:rFonts w:asciiTheme="minorHAnsi" w:hAnsiTheme="minorHAnsi" w:cs="Times New Roman"/>
          <w:color w:val="000000"/>
          <w:sz w:val="22"/>
          <w:szCs w:val="22"/>
        </w:rPr>
        <w:t>/20</w:t>
      </w:r>
      <w:r w:rsidR="006275A1">
        <w:rPr>
          <w:rFonts w:asciiTheme="minorHAnsi" w:hAnsiTheme="minorHAnsi" w:cs="Times New Roman"/>
          <w:color w:val="000000"/>
          <w:sz w:val="22"/>
          <w:szCs w:val="22"/>
        </w:rPr>
        <w:t>2</w:t>
      </w:r>
      <w:r w:rsidR="007D5E41">
        <w:rPr>
          <w:rFonts w:asciiTheme="minorHAnsi" w:hAnsiTheme="minorHAnsi" w:cs="Times New Roman"/>
          <w:color w:val="000000"/>
          <w:sz w:val="22"/>
          <w:szCs w:val="22"/>
        </w:rPr>
        <w:t>4</w:t>
      </w:r>
    </w:p>
    <w:p w14:paraId="07CEFD40" w14:textId="1073CCE3" w:rsidR="00F00677" w:rsidRPr="00F00677" w:rsidRDefault="00F00677" w:rsidP="00555EBB">
      <w:pPr>
        <w:autoSpaceDE w:val="0"/>
        <w:autoSpaceDN w:val="0"/>
        <w:adjustRightInd w:val="0"/>
        <w:jc w:val="center"/>
        <w:rPr>
          <w:rFonts w:asciiTheme="minorHAnsi" w:hAnsiTheme="minorHAnsi" w:cs="Times New Roman"/>
          <w:bCs/>
          <w:color w:val="000000"/>
          <w:sz w:val="22"/>
          <w:szCs w:val="22"/>
        </w:rPr>
      </w:pPr>
      <w:r w:rsidRPr="00F00677">
        <w:rPr>
          <w:rFonts w:asciiTheme="minorHAnsi" w:hAnsiTheme="minorHAnsi" w:cs="Times New Roman"/>
          <w:bCs/>
          <w:color w:val="000000"/>
          <w:sz w:val="22"/>
          <w:szCs w:val="22"/>
        </w:rPr>
        <w:t>KLVZ</w:t>
      </w:r>
      <w:r w:rsidR="007D5E41">
        <w:rPr>
          <w:rFonts w:asciiTheme="minorHAnsi" w:hAnsiTheme="minorHAnsi" w:cs="Times New Roman"/>
          <w:bCs/>
          <w:color w:val="000000"/>
          <w:sz w:val="22"/>
          <w:szCs w:val="22"/>
        </w:rPr>
        <w:t>-</w:t>
      </w:r>
      <w:r w:rsidRPr="00F00677">
        <w:rPr>
          <w:rFonts w:asciiTheme="minorHAnsi" w:hAnsiTheme="minorHAnsi" w:cs="Times New Roman"/>
          <w:bCs/>
          <w:color w:val="000000"/>
          <w:sz w:val="22"/>
          <w:szCs w:val="22"/>
        </w:rPr>
        <w:t>450/</w:t>
      </w:r>
      <w:r w:rsidR="007D5E41">
        <w:rPr>
          <w:rFonts w:asciiTheme="minorHAnsi" w:hAnsiTheme="minorHAnsi" w:cs="Times New Roman"/>
          <w:bCs/>
          <w:color w:val="000000"/>
          <w:sz w:val="22"/>
          <w:szCs w:val="22"/>
        </w:rPr>
        <w:t>148</w:t>
      </w:r>
      <w:r w:rsidRPr="00F00677">
        <w:rPr>
          <w:rFonts w:asciiTheme="minorHAnsi" w:hAnsiTheme="minorHAnsi" w:cs="Times New Roman"/>
          <w:bCs/>
          <w:color w:val="000000"/>
          <w:sz w:val="22"/>
          <w:szCs w:val="22"/>
        </w:rPr>
        <w:t>/202</w:t>
      </w:r>
      <w:r w:rsidR="007D5E41">
        <w:rPr>
          <w:rFonts w:asciiTheme="minorHAnsi" w:hAnsiTheme="minorHAnsi" w:cs="Times New Roman"/>
          <w:bCs/>
          <w:color w:val="000000"/>
          <w:sz w:val="22"/>
          <w:szCs w:val="22"/>
        </w:rPr>
        <w:t>3</w:t>
      </w:r>
    </w:p>
    <w:p w14:paraId="2E5B2CF8" w14:textId="56933259" w:rsidR="004F35E1" w:rsidRPr="00F00677" w:rsidRDefault="004F35E1" w:rsidP="00F00677">
      <w:pPr>
        <w:pStyle w:val="Nadpis1"/>
        <w:pBdr>
          <w:bottom w:val="single" w:sz="4" w:space="0" w:color="auto"/>
        </w:pBdr>
        <w:spacing w:line="252" w:lineRule="auto"/>
        <w:rPr>
          <w:rFonts w:asciiTheme="minorHAnsi" w:hAnsiTheme="minorHAnsi"/>
          <w:b w:val="0"/>
          <w:bCs w:val="0"/>
          <w:sz w:val="2"/>
          <w:szCs w:val="22"/>
        </w:rPr>
      </w:pPr>
    </w:p>
    <w:p w14:paraId="2A5F5435" w14:textId="77777777" w:rsidR="006A37A7" w:rsidRPr="00822004" w:rsidRDefault="006A37A7" w:rsidP="006A37A7">
      <w:pPr>
        <w:jc w:val="left"/>
        <w:rPr>
          <w:rFonts w:asciiTheme="minorHAnsi" w:eastAsia="Times New Roman" w:hAnsiTheme="minorHAnsi" w:cs="Times New Roman"/>
          <w:sz w:val="10"/>
          <w:szCs w:val="22"/>
          <w:lang w:eastAsia="cs-CZ"/>
        </w:rPr>
      </w:pPr>
    </w:p>
    <w:p w14:paraId="42434DD2" w14:textId="77777777" w:rsidR="00F00677" w:rsidRPr="00F00677" w:rsidRDefault="00F00677" w:rsidP="00F00677">
      <w:pPr>
        <w:pStyle w:val="Zkladntext21"/>
        <w:widowControl w:val="0"/>
        <w:suppressAutoHyphens w:val="0"/>
        <w:rPr>
          <w:rFonts w:asciiTheme="minorHAnsi" w:hAnsiTheme="minorHAnsi" w:cstheme="minorHAnsi"/>
          <w:b/>
          <w:bCs/>
          <w:sz w:val="20"/>
          <w:szCs w:val="20"/>
        </w:rPr>
      </w:pPr>
      <w:r w:rsidRPr="00F00677">
        <w:rPr>
          <w:rFonts w:asciiTheme="minorHAnsi" w:hAnsiTheme="minorHAnsi" w:cstheme="minorHAnsi"/>
          <w:b/>
          <w:bCs/>
          <w:sz w:val="20"/>
          <w:szCs w:val="20"/>
        </w:rPr>
        <w:t>Národní památkový ústav, státní příspěvková organizace</w:t>
      </w:r>
    </w:p>
    <w:p w14:paraId="2B0D529F" w14:textId="19DE96E1" w:rsidR="00F00677" w:rsidRPr="00F00677" w:rsidRDefault="00F00677" w:rsidP="00F00677">
      <w:pPr>
        <w:pStyle w:val="Zkladntext21"/>
        <w:widowControl w:val="0"/>
        <w:suppressAutoHyphens w:val="0"/>
        <w:rPr>
          <w:rFonts w:asciiTheme="minorHAnsi" w:hAnsiTheme="minorHAnsi" w:cstheme="minorHAnsi"/>
          <w:sz w:val="20"/>
          <w:szCs w:val="20"/>
        </w:rPr>
      </w:pPr>
      <w:r w:rsidRPr="00F00677">
        <w:rPr>
          <w:rFonts w:asciiTheme="minorHAnsi" w:hAnsiTheme="minorHAnsi" w:cstheme="minorHAnsi"/>
          <w:sz w:val="20"/>
          <w:szCs w:val="20"/>
        </w:rPr>
        <w:t>IČ: 75032333, DIČ: CZ75032333</w:t>
      </w:r>
    </w:p>
    <w:p w14:paraId="392775BA" w14:textId="77777777" w:rsidR="00F00677" w:rsidRPr="00F00677" w:rsidRDefault="00F00677" w:rsidP="00F00677">
      <w:pPr>
        <w:pStyle w:val="Zkladntext21"/>
        <w:widowControl w:val="0"/>
        <w:suppressAutoHyphens w:val="0"/>
        <w:rPr>
          <w:rFonts w:asciiTheme="minorHAnsi" w:hAnsiTheme="minorHAnsi" w:cstheme="minorHAnsi"/>
          <w:sz w:val="20"/>
          <w:szCs w:val="20"/>
        </w:rPr>
      </w:pPr>
      <w:r w:rsidRPr="00F00677">
        <w:rPr>
          <w:rFonts w:asciiTheme="minorHAnsi" w:hAnsiTheme="minorHAnsi" w:cstheme="minorHAnsi"/>
          <w:sz w:val="20"/>
          <w:szCs w:val="20"/>
        </w:rPr>
        <w:t>se sídlem Valdštejnské náměstí 162/3, 118 01 Praha 1 - Malá Strana</w:t>
      </w:r>
    </w:p>
    <w:p w14:paraId="39DC43DA" w14:textId="77777777" w:rsidR="00F00677" w:rsidRPr="00F00677" w:rsidRDefault="00F00677" w:rsidP="00F00677">
      <w:pPr>
        <w:pStyle w:val="Zkladntext21"/>
        <w:widowControl w:val="0"/>
        <w:suppressAutoHyphens w:val="0"/>
        <w:rPr>
          <w:rFonts w:asciiTheme="minorHAnsi" w:hAnsiTheme="minorHAnsi" w:cstheme="minorHAnsi"/>
          <w:b/>
          <w:bCs/>
          <w:sz w:val="20"/>
          <w:szCs w:val="20"/>
        </w:rPr>
      </w:pPr>
      <w:r w:rsidRPr="00F00677">
        <w:rPr>
          <w:rFonts w:asciiTheme="minorHAnsi" w:hAnsiTheme="minorHAnsi" w:cstheme="minorHAnsi"/>
          <w:sz w:val="20"/>
          <w:szCs w:val="20"/>
        </w:rPr>
        <w:t xml:space="preserve">zastoupen: </w:t>
      </w:r>
      <w:r w:rsidRPr="00F00677">
        <w:rPr>
          <w:rFonts w:asciiTheme="minorHAnsi" w:hAnsiTheme="minorHAnsi" w:cstheme="minorHAnsi"/>
          <w:b/>
          <w:bCs/>
          <w:sz w:val="20"/>
          <w:szCs w:val="20"/>
        </w:rPr>
        <w:t>Ing. Petrem Šubíkem, ředitelem Územní památkové správy v Kroměříži</w:t>
      </w:r>
    </w:p>
    <w:p w14:paraId="069B5912" w14:textId="77777777" w:rsidR="007D5E41" w:rsidRPr="007D5E41" w:rsidRDefault="00F00677" w:rsidP="00F00677">
      <w:pPr>
        <w:widowControl w:val="0"/>
        <w:tabs>
          <w:tab w:val="left" w:pos="1980"/>
        </w:tabs>
        <w:outlineLvl w:val="0"/>
        <w:rPr>
          <w:rFonts w:asciiTheme="minorHAnsi" w:hAnsiTheme="minorHAnsi" w:cstheme="minorHAnsi"/>
          <w:bCs/>
        </w:rPr>
      </w:pPr>
      <w:r w:rsidRPr="007D5E41">
        <w:rPr>
          <w:rFonts w:asciiTheme="minorHAnsi" w:hAnsiTheme="minorHAnsi" w:cstheme="minorHAnsi"/>
          <w:bCs/>
        </w:rPr>
        <w:t xml:space="preserve">zástupce pro věcná jednání: </w:t>
      </w:r>
    </w:p>
    <w:p w14:paraId="5223CF85" w14:textId="7F5366B0" w:rsidR="00F00677" w:rsidRPr="007D5E41" w:rsidRDefault="00942AEB" w:rsidP="00F00677">
      <w:pPr>
        <w:widowControl w:val="0"/>
        <w:tabs>
          <w:tab w:val="left" w:pos="1980"/>
        </w:tabs>
        <w:outlineLvl w:val="0"/>
        <w:rPr>
          <w:rFonts w:asciiTheme="minorHAnsi" w:hAnsiTheme="minorHAnsi" w:cstheme="minorHAnsi"/>
          <w:bCs/>
        </w:rPr>
      </w:pPr>
      <w:r>
        <w:rPr>
          <w:rFonts w:asciiTheme="minorHAnsi" w:hAnsiTheme="minorHAnsi" w:cstheme="minorHAnsi"/>
          <w:b/>
          <w:bCs/>
        </w:rPr>
        <w:t>xxxxxxxxxxxxx</w:t>
      </w:r>
      <w:r w:rsidR="00F00677" w:rsidRPr="007D5E41">
        <w:rPr>
          <w:rFonts w:asciiTheme="minorHAnsi" w:hAnsiTheme="minorHAnsi" w:cstheme="minorHAnsi"/>
          <w:bCs/>
        </w:rPr>
        <w:t xml:space="preserve"> SZ Lysice</w:t>
      </w:r>
      <w:r w:rsidR="007D5E41" w:rsidRPr="007D5E41">
        <w:rPr>
          <w:rFonts w:asciiTheme="minorHAnsi" w:hAnsiTheme="minorHAnsi" w:cstheme="minorHAnsi"/>
          <w:bCs/>
        </w:rPr>
        <w:t xml:space="preserve">, email: </w:t>
      </w:r>
      <w:hyperlink r:id="rId7" w:history="1">
        <w:r>
          <w:rPr>
            <w:rStyle w:val="Hypertextovodkaz"/>
            <w:rFonts w:asciiTheme="minorHAnsi" w:hAnsiTheme="minorHAnsi" w:cstheme="minorHAnsi"/>
            <w:bCs/>
          </w:rPr>
          <w:t>xxxxxxxxxxxxxx</w:t>
        </w:r>
      </w:hyperlink>
      <w:r w:rsidR="007D5E41" w:rsidRPr="007D5E41">
        <w:rPr>
          <w:rFonts w:asciiTheme="minorHAnsi" w:hAnsiTheme="minorHAnsi" w:cstheme="minorHAnsi"/>
          <w:bCs/>
        </w:rPr>
        <w:t xml:space="preserve">, tel: </w:t>
      </w:r>
      <w:r>
        <w:rPr>
          <w:rFonts w:asciiTheme="minorHAnsi" w:hAnsiTheme="minorHAnsi" w:cstheme="minorHAnsi"/>
          <w:bCs/>
        </w:rPr>
        <w:t>xxxxxxxxxx</w:t>
      </w:r>
    </w:p>
    <w:p w14:paraId="22712AC8" w14:textId="77777777" w:rsidR="00F00677" w:rsidRPr="007D5E41" w:rsidRDefault="00F00677" w:rsidP="00F00677">
      <w:pPr>
        <w:widowControl w:val="0"/>
        <w:tabs>
          <w:tab w:val="left" w:pos="1980"/>
        </w:tabs>
        <w:outlineLvl w:val="0"/>
        <w:rPr>
          <w:rFonts w:asciiTheme="minorHAnsi" w:hAnsiTheme="minorHAnsi" w:cstheme="minorHAnsi"/>
          <w:bCs/>
        </w:rPr>
      </w:pPr>
      <w:r w:rsidRPr="007D5E41">
        <w:rPr>
          <w:rFonts w:asciiTheme="minorHAnsi" w:hAnsiTheme="minorHAnsi" w:cstheme="minorHAnsi"/>
          <w:bCs/>
        </w:rPr>
        <w:t xml:space="preserve">zástupce pro věci technické: </w:t>
      </w:r>
    </w:p>
    <w:p w14:paraId="3536E133" w14:textId="780CB1BF" w:rsidR="00F00677" w:rsidRPr="007D5E41" w:rsidRDefault="00942AEB" w:rsidP="00F00677">
      <w:pPr>
        <w:widowControl w:val="0"/>
        <w:tabs>
          <w:tab w:val="left" w:pos="1980"/>
        </w:tabs>
        <w:outlineLvl w:val="0"/>
        <w:rPr>
          <w:rFonts w:asciiTheme="minorHAnsi" w:hAnsiTheme="minorHAnsi" w:cstheme="minorHAnsi"/>
          <w:bCs/>
        </w:rPr>
      </w:pPr>
      <w:r>
        <w:rPr>
          <w:rFonts w:asciiTheme="minorHAnsi" w:hAnsiTheme="minorHAnsi" w:cstheme="minorHAnsi"/>
          <w:b/>
          <w:bCs/>
        </w:rPr>
        <w:t>x</w:t>
      </w:r>
      <w:r w:rsidR="007D5E41" w:rsidRPr="007D5E41">
        <w:rPr>
          <w:rFonts w:asciiTheme="minorHAnsi" w:hAnsiTheme="minorHAnsi" w:cstheme="minorHAnsi"/>
          <w:bCs/>
        </w:rPr>
        <w:t xml:space="preserve">, </w:t>
      </w:r>
      <w:r w:rsidR="00F00677" w:rsidRPr="007D5E41">
        <w:rPr>
          <w:rFonts w:asciiTheme="minorHAnsi" w:hAnsiTheme="minorHAnsi" w:cstheme="minorHAnsi"/>
          <w:bCs/>
        </w:rPr>
        <w:t xml:space="preserve">email: </w:t>
      </w:r>
      <w:r>
        <w:t>xxxxxxxxx</w:t>
      </w:r>
      <w:r w:rsidR="00F00677" w:rsidRPr="007D5E41">
        <w:rPr>
          <w:rFonts w:asciiTheme="minorHAnsi" w:hAnsiTheme="minorHAnsi" w:cstheme="minorHAnsi"/>
          <w:bCs/>
        </w:rPr>
        <w:t xml:space="preserve"> tel. </w:t>
      </w:r>
      <w:r>
        <w:rPr>
          <w:rFonts w:asciiTheme="minorHAnsi" w:hAnsiTheme="minorHAnsi" w:cstheme="minorHAnsi"/>
          <w:bCs/>
        </w:rPr>
        <w:t>xxxxx</w:t>
      </w:r>
    </w:p>
    <w:p w14:paraId="4E78E0BC" w14:textId="77777777" w:rsidR="00F00677" w:rsidRPr="007D5E41" w:rsidRDefault="00F00677" w:rsidP="00F00677">
      <w:pPr>
        <w:widowControl w:val="0"/>
        <w:tabs>
          <w:tab w:val="left" w:pos="1980"/>
        </w:tabs>
        <w:outlineLvl w:val="0"/>
        <w:rPr>
          <w:rFonts w:asciiTheme="minorHAnsi" w:hAnsiTheme="minorHAnsi" w:cstheme="minorHAnsi"/>
          <w:bCs/>
        </w:rPr>
      </w:pPr>
      <w:r w:rsidRPr="007D5E41">
        <w:rPr>
          <w:rFonts w:asciiTheme="minorHAnsi" w:hAnsiTheme="minorHAnsi" w:cstheme="minorHAnsi"/>
          <w:bCs/>
        </w:rPr>
        <w:t xml:space="preserve">technický dozor stavebníka (TDS) a koordinátor BOZP: </w:t>
      </w:r>
    </w:p>
    <w:p w14:paraId="27D6126D" w14:textId="0097ABB0" w:rsidR="00F00677" w:rsidRPr="007D5E41" w:rsidRDefault="00942AEB" w:rsidP="00F00677">
      <w:pPr>
        <w:widowControl w:val="0"/>
        <w:tabs>
          <w:tab w:val="left" w:pos="1980"/>
        </w:tabs>
        <w:outlineLvl w:val="0"/>
        <w:rPr>
          <w:rFonts w:asciiTheme="minorHAnsi" w:hAnsiTheme="minorHAnsi" w:cstheme="minorHAnsi"/>
          <w:bCs/>
        </w:rPr>
      </w:pPr>
      <w:r>
        <w:rPr>
          <w:rFonts w:asciiTheme="minorHAnsi" w:hAnsiTheme="minorHAnsi" w:cstheme="minorHAnsi"/>
          <w:b/>
          <w:bCs/>
        </w:rPr>
        <w:t>xxxxxxxxxxx</w:t>
      </w:r>
      <w:r w:rsidR="00F00677" w:rsidRPr="007D5E41">
        <w:rPr>
          <w:rFonts w:asciiTheme="minorHAnsi" w:hAnsiTheme="minorHAnsi" w:cstheme="minorHAnsi"/>
          <w:bCs/>
        </w:rPr>
        <w:t xml:space="preserve">, email: </w:t>
      </w:r>
      <w:hyperlink r:id="rId8" w:history="1">
        <w:r>
          <w:rPr>
            <w:rStyle w:val="Hypertextovodkaz"/>
            <w:rFonts w:asciiTheme="minorHAnsi" w:hAnsiTheme="minorHAnsi" w:cstheme="minorHAnsi"/>
            <w:bCs/>
          </w:rPr>
          <w:t>xxxxxxxxxxx</w:t>
        </w:r>
      </w:hyperlink>
      <w:r w:rsidR="007D5E41" w:rsidRPr="007D5E41">
        <w:rPr>
          <w:rStyle w:val="Hypertextovodkaz"/>
          <w:rFonts w:asciiTheme="minorHAnsi" w:hAnsiTheme="minorHAnsi" w:cstheme="minorHAnsi"/>
          <w:bCs/>
          <w:color w:val="auto"/>
          <w:u w:val="none"/>
        </w:rPr>
        <w:t>,</w:t>
      </w:r>
      <w:r w:rsidR="00F00677" w:rsidRPr="007D5E41">
        <w:rPr>
          <w:rFonts w:asciiTheme="minorHAnsi" w:hAnsiTheme="minorHAnsi" w:cstheme="minorHAnsi"/>
          <w:bCs/>
        </w:rPr>
        <w:t xml:space="preserve"> </w:t>
      </w:r>
      <w:r w:rsidR="007D5E41" w:rsidRPr="007D5E41">
        <w:rPr>
          <w:rFonts w:asciiTheme="minorHAnsi" w:hAnsiTheme="minorHAnsi" w:cstheme="minorHAnsi"/>
          <w:bCs/>
        </w:rPr>
        <w:t xml:space="preserve">tel. </w:t>
      </w:r>
      <w:r>
        <w:rPr>
          <w:rFonts w:asciiTheme="minorHAnsi" w:hAnsiTheme="minorHAnsi" w:cstheme="minorHAnsi"/>
          <w:bCs/>
        </w:rPr>
        <w:t>xxxxxxxxxxx</w:t>
      </w:r>
    </w:p>
    <w:p w14:paraId="5A8D9FF6" w14:textId="70F92907" w:rsidR="00F00677" w:rsidRPr="00F00677" w:rsidRDefault="00F00677" w:rsidP="00F00677">
      <w:pPr>
        <w:widowControl w:val="0"/>
        <w:tabs>
          <w:tab w:val="left" w:pos="1985"/>
        </w:tabs>
        <w:outlineLvl w:val="0"/>
        <w:rPr>
          <w:rFonts w:asciiTheme="minorHAnsi" w:hAnsiTheme="minorHAnsi" w:cstheme="minorHAnsi"/>
        </w:rPr>
      </w:pPr>
      <w:r w:rsidRPr="00F00677">
        <w:rPr>
          <w:rFonts w:asciiTheme="minorHAnsi" w:hAnsiTheme="minorHAnsi" w:cstheme="minorHAnsi"/>
        </w:rPr>
        <w:t>Bankovní spojení: Česká národní banka, č.ú.</w:t>
      </w:r>
      <w:r>
        <w:rPr>
          <w:rFonts w:asciiTheme="minorHAnsi" w:hAnsiTheme="minorHAnsi" w:cstheme="minorHAnsi"/>
        </w:rPr>
        <w:t>:</w:t>
      </w:r>
      <w:r w:rsidRPr="00F00677">
        <w:rPr>
          <w:rFonts w:asciiTheme="minorHAnsi" w:hAnsiTheme="minorHAnsi" w:cstheme="minorHAnsi"/>
        </w:rPr>
        <w:t xml:space="preserve"> 59636011/0710 (pro příjem dotace)</w:t>
      </w:r>
    </w:p>
    <w:p w14:paraId="063E7B56" w14:textId="77777777" w:rsidR="00F00677" w:rsidRPr="00F00677" w:rsidRDefault="00F00677" w:rsidP="00F00677">
      <w:pPr>
        <w:widowControl w:val="0"/>
        <w:tabs>
          <w:tab w:val="left" w:pos="1980"/>
        </w:tabs>
        <w:outlineLvl w:val="0"/>
        <w:rPr>
          <w:rFonts w:asciiTheme="minorHAnsi" w:hAnsiTheme="minorHAnsi" w:cstheme="minorHAnsi"/>
        </w:rPr>
      </w:pPr>
      <w:r w:rsidRPr="00F00677">
        <w:rPr>
          <w:rFonts w:asciiTheme="minorHAnsi" w:hAnsiTheme="minorHAnsi" w:cstheme="minorHAnsi"/>
        </w:rPr>
        <w:t>a 500005-60039011/0710 (pro ostatní platby)</w:t>
      </w:r>
    </w:p>
    <w:p w14:paraId="1E201978" w14:textId="77777777" w:rsidR="00F00677" w:rsidRPr="00822004" w:rsidRDefault="00F00677" w:rsidP="00F00677">
      <w:pPr>
        <w:pStyle w:val="Zkladntext21"/>
        <w:widowControl w:val="0"/>
        <w:suppressAutoHyphens w:val="0"/>
        <w:rPr>
          <w:rFonts w:asciiTheme="minorHAnsi" w:hAnsiTheme="minorHAnsi" w:cstheme="minorHAnsi"/>
          <w:sz w:val="10"/>
          <w:szCs w:val="20"/>
        </w:rPr>
      </w:pPr>
    </w:p>
    <w:p w14:paraId="260E32FD" w14:textId="77777777" w:rsidR="00F00677" w:rsidRPr="00F00677" w:rsidRDefault="00F00677" w:rsidP="00F00677">
      <w:pPr>
        <w:pStyle w:val="Zkladntext21"/>
        <w:widowControl w:val="0"/>
        <w:suppressAutoHyphens w:val="0"/>
        <w:rPr>
          <w:rFonts w:asciiTheme="minorHAnsi" w:hAnsiTheme="minorHAnsi" w:cstheme="minorHAnsi"/>
          <w:sz w:val="20"/>
          <w:szCs w:val="20"/>
        </w:rPr>
      </w:pPr>
      <w:r w:rsidRPr="00F00677">
        <w:rPr>
          <w:rFonts w:asciiTheme="minorHAnsi" w:hAnsiTheme="minorHAnsi" w:cstheme="minorHAnsi"/>
          <w:b/>
          <w:i/>
          <w:sz w:val="20"/>
          <w:szCs w:val="20"/>
        </w:rPr>
        <w:t>Adresa pro doručování</w:t>
      </w:r>
      <w:r w:rsidRPr="00F00677">
        <w:rPr>
          <w:rFonts w:asciiTheme="minorHAnsi" w:hAnsiTheme="minorHAnsi" w:cstheme="minorHAnsi"/>
          <w:sz w:val="20"/>
          <w:szCs w:val="20"/>
        </w:rPr>
        <w:t>:</w:t>
      </w:r>
    </w:p>
    <w:p w14:paraId="09C6D5DA" w14:textId="77777777" w:rsidR="00F00677" w:rsidRPr="00F00677" w:rsidRDefault="00F00677" w:rsidP="00F00677">
      <w:pPr>
        <w:pStyle w:val="Zkladntext21"/>
        <w:widowControl w:val="0"/>
        <w:suppressAutoHyphens w:val="0"/>
        <w:rPr>
          <w:rFonts w:asciiTheme="minorHAnsi" w:hAnsiTheme="minorHAnsi" w:cstheme="minorHAnsi"/>
          <w:sz w:val="20"/>
          <w:szCs w:val="20"/>
        </w:rPr>
      </w:pPr>
      <w:r w:rsidRPr="00F00677">
        <w:rPr>
          <w:rFonts w:asciiTheme="minorHAnsi" w:hAnsiTheme="minorHAnsi" w:cstheme="minorHAnsi"/>
          <w:sz w:val="20"/>
          <w:szCs w:val="20"/>
        </w:rPr>
        <w:t>Národní památkový ústav, územní památková správa v Kroměříži</w:t>
      </w:r>
    </w:p>
    <w:p w14:paraId="2C06B9AE" w14:textId="77777777" w:rsidR="00F00677" w:rsidRPr="00F00677" w:rsidRDefault="00F00677" w:rsidP="00F00677">
      <w:pPr>
        <w:pStyle w:val="Zkladntext21"/>
        <w:widowControl w:val="0"/>
        <w:suppressAutoHyphens w:val="0"/>
        <w:rPr>
          <w:rFonts w:asciiTheme="minorHAnsi" w:hAnsiTheme="minorHAnsi" w:cstheme="minorHAnsi"/>
          <w:sz w:val="20"/>
          <w:szCs w:val="20"/>
        </w:rPr>
      </w:pPr>
      <w:r w:rsidRPr="00F00677">
        <w:rPr>
          <w:rFonts w:asciiTheme="minorHAnsi" w:hAnsiTheme="minorHAnsi" w:cstheme="minorHAnsi"/>
          <w:sz w:val="20"/>
          <w:szCs w:val="20"/>
        </w:rPr>
        <w:t>Adresa: Sněmovní nám. 1, 767 01 Kroměříž</w:t>
      </w:r>
    </w:p>
    <w:p w14:paraId="177C5F1E" w14:textId="77777777" w:rsidR="00F00677" w:rsidRPr="00822004" w:rsidRDefault="00F00677" w:rsidP="00F00677">
      <w:pPr>
        <w:pStyle w:val="Zkladntext21"/>
        <w:widowControl w:val="0"/>
        <w:suppressAutoHyphens w:val="0"/>
        <w:rPr>
          <w:rFonts w:asciiTheme="minorHAnsi" w:eastAsia="MS Mincho" w:hAnsiTheme="minorHAnsi" w:cstheme="minorHAnsi"/>
          <w:sz w:val="10"/>
          <w:szCs w:val="20"/>
        </w:rPr>
      </w:pPr>
    </w:p>
    <w:p w14:paraId="190E0581" w14:textId="77777777" w:rsidR="00F00677" w:rsidRPr="00F00677" w:rsidRDefault="00F00677" w:rsidP="00F00677">
      <w:pPr>
        <w:pStyle w:val="Zkladntext21"/>
        <w:widowControl w:val="0"/>
        <w:suppressAutoHyphens w:val="0"/>
        <w:rPr>
          <w:rFonts w:asciiTheme="minorHAnsi" w:eastAsia="MS Mincho" w:hAnsiTheme="minorHAnsi" w:cstheme="minorHAnsi"/>
          <w:b/>
          <w:bCs/>
          <w:sz w:val="20"/>
          <w:szCs w:val="20"/>
        </w:rPr>
      </w:pPr>
      <w:r w:rsidRPr="00F00677">
        <w:rPr>
          <w:rFonts w:asciiTheme="minorHAnsi" w:eastAsia="MS Mincho" w:hAnsiTheme="minorHAnsi" w:cstheme="minorHAnsi"/>
          <w:sz w:val="20"/>
          <w:szCs w:val="20"/>
        </w:rPr>
        <w:t xml:space="preserve">(dále jen </w:t>
      </w:r>
      <w:r w:rsidRPr="00F00677">
        <w:rPr>
          <w:rFonts w:asciiTheme="minorHAnsi" w:eastAsia="MS Mincho" w:hAnsiTheme="minorHAnsi" w:cstheme="minorHAnsi"/>
          <w:b/>
          <w:bCs/>
          <w:sz w:val="20"/>
          <w:szCs w:val="20"/>
        </w:rPr>
        <w:t>„objednatel“)</w:t>
      </w:r>
    </w:p>
    <w:p w14:paraId="49F5EFAB" w14:textId="77777777" w:rsidR="00F00677" w:rsidRPr="007D5E41" w:rsidRDefault="00F00677" w:rsidP="00F00677">
      <w:pPr>
        <w:widowControl w:val="0"/>
        <w:rPr>
          <w:rFonts w:asciiTheme="minorHAnsi" w:eastAsia="MS Mincho" w:hAnsiTheme="minorHAnsi" w:cstheme="minorHAnsi"/>
        </w:rPr>
      </w:pPr>
    </w:p>
    <w:p w14:paraId="7AF849BC" w14:textId="77777777" w:rsidR="00F00677" w:rsidRPr="007D5E41" w:rsidRDefault="00F00677" w:rsidP="00F00677">
      <w:pPr>
        <w:widowControl w:val="0"/>
        <w:rPr>
          <w:rFonts w:asciiTheme="minorHAnsi" w:eastAsia="MS Mincho" w:hAnsiTheme="minorHAnsi" w:cstheme="minorHAnsi"/>
        </w:rPr>
      </w:pPr>
      <w:r w:rsidRPr="007D5E41">
        <w:rPr>
          <w:rFonts w:asciiTheme="minorHAnsi" w:eastAsia="MS Mincho" w:hAnsiTheme="minorHAnsi" w:cstheme="minorHAnsi"/>
        </w:rPr>
        <w:t>a</w:t>
      </w:r>
    </w:p>
    <w:p w14:paraId="2231B09A" w14:textId="77777777" w:rsidR="00F00677" w:rsidRPr="007D5E41" w:rsidRDefault="00F00677" w:rsidP="00F00677">
      <w:pPr>
        <w:widowControl w:val="0"/>
        <w:tabs>
          <w:tab w:val="left" w:pos="1985"/>
        </w:tabs>
        <w:rPr>
          <w:rFonts w:asciiTheme="minorHAnsi" w:hAnsiTheme="minorHAnsi" w:cstheme="minorHAnsi"/>
          <w:b/>
          <w:bCs/>
        </w:rPr>
      </w:pPr>
    </w:p>
    <w:p w14:paraId="3208D383" w14:textId="77777777" w:rsidR="007D5E41" w:rsidRPr="007D5E41" w:rsidRDefault="00F00677" w:rsidP="007D5E41">
      <w:pPr>
        <w:tabs>
          <w:tab w:val="left" w:pos="1985"/>
        </w:tabs>
        <w:ind w:hanging="703"/>
        <w:rPr>
          <w:rFonts w:asciiTheme="minorHAnsi" w:hAnsiTheme="minorHAnsi" w:cstheme="minorHAnsi"/>
          <w:b/>
          <w:lang w:val="en-US"/>
        </w:rPr>
      </w:pPr>
      <w:r w:rsidRPr="007D5E41">
        <w:rPr>
          <w:rFonts w:asciiTheme="minorHAnsi" w:hAnsiTheme="minorHAnsi" w:cstheme="minorHAnsi"/>
          <w:b/>
        </w:rPr>
        <w:tab/>
      </w:r>
      <w:r w:rsidR="007D5E41" w:rsidRPr="007D5E41">
        <w:rPr>
          <w:rFonts w:asciiTheme="minorHAnsi" w:hAnsiTheme="minorHAnsi" w:cstheme="minorHAnsi"/>
          <w:b/>
        </w:rPr>
        <w:t>TESLICE CZ s. r. o.</w:t>
      </w:r>
    </w:p>
    <w:p w14:paraId="17A7274D" w14:textId="571ADCC5" w:rsidR="007D5E41" w:rsidRPr="007D5E41" w:rsidRDefault="007D5E41" w:rsidP="007D5E41">
      <w:pPr>
        <w:rPr>
          <w:rFonts w:asciiTheme="minorHAnsi" w:hAnsiTheme="minorHAnsi" w:cstheme="minorHAnsi"/>
        </w:rPr>
      </w:pPr>
      <w:r w:rsidRPr="007D5E41">
        <w:rPr>
          <w:rFonts w:asciiTheme="minorHAnsi" w:hAnsiTheme="minorHAnsi" w:cstheme="minorHAnsi"/>
        </w:rPr>
        <w:t>IČ: 27775003, DIČ: CZ 27775003</w:t>
      </w:r>
    </w:p>
    <w:p w14:paraId="029B7F3B" w14:textId="77777777" w:rsidR="007D5E41" w:rsidRPr="007D5E41" w:rsidRDefault="007D5E41" w:rsidP="007D5E41">
      <w:pPr>
        <w:rPr>
          <w:rFonts w:asciiTheme="minorHAnsi" w:hAnsiTheme="minorHAnsi" w:cstheme="minorHAnsi"/>
        </w:rPr>
      </w:pPr>
      <w:r w:rsidRPr="007D5E41">
        <w:rPr>
          <w:rFonts w:asciiTheme="minorHAnsi" w:hAnsiTheme="minorHAnsi" w:cstheme="minorHAnsi"/>
        </w:rPr>
        <w:t>se sídlem Jiráskova 701, 755 01 Vsetín</w:t>
      </w:r>
    </w:p>
    <w:p w14:paraId="226CAE23" w14:textId="4E02533B" w:rsidR="007D5E41" w:rsidRPr="007D5E41" w:rsidRDefault="007D5E41" w:rsidP="007D5E41">
      <w:pPr>
        <w:rPr>
          <w:rFonts w:asciiTheme="minorHAnsi" w:hAnsiTheme="minorHAnsi" w:cstheme="minorHAnsi"/>
        </w:rPr>
      </w:pPr>
      <w:r w:rsidRPr="007D5E41">
        <w:rPr>
          <w:rFonts w:asciiTheme="minorHAnsi" w:hAnsiTheme="minorHAnsi" w:cstheme="minorHAnsi"/>
        </w:rPr>
        <w:t>zapsána v obchodním rejstříku vedeném u Krajského soudu v Ostravě, oddíl C, vložka 29370</w:t>
      </w:r>
    </w:p>
    <w:p w14:paraId="3E6134EE" w14:textId="615A500D" w:rsidR="007D5E41" w:rsidRPr="007D5E41" w:rsidRDefault="007D5E41" w:rsidP="007D5E41">
      <w:pPr>
        <w:rPr>
          <w:rFonts w:asciiTheme="minorHAnsi" w:hAnsiTheme="minorHAnsi" w:cstheme="minorHAnsi"/>
        </w:rPr>
      </w:pPr>
      <w:r w:rsidRPr="007D5E41">
        <w:rPr>
          <w:rFonts w:asciiTheme="minorHAnsi" w:hAnsiTheme="minorHAnsi" w:cstheme="minorHAnsi"/>
        </w:rPr>
        <w:t xml:space="preserve">Zastoupena: </w:t>
      </w:r>
      <w:r w:rsidR="00942AEB">
        <w:rPr>
          <w:rFonts w:asciiTheme="minorHAnsi" w:hAnsiTheme="minorHAnsi" w:cstheme="minorHAnsi"/>
          <w:b/>
        </w:rPr>
        <w:t>xxxxxxxxxxx</w:t>
      </w:r>
    </w:p>
    <w:p w14:paraId="3238727E" w14:textId="4D7D8098" w:rsidR="007D5E41" w:rsidRPr="007D5E41" w:rsidRDefault="007D5E41" w:rsidP="007D5E41">
      <w:pPr>
        <w:rPr>
          <w:rFonts w:asciiTheme="minorHAnsi" w:hAnsiTheme="minorHAnsi" w:cstheme="minorHAnsi"/>
        </w:rPr>
      </w:pPr>
      <w:r w:rsidRPr="007D5E41">
        <w:rPr>
          <w:rFonts w:asciiTheme="minorHAnsi" w:hAnsiTheme="minorHAnsi" w:cstheme="minorHAnsi"/>
        </w:rPr>
        <w:t xml:space="preserve">Bankovní spojení: </w:t>
      </w:r>
      <w:r w:rsidR="00942AEB">
        <w:rPr>
          <w:rFonts w:asciiTheme="minorHAnsi" w:hAnsiTheme="minorHAnsi" w:cstheme="minorHAnsi"/>
        </w:rPr>
        <w:t>xxxxxxxxxx</w:t>
      </w:r>
      <w:r w:rsidRPr="007D5E41">
        <w:rPr>
          <w:rFonts w:asciiTheme="minorHAnsi" w:hAnsiTheme="minorHAnsi" w:cstheme="minorHAnsi"/>
        </w:rPr>
        <w:t xml:space="preserve">., č. ú.: </w:t>
      </w:r>
      <w:r w:rsidR="00942AEB">
        <w:rPr>
          <w:rFonts w:asciiTheme="minorHAnsi" w:hAnsiTheme="minorHAnsi" w:cstheme="minorHAnsi"/>
        </w:rPr>
        <w:t>xxxxxx</w:t>
      </w:r>
    </w:p>
    <w:p w14:paraId="6298F6AA" w14:textId="2CB52F88" w:rsidR="00F00677" w:rsidRPr="007D5E41" w:rsidRDefault="007D5E41" w:rsidP="007D5E41">
      <w:pPr>
        <w:widowControl w:val="0"/>
        <w:tabs>
          <w:tab w:val="left" w:pos="1985"/>
        </w:tabs>
        <w:ind w:hanging="703"/>
        <w:rPr>
          <w:rFonts w:asciiTheme="minorHAnsi" w:hAnsiTheme="minorHAnsi" w:cstheme="minorHAnsi"/>
        </w:rPr>
      </w:pPr>
      <w:r>
        <w:rPr>
          <w:rFonts w:asciiTheme="minorHAnsi" w:hAnsiTheme="minorHAnsi" w:cstheme="minorHAnsi"/>
        </w:rPr>
        <w:tab/>
      </w:r>
      <w:r w:rsidRPr="007D5E41">
        <w:rPr>
          <w:rFonts w:asciiTheme="minorHAnsi" w:hAnsiTheme="minorHAnsi" w:cstheme="minorHAnsi"/>
        </w:rPr>
        <w:t xml:space="preserve">zástupce pro věcná jednání: </w:t>
      </w:r>
      <w:r w:rsidR="00942AEB">
        <w:rPr>
          <w:rFonts w:asciiTheme="minorHAnsi" w:hAnsiTheme="minorHAnsi" w:cstheme="minorHAnsi"/>
          <w:b/>
        </w:rPr>
        <w:t>xxxxx</w:t>
      </w:r>
      <w:r w:rsidRPr="007D5E41">
        <w:rPr>
          <w:rFonts w:asciiTheme="minorHAnsi" w:hAnsiTheme="minorHAnsi" w:cstheme="minorHAnsi"/>
        </w:rPr>
        <w:t xml:space="preserve">, email: </w:t>
      </w:r>
      <w:hyperlink r:id="rId9" w:history="1">
        <w:r w:rsidR="00942AEB">
          <w:rPr>
            <w:rStyle w:val="Hypertextovodkaz"/>
            <w:rFonts w:asciiTheme="minorHAnsi" w:hAnsiTheme="minorHAnsi" w:cstheme="minorHAnsi"/>
          </w:rPr>
          <w:t>xxxxxxxxx</w:t>
        </w:r>
      </w:hyperlink>
      <w:r w:rsidRPr="007D5E41">
        <w:rPr>
          <w:rFonts w:asciiTheme="minorHAnsi" w:hAnsiTheme="minorHAnsi" w:cstheme="minorHAnsi"/>
        </w:rPr>
        <w:t xml:space="preserve">, tel: </w:t>
      </w:r>
      <w:r w:rsidR="00942AEB">
        <w:rPr>
          <w:rFonts w:asciiTheme="minorHAnsi" w:hAnsiTheme="minorHAnsi" w:cstheme="minorHAnsi"/>
        </w:rPr>
        <w:t>xxxxxxx</w:t>
      </w:r>
    </w:p>
    <w:p w14:paraId="03D4D858" w14:textId="77777777" w:rsidR="00F00677" w:rsidRPr="007D5E41" w:rsidRDefault="00F00677" w:rsidP="00F00677">
      <w:pPr>
        <w:rPr>
          <w:rFonts w:asciiTheme="minorHAnsi" w:hAnsiTheme="minorHAnsi" w:cstheme="minorHAnsi"/>
        </w:rPr>
      </w:pPr>
    </w:p>
    <w:p w14:paraId="150FF0B1" w14:textId="0A414A72" w:rsidR="003C2E2A" w:rsidRPr="007D5E41" w:rsidRDefault="00F00677" w:rsidP="00F00677">
      <w:pPr>
        <w:rPr>
          <w:rFonts w:asciiTheme="minorHAnsi" w:hAnsiTheme="minorHAnsi" w:cstheme="minorHAnsi"/>
          <w:b/>
          <w:bCs/>
        </w:rPr>
      </w:pPr>
      <w:r w:rsidRPr="007D5E41">
        <w:rPr>
          <w:rFonts w:asciiTheme="minorHAnsi" w:hAnsiTheme="minorHAnsi" w:cstheme="minorHAnsi"/>
        </w:rPr>
        <w:t>(dále jen „</w:t>
      </w:r>
      <w:r w:rsidRPr="007D5E41">
        <w:rPr>
          <w:rFonts w:asciiTheme="minorHAnsi" w:hAnsiTheme="minorHAnsi" w:cstheme="minorHAnsi"/>
          <w:b/>
          <w:bCs/>
        </w:rPr>
        <w:t>zhotovitel“)</w:t>
      </w:r>
    </w:p>
    <w:p w14:paraId="01B2ED9B" w14:textId="77777777" w:rsidR="00CA2123" w:rsidRPr="00F00677" w:rsidRDefault="00CA2123" w:rsidP="00F00677">
      <w:pPr>
        <w:rPr>
          <w:rFonts w:asciiTheme="minorHAnsi" w:hAnsiTheme="minorHAnsi" w:cstheme="minorHAnsi"/>
        </w:rPr>
      </w:pPr>
    </w:p>
    <w:p w14:paraId="6297C9FD" w14:textId="015EA870" w:rsidR="00727D3D" w:rsidRDefault="00C3743D" w:rsidP="00822004">
      <w:pPr>
        <w:pStyle w:val="Nzev"/>
        <w:widowControl w:val="0"/>
        <w:numPr>
          <w:ilvl w:val="0"/>
          <w:numId w:val="40"/>
        </w:numPr>
        <w:rPr>
          <w:b/>
          <w:bCs/>
          <w:sz w:val="20"/>
          <w:u w:val="none"/>
        </w:rPr>
      </w:pPr>
      <w:r>
        <w:rPr>
          <w:b/>
          <w:bCs/>
          <w:sz w:val="20"/>
          <w:u w:val="none"/>
        </w:rPr>
        <w:t>Předmět dodatku</w:t>
      </w:r>
    </w:p>
    <w:p w14:paraId="27707D0C" w14:textId="77777777" w:rsidR="00AE354A" w:rsidRDefault="00AE354A" w:rsidP="00CA2123">
      <w:pPr>
        <w:pStyle w:val="Nzev"/>
        <w:widowControl w:val="0"/>
        <w:numPr>
          <w:ilvl w:val="0"/>
          <w:numId w:val="0"/>
        </w:numPr>
        <w:ind w:left="360"/>
        <w:jc w:val="both"/>
        <w:rPr>
          <w:b/>
          <w:bCs/>
          <w:sz w:val="20"/>
          <w:u w:val="none"/>
        </w:rPr>
      </w:pPr>
    </w:p>
    <w:p w14:paraId="09C6A5F3" w14:textId="3E53F95D" w:rsidR="00AE354A" w:rsidRPr="00CA2123" w:rsidRDefault="00822004" w:rsidP="00CA2123">
      <w:pPr>
        <w:pStyle w:val="Odstavecseseznamem"/>
        <w:numPr>
          <w:ilvl w:val="1"/>
          <w:numId w:val="40"/>
        </w:numPr>
        <w:ind w:left="567" w:hanging="567"/>
        <w:rPr>
          <w:rFonts w:asciiTheme="minorHAnsi" w:hAnsiTheme="minorHAnsi" w:cstheme="minorHAnsi"/>
          <w:bCs/>
          <w:i/>
        </w:rPr>
      </w:pPr>
      <w:r w:rsidRPr="00CA2123">
        <w:rPr>
          <w:rFonts w:asciiTheme="minorHAnsi" w:hAnsiTheme="minorHAnsi" w:cstheme="minorHAnsi"/>
        </w:rPr>
        <w:t xml:space="preserve">Smluvní strany konstatují, že dne </w:t>
      </w:r>
      <w:r w:rsidR="007D5E41">
        <w:rPr>
          <w:rFonts w:asciiTheme="minorHAnsi" w:hAnsiTheme="minorHAnsi" w:cstheme="minorHAnsi"/>
        </w:rPr>
        <w:t>20</w:t>
      </w:r>
      <w:r w:rsidRPr="00CA2123">
        <w:rPr>
          <w:rFonts w:asciiTheme="minorHAnsi" w:hAnsiTheme="minorHAnsi" w:cstheme="minorHAnsi"/>
        </w:rPr>
        <w:t xml:space="preserve">. </w:t>
      </w:r>
      <w:r w:rsidR="007D5E41">
        <w:rPr>
          <w:rFonts w:asciiTheme="minorHAnsi" w:hAnsiTheme="minorHAnsi" w:cstheme="minorHAnsi"/>
        </w:rPr>
        <w:t>2</w:t>
      </w:r>
      <w:r w:rsidRPr="00CA2123">
        <w:rPr>
          <w:rFonts w:asciiTheme="minorHAnsi" w:hAnsiTheme="minorHAnsi" w:cstheme="minorHAnsi"/>
        </w:rPr>
        <w:t>. 202</w:t>
      </w:r>
      <w:r w:rsidR="007D5E41">
        <w:rPr>
          <w:rFonts w:asciiTheme="minorHAnsi" w:hAnsiTheme="minorHAnsi" w:cstheme="minorHAnsi"/>
        </w:rPr>
        <w:t>4</w:t>
      </w:r>
      <w:r w:rsidRPr="00CA2123">
        <w:rPr>
          <w:rFonts w:asciiTheme="minorHAnsi" w:hAnsiTheme="minorHAnsi" w:cstheme="minorHAnsi"/>
        </w:rPr>
        <w:t xml:space="preserve"> uzavřely Smlouvu o dílo, jejímž předmětem je </w:t>
      </w:r>
      <w:bookmarkStart w:id="0" w:name="_Ref29209901"/>
      <w:r w:rsidRPr="00CA2123">
        <w:rPr>
          <w:rFonts w:asciiTheme="minorHAnsi" w:hAnsiTheme="minorHAnsi" w:cstheme="minorHAnsi"/>
        </w:rPr>
        <w:t xml:space="preserve">závazek zhotovitele provést </w:t>
      </w:r>
      <w:bookmarkStart w:id="1" w:name="_Ref29231109"/>
      <w:r w:rsidRPr="00CA2123">
        <w:rPr>
          <w:rFonts w:asciiTheme="minorHAnsi" w:hAnsiTheme="minorHAnsi" w:cstheme="minorHAnsi"/>
        </w:rPr>
        <w:t>svým jménem, na své náklady a na své nebezpečí pro objednatele dílo s názvem „</w:t>
      </w:r>
      <w:r w:rsidRPr="007D5E41">
        <w:rPr>
          <w:rFonts w:asciiTheme="minorHAnsi" w:hAnsiTheme="minorHAnsi" w:cstheme="minorHAnsi"/>
          <w:b/>
        </w:rPr>
        <w:t>SZ Lysice –</w:t>
      </w:r>
      <w:r w:rsidR="007D5E41" w:rsidRPr="007D5E41">
        <w:rPr>
          <w:rFonts w:asciiTheme="minorHAnsi" w:hAnsiTheme="minorHAnsi" w:cstheme="minorHAnsi"/>
          <w:b/>
        </w:rPr>
        <w:t xml:space="preserve"> obnova střech hlavního paláce</w:t>
      </w:r>
      <w:r w:rsidRPr="00CA2123">
        <w:rPr>
          <w:rFonts w:asciiTheme="minorHAnsi" w:hAnsiTheme="minorHAnsi" w:cstheme="minorHAnsi"/>
        </w:rPr>
        <w:t>“</w:t>
      </w:r>
      <w:bookmarkEnd w:id="1"/>
      <w:r w:rsidRPr="00CA2123">
        <w:rPr>
          <w:rFonts w:asciiTheme="minorHAnsi" w:hAnsiTheme="minorHAnsi" w:cstheme="minorHAnsi"/>
        </w:rPr>
        <w:t>.</w:t>
      </w:r>
      <w:r w:rsidR="00CA2123">
        <w:rPr>
          <w:rFonts w:asciiTheme="minorHAnsi" w:hAnsiTheme="minorHAnsi" w:cstheme="minorHAnsi"/>
        </w:rPr>
        <w:t xml:space="preserve"> </w:t>
      </w:r>
      <w:bookmarkEnd w:id="0"/>
      <w:r w:rsidR="00F845B3" w:rsidRPr="00CA2123">
        <w:rPr>
          <w:rFonts w:asciiTheme="minorHAnsi" w:hAnsiTheme="minorHAnsi" w:cstheme="minorHAnsi"/>
        </w:rPr>
        <w:t>Dílo</w:t>
      </w:r>
      <w:r w:rsidR="00CA2123">
        <w:rPr>
          <w:rFonts w:asciiTheme="minorHAnsi" w:hAnsiTheme="minorHAnsi" w:cstheme="minorHAnsi"/>
        </w:rPr>
        <w:t xml:space="preserve"> </w:t>
      </w:r>
      <w:r w:rsidR="00F845B3" w:rsidRPr="00CA2123">
        <w:rPr>
          <w:rFonts w:asciiTheme="minorHAnsi" w:hAnsiTheme="minorHAnsi" w:cstheme="minorHAnsi"/>
        </w:rPr>
        <w:t xml:space="preserve">zahrnuje následující práce: </w:t>
      </w:r>
      <w:r w:rsidR="007D5E41">
        <w:rPr>
          <w:rFonts w:asciiTheme="minorHAnsi" w:hAnsiTheme="minorHAnsi" w:cstheme="minorHAnsi"/>
        </w:rPr>
        <w:t>obnovu střech hlavní budovy zámku (oprava a výměna krovu, bednění, klempířských prvků, výměna krytiny – břidlice, oprava krytiny věže, restaurování ciferníků hodin, oprava komínů).</w:t>
      </w:r>
    </w:p>
    <w:p w14:paraId="0896B320" w14:textId="77777777" w:rsidR="00434B72" w:rsidRPr="00822004" w:rsidRDefault="00434B72" w:rsidP="00CA2123">
      <w:pPr>
        <w:pStyle w:val="Odstavecseseznamem"/>
        <w:ind w:left="567"/>
        <w:rPr>
          <w:b/>
          <w:bCs/>
        </w:rPr>
      </w:pPr>
    </w:p>
    <w:p w14:paraId="56E69311" w14:textId="7569BC66" w:rsidR="00B33EE7" w:rsidRDefault="00B33EE7" w:rsidP="005558D1">
      <w:pPr>
        <w:pStyle w:val="Nzev"/>
        <w:widowControl w:val="0"/>
        <w:numPr>
          <w:ilvl w:val="0"/>
          <w:numId w:val="0"/>
        </w:numPr>
        <w:snapToGrid w:val="0"/>
        <w:ind w:left="567"/>
        <w:jc w:val="both"/>
        <w:outlineLvl w:val="0"/>
        <w:rPr>
          <w:bCs/>
          <w:sz w:val="20"/>
          <w:u w:val="none"/>
        </w:rPr>
      </w:pPr>
      <w:r>
        <w:rPr>
          <w:bCs/>
          <w:sz w:val="20"/>
          <w:u w:val="none"/>
        </w:rPr>
        <w:t>L</w:t>
      </w:r>
      <w:r w:rsidRPr="00B33EE7">
        <w:rPr>
          <w:bCs/>
          <w:sz w:val="20"/>
          <w:u w:val="none"/>
        </w:rPr>
        <w:t>ešení, jako takové, splňuje veškeré bezpečnostní parametry, vyplývající ze smlouvy. Koordinátor BOZP z důvodů nutnosti zajištění provozovaných dílčích celků nařídil zvýšení tzv. kolektivní ochrany, tedy zajištění lešení pomocí ochranných sítí. Je nutné vyloučit možnost pádu předmětů z lešení. Bez zajištění lešení ochrannými sítěmi není možné zajistit bezpečný návštěvnický provoz v maximálním objemu. Lešení je nedílnou součástí stavební obnovy.</w:t>
      </w:r>
    </w:p>
    <w:p w14:paraId="494B258F" w14:textId="12B6C183" w:rsidR="00616438" w:rsidRDefault="00616438" w:rsidP="005558D1">
      <w:pPr>
        <w:pStyle w:val="Nzev"/>
        <w:widowControl w:val="0"/>
        <w:numPr>
          <w:ilvl w:val="0"/>
          <w:numId w:val="0"/>
        </w:numPr>
        <w:snapToGrid w:val="0"/>
        <w:ind w:left="567"/>
        <w:jc w:val="both"/>
        <w:outlineLvl w:val="0"/>
        <w:rPr>
          <w:bCs/>
          <w:sz w:val="20"/>
          <w:u w:val="none"/>
        </w:rPr>
      </w:pPr>
      <w:r w:rsidRPr="008C5E66">
        <w:rPr>
          <w:sz w:val="20"/>
          <w:szCs w:val="20"/>
          <w:u w:val="none"/>
        </w:rPr>
        <w:t>Tyto skutečnosti a změny byly popsány ve změnovém listě č. 1, který je přílohou tohoto dodatku.</w:t>
      </w:r>
    </w:p>
    <w:p w14:paraId="30E3F340" w14:textId="77777777" w:rsidR="00616438" w:rsidRDefault="00616438" w:rsidP="005558D1">
      <w:pPr>
        <w:pStyle w:val="Nzev"/>
        <w:widowControl w:val="0"/>
        <w:numPr>
          <w:ilvl w:val="0"/>
          <w:numId w:val="0"/>
        </w:numPr>
        <w:snapToGrid w:val="0"/>
        <w:ind w:left="567"/>
        <w:jc w:val="both"/>
        <w:outlineLvl w:val="0"/>
        <w:rPr>
          <w:bCs/>
          <w:sz w:val="20"/>
          <w:u w:val="none"/>
        </w:rPr>
      </w:pPr>
    </w:p>
    <w:p w14:paraId="035D1ABE" w14:textId="483AED43" w:rsidR="008C5E66" w:rsidRDefault="008C5E66" w:rsidP="005558D1">
      <w:pPr>
        <w:pStyle w:val="Nzev"/>
        <w:widowControl w:val="0"/>
        <w:numPr>
          <w:ilvl w:val="0"/>
          <w:numId w:val="0"/>
        </w:numPr>
        <w:snapToGrid w:val="0"/>
        <w:ind w:left="567"/>
        <w:jc w:val="both"/>
        <w:outlineLvl w:val="0"/>
        <w:rPr>
          <w:bCs/>
          <w:sz w:val="20"/>
          <w:u w:val="none"/>
        </w:rPr>
      </w:pPr>
      <w:r w:rsidRPr="008C5E66">
        <w:rPr>
          <w:bCs/>
          <w:sz w:val="20"/>
          <w:u w:val="none"/>
        </w:rPr>
        <w:t>Po zahájení stavebních prací na střeše hlavní budovy zámku zhotovitel odhalil přítomnost podkladní vrstvy, kterou tvoří asfaltové pásy. Tyto vrstvy již neplní svou funkci a zároveň zakrývají konstrukci krovu a bednění. Je nutné je před položením nové střešní krytiny kompletně demontovat a ekologicky zlikvidovat, což je možné pouze odvozem a uložením na skládku.</w:t>
      </w:r>
    </w:p>
    <w:p w14:paraId="115440CA" w14:textId="4FD500E5" w:rsidR="000D5585" w:rsidRPr="005558D1" w:rsidRDefault="000D5585" w:rsidP="000D5585">
      <w:pPr>
        <w:pStyle w:val="Nzev"/>
        <w:widowControl w:val="0"/>
        <w:numPr>
          <w:ilvl w:val="0"/>
          <w:numId w:val="0"/>
        </w:numPr>
        <w:snapToGrid w:val="0"/>
        <w:ind w:left="567"/>
        <w:jc w:val="both"/>
        <w:outlineLvl w:val="0"/>
        <w:rPr>
          <w:bCs/>
          <w:sz w:val="20"/>
          <w:u w:val="none"/>
        </w:rPr>
      </w:pPr>
      <w:r w:rsidRPr="00114911">
        <w:rPr>
          <w:sz w:val="20"/>
          <w:szCs w:val="20"/>
          <w:u w:val="none"/>
        </w:rPr>
        <w:t xml:space="preserve">Tyto skutečnosti a změny byly popsány ve změnovém listě č. </w:t>
      </w:r>
      <w:r>
        <w:rPr>
          <w:sz w:val="20"/>
          <w:szCs w:val="20"/>
          <w:u w:val="none"/>
        </w:rPr>
        <w:t>2</w:t>
      </w:r>
      <w:r w:rsidRPr="00114911">
        <w:rPr>
          <w:sz w:val="20"/>
          <w:szCs w:val="20"/>
          <w:u w:val="none"/>
        </w:rPr>
        <w:t>, který je přílohou tohoto dodatku.</w:t>
      </w:r>
    </w:p>
    <w:p w14:paraId="55C67C31" w14:textId="77777777" w:rsidR="005558D1" w:rsidRDefault="005558D1" w:rsidP="005558D1">
      <w:pPr>
        <w:pStyle w:val="Nzev"/>
        <w:widowControl w:val="0"/>
        <w:numPr>
          <w:ilvl w:val="0"/>
          <w:numId w:val="0"/>
        </w:numPr>
        <w:snapToGrid w:val="0"/>
        <w:ind w:left="567"/>
        <w:jc w:val="both"/>
        <w:outlineLvl w:val="0"/>
        <w:rPr>
          <w:bCs/>
          <w:sz w:val="20"/>
          <w:u w:val="none"/>
        </w:rPr>
      </w:pPr>
    </w:p>
    <w:p w14:paraId="420B679B" w14:textId="102F81C6" w:rsidR="00B33EE7" w:rsidRDefault="00B33EE7" w:rsidP="005558D1">
      <w:pPr>
        <w:pStyle w:val="Nzev"/>
        <w:widowControl w:val="0"/>
        <w:numPr>
          <w:ilvl w:val="0"/>
          <w:numId w:val="0"/>
        </w:numPr>
        <w:snapToGrid w:val="0"/>
        <w:ind w:left="567"/>
        <w:jc w:val="both"/>
        <w:outlineLvl w:val="0"/>
        <w:rPr>
          <w:bCs/>
          <w:sz w:val="20"/>
          <w:u w:val="none"/>
        </w:rPr>
      </w:pPr>
      <w:r w:rsidRPr="00B33EE7">
        <w:rPr>
          <w:bCs/>
          <w:sz w:val="20"/>
          <w:u w:val="none"/>
        </w:rPr>
        <w:t xml:space="preserve">Předmětem změny </w:t>
      </w:r>
      <w:r>
        <w:rPr>
          <w:bCs/>
          <w:sz w:val="20"/>
          <w:u w:val="none"/>
        </w:rPr>
        <w:t xml:space="preserve">číslo 3 </w:t>
      </w:r>
      <w:r w:rsidRPr="00B33EE7">
        <w:rPr>
          <w:bCs/>
          <w:sz w:val="20"/>
          <w:u w:val="none"/>
        </w:rPr>
        <w:t>je doplnění spojovacích prostředků pro tesařské konstrukce (nové tesařské prvky a uchycení původního bednění).</w:t>
      </w:r>
    </w:p>
    <w:p w14:paraId="08CE57B3" w14:textId="46B8FE95" w:rsidR="00B33EE7" w:rsidRDefault="00B33EE7" w:rsidP="005558D1">
      <w:pPr>
        <w:pStyle w:val="Nzev"/>
        <w:widowControl w:val="0"/>
        <w:numPr>
          <w:ilvl w:val="0"/>
          <w:numId w:val="0"/>
        </w:numPr>
        <w:snapToGrid w:val="0"/>
        <w:ind w:left="567"/>
        <w:jc w:val="both"/>
        <w:outlineLvl w:val="0"/>
        <w:rPr>
          <w:bCs/>
          <w:sz w:val="20"/>
          <w:u w:val="none"/>
        </w:rPr>
      </w:pPr>
      <w:r w:rsidRPr="00B33EE7">
        <w:rPr>
          <w:bCs/>
          <w:sz w:val="20"/>
          <w:u w:val="none"/>
        </w:rPr>
        <w:t>Položkový rozpočet počítal s použitím původního spojovacího materiálu. Jeho stav je ale nevyhovující, opotřebení je velké. Jedná se o změnu, kterou nelze oddělit od původního zadání, neboť přímo souvisí s předmětem díla, ale nemění podstatu, zvyšuje spotřebu materiálu. Z důvodu koordinace stavebních prací, z časových a ekonomických důvodů není efektivní a ekonomicky výhodné změnu oddělovat a zadávat samostatně.</w:t>
      </w:r>
    </w:p>
    <w:p w14:paraId="79E177D7" w14:textId="2944D9A9" w:rsidR="000D5585" w:rsidRDefault="000D5585" w:rsidP="005558D1">
      <w:pPr>
        <w:pStyle w:val="Nzev"/>
        <w:widowControl w:val="0"/>
        <w:numPr>
          <w:ilvl w:val="0"/>
          <w:numId w:val="0"/>
        </w:numPr>
        <w:snapToGrid w:val="0"/>
        <w:ind w:left="567"/>
        <w:jc w:val="both"/>
        <w:outlineLvl w:val="0"/>
        <w:rPr>
          <w:bCs/>
          <w:sz w:val="20"/>
          <w:u w:val="none"/>
        </w:rPr>
      </w:pPr>
      <w:r w:rsidRPr="00114911">
        <w:rPr>
          <w:sz w:val="20"/>
          <w:szCs w:val="20"/>
          <w:u w:val="none"/>
        </w:rPr>
        <w:t>Tyto skutečn</w:t>
      </w:r>
      <w:r>
        <w:rPr>
          <w:sz w:val="20"/>
          <w:szCs w:val="20"/>
          <w:u w:val="none"/>
        </w:rPr>
        <w:t>osti a změny byly zaznamenány v</w:t>
      </w:r>
      <w:r w:rsidRPr="00114911">
        <w:rPr>
          <w:sz w:val="20"/>
          <w:szCs w:val="20"/>
          <w:u w:val="none"/>
        </w:rPr>
        <w:t xml:space="preserve">e změnovém listě č. </w:t>
      </w:r>
      <w:r>
        <w:rPr>
          <w:sz w:val="20"/>
          <w:szCs w:val="20"/>
          <w:u w:val="none"/>
        </w:rPr>
        <w:t>3</w:t>
      </w:r>
      <w:r w:rsidRPr="00114911">
        <w:rPr>
          <w:sz w:val="20"/>
          <w:szCs w:val="20"/>
          <w:u w:val="none"/>
        </w:rPr>
        <w:t>, který je přílohou tohoto dodatku.</w:t>
      </w:r>
    </w:p>
    <w:p w14:paraId="6761D12D" w14:textId="77777777" w:rsidR="000D5585" w:rsidRPr="00BD4CA6" w:rsidRDefault="000D5585" w:rsidP="005558D1">
      <w:pPr>
        <w:pStyle w:val="Nzev"/>
        <w:widowControl w:val="0"/>
        <w:numPr>
          <w:ilvl w:val="0"/>
          <w:numId w:val="0"/>
        </w:numPr>
        <w:snapToGrid w:val="0"/>
        <w:ind w:left="567"/>
        <w:jc w:val="both"/>
        <w:outlineLvl w:val="0"/>
        <w:rPr>
          <w:bCs/>
          <w:sz w:val="20"/>
          <w:u w:val="none"/>
        </w:rPr>
      </w:pPr>
    </w:p>
    <w:p w14:paraId="3127A705" w14:textId="26D225C4" w:rsidR="00BE6E55" w:rsidRDefault="00BE6E55" w:rsidP="000D5585">
      <w:pPr>
        <w:pStyle w:val="Nzev"/>
        <w:widowControl w:val="0"/>
        <w:numPr>
          <w:ilvl w:val="0"/>
          <w:numId w:val="0"/>
        </w:numPr>
        <w:snapToGrid w:val="0"/>
        <w:ind w:left="567"/>
        <w:jc w:val="both"/>
        <w:outlineLvl w:val="0"/>
        <w:rPr>
          <w:sz w:val="20"/>
          <w:szCs w:val="20"/>
          <w:u w:val="none"/>
        </w:rPr>
      </w:pPr>
      <w:r>
        <w:rPr>
          <w:sz w:val="20"/>
          <w:szCs w:val="20"/>
          <w:u w:val="none"/>
        </w:rPr>
        <w:t xml:space="preserve">Zhotovitel postavil lešení ke komínům na střeše zámku. Po zhodnocení jejich stavu se s objednatelem dohodl na trvalejším technickém řešením jejich opravy. </w:t>
      </w:r>
      <w:r w:rsidRPr="00BE6E55">
        <w:rPr>
          <w:sz w:val="20"/>
          <w:szCs w:val="20"/>
          <w:u w:val="none"/>
        </w:rPr>
        <w:t>Z důvodu extrémního namáhání komínových hlav vlivem povětrnostních vlivů dochází k rychlé degradaci těchto konstrikcí. Z důvodu nepřístupnosti je následná údržba velmi obtížná a finančně nákladná. Oplechování olověným plechem eliminuje poškození na minimum.</w:t>
      </w:r>
    </w:p>
    <w:p w14:paraId="1482CEBE" w14:textId="7C8724AE" w:rsidR="000D5585" w:rsidRDefault="000D5585" w:rsidP="000D5585">
      <w:pPr>
        <w:pStyle w:val="Nzev"/>
        <w:widowControl w:val="0"/>
        <w:numPr>
          <w:ilvl w:val="0"/>
          <w:numId w:val="0"/>
        </w:numPr>
        <w:snapToGrid w:val="0"/>
        <w:ind w:left="567"/>
        <w:jc w:val="both"/>
        <w:outlineLvl w:val="0"/>
        <w:rPr>
          <w:sz w:val="20"/>
          <w:szCs w:val="20"/>
          <w:u w:val="none"/>
        </w:rPr>
      </w:pPr>
      <w:r w:rsidRPr="00114911">
        <w:rPr>
          <w:sz w:val="20"/>
          <w:szCs w:val="20"/>
          <w:u w:val="none"/>
        </w:rPr>
        <w:t xml:space="preserve">Tyto skutečnosti a změny byly popsány ve změnovém listě č. </w:t>
      </w:r>
      <w:r>
        <w:rPr>
          <w:sz w:val="20"/>
          <w:szCs w:val="20"/>
          <w:u w:val="none"/>
        </w:rPr>
        <w:t>4</w:t>
      </w:r>
      <w:r w:rsidRPr="00114911">
        <w:rPr>
          <w:sz w:val="20"/>
          <w:szCs w:val="20"/>
          <w:u w:val="none"/>
        </w:rPr>
        <w:t>, který je přílohou tohoto dodatku.</w:t>
      </w:r>
    </w:p>
    <w:p w14:paraId="67973439" w14:textId="2EBB6937" w:rsidR="0028225D" w:rsidRDefault="0028225D" w:rsidP="000D5585">
      <w:pPr>
        <w:pStyle w:val="Nzev"/>
        <w:widowControl w:val="0"/>
        <w:numPr>
          <w:ilvl w:val="0"/>
          <w:numId w:val="0"/>
        </w:numPr>
        <w:snapToGrid w:val="0"/>
        <w:ind w:left="567"/>
        <w:jc w:val="both"/>
        <w:outlineLvl w:val="0"/>
        <w:rPr>
          <w:sz w:val="20"/>
          <w:szCs w:val="20"/>
          <w:u w:val="none"/>
        </w:rPr>
      </w:pPr>
    </w:p>
    <w:p w14:paraId="260DB1A8" w14:textId="66DC2E0F" w:rsidR="00B33EE7" w:rsidRDefault="00B33EE7" w:rsidP="000D5585">
      <w:pPr>
        <w:pStyle w:val="Nzev"/>
        <w:widowControl w:val="0"/>
        <w:numPr>
          <w:ilvl w:val="0"/>
          <w:numId w:val="0"/>
        </w:numPr>
        <w:snapToGrid w:val="0"/>
        <w:ind w:left="567"/>
        <w:jc w:val="both"/>
        <w:outlineLvl w:val="0"/>
        <w:rPr>
          <w:sz w:val="20"/>
          <w:szCs w:val="20"/>
          <w:u w:val="none"/>
        </w:rPr>
      </w:pPr>
      <w:r w:rsidRPr="00B33EE7">
        <w:rPr>
          <w:sz w:val="20"/>
          <w:szCs w:val="20"/>
          <w:u w:val="none"/>
        </w:rPr>
        <w:t xml:space="preserve">Předmětem </w:t>
      </w:r>
      <w:r>
        <w:rPr>
          <w:sz w:val="20"/>
          <w:szCs w:val="20"/>
          <w:u w:val="none"/>
        </w:rPr>
        <w:t xml:space="preserve">další </w:t>
      </w:r>
      <w:r w:rsidRPr="00B33EE7">
        <w:rPr>
          <w:sz w:val="20"/>
          <w:szCs w:val="20"/>
          <w:u w:val="none"/>
        </w:rPr>
        <w:t>změny je navýšení tloušťky desek sloužících jako protisněhová zábrana. Zároveň se změní jejich materiálové provedení, smrk bude nahrazen modřínem.</w:t>
      </w:r>
    </w:p>
    <w:p w14:paraId="683A8E1E" w14:textId="01F1E2AF" w:rsidR="00B33EE7" w:rsidRDefault="00B33EE7" w:rsidP="0028225D">
      <w:pPr>
        <w:pStyle w:val="Nzev"/>
        <w:widowControl w:val="0"/>
        <w:numPr>
          <w:ilvl w:val="0"/>
          <w:numId w:val="0"/>
        </w:numPr>
        <w:snapToGrid w:val="0"/>
        <w:ind w:left="567"/>
        <w:jc w:val="both"/>
        <w:outlineLvl w:val="0"/>
        <w:rPr>
          <w:sz w:val="20"/>
          <w:szCs w:val="20"/>
          <w:u w:val="none"/>
        </w:rPr>
      </w:pPr>
      <w:r w:rsidRPr="00B33EE7">
        <w:rPr>
          <w:sz w:val="20"/>
          <w:szCs w:val="20"/>
          <w:u w:val="none"/>
        </w:rPr>
        <w:t>Protisněhový systém obsahuje, mimo jiné, také zábrany z dřevěných desek, které jsou nyní určeny k výměně. PD počítala s novými deskami ve standardní t</w:t>
      </w:r>
      <w:r w:rsidR="001E5BC1">
        <w:rPr>
          <w:sz w:val="20"/>
          <w:szCs w:val="20"/>
          <w:u w:val="none"/>
        </w:rPr>
        <w:t>l</w:t>
      </w:r>
      <w:r w:rsidRPr="00B33EE7">
        <w:rPr>
          <w:sz w:val="20"/>
          <w:szCs w:val="20"/>
          <w:u w:val="none"/>
        </w:rPr>
        <w:t>oušťce 24 mm ze smrku. Tyto desky jsou uchyceny na střeše kovovými prvky. Po postavení lešení zhotovitel zjistil, že kovové úchyty pro sněhové zábrany jsou dimenzované na desky širší (30 mm). V případě, že se použijí desky 24 mm hrozí jejich špatné uchycení a následný pád. S touto změnou je spojena i změna materiálu desek. Nově budou vyrobeny z modřínu, který má lepší vlastnosti a delší životnost</w:t>
      </w:r>
      <w:r>
        <w:rPr>
          <w:sz w:val="20"/>
          <w:szCs w:val="20"/>
          <w:u w:val="none"/>
        </w:rPr>
        <w:t>.</w:t>
      </w:r>
    </w:p>
    <w:p w14:paraId="338C1254" w14:textId="553EE095" w:rsidR="0028225D" w:rsidRDefault="0028225D" w:rsidP="0028225D">
      <w:pPr>
        <w:pStyle w:val="Nzev"/>
        <w:widowControl w:val="0"/>
        <w:numPr>
          <w:ilvl w:val="0"/>
          <w:numId w:val="0"/>
        </w:numPr>
        <w:snapToGrid w:val="0"/>
        <w:ind w:left="567"/>
        <w:jc w:val="both"/>
        <w:outlineLvl w:val="0"/>
        <w:rPr>
          <w:sz w:val="20"/>
          <w:szCs w:val="20"/>
          <w:u w:val="none"/>
        </w:rPr>
      </w:pPr>
      <w:r w:rsidRPr="00114911">
        <w:rPr>
          <w:sz w:val="20"/>
          <w:szCs w:val="20"/>
          <w:u w:val="none"/>
        </w:rPr>
        <w:t xml:space="preserve">Tyto skutečnosti a změny byly popsány ve změnovém listě č. </w:t>
      </w:r>
      <w:r>
        <w:rPr>
          <w:sz w:val="20"/>
          <w:szCs w:val="20"/>
          <w:u w:val="none"/>
        </w:rPr>
        <w:t>5</w:t>
      </w:r>
      <w:r w:rsidRPr="00114911">
        <w:rPr>
          <w:sz w:val="20"/>
          <w:szCs w:val="20"/>
          <w:u w:val="none"/>
        </w:rPr>
        <w:t>, který je přílohou tohoto dodatku.</w:t>
      </w:r>
    </w:p>
    <w:p w14:paraId="08E425D5" w14:textId="77777777" w:rsidR="0028225D" w:rsidRDefault="0028225D" w:rsidP="000D5585">
      <w:pPr>
        <w:pStyle w:val="Nzev"/>
        <w:widowControl w:val="0"/>
        <w:numPr>
          <w:ilvl w:val="0"/>
          <w:numId w:val="0"/>
        </w:numPr>
        <w:snapToGrid w:val="0"/>
        <w:ind w:left="567"/>
        <w:jc w:val="both"/>
        <w:outlineLvl w:val="0"/>
        <w:rPr>
          <w:sz w:val="20"/>
          <w:szCs w:val="20"/>
          <w:u w:val="none"/>
        </w:rPr>
      </w:pPr>
    </w:p>
    <w:p w14:paraId="64D04977" w14:textId="5424F0F8" w:rsidR="00AE354A" w:rsidRDefault="0028225D" w:rsidP="000D5585">
      <w:pPr>
        <w:pStyle w:val="Nzev"/>
        <w:widowControl w:val="0"/>
        <w:numPr>
          <w:ilvl w:val="0"/>
          <w:numId w:val="0"/>
        </w:numPr>
        <w:snapToGrid w:val="0"/>
        <w:ind w:left="567"/>
        <w:jc w:val="both"/>
        <w:outlineLvl w:val="0"/>
        <w:rPr>
          <w:bCs/>
          <w:sz w:val="20"/>
          <w:u w:val="none"/>
        </w:rPr>
      </w:pPr>
      <w:r>
        <w:rPr>
          <w:bCs/>
          <w:sz w:val="20"/>
          <w:u w:val="none"/>
        </w:rPr>
        <w:t xml:space="preserve">Objednatel se se zhotovitelem dohodl na změně typu navržené krytiny na nejvíce namáhaných místech střechy oproti PD. Změnový list č. 6 řeší </w:t>
      </w:r>
      <w:r w:rsidRPr="0028225D">
        <w:rPr>
          <w:bCs/>
          <w:sz w:val="20"/>
          <w:u w:val="none"/>
        </w:rPr>
        <w:t xml:space="preserve">odpočet ploch střešní krytiny z břidlice z míst, kde je v současnosti falcovaná krytina. Falcovaná krytina </w:t>
      </w:r>
      <w:r>
        <w:rPr>
          <w:bCs/>
          <w:sz w:val="20"/>
          <w:u w:val="none"/>
        </w:rPr>
        <w:t>na</w:t>
      </w:r>
      <w:r w:rsidRPr="0028225D">
        <w:rPr>
          <w:bCs/>
          <w:sz w:val="20"/>
          <w:u w:val="none"/>
        </w:rPr>
        <w:t xml:space="preserve"> těchto plochách zůstane. Břidlice zde nebude kladena.</w:t>
      </w:r>
      <w:r>
        <w:rPr>
          <w:bCs/>
          <w:sz w:val="20"/>
          <w:u w:val="none"/>
        </w:rPr>
        <w:t xml:space="preserve"> </w:t>
      </w:r>
      <w:r w:rsidRPr="0028225D">
        <w:rPr>
          <w:bCs/>
          <w:sz w:val="20"/>
          <w:u w:val="none"/>
        </w:rPr>
        <w:t>Z důvodu padajících kusů ledu a sněhu z vyšších částí budovy na plochy v nižší úrovni je žádoucí, aby tyto plochy byly provedeny nikoli z břidlice, ale z falcované plechové krytiny. Tato svými vlastnostmi a způsobem provedení dokáže zmíněný nápor snést. Břidlice by byla v těchto místech opakovaně poškozována.</w:t>
      </w:r>
      <w:r>
        <w:rPr>
          <w:bCs/>
          <w:sz w:val="20"/>
          <w:u w:val="none"/>
        </w:rPr>
        <w:t xml:space="preserve"> Proto zachováme stávající řešení.</w:t>
      </w:r>
    </w:p>
    <w:p w14:paraId="5A9A3FD9" w14:textId="2A19AB13" w:rsidR="0028225D" w:rsidRDefault="0028225D" w:rsidP="0028225D">
      <w:pPr>
        <w:pStyle w:val="Nzev"/>
        <w:widowControl w:val="0"/>
        <w:numPr>
          <w:ilvl w:val="0"/>
          <w:numId w:val="0"/>
        </w:numPr>
        <w:snapToGrid w:val="0"/>
        <w:ind w:left="567"/>
        <w:jc w:val="both"/>
        <w:outlineLvl w:val="0"/>
        <w:rPr>
          <w:sz w:val="20"/>
          <w:szCs w:val="20"/>
          <w:u w:val="none"/>
        </w:rPr>
      </w:pPr>
      <w:r w:rsidRPr="00114911">
        <w:rPr>
          <w:sz w:val="20"/>
          <w:szCs w:val="20"/>
          <w:u w:val="none"/>
        </w:rPr>
        <w:t>Tyto skutečnosti a změny byly popsány ve změnovém listě č.</w:t>
      </w:r>
      <w:r>
        <w:rPr>
          <w:sz w:val="20"/>
          <w:szCs w:val="20"/>
          <w:u w:val="none"/>
        </w:rPr>
        <w:t xml:space="preserve"> 6</w:t>
      </w:r>
      <w:r w:rsidRPr="00114911">
        <w:rPr>
          <w:sz w:val="20"/>
          <w:szCs w:val="20"/>
          <w:u w:val="none"/>
        </w:rPr>
        <w:t>, který je přílohou tohoto dodatku.</w:t>
      </w:r>
    </w:p>
    <w:p w14:paraId="35C4BD5D" w14:textId="57A15ADF" w:rsidR="00745633" w:rsidRDefault="00745633" w:rsidP="0028225D">
      <w:pPr>
        <w:pStyle w:val="Nzev"/>
        <w:widowControl w:val="0"/>
        <w:numPr>
          <w:ilvl w:val="0"/>
          <w:numId w:val="0"/>
        </w:numPr>
        <w:snapToGrid w:val="0"/>
        <w:ind w:left="567"/>
        <w:jc w:val="both"/>
        <w:outlineLvl w:val="0"/>
        <w:rPr>
          <w:sz w:val="20"/>
          <w:szCs w:val="20"/>
          <w:u w:val="none"/>
        </w:rPr>
      </w:pPr>
    </w:p>
    <w:p w14:paraId="6427FECB" w14:textId="5EBB71C3" w:rsidR="00745633" w:rsidRDefault="00745633" w:rsidP="0028225D">
      <w:pPr>
        <w:pStyle w:val="Nzev"/>
        <w:widowControl w:val="0"/>
        <w:numPr>
          <w:ilvl w:val="0"/>
          <w:numId w:val="0"/>
        </w:numPr>
        <w:snapToGrid w:val="0"/>
        <w:ind w:left="567"/>
        <w:jc w:val="both"/>
        <w:outlineLvl w:val="0"/>
        <w:rPr>
          <w:sz w:val="20"/>
          <w:szCs w:val="20"/>
          <w:u w:val="none"/>
        </w:rPr>
      </w:pPr>
      <w:r w:rsidRPr="00745633">
        <w:rPr>
          <w:sz w:val="20"/>
          <w:szCs w:val="20"/>
          <w:u w:val="none"/>
        </w:rPr>
        <w:t>Po rozebrání konstrukce krovu včetně pozednice narazil zhotovitel na trámy napadené dřevokaznou houbou. Po zhodnocení stavu odborníkem lze s jistotou říci, že se jedná o dřevomorku. Napadeny jsou pozednice krovu severního křídla, a to pozednice JZ nároží</w:t>
      </w:r>
      <w:r>
        <w:rPr>
          <w:sz w:val="20"/>
          <w:szCs w:val="20"/>
          <w:u w:val="none"/>
        </w:rPr>
        <w:t>.</w:t>
      </w:r>
      <w:r w:rsidRPr="00745633">
        <w:rPr>
          <w:sz w:val="20"/>
          <w:szCs w:val="20"/>
          <w:u w:val="none"/>
        </w:rPr>
        <w:t xml:space="preserve"> Napadený krov je nutné odstranit a nahradit ho novými prvky. Ponechané prvky je nutné ošetřit tak, aby byla dřevokazná houba zahubena a nemohla se nadále šířit (mikrovlny, ochranný nátěr).</w:t>
      </w:r>
    </w:p>
    <w:p w14:paraId="4BDC3A90" w14:textId="7F340EE1" w:rsidR="00745633" w:rsidRDefault="00745633" w:rsidP="00745633">
      <w:pPr>
        <w:pStyle w:val="Nzev"/>
        <w:widowControl w:val="0"/>
        <w:numPr>
          <w:ilvl w:val="0"/>
          <w:numId w:val="0"/>
        </w:numPr>
        <w:snapToGrid w:val="0"/>
        <w:ind w:left="567"/>
        <w:jc w:val="both"/>
        <w:outlineLvl w:val="0"/>
        <w:rPr>
          <w:sz w:val="20"/>
          <w:szCs w:val="20"/>
          <w:u w:val="none"/>
        </w:rPr>
      </w:pPr>
      <w:r w:rsidRPr="00114911">
        <w:rPr>
          <w:sz w:val="20"/>
          <w:szCs w:val="20"/>
          <w:u w:val="none"/>
        </w:rPr>
        <w:t>Tyto skutečnosti a změny byly popsány ve změnovém listě č.</w:t>
      </w:r>
      <w:r>
        <w:rPr>
          <w:sz w:val="20"/>
          <w:szCs w:val="20"/>
          <w:u w:val="none"/>
        </w:rPr>
        <w:t xml:space="preserve"> 7</w:t>
      </w:r>
      <w:r w:rsidRPr="00114911">
        <w:rPr>
          <w:sz w:val="20"/>
          <w:szCs w:val="20"/>
          <w:u w:val="none"/>
        </w:rPr>
        <w:t>, který je přílohou tohoto dodatku.</w:t>
      </w:r>
    </w:p>
    <w:p w14:paraId="5BAA20AB" w14:textId="77777777" w:rsidR="0028225D" w:rsidRDefault="0028225D" w:rsidP="000D5585">
      <w:pPr>
        <w:pStyle w:val="Nzev"/>
        <w:widowControl w:val="0"/>
        <w:numPr>
          <w:ilvl w:val="0"/>
          <w:numId w:val="0"/>
        </w:numPr>
        <w:snapToGrid w:val="0"/>
        <w:ind w:left="567"/>
        <w:jc w:val="both"/>
        <w:outlineLvl w:val="0"/>
        <w:rPr>
          <w:bCs/>
          <w:sz w:val="20"/>
          <w:u w:val="none"/>
        </w:rPr>
      </w:pPr>
    </w:p>
    <w:p w14:paraId="4729028F" w14:textId="2D6B5668" w:rsidR="00FC3967" w:rsidRPr="00CA2123" w:rsidRDefault="00036727">
      <w:pPr>
        <w:pStyle w:val="Nzev"/>
        <w:widowControl w:val="0"/>
        <w:numPr>
          <w:ilvl w:val="1"/>
          <w:numId w:val="40"/>
        </w:numPr>
        <w:snapToGrid w:val="0"/>
        <w:ind w:left="567" w:hanging="567"/>
        <w:jc w:val="both"/>
        <w:outlineLvl w:val="0"/>
        <w:rPr>
          <w:rFonts w:asciiTheme="minorHAnsi" w:hAnsiTheme="minorHAnsi" w:cs="Palatino Linotype"/>
          <w:color w:val="000000"/>
          <w:sz w:val="20"/>
          <w:szCs w:val="20"/>
        </w:rPr>
      </w:pPr>
      <w:r w:rsidRPr="00CA2123">
        <w:rPr>
          <w:rFonts w:asciiTheme="minorHAnsi" w:hAnsiTheme="minorHAnsi"/>
          <w:sz w:val="20"/>
          <w:szCs w:val="20"/>
          <w:u w:val="none"/>
        </w:rPr>
        <w:t>Z</w:t>
      </w:r>
      <w:r w:rsidR="000D5585" w:rsidRPr="00CA2123">
        <w:rPr>
          <w:rFonts w:asciiTheme="minorHAnsi" w:hAnsiTheme="minorHAnsi"/>
          <w:sz w:val="20"/>
          <w:szCs w:val="20"/>
          <w:u w:val="none"/>
        </w:rPr>
        <w:t>měny zahrnují vícepráce a méněpráce, na které z</w:t>
      </w:r>
      <w:r w:rsidR="004000DA" w:rsidRPr="00CA2123">
        <w:rPr>
          <w:rFonts w:asciiTheme="minorHAnsi" w:hAnsiTheme="minorHAnsi"/>
          <w:sz w:val="20"/>
          <w:szCs w:val="20"/>
          <w:u w:val="none"/>
        </w:rPr>
        <w:t xml:space="preserve">hotovitel předložil objednateli </w:t>
      </w:r>
      <w:r w:rsidR="00BE5FAF" w:rsidRPr="00CA2123">
        <w:rPr>
          <w:rFonts w:asciiTheme="minorHAnsi" w:hAnsiTheme="minorHAnsi"/>
          <w:sz w:val="20"/>
          <w:szCs w:val="20"/>
          <w:u w:val="none"/>
        </w:rPr>
        <w:t>cenov</w:t>
      </w:r>
      <w:r w:rsidR="00434B72" w:rsidRPr="00CA2123">
        <w:rPr>
          <w:rFonts w:asciiTheme="minorHAnsi" w:hAnsiTheme="minorHAnsi"/>
          <w:sz w:val="20"/>
          <w:szCs w:val="20"/>
          <w:u w:val="none"/>
        </w:rPr>
        <w:t>é</w:t>
      </w:r>
      <w:r w:rsidR="00BE5FAF" w:rsidRPr="00CA2123">
        <w:rPr>
          <w:rFonts w:asciiTheme="minorHAnsi" w:hAnsiTheme="minorHAnsi"/>
          <w:sz w:val="20"/>
          <w:szCs w:val="20"/>
          <w:u w:val="none"/>
        </w:rPr>
        <w:t xml:space="preserve"> nabídk</w:t>
      </w:r>
      <w:r w:rsidR="00434B72" w:rsidRPr="00CA2123">
        <w:rPr>
          <w:rFonts w:asciiTheme="minorHAnsi" w:hAnsiTheme="minorHAnsi"/>
          <w:sz w:val="20"/>
          <w:szCs w:val="20"/>
          <w:u w:val="none"/>
        </w:rPr>
        <w:t>y</w:t>
      </w:r>
      <w:r w:rsidR="000D5585" w:rsidRPr="00CA2123">
        <w:rPr>
          <w:rFonts w:asciiTheme="minorHAnsi" w:hAnsiTheme="minorHAnsi"/>
          <w:sz w:val="20"/>
          <w:szCs w:val="20"/>
          <w:u w:val="none"/>
        </w:rPr>
        <w:t xml:space="preserve">. </w:t>
      </w:r>
      <w:r w:rsidR="00905AF0" w:rsidRPr="00CA2123">
        <w:rPr>
          <w:rFonts w:asciiTheme="minorHAnsi" w:hAnsiTheme="minorHAnsi" w:cs="Palatino Linotype"/>
          <w:color w:val="000000"/>
          <w:sz w:val="20"/>
          <w:szCs w:val="20"/>
          <w:u w:val="none"/>
        </w:rPr>
        <w:t>Předmětné vícepráce nejsou ve smyslu záko</w:t>
      </w:r>
      <w:r w:rsidR="009D3D70" w:rsidRPr="00CA2123">
        <w:rPr>
          <w:rFonts w:asciiTheme="minorHAnsi" w:hAnsiTheme="minorHAnsi" w:cs="Palatino Linotype"/>
          <w:color w:val="000000"/>
          <w:sz w:val="20"/>
          <w:szCs w:val="20"/>
          <w:u w:val="none"/>
        </w:rPr>
        <w:t>na č. 134/2016 Sb.,</w:t>
      </w:r>
      <w:r w:rsidR="000D5585" w:rsidRPr="00CA2123">
        <w:rPr>
          <w:rFonts w:asciiTheme="minorHAnsi" w:hAnsiTheme="minorHAnsi" w:cs="Palatino Linotype"/>
          <w:color w:val="000000"/>
          <w:sz w:val="20"/>
          <w:szCs w:val="20"/>
          <w:u w:val="none"/>
        </w:rPr>
        <w:t xml:space="preserve"> o zadávání veřejných zakázek, ve znění pozdějších</w:t>
      </w:r>
      <w:r w:rsidR="000D5585">
        <w:rPr>
          <w:rFonts w:asciiTheme="minorHAnsi" w:hAnsiTheme="minorHAnsi" w:cs="Palatino Linotype"/>
          <w:color w:val="000000"/>
          <w:sz w:val="20"/>
          <w:szCs w:val="20"/>
          <w:u w:val="none"/>
        </w:rPr>
        <w:t xml:space="preserve"> předpisů, </w:t>
      </w:r>
      <w:r w:rsidR="00905AF0" w:rsidRPr="001C4FC0">
        <w:rPr>
          <w:rFonts w:asciiTheme="minorHAnsi" w:hAnsiTheme="minorHAnsi" w:cs="Palatino Linotype"/>
          <w:color w:val="000000"/>
          <w:sz w:val="20"/>
          <w:szCs w:val="20"/>
          <w:u w:val="none"/>
        </w:rPr>
        <w:t>podstatnou změnou smlouvy.</w:t>
      </w:r>
      <w:r w:rsidR="003B6F65" w:rsidRPr="001C4FC0">
        <w:rPr>
          <w:rFonts w:asciiTheme="minorHAnsi" w:hAnsiTheme="minorHAnsi" w:cs="Palatino Linotype"/>
          <w:color w:val="000000"/>
          <w:sz w:val="20"/>
          <w:szCs w:val="20"/>
          <w:u w:val="none"/>
        </w:rPr>
        <w:t xml:space="preserve"> </w:t>
      </w:r>
    </w:p>
    <w:p w14:paraId="0FB445A8" w14:textId="77777777" w:rsidR="00AE354A" w:rsidRDefault="00AE354A" w:rsidP="00CA2123">
      <w:pPr>
        <w:pStyle w:val="Odstavecseseznamem"/>
        <w:rPr>
          <w:rFonts w:asciiTheme="minorHAnsi" w:hAnsiTheme="minorHAnsi" w:cs="Palatino Linotype"/>
          <w:color w:val="000000"/>
        </w:rPr>
      </w:pPr>
    </w:p>
    <w:p w14:paraId="68F0E77D" w14:textId="4F82ACE7" w:rsidR="00303E10" w:rsidRDefault="00303E10" w:rsidP="001C4FC0">
      <w:pPr>
        <w:pStyle w:val="Nzev"/>
        <w:widowControl w:val="0"/>
        <w:numPr>
          <w:ilvl w:val="1"/>
          <w:numId w:val="40"/>
        </w:numPr>
        <w:snapToGrid w:val="0"/>
        <w:ind w:left="567" w:hanging="567"/>
        <w:jc w:val="both"/>
        <w:outlineLvl w:val="0"/>
        <w:rPr>
          <w:rFonts w:asciiTheme="minorHAnsi" w:hAnsiTheme="minorHAnsi" w:cs="Palatino Linotype"/>
          <w:b/>
          <w:color w:val="000000"/>
          <w:sz w:val="20"/>
          <w:szCs w:val="20"/>
          <w:u w:val="none"/>
        </w:rPr>
      </w:pPr>
      <w:r w:rsidRPr="00862442">
        <w:rPr>
          <w:rFonts w:asciiTheme="minorHAnsi" w:hAnsiTheme="minorHAnsi" w:cs="Palatino Linotype"/>
          <w:color w:val="000000"/>
          <w:sz w:val="20"/>
          <w:szCs w:val="20"/>
          <w:u w:val="none"/>
        </w:rPr>
        <w:t xml:space="preserve">Hodnota změny dle § 222 odst. 4 zákona č. 134/2016 Sb. je ve výši </w:t>
      </w:r>
      <w:r>
        <w:rPr>
          <w:rFonts w:asciiTheme="minorHAnsi" w:hAnsiTheme="minorHAnsi" w:cs="Palatino Linotype"/>
          <w:color w:val="000000"/>
          <w:sz w:val="20"/>
          <w:szCs w:val="20"/>
          <w:u w:val="none"/>
        </w:rPr>
        <w:t>5</w:t>
      </w:r>
      <w:r w:rsidR="00745633">
        <w:rPr>
          <w:rFonts w:asciiTheme="minorHAnsi" w:hAnsiTheme="minorHAnsi" w:cs="Palatino Linotype"/>
          <w:color w:val="000000"/>
          <w:sz w:val="20"/>
          <w:szCs w:val="20"/>
          <w:u w:val="none"/>
        </w:rPr>
        <w:t>50</w:t>
      </w:r>
      <w:r>
        <w:rPr>
          <w:rFonts w:asciiTheme="minorHAnsi" w:hAnsiTheme="minorHAnsi" w:cs="Palatino Linotype"/>
          <w:color w:val="000000"/>
          <w:sz w:val="20"/>
          <w:szCs w:val="20"/>
          <w:u w:val="none"/>
        </w:rPr>
        <w:t>.</w:t>
      </w:r>
      <w:r w:rsidR="00745633">
        <w:rPr>
          <w:rFonts w:asciiTheme="minorHAnsi" w:hAnsiTheme="minorHAnsi" w:cs="Palatino Linotype"/>
          <w:color w:val="000000"/>
          <w:sz w:val="20"/>
          <w:szCs w:val="20"/>
          <w:u w:val="none"/>
        </w:rPr>
        <w:t>8</w:t>
      </w:r>
      <w:r w:rsidR="00B33EE7">
        <w:rPr>
          <w:rFonts w:asciiTheme="minorHAnsi" w:hAnsiTheme="minorHAnsi" w:cs="Palatino Linotype"/>
          <w:color w:val="000000"/>
          <w:sz w:val="20"/>
          <w:szCs w:val="20"/>
          <w:u w:val="none"/>
        </w:rPr>
        <w:t>3</w:t>
      </w:r>
      <w:r w:rsidR="00745633">
        <w:rPr>
          <w:rFonts w:asciiTheme="minorHAnsi" w:hAnsiTheme="minorHAnsi" w:cs="Palatino Linotype"/>
          <w:color w:val="000000"/>
          <w:sz w:val="20"/>
          <w:szCs w:val="20"/>
          <w:u w:val="none"/>
        </w:rPr>
        <w:t>0,18</w:t>
      </w:r>
      <w:r w:rsidRPr="00862442">
        <w:rPr>
          <w:rFonts w:asciiTheme="minorHAnsi" w:hAnsiTheme="minorHAnsi" w:cs="Palatino Linotype"/>
          <w:color w:val="000000"/>
          <w:sz w:val="20"/>
          <w:szCs w:val="20"/>
          <w:u w:val="none"/>
        </w:rPr>
        <w:t xml:space="preserve"> Kč bez DPH, tedy </w:t>
      </w:r>
      <w:r>
        <w:rPr>
          <w:rFonts w:asciiTheme="minorHAnsi" w:hAnsiTheme="minorHAnsi" w:cs="Palatino Linotype"/>
          <w:color w:val="000000"/>
          <w:sz w:val="20"/>
          <w:szCs w:val="20"/>
          <w:u w:val="none"/>
        </w:rPr>
        <w:t>4,</w:t>
      </w:r>
      <w:r w:rsidR="00745633">
        <w:rPr>
          <w:rFonts w:asciiTheme="minorHAnsi" w:hAnsiTheme="minorHAnsi" w:cs="Palatino Linotype"/>
          <w:color w:val="000000"/>
          <w:sz w:val="20"/>
          <w:szCs w:val="20"/>
          <w:u w:val="none"/>
        </w:rPr>
        <w:t>18</w:t>
      </w:r>
      <w:r>
        <w:rPr>
          <w:rFonts w:asciiTheme="minorHAnsi" w:hAnsiTheme="minorHAnsi" w:cs="Palatino Linotype"/>
          <w:color w:val="000000"/>
          <w:sz w:val="20"/>
          <w:szCs w:val="20"/>
          <w:u w:val="none"/>
        </w:rPr>
        <w:t xml:space="preserve"> </w:t>
      </w:r>
      <w:r w:rsidRPr="00862442">
        <w:rPr>
          <w:rFonts w:asciiTheme="minorHAnsi" w:hAnsiTheme="minorHAnsi" w:cs="Palatino Linotype"/>
          <w:color w:val="000000"/>
          <w:sz w:val="20"/>
          <w:szCs w:val="20"/>
          <w:u w:val="none"/>
        </w:rPr>
        <w:t>% původní hodnoty zakázky</w:t>
      </w:r>
      <w:r>
        <w:rPr>
          <w:rFonts w:asciiTheme="minorHAnsi" w:hAnsiTheme="minorHAnsi" w:cs="Palatino Linotype"/>
          <w:color w:val="000000"/>
          <w:sz w:val="20"/>
          <w:szCs w:val="20"/>
          <w:u w:val="none"/>
        </w:rPr>
        <w:t>.</w:t>
      </w:r>
      <w:r w:rsidRPr="00862442">
        <w:rPr>
          <w:rFonts w:asciiTheme="minorHAnsi" w:hAnsiTheme="minorHAnsi"/>
          <w:sz w:val="20"/>
          <w:szCs w:val="20"/>
          <w:u w:val="none"/>
        </w:rPr>
        <w:t xml:space="preserve"> Cena méněprací je vyčíslena na částku </w:t>
      </w:r>
      <w:r>
        <w:rPr>
          <w:rFonts w:asciiTheme="minorHAnsi" w:hAnsiTheme="minorHAnsi"/>
          <w:sz w:val="20"/>
          <w:szCs w:val="20"/>
          <w:u w:val="none"/>
        </w:rPr>
        <w:t>205.815,20</w:t>
      </w:r>
      <w:r w:rsidRPr="00862442">
        <w:rPr>
          <w:rFonts w:asciiTheme="minorHAnsi" w:hAnsiTheme="minorHAnsi"/>
          <w:sz w:val="20"/>
          <w:szCs w:val="20"/>
          <w:u w:val="none"/>
        </w:rPr>
        <w:t xml:space="preserve"> Kč bez DPH a cena víceprací je vyčíslena na částku </w:t>
      </w:r>
      <w:r>
        <w:rPr>
          <w:rFonts w:asciiTheme="minorHAnsi" w:hAnsiTheme="minorHAnsi"/>
          <w:sz w:val="20"/>
          <w:szCs w:val="20"/>
          <w:u w:val="none"/>
        </w:rPr>
        <w:t>3</w:t>
      </w:r>
      <w:r w:rsidR="00745633">
        <w:rPr>
          <w:rFonts w:asciiTheme="minorHAnsi" w:hAnsiTheme="minorHAnsi"/>
          <w:sz w:val="20"/>
          <w:szCs w:val="20"/>
          <w:u w:val="none"/>
        </w:rPr>
        <w:t>45</w:t>
      </w:r>
      <w:r>
        <w:rPr>
          <w:rFonts w:asciiTheme="minorHAnsi" w:hAnsiTheme="minorHAnsi"/>
          <w:sz w:val="20"/>
          <w:szCs w:val="20"/>
          <w:u w:val="none"/>
        </w:rPr>
        <w:t>.</w:t>
      </w:r>
      <w:r w:rsidR="00745633">
        <w:rPr>
          <w:rFonts w:asciiTheme="minorHAnsi" w:hAnsiTheme="minorHAnsi"/>
          <w:sz w:val="20"/>
          <w:szCs w:val="20"/>
          <w:u w:val="none"/>
        </w:rPr>
        <w:t>014</w:t>
      </w:r>
      <w:r>
        <w:rPr>
          <w:rFonts w:asciiTheme="minorHAnsi" w:hAnsiTheme="minorHAnsi"/>
          <w:sz w:val="20"/>
          <w:szCs w:val="20"/>
          <w:u w:val="none"/>
        </w:rPr>
        <w:t>,</w:t>
      </w:r>
      <w:r w:rsidR="00745633">
        <w:rPr>
          <w:rFonts w:asciiTheme="minorHAnsi" w:hAnsiTheme="minorHAnsi"/>
          <w:sz w:val="20"/>
          <w:szCs w:val="20"/>
          <w:u w:val="none"/>
        </w:rPr>
        <w:t>98</w:t>
      </w:r>
      <w:r>
        <w:rPr>
          <w:rFonts w:asciiTheme="minorHAnsi" w:hAnsiTheme="minorHAnsi"/>
          <w:sz w:val="20"/>
          <w:szCs w:val="20"/>
          <w:u w:val="none"/>
        </w:rPr>
        <w:t xml:space="preserve"> </w:t>
      </w:r>
      <w:r w:rsidRPr="00862442">
        <w:rPr>
          <w:rFonts w:asciiTheme="minorHAnsi" w:hAnsiTheme="minorHAnsi"/>
          <w:sz w:val="20"/>
          <w:szCs w:val="20"/>
          <w:u w:val="none"/>
        </w:rPr>
        <w:t>Kč</w:t>
      </w:r>
      <w:r w:rsidRPr="00862442">
        <w:rPr>
          <w:rFonts w:asciiTheme="minorHAnsi" w:hAnsiTheme="minorHAnsi"/>
          <w:color w:val="FF0000"/>
          <w:sz w:val="20"/>
          <w:szCs w:val="20"/>
          <w:u w:val="none"/>
        </w:rPr>
        <w:t xml:space="preserve"> </w:t>
      </w:r>
      <w:r w:rsidRPr="00862442">
        <w:rPr>
          <w:rFonts w:asciiTheme="minorHAnsi" w:hAnsiTheme="minorHAnsi"/>
          <w:sz w:val="20"/>
          <w:szCs w:val="20"/>
          <w:u w:val="none"/>
        </w:rPr>
        <w:t>bez DPH</w:t>
      </w:r>
      <w:r w:rsidRPr="00862442">
        <w:rPr>
          <w:rFonts w:asciiTheme="minorHAnsi" w:hAnsiTheme="minorHAnsi" w:cs="Palatino Linotype"/>
          <w:color w:val="000000"/>
          <w:sz w:val="20"/>
          <w:szCs w:val="20"/>
          <w:u w:val="none"/>
        </w:rPr>
        <w:t xml:space="preserve">. </w:t>
      </w:r>
    </w:p>
    <w:p w14:paraId="29EEE991" w14:textId="7DA7FE11" w:rsidR="00AE354A" w:rsidRPr="00FC3967" w:rsidRDefault="00AE354A" w:rsidP="00CA2123">
      <w:pPr>
        <w:pStyle w:val="Nzev"/>
        <w:widowControl w:val="0"/>
        <w:numPr>
          <w:ilvl w:val="0"/>
          <w:numId w:val="0"/>
        </w:numPr>
        <w:snapToGrid w:val="0"/>
        <w:jc w:val="both"/>
        <w:outlineLvl w:val="0"/>
        <w:rPr>
          <w:rFonts w:asciiTheme="minorHAnsi" w:hAnsiTheme="minorHAnsi" w:cs="Palatino Linotype"/>
          <w:color w:val="000000"/>
          <w:sz w:val="20"/>
          <w:szCs w:val="20"/>
          <w:u w:val="none"/>
        </w:rPr>
      </w:pPr>
    </w:p>
    <w:p w14:paraId="27149898" w14:textId="616920AE" w:rsidR="00303E10" w:rsidRPr="00303E10" w:rsidRDefault="00303E10" w:rsidP="00303E10">
      <w:pPr>
        <w:pStyle w:val="Nzev"/>
        <w:widowControl w:val="0"/>
        <w:numPr>
          <w:ilvl w:val="1"/>
          <w:numId w:val="40"/>
        </w:numPr>
        <w:snapToGrid w:val="0"/>
        <w:ind w:left="567" w:hanging="567"/>
        <w:jc w:val="both"/>
        <w:outlineLvl w:val="0"/>
        <w:rPr>
          <w:rFonts w:asciiTheme="minorHAnsi" w:hAnsiTheme="minorHAnsi" w:cs="Palatino Linotype"/>
          <w:color w:val="000000"/>
          <w:sz w:val="20"/>
          <w:szCs w:val="20"/>
        </w:rPr>
      </w:pPr>
      <w:r>
        <w:rPr>
          <w:sz w:val="20"/>
          <w:szCs w:val="20"/>
          <w:u w:val="none"/>
        </w:rPr>
        <w:t xml:space="preserve">V případě nepředvídatelných změn díla je cena </w:t>
      </w:r>
      <w:r w:rsidR="00B33EE7">
        <w:rPr>
          <w:sz w:val="20"/>
          <w:szCs w:val="20"/>
          <w:u w:val="none"/>
        </w:rPr>
        <w:t xml:space="preserve">méněprací vyčíslena na částku 67.250,00 Kč bez DPH a cena </w:t>
      </w:r>
      <w:r w:rsidRPr="00862442">
        <w:rPr>
          <w:sz w:val="20"/>
          <w:szCs w:val="20"/>
          <w:u w:val="none"/>
        </w:rPr>
        <w:t xml:space="preserve">víceprací je vyčíslena na částku </w:t>
      </w:r>
      <w:r w:rsidR="00B33EE7">
        <w:rPr>
          <w:sz w:val="20"/>
          <w:szCs w:val="20"/>
          <w:u w:val="none"/>
        </w:rPr>
        <w:t>374.623,21</w:t>
      </w:r>
      <w:r w:rsidR="00CD6B53">
        <w:rPr>
          <w:sz w:val="20"/>
          <w:szCs w:val="20"/>
          <w:u w:val="none"/>
        </w:rPr>
        <w:t xml:space="preserve"> </w:t>
      </w:r>
      <w:r w:rsidRPr="00862442">
        <w:rPr>
          <w:sz w:val="20"/>
          <w:szCs w:val="20"/>
          <w:u w:val="none"/>
        </w:rPr>
        <w:t>Kč</w:t>
      </w:r>
      <w:r w:rsidRPr="00862442">
        <w:rPr>
          <w:color w:val="FF0000"/>
          <w:sz w:val="20"/>
          <w:szCs w:val="20"/>
          <w:u w:val="none"/>
        </w:rPr>
        <w:t xml:space="preserve"> </w:t>
      </w:r>
      <w:r w:rsidRPr="00862442">
        <w:rPr>
          <w:sz w:val="20"/>
          <w:szCs w:val="20"/>
          <w:u w:val="none"/>
        </w:rPr>
        <w:t>bez DPH</w:t>
      </w:r>
      <w:r w:rsidRPr="00862442">
        <w:rPr>
          <w:rFonts w:cs="Palatino Linotype"/>
          <w:color w:val="000000"/>
          <w:sz w:val="20"/>
          <w:szCs w:val="20"/>
          <w:u w:val="none"/>
        </w:rPr>
        <w:t xml:space="preserve">. </w:t>
      </w:r>
      <w:r w:rsidR="00B33EE7">
        <w:rPr>
          <w:rFonts w:cs="Palatino Linotype"/>
          <w:color w:val="000000"/>
          <w:sz w:val="20"/>
          <w:szCs w:val="20"/>
          <w:u w:val="none"/>
        </w:rPr>
        <w:t xml:space="preserve">Hodnota změny dle </w:t>
      </w:r>
      <w:r w:rsidR="00B33EE7" w:rsidRPr="00862442">
        <w:rPr>
          <w:rFonts w:asciiTheme="minorHAnsi" w:hAnsiTheme="minorHAnsi" w:cs="Palatino Linotype"/>
          <w:color w:val="000000"/>
          <w:sz w:val="20"/>
          <w:szCs w:val="20"/>
          <w:u w:val="none"/>
        </w:rPr>
        <w:t xml:space="preserve">§ 222 odst. </w:t>
      </w:r>
      <w:r w:rsidR="00B33EE7">
        <w:rPr>
          <w:rFonts w:asciiTheme="minorHAnsi" w:hAnsiTheme="minorHAnsi" w:cs="Palatino Linotype"/>
          <w:color w:val="000000"/>
          <w:sz w:val="20"/>
          <w:szCs w:val="20"/>
          <w:u w:val="none"/>
        </w:rPr>
        <w:t>6</w:t>
      </w:r>
      <w:r w:rsidR="00B33EE7" w:rsidRPr="00862442">
        <w:rPr>
          <w:rFonts w:asciiTheme="minorHAnsi" w:hAnsiTheme="minorHAnsi" w:cs="Palatino Linotype"/>
          <w:color w:val="000000"/>
          <w:sz w:val="20"/>
          <w:szCs w:val="20"/>
          <w:u w:val="none"/>
        </w:rPr>
        <w:t xml:space="preserve"> zákona č. 134/2016 Sb. </w:t>
      </w:r>
      <w:r w:rsidR="00B33EE7">
        <w:rPr>
          <w:rFonts w:asciiTheme="minorHAnsi" w:hAnsiTheme="minorHAnsi" w:cs="Palatino Linotype"/>
          <w:color w:val="000000"/>
          <w:sz w:val="20"/>
          <w:szCs w:val="20"/>
          <w:u w:val="none"/>
        </w:rPr>
        <w:t>Je ve výši 441.873,21 Kč bez DPH. P</w:t>
      </w:r>
      <w:r w:rsidRPr="00862442">
        <w:rPr>
          <w:rFonts w:cs="Palatino Linotype"/>
          <w:color w:val="000000"/>
          <w:sz w:val="20"/>
          <w:szCs w:val="20"/>
          <w:u w:val="none"/>
        </w:rPr>
        <w:t xml:space="preserve">o započtení </w:t>
      </w:r>
      <w:r>
        <w:rPr>
          <w:rFonts w:cs="Palatino Linotype"/>
          <w:color w:val="000000"/>
          <w:sz w:val="20"/>
          <w:szCs w:val="20"/>
          <w:u w:val="none"/>
        </w:rPr>
        <w:t xml:space="preserve">všech </w:t>
      </w:r>
      <w:r w:rsidRPr="00862442">
        <w:rPr>
          <w:rFonts w:cs="Palatino Linotype"/>
          <w:color w:val="000000"/>
          <w:sz w:val="20"/>
          <w:szCs w:val="20"/>
          <w:u w:val="none"/>
        </w:rPr>
        <w:t>změn j</w:t>
      </w:r>
      <w:r w:rsidR="00B33EE7">
        <w:rPr>
          <w:rFonts w:cs="Palatino Linotype"/>
          <w:color w:val="000000"/>
          <w:sz w:val="20"/>
          <w:szCs w:val="20"/>
          <w:u w:val="none"/>
        </w:rPr>
        <w:t>d</w:t>
      </w:r>
      <w:r w:rsidRPr="00862442">
        <w:rPr>
          <w:rFonts w:cs="Palatino Linotype"/>
          <w:color w:val="000000"/>
          <w:sz w:val="20"/>
          <w:szCs w:val="20"/>
          <w:u w:val="none"/>
        </w:rPr>
        <w:t xml:space="preserve">e celkem </w:t>
      </w:r>
      <w:r w:rsidR="00B33EE7">
        <w:rPr>
          <w:rFonts w:cs="Palatino Linotype"/>
          <w:color w:val="000000"/>
          <w:sz w:val="20"/>
          <w:szCs w:val="20"/>
          <w:u w:val="none"/>
        </w:rPr>
        <w:t>o 3</w:t>
      </w:r>
      <w:r w:rsidR="00CD6B53">
        <w:rPr>
          <w:rFonts w:cs="Palatino Linotype"/>
          <w:color w:val="000000"/>
          <w:sz w:val="20"/>
          <w:szCs w:val="20"/>
          <w:u w:val="none"/>
        </w:rPr>
        <w:t>,</w:t>
      </w:r>
      <w:r w:rsidR="00B33EE7">
        <w:rPr>
          <w:rFonts w:cs="Palatino Linotype"/>
          <w:color w:val="000000"/>
          <w:sz w:val="20"/>
          <w:szCs w:val="20"/>
          <w:u w:val="none"/>
        </w:rPr>
        <w:t>35</w:t>
      </w:r>
      <w:r w:rsidR="00CD6B53">
        <w:rPr>
          <w:rFonts w:cs="Palatino Linotype"/>
          <w:color w:val="000000"/>
          <w:sz w:val="20"/>
          <w:szCs w:val="20"/>
          <w:u w:val="none"/>
        </w:rPr>
        <w:t xml:space="preserve"> % </w:t>
      </w:r>
      <w:r w:rsidRPr="00862442">
        <w:rPr>
          <w:rFonts w:cs="Palatino Linotype"/>
          <w:color w:val="000000"/>
          <w:sz w:val="20"/>
          <w:szCs w:val="20"/>
          <w:u w:val="none"/>
        </w:rPr>
        <w:t xml:space="preserve">původní veřejné zakázky. Celkový cenový nárůst související se změnou ve smyslu </w:t>
      </w:r>
      <w:r w:rsidRPr="00862442">
        <w:rPr>
          <w:rFonts w:cstheme="minorHAnsi"/>
          <w:color w:val="000000"/>
          <w:sz w:val="20"/>
          <w:szCs w:val="20"/>
          <w:u w:val="none"/>
        </w:rPr>
        <w:t>§</w:t>
      </w:r>
      <w:r w:rsidRPr="00862442">
        <w:rPr>
          <w:rFonts w:cs="Palatino Linotype"/>
          <w:color w:val="000000"/>
          <w:sz w:val="20"/>
          <w:szCs w:val="20"/>
          <w:u w:val="none"/>
        </w:rPr>
        <w:t>222 odst. 9 je celkem</w:t>
      </w:r>
      <w:r w:rsidR="00CD6B53">
        <w:rPr>
          <w:rFonts w:cs="Palatino Linotype"/>
          <w:color w:val="000000"/>
          <w:sz w:val="20"/>
          <w:szCs w:val="20"/>
          <w:u w:val="none"/>
        </w:rPr>
        <w:t xml:space="preserve"> 2,33 %.</w:t>
      </w:r>
    </w:p>
    <w:p w14:paraId="2F3F70E3" w14:textId="77777777" w:rsidR="00AE354A" w:rsidRPr="00CD6B53" w:rsidRDefault="00AE354A" w:rsidP="00CD6B53">
      <w:pPr>
        <w:rPr>
          <w:rFonts w:asciiTheme="minorHAnsi" w:hAnsiTheme="minorHAnsi" w:cs="Palatino Linotype"/>
          <w:color w:val="000000"/>
        </w:rPr>
      </w:pPr>
    </w:p>
    <w:p w14:paraId="016E3E7F" w14:textId="3D960279" w:rsidR="007D4444" w:rsidRPr="00CA2123" w:rsidRDefault="003C2E2A" w:rsidP="001C4FC0">
      <w:pPr>
        <w:pStyle w:val="Nzev"/>
        <w:widowControl w:val="0"/>
        <w:numPr>
          <w:ilvl w:val="1"/>
          <w:numId w:val="40"/>
        </w:numPr>
        <w:snapToGrid w:val="0"/>
        <w:ind w:left="567" w:hanging="567"/>
        <w:jc w:val="both"/>
        <w:outlineLvl w:val="0"/>
        <w:rPr>
          <w:rFonts w:asciiTheme="minorHAnsi" w:hAnsiTheme="minorHAnsi" w:cs="Palatino Linotype"/>
          <w:b/>
          <w:color w:val="000000"/>
          <w:sz w:val="20"/>
          <w:szCs w:val="20"/>
          <w:u w:val="none"/>
        </w:rPr>
      </w:pPr>
      <w:r w:rsidRPr="00CA2123">
        <w:rPr>
          <w:rFonts w:asciiTheme="minorHAnsi" w:hAnsiTheme="minorHAnsi"/>
          <w:b/>
          <w:sz w:val="20"/>
          <w:szCs w:val="20"/>
          <w:u w:val="none"/>
        </w:rPr>
        <w:t xml:space="preserve">Smluvní strany konstatují, že konečná celková cena díla bude po </w:t>
      </w:r>
      <w:r w:rsidR="00B405FB" w:rsidRPr="00CA2123">
        <w:rPr>
          <w:rFonts w:asciiTheme="minorHAnsi" w:hAnsiTheme="minorHAnsi"/>
          <w:b/>
          <w:sz w:val="20"/>
          <w:szCs w:val="20"/>
          <w:u w:val="none"/>
        </w:rPr>
        <w:t xml:space="preserve">odečtení méněprací a </w:t>
      </w:r>
      <w:r w:rsidRPr="00CA2123">
        <w:rPr>
          <w:rFonts w:asciiTheme="minorHAnsi" w:hAnsiTheme="minorHAnsi"/>
          <w:b/>
          <w:sz w:val="20"/>
          <w:szCs w:val="20"/>
          <w:u w:val="none"/>
        </w:rPr>
        <w:t>zahrnu</w:t>
      </w:r>
      <w:r w:rsidR="001F1A15" w:rsidRPr="00CA2123">
        <w:rPr>
          <w:rFonts w:asciiTheme="minorHAnsi" w:hAnsiTheme="minorHAnsi"/>
          <w:b/>
          <w:sz w:val="20"/>
          <w:szCs w:val="20"/>
          <w:u w:val="none"/>
        </w:rPr>
        <w:t xml:space="preserve">tí </w:t>
      </w:r>
      <w:r w:rsidR="001F1A15" w:rsidRPr="00CA2123">
        <w:rPr>
          <w:rFonts w:asciiTheme="minorHAnsi" w:hAnsiTheme="minorHAnsi"/>
          <w:b/>
          <w:sz w:val="20"/>
          <w:szCs w:val="20"/>
          <w:u w:val="none"/>
        </w:rPr>
        <w:lastRenderedPageBreak/>
        <w:t xml:space="preserve">víceprací dle tohoto dodatku </w:t>
      </w:r>
      <w:r w:rsidRPr="00CA2123">
        <w:rPr>
          <w:rFonts w:asciiTheme="minorHAnsi" w:hAnsiTheme="minorHAnsi"/>
          <w:b/>
          <w:sz w:val="20"/>
          <w:szCs w:val="20"/>
          <w:u w:val="none"/>
        </w:rPr>
        <w:t xml:space="preserve">zvýšena </w:t>
      </w:r>
      <w:r w:rsidR="001F1A15" w:rsidRPr="00CA2123">
        <w:rPr>
          <w:rFonts w:asciiTheme="minorHAnsi" w:hAnsiTheme="minorHAnsi"/>
          <w:b/>
          <w:sz w:val="20"/>
          <w:szCs w:val="20"/>
          <w:u w:val="none"/>
        </w:rPr>
        <w:t xml:space="preserve">celkem o </w:t>
      </w:r>
      <w:r w:rsidR="00CD6B53">
        <w:rPr>
          <w:rFonts w:asciiTheme="minorHAnsi" w:hAnsiTheme="minorHAnsi"/>
          <w:b/>
          <w:sz w:val="20"/>
          <w:szCs w:val="20"/>
          <w:u w:val="none"/>
        </w:rPr>
        <w:t xml:space="preserve">446 572,99 </w:t>
      </w:r>
      <w:r w:rsidR="001F1A15" w:rsidRPr="00CA2123">
        <w:rPr>
          <w:rFonts w:asciiTheme="minorHAnsi" w:hAnsiTheme="minorHAnsi"/>
          <w:b/>
          <w:sz w:val="20"/>
          <w:szCs w:val="20"/>
          <w:u w:val="none"/>
        </w:rPr>
        <w:t xml:space="preserve">Kč bez DPH </w:t>
      </w:r>
      <w:r w:rsidRPr="00CA2123">
        <w:rPr>
          <w:rFonts w:asciiTheme="minorHAnsi" w:hAnsiTheme="minorHAnsi"/>
          <w:b/>
          <w:sz w:val="20"/>
          <w:szCs w:val="20"/>
          <w:u w:val="none"/>
        </w:rPr>
        <w:t xml:space="preserve">na částku </w:t>
      </w:r>
      <w:r w:rsidR="00CD6B53">
        <w:rPr>
          <w:rFonts w:asciiTheme="minorHAnsi" w:hAnsiTheme="minorHAnsi"/>
          <w:b/>
          <w:sz w:val="20"/>
          <w:szCs w:val="20"/>
          <w:u w:val="none"/>
        </w:rPr>
        <w:t xml:space="preserve">13 623 671,76 </w:t>
      </w:r>
      <w:r w:rsidR="006D5B05" w:rsidRPr="00CA2123">
        <w:rPr>
          <w:rFonts w:asciiTheme="minorHAnsi" w:hAnsiTheme="minorHAnsi"/>
          <w:b/>
          <w:sz w:val="20"/>
          <w:szCs w:val="20"/>
          <w:u w:val="none"/>
        </w:rPr>
        <w:t>Kč bez DPH</w:t>
      </w:r>
      <w:r w:rsidR="00BE5FAF" w:rsidRPr="00CA2123">
        <w:rPr>
          <w:rFonts w:asciiTheme="minorHAnsi" w:hAnsiTheme="minorHAnsi"/>
          <w:b/>
          <w:sz w:val="20"/>
          <w:szCs w:val="20"/>
          <w:u w:val="none"/>
        </w:rPr>
        <w:t xml:space="preserve">, </w:t>
      </w:r>
      <w:r w:rsidR="00BE5FAF" w:rsidRPr="00AE354A">
        <w:rPr>
          <w:rFonts w:asciiTheme="minorHAnsi" w:hAnsiTheme="minorHAnsi"/>
          <w:b/>
          <w:sz w:val="20"/>
          <w:szCs w:val="20"/>
          <w:u w:val="none"/>
        </w:rPr>
        <w:t xml:space="preserve">tj. </w:t>
      </w:r>
      <w:r w:rsidR="00CD6B53">
        <w:rPr>
          <w:rFonts w:asciiTheme="minorHAnsi" w:hAnsiTheme="minorHAnsi"/>
          <w:b/>
          <w:sz w:val="20"/>
          <w:szCs w:val="20"/>
          <w:u w:val="none"/>
        </w:rPr>
        <w:t xml:space="preserve">16 484 642,83 </w:t>
      </w:r>
      <w:r w:rsidR="008D34DD" w:rsidRPr="00AE354A">
        <w:rPr>
          <w:rFonts w:asciiTheme="minorHAnsi" w:hAnsiTheme="minorHAnsi"/>
          <w:b/>
          <w:sz w:val="20"/>
          <w:szCs w:val="20"/>
          <w:u w:val="none"/>
        </w:rPr>
        <w:t>Kč s DPH</w:t>
      </w:r>
      <w:r w:rsidRPr="00CA2123">
        <w:rPr>
          <w:rFonts w:asciiTheme="minorHAnsi" w:hAnsiTheme="minorHAnsi" w:cs="Arial CE"/>
          <w:b/>
          <w:sz w:val="20"/>
          <w:szCs w:val="20"/>
          <w:u w:val="none"/>
        </w:rPr>
        <w:t xml:space="preserve">. </w:t>
      </w:r>
    </w:p>
    <w:p w14:paraId="4852056F" w14:textId="77777777" w:rsidR="00CA2123" w:rsidRPr="00822004" w:rsidRDefault="00CA2123" w:rsidP="003C2E2A">
      <w:pPr>
        <w:pStyle w:val="Nzev"/>
        <w:numPr>
          <w:ilvl w:val="0"/>
          <w:numId w:val="0"/>
        </w:numPr>
        <w:rPr>
          <w:rFonts w:cs="Times New Roman"/>
          <w:b/>
          <w:bCs/>
          <w:sz w:val="20"/>
          <w:szCs w:val="20"/>
          <w:u w:val="none"/>
        </w:rPr>
      </w:pPr>
    </w:p>
    <w:p w14:paraId="761D54B0" w14:textId="5BB59B20" w:rsidR="001F1A15" w:rsidRDefault="001F1A15" w:rsidP="001F1A15">
      <w:pPr>
        <w:pStyle w:val="Nzev"/>
        <w:widowControl w:val="0"/>
        <w:numPr>
          <w:ilvl w:val="0"/>
          <w:numId w:val="40"/>
        </w:numPr>
        <w:rPr>
          <w:b/>
          <w:bCs/>
          <w:sz w:val="20"/>
          <w:u w:val="none"/>
        </w:rPr>
      </w:pPr>
      <w:r>
        <w:rPr>
          <w:b/>
          <w:bCs/>
          <w:sz w:val="20"/>
          <w:u w:val="none"/>
        </w:rPr>
        <w:t>Závěrečná ustanovení</w:t>
      </w:r>
    </w:p>
    <w:p w14:paraId="610D0D90" w14:textId="77777777" w:rsidR="00AE354A" w:rsidRDefault="00AE354A" w:rsidP="00CA2123">
      <w:pPr>
        <w:pStyle w:val="Nzev"/>
        <w:widowControl w:val="0"/>
        <w:numPr>
          <w:ilvl w:val="0"/>
          <w:numId w:val="0"/>
        </w:numPr>
        <w:ind w:left="360"/>
        <w:jc w:val="both"/>
        <w:rPr>
          <w:b/>
          <w:bCs/>
          <w:sz w:val="20"/>
          <w:u w:val="none"/>
        </w:rPr>
      </w:pPr>
    </w:p>
    <w:p w14:paraId="257B692C" w14:textId="72689A6D" w:rsidR="001F1A15" w:rsidRPr="00CA2123" w:rsidRDefault="001F1A15" w:rsidP="00697DB2">
      <w:pPr>
        <w:pStyle w:val="Nzev"/>
        <w:widowControl w:val="0"/>
        <w:numPr>
          <w:ilvl w:val="1"/>
          <w:numId w:val="40"/>
        </w:numPr>
        <w:snapToGrid w:val="0"/>
        <w:ind w:left="567" w:hanging="567"/>
        <w:jc w:val="both"/>
        <w:outlineLvl w:val="0"/>
        <w:rPr>
          <w:sz w:val="20"/>
          <w:szCs w:val="20"/>
        </w:rPr>
      </w:pPr>
      <w:r w:rsidRPr="001F1A15">
        <w:rPr>
          <w:u w:val="none"/>
        </w:rPr>
        <w:t>T</w:t>
      </w:r>
      <w:r w:rsidR="008D34DD" w:rsidRPr="001F1A15">
        <w:rPr>
          <w:sz w:val="20"/>
          <w:szCs w:val="20"/>
          <w:u w:val="none"/>
        </w:rPr>
        <w:t>ento dodatek je vyhotoven ve </w:t>
      </w:r>
      <w:r w:rsidR="003B6F65" w:rsidRPr="001F1A15">
        <w:rPr>
          <w:sz w:val="20"/>
          <w:szCs w:val="20"/>
          <w:u w:val="none"/>
        </w:rPr>
        <w:t>třech</w:t>
      </w:r>
      <w:r w:rsidR="008D34DD" w:rsidRPr="001F1A15">
        <w:rPr>
          <w:sz w:val="20"/>
          <w:szCs w:val="20"/>
          <w:u w:val="none"/>
        </w:rPr>
        <w:t xml:space="preserve"> </w:t>
      </w:r>
      <w:r w:rsidR="00ED3ED3" w:rsidRPr="001F1A15">
        <w:rPr>
          <w:sz w:val="20"/>
          <w:szCs w:val="20"/>
          <w:u w:val="none"/>
        </w:rPr>
        <w:t xml:space="preserve">(3) </w:t>
      </w:r>
      <w:r w:rsidR="008D34DD" w:rsidRPr="001F1A15">
        <w:rPr>
          <w:sz w:val="20"/>
          <w:szCs w:val="20"/>
          <w:u w:val="none"/>
        </w:rPr>
        <w:t>stejnopisech, z nich</w:t>
      </w:r>
      <w:r w:rsidR="00697DB2" w:rsidRPr="001F1A15">
        <w:rPr>
          <w:sz w:val="20"/>
          <w:szCs w:val="20"/>
          <w:u w:val="none"/>
        </w:rPr>
        <w:t xml:space="preserve">ž každý má platnost originálu a </w:t>
      </w:r>
      <w:r w:rsidR="008D34DD" w:rsidRPr="001F1A15">
        <w:rPr>
          <w:sz w:val="20"/>
          <w:szCs w:val="20"/>
          <w:u w:val="none"/>
        </w:rPr>
        <w:t xml:space="preserve">objednatel obdrží </w:t>
      </w:r>
      <w:r w:rsidR="003B6F65" w:rsidRPr="001F1A15">
        <w:rPr>
          <w:sz w:val="20"/>
          <w:szCs w:val="20"/>
          <w:u w:val="none"/>
        </w:rPr>
        <w:t xml:space="preserve">dvě </w:t>
      </w:r>
      <w:r w:rsidR="008D34DD" w:rsidRPr="001F1A15">
        <w:rPr>
          <w:sz w:val="20"/>
          <w:szCs w:val="20"/>
          <w:u w:val="none"/>
        </w:rPr>
        <w:t>a zhotovitel jedno (1) vyhotovení.</w:t>
      </w:r>
    </w:p>
    <w:p w14:paraId="33F47211" w14:textId="77777777" w:rsidR="00AE354A" w:rsidRPr="00CA2123" w:rsidRDefault="00AE354A" w:rsidP="00CA2123">
      <w:pPr>
        <w:pStyle w:val="Nzev"/>
        <w:widowControl w:val="0"/>
        <w:numPr>
          <w:ilvl w:val="0"/>
          <w:numId w:val="0"/>
        </w:numPr>
        <w:snapToGrid w:val="0"/>
        <w:ind w:left="567"/>
        <w:jc w:val="both"/>
        <w:outlineLvl w:val="0"/>
        <w:rPr>
          <w:sz w:val="20"/>
          <w:szCs w:val="20"/>
          <w:u w:val="none"/>
        </w:rPr>
      </w:pPr>
    </w:p>
    <w:p w14:paraId="3709372F" w14:textId="3472D224" w:rsidR="001F1A15" w:rsidRDefault="008D34DD" w:rsidP="00697DB2">
      <w:pPr>
        <w:pStyle w:val="Nzev"/>
        <w:widowControl w:val="0"/>
        <w:numPr>
          <w:ilvl w:val="1"/>
          <w:numId w:val="40"/>
        </w:numPr>
        <w:snapToGrid w:val="0"/>
        <w:ind w:left="567" w:hanging="567"/>
        <w:jc w:val="both"/>
        <w:outlineLvl w:val="0"/>
        <w:rPr>
          <w:sz w:val="20"/>
          <w:szCs w:val="20"/>
          <w:u w:val="none"/>
        </w:rPr>
      </w:pPr>
      <w:r w:rsidRPr="001F1A15">
        <w:rPr>
          <w:rFonts w:asciiTheme="minorHAnsi" w:hAnsiTheme="minorHAnsi" w:cs="Arial"/>
          <w:sz w:val="20"/>
          <w:szCs w:val="20"/>
          <w:u w:val="none"/>
        </w:rPr>
        <w:t xml:space="preserve">Tento dodatek nabývá platnosti dnem jeho podpisu oběma smluvními stranami a </w:t>
      </w:r>
      <w:r w:rsidRPr="001F1A15">
        <w:rPr>
          <w:sz w:val="20"/>
          <w:szCs w:val="20"/>
          <w:u w:val="none"/>
        </w:rPr>
        <w:t>účinnosti dnem zveřejnění v registru smluv ve smyslu zákona č. 340/2015 Sb., o zvláštních podmínkách účinnost</w:t>
      </w:r>
      <w:r w:rsidR="00697DB2" w:rsidRPr="001F1A15">
        <w:rPr>
          <w:sz w:val="20"/>
          <w:szCs w:val="20"/>
          <w:u w:val="none"/>
        </w:rPr>
        <w:t>i</w:t>
      </w:r>
      <w:r w:rsidRPr="001F1A15">
        <w:rPr>
          <w:sz w:val="20"/>
          <w:szCs w:val="20"/>
          <w:u w:val="none"/>
        </w:rPr>
        <w:t xml:space="preserve"> některých smluv, uveřejňování těchto smluv a o registru smluv (zákon o registru smluv). Dle tohoto zákona je Objednatel osobou povinnou k uveřejňování a zavazuje se jej zveřejnit v registru smluv.</w:t>
      </w:r>
      <w:r w:rsidR="001F1A15">
        <w:rPr>
          <w:sz w:val="20"/>
          <w:szCs w:val="20"/>
          <w:u w:val="none"/>
        </w:rPr>
        <w:t xml:space="preserve"> </w:t>
      </w:r>
    </w:p>
    <w:p w14:paraId="258F90D4" w14:textId="77777777" w:rsidR="00AE354A" w:rsidRPr="00CA2123" w:rsidRDefault="00AE354A" w:rsidP="00CA2123">
      <w:pPr>
        <w:pStyle w:val="Nzev"/>
        <w:widowControl w:val="0"/>
        <w:numPr>
          <w:ilvl w:val="0"/>
          <w:numId w:val="0"/>
        </w:numPr>
        <w:snapToGrid w:val="0"/>
        <w:ind w:left="567"/>
        <w:jc w:val="both"/>
        <w:outlineLvl w:val="0"/>
        <w:rPr>
          <w:sz w:val="20"/>
          <w:szCs w:val="20"/>
        </w:rPr>
      </w:pPr>
    </w:p>
    <w:p w14:paraId="6969FAC4" w14:textId="0FE6D53F" w:rsidR="001F1A15" w:rsidRPr="001F1A15" w:rsidRDefault="003C2E2A" w:rsidP="00697DB2">
      <w:pPr>
        <w:pStyle w:val="Nzev"/>
        <w:widowControl w:val="0"/>
        <w:numPr>
          <w:ilvl w:val="1"/>
          <w:numId w:val="40"/>
        </w:numPr>
        <w:snapToGrid w:val="0"/>
        <w:ind w:left="567" w:hanging="567"/>
        <w:jc w:val="both"/>
        <w:outlineLvl w:val="0"/>
        <w:rPr>
          <w:sz w:val="20"/>
          <w:szCs w:val="20"/>
        </w:rPr>
      </w:pPr>
      <w:r w:rsidRPr="001F1A15">
        <w:rPr>
          <w:sz w:val="20"/>
          <w:szCs w:val="20"/>
          <w:u w:val="none"/>
        </w:rPr>
        <w:t xml:space="preserve">Smluvní strany prohlašují, že si tento dodatek řádně přečetly, s jeho obsahem souhlasí, že tento je projevem jejich úplné, určité, svobodné a vážné vůle, že ho neuzavřely v tísni za jednostranně nevýhodných podmínek. Na důkaz toho níže připojují své podpisy. </w:t>
      </w:r>
    </w:p>
    <w:p w14:paraId="592BC0C6" w14:textId="77777777" w:rsidR="00AE354A" w:rsidRDefault="00AE354A" w:rsidP="00CA2123">
      <w:pPr>
        <w:pStyle w:val="Nzev"/>
        <w:widowControl w:val="0"/>
        <w:numPr>
          <w:ilvl w:val="0"/>
          <w:numId w:val="0"/>
        </w:numPr>
        <w:snapToGrid w:val="0"/>
        <w:ind w:left="567"/>
        <w:jc w:val="both"/>
        <w:outlineLvl w:val="0"/>
        <w:rPr>
          <w:sz w:val="20"/>
          <w:szCs w:val="20"/>
          <w:u w:val="none"/>
        </w:rPr>
      </w:pPr>
    </w:p>
    <w:p w14:paraId="01482D9D" w14:textId="44DB08C1" w:rsidR="00727D3D" w:rsidRPr="001F1A15" w:rsidRDefault="001F1A15" w:rsidP="00697DB2">
      <w:pPr>
        <w:pStyle w:val="Nzev"/>
        <w:widowControl w:val="0"/>
        <w:numPr>
          <w:ilvl w:val="1"/>
          <w:numId w:val="40"/>
        </w:numPr>
        <w:snapToGrid w:val="0"/>
        <w:ind w:left="567" w:hanging="567"/>
        <w:jc w:val="both"/>
        <w:outlineLvl w:val="0"/>
        <w:rPr>
          <w:sz w:val="20"/>
          <w:szCs w:val="20"/>
          <w:u w:val="none"/>
        </w:rPr>
      </w:pPr>
      <w:r w:rsidRPr="001F1A15">
        <w:rPr>
          <w:sz w:val="20"/>
          <w:szCs w:val="20"/>
          <w:u w:val="none"/>
        </w:rPr>
        <w:t>O</w:t>
      </w:r>
      <w:r w:rsidR="003C2E2A" w:rsidRPr="001F1A15">
        <w:rPr>
          <w:sz w:val="20"/>
          <w:szCs w:val="20"/>
          <w:u w:val="none"/>
        </w:rPr>
        <w:t xml:space="preserve">statní ujednání původní Smlouvy </w:t>
      </w:r>
      <w:r w:rsidR="00EA7F81" w:rsidRPr="001F1A15">
        <w:rPr>
          <w:sz w:val="20"/>
          <w:szCs w:val="20"/>
          <w:u w:val="none"/>
        </w:rPr>
        <w:t xml:space="preserve">nedotčené </w:t>
      </w:r>
      <w:r w:rsidR="003C2E2A" w:rsidRPr="001F1A15">
        <w:rPr>
          <w:sz w:val="20"/>
          <w:szCs w:val="20"/>
          <w:u w:val="none"/>
        </w:rPr>
        <w:t xml:space="preserve">tímto dodatkem č. </w:t>
      </w:r>
      <w:r w:rsidR="00E266D4">
        <w:rPr>
          <w:sz w:val="20"/>
          <w:szCs w:val="20"/>
          <w:u w:val="none"/>
        </w:rPr>
        <w:t>1</w:t>
      </w:r>
      <w:r w:rsidR="003C2E2A" w:rsidRPr="001F1A15">
        <w:rPr>
          <w:sz w:val="20"/>
          <w:szCs w:val="20"/>
          <w:u w:val="none"/>
        </w:rPr>
        <w:t xml:space="preserve"> zůstávají v platnosti beze změn.</w:t>
      </w:r>
    </w:p>
    <w:p w14:paraId="5CD42A50" w14:textId="2C883DDF" w:rsidR="003C2E2A" w:rsidRPr="00822004" w:rsidRDefault="003C2E2A" w:rsidP="00682948">
      <w:pPr>
        <w:ind w:left="567" w:hanging="567"/>
      </w:pPr>
    </w:p>
    <w:p w14:paraId="7CBB569E" w14:textId="61CEC6E7" w:rsidR="00697DB2" w:rsidRDefault="00697DB2" w:rsidP="003C2E2A"/>
    <w:p w14:paraId="54B173C5" w14:textId="77777777" w:rsidR="00AE354A" w:rsidRPr="00822004" w:rsidRDefault="00AE354A" w:rsidP="003C2E2A"/>
    <w:p w14:paraId="52682EC8" w14:textId="06B7DCCB" w:rsidR="003C2E2A" w:rsidRPr="00822004" w:rsidRDefault="00697DB2" w:rsidP="003C2E2A">
      <w:pPr>
        <w:rPr>
          <w:rFonts w:asciiTheme="minorHAnsi" w:hAnsiTheme="minorHAnsi" w:cstheme="minorHAnsi"/>
        </w:rPr>
      </w:pPr>
      <w:r w:rsidRPr="00822004">
        <w:rPr>
          <w:rFonts w:asciiTheme="minorHAnsi" w:hAnsiTheme="minorHAnsi" w:cstheme="minorHAnsi"/>
        </w:rPr>
        <w:t xml:space="preserve">V Kroměříži dne </w:t>
      </w:r>
      <w:r w:rsidR="00942AEB">
        <w:rPr>
          <w:rFonts w:asciiTheme="minorHAnsi" w:hAnsiTheme="minorHAnsi" w:cstheme="minorHAnsi"/>
        </w:rPr>
        <w:t>19. 9. 2024</w:t>
      </w:r>
      <w:r w:rsidRPr="00822004">
        <w:rPr>
          <w:rFonts w:asciiTheme="minorHAnsi" w:hAnsiTheme="minorHAnsi" w:cstheme="minorHAnsi"/>
        </w:rPr>
        <w:tab/>
      </w:r>
      <w:r w:rsidRPr="00822004">
        <w:rPr>
          <w:rFonts w:asciiTheme="minorHAnsi" w:hAnsiTheme="minorHAnsi" w:cstheme="minorHAnsi"/>
        </w:rPr>
        <w:tab/>
      </w:r>
      <w:r w:rsidRPr="00822004">
        <w:rPr>
          <w:rFonts w:asciiTheme="minorHAnsi" w:hAnsiTheme="minorHAnsi" w:cstheme="minorHAnsi"/>
        </w:rPr>
        <w:tab/>
      </w:r>
      <w:r w:rsidRPr="00822004">
        <w:rPr>
          <w:rFonts w:asciiTheme="minorHAnsi" w:hAnsiTheme="minorHAnsi" w:cstheme="minorHAnsi"/>
        </w:rPr>
        <w:tab/>
      </w:r>
      <w:r w:rsidRPr="00822004">
        <w:rPr>
          <w:rFonts w:asciiTheme="minorHAnsi" w:hAnsiTheme="minorHAnsi" w:cstheme="minorHAnsi"/>
        </w:rPr>
        <w:tab/>
        <w:t>V</w:t>
      </w:r>
      <w:r w:rsidR="00E266D4">
        <w:rPr>
          <w:rFonts w:asciiTheme="minorHAnsi" w:hAnsiTheme="minorHAnsi" w:cstheme="minorHAnsi"/>
        </w:rPr>
        <w:t>e Vsetíně</w:t>
      </w:r>
      <w:r w:rsidR="00727D3D" w:rsidRPr="00822004">
        <w:rPr>
          <w:rFonts w:asciiTheme="minorHAnsi" w:hAnsiTheme="minorHAnsi" w:cstheme="minorHAnsi"/>
        </w:rPr>
        <w:t xml:space="preserve"> d</w:t>
      </w:r>
      <w:r w:rsidRPr="00822004">
        <w:rPr>
          <w:rFonts w:asciiTheme="minorHAnsi" w:hAnsiTheme="minorHAnsi" w:cstheme="minorHAnsi"/>
        </w:rPr>
        <w:t xml:space="preserve">ne </w:t>
      </w:r>
      <w:r w:rsidR="00942AEB">
        <w:rPr>
          <w:rFonts w:asciiTheme="minorHAnsi" w:hAnsiTheme="minorHAnsi" w:cstheme="minorHAnsi"/>
        </w:rPr>
        <w:t>18. 9. 2024</w:t>
      </w:r>
    </w:p>
    <w:p w14:paraId="112B530A" w14:textId="0972B355" w:rsidR="003C2E2A" w:rsidRPr="00822004" w:rsidRDefault="00697DB2" w:rsidP="003C2E2A">
      <w:pPr>
        <w:rPr>
          <w:rFonts w:ascii="Calibri" w:hAnsi="Calibri"/>
        </w:rPr>
      </w:pPr>
      <w:r w:rsidRPr="00822004">
        <w:rPr>
          <w:rFonts w:ascii="Calibri" w:hAnsi="Calibri"/>
        </w:rPr>
        <w:t>Za objednatele:</w:t>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003C2E2A" w:rsidRPr="00822004">
        <w:rPr>
          <w:rFonts w:ascii="Calibri" w:hAnsi="Calibri"/>
        </w:rPr>
        <w:t xml:space="preserve">Za </w:t>
      </w:r>
      <w:r w:rsidRPr="00822004">
        <w:rPr>
          <w:rFonts w:ascii="Calibri" w:hAnsi="Calibri"/>
        </w:rPr>
        <w:t>zhotovitele</w:t>
      </w:r>
      <w:r w:rsidR="003C2E2A" w:rsidRPr="00822004">
        <w:rPr>
          <w:rFonts w:ascii="Calibri" w:hAnsi="Calibri"/>
        </w:rPr>
        <w:t>:</w:t>
      </w:r>
    </w:p>
    <w:p w14:paraId="461D6FD6" w14:textId="77777777" w:rsidR="003C2E2A" w:rsidRPr="00822004" w:rsidRDefault="003C2E2A" w:rsidP="003C2E2A">
      <w:pPr>
        <w:rPr>
          <w:rFonts w:ascii="Calibri" w:hAnsi="Calibri"/>
        </w:rPr>
      </w:pPr>
      <w:r w:rsidRPr="00822004">
        <w:rPr>
          <w:rFonts w:ascii="Calibri" w:hAnsi="Calibri"/>
        </w:rPr>
        <w:t xml:space="preserve">                                                                                             </w:t>
      </w:r>
    </w:p>
    <w:p w14:paraId="72585056" w14:textId="77777777" w:rsidR="003C2E2A" w:rsidRPr="00822004" w:rsidRDefault="003C2E2A" w:rsidP="003C2E2A">
      <w:pPr>
        <w:rPr>
          <w:rFonts w:ascii="Calibri" w:hAnsi="Calibri"/>
        </w:rPr>
      </w:pPr>
    </w:p>
    <w:p w14:paraId="410EED27" w14:textId="77777777" w:rsidR="003C2E2A" w:rsidRPr="00822004" w:rsidRDefault="003C2E2A" w:rsidP="003C2E2A">
      <w:pPr>
        <w:rPr>
          <w:rFonts w:ascii="Calibri" w:hAnsi="Calibri"/>
        </w:rPr>
      </w:pPr>
    </w:p>
    <w:p w14:paraId="0C0D7885" w14:textId="77777777" w:rsidR="00697DB2" w:rsidRPr="00822004" w:rsidRDefault="00697DB2" w:rsidP="003C2E2A">
      <w:pPr>
        <w:rPr>
          <w:rFonts w:ascii="Calibri" w:hAnsi="Calibri"/>
        </w:rPr>
      </w:pPr>
    </w:p>
    <w:p w14:paraId="74ACB905" w14:textId="77777777" w:rsidR="003C2E2A" w:rsidRDefault="003C2E2A" w:rsidP="003C2E2A">
      <w:pPr>
        <w:rPr>
          <w:rFonts w:ascii="Calibri" w:hAnsi="Calibri"/>
        </w:rPr>
      </w:pPr>
    </w:p>
    <w:p w14:paraId="0DA76106" w14:textId="77777777" w:rsidR="00CA2123" w:rsidRPr="00822004" w:rsidRDefault="00CA2123" w:rsidP="003C2E2A">
      <w:pPr>
        <w:rPr>
          <w:rFonts w:ascii="Calibri" w:hAnsi="Calibri"/>
        </w:rPr>
      </w:pPr>
    </w:p>
    <w:p w14:paraId="2142FC70" w14:textId="674AC194" w:rsidR="003C2E2A" w:rsidRPr="00822004" w:rsidRDefault="003C2E2A" w:rsidP="003C2E2A">
      <w:pPr>
        <w:rPr>
          <w:rFonts w:ascii="Calibri" w:hAnsi="Calibri"/>
        </w:rPr>
      </w:pPr>
      <w:r w:rsidRPr="00822004">
        <w:rPr>
          <w:rFonts w:ascii="Calibri" w:hAnsi="Calibri"/>
        </w:rPr>
        <w:t>……………………………</w:t>
      </w:r>
      <w:r w:rsidR="00697DB2" w:rsidRPr="00822004">
        <w:rPr>
          <w:rFonts w:ascii="Calibri" w:hAnsi="Calibri"/>
        </w:rPr>
        <w:t>………..</w:t>
      </w:r>
      <w:r w:rsidR="00697DB2" w:rsidRPr="00822004">
        <w:rPr>
          <w:rFonts w:ascii="Calibri" w:hAnsi="Calibri"/>
        </w:rPr>
        <w:tab/>
      </w:r>
      <w:r w:rsidR="00697DB2" w:rsidRPr="00822004">
        <w:rPr>
          <w:rFonts w:ascii="Calibri" w:hAnsi="Calibri"/>
        </w:rPr>
        <w:tab/>
      </w:r>
      <w:r w:rsidR="00697DB2" w:rsidRPr="00822004">
        <w:rPr>
          <w:rFonts w:ascii="Calibri" w:hAnsi="Calibri"/>
        </w:rPr>
        <w:tab/>
      </w:r>
      <w:r w:rsidR="00697DB2" w:rsidRPr="00822004">
        <w:rPr>
          <w:rFonts w:ascii="Calibri" w:hAnsi="Calibri"/>
        </w:rPr>
        <w:tab/>
      </w:r>
      <w:r w:rsidR="00697DB2" w:rsidRPr="00822004">
        <w:rPr>
          <w:rFonts w:ascii="Calibri" w:hAnsi="Calibri"/>
        </w:rPr>
        <w:tab/>
      </w:r>
      <w:r w:rsidR="001F1A15">
        <w:rPr>
          <w:rFonts w:ascii="Calibri" w:hAnsi="Calibri"/>
        </w:rPr>
        <w:tab/>
      </w:r>
      <w:r w:rsidRPr="00822004">
        <w:rPr>
          <w:rFonts w:ascii="Calibri" w:hAnsi="Calibri"/>
        </w:rPr>
        <w:t xml:space="preserve">……………………………………                                </w:t>
      </w:r>
    </w:p>
    <w:p w14:paraId="21DB25D6" w14:textId="0B9A3574" w:rsidR="003C2E2A" w:rsidRPr="00822004" w:rsidRDefault="006763C1" w:rsidP="00697DB2">
      <w:pPr>
        <w:rPr>
          <w:rFonts w:ascii="Calibri" w:hAnsi="Calibri"/>
          <w:b/>
          <w:bCs/>
        </w:rPr>
      </w:pPr>
      <w:r w:rsidRPr="00822004">
        <w:rPr>
          <w:rFonts w:ascii="Calibri" w:hAnsi="Calibri"/>
          <w:b/>
          <w:bCs/>
        </w:rPr>
        <w:t xml:space="preserve">Ing. </w:t>
      </w:r>
      <w:r w:rsidR="00697DB2" w:rsidRPr="00822004">
        <w:rPr>
          <w:rFonts w:ascii="Calibri" w:hAnsi="Calibri"/>
          <w:b/>
          <w:bCs/>
        </w:rPr>
        <w:t>Petr Šubík</w:t>
      </w:r>
      <w:r w:rsidR="00697DB2" w:rsidRPr="00822004">
        <w:rPr>
          <w:rFonts w:ascii="Calibri" w:hAnsi="Calibri"/>
          <w:b/>
          <w:bCs/>
        </w:rPr>
        <w:tab/>
      </w:r>
      <w:r w:rsidR="00697DB2" w:rsidRPr="00822004">
        <w:rPr>
          <w:rFonts w:ascii="Calibri" w:hAnsi="Calibri"/>
          <w:b/>
          <w:bCs/>
        </w:rPr>
        <w:tab/>
      </w:r>
      <w:r w:rsidR="00697DB2" w:rsidRPr="00822004">
        <w:rPr>
          <w:rFonts w:ascii="Calibri" w:hAnsi="Calibri"/>
          <w:b/>
          <w:bCs/>
        </w:rPr>
        <w:tab/>
      </w:r>
      <w:r w:rsidR="00697DB2" w:rsidRPr="00822004">
        <w:rPr>
          <w:rFonts w:ascii="Calibri" w:hAnsi="Calibri"/>
          <w:b/>
          <w:bCs/>
        </w:rPr>
        <w:tab/>
      </w:r>
      <w:r w:rsidR="00697DB2" w:rsidRPr="00822004">
        <w:rPr>
          <w:rFonts w:ascii="Calibri" w:hAnsi="Calibri"/>
          <w:b/>
          <w:bCs/>
        </w:rPr>
        <w:tab/>
      </w:r>
      <w:r w:rsidR="00697DB2" w:rsidRPr="00822004">
        <w:rPr>
          <w:rFonts w:ascii="Calibri" w:hAnsi="Calibri"/>
          <w:b/>
          <w:bCs/>
        </w:rPr>
        <w:tab/>
      </w:r>
      <w:r w:rsidR="00697DB2" w:rsidRPr="00822004">
        <w:rPr>
          <w:rFonts w:ascii="Calibri" w:hAnsi="Calibri"/>
          <w:b/>
          <w:bCs/>
        </w:rPr>
        <w:tab/>
      </w:r>
      <w:r w:rsidR="00942AEB">
        <w:rPr>
          <w:rFonts w:ascii="Calibri" w:hAnsi="Calibri"/>
          <w:b/>
          <w:bCs/>
        </w:rPr>
        <w:t>xxxxxxxxxxxxx</w:t>
      </w:r>
      <w:bookmarkStart w:id="2" w:name="_GoBack"/>
      <w:bookmarkEnd w:id="2"/>
    </w:p>
    <w:p w14:paraId="4B82F622" w14:textId="1F72AA9A" w:rsidR="00E024F4" w:rsidRPr="00822004" w:rsidRDefault="00697DB2" w:rsidP="00BD29F4">
      <w:pPr>
        <w:rPr>
          <w:rFonts w:ascii="Calibri" w:hAnsi="Calibri"/>
          <w:bCs/>
        </w:rPr>
      </w:pPr>
      <w:r w:rsidRPr="00822004">
        <w:rPr>
          <w:rFonts w:ascii="Calibri" w:hAnsi="Calibri"/>
        </w:rPr>
        <w:t>ředitel</w:t>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r>
      <w:r w:rsidRPr="00822004">
        <w:rPr>
          <w:rFonts w:ascii="Calibri" w:hAnsi="Calibri"/>
        </w:rPr>
        <w:tab/>
        <w:t>jednatel</w:t>
      </w:r>
    </w:p>
    <w:sectPr w:rsidR="00E024F4" w:rsidRPr="00822004" w:rsidSect="00B922E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7864C" w14:textId="77777777" w:rsidR="00ED134E" w:rsidRDefault="00ED134E">
      <w:r>
        <w:separator/>
      </w:r>
    </w:p>
  </w:endnote>
  <w:endnote w:type="continuationSeparator" w:id="0">
    <w:p w14:paraId="0F7F2714" w14:textId="77777777" w:rsidR="00ED134E" w:rsidRDefault="00ED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5D37" w14:textId="31094D03" w:rsidR="00697DB2" w:rsidRPr="00B320BF" w:rsidRDefault="00697DB2" w:rsidP="00697DB2">
    <w:pPr>
      <w:pStyle w:val="Zhlav"/>
      <w:jc w:val="center"/>
      <w:rPr>
        <w:rFonts w:ascii="Arial" w:hAnsi="Arial" w:cs="Arial"/>
        <w:sz w:val="18"/>
        <w:szCs w:val="18"/>
      </w:rPr>
    </w:pPr>
    <w:r w:rsidRPr="00B320BF">
      <w:rPr>
        <w:rFonts w:ascii="Arial" w:hAnsi="Arial" w:cs="Arial"/>
        <w:sz w:val="18"/>
        <w:szCs w:val="18"/>
      </w:rPr>
      <w:t xml:space="preserve">strana </w:t>
    </w:r>
    <w:r w:rsidRPr="00B320BF">
      <w:rPr>
        <w:rFonts w:ascii="Arial" w:hAnsi="Arial" w:cs="Arial"/>
        <w:sz w:val="18"/>
        <w:szCs w:val="18"/>
      </w:rPr>
      <w:fldChar w:fldCharType="begin"/>
    </w:r>
    <w:r w:rsidRPr="00B320BF">
      <w:rPr>
        <w:rFonts w:ascii="Arial" w:hAnsi="Arial" w:cs="Arial"/>
        <w:sz w:val="18"/>
        <w:szCs w:val="18"/>
      </w:rPr>
      <w:instrText xml:space="preserve"> PAGE </w:instrText>
    </w:r>
    <w:r w:rsidRPr="00B320BF">
      <w:rPr>
        <w:rFonts w:ascii="Arial" w:hAnsi="Arial" w:cs="Arial"/>
        <w:sz w:val="18"/>
        <w:szCs w:val="18"/>
      </w:rPr>
      <w:fldChar w:fldCharType="separate"/>
    </w:r>
    <w:r w:rsidR="00942AEB">
      <w:rPr>
        <w:rFonts w:ascii="Arial" w:hAnsi="Arial" w:cs="Arial"/>
        <w:noProof/>
        <w:sz w:val="18"/>
        <w:szCs w:val="18"/>
      </w:rPr>
      <w:t>3</w:t>
    </w:r>
    <w:r w:rsidRPr="00B320BF">
      <w:rPr>
        <w:rFonts w:ascii="Arial" w:hAnsi="Arial" w:cs="Arial"/>
        <w:noProof/>
        <w:sz w:val="18"/>
        <w:szCs w:val="18"/>
      </w:rPr>
      <w:fldChar w:fldCharType="end"/>
    </w:r>
    <w:r w:rsidRPr="00B320BF">
      <w:rPr>
        <w:rFonts w:ascii="Arial" w:hAnsi="Arial" w:cs="Arial"/>
        <w:sz w:val="18"/>
        <w:szCs w:val="18"/>
      </w:rPr>
      <w:t xml:space="preserve"> (celkem </w:t>
    </w:r>
    <w:r w:rsidRPr="00B320BF">
      <w:rPr>
        <w:rFonts w:ascii="Arial" w:hAnsi="Arial" w:cs="Arial"/>
        <w:sz w:val="18"/>
        <w:szCs w:val="18"/>
      </w:rPr>
      <w:fldChar w:fldCharType="begin"/>
    </w:r>
    <w:r w:rsidRPr="00B320BF">
      <w:rPr>
        <w:rFonts w:ascii="Arial" w:hAnsi="Arial" w:cs="Arial"/>
        <w:sz w:val="18"/>
        <w:szCs w:val="18"/>
      </w:rPr>
      <w:instrText xml:space="preserve"> NUMPAGES </w:instrText>
    </w:r>
    <w:r w:rsidRPr="00B320BF">
      <w:rPr>
        <w:rFonts w:ascii="Arial" w:hAnsi="Arial" w:cs="Arial"/>
        <w:sz w:val="18"/>
        <w:szCs w:val="18"/>
      </w:rPr>
      <w:fldChar w:fldCharType="separate"/>
    </w:r>
    <w:r w:rsidR="00942AEB">
      <w:rPr>
        <w:rFonts w:ascii="Arial" w:hAnsi="Arial" w:cs="Arial"/>
        <w:noProof/>
        <w:sz w:val="18"/>
        <w:szCs w:val="18"/>
      </w:rPr>
      <w:t>3</w:t>
    </w:r>
    <w:r w:rsidRPr="00B320BF">
      <w:rPr>
        <w:rFonts w:ascii="Arial" w:hAnsi="Arial" w:cs="Arial"/>
        <w:noProof/>
        <w:sz w:val="18"/>
        <w:szCs w:val="18"/>
      </w:rPr>
      <w:fldChar w:fldCharType="end"/>
    </w:r>
    <w:r w:rsidRPr="00B320BF">
      <w:rPr>
        <w:rFonts w:ascii="Arial" w:hAnsi="Arial" w:cs="Arial"/>
        <w:sz w:val="18"/>
        <w:szCs w:val="18"/>
      </w:rPr>
      <w:t>)</w:t>
    </w:r>
  </w:p>
  <w:p w14:paraId="3CABD53A" w14:textId="77777777" w:rsidR="00C43656" w:rsidRDefault="00C43656" w:rsidP="00B876C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01F73" w14:textId="77777777" w:rsidR="00ED134E" w:rsidRDefault="00ED134E">
      <w:r>
        <w:separator/>
      </w:r>
    </w:p>
  </w:footnote>
  <w:footnote w:type="continuationSeparator" w:id="0">
    <w:p w14:paraId="5D18CD1C" w14:textId="77777777" w:rsidR="00ED134E" w:rsidRDefault="00ED1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062C" w14:textId="523DCA2D" w:rsidR="00226BA5" w:rsidRPr="00683EA8" w:rsidRDefault="00226BA5" w:rsidP="00226BA5">
    <w:pPr>
      <w:pStyle w:val="Zhlav"/>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3"/>
    <w:lvl w:ilvl="0">
      <w:start w:val="1"/>
      <w:numFmt w:val="bullet"/>
      <w:lvlText w:val=""/>
      <w:lvlJc w:val="left"/>
      <w:pPr>
        <w:tabs>
          <w:tab w:val="num" w:pos="1440"/>
        </w:tabs>
        <w:ind w:left="1440" w:hanging="360"/>
      </w:pPr>
      <w:rPr>
        <w:rFonts w:ascii="Symbol" w:hAnsi="Symbol"/>
      </w:rPr>
    </w:lvl>
    <w:lvl w:ilvl="1">
      <w:numFmt w:val="bullet"/>
      <w:lvlText w:val="-"/>
      <w:lvlJc w:val="left"/>
      <w:pPr>
        <w:tabs>
          <w:tab w:val="num" w:pos="2160"/>
        </w:tabs>
        <w:ind w:left="2160" w:hanging="360"/>
      </w:pPr>
      <w:rPr>
        <w:rFonts w:ascii="Arial" w:hAnsi="Arial"/>
        <w:b/>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1234B68"/>
    <w:multiLevelType w:val="hybridMultilevel"/>
    <w:tmpl w:val="1324AC08"/>
    <w:lvl w:ilvl="0" w:tplc="04050017">
      <w:start w:val="1"/>
      <w:numFmt w:val="lowerLetter"/>
      <w:lvlText w:val="%1)"/>
      <w:lvlJc w:val="left"/>
      <w:pPr>
        <w:ind w:left="1146"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3A91E9A"/>
    <w:multiLevelType w:val="hybridMultilevel"/>
    <w:tmpl w:val="438EF1AC"/>
    <w:lvl w:ilvl="0" w:tplc="0FB26974">
      <w:start w:val="1"/>
      <w:numFmt w:val="decimal"/>
      <w:lvlText w:val="%1."/>
      <w:lvlJc w:val="left"/>
      <w:pPr>
        <w:ind w:left="720" w:hanging="360"/>
      </w:pPr>
      <w:rPr>
        <w:rFonts w:cs="Times New Roman"/>
        <w:b w:val="0"/>
        <w:bCs w:val="0"/>
        <w:sz w:val="20"/>
        <w:szCs w:val="2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0454431E"/>
    <w:multiLevelType w:val="hybridMultilevel"/>
    <w:tmpl w:val="A790BAF8"/>
    <w:lvl w:ilvl="0" w:tplc="E3968856">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F44258"/>
    <w:multiLevelType w:val="hybridMultilevel"/>
    <w:tmpl w:val="FE6AF62E"/>
    <w:lvl w:ilvl="0" w:tplc="04050017">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0ED713BF"/>
    <w:multiLevelType w:val="multilevel"/>
    <w:tmpl w:val="8E26F1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519117F"/>
    <w:multiLevelType w:val="hybridMultilevel"/>
    <w:tmpl w:val="4D66D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68108C"/>
    <w:multiLevelType w:val="hybridMultilevel"/>
    <w:tmpl w:val="22241028"/>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1A934026"/>
    <w:multiLevelType w:val="hybridMultilevel"/>
    <w:tmpl w:val="CE0C474A"/>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B222B6A"/>
    <w:multiLevelType w:val="hybridMultilevel"/>
    <w:tmpl w:val="5BB6BDA4"/>
    <w:lvl w:ilvl="0" w:tplc="F6B89A2E">
      <w:start w:val="3"/>
      <w:numFmt w:val="bullet"/>
      <w:lvlText w:val="-"/>
      <w:lvlJc w:val="left"/>
      <w:pPr>
        <w:ind w:left="1440" w:hanging="360"/>
      </w:pPr>
      <w:rPr>
        <w:rFonts w:ascii="Verdana" w:eastAsia="Times New Roman" w:hAnsi="Verdana"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24ED4BCC"/>
    <w:multiLevelType w:val="multilevel"/>
    <w:tmpl w:val="1A3E32AA"/>
    <w:lvl w:ilvl="0">
      <w:start w:val="1"/>
      <w:numFmt w:val="decimal"/>
      <w:lvlText w:val="%1."/>
      <w:legacy w:legacy="1" w:legacySpace="0" w:legacyIndent="283"/>
      <w:lvlJc w:val="left"/>
      <w:pPr>
        <w:ind w:left="283" w:hanging="283"/>
      </w:pPr>
      <w:rPr>
        <w:rFonts w:cs="Times New Roman"/>
      </w:rPr>
    </w:lvl>
    <w:lvl w:ilvl="1">
      <w:start w:val="1"/>
      <w:numFmt w:val="lowerLetter"/>
      <w:lvlText w:val="%2)"/>
      <w:legacy w:legacy="1" w:legacySpace="0" w:legacyIndent="397"/>
      <w:lvlJc w:val="left"/>
      <w:pPr>
        <w:ind w:left="680" w:hanging="397"/>
      </w:pPr>
      <w:rPr>
        <w:rFonts w:cs="Times New Roman"/>
      </w:rPr>
    </w:lvl>
    <w:lvl w:ilvl="2">
      <w:start w:val="1"/>
      <w:numFmt w:val="none"/>
      <w:lvlText w:val=""/>
      <w:legacy w:legacy="1" w:legacySpace="0" w:legacyIndent="397"/>
      <w:lvlJc w:val="left"/>
      <w:pPr>
        <w:ind w:left="1077" w:hanging="397"/>
      </w:pPr>
      <w:rPr>
        <w:rFonts w:ascii="Wingdings" w:hAnsi="Wingdings" w:cs="Wingdings" w:hint="default"/>
      </w:rPr>
    </w:lvl>
    <w:lvl w:ilvl="3">
      <w:start w:val="1"/>
      <w:numFmt w:val="lowerLetter"/>
      <w:lvlText w:val="%4)"/>
      <w:legacy w:legacy="1" w:legacySpace="0" w:legacyIndent="708"/>
      <w:lvlJc w:val="left"/>
      <w:pPr>
        <w:ind w:left="1785" w:hanging="708"/>
      </w:pPr>
      <w:rPr>
        <w:rFonts w:cs="Times New Roman"/>
      </w:rPr>
    </w:lvl>
    <w:lvl w:ilvl="4">
      <w:start w:val="1"/>
      <w:numFmt w:val="decimal"/>
      <w:lvlText w:val="(%5)"/>
      <w:legacy w:legacy="1" w:legacySpace="0" w:legacyIndent="708"/>
      <w:lvlJc w:val="left"/>
      <w:pPr>
        <w:ind w:left="2493" w:hanging="708"/>
      </w:pPr>
      <w:rPr>
        <w:rFonts w:cs="Times New Roman"/>
      </w:rPr>
    </w:lvl>
    <w:lvl w:ilvl="5">
      <w:start w:val="1"/>
      <w:numFmt w:val="lowerLetter"/>
      <w:lvlText w:val="(%6)"/>
      <w:legacy w:legacy="1" w:legacySpace="0" w:legacyIndent="708"/>
      <w:lvlJc w:val="left"/>
      <w:pPr>
        <w:ind w:left="3201" w:hanging="708"/>
      </w:pPr>
      <w:rPr>
        <w:rFonts w:cs="Times New Roman"/>
      </w:rPr>
    </w:lvl>
    <w:lvl w:ilvl="6">
      <w:start w:val="1"/>
      <w:numFmt w:val="lowerRoman"/>
      <w:lvlText w:val="(%7)"/>
      <w:legacy w:legacy="1" w:legacySpace="0" w:legacyIndent="708"/>
      <w:lvlJc w:val="left"/>
      <w:pPr>
        <w:ind w:left="3909" w:hanging="708"/>
      </w:pPr>
      <w:rPr>
        <w:rFonts w:cs="Times New Roman"/>
      </w:rPr>
    </w:lvl>
    <w:lvl w:ilvl="7">
      <w:start w:val="1"/>
      <w:numFmt w:val="lowerLetter"/>
      <w:lvlText w:val="(%8)"/>
      <w:legacy w:legacy="1" w:legacySpace="0" w:legacyIndent="708"/>
      <w:lvlJc w:val="left"/>
      <w:pPr>
        <w:ind w:left="4617" w:hanging="708"/>
      </w:pPr>
      <w:rPr>
        <w:rFonts w:cs="Times New Roman"/>
      </w:rPr>
    </w:lvl>
    <w:lvl w:ilvl="8">
      <w:start w:val="1"/>
      <w:numFmt w:val="lowerRoman"/>
      <w:lvlText w:val="(%9)"/>
      <w:legacy w:legacy="1" w:legacySpace="0" w:legacyIndent="708"/>
      <w:lvlJc w:val="left"/>
      <w:pPr>
        <w:ind w:left="5325" w:hanging="708"/>
      </w:pPr>
      <w:rPr>
        <w:rFonts w:cs="Times New Roman"/>
      </w:rPr>
    </w:lvl>
  </w:abstractNum>
  <w:abstractNum w:abstractNumId="12" w15:restartNumberingAfterBreak="0">
    <w:nsid w:val="28613F6E"/>
    <w:multiLevelType w:val="multilevel"/>
    <w:tmpl w:val="DA822862"/>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CD5F4C"/>
    <w:multiLevelType w:val="hybridMultilevel"/>
    <w:tmpl w:val="EBCCAAE0"/>
    <w:lvl w:ilvl="0" w:tplc="E93EAC9E">
      <w:start w:val="1"/>
      <w:numFmt w:val="decimal"/>
      <w:lvlText w:val="%1."/>
      <w:lvlJc w:val="left"/>
      <w:pPr>
        <w:ind w:left="540" w:hanging="360"/>
      </w:pPr>
      <w:rPr>
        <w:rFonts w:cs="Times New Roman"/>
        <w:color w:val="auto"/>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2233580"/>
    <w:multiLevelType w:val="hybridMultilevel"/>
    <w:tmpl w:val="57A82F74"/>
    <w:lvl w:ilvl="0" w:tplc="0CFEB57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9448CA"/>
    <w:multiLevelType w:val="hybridMultilevel"/>
    <w:tmpl w:val="E6AA88C8"/>
    <w:lvl w:ilvl="0" w:tplc="9C283A7A">
      <w:start w:val="3"/>
      <w:numFmt w:val="bullet"/>
      <w:lvlText w:val="-"/>
      <w:lvlJc w:val="left"/>
      <w:pPr>
        <w:ind w:left="1410" w:hanging="360"/>
      </w:pPr>
      <w:rPr>
        <w:rFonts w:ascii="Verdana" w:eastAsia="Times New Roman" w:hAnsi="Verdana" w:hint="default"/>
      </w:rPr>
    </w:lvl>
    <w:lvl w:ilvl="1" w:tplc="04050003" w:tentative="1">
      <w:start w:val="1"/>
      <w:numFmt w:val="bullet"/>
      <w:lvlText w:val="o"/>
      <w:lvlJc w:val="left"/>
      <w:pPr>
        <w:ind w:left="2130" w:hanging="360"/>
      </w:pPr>
      <w:rPr>
        <w:rFonts w:ascii="Courier New" w:hAnsi="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16" w15:restartNumberingAfterBreak="0">
    <w:nsid w:val="37FE5B80"/>
    <w:multiLevelType w:val="hybridMultilevel"/>
    <w:tmpl w:val="5576175C"/>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3BFC0246"/>
    <w:multiLevelType w:val="hybridMultilevel"/>
    <w:tmpl w:val="84C86A4A"/>
    <w:lvl w:ilvl="0" w:tplc="1F2C3534">
      <w:start w:val="1"/>
      <w:numFmt w:val="decimal"/>
      <w:lvlText w:val="%1."/>
      <w:lvlJc w:val="left"/>
      <w:pPr>
        <w:ind w:left="720" w:hanging="360"/>
      </w:pPr>
      <w:rPr>
        <w:rFonts w:cs="Times New Roman"/>
        <w:b w:val="0"/>
        <w:bCs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3C3A2CD0"/>
    <w:multiLevelType w:val="hybridMultilevel"/>
    <w:tmpl w:val="44A26BBA"/>
    <w:lvl w:ilvl="0" w:tplc="B8B44332">
      <w:start w:val="1"/>
      <w:numFmt w:val="decimal"/>
      <w:lvlText w:val="%1."/>
      <w:lvlJc w:val="left"/>
      <w:pPr>
        <w:tabs>
          <w:tab w:val="num" w:pos="426"/>
        </w:tabs>
        <w:ind w:left="426" w:hanging="360"/>
      </w:pPr>
      <w:rPr>
        <w:rFonts w:cs="Times New Roman" w:hint="default"/>
        <w:b w:val="0"/>
        <w:bCs w:val="0"/>
        <w:color w:val="auto"/>
        <w:sz w:val="20"/>
        <w:szCs w:val="20"/>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9" w15:restartNumberingAfterBreak="0">
    <w:nsid w:val="3F130724"/>
    <w:multiLevelType w:val="hybridMultilevel"/>
    <w:tmpl w:val="CEB4880A"/>
    <w:lvl w:ilvl="0" w:tplc="66486292">
      <w:start w:val="1"/>
      <w:numFmt w:val="decimal"/>
      <w:lvlText w:val="%1."/>
      <w:lvlJc w:val="left"/>
      <w:pPr>
        <w:ind w:left="720" w:hanging="360"/>
      </w:pPr>
      <w:rPr>
        <w:rFonts w:cs="Times New Roman"/>
        <w:b w:val="0"/>
        <w:bCs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0B05C68"/>
    <w:multiLevelType w:val="hybridMultilevel"/>
    <w:tmpl w:val="9F7E22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41B0BC8"/>
    <w:multiLevelType w:val="hybridMultilevel"/>
    <w:tmpl w:val="736C845A"/>
    <w:lvl w:ilvl="0" w:tplc="2F0643C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4" w15:restartNumberingAfterBreak="0">
    <w:nsid w:val="47740127"/>
    <w:multiLevelType w:val="hybridMultilevel"/>
    <w:tmpl w:val="B5D8CD9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47B95544"/>
    <w:multiLevelType w:val="multilevel"/>
    <w:tmpl w:val="D7462324"/>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b w:val="0"/>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D87F74"/>
    <w:multiLevelType w:val="hybridMultilevel"/>
    <w:tmpl w:val="7578E2B2"/>
    <w:lvl w:ilvl="0" w:tplc="3D6EEE1C">
      <w:start w:val="1"/>
      <w:numFmt w:val="decimal"/>
      <w:lvlText w:val="%1."/>
      <w:lvlJc w:val="left"/>
      <w:pPr>
        <w:tabs>
          <w:tab w:val="num" w:pos="720"/>
        </w:tabs>
        <w:ind w:left="720" w:hanging="360"/>
      </w:pPr>
      <w:rPr>
        <w:rFonts w:cs="Times New Roman" w:hint="default"/>
      </w:rPr>
    </w:lvl>
    <w:lvl w:ilvl="1" w:tplc="3030312E" w:tentative="1">
      <w:start w:val="1"/>
      <w:numFmt w:val="lowerLetter"/>
      <w:lvlText w:val="%2."/>
      <w:lvlJc w:val="left"/>
      <w:pPr>
        <w:tabs>
          <w:tab w:val="num" w:pos="1440"/>
        </w:tabs>
        <w:ind w:left="1440" w:hanging="360"/>
      </w:pPr>
      <w:rPr>
        <w:rFonts w:cs="Times New Roman"/>
      </w:rPr>
    </w:lvl>
    <w:lvl w:ilvl="2" w:tplc="37449BBC" w:tentative="1">
      <w:start w:val="1"/>
      <w:numFmt w:val="lowerRoman"/>
      <w:lvlText w:val="%3."/>
      <w:lvlJc w:val="right"/>
      <w:pPr>
        <w:tabs>
          <w:tab w:val="num" w:pos="2160"/>
        </w:tabs>
        <w:ind w:left="2160" w:hanging="180"/>
      </w:pPr>
      <w:rPr>
        <w:rFonts w:cs="Times New Roman"/>
      </w:rPr>
    </w:lvl>
    <w:lvl w:ilvl="3" w:tplc="2940D1E8" w:tentative="1">
      <w:start w:val="1"/>
      <w:numFmt w:val="decimal"/>
      <w:lvlText w:val="%4."/>
      <w:lvlJc w:val="left"/>
      <w:pPr>
        <w:tabs>
          <w:tab w:val="num" w:pos="2880"/>
        </w:tabs>
        <w:ind w:left="2880" w:hanging="360"/>
      </w:pPr>
      <w:rPr>
        <w:rFonts w:cs="Times New Roman"/>
      </w:rPr>
    </w:lvl>
    <w:lvl w:ilvl="4" w:tplc="703ACFE4" w:tentative="1">
      <w:start w:val="1"/>
      <w:numFmt w:val="lowerLetter"/>
      <w:lvlText w:val="%5."/>
      <w:lvlJc w:val="left"/>
      <w:pPr>
        <w:tabs>
          <w:tab w:val="num" w:pos="3600"/>
        </w:tabs>
        <w:ind w:left="3600" w:hanging="360"/>
      </w:pPr>
      <w:rPr>
        <w:rFonts w:cs="Times New Roman"/>
      </w:rPr>
    </w:lvl>
    <w:lvl w:ilvl="5" w:tplc="DB1C6D12" w:tentative="1">
      <w:start w:val="1"/>
      <w:numFmt w:val="lowerRoman"/>
      <w:lvlText w:val="%6."/>
      <w:lvlJc w:val="right"/>
      <w:pPr>
        <w:tabs>
          <w:tab w:val="num" w:pos="4320"/>
        </w:tabs>
        <w:ind w:left="4320" w:hanging="180"/>
      </w:pPr>
      <w:rPr>
        <w:rFonts w:cs="Times New Roman"/>
      </w:rPr>
    </w:lvl>
    <w:lvl w:ilvl="6" w:tplc="E4F2D9C4" w:tentative="1">
      <w:start w:val="1"/>
      <w:numFmt w:val="decimal"/>
      <w:lvlText w:val="%7."/>
      <w:lvlJc w:val="left"/>
      <w:pPr>
        <w:tabs>
          <w:tab w:val="num" w:pos="5040"/>
        </w:tabs>
        <w:ind w:left="5040" w:hanging="360"/>
      </w:pPr>
      <w:rPr>
        <w:rFonts w:cs="Times New Roman"/>
      </w:rPr>
    </w:lvl>
    <w:lvl w:ilvl="7" w:tplc="F7A6675A" w:tentative="1">
      <w:start w:val="1"/>
      <w:numFmt w:val="lowerLetter"/>
      <w:lvlText w:val="%8."/>
      <w:lvlJc w:val="left"/>
      <w:pPr>
        <w:tabs>
          <w:tab w:val="num" w:pos="5760"/>
        </w:tabs>
        <w:ind w:left="5760" w:hanging="360"/>
      </w:pPr>
      <w:rPr>
        <w:rFonts w:cs="Times New Roman"/>
      </w:rPr>
    </w:lvl>
    <w:lvl w:ilvl="8" w:tplc="46AA774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9BB3CC9"/>
    <w:multiLevelType w:val="hybridMultilevel"/>
    <w:tmpl w:val="19BEE4E8"/>
    <w:lvl w:ilvl="0" w:tplc="0FB26974">
      <w:start w:val="1"/>
      <w:numFmt w:val="decimal"/>
      <w:lvlText w:val="%1."/>
      <w:lvlJc w:val="left"/>
      <w:pPr>
        <w:ind w:left="720" w:hanging="360"/>
      </w:pPr>
      <w:rPr>
        <w:rFonts w:cs="Times New Roman"/>
        <w:b w:val="0"/>
        <w:bCs w:val="0"/>
        <w:sz w:val="20"/>
        <w:szCs w:val="2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9" w15:restartNumberingAfterBreak="0">
    <w:nsid w:val="58CB1CBA"/>
    <w:multiLevelType w:val="multilevel"/>
    <w:tmpl w:val="18FE12BA"/>
    <w:lvl w:ilvl="0">
      <w:start w:val="1"/>
      <w:numFmt w:val="decimal"/>
      <w:lvlText w:val="%1.1"/>
      <w:lvlJc w:val="left"/>
      <w:pPr>
        <w:ind w:left="360" w:hanging="360"/>
      </w:pPr>
      <w:rPr>
        <w:rFonts w:hint="default"/>
      </w:rPr>
    </w:lvl>
    <w:lvl w:ilvl="1">
      <w:start w:val="1"/>
      <w:numFmt w:val="decimal"/>
      <w:lvlText w:val="2.%2."/>
      <w:lvlJc w:val="left"/>
      <w:pPr>
        <w:ind w:left="567"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C770F9E"/>
    <w:multiLevelType w:val="hybridMultilevel"/>
    <w:tmpl w:val="AA2E2DA6"/>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5C7A0FCC"/>
    <w:multiLevelType w:val="hybridMultilevel"/>
    <w:tmpl w:val="AE3A5E68"/>
    <w:lvl w:ilvl="0" w:tplc="7F5C4BA6">
      <w:start w:val="2"/>
      <w:numFmt w:val="lowerLetter"/>
      <w:lvlText w:val="%1)"/>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D0110CA"/>
    <w:multiLevelType w:val="hybridMultilevel"/>
    <w:tmpl w:val="9A368A00"/>
    <w:lvl w:ilvl="0" w:tplc="04050017">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230691B"/>
    <w:multiLevelType w:val="hybridMultilevel"/>
    <w:tmpl w:val="045459FE"/>
    <w:lvl w:ilvl="0" w:tplc="45808D94">
      <w:start w:val="19"/>
      <w:numFmt w:val="decimal"/>
      <w:lvlText w:val="%1."/>
      <w:lvlJc w:val="left"/>
      <w:pPr>
        <w:tabs>
          <w:tab w:val="num" w:pos="426"/>
        </w:tabs>
        <w:ind w:left="426" w:hanging="360"/>
      </w:pPr>
      <w:rPr>
        <w:rFonts w:cs="Times New Roman" w:hint="default"/>
      </w:rPr>
    </w:lvl>
    <w:lvl w:ilvl="1" w:tplc="04050019" w:tentative="1">
      <w:start w:val="1"/>
      <w:numFmt w:val="lowerLetter"/>
      <w:lvlText w:val="%2."/>
      <w:lvlJc w:val="left"/>
      <w:pPr>
        <w:tabs>
          <w:tab w:val="num" w:pos="1146"/>
        </w:tabs>
        <w:ind w:left="1146" w:hanging="360"/>
      </w:pPr>
      <w:rPr>
        <w:rFonts w:cs="Times New Roman"/>
      </w:rPr>
    </w:lvl>
    <w:lvl w:ilvl="2" w:tplc="0405001B" w:tentative="1">
      <w:start w:val="1"/>
      <w:numFmt w:val="lowerRoman"/>
      <w:lvlText w:val="%3."/>
      <w:lvlJc w:val="right"/>
      <w:pPr>
        <w:tabs>
          <w:tab w:val="num" w:pos="1866"/>
        </w:tabs>
        <w:ind w:left="1866" w:hanging="180"/>
      </w:pPr>
      <w:rPr>
        <w:rFonts w:cs="Times New Roman"/>
      </w:rPr>
    </w:lvl>
    <w:lvl w:ilvl="3" w:tplc="0405000F" w:tentative="1">
      <w:start w:val="1"/>
      <w:numFmt w:val="decimal"/>
      <w:lvlText w:val="%4."/>
      <w:lvlJc w:val="left"/>
      <w:pPr>
        <w:tabs>
          <w:tab w:val="num" w:pos="2586"/>
        </w:tabs>
        <w:ind w:left="2586" w:hanging="360"/>
      </w:pPr>
      <w:rPr>
        <w:rFonts w:cs="Times New Roman"/>
      </w:rPr>
    </w:lvl>
    <w:lvl w:ilvl="4" w:tplc="04050019" w:tentative="1">
      <w:start w:val="1"/>
      <w:numFmt w:val="lowerLetter"/>
      <w:lvlText w:val="%5."/>
      <w:lvlJc w:val="left"/>
      <w:pPr>
        <w:tabs>
          <w:tab w:val="num" w:pos="3306"/>
        </w:tabs>
        <w:ind w:left="3306" w:hanging="360"/>
      </w:pPr>
      <w:rPr>
        <w:rFonts w:cs="Times New Roman"/>
      </w:rPr>
    </w:lvl>
    <w:lvl w:ilvl="5" w:tplc="0405001B" w:tentative="1">
      <w:start w:val="1"/>
      <w:numFmt w:val="lowerRoman"/>
      <w:lvlText w:val="%6."/>
      <w:lvlJc w:val="right"/>
      <w:pPr>
        <w:tabs>
          <w:tab w:val="num" w:pos="4026"/>
        </w:tabs>
        <w:ind w:left="4026" w:hanging="180"/>
      </w:pPr>
      <w:rPr>
        <w:rFonts w:cs="Times New Roman"/>
      </w:rPr>
    </w:lvl>
    <w:lvl w:ilvl="6" w:tplc="0405000F" w:tentative="1">
      <w:start w:val="1"/>
      <w:numFmt w:val="decimal"/>
      <w:lvlText w:val="%7."/>
      <w:lvlJc w:val="left"/>
      <w:pPr>
        <w:tabs>
          <w:tab w:val="num" w:pos="4746"/>
        </w:tabs>
        <w:ind w:left="4746" w:hanging="360"/>
      </w:pPr>
      <w:rPr>
        <w:rFonts w:cs="Times New Roman"/>
      </w:rPr>
    </w:lvl>
    <w:lvl w:ilvl="7" w:tplc="04050019" w:tentative="1">
      <w:start w:val="1"/>
      <w:numFmt w:val="lowerLetter"/>
      <w:lvlText w:val="%8."/>
      <w:lvlJc w:val="left"/>
      <w:pPr>
        <w:tabs>
          <w:tab w:val="num" w:pos="5466"/>
        </w:tabs>
        <w:ind w:left="5466" w:hanging="360"/>
      </w:pPr>
      <w:rPr>
        <w:rFonts w:cs="Times New Roman"/>
      </w:rPr>
    </w:lvl>
    <w:lvl w:ilvl="8" w:tplc="0405001B" w:tentative="1">
      <w:start w:val="1"/>
      <w:numFmt w:val="lowerRoman"/>
      <w:lvlText w:val="%9."/>
      <w:lvlJc w:val="right"/>
      <w:pPr>
        <w:tabs>
          <w:tab w:val="num" w:pos="6186"/>
        </w:tabs>
        <w:ind w:left="6186" w:hanging="180"/>
      </w:pPr>
      <w:rPr>
        <w:rFonts w:cs="Times New Roman"/>
      </w:rPr>
    </w:lvl>
  </w:abstractNum>
  <w:abstractNum w:abstractNumId="34" w15:restartNumberingAfterBreak="0">
    <w:nsid w:val="73D74F64"/>
    <w:multiLevelType w:val="hybridMultilevel"/>
    <w:tmpl w:val="00FAD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596492D"/>
    <w:multiLevelType w:val="hybridMultilevel"/>
    <w:tmpl w:val="F75E53F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791D2B1C"/>
    <w:multiLevelType w:val="hybridMultilevel"/>
    <w:tmpl w:val="D5AA74F0"/>
    <w:lvl w:ilvl="0" w:tplc="94F88B0A">
      <w:start w:val="1"/>
      <w:numFmt w:val="decimal"/>
      <w:lvlText w:val="%1."/>
      <w:lvlJc w:val="left"/>
      <w:pPr>
        <w:ind w:left="720" w:hanging="360"/>
      </w:pPr>
      <w:rPr>
        <w:rFonts w:cs="Times New Roman"/>
        <w:b w:val="0"/>
        <w:bCs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rPr>
    </w:lvl>
    <w:lvl w:ilvl="1">
      <w:start w:val="1"/>
      <w:numFmt w:val="decimal"/>
      <w:pStyle w:val="Odstavec11"/>
      <w:lvlText w:val="%1.%2."/>
      <w:lvlJc w:val="left"/>
      <w:pPr>
        <w:tabs>
          <w:tab w:val="num" w:pos="567"/>
        </w:tabs>
        <w:ind w:left="567" w:hanging="567"/>
      </w:pPr>
      <w:rPr>
        <w:rFonts w:ascii="Verdana" w:hAnsi="Verdana" w:cs="Verdana"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
  </w:num>
  <w:num w:numId="23">
    <w:abstractNumId w:val="19"/>
  </w:num>
  <w:num w:numId="24">
    <w:abstractNumId w:val="18"/>
  </w:num>
  <w:num w:numId="25">
    <w:abstractNumId w:val="0"/>
  </w:num>
  <w:num w:numId="26">
    <w:abstractNumId w:val="33"/>
  </w:num>
  <w:num w:numId="27">
    <w:abstractNumId w:val="15"/>
  </w:num>
  <w:num w:numId="28">
    <w:abstractNumId w:val="9"/>
  </w:num>
  <w:num w:numId="29">
    <w:abstractNumId w:val="26"/>
  </w:num>
  <w:num w:numId="30">
    <w:abstractNumId w:val="14"/>
  </w:num>
  <w:num w:numId="31">
    <w:abstractNumId w:val="6"/>
  </w:num>
  <w:num w:numId="32">
    <w:abstractNumId w:val="5"/>
  </w:num>
  <w:num w:numId="33">
    <w:abstractNumId w:val="21"/>
  </w:num>
  <w:num w:numId="34">
    <w:abstractNumId w:val="31"/>
  </w:num>
  <w:num w:numId="35">
    <w:abstractNumId w:val="12"/>
  </w:num>
  <w:num w:numId="36">
    <w:abstractNumId w:val="23"/>
  </w:num>
  <w:num w:numId="37">
    <w:abstractNumId w:val="29"/>
  </w:num>
  <w:num w:numId="38">
    <w:abstractNumId w:val="3"/>
  </w:num>
  <w:num w:numId="39">
    <w:abstractNumId w:val="22"/>
  </w:num>
  <w:num w:numId="40">
    <w:abstractNumId w:val="2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CD"/>
    <w:rsid w:val="00001533"/>
    <w:rsid w:val="00001C7F"/>
    <w:rsid w:val="00005199"/>
    <w:rsid w:val="000058C8"/>
    <w:rsid w:val="00005BFC"/>
    <w:rsid w:val="000160CF"/>
    <w:rsid w:val="00027ABE"/>
    <w:rsid w:val="000302AC"/>
    <w:rsid w:val="0003394B"/>
    <w:rsid w:val="00034DE4"/>
    <w:rsid w:val="00035C6A"/>
    <w:rsid w:val="00036727"/>
    <w:rsid w:val="00036F21"/>
    <w:rsid w:val="000377E3"/>
    <w:rsid w:val="000448E8"/>
    <w:rsid w:val="00051054"/>
    <w:rsid w:val="00052179"/>
    <w:rsid w:val="00054696"/>
    <w:rsid w:val="00055F85"/>
    <w:rsid w:val="0006294F"/>
    <w:rsid w:val="00063454"/>
    <w:rsid w:val="000744D7"/>
    <w:rsid w:val="00081750"/>
    <w:rsid w:val="0008338F"/>
    <w:rsid w:val="0008382F"/>
    <w:rsid w:val="00083D9E"/>
    <w:rsid w:val="00090C58"/>
    <w:rsid w:val="00091AA7"/>
    <w:rsid w:val="000938E4"/>
    <w:rsid w:val="00097419"/>
    <w:rsid w:val="000A0A5A"/>
    <w:rsid w:val="000B43EE"/>
    <w:rsid w:val="000B5EFC"/>
    <w:rsid w:val="000D5585"/>
    <w:rsid w:val="000E7A39"/>
    <w:rsid w:val="000E7DD1"/>
    <w:rsid w:val="00114D04"/>
    <w:rsid w:val="00116028"/>
    <w:rsid w:val="00117066"/>
    <w:rsid w:val="00126F57"/>
    <w:rsid w:val="0013068F"/>
    <w:rsid w:val="001320E5"/>
    <w:rsid w:val="00142A0F"/>
    <w:rsid w:val="001530CA"/>
    <w:rsid w:val="00155114"/>
    <w:rsid w:val="00163959"/>
    <w:rsid w:val="0016559B"/>
    <w:rsid w:val="00193314"/>
    <w:rsid w:val="00193777"/>
    <w:rsid w:val="001A5996"/>
    <w:rsid w:val="001A7AD1"/>
    <w:rsid w:val="001B1ADB"/>
    <w:rsid w:val="001B33B7"/>
    <w:rsid w:val="001C0F98"/>
    <w:rsid w:val="001C4FC0"/>
    <w:rsid w:val="001C56ED"/>
    <w:rsid w:val="001D1835"/>
    <w:rsid w:val="001D24B1"/>
    <w:rsid w:val="001E21F3"/>
    <w:rsid w:val="001E5BC1"/>
    <w:rsid w:val="001E6276"/>
    <w:rsid w:val="001F1A15"/>
    <w:rsid w:val="001F5102"/>
    <w:rsid w:val="001F6E31"/>
    <w:rsid w:val="002014A6"/>
    <w:rsid w:val="002037C9"/>
    <w:rsid w:val="0020442D"/>
    <w:rsid w:val="0020505E"/>
    <w:rsid w:val="00205D69"/>
    <w:rsid w:val="00210054"/>
    <w:rsid w:val="002118CE"/>
    <w:rsid w:val="002224C8"/>
    <w:rsid w:val="00224DB0"/>
    <w:rsid w:val="00226BA5"/>
    <w:rsid w:val="00226E8D"/>
    <w:rsid w:val="00227D1B"/>
    <w:rsid w:val="002301AA"/>
    <w:rsid w:val="002316CB"/>
    <w:rsid w:val="002356D3"/>
    <w:rsid w:val="00235E9A"/>
    <w:rsid w:val="00241B9C"/>
    <w:rsid w:val="00242B67"/>
    <w:rsid w:val="00243DD2"/>
    <w:rsid w:val="00251484"/>
    <w:rsid w:val="002579F1"/>
    <w:rsid w:val="00265B34"/>
    <w:rsid w:val="002760A4"/>
    <w:rsid w:val="0028225D"/>
    <w:rsid w:val="00283916"/>
    <w:rsid w:val="00290735"/>
    <w:rsid w:val="00295360"/>
    <w:rsid w:val="002A297C"/>
    <w:rsid w:val="002B02BF"/>
    <w:rsid w:val="002C7F89"/>
    <w:rsid w:val="002D3A87"/>
    <w:rsid w:val="002D3B22"/>
    <w:rsid w:val="002E3FCF"/>
    <w:rsid w:val="002E50A6"/>
    <w:rsid w:val="002F6396"/>
    <w:rsid w:val="002F6C8B"/>
    <w:rsid w:val="002F7783"/>
    <w:rsid w:val="00303E10"/>
    <w:rsid w:val="003143A1"/>
    <w:rsid w:val="003156A6"/>
    <w:rsid w:val="003256B8"/>
    <w:rsid w:val="00330437"/>
    <w:rsid w:val="00332518"/>
    <w:rsid w:val="00334E52"/>
    <w:rsid w:val="00351A2C"/>
    <w:rsid w:val="0037179D"/>
    <w:rsid w:val="00372ABD"/>
    <w:rsid w:val="00374695"/>
    <w:rsid w:val="00377B4A"/>
    <w:rsid w:val="0038073D"/>
    <w:rsid w:val="00381DC1"/>
    <w:rsid w:val="00382814"/>
    <w:rsid w:val="003A6986"/>
    <w:rsid w:val="003B6CD6"/>
    <w:rsid w:val="003B6F65"/>
    <w:rsid w:val="003C2E2A"/>
    <w:rsid w:val="003D12F9"/>
    <w:rsid w:val="003D3AA8"/>
    <w:rsid w:val="003E67D7"/>
    <w:rsid w:val="003E68DE"/>
    <w:rsid w:val="003E6BA3"/>
    <w:rsid w:val="003E7F50"/>
    <w:rsid w:val="004000DA"/>
    <w:rsid w:val="00402396"/>
    <w:rsid w:val="00403CC1"/>
    <w:rsid w:val="00405D37"/>
    <w:rsid w:val="00407249"/>
    <w:rsid w:val="00410197"/>
    <w:rsid w:val="00414ED0"/>
    <w:rsid w:val="004155FD"/>
    <w:rsid w:val="00431E58"/>
    <w:rsid w:val="00432462"/>
    <w:rsid w:val="00434B72"/>
    <w:rsid w:val="00436626"/>
    <w:rsid w:val="00444E09"/>
    <w:rsid w:val="00444ECA"/>
    <w:rsid w:val="0045407B"/>
    <w:rsid w:val="0045661B"/>
    <w:rsid w:val="004566F5"/>
    <w:rsid w:val="00462AA2"/>
    <w:rsid w:val="00463EAA"/>
    <w:rsid w:val="00467653"/>
    <w:rsid w:val="00476734"/>
    <w:rsid w:val="00477109"/>
    <w:rsid w:val="0049132C"/>
    <w:rsid w:val="0049218D"/>
    <w:rsid w:val="0049636E"/>
    <w:rsid w:val="00496603"/>
    <w:rsid w:val="004A04BC"/>
    <w:rsid w:val="004A61BC"/>
    <w:rsid w:val="004B0501"/>
    <w:rsid w:val="004B1E47"/>
    <w:rsid w:val="004B4FA7"/>
    <w:rsid w:val="004B52BD"/>
    <w:rsid w:val="004B55B1"/>
    <w:rsid w:val="004C7857"/>
    <w:rsid w:val="004D4A97"/>
    <w:rsid w:val="004E74A4"/>
    <w:rsid w:val="004F35E1"/>
    <w:rsid w:val="00502CD6"/>
    <w:rsid w:val="00511892"/>
    <w:rsid w:val="00512701"/>
    <w:rsid w:val="00513B35"/>
    <w:rsid w:val="00515DB7"/>
    <w:rsid w:val="00515F6C"/>
    <w:rsid w:val="0052009E"/>
    <w:rsid w:val="00536786"/>
    <w:rsid w:val="00536E85"/>
    <w:rsid w:val="00543F60"/>
    <w:rsid w:val="005549EF"/>
    <w:rsid w:val="005558D1"/>
    <w:rsid w:val="00555EBB"/>
    <w:rsid w:val="00557C55"/>
    <w:rsid w:val="0056194E"/>
    <w:rsid w:val="00564BE0"/>
    <w:rsid w:val="00572F3E"/>
    <w:rsid w:val="0057541C"/>
    <w:rsid w:val="00576181"/>
    <w:rsid w:val="00580F0B"/>
    <w:rsid w:val="00581502"/>
    <w:rsid w:val="00581CAA"/>
    <w:rsid w:val="00581D92"/>
    <w:rsid w:val="00581E81"/>
    <w:rsid w:val="00582F8F"/>
    <w:rsid w:val="00584232"/>
    <w:rsid w:val="00584709"/>
    <w:rsid w:val="00592805"/>
    <w:rsid w:val="00594667"/>
    <w:rsid w:val="00596BE4"/>
    <w:rsid w:val="00597388"/>
    <w:rsid w:val="005A1A88"/>
    <w:rsid w:val="005A2658"/>
    <w:rsid w:val="005C7733"/>
    <w:rsid w:val="005D08D2"/>
    <w:rsid w:val="005D72BD"/>
    <w:rsid w:val="005E7DE5"/>
    <w:rsid w:val="00601616"/>
    <w:rsid w:val="00601AD2"/>
    <w:rsid w:val="00616438"/>
    <w:rsid w:val="00620192"/>
    <w:rsid w:val="0062246F"/>
    <w:rsid w:val="006244BD"/>
    <w:rsid w:val="00625DB3"/>
    <w:rsid w:val="006275A1"/>
    <w:rsid w:val="0063141B"/>
    <w:rsid w:val="00634A56"/>
    <w:rsid w:val="00641F42"/>
    <w:rsid w:val="00646A98"/>
    <w:rsid w:val="0066521D"/>
    <w:rsid w:val="006725DA"/>
    <w:rsid w:val="00674F87"/>
    <w:rsid w:val="0067580D"/>
    <w:rsid w:val="006763C1"/>
    <w:rsid w:val="006815A8"/>
    <w:rsid w:val="00682948"/>
    <w:rsid w:val="00683EA8"/>
    <w:rsid w:val="00685D30"/>
    <w:rsid w:val="00691596"/>
    <w:rsid w:val="006933E6"/>
    <w:rsid w:val="006953D0"/>
    <w:rsid w:val="00697DB2"/>
    <w:rsid w:val="006A2A3F"/>
    <w:rsid w:val="006A37A7"/>
    <w:rsid w:val="006B0243"/>
    <w:rsid w:val="006B3A2A"/>
    <w:rsid w:val="006B7B82"/>
    <w:rsid w:val="006C4BF3"/>
    <w:rsid w:val="006D17C2"/>
    <w:rsid w:val="006D2408"/>
    <w:rsid w:val="006D5B05"/>
    <w:rsid w:val="006E01DB"/>
    <w:rsid w:val="006E02D6"/>
    <w:rsid w:val="006E5187"/>
    <w:rsid w:val="006F042A"/>
    <w:rsid w:val="006F43C7"/>
    <w:rsid w:val="006F6450"/>
    <w:rsid w:val="006F7CAC"/>
    <w:rsid w:val="00703F3F"/>
    <w:rsid w:val="00707EA9"/>
    <w:rsid w:val="007100FD"/>
    <w:rsid w:val="00711F9D"/>
    <w:rsid w:val="00712EE5"/>
    <w:rsid w:val="007149E8"/>
    <w:rsid w:val="00715EB6"/>
    <w:rsid w:val="0072317F"/>
    <w:rsid w:val="00724A94"/>
    <w:rsid w:val="007261D9"/>
    <w:rsid w:val="00727D3D"/>
    <w:rsid w:val="007323BD"/>
    <w:rsid w:val="007372CE"/>
    <w:rsid w:val="00743F53"/>
    <w:rsid w:val="00745633"/>
    <w:rsid w:val="00751195"/>
    <w:rsid w:val="007870D3"/>
    <w:rsid w:val="00792E14"/>
    <w:rsid w:val="007959C9"/>
    <w:rsid w:val="007965DD"/>
    <w:rsid w:val="00797BA0"/>
    <w:rsid w:val="007B0A93"/>
    <w:rsid w:val="007D0D20"/>
    <w:rsid w:val="007D3DD2"/>
    <w:rsid w:val="007D4444"/>
    <w:rsid w:val="007D5E41"/>
    <w:rsid w:val="007E702B"/>
    <w:rsid w:val="007F1C2F"/>
    <w:rsid w:val="007F75DA"/>
    <w:rsid w:val="00811C14"/>
    <w:rsid w:val="00821453"/>
    <w:rsid w:val="00821BD4"/>
    <w:rsid w:val="00822004"/>
    <w:rsid w:val="00837883"/>
    <w:rsid w:val="00842BB8"/>
    <w:rsid w:val="00843C67"/>
    <w:rsid w:val="008473BA"/>
    <w:rsid w:val="00875ECB"/>
    <w:rsid w:val="00883A58"/>
    <w:rsid w:val="00886CDA"/>
    <w:rsid w:val="00887060"/>
    <w:rsid w:val="00890706"/>
    <w:rsid w:val="008924F6"/>
    <w:rsid w:val="00894B63"/>
    <w:rsid w:val="008A07CD"/>
    <w:rsid w:val="008A358C"/>
    <w:rsid w:val="008A62D0"/>
    <w:rsid w:val="008A6566"/>
    <w:rsid w:val="008A7613"/>
    <w:rsid w:val="008B4F70"/>
    <w:rsid w:val="008B6B77"/>
    <w:rsid w:val="008C1209"/>
    <w:rsid w:val="008C3210"/>
    <w:rsid w:val="008C5E66"/>
    <w:rsid w:val="008D0559"/>
    <w:rsid w:val="008D34DD"/>
    <w:rsid w:val="008D404C"/>
    <w:rsid w:val="008D45DB"/>
    <w:rsid w:val="008D7E87"/>
    <w:rsid w:val="008F5128"/>
    <w:rsid w:val="009014ED"/>
    <w:rsid w:val="00905AF0"/>
    <w:rsid w:val="009128A6"/>
    <w:rsid w:val="00934FE1"/>
    <w:rsid w:val="00935DAE"/>
    <w:rsid w:val="00936DEF"/>
    <w:rsid w:val="00942086"/>
    <w:rsid w:val="00942AEB"/>
    <w:rsid w:val="00943F28"/>
    <w:rsid w:val="009453EA"/>
    <w:rsid w:val="0095243E"/>
    <w:rsid w:val="009551C6"/>
    <w:rsid w:val="00957FA8"/>
    <w:rsid w:val="00964206"/>
    <w:rsid w:val="009649A4"/>
    <w:rsid w:val="0096691D"/>
    <w:rsid w:val="00970568"/>
    <w:rsid w:val="00972C09"/>
    <w:rsid w:val="00973F6C"/>
    <w:rsid w:val="00974A7F"/>
    <w:rsid w:val="00975DE7"/>
    <w:rsid w:val="009806F0"/>
    <w:rsid w:val="0098191F"/>
    <w:rsid w:val="0098453D"/>
    <w:rsid w:val="009862EF"/>
    <w:rsid w:val="00987570"/>
    <w:rsid w:val="00992943"/>
    <w:rsid w:val="009A580A"/>
    <w:rsid w:val="009B2A23"/>
    <w:rsid w:val="009B5F4D"/>
    <w:rsid w:val="009C05FA"/>
    <w:rsid w:val="009D3D70"/>
    <w:rsid w:val="009D6B41"/>
    <w:rsid w:val="009E75E3"/>
    <w:rsid w:val="009F2CC7"/>
    <w:rsid w:val="009F536B"/>
    <w:rsid w:val="009F5B3B"/>
    <w:rsid w:val="009F7669"/>
    <w:rsid w:val="00A05AA7"/>
    <w:rsid w:val="00A12E7A"/>
    <w:rsid w:val="00A13E70"/>
    <w:rsid w:val="00A223A0"/>
    <w:rsid w:val="00A2342A"/>
    <w:rsid w:val="00A23FAD"/>
    <w:rsid w:val="00A248E3"/>
    <w:rsid w:val="00A35E9D"/>
    <w:rsid w:val="00A37681"/>
    <w:rsid w:val="00A37ABC"/>
    <w:rsid w:val="00A42709"/>
    <w:rsid w:val="00A434BC"/>
    <w:rsid w:val="00A44898"/>
    <w:rsid w:val="00A53D56"/>
    <w:rsid w:val="00A551B7"/>
    <w:rsid w:val="00A5774C"/>
    <w:rsid w:val="00A6517C"/>
    <w:rsid w:val="00A676EE"/>
    <w:rsid w:val="00A67A74"/>
    <w:rsid w:val="00A70B8A"/>
    <w:rsid w:val="00A71AB7"/>
    <w:rsid w:val="00A753E7"/>
    <w:rsid w:val="00A77C0D"/>
    <w:rsid w:val="00A906C6"/>
    <w:rsid w:val="00A91AA9"/>
    <w:rsid w:val="00A92026"/>
    <w:rsid w:val="00A92553"/>
    <w:rsid w:val="00A97149"/>
    <w:rsid w:val="00AA09CD"/>
    <w:rsid w:val="00AB6DBD"/>
    <w:rsid w:val="00AD428B"/>
    <w:rsid w:val="00AE354A"/>
    <w:rsid w:val="00AE72BA"/>
    <w:rsid w:val="00AF6C89"/>
    <w:rsid w:val="00AF7283"/>
    <w:rsid w:val="00B02D8A"/>
    <w:rsid w:val="00B10707"/>
    <w:rsid w:val="00B11D94"/>
    <w:rsid w:val="00B11E71"/>
    <w:rsid w:val="00B12251"/>
    <w:rsid w:val="00B14646"/>
    <w:rsid w:val="00B16B48"/>
    <w:rsid w:val="00B228C2"/>
    <w:rsid w:val="00B316DA"/>
    <w:rsid w:val="00B31D6E"/>
    <w:rsid w:val="00B32A8C"/>
    <w:rsid w:val="00B33EE7"/>
    <w:rsid w:val="00B369DE"/>
    <w:rsid w:val="00B405FB"/>
    <w:rsid w:val="00B43D79"/>
    <w:rsid w:val="00B452FA"/>
    <w:rsid w:val="00B45D73"/>
    <w:rsid w:val="00B51245"/>
    <w:rsid w:val="00B522F2"/>
    <w:rsid w:val="00B5251C"/>
    <w:rsid w:val="00B52F73"/>
    <w:rsid w:val="00B7333C"/>
    <w:rsid w:val="00B7774D"/>
    <w:rsid w:val="00B8054C"/>
    <w:rsid w:val="00B80AE5"/>
    <w:rsid w:val="00B8566D"/>
    <w:rsid w:val="00B85D23"/>
    <w:rsid w:val="00B876C3"/>
    <w:rsid w:val="00B90039"/>
    <w:rsid w:val="00B922ED"/>
    <w:rsid w:val="00BA4BFA"/>
    <w:rsid w:val="00BA55DA"/>
    <w:rsid w:val="00BB29EE"/>
    <w:rsid w:val="00BB47A1"/>
    <w:rsid w:val="00BB5FDE"/>
    <w:rsid w:val="00BB6108"/>
    <w:rsid w:val="00BC0B54"/>
    <w:rsid w:val="00BD29F4"/>
    <w:rsid w:val="00BD39BE"/>
    <w:rsid w:val="00BD41B1"/>
    <w:rsid w:val="00BD4CA6"/>
    <w:rsid w:val="00BD79A7"/>
    <w:rsid w:val="00BD7EC1"/>
    <w:rsid w:val="00BE16B7"/>
    <w:rsid w:val="00BE2EB7"/>
    <w:rsid w:val="00BE5FAF"/>
    <w:rsid w:val="00BE6E55"/>
    <w:rsid w:val="00C04D0C"/>
    <w:rsid w:val="00C051EA"/>
    <w:rsid w:val="00C15FDD"/>
    <w:rsid w:val="00C225DF"/>
    <w:rsid w:val="00C24C99"/>
    <w:rsid w:val="00C269E5"/>
    <w:rsid w:val="00C26CEA"/>
    <w:rsid w:val="00C3050B"/>
    <w:rsid w:val="00C314FE"/>
    <w:rsid w:val="00C3618B"/>
    <w:rsid w:val="00C3743D"/>
    <w:rsid w:val="00C4329C"/>
    <w:rsid w:val="00C43656"/>
    <w:rsid w:val="00C53E02"/>
    <w:rsid w:val="00C743F4"/>
    <w:rsid w:val="00C8245F"/>
    <w:rsid w:val="00C85184"/>
    <w:rsid w:val="00C860EB"/>
    <w:rsid w:val="00C91794"/>
    <w:rsid w:val="00C92C3A"/>
    <w:rsid w:val="00CA2123"/>
    <w:rsid w:val="00CA4E26"/>
    <w:rsid w:val="00CA775F"/>
    <w:rsid w:val="00CB2255"/>
    <w:rsid w:val="00CB26D2"/>
    <w:rsid w:val="00CB41D2"/>
    <w:rsid w:val="00CB6A93"/>
    <w:rsid w:val="00CB78B6"/>
    <w:rsid w:val="00CC647F"/>
    <w:rsid w:val="00CC6D1A"/>
    <w:rsid w:val="00CD6B53"/>
    <w:rsid w:val="00CE4D78"/>
    <w:rsid w:val="00CE518C"/>
    <w:rsid w:val="00CE6B65"/>
    <w:rsid w:val="00CF48FB"/>
    <w:rsid w:val="00CF5BAC"/>
    <w:rsid w:val="00CF6AA0"/>
    <w:rsid w:val="00CF7767"/>
    <w:rsid w:val="00CF7ABE"/>
    <w:rsid w:val="00D00747"/>
    <w:rsid w:val="00D10ADE"/>
    <w:rsid w:val="00D1354F"/>
    <w:rsid w:val="00D205D3"/>
    <w:rsid w:val="00D20656"/>
    <w:rsid w:val="00D232CC"/>
    <w:rsid w:val="00D25FE9"/>
    <w:rsid w:val="00D27F2D"/>
    <w:rsid w:val="00D30CBC"/>
    <w:rsid w:val="00D350EC"/>
    <w:rsid w:val="00D404A6"/>
    <w:rsid w:val="00D47137"/>
    <w:rsid w:val="00D54E5D"/>
    <w:rsid w:val="00D56C87"/>
    <w:rsid w:val="00D76860"/>
    <w:rsid w:val="00D83347"/>
    <w:rsid w:val="00D87A05"/>
    <w:rsid w:val="00D9090A"/>
    <w:rsid w:val="00D90A78"/>
    <w:rsid w:val="00D96538"/>
    <w:rsid w:val="00DA10DD"/>
    <w:rsid w:val="00DA77EF"/>
    <w:rsid w:val="00DB4D6F"/>
    <w:rsid w:val="00DC5E75"/>
    <w:rsid w:val="00DC684E"/>
    <w:rsid w:val="00DD247B"/>
    <w:rsid w:val="00DD2950"/>
    <w:rsid w:val="00DD69D7"/>
    <w:rsid w:val="00DD6D0E"/>
    <w:rsid w:val="00DD7BB0"/>
    <w:rsid w:val="00DE14F6"/>
    <w:rsid w:val="00DE29DF"/>
    <w:rsid w:val="00DE3F46"/>
    <w:rsid w:val="00DE7DEA"/>
    <w:rsid w:val="00DF0AF6"/>
    <w:rsid w:val="00E02450"/>
    <w:rsid w:val="00E024F4"/>
    <w:rsid w:val="00E03B43"/>
    <w:rsid w:val="00E140C4"/>
    <w:rsid w:val="00E21DCF"/>
    <w:rsid w:val="00E266D4"/>
    <w:rsid w:val="00E33B50"/>
    <w:rsid w:val="00E55594"/>
    <w:rsid w:val="00E573F6"/>
    <w:rsid w:val="00E636B0"/>
    <w:rsid w:val="00E73DE5"/>
    <w:rsid w:val="00E74093"/>
    <w:rsid w:val="00E8381C"/>
    <w:rsid w:val="00E84EA0"/>
    <w:rsid w:val="00E86235"/>
    <w:rsid w:val="00E876DC"/>
    <w:rsid w:val="00E901C0"/>
    <w:rsid w:val="00EA7F81"/>
    <w:rsid w:val="00EB3876"/>
    <w:rsid w:val="00EB4DF5"/>
    <w:rsid w:val="00EC038E"/>
    <w:rsid w:val="00EC3976"/>
    <w:rsid w:val="00EC6C6B"/>
    <w:rsid w:val="00ED0500"/>
    <w:rsid w:val="00ED134E"/>
    <w:rsid w:val="00ED207D"/>
    <w:rsid w:val="00ED3ED3"/>
    <w:rsid w:val="00ED5C80"/>
    <w:rsid w:val="00EE2F3B"/>
    <w:rsid w:val="00EE366E"/>
    <w:rsid w:val="00EE5738"/>
    <w:rsid w:val="00EE675C"/>
    <w:rsid w:val="00EE6B0A"/>
    <w:rsid w:val="00EF0C7B"/>
    <w:rsid w:val="00EF5524"/>
    <w:rsid w:val="00EF6E88"/>
    <w:rsid w:val="00EF74E6"/>
    <w:rsid w:val="00EF7C25"/>
    <w:rsid w:val="00F00677"/>
    <w:rsid w:val="00F0384D"/>
    <w:rsid w:val="00F11A69"/>
    <w:rsid w:val="00F13FC1"/>
    <w:rsid w:val="00F14AA8"/>
    <w:rsid w:val="00F14E33"/>
    <w:rsid w:val="00F1770E"/>
    <w:rsid w:val="00F25A4F"/>
    <w:rsid w:val="00F25D09"/>
    <w:rsid w:val="00F27095"/>
    <w:rsid w:val="00F340B3"/>
    <w:rsid w:val="00F37C88"/>
    <w:rsid w:val="00F40883"/>
    <w:rsid w:val="00F44FFF"/>
    <w:rsid w:val="00F47C62"/>
    <w:rsid w:val="00F5060F"/>
    <w:rsid w:val="00F56255"/>
    <w:rsid w:val="00F61315"/>
    <w:rsid w:val="00F845B3"/>
    <w:rsid w:val="00F876AB"/>
    <w:rsid w:val="00F9300F"/>
    <w:rsid w:val="00FA1BDB"/>
    <w:rsid w:val="00FB06F1"/>
    <w:rsid w:val="00FC3967"/>
    <w:rsid w:val="00FC5371"/>
    <w:rsid w:val="00FC5C70"/>
    <w:rsid w:val="00FD2ED3"/>
    <w:rsid w:val="00FD42ED"/>
    <w:rsid w:val="00FD660A"/>
    <w:rsid w:val="00FE5B55"/>
    <w:rsid w:val="00FE65E2"/>
    <w:rsid w:val="00FF13A1"/>
    <w:rsid w:val="00FF6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AC01F0"/>
  <w15:docId w15:val="{870882B0-2013-40A5-8CCA-2676B606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9CD"/>
    <w:pPr>
      <w:jc w:val="both"/>
    </w:pPr>
    <w:rPr>
      <w:rFonts w:ascii="Verdana" w:hAnsi="Verdana" w:cs="Verdana"/>
      <w:sz w:val="20"/>
      <w:szCs w:val="20"/>
      <w:lang w:eastAsia="en-US"/>
    </w:rPr>
  </w:style>
  <w:style w:type="paragraph" w:styleId="Nadpis1">
    <w:name w:val="heading 1"/>
    <w:basedOn w:val="Normln"/>
    <w:next w:val="Normln"/>
    <w:link w:val="Nadpis1Char"/>
    <w:uiPriority w:val="99"/>
    <w:qFormat/>
    <w:rsid w:val="00AA09CD"/>
    <w:pPr>
      <w:keepNext/>
      <w:spacing w:before="240" w:after="60"/>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9"/>
    <w:qFormat/>
    <w:rsid w:val="00AA09CD"/>
    <w:pPr>
      <w:keepNext/>
      <w:jc w:val="left"/>
      <w:outlineLvl w:val="1"/>
    </w:pPr>
    <w:rPr>
      <w:rFonts w:ascii="Arial" w:eastAsia="Times New Roman"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A09CD"/>
    <w:rPr>
      <w:rFonts w:ascii="Arial" w:hAnsi="Arial" w:cs="Arial"/>
      <w:b/>
      <w:bCs/>
      <w:kern w:val="32"/>
      <w:sz w:val="32"/>
      <w:szCs w:val="32"/>
    </w:rPr>
  </w:style>
  <w:style w:type="character" w:customStyle="1" w:styleId="Nadpis2Char">
    <w:name w:val="Nadpis 2 Char"/>
    <w:basedOn w:val="Standardnpsmoodstavce"/>
    <w:link w:val="Nadpis2"/>
    <w:uiPriority w:val="99"/>
    <w:semiHidden/>
    <w:locked/>
    <w:rsid w:val="00AA09CD"/>
    <w:rPr>
      <w:rFonts w:ascii="Arial" w:hAnsi="Arial" w:cs="Arial"/>
      <w:b/>
      <w:bCs/>
      <w:sz w:val="20"/>
      <w:szCs w:val="20"/>
    </w:rPr>
  </w:style>
  <w:style w:type="character" w:styleId="Siln">
    <w:name w:val="Strong"/>
    <w:basedOn w:val="Standardnpsmoodstavce"/>
    <w:uiPriority w:val="99"/>
    <w:qFormat/>
    <w:rsid w:val="00AA09CD"/>
    <w:rPr>
      <w:rFonts w:ascii="Times New Roman" w:hAnsi="Times New Roman" w:cs="Times New Roman"/>
      <w:b/>
      <w:bCs/>
    </w:rPr>
  </w:style>
  <w:style w:type="paragraph" w:styleId="Textkomente">
    <w:name w:val="annotation text"/>
    <w:basedOn w:val="Normln"/>
    <w:link w:val="TextkomenteChar"/>
    <w:uiPriority w:val="99"/>
    <w:semiHidden/>
    <w:rsid w:val="00AA09CD"/>
  </w:style>
  <w:style w:type="character" w:customStyle="1" w:styleId="TextkomenteChar">
    <w:name w:val="Text komentáře Char"/>
    <w:basedOn w:val="Standardnpsmoodstavce"/>
    <w:link w:val="Textkomente"/>
    <w:uiPriority w:val="99"/>
    <w:semiHidden/>
    <w:locked/>
    <w:rsid w:val="00AA09CD"/>
    <w:rPr>
      <w:rFonts w:ascii="Verdana" w:hAnsi="Verdana" w:cs="Verdana"/>
      <w:sz w:val="20"/>
      <w:szCs w:val="20"/>
    </w:rPr>
  </w:style>
  <w:style w:type="paragraph" w:styleId="Zkladntext">
    <w:name w:val="Body Text"/>
    <w:basedOn w:val="Normln"/>
    <w:link w:val="ZkladntextChar"/>
    <w:uiPriority w:val="99"/>
    <w:semiHidden/>
    <w:rsid w:val="00AA09CD"/>
    <w:pPr>
      <w:ind w:right="-142"/>
    </w:pPr>
    <w:rPr>
      <w:rFonts w:ascii="Arial" w:eastAsia="Times New Roman" w:hAnsi="Arial" w:cs="Arial"/>
    </w:rPr>
  </w:style>
  <w:style w:type="character" w:customStyle="1" w:styleId="ZkladntextChar">
    <w:name w:val="Základní text Char"/>
    <w:basedOn w:val="Standardnpsmoodstavce"/>
    <w:link w:val="Zkladntext"/>
    <w:uiPriority w:val="99"/>
    <w:semiHidden/>
    <w:locked/>
    <w:rsid w:val="00AA09CD"/>
    <w:rPr>
      <w:rFonts w:ascii="Arial" w:hAnsi="Arial" w:cs="Arial"/>
      <w:sz w:val="20"/>
      <w:szCs w:val="20"/>
    </w:rPr>
  </w:style>
  <w:style w:type="paragraph" w:styleId="Odstavecseseznamem">
    <w:name w:val="List Paragraph"/>
    <w:basedOn w:val="Normln"/>
    <w:uiPriority w:val="34"/>
    <w:qFormat/>
    <w:rsid w:val="00AA09CD"/>
    <w:pPr>
      <w:ind w:left="720"/>
    </w:pPr>
  </w:style>
  <w:style w:type="paragraph" w:customStyle="1" w:styleId="Odstavec1">
    <w:name w:val="Odstavec 1."/>
    <w:basedOn w:val="Normln"/>
    <w:uiPriority w:val="99"/>
    <w:rsid w:val="00AA09CD"/>
    <w:pPr>
      <w:keepNext/>
      <w:numPr>
        <w:numId w:val="1"/>
      </w:numPr>
      <w:spacing w:before="360" w:after="120"/>
      <w:jc w:val="left"/>
    </w:pPr>
    <w:rPr>
      <w:rFonts w:ascii="Times New Roman" w:eastAsia="Times New Roman" w:hAnsi="Times New Roman" w:cs="Times New Roman"/>
      <w:b/>
      <w:bCs/>
      <w:sz w:val="24"/>
      <w:szCs w:val="24"/>
      <w:lang w:eastAsia="cs-CZ"/>
    </w:rPr>
  </w:style>
  <w:style w:type="paragraph" w:customStyle="1" w:styleId="Odstavec11">
    <w:name w:val="Odstavec 1.1"/>
    <w:basedOn w:val="Normln"/>
    <w:uiPriority w:val="99"/>
    <w:rsid w:val="00AA09CD"/>
    <w:pPr>
      <w:numPr>
        <w:ilvl w:val="1"/>
        <w:numId w:val="1"/>
      </w:numPr>
      <w:spacing w:before="120"/>
      <w:jc w:val="left"/>
    </w:pPr>
    <w:rPr>
      <w:rFonts w:ascii="Times New Roman" w:eastAsia="Times New Roman" w:hAnsi="Times New Roman" w:cs="Times New Roman"/>
      <w:lang w:eastAsia="cs-CZ"/>
    </w:rPr>
  </w:style>
  <w:style w:type="paragraph" w:customStyle="1" w:styleId="StylLatinkaArialSloitArial10bPed0cm">
    <w:name w:val="Styl (Latinka) Arial (Složité) Arial 10 b. Před:  0 cm"/>
    <w:basedOn w:val="Normln"/>
    <w:uiPriority w:val="99"/>
    <w:rsid w:val="00AA09CD"/>
    <w:pPr>
      <w:tabs>
        <w:tab w:val="left" w:pos="1531"/>
        <w:tab w:val="left" w:pos="2325"/>
      </w:tabs>
      <w:spacing w:line="200" w:lineRule="atLeast"/>
      <w:jc w:val="left"/>
    </w:pPr>
    <w:rPr>
      <w:rFonts w:ascii="Arial" w:eastAsia="Times New Roman" w:hAnsi="Arial" w:cs="Arial"/>
    </w:rPr>
  </w:style>
  <w:style w:type="paragraph" w:customStyle="1" w:styleId="StylZa0b">
    <w:name w:val="Styl Za:  0 b."/>
    <w:basedOn w:val="Normln"/>
    <w:uiPriority w:val="99"/>
    <w:rsid w:val="00AA09CD"/>
    <w:pPr>
      <w:numPr>
        <w:numId w:val="2"/>
      </w:numPr>
      <w:jc w:val="left"/>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rsid w:val="00AA09CD"/>
    <w:rPr>
      <w:rFonts w:cs="Times New Roman"/>
      <w:sz w:val="16"/>
      <w:szCs w:val="16"/>
    </w:rPr>
  </w:style>
  <w:style w:type="paragraph" w:styleId="Textbubliny">
    <w:name w:val="Balloon Text"/>
    <w:basedOn w:val="Normln"/>
    <w:link w:val="TextbublinyChar"/>
    <w:uiPriority w:val="99"/>
    <w:semiHidden/>
    <w:rsid w:val="00AA09C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A09CD"/>
    <w:rPr>
      <w:rFonts w:ascii="Tahoma" w:hAnsi="Tahoma" w:cs="Tahoma"/>
      <w:sz w:val="16"/>
      <w:szCs w:val="16"/>
    </w:rPr>
  </w:style>
  <w:style w:type="paragraph" w:styleId="Pedmtkomente">
    <w:name w:val="annotation subject"/>
    <w:basedOn w:val="Textkomente"/>
    <w:next w:val="Textkomente"/>
    <w:link w:val="PedmtkomenteChar"/>
    <w:uiPriority w:val="99"/>
    <w:semiHidden/>
    <w:rsid w:val="007323BD"/>
    <w:rPr>
      <w:b/>
      <w:bCs/>
    </w:rPr>
  </w:style>
  <w:style w:type="character" w:customStyle="1" w:styleId="PedmtkomenteChar">
    <w:name w:val="Předmět komentáře Char"/>
    <w:basedOn w:val="TextkomenteChar"/>
    <w:link w:val="Pedmtkomente"/>
    <w:uiPriority w:val="99"/>
    <w:semiHidden/>
    <w:locked/>
    <w:rsid w:val="007323BD"/>
    <w:rPr>
      <w:rFonts w:ascii="Verdana" w:hAnsi="Verdana" w:cs="Verdana"/>
      <w:b/>
      <w:bCs/>
      <w:sz w:val="20"/>
      <w:szCs w:val="20"/>
    </w:rPr>
  </w:style>
  <w:style w:type="paragraph" w:styleId="Zpat">
    <w:name w:val="footer"/>
    <w:basedOn w:val="Normln"/>
    <w:link w:val="ZpatChar"/>
    <w:uiPriority w:val="99"/>
    <w:rsid w:val="00B876C3"/>
    <w:pPr>
      <w:tabs>
        <w:tab w:val="center" w:pos="4536"/>
        <w:tab w:val="right" w:pos="9072"/>
      </w:tabs>
    </w:pPr>
  </w:style>
  <w:style w:type="character" w:customStyle="1" w:styleId="ZpatChar">
    <w:name w:val="Zápatí Char"/>
    <w:basedOn w:val="Standardnpsmoodstavce"/>
    <w:link w:val="Zpat"/>
    <w:uiPriority w:val="99"/>
    <w:semiHidden/>
    <w:locked/>
    <w:rsid w:val="00EC6C6B"/>
    <w:rPr>
      <w:rFonts w:ascii="Verdana" w:hAnsi="Verdana" w:cs="Verdana"/>
      <w:sz w:val="20"/>
      <w:szCs w:val="20"/>
      <w:lang w:eastAsia="en-US"/>
    </w:rPr>
  </w:style>
  <w:style w:type="character" w:styleId="slostrnky">
    <w:name w:val="page number"/>
    <w:basedOn w:val="Standardnpsmoodstavce"/>
    <w:uiPriority w:val="99"/>
    <w:rsid w:val="00B876C3"/>
    <w:rPr>
      <w:rFonts w:cs="Times New Roman"/>
    </w:rPr>
  </w:style>
  <w:style w:type="paragraph" w:styleId="Zhlav">
    <w:name w:val="header"/>
    <w:basedOn w:val="Normln"/>
    <w:link w:val="ZhlavChar"/>
    <w:uiPriority w:val="99"/>
    <w:unhideWhenUsed/>
    <w:rsid w:val="00226BA5"/>
    <w:pPr>
      <w:tabs>
        <w:tab w:val="center" w:pos="4536"/>
        <w:tab w:val="right" w:pos="9072"/>
      </w:tabs>
    </w:pPr>
  </w:style>
  <w:style w:type="character" w:customStyle="1" w:styleId="ZhlavChar">
    <w:name w:val="Záhlaví Char"/>
    <w:basedOn w:val="Standardnpsmoodstavce"/>
    <w:link w:val="Zhlav"/>
    <w:uiPriority w:val="99"/>
    <w:rsid w:val="00226BA5"/>
    <w:rPr>
      <w:rFonts w:ascii="Verdana" w:hAnsi="Verdana" w:cs="Verdana"/>
      <w:sz w:val="20"/>
      <w:szCs w:val="20"/>
      <w:lang w:eastAsia="en-US"/>
    </w:rPr>
  </w:style>
  <w:style w:type="paragraph" w:customStyle="1" w:styleId="Default">
    <w:name w:val="Default"/>
    <w:rsid w:val="007965DD"/>
    <w:pPr>
      <w:autoSpaceDE w:val="0"/>
      <w:autoSpaceDN w:val="0"/>
      <w:adjustRightInd w:val="0"/>
    </w:pPr>
    <w:rPr>
      <w:rFonts w:ascii="Times New Roman" w:hAnsi="Times New Roman"/>
      <w:color w:val="000000"/>
      <w:sz w:val="24"/>
      <w:szCs w:val="24"/>
    </w:rPr>
  </w:style>
  <w:style w:type="paragraph" w:styleId="Revize">
    <w:name w:val="Revision"/>
    <w:hidden/>
    <w:uiPriority w:val="99"/>
    <w:semiHidden/>
    <w:rsid w:val="00C4329C"/>
    <w:rPr>
      <w:rFonts w:ascii="Verdana" w:hAnsi="Verdana" w:cs="Verdana"/>
      <w:sz w:val="20"/>
      <w:szCs w:val="20"/>
      <w:lang w:eastAsia="en-US"/>
    </w:rPr>
  </w:style>
  <w:style w:type="paragraph" w:styleId="Prosttext">
    <w:name w:val="Plain Text"/>
    <w:basedOn w:val="Normln"/>
    <w:link w:val="ProsttextChar"/>
    <w:uiPriority w:val="99"/>
    <w:rsid w:val="003C2E2A"/>
    <w:pPr>
      <w:jc w:val="left"/>
    </w:pPr>
    <w:rPr>
      <w:rFonts w:ascii="Courier New" w:hAnsi="Courier New" w:cs="Courier New"/>
      <w:lang w:eastAsia="cs-CZ"/>
    </w:rPr>
  </w:style>
  <w:style w:type="character" w:customStyle="1" w:styleId="ProsttextChar">
    <w:name w:val="Prostý text Char"/>
    <w:basedOn w:val="Standardnpsmoodstavce"/>
    <w:link w:val="Prosttext"/>
    <w:uiPriority w:val="99"/>
    <w:rsid w:val="003C2E2A"/>
    <w:rPr>
      <w:rFonts w:ascii="Courier New" w:hAnsi="Courier New" w:cs="Courier New"/>
      <w:sz w:val="20"/>
      <w:szCs w:val="20"/>
    </w:rPr>
  </w:style>
  <w:style w:type="paragraph" w:styleId="Nzev">
    <w:name w:val="Title"/>
    <w:basedOn w:val="Normln"/>
    <w:link w:val="NzevChar"/>
    <w:uiPriority w:val="99"/>
    <w:qFormat/>
    <w:locked/>
    <w:rsid w:val="003C2E2A"/>
    <w:pPr>
      <w:numPr>
        <w:numId w:val="36"/>
      </w:numPr>
      <w:jc w:val="center"/>
    </w:pPr>
    <w:rPr>
      <w:rFonts w:ascii="Calibri" w:hAnsi="Calibri" w:cs="Calibri"/>
      <w:sz w:val="24"/>
      <w:szCs w:val="24"/>
      <w:u w:val="single"/>
      <w:lang w:eastAsia="cs-CZ"/>
    </w:rPr>
  </w:style>
  <w:style w:type="character" w:customStyle="1" w:styleId="NzevChar">
    <w:name w:val="Název Char"/>
    <w:basedOn w:val="Standardnpsmoodstavce"/>
    <w:link w:val="Nzev"/>
    <w:uiPriority w:val="99"/>
    <w:rsid w:val="003C2E2A"/>
    <w:rPr>
      <w:rFonts w:cs="Calibri"/>
      <w:sz w:val="24"/>
      <w:szCs w:val="24"/>
      <w:u w:val="single"/>
    </w:rPr>
  </w:style>
  <w:style w:type="paragraph" w:customStyle="1" w:styleId="Zkladntext21">
    <w:name w:val="Základní text 21"/>
    <w:basedOn w:val="Normln"/>
    <w:uiPriority w:val="99"/>
    <w:rsid w:val="003C2E2A"/>
    <w:pPr>
      <w:suppressAutoHyphens/>
    </w:pPr>
    <w:rPr>
      <w:rFonts w:ascii="Times New Roman" w:eastAsia="Times New Roman" w:hAnsi="Times New Roman" w:cs="Times New Roman"/>
      <w:sz w:val="24"/>
      <w:szCs w:val="24"/>
      <w:lang w:eastAsia="ar-SA"/>
    </w:rPr>
  </w:style>
  <w:style w:type="character" w:customStyle="1" w:styleId="ZhlavChar1">
    <w:name w:val="Záhlaví Char1"/>
    <w:basedOn w:val="Standardnpsmoodstavce"/>
    <w:uiPriority w:val="99"/>
    <w:semiHidden/>
    <w:locked/>
    <w:rsid w:val="00697DB2"/>
    <w:rPr>
      <w:rFonts w:cs="Times New Roman"/>
      <w:sz w:val="24"/>
      <w:szCs w:val="24"/>
      <w:lang w:eastAsia="zh-CN"/>
    </w:rPr>
  </w:style>
  <w:style w:type="character" w:styleId="Hypertextovodkaz">
    <w:name w:val="Hyperlink"/>
    <w:basedOn w:val="Standardnpsmoodstavce"/>
    <w:uiPriority w:val="99"/>
    <w:unhideWhenUsed/>
    <w:rsid w:val="00727D3D"/>
    <w:rPr>
      <w:color w:val="0000FF"/>
      <w:u w:val="single"/>
    </w:rPr>
  </w:style>
  <w:style w:type="character" w:customStyle="1" w:styleId="object">
    <w:name w:val="object"/>
    <w:basedOn w:val="Standardnpsmoodstavce"/>
    <w:rsid w:val="00727D3D"/>
  </w:style>
  <w:style w:type="paragraph" w:customStyle="1" w:styleId="Import3">
    <w:name w:val="Import 3"/>
    <w:basedOn w:val="Normln"/>
    <w:rsid w:val="00F0067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jc w:val="left"/>
    </w:pPr>
    <w:rPr>
      <w:rFonts w:ascii="Courier New" w:eastAsia="Times New Roman" w:hAnsi="Courier New" w:cs="Times New Roman"/>
      <w:sz w:val="24"/>
      <w:lang w:eastAsia="cs-CZ"/>
    </w:rPr>
  </w:style>
  <w:style w:type="paragraph" w:styleId="Normlnweb">
    <w:name w:val="Normal (Web)"/>
    <w:basedOn w:val="Normln"/>
    <w:uiPriority w:val="99"/>
    <w:rsid w:val="00F845B3"/>
    <w:pPr>
      <w:spacing w:before="100" w:beforeAutospacing="1" w:after="100" w:afterAutospacing="1"/>
      <w:ind w:left="703" w:hanging="567"/>
      <w:jc w:val="left"/>
    </w:pPr>
    <w:rPr>
      <w:rFonts w:ascii="Calibri" w:hAnsi="Calibri" w:cs="Calibri"/>
      <w:lang w:eastAsia="cs-CZ"/>
    </w:rPr>
  </w:style>
  <w:style w:type="character" w:customStyle="1" w:styleId="UnresolvedMention">
    <w:name w:val="Unresolved Mention"/>
    <w:basedOn w:val="Standardnpsmoodstavce"/>
    <w:uiPriority w:val="99"/>
    <w:semiHidden/>
    <w:unhideWhenUsed/>
    <w:rsid w:val="007D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in.d@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dolfova.martina@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slice@tesl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7234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mkcr</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Mária Martočková</dc:creator>
  <cp:lastModifiedBy>-</cp:lastModifiedBy>
  <cp:revision>2</cp:revision>
  <cp:lastPrinted>2014-12-09T11:11:00Z</cp:lastPrinted>
  <dcterms:created xsi:type="dcterms:W3CDTF">2024-09-19T11:02:00Z</dcterms:created>
  <dcterms:modified xsi:type="dcterms:W3CDTF">2024-09-19T11:02:00Z</dcterms:modified>
</cp:coreProperties>
</file>