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tabs>
          <w:tab w:pos="1411"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VD Stráž pod Ralskem - výměna elektrorozvaděče v domku hrázného</w:t>
      </w:r>
    </w:p>
    <w:p>
      <w:pPr>
        <w:pStyle w:val="Style8"/>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8"/>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8"/>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VD Stráž pod Ralskem - výměna elektrorozvaděče v domku hrázného </w:t>
      </w:r>
      <w:r>
        <w:rPr>
          <w:color w:val="000000"/>
          <w:spacing w:val="0"/>
          <w:w w:val="100"/>
          <w:position w:val="0"/>
          <w:shd w:val="clear" w:color="auto" w:fill="auto"/>
          <w:lang w:val="cs-CZ" w:eastAsia="cs-CZ" w:bidi="cs-CZ"/>
        </w:rPr>
        <w:t>Zhotovitel – společnost</w:t>
      </w:r>
    </w:p>
    <w:p>
      <w:pPr>
        <w:pStyle w:val="Style8"/>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Zhotovitel:</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ETS CZ Nový Bor, a.s., IČO: 25045521 </w:t>
      </w:r>
      <w:r>
        <w:rPr>
          <w:color w:val="000000"/>
          <w:spacing w:val="0"/>
          <w:w w:val="100"/>
          <w:position w:val="0"/>
          <w:shd w:val="clear" w:color="auto" w:fill="auto"/>
          <w:lang w:val="cs-CZ" w:eastAsia="cs-CZ" w:bidi="cs-CZ"/>
        </w:rPr>
        <w:t>jednající prostřednictvím</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782" w:left="1111" w:right="1101" w:bottom="2296" w:header="354" w:footer="3" w:gutter="0"/>
          <w:pgNumType w:start="1"/>
          <w:cols w:space="720"/>
          <w:noEndnote/>
          <w:rtlGutter w:val="0"/>
          <w:docGrid w:linePitch="360"/>
        </w:sectPr>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782" w:left="0" w:right="0" w:bottom="1191" w:header="0" w:footer="3" w:gutter="0"/>
          <w:cols w:space="720"/>
          <w:noEndnote/>
          <w:rtlGutter w:val="0"/>
          <w:docGrid w:linePitch="360"/>
        </w:sectPr>
      </w:pPr>
    </w:p>
    <w:p>
      <w:pPr>
        <w:pStyle w:val="Style8"/>
        <w:keepNext w:val="0"/>
        <w:keepLines w:val="0"/>
        <w:framePr w:w="2597" w:h="355"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 ……………………</w:t>
      </w:r>
    </w:p>
    <w:p>
      <w:pPr>
        <w:pStyle w:val="Style8"/>
        <w:keepNext w:val="0"/>
        <w:keepLines w:val="0"/>
        <w:framePr w:w="3629" w:h="355" w:wrap="none" w:vAnchor="text" w:hAnchor="page" w:x="4937" w:y="21"/>
        <w:widowControl w:val="0"/>
        <w:shd w:val="clear" w:color="auto" w:fill="auto"/>
        <w:tabs>
          <w:tab w:pos="3571"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El. podpis: </w:t>
      </w:r>
      <w:r>
        <w:rPr>
          <w:u w:val="single"/>
        </w:rPr>
        <w:t xml:space="preserve"> </w:t>
        <w:tab/>
      </w:r>
    </w:p>
    <w:p>
      <w:pPr>
        <w:widowControl w:val="0"/>
        <w:spacing w:after="354" w:line="1" w:lineRule="exact"/>
      </w:pPr>
    </w:p>
    <w:p>
      <w:pPr>
        <w:widowControl w:val="0"/>
        <w:spacing w:line="1" w:lineRule="exact"/>
      </w:pPr>
    </w:p>
    <w:sectPr>
      <w:footnotePr>
        <w:pos w:val="pageBottom"/>
        <w:numFmt w:val="decimal"/>
        <w:numRestart w:val="continuous"/>
      </w:footnotePr>
      <w:type w:val="continuous"/>
      <w:pgSz w:w="11909" w:h="16838"/>
      <w:pgMar w:top="782" w:left="1111" w:right="1101" w:bottom="11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