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370573/2024/Vaš UID: spuess920d8c60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40"/>
        <w:jc w:val="both"/>
      </w:pPr>
      <w:r>
        <w:rPr>
          <w:rStyle w:val="CharStyle3"/>
        </w:rPr>
        <w:t>na straně jedné -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lang w:val="en-US" w:eastAsia="en-US" w:bidi="en-US"/>
        </w:rPr>
        <w:t xml:space="preserve">AGRO </w:t>
      </w:r>
      <w:r>
        <w:rPr>
          <w:rStyle w:val="CharStyle3"/>
          <w:b/>
          <w:bCs/>
        </w:rPr>
        <w:t xml:space="preserve">KAMÝK s.r.o. , </w:t>
      </w:r>
      <w:r>
        <w:rPr>
          <w:rStyle w:val="CharStyle3"/>
        </w:rPr>
        <w:t>IČO: 22794701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Labem, oddíl C, vložka 31640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Kamýk 1,412 01 Kamýk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zastoupena jednatelem: Antonín Svárovský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8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uzavírají tento</w:t>
        <w:tab/>
      </w:r>
      <w:r>
        <w:rPr>
          <w:rStyle w:val="CharStyle3"/>
          <w:b/>
          <w:bCs/>
        </w:rPr>
        <w:t>dodatek č. 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3" w:name="bookmark3"/>
      <w:r>
        <w:rPr>
          <w:rStyle w:val="CharStyle5"/>
          <w:b/>
          <w:bCs/>
        </w:rPr>
        <w:t xml:space="preserve">k pachtovní smlouvě </w:t>
      </w:r>
      <w:r>
        <w:rPr>
          <w:rStyle w:val="CharStyle5"/>
          <w:b/>
          <w:bCs/>
          <w:lang w:val="sk-SK" w:eastAsia="sk-SK" w:bidi="sk-SK"/>
        </w:rPr>
        <w:t xml:space="preserve">č. </w:t>
      </w:r>
      <w:r>
        <w:rPr>
          <w:rStyle w:val="CharStyle5"/>
          <w:b/>
          <w:bCs/>
        </w:rPr>
        <w:t>9N23/38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40"/>
        <w:jc w:val="both"/>
      </w:pPr>
      <w:r>
        <w:rPr>
          <w:rStyle w:val="CharStyle3"/>
        </w:rPr>
        <w:t xml:space="preserve">kterým se mění předmět pachtu a výše ročního pachtovného u pachtovní smlouvy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>9N23/38 (dále jen "smlouva") uzavřené dne 30.1.2023.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5"/>
          <w:b/>
          <w:bCs/>
        </w:rPr>
        <w:t>ČI. 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00"/>
        <w:jc w:val="both"/>
      </w:pPr>
      <w:r>
        <w:rPr>
          <w:rStyle w:val="CharStyle3"/>
        </w:rPr>
        <w:t>Na základě ČI. V pachtovní smlouvy je pachtýř povinen hradit propachtovateli roční pachtovné ve výši 48.737,- Kč.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>ČI. II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Na základě několika v současnosti i minulosti zpracovaných analýz a predikcí možného vývoje cen zemědělských pozemků a pachtovného za zemědělské pozemky bylo potvrzeno, že v posledním desetiletí ceny zemědělských pozemků vykazují kontinuální a relativně výrazný růst. Stávající pachtovné/nájemné za pozemky ve vlastnictví státu (příslušnosti hospodařit Státního pozemkového úřadu) náležející do zemědělského půdního fondu již dlouhodobě neodpovídá aktuálním ekonomickým podmínkám v sektoru zemědělství.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Z uvedeného důvodu je nezbytným ekonomickým opatřením úprava ročního pachtovného procentní sazbou určenou dle jednotlivých výrobních oblastí z ceny pozemků dle vyhlášky MZe o stanovení seznamu katastrálních území s přiřazenými průměrnými základními cenami zemědělských pozemků platné k aktuálnímu datu.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40"/>
        <w:jc w:val="both"/>
      </w:pPr>
      <w:r>
        <w:rPr>
          <w:rStyle w:val="CharStyle3"/>
        </w:rPr>
        <w:t>Z výše uvedených důvodů Státní pozemkový úřad přistupuje k aktualizaci pachtovného na pachtovní smlouvě 9N23/38.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rStyle w:val="CharStyle3"/>
          <w:u w:val="single"/>
        </w:rPr>
        <w:t>Dále se tímto dodatkem upravuje aktuální adresa sídla pachtýře na: Kamýk 1, 412 01 Kamýk.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 xml:space="preserve">ČI. </w:t>
      </w:r>
      <w:r>
        <w:rPr>
          <w:rStyle w:val="CharStyle5"/>
          <w:b/>
          <w:bCs/>
          <w:lang w:val="en-US" w:eastAsia="en-US" w:bidi="en-US"/>
        </w:rPr>
        <w:t>Ill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00"/>
        <w:jc w:val="both"/>
      </w:pPr>
      <w:r>
        <w:rPr>
          <w:rStyle w:val="CharStyle3"/>
        </w:rPr>
        <w:t xml:space="preserve">Smluvní strany se dohodly, že s ohledem na skutečnosti uvedené v čl. II. tohoto dodatku se výše ročního pachtovného zvyšuje na částku </w:t>
      </w:r>
      <w:r>
        <w:rPr>
          <w:rStyle w:val="CharStyle3"/>
          <w:b/>
          <w:bCs/>
        </w:rPr>
        <w:t>79.739,-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740"/>
        <w:jc w:val="both"/>
      </w:pPr>
      <w:r>
        <w:rPr>
          <w:rStyle w:val="CharStyle3"/>
          <w:u w:val="single"/>
        </w:rPr>
        <w:t xml:space="preserve">K </w:t>
      </w:r>
      <w:r>
        <w:rPr>
          <w:rStyle w:val="CharStyle3"/>
          <w:b/>
          <w:bCs/>
          <w:u w:val="single"/>
        </w:rPr>
        <w:t xml:space="preserve">1.10.2024 </w:t>
      </w:r>
      <w:r>
        <w:rPr>
          <w:rStyle w:val="CharStyle3"/>
          <w:u w:val="single"/>
        </w:rPr>
        <w:t xml:space="preserve">je pachtýř povinen zaplatit částku </w:t>
      </w:r>
      <w:r>
        <w:rPr>
          <w:rStyle w:val="CharStyle3"/>
          <w:b/>
          <w:bCs/>
          <w:u w:val="single"/>
        </w:rPr>
        <w:t>48.737,-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čtyřicetosmtisícsedmsettřicetsedm korun českých).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4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jej jiný podobný index nebo srovnatelný statistický údaj vyhlašovaný příslušným orgánem, který propachtovatel dle svého rozumného uvážení zvolí.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>ČI. IV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jakékoliv změně údajů týkajících se jejich specifikace jako smluvních stran této smlouvy, a to nejpozději do 30 dnů ode dne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40"/>
        <w:jc w:val="left"/>
      </w:pPr>
      <w:r>
        <w:rPr>
          <w:rStyle w:val="CharStyle3"/>
        </w:rPr>
        <w:t>Ostatní ustanovení smlouvy nejsou tímto dodatkem č. 1 neupravena, zůstávají nezměněna.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59" w:lineRule="auto"/>
        <w:ind w:left="0" w:right="0" w:firstLine="740"/>
        <w:jc w:val="both"/>
      </w:pPr>
      <w:r>
        <w:rPr>
          <w:rStyle w:val="CharStyle3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 o archivnictví a spisové službě a o změně některých zákonů, ve znění pozdějších předpisů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VI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Tento dodatek nabývá platnosti dnem podpisu smluvními stranami a účinnosti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rStyle w:val="CharStyle3"/>
        </w:rPr>
        <w:t>Uveřejnění tohoto dodatku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7" w:name="bookmark17"/>
      <w:r>
        <w:rPr>
          <w:rStyle w:val="CharStyle5"/>
          <w:b/>
          <w:bCs/>
        </w:rPr>
        <w:t>ČI. VII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600"/>
        <w:jc w:val="both"/>
      </w:pPr>
      <w:r>
        <w:rPr>
          <w:rStyle w:val="CharStyle3"/>
        </w:rPr>
        <w:t>Tento dodatek je vyhotoven v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" w:name="bookmark19"/>
      <w:r>
        <w:rPr>
          <w:rStyle w:val="CharStyle5"/>
          <w:b/>
          <w:bCs/>
        </w:rPr>
        <w:t>ČI. Vlil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600"/>
        <w:jc w:val="both"/>
      </w:pPr>
      <w:r>
        <w:rPr>
          <w:rStyle w:val="CharStyle3"/>
        </w:rPr>
        <w:t>Smluvní strany po přečtení tohoto dodatku prohlašují, že s jeho obsahem souhlasí a že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Litoměřicích, dne 19. 9.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7" w:right="729" w:bottom="1059" w:left="652" w:header="169" w:footer="631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50545" distB="71120" distL="0" distR="0" simplePos="0" relativeHeight="125829378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550545</wp:posOffset>
                </wp:positionV>
                <wp:extent cx="1776095" cy="65595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6095" cy="655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Lenka Drábová</w:t>
                              <w:br/>
                              <w:t>vedoucí Pobočky Litoměřice</w:t>
                              <w:br/>
                              <w:t>Státní pozemkový úřad</w:t>
                              <w:br/>
                              <w:t>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200000000000003pt;margin-top:43.350000000000001pt;width:139.84999999999999pt;height:51.649999999999999pt;z-index:-125829375;mso-wrap-distance-left:0;mso-wrap-distance-top:43.350000000000001pt;mso-wrap-distance-right:0;mso-wrap-distance-bottom:5.600000000000000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Lenka Drábová</w:t>
                        <w:br/>
                        <w:t>vedoucí Pobočky Litoměřice</w:t>
                        <w:br/>
                        <w:t>Státní pozemkový úřad</w:t>
                        <w:br/>
                        <w:t>propachtovatel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46100" distB="0" distL="0" distR="0" simplePos="0" relativeHeight="125829380" behindDoc="0" locked="0" layoutInCell="1" allowOverlap="1">
                <wp:simplePos x="0" y="0"/>
                <wp:positionH relativeFrom="page">
                  <wp:posOffset>3562985</wp:posOffset>
                </wp:positionH>
                <wp:positionV relativeFrom="paragraph">
                  <wp:posOffset>546100</wp:posOffset>
                </wp:positionV>
                <wp:extent cx="1849120" cy="73152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9120" cy="7315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</w:rPr>
                              <w:t xml:space="preserve">Antonín Svárovský jednatel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AGRO </w:t>
                            </w:r>
                            <w:r>
                              <w:rPr>
                                <w:rStyle w:val="CharStyle3"/>
                              </w:rPr>
                              <w:t>KAMÝK s.r.o. 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0.55000000000001pt;margin-top:43.pt;width:145.59999999999999pt;height:57.600000000000001pt;z-index:-125829373;mso-wrap-distance-left:0;mso-wrap-distance-top:4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 xml:space="preserve">Antonín Svárovský jednatel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AGRO </w:t>
                      </w:r>
                      <w:r>
                        <w:rPr>
                          <w:rStyle w:val="CharStyle3"/>
                        </w:rPr>
                        <w:t>KAMÝK s.r.o. pachtýř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5" w:right="0" w:bottom="59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5" w:right="735" w:bottom="595" w:left="649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  <w:lang w:val="sk-SK" w:eastAsia="sk-SK" w:bidi="sk-SK"/>
        </w:rPr>
        <w:t xml:space="preserve">Tento </w:t>
      </w:r>
      <w:r>
        <w:rPr>
          <w:rStyle w:val="CharStyle3"/>
        </w:rPr>
        <w:t>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07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registrace: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0" w:val="left"/>
          <w:tab w:leader="dot" w:pos="307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smlouvy: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0" w:val="left"/>
          <w:tab w:leader="dot" w:pos="307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verze: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Registraci provedl 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070" w:val="left"/>
          <w:tab w:leader="dot" w:pos="9306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V Litoměřicích dne </w:t>
        <w:tab/>
        <w:t xml:space="preserve"> </w:t>
        <w:tab/>
      </w:r>
    </w:p>
    <w:sectPr>
      <w:footnotePr>
        <w:pos w:val="pageBottom"/>
        <w:numFmt w:val="decimal"/>
        <w:numRestart w:val="continuous"/>
      </w:footnotePr>
      <w:pgSz w:w="11900" w:h="16840"/>
      <w:pgMar w:top="1074" w:right="732" w:bottom="1074" w:left="664" w:header="646" w:footer="64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0050AA46F26A240919084249</dc:title>
  <dc:subject/>
  <dc:creator>vasakovad</dc:creator>
  <cp:keywords/>
</cp:coreProperties>
</file>