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1"/>
        <w:ind w:left="893" w:right="0" w:firstLine="0"/>
        <w:jc w:val="left"/>
        <w:rPr>
          <w:rFonts w:ascii="Times New Roman" w:hAnsi="Times New Roman"/>
          <w:sz w:val="18"/>
        </w:rPr>
      </w:pPr>
      <w:r>
        <w:rPr/>
        <w:pict>
          <v:line style="position:absolute;mso-position-horizontal-relative:page;mso-position-vertical-relative:paragraph;z-index:0" from="1.78572pt,365.976864pt" to="1.78572pt,.353239pt" stroked="true" strokeweight="1.428576pt" strokecolor="#9ca0a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1656" from="46.177929pt,5.096491pt" to="46.177929pt,17.212211pt" stroked="true" strokeweight="2.997pt" strokecolor="#edebdd">
            <v:stroke dashstyle="solid"/>
            <w10:wrap type="none"/>
          </v:line>
        </w:pict>
      </w:r>
      <w:r>
        <w:rPr>
          <w:rFonts w:ascii="Times New Roman" w:hAnsi="Times New Roman"/>
          <w:color w:val="AEB3B1"/>
          <w:sz w:val="18"/>
        </w:rPr>
        <w:t>·</w:t>
      </w:r>
      <w:r>
        <w:rPr>
          <w:rFonts w:ascii="Times New Roman" w:hAnsi="Times New Roman"/>
          <w:color w:val="9E9C97"/>
          <w:sz w:val="18"/>
        </w:rPr>
        <w:t>'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spacing w:before="92"/>
        <w:ind w:left="4527" w:right="4482" w:firstLine="0"/>
        <w:jc w:val="center"/>
        <w:rPr>
          <w:b/>
          <w:sz w:val="25"/>
        </w:rPr>
      </w:pPr>
      <w:r>
        <w:rPr>
          <w:b/>
          <w:color w:val="28261D"/>
          <w:w w:val="105"/>
          <w:sz w:val="25"/>
          <w:u w:val="thick" w:color="000000"/>
        </w:rPr>
        <w:t>SMLOUVA O REKLAMĚ</w:t>
      </w:r>
    </w:p>
    <w:p>
      <w:pPr>
        <w:pStyle w:val="BodyText"/>
        <w:spacing w:before="3"/>
        <w:rPr>
          <w:b/>
          <w:sz w:val="37"/>
        </w:rPr>
      </w:pPr>
    </w:p>
    <w:p>
      <w:pPr>
        <w:spacing w:before="0"/>
        <w:ind w:left="1690" w:right="0" w:firstLine="0"/>
        <w:jc w:val="left"/>
        <w:rPr>
          <w:b/>
          <w:sz w:val="23"/>
        </w:rPr>
      </w:pPr>
      <w:r>
        <w:rPr>
          <w:color w:val="28261D"/>
          <w:sz w:val="19"/>
        </w:rPr>
        <w:t>Číslo smlouvy objednatele:  </w:t>
      </w:r>
      <w:r>
        <w:rPr>
          <w:b/>
          <w:color w:val="28261D"/>
          <w:sz w:val="23"/>
        </w:rPr>
        <w:t>24SMN344</w:t>
      </w:r>
    </w:p>
    <w:p>
      <w:pPr>
        <w:pStyle w:val="BodyText"/>
        <w:spacing w:before="7"/>
        <w:rPr>
          <w:b/>
          <w:sz w:val="34"/>
        </w:rPr>
      </w:pPr>
    </w:p>
    <w:p>
      <w:pPr>
        <w:spacing w:before="0"/>
        <w:ind w:left="1688" w:right="0" w:firstLine="0"/>
        <w:jc w:val="left"/>
        <w:rPr>
          <w:b/>
          <w:sz w:val="18"/>
        </w:rPr>
      </w:pPr>
      <w:r>
        <w:rPr>
          <w:b/>
          <w:color w:val="28261D"/>
          <w:sz w:val="18"/>
        </w:rPr>
        <w:t>Smluvní strany:</w:t>
      </w:r>
    </w:p>
    <w:p>
      <w:pPr>
        <w:pStyle w:val="BodyText"/>
        <w:spacing w:before="10"/>
        <w:rPr>
          <w:b/>
          <w:sz w:val="23"/>
        </w:rPr>
      </w:pPr>
    </w:p>
    <w:p>
      <w:pPr>
        <w:spacing w:after="0"/>
        <w:rPr>
          <w:sz w:val="23"/>
        </w:rPr>
        <w:sectPr>
          <w:type w:val="continuous"/>
          <w:pgSz w:w="12010" w:h="16700"/>
          <w:pgMar w:top="40" w:bottom="0" w:left="0" w:right="0"/>
        </w:sectPr>
      </w:pPr>
    </w:p>
    <w:p>
      <w:pPr>
        <w:spacing w:line="328" w:lineRule="auto" w:before="92"/>
        <w:ind w:left="1691" w:right="151" w:firstLine="9"/>
        <w:jc w:val="left"/>
        <w:rPr>
          <w:sz w:val="19"/>
        </w:rPr>
      </w:pPr>
      <w:r>
        <w:rPr>
          <w:rFonts w:ascii="Times New Roman" w:hAnsi="Times New Roman"/>
          <w:b/>
          <w:color w:val="28261D"/>
          <w:sz w:val="19"/>
        </w:rPr>
        <w:t>ÚJV Řež, a. s. </w:t>
      </w:r>
      <w:r>
        <w:rPr>
          <w:color w:val="28261D"/>
          <w:sz w:val="19"/>
        </w:rPr>
        <w:t>Se sídlem</w:t>
      </w:r>
      <w:r>
        <w:rPr>
          <w:color w:val="626054"/>
          <w:sz w:val="19"/>
        </w:rPr>
        <w:t>: </w:t>
      </w:r>
      <w:r>
        <w:rPr>
          <w:color w:val="28261D"/>
          <w:sz w:val="19"/>
        </w:rPr>
        <w:t>Zastoupená: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326" w:lineRule="auto" w:before="1"/>
        <w:ind w:left="1690" w:right="1141" w:firstLine="1"/>
      </w:pPr>
      <w:r>
        <w:rPr>
          <w:color w:val="28261D"/>
        </w:rPr>
        <w:t>IČ: </w:t>
      </w:r>
      <w:r>
        <w:rPr>
          <w:color w:val="28261D"/>
          <w:w w:val="90"/>
        </w:rPr>
        <w:t>DIČ:</w:t>
      </w:r>
    </w:p>
    <w:p>
      <w:pPr>
        <w:pStyle w:val="BodyText"/>
        <w:spacing w:line="326" w:lineRule="auto"/>
        <w:ind w:left="1690" w:right="-18" w:firstLine="5"/>
      </w:pPr>
      <w:r>
        <w:rPr>
          <w:color w:val="28261D"/>
        </w:rPr>
        <w:t>Bankovní</w:t>
      </w:r>
      <w:r>
        <w:rPr>
          <w:color w:val="28261D"/>
          <w:spacing w:val="-15"/>
        </w:rPr>
        <w:t> </w:t>
      </w:r>
      <w:r>
        <w:rPr>
          <w:color w:val="28261D"/>
        </w:rPr>
        <w:t>spojení:</w:t>
      </w:r>
      <w:r>
        <w:rPr>
          <w:color w:val="28261D"/>
          <w:w w:val="99"/>
        </w:rPr>
        <w:t> </w:t>
      </w:r>
      <w:r>
        <w:rPr>
          <w:color w:val="28261D"/>
        </w:rPr>
        <w:t>Číslo bank.</w:t>
      </w:r>
      <w:r>
        <w:rPr>
          <w:color w:val="28261D"/>
          <w:spacing w:val="-19"/>
        </w:rPr>
        <w:t> </w:t>
      </w:r>
      <w:r>
        <w:rPr>
          <w:color w:val="28261D"/>
        </w:rPr>
        <w:t>účtu: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58"/>
        <w:ind w:left="361"/>
      </w:pPr>
      <w:r>
        <w:rPr>
          <w:color w:val="28261D"/>
        </w:rPr>
        <w:t>Hlavní 130, Řež, 250 68 Husinec</w:t>
      </w:r>
    </w:p>
    <w:p>
      <w:pPr>
        <w:pStyle w:val="BodyText"/>
        <w:spacing w:line="278" w:lineRule="auto" w:before="78"/>
        <w:ind w:left="363" w:right="3865" w:hanging="99"/>
      </w:pPr>
      <w:r>
        <w:rPr/>
        <w:pict>
          <v:line style="position:absolute;mso-position-horizontal-relative:page;mso-position-vertical-relative:paragraph;z-index:1048" from="596.668518pt,612.385804pt" to="596.668518pt,4.685904pt" stroked="true" strokeweight="2.142864pt" strokecolor="#9ca09c">
            <v:stroke dashstyle="solid"/>
            <w10:wrap type="none"/>
          </v:line>
        </w:pict>
      </w:r>
      <w:r>
        <w:rPr>
          <w:color w:val="908C83"/>
        </w:rPr>
        <w:t>. </w:t>
      </w:r>
      <w:r>
        <w:rPr>
          <w:color w:val="28261D"/>
        </w:rPr>
        <w:t>Bc</w:t>
      </w:r>
      <w:r>
        <w:rPr>
          <w:color w:val="626054"/>
        </w:rPr>
        <w:t>. </w:t>
      </w:r>
      <w:r>
        <w:rPr>
          <w:color w:val="28261D"/>
        </w:rPr>
        <w:t>Milanem Mikou, vedoucím oddělení Marketing a </w:t>
      </w:r>
      <w:r>
        <w:rPr>
          <w:color w:val="3B382F"/>
          <w:w w:val="95"/>
        </w:rPr>
        <w:t>Ln </w:t>
      </w:r>
      <w:r>
        <w:rPr>
          <w:color w:val="3B382F"/>
        </w:rPr>
        <w:t>g</w:t>
      </w:r>
      <w:r>
        <w:rPr>
          <w:color w:val="626054"/>
        </w:rPr>
        <w:t>. </w:t>
      </w:r>
      <w:r>
        <w:rPr>
          <w:color w:val="28261D"/>
        </w:rPr>
        <w:t>Alenou Rosákovou, vedoucí zakázky</w:t>
      </w:r>
    </w:p>
    <w:p>
      <w:pPr>
        <w:pStyle w:val="BodyText"/>
        <w:spacing w:before="5"/>
        <w:ind w:left="360"/>
      </w:pPr>
      <w:r>
        <w:rPr>
          <w:color w:val="28261D"/>
        </w:rPr>
        <w:t>46356088</w:t>
      </w:r>
    </w:p>
    <w:p>
      <w:pPr>
        <w:pStyle w:val="BodyText"/>
        <w:spacing w:before="82"/>
        <w:ind w:left="358"/>
      </w:pPr>
      <w:r>
        <w:rPr>
          <w:color w:val="28261D"/>
        </w:rPr>
        <w:t>CZ46356088</w:t>
      </w:r>
    </w:p>
    <w:p>
      <w:pPr>
        <w:pStyle w:val="BodyText"/>
        <w:spacing w:line="326" w:lineRule="auto" w:before="73"/>
        <w:ind w:left="356" w:right="6101" w:firstLine="6"/>
      </w:pPr>
      <w:r>
        <w:rPr>
          <w:color w:val="28261D"/>
        </w:rPr>
        <w:t>Komerční</w:t>
      </w:r>
      <w:r>
        <w:rPr>
          <w:color w:val="28261D"/>
          <w:spacing w:val="-25"/>
        </w:rPr>
        <w:t> </w:t>
      </w:r>
      <w:r>
        <w:rPr>
          <w:color w:val="28261D"/>
        </w:rPr>
        <w:t>banka</w:t>
      </w:r>
      <w:r>
        <w:rPr>
          <w:color w:val="28261D"/>
          <w:spacing w:val="-22"/>
        </w:rPr>
        <w:t> </w:t>
      </w:r>
      <w:r>
        <w:rPr>
          <w:color w:val="28261D"/>
        </w:rPr>
        <w:t>a</w:t>
      </w:r>
      <w:r>
        <w:rPr>
          <w:color w:val="626054"/>
        </w:rPr>
        <w:t>.</w:t>
      </w:r>
      <w:r>
        <w:rPr>
          <w:color w:val="626054"/>
          <w:spacing w:val="-44"/>
        </w:rPr>
        <w:t> </w:t>
      </w:r>
      <w:r>
        <w:rPr>
          <w:color w:val="28261D"/>
        </w:rPr>
        <w:t>s.,</w:t>
      </w:r>
      <w:r>
        <w:rPr>
          <w:color w:val="28261D"/>
          <w:spacing w:val="-23"/>
        </w:rPr>
        <w:t> </w:t>
      </w:r>
      <w:r>
        <w:rPr>
          <w:color w:val="28261D"/>
        </w:rPr>
        <w:t>Praha 1137201/0100</w:t>
      </w:r>
    </w:p>
    <w:p>
      <w:pPr>
        <w:spacing w:after="0" w:line="326" w:lineRule="auto"/>
        <w:sectPr>
          <w:type w:val="continuous"/>
          <w:pgSz w:w="12010" w:h="16700"/>
          <w:pgMar w:top="40" w:bottom="0" w:left="0" w:right="0"/>
          <w:cols w:num="2" w:equalWidth="0">
            <w:col w:w="3193" w:space="40"/>
            <w:col w:w="8777"/>
          </w:cols>
        </w:sectPr>
      </w:pPr>
    </w:p>
    <w:p>
      <w:pPr>
        <w:pStyle w:val="BodyText"/>
        <w:tabs>
          <w:tab w:pos="3591" w:val="left" w:leader="none"/>
        </w:tabs>
        <w:spacing w:line="326" w:lineRule="auto"/>
        <w:ind w:left="1693" w:right="3451" w:firstLine="3"/>
      </w:pPr>
      <w:r>
        <w:rPr>
          <w:color w:val="28261D"/>
        </w:rPr>
        <w:t>Zápis</w:t>
      </w:r>
      <w:r>
        <w:rPr>
          <w:color w:val="28261D"/>
          <w:spacing w:val="-16"/>
        </w:rPr>
        <w:t> </w:t>
      </w:r>
      <w:r>
        <w:rPr>
          <w:color w:val="28261D"/>
        </w:rPr>
        <w:t>v</w:t>
      </w:r>
      <w:r>
        <w:rPr>
          <w:color w:val="28261D"/>
          <w:spacing w:val="-23"/>
        </w:rPr>
        <w:t> </w:t>
      </w:r>
      <w:r>
        <w:rPr>
          <w:color w:val="28261D"/>
        </w:rPr>
        <w:t>OR:</w:t>
        <w:tab/>
        <w:t>Spisová</w:t>
      </w:r>
      <w:r>
        <w:rPr>
          <w:color w:val="28261D"/>
          <w:spacing w:val="-3"/>
        </w:rPr>
        <w:t> </w:t>
      </w:r>
      <w:r>
        <w:rPr>
          <w:color w:val="28261D"/>
        </w:rPr>
        <w:t>značka</w:t>
      </w:r>
      <w:r>
        <w:rPr>
          <w:color w:val="28261D"/>
          <w:spacing w:val="-9"/>
        </w:rPr>
        <w:t> </w:t>
      </w:r>
      <w:r>
        <w:rPr>
          <w:color w:val="18150F"/>
        </w:rPr>
        <w:t>B</w:t>
      </w:r>
      <w:r>
        <w:rPr>
          <w:color w:val="18150F"/>
          <w:spacing w:val="-28"/>
        </w:rPr>
        <w:t> </w:t>
      </w:r>
      <w:r>
        <w:rPr>
          <w:color w:val="28261D"/>
        </w:rPr>
        <w:t>1833</w:t>
      </w:r>
      <w:r>
        <w:rPr>
          <w:color w:val="28261D"/>
          <w:spacing w:val="-16"/>
        </w:rPr>
        <w:t> </w:t>
      </w:r>
      <w:r>
        <w:rPr>
          <w:color w:val="28261D"/>
        </w:rPr>
        <w:t>vedená</w:t>
      </w:r>
      <w:r>
        <w:rPr>
          <w:color w:val="28261D"/>
          <w:spacing w:val="-7"/>
        </w:rPr>
        <w:t> </w:t>
      </w:r>
      <w:r>
        <w:rPr>
          <w:color w:val="28261D"/>
        </w:rPr>
        <w:t>u</w:t>
      </w:r>
      <w:r>
        <w:rPr>
          <w:color w:val="28261D"/>
          <w:spacing w:val="-11"/>
        </w:rPr>
        <w:t> </w:t>
      </w:r>
      <w:r>
        <w:rPr>
          <w:color w:val="28261D"/>
        </w:rPr>
        <w:t>Městského</w:t>
      </w:r>
      <w:r>
        <w:rPr>
          <w:color w:val="28261D"/>
          <w:spacing w:val="-7"/>
        </w:rPr>
        <w:t> </w:t>
      </w:r>
      <w:r>
        <w:rPr>
          <w:color w:val="28261D"/>
        </w:rPr>
        <w:t>soudu</w:t>
      </w:r>
      <w:r>
        <w:rPr>
          <w:color w:val="28261D"/>
          <w:spacing w:val="-13"/>
        </w:rPr>
        <w:t> </w:t>
      </w:r>
      <w:r>
        <w:rPr>
          <w:color w:val="28261D"/>
        </w:rPr>
        <w:t>v</w:t>
      </w:r>
      <w:r>
        <w:rPr>
          <w:color w:val="28261D"/>
          <w:spacing w:val="-20"/>
        </w:rPr>
        <w:t> </w:t>
      </w:r>
      <w:r>
        <w:rPr>
          <w:color w:val="28261D"/>
        </w:rPr>
        <w:t>Praze</w:t>
      </w:r>
      <w:r>
        <w:rPr>
          <w:color w:val="28261D"/>
          <w:w w:val="93"/>
        </w:rPr>
        <w:t> </w:t>
      </w:r>
      <w:r>
        <w:rPr>
          <w:color w:val="28261D"/>
        </w:rPr>
        <w:t>(dále  jen</w:t>
      </w:r>
      <w:r>
        <w:rPr>
          <w:color w:val="28261D"/>
          <w:spacing w:val="21"/>
        </w:rPr>
        <w:t> </w:t>
      </w:r>
      <w:r>
        <w:rPr>
          <w:color w:val="3B382F"/>
        </w:rPr>
        <w:t>„objednatel")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692" w:right="0" w:firstLine="0"/>
        <w:jc w:val="left"/>
        <w:rPr>
          <w:rFonts w:ascii="Times New Roman"/>
          <w:sz w:val="22"/>
        </w:rPr>
      </w:pPr>
      <w:r>
        <w:rPr>
          <w:rFonts w:ascii="Times New Roman"/>
          <w:color w:val="28261D"/>
          <w:w w:val="93"/>
          <w:sz w:val="22"/>
        </w:rPr>
        <w:t>a</w:t>
      </w:r>
    </w:p>
    <w:p>
      <w:pPr>
        <w:pStyle w:val="BodyText"/>
        <w:spacing w:before="7"/>
        <w:rPr>
          <w:rFonts w:ascii="Times New Roman"/>
          <w:sz w:val="32"/>
        </w:rPr>
      </w:pPr>
    </w:p>
    <w:p>
      <w:pPr>
        <w:spacing w:before="0"/>
        <w:ind w:left="1693" w:right="0" w:firstLine="0"/>
        <w:jc w:val="left"/>
        <w:rPr>
          <w:b/>
          <w:sz w:val="18"/>
        </w:rPr>
      </w:pPr>
      <w:r>
        <w:rPr>
          <w:b/>
          <w:color w:val="18150F"/>
          <w:sz w:val="18"/>
        </w:rPr>
        <w:t>Západočeská </w:t>
      </w:r>
      <w:r>
        <w:rPr>
          <w:b/>
          <w:color w:val="28261D"/>
          <w:sz w:val="18"/>
        </w:rPr>
        <w:t>univerzita v </w:t>
      </w:r>
      <w:r>
        <w:rPr>
          <w:b/>
          <w:color w:val="18150F"/>
          <w:sz w:val="18"/>
        </w:rPr>
        <w:t>Plzni, Fakulta </w:t>
      </w:r>
      <w:r>
        <w:rPr>
          <w:b/>
          <w:color w:val="28261D"/>
          <w:sz w:val="18"/>
        </w:rPr>
        <w:t>strojní</w:t>
      </w:r>
    </w:p>
    <w:p>
      <w:pPr>
        <w:pStyle w:val="BodyText"/>
        <w:tabs>
          <w:tab w:pos="3727" w:val="left" w:leader="none"/>
        </w:tabs>
        <w:spacing w:line="296" w:lineRule="exact" w:before="16"/>
        <w:ind w:left="1691" w:right="5509" w:hanging="5"/>
      </w:pPr>
      <w:r>
        <w:rPr>
          <w:color w:val="28261D"/>
        </w:rPr>
        <w:t>Se</w:t>
      </w:r>
      <w:r>
        <w:rPr>
          <w:color w:val="28261D"/>
          <w:spacing w:val="1"/>
        </w:rPr>
        <w:t> </w:t>
      </w:r>
      <w:r>
        <w:rPr>
          <w:color w:val="28261D"/>
          <w:spacing w:val="-4"/>
        </w:rPr>
        <w:t>sídlem</w:t>
      </w:r>
      <w:r>
        <w:rPr>
          <w:color w:val="626054"/>
          <w:spacing w:val="-4"/>
        </w:rPr>
        <w:t>:</w:t>
        <w:tab/>
      </w:r>
      <w:r>
        <w:rPr>
          <w:color w:val="28261D"/>
        </w:rPr>
        <w:t>Univerzitní 2732/8,</w:t>
      </w:r>
      <w:r>
        <w:rPr>
          <w:color w:val="28261D"/>
          <w:spacing w:val="40"/>
        </w:rPr>
        <w:t> </w:t>
      </w:r>
      <w:r>
        <w:rPr>
          <w:color w:val="28261D"/>
          <w:spacing w:val="3"/>
        </w:rPr>
        <w:t>30100</w:t>
      </w:r>
      <w:r>
        <w:rPr>
          <w:color w:val="28261D"/>
          <w:spacing w:val="10"/>
        </w:rPr>
        <w:t> </w:t>
      </w:r>
      <w:r>
        <w:rPr>
          <w:color w:val="28261D"/>
        </w:rPr>
        <w:t>Plzeň</w:t>
      </w:r>
      <w:r>
        <w:rPr>
          <w:color w:val="28261D"/>
          <w:w w:val="94"/>
        </w:rPr>
        <w:t> </w:t>
      </w:r>
      <w:r>
        <w:rPr>
          <w:color w:val="28261D"/>
        </w:rPr>
        <w:t>Zastoupená:</w:t>
      </w:r>
    </w:p>
    <w:p>
      <w:pPr>
        <w:spacing w:after="0" w:line="296" w:lineRule="exact"/>
        <w:sectPr>
          <w:type w:val="continuous"/>
          <w:pgSz w:w="12010" w:h="16700"/>
          <w:pgMar w:top="40" w:bottom="0" w:left="0" w:right="0"/>
        </w:sectPr>
      </w:pPr>
    </w:p>
    <w:p>
      <w:pPr>
        <w:pStyle w:val="BodyText"/>
        <w:spacing w:line="326" w:lineRule="auto" w:before="20"/>
        <w:ind w:left="1690" w:right="-12" w:hanging="4"/>
      </w:pPr>
      <w:r>
        <w:rPr>
          <w:color w:val="28261D"/>
        </w:rPr>
        <w:t>IČ</w:t>
      </w:r>
      <w:r>
        <w:rPr>
          <w:color w:val="626054"/>
        </w:rPr>
        <w:t>: </w:t>
      </w:r>
      <w:r>
        <w:rPr>
          <w:color w:val="28261D"/>
          <w:w w:val="90"/>
        </w:rPr>
        <w:t>DIČ:</w:t>
      </w:r>
    </w:p>
    <w:p>
      <w:pPr>
        <w:pStyle w:val="BodyText"/>
        <w:spacing w:before="16"/>
        <w:ind w:left="1646"/>
      </w:pPr>
      <w:r>
        <w:rPr/>
        <w:br w:type="column"/>
      </w:r>
      <w:r>
        <w:rPr>
          <w:color w:val="28261D"/>
        </w:rPr>
        <w:t>49777513</w:t>
      </w:r>
    </w:p>
    <w:p>
      <w:pPr>
        <w:pStyle w:val="BodyText"/>
        <w:spacing w:before="78"/>
        <w:ind w:left="1644"/>
      </w:pPr>
      <w:r>
        <w:rPr>
          <w:color w:val="28261D"/>
        </w:rPr>
        <w:t>CZ49777513</w:t>
      </w:r>
    </w:p>
    <w:p>
      <w:pPr>
        <w:spacing w:after="0"/>
        <w:sectPr>
          <w:type w:val="continuous"/>
          <w:pgSz w:w="12010" w:h="16700"/>
          <w:pgMar w:top="40" w:bottom="0" w:left="0" w:right="0"/>
          <w:cols w:num="2" w:equalWidth="0">
            <w:col w:w="2040" w:space="40"/>
            <w:col w:w="9930"/>
          </w:cols>
        </w:sectPr>
      </w:pPr>
    </w:p>
    <w:p>
      <w:pPr>
        <w:pStyle w:val="BodyText"/>
        <w:tabs>
          <w:tab w:pos="3724" w:val="left" w:leader="none"/>
        </w:tabs>
        <w:spacing w:line="214" w:lineRule="exact"/>
        <w:ind w:left="1690"/>
      </w:pPr>
      <w:r>
        <w:rPr>
          <w:color w:val="28261D"/>
        </w:rPr>
        <w:t>Bankovní spojení:</w:t>
        <w:tab/>
      </w:r>
      <w:r>
        <w:rPr>
          <w:color w:val="28261D"/>
          <w:w w:val="95"/>
        </w:rPr>
        <w:t>KB</w:t>
      </w:r>
      <w:r>
        <w:rPr>
          <w:color w:val="28261D"/>
          <w:spacing w:val="-26"/>
          <w:w w:val="95"/>
        </w:rPr>
        <w:t> </w:t>
      </w:r>
      <w:r>
        <w:rPr>
          <w:color w:val="28261D"/>
          <w:w w:val="95"/>
        </w:rPr>
        <w:t>Plzeň</w:t>
      </w:r>
    </w:p>
    <w:p>
      <w:pPr>
        <w:pStyle w:val="BodyText"/>
        <w:tabs>
          <w:tab w:pos="3726" w:val="left" w:leader="none"/>
        </w:tabs>
        <w:spacing w:line="326" w:lineRule="auto" w:before="82"/>
        <w:ind w:left="1688" w:right="6698" w:firstLine="2"/>
      </w:pPr>
      <w:r>
        <w:rPr>
          <w:color w:val="28261D"/>
        </w:rPr>
        <w:t>Číslo</w:t>
      </w:r>
      <w:r>
        <w:rPr>
          <w:color w:val="28261D"/>
          <w:spacing w:val="-3"/>
        </w:rPr>
        <w:t> </w:t>
      </w:r>
      <w:r>
        <w:rPr>
          <w:color w:val="28261D"/>
        </w:rPr>
        <w:t>bank.</w:t>
      </w:r>
      <w:r>
        <w:rPr>
          <w:color w:val="28261D"/>
          <w:spacing w:val="-6"/>
        </w:rPr>
        <w:t> </w:t>
      </w:r>
      <w:r>
        <w:rPr>
          <w:color w:val="28261D"/>
        </w:rPr>
        <w:t>účtu:</w:t>
        <w:tab/>
        <w:t>4811530257/0100 (dále  jen</w:t>
      </w:r>
      <w:r>
        <w:rPr>
          <w:color w:val="28261D"/>
          <w:spacing w:val="39"/>
        </w:rPr>
        <w:t> </w:t>
      </w:r>
      <w:r>
        <w:rPr>
          <w:color w:val="28261D"/>
        </w:rPr>
        <w:t>„poskytovatel")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319" w:lineRule="auto" w:before="1"/>
        <w:ind w:left="1691" w:right="1206" w:hanging="4"/>
      </w:pPr>
      <w:r>
        <w:rPr>
          <w:color w:val="28261D"/>
        </w:rPr>
        <w:t>uzavírají podle§ 1746 odst. 2 zákona č</w:t>
      </w:r>
      <w:r>
        <w:rPr>
          <w:color w:val="626054"/>
        </w:rPr>
        <w:t>. </w:t>
      </w:r>
      <w:r>
        <w:rPr>
          <w:color w:val="28261D"/>
        </w:rPr>
        <w:t>89/2012 Sb</w:t>
      </w:r>
      <w:r>
        <w:rPr>
          <w:color w:val="626054"/>
        </w:rPr>
        <w:t>.</w:t>
      </w:r>
      <w:r>
        <w:rPr>
          <w:color w:val="3B382F"/>
        </w:rPr>
        <w:t>, </w:t>
      </w:r>
      <w:r>
        <w:rPr>
          <w:color w:val="28261D"/>
        </w:rPr>
        <w:t>občanský zákoník, v platném znění, a za použití zákona č</w:t>
      </w:r>
      <w:r>
        <w:rPr>
          <w:color w:val="4F4942"/>
        </w:rPr>
        <w:t>. </w:t>
      </w:r>
      <w:r>
        <w:rPr>
          <w:color w:val="28261D"/>
        </w:rPr>
        <w:t>40/1995 Sb</w:t>
      </w:r>
      <w:r>
        <w:rPr>
          <w:color w:val="626054"/>
        </w:rPr>
        <w:t>.</w:t>
      </w:r>
      <w:r>
        <w:rPr>
          <w:color w:val="3B382F"/>
        </w:rPr>
        <w:t>, </w:t>
      </w:r>
      <w:r>
        <w:rPr>
          <w:color w:val="28261D"/>
        </w:rPr>
        <w:t>o regulaci reklamy, v platném znění, tuto smlouvu:</w:t>
      </w:r>
    </w:p>
    <w:p>
      <w:pPr>
        <w:pStyle w:val="BodyText"/>
        <w:spacing w:before="9"/>
        <w:rPr>
          <w:sz w:val="26"/>
        </w:rPr>
      </w:pPr>
    </w:p>
    <w:p>
      <w:pPr>
        <w:spacing w:before="1"/>
        <w:ind w:left="5476" w:right="0" w:firstLine="0"/>
        <w:jc w:val="left"/>
        <w:rPr>
          <w:b/>
          <w:sz w:val="18"/>
        </w:rPr>
      </w:pPr>
      <w:r>
        <w:rPr>
          <w:rFonts w:ascii="Times New Roman"/>
          <w:color w:val="28261D"/>
          <w:w w:val="105"/>
          <w:sz w:val="18"/>
        </w:rPr>
        <w:t>I. </w:t>
      </w:r>
      <w:r>
        <w:rPr>
          <w:b/>
          <w:color w:val="18150F"/>
          <w:w w:val="105"/>
          <w:sz w:val="18"/>
        </w:rPr>
        <w:t>Preambule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95" w:val="left" w:leader="none"/>
        </w:tabs>
        <w:spacing w:line="321" w:lineRule="auto" w:before="137" w:after="0"/>
        <w:ind w:left="2092" w:right="1639" w:hanging="411"/>
        <w:jc w:val="both"/>
        <w:rPr>
          <w:rFonts w:ascii="Times New Roman" w:hAnsi="Times New Roman"/>
          <w:color w:val="28261D"/>
          <w:sz w:val="20"/>
        </w:rPr>
      </w:pPr>
      <w:r>
        <w:rPr>
          <w:color w:val="28261D"/>
          <w:sz w:val="19"/>
        </w:rPr>
        <w:t>Poskytovatel je univerzitní pracoviště úzce spolupracující s objednat elem</w:t>
      </w:r>
      <w:r>
        <w:rPr>
          <w:color w:val="626054"/>
          <w:sz w:val="19"/>
        </w:rPr>
        <w:t>. </w:t>
      </w:r>
      <w:r>
        <w:rPr>
          <w:color w:val="28261D"/>
          <w:sz w:val="19"/>
        </w:rPr>
        <w:t>Jeho náplní je vzdělávání v oboru Energetika</w:t>
      </w:r>
      <w:r>
        <w:rPr>
          <w:color w:val="626054"/>
          <w:sz w:val="19"/>
        </w:rPr>
        <w:t>. </w:t>
      </w:r>
      <w:r>
        <w:rPr>
          <w:color w:val="28261D"/>
          <w:sz w:val="19"/>
        </w:rPr>
        <w:t>Jednou z aktivit poskytovatele v rámci výkonu své </w:t>
      </w:r>
      <w:r>
        <w:rPr>
          <w:color w:val="3B382F"/>
          <w:sz w:val="19"/>
        </w:rPr>
        <w:t>činnosti </w:t>
      </w:r>
      <w:r>
        <w:rPr>
          <w:color w:val="28261D"/>
          <w:sz w:val="19"/>
        </w:rPr>
        <w:t>je pořádání</w:t>
      </w:r>
      <w:r>
        <w:rPr>
          <w:color w:val="28261D"/>
          <w:spacing w:val="-11"/>
          <w:sz w:val="19"/>
        </w:rPr>
        <w:t> </w:t>
      </w:r>
      <w:r>
        <w:rPr>
          <w:color w:val="28261D"/>
          <w:sz w:val="19"/>
        </w:rPr>
        <w:t>studentské</w:t>
      </w:r>
      <w:r>
        <w:rPr>
          <w:color w:val="28261D"/>
          <w:spacing w:val="-1"/>
          <w:sz w:val="19"/>
        </w:rPr>
        <w:t> </w:t>
      </w:r>
      <w:r>
        <w:rPr>
          <w:color w:val="28261D"/>
          <w:sz w:val="19"/>
        </w:rPr>
        <w:t>a</w:t>
      </w:r>
      <w:r>
        <w:rPr>
          <w:color w:val="28261D"/>
          <w:spacing w:val="-15"/>
          <w:sz w:val="19"/>
        </w:rPr>
        <w:t> </w:t>
      </w:r>
      <w:r>
        <w:rPr>
          <w:color w:val="28261D"/>
          <w:sz w:val="19"/>
        </w:rPr>
        <w:t>vědecké</w:t>
      </w:r>
      <w:r>
        <w:rPr>
          <w:color w:val="28261D"/>
          <w:spacing w:val="-1"/>
          <w:sz w:val="19"/>
        </w:rPr>
        <w:t> </w:t>
      </w:r>
      <w:r>
        <w:rPr>
          <w:color w:val="28261D"/>
          <w:sz w:val="19"/>
        </w:rPr>
        <w:t>konference</w:t>
      </w:r>
      <w:r>
        <w:rPr>
          <w:color w:val="28261D"/>
          <w:spacing w:val="-5"/>
          <w:sz w:val="19"/>
        </w:rPr>
        <w:t> </w:t>
      </w:r>
      <w:r>
        <w:rPr>
          <w:color w:val="28261D"/>
          <w:sz w:val="19"/>
        </w:rPr>
        <w:t>Jaderné</w:t>
      </w:r>
      <w:r>
        <w:rPr>
          <w:color w:val="28261D"/>
          <w:spacing w:val="-3"/>
          <w:sz w:val="19"/>
        </w:rPr>
        <w:t> </w:t>
      </w:r>
      <w:r>
        <w:rPr>
          <w:color w:val="28261D"/>
          <w:sz w:val="19"/>
        </w:rPr>
        <w:t>dny,</w:t>
      </w:r>
      <w:r>
        <w:rPr>
          <w:color w:val="28261D"/>
          <w:spacing w:val="-13"/>
          <w:sz w:val="19"/>
        </w:rPr>
        <w:t> </w:t>
      </w:r>
      <w:r>
        <w:rPr>
          <w:color w:val="28261D"/>
          <w:sz w:val="19"/>
        </w:rPr>
        <w:t>konané</w:t>
      </w:r>
      <w:r>
        <w:rPr>
          <w:color w:val="28261D"/>
          <w:spacing w:val="-10"/>
          <w:sz w:val="19"/>
        </w:rPr>
        <w:t> </w:t>
      </w:r>
      <w:r>
        <w:rPr>
          <w:color w:val="28261D"/>
          <w:sz w:val="19"/>
        </w:rPr>
        <w:t>ve</w:t>
      </w:r>
      <w:r>
        <w:rPr>
          <w:color w:val="28261D"/>
          <w:spacing w:val="-11"/>
          <w:sz w:val="19"/>
        </w:rPr>
        <w:t> </w:t>
      </w:r>
      <w:r>
        <w:rPr>
          <w:color w:val="28261D"/>
          <w:sz w:val="19"/>
        </w:rPr>
        <w:t>dnech</w:t>
      </w:r>
      <w:r>
        <w:rPr>
          <w:color w:val="28261D"/>
          <w:spacing w:val="-10"/>
          <w:sz w:val="19"/>
        </w:rPr>
        <w:t> </w:t>
      </w:r>
      <w:r>
        <w:rPr>
          <w:color w:val="28261D"/>
          <w:sz w:val="19"/>
        </w:rPr>
        <w:t>12.</w:t>
      </w:r>
      <w:r>
        <w:rPr>
          <w:color w:val="28261D"/>
          <w:spacing w:val="-17"/>
          <w:sz w:val="19"/>
        </w:rPr>
        <w:t> </w:t>
      </w:r>
      <w:r>
        <w:rPr>
          <w:color w:val="28261D"/>
          <w:sz w:val="19"/>
        </w:rPr>
        <w:t>9</w:t>
      </w:r>
      <w:r>
        <w:rPr>
          <w:color w:val="4F4942"/>
          <w:sz w:val="19"/>
        </w:rPr>
        <w:t>.-</w:t>
      </w:r>
      <w:r>
        <w:rPr>
          <w:color w:val="4F4942"/>
          <w:spacing w:val="-14"/>
          <w:sz w:val="19"/>
        </w:rPr>
        <w:t> </w:t>
      </w:r>
      <w:r>
        <w:rPr>
          <w:color w:val="28261D"/>
          <w:sz w:val="19"/>
        </w:rPr>
        <w:t>13.</w:t>
      </w:r>
      <w:r>
        <w:rPr>
          <w:color w:val="28261D"/>
          <w:spacing w:val="-11"/>
          <w:sz w:val="19"/>
        </w:rPr>
        <w:t> </w:t>
      </w:r>
      <w:r>
        <w:rPr>
          <w:color w:val="28261D"/>
          <w:spacing w:val="-3"/>
          <w:sz w:val="19"/>
        </w:rPr>
        <w:t>9</w:t>
      </w:r>
      <w:r>
        <w:rPr>
          <w:color w:val="626054"/>
          <w:spacing w:val="-3"/>
          <w:sz w:val="19"/>
        </w:rPr>
        <w:t>.</w:t>
      </w:r>
      <w:r>
        <w:rPr>
          <w:color w:val="626054"/>
          <w:spacing w:val="-11"/>
          <w:sz w:val="19"/>
        </w:rPr>
        <w:t> </w:t>
      </w:r>
      <w:r>
        <w:rPr>
          <w:color w:val="28261D"/>
          <w:sz w:val="19"/>
        </w:rPr>
        <w:t>2024.</w:t>
      </w:r>
      <w:r>
        <w:rPr>
          <w:color w:val="28261D"/>
          <w:spacing w:val="-16"/>
          <w:sz w:val="19"/>
        </w:rPr>
        <w:t> </w:t>
      </w:r>
      <w:r>
        <w:rPr>
          <w:color w:val="28261D"/>
          <w:sz w:val="19"/>
        </w:rPr>
        <w:t>(dále jen „</w:t>
      </w:r>
      <w:r>
        <w:rPr>
          <w:color w:val="28261D"/>
          <w:spacing w:val="-34"/>
          <w:sz w:val="19"/>
        </w:rPr>
        <w:t> </w:t>
      </w:r>
      <w:r>
        <w:rPr>
          <w:color w:val="28261D"/>
          <w:sz w:val="19"/>
        </w:rPr>
        <w:t>konference") </w:t>
      </w:r>
      <w:r>
        <w:rPr>
          <w:color w:val="626054"/>
          <w:sz w:val="19"/>
        </w:rPr>
        <w:t>.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91" w:val="left" w:leader="none"/>
        </w:tabs>
        <w:spacing w:line="326" w:lineRule="auto" w:before="1" w:after="0"/>
        <w:ind w:left="2089" w:right="1638" w:hanging="400"/>
        <w:jc w:val="both"/>
        <w:rPr>
          <w:color w:val="28261D"/>
          <w:sz w:val="19"/>
        </w:rPr>
      </w:pPr>
      <w:r>
        <w:rPr>
          <w:color w:val="28261D"/>
          <w:sz w:val="19"/>
        </w:rPr>
        <w:t>Objednatel má zájem o propagaci své společnosti v rámci konference v </w:t>
      </w:r>
      <w:r>
        <w:rPr>
          <w:color w:val="3B382F"/>
          <w:sz w:val="19"/>
        </w:rPr>
        <w:t>rozsahu </w:t>
      </w:r>
      <w:r>
        <w:rPr>
          <w:color w:val="28261D"/>
          <w:sz w:val="19"/>
        </w:rPr>
        <w:t>uvedeném v této smlouvě</w:t>
      </w:r>
      <w:r>
        <w:rPr>
          <w:color w:val="4F4942"/>
          <w:sz w:val="19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1"/>
        <w:ind w:left="4520" w:right="4482" w:firstLine="0"/>
        <w:jc w:val="center"/>
        <w:rPr>
          <w:b/>
          <w:sz w:val="18"/>
        </w:rPr>
      </w:pPr>
      <w:r>
        <w:rPr>
          <w:b/>
          <w:color w:val="28261D"/>
          <w:sz w:val="18"/>
        </w:rPr>
        <w:t>li.  Předmět plnění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091" w:val="left" w:leader="none"/>
        </w:tabs>
        <w:spacing w:line="300" w:lineRule="auto" w:before="119" w:after="0"/>
        <w:ind w:left="2087" w:right="1654" w:hanging="411"/>
        <w:jc w:val="both"/>
        <w:rPr>
          <w:rFonts w:ascii="Times New Roman" w:hAnsi="Times New Roman"/>
          <w:color w:val="3B382F"/>
          <w:sz w:val="20"/>
        </w:rPr>
      </w:pPr>
      <w:r>
        <w:rPr/>
        <w:pict>
          <v:line style="position:absolute;mso-position-horizontal-relative:page;mso-position-vertical-relative:paragraph;z-index:1072" from="4.523824pt,124.256142pt" to="162.6196pt,124.256142pt" stroked="true" strokeweight=".476192pt" strokecolor="#74643f">
            <v:stroke dashstyle="solid"/>
            <w10:wrap type="none"/>
          </v:line>
        </w:pict>
      </w:r>
      <w:r>
        <w:rPr>
          <w:color w:val="28261D"/>
          <w:sz w:val="19"/>
        </w:rPr>
        <w:t>Poskytovatel </w:t>
      </w:r>
      <w:r>
        <w:rPr>
          <w:color w:val="3B382F"/>
          <w:sz w:val="19"/>
        </w:rPr>
        <w:t>se zavazuje </w:t>
      </w:r>
      <w:r>
        <w:rPr>
          <w:color w:val="28261D"/>
          <w:sz w:val="19"/>
        </w:rPr>
        <w:t>poskytnout objednateli reklamu a další </w:t>
      </w:r>
      <w:r>
        <w:rPr>
          <w:color w:val="3B382F"/>
          <w:sz w:val="19"/>
        </w:rPr>
        <w:t>služby </w:t>
      </w:r>
      <w:r>
        <w:rPr>
          <w:color w:val="28261D"/>
          <w:sz w:val="19"/>
        </w:rPr>
        <w:t>v rozsahu dle Přílohy </w:t>
      </w:r>
      <w:r>
        <w:rPr>
          <w:color w:val="3B382F"/>
          <w:sz w:val="19"/>
        </w:rPr>
        <w:t>č</w:t>
      </w:r>
      <w:r>
        <w:rPr>
          <w:color w:val="626054"/>
          <w:sz w:val="19"/>
        </w:rPr>
        <w:t>. </w:t>
      </w:r>
      <w:r>
        <w:rPr>
          <w:color w:val="28261D"/>
          <w:sz w:val="19"/>
        </w:rPr>
        <w:t>1</w:t>
      </w:r>
      <w:r>
        <w:rPr>
          <w:color w:val="4F4942"/>
          <w:sz w:val="19"/>
        </w:rPr>
        <w:t>, </w:t>
      </w:r>
      <w:r>
        <w:rPr>
          <w:color w:val="28261D"/>
          <w:sz w:val="19"/>
        </w:rPr>
        <w:t>která je nedílnou součástí této smlouvy (dále jen </w:t>
      </w:r>
      <w:r>
        <w:rPr>
          <w:color w:val="3B382F"/>
          <w:sz w:val="19"/>
        </w:rPr>
        <w:t>„služby"), </w:t>
      </w:r>
      <w:r>
        <w:rPr>
          <w:color w:val="28261D"/>
          <w:sz w:val="19"/>
        </w:rPr>
        <w:t>za což se objednatel zavazuje poskytovateli </w:t>
      </w:r>
      <w:r>
        <w:rPr>
          <w:color w:val="3B382F"/>
          <w:sz w:val="19"/>
        </w:rPr>
        <w:t>uhradit cenu </w:t>
      </w:r>
      <w:r>
        <w:rPr>
          <w:color w:val="28261D"/>
          <w:sz w:val="19"/>
        </w:rPr>
        <w:t>dle </w:t>
      </w:r>
      <w:r>
        <w:rPr>
          <w:rFonts w:ascii="Times New Roman" w:hAnsi="Times New Roman"/>
          <w:color w:val="3B382F"/>
          <w:sz w:val="24"/>
        </w:rPr>
        <w:t>čl. </w:t>
      </w:r>
      <w:r>
        <w:rPr>
          <w:color w:val="28261D"/>
          <w:sz w:val="19"/>
        </w:rPr>
        <w:t>IV této</w:t>
      </w:r>
      <w:r>
        <w:rPr>
          <w:color w:val="28261D"/>
          <w:spacing w:val="33"/>
          <w:sz w:val="19"/>
        </w:rPr>
        <w:t> </w:t>
      </w:r>
      <w:r>
        <w:rPr>
          <w:color w:val="28261D"/>
          <w:sz w:val="19"/>
        </w:rPr>
        <w:t>smlouvy.</w:t>
      </w:r>
    </w:p>
    <w:p>
      <w:pPr>
        <w:spacing w:after="0" w:line="300" w:lineRule="auto"/>
        <w:jc w:val="both"/>
        <w:rPr>
          <w:rFonts w:ascii="Times New Roman" w:hAnsi="Times New Roman"/>
          <w:sz w:val="20"/>
        </w:rPr>
        <w:sectPr>
          <w:type w:val="continuous"/>
          <w:pgSz w:w="12010" w:h="16700"/>
          <w:pgMar w:top="40" w:bottom="0" w:left="0" w:right="0"/>
        </w:sectPr>
      </w:pPr>
    </w:p>
    <w:p>
      <w:pPr>
        <w:pStyle w:val="BodyText"/>
        <w:spacing w:line="20" w:lineRule="exact"/>
        <w:ind w:left="52"/>
        <w:rPr>
          <w:sz w:val="2"/>
        </w:rPr>
      </w:pPr>
      <w:r>
        <w:rPr/>
        <w:pict>
          <v:line style="position:absolute;mso-position-horizontal-relative:page;mso-position-vertical-relative:page;z-index:1168" from="596.779419pt,832.566222pt" to="596.779419pt,2.154449pt" stroked="true" strokeweight="3.818624pt" strokecolor="#a3a8ac">
            <v:stroke dashstyle="solid"/>
            <w10:wrap type="none"/>
          </v:line>
        </w:pict>
      </w:r>
      <w:r>
        <w:rPr>
          <w:sz w:val="2"/>
        </w:rPr>
        <w:pict>
          <v:group style="width:309.150pt;height:1pt;mso-position-horizontal-relative:char;mso-position-vertical-relative:line" coordorigin="0,0" coordsize="6183,20">
            <v:line style="position:absolute" from="10,10" to="6172,10" stroked="true" strokeweight=".954656pt" strokecolor="#44484b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105" w:val="left" w:leader="none"/>
        </w:tabs>
        <w:spacing w:line="324" w:lineRule="auto" w:before="0" w:after="0"/>
        <w:ind w:left="2101" w:right="1633" w:hanging="398"/>
        <w:jc w:val="both"/>
        <w:rPr>
          <w:color w:val="28241C"/>
          <w:sz w:val="19"/>
        </w:rPr>
      </w:pPr>
      <w:r>
        <w:rPr/>
        <w:pict>
          <v:rect style="position:absolute;margin-left:388.6875pt;margin-top:58.162167pt;width:5.282pt;height:12.96045pt;mso-position-horizontal-relative:page;mso-position-vertical-relative:paragraph;z-index:-11536" filled="true" fillcolor="#edebdb" stroked="false">
            <v:fill type="solid"/>
            <w10:wrap type="none"/>
          </v:rect>
        </w:pict>
      </w:r>
      <w:r>
        <w:rPr>
          <w:color w:val="28241C"/>
          <w:sz w:val="19"/>
        </w:rPr>
        <w:t>Při každém použití </w:t>
      </w:r>
      <w:r>
        <w:rPr>
          <w:color w:val="28241C"/>
          <w:spacing w:val="-6"/>
          <w:sz w:val="19"/>
        </w:rPr>
        <w:t>loga</w:t>
      </w:r>
      <w:r>
        <w:rPr>
          <w:color w:val="464238"/>
          <w:spacing w:val="-6"/>
          <w:sz w:val="19"/>
        </w:rPr>
        <w:t>, </w:t>
      </w:r>
      <w:r>
        <w:rPr>
          <w:color w:val="28241C"/>
          <w:sz w:val="19"/>
        </w:rPr>
        <w:t>obchodního jména objednatele či jiného materiálu týkajícího se činnosti 0bjednatele se poskytovatel zavazuje použít ke splněn</w:t>
      </w:r>
      <w:r>
        <w:rPr>
          <w:color w:val="464238"/>
          <w:sz w:val="19"/>
        </w:rPr>
        <w:t>í </w:t>
      </w:r>
      <w:r>
        <w:rPr>
          <w:color w:val="28241C"/>
          <w:sz w:val="19"/>
        </w:rPr>
        <w:t>předmětu této smlouvy jen podklady předem schválené nebo dodané objednatele </w:t>
      </w:r>
      <w:r>
        <w:rPr>
          <w:color w:val="28241C"/>
          <w:spacing w:val="-3"/>
          <w:sz w:val="19"/>
        </w:rPr>
        <w:t>m</w:t>
      </w:r>
      <w:r>
        <w:rPr>
          <w:color w:val="464238"/>
          <w:spacing w:val="-3"/>
          <w:sz w:val="19"/>
        </w:rPr>
        <w:t>. </w:t>
      </w:r>
      <w:r>
        <w:rPr>
          <w:color w:val="28241C"/>
          <w:sz w:val="19"/>
        </w:rPr>
        <w:t>Logo </w:t>
      </w:r>
      <w:r>
        <w:rPr>
          <w:color w:val="28241C"/>
          <w:spacing w:val="-4"/>
          <w:sz w:val="19"/>
        </w:rPr>
        <w:t>objednatele</w:t>
      </w:r>
      <w:r>
        <w:rPr>
          <w:color w:val="464238"/>
          <w:spacing w:val="-4"/>
          <w:sz w:val="19"/>
        </w:rPr>
        <w:t>, </w:t>
      </w:r>
      <w:r>
        <w:rPr>
          <w:color w:val="28241C"/>
          <w:sz w:val="19"/>
        </w:rPr>
        <w:t>které je chráněno ochrannou známkou, je poskytovatel oprávněn použít pouze v barvách a velikosti, odpovídající danému </w:t>
      </w:r>
      <w:r>
        <w:rPr>
          <w:color w:val="28241C"/>
          <w:w w:val="103"/>
          <w:sz w:val="19"/>
        </w:rPr>
        <w:t>poměr</w:t>
      </w:r>
      <w:r>
        <w:rPr>
          <w:color w:val="28241C"/>
          <w:spacing w:val="-1"/>
          <w:w w:val="103"/>
          <w:sz w:val="19"/>
        </w:rPr>
        <w:t>u</w:t>
      </w:r>
      <w:r>
        <w:rPr>
          <w:color w:val="464238"/>
          <w:w w:val="97"/>
          <w:sz w:val="19"/>
        </w:rPr>
        <w:t>,</w:t>
      </w:r>
      <w:r>
        <w:rPr>
          <w:color w:val="464238"/>
          <w:spacing w:val="3"/>
          <w:sz w:val="19"/>
        </w:rPr>
        <w:t> </w:t>
      </w:r>
      <w:r>
        <w:rPr>
          <w:color w:val="28241C"/>
          <w:w w:val="101"/>
          <w:sz w:val="19"/>
        </w:rPr>
        <w:t>dle</w:t>
      </w:r>
      <w:r>
        <w:rPr>
          <w:color w:val="28241C"/>
          <w:spacing w:val="-7"/>
          <w:sz w:val="19"/>
        </w:rPr>
        <w:t> </w:t>
      </w:r>
      <w:r>
        <w:rPr>
          <w:color w:val="28241C"/>
          <w:w w:val="109"/>
          <w:sz w:val="19"/>
        </w:rPr>
        <w:t>pokyn</w:t>
      </w:r>
      <w:r>
        <w:rPr>
          <w:color w:val="28241C"/>
          <w:spacing w:val="-52"/>
          <w:w w:val="109"/>
          <w:sz w:val="19"/>
        </w:rPr>
        <w:t>ů</w:t>
      </w:r>
      <w:r>
        <w:rPr>
          <w:color w:val="464238"/>
          <w:w w:val="103"/>
          <w:sz w:val="19"/>
        </w:rPr>
        <w:t>,</w:t>
      </w:r>
      <w:r>
        <w:rPr>
          <w:color w:val="464238"/>
          <w:spacing w:val="5"/>
          <w:sz w:val="19"/>
        </w:rPr>
        <w:t> </w:t>
      </w:r>
      <w:r>
        <w:rPr>
          <w:color w:val="28241C"/>
          <w:w w:val="101"/>
          <w:sz w:val="19"/>
        </w:rPr>
        <w:t>podkladů</w:t>
      </w:r>
      <w:r>
        <w:rPr>
          <w:color w:val="28241C"/>
          <w:spacing w:val="6"/>
          <w:sz w:val="19"/>
        </w:rPr>
        <w:t> </w:t>
      </w:r>
      <w:r>
        <w:rPr>
          <w:color w:val="28241C"/>
          <w:w w:val="100"/>
          <w:sz w:val="19"/>
        </w:rPr>
        <w:t>anebo</w:t>
      </w:r>
      <w:r>
        <w:rPr>
          <w:color w:val="28241C"/>
          <w:spacing w:val="1"/>
          <w:sz w:val="19"/>
        </w:rPr>
        <w:t> </w:t>
      </w:r>
      <w:r>
        <w:rPr>
          <w:color w:val="28241C"/>
          <w:w w:val="99"/>
          <w:sz w:val="19"/>
        </w:rPr>
        <w:t>grafického</w:t>
      </w:r>
      <w:r>
        <w:rPr>
          <w:color w:val="28241C"/>
          <w:spacing w:val="13"/>
          <w:sz w:val="19"/>
        </w:rPr>
        <w:t> </w:t>
      </w:r>
      <w:r>
        <w:rPr>
          <w:color w:val="28241C"/>
          <w:w w:val="100"/>
          <w:sz w:val="19"/>
        </w:rPr>
        <w:t>manuálu</w:t>
      </w:r>
      <w:r>
        <w:rPr>
          <w:color w:val="28241C"/>
          <w:spacing w:val="6"/>
          <w:sz w:val="19"/>
        </w:rPr>
        <w:t> </w:t>
      </w:r>
      <w:r>
        <w:rPr>
          <w:color w:val="28241C"/>
          <w:w w:val="106"/>
          <w:sz w:val="19"/>
        </w:rPr>
        <w:t>objed</w:t>
      </w:r>
      <w:r>
        <w:rPr>
          <w:color w:val="28241C"/>
          <w:spacing w:val="-15"/>
          <w:w w:val="106"/>
          <w:sz w:val="19"/>
        </w:rPr>
        <w:t>n</w:t>
      </w:r>
      <w:r>
        <w:rPr>
          <w:color w:val="28241C"/>
          <w:spacing w:val="-16"/>
          <w:w w:val="86"/>
          <w:sz w:val="19"/>
        </w:rPr>
        <w:t>a</w:t>
      </w:r>
      <w:r>
        <w:rPr>
          <w:color w:val="C6BFB5"/>
          <w:spacing w:val="-5"/>
          <w:w w:val="25"/>
          <w:sz w:val="19"/>
        </w:rPr>
        <w:t>_</w:t>
      </w:r>
      <w:r>
        <w:rPr>
          <w:color w:val="28241C"/>
          <w:spacing w:val="14"/>
          <w:w w:val="25"/>
          <w:sz w:val="19"/>
        </w:rPr>
        <w:t>t</w:t>
      </w:r>
      <w:r>
        <w:rPr>
          <w:color w:val="28241C"/>
          <w:w w:val="102"/>
          <w:sz w:val="19"/>
        </w:rPr>
        <w:t>ele</w:t>
      </w:r>
      <w:r>
        <w:rPr>
          <w:color w:val="28241C"/>
          <w:spacing w:val="-9"/>
          <w:sz w:val="19"/>
        </w:rPr>
        <w:t> </w:t>
      </w:r>
      <w:r>
        <w:rPr>
          <w:color w:val="28241C"/>
          <w:w w:val="102"/>
          <w:sz w:val="19"/>
        </w:rPr>
        <w:t>(</w:t>
      </w:r>
      <w:r>
        <w:rPr>
          <w:color w:val="28241C"/>
          <w:w w:val="102"/>
          <w:sz w:val="19"/>
        </w:rPr>
        <w:t>pokud</w:t>
      </w:r>
      <w:r>
        <w:rPr>
          <w:color w:val="28241C"/>
          <w:spacing w:val="-3"/>
          <w:sz w:val="19"/>
        </w:rPr>
        <w:t> </w:t>
      </w:r>
      <w:r>
        <w:rPr>
          <w:color w:val="28241C"/>
          <w:w w:val="100"/>
          <w:sz w:val="19"/>
        </w:rPr>
        <w:t>bude</w:t>
      </w:r>
      <w:r>
        <w:rPr>
          <w:color w:val="28241C"/>
          <w:spacing w:val="-3"/>
          <w:sz w:val="19"/>
        </w:rPr>
        <w:t> </w:t>
      </w:r>
      <w:r>
        <w:rPr>
          <w:color w:val="28241C"/>
          <w:w w:val="109"/>
          <w:sz w:val="19"/>
        </w:rPr>
        <w:t>pře</w:t>
      </w:r>
      <w:r>
        <w:rPr>
          <w:color w:val="28241C"/>
          <w:spacing w:val="-17"/>
          <w:w w:val="109"/>
          <w:sz w:val="19"/>
        </w:rPr>
        <w:t>d</w:t>
      </w:r>
      <w:r>
        <w:rPr>
          <w:color w:val="28241C"/>
          <w:spacing w:val="10"/>
          <w:w w:val="86"/>
          <w:sz w:val="19"/>
        </w:rPr>
        <w:t>á</w:t>
      </w:r>
      <w:r>
        <w:rPr>
          <w:color w:val="28241C"/>
          <w:w w:val="104"/>
          <w:sz w:val="19"/>
        </w:rPr>
        <w:t>n</w:t>
      </w:r>
      <w:r>
        <w:rPr>
          <w:color w:val="28241C"/>
          <w:spacing w:val="-11"/>
          <w:w w:val="104"/>
          <w:sz w:val="19"/>
        </w:rPr>
        <w:t>)</w:t>
      </w:r>
      <w:r>
        <w:rPr>
          <w:color w:val="625E52"/>
          <w:w w:val="93"/>
          <w:sz w:val="19"/>
        </w:rPr>
        <w:t>.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2096" w:val="left" w:leader="none"/>
        </w:tabs>
        <w:spacing w:line="321" w:lineRule="auto" w:before="0" w:after="0"/>
        <w:ind w:left="2097" w:right="1642" w:hanging="401"/>
        <w:jc w:val="both"/>
        <w:rPr>
          <w:color w:val="28241C"/>
          <w:sz w:val="19"/>
        </w:rPr>
      </w:pPr>
      <w:r>
        <w:rPr>
          <w:color w:val="28241C"/>
          <w:sz w:val="19"/>
        </w:rPr>
        <w:t>Objednatel se zavazuje poskytnout součinnost nutnou k realizaci závazků poskytovatele, zejména </w:t>
      </w:r>
      <w:r>
        <w:rPr>
          <w:color w:val="28241C"/>
          <w:w w:val="105"/>
          <w:sz w:val="19"/>
        </w:rPr>
        <w:t>dodat ve sjednaném termínu, nejpozději však 15 pracovních dnů před začátkem konference, pokud se strany nedohodnou jinak</w:t>
      </w:r>
      <w:r>
        <w:rPr>
          <w:color w:val="464238"/>
          <w:w w:val="105"/>
          <w:sz w:val="19"/>
        </w:rPr>
        <w:t>, </w:t>
      </w:r>
      <w:r>
        <w:rPr>
          <w:color w:val="28241C"/>
          <w:w w:val="105"/>
          <w:sz w:val="19"/>
        </w:rPr>
        <w:t>v tištěné nebo elektronické verzi plakát </w:t>
      </w:r>
      <w:r>
        <w:rPr>
          <w:color w:val="28241C"/>
          <w:spacing w:val="-6"/>
          <w:w w:val="105"/>
          <w:sz w:val="19"/>
        </w:rPr>
        <w:t>y</w:t>
      </w:r>
      <w:r>
        <w:rPr>
          <w:color w:val="464238"/>
          <w:spacing w:val="-6"/>
          <w:w w:val="105"/>
          <w:sz w:val="19"/>
        </w:rPr>
        <w:t>, </w:t>
      </w:r>
      <w:r>
        <w:rPr>
          <w:color w:val="28241C"/>
          <w:w w:val="105"/>
          <w:sz w:val="19"/>
        </w:rPr>
        <w:t>letáky, brožury</w:t>
      </w:r>
      <w:r>
        <w:rPr>
          <w:color w:val="464238"/>
          <w:w w:val="105"/>
          <w:sz w:val="19"/>
        </w:rPr>
        <w:t>, </w:t>
      </w:r>
      <w:r>
        <w:rPr>
          <w:color w:val="28241C"/>
          <w:w w:val="105"/>
          <w:sz w:val="19"/>
        </w:rPr>
        <w:t>bannery</w:t>
      </w:r>
      <w:r>
        <w:rPr>
          <w:color w:val="464238"/>
          <w:w w:val="105"/>
          <w:sz w:val="19"/>
        </w:rPr>
        <w:t>,  </w:t>
      </w:r>
      <w:r>
        <w:rPr>
          <w:color w:val="28241C"/>
          <w:w w:val="105"/>
          <w:sz w:val="19"/>
        </w:rPr>
        <w:t>reklamní  a  </w:t>
      </w:r>
      <w:r>
        <w:rPr>
          <w:color w:val="28241C"/>
          <w:spacing w:val="5"/>
          <w:w w:val="105"/>
          <w:sz w:val="19"/>
        </w:rPr>
        <w:t>j</w:t>
      </w:r>
      <w:r>
        <w:rPr>
          <w:color w:val="464238"/>
          <w:spacing w:val="5"/>
          <w:w w:val="105"/>
          <w:sz w:val="19"/>
        </w:rPr>
        <w:t>i</w:t>
      </w:r>
      <w:r>
        <w:rPr>
          <w:color w:val="28241C"/>
          <w:spacing w:val="5"/>
          <w:w w:val="105"/>
          <w:sz w:val="19"/>
        </w:rPr>
        <w:t>ná  </w:t>
      </w:r>
      <w:r>
        <w:rPr>
          <w:color w:val="28241C"/>
          <w:spacing w:val="-6"/>
          <w:w w:val="105"/>
          <w:sz w:val="19"/>
        </w:rPr>
        <w:t>propagačn</w:t>
      </w:r>
      <w:r>
        <w:rPr>
          <w:color w:val="464238"/>
          <w:spacing w:val="-6"/>
          <w:w w:val="105"/>
          <w:sz w:val="19"/>
        </w:rPr>
        <w:t>í  </w:t>
      </w:r>
      <w:r>
        <w:rPr>
          <w:color w:val="28241C"/>
          <w:w w:val="105"/>
          <w:sz w:val="19"/>
        </w:rPr>
        <w:t>videa  reklamní  předměty  apod.  (dále  jen</w:t>
      </w:r>
      <w:r>
        <w:rPr>
          <w:color w:val="28241C"/>
          <w:spacing w:val="2"/>
          <w:w w:val="105"/>
          <w:sz w:val="19"/>
        </w:rPr>
        <w:t> </w:t>
      </w:r>
      <w:r>
        <w:rPr>
          <w:color w:val="28241C"/>
          <w:w w:val="105"/>
          <w:sz w:val="19"/>
        </w:rPr>
        <w:t>„reklamní</w:t>
      </w:r>
    </w:p>
    <w:p>
      <w:pPr>
        <w:pStyle w:val="BodyText"/>
        <w:spacing w:before="1"/>
        <w:ind w:left="1963"/>
      </w:pPr>
      <w:r>
        <w:rPr>
          <w:color w:val="908C7E"/>
        </w:rPr>
        <w:t>. </w:t>
      </w:r>
      <w:r>
        <w:rPr>
          <w:color w:val="28241C"/>
        </w:rPr>
        <w:t>materiály"  )</w:t>
      </w:r>
      <w:r>
        <w:rPr>
          <w:color w:val="464238"/>
        </w:rPr>
        <w:t>, </w:t>
      </w:r>
      <w:r>
        <w:rPr>
          <w:color w:val="28241C"/>
        </w:rPr>
        <w:t>které mají být použity k realizaci reklamy podle této smlouvy.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2095" w:val="left" w:leader="none"/>
        </w:tabs>
        <w:spacing w:line="324" w:lineRule="auto" w:before="0" w:after="0"/>
        <w:ind w:left="2093" w:right="1647" w:hanging="401"/>
        <w:jc w:val="both"/>
        <w:rPr>
          <w:color w:val="28241C"/>
          <w:sz w:val="19"/>
        </w:rPr>
      </w:pPr>
      <w:r>
        <w:rPr>
          <w:color w:val="28241C"/>
          <w:sz w:val="19"/>
        </w:rPr>
        <w:t>Reklamní materiály ve vlastnictví objednatele, které nebudou spotřebovány nebo byly pouze zapůjčeny k provedení reklamy dle této smlouvy, převezme objednatel od poskytovatele do 3 dnů od</w:t>
      </w:r>
      <w:r>
        <w:rPr>
          <w:color w:val="28241C"/>
          <w:spacing w:val="-12"/>
          <w:sz w:val="19"/>
        </w:rPr>
        <w:t> </w:t>
      </w:r>
      <w:r>
        <w:rPr>
          <w:color w:val="28241C"/>
          <w:sz w:val="19"/>
        </w:rPr>
        <w:t>skončen</w:t>
      </w:r>
      <w:r>
        <w:rPr>
          <w:color w:val="28241C"/>
          <w:spacing w:val="-26"/>
          <w:sz w:val="19"/>
        </w:rPr>
        <w:t> </w:t>
      </w:r>
      <w:r>
        <w:rPr>
          <w:color w:val="464238"/>
          <w:sz w:val="19"/>
        </w:rPr>
        <w:t>í</w:t>
      </w:r>
      <w:r>
        <w:rPr>
          <w:color w:val="464238"/>
          <w:spacing w:val="-16"/>
          <w:sz w:val="19"/>
        </w:rPr>
        <w:t> </w:t>
      </w:r>
      <w:r>
        <w:rPr>
          <w:color w:val="28241C"/>
          <w:sz w:val="19"/>
        </w:rPr>
        <w:t>konference,</w:t>
      </w:r>
      <w:r>
        <w:rPr>
          <w:color w:val="28241C"/>
          <w:spacing w:val="-2"/>
          <w:sz w:val="19"/>
        </w:rPr>
        <w:t> </w:t>
      </w:r>
      <w:r>
        <w:rPr>
          <w:color w:val="28241C"/>
          <w:sz w:val="19"/>
        </w:rPr>
        <w:t>resp</w:t>
      </w:r>
      <w:r>
        <w:rPr>
          <w:color w:val="464238"/>
          <w:sz w:val="19"/>
        </w:rPr>
        <w:t>.</w:t>
      </w:r>
      <w:r>
        <w:rPr>
          <w:color w:val="464238"/>
          <w:spacing w:val="-9"/>
          <w:sz w:val="19"/>
        </w:rPr>
        <w:t> </w:t>
      </w:r>
      <w:r>
        <w:rPr>
          <w:color w:val="28241C"/>
          <w:sz w:val="19"/>
        </w:rPr>
        <w:t>příslušné akce</w:t>
      </w:r>
      <w:r>
        <w:rPr>
          <w:color w:val="28241C"/>
          <w:spacing w:val="1"/>
          <w:sz w:val="19"/>
        </w:rPr>
        <w:t> </w:t>
      </w:r>
      <w:r>
        <w:rPr>
          <w:color w:val="28241C"/>
          <w:sz w:val="19"/>
        </w:rPr>
        <w:t>konference</w:t>
      </w:r>
      <w:r>
        <w:rPr>
          <w:color w:val="28241C"/>
          <w:spacing w:val="24"/>
          <w:sz w:val="19"/>
        </w:rPr>
        <w:t> </w:t>
      </w:r>
      <w:r>
        <w:rPr>
          <w:color w:val="464238"/>
          <w:sz w:val="19"/>
        </w:rPr>
        <w:t>,</w:t>
      </w:r>
      <w:r>
        <w:rPr>
          <w:color w:val="464238"/>
          <w:spacing w:val="-5"/>
          <w:sz w:val="19"/>
        </w:rPr>
        <w:t> </w:t>
      </w:r>
      <w:r>
        <w:rPr>
          <w:color w:val="28241C"/>
          <w:sz w:val="19"/>
        </w:rPr>
        <w:t>pokud</w:t>
      </w:r>
      <w:r>
        <w:rPr>
          <w:color w:val="28241C"/>
          <w:spacing w:val="-8"/>
          <w:sz w:val="19"/>
        </w:rPr>
        <w:t> </w:t>
      </w:r>
      <w:r>
        <w:rPr>
          <w:color w:val="28241C"/>
          <w:sz w:val="19"/>
        </w:rPr>
        <w:t>se</w:t>
      </w:r>
      <w:r>
        <w:rPr>
          <w:color w:val="28241C"/>
          <w:spacing w:val="-15"/>
          <w:sz w:val="19"/>
        </w:rPr>
        <w:t> </w:t>
      </w:r>
      <w:r>
        <w:rPr>
          <w:color w:val="28241C"/>
          <w:sz w:val="19"/>
        </w:rPr>
        <w:t>strany</w:t>
      </w:r>
      <w:r>
        <w:rPr>
          <w:color w:val="28241C"/>
          <w:spacing w:val="-2"/>
          <w:sz w:val="19"/>
        </w:rPr>
        <w:t> </w:t>
      </w:r>
      <w:r>
        <w:rPr>
          <w:color w:val="28241C"/>
          <w:sz w:val="19"/>
        </w:rPr>
        <w:t>nedohodnou</w:t>
      </w:r>
      <w:r>
        <w:rPr>
          <w:color w:val="28241C"/>
          <w:spacing w:val="4"/>
          <w:sz w:val="19"/>
        </w:rPr>
        <w:t> </w:t>
      </w:r>
      <w:r>
        <w:rPr>
          <w:color w:val="28241C"/>
          <w:sz w:val="19"/>
        </w:rPr>
        <w:t>jinak</w:t>
      </w:r>
      <w:r>
        <w:rPr>
          <w:color w:val="625E52"/>
          <w:sz w:val="19"/>
        </w:rPr>
        <w:t>.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  <w:ind w:left="4506" w:right="4482"/>
        <w:jc w:val="center"/>
      </w:pPr>
      <w:r>
        <w:rPr>
          <w:color w:val="28241C"/>
        </w:rPr>
        <w:t>Ill. Doba plnění</w:t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319" w:lineRule="auto" w:before="140"/>
        <w:ind w:left="2087" w:right="1662" w:hanging="406"/>
        <w:jc w:val="both"/>
        <w:rPr>
          <w:rFonts w:ascii="Times New Roman" w:hAnsi="Times New Roman"/>
        </w:rPr>
      </w:pPr>
      <w:r>
        <w:rPr/>
        <w:pict>
          <v:line style="position:absolute;mso-position-horizontal-relative:page;mso-position-vertical-relative:paragraph;z-index:1144" from="1.431984pt,491.560489pt" to="1.431984pt,34.103889pt" stroked="true" strokeweight=".715992pt" strokecolor="#a8a8a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1560" from="240.334702pt,46.551689pt" to="328.640302pt,46.551689pt" stroked="true" strokeweight=".954656pt" strokecolor="#000000">
            <v:stroke dashstyle="solid"/>
            <w10:wrap type="none"/>
          </v:line>
        </w:pict>
      </w:r>
      <w:r>
        <w:rPr>
          <w:rFonts w:ascii="Times New Roman" w:hAnsi="Times New Roman"/>
          <w:color w:val="28241C"/>
        </w:rPr>
        <w:t>1.     </w:t>
      </w:r>
      <w:r>
        <w:rPr>
          <w:color w:val="28241C"/>
        </w:rPr>
        <w:t>Reklamní služby dle článku li. budou realizovány od </w:t>
      </w:r>
      <w:r>
        <w:rPr>
          <w:rFonts w:ascii="Times New Roman" w:hAnsi="Times New Roman"/>
          <w:color w:val="28241C"/>
        </w:rPr>
        <w:t>12</w:t>
      </w:r>
      <w:r>
        <w:rPr>
          <w:rFonts w:ascii="Times New Roman" w:hAnsi="Times New Roman"/>
          <w:color w:val="625E52"/>
        </w:rPr>
        <w:t>. </w:t>
      </w:r>
      <w:r>
        <w:rPr>
          <w:rFonts w:ascii="Times New Roman" w:hAnsi="Times New Roman"/>
          <w:color w:val="28241C"/>
        </w:rPr>
        <w:t>9</w:t>
      </w:r>
      <w:r>
        <w:rPr>
          <w:rFonts w:ascii="Times New Roman" w:hAnsi="Times New Roman"/>
          <w:color w:val="625E52"/>
        </w:rPr>
        <w:t>. </w:t>
      </w:r>
      <w:r>
        <w:rPr>
          <w:color w:val="28241C"/>
        </w:rPr>
        <w:t>do </w:t>
      </w:r>
      <w:r>
        <w:rPr>
          <w:rFonts w:ascii="Times New Roman" w:hAnsi="Times New Roman"/>
          <w:color w:val="28241C"/>
        </w:rPr>
        <w:t>13 </w:t>
      </w:r>
      <w:r>
        <w:rPr>
          <w:rFonts w:ascii="Times New Roman" w:hAnsi="Times New Roman"/>
          <w:color w:val="625E52"/>
        </w:rPr>
        <w:t>. </w:t>
      </w:r>
      <w:r>
        <w:rPr>
          <w:rFonts w:ascii="Times New Roman" w:hAnsi="Times New Roman"/>
          <w:color w:val="28241C"/>
        </w:rPr>
        <w:t>9</w:t>
      </w:r>
      <w:r>
        <w:rPr>
          <w:rFonts w:ascii="Times New Roman" w:hAnsi="Times New Roman"/>
          <w:color w:val="625E52"/>
        </w:rPr>
        <w:t>. </w:t>
      </w:r>
      <w:r>
        <w:rPr>
          <w:rFonts w:ascii="Times New Roman" w:hAnsi="Times New Roman"/>
          <w:color w:val="28241C"/>
        </w:rPr>
        <w:t>2024 </w:t>
      </w:r>
      <w:r>
        <w:rPr>
          <w:color w:val="28241C"/>
        </w:rPr>
        <w:t>v době trvání konference a dále po je</w:t>
      </w:r>
      <w:r>
        <w:rPr>
          <w:color w:val="464238"/>
        </w:rPr>
        <w:t>j</w:t>
      </w:r>
      <w:r>
        <w:rPr>
          <w:color w:val="28241C"/>
        </w:rPr>
        <w:t>ím skončení v rozsahu uvedení obchodní firmy objednatele na webových stránkách konference Jaderné dny v Plzni (</w:t>
      </w:r>
      <w:hyperlink r:id="rId5">
        <w:r>
          <w:rPr>
            <w:color w:val="3467A0"/>
          </w:rPr>
          <w:t>www</w:t>
        </w:r>
        <w:r>
          <w:rPr>
            <w:color w:val="6490B1"/>
          </w:rPr>
          <w:t>.</w:t>
        </w:r>
      </w:hyperlink>
      <w:r>
        <w:rPr>
          <w:color w:val="6490B1"/>
        </w:rPr>
        <w:t> </w:t>
      </w:r>
      <w:r>
        <w:rPr>
          <w:color w:val="3467A0"/>
        </w:rPr>
        <w:t>jadernedny </w:t>
      </w:r>
      <w:r>
        <w:rPr>
          <w:color w:val="6490B1"/>
        </w:rPr>
        <w:t>.</w:t>
      </w:r>
      <w:r>
        <w:rPr>
          <w:color w:val="3467A0"/>
        </w:rPr>
        <w:t>cz</w:t>
      </w:r>
      <w:r>
        <w:rPr>
          <w:color w:val="464238"/>
        </w:rPr>
        <w:t>) </w:t>
      </w:r>
      <w:r>
        <w:rPr>
          <w:color w:val="28241C"/>
        </w:rPr>
        <w:t>do konce roku </w:t>
      </w:r>
      <w:r>
        <w:rPr>
          <w:rFonts w:ascii="Times New Roman" w:hAnsi="Times New Roman"/>
          <w:color w:val="28241C"/>
        </w:rPr>
        <w:t>2024</w:t>
      </w:r>
      <w:r>
        <w:rPr>
          <w:rFonts w:ascii="Times New Roman" w:hAnsi="Times New Roman"/>
          <w:color w:val="625E52"/>
        </w:rPr>
        <w:t>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6"/>
        </w:rPr>
      </w:pPr>
    </w:p>
    <w:p>
      <w:pPr>
        <w:pStyle w:val="Heading2"/>
        <w:numPr>
          <w:ilvl w:val="0"/>
          <w:numId w:val="3"/>
        </w:numPr>
        <w:tabs>
          <w:tab w:pos="5638" w:val="left" w:leader="none"/>
        </w:tabs>
        <w:spacing w:line="240" w:lineRule="auto" w:before="0" w:after="0"/>
        <w:ind w:left="5637" w:right="0" w:hanging="280"/>
        <w:jc w:val="left"/>
      </w:pPr>
      <w:r>
        <w:rPr>
          <w:color w:val="28241C"/>
          <w:w w:val="95"/>
        </w:rPr>
        <w:t>Cena</w:t>
      </w:r>
      <w:r>
        <w:rPr>
          <w:color w:val="28241C"/>
          <w:spacing w:val="-2"/>
          <w:w w:val="95"/>
        </w:rPr>
        <w:t> </w:t>
      </w:r>
      <w:r>
        <w:rPr>
          <w:color w:val="28241C"/>
          <w:w w:val="95"/>
        </w:rPr>
        <w:t>plnění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2087" w:val="left" w:leader="none"/>
        </w:tabs>
        <w:spacing w:line="319" w:lineRule="auto" w:before="144" w:after="0"/>
        <w:ind w:left="2078" w:right="1654" w:hanging="406"/>
        <w:jc w:val="both"/>
        <w:rPr>
          <w:rFonts w:ascii="Times New Roman" w:hAnsi="Times New Roman"/>
          <w:color w:val="28241C"/>
          <w:sz w:val="19"/>
        </w:rPr>
      </w:pPr>
      <w:r>
        <w:rPr>
          <w:color w:val="28241C"/>
          <w:sz w:val="19"/>
        </w:rPr>
        <w:t>Za poskytnutí služeb dle této smlouvy sjednávají strany pevnou cenu ve výši </w:t>
      </w:r>
      <w:r>
        <w:rPr>
          <w:rFonts w:ascii="Times New Roman" w:hAnsi="Times New Roman"/>
          <w:color w:val="28241C"/>
          <w:sz w:val="19"/>
        </w:rPr>
        <w:t>62 000, </w:t>
      </w:r>
      <w:r>
        <w:rPr>
          <w:rFonts w:ascii="Times New Roman" w:hAnsi="Times New Roman"/>
          <w:color w:val="464238"/>
          <w:sz w:val="19"/>
        </w:rPr>
        <w:t>- </w:t>
      </w:r>
      <w:r>
        <w:rPr>
          <w:color w:val="28241C"/>
          <w:sz w:val="19"/>
        </w:rPr>
        <w:t>Kč (šedesát dva tisíc korun českých). Uvedená cena je bez </w:t>
      </w:r>
      <w:r>
        <w:rPr>
          <w:color w:val="28241C"/>
          <w:spacing w:val="-5"/>
          <w:sz w:val="19"/>
        </w:rPr>
        <w:t>DPH</w:t>
      </w:r>
      <w:r>
        <w:rPr>
          <w:color w:val="464238"/>
          <w:spacing w:val="-5"/>
          <w:sz w:val="19"/>
        </w:rPr>
        <w:t>. </w:t>
      </w:r>
      <w:r>
        <w:rPr>
          <w:color w:val="28241C"/>
          <w:sz w:val="19"/>
        </w:rPr>
        <w:t>K ceně plnění bude připočteno DPH dle platných právních předpisů. Uvedená cena zahrnuje veškeré nutné a účelně vynaložené náklady na splnění závazků poskytovatele vyplývaj </w:t>
      </w:r>
      <w:r>
        <w:rPr>
          <w:color w:val="464238"/>
          <w:sz w:val="19"/>
        </w:rPr>
        <w:t>í</w:t>
      </w:r>
      <w:r>
        <w:rPr>
          <w:color w:val="28241C"/>
          <w:sz w:val="19"/>
        </w:rPr>
        <w:t>cích z této</w:t>
      </w:r>
      <w:r>
        <w:rPr>
          <w:color w:val="28241C"/>
          <w:spacing w:val="-25"/>
          <w:sz w:val="19"/>
        </w:rPr>
        <w:t> </w:t>
      </w:r>
      <w:r>
        <w:rPr>
          <w:color w:val="28241C"/>
          <w:spacing w:val="-5"/>
          <w:sz w:val="19"/>
        </w:rPr>
        <w:t>smlouvy</w:t>
      </w:r>
      <w:r>
        <w:rPr>
          <w:color w:val="625E52"/>
          <w:spacing w:val="-5"/>
          <w:sz w:val="19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2076" w:val="left" w:leader="none"/>
        </w:tabs>
        <w:spacing w:line="321" w:lineRule="auto" w:before="0" w:after="0"/>
        <w:ind w:left="2068" w:right="1669" w:hanging="394"/>
        <w:jc w:val="both"/>
        <w:rPr>
          <w:color w:val="28241C"/>
          <w:sz w:val="19"/>
        </w:rPr>
      </w:pPr>
      <w:r>
        <w:rPr>
          <w:color w:val="28241C"/>
          <w:w w:val="105"/>
          <w:sz w:val="19"/>
        </w:rPr>
        <w:t>Úhrada</w:t>
      </w:r>
      <w:r>
        <w:rPr>
          <w:color w:val="28241C"/>
          <w:spacing w:val="-12"/>
          <w:w w:val="105"/>
          <w:sz w:val="19"/>
        </w:rPr>
        <w:t> </w:t>
      </w:r>
      <w:r>
        <w:rPr>
          <w:color w:val="28241C"/>
          <w:w w:val="105"/>
          <w:sz w:val="19"/>
        </w:rPr>
        <w:t>ceny</w:t>
      </w:r>
      <w:r>
        <w:rPr>
          <w:color w:val="28241C"/>
          <w:spacing w:val="-19"/>
          <w:w w:val="105"/>
          <w:sz w:val="19"/>
        </w:rPr>
        <w:t> </w:t>
      </w:r>
      <w:r>
        <w:rPr>
          <w:color w:val="28241C"/>
          <w:w w:val="105"/>
          <w:sz w:val="19"/>
        </w:rPr>
        <w:t>plnění</w:t>
      </w:r>
      <w:r>
        <w:rPr>
          <w:color w:val="28241C"/>
          <w:spacing w:val="-20"/>
          <w:w w:val="105"/>
          <w:sz w:val="19"/>
        </w:rPr>
        <w:t> </w:t>
      </w:r>
      <w:r>
        <w:rPr>
          <w:color w:val="28241C"/>
          <w:w w:val="105"/>
          <w:sz w:val="19"/>
        </w:rPr>
        <w:t>proběhne</w:t>
      </w:r>
      <w:r>
        <w:rPr>
          <w:color w:val="28241C"/>
          <w:spacing w:val="-14"/>
          <w:w w:val="105"/>
          <w:sz w:val="19"/>
        </w:rPr>
        <w:t> </w:t>
      </w:r>
      <w:r>
        <w:rPr>
          <w:color w:val="28241C"/>
          <w:w w:val="105"/>
          <w:sz w:val="19"/>
        </w:rPr>
        <w:t>na</w:t>
      </w:r>
      <w:r>
        <w:rPr>
          <w:color w:val="28241C"/>
          <w:spacing w:val="-15"/>
          <w:w w:val="105"/>
          <w:sz w:val="19"/>
        </w:rPr>
        <w:t> </w:t>
      </w:r>
      <w:r>
        <w:rPr>
          <w:color w:val="28241C"/>
          <w:w w:val="105"/>
          <w:sz w:val="19"/>
        </w:rPr>
        <w:t>základě</w:t>
      </w:r>
      <w:r>
        <w:rPr>
          <w:color w:val="28241C"/>
          <w:spacing w:val="-20"/>
          <w:w w:val="105"/>
          <w:sz w:val="19"/>
        </w:rPr>
        <w:t> </w:t>
      </w:r>
      <w:r>
        <w:rPr>
          <w:color w:val="28241C"/>
          <w:w w:val="105"/>
          <w:sz w:val="19"/>
        </w:rPr>
        <w:t>faktury</w:t>
      </w:r>
      <w:r>
        <w:rPr>
          <w:color w:val="28241C"/>
          <w:spacing w:val="-22"/>
          <w:w w:val="105"/>
          <w:sz w:val="19"/>
        </w:rPr>
        <w:t> </w:t>
      </w:r>
      <w:r>
        <w:rPr>
          <w:color w:val="28241C"/>
          <w:w w:val="105"/>
          <w:sz w:val="19"/>
        </w:rPr>
        <w:t>-</w:t>
      </w:r>
      <w:r>
        <w:rPr>
          <w:color w:val="28241C"/>
          <w:spacing w:val="6"/>
          <w:w w:val="105"/>
          <w:sz w:val="19"/>
        </w:rPr>
        <w:t> </w:t>
      </w:r>
      <w:r>
        <w:rPr>
          <w:color w:val="28241C"/>
          <w:w w:val="105"/>
          <w:sz w:val="19"/>
        </w:rPr>
        <w:t>daňového</w:t>
      </w:r>
      <w:r>
        <w:rPr>
          <w:color w:val="28241C"/>
          <w:spacing w:val="-11"/>
          <w:w w:val="105"/>
          <w:sz w:val="19"/>
        </w:rPr>
        <w:t> </w:t>
      </w:r>
      <w:r>
        <w:rPr>
          <w:color w:val="28241C"/>
          <w:w w:val="105"/>
          <w:sz w:val="19"/>
        </w:rPr>
        <w:t>dokladu</w:t>
      </w:r>
      <w:r>
        <w:rPr>
          <w:color w:val="28241C"/>
          <w:spacing w:val="-22"/>
          <w:w w:val="105"/>
          <w:sz w:val="19"/>
        </w:rPr>
        <w:t> </w:t>
      </w:r>
      <w:r>
        <w:rPr>
          <w:color w:val="28241C"/>
          <w:w w:val="105"/>
          <w:sz w:val="19"/>
        </w:rPr>
        <w:t>vystaveného</w:t>
      </w:r>
      <w:r>
        <w:rPr>
          <w:color w:val="28241C"/>
          <w:spacing w:val="-14"/>
          <w:w w:val="105"/>
          <w:sz w:val="19"/>
        </w:rPr>
        <w:t> </w:t>
      </w:r>
      <w:r>
        <w:rPr>
          <w:color w:val="28241C"/>
          <w:w w:val="105"/>
          <w:sz w:val="19"/>
        </w:rPr>
        <w:t>a</w:t>
      </w:r>
      <w:r>
        <w:rPr>
          <w:color w:val="28241C"/>
          <w:spacing w:val="-19"/>
          <w:w w:val="105"/>
          <w:sz w:val="19"/>
        </w:rPr>
        <w:t> </w:t>
      </w:r>
      <w:r>
        <w:rPr>
          <w:color w:val="28241C"/>
          <w:w w:val="105"/>
          <w:sz w:val="19"/>
        </w:rPr>
        <w:t>zaslaného poskytovatelem    na    adresu    uvedenou    v záhlaví   této    smlouvy,    resp</w:t>
      </w:r>
      <w:r>
        <w:rPr>
          <w:color w:val="464238"/>
          <w:w w:val="105"/>
          <w:sz w:val="19"/>
        </w:rPr>
        <w:t>.    </w:t>
      </w:r>
      <w:r>
        <w:rPr>
          <w:color w:val="28241C"/>
          <w:w w:val="105"/>
          <w:sz w:val="19"/>
        </w:rPr>
        <w:t>na    e</w:t>
      </w:r>
      <w:r>
        <w:rPr>
          <w:color w:val="464238"/>
          <w:w w:val="105"/>
          <w:sz w:val="19"/>
        </w:rPr>
        <w:t>-</w:t>
      </w:r>
      <w:r>
        <w:rPr>
          <w:color w:val="28241C"/>
          <w:w w:val="105"/>
          <w:sz w:val="19"/>
        </w:rPr>
        <w:t>mail ja</w:t>
      </w:r>
      <w:r>
        <w:rPr>
          <w:color w:val="28241C"/>
          <w:spacing w:val="-42"/>
          <w:w w:val="105"/>
          <w:sz w:val="19"/>
        </w:rPr>
        <w:t> </w:t>
      </w:r>
      <w:r>
        <w:rPr>
          <w:color w:val="28241C"/>
          <w:spacing w:val="-3"/>
          <w:w w:val="105"/>
          <w:sz w:val="19"/>
        </w:rPr>
        <w:t>na</w:t>
      </w:r>
      <w:r>
        <w:rPr>
          <w:color w:val="464238"/>
          <w:spacing w:val="-3"/>
          <w:w w:val="105"/>
          <w:sz w:val="19"/>
        </w:rPr>
        <w:t>.</w:t>
      </w:r>
      <w:r>
        <w:rPr>
          <w:color w:val="28241C"/>
          <w:spacing w:val="-3"/>
          <w:w w:val="105"/>
          <w:sz w:val="19"/>
        </w:rPr>
        <w:t>t</w:t>
      </w:r>
      <w:r>
        <w:rPr>
          <w:color w:val="28241C"/>
          <w:spacing w:val="-39"/>
          <w:w w:val="105"/>
          <w:sz w:val="19"/>
        </w:rPr>
        <w:t> </w:t>
      </w:r>
      <w:r>
        <w:rPr>
          <w:color w:val="28241C"/>
          <w:w w:val="105"/>
          <w:sz w:val="19"/>
        </w:rPr>
        <w:t>ahalova@</w:t>
      </w:r>
      <w:r>
        <w:rPr>
          <w:color w:val="28241C"/>
          <w:spacing w:val="-16"/>
          <w:w w:val="105"/>
          <w:sz w:val="19"/>
        </w:rPr>
        <w:t> </w:t>
      </w:r>
      <w:r>
        <w:rPr>
          <w:color w:val="28241C"/>
          <w:w w:val="105"/>
          <w:sz w:val="19"/>
        </w:rPr>
        <w:t>ujv</w:t>
      </w:r>
      <w:r>
        <w:rPr>
          <w:color w:val="625E52"/>
          <w:w w:val="105"/>
          <w:sz w:val="19"/>
        </w:rPr>
        <w:t>.</w:t>
      </w:r>
      <w:r>
        <w:rPr>
          <w:color w:val="28241C"/>
          <w:w w:val="105"/>
          <w:sz w:val="19"/>
        </w:rPr>
        <w:t>cz</w:t>
      </w:r>
      <w:r>
        <w:rPr>
          <w:color w:val="464238"/>
          <w:w w:val="105"/>
          <w:sz w:val="19"/>
        </w:rPr>
        <w:t>.</w:t>
      </w:r>
      <w:r>
        <w:rPr>
          <w:color w:val="464238"/>
          <w:spacing w:val="-21"/>
          <w:w w:val="105"/>
          <w:sz w:val="19"/>
        </w:rPr>
        <w:t> </w:t>
      </w:r>
      <w:r>
        <w:rPr>
          <w:color w:val="28241C"/>
          <w:w w:val="105"/>
          <w:sz w:val="19"/>
        </w:rPr>
        <w:t>Splatnost</w:t>
      </w:r>
      <w:r>
        <w:rPr>
          <w:color w:val="28241C"/>
          <w:spacing w:val="-10"/>
          <w:w w:val="105"/>
          <w:sz w:val="19"/>
        </w:rPr>
        <w:t> </w:t>
      </w:r>
      <w:r>
        <w:rPr>
          <w:color w:val="28241C"/>
          <w:w w:val="105"/>
          <w:sz w:val="19"/>
        </w:rPr>
        <w:t>faktury</w:t>
      </w:r>
      <w:r>
        <w:rPr>
          <w:color w:val="28241C"/>
          <w:spacing w:val="-7"/>
          <w:w w:val="105"/>
          <w:sz w:val="19"/>
        </w:rPr>
        <w:t> </w:t>
      </w:r>
      <w:r>
        <w:rPr>
          <w:color w:val="28241C"/>
          <w:w w:val="105"/>
          <w:sz w:val="19"/>
        </w:rPr>
        <w:t>je</w:t>
      </w:r>
      <w:r>
        <w:rPr>
          <w:color w:val="28241C"/>
          <w:spacing w:val="-11"/>
          <w:w w:val="105"/>
          <w:sz w:val="19"/>
        </w:rPr>
        <w:t> </w:t>
      </w:r>
      <w:r>
        <w:rPr>
          <w:rFonts w:ascii="Times New Roman" w:hAnsi="Times New Roman"/>
          <w:color w:val="28241C"/>
          <w:w w:val="105"/>
          <w:sz w:val="19"/>
        </w:rPr>
        <w:t>30</w:t>
      </w:r>
      <w:r>
        <w:rPr>
          <w:rFonts w:ascii="Times New Roman" w:hAnsi="Times New Roman"/>
          <w:color w:val="28241C"/>
          <w:spacing w:val="1"/>
          <w:w w:val="105"/>
          <w:sz w:val="19"/>
        </w:rPr>
        <w:t> </w:t>
      </w:r>
      <w:r>
        <w:rPr>
          <w:color w:val="28241C"/>
          <w:w w:val="105"/>
          <w:sz w:val="19"/>
        </w:rPr>
        <w:t>dnů</w:t>
      </w:r>
      <w:r>
        <w:rPr>
          <w:color w:val="28241C"/>
          <w:spacing w:val="-16"/>
          <w:w w:val="105"/>
          <w:sz w:val="19"/>
        </w:rPr>
        <w:t> </w:t>
      </w:r>
      <w:r>
        <w:rPr>
          <w:color w:val="28241C"/>
          <w:w w:val="105"/>
          <w:sz w:val="19"/>
        </w:rPr>
        <w:t>od</w:t>
      </w:r>
      <w:r>
        <w:rPr>
          <w:color w:val="28241C"/>
          <w:spacing w:val="-16"/>
          <w:w w:val="105"/>
          <w:sz w:val="19"/>
        </w:rPr>
        <w:t> </w:t>
      </w:r>
      <w:r>
        <w:rPr>
          <w:color w:val="28241C"/>
          <w:w w:val="105"/>
          <w:sz w:val="19"/>
        </w:rPr>
        <w:t>jejího</w:t>
      </w:r>
      <w:r>
        <w:rPr>
          <w:color w:val="28241C"/>
          <w:spacing w:val="-13"/>
          <w:w w:val="105"/>
          <w:sz w:val="19"/>
        </w:rPr>
        <w:t> </w:t>
      </w:r>
      <w:r>
        <w:rPr>
          <w:color w:val="28241C"/>
          <w:w w:val="105"/>
          <w:sz w:val="19"/>
        </w:rPr>
        <w:t>vystavení.</w:t>
      </w:r>
      <w:r>
        <w:rPr>
          <w:color w:val="28241C"/>
          <w:spacing w:val="-12"/>
          <w:w w:val="105"/>
          <w:sz w:val="19"/>
        </w:rPr>
        <w:t> </w:t>
      </w:r>
      <w:r>
        <w:rPr>
          <w:color w:val="28241C"/>
          <w:w w:val="105"/>
          <w:sz w:val="19"/>
        </w:rPr>
        <w:t>Daňový</w:t>
      </w:r>
      <w:r>
        <w:rPr>
          <w:color w:val="28241C"/>
          <w:spacing w:val="-9"/>
          <w:w w:val="105"/>
          <w:sz w:val="19"/>
        </w:rPr>
        <w:t> </w:t>
      </w:r>
      <w:r>
        <w:rPr>
          <w:color w:val="28241C"/>
          <w:w w:val="105"/>
          <w:sz w:val="19"/>
        </w:rPr>
        <w:t>doklad</w:t>
      </w:r>
      <w:r>
        <w:rPr>
          <w:color w:val="28241C"/>
          <w:spacing w:val="-16"/>
          <w:w w:val="105"/>
          <w:sz w:val="19"/>
        </w:rPr>
        <w:t> </w:t>
      </w:r>
      <w:r>
        <w:rPr>
          <w:color w:val="28241C"/>
          <w:w w:val="105"/>
          <w:sz w:val="19"/>
        </w:rPr>
        <w:t>-</w:t>
      </w:r>
      <w:r>
        <w:rPr>
          <w:color w:val="28241C"/>
          <w:spacing w:val="14"/>
          <w:w w:val="105"/>
          <w:sz w:val="19"/>
        </w:rPr>
        <w:t> </w:t>
      </w:r>
      <w:r>
        <w:rPr>
          <w:color w:val="28241C"/>
          <w:w w:val="105"/>
          <w:sz w:val="19"/>
        </w:rPr>
        <w:t>faktura </w:t>
      </w:r>
      <w:r>
        <w:rPr>
          <w:color w:val="28241C"/>
          <w:spacing w:val="-3"/>
          <w:w w:val="105"/>
          <w:sz w:val="19"/>
        </w:rPr>
        <w:t>mus</w:t>
      </w:r>
      <w:r>
        <w:rPr>
          <w:color w:val="464238"/>
          <w:spacing w:val="-3"/>
          <w:w w:val="105"/>
          <w:sz w:val="19"/>
        </w:rPr>
        <w:t>í</w:t>
      </w:r>
      <w:r>
        <w:rPr>
          <w:color w:val="464238"/>
          <w:spacing w:val="-26"/>
          <w:w w:val="105"/>
          <w:sz w:val="19"/>
        </w:rPr>
        <w:t> </w:t>
      </w:r>
      <w:r>
        <w:rPr>
          <w:color w:val="28241C"/>
          <w:w w:val="105"/>
          <w:sz w:val="19"/>
        </w:rPr>
        <w:t>obsahovat</w:t>
      </w:r>
      <w:r>
        <w:rPr>
          <w:color w:val="28241C"/>
          <w:spacing w:val="-15"/>
          <w:w w:val="105"/>
          <w:sz w:val="19"/>
        </w:rPr>
        <w:t> </w:t>
      </w:r>
      <w:r>
        <w:rPr>
          <w:color w:val="28241C"/>
          <w:w w:val="105"/>
          <w:sz w:val="19"/>
        </w:rPr>
        <w:t>všechny</w:t>
      </w:r>
      <w:r>
        <w:rPr>
          <w:color w:val="28241C"/>
          <w:spacing w:val="-16"/>
          <w:w w:val="105"/>
          <w:sz w:val="19"/>
        </w:rPr>
        <w:t> </w:t>
      </w:r>
      <w:r>
        <w:rPr>
          <w:color w:val="28241C"/>
          <w:w w:val="105"/>
          <w:sz w:val="19"/>
        </w:rPr>
        <w:t>náležitosti</w:t>
      </w:r>
      <w:r>
        <w:rPr>
          <w:color w:val="28241C"/>
          <w:spacing w:val="-13"/>
          <w:w w:val="105"/>
          <w:sz w:val="19"/>
        </w:rPr>
        <w:t> </w:t>
      </w:r>
      <w:r>
        <w:rPr>
          <w:color w:val="28241C"/>
          <w:w w:val="105"/>
          <w:sz w:val="19"/>
        </w:rPr>
        <w:t>dle</w:t>
      </w:r>
      <w:r>
        <w:rPr>
          <w:color w:val="28241C"/>
          <w:spacing w:val="-20"/>
          <w:w w:val="105"/>
          <w:sz w:val="19"/>
        </w:rPr>
        <w:t> </w:t>
      </w:r>
      <w:r>
        <w:rPr>
          <w:color w:val="28241C"/>
          <w:w w:val="105"/>
          <w:sz w:val="19"/>
        </w:rPr>
        <w:t>právních</w:t>
      </w:r>
      <w:r>
        <w:rPr>
          <w:color w:val="28241C"/>
          <w:spacing w:val="-18"/>
          <w:w w:val="105"/>
          <w:sz w:val="19"/>
        </w:rPr>
        <w:t> </w:t>
      </w:r>
      <w:r>
        <w:rPr>
          <w:color w:val="28241C"/>
          <w:w w:val="105"/>
          <w:sz w:val="19"/>
        </w:rPr>
        <w:t>předpisů,</w:t>
      </w:r>
      <w:r>
        <w:rPr>
          <w:color w:val="28241C"/>
          <w:spacing w:val="-22"/>
          <w:w w:val="105"/>
          <w:sz w:val="19"/>
        </w:rPr>
        <w:t> </w:t>
      </w:r>
      <w:r>
        <w:rPr>
          <w:color w:val="28241C"/>
          <w:w w:val="105"/>
          <w:sz w:val="19"/>
        </w:rPr>
        <w:t>jinak</w:t>
      </w:r>
      <w:r>
        <w:rPr>
          <w:color w:val="28241C"/>
          <w:spacing w:val="-17"/>
          <w:w w:val="105"/>
          <w:sz w:val="19"/>
        </w:rPr>
        <w:t> </w:t>
      </w:r>
      <w:r>
        <w:rPr>
          <w:color w:val="28241C"/>
          <w:w w:val="105"/>
          <w:sz w:val="19"/>
        </w:rPr>
        <w:t>je</w:t>
      </w:r>
      <w:r>
        <w:rPr>
          <w:color w:val="28241C"/>
          <w:spacing w:val="-23"/>
          <w:w w:val="105"/>
          <w:sz w:val="19"/>
        </w:rPr>
        <w:t> </w:t>
      </w:r>
      <w:r>
        <w:rPr>
          <w:color w:val="28241C"/>
          <w:w w:val="105"/>
          <w:sz w:val="19"/>
        </w:rPr>
        <w:t>objednatel</w:t>
      </w:r>
      <w:r>
        <w:rPr>
          <w:color w:val="28241C"/>
          <w:spacing w:val="-13"/>
          <w:w w:val="105"/>
          <w:sz w:val="19"/>
        </w:rPr>
        <w:t> </w:t>
      </w:r>
      <w:r>
        <w:rPr>
          <w:color w:val="28241C"/>
          <w:w w:val="105"/>
          <w:sz w:val="19"/>
        </w:rPr>
        <w:t>oprávněn</w:t>
      </w:r>
      <w:r>
        <w:rPr>
          <w:color w:val="28241C"/>
          <w:spacing w:val="-16"/>
          <w:w w:val="105"/>
          <w:sz w:val="19"/>
        </w:rPr>
        <w:t> </w:t>
      </w:r>
      <w:r>
        <w:rPr>
          <w:color w:val="28241C"/>
          <w:spacing w:val="2"/>
          <w:w w:val="105"/>
          <w:sz w:val="19"/>
        </w:rPr>
        <w:t>vrát</w:t>
      </w:r>
      <w:r>
        <w:rPr>
          <w:color w:val="28241C"/>
          <w:spacing w:val="-39"/>
          <w:w w:val="105"/>
          <w:sz w:val="19"/>
        </w:rPr>
        <w:t> </w:t>
      </w:r>
      <w:r>
        <w:rPr>
          <w:color w:val="464238"/>
          <w:spacing w:val="-3"/>
          <w:w w:val="105"/>
          <w:sz w:val="19"/>
        </w:rPr>
        <w:t>[</w:t>
      </w:r>
      <w:r>
        <w:rPr>
          <w:color w:val="28241C"/>
          <w:spacing w:val="-3"/>
          <w:w w:val="105"/>
          <w:sz w:val="19"/>
        </w:rPr>
        <w:t>t</w:t>
      </w:r>
      <w:r>
        <w:rPr>
          <w:color w:val="28241C"/>
          <w:spacing w:val="-12"/>
          <w:w w:val="105"/>
          <w:sz w:val="19"/>
        </w:rPr>
        <w:t> </w:t>
      </w:r>
      <w:r>
        <w:rPr>
          <w:color w:val="28241C"/>
          <w:w w:val="105"/>
          <w:sz w:val="19"/>
        </w:rPr>
        <w:t>jej v</w:t>
      </w:r>
      <w:r>
        <w:rPr>
          <w:color w:val="28241C"/>
          <w:spacing w:val="-23"/>
          <w:w w:val="105"/>
          <w:sz w:val="19"/>
        </w:rPr>
        <w:t> </w:t>
      </w:r>
      <w:r>
        <w:rPr>
          <w:color w:val="28241C"/>
          <w:w w:val="105"/>
          <w:sz w:val="19"/>
        </w:rPr>
        <w:t>době</w:t>
      </w:r>
      <w:r>
        <w:rPr>
          <w:color w:val="28241C"/>
          <w:spacing w:val="-6"/>
          <w:w w:val="105"/>
          <w:sz w:val="19"/>
        </w:rPr>
        <w:t> </w:t>
      </w:r>
      <w:r>
        <w:rPr>
          <w:color w:val="28241C"/>
          <w:w w:val="105"/>
          <w:sz w:val="19"/>
        </w:rPr>
        <w:t>splatnosti</w:t>
      </w:r>
      <w:r>
        <w:rPr>
          <w:color w:val="28241C"/>
          <w:spacing w:val="2"/>
          <w:w w:val="105"/>
          <w:sz w:val="19"/>
        </w:rPr>
        <w:t> </w:t>
      </w:r>
      <w:r>
        <w:rPr>
          <w:color w:val="28241C"/>
          <w:w w:val="105"/>
          <w:sz w:val="19"/>
        </w:rPr>
        <w:t>poskytovateli</w:t>
      </w:r>
      <w:r>
        <w:rPr>
          <w:color w:val="28241C"/>
          <w:spacing w:val="3"/>
          <w:w w:val="105"/>
          <w:sz w:val="19"/>
        </w:rPr>
        <w:t> </w:t>
      </w:r>
      <w:r>
        <w:rPr>
          <w:color w:val="28241C"/>
          <w:w w:val="105"/>
          <w:sz w:val="19"/>
        </w:rPr>
        <w:t>k</w:t>
      </w:r>
      <w:r>
        <w:rPr>
          <w:color w:val="28241C"/>
          <w:spacing w:val="-23"/>
          <w:w w:val="105"/>
          <w:sz w:val="19"/>
        </w:rPr>
        <w:t> </w:t>
      </w:r>
      <w:r>
        <w:rPr>
          <w:color w:val="28241C"/>
          <w:w w:val="105"/>
          <w:sz w:val="19"/>
        </w:rPr>
        <w:t>opravě</w:t>
      </w:r>
      <w:r>
        <w:rPr>
          <w:color w:val="28241C"/>
          <w:spacing w:val="-6"/>
          <w:w w:val="105"/>
          <w:sz w:val="19"/>
        </w:rPr>
        <w:t> </w:t>
      </w:r>
      <w:r>
        <w:rPr>
          <w:color w:val="28241C"/>
          <w:w w:val="105"/>
          <w:sz w:val="19"/>
        </w:rPr>
        <w:t>či</w:t>
      </w:r>
      <w:r>
        <w:rPr>
          <w:color w:val="28241C"/>
          <w:spacing w:val="-10"/>
          <w:w w:val="105"/>
          <w:sz w:val="19"/>
        </w:rPr>
        <w:t> </w:t>
      </w:r>
      <w:r>
        <w:rPr>
          <w:color w:val="28241C"/>
          <w:w w:val="105"/>
          <w:sz w:val="19"/>
        </w:rPr>
        <w:t>doplnění.</w:t>
      </w:r>
      <w:r>
        <w:rPr>
          <w:color w:val="28241C"/>
          <w:spacing w:val="-4"/>
          <w:w w:val="105"/>
          <w:sz w:val="19"/>
        </w:rPr>
        <w:t> </w:t>
      </w:r>
      <w:r>
        <w:rPr>
          <w:color w:val="28241C"/>
          <w:w w:val="105"/>
          <w:sz w:val="19"/>
        </w:rPr>
        <w:t>Doručením</w:t>
      </w:r>
      <w:r>
        <w:rPr>
          <w:color w:val="28241C"/>
          <w:spacing w:val="-1"/>
          <w:w w:val="105"/>
          <w:sz w:val="19"/>
        </w:rPr>
        <w:t> </w:t>
      </w:r>
      <w:r>
        <w:rPr>
          <w:color w:val="28241C"/>
          <w:w w:val="105"/>
          <w:sz w:val="19"/>
        </w:rPr>
        <w:t>opravené</w:t>
      </w:r>
      <w:r>
        <w:rPr>
          <w:color w:val="28241C"/>
          <w:spacing w:val="2"/>
          <w:w w:val="105"/>
          <w:sz w:val="19"/>
        </w:rPr>
        <w:t> </w:t>
      </w:r>
      <w:r>
        <w:rPr>
          <w:color w:val="28241C"/>
          <w:w w:val="105"/>
          <w:sz w:val="19"/>
        </w:rPr>
        <w:t>faktury</w:t>
      </w:r>
      <w:r>
        <w:rPr>
          <w:color w:val="28241C"/>
          <w:spacing w:val="3"/>
          <w:w w:val="105"/>
          <w:sz w:val="19"/>
        </w:rPr>
        <w:t> </w:t>
      </w:r>
      <w:r>
        <w:rPr>
          <w:color w:val="28241C"/>
          <w:w w:val="105"/>
          <w:sz w:val="19"/>
        </w:rPr>
        <w:t>začne</w:t>
      </w:r>
      <w:r>
        <w:rPr>
          <w:color w:val="28241C"/>
          <w:spacing w:val="-4"/>
          <w:w w:val="105"/>
          <w:sz w:val="19"/>
        </w:rPr>
        <w:t> </w:t>
      </w:r>
      <w:r>
        <w:rPr>
          <w:color w:val="28241C"/>
          <w:w w:val="105"/>
          <w:sz w:val="19"/>
        </w:rPr>
        <w:t>běžet nová</w:t>
      </w:r>
      <w:r>
        <w:rPr>
          <w:color w:val="28241C"/>
          <w:spacing w:val="-29"/>
          <w:w w:val="105"/>
          <w:sz w:val="19"/>
        </w:rPr>
        <w:t> </w:t>
      </w:r>
      <w:r>
        <w:rPr>
          <w:color w:val="28241C"/>
          <w:w w:val="105"/>
          <w:sz w:val="19"/>
        </w:rPr>
        <w:t>doba</w:t>
      </w:r>
      <w:r>
        <w:rPr>
          <w:color w:val="28241C"/>
          <w:spacing w:val="-33"/>
          <w:w w:val="105"/>
          <w:sz w:val="19"/>
        </w:rPr>
        <w:t> </w:t>
      </w:r>
      <w:r>
        <w:rPr>
          <w:color w:val="28241C"/>
          <w:w w:val="105"/>
          <w:sz w:val="19"/>
        </w:rPr>
        <w:t>splatnosti.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2066" w:val="left" w:leader="none"/>
          <w:tab w:pos="2067" w:val="left" w:leader="none"/>
        </w:tabs>
        <w:spacing w:line="240" w:lineRule="auto" w:before="1" w:after="0"/>
        <w:ind w:left="2066" w:right="0" w:hanging="404"/>
        <w:jc w:val="left"/>
        <w:rPr>
          <w:color w:val="28241C"/>
          <w:sz w:val="19"/>
        </w:rPr>
      </w:pPr>
      <w:r>
        <w:rPr>
          <w:color w:val="28241C"/>
          <w:w w:val="105"/>
          <w:sz w:val="19"/>
        </w:rPr>
        <w:t>Poskytovatel</w:t>
      </w:r>
      <w:r>
        <w:rPr>
          <w:color w:val="28241C"/>
          <w:spacing w:val="-8"/>
          <w:w w:val="105"/>
          <w:sz w:val="19"/>
        </w:rPr>
        <w:t> </w:t>
      </w:r>
      <w:r>
        <w:rPr>
          <w:color w:val="28241C"/>
          <w:w w:val="105"/>
          <w:sz w:val="19"/>
        </w:rPr>
        <w:t>je</w:t>
      </w:r>
      <w:r>
        <w:rPr>
          <w:color w:val="28241C"/>
          <w:spacing w:val="-22"/>
          <w:w w:val="105"/>
          <w:sz w:val="19"/>
        </w:rPr>
        <w:t> </w:t>
      </w:r>
      <w:r>
        <w:rPr>
          <w:color w:val="28241C"/>
          <w:w w:val="105"/>
          <w:sz w:val="19"/>
        </w:rPr>
        <w:t>oprávněn</w:t>
      </w:r>
      <w:r>
        <w:rPr>
          <w:color w:val="28241C"/>
          <w:spacing w:val="-9"/>
          <w:w w:val="105"/>
          <w:sz w:val="19"/>
        </w:rPr>
        <w:t> </w:t>
      </w:r>
      <w:r>
        <w:rPr>
          <w:color w:val="28241C"/>
          <w:w w:val="105"/>
          <w:sz w:val="19"/>
        </w:rPr>
        <w:t>sjednanou</w:t>
      </w:r>
      <w:r>
        <w:rPr>
          <w:color w:val="28241C"/>
          <w:spacing w:val="-11"/>
          <w:w w:val="105"/>
          <w:sz w:val="19"/>
        </w:rPr>
        <w:t> </w:t>
      </w:r>
      <w:r>
        <w:rPr>
          <w:color w:val="28241C"/>
          <w:w w:val="105"/>
          <w:sz w:val="19"/>
        </w:rPr>
        <w:t>cenu</w:t>
      </w:r>
      <w:r>
        <w:rPr>
          <w:color w:val="28241C"/>
          <w:spacing w:val="-22"/>
          <w:w w:val="105"/>
          <w:sz w:val="19"/>
        </w:rPr>
        <w:t> </w:t>
      </w:r>
      <w:r>
        <w:rPr>
          <w:color w:val="28241C"/>
          <w:w w:val="105"/>
          <w:sz w:val="19"/>
        </w:rPr>
        <w:t>vyfakturovat</w:t>
      </w:r>
      <w:r>
        <w:rPr>
          <w:color w:val="28241C"/>
          <w:spacing w:val="1"/>
          <w:w w:val="105"/>
          <w:sz w:val="19"/>
        </w:rPr>
        <w:t> </w:t>
      </w:r>
      <w:r>
        <w:rPr>
          <w:color w:val="28241C"/>
          <w:w w:val="105"/>
          <w:sz w:val="19"/>
        </w:rPr>
        <w:t>do</w:t>
      </w:r>
      <w:r>
        <w:rPr>
          <w:color w:val="28241C"/>
          <w:spacing w:val="-26"/>
          <w:w w:val="105"/>
          <w:sz w:val="19"/>
        </w:rPr>
        <w:t> </w:t>
      </w:r>
      <w:r>
        <w:rPr>
          <w:rFonts w:ascii="Times New Roman" w:hAnsi="Times New Roman"/>
          <w:color w:val="28241C"/>
          <w:w w:val="105"/>
          <w:sz w:val="19"/>
        </w:rPr>
        <w:t>14</w:t>
      </w:r>
      <w:r>
        <w:rPr>
          <w:rFonts w:ascii="Times New Roman" w:hAnsi="Times New Roman"/>
          <w:color w:val="28241C"/>
          <w:spacing w:val="-2"/>
          <w:w w:val="105"/>
          <w:sz w:val="19"/>
        </w:rPr>
        <w:t> </w:t>
      </w:r>
      <w:r>
        <w:rPr>
          <w:color w:val="28241C"/>
          <w:w w:val="105"/>
          <w:sz w:val="19"/>
        </w:rPr>
        <w:t>dnů</w:t>
      </w:r>
      <w:r>
        <w:rPr>
          <w:color w:val="28241C"/>
          <w:spacing w:val="-23"/>
          <w:w w:val="105"/>
          <w:sz w:val="19"/>
        </w:rPr>
        <w:t> </w:t>
      </w:r>
      <w:r>
        <w:rPr>
          <w:color w:val="28241C"/>
          <w:w w:val="105"/>
          <w:sz w:val="19"/>
        </w:rPr>
        <w:t>od</w:t>
      </w:r>
      <w:r>
        <w:rPr>
          <w:color w:val="28241C"/>
          <w:spacing w:val="-22"/>
          <w:w w:val="105"/>
          <w:sz w:val="19"/>
        </w:rPr>
        <w:t> </w:t>
      </w:r>
      <w:r>
        <w:rPr>
          <w:color w:val="28241C"/>
          <w:w w:val="105"/>
          <w:sz w:val="19"/>
        </w:rPr>
        <w:t>podpisu</w:t>
      </w:r>
      <w:r>
        <w:rPr>
          <w:color w:val="28241C"/>
          <w:spacing w:val="-20"/>
          <w:w w:val="105"/>
          <w:sz w:val="19"/>
        </w:rPr>
        <w:t> </w:t>
      </w:r>
      <w:r>
        <w:rPr>
          <w:color w:val="28241C"/>
          <w:w w:val="105"/>
          <w:sz w:val="19"/>
        </w:rPr>
        <w:t>této</w:t>
      </w:r>
      <w:r>
        <w:rPr>
          <w:color w:val="28241C"/>
          <w:spacing w:val="-19"/>
          <w:w w:val="105"/>
          <w:sz w:val="19"/>
        </w:rPr>
        <w:t> </w:t>
      </w:r>
      <w:r>
        <w:rPr>
          <w:color w:val="28241C"/>
          <w:spacing w:val="-4"/>
          <w:w w:val="105"/>
          <w:sz w:val="19"/>
        </w:rPr>
        <w:t>smlouvy</w:t>
      </w:r>
      <w:r>
        <w:rPr>
          <w:color w:val="464238"/>
          <w:spacing w:val="-4"/>
          <w:w w:val="105"/>
          <w:sz w:val="19"/>
        </w:rPr>
        <w:t>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3"/>
        </w:numPr>
        <w:tabs>
          <w:tab w:pos="5006" w:val="left" w:leader="none"/>
        </w:tabs>
        <w:spacing w:line="240" w:lineRule="auto" w:before="144" w:after="0"/>
        <w:ind w:left="5005" w:right="0" w:hanging="223"/>
        <w:jc w:val="left"/>
      </w:pPr>
      <w:r>
        <w:rPr>
          <w:color w:val="28241C"/>
          <w:w w:val="95"/>
        </w:rPr>
        <w:t>Společná a závěrečná</w:t>
      </w:r>
      <w:r>
        <w:rPr>
          <w:color w:val="28241C"/>
          <w:spacing w:val="-16"/>
          <w:w w:val="95"/>
        </w:rPr>
        <w:t> </w:t>
      </w:r>
      <w:r>
        <w:rPr>
          <w:color w:val="28241C"/>
          <w:w w:val="95"/>
        </w:rPr>
        <w:t>ustanovení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058" w:val="left" w:leader="none"/>
        </w:tabs>
        <w:spacing w:line="319" w:lineRule="auto" w:before="125" w:after="0"/>
        <w:ind w:left="2059" w:right="1696" w:hanging="411"/>
        <w:jc w:val="both"/>
        <w:rPr>
          <w:rFonts w:ascii="Times New Roman" w:hAnsi="Times New Roman"/>
          <w:color w:val="28241C"/>
          <w:sz w:val="19"/>
        </w:rPr>
      </w:pPr>
      <w:r>
        <w:rPr/>
        <w:pict>
          <v:line style="position:absolute;mso-position-horizontal-relative:page;mso-position-vertical-relative:paragraph;z-index:-11512" from="395.822815pt,19.887381pt" to="395.822815pt,32.847831pt" stroked="true" strokeweight="3.325pt" strokecolor="#edebdb">
            <v:stroke dashstyle="solid"/>
            <w10:wrap type="none"/>
          </v:line>
        </w:pict>
      </w:r>
      <w:r>
        <w:rPr>
          <w:color w:val="28241C"/>
          <w:sz w:val="19"/>
        </w:rPr>
        <w:t>Nestanoví</w:t>
      </w:r>
      <w:r>
        <w:rPr>
          <w:color w:val="464238"/>
          <w:sz w:val="19"/>
        </w:rPr>
        <w:t>-</w:t>
      </w:r>
      <w:r>
        <w:rPr>
          <w:color w:val="28241C"/>
          <w:sz w:val="19"/>
        </w:rPr>
        <w:t>li tato smlouva jinak</w:t>
      </w:r>
      <w:r>
        <w:rPr>
          <w:color w:val="464238"/>
          <w:sz w:val="19"/>
        </w:rPr>
        <w:t>,  </w:t>
      </w:r>
      <w:r>
        <w:rPr>
          <w:color w:val="28241C"/>
          <w:sz w:val="19"/>
        </w:rPr>
        <w:t>říd</w:t>
      </w:r>
      <w:r>
        <w:rPr>
          <w:color w:val="464238"/>
          <w:sz w:val="19"/>
        </w:rPr>
        <w:t>í </w:t>
      </w:r>
      <w:r>
        <w:rPr>
          <w:color w:val="28241C"/>
          <w:sz w:val="19"/>
        </w:rPr>
        <w:t>se vzájemné  vztahy  smluvních  stran ustan </w:t>
      </w:r>
      <w:r>
        <w:rPr>
          <w:color w:val="28241C"/>
          <w:spacing w:val="-5"/>
          <w:sz w:val="19"/>
        </w:rPr>
        <w:t>ovením</w:t>
      </w:r>
      <w:r>
        <w:rPr>
          <w:color w:val="464238"/>
          <w:spacing w:val="-5"/>
          <w:sz w:val="19"/>
        </w:rPr>
        <w:t>i  </w:t>
      </w:r>
      <w:r>
        <w:rPr>
          <w:color w:val="28241C"/>
          <w:sz w:val="19"/>
        </w:rPr>
        <w:t>zákona č</w:t>
      </w:r>
      <w:r>
        <w:rPr>
          <w:color w:val="625E52"/>
          <w:sz w:val="19"/>
        </w:rPr>
        <w:t>. </w:t>
      </w:r>
      <w:r>
        <w:rPr>
          <w:rFonts w:ascii="Times New Roman" w:hAnsi="Times New Roman"/>
          <w:color w:val="28241C"/>
          <w:sz w:val="19"/>
        </w:rPr>
        <w:t>89/2012 </w:t>
      </w:r>
      <w:r>
        <w:rPr>
          <w:color w:val="28241C"/>
          <w:spacing w:val="-6"/>
          <w:sz w:val="19"/>
        </w:rPr>
        <w:t>Sb.</w:t>
      </w:r>
      <w:r>
        <w:rPr>
          <w:color w:val="464238"/>
          <w:spacing w:val="-6"/>
          <w:sz w:val="19"/>
        </w:rPr>
        <w:t>, </w:t>
      </w:r>
      <w:r>
        <w:rPr>
          <w:color w:val="28241C"/>
          <w:sz w:val="19"/>
        </w:rPr>
        <w:t>občanským zákoníkem </w:t>
      </w:r>
      <w:r>
        <w:rPr>
          <w:color w:val="464238"/>
          <w:sz w:val="19"/>
        </w:rPr>
        <w:t>, </w:t>
      </w:r>
      <w:r>
        <w:rPr>
          <w:color w:val="28241C"/>
          <w:sz w:val="19"/>
        </w:rPr>
        <w:t>ve </w:t>
      </w:r>
      <w:r>
        <w:rPr>
          <w:color w:val="28241C"/>
          <w:spacing w:val="3"/>
          <w:sz w:val="19"/>
        </w:rPr>
        <w:t>zněn</w:t>
      </w:r>
      <w:r>
        <w:rPr>
          <w:color w:val="464238"/>
          <w:spacing w:val="3"/>
          <w:sz w:val="19"/>
        </w:rPr>
        <w:t>í </w:t>
      </w:r>
      <w:r>
        <w:rPr>
          <w:color w:val="28241C"/>
          <w:sz w:val="19"/>
        </w:rPr>
        <w:t>pozdějších</w:t>
      </w:r>
      <w:r>
        <w:rPr>
          <w:color w:val="28241C"/>
          <w:spacing w:val="-30"/>
          <w:sz w:val="19"/>
        </w:rPr>
        <w:t> </w:t>
      </w:r>
      <w:r>
        <w:rPr>
          <w:color w:val="28241C"/>
          <w:spacing w:val="-3"/>
          <w:sz w:val="19"/>
        </w:rPr>
        <w:t>předp</w:t>
      </w:r>
      <w:r>
        <w:rPr>
          <w:color w:val="464238"/>
          <w:spacing w:val="-3"/>
          <w:sz w:val="19"/>
        </w:rPr>
        <w:t>i</w:t>
      </w:r>
      <w:r>
        <w:rPr>
          <w:color w:val="28241C"/>
          <w:spacing w:val="-3"/>
          <w:sz w:val="19"/>
        </w:rPr>
        <w:t>sů.</w:t>
      </w:r>
      <w:r>
        <w:rPr>
          <w:color w:val="AAA8A3"/>
          <w:spacing w:val="-3"/>
          <w:sz w:val="19"/>
        </w:rPr>
        <w:t>•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048" w:val="left" w:leader="none"/>
        </w:tabs>
        <w:spacing w:line="331" w:lineRule="auto" w:before="0" w:after="0"/>
        <w:ind w:left="2055" w:right="1691" w:hanging="400"/>
        <w:jc w:val="both"/>
        <w:rPr>
          <w:color w:val="28241C"/>
          <w:sz w:val="19"/>
        </w:rPr>
      </w:pPr>
      <w:r>
        <w:rPr>
          <w:color w:val="28241C"/>
          <w:sz w:val="19"/>
        </w:rPr>
        <w:t>Jakoukoliv pohledávku za </w:t>
      </w:r>
      <w:r>
        <w:rPr>
          <w:color w:val="908C7E"/>
          <w:sz w:val="19"/>
        </w:rPr>
        <w:t>·</w:t>
      </w:r>
      <w:r>
        <w:rPr>
          <w:color w:val="28241C"/>
          <w:sz w:val="19"/>
        </w:rPr>
        <w:t>druhou smluvn</w:t>
      </w:r>
      <w:r>
        <w:rPr>
          <w:color w:val="464238"/>
          <w:sz w:val="19"/>
        </w:rPr>
        <w:t>í </w:t>
      </w:r>
      <w:r>
        <w:rPr>
          <w:color w:val="28241C"/>
          <w:sz w:val="19"/>
        </w:rPr>
        <w:t>stranou plynoucí z této smlouvy jsou smluvní strany oprávněny postoupit jiné osobě pouze s předchozím písemným souhlasem druhé smluvní st</w:t>
      </w:r>
      <w:r>
        <w:rPr>
          <w:color w:val="28241C"/>
          <w:spacing w:val="-41"/>
          <w:sz w:val="19"/>
        </w:rPr>
        <w:t> </w:t>
      </w:r>
      <w:r>
        <w:rPr>
          <w:color w:val="28241C"/>
          <w:sz w:val="19"/>
        </w:rPr>
        <w:t>rany </w:t>
      </w:r>
      <w:r>
        <w:rPr>
          <w:color w:val="464238"/>
          <w:sz w:val="19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before="0"/>
        <w:ind w:left="0" w:right="1685" w:firstLine="0"/>
        <w:jc w:val="right"/>
        <w:rPr>
          <w:rFonts w:ascii="Times New Roman"/>
          <w:sz w:val="18"/>
        </w:rPr>
      </w:pPr>
      <w:r>
        <w:rPr>
          <w:rFonts w:ascii="Times New Roman"/>
          <w:color w:val="464238"/>
          <w:w w:val="105"/>
          <w:sz w:val="18"/>
        </w:rPr>
        <w:t>2</w:t>
      </w:r>
      <w:r>
        <w:rPr>
          <w:rFonts w:ascii="Times New Roman"/>
          <w:color w:val="807E6E"/>
          <w:w w:val="105"/>
          <w:sz w:val="18"/>
        </w:rPr>
        <w:t>/</w:t>
      </w:r>
      <w:r>
        <w:rPr>
          <w:rFonts w:ascii="Times New Roman"/>
          <w:color w:val="464238"/>
          <w:w w:val="105"/>
          <w:sz w:val="18"/>
        </w:rPr>
        <w:t>5</w:t>
      </w:r>
    </w:p>
    <w:p>
      <w:pPr>
        <w:spacing w:after="0"/>
        <w:jc w:val="right"/>
        <w:rPr>
          <w:rFonts w:ascii="Times New Roman"/>
          <w:sz w:val="18"/>
        </w:rPr>
        <w:sectPr>
          <w:pgSz w:w="12010" w:h="16700"/>
          <w:pgMar w:top="0" w:bottom="0" w:left="0" w:right="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9"/>
        </w:rPr>
      </w:pPr>
    </w:p>
    <w:p>
      <w:pPr>
        <w:pStyle w:val="ListParagraph"/>
        <w:numPr>
          <w:ilvl w:val="0"/>
          <w:numId w:val="5"/>
        </w:numPr>
        <w:tabs>
          <w:tab w:pos="2065" w:val="left" w:leader="none"/>
        </w:tabs>
        <w:spacing w:line="331" w:lineRule="auto" w:before="93" w:after="0"/>
        <w:ind w:left="2070" w:right="1551" w:hanging="407"/>
        <w:jc w:val="both"/>
        <w:rPr>
          <w:color w:val="2B2A21"/>
          <w:sz w:val="19"/>
        </w:rPr>
      </w:pPr>
      <w:r>
        <w:rPr/>
        <w:pict>
          <v:line style="position:absolute;mso-position-horizontal-relative:page;mso-position-vertical-relative:paragraph;z-index:1264" from="1.436537pt,662.549802pt" to="1.436537pt,-62.649773pt" stroked="true" strokeweight="1.67596pt" strokecolor="#9ca0a0">
            <v:stroke dashstyle="solid"/>
            <w10:wrap type="none"/>
          </v:line>
        </w:pict>
      </w:r>
      <w:r>
        <w:rPr>
          <w:color w:val="2B2A21"/>
          <w:sz w:val="19"/>
        </w:rPr>
        <w:t>Strany se </w:t>
      </w:r>
      <w:r>
        <w:rPr>
          <w:color w:val="3F3D34"/>
          <w:sz w:val="19"/>
        </w:rPr>
        <w:t>zavazují </w:t>
      </w:r>
      <w:r>
        <w:rPr>
          <w:color w:val="2B2A21"/>
          <w:sz w:val="19"/>
        </w:rPr>
        <w:t>vzájemně chránit dobré jméno druhé smluvní strany a zdržet se všeho, čím by mohlo dojít k jeho </w:t>
      </w:r>
      <w:r>
        <w:rPr>
          <w:color w:val="2B2A21"/>
          <w:spacing w:val="31"/>
          <w:sz w:val="19"/>
        </w:rPr>
        <w:t> </w:t>
      </w:r>
      <w:r>
        <w:rPr>
          <w:color w:val="2B2A21"/>
          <w:sz w:val="19"/>
        </w:rPr>
        <w:t>úhoně.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5"/>
        </w:numPr>
        <w:tabs>
          <w:tab w:pos="2069" w:val="left" w:leader="none"/>
        </w:tabs>
        <w:spacing w:line="326" w:lineRule="auto" w:before="1" w:after="0"/>
        <w:ind w:left="2067" w:right="1550" w:hanging="403"/>
        <w:jc w:val="both"/>
        <w:rPr>
          <w:color w:val="2B2A21"/>
          <w:sz w:val="19"/>
        </w:rPr>
      </w:pPr>
      <w:r>
        <w:rPr>
          <w:color w:val="2B2A21"/>
          <w:sz w:val="19"/>
        </w:rPr>
        <w:t>Poskytovatel  je  oprávněn  od  smlouvy  odstoupit,  pokud  se  objednatel  dostane  do  prodlení  se zap!acením sjednané ceny delším než 30</w:t>
      </w:r>
      <w:r>
        <w:rPr>
          <w:color w:val="2B2A21"/>
          <w:spacing w:val="-36"/>
          <w:sz w:val="19"/>
        </w:rPr>
        <w:t> </w:t>
      </w:r>
      <w:r>
        <w:rPr>
          <w:color w:val="2B2A21"/>
          <w:spacing w:val="-3"/>
          <w:sz w:val="19"/>
        </w:rPr>
        <w:t>dní</w:t>
      </w:r>
      <w:r>
        <w:rPr>
          <w:color w:val="828075"/>
          <w:spacing w:val="-3"/>
          <w:sz w:val="19"/>
        </w:rPr>
        <w:t>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5"/>
        </w:numPr>
        <w:tabs>
          <w:tab w:pos="2065" w:val="left" w:leader="none"/>
        </w:tabs>
        <w:spacing w:line="326" w:lineRule="auto" w:before="0" w:after="0"/>
        <w:ind w:left="2062" w:right="1551" w:hanging="404"/>
        <w:jc w:val="both"/>
        <w:rPr>
          <w:color w:val="2B2A21"/>
          <w:sz w:val="19"/>
        </w:rPr>
      </w:pPr>
      <w:r>
        <w:rPr/>
        <w:pict>
          <v:line style="position:absolute;mso-position-horizontal-relative:page;mso-position-vertical-relative:paragraph;z-index:-11440" from="228.410248pt,-.964825pt" to="228.410248pt,11.995625pt" stroked="true" strokeweight="3.1635pt" strokecolor="#f2f2e6">
            <v:stroke dashstyle="solid"/>
            <w10:wrap type="none"/>
          </v:line>
        </w:pict>
      </w:r>
      <w:r>
        <w:rPr>
          <w:color w:val="2B2A21"/>
          <w:sz w:val="19"/>
        </w:rPr>
        <w:t>Objednatel </w:t>
      </w:r>
      <w:r>
        <w:rPr>
          <w:color w:val="3F3D34"/>
          <w:sz w:val="19"/>
        </w:rPr>
        <w:t>je </w:t>
      </w:r>
      <w:r>
        <w:rPr>
          <w:color w:val="2B2A21"/>
          <w:sz w:val="19"/>
        </w:rPr>
        <w:t>oprávněn od</w:t>
      </w:r>
      <w:r>
        <w:rPr>
          <w:color w:val="AEB1AF"/>
          <w:sz w:val="19"/>
        </w:rPr>
        <w:t>· </w:t>
      </w:r>
      <w:r>
        <w:rPr>
          <w:color w:val="2B2A21"/>
          <w:sz w:val="19"/>
        </w:rPr>
        <w:t>smlouvy odstoupit, pokud poskytovatel neposkytne objednateli reklamní služby dle čl. li odst </w:t>
      </w:r>
      <w:r>
        <w:rPr>
          <w:color w:val="828075"/>
          <w:sz w:val="19"/>
        </w:rPr>
        <w:t>. </w:t>
      </w:r>
      <w:r>
        <w:rPr>
          <w:color w:val="2B2A21"/>
          <w:sz w:val="19"/>
        </w:rPr>
        <w:t>1 této Smlouvy. Smluvní strany se dohodly, že pokud z důvodu pandemie COVID </w:t>
      </w:r>
      <w:r>
        <w:rPr>
          <w:color w:val="5B594D"/>
          <w:sz w:val="19"/>
        </w:rPr>
        <w:t>-</w:t>
      </w:r>
      <w:r>
        <w:rPr>
          <w:color w:val="2B2A21"/>
          <w:sz w:val="19"/>
        </w:rPr>
        <w:t>19 a/nebo souvisejících opatření vlády, ministerstva </w:t>
      </w:r>
      <w:r>
        <w:rPr>
          <w:color w:val="3F3D34"/>
          <w:sz w:val="19"/>
        </w:rPr>
        <w:t>či jiných </w:t>
      </w:r>
      <w:r>
        <w:rPr>
          <w:color w:val="2B2A21"/>
          <w:sz w:val="19"/>
        </w:rPr>
        <w:t>orgánů státní správy či samosprávy bude nutné konferenci pořádat pouze formou online, budou reklamní služby dle této smlouvy poskytnuty online formou, </w:t>
      </w:r>
      <w:r>
        <w:rPr>
          <w:color w:val="2B2A21"/>
          <w:spacing w:val="-4"/>
          <w:sz w:val="19"/>
        </w:rPr>
        <w:t>např</w:t>
      </w:r>
      <w:r>
        <w:rPr>
          <w:color w:val="5B594D"/>
          <w:spacing w:val="-4"/>
          <w:sz w:val="19"/>
        </w:rPr>
        <w:t>. </w:t>
      </w:r>
      <w:r>
        <w:rPr>
          <w:color w:val="2B2A21"/>
          <w:sz w:val="19"/>
        </w:rPr>
        <w:t>uvedením loga objednatele u online vysílání konference.  Poskytnutí  reklamních   služeb  online   formou  nezakládá   oprávnění   objednatele od smlouvy  odstoupit</w:t>
      </w:r>
      <w:r>
        <w:rPr>
          <w:color w:val="5B594D"/>
          <w:sz w:val="19"/>
        </w:rPr>
        <w:t>.</w:t>
      </w:r>
      <w:r>
        <w:rPr>
          <w:color w:val="5B594D"/>
          <w:spacing w:val="26"/>
          <w:sz w:val="19"/>
        </w:rPr>
        <w:t> </w:t>
      </w:r>
      <w:r>
        <w:rPr>
          <w:color w:val="A3A397"/>
          <w:sz w:val="19"/>
        </w:rPr>
        <w:t>.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060" w:val="left" w:leader="none"/>
        </w:tabs>
        <w:spacing w:line="321" w:lineRule="auto" w:before="1" w:after="0"/>
        <w:ind w:left="2066" w:right="1568" w:hanging="407"/>
        <w:jc w:val="both"/>
        <w:rPr>
          <w:color w:val="2B2A21"/>
          <w:sz w:val="19"/>
        </w:rPr>
      </w:pPr>
      <w:r>
        <w:rPr>
          <w:color w:val="2B2A21"/>
          <w:sz w:val="19"/>
        </w:rPr>
        <w:t>Tato  smlouva  je  vyhotovena  ve  třech  originálech,  z nichž  objednatel  po  podpisu  obdrží  dva a poskytovatel  jeden</w:t>
      </w:r>
      <w:r>
        <w:rPr>
          <w:color w:val="2B2A21"/>
          <w:spacing w:val="13"/>
          <w:sz w:val="19"/>
        </w:rPr>
        <w:t> </w:t>
      </w:r>
      <w:r>
        <w:rPr>
          <w:color w:val="2B2A21"/>
          <w:sz w:val="19"/>
        </w:rPr>
        <w:t>originál.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060" w:val="left" w:leader="none"/>
        </w:tabs>
        <w:spacing w:line="324" w:lineRule="auto" w:before="0" w:after="0"/>
        <w:ind w:left="2060" w:right="1571" w:hanging="403"/>
        <w:jc w:val="both"/>
        <w:rPr>
          <w:color w:val="2B2A21"/>
          <w:sz w:val="19"/>
        </w:rPr>
      </w:pPr>
      <w:r>
        <w:rPr>
          <w:color w:val="2B2A21"/>
          <w:sz w:val="19"/>
        </w:rPr>
        <w:t>Tato smlouva může být měněna pouze písemnými číslovanými dodatky podepsanými  oprávněnými </w:t>
      </w:r>
      <w:r>
        <w:rPr>
          <w:color w:val="3F3D34"/>
          <w:sz w:val="19"/>
        </w:rPr>
        <w:t>zástupci </w:t>
      </w:r>
      <w:r>
        <w:rPr>
          <w:color w:val="2B2A21"/>
          <w:sz w:val="19"/>
        </w:rPr>
        <w:t>obou smluvních stran </w:t>
      </w:r>
      <w:r>
        <w:rPr>
          <w:color w:val="6E6B60"/>
          <w:sz w:val="19"/>
        </w:rPr>
        <w:t>. </w:t>
      </w:r>
      <w:r>
        <w:rPr>
          <w:color w:val="2B2A21"/>
          <w:sz w:val="19"/>
        </w:rPr>
        <w:t>Za písemnou formu pro tento účel nebude považována  výměna e-mailových či jiných elektronických</w:t>
      </w:r>
      <w:r>
        <w:rPr>
          <w:color w:val="2B2A21"/>
          <w:spacing w:val="21"/>
          <w:sz w:val="19"/>
        </w:rPr>
        <w:t> </w:t>
      </w:r>
      <w:r>
        <w:rPr>
          <w:color w:val="2B2A21"/>
          <w:sz w:val="19"/>
        </w:rPr>
        <w:t>zpráv</w:t>
      </w:r>
      <w:r>
        <w:rPr>
          <w:color w:val="5B594D"/>
          <w:sz w:val="19"/>
        </w:rPr>
        <w:t>.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056" w:val="left" w:leader="none"/>
        </w:tabs>
        <w:spacing w:line="324" w:lineRule="auto" w:before="0" w:after="0"/>
        <w:ind w:left="2052" w:right="1570" w:hanging="399"/>
        <w:jc w:val="both"/>
        <w:rPr>
          <w:color w:val="2B2A21"/>
          <w:sz w:val="19"/>
        </w:rPr>
      </w:pPr>
      <w:r>
        <w:rPr>
          <w:color w:val="2B2A21"/>
          <w:sz w:val="19"/>
        </w:rPr>
        <w:t>Strany se dohodly, že vylučují ust. § 1740, odst. 3 zákona č</w:t>
      </w:r>
      <w:r>
        <w:rPr>
          <w:color w:val="6E6B60"/>
          <w:sz w:val="19"/>
        </w:rPr>
        <w:t>. </w:t>
      </w:r>
      <w:r>
        <w:rPr>
          <w:color w:val="2B2A21"/>
          <w:sz w:val="19"/>
        </w:rPr>
        <w:t>89/2012 Sb., občanského  zákoníku,   a proto odpověď strany této smlouvy s dodatkem nebo odchylkou není přijetím nabídky na  uzavření této smlouvy, přestože podstatně nemění podmínky nabídky, a dále že se v jejich smluvním vztahu neuplatní ustanovení§ 558 odst. 2, § 1728, § 1729, § 1744, 1757 odst. 2 a 3 a§ 1950 občanského</w:t>
      </w:r>
      <w:r>
        <w:rPr>
          <w:color w:val="2B2A21"/>
          <w:spacing w:val="-3"/>
          <w:sz w:val="19"/>
        </w:rPr>
        <w:t> </w:t>
      </w:r>
      <w:r>
        <w:rPr>
          <w:color w:val="2B2A21"/>
          <w:sz w:val="19"/>
        </w:rPr>
        <w:t>zákoníku.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051" w:val="left" w:leader="none"/>
        </w:tabs>
        <w:spacing w:line="324" w:lineRule="auto" w:before="0" w:after="0"/>
        <w:ind w:left="2056" w:right="1575" w:hanging="408"/>
        <w:jc w:val="both"/>
        <w:rPr>
          <w:color w:val="2B2A21"/>
          <w:sz w:val="19"/>
        </w:rPr>
      </w:pPr>
      <w:r>
        <w:rPr>
          <w:color w:val="2B2A21"/>
          <w:sz w:val="19"/>
        </w:rPr>
        <w:t>Smluvní strany výslovně potvrzují, že smlouvu uzavírají v rámci své podnikatelské činnosti a že podmínky této smlouvy jsou výsledkem jednání smluvních stran a každá ze stran měla možnost obsah těchto  podmínek</w:t>
      </w:r>
      <w:r>
        <w:rPr>
          <w:color w:val="2B2A21"/>
          <w:spacing w:val="42"/>
          <w:sz w:val="19"/>
        </w:rPr>
        <w:t> </w:t>
      </w:r>
      <w:r>
        <w:rPr>
          <w:color w:val="2B2A21"/>
          <w:sz w:val="19"/>
        </w:rPr>
        <w:t>ovlivnit.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"/>
        </w:numPr>
        <w:tabs>
          <w:tab w:pos="2045" w:val="left" w:leader="none"/>
        </w:tabs>
        <w:spacing w:line="326" w:lineRule="auto" w:before="1" w:after="0"/>
        <w:ind w:left="2046" w:right="1579" w:hanging="405"/>
        <w:jc w:val="both"/>
        <w:rPr>
          <w:color w:val="2B2A21"/>
          <w:sz w:val="19"/>
        </w:rPr>
      </w:pPr>
      <w:r>
        <w:rPr>
          <w:color w:val="2B2A21"/>
          <w:w w:val="105"/>
          <w:sz w:val="19"/>
        </w:rPr>
        <w:t>Je-li</w:t>
      </w:r>
      <w:r>
        <w:rPr>
          <w:color w:val="2B2A21"/>
          <w:spacing w:val="-10"/>
          <w:w w:val="105"/>
          <w:sz w:val="19"/>
        </w:rPr>
        <w:t> </w:t>
      </w:r>
      <w:r>
        <w:rPr>
          <w:color w:val="2B2A21"/>
          <w:w w:val="105"/>
          <w:sz w:val="19"/>
        </w:rPr>
        <w:t>nebo</w:t>
      </w:r>
      <w:r>
        <w:rPr>
          <w:color w:val="2B2A21"/>
          <w:spacing w:val="-7"/>
          <w:w w:val="105"/>
          <w:sz w:val="19"/>
        </w:rPr>
        <w:t> </w:t>
      </w:r>
      <w:r>
        <w:rPr>
          <w:color w:val="2B2A21"/>
          <w:w w:val="105"/>
          <w:sz w:val="19"/>
        </w:rPr>
        <w:t>stane-li</w:t>
      </w:r>
      <w:r>
        <w:rPr>
          <w:color w:val="2B2A21"/>
          <w:spacing w:val="-8"/>
          <w:w w:val="105"/>
          <w:sz w:val="19"/>
        </w:rPr>
        <w:t> </w:t>
      </w:r>
      <w:r>
        <w:rPr>
          <w:color w:val="2B2A21"/>
          <w:w w:val="105"/>
          <w:sz w:val="19"/>
        </w:rPr>
        <w:t>se</w:t>
      </w:r>
      <w:r>
        <w:rPr>
          <w:color w:val="2B2A21"/>
          <w:spacing w:val="-13"/>
          <w:w w:val="105"/>
          <w:sz w:val="19"/>
        </w:rPr>
        <w:t> </w:t>
      </w:r>
      <w:r>
        <w:rPr>
          <w:color w:val="2B2A21"/>
          <w:w w:val="105"/>
          <w:sz w:val="19"/>
        </w:rPr>
        <w:t>některé</w:t>
      </w:r>
      <w:r>
        <w:rPr>
          <w:color w:val="2B2A21"/>
          <w:spacing w:val="-3"/>
          <w:w w:val="105"/>
          <w:sz w:val="19"/>
        </w:rPr>
        <w:t> </w:t>
      </w:r>
      <w:r>
        <w:rPr>
          <w:color w:val="2B2A21"/>
          <w:w w:val="105"/>
          <w:sz w:val="19"/>
        </w:rPr>
        <w:t>ustanovení</w:t>
      </w:r>
      <w:r>
        <w:rPr>
          <w:color w:val="2B2A21"/>
          <w:spacing w:val="-1"/>
          <w:w w:val="105"/>
          <w:sz w:val="19"/>
        </w:rPr>
        <w:t> </w:t>
      </w:r>
      <w:r>
        <w:rPr>
          <w:color w:val="2B2A21"/>
          <w:w w:val="105"/>
          <w:sz w:val="19"/>
        </w:rPr>
        <w:t>smlouvy</w:t>
      </w:r>
      <w:r>
        <w:rPr>
          <w:color w:val="2B2A21"/>
          <w:spacing w:val="-4"/>
          <w:w w:val="105"/>
          <w:sz w:val="19"/>
        </w:rPr>
        <w:t> </w:t>
      </w:r>
      <w:r>
        <w:rPr>
          <w:color w:val="2B2A21"/>
          <w:w w:val="105"/>
          <w:sz w:val="19"/>
        </w:rPr>
        <w:t>neplatným</w:t>
      </w:r>
      <w:r>
        <w:rPr>
          <w:color w:val="2B2A21"/>
          <w:spacing w:val="-3"/>
          <w:w w:val="105"/>
          <w:sz w:val="19"/>
        </w:rPr>
        <w:t> </w:t>
      </w:r>
      <w:r>
        <w:rPr>
          <w:color w:val="2B2A21"/>
          <w:w w:val="105"/>
          <w:sz w:val="19"/>
        </w:rPr>
        <w:t>nebo</w:t>
      </w:r>
      <w:r>
        <w:rPr>
          <w:color w:val="2B2A21"/>
          <w:spacing w:val="-6"/>
          <w:w w:val="105"/>
          <w:sz w:val="19"/>
        </w:rPr>
        <w:t> </w:t>
      </w:r>
      <w:r>
        <w:rPr>
          <w:color w:val="2B2A21"/>
          <w:w w:val="105"/>
          <w:sz w:val="19"/>
        </w:rPr>
        <w:t>nevymahatelným,</w:t>
      </w:r>
      <w:r>
        <w:rPr>
          <w:color w:val="2B2A21"/>
          <w:spacing w:val="-16"/>
          <w:w w:val="105"/>
          <w:sz w:val="19"/>
        </w:rPr>
        <w:t> </w:t>
      </w:r>
      <w:r>
        <w:rPr>
          <w:color w:val="2B2A21"/>
          <w:w w:val="105"/>
          <w:sz w:val="19"/>
        </w:rPr>
        <w:t>netýká</w:t>
      </w:r>
      <w:r>
        <w:rPr>
          <w:color w:val="2B2A21"/>
          <w:spacing w:val="-1"/>
          <w:w w:val="105"/>
          <w:sz w:val="19"/>
        </w:rPr>
        <w:t> </w:t>
      </w:r>
      <w:r>
        <w:rPr>
          <w:color w:val="2B2A21"/>
          <w:w w:val="105"/>
          <w:sz w:val="19"/>
        </w:rPr>
        <w:t>se tato skutečnost platnosti, vymahatelnosti nebo účinnosti ostatních ustanovení </w:t>
      </w:r>
      <w:r>
        <w:rPr>
          <w:color w:val="2B2A21"/>
          <w:spacing w:val="-3"/>
          <w:w w:val="105"/>
          <w:sz w:val="19"/>
        </w:rPr>
        <w:t>smlouvy</w:t>
      </w:r>
      <w:r>
        <w:rPr>
          <w:color w:val="5B594D"/>
          <w:spacing w:val="-3"/>
          <w:w w:val="105"/>
          <w:sz w:val="19"/>
        </w:rPr>
        <w:t>. </w:t>
      </w:r>
      <w:r>
        <w:rPr>
          <w:color w:val="2B2A21"/>
          <w:w w:val="105"/>
          <w:sz w:val="19"/>
        </w:rPr>
        <w:t>Strany v</w:t>
      </w:r>
      <w:r>
        <w:rPr>
          <w:color w:val="2B2A21"/>
          <w:spacing w:val="-22"/>
          <w:w w:val="105"/>
          <w:sz w:val="19"/>
        </w:rPr>
        <w:t> </w:t>
      </w:r>
      <w:r>
        <w:rPr>
          <w:color w:val="2B2A21"/>
          <w:w w:val="105"/>
          <w:sz w:val="19"/>
        </w:rPr>
        <w:t>takovém</w:t>
      </w:r>
      <w:r>
        <w:rPr>
          <w:color w:val="2B2A21"/>
          <w:spacing w:val="-9"/>
          <w:w w:val="105"/>
          <w:sz w:val="19"/>
        </w:rPr>
        <w:t> </w:t>
      </w:r>
      <w:r>
        <w:rPr>
          <w:color w:val="2B2A21"/>
          <w:w w:val="105"/>
          <w:sz w:val="19"/>
        </w:rPr>
        <w:t>případě</w:t>
      </w:r>
      <w:r>
        <w:rPr>
          <w:color w:val="2B2A21"/>
          <w:spacing w:val="-11"/>
          <w:w w:val="105"/>
          <w:sz w:val="19"/>
        </w:rPr>
        <w:t> </w:t>
      </w:r>
      <w:r>
        <w:rPr>
          <w:color w:val="2B2A21"/>
          <w:w w:val="105"/>
          <w:sz w:val="19"/>
        </w:rPr>
        <w:t>v</w:t>
      </w:r>
      <w:r>
        <w:rPr>
          <w:color w:val="2B2A21"/>
          <w:spacing w:val="-21"/>
          <w:w w:val="105"/>
          <w:sz w:val="19"/>
        </w:rPr>
        <w:t> </w:t>
      </w:r>
      <w:r>
        <w:rPr>
          <w:color w:val="2B2A21"/>
          <w:w w:val="105"/>
          <w:sz w:val="19"/>
        </w:rPr>
        <w:t>dobré</w:t>
      </w:r>
      <w:r>
        <w:rPr>
          <w:color w:val="2B2A21"/>
          <w:spacing w:val="-17"/>
          <w:w w:val="105"/>
          <w:sz w:val="19"/>
        </w:rPr>
        <w:t> </w:t>
      </w:r>
      <w:r>
        <w:rPr>
          <w:color w:val="2B2A21"/>
          <w:w w:val="105"/>
          <w:sz w:val="19"/>
        </w:rPr>
        <w:t>víře</w:t>
      </w:r>
      <w:r>
        <w:rPr>
          <w:color w:val="2B2A21"/>
          <w:spacing w:val="-18"/>
          <w:w w:val="105"/>
          <w:sz w:val="19"/>
        </w:rPr>
        <w:t> </w:t>
      </w:r>
      <w:r>
        <w:rPr>
          <w:color w:val="2B2A21"/>
          <w:w w:val="105"/>
          <w:sz w:val="19"/>
        </w:rPr>
        <w:t>sjednají</w:t>
      </w:r>
      <w:r>
        <w:rPr>
          <w:color w:val="2B2A21"/>
          <w:spacing w:val="-17"/>
          <w:w w:val="105"/>
          <w:sz w:val="19"/>
        </w:rPr>
        <w:t> </w:t>
      </w:r>
      <w:r>
        <w:rPr>
          <w:color w:val="2B2A21"/>
          <w:w w:val="105"/>
          <w:sz w:val="19"/>
        </w:rPr>
        <w:t>takové</w:t>
      </w:r>
      <w:r>
        <w:rPr>
          <w:color w:val="2B2A21"/>
          <w:spacing w:val="-11"/>
          <w:w w:val="105"/>
          <w:sz w:val="19"/>
        </w:rPr>
        <w:t> </w:t>
      </w:r>
      <w:r>
        <w:rPr>
          <w:color w:val="2B2A21"/>
          <w:w w:val="105"/>
          <w:sz w:val="19"/>
        </w:rPr>
        <w:t>ustanovení,</w:t>
      </w:r>
      <w:r>
        <w:rPr>
          <w:color w:val="2B2A21"/>
          <w:spacing w:val="-11"/>
          <w:w w:val="105"/>
          <w:sz w:val="19"/>
        </w:rPr>
        <w:t> </w:t>
      </w:r>
      <w:r>
        <w:rPr>
          <w:color w:val="2B2A21"/>
          <w:w w:val="105"/>
          <w:sz w:val="19"/>
        </w:rPr>
        <w:t>jež</w:t>
      </w:r>
      <w:r>
        <w:rPr>
          <w:color w:val="2B2A21"/>
          <w:spacing w:val="-19"/>
          <w:w w:val="105"/>
          <w:sz w:val="19"/>
        </w:rPr>
        <w:t> </w:t>
      </w:r>
      <w:r>
        <w:rPr>
          <w:color w:val="2B2A21"/>
          <w:w w:val="105"/>
          <w:sz w:val="19"/>
        </w:rPr>
        <w:t>bude</w:t>
      </w:r>
      <w:r>
        <w:rPr>
          <w:color w:val="2B2A21"/>
          <w:spacing w:val="-14"/>
          <w:w w:val="105"/>
          <w:sz w:val="19"/>
        </w:rPr>
        <w:t> </w:t>
      </w:r>
      <w:r>
        <w:rPr>
          <w:color w:val="2B2A21"/>
          <w:w w:val="105"/>
          <w:sz w:val="19"/>
        </w:rPr>
        <w:t>nejlépe</w:t>
      </w:r>
      <w:r>
        <w:rPr>
          <w:color w:val="2B2A21"/>
          <w:spacing w:val="-9"/>
          <w:w w:val="105"/>
          <w:sz w:val="19"/>
        </w:rPr>
        <w:t> </w:t>
      </w:r>
      <w:r>
        <w:rPr>
          <w:color w:val="2B2A21"/>
          <w:w w:val="105"/>
          <w:sz w:val="19"/>
        </w:rPr>
        <w:t>odpovídat</w:t>
      </w:r>
      <w:r>
        <w:rPr>
          <w:color w:val="2B2A21"/>
          <w:spacing w:val="-7"/>
          <w:w w:val="105"/>
          <w:sz w:val="19"/>
        </w:rPr>
        <w:t> </w:t>
      </w:r>
      <w:r>
        <w:rPr>
          <w:color w:val="2B2A21"/>
          <w:w w:val="105"/>
          <w:sz w:val="19"/>
        </w:rPr>
        <w:t>původně zamýšlenému ekonomickému účelu a které neplatné, nevymahatelné nebo jinak neúčiMé </w:t>
      </w:r>
      <w:r>
        <w:rPr>
          <w:color w:val="2B2A21"/>
          <w:sz w:val="19"/>
        </w:rPr>
        <w:t>ustanovení</w:t>
      </w:r>
      <w:r>
        <w:rPr>
          <w:color w:val="2B2A21"/>
          <w:spacing w:val="23"/>
          <w:sz w:val="19"/>
        </w:rPr>
        <w:t> </w:t>
      </w:r>
      <w:r>
        <w:rPr>
          <w:color w:val="2B2A21"/>
          <w:sz w:val="19"/>
        </w:rPr>
        <w:t>nahradí.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2046" w:val="left" w:leader="none"/>
        </w:tabs>
        <w:spacing w:line="326" w:lineRule="auto" w:before="0" w:after="0"/>
        <w:ind w:left="2047" w:right="1584" w:hanging="411"/>
        <w:jc w:val="both"/>
        <w:rPr>
          <w:color w:val="3F3D34"/>
          <w:sz w:val="19"/>
        </w:rPr>
      </w:pPr>
      <w:r>
        <w:rPr>
          <w:color w:val="2B2A21"/>
          <w:sz w:val="19"/>
        </w:rPr>
        <w:t>Tato smlouva  představuje  úplnou  dohodu </w:t>
      </w:r>
      <w:r>
        <w:rPr>
          <w:color w:val="3F3D34"/>
          <w:sz w:val="19"/>
        </w:rPr>
        <w:t>stran a </w:t>
      </w:r>
      <w:r>
        <w:rPr>
          <w:color w:val="2B2A21"/>
          <w:sz w:val="19"/>
        </w:rPr>
        <w:t>nahrazuje  veškerá  písemná  i ústní ujednání  a dohody stran týkající se této</w:t>
      </w:r>
      <w:r>
        <w:rPr>
          <w:color w:val="2B2A21"/>
          <w:spacing w:val="48"/>
          <w:sz w:val="19"/>
        </w:rPr>
        <w:t> </w:t>
      </w:r>
      <w:r>
        <w:rPr>
          <w:color w:val="2B2A21"/>
          <w:sz w:val="19"/>
        </w:rPr>
        <w:t>smlouvy.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045" w:val="left" w:leader="none"/>
        </w:tabs>
        <w:spacing w:line="240" w:lineRule="auto" w:before="1" w:after="0"/>
        <w:ind w:left="2044" w:right="0" w:hanging="408"/>
        <w:jc w:val="left"/>
        <w:rPr>
          <w:color w:val="2B2A21"/>
          <w:sz w:val="19"/>
        </w:rPr>
      </w:pPr>
      <w:r>
        <w:rPr>
          <w:color w:val="2B2A21"/>
          <w:sz w:val="19"/>
        </w:rPr>
        <w:t>Nedílnou součástí této smlouvy je Příloha </w:t>
      </w:r>
      <w:r>
        <w:rPr>
          <w:color w:val="3F3D34"/>
          <w:sz w:val="19"/>
        </w:rPr>
        <w:t>č</w:t>
      </w:r>
      <w:r>
        <w:rPr>
          <w:color w:val="6E6B60"/>
          <w:sz w:val="19"/>
        </w:rPr>
        <w:t>. </w:t>
      </w:r>
      <w:r>
        <w:rPr>
          <w:color w:val="3F3D34"/>
          <w:sz w:val="19"/>
        </w:rPr>
        <w:t>1-   </w:t>
      </w:r>
      <w:r>
        <w:rPr>
          <w:color w:val="2B2A21"/>
          <w:sz w:val="19"/>
        </w:rPr>
        <w:t>Specifikace předmětu</w:t>
      </w:r>
      <w:r>
        <w:rPr>
          <w:color w:val="2B2A21"/>
          <w:spacing w:val="38"/>
          <w:sz w:val="19"/>
        </w:rPr>
        <w:t> </w:t>
      </w:r>
      <w:r>
        <w:rPr>
          <w:color w:val="2B2A21"/>
          <w:sz w:val="19"/>
        </w:rPr>
        <w:t>plnění.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ind w:right="1579"/>
        <w:jc w:val="right"/>
        <w:rPr>
          <w:rFonts w:ascii="Times New Roman"/>
        </w:rPr>
      </w:pPr>
      <w:r>
        <w:rPr/>
        <w:pict>
          <v:line style="position:absolute;mso-position-horizontal-relative:page;mso-position-vertical-relative:paragraph;z-index:1288" from="1.436537pt,64.709053pt" to="597.36pt,64.709053pt" stroked="true" strokeweight=".478846pt" strokecolor="#60543b">
            <v:stroke dashstyle="solid"/>
            <w10:wrap type="none"/>
          </v:line>
        </w:pict>
      </w:r>
      <w:r>
        <w:rPr>
          <w:rFonts w:ascii="Times New Roman"/>
          <w:color w:val="5B594D"/>
          <w:w w:val="105"/>
        </w:rPr>
        <w:t>3</w:t>
      </w:r>
      <w:r>
        <w:rPr>
          <w:rFonts w:ascii="Times New Roman"/>
          <w:color w:val="828075"/>
          <w:w w:val="105"/>
        </w:rPr>
        <w:t>/</w:t>
      </w:r>
      <w:r>
        <w:rPr>
          <w:rFonts w:ascii="Times New Roman"/>
          <w:color w:val="3F3D34"/>
          <w:w w:val="105"/>
        </w:rPr>
        <w:t>5</w:t>
      </w:r>
    </w:p>
    <w:p>
      <w:pPr>
        <w:spacing w:after="0"/>
        <w:jc w:val="right"/>
        <w:rPr>
          <w:rFonts w:ascii="Times New Roman"/>
        </w:rPr>
        <w:sectPr>
          <w:pgSz w:w="11950" w:h="16730"/>
          <w:pgMar w:top="0" w:bottom="0" w:left="0" w:right="0"/>
        </w:sectPr>
      </w:pPr>
    </w:p>
    <w:p>
      <w:pPr>
        <w:pStyle w:val="BodyText"/>
        <w:spacing w:line="20" w:lineRule="exact"/>
        <w:ind w:left="4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3.8pt;height:.25pt;mso-position-horizontal-relative:char;mso-position-vertical-relative:line" coordorigin="0,0" coordsize="1076,5">
            <v:line style="position:absolute" from="3,2" to="1073,2" stroked="true" strokeweight=".24pt" strokecolor="#3b4b6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070" w:val="left" w:leader="none"/>
        </w:tabs>
        <w:spacing w:line="319" w:lineRule="auto" w:before="0" w:after="0"/>
        <w:ind w:left="2070" w:right="1564" w:hanging="411"/>
        <w:jc w:val="both"/>
        <w:rPr>
          <w:color w:val="28261C"/>
          <w:sz w:val="19"/>
        </w:rPr>
      </w:pPr>
      <w:r>
        <w:rPr>
          <w:color w:val="28261C"/>
          <w:sz w:val="19"/>
        </w:rPr>
        <w:t>Smlouva nabývá platnosti a </w:t>
      </w:r>
      <w:r>
        <w:rPr>
          <w:color w:val="3B382F"/>
          <w:sz w:val="19"/>
        </w:rPr>
        <w:t>účinnosti </w:t>
      </w:r>
      <w:r>
        <w:rPr>
          <w:color w:val="28261C"/>
          <w:sz w:val="19"/>
        </w:rPr>
        <w:t>dnem podpisu oběma </w:t>
      </w:r>
      <w:r>
        <w:rPr>
          <w:color w:val="3B382F"/>
          <w:sz w:val="19"/>
        </w:rPr>
        <w:t>smluvními stranami. </w:t>
      </w:r>
      <w:r>
        <w:rPr>
          <w:color w:val="28261C"/>
          <w:sz w:val="19"/>
        </w:rPr>
        <w:t>Pokud smlouva podléhá povinnosti uveřejnění v </w:t>
      </w:r>
      <w:r>
        <w:rPr>
          <w:color w:val="3B382F"/>
          <w:sz w:val="19"/>
        </w:rPr>
        <w:t>registru </w:t>
      </w:r>
      <w:r>
        <w:rPr>
          <w:color w:val="28261C"/>
          <w:sz w:val="19"/>
        </w:rPr>
        <w:t>smluv v souladu se zákonem č</w:t>
      </w:r>
      <w:r>
        <w:rPr>
          <w:color w:val="56524B"/>
          <w:sz w:val="19"/>
        </w:rPr>
        <w:t>. </w:t>
      </w:r>
      <w:r>
        <w:rPr>
          <w:rFonts w:ascii="Times New Roman" w:hAnsi="Times New Roman"/>
          <w:color w:val="28261C"/>
          <w:sz w:val="20"/>
        </w:rPr>
        <w:t>340/2015 </w:t>
      </w:r>
      <w:r>
        <w:rPr>
          <w:color w:val="28261C"/>
          <w:sz w:val="19"/>
        </w:rPr>
        <w:t>Sb., o registru smluv, pak </w:t>
      </w:r>
      <w:r>
        <w:rPr>
          <w:color w:val="3B382F"/>
          <w:sz w:val="19"/>
        </w:rPr>
        <w:t>smlouva </w:t>
      </w:r>
      <w:r>
        <w:rPr>
          <w:color w:val="28261C"/>
          <w:sz w:val="19"/>
        </w:rPr>
        <w:t>nabývá účinnosti až jejím uveřejněním v registru </w:t>
      </w:r>
      <w:r>
        <w:rPr>
          <w:color w:val="28261C"/>
          <w:spacing w:val="35"/>
          <w:sz w:val="19"/>
        </w:rPr>
        <w:t> </w:t>
      </w:r>
      <w:r>
        <w:rPr>
          <w:color w:val="28261C"/>
          <w:sz w:val="19"/>
        </w:rPr>
        <w:t>smluv</w:t>
      </w:r>
      <w:r>
        <w:rPr>
          <w:color w:val="56524B"/>
          <w:sz w:val="19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6123" w:val="left" w:leader="none"/>
        </w:tabs>
        <w:spacing w:before="206"/>
        <w:ind w:left="1765" w:right="0" w:firstLine="0"/>
        <w:jc w:val="left"/>
        <w:rPr>
          <w:rFonts w:ascii="Times New Roman" w:hAnsi="Times New Roman"/>
          <w:b/>
          <w:sz w:val="31"/>
        </w:rPr>
      </w:pPr>
      <w:r>
        <w:rPr/>
        <w:pict>
          <v:line style="position:absolute;mso-position-horizontal-relative:page;mso-position-vertical-relative:paragraph;z-index:1360" from=".48pt,698.417482pt" to=".48pt,10.337482pt" stroked="true" strokeweight=".72pt" strokecolor="#a8a8a0">
            <v:stroke dashstyle="solid"/>
            <w10:wrap type="none"/>
          </v:line>
        </w:pict>
      </w:r>
      <w:r>
        <w:rPr>
          <w:color w:val="28261C"/>
          <w:w w:val="86"/>
          <w:position w:val="1"/>
          <w:sz w:val="19"/>
        </w:rPr>
        <w:t>V</w:t>
      </w:r>
      <w:r>
        <w:rPr>
          <w:color w:val="28261C"/>
          <w:spacing w:val="-6"/>
          <w:position w:val="1"/>
          <w:sz w:val="19"/>
        </w:rPr>
        <w:t> </w:t>
      </w:r>
      <w:r>
        <w:rPr>
          <w:color w:val="28261C"/>
          <w:w w:val="96"/>
          <w:position w:val="1"/>
          <w:sz w:val="19"/>
        </w:rPr>
        <w:t>Husinci</w:t>
      </w:r>
      <w:r>
        <w:rPr>
          <w:color w:val="28261C"/>
          <w:spacing w:val="-2"/>
          <w:position w:val="1"/>
          <w:sz w:val="19"/>
        </w:rPr>
        <w:t> </w:t>
      </w:r>
      <w:r>
        <w:rPr>
          <w:color w:val="28261C"/>
          <w:w w:val="96"/>
          <w:position w:val="1"/>
          <w:sz w:val="19"/>
        </w:rPr>
        <w:t>Řeži</w:t>
      </w:r>
      <w:r>
        <w:rPr>
          <w:color w:val="28261C"/>
          <w:spacing w:val="14"/>
          <w:position w:val="1"/>
          <w:sz w:val="19"/>
        </w:rPr>
        <w:t> </w:t>
      </w:r>
      <w:r>
        <w:rPr>
          <w:color w:val="28261C"/>
          <w:w w:val="100"/>
          <w:position w:val="1"/>
          <w:sz w:val="19"/>
        </w:rPr>
        <w:t>dne</w:t>
      </w:r>
      <w:r>
        <w:rPr>
          <w:color w:val="28261C"/>
          <w:spacing w:val="-1"/>
          <w:position w:val="1"/>
          <w:sz w:val="19"/>
        </w:rPr>
        <w:t> </w:t>
      </w:r>
      <w:r>
        <w:rPr>
          <w:b/>
          <w:color w:val="56524B"/>
          <w:spacing w:val="-4"/>
          <w:w w:val="89"/>
          <w:position w:val="1"/>
          <w:sz w:val="19"/>
        </w:rPr>
        <w:t>.</w:t>
      </w:r>
      <w:r>
        <w:rPr>
          <w:b/>
          <w:color w:val="3B382F"/>
          <w:spacing w:val="-10"/>
          <w:w w:val="108"/>
          <w:position w:val="1"/>
          <w:sz w:val="19"/>
        </w:rPr>
        <w:t>.</w:t>
      </w:r>
      <w:r>
        <w:rPr>
          <w:b/>
          <w:color w:val="67665B"/>
          <w:w w:val="108"/>
          <w:position w:val="1"/>
          <w:sz w:val="19"/>
        </w:rPr>
        <w:t>.</w:t>
      </w:r>
      <w:r>
        <w:rPr>
          <w:b/>
          <w:color w:val="67665B"/>
          <w:spacing w:val="-14"/>
          <w:w w:val="108"/>
          <w:position w:val="1"/>
          <w:sz w:val="19"/>
        </w:rPr>
        <w:t>.</w:t>
      </w:r>
      <w:r>
        <w:rPr>
          <w:b/>
          <w:color w:val="3B382F"/>
          <w:spacing w:val="-10"/>
          <w:w w:val="108"/>
          <w:position w:val="1"/>
          <w:sz w:val="19"/>
        </w:rPr>
        <w:t>.</w:t>
      </w:r>
      <w:r>
        <w:rPr>
          <w:b/>
          <w:color w:val="56524B"/>
          <w:w w:val="108"/>
          <w:position w:val="1"/>
          <w:sz w:val="19"/>
        </w:rPr>
        <w:t>..</w:t>
      </w:r>
      <w:r>
        <w:rPr>
          <w:b/>
          <w:color w:val="56524B"/>
          <w:spacing w:val="-42"/>
          <w:w w:val="108"/>
          <w:position w:val="1"/>
          <w:sz w:val="19"/>
        </w:rPr>
        <w:t>.</w:t>
      </w:r>
      <w:r>
        <w:rPr>
          <w:b/>
          <w:color w:val="56524B"/>
          <w:w w:val="107"/>
          <w:position w:val="1"/>
          <w:sz w:val="38"/>
        </w:rPr>
        <w:t>l</w:t>
      </w:r>
      <w:r>
        <w:rPr>
          <w:b/>
          <w:color w:val="56524B"/>
          <w:spacing w:val="-43"/>
          <w:w w:val="107"/>
          <w:position w:val="1"/>
          <w:sz w:val="38"/>
        </w:rPr>
        <w:t>.</w:t>
      </w:r>
      <w:r>
        <w:rPr>
          <w:b/>
          <w:color w:val="56524B"/>
          <w:w w:val="49"/>
          <w:position w:val="1"/>
          <w:sz w:val="38"/>
        </w:rPr>
        <w:t>1</w:t>
      </w:r>
      <w:r>
        <w:rPr>
          <w:b/>
          <w:color w:val="56524B"/>
          <w:spacing w:val="18"/>
          <w:w w:val="49"/>
          <w:position w:val="1"/>
          <w:sz w:val="38"/>
        </w:rPr>
        <w:t>.</w:t>
      </w:r>
      <w:r>
        <w:rPr>
          <w:b/>
          <w:color w:val="3B382F"/>
          <w:w w:val="49"/>
          <w:position w:val="1"/>
          <w:sz w:val="38"/>
        </w:rPr>
        <w:t>J</w:t>
      </w:r>
      <w:r>
        <w:rPr>
          <w:b/>
          <w:color w:val="3B382F"/>
          <w:spacing w:val="-39"/>
          <w:position w:val="1"/>
          <w:sz w:val="38"/>
        </w:rPr>
        <w:t> </w:t>
      </w:r>
      <w:r>
        <w:rPr>
          <w:b/>
          <w:color w:val="67665B"/>
          <w:spacing w:val="-16"/>
          <w:w w:val="52"/>
          <w:position w:val="1"/>
          <w:sz w:val="38"/>
        </w:rPr>
        <w:t>.</w:t>
      </w:r>
      <w:r>
        <w:rPr>
          <w:b/>
          <w:color w:val="3B382F"/>
          <w:w w:val="52"/>
          <w:position w:val="1"/>
          <w:sz w:val="38"/>
        </w:rPr>
        <w:t>t</w:t>
      </w:r>
      <w:r>
        <w:rPr>
          <w:b/>
          <w:color w:val="3B382F"/>
          <w:position w:val="1"/>
          <w:sz w:val="38"/>
        </w:rPr>
        <w:t> </w:t>
      </w:r>
      <w:r>
        <w:rPr>
          <w:b/>
          <w:color w:val="3B382F"/>
          <w:spacing w:val="-42"/>
          <w:position w:val="1"/>
          <w:sz w:val="38"/>
        </w:rPr>
        <w:t> </w:t>
      </w:r>
      <w:r>
        <w:rPr>
          <w:rFonts w:ascii="Times New Roman" w:hAnsi="Times New Roman"/>
          <w:b/>
          <w:color w:val="3B382F"/>
          <w:w w:val="55"/>
          <w:position w:val="1"/>
          <w:sz w:val="32"/>
        </w:rPr>
        <w:t>2024</w:t>
      </w:r>
      <w:r>
        <w:rPr>
          <w:rFonts w:ascii="Times New Roman" w:hAnsi="Times New Roman"/>
          <w:b/>
          <w:color w:val="3B382F"/>
          <w:position w:val="1"/>
          <w:sz w:val="32"/>
        </w:rPr>
        <w:tab/>
      </w:r>
      <w:r>
        <w:rPr>
          <w:color w:val="28261C"/>
          <w:w w:val="90"/>
          <w:sz w:val="19"/>
        </w:rPr>
        <w:t>V</w:t>
      </w:r>
      <w:r>
        <w:rPr>
          <w:color w:val="28261C"/>
          <w:spacing w:val="-3"/>
          <w:sz w:val="19"/>
        </w:rPr>
        <w:t> </w:t>
      </w:r>
      <w:r>
        <w:rPr>
          <w:color w:val="28261C"/>
          <w:w w:val="96"/>
          <w:sz w:val="19"/>
        </w:rPr>
        <w:t>Plz</w:t>
      </w:r>
      <w:r>
        <w:rPr>
          <w:color w:val="28261C"/>
          <w:spacing w:val="-16"/>
          <w:w w:val="96"/>
          <w:sz w:val="19"/>
        </w:rPr>
        <w:t>n</w:t>
      </w:r>
      <w:r>
        <w:rPr>
          <w:rFonts w:ascii="Times New Roman" w:hAnsi="Times New Roman"/>
          <w:color w:val="67665B"/>
          <w:spacing w:val="-49"/>
          <w:w w:val="84"/>
          <w:position w:val="11"/>
          <w:sz w:val="31"/>
        </w:rPr>
        <w:t>.</w:t>
      </w:r>
      <w:r>
        <w:rPr>
          <w:color w:val="28261C"/>
          <w:w w:val="96"/>
          <w:sz w:val="19"/>
        </w:rPr>
        <w:t>i</w:t>
      </w:r>
      <w:r>
        <w:rPr>
          <w:color w:val="28261C"/>
          <w:spacing w:val="-5"/>
          <w:sz w:val="19"/>
        </w:rPr>
        <w:t> </w:t>
      </w:r>
      <w:r>
        <w:rPr>
          <w:color w:val="28261C"/>
          <w:w w:val="100"/>
          <w:sz w:val="19"/>
        </w:rPr>
        <w:t>dne</w:t>
      </w:r>
      <w:r>
        <w:rPr>
          <w:color w:val="28261C"/>
          <w:spacing w:val="-5"/>
          <w:sz w:val="19"/>
        </w:rPr>
        <w:t> </w:t>
      </w:r>
      <w:r>
        <w:rPr>
          <w:color w:val="56524B"/>
          <w:spacing w:val="-6"/>
          <w:w w:val="100"/>
          <w:sz w:val="19"/>
        </w:rPr>
        <w:t>.</w:t>
      </w:r>
      <w:r>
        <w:rPr>
          <w:color w:val="28261C"/>
          <w:spacing w:val="-6"/>
          <w:w w:val="100"/>
          <w:sz w:val="19"/>
        </w:rPr>
        <w:t>.</w:t>
      </w:r>
      <w:r>
        <w:rPr>
          <w:color w:val="56524B"/>
          <w:spacing w:val="-1"/>
          <w:w w:val="100"/>
          <w:sz w:val="19"/>
        </w:rPr>
        <w:t>.</w:t>
      </w:r>
      <w:r>
        <w:rPr>
          <w:color w:val="28261C"/>
          <w:spacing w:val="-4"/>
          <w:w w:val="100"/>
          <w:sz w:val="19"/>
        </w:rPr>
        <w:t>.</w:t>
      </w:r>
      <w:r>
        <w:rPr>
          <w:rFonts w:ascii="Times New Roman" w:hAnsi="Times New Roman"/>
          <w:b/>
          <w:color w:val="56524B"/>
          <w:spacing w:val="-97"/>
          <w:w w:val="67"/>
          <w:position w:val="11"/>
          <w:sz w:val="31"/>
        </w:rPr>
        <w:t>1</w:t>
      </w:r>
      <w:r>
        <w:rPr>
          <w:color w:val="28261C"/>
          <w:w w:val="100"/>
          <w:sz w:val="19"/>
        </w:rPr>
        <w:t>..</w:t>
      </w:r>
      <w:r>
        <w:rPr>
          <w:color w:val="28261C"/>
          <w:spacing w:val="-37"/>
          <w:w w:val="100"/>
          <w:sz w:val="19"/>
        </w:rPr>
        <w:t>.</w:t>
      </w:r>
      <w:r>
        <w:rPr>
          <w:rFonts w:ascii="Times New Roman" w:hAnsi="Times New Roman"/>
          <w:b/>
          <w:i/>
          <w:color w:val="56524B"/>
          <w:spacing w:val="-69"/>
          <w:w w:val="67"/>
          <w:position w:val="11"/>
          <w:sz w:val="32"/>
        </w:rPr>
        <w:t>7</w:t>
      </w:r>
      <w:r>
        <w:rPr>
          <w:color w:val="28261C"/>
          <w:w w:val="100"/>
          <w:sz w:val="19"/>
        </w:rPr>
        <w:t>...</w:t>
      </w:r>
      <w:r>
        <w:rPr>
          <w:color w:val="28261C"/>
          <w:spacing w:val="-46"/>
          <w:w w:val="100"/>
          <w:sz w:val="19"/>
        </w:rPr>
        <w:t>.</w:t>
      </w:r>
      <w:r>
        <w:rPr>
          <w:rFonts w:ascii="Times New Roman" w:hAnsi="Times New Roman"/>
          <w:b/>
          <w:color w:val="56524B"/>
          <w:spacing w:val="-27"/>
          <w:w w:val="71"/>
          <w:position w:val="11"/>
          <w:sz w:val="31"/>
        </w:rPr>
        <w:t>·</w:t>
      </w:r>
      <w:r>
        <w:rPr>
          <w:color w:val="28261C"/>
          <w:spacing w:val="-25"/>
          <w:w w:val="100"/>
          <w:sz w:val="19"/>
        </w:rPr>
        <w:t>.</w:t>
      </w:r>
      <w:r>
        <w:rPr>
          <w:rFonts w:ascii="Times New Roman" w:hAnsi="Times New Roman"/>
          <w:b/>
          <w:color w:val="56524B"/>
          <w:spacing w:val="-81"/>
          <w:w w:val="72"/>
          <w:position w:val="11"/>
          <w:sz w:val="31"/>
        </w:rPr>
        <w:t>0</w:t>
      </w:r>
      <w:r>
        <w:rPr>
          <w:color w:val="56524B"/>
          <w:spacing w:val="-60"/>
          <w:w w:val="100"/>
          <w:sz w:val="19"/>
        </w:rPr>
        <w:t>.</w:t>
      </w:r>
      <w:r>
        <w:rPr>
          <w:color w:val="28261C"/>
          <w:spacing w:val="6"/>
          <w:w w:val="100"/>
          <w:sz w:val="19"/>
        </w:rPr>
        <w:t>.</w:t>
      </w:r>
      <w:r>
        <w:rPr>
          <w:color w:val="56524B"/>
          <w:spacing w:val="-26"/>
          <w:w w:val="100"/>
          <w:sz w:val="19"/>
        </w:rPr>
        <w:t>.</w:t>
      </w:r>
      <w:r>
        <w:rPr>
          <w:rFonts w:ascii="Times New Roman" w:hAnsi="Times New Roman"/>
          <w:b/>
          <w:color w:val="56524B"/>
          <w:spacing w:val="-90"/>
          <w:w w:val="72"/>
          <w:position w:val="11"/>
          <w:sz w:val="31"/>
        </w:rPr>
        <w:t>9</w:t>
      </w:r>
      <w:r>
        <w:rPr>
          <w:color w:val="3B382F"/>
          <w:w w:val="100"/>
          <w:sz w:val="19"/>
        </w:rPr>
        <w:t>.</w:t>
      </w:r>
      <w:r>
        <w:rPr>
          <w:color w:val="3B382F"/>
          <w:spacing w:val="-16"/>
          <w:w w:val="100"/>
          <w:sz w:val="19"/>
        </w:rPr>
        <w:t>.</w:t>
      </w:r>
      <w:r>
        <w:rPr>
          <w:rFonts w:ascii="Times New Roman" w:hAnsi="Times New Roman"/>
          <w:b/>
          <w:color w:val="56524B"/>
          <w:spacing w:val="-55"/>
          <w:w w:val="71"/>
          <w:position w:val="11"/>
          <w:sz w:val="31"/>
        </w:rPr>
        <w:t>·</w:t>
      </w:r>
      <w:r>
        <w:rPr>
          <w:color w:val="3B382F"/>
          <w:w w:val="100"/>
          <w:sz w:val="19"/>
        </w:rPr>
        <w:t>..</w:t>
      </w:r>
      <w:r>
        <w:rPr>
          <w:color w:val="3B382F"/>
          <w:spacing w:val="-16"/>
          <w:w w:val="100"/>
          <w:sz w:val="19"/>
        </w:rPr>
        <w:t>.</w:t>
      </w:r>
      <w:r>
        <w:rPr>
          <w:rFonts w:ascii="Times New Roman" w:hAnsi="Times New Roman"/>
          <w:b/>
          <w:color w:val="56524B"/>
          <w:spacing w:val="-67"/>
          <w:w w:val="57"/>
          <w:position w:val="11"/>
          <w:sz w:val="31"/>
        </w:rPr>
        <w:t>2</w:t>
      </w:r>
      <w:r>
        <w:rPr>
          <w:color w:val="3B382F"/>
          <w:w w:val="100"/>
          <w:sz w:val="19"/>
        </w:rPr>
        <w:t>.</w:t>
      </w:r>
      <w:r>
        <w:rPr>
          <w:color w:val="3B382F"/>
          <w:spacing w:val="-34"/>
          <w:w w:val="100"/>
          <w:sz w:val="19"/>
        </w:rPr>
        <w:t>.</w:t>
      </w:r>
      <w:r>
        <w:rPr>
          <w:rFonts w:ascii="Times New Roman" w:hAnsi="Times New Roman"/>
          <w:b/>
          <w:color w:val="56524B"/>
          <w:spacing w:val="-44"/>
          <w:w w:val="57"/>
          <w:position w:val="11"/>
          <w:sz w:val="31"/>
        </w:rPr>
        <w:t>0</w:t>
      </w:r>
      <w:r>
        <w:rPr>
          <w:shadow/>
          <w:color w:val="67665B"/>
          <w:spacing w:val="-11"/>
          <w:w w:val="100"/>
          <w:sz w:val="19"/>
        </w:rPr>
        <w:t>.</w:t>
      </w:r>
      <w:r>
        <w:rPr>
          <w:rFonts w:ascii="Times New Roman" w:hAnsi="Times New Roman"/>
          <w:b/>
          <w:shadow w:val="0"/>
          <w:color w:val="56524B"/>
          <w:w w:val="57"/>
          <w:position w:val="11"/>
          <w:sz w:val="31"/>
        </w:rPr>
        <w:t>24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0"/>
        <w:rPr>
          <w:rFonts w:ascii="Times New Roman"/>
          <w:b/>
          <w:sz w:val="24"/>
        </w:rPr>
      </w:pPr>
    </w:p>
    <w:p>
      <w:pPr>
        <w:pStyle w:val="BodyText"/>
        <w:tabs>
          <w:tab w:pos="6120" w:val="left" w:leader="none"/>
        </w:tabs>
        <w:spacing w:before="99"/>
        <w:ind w:left="1762"/>
      </w:pPr>
      <w:r>
        <w:rPr>
          <w:color w:val="28261C"/>
        </w:rPr>
        <w:t>Za</w:t>
      </w:r>
      <w:r>
        <w:rPr>
          <w:color w:val="28261C"/>
          <w:spacing w:val="-2"/>
        </w:rPr>
        <w:t> </w:t>
      </w:r>
      <w:r>
        <w:rPr>
          <w:color w:val="28261C"/>
        </w:rPr>
        <w:t>objednatele:</w:t>
        <w:tab/>
      </w:r>
      <w:r>
        <w:rPr>
          <w:color w:val="28261C"/>
          <w:w w:val="95"/>
        </w:rPr>
        <w:t>Za poskytovat</w:t>
      </w:r>
      <w:r>
        <w:rPr>
          <w:color w:val="28261C"/>
          <w:spacing w:val="11"/>
          <w:w w:val="95"/>
        </w:rPr>
        <w:t> </w:t>
      </w:r>
      <w:r>
        <w:rPr>
          <w:color w:val="28261C"/>
          <w:spacing w:val="4"/>
          <w:w w:val="95"/>
        </w:rPr>
        <w:t>ele</w:t>
      </w:r>
      <w:r>
        <w:rPr>
          <w:color w:val="56524B"/>
          <w:spacing w:val="4"/>
          <w:w w:val="95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50" w:h="16730"/>
          <w:pgMar w:top="0" w:bottom="0" w:left="0" w:right="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ind w:left="2619"/>
        <w:jc w:val="center"/>
      </w:pPr>
      <w:r>
        <w:rPr>
          <w:color w:val="28261C"/>
          <w:w w:val="105"/>
        </w:rPr>
        <w:t>Vedoucí</w:t>
      </w:r>
      <w:r>
        <w:rPr>
          <w:color w:val="28261C"/>
          <w:spacing w:val="-32"/>
          <w:w w:val="105"/>
        </w:rPr>
        <w:t> </w:t>
      </w:r>
      <w:r>
        <w:rPr>
          <w:color w:val="28261C"/>
          <w:w w:val="105"/>
        </w:rPr>
        <w:t>oddělení</w:t>
      </w:r>
      <w:r>
        <w:rPr>
          <w:color w:val="28261C"/>
          <w:spacing w:val="-32"/>
          <w:w w:val="105"/>
        </w:rPr>
        <w:t> </w:t>
      </w:r>
      <w:r>
        <w:rPr>
          <w:color w:val="28261C"/>
          <w:w w:val="105"/>
        </w:rPr>
        <w:t>Marketing</w:t>
      </w:r>
    </w:p>
    <w:p>
      <w:pPr>
        <w:pStyle w:val="BodyText"/>
        <w:spacing w:before="84"/>
        <w:ind w:left="2617"/>
        <w:jc w:val="center"/>
      </w:pPr>
      <w:r>
        <w:rPr>
          <w:rFonts w:ascii="Times New Roman" w:hAnsi="Times New Roman"/>
          <w:color w:val="28261C"/>
          <w:w w:val="95"/>
        </w:rPr>
        <w:t>ÚJV </w:t>
      </w:r>
      <w:r>
        <w:rPr>
          <w:color w:val="28261C"/>
          <w:w w:val="95"/>
        </w:rPr>
        <w:t>Řež, a</w:t>
      </w:r>
      <w:r>
        <w:rPr>
          <w:color w:val="67665B"/>
          <w:w w:val="95"/>
        </w:rPr>
        <w:t>. </w:t>
      </w:r>
      <w:r>
        <w:rPr>
          <w:color w:val="28261C"/>
          <w:w w:val="95"/>
        </w:rPr>
        <w:t>s</w:t>
      </w:r>
      <w:r>
        <w:rPr>
          <w:color w:val="67665B"/>
          <w:w w:val="95"/>
        </w:rPr>
        <w:t>.</w:t>
      </w:r>
    </w:p>
    <w:p>
      <w:pPr>
        <w:pStyle w:val="BodyText"/>
        <w:spacing w:before="4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1435" w:right="2082"/>
        <w:jc w:val="center"/>
      </w:pPr>
      <w:r>
        <w:rPr>
          <w:color w:val="28261C"/>
        </w:rPr>
        <w:t>Kvestor Západočeské univerzity v Plzni</w:t>
      </w:r>
    </w:p>
    <w:p>
      <w:pPr>
        <w:pStyle w:val="BodyText"/>
        <w:spacing w:before="6"/>
        <w:rPr>
          <w:sz w:val="18"/>
        </w:rPr>
      </w:pPr>
    </w:p>
    <w:p>
      <w:pPr>
        <w:pStyle w:val="Heading1"/>
        <w:spacing w:line="228" w:lineRule="exact"/>
        <w:ind w:left="1435" w:right="2010"/>
      </w:pPr>
      <w:r>
        <w:rPr>
          <w:color w:val="56524B"/>
        </w:rPr>
        <w:t>Západ oče</w:t>
      </w:r>
      <w:r>
        <w:rPr>
          <w:color w:val="3B382F"/>
        </w:rPr>
        <w:t>s</w:t>
      </w:r>
      <w:r>
        <w:rPr>
          <w:color w:val="56524B"/>
        </w:rPr>
        <w:t>ká uni</w:t>
      </w:r>
      <w:r>
        <w:rPr>
          <w:color w:val="3B382F"/>
        </w:rPr>
        <w:t>ve</w:t>
      </w:r>
      <w:r>
        <w:rPr>
          <w:color w:val="56524B"/>
        </w:rPr>
        <w:t>rz</w:t>
      </w:r>
      <w:r>
        <w:rPr>
          <w:color w:val="3B382F"/>
        </w:rPr>
        <w:t>i</w:t>
      </w:r>
      <w:r>
        <w:rPr>
          <w:color w:val="56524B"/>
        </w:rPr>
        <w:t>ta v </w:t>
      </w:r>
      <w:r>
        <w:rPr>
          <w:color w:val="3B382F"/>
        </w:rPr>
        <w:t>P</w:t>
      </w:r>
      <w:r>
        <w:rPr>
          <w:color w:val="56524B"/>
        </w:rPr>
        <w:t>lzni</w:t>
      </w:r>
    </w:p>
    <w:p>
      <w:pPr>
        <w:spacing w:line="205" w:lineRule="exact" w:before="0"/>
        <w:ind w:left="1435" w:right="1983" w:firstLine="0"/>
        <w:jc w:val="center"/>
        <w:rPr>
          <w:rFonts w:ascii="Times New Roman"/>
          <w:sz w:val="18"/>
        </w:rPr>
      </w:pPr>
      <w:r>
        <w:rPr>
          <w:rFonts w:ascii="Times New Roman"/>
          <w:color w:val="56524B"/>
          <w:sz w:val="18"/>
        </w:rPr>
        <w:t>kvestor</w:t>
      </w:r>
    </w:p>
    <w:p>
      <w:pPr>
        <w:spacing w:after="0" w:line="205" w:lineRule="exact"/>
        <w:jc w:val="center"/>
        <w:rPr>
          <w:rFonts w:ascii="Times New Roman"/>
          <w:sz w:val="18"/>
        </w:rPr>
        <w:sectPr>
          <w:type w:val="continuous"/>
          <w:pgSz w:w="11950" w:h="16730"/>
          <w:pgMar w:top="40" w:bottom="0" w:left="0" w:right="0"/>
          <w:cols w:num="2" w:equalWidth="0">
            <w:col w:w="5046" w:space="40"/>
            <w:col w:w="6864"/>
          </w:cols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1384" from="596.520020pt,836.160024pt" to="596.520020pt,.000024pt" stroked="true" strokeweight="1.44pt" strokecolor="#a0a0a0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0"/>
        </w:rPr>
      </w:pPr>
    </w:p>
    <w:p>
      <w:pPr>
        <w:pStyle w:val="BodyText"/>
        <w:spacing w:before="1"/>
        <w:ind w:left="3118" w:right="7426"/>
        <w:jc w:val="center"/>
      </w:pPr>
      <w:r>
        <w:rPr>
          <w:color w:val="28261C"/>
          <w:w w:val="95"/>
        </w:rPr>
        <w:t>Vedoucí zakázky</w:t>
      </w:r>
    </w:p>
    <w:p>
      <w:pPr>
        <w:pStyle w:val="BodyText"/>
        <w:spacing w:before="74"/>
        <w:ind w:left="3118" w:right="7413"/>
        <w:jc w:val="center"/>
      </w:pPr>
      <w:r>
        <w:rPr>
          <w:rFonts w:ascii="Times New Roman" w:hAnsi="Times New Roman"/>
          <w:color w:val="28261C"/>
          <w:w w:val="95"/>
        </w:rPr>
        <w:t>ÚJV </w:t>
      </w:r>
      <w:r>
        <w:rPr>
          <w:color w:val="28261C"/>
          <w:w w:val="95"/>
        </w:rPr>
        <w:t>Řež, a. s</w:t>
      </w:r>
      <w:r>
        <w:rPr>
          <w:color w:val="56524B"/>
          <w:w w:val="9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92"/>
        <w:ind w:left="0" w:right="1602" w:firstLine="0"/>
        <w:jc w:val="right"/>
        <w:rPr>
          <w:rFonts w:ascii="Times New Roman"/>
          <w:sz w:val="18"/>
        </w:rPr>
      </w:pPr>
      <w:r>
        <w:rPr>
          <w:rFonts w:ascii="Times New Roman"/>
          <w:color w:val="3B382F"/>
          <w:w w:val="95"/>
          <w:sz w:val="18"/>
        </w:rPr>
        <w:t>4 </w:t>
      </w:r>
      <w:r>
        <w:rPr>
          <w:rFonts w:ascii="Times New Roman"/>
          <w:color w:val="878379"/>
          <w:w w:val="95"/>
          <w:sz w:val="18"/>
        </w:rPr>
        <w:t>/</w:t>
      </w:r>
      <w:r>
        <w:rPr>
          <w:rFonts w:ascii="Times New Roman"/>
          <w:color w:val="3B382F"/>
          <w:w w:val="95"/>
          <w:sz w:val="18"/>
        </w:rPr>
        <w:t>5</w:t>
      </w:r>
    </w:p>
    <w:p>
      <w:pPr>
        <w:spacing w:after="0"/>
        <w:jc w:val="right"/>
        <w:rPr>
          <w:rFonts w:ascii="Times New Roman"/>
          <w:sz w:val="18"/>
        </w:rPr>
        <w:sectPr>
          <w:type w:val="continuous"/>
          <w:pgSz w:w="11950" w:h="16730"/>
          <w:pgMar w:top="40" w:bottom="0" w:left="0" w:right="0"/>
        </w:sectPr>
      </w:pPr>
    </w:p>
    <w:p>
      <w:pPr>
        <w:tabs>
          <w:tab w:pos="9296" w:val="left" w:leader="none"/>
        </w:tabs>
        <w:spacing w:line="20" w:lineRule="exact"/>
        <w:ind w:left="5729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54.3pt;height:1pt;mso-position-horizontal-relative:char;mso-position-vertical-relative:line" coordorigin="0,0" coordsize="3086,20">
            <v:line style="position:absolute" from="10,10" to="3076,10" stroked="true" strokeweight=".955024pt" strokecolor="#ccd4d8">
              <v:stroke dashstyle="solid"/>
            </v:line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31.1pt;height:.5pt;mso-position-horizontal-relative:char;mso-position-vertical-relative:line" coordorigin="0,0" coordsize="2622,10">
            <v:line style="position:absolute" from="5,5" to="2617,5" stroked="true" strokeweight=".477512pt" strokecolor="#ccd4d4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spacing w:before="91"/>
        <w:ind w:left="265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1456" from="1.910048pt,525.251115pt" to="1.910048pt,-15.123644pt" stroked="true" strokeweight="1.432536pt" strokecolor="#9ca0a3">
            <v:stroke dashstyle="solid"/>
            <w10:wrap type="none"/>
          </v:line>
        </w:pict>
      </w:r>
      <w:r>
        <w:rPr>
          <w:color w:val="6B6964"/>
          <w:w w:val="108"/>
          <w:sz w:val="30"/>
        </w:rPr>
        <w:t>•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427" w:lineRule="auto" w:before="267"/>
        <w:ind w:left="4520" w:right="1638" w:hanging="1751"/>
        <w:jc w:val="left"/>
        <w:rPr>
          <w:b/>
          <w:sz w:val="32"/>
        </w:rPr>
      </w:pPr>
      <w:r>
        <w:rPr>
          <w:b/>
          <w:color w:val="231F1A"/>
          <w:sz w:val="32"/>
        </w:rPr>
        <w:t>PŘÍLOHA 1 - Specifikace předmětu plnění Sponzorský balíček</w:t>
      </w:r>
    </w:p>
    <w:p>
      <w:pPr>
        <w:pStyle w:val="BodyText"/>
        <w:spacing w:before="3" w:after="1"/>
        <w:rPr>
          <w:b/>
          <w:sz w:val="14"/>
        </w:rPr>
      </w:pPr>
    </w:p>
    <w:tbl>
      <w:tblPr>
        <w:tblW w:w="0" w:type="auto"/>
        <w:jc w:val="left"/>
        <w:tblInd w:w="3089" w:type="dxa"/>
        <w:tblBorders>
          <w:top w:val="single" w:sz="6" w:space="0" w:color="64605B"/>
          <w:left w:val="single" w:sz="6" w:space="0" w:color="64605B"/>
          <w:bottom w:val="single" w:sz="6" w:space="0" w:color="64605B"/>
          <w:right w:val="single" w:sz="6" w:space="0" w:color="64605B"/>
          <w:insideH w:val="single" w:sz="6" w:space="0" w:color="64605B"/>
          <w:insideV w:val="single" w:sz="6" w:space="0" w:color="6460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8"/>
        <w:gridCol w:w="1518"/>
      </w:tblGrid>
      <w:tr>
        <w:trPr>
          <w:trHeight w:val="555" w:hRule="exact"/>
        </w:trPr>
        <w:tc>
          <w:tcPr>
            <w:tcW w:w="4338" w:type="dxa"/>
            <w:tcBorders>
              <w:left w:val="single" w:sz="6" w:space="0" w:color="5B574B"/>
              <w:bottom w:val="single" w:sz="6" w:space="0" w:color="5B5754"/>
              <w:right w:val="single" w:sz="11" w:space="0" w:color="2B281F"/>
            </w:tcBorders>
          </w:tcPr>
          <w:p>
            <w:pPr>
              <w:pStyle w:val="TableParagraph"/>
              <w:spacing w:before="147"/>
              <w:ind w:left="1335"/>
              <w:jc w:val="left"/>
              <w:rPr>
                <w:b/>
                <w:sz w:val="19"/>
              </w:rPr>
            </w:pPr>
            <w:r>
              <w:rPr>
                <w:b/>
                <w:color w:val="231F1A"/>
                <w:w w:val="90"/>
                <w:sz w:val="19"/>
              </w:rPr>
              <w:t>Sponzorské  balíčky</w:t>
            </w:r>
          </w:p>
        </w:tc>
        <w:tc>
          <w:tcPr>
            <w:tcW w:w="1518" w:type="dxa"/>
            <w:tcBorders>
              <w:left w:val="single" w:sz="11" w:space="0" w:color="2B281F"/>
              <w:bottom w:val="single" w:sz="6" w:space="0" w:color="5B5754"/>
              <w:right w:val="single" w:sz="6" w:space="0" w:color="5B574B"/>
            </w:tcBorders>
          </w:tcPr>
          <w:p>
            <w:pPr>
              <w:pStyle w:val="TableParagraph"/>
              <w:spacing w:before="147"/>
              <w:ind w:right="285"/>
              <w:rPr>
                <w:b/>
                <w:sz w:val="19"/>
              </w:rPr>
            </w:pPr>
            <w:r>
              <w:rPr>
                <w:b/>
                <w:color w:val="231F1A"/>
                <w:sz w:val="19"/>
              </w:rPr>
              <w:t>GOLD</w:t>
            </w:r>
          </w:p>
        </w:tc>
      </w:tr>
      <w:tr>
        <w:trPr>
          <w:trHeight w:val="560" w:hRule="exact"/>
        </w:trPr>
        <w:tc>
          <w:tcPr>
            <w:tcW w:w="4338" w:type="dxa"/>
            <w:tcBorders>
              <w:top w:val="single" w:sz="6" w:space="0" w:color="5B5754"/>
              <w:left w:val="single" w:sz="6" w:space="0" w:color="5B574B"/>
              <w:bottom w:val="single" w:sz="13" w:space="0" w:color="342F2B"/>
              <w:right w:val="single" w:sz="11" w:space="0" w:color="2B281F"/>
            </w:tcBorders>
          </w:tcPr>
          <w:p>
            <w:pPr>
              <w:pStyle w:val="TableParagraph"/>
              <w:spacing w:before="137"/>
              <w:ind w:left="1465" w:right="1466"/>
              <w:rPr>
                <w:b/>
                <w:sz w:val="19"/>
              </w:rPr>
            </w:pPr>
            <w:r>
              <w:rPr>
                <w:b/>
                <w:color w:val="231F1A"/>
                <w:w w:val="95"/>
                <w:sz w:val="19"/>
              </w:rPr>
              <w:t>Cena (bez DPH)</w:t>
            </w:r>
          </w:p>
        </w:tc>
        <w:tc>
          <w:tcPr>
            <w:tcW w:w="1518" w:type="dxa"/>
            <w:tcBorders>
              <w:top w:val="single" w:sz="6" w:space="0" w:color="5B5754"/>
              <w:left w:val="single" w:sz="11" w:space="0" w:color="2B281F"/>
              <w:bottom w:val="single" w:sz="13" w:space="0" w:color="342F2B"/>
              <w:right w:val="single" w:sz="6" w:space="0" w:color="5B574B"/>
            </w:tcBorders>
          </w:tcPr>
          <w:p>
            <w:pPr>
              <w:pStyle w:val="TableParagraph"/>
              <w:spacing w:before="142"/>
              <w:ind w:right="296"/>
              <w:rPr>
                <w:b/>
                <w:sz w:val="19"/>
              </w:rPr>
            </w:pPr>
            <w:r>
              <w:rPr>
                <w:b/>
                <w:color w:val="231F1A"/>
                <w:sz w:val="19"/>
              </w:rPr>
              <w:t>62 000 Kč</w:t>
            </w:r>
          </w:p>
        </w:tc>
      </w:tr>
      <w:tr>
        <w:trPr>
          <w:trHeight w:val="603" w:hRule="exact"/>
        </w:trPr>
        <w:tc>
          <w:tcPr>
            <w:tcW w:w="4338" w:type="dxa"/>
            <w:tcBorders>
              <w:top w:val="single" w:sz="13" w:space="0" w:color="342F2B"/>
              <w:left w:val="single" w:sz="6" w:space="0" w:color="5B574B"/>
              <w:bottom w:val="single" w:sz="6" w:space="0" w:color="5B544F"/>
              <w:right w:val="single" w:sz="11" w:space="0" w:color="2B281F"/>
            </w:tcBorders>
          </w:tcPr>
          <w:p>
            <w:pPr>
              <w:pStyle w:val="TableParagraph"/>
              <w:spacing w:line="321" w:lineRule="auto" w:before="13"/>
              <w:ind w:left="97" w:right="281" w:hanging="3"/>
              <w:jc w:val="left"/>
              <w:rPr>
                <w:sz w:val="19"/>
              </w:rPr>
            </w:pPr>
            <w:r>
              <w:rPr>
                <w:color w:val="231F1A"/>
                <w:sz w:val="19"/>
              </w:rPr>
              <w:t>Uvedení zadavatele jako sponzora konfe</w:t>
            </w:r>
            <w:r>
              <w:rPr>
                <w:color w:val="3A3633"/>
                <w:sz w:val="19"/>
              </w:rPr>
              <w:t>r</w:t>
            </w:r>
            <w:r>
              <w:rPr>
                <w:color w:val="231F1A"/>
                <w:sz w:val="19"/>
              </w:rPr>
              <w:t>ence na webových stránkách (www </w:t>
            </w:r>
            <w:r>
              <w:rPr>
                <w:color w:val="524F44"/>
                <w:sz w:val="19"/>
              </w:rPr>
              <w:t>.</w:t>
            </w:r>
            <w:r>
              <w:rPr>
                <w:color w:val="231F1A"/>
                <w:sz w:val="19"/>
              </w:rPr>
              <w:t>jadernedny </w:t>
            </w:r>
            <w:r>
              <w:rPr>
                <w:color w:val="524F44"/>
                <w:sz w:val="19"/>
              </w:rPr>
              <w:t>.</w:t>
            </w:r>
            <w:r>
              <w:rPr>
                <w:color w:val="231F1A"/>
                <w:sz w:val="19"/>
              </w:rPr>
              <w:t>cz)</w:t>
            </w:r>
          </w:p>
        </w:tc>
        <w:tc>
          <w:tcPr>
            <w:tcW w:w="1518" w:type="dxa"/>
            <w:tcBorders>
              <w:top w:val="single" w:sz="13" w:space="0" w:color="342F2B"/>
              <w:left w:val="single" w:sz="11" w:space="0" w:color="2B281F"/>
              <w:bottom w:val="single" w:sz="6" w:space="0" w:color="5B544F"/>
              <w:right w:val="single" w:sz="6" w:space="0" w:color="5B574B"/>
            </w:tcBorders>
          </w:tcPr>
          <w:p>
            <w:pPr>
              <w:pStyle w:val="TableParagraph"/>
              <w:spacing w:before="148"/>
              <w:ind w:right="284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231F1A"/>
                <w:sz w:val="23"/>
              </w:rPr>
              <w:t>ANO</w:t>
            </w:r>
          </w:p>
        </w:tc>
      </w:tr>
      <w:tr>
        <w:trPr>
          <w:trHeight w:val="555" w:hRule="exact"/>
        </w:trPr>
        <w:tc>
          <w:tcPr>
            <w:tcW w:w="4338" w:type="dxa"/>
            <w:tcBorders>
              <w:top w:val="single" w:sz="6" w:space="0" w:color="5B544F"/>
              <w:left w:val="single" w:sz="6" w:space="0" w:color="5B574B"/>
              <w:bottom w:val="single" w:sz="6" w:space="0" w:color="574F4B"/>
              <w:right w:val="single" w:sz="11" w:space="0" w:color="2B281F"/>
            </w:tcBorders>
          </w:tcPr>
          <w:p>
            <w:pPr>
              <w:pStyle w:val="TableParagraph"/>
              <w:spacing w:before="138"/>
              <w:ind w:left="95"/>
              <w:jc w:val="left"/>
              <w:rPr>
                <w:rFonts w:ascii="Times New Roman" w:hAnsi="Times New Roman"/>
                <w:sz w:val="12"/>
              </w:rPr>
            </w:pPr>
            <w:r>
              <w:rPr>
                <w:color w:val="231F1A"/>
                <w:sz w:val="19"/>
              </w:rPr>
              <w:t>Logo umístěné na banneru konference </w:t>
            </w:r>
            <w:r>
              <w:rPr>
                <w:rFonts w:ascii="Times New Roman" w:hAnsi="Times New Roman"/>
                <w:color w:val="3A3633"/>
                <w:position w:val="7"/>
                <w:sz w:val="12"/>
              </w:rPr>
              <w:t>1</w:t>
            </w:r>
          </w:p>
        </w:tc>
        <w:tc>
          <w:tcPr>
            <w:tcW w:w="1518" w:type="dxa"/>
            <w:tcBorders>
              <w:top w:val="single" w:sz="6" w:space="0" w:color="5B544F"/>
              <w:left w:val="single" w:sz="11" w:space="0" w:color="2B281F"/>
              <w:bottom w:val="single" w:sz="6" w:space="0" w:color="574F4B"/>
              <w:right w:val="single" w:sz="6" w:space="0" w:color="5B574B"/>
            </w:tcBorders>
          </w:tcPr>
          <w:p>
            <w:pPr>
              <w:pStyle w:val="TableParagraph"/>
              <w:spacing w:before="129"/>
              <w:ind w:right="288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231F1A"/>
                <w:sz w:val="23"/>
              </w:rPr>
              <w:t>ANO</w:t>
            </w:r>
          </w:p>
        </w:tc>
      </w:tr>
      <w:tr>
        <w:trPr>
          <w:trHeight w:val="558" w:hRule="exact"/>
        </w:trPr>
        <w:tc>
          <w:tcPr>
            <w:tcW w:w="4338" w:type="dxa"/>
            <w:tcBorders>
              <w:top w:val="single" w:sz="6" w:space="0" w:color="574F4B"/>
              <w:left w:val="single" w:sz="6" w:space="0" w:color="5B574B"/>
              <w:bottom w:val="single" w:sz="6" w:space="0" w:color="574F4B"/>
              <w:right w:val="single" w:sz="11" w:space="0" w:color="2B281F"/>
            </w:tcBorders>
          </w:tcPr>
          <w:p>
            <w:pPr>
              <w:pStyle w:val="TableParagraph"/>
              <w:ind w:left="95"/>
              <w:jc w:val="left"/>
              <w:rPr>
                <w:rFonts w:ascii="Times New Roman"/>
                <w:sz w:val="13"/>
              </w:rPr>
            </w:pPr>
            <w:r>
              <w:rPr>
                <w:color w:val="231F1A"/>
                <w:sz w:val="19"/>
              </w:rPr>
              <w:t>Logo v programu konference </w:t>
            </w:r>
            <w:r>
              <w:rPr>
                <w:rFonts w:ascii="Times New Roman"/>
                <w:color w:val="3A3633"/>
                <w:position w:val="7"/>
                <w:sz w:val="13"/>
              </w:rPr>
              <w:t>2</w:t>
            </w:r>
          </w:p>
        </w:tc>
        <w:tc>
          <w:tcPr>
            <w:tcW w:w="1518" w:type="dxa"/>
            <w:tcBorders>
              <w:top w:val="single" w:sz="6" w:space="0" w:color="574F4B"/>
              <w:left w:val="single" w:sz="11" w:space="0" w:color="2B281F"/>
              <w:bottom w:val="single" w:sz="6" w:space="0" w:color="574F4B"/>
              <w:right w:val="single" w:sz="6" w:space="0" w:color="5B574B"/>
            </w:tcBorders>
          </w:tcPr>
          <w:p>
            <w:pPr>
              <w:pStyle w:val="TableParagraph"/>
              <w:ind w:right="288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231F1A"/>
                <w:sz w:val="23"/>
              </w:rPr>
              <w:t>ANO</w:t>
            </w:r>
          </w:p>
        </w:tc>
      </w:tr>
      <w:tr>
        <w:trPr>
          <w:trHeight w:val="548" w:hRule="exact"/>
        </w:trPr>
        <w:tc>
          <w:tcPr>
            <w:tcW w:w="4338" w:type="dxa"/>
            <w:tcBorders>
              <w:top w:val="single" w:sz="6" w:space="0" w:color="574F4B"/>
              <w:left w:val="single" w:sz="6" w:space="0" w:color="5B574B"/>
              <w:bottom w:val="single" w:sz="6" w:space="0" w:color="544B4B"/>
              <w:right w:val="single" w:sz="11" w:space="0" w:color="2B281F"/>
            </w:tcBorders>
          </w:tcPr>
          <w:p>
            <w:pPr>
              <w:pStyle w:val="TableParagraph"/>
              <w:spacing w:before="92"/>
              <w:ind w:left="99"/>
              <w:jc w:val="left"/>
              <w:rPr>
                <w:sz w:val="19"/>
              </w:rPr>
            </w:pPr>
            <w:r>
              <w:rPr>
                <w:color w:val="231F1A"/>
                <w:sz w:val="19"/>
              </w:rPr>
              <w:t>Vystavení dvou roll-upů v konferenční  místnosti</w:t>
            </w:r>
          </w:p>
        </w:tc>
        <w:tc>
          <w:tcPr>
            <w:tcW w:w="1518" w:type="dxa"/>
            <w:tcBorders>
              <w:top w:val="single" w:sz="6" w:space="0" w:color="574F4B"/>
              <w:left w:val="single" w:sz="11" w:space="0" w:color="2B281F"/>
              <w:bottom w:val="single" w:sz="6" w:space="0" w:color="544B4B"/>
              <w:right w:val="single" w:sz="6" w:space="0" w:color="5B574B"/>
            </w:tcBorders>
          </w:tcPr>
          <w:p>
            <w:pPr>
              <w:pStyle w:val="TableParagraph"/>
              <w:spacing w:before="127"/>
              <w:ind w:right="288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231F1A"/>
                <w:sz w:val="23"/>
              </w:rPr>
              <w:t>ANO</w:t>
            </w:r>
          </w:p>
        </w:tc>
      </w:tr>
      <w:tr>
        <w:trPr>
          <w:trHeight w:val="553" w:hRule="exact"/>
        </w:trPr>
        <w:tc>
          <w:tcPr>
            <w:tcW w:w="4338" w:type="dxa"/>
            <w:tcBorders>
              <w:top w:val="single" w:sz="6" w:space="0" w:color="544B4B"/>
              <w:left w:val="single" w:sz="6" w:space="0" w:color="5B574B"/>
              <w:bottom w:val="single" w:sz="6" w:space="0" w:color="544B4B"/>
              <w:right w:val="single" w:sz="11" w:space="0" w:color="2B281F"/>
            </w:tcBorders>
          </w:tcPr>
          <w:p>
            <w:pPr>
              <w:pStyle w:val="TableParagraph"/>
              <w:spacing w:before="137"/>
              <w:ind w:left="99"/>
              <w:jc w:val="left"/>
              <w:rPr>
                <w:sz w:val="11"/>
              </w:rPr>
            </w:pPr>
            <w:r>
              <w:rPr>
                <w:color w:val="231F1A"/>
                <w:sz w:val="19"/>
              </w:rPr>
              <w:t>Výstavn </w:t>
            </w:r>
            <w:r>
              <w:rPr>
                <w:color w:val="3A3633"/>
                <w:sz w:val="19"/>
              </w:rPr>
              <w:t>í </w:t>
            </w:r>
            <w:r>
              <w:rPr>
                <w:color w:val="231F1A"/>
                <w:sz w:val="19"/>
              </w:rPr>
              <w:t>stánek ve foyer konferenční míst nosti </w:t>
            </w:r>
            <w:r>
              <w:rPr>
                <w:color w:val="3A3633"/>
                <w:position w:val="8"/>
                <w:sz w:val="11"/>
              </w:rPr>
              <w:t>3</w:t>
            </w:r>
          </w:p>
        </w:tc>
        <w:tc>
          <w:tcPr>
            <w:tcW w:w="1518" w:type="dxa"/>
            <w:tcBorders>
              <w:top w:val="single" w:sz="6" w:space="0" w:color="544B4B"/>
              <w:left w:val="single" w:sz="11" w:space="0" w:color="2B281F"/>
              <w:bottom w:val="single" w:sz="6" w:space="0" w:color="544B4B"/>
              <w:right w:val="single" w:sz="6" w:space="0" w:color="5B574B"/>
            </w:tcBorders>
          </w:tcPr>
          <w:p>
            <w:pPr>
              <w:pStyle w:val="TableParagraph"/>
              <w:spacing w:before="129"/>
              <w:ind w:right="294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231F1A"/>
                <w:sz w:val="23"/>
              </w:rPr>
              <w:t>ANO</w:t>
            </w:r>
          </w:p>
        </w:tc>
      </w:tr>
      <w:tr>
        <w:trPr>
          <w:trHeight w:val="553" w:hRule="exact"/>
        </w:trPr>
        <w:tc>
          <w:tcPr>
            <w:tcW w:w="4338" w:type="dxa"/>
            <w:tcBorders>
              <w:top w:val="single" w:sz="6" w:space="0" w:color="544B4B"/>
              <w:left w:val="single" w:sz="6" w:space="0" w:color="5B574B"/>
              <w:bottom w:val="single" w:sz="6" w:space="0" w:color="544B4B"/>
              <w:right w:val="single" w:sz="11" w:space="0" w:color="2B281F"/>
            </w:tcBorders>
          </w:tcPr>
          <w:p>
            <w:pPr>
              <w:pStyle w:val="TableParagraph"/>
              <w:spacing w:before="130"/>
              <w:ind w:left="95"/>
              <w:jc w:val="left"/>
              <w:rPr>
                <w:sz w:val="12"/>
              </w:rPr>
            </w:pPr>
            <w:r>
              <w:rPr>
                <w:color w:val="231F1A"/>
                <w:sz w:val="19"/>
              </w:rPr>
              <w:t>PR video v rámci konferenčních přestá vek</w:t>
            </w:r>
            <w:r>
              <w:rPr>
                <w:color w:val="3A3633"/>
                <w:position w:val="8"/>
                <w:sz w:val="12"/>
              </w:rPr>
              <w:t>4</w:t>
            </w:r>
          </w:p>
        </w:tc>
        <w:tc>
          <w:tcPr>
            <w:tcW w:w="1518" w:type="dxa"/>
            <w:tcBorders>
              <w:top w:val="single" w:sz="6" w:space="0" w:color="544B4B"/>
              <w:left w:val="single" w:sz="11" w:space="0" w:color="2B281F"/>
              <w:bottom w:val="single" w:sz="6" w:space="0" w:color="544B4B"/>
              <w:right w:val="single" w:sz="6" w:space="0" w:color="5B574B"/>
            </w:tcBorders>
          </w:tcPr>
          <w:p>
            <w:pPr>
              <w:pStyle w:val="TableParagraph"/>
              <w:spacing w:before="127"/>
              <w:ind w:right="294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231F1A"/>
                <w:sz w:val="23"/>
              </w:rPr>
              <w:t>ANO</w:t>
            </w:r>
          </w:p>
        </w:tc>
      </w:tr>
      <w:tr>
        <w:trPr>
          <w:trHeight w:val="555" w:hRule="exact"/>
        </w:trPr>
        <w:tc>
          <w:tcPr>
            <w:tcW w:w="4338" w:type="dxa"/>
            <w:tcBorders>
              <w:top w:val="single" w:sz="6" w:space="0" w:color="544B4B"/>
              <w:left w:val="single" w:sz="6" w:space="0" w:color="5B574B"/>
              <w:bottom w:val="single" w:sz="4" w:space="0" w:color="574F4B"/>
              <w:right w:val="single" w:sz="11" w:space="0" w:color="2B281F"/>
            </w:tcBorders>
          </w:tcPr>
          <w:p>
            <w:pPr>
              <w:pStyle w:val="TableParagraph"/>
              <w:spacing w:before="137"/>
              <w:ind w:left="95"/>
              <w:jc w:val="left"/>
              <w:rPr>
                <w:sz w:val="12"/>
              </w:rPr>
            </w:pPr>
            <w:r>
              <w:rPr>
                <w:color w:val="231F1A"/>
                <w:sz w:val="19"/>
              </w:rPr>
              <w:t>PR video v rámci úvodu konference </w:t>
            </w:r>
            <w:r>
              <w:rPr>
                <w:color w:val="3A3633"/>
                <w:position w:val="8"/>
                <w:sz w:val="12"/>
              </w:rPr>
              <w:t>5</w:t>
            </w:r>
          </w:p>
        </w:tc>
        <w:tc>
          <w:tcPr>
            <w:tcW w:w="1518" w:type="dxa"/>
            <w:tcBorders>
              <w:top w:val="single" w:sz="6" w:space="0" w:color="544B4B"/>
              <w:left w:val="single" w:sz="11" w:space="0" w:color="2B281F"/>
              <w:bottom w:val="single" w:sz="4" w:space="0" w:color="574F4B"/>
              <w:right w:val="single" w:sz="6" w:space="0" w:color="5B574B"/>
            </w:tcBorders>
          </w:tcPr>
          <w:p>
            <w:pPr>
              <w:pStyle w:val="TableParagraph"/>
              <w:ind w:right="282"/>
              <w:rPr>
                <w:rFonts w:ascii="Courier New"/>
                <w:sz w:val="23"/>
              </w:rPr>
            </w:pPr>
            <w:r>
              <w:rPr>
                <w:rFonts w:ascii="Courier New"/>
                <w:color w:val="231F1A"/>
                <w:w w:val="95"/>
                <w:sz w:val="23"/>
              </w:rPr>
              <w:t>NE</w:t>
            </w:r>
          </w:p>
        </w:tc>
      </w:tr>
      <w:tr>
        <w:trPr>
          <w:trHeight w:val="598" w:hRule="exact"/>
        </w:trPr>
        <w:tc>
          <w:tcPr>
            <w:tcW w:w="4338" w:type="dxa"/>
            <w:tcBorders>
              <w:top w:val="single" w:sz="4" w:space="0" w:color="574F4B"/>
              <w:left w:val="single" w:sz="6" w:space="0" w:color="5B574B"/>
              <w:bottom w:val="single" w:sz="6" w:space="0" w:color="544F4B"/>
              <w:right w:val="single" w:sz="11" w:space="0" w:color="2B281F"/>
            </w:tcBorders>
          </w:tcPr>
          <w:p>
            <w:pPr>
              <w:pStyle w:val="TableParagraph"/>
              <w:spacing w:line="321" w:lineRule="auto" w:before="20"/>
              <w:ind w:left="92" w:right="474" w:firstLine="2"/>
              <w:jc w:val="left"/>
              <w:rPr>
                <w:sz w:val="19"/>
              </w:rPr>
            </w:pPr>
            <w:r>
              <w:rPr>
                <w:color w:val="231F1A"/>
                <w:sz w:val="19"/>
              </w:rPr>
              <w:t>Pře dán</w:t>
            </w:r>
            <w:r>
              <w:rPr>
                <w:color w:val="3A3633"/>
                <w:sz w:val="19"/>
              </w:rPr>
              <w:t>í </w:t>
            </w:r>
            <w:r>
              <w:rPr>
                <w:color w:val="231F1A"/>
                <w:sz w:val="19"/>
              </w:rPr>
              <w:t>propagačních materiálů zadavatele účastníkům konference</w:t>
            </w:r>
          </w:p>
        </w:tc>
        <w:tc>
          <w:tcPr>
            <w:tcW w:w="1518" w:type="dxa"/>
            <w:tcBorders>
              <w:top w:val="single" w:sz="4" w:space="0" w:color="574F4B"/>
              <w:left w:val="single" w:sz="11" w:space="0" w:color="2B281F"/>
              <w:bottom w:val="single" w:sz="6" w:space="0" w:color="544F4B"/>
              <w:right w:val="single" w:sz="6" w:space="0" w:color="5B574B"/>
            </w:tcBorders>
          </w:tcPr>
          <w:p>
            <w:pPr>
              <w:pStyle w:val="TableParagraph"/>
              <w:spacing w:before="155"/>
              <w:ind w:right="285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231F1A"/>
                <w:w w:val="90"/>
                <w:sz w:val="23"/>
              </w:rPr>
              <w:t>NE</w:t>
            </w:r>
          </w:p>
        </w:tc>
      </w:tr>
      <w:tr>
        <w:trPr>
          <w:trHeight w:val="596" w:hRule="exact"/>
        </w:trPr>
        <w:tc>
          <w:tcPr>
            <w:tcW w:w="4338" w:type="dxa"/>
            <w:tcBorders>
              <w:top w:val="single" w:sz="6" w:space="0" w:color="544F4B"/>
              <w:left w:val="single" w:sz="6" w:space="0" w:color="5B574B"/>
              <w:bottom w:val="single" w:sz="6" w:space="0" w:color="544F4B"/>
              <w:right w:val="single" w:sz="11" w:space="0" w:color="2B281F"/>
            </w:tcBorders>
          </w:tcPr>
          <w:p>
            <w:pPr>
              <w:pStyle w:val="TableParagraph"/>
              <w:spacing w:line="326" w:lineRule="auto" w:before="13"/>
              <w:ind w:left="94" w:right="474"/>
              <w:jc w:val="left"/>
              <w:rPr>
                <w:sz w:val="19"/>
              </w:rPr>
            </w:pPr>
            <w:r>
              <w:rPr>
                <w:color w:val="231F1A"/>
                <w:sz w:val="19"/>
              </w:rPr>
              <w:t>Pořízení 2 tabletů pro výherce studentských so utěž</w:t>
            </w:r>
            <w:r>
              <w:rPr>
                <w:color w:val="3A3633"/>
                <w:sz w:val="19"/>
              </w:rPr>
              <w:t>í </w:t>
            </w:r>
            <w:r>
              <w:rPr>
                <w:color w:val="231F1A"/>
                <w:sz w:val="19"/>
              </w:rPr>
              <w:t>konaných v rámci Jaderných dnů</w:t>
            </w:r>
            <w:r>
              <w:rPr>
                <w:color w:val="524F44"/>
                <w:sz w:val="19"/>
              </w:rPr>
              <w:t>.</w:t>
            </w:r>
          </w:p>
        </w:tc>
        <w:tc>
          <w:tcPr>
            <w:tcW w:w="1518" w:type="dxa"/>
            <w:tcBorders>
              <w:top w:val="single" w:sz="6" w:space="0" w:color="544F4B"/>
              <w:left w:val="single" w:sz="11" w:space="0" w:color="2B281F"/>
              <w:bottom w:val="single" w:sz="6" w:space="0" w:color="544F4B"/>
              <w:right w:val="single" w:sz="6" w:space="0" w:color="5B574B"/>
            </w:tcBorders>
          </w:tcPr>
          <w:p>
            <w:pPr>
              <w:pStyle w:val="TableParagraph"/>
              <w:spacing w:before="148"/>
              <w:ind w:right="294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231F1A"/>
                <w:sz w:val="23"/>
              </w:rPr>
              <w:t>ANO</w:t>
            </w:r>
          </w:p>
        </w:tc>
      </w:tr>
    </w:tbl>
    <w:p>
      <w:pPr>
        <w:pStyle w:val="BodyText"/>
        <w:rPr>
          <w:b/>
          <w:sz w:val="14"/>
        </w:rPr>
      </w:pPr>
    </w:p>
    <w:p>
      <w:pPr>
        <w:spacing w:before="94"/>
        <w:ind w:left="2220" w:right="0" w:firstLine="0"/>
        <w:jc w:val="left"/>
        <w:rPr>
          <w:i/>
          <w:sz w:val="19"/>
        </w:rPr>
      </w:pPr>
      <w:r>
        <w:rPr/>
        <w:pict>
          <v:group style="position:absolute;margin-left:2.490072pt;margin-top:-91.341408pt;width:596.7pt;height:459.8pt;mso-position-horizontal-relative:page;mso-position-vertical-relative:paragraph;z-index:-11272" coordorigin="50,-1827" coordsize="11934,9196">
            <v:line style="position:absolute" from="11931,7351" to="11931,-1810" stroked="true" strokeweight="1.671292pt" strokecolor="#a0a0a0">
              <v:stroke dashstyle="solid"/>
            </v:line>
            <v:line style="position:absolute" from="57,7361" to="11976,7361" stroked="true" strokeweight=".716268pt" strokecolor="#4b442f">
              <v:stroke dashstyle="solid"/>
            </v:line>
            <w10:wrap type="none"/>
          </v:group>
        </w:pict>
      </w:r>
      <w:r>
        <w:rPr>
          <w:i/>
          <w:color w:val="231F1A"/>
          <w:sz w:val="19"/>
        </w:rPr>
        <w:t>Velikost loga je příslušná rozsahu sponzorství mezi balíčky Platinum, Gold a Silver</w:t>
      </w:r>
    </w:p>
    <w:p>
      <w:pPr>
        <w:tabs>
          <w:tab w:pos="2221" w:val="left" w:leader="none"/>
        </w:tabs>
        <w:spacing w:line="321" w:lineRule="auto" w:before="74"/>
        <w:ind w:left="2226" w:right="1632" w:hanging="549"/>
        <w:jc w:val="left"/>
        <w:rPr>
          <w:i/>
          <w:sz w:val="19"/>
        </w:rPr>
      </w:pPr>
      <w:r>
        <w:rPr>
          <w:b/>
          <w:i/>
          <w:color w:val="231F1A"/>
          <w:position w:val="7"/>
          <w:sz w:val="12"/>
        </w:rPr>
        <w:t>2</w:t>
        <w:tab/>
      </w:r>
      <w:r>
        <w:rPr>
          <w:i/>
          <w:color w:val="231F1A"/>
          <w:sz w:val="19"/>
        </w:rPr>
        <w:t>Umístění  reklamy  v programu  konference  je stanoveno  v pořadí stupně</w:t>
      </w:r>
      <w:r>
        <w:rPr>
          <w:i/>
          <w:color w:val="231F1A"/>
          <w:spacing w:val="-22"/>
          <w:sz w:val="19"/>
        </w:rPr>
        <w:t> </w:t>
      </w:r>
      <w:r>
        <w:rPr>
          <w:i/>
          <w:color w:val="231F1A"/>
          <w:sz w:val="19"/>
        </w:rPr>
        <w:t>sponzorství</w:t>
      </w:r>
      <w:r>
        <w:rPr>
          <w:i/>
          <w:color w:val="231F1A"/>
          <w:spacing w:val="22"/>
          <w:sz w:val="19"/>
        </w:rPr>
        <w:t> </w:t>
      </w:r>
      <w:r>
        <w:rPr>
          <w:i/>
          <w:color w:val="231F1A"/>
          <w:sz w:val="19"/>
        </w:rPr>
        <w:t>(sponzoři</w:t>
      </w:r>
      <w:r>
        <w:rPr>
          <w:i/>
          <w:color w:val="231F1A"/>
          <w:w w:val="98"/>
          <w:sz w:val="19"/>
        </w:rPr>
        <w:t> </w:t>
      </w:r>
      <w:r>
        <w:rPr>
          <w:i/>
          <w:color w:val="231F1A"/>
          <w:sz w:val="19"/>
        </w:rPr>
        <w:t>Platinum budou mít prioritu při výběru umístění  </w:t>
      </w:r>
      <w:r>
        <w:rPr>
          <w:i/>
          <w:color w:val="231F1A"/>
          <w:spacing w:val="2"/>
          <w:sz w:val="19"/>
        </w:rPr>
        <w:t> </w:t>
      </w:r>
      <w:r>
        <w:rPr>
          <w:i/>
          <w:color w:val="231F1A"/>
          <w:sz w:val="19"/>
        </w:rPr>
        <w:t>loga)</w:t>
      </w:r>
    </w:p>
    <w:p>
      <w:pPr>
        <w:tabs>
          <w:tab w:pos="2226" w:val="left" w:leader="none"/>
        </w:tabs>
        <w:spacing w:before="1"/>
        <w:ind w:left="1679" w:right="0" w:firstLine="0"/>
        <w:jc w:val="left"/>
        <w:rPr>
          <w:i/>
          <w:sz w:val="19"/>
        </w:rPr>
      </w:pPr>
      <w:r>
        <w:rPr>
          <w:i/>
          <w:color w:val="3A3633"/>
          <w:position w:val="7"/>
          <w:sz w:val="11"/>
        </w:rPr>
        <w:t>3</w:t>
        <w:tab/>
      </w:r>
      <w:r>
        <w:rPr>
          <w:i/>
          <w:color w:val="231F1A"/>
          <w:sz w:val="19"/>
        </w:rPr>
        <w:t>Parametry expozice speciálního stánku</w:t>
      </w:r>
      <w:r>
        <w:rPr>
          <w:i/>
          <w:color w:val="231F1A"/>
          <w:spacing w:val="-28"/>
          <w:sz w:val="19"/>
        </w:rPr>
        <w:t> </w:t>
      </w:r>
      <w:r>
        <w:rPr>
          <w:i/>
          <w:color w:val="231F1A"/>
          <w:sz w:val="19"/>
        </w:rPr>
        <w:t>2x2m</w:t>
      </w:r>
    </w:p>
    <w:p>
      <w:pPr>
        <w:tabs>
          <w:tab w:pos="2226" w:val="left" w:leader="none"/>
        </w:tabs>
        <w:spacing w:line="321" w:lineRule="auto" w:before="73"/>
        <w:ind w:left="2223" w:right="1638" w:hanging="541"/>
        <w:jc w:val="left"/>
        <w:rPr>
          <w:i/>
          <w:sz w:val="19"/>
        </w:rPr>
      </w:pPr>
      <w:r>
        <w:rPr>
          <w:b/>
          <w:color w:val="231F1A"/>
          <w:position w:val="7"/>
          <w:sz w:val="12"/>
        </w:rPr>
        <w:t>4</w:t>
        <w:tab/>
        <w:tab/>
      </w:r>
      <w:r>
        <w:rPr>
          <w:i/>
          <w:color w:val="231F1A"/>
          <w:sz w:val="19"/>
        </w:rPr>
        <w:t>PR v</w:t>
      </w:r>
      <w:r>
        <w:rPr>
          <w:i/>
          <w:color w:val="3A3633"/>
          <w:sz w:val="19"/>
        </w:rPr>
        <w:t>i</w:t>
      </w:r>
      <w:r>
        <w:rPr>
          <w:i/>
          <w:color w:val="231F1A"/>
          <w:sz w:val="19"/>
        </w:rPr>
        <w:t>deo firmy  musí být  v délce maximálně  2  minut.  Videa  budou  puštěna</w:t>
      </w:r>
      <w:r>
        <w:rPr>
          <w:i/>
          <w:color w:val="231F1A"/>
          <w:spacing w:val="-8"/>
          <w:sz w:val="19"/>
        </w:rPr>
        <w:t> </w:t>
      </w:r>
      <w:r>
        <w:rPr>
          <w:i/>
          <w:color w:val="231F1A"/>
          <w:sz w:val="19"/>
        </w:rPr>
        <w:t>v online</w:t>
      </w:r>
      <w:r>
        <w:rPr>
          <w:i/>
          <w:color w:val="231F1A"/>
          <w:spacing w:val="40"/>
          <w:sz w:val="19"/>
        </w:rPr>
        <w:t> </w:t>
      </w:r>
      <w:r>
        <w:rPr>
          <w:i/>
          <w:color w:val="231F1A"/>
          <w:sz w:val="19"/>
        </w:rPr>
        <w:t>přenosu</w:t>
      </w:r>
      <w:r>
        <w:rPr>
          <w:i/>
          <w:color w:val="231F1A"/>
          <w:w w:val="96"/>
          <w:sz w:val="19"/>
        </w:rPr>
        <w:t> </w:t>
      </w:r>
      <w:r>
        <w:rPr>
          <w:i/>
          <w:color w:val="231F1A"/>
          <w:sz w:val="19"/>
        </w:rPr>
        <w:t>konf</w:t>
      </w:r>
      <w:r>
        <w:rPr>
          <w:i/>
          <w:color w:val="231F1A"/>
          <w:spacing w:val="-23"/>
          <w:sz w:val="19"/>
        </w:rPr>
        <w:t> </w:t>
      </w:r>
      <w:r>
        <w:rPr>
          <w:i/>
          <w:color w:val="231F1A"/>
          <w:sz w:val="19"/>
        </w:rPr>
        <w:t>erence</w:t>
      </w:r>
      <w:r>
        <w:rPr>
          <w:i/>
          <w:color w:val="3A3633"/>
          <w:sz w:val="19"/>
        </w:rPr>
        <w:t>,</w:t>
      </w:r>
      <w:r>
        <w:rPr>
          <w:i/>
          <w:color w:val="3A3633"/>
          <w:spacing w:val="-11"/>
          <w:sz w:val="19"/>
        </w:rPr>
        <w:t> </w:t>
      </w:r>
      <w:r>
        <w:rPr>
          <w:i/>
          <w:color w:val="231F1A"/>
          <w:sz w:val="19"/>
        </w:rPr>
        <w:t>v</w:t>
      </w:r>
      <w:r>
        <w:rPr>
          <w:i/>
          <w:color w:val="231F1A"/>
          <w:spacing w:val="-16"/>
          <w:sz w:val="19"/>
        </w:rPr>
        <w:t> </w:t>
      </w:r>
      <w:r>
        <w:rPr>
          <w:i/>
          <w:color w:val="231F1A"/>
          <w:sz w:val="19"/>
        </w:rPr>
        <w:t>sále</w:t>
      </w:r>
      <w:r>
        <w:rPr>
          <w:i/>
          <w:color w:val="231F1A"/>
          <w:spacing w:val="-16"/>
          <w:sz w:val="19"/>
        </w:rPr>
        <w:t> </w:t>
      </w:r>
      <w:r>
        <w:rPr>
          <w:i/>
          <w:color w:val="231F1A"/>
          <w:sz w:val="19"/>
        </w:rPr>
        <w:t>konference</w:t>
      </w:r>
      <w:r>
        <w:rPr>
          <w:i/>
          <w:color w:val="231F1A"/>
          <w:spacing w:val="-7"/>
          <w:sz w:val="19"/>
        </w:rPr>
        <w:t> </w:t>
      </w:r>
      <w:r>
        <w:rPr>
          <w:i/>
          <w:color w:val="231F1A"/>
          <w:sz w:val="19"/>
        </w:rPr>
        <w:t>a</w:t>
      </w:r>
      <w:r>
        <w:rPr>
          <w:i/>
          <w:color w:val="231F1A"/>
          <w:spacing w:val="-17"/>
          <w:sz w:val="19"/>
        </w:rPr>
        <w:t> </w:t>
      </w:r>
      <w:r>
        <w:rPr>
          <w:i/>
          <w:color w:val="231F1A"/>
          <w:sz w:val="19"/>
        </w:rPr>
        <w:t>na</w:t>
      </w:r>
      <w:r>
        <w:rPr>
          <w:i/>
          <w:color w:val="231F1A"/>
          <w:spacing w:val="-21"/>
          <w:sz w:val="19"/>
        </w:rPr>
        <w:t> </w:t>
      </w:r>
      <w:r>
        <w:rPr>
          <w:i/>
          <w:color w:val="231F1A"/>
          <w:sz w:val="19"/>
        </w:rPr>
        <w:t>TV</w:t>
      </w:r>
      <w:r>
        <w:rPr>
          <w:i/>
          <w:color w:val="231F1A"/>
          <w:spacing w:val="-14"/>
          <w:sz w:val="19"/>
        </w:rPr>
        <w:t> </w:t>
      </w:r>
      <w:r>
        <w:rPr>
          <w:i/>
          <w:color w:val="231F1A"/>
          <w:sz w:val="19"/>
        </w:rPr>
        <w:t>v</w:t>
      </w:r>
      <w:r>
        <w:rPr>
          <w:i/>
          <w:color w:val="231F1A"/>
          <w:spacing w:val="-11"/>
          <w:sz w:val="19"/>
        </w:rPr>
        <w:t> </w:t>
      </w:r>
      <w:r>
        <w:rPr>
          <w:i/>
          <w:color w:val="231F1A"/>
          <w:sz w:val="19"/>
        </w:rPr>
        <w:t>předsálí</w:t>
      </w:r>
      <w:r>
        <w:rPr>
          <w:i/>
          <w:color w:val="231F1A"/>
          <w:spacing w:val="-11"/>
          <w:sz w:val="19"/>
        </w:rPr>
        <w:t> </w:t>
      </w:r>
      <w:r>
        <w:rPr>
          <w:i/>
          <w:color w:val="231F1A"/>
          <w:sz w:val="19"/>
        </w:rPr>
        <w:t>konference.</w:t>
      </w:r>
    </w:p>
    <w:p>
      <w:pPr>
        <w:tabs>
          <w:tab w:pos="2221" w:val="left" w:leader="none"/>
        </w:tabs>
        <w:spacing w:line="326" w:lineRule="auto" w:before="1"/>
        <w:ind w:left="2223" w:right="1638" w:hanging="546"/>
        <w:jc w:val="left"/>
        <w:rPr>
          <w:i/>
          <w:sz w:val="19"/>
        </w:rPr>
      </w:pPr>
      <w:r>
        <w:rPr>
          <w:b/>
          <w:i/>
          <w:color w:val="231F1A"/>
          <w:position w:val="7"/>
          <w:sz w:val="12"/>
        </w:rPr>
        <w:t>5</w:t>
        <w:tab/>
      </w:r>
      <w:r>
        <w:rPr>
          <w:i/>
          <w:color w:val="231F1A"/>
          <w:sz w:val="19"/>
        </w:rPr>
        <w:t>PR video firmy  musí být  v maximální  délce 2  minut. V</w:t>
      </w:r>
      <w:r>
        <w:rPr>
          <w:i/>
          <w:color w:val="3A3633"/>
          <w:sz w:val="19"/>
        </w:rPr>
        <w:t>i</w:t>
      </w:r>
      <w:r>
        <w:rPr>
          <w:i/>
          <w:color w:val="231F1A"/>
          <w:sz w:val="19"/>
        </w:rPr>
        <w:t>deo bude  pušt?no  v</w:t>
      </w:r>
      <w:r>
        <w:rPr>
          <w:i/>
          <w:color w:val="231F1A"/>
          <w:spacing w:val="-9"/>
          <w:sz w:val="19"/>
        </w:rPr>
        <w:t> </w:t>
      </w:r>
      <w:r>
        <w:rPr>
          <w:i/>
          <w:color w:val="231F1A"/>
          <w:sz w:val="19"/>
        </w:rPr>
        <w:t>průběhu</w:t>
      </w:r>
      <w:r>
        <w:rPr>
          <w:i/>
          <w:color w:val="231F1A"/>
          <w:spacing w:val="37"/>
          <w:sz w:val="19"/>
        </w:rPr>
        <w:t> </w:t>
      </w:r>
      <w:r>
        <w:rPr>
          <w:i/>
          <w:color w:val="231F1A"/>
          <w:sz w:val="19"/>
        </w:rPr>
        <w:t>zahájení</w:t>
      </w:r>
      <w:r>
        <w:rPr>
          <w:i/>
          <w:color w:val="231F1A"/>
          <w:w w:val="97"/>
          <w:sz w:val="19"/>
        </w:rPr>
        <w:t> </w:t>
      </w:r>
      <w:r>
        <w:rPr>
          <w:i/>
          <w:color w:val="231F1A"/>
          <w:sz w:val="19"/>
        </w:rPr>
        <w:t>konference</w:t>
      </w:r>
      <w:r>
        <w:rPr>
          <w:i/>
          <w:color w:val="231F1A"/>
          <w:spacing w:val="-3"/>
          <w:sz w:val="19"/>
        </w:rPr>
        <w:t> </w:t>
      </w:r>
      <w:r>
        <w:rPr>
          <w:i/>
          <w:color w:val="231F1A"/>
          <w:sz w:val="19"/>
        </w:rPr>
        <w:t>v</w:t>
      </w:r>
      <w:r>
        <w:rPr>
          <w:i/>
          <w:color w:val="231F1A"/>
          <w:spacing w:val="-8"/>
          <w:sz w:val="19"/>
        </w:rPr>
        <w:t> </w:t>
      </w:r>
      <w:r>
        <w:rPr>
          <w:i/>
          <w:color w:val="231F1A"/>
          <w:spacing w:val="4"/>
          <w:sz w:val="19"/>
        </w:rPr>
        <w:t>sál</w:t>
      </w:r>
      <w:r>
        <w:rPr>
          <w:i/>
          <w:color w:val="3A3633"/>
          <w:spacing w:val="4"/>
          <w:sz w:val="19"/>
        </w:rPr>
        <w:t>e</w:t>
      </w:r>
      <w:r>
        <w:rPr>
          <w:i/>
          <w:color w:val="3A3633"/>
          <w:spacing w:val="-15"/>
          <w:sz w:val="19"/>
        </w:rPr>
        <w:t> </w:t>
      </w:r>
      <w:r>
        <w:rPr>
          <w:i/>
          <w:color w:val="231F1A"/>
          <w:sz w:val="19"/>
        </w:rPr>
        <w:t>konference</w:t>
      </w:r>
      <w:r>
        <w:rPr>
          <w:i/>
          <w:color w:val="231F1A"/>
          <w:spacing w:val="-3"/>
          <w:sz w:val="19"/>
        </w:rPr>
        <w:t> </w:t>
      </w:r>
      <w:r>
        <w:rPr>
          <w:i/>
          <w:color w:val="231F1A"/>
          <w:sz w:val="19"/>
        </w:rPr>
        <w:t>i</w:t>
      </w:r>
      <w:r>
        <w:rPr>
          <w:i/>
          <w:color w:val="231F1A"/>
          <w:spacing w:val="-8"/>
          <w:sz w:val="19"/>
        </w:rPr>
        <w:t> </w:t>
      </w:r>
      <w:r>
        <w:rPr>
          <w:i/>
          <w:color w:val="231F1A"/>
          <w:sz w:val="19"/>
        </w:rPr>
        <w:t>online</w:t>
      </w:r>
      <w:r>
        <w:rPr>
          <w:i/>
          <w:color w:val="231F1A"/>
          <w:spacing w:val="-9"/>
          <w:sz w:val="19"/>
        </w:rPr>
        <w:t> </w:t>
      </w:r>
      <w:r>
        <w:rPr>
          <w:i/>
          <w:color w:val="231F1A"/>
          <w:sz w:val="19"/>
        </w:rPr>
        <w:t>přenosu</w:t>
      </w:r>
      <w:r>
        <w:rPr>
          <w:i/>
          <w:color w:val="3A3633"/>
          <w:sz w:val="19"/>
        </w:rPr>
        <w:t>.</w:t>
      </w:r>
    </w:p>
    <w:p>
      <w:pPr>
        <w:pStyle w:val="BodyText"/>
        <w:spacing w:before="2"/>
        <w:rPr>
          <w:i/>
          <w:sz w:val="17"/>
        </w:rPr>
      </w:pPr>
    </w:p>
    <w:p>
      <w:pPr>
        <w:pStyle w:val="Heading2"/>
        <w:tabs>
          <w:tab w:pos="6286" w:val="left" w:leader="none"/>
        </w:tabs>
        <w:spacing w:before="92"/>
        <w:rPr>
          <w:rFonts w:ascii="Times New Roman" w:hAnsi="Times New Roman"/>
          <w:b w:val="0"/>
          <w:i/>
          <w:sz w:val="20"/>
        </w:rPr>
      </w:pPr>
      <w:r>
        <w:rPr>
          <w:color w:val="231F1A"/>
        </w:rPr>
        <w:t>Termín</w:t>
      </w:r>
      <w:r>
        <w:rPr>
          <w:color w:val="231F1A"/>
          <w:spacing w:val="-20"/>
        </w:rPr>
        <w:t> </w:t>
      </w:r>
      <w:r>
        <w:rPr>
          <w:color w:val="231F1A"/>
        </w:rPr>
        <w:t>dodání</w:t>
      </w:r>
      <w:r>
        <w:rPr>
          <w:color w:val="231F1A"/>
          <w:spacing w:val="-23"/>
        </w:rPr>
        <w:t> </w:t>
      </w:r>
      <w:r>
        <w:rPr>
          <w:color w:val="231F1A"/>
        </w:rPr>
        <w:t>podkladů</w:t>
      </w:r>
      <w:r>
        <w:rPr>
          <w:color w:val="231F1A"/>
          <w:spacing w:val="-21"/>
        </w:rPr>
        <w:t> </w:t>
      </w:r>
      <w:r>
        <w:rPr>
          <w:color w:val="231F1A"/>
        </w:rPr>
        <w:t>(loga,</w:t>
      </w:r>
      <w:r>
        <w:rPr>
          <w:color w:val="231F1A"/>
          <w:spacing w:val="-21"/>
        </w:rPr>
        <w:t> </w:t>
      </w:r>
      <w:r>
        <w:rPr>
          <w:color w:val="231F1A"/>
        </w:rPr>
        <w:t>PR</w:t>
      </w:r>
      <w:r>
        <w:rPr>
          <w:color w:val="231F1A"/>
          <w:spacing w:val="-25"/>
        </w:rPr>
        <w:t> </w:t>
      </w:r>
      <w:r>
        <w:rPr>
          <w:color w:val="231F1A"/>
        </w:rPr>
        <w:t>videa</w:t>
      </w:r>
      <w:r>
        <w:rPr>
          <w:color w:val="231F1A"/>
          <w:spacing w:val="-20"/>
        </w:rPr>
        <w:t> </w:t>
      </w:r>
      <w:r>
        <w:rPr>
          <w:color w:val="231F1A"/>
        </w:rPr>
        <w:t>apod.):</w:t>
        <w:tab/>
      </w:r>
      <w:r>
        <w:rPr>
          <w:rFonts w:ascii="Times New Roman" w:hAnsi="Times New Roman"/>
          <w:b w:val="0"/>
          <w:i/>
          <w:color w:val="231F1A"/>
          <w:sz w:val="20"/>
        </w:rPr>
        <w:t>31.7.2024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8"/>
        <w:rPr>
          <w:rFonts w:ascii="Times New Roman"/>
          <w:i/>
          <w:sz w:val="21"/>
        </w:rPr>
      </w:pPr>
    </w:p>
    <w:p>
      <w:pPr>
        <w:spacing w:before="91"/>
        <w:ind w:left="0" w:right="1618" w:firstLine="0"/>
        <w:jc w:val="right"/>
        <w:rPr>
          <w:rFonts w:ascii="Times New Roman"/>
          <w:sz w:val="20"/>
        </w:rPr>
      </w:pPr>
      <w:r>
        <w:rPr>
          <w:rFonts w:ascii="Times New Roman"/>
          <w:color w:val="3A3633"/>
          <w:sz w:val="20"/>
        </w:rPr>
        <w:t>5</w:t>
      </w:r>
      <w:r>
        <w:rPr>
          <w:rFonts w:ascii="Times New Roman"/>
          <w:color w:val="807C70"/>
          <w:sz w:val="20"/>
        </w:rPr>
        <w:t>/</w:t>
      </w:r>
      <w:r>
        <w:rPr>
          <w:rFonts w:ascii="Times New Roman"/>
          <w:color w:val="3A3633"/>
          <w:sz w:val="20"/>
        </w:rPr>
        <w:t>5</w:t>
      </w:r>
    </w:p>
    <w:p>
      <w:pPr>
        <w:spacing w:after="0"/>
        <w:jc w:val="right"/>
        <w:rPr>
          <w:rFonts w:ascii="Times New Roman"/>
          <w:sz w:val="20"/>
        </w:rPr>
        <w:sectPr>
          <w:pgSz w:w="11980" w:h="16790"/>
          <w:pgMar w:top="20" w:bottom="0" w:left="0" w:right="0"/>
        </w:sectPr>
      </w:pPr>
    </w:p>
    <w:p>
      <w:pPr>
        <w:spacing w:before="159"/>
        <w:ind w:left="0" w:right="323" w:firstLine="0"/>
        <w:jc w:val="right"/>
        <w:rPr>
          <w:rFonts w:ascii="Times New Roman"/>
          <w:sz w:val="45"/>
        </w:rPr>
      </w:pPr>
      <w:r>
        <w:rPr/>
        <w:pict>
          <v:line style="position:absolute;mso-position-horizontal-relative:page;mso-position-vertical-relative:paragraph;z-index:1528" from="593.412903pt,618.992268pt" to="593.412903pt,.676297pt" stroked="true" strokeweight=".957697pt" strokecolor="#a0a0a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52" from="0pt,.915955pt" to="226.4953pt,.915955pt" stroked="true" strokeweight=".478848pt" strokecolor="#444f6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6" from="239.903107pt,837.961914pt" to="291.618707pt,837.961914pt" stroked="true" strokeweight="1.436545pt" strokecolor="#d4d8db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600" from="307.181305pt,837.961914pt" to="598.560605pt,837.961914pt" stroked="true" strokeweight=".239424pt" strokecolor="#d4d8df">
            <v:stroke dashstyle="solid"/>
            <w10:wrap type="none"/>
          </v:line>
        </w:pict>
      </w:r>
      <w:r>
        <w:rPr>
          <w:rFonts w:ascii="Times New Roman"/>
          <w:color w:val="A59E89"/>
          <w:w w:val="70"/>
          <w:sz w:val="30"/>
        </w:rPr>
        <w:t>--</w:t>
      </w:r>
      <w:r>
        <w:rPr>
          <w:rFonts w:ascii="Times New Roman"/>
          <w:color w:val="79776D"/>
          <w:w w:val="70"/>
          <w:sz w:val="45"/>
        </w:rPr>
        <w:t>...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3"/>
        </w:rPr>
      </w:pPr>
      <w:r>
        <w:rPr/>
        <w:pict>
          <v:line style="position:absolute;mso-position-horizontal-relative:page;mso-position-vertical-relative:paragraph;z-index:1504;mso-wrap-distance-left:0;mso-wrap-distance-right:0" from="149.400696pt,10.062317pt" to="210.693296pt,10.062317pt" stroked="true" strokeweight=".478848pt" strokecolor="#dbd8db">
            <v:stroke dashstyle="solid"/>
            <w10:wrap type="topAndBottom"/>
          </v:line>
        </w:pict>
      </w:r>
    </w:p>
    <w:sectPr>
      <w:pgSz w:w="11980" w:h="1679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2059" w:hanging="409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3054" w:hanging="4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8" w:hanging="4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43" w:hanging="4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37" w:hanging="4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32" w:hanging="4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26" w:hanging="4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21" w:hanging="4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15" w:hanging="40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078" w:hanging="415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3072" w:hanging="4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4" w:hanging="4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57" w:hanging="4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49" w:hanging="4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2" w:hanging="4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4" w:hanging="4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27" w:hanging="4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19" w:hanging="415"/>
      </w:pPr>
      <w:rPr>
        <w:rFonts w:hint="default"/>
      </w:rPr>
    </w:lvl>
  </w:abstractNum>
  <w:abstractNum w:abstractNumId="2">
    <w:multiLevelType w:val="hybridMultilevel"/>
    <w:lvl w:ilvl="0">
      <w:start w:val="4"/>
      <w:numFmt w:val="upperRoman"/>
      <w:lvlText w:val="%1."/>
      <w:lvlJc w:val="left"/>
      <w:pPr>
        <w:ind w:left="5637" w:hanging="281"/>
        <w:jc w:val="right"/>
      </w:pPr>
      <w:rPr>
        <w:rFonts w:hint="default" w:ascii="Arial" w:hAnsi="Arial" w:eastAsia="Arial" w:cs="Arial"/>
        <w:b/>
        <w:bCs/>
        <w:color w:val="28241C"/>
        <w:w w:val="101"/>
        <w:sz w:val="19"/>
        <w:szCs w:val="19"/>
      </w:rPr>
    </w:lvl>
    <w:lvl w:ilvl="1">
      <w:start w:val="0"/>
      <w:numFmt w:val="bullet"/>
      <w:lvlText w:val="•"/>
      <w:lvlJc w:val="left"/>
      <w:pPr>
        <w:ind w:left="6276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12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49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85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22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58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9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31" w:hanging="28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087" w:hanging="414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3072" w:hanging="4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4" w:hanging="4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57" w:hanging="4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49" w:hanging="4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2" w:hanging="4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4" w:hanging="4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27" w:hanging="4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19" w:hanging="41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92" w:hanging="414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3090" w:hanging="4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80" w:hanging="4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71" w:hanging="4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61" w:hanging="4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52" w:hanging="4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42" w:hanging="4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33" w:hanging="4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23" w:hanging="414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1"/>
      <w:ind w:right="1618"/>
      <w:jc w:val="center"/>
      <w:outlineLvl w:val="1"/>
    </w:pPr>
    <w:rPr>
      <w:rFonts w:ascii="Times New Roman" w:hAnsi="Times New Roman" w:eastAsia="Times New Roman" w:cs="Times New Roman"/>
      <w:sz w:val="20"/>
      <w:szCs w:val="20"/>
    </w:rPr>
  </w:style>
  <w:style w:styleId="Heading2" w:type="paragraph">
    <w:name w:val="Heading 2"/>
    <w:basedOn w:val="Normal"/>
    <w:uiPriority w:val="1"/>
    <w:qFormat/>
    <w:pPr>
      <w:ind w:left="1681"/>
      <w:outlineLvl w:val="2"/>
    </w:pPr>
    <w:rPr>
      <w:rFonts w:ascii="Arial" w:hAnsi="Arial" w:eastAsia="Arial" w:cs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ind w:left="2066" w:hanging="411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134"/>
      <w:ind w:left="284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2024-09-19T09:45:00Z</dcterms:created>
  <dcterms:modified xsi:type="dcterms:W3CDTF">2024-09-19T09:45:00Z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EIS MAGION</vt:lpwstr>
  </property>
  <property fmtid="{D5CDD505-2E9C-101B-9397-08002B2CF9AE}" pid="4" name="LastSaved">
    <vt:filetime>2024-09-19T00:00:00Z</vt:filetime>
  </property>
</Properties>
</file>