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1F48" w14:textId="77777777" w:rsidR="000E6612" w:rsidRDefault="00000000">
      <w:r>
        <w:rPr>
          <w:noProof/>
          <w:lang w:val="cs-CZ" w:eastAsia="cs-CZ"/>
        </w:rPr>
        <w:pict w14:anchorId="7EF4FA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69pt;width:0;height:20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73CD48F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11pt;width:434pt;height:46pt;z-index:251621376;mso-position-horizontal-relative:page;mso-position-vertical-relative:page" stroked="f">
            <v:fill opacity="0" o:opacity2="100"/>
            <v:textbox inset="0,0,0,0">
              <w:txbxContent>
                <w:p w14:paraId="4238C034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oprava havarijního stavu výtahu dle CN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3B323A1">
          <v:shape id="_x0000_s1097" type="#_x0000_t32" style="position:absolute;margin-left:29pt;margin-top:200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A6A9B5F">
          <v:shape id="_x0000_s1096" type="#_x0000_t32" style="position:absolute;margin-left:29pt;margin-top:201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6D77B14">
          <v:shape id="_x0000_s1095" type="#_x0000_t32" style="position:absolute;margin-left:578pt;margin-top:201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39999DD">
          <v:shape id="_x0000_s1094" type="#_x0000_t32" style="position:absolute;margin-left:29pt;margin-top:261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6B086D5">
          <v:shape id="_x0000_s1093" type="#_x0000_t202" style="position:absolute;margin-left:38pt;margin-top:207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23EDC706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D316128">
          <v:shape id="_x0000_s1092" type="#_x0000_t202" style="position:absolute;margin-left:30pt;margin-top:300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32C9E044" w14:textId="77777777" w:rsidR="000E6612" w:rsidRDefault="00000000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A693C2E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236AC44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67B9AB2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EA9161">
          <v:shape id="_x0000_s1088" type="#_x0000_t32" style="position:absolute;margin-left:29pt;margin-top:194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7D81399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696721F5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774BADC">
          <v:shape id="_x0000_s1086" type="#_x0000_t202" style="position:absolute;margin-left:128pt;margin-top:143pt;width:434pt;height:49pt;z-index:251633664;mso-position-horizontal-relative:page;mso-position-vertical-relative:page" stroked="f">
            <v:fill opacity="0" o:opacity2="100"/>
            <v:textbox inset="0,0,0,0">
              <w:txbxContent>
                <w:p w14:paraId="60ACF20C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00-00-0090 -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TŘÍDA MÍRU 90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4316184">
          <v:shape id="_x0000_s1085" type="#_x0000_t32" style="position:absolute;margin-left:29pt;margin-top:268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576C564">
          <v:shape id="_x0000_s1084" type="#_x0000_t32" style="position:absolute;margin-left:29pt;margin-top:269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87F6F42">
          <v:shape id="_x0000_s1083" type="#_x0000_t32" style="position:absolute;margin-left:578pt;margin-top:269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BDC2053">
          <v:shape id="_x0000_s1082" type="#_x0000_t32" style="position:absolute;margin-left:29pt;margin-top:289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6D0F8FA">
          <v:shape id="_x0000_s1081" type="#_x0000_t202" style="position:absolute;margin-left:38pt;margin-top:274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41CC3733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9EC6D15">
          <v:shape id="_x0000_s1080" type="#_x0000_t202" style="position:absolute;margin-left:137pt;margin-top:273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707B3C1D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02.09.2024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E21856F">
          <v:shape id="_x0000_s1079" type="#_x0000_t202" style="position:absolute;margin-left:308pt;margin-top:273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137D3972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708E61E">
          <v:shape id="_x0000_s1078" type="#_x0000_t202" style="position:absolute;margin-left:372pt;margin-top:272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28428390" w14:textId="77777777" w:rsidR="000E6612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54600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B70CADD">
          <v:shape id="_x0000_s1077" type="#_x0000_t32" style="position:absolute;margin-left:29pt;margin-top:296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1236271">
          <v:shape id="_x0000_s1076" type="#_x0000_t32" style="position:absolute;margin-left:29pt;margin-top:296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58460F2">
          <v:shape id="_x0000_s1075" type="#_x0000_t32" style="position:absolute;margin-left:578pt;margin-top:300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287D9DD">
          <v:shape id="_x0000_s1074" type="#_x0000_t32" style="position:absolute;margin-left:29pt;margin-top:380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0BDC4BB">
          <v:shape id="_x0000_s1073" type="#_x0000_t32" style="position:absolute;margin-left:29pt;margin-top:389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B3124C8">
          <v:shape id="_x0000_s1072" type="#_x0000_t32" style="position:absolute;margin-left:29pt;margin-top:389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75CE764">
          <v:shape id="_x0000_s1071" type="#_x0000_t32" style="position:absolute;margin-left:578pt;margin-top:389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225E641">
          <v:shape id="_x0000_s1070" type="#_x0000_t32" style="position:absolute;margin-left:29pt;margin-top:425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2FF4047">
          <v:shape id="_x0000_s1069" type="#_x0000_t32" style="position:absolute;margin-left:209pt;margin-top:389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551B698">
          <v:shape id="_x0000_s1068" type="#_x0000_t32" style="position:absolute;margin-left:398pt;margin-top:389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AD68DAF">
          <v:shape id="_x0000_s1067" type="#_x0000_t202" style="position:absolute;margin-left:39pt;margin-top:389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03438419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406295A">
          <v:shape id="_x0000_s1066" type="#_x0000_t202" style="position:absolute;margin-left:219pt;margin-top:389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46F6DCAE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B6D0CB3">
          <v:shape id="_x0000_s1065" type="#_x0000_t202" style="position:absolute;margin-left:408pt;margin-top:389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5E967740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18D3946">
          <v:shape id="_x0000_s1064" type="#_x0000_t202" style="position:absolute;margin-left:39pt;margin-top:407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6D995662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1DAEADA">
          <v:shape id="_x0000_s1063" type="#_x0000_t202" style="position:absolute;margin-left:219pt;margin-top:407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78A17169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707E6C">
          <v:shape id="_x0000_s1062" type="#_x0000_t202" style="position:absolute;margin-left:408pt;margin-top:407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7019BC36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4AEA4D1">
          <v:shape id="_x0000_s1061" type="#_x0000_t32" style="position:absolute;margin-left:29pt;margin-top:434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AF5A683">
          <v:shape id="_x0000_s1060" type="#_x0000_t32" style="position:absolute;margin-left:29pt;margin-top:434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D01DF76">
          <v:shape id="_x0000_s1059" type="#_x0000_t32" style="position:absolute;margin-left:578pt;margin-top:434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BE66C9C">
          <v:shape id="_x0000_s1058" type="#_x0000_t32" style="position:absolute;margin-left:29pt;margin-top:533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1E1861A">
          <v:shape id="_x0000_s1057" type="#_x0000_t202" style="position:absolute;margin-left:39pt;margin-top:435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571B90D5" w14:textId="77777777" w:rsidR="000E6612" w:rsidRDefault="00000000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3E23670">
          <v:shape id="_x0000_s1056" type="#_x0000_t202" style="position:absolute;margin-left:39pt;margin-top:479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4D7C77A9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84F39DC">
          <v:shape id="_x0000_s1055" type="#_x0000_t202" style="position:absolute;margin-left:39pt;margin-top:506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293BD4AF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26B8F3A">
          <v:shape id="_x0000_s1054" type="#_x0000_t202" style="position:absolute;margin-left:210pt;margin-top:506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77656B50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36289E6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65110B4">
          <v:shape id="_x0000_s1052" type="#_x0000_t32" style="position:absolute;margin-left:29pt;margin-top:551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EFA7C31">
          <v:shape id="_x0000_s1051" type="#_x0000_t32" style="position:absolute;margin-left:578pt;margin-top:551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A7B437C">
          <v:shape id="_x0000_s1050" type="#_x0000_t202" style="position:absolute;margin-left:39pt;margin-top:569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1C02B255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5D8C429">
          <v:shape id="_x0000_s1049" type="#_x0000_t202" style="position:absolute;margin-left:39pt;margin-top:614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05C1ACBD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7EA4A1C">
          <v:shape id="_x0000_s1048" type="#_x0000_t202" style="position:absolute;margin-left:399pt;margin-top:623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6730D022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229FF9E">
          <v:shape id="_x0000_s1047" type="#_x0000_t32" style="position:absolute;margin-left:29pt;margin-top:650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0403C85">
          <v:shape id="_x0000_s1046" type="#_x0000_t202" style="position:absolute;margin-left:255pt;margin-top:407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5A769751" w14:textId="7C9F895C" w:rsidR="000E6612" w:rsidRDefault="007C7C16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26</w:t>
                  </w:r>
                  <w:r w:rsidR="00000000">
                    <w:rPr>
                      <w:rStyle w:val="Text4"/>
                    </w:rPr>
                    <w:t>.0</w:t>
                  </w:r>
                  <w:r>
                    <w:rPr>
                      <w:rStyle w:val="Text4"/>
                    </w:rPr>
                    <w:t>8</w:t>
                  </w:r>
                  <w:r w:rsidR="00000000">
                    <w:rPr>
                      <w:rStyle w:val="Text4"/>
                    </w:rPr>
                    <w:t>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B5E985A">
          <v:shape id="_x0000_s1045" type="#_x0000_t202" style="position:absolute;margin-left:39pt;margin-top:335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65AF819E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7078CF7">
          <v:shape id="_x0000_s1044" type="#_x0000_t202" style="position:absolute;margin-left:39pt;margin-top:344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0B740994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7B79228">
          <v:shape id="_x0000_s1043" type="#_x0000_t202" style="position:absolute;margin-left:39pt;margin-top:353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029A7933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86EEBBC">
          <v:shape id="_x0000_s1042" type="#_x0000_t202" style="position:absolute;margin-left:39pt;margin-top:362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56B9D308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2567806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3E908BD4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A4720CC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5C208CE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FD89763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3346E8E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26631BAE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2024/00111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D822344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48FADD7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70CC52E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2EBF02D5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FF558C3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555CE0C6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25B35FE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032A6B46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032FC36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F025A2B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059BCDE0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Výtahy Pardubice a.s.</w:t>
                  </w:r>
                  <w:r>
                    <w:rPr>
                      <w:rStyle w:val="Text4"/>
                    </w:rPr>
                    <w:br/>
                    <w:t>Průmyslová 389</w:t>
                  </w:r>
                  <w:r>
                    <w:rPr>
                      <w:rStyle w:val="Text4"/>
                    </w:rPr>
                    <w:br/>
                    <w:t>Černá za bory 53301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849F716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37DB5BB9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898D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3072f"/>
            <w10:wrap anchorx="page" anchory="page"/>
          </v:shape>
        </w:pict>
      </w:r>
      <w:r>
        <w:rPr>
          <w:noProof/>
          <w:lang w:val="cs-CZ" w:eastAsia="cs-CZ"/>
        </w:rPr>
        <w:pict w14:anchorId="0B860219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31D94E97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F0B3361">
          <v:shape id="_x0000_s1026" type="#_x0000_t202" style="position:absolute;margin-left:264pt;margin-top:389pt;width:67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14:paraId="00358483" w14:textId="77777777" w:rsidR="000E6612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Kopecký Miloš</w:t>
                  </w:r>
                </w:p>
              </w:txbxContent>
            </v:textbox>
            <w10:wrap anchorx="page" anchory="page"/>
          </v:shape>
        </w:pict>
      </w:r>
    </w:p>
    <w:sectPr w:rsidR="000E6612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E6612"/>
    <w:rsid w:val="00654CF3"/>
    <w:rsid w:val="007C7C16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4:docId w14:val="1D004643"/>
  <w15:docId w15:val="{695E7AFC-E9AB-4053-B7FB-B11A7A3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mkopecky</dc:creator>
  <cp:keywords/>
  <dc:description/>
  <cp:lastModifiedBy>Kopecký Miloš</cp:lastModifiedBy>
  <cp:revision>2</cp:revision>
  <dcterms:created xsi:type="dcterms:W3CDTF">2024-09-18T11:07:00Z</dcterms:created>
  <dcterms:modified xsi:type="dcterms:W3CDTF">2024-09-18T11:08:00Z</dcterms:modified>
  <cp:category/>
</cp:coreProperties>
</file>