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E425F" w14:textId="257EB660" w:rsidR="00123E67" w:rsidRPr="00032E83" w:rsidRDefault="00DA4AB8" w:rsidP="007A1DF8">
      <w:pPr>
        <w:jc w:val="center"/>
        <w:rPr>
          <w:rFonts w:cs="Arial"/>
          <w:b/>
          <w:bCs/>
        </w:rPr>
      </w:pPr>
      <w:r w:rsidRPr="00032E83">
        <w:rPr>
          <w:rFonts w:cs="Arial"/>
          <w:b/>
          <w:bCs/>
        </w:rPr>
        <w:t>Smlouva o poskytování služeb a r</w:t>
      </w:r>
      <w:r w:rsidR="005D70D0" w:rsidRPr="00032E83">
        <w:rPr>
          <w:rFonts w:cs="Arial"/>
          <w:b/>
          <w:bCs/>
        </w:rPr>
        <w:t>ámcová s</w:t>
      </w:r>
      <w:r w:rsidR="00F16E0E" w:rsidRPr="00032E83">
        <w:rPr>
          <w:rFonts w:cs="Arial"/>
          <w:b/>
          <w:bCs/>
        </w:rPr>
        <w:t xml:space="preserve">mlouva </w:t>
      </w:r>
      <w:r w:rsidR="00123E67" w:rsidRPr="00032E83">
        <w:rPr>
          <w:rFonts w:cs="Arial"/>
          <w:b/>
          <w:bCs/>
        </w:rPr>
        <w:t xml:space="preserve">o poskytování </w:t>
      </w:r>
      <w:r w:rsidR="00C01F1A" w:rsidRPr="00032E83">
        <w:rPr>
          <w:rFonts w:cs="Arial"/>
          <w:b/>
          <w:bCs/>
        </w:rPr>
        <w:t>služeb</w:t>
      </w:r>
    </w:p>
    <w:p w14:paraId="22752EEC" w14:textId="4E378AA3" w:rsidR="002E1C03" w:rsidRPr="00032E83" w:rsidRDefault="00123E67" w:rsidP="00747003">
      <w:pPr>
        <w:pStyle w:val="Zkladntext3"/>
        <w:spacing w:before="120"/>
        <w:jc w:val="center"/>
        <w:rPr>
          <w:rFonts w:cs="Arial"/>
          <w:sz w:val="20"/>
          <w:szCs w:val="20"/>
        </w:rPr>
      </w:pPr>
      <w:r w:rsidRPr="00032E83">
        <w:rPr>
          <w:rFonts w:cs="Arial"/>
          <w:sz w:val="20"/>
          <w:szCs w:val="20"/>
        </w:rPr>
        <w:t>uzavřen</w:t>
      </w:r>
      <w:r w:rsidR="002E1C03" w:rsidRPr="00032E83">
        <w:rPr>
          <w:rFonts w:cs="Arial"/>
          <w:sz w:val="20"/>
          <w:szCs w:val="20"/>
        </w:rPr>
        <w:t>é</w:t>
      </w:r>
      <w:r w:rsidRPr="00032E83">
        <w:rPr>
          <w:rFonts w:cs="Arial"/>
          <w:sz w:val="20"/>
          <w:szCs w:val="20"/>
        </w:rPr>
        <w:t xml:space="preserve"> </w:t>
      </w:r>
      <w:r w:rsidR="002E1C03" w:rsidRPr="00032E83">
        <w:rPr>
          <w:rFonts w:cs="Arial"/>
          <w:sz w:val="20"/>
          <w:szCs w:val="20"/>
        </w:rPr>
        <w:t xml:space="preserve">ve smyslu </w:t>
      </w:r>
      <w:r w:rsidR="005D3485" w:rsidRPr="00032E83">
        <w:rPr>
          <w:rFonts w:cs="Arial"/>
          <w:sz w:val="20"/>
          <w:szCs w:val="20"/>
        </w:rPr>
        <w:t>§ 1746 odst. 2 zákona č. 89/2012 Sb</w:t>
      </w:r>
      <w:r w:rsidRPr="00032E83">
        <w:rPr>
          <w:rFonts w:cs="Arial"/>
          <w:sz w:val="20"/>
          <w:szCs w:val="20"/>
        </w:rPr>
        <w:t>., občansk</w:t>
      </w:r>
      <w:r w:rsidR="002E1C03" w:rsidRPr="00032E83">
        <w:rPr>
          <w:rFonts w:cs="Arial"/>
          <w:sz w:val="20"/>
          <w:szCs w:val="20"/>
        </w:rPr>
        <w:t>ého</w:t>
      </w:r>
      <w:r w:rsidRPr="00032E83">
        <w:rPr>
          <w:rFonts w:cs="Arial"/>
          <w:sz w:val="20"/>
          <w:szCs w:val="20"/>
        </w:rPr>
        <w:t xml:space="preserve"> zákoník</w:t>
      </w:r>
      <w:r w:rsidR="002E1C03" w:rsidRPr="00032E83">
        <w:rPr>
          <w:rFonts w:cs="Arial"/>
          <w:sz w:val="20"/>
          <w:szCs w:val="20"/>
        </w:rPr>
        <w:t>u</w:t>
      </w:r>
      <w:r w:rsidRPr="00032E83">
        <w:rPr>
          <w:rFonts w:cs="Arial"/>
          <w:sz w:val="20"/>
          <w:szCs w:val="20"/>
        </w:rPr>
        <w:t xml:space="preserve">, </w:t>
      </w:r>
      <w:r w:rsidR="002E1C03" w:rsidRPr="00032E83">
        <w:rPr>
          <w:rFonts w:cs="Arial"/>
          <w:sz w:val="20"/>
          <w:szCs w:val="20"/>
        </w:rPr>
        <w:t xml:space="preserve">v platném znění, </w:t>
      </w:r>
    </w:p>
    <w:p w14:paraId="0495E9AE" w14:textId="67961BB8" w:rsidR="00FA7F49" w:rsidRPr="00032E83" w:rsidRDefault="0062045A" w:rsidP="00747003">
      <w:pPr>
        <w:pStyle w:val="Zkladntext3"/>
        <w:spacing w:before="120"/>
        <w:jc w:val="center"/>
        <w:rPr>
          <w:rFonts w:cs="Arial"/>
          <w:sz w:val="20"/>
          <w:szCs w:val="20"/>
        </w:rPr>
      </w:pPr>
      <w:r w:rsidRPr="00032E83">
        <w:rPr>
          <w:rFonts w:cs="Arial"/>
          <w:sz w:val="20"/>
          <w:szCs w:val="20"/>
        </w:rPr>
        <w:t xml:space="preserve">zaevidovaná </w:t>
      </w:r>
      <w:r w:rsidR="008F4A4C" w:rsidRPr="00032E83">
        <w:rPr>
          <w:rFonts w:cs="Arial"/>
          <w:sz w:val="20"/>
          <w:szCs w:val="20"/>
        </w:rPr>
        <w:t>O</w:t>
      </w:r>
      <w:r w:rsidR="00F16E0E" w:rsidRPr="00032E83">
        <w:rPr>
          <w:rFonts w:cs="Arial"/>
          <w:sz w:val="20"/>
          <w:szCs w:val="20"/>
        </w:rPr>
        <w:t xml:space="preserve">bjednatelem </w:t>
      </w:r>
      <w:r w:rsidRPr="00032E83">
        <w:rPr>
          <w:rFonts w:cs="Arial"/>
          <w:sz w:val="20"/>
          <w:szCs w:val="20"/>
        </w:rPr>
        <w:t>pod č</w:t>
      </w:r>
      <w:r w:rsidR="002E1C03" w:rsidRPr="00032E83">
        <w:rPr>
          <w:rFonts w:cs="Arial"/>
          <w:sz w:val="20"/>
          <w:szCs w:val="20"/>
        </w:rPr>
        <w:t xml:space="preserve">íslem </w:t>
      </w:r>
      <w:r w:rsidR="001E4878" w:rsidRPr="00032E83">
        <w:rPr>
          <w:rFonts w:cs="Arial"/>
          <w:sz w:val="20"/>
          <w:szCs w:val="20"/>
        </w:rPr>
        <w:t>S</w:t>
      </w:r>
      <w:r w:rsidR="002E1C03" w:rsidRPr="00032E83">
        <w:rPr>
          <w:rFonts w:cs="Arial"/>
          <w:sz w:val="20"/>
          <w:szCs w:val="20"/>
        </w:rPr>
        <w:t>mlouvy</w:t>
      </w:r>
      <w:r w:rsidR="00F16E0E" w:rsidRPr="00613C4E">
        <w:rPr>
          <w:rFonts w:cs="Arial"/>
          <w:sz w:val="20"/>
          <w:szCs w:val="20"/>
        </w:rPr>
        <w:t>:</w:t>
      </w:r>
      <w:r w:rsidR="00613C4E">
        <w:rPr>
          <w:rFonts w:cs="Arial"/>
          <w:sz w:val="20"/>
          <w:szCs w:val="20"/>
        </w:rPr>
        <w:t xml:space="preserve"> NG/</w:t>
      </w:r>
      <w:r w:rsidR="002717EB">
        <w:rPr>
          <w:rFonts w:cs="Arial"/>
          <w:sz w:val="20"/>
          <w:szCs w:val="20"/>
        </w:rPr>
        <w:t>1437</w:t>
      </w:r>
      <w:r w:rsidR="00613C4E">
        <w:rPr>
          <w:rFonts w:cs="Arial"/>
          <w:sz w:val="20"/>
          <w:szCs w:val="20"/>
        </w:rPr>
        <w:t>/2024</w:t>
      </w:r>
    </w:p>
    <w:p w14:paraId="063278CE" w14:textId="0E3FF542" w:rsidR="00123E67" w:rsidRPr="00032E83" w:rsidRDefault="00123E67" w:rsidP="00747003">
      <w:pPr>
        <w:pStyle w:val="Zkladntext3"/>
        <w:spacing w:before="120"/>
        <w:jc w:val="center"/>
        <w:rPr>
          <w:rFonts w:cs="Arial"/>
          <w:sz w:val="20"/>
          <w:szCs w:val="20"/>
        </w:rPr>
      </w:pPr>
      <w:r w:rsidRPr="00032E83">
        <w:rPr>
          <w:rFonts w:cs="Arial"/>
          <w:sz w:val="20"/>
          <w:szCs w:val="20"/>
        </w:rPr>
        <w:t>mezi</w:t>
      </w:r>
    </w:p>
    <w:p w14:paraId="175E6CEE" w14:textId="00D522D7" w:rsidR="00123E67" w:rsidRPr="00032E83" w:rsidRDefault="007443B5" w:rsidP="00747003">
      <w:pPr>
        <w:ind w:left="567" w:hanging="567"/>
        <w:rPr>
          <w:rFonts w:cs="Arial"/>
          <w:b/>
          <w:bCs/>
        </w:rPr>
      </w:pPr>
      <w:r w:rsidRPr="00032E83">
        <w:rPr>
          <w:rFonts w:cs="Arial"/>
          <w:b/>
          <w:bCs/>
        </w:rPr>
        <w:t>N</w:t>
      </w:r>
      <w:r w:rsidR="00614F35" w:rsidRPr="00032E83">
        <w:rPr>
          <w:rFonts w:cs="Arial"/>
          <w:b/>
          <w:bCs/>
        </w:rPr>
        <w:t>árodní galerie v Praze</w:t>
      </w:r>
    </w:p>
    <w:p w14:paraId="1C85A986" w14:textId="15C81B86" w:rsidR="00123E67" w:rsidRPr="00032E83" w:rsidRDefault="00123E67" w:rsidP="00747003">
      <w:pPr>
        <w:tabs>
          <w:tab w:val="left" w:pos="2127"/>
        </w:tabs>
        <w:ind w:left="2835" w:hanging="2835"/>
        <w:rPr>
          <w:rFonts w:cs="Arial"/>
        </w:rPr>
      </w:pPr>
      <w:r w:rsidRPr="00032E83">
        <w:rPr>
          <w:rFonts w:cs="Arial"/>
        </w:rPr>
        <w:t xml:space="preserve">Sídlo: </w:t>
      </w:r>
      <w:r w:rsidRPr="00032E83">
        <w:rPr>
          <w:rFonts w:cs="Arial"/>
        </w:rPr>
        <w:tab/>
      </w:r>
      <w:r w:rsidR="007443B5" w:rsidRPr="00032E83">
        <w:rPr>
          <w:rFonts w:cs="Arial"/>
        </w:rPr>
        <w:t>Staroměstské nám. 12, 110 15 Praha 1</w:t>
      </w:r>
    </w:p>
    <w:p w14:paraId="4EC542F5" w14:textId="1E80FC01" w:rsidR="00123E67" w:rsidRPr="00032E83" w:rsidRDefault="002E1C03" w:rsidP="00747003">
      <w:pPr>
        <w:tabs>
          <w:tab w:val="left" w:pos="2127"/>
        </w:tabs>
        <w:ind w:left="2835" w:hanging="2835"/>
        <w:rPr>
          <w:rFonts w:cs="Arial"/>
        </w:rPr>
      </w:pPr>
      <w:r w:rsidRPr="00032E83">
        <w:rPr>
          <w:rFonts w:cs="Arial"/>
        </w:rPr>
        <w:t>IČ</w:t>
      </w:r>
      <w:r w:rsidR="005D3485" w:rsidRPr="00032E83">
        <w:rPr>
          <w:rFonts w:cs="Arial"/>
        </w:rPr>
        <w:t>O</w:t>
      </w:r>
      <w:r w:rsidRPr="00032E83">
        <w:rPr>
          <w:rFonts w:cs="Arial"/>
        </w:rPr>
        <w:t xml:space="preserve">: </w:t>
      </w:r>
      <w:r w:rsidRPr="00032E83">
        <w:rPr>
          <w:rFonts w:cs="Arial"/>
        </w:rPr>
        <w:tab/>
      </w:r>
      <w:r w:rsidR="007443B5" w:rsidRPr="00032E83">
        <w:rPr>
          <w:rFonts w:cs="Arial"/>
        </w:rPr>
        <w:t>00023281</w:t>
      </w:r>
    </w:p>
    <w:p w14:paraId="60DD6D0A" w14:textId="54F29C18" w:rsidR="005D3485" w:rsidRPr="00032E83" w:rsidRDefault="005D3485" w:rsidP="00747003">
      <w:pPr>
        <w:tabs>
          <w:tab w:val="left" w:pos="2127"/>
        </w:tabs>
        <w:ind w:left="2835" w:hanging="2835"/>
        <w:rPr>
          <w:rFonts w:cs="Arial"/>
        </w:rPr>
      </w:pPr>
      <w:r w:rsidRPr="00032E83">
        <w:rPr>
          <w:rFonts w:cs="Arial"/>
        </w:rPr>
        <w:t>DIČ:</w:t>
      </w:r>
      <w:r w:rsidRPr="00032E83">
        <w:rPr>
          <w:rFonts w:cs="Arial"/>
        </w:rPr>
        <w:tab/>
        <w:t>CZ00023281</w:t>
      </w:r>
    </w:p>
    <w:p w14:paraId="13DDE777" w14:textId="4131020C" w:rsidR="00123E67" w:rsidRPr="00032E83" w:rsidRDefault="00123E67" w:rsidP="00747003">
      <w:pPr>
        <w:tabs>
          <w:tab w:val="left" w:pos="2127"/>
        </w:tabs>
        <w:ind w:left="2835" w:hanging="2835"/>
        <w:rPr>
          <w:rFonts w:cs="Arial"/>
        </w:rPr>
      </w:pPr>
      <w:r w:rsidRPr="00032E83">
        <w:rPr>
          <w:rFonts w:cs="Arial"/>
        </w:rPr>
        <w:t>Zastoupen</w:t>
      </w:r>
      <w:r w:rsidR="002E1C03" w:rsidRPr="00032E83">
        <w:rPr>
          <w:rFonts w:cs="Arial"/>
        </w:rPr>
        <w:t>ý</w:t>
      </w:r>
      <w:r w:rsidRPr="00032E83">
        <w:rPr>
          <w:rFonts w:cs="Arial"/>
        </w:rPr>
        <w:t>:</w:t>
      </w:r>
      <w:r w:rsidRPr="00032E83">
        <w:rPr>
          <w:rFonts w:cs="Arial"/>
        </w:rPr>
        <w:tab/>
      </w:r>
      <w:r w:rsidR="00A27C2D" w:rsidRPr="00032E83">
        <w:rPr>
          <w:rFonts w:cs="Arial"/>
        </w:rPr>
        <w:t>Alicja Barbara Knast, generální ředitelka</w:t>
      </w:r>
    </w:p>
    <w:p w14:paraId="464E203C" w14:textId="37B3E22B" w:rsidR="002E1C03" w:rsidRPr="00032E83" w:rsidRDefault="002E1C03" w:rsidP="00747003">
      <w:pPr>
        <w:tabs>
          <w:tab w:val="left" w:pos="2127"/>
        </w:tabs>
        <w:ind w:left="2835" w:hanging="2835"/>
        <w:rPr>
          <w:rFonts w:cs="Arial"/>
        </w:rPr>
      </w:pPr>
      <w:r w:rsidRPr="00032E83">
        <w:rPr>
          <w:rFonts w:cs="Arial"/>
        </w:rPr>
        <w:t>Bankovní spojení:</w:t>
      </w:r>
      <w:r w:rsidRPr="00032E83">
        <w:rPr>
          <w:rFonts w:cs="Arial"/>
        </w:rPr>
        <w:tab/>
      </w:r>
      <w:r w:rsidR="00722962">
        <w:rPr>
          <w:rFonts w:cs="Arial"/>
        </w:rPr>
        <w:t>XXX</w:t>
      </w:r>
    </w:p>
    <w:p w14:paraId="619335C2" w14:textId="002F9101" w:rsidR="00A27C2D" w:rsidRPr="00032E83" w:rsidRDefault="00A27C2D" w:rsidP="00747003">
      <w:pPr>
        <w:tabs>
          <w:tab w:val="left" w:pos="2127"/>
        </w:tabs>
        <w:ind w:left="2835" w:hanging="2835"/>
        <w:rPr>
          <w:rFonts w:cs="Arial"/>
        </w:rPr>
      </w:pPr>
      <w:r w:rsidRPr="00032E83">
        <w:rPr>
          <w:rFonts w:cs="Arial"/>
        </w:rPr>
        <w:t>Číslo účtu:</w:t>
      </w:r>
      <w:r w:rsidRPr="00032E83">
        <w:rPr>
          <w:rFonts w:cs="Arial"/>
        </w:rPr>
        <w:tab/>
      </w:r>
      <w:r w:rsidR="00722962">
        <w:rPr>
          <w:rFonts w:cs="Arial"/>
        </w:rPr>
        <w:t>XXXXXXXXXXXXXXXXXX</w:t>
      </w:r>
    </w:p>
    <w:p w14:paraId="3E376CEC" w14:textId="4AC1F31F" w:rsidR="00123E67" w:rsidRPr="00032E83" w:rsidRDefault="00123E67" w:rsidP="007A1DF8">
      <w:pPr>
        <w:spacing w:before="120"/>
        <w:rPr>
          <w:rFonts w:cs="Arial"/>
        </w:rPr>
      </w:pPr>
      <w:r w:rsidRPr="00032E83">
        <w:rPr>
          <w:rFonts w:cs="Arial"/>
        </w:rPr>
        <w:t>(dále jen „</w:t>
      </w:r>
      <w:r w:rsidR="00E42003" w:rsidRPr="00032E83">
        <w:rPr>
          <w:rFonts w:cs="Arial"/>
          <w:b/>
          <w:bCs/>
        </w:rPr>
        <w:t>O</w:t>
      </w:r>
      <w:r w:rsidRPr="00032E83">
        <w:rPr>
          <w:rFonts w:cs="Arial"/>
          <w:b/>
          <w:bCs/>
        </w:rPr>
        <w:t>bjednatel</w:t>
      </w:r>
      <w:r w:rsidRPr="00032E83">
        <w:rPr>
          <w:rFonts w:cs="Arial"/>
        </w:rPr>
        <w:t>“)</w:t>
      </w:r>
    </w:p>
    <w:p w14:paraId="7AFCAC7C" w14:textId="77777777" w:rsidR="00123E67" w:rsidRPr="00032E83" w:rsidRDefault="00123E67" w:rsidP="00747003">
      <w:pPr>
        <w:spacing w:before="240" w:after="240"/>
        <w:rPr>
          <w:rFonts w:cs="Arial"/>
          <w:bCs/>
        </w:rPr>
      </w:pPr>
      <w:r w:rsidRPr="00032E83">
        <w:rPr>
          <w:rFonts w:cs="Arial"/>
          <w:bCs/>
        </w:rPr>
        <w:t>a</w:t>
      </w:r>
    </w:p>
    <w:p w14:paraId="08C84FE0" w14:textId="5A5F039B" w:rsidR="002C3732" w:rsidRPr="002717EB" w:rsidRDefault="002717EB" w:rsidP="00747003">
      <w:pPr>
        <w:rPr>
          <w:rFonts w:cs="Arial"/>
          <w:b/>
          <w:bCs/>
        </w:rPr>
      </w:pPr>
      <w:r w:rsidRPr="002717EB">
        <w:rPr>
          <w:rFonts w:cs="Arial"/>
          <w:b/>
          <w:bCs/>
        </w:rPr>
        <w:t xml:space="preserve">OMNILINK </w:t>
      </w:r>
      <w:proofErr w:type="spellStart"/>
      <w:r w:rsidRPr="002717EB">
        <w:rPr>
          <w:rFonts w:cs="Arial"/>
          <w:b/>
          <w:bCs/>
        </w:rPr>
        <w:t>Services</w:t>
      </w:r>
      <w:proofErr w:type="spellEnd"/>
      <w:r w:rsidRPr="002717EB">
        <w:rPr>
          <w:rFonts w:cs="Arial"/>
          <w:b/>
          <w:bCs/>
        </w:rPr>
        <w:t xml:space="preserve"> a.s.</w:t>
      </w:r>
    </w:p>
    <w:p w14:paraId="51CBBEF0" w14:textId="625D8D4F" w:rsidR="00123E67" w:rsidRPr="002717EB" w:rsidRDefault="2F21325A" w:rsidP="002717EB">
      <w:pPr>
        <w:spacing w:line="360" w:lineRule="atLeast"/>
        <w:textAlignment w:val="baseline"/>
        <w:rPr>
          <w:rFonts w:ascii="Verdana" w:hAnsi="Verdana"/>
          <w:color w:val="333333"/>
          <w:sz w:val="18"/>
          <w:szCs w:val="18"/>
        </w:rPr>
      </w:pPr>
      <w:r w:rsidRPr="002717EB">
        <w:rPr>
          <w:rFonts w:cs="Arial"/>
        </w:rPr>
        <w:t>Sídlo:</w:t>
      </w:r>
      <w:r w:rsidR="00646D21" w:rsidRPr="002717EB">
        <w:rPr>
          <w:rFonts w:cs="Arial"/>
        </w:rPr>
        <w:tab/>
      </w:r>
      <w:r w:rsidR="00646D21" w:rsidRPr="002717EB">
        <w:rPr>
          <w:rFonts w:cs="Arial"/>
        </w:rPr>
        <w:tab/>
      </w:r>
      <w:r w:rsidR="002717EB">
        <w:rPr>
          <w:rFonts w:cs="Arial"/>
        </w:rPr>
        <w:tab/>
      </w:r>
      <w:r w:rsidR="002717EB" w:rsidRPr="002717EB">
        <w:rPr>
          <w:rFonts w:ascii="Verdana" w:hAnsi="Verdana"/>
          <w:color w:val="333333"/>
          <w:sz w:val="18"/>
          <w:szCs w:val="18"/>
          <w:bdr w:val="none" w:sz="0" w:space="0" w:color="auto" w:frame="1"/>
        </w:rPr>
        <w:t>V korytech 3155/23, Záběhlice, 106 00 Praha 10</w:t>
      </w:r>
    </w:p>
    <w:p w14:paraId="1068DB60" w14:textId="105A41E5" w:rsidR="00123E67" w:rsidRPr="002717EB" w:rsidRDefault="00123E67" w:rsidP="00747003">
      <w:pPr>
        <w:tabs>
          <w:tab w:val="left" w:pos="2127"/>
        </w:tabs>
        <w:ind w:left="567" w:hanging="567"/>
        <w:rPr>
          <w:rFonts w:cs="Arial"/>
        </w:rPr>
      </w:pPr>
      <w:r w:rsidRPr="002717EB">
        <w:rPr>
          <w:rFonts w:cs="Arial"/>
        </w:rPr>
        <w:t>IČ</w:t>
      </w:r>
      <w:r w:rsidR="00614F35" w:rsidRPr="002717EB">
        <w:rPr>
          <w:rFonts w:cs="Arial"/>
        </w:rPr>
        <w:t>O</w:t>
      </w:r>
      <w:r w:rsidRPr="002717EB">
        <w:rPr>
          <w:rFonts w:cs="Arial"/>
        </w:rPr>
        <w:t>:</w:t>
      </w:r>
      <w:r w:rsidRPr="002717EB">
        <w:rPr>
          <w:rFonts w:cs="Arial"/>
        </w:rPr>
        <w:tab/>
      </w:r>
      <w:r w:rsidR="002717EB" w:rsidRPr="002717EB">
        <w:rPr>
          <w:rFonts w:cs="Arial"/>
        </w:rPr>
        <w:tab/>
        <w:t>24298557</w:t>
      </w:r>
    </w:p>
    <w:p w14:paraId="78AC0898" w14:textId="5E2F00F3" w:rsidR="00A02CCD" w:rsidRPr="002717EB" w:rsidRDefault="00123E67" w:rsidP="00A02CCD">
      <w:pPr>
        <w:tabs>
          <w:tab w:val="left" w:pos="2127"/>
        </w:tabs>
        <w:ind w:left="567" w:hanging="567"/>
        <w:rPr>
          <w:rFonts w:cs="Arial"/>
        </w:rPr>
      </w:pPr>
      <w:r w:rsidRPr="002717EB">
        <w:rPr>
          <w:rFonts w:cs="Arial"/>
        </w:rPr>
        <w:t>DIČ:</w:t>
      </w:r>
      <w:r w:rsidRPr="002717EB">
        <w:rPr>
          <w:rFonts w:cs="Arial"/>
        </w:rPr>
        <w:tab/>
      </w:r>
      <w:r w:rsidR="00A27C2D" w:rsidRPr="002717EB">
        <w:rPr>
          <w:rFonts w:cs="Arial"/>
        </w:rPr>
        <w:tab/>
      </w:r>
      <w:r w:rsidR="002717EB" w:rsidRPr="002717EB">
        <w:rPr>
          <w:rFonts w:cs="Arial"/>
        </w:rPr>
        <w:t>CZ24298557</w:t>
      </w:r>
    </w:p>
    <w:p w14:paraId="3B1E4363" w14:textId="057B6715" w:rsidR="00A02CCD" w:rsidRPr="002717EB" w:rsidRDefault="00123E67" w:rsidP="00A02CCD">
      <w:pPr>
        <w:tabs>
          <w:tab w:val="left" w:pos="2127"/>
        </w:tabs>
        <w:ind w:left="567" w:hanging="567"/>
        <w:rPr>
          <w:rFonts w:cs="Arial"/>
        </w:rPr>
      </w:pPr>
      <w:r w:rsidRPr="002717EB">
        <w:rPr>
          <w:rFonts w:cs="Arial"/>
        </w:rPr>
        <w:t xml:space="preserve">Jejímž jménem jedná: </w:t>
      </w:r>
      <w:r w:rsidR="0021416C" w:rsidRPr="002717EB">
        <w:rPr>
          <w:rFonts w:cs="Arial"/>
        </w:rPr>
        <w:tab/>
      </w:r>
      <w:r w:rsidR="002717EB" w:rsidRPr="002717EB">
        <w:rPr>
          <w:rFonts w:cs="Arial"/>
        </w:rPr>
        <w:t>Ing.</w:t>
      </w:r>
      <w:r w:rsidR="007F293C">
        <w:rPr>
          <w:rFonts w:cs="Arial"/>
        </w:rPr>
        <w:t xml:space="preserve"> </w:t>
      </w:r>
      <w:r w:rsidR="007F293C" w:rsidRPr="002717EB">
        <w:rPr>
          <w:rFonts w:cs="Arial"/>
        </w:rPr>
        <w:t>Martin</w:t>
      </w:r>
      <w:r w:rsidR="009C2A4E">
        <w:rPr>
          <w:rFonts w:cs="Arial"/>
        </w:rPr>
        <w:t xml:space="preserve"> </w:t>
      </w:r>
      <w:r w:rsidR="009C2A4E" w:rsidRPr="002717EB">
        <w:rPr>
          <w:rFonts w:cs="Arial"/>
        </w:rPr>
        <w:t>Klička</w:t>
      </w:r>
      <w:r w:rsidR="007F293C" w:rsidRPr="002717EB">
        <w:rPr>
          <w:rFonts w:cs="Arial"/>
        </w:rPr>
        <w:t>,</w:t>
      </w:r>
      <w:r w:rsidR="009C2A4E">
        <w:rPr>
          <w:rFonts w:cs="Arial"/>
        </w:rPr>
        <w:t xml:space="preserve"> předseda představenstva</w:t>
      </w:r>
    </w:p>
    <w:p w14:paraId="5E46127F" w14:textId="0E8592D4" w:rsidR="002E1C03" w:rsidRPr="00032E83" w:rsidRDefault="002E1C03" w:rsidP="00A02CCD">
      <w:pPr>
        <w:tabs>
          <w:tab w:val="left" w:pos="2127"/>
        </w:tabs>
        <w:ind w:left="567" w:hanging="567"/>
        <w:rPr>
          <w:rFonts w:cs="Arial"/>
        </w:rPr>
      </w:pPr>
      <w:r w:rsidRPr="00032E83">
        <w:rPr>
          <w:rFonts w:cs="Arial"/>
        </w:rPr>
        <w:t xml:space="preserve">Bankovní spojení: </w:t>
      </w:r>
      <w:r w:rsidRPr="00032E83">
        <w:rPr>
          <w:rFonts w:cs="Arial"/>
        </w:rPr>
        <w:tab/>
      </w:r>
      <w:r w:rsidR="00722962">
        <w:rPr>
          <w:rFonts w:cs="Arial"/>
        </w:rPr>
        <w:t>XXXX</w:t>
      </w:r>
    </w:p>
    <w:p w14:paraId="414077D1" w14:textId="1C471F8C" w:rsidR="002E1C03" w:rsidRPr="00032E83" w:rsidRDefault="002E1C03" w:rsidP="00747003">
      <w:pPr>
        <w:tabs>
          <w:tab w:val="left" w:pos="2127"/>
        </w:tabs>
        <w:ind w:left="2835" w:hanging="2835"/>
        <w:rPr>
          <w:rFonts w:cs="Arial"/>
        </w:rPr>
      </w:pPr>
      <w:r w:rsidRPr="00032E83">
        <w:rPr>
          <w:rFonts w:cs="Arial"/>
        </w:rPr>
        <w:t>Číslo účtu:</w:t>
      </w:r>
      <w:r w:rsidR="00026EE7" w:rsidRPr="00032E83">
        <w:rPr>
          <w:rFonts w:cs="Arial"/>
        </w:rPr>
        <w:tab/>
      </w:r>
      <w:r w:rsidR="00722962">
        <w:rPr>
          <w:rFonts w:cs="Arial"/>
        </w:rPr>
        <w:t>XXXXXXXXXXXXXXX</w:t>
      </w:r>
    </w:p>
    <w:p w14:paraId="5381F2C5" w14:textId="32C363B7" w:rsidR="002717EB" w:rsidRPr="002717EB" w:rsidRDefault="00123E67" w:rsidP="002717EB">
      <w:pPr>
        <w:spacing w:line="360" w:lineRule="atLeast"/>
        <w:jc w:val="both"/>
        <w:rPr>
          <w:rFonts w:ascii="Verdana" w:hAnsi="Verdana"/>
          <w:color w:val="333333"/>
          <w:sz w:val="18"/>
          <w:szCs w:val="18"/>
        </w:rPr>
      </w:pPr>
      <w:r w:rsidRPr="00032E83">
        <w:rPr>
          <w:rFonts w:cs="Arial"/>
        </w:rPr>
        <w:t>zapsaná v</w:t>
      </w:r>
      <w:r w:rsidR="008D6746" w:rsidRPr="00032E83">
        <w:rPr>
          <w:rFonts w:cs="Arial"/>
        </w:rPr>
        <w:t xml:space="preserve"> obchodním rejstříku</w:t>
      </w:r>
      <w:bookmarkStart w:id="0" w:name="nerejstrik"/>
      <w:bookmarkEnd w:id="0"/>
      <w:r w:rsidR="008D6746" w:rsidRPr="00032E83">
        <w:rPr>
          <w:rFonts w:cs="Arial"/>
        </w:rPr>
        <w:t xml:space="preserve"> vedeném </w:t>
      </w:r>
      <w:r w:rsidR="002717EB" w:rsidRPr="002717EB">
        <w:rPr>
          <w:rFonts w:ascii="Verdana" w:hAnsi="Verdana"/>
          <w:color w:val="333333"/>
          <w:sz w:val="18"/>
          <w:szCs w:val="18"/>
          <w:bdr w:val="none" w:sz="0" w:space="0" w:color="auto" w:frame="1"/>
        </w:rPr>
        <w:t>u Městského soudu v</w:t>
      </w:r>
      <w:r w:rsidR="002717EB">
        <w:rPr>
          <w:rFonts w:ascii="Verdana" w:hAnsi="Verdana"/>
          <w:color w:val="333333"/>
          <w:sz w:val="18"/>
          <w:szCs w:val="18"/>
          <w:bdr w:val="none" w:sz="0" w:space="0" w:color="auto" w:frame="1"/>
        </w:rPr>
        <w:t> </w:t>
      </w:r>
      <w:r w:rsidR="002717EB" w:rsidRPr="002717EB">
        <w:rPr>
          <w:rFonts w:ascii="Verdana" w:hAnsi="Verdana"/>
          <w:color w:val="333333"/>
          <w:sz w:val="18"/>
          <w:szCs w:val="18"/>
          <w:bdr w:val="none" w:sz="0" w:space="0" w:color="auto" w:frame="1"/>
        </w:rPr>
        <w:t>Praze</w:t>
      </w:r>
      <w:r w:rsidR="002717EB">
        <w:rPr>
          <w:rFonts w:ascii="Verdana" w:hAnsi="Verdana"/>
          <w:color w:val="333333"/>
          <w:sz w:val="18"/>
          <w:szCs w:val="18"/>
          <w:bdr w:val="none" w:sz="0" w:space="0" w:color="auto" w:frame="1"/>
        </w:rPr>
        <w:t xml:space="preserve">, oddíl </w:t>
      </w:r>
      <w:r w:rsidR="002717EB" w:rsidRPr="002717EB">
        <w:rPr>
          <w:rFonts w:ascii="Verdana" w:hAnsi="Verdana"/>
          <w:color w:val="333333"/>
          <w:sz w:val="18"/>
          <w:szCs w:val="18"/>
          <w:bdr w:val="none" w:sz="0" w:space="0" w:color="auto" w:frame="1"/>
        </w:rPr>
        <w:t>B 18198</w:t>
      </w:r>
      <w:r w:rsidR="002717EB">
        <w:rPr>
          <w:rFonts w:ascii="Verdana" w:hAnsi="Verdana"/>
          <w:color w:val="333333"/>
          <w:sz w:val="18"/>
          <w:szCs w:val="18"/>
          <w:bdr w:val="none" w:sz="0" w:space="0" w:color="auto" w:frame="1"/>
        </w:rPr>
        <w:t>, vložka 18198</w:t>
      </w:r>
    </w:p>
    <w:p w14:paraId="5085DB58" w14:textId="784C0CD1" w:rsidR="008D6746" w:rsidRPr="00032E83" w:rsidRDefault="008D6746" w:rsidP="00747003">
      <w:pPr>
        <w:jc w:val="both"/>
        <w:rPr>
          <w:rFonts w:cs="Arial"/>
        </w:rPr>
      </w:pPr>
    </w:p>
    <w:p w14:paraId="30F22785" w14:textId="12932813" w:rsidR="00123E67" w:rsidRPr="00032E83" w:rsidRDefault="00123E67" w:rsidP="007A1DF8">
      <w:pPr>
        <w:spacing w:before="120"/>
        <w:rPr>
          <w:rFonts w:cs="Arial"/>
          <w:b/>
        </w:rPr>
      </w:pPr>
      <w:r w:rsidRPr="00032E83">
        <w:rPr>
          <w:rFonts w:cs="Arial"/>
        </w:rPr>
        <w:t>(dále jen „</w:t>
      </w:r>
      <w:r w:rsidR="00E42003" w:rsidRPr="00032E83">
        <w:rPr>
          <w:rFonts w:cs="Arial"/>
          <w:b/>
          <w:bCs/>
        </w:rPr>
        <w:t>P</w:t>
      </w:r>
      <w:r w:rsidRPr="00032E83">
        <w:rPr>
          <w:rFonts w:cs="Arial"/>
          <w:b/>
          <w:bCs/>
        </w:rPr>
        <w:t>oskytovatel</w:t>
      </w:r>
      <w:r w:rsidRPr="00032E83">
        <w:rPr>
          <w:rFonts w:cs="Arial"/>
        </w:rPr>
        <w:t>“).</w:t>
      </w:r>
    </w:p>
    <w:p w14:paraId="7037E8C3" w14:textId="77777777" w:rsidR="00123E67" w:rsidRPr="00032E83" w:rsidRDefault="00123E67" w:rsidP="0099171A">
      <w:pPr>
        <w:keepNext/>
        <w:tabs>
          <w:tab w:val="left" w:pos="2410"/>
        </w:tabs>
        <w:spacing w:before="360"/>
        <w:ind w:left="-142" w:firstLine="142"/>
        <w:jc w:val="center"/>
        <w:rPr>
          <w:rFonts w:cs="Arial"/>
          <w:b/>
        </w:rPr>
      </w:pPr>
      <w:r w:rsidRPr="00032E83">
        <w:rPr>
          <w:rFonts w:cs="Arial"/>
          <w:b/>
        </w:rPr>
        <w:t>Článek I</w:t>
      </w:r>
    </w:p>
    <w:p w14:paraId="2BE970B6" w14:textId="51F1DEB2" w:rsidR="00123E67" w:rsidRPr="00032E83" w:rsidRDefault="00123E67" w:rsidP="0099171A">
      <w:pPr>
        <w:keepNext/>
        <w:tabs>
          <w:tab w:val="left" w:pos="2410"/>
        </w:tabs>
        <w:jc w:val="center"/>
        <w:rPr>
          <w:rFonts w:cs="Arial"/>
          <w:b/>
          <w:i/>
        </w:rPr>
      </w:pPr>
      <w:r w:rsidRPr="00032E83">
        <w:rPr>
          <w:rFonts w:cs="Arial"/>
          <w:b/>
        </w:rPr>
        <w:t>Předmět</w:t>
      </w:r>
      <w:r w:rsidR="003061B8">
        <w:rPr>
          <w:rFonts w:cs="Arial"/>
          <w:b/>
        </w:rPr>
        <w:t xml:space="preserve"> </w:t>
      </w:r>
      <w:r w:rsidRPr="00032E83">
        <w:rPr>
          <w:rFonts w:cs="Arial"/>
          <w:b/>
        </w:rPr>
        <w:t xml:space="preserve">plnění </w:t>
      </w:r>
    </w:p>
    <w:p w14:paraId="53DCB95A" w14:textId="59915BD8" w:rsidR="0043492C" w:rsidRPr="00032E83" w:rsidRDefault="00123E67" w:rsidP="008A0933">
      <w:pPr>
        <w:pStyle w:val="RLTextlnkuslovan"/>
        <w:numPr>
          <w:ilvl w:val="0"/>
          <w:numId w:val="10"/>
        </w:numPr>
        <w:spacing w:before="120" w:line="240" w:lineRule="auto"/>
        <w:ind w:left="567" w:hanging="567"/>
        <w:rPr>
          <w:rFonts w:cs="Arial"/>
          <w:szCs w:val="20"/>
        </w:rPr>
      </w:pPr>
      <w:r w:rsidRPr="00032E83">
        <w:rPr>
          <w:rFonts w:cs="Arial"/>
          <w:szCs w:val="20"/>
        </w:rPr>
        <w:t xml:space="preserve">Předmětem plnění podle této </w:t>
      </w:r>
      <w:r w:rsidR="008F4A4C" w:rsidRPr="00032E83">
        <w:rPr>
          <w:rFonts w:cs="Arial"/>
          <w:szCs w:val="20"/>
        </w:rPr>
        <w:t>S</w:t>
      </w:r>
      <w:r w:rsidRPr="00032E83">
        <w:rPr>
          <w:rFonts w:cs="Arial"/>
          <w:szCs w:val="20"/>
        </w:rPr>
        <w:t xml:space="preserve">mlouvy je </w:t>
      </w:r>
      <w:r w:rsidR="00ED2DE4" w:rsidRPr="00032E83">
        <w:rPr>
          <w:rFonts w:cs="Arial"/>
          <w:szCs w:val="20"/>
        </w:rPr>
        <w:t>závazek</w:t>
      </w:r>
      <w:r w:rsidRPr="00032E83">
        <w:rPr>
          <w:rFonts w:cs="Arial"/>
          <w:szCs w:val="20"/>
        </w:rPr>
        <w:t xml:space="preserve"> </w:t>
      </w:r>
      <w:r w:rsidR="001E4878" w:rsidRPr="00032E83">
        <w:rPr>
          <w:rFonts w:cs="Arial"/>
          <w:szCs w:val="20"/>
        </w:rPr>
        <w:t>P</w:t>
      </w:r>
      <w:r w:rsidRPr="00032E83">
        <w:rPr>
          <w:rFonts w:cs="Arial"/>
          <w:szCs w:val="20"/>
        </w:rPr>
        <w:t xml:space="preserve">oskytovatele </w:t>
      </w:r>
      <w:r w:rsidR="00952412" w:rsidRPr="00032E83">
        <w:rPr>
          <w:rFonts w:cs="Arial"/>
          <w:szCs w:val="20"/>
        </w:rPr>
        <w:t>poskytova</w:t>
      </w:r>
      <w:r w:rsidRPr="00032E83">
        <w:rPr>
          <w:rFonts w:cs="Arial"/>
          <w:szCs w:val="20"/>
        </w:rPr>
        <w:t xml:space="preserve">t </w:t>
      </w:r>
      <w:r w:rsidR="001E4878" w:rsidRPr="00032E83">
        <w:rPr>
          <w:rFonts w:cs="Arial"/>
          <w:szCs w:val="20"/>
        </w:rPr>
        <w:t>O</w:t>
      </w:r>
      <w:r w:rsidR="00371989" w:rsidRPr="00032E83">
        <w:rPr>
          <w:rFonts w:cs="Arial"/>
          <w:szCs w:val="20"/>
        </w:rPr>
        <w:t>bjednateli</w:t>
      </w:r>
      <w:r w:rsidR="004D3854">
        <w:rPr>
          <w:rFonts w:cs="Arial"/>
          <w:szCs w:val="20"/>
        </w:rPr>
        <w:t xml:space="preserve"> </w:t>
      </w:r>
      <w:r w:rsidR="00876F49" w:rsidRPr="00032E83">
        <w:rPr>
          <w:rFonts w:cs="Arial"/>
          <w:szCs w:val="20"/>
        </w:rPr>
        <w:t>na svůj náklad a nebezpečí</w:t>
      </w:r>
      <w:r w:rsidR="00371989" w:rsidRPr="00032E83">
        <w:rPr>
          <w:rFonts w:cs="Arial"/>
          <w:szCs w:val="20"/>
        </w:rPr>
        <w:t xml:space="preserve"> </w:t>
      </w:r>
      <w:bookmarkStart w:id="1" w:name="_Hlk166143053"/>
      <w:r w:rsidR="004D3854">
        <w:rPr>
          <w:rFonts w:cs="Arial"/>
          <w:szCs w:val="20"/>
        </w:rPr>
        <w:t xml:space="preserve">následující </w:t>
      </w:r>
      <w:r w:rsidR="00933FE8">
        <w:rPr>
          <w:rFonts w:cs="Arial"/>
          <w:szCs w:val="20"/>
        </w:rPr>
        <w:t xml:space="preserve">pravidelné </w:t>
      </w:r>
      <w:r w:rsidR="004D3854">
        <w:rPr>
          <w:rFonts w:cs="Arial"/>
          <w:szCs w:val="20"/>
        </w:rPr>
        <w:t>služby:</w:t>
      </w:r>
      <w:r w:rsidR="0043492C" w:rsidRPr="00032E83">
        <w:rPr>
          <w:rFonts w:cs="Arial"/>
          <w:szCs w:val="20"/>
        </w:rPr>
        <w:t xml:space="preserve"> </w:t>
      </w:r>
    </w:p>
    <w:p w14:paraId="33503BFB" w14:textId="20109F3E" w:rsidR="004D3854" w:rsidRPr="003061B8" w:rsidRDefault="004D3854" w:rsidP="008A0933">
      <w:pPr>
        <w:pStyle w:val="RLTextlnkuslovan"/>
        <w:numPr>
          <w:ilvl w:val="4"/>
          <w:numId w:val="10"/>
        </w:numPr>
        <w:spacing w:before="120"/>
        <w:ind w:left="1418" w:hanging="284"/>
        <w:rPr>
          <w:rFonts w:cs="Arial"/>
        </w:rPr>
      </w:pPr>
      <w:bookmarkStart w:id="2" w:name="_Hlk173238310"/>
      <w:r w:rsidRPr="1DD7DB87">
        <w:rPr>
          <w:rFonts w:cs="Arial"/>
        </w:rPr>
        <w:t>Služba dohledu, administrace a sp</w:t>
      </w:r>
      <w:r w:rsidR="003061B8" w:rsidRPr="1DD7DB87">
        <w:rPr>
          <w:rFonts w:cs="Arial"/>
        </w:rPr>
        <w:t>rá</w:t>
      </w:r>
      <w:r w:rsidRPr="1DD7DB87">
        <w:rPr>
          <w:rFonts w:cs="Arial"/>
        </w:rPr>
        <w:t>vy zařízení</w:t>
      </w:r>
      <w:r w:rsidR="00724731" w:rsidRPr="1DD7DB87">
        <w:rPr>
          <w:rFonts w:cs="Arial"/>
        </w:rPr>
        <w:t xml:space="preserve"> zahrnující i) </w:t>
      </w:r>
      <w:r w:rsidR="003061B8" w:rsidRPr="1DD7DB87">
        <w:rPr>
          <w:rFonts w:cs="Arial"/>
        </w:rPr>
        <w:t>s</w:t>
      </w:r>
      <w:r w:rsidR="00961549" w:rsidRPr="1DD7DB87">
        <w:rPr>
          <w:rFonts w:cs="Arial"/>
        </w:rPr>
        <w:t xml:space="preserve">lužby </w:t>
      </w:r>
      <w:r w:rsidR="003061B8" w:rsidRPr="1DD7DB87">
        <w:rPr>
          <w:rFonts w:cs="Arial"/>
        </w:rPr>
        <w:t>s</w:t>
      </w:r>
      <w:r w:rsidR="00961549" w:rsidRPr="1DD7DB87">
        <w:rPr>
          <w:rFonts w:cs="Arial"/>
        </w:rPr>
        <w:t xml:space="preserve">právy datové sítě a </w:t>
      </w:r>
      <w:proofErr w:type="spellStart"/>
      <w:r w:rsidR="00724731" w:rsidRPr="1DD7DB87">
        <w:rPr>
          <w:rFonts w:cs="Arial"/>
        </w:rPr>
        <w:t>ii</w:t>
      </w:r>
      <w:proofErr w:type="spellEnd"/>
      <w:r w:rsidR="00724731" w:rsidRPr="1DD7DB87">
        <w:rPr>
          <w:rFonts w:cs="Arial"/>
        </w:rPr>
        <w:t xml:space="preserve">) </w:t>
      </w:r>
      <w:r w:rsidR="003061B8" w:rsidRPr="1DD7DB87">
        <w:rPr>
          <w:rFonts w:cs="Arial"/>
        </w:rPr>
        <w:t>služby s</w:t>
      </w:r>
      <w:r w:rsidR="00961549" w:rsidRPr="1DD7DB87">
        <w:rPr>
          <w:rFonts w:cs="Arial"/>
        </w:rPr>
        <w:t>právy dohledového zařízení</w:t>
      </w:r>
      <w:r w:rsidR="0039F6F7" w:rsidRPr="1DD7DB87">
        <w:rPr>
          <w:rFonts w:cs="Arial"/>
        </w:rPr>
        <w:t>;</w:t>
      </w:r>
      <w:r w:rsidR="1DF58826" w:rsidRPr="1DD7DB87">
        <w:rPr>
          <w:rFonts w:cs="Arial"/>
        </w:rPr>
        <w:t xml:space="preserve"> (</w:t>
      </w:r>
      <w:r w:rsidR="2B9B842D" w:rsidRPr="1DD7DB87">
        <w:rPr>
          <w:rFonts w:cs="Arial"/>
        </w:rPr>
        <w:t>dále jen „</w:t>
      </w:r>
      <w:r w:rsidR="2B9B842D" w:rsidRPr="1DD7DB87">
        <w:rPr>
          <w:rFonts w:cs="Arial"/>
          <w:b/>
          <w:bCs/>
        </w:rPr>
        <w:t>Služby správy zařízení</w:t>
      </w:r>
      <w:r w:rsidR="2B9B842D" w:rsidRPr="1DD7DB87">
        <w:rPr>
          <w:rFonts w:cs="Arial"/>
        </w:rPr>
        <w:t>”</w:t>
      </w:r>
      <w:r w:rsidR="61B16538" w:rsidRPr="1DD7DB87">
        <w:rPr>
          <w:rFonts w:cs="Arial"/>
        </w:rPr>
        <w:t>)</w:t>
      </w:r>
    </w:p>
    <w:p w14:paraId="7AE284A8" w14:textId="1BD1D2F3" w:rsidR="004D3854" w:rsidRDefault="004D3854" w:rsidP="008A0933">
      <w:pPr>
        <w:pStyle w:val="RLTextlnkuslovan"/>
        <w:numPr>
          <w:ilvl w:val="4"/>
          <w:numId w:val="10"/>
        </w:numPr>
        <w:spacing w:before="120"/>
        <w:ind w:left="1418" w:hanging="284"/>
        <w:rPr>
          <w:rFonts w:cs="Arial"/>
        </w:rPr>
      </w:pPr>
      <w:r w:rsidRPr="1DD7DB87">
        <w:rPr>
          <w:rFonts w:cs="Arial"/>
        </w:rPr>
        <w:t xml:space="preserve">Služba </w:t>
      </w:r>
      <w:proofErr w:type="spellStart"/>
      <w:r w:rsidRPr="1DD7DB87">
        <w:rPr>
          <w:rFonts w:cs="Arial"/>
        </w:rPr>
        <w:t>Service-desk</w:t>
      </w:r>
      <w:proofErr w:type="spellEnd"/>
      <w:r w:rsidR="4A6DD9A5" w:rsidRPr="1DD7DB87">
        <w:rPr>
          <w:rFonts w:cs="Arial"/>
        </w:rPr>
        <w:t>; (dále jen „</w:t>
      </w:r>
      <w:r w:rsidR="4A6DD9A5" w:rsidRPr="1DD7DB87">
        <w:rPr>
          <w:rFonts w:cs="Arial"/>
          <w:b/>
          <w:bCs/>
        </w:rPr>
        <w:t xml:space="preserve">Služby </w:t>
      </w:r>
      <w:proofErr w:type="spellStart"/>
      <w:r w:rsidR="4A6DD9A5" w:rsidRPr="1DD7DB87">
        <w:rPr>
          <w:rFonts w:cs="Arial"/>
          <w:b/>
          <w:bCs/>
        </w:rPr>
        <w:t>Service</w:t>
      </w:r>
      <w:proofErr w:type="spellEnd"/>
      <w:r w:rsidR="4A6DD9A5" w:rsidRPr="1DD7DB87">
        <w:rPr>
          <w:rFonts w:cs="Arial"/>
          <w:b/>
          <w:bCs/>
        </w:rPr>
        <w:t>–</w:t>
      </w:r>
      <w:proofErr w:type="spellStart"/>
      <w:r w:rsidR="4A6DD9A5" w:rsidRPr="1DD7DB87">
        <w:rPr>
          <w:rFonts w:cs="Arial"/>
          <w:b/>
          <w:bCs/>
        </w:rPr>
        <w:t>desk</w:t>
      </w:r>
      <w:proofErr w:type="spellEnd"/>
      <w:r w:rsidR="4A6DD9A5" w:rsidRPr="1DD7DB87">
        <w:rPr>
          <w:rFonts w:cs="Arial"/>
          <w:b/>
          <w:bCs/>
        </w:rPr>
        <w:t>")</w:t>
      </w:r>
    </w:p>
    <w:p w14:paraId="6EFC5F63" w14:textId="7FBA2D77" w:rsidR="005128C1" w:rsidRDefault="005128C1" w:rsidP="007A1DF8">
      <w:pPr>
        <w:pStyle w:val="RLTextlnkuslovan"/>
        <w:spacing w:before="120" w:line="240" w:lineRule="auto"/>
        <w:ind w:left="567"/>
        <w:rPr>
          <w:rFonts w:cs="Arial"/>
          <w:szCs w:val="20"/>
        </w:rPr>
      </w:pPr>
      <w:r w:rsidRPr="00032E83">
        <w:rPr>
          <w:rFonts w:cs="Arial"/>
          <w:szCs w:val="20"/>
        </w:rPr>
        <w:t xml:space="preserve">(dále </w:t>
      </w:r>
      <w:r w:rsidR="004D3854">
        <w:rPr>
          <w:rFonts w:cs="Arial"/>
          <w:szCs w:val="20"/>
        </w:rPr>
        <w:t xml:space="preserve">společně </w:t>
      </w:r>
      <w:r w:rsidRPr="00032E83">
        <w:rPr>
          <w:rFonts w:cs="Arial"/>
          <w:szCs w:val="20"/>
        </w:rPr>
        <w:t>též jen „</w:t>
      </w:r>
      <w:r w:rsidR="00933FE8" w:rsidRPr="00933FE8">
        <w:rPr>
          <w:rFonts w:cs="Arial"/>
          <w:b/>
          <w:bCs/>
          <w:szCs w:val="20"/>
        </w:rPr>
        <w:t>Pravidelné s</w:t>
      </w:r>
      <w:r w:rsidRPr="00933FE8">
        <w:rPr>
          <w:rFonts w:cs="Arial"/>
          <w:b/>
          <w:bCs/>
          <w:szCs w:val="20"/>
        </w:rPr>
        <w:t>lužby</w:t>
      </w:r>
      <w:r w:rsidRPr="00032E83">
        <w:rPr>
          <w:rFonts w:cs="Arial"/>
          <w:szCs w:val="20"/>
        </w:rPr>
        <w:t>“)</w:t>
      </w:r>
    </w:p>
    <w:p w14:paraId="45BFE50D" w14:textId="0627BD24" w:rsidR="00933FE8" w:rsidRPr="00032E83" w:rsidRDefault="00933FE8" w:rsidP="008A0933">
      <w:pPr>
        <w:pStyle w:val="RLTextlnkuslovan"/>
        <w:numPr>
          <w:ilvl w:val="0"/>
          <w:numId w:val="10"/>
        </w:numPr>
        <w:spacing w:before="120" w:line="240" w:lineRule="auto"/>
        <w:ind w:left="567" w:hanging="567"/>
        <w:rPr>
          <w:rFonts w:cs="Arial"/>
        </w:rPr>
      </w:pPr>
      <w:r w:rsidRPr="1DD7DB87">
        <w:rPr>
          <w:rFonts w:cs="Arial"/>
        </w:rPr>
        <w:t xml:space="preserve">Předmětem plnění podle této Smlouvy je </w:t>
      </w:r>
      <w:r w:rsidR="004136B5" w:rsidRPr="1DD7DB87">
        <w:rPr>
          <w:rFonts w:cs="Arial"/>
        </w:rPr>
        <w:t xml:space="preserve">dále </w:t>
      </w:r>
      <w:r w:rsidRPr="1DD7DB87">
        <w:rPr>
          <w:rFonts w:cs="Arial"/>
        </w:rPr>
        <w:t xml:space="preserve">závazek Poskytovatele poskytovat Objednateli na svůj náklad a nebezpečí následující </w:t>
      </w:r>
      <w:r w:rsidR="00D96DCC" w:rsidRPr="1DD7DB87">
        <w:rPr>
          <w:rFonts w:cs="Arial"/>
        </w:rPr>
        <w:t>služby na objednávku, tedy služby ad hoc</w:t>
      </w:r>
      <w:r w:rsidRPr="1DD7DB87">
        <w:rPr>
          <w:rFonts w:cs="Arial"/>
        </w:rPr>
        <w:t xml:space="preserve">: </w:t>
      </w:r>
    </w:p>
    <w:p w14:paraId="7FB60AEA" w14:textId="7153C8DA" w:rsidR="00933FE8" w:rsidRDefault="00933FE8" w:rsidP="008A0933">
      <w:pPr>
        <w:pStyle w:val="RLTextlnkuslovan"/>
        <w:numPr>
          <w:ilvl w:val="0"/>
          <w:numId w:val="13"/>
        </w:numPr>
        <w:spacing w:before="120"/>
        <w:ind w:left="1418" w:hanging="284"/>
        <w:rPr>
          <w:rFonts w:cs="Arial"/>
        </w:rPr>
      </w:pPr>
      <w:r w:rsidRPr="1DD7DB87">
        <w:rPr>
          <w:rFonts w:cs="Arial"/>
        </w:rPr>
        <w:t>Konzultační odborné činnosti</w:t>
      </w:r>
      <w:r w:rsidR="0E9F4280" w:rsidRPr="1DD7DB87">
        <w:rPr>
          <w:rFonts w:cs="Arial"/>
        </w:rPr>
        <w:t>;</w:t>
      </w:r>
      <w:r w:rsidRPr="1DD7DB87">
        <w:rPr>
          <w:rFonts w:cs="Arial"/>
        </w:rPr>
        <w:t xml:space="preserve"> </w:t>
      </w:r>
      <w:r w:rsidR="172CA6C6" w:rsidRPr="1DD7DB87">
        <w:rPr>
          <w:rFonts w:cs="Arial"/>
        </w:rPr>
        <w:t>(dále jen „</w:t>
      </w:r>
      <w:r w:rsidR="172CA6C6" w:rsidRPr="1DD7DB87">
        <w:rPr>
          <w:rFonts w:cs="Arial"/>
          <w:b/>
          <w:bCs/>
        </w:rPr>
        <w:t>Konzultační služby</w:t>
      </w:r>
      <w:r w:rsidR="172CA6C6" w:rsidRPr="1DD7DB87">
        <w:rPr>
          <w:rFonts w:cs="Arial"/>
        </w:rPr>
        <w:t>”)</w:t>
      </w:r>
    </w:p>
    <w:p w14:paraId="05CDAAF9" w14:textId="2F020AA7" w:rsidR="00933FE8" w:rsidRPr="004D3854" w:rsidRDefault="00933FE8" w:rsidP="008A0933">
      <w:pPr>
        <w:pStyle w:val="RLTextlnkuslovan"/>
        <w:numPr>
          <w:ilvl w:val="0"/>
          <w:numId w:val="13"/>
        </w:numPr>
        <w:spacing w:before="120"/>
        <w:ind w:left="1418" w:hanging="284"/>
        <w:rPr>
          <w:rFonts w:cs="Arial"/>
        </w:rPr>
      </w:pPr>
      <w:bookmarkStart w:id="3" w:name="_Hlk171588861"/>
      <w:r w:rsidRPr="1DD7DB87">
        <w:rPr>
          <w:rFonts w:cs="Arial"/>
        </w:rPr>
        <w:t>Realizace montážních činností pasivní části datové sítě</w:t>
      </w:r>
      <w:r w:rsidR="435DCE9F" w:rsidRPr="1DD7DB87">
        <w:rPr>
          <w:rFonts w:cs="Arial"/>
        </w:rPr>
        <w:t>;</w:t>
      </w:r>
      <w:r w:rsidRPr="1DD7DB87">
        <w:rPr>
          <w:rFonts w:cs="Arial"/>
        </w:rPr>
        <w:t xml:space="preserve"> </w:t>
      </w:r>
      <w:r w:rsidR="440FE7CB" w:rsidRPr="1DD7DB87">
        <w:rPr>
          <w:rFonts w:cs="Arial"/>
        </w:rPr>
        <w:t>(dále jen „</w:t>
      </w:r>
      <w:r w:rsidR="440FE7CB" w:rsidRPr="1DD7DB87">
        <w:rPr>
          <w:rFonts w:cs="Arial"/>
          <w:b/>
          <w:bCs/>
        </w:rPr>
        <w:t>Montážní služby</w:t>
      </w:r>
      <w:r w:rsidR="440FE7CB" w:rsidRPr="1DD7DB87">
        <w:rPr>
          <w:rFonts w:cs="Arial"/>
        </w:rPr>
        <w:t>”)</w:t>
      </w:r>
    </w:p>
    <w:bookmarkEnd w:id="3"/>
    <w:p w14:paraId="074742EF" w14:textId="313DFEA3" w:rsidR="004136B5" w:rsidRDefault="004136B5" w:rsidP="004136B5">
      <w:pPr>
        <w:pStyle w:val="RLTextlnkuslovan"/>
        <w:spacing w:before="120" w:line="240" w:lineRule="auto"/>
        <w:ind w:firstLine="567"/>
        <w:rPr>
          <w:rFonts w:cs="Arial"/>
          <w:szCs w:val="20"/>
        </w:rPr>
      </w:pPr>
      <w:r w:rsidRPr="00032E83">
        <w:rPr>
          <w:rFonts w:cs="Arial"/>
          <w:szCs w:val="20"/>
        </w:rPr>
        <w:t xml:space="preserve">(dále </w:t>
      </w:r>
      <w:r>
        <w:rPr>
          <w:rFonts w:cs="Arial"/>
          <w:szCs w:val="20"/>
        </w:rPr>
        <w:t xml:space="preserve">společně </w:t>
      </w:r>
      <w:r w:rsidRPr="00032E83">
        <w:rPr>
          <w:rFonts w:cs="Arial"/>
          <w:szCs w:val="20"/>
        </w:rPr>
        <w:t>též jen „</w:t>
      </w:r>
      <w:r w:rsidRPr="004136B5">
        <w:rPr>
          <w:rFonts w:cs="Arial"/>
          <w:b/>
          <w:bCs/>
          <w:szCs w:val="20"/>
        </w:rPr>
        <w:t>Sl</w:t>
      </w:r>
      <w:r w:rsidRPr="00933FE8">
        <w:rPr>
          <w:rFonts w:cs="Arial"/>
          <w:b/>
          <w:bCs/>
          <w:szCs w:val="20"/>
        </w:rPr>
        <w:t>užby</w:t>
      </w:r>
      <w:r>
        <w:rPr>
          <w:rFonts w:cs="Arial"/>
          <w:b/>
          <w:bCs/>
          <w:szCs w:val="20"/>
        </w:rPr>
        <w:t xml:space="preserve"> </w:t>
      </w:r>
      <w:r w:rsidR="002B53F3">
        <w:rPr>
          <w:rFonts w:cs="Arial"/>
          <w:b/>
          <w:bCs/>
          <w:szCs w:val="20"/>
        </w:rPr>
        <w:t>ad hoc</w:t>
      </w:r>
      <w:r w:rsidRPr="00032E83">
        <w:rPr>
          <w:rFonts w:cs="Arial"/>
          <w:szCs w:val="20"/>
        </w:rPr>
        <w:t>“)</w:t>
      </w:r>
    </w:p>
    <w:bookmarkEnd w:id="2"/>
    <w:p w14:paraId="33710E09" w14:textId="2B8C0007" w:rsidR="003061B8" w:rsidRDefault="003061B8" w:rsidP="008A0933">
      <w:pPr>
        <w:pStyle w:val="RLTextlnkuslovan"/>
        <w:numPr>
          <w:ilvl w:val="0"/>
          <w:numId w:val="10"/>
        </w:numPr>
        <w:spacing w:before="120" w:line="240" w:lineRule="auto"/>
        <w:ind w:left="567" w:hanging="567"/>
        <w:rPr>
          <w:rFonts w:cs="Arial"/>
          <w:szCs w:val="20"/>
        </w:rPr>
      </w:pPr>
      <w:r>
        <w:rPr>
          <w:rFonts w:cs="Arial"/>
          <w:szCs w:val="20"/>
        </w:rPr>
        <w:t xml:space="preserve">Pravidelné služby a Služby </w:t>
      </w:r>
      <w:r w:rsidR="00D96DCC">
        <w:rPr>
          <w:rFonts w:cs="Arial"/>
          <w:szCs w:val="20"/>
        </w:rPr>
        <w:t>ad hoc</w:t>
      </w:r>
      <w:r>
        <w:rPr>
          <w:rFonts w:cs="Arial"/>
          <w:szCs w:val="20"/>
        </w:rPr>
        <w:t xml:space="preserve"> mohou být dále označovány též jen jako „</w:t>
      </w:r>
      <w:r w:rsidRPr="003061B8">
        <w:rPr>
          <w:rFonts w:cs="Arial"/>
          <w:b/>
          <w:bCs/>
          <w:szCs w:val="20"/>
        </w:rPr>
        <w:t>Služby</w:t>
      </w:r>
      <w:r>
        <w:rPr>
          <w:rFonts w:cs="Arial"/>
          <w:szCs w:val="20"/>
        </w:rPr>
        <w:t>“.</w:t>
      </w:r>
    </w:p>
    <w:p w14:paraId="66941200" w14:textId="29FE6954" w:rsidR="008D7F92" w:rsidRPr="00032E83" w:rsidRDefault="005128C1" w:rsidP="008A0933">
      <w:pPr>
        <w:pStyle w:val="RLTextlnkuslovan"/>
        <w:numPr>
          <w:ilvl w:val="0"/>
          <w:numId w:val="10"/>
        </w:numPr>
        <w:spacing w:before="120" w:line="240" w:lineRule="auto"/>
        <w:ind w:left="567" w:hanging="567"/>
        <w:rPr>
          <w:rFonts w:cs="Arial"/>
          <w:szCs w:val="20"/>
        </w:rPr>
      </w:pPr>
      <w:r w:rsidRPr="00032E83">
        <w:rPr>
          <w:rFonts w:cs="Arial"/>
          <w:szCs w:val="20"/>
        </w:rPr>
        <w:t>Bližší</w:t>
      </w:r>
      <w:r w:rsidR="00CF109B" w:rsidRPr="00032E83">
        <w:rPr>
          <w:rFonts w:cs="Arial"/>
          <w:szCs w:val="20"/>
        </w:rPr>
        <w:t xml:space="preserve"> specifikace a podmínky poskytování </w:t>
      </w:r>
      <w:r w:rsidR="004136B5">
        <w:rPr>
          <w:rFonts w:cs="Arial"/>
          <w:szCs w:val="20"/>
        </w:rPr>
        <w:t>Pravidelných s</w:t>
      </w:r>
      <w:r w:rsidRPr="00032E83">
        <w:rPr>
          <w:rFonts w:cs="Arial"/>
          <w:szCs w:val="20"/>
        </w:rPr>
        <w:t>lužeb</w:t>
      </w:r>
      <w:r w:rsidR="00CF109B" w:rsidRPr="00032E83">
        <w:rPr>
          <w:rFonts w:cs="Arial"/>
          <w:szCs w:val="20"/>
        </w:rPr>
        <w:t xml:space="preserve"> </w:t>
      </w:r>
      <w:r w:rsidR="004136B5">
        <w:rPr>
          <w:rFonts w:cs="Arial"/>
          <w:szCs w:val="20"/>
        </w:rPr>
        <w:t xml:space="preserve">a Služeb </w:t>
      </w:r>
      <w:r w:rsidR="00D96DCC">
        <w:rPr>
          <w:rFonts w:cs="Arial"/>
          <w:szCs w:val="20"/>
        </w:rPr>
        <w:t>ad hoc</w:t>
      </w:r>
      <w:r w:rsidR="004136B5">
        <w:rPr>
          <w:rFonts w:cs="Arial"/>
          <w:szCs w:val="20"/>
        </w:rPr>
        <w:t xml:space="preserve"> </w:t>
      </w:r>
      <w:r w:rsidR="00CF109B" w:rsidRPr="00032E83">
        <w:rPr>
          <w:rFonts w:cs="Arial"/>
          <w:szCs w:val="20"/>
        </w:rPr>
        <w:t>jsou uvedeny</w:t>
      </w:r>
      <w:r w:rsidRPr="00032E83">
        <w:rPr>
          <w:rFonts w:cs="Arial"/>
          <w:szCs w:val="20"/>
        </w:rPr>
        <w:t xml:space="preserve"> </w:t>
      </w:r>
      <w:r w:rsidR="00CF109B" w:rsidRPr="00032E83">
        <w:rPr>
          <w:rFonts w:cs="Arial"/>
          <w:szCs w:val="20"/>
        </w:rPr>
        <w:t>v</w:t>
      </w:r>
      <w:r w:rsidR="00876F49" w:rsidRPr="00032E83">
        <w:rPr>
          <w:rFonts w:cs="Arial"/>
          <w:szCs w:val="20"/>
        </w:rPr>
        <w:t xml:space="preserve"> </w:t>
      </w:r>
      <w:r w:rsidR="00CF109B" w:rsidRPr="00AA54CB">
        <w:rPr>
          <w:rFonts w:cs="Arial"/>
          <w:szCs w:val="20"/>
        </w:rPr>
        <w:t>Přílo</w:t>
      </w:r>
      <w:r w:rsidR="004D3854" w:rsidRPr="00AA54CB">
        <w:rPr>
          <w:rFonts w:cs="Arial"/>
          <w:szCs w:val="20"/>
        </w:rPr>
        <w:t>ze</w:t>
      </w:r>
      <w:r w:rsidR="00876F49" w:rsidRPr="00AA54CB">
        <w:rPr>
          <w:rFonts w:cs="Arial"/>
          <w:szCs w:val="20"/>
        </w:rPr>
        <w:t xml:space="preserve"> č. 1</w:t>
      </w:r>
      <w:r w:rsidR="00876F49" w:rsidRPr="00032E83">
        <w:rPr>
          <w:rFonts w:cs="Arial"/>
          <w:szCs w:val="20"/>
        </w:rPr>
        <w:t xml:space="preserve"> této Smlouvy</w:t>
      </w:r>
      <w:bookmarkEnd w:id="1"/>
      <w:r w:rsidR="004D3854">
        <w:rPr>
          <w:rFonts w:cs="Arial"/>
          <w:szCs w:val="20"/>
        </w:rPr>
        <w:t>.</w:t>
      </w:r>
    </w:p>
    <w:p w14:paraId="74BEAF90" w14:textId="0A82AB86" w:rsidR="000D6626" w:rsidRDefault="04BC1BCC" w:rsidP="008A0933">
      <w:pPr>
        <w:pStyle w:val="RLTextlnkuslovan"/>
        <w:numPr>
          <w:ilvl w:val="0"/>
          <w:numId w:val="10"/>
        </w:numPr>
        <w:spacing w:before="120" w:line="240" w:lineRule="auto"/>
        <w:ind w:left="567" w:hanging="567"/>
        <w:rPr>
          <w:rFonts w:cs="Arial"/>
          <w:szCs w:val="20"/>
        </w:rPr>
      </w:pPr>
      <w:r w:rsidRPr="00032E83">
        <w:rPr>
          <w:rFonts w:cs="Arial"/>
          <w:szCs w:val="20"/>
        </w:rPr>
        <w:t>Objednatel se zavazuje zaplatit Poskytovateli dohodnutou cenu za řádně a včas poskytnuté Služby, to vše za podmínek dále stanovených touto Smlouvou</w:t>
      </w:r>
      <w:r w:rsidR="002F474A" w:rsidRPr="00032E83">
        <w:rPr>
          <w:rFonts w:cs="Arial"/>
          <w:szCs w:val="20"/>
        </w:rPr>
        <w:t>, případně</w:t>
      </w:r>
      <w:r w:rsidRPr="00032E83">
        <w:rPr>
          <w:rFonts w:cs="Arial"/>
          <w:szCs w:val="20"/>
        </w:rPr>
        <w:t xml:space="preserve"> příslušnou </w:t>
      </w:r>
      <w:r w:rsidR="3C450A0A" w:rsidRPr="00032E83">
        <w:rPr>
          <w:rFonts w:cs="Arial"/>
          <w:szCs w:val="20"/>
        </w:rPr>
        <w:t>o</w:t>
      </w:r>
      <w:r w:rsidRPr="00032E83">
        <w:rPr>
          <w:rFonts w:cs="Arial"/>
          <w:szCs w:val="20"/>
        </w:rPr>
        <w:t>bjednávkou.</w:t>
      </w:r>
      <w:r w:rsidR="038A1BA1" w:rsidRPr="00032E83">
        <w:rPr>
          <w:rFonts w:cs="Arial"/>
          <w:szCs w:val="20"/>
        </w:rPr>
        <w:t xml:space="preserve"> </w:t>
      </w:r>
    </w:p>
    <w:p w14:paraId="48B8A632" w14:textId="5BD36606" w:rsidR="00F06405" w:rsidRPr="00AA54CB" w:rsidRDefault="00F06405" w:rsidP="5C25DE94">
      <w:pPr>
        <w:pStyle w:val="RLTextlnkuslovan"/>
        <w:numPr>
          <w:ilvl w:val="0"/>
          <w:numId w:val="10"/>
        </w:numPr>
        <w:spacing w:before="120" w:line="240" w:lineRule="auto"/>
        <w:ind w:left="567" w:hanging="567"/>
        <w:rPr>
          <w:rFonts w:cs="Arial"/>
          <w:szCs w:val="20"/>
        </w:rPr>
      </w:pPr>
      <w:r w:rsidRPr="00AA54CB">
        <w:rPr>
          <w:rFonts w:cs="Arial"/>
          <w:szCs w:val="20"/>
        </w:rPr>
        <w:t xml:space="preserve">Objednatel se touto Smlouvou zavazuje poskytnout Poskytovateli nezbytnou součinnost při poskytování Služeb Poskytovatelem v rozsahu, který je vymezen v této Smlouvě a případně v příslušné </w:t>
      </w:r>
      <w:r w:rsidR="00D96DCC" w:rsidRPr="00AA54CB">
        <w:rPr>
          <w:rFonts w:cs="Arial"/>
          <w:szCs w:val="20"/>
        </w:rPr>
        <w:t>o</w:t>
      </w:r>
      <w:r w:rsidRPr="00AA54CB">
        <w:rPr>
          <w:rFonts w:cs="Arial"/>
          <w:szCs w:val="20"/>
        </w:rPr>
        <w:t xml:space="preserve">bjednávce. </w:t>
      </w:r>
    </w:p>
    <w:p w14:paraId="3357DBB8" w14:textId="6F7AA9A8" w:rsidR="00F06405" w:rsidRPr="00F06405" w:rsidRDefault="00F06405" w:rsidP="008A0933">
      <w:pPr>
        <w:pStyle w:val="RLTextlnkuslovan"/>
        <w:numPr>
          <w:ilvl w:val="0"/>
          <w:numId w:val="10"/>
        </w:numPr>
        <w:spacing w:before="120" w:line="240" w:lineRule="auto"/>
        <w:ind w:left="567" w:hanging="567"/>
        <w:rPr>
          <w:rFonts w:cs="Arial"/>
        </w:rPr>
      </w:pPr>
      <w:r w:rsidRPr="1DD7DB87">
        <w:rPr>
          <w:rFonts w:cs="Arial"/>
        </w:rPr>
        <w:lastRenderedPageBreak/>
        <w:t>Služby dle této Smlouvy budou poskytovány od nabytí účinnosti Smlouvy dle čl. X</w:t>
      </w:r>
      <w:r w:rsidR="00D96DCC" w:rsidRPr="1DD7DB87">
        <w:rPr>
          <w:rFonts w:cs="Arial"/>
        </w:rPr>
        <w:t>III</w:t>
      </w:r>
      <w:r w:rsidRPr="1DD7DB87">
        <w:rPr>
          <w:rFonts w:cs="Arial"/>
        </w:rPr>
        <w:t xml:space="preserve"> odst. 6. po dobu trvání této Smlouvy. </w:t>
      </w:r>
    </w:p>
    <w:p w14:paraId="09958915" w14:textId="77777777" w:rsidR="00F06405" w:rsidRPr="00032E83" w:rsidRDefault="00F06405" w:rsidP="00F06405">
      <w:pPr>
        <w:pStyle w:val="RLTextlnkuslovan"/>
        <w:spacing w:before="120" w:line="240" w:lineRule="auto"/>
        <w:ind w:left="567"/>
        <w:rPr>
          <w:rFonts w:cs="Arial"/>
          <w:szCs w:val="20"/>
        </w:rPr>
      </w:pPr>
    </w:p>
    <w:p w14:paraId="5975D597" w14:textId="768F518E" w:rsidR="00123E67" w:rsidRPr="00032E83" w:rsidRDefault="00123E67" w:rsidP="0099171A">
      <w:pPr>
        <w:keepNext/>
        <w:spacing w:before="360"/>
        <w:jc w:val="center"/>
        <w:rPr>
          <w:rFonts w:cs="Arial"/>
          <w:b/>
          <w:snapToGrid w:val="0"/>
        </w:rPr>
      </w:pPr>
      <w:r w:rsidRPr="00032E83">
        <w:rPr>
          <w:rFonts w:cs="Arial"/>
          <w:b/>
          <w:snapToGrid w:val="0"/>
        </w:rPr>
        <w:t>Článek II</w:t>
      </w:r>
    </w:p>
    <w:p w14:paraId="188FEFA1" w14:textId="45ADFEF6" w:rsidR="00123E67" w:rsidRPr="00032E83" w:rsidRDefault="003061B8" w:rsidP="1DD7DB87">
      <w:pPr>
        <w:keepNext/>
        <w:jc w:val="center"/>
        <w:rPr>
          <w:rFonts w:cs="Arial"/>
          <w:b/>
          <w:bCs/>
          <w:snapToGrid w:val="0"/>
        </w:rPr>
      </w:pPr>
      <w:r w:rsidRPr="1DD7DB87">
        <w:rPr>
          <w:rFonts w:cs="Arial"/>
          <w:b/>
          <w:bCs/>
          <w:snapToGrid w:val="0"/>
        </w:rPr>
        <w:t xml:space="preserve">Rozsah </w:t>
      </w:r>
      <w:r w:rsidR="6AB6A923" w:rsidRPr="1DD7DB87">
        <w:rPr>
          <w:rFonts w:cs="Arial"/>
          <w:b/>
          <w:bCs/>
          <w:snapToGrid w:val="0"/>
        </w:rPr>
        <w:t>P</w:t>
      </w:r>
      <w:r w:rsidR="00F06405" w:rsidRPr="1DD7DB87">
        <w:rPr>
          <w:rFonts w:cs="Arial"/>
          <w:b/>
          <w:bCs/>
          <w:snapToGrid w:val="0"/>
        </w:rPr>
        <w:t>ravidelných</w:t>
      </w:r>
      <w:r w:rsidRPr="1DD7DB87">
        <w:rPr>
          <w:rFonts w:cs="Arial"/>
          <w:b/>
          <w:bCs/>
          <w:snapToGrid w:val="0"/>
        </w:rPr>
        <w:t xml:space="preserve"> služeb</w:t>
      </w:r>
    </w:p>
    <w:p w14:paraId="6F70722F" w14:textId="019E1EF5" w:rsidR="00F06405" w:rsidRDefault="00BF326E" w:rsidP="008A0933">
      <w:pPr>
        <w:pStyle w:val="RLTextlnkuslovan"/>
        <w:numPr>
          <w:ilvl w:val="0"/>
          <w:numId w:val="2"/>
        </w:numPr>
        <w:spacing w:before="120" w:line="240" w:lineRule="auto"/>
        <w:rPr>
          <w:rFonts w:cs="Arial"/>
        </w:rPr>
      </w:pPr>
      <w:bookmarkStart w:id="4" w:name="_Hlk166244339"/>
      <w:r w:rsidRPr="1DD7DB87">
        <w:rPr>
          <w:rFonts w:cs="Arial"/>
          <w:b/>
          <w:bCs/>
        </w:rPr>
        <w:t>Služb</w:t>
      </w:r>
      <w:r w:rsidR="002615C1" w:rsidRPr="1DD7DB87">
        <w:rPr>
          <w:rFonts w:cs="Arial"/>
          <w:b/>
          <w:bCs/>
        </w:rPr>
        <w:t xml:space="preserve">y </w:t>
      </w:r>
      <w:r w:rsidR="0EF90372" w:rsidRPr="1DD7DB87">
        <w:rPr>
          <w:rFonts w:cs="Arial"/>
          <w:b/>
          <w:bCs/>
        </w:rPr>
        <w:t>správy zařízení</w:t>
      </w:r>
      <w:r w:rsidRPr="1DD7DB87">
        <w:rPr>
          <w:rFonts w:cs="Arial"/>
          <w:b/>
          <w:bCs/>
        </w:rPr>
        <w:t xml:space="preserve"> </w:t>
      </w:r>
      <w:r w:rsidR="002615C1" w:rsidRPr="1DD7DB87">
        <w:rPr>
          <w:rFonts w:cs="Arial"/>
        </w:rPr>
        <w:t>budou poskytovány v</w:t>
      </w:r>
      <w:r w:rsidR="00F06405" w:rsidRPr="1DD7DB87">
        <w:rPr>
          <w:rFonts w:cs="Arial"/>
        </w:rPr>
        <w:t> následujícím rozsahu</w:t>
      </w:r>
      <w:r w:rsidR="703B6FC3" w:rsidRPr="1DD7DB87">
        <w:rPr>
          <w:rFonts w:cs="Arial"/>
        </w:rPr>
        <w:t>:</w:t>
      </w:r>
    </w:p>
    <w:p w14:paraId="45F37FE4" w14:textId="465C3FB7" w:rsidR="00F06405" w:rsidRDefault="002A21CA" w:rsidP="008A0933">
      <w:pPr>
        <w:pStyle w:val="RLTextlnkuslovan"/>
        <w:numPr>
          <w:ilvl w:val="1"/>
          <w:numId w:val="2"/>
        </w:numPr>
        <w:spacing w:before="120" w:line="240" w:lineRule="auto"/>
        <w:rPr>
          <w:rFonts w:cs="Arial"/>
          <w:szCs w:val="20"/>
        </w:rPr>
      </w:pPr>
      <w:r>
        <w:rPr>
          <w:rFonts w:cs="Arial"/>
          <w:szCs w:val="20"/>
        </w:rPr>
        <w:t xml:space="preserve">Služby správy datové sítě - </w:t>
      </w:r>
      <w:r w:rsidR="00F06405">
        <w:rPr>
          <w:rFonts w:cs="Arial"/>
          <w:szCs w:val="20"/>
        </w:rPr>
        <w:t>10 člověkohodin měsíčně</w:t>
      </w:r>
    </w:p>
    <w:p w14:paraId="1D8D5641" w14:textId="12B5D656" w:rsidR="00F06405" w:rsidRDefault="002A21CA" w:rsidP="79346FF7">
      <w:pPr>
        <w:pStyle w:val="RLTextlnkuslovan"/>
        <w:numPr>
          <w:ilvl w:val="1"/>
          <w:numId w:val="2"/>
        </w:numPr>
        <w:spacing w:before="120" w:line="240" w:lineRule="auto"/>
        <w:rPr>
          <w:rFonts w:cs="Arial"/>
        </w:rPr>
      </w:pPr>
      <w:r w:rsidRPr="79346FF7">
        <w:rPr>
          <w:rFonts w:cs="Arial"/>
        </w:rPr>
        <w:t xml:space="preserve">Služby správy dohledového zařízení - </w:t>
      </w:r>
      <w:r w:rsidR="00F06405" w:rsidRPr="79346FF7">
        <w:rPr>
          <w:rFonts w:cs="Arial"/>
        </w:rPr>
        <w:t>2 člověkohodiny</w:t>
      </w:r>
      <w:r w:rsidR="79D7765D" w:rsidRPr="79346FF7">
        <w:rPr>
          <w:rFonts w:cs="Arial"/>
        </w:rPr>
        <w:t xml:space="preserve"> měsíčně</w:t>
      </w:r>
    </w:p>
    <w:p w14:paraId="5B6E5C78" w14:textId="5373ABCD" w:rsidR="002A21CA" w:rsidRPr="00AA54CB" w:rsidRDefault="003061B8" w:rsidP="1DD7DB87">
      <w:pPr>
        <w:pStyle w:val="RLTextlnkuslovan"/>
        <w:spacing w:before="120" w:line="240" w:lineRule="auto"/>
        <w:ind w:left="501"/>
        <w:rPr>
          <w:rFonts w:cs="Arial"/>
        </w:rPr>
      </w:pPr>
      <w:r w:rsidRPr="1DD7DB87">
        <w:rPr>
          <w:rFonts w:cs="Arial"/>
        </w:rPr>
        <w:t xml:space="preserve">Služby </w:t>
      </w:r>
      <w:r w:rsidR="45DD2819" w:rsidRPr="1DD7DB87">
        <w:rPr>
          <w:rFonts w:cs="Arial"/>
        </w:rPr>
        <w:t xml:space="preserve">správy zařízení </w:t>
      </w:r>
      <w:r w:rsidRPr="1DD7DB87">
        <w:rPr>
          <w:rFonts w:cs="Arial"/>
        </w:rPr>
        <w:t>budou poskytován</w:t>
      </w:r>
      <w:r w:rsidR="002A21CA" w:rsidRPr="00AA54CB">
        <w:rPr>
          <w:rFonts w:cs="Arial"/>
        </w:rPr>
        <w:t xml:space="preserve">y dle specifikace uvedené v příloze č. 1 této Smlouvy, a to </w:t>
      </w:r>
      <w:r w:rsidR="3FE5382E" w:rsidRPr="00AA54CB">
        <w:rPr>
          <w:rFonts w:cs="Arial"/>
        </w:rPr>
        <w:t xml:space="preserve">v závislosti na jejich charakteru kontinuálně (např. </w:t>
      </w:r>
      <w:r w:rsidR="79810182" w:rsidRPr="00AA54CB">
        <w:rPr>
          <w:rFonts w:cs="Arial"/>
        </w:rPr>
        <w:t xml:space="preserve">Monitoring správné činnosti zařízení, Pravidelné zálohování konfigurací apod.) nebo </w:t>
      </w:r>
      <w:r w:rsidR="002A21CA" w:rsidRPr="00AA54CB">
        <w:rPr>
          <w:rFonts w:cs="Arial"/>
        </w:rPr>
        <w:t>na</w:t>
      </w:r>
      <w:r w:rsidRPr="00AA54CB">
        <w:rPr>
          <w:rFonts w:cs="Arial"/>
        </w:rPr>
        <w:t xml:space="preserve"> základě </w:t>
      </w:r>
      <w:r w:rsidR="002A21CA" w:rsidRPr="00AA54CB">
        <w:rPr>
          <w:rFonts w:cs="Arial"/>
        </w:rPr>
        <w:t xml:space="preserve">pokynů a </w:t>
      </w:r>
      <w:r w:rsidRPr="00AA54CB">
        <w:rPr>
          <w:rFonts w:cs="Arial"/>
        </w:rPr>
        <w:t>požadavků Objednatele</w:t>
      </w:r>
      <w:r w:rsidR="1C1AAF21" w:rsidRPr="00AA54CB">
        <w:rPr>
          <w:rFonts w:cs="Arial"/>
        </w:rPr>
        <w:t>,</w:t>
      </w:r>
      <w:r w:rsidRPr="00AA54CB">
        <w:rPr>
          <w:rFonts w:cs="Arial"/>
        </w:rPr>
        <w:t xml:space="preserve"> (dále jen „</w:t>
      </w:r>
      <w:r w:rsidRPr="00AA54CB">
        <w:rPr>
          <w:rFonts w:cs="Arial"/>
          <w:b/>
          <w:bCs/>
        </w:rPr>
        <w:t>Požadavek</w:t>
      </w:r>
      <w:r w:rsidRPr="00AA54CB">
        <w:rPr>
          <w:rFonts w:cs="Arial"/>
        </w:rPr>
        <w:t xml:space="preserve">“). </w:t>
      </w:r>
      <w:r w:rsidR="5DE81DD4" w:rsidRPr="00AA54CB">
        <w:rPr>
          <w:rFonts w:cs="Arial"/>
        </w:rPr>
        <w:t>Uvedený rozsah člověkohodin se vztahuje pouze na Služby správy zařízení poskytované dle Požadavku. Služby sp</w:t>
      </w:r>
      <w:r w:rsidR="4470DE8B" w:rsidRPr="00AA54CB">
        <w:rPr>
          <w:rFonts w:cs="Arial"/>
        </w:rPr>
        <w:t xml:space="preserve">rávy zařízení poskytované kontinuálně budou poskytovány </w:t>
      </w:r>
      <w:r w:rsidR="223658D9" w:rsidRPr="00AA54CB">
        <w:rPr>
          <w:rFonts w:cs="Arial"/>
        </w:rPr>
        <w:t xml:space="preserve">po celou dobu trvání této Smlouvy </w:t>
      </w:r>
      <w:r w:rsidR="4470DE8B" w:rsidRPr="00AA54CB">
        <w:rPr>
          <w:rFonts w:cs="Arial"/>
        </w:rPr>
        <w:t>bez ohledu na počet hodin st</w:t>
      </w:r>
      <w:r w:rsidR="2B862ABE" w:rsidRPr="00AA54CB">
        <w:rPr>
          <w:rFonts w:cs="Arial"/>
        </w:rPr>
        <w:t>r</w:t>
      </w:r>
      <w:r w:rsidR="4470DE8B" w:rsidRPr="00AA54CB">
        <w:rPr>
          <w:rFonts w:cs="Arial"/>
        </w:rPr>
        <w:t>ávených posk</w:t>
      </w:r>
      <w:r w:rsidR="6BB892B1" w:rsidRPr="00AA54CB">
        <w:rPr>
          <w:rFonts w:cs="Arial"/>
        </w:rPr>
        <w:t xml:space="preserve">ytováním </w:t>
      </w:r>
      <w:r w:rsidR="08DAD756" w:rsidRPr="00AA54CB">
        <w:rPr>
          <w:rFonts w:cs="Arial"/>
        </w:rPr>
        <w:t>těchto Služeb správy zařízení</w:t>
      </w:r>
      <w:r w:rsidR="1803B74A" w:rsidRPr="00AA54CB">
        <w:rPr>
          <w:rFonts w:cs="Arial"/>
        </w:rPr>
        <w:t xml:space="preserve"> a jsou plně zahrnuty v ceně dle čl. V odst. 1</w:t>
      </w:r>
      <w:r w:rsidR="08DAD756" w:rsidRPr="00AA54CB">
        <w:rPr>
          <w:rFonts w:cs="Arial"/>
        </w:rPr>
        <w:t>.</w:t>
      </w:r>
    </w:p>
    <w:p w14:paraId="68145CF6" w14:textId="7C0BA7F0" w:rsidR="002A21CA" w:rsidRPr="00AA54CB" w:rsidRDefault="00A46770" w:rsidP="008A0933">
      <w:pPr>
        <w:pStyle w:val="RLTextlnkuslovan"/>
        <w:numPr>
          <w:ilvl w:val="0"/>
          <w:numId w:val="2"/>
        </w:numPr>
        <w:spacing w:before="120" w:line="240" w:lineRule="auto"/>
        <w:rPr>
          <w:rFonts w:cs="Arial"/>
        </w:rPr>
      </w:pPr>
      <w:r w:rsidRPr="00AA54CB">
        <w:rPr>
          <w:rFonts w:cs="Arial"/>
        </w:rPr>
        <w:t xml:space="preserve">Poskytovatel je povinen započít s poskytováním konkrétní </w:t>
      </w:r>
      <w:r w:rsidR="002A21CA" w:rsidRPr="00AA54CB">
        <w:rPr>
          <w:rFonts w:cs="Arial"/>
        </w:rPr>
        <w:t>Služby</w:t>
      </w:r>
      <w:r w:rsidR="30EB770D" w:rsidRPr="00AA54CB">
        <w:rPr>
          <w:rFonts w:cs="Arial"/>
        </w:rPr>
        <w:t xml:space="preserve"> </w:t>
      </w:r>
      <w:r w:rsidR="002A21CA" w:rsidRPr="00AA54CB">
        <w:rPr>
          <w:rFonts w:cs="Arial"/>
        </w:rPr>
        <w:t xml:space="preserve">správy zařízení </w:t>
      </w:r>
      <w:r w:rsidRPr="00AA54CB">
        <w:rPr>
          <w:rFonts w:cs="Arial"/>
        </w:rPr>
        <w:t>na základě Požadavku v reakční době uvedené v </w:t>
      </w:r>
      <w:r w:rsidRPr="00AA54CB">
        <w:rPr>
          <w:rFonts w:cs="Arial"/>
          <w:b/>
          <w:bCs/>
        </w:rPr>
        <w:t>Příloze č. 2</w:t>
      </w:r>
      <w:r w:rsidRPr="00AA54CB">
        <w:rPr>
          <w:rFonts w:cs="Arial"/>
        </w:rPr>
        <w:t xml:space="preserve"> této Smlouvy.</w:t>
      </w:r>
    </w:p>
    <w:p w14:paraId="430A676A" w14:textId="62A8E087" w:rsidR="00A46770" w:rsidRDefault="00F934E0" w:rsidP="008A0933">
      <w:pPr>
        <w:pStyle w:val="RLTextlnkuslovan"/>
        <w:numPr>
          <w:ilvl w:val="0"/>
          <w:numId w:val="2"/>
        </w:numPr>
        <w:spacing w:before="120" w:line="240" w:lineRule="auto"/>
        <w:rPr>
          <w:rFonts w:cs="Arial"/>
        </w:rPr>
      </w:pPr>
      <w:r w:rsidRPr="1DD7DB87">
        <w:rPr>
          <w:rFonts w:cs="Arial"/>
        </w:rPr>
        <w:t xml:space="preserve">V případě, že v daném měsíci dojde k přečerpání </w:t>
      </w:r>
      <w:r w:rsidR="5B2784E7" w:rsidRPr="1DD7DB87">
        <w:rPr>
          <w:rFonts w:cs="Arial"/>
        </w:rPr>
        <w:t xml:space="preserve">rozsahu </w:t>
      </w:r>
      <w:r w:rsidRPr="1DD7DB87">
        <w:rPr>
          <w:rFonts w:cs="Arial"/>
        </w:rPr>
        <w:t xml:space="preserve">počtu </w:t>
      </w:r>
      <w:r w:rsidR="6F99E2C7" w:rsidRPr="1DD7DB87">
        <w:rPr>
          <w:rFonts w:cs="Arial"/>
        </w:rPr>
        <w:t xml:space="preserve">člověkohodin </w:t>
      </w:r>
      <w:r w:rsidRPr="1DD7DB87">
        <w:rPr>
          <w:rFonts w:cs="Arial"/>
        </w:rPr>
        <w:t xml:space="preserve">hodin </w:t>
      </w:r>
      <w:r w:rsidR="72E57541" w:rsidRPr="1DD7DB87">
        <w:rPr>
          <w:rFonts w:cs="Arial"/>
        </w:rPr>
        <w:t>Služeb</w:t>
      </w:r>
      <w:r w:rsidRPr="1DD7DB87">
        <w:rPr>
          <w:rFonts w:cs="Arial"/>
        </w:rPr>
        <w:t xml:space="preserve"> správy zařízení</w:t>
      </w:r>
      <w:r w:rsidR="7B12D8CC" w:rsidRPr="1DD7DB87">
        <w:rPr>
          <w:rFonts w:cs="Arial"/>
        </w:rPr>
        <w:t xml:space="preserve"> </w:t>
      </w:r>
      <w:r w:rsidR="746C75C1" w:rsidRPr="1DD7DB87">
        <w:rPr>
          <w:rFonts w:cs="Arial"/>
        </w:rPr>
        <w:t>poskytovaných dle Požadavku</w:t>
      </w:r>
      <w:r w:rsidRPr="1DD7DB87">
        <w:rPr>
          <w:rFonts w:cs="Arial"/>
        </w:rPr>
        <w:t xml:space="preserve">, je Poskytovatel povinen na tuto skutečnost Objednatele </w:t>
      </w:r>
      <w:r w:rsidR="000D0502" w:rsidRPr="1DD7DB87">
        <w:rPr>
          <w:rFonts w:cs="Arial"/>
        </w:rPr>
        <w:t>včas</w:t>
      </w:r>
      <w:r w:rsidR="00C1192A" w:rsidRPr="1DD7DB87">
        <w:rPr>
          <w:rFonts w:cs="Arial"/>
        </w:rPr>
        <w:t xml:space="preserve"> </w:t>
      </w:r>
      <w:r w:rsidRPr="1DD7DB87">
        <w:rPr>
          <w:rFonts w:cs="Arial"/>
        </w:rPr>
        <w:t xml:space="preserve">písemně upozornit. Další </w:t>
      </w:r>
      <w:r w:rsidR="6E264AA1" w:rsidRPr="1DD7DB87">
        <w:rPr>
          <w:rFonts w:cs="Arial"/>
        </w:rPr>
        <w:t>S</w:t>
      </w:r>
      <w:r w:rsidRPr="1DD7DB87">
        <w:rPr>
          <w:rFonts w:cs="Arial"/>
        </w:rPr>
        <w:t xml:space="preserve">lužby správy zařízení </w:t>
      </w:r>
      <w:r w:rsidR="6F5D9909" w:rsidRPr="1DD7DB87">
        <w:rPr>
          <w:rFonts w:cs="Arial"/>
        </w:rPr>
        <w:t xml:space="preserve">dle požadavku </w:t>
      </w:r>
      <w:r w:rsidR="00447448" w:rsidRPr="1DD7DB87">
        <w:rPr>
          <w:rFonts w:cs="Arial"/>
        </w:rPr>
        <w:t>budou</w:t>
      </w:r>
      <w:r w:rsidRPr="1DD7DB87">
        <w:rPr>
          <w:rFonts w:cs="Arial"/>
        </w:rPr>
        <w:t xml:space="preserve"> </w:t>
      </w:r>
      <w:r w:rsidR="00C1192A" w:rsidRPr="1DD7DB87">
        <w:rPr>
          <w:rFonts w:cs="Arial"/>
        </w:rPr>
        <w:t xml:space="preserve">v takovém </w:t>
      </w:r>
      <w:r w:rsidR="00F86C6D" w:rsidRPr="1DD7DB87">
        <w:rPr>
          <w:rFonts w:cs="Arial"/>
        </w:rPr>
        <w:t xml:space="preserve">případě </w:t>
      </w:r>
      <w:r w:rsidRPr="1DD7DB87">
        <w:rPr>
          <w:rFonts w:cs="Arial"/>
        </w:rPr>
        <w:t xml:space="preserve">poskytnuty </w:t>
      </w:r>
      <w:bookmarkEnd w:id="4"/>
      <w:r w:rsidR="003061B8" w:rsidRPr="1DD7DB87">
        <w:rPr>
          <w:rFonts w:cs="Arial"/>
        </w:rPr>
        <w:t xml:space="preserve">na základě dílčích </w:t>
      </w:r>
      <w:r w:rsidR="00F86C6D" w:rsidRPr="1DD7DB87">
        <w:rPr>
          <w:rFonts w:cs="Arial"/>
        </w:rPr>
        <w:t xml:space="preserve">písemných </w:t>
      </w:r>
      <w:r w:rsidR="003061B8" w:rsidRPr="1DD7DB87">
        <w:rPr>
          <w:rFonts w:cs="Arial"/>
        </w:rPr>
        <w:t xml:space="preserve">objednávek Objednatele k poskytnutí </w:t>
      </w:r>
      <w:r w:rsidR="2B5E3845" w:rsidRPr="1DD7DB87">
        <w:rPr>
          <w:rFonts w:cs="Arial"/>
        </w:rPr>
        <w:t>S</w:t>
      </w:r>
      <w:r w:rsidRPr="1DD7DB87">
        <w:rPr>
          <w:rFonts w:cs="Arial"/>
        </w:rPr>
        <w:t>lužby</w:t>
      </w:r>
      <w:r w:rsidR="166F7CA9" w:rsidRPr="1DD7DB87">
        <w:rPr>
          <w:rFonts w:cs="Arial"/>
        </w:rPr>
        <w:t xml:space="preserve"> </w:t>
      </w:r>
      <w:r w:rsidRPr="1DD7DB87">
        <w:rPr>
          <w:rFonts w:cs="Arial"/>
        </w:rPr>
        <w:t>správy zařízení</w:t>
      </w:r>
      <w:r w:rsidR="00F86C6D" w:rsidRPr="1DD7DB87">
        <w:rPr>
          <w:rFonts w:cs="Arial"/>
        </w:rPr>
        <w:t>.</w:t>
      </w:r>
      <w:r w:rsidRPr="1DD7DB87">
        <w:rPr>
          <w:rFonts w:cs="Arial"/>
        </w:rPr>
        <w:t xml:space="preserve"> </w:t>
      </w:r>
      <w:r w:rsidR="003061B8" w:rsidRPr="1DD7DB87">
        <w:rPr>
          <w:rFonts w:cs="Arial"/>
        </w:rPr>
        <w:t xml:space="preserve">Jednotlivá </w:t>
      </w:r>
      <w:r w:rsidR="00F86C6D" w:rsidRPr="1DD7DB87">
        <w:rPr>
          <w:rFonts w:cs="Arial"/>
        </w:rPr>
        <w:t>o</w:t>
      </w:r>
      <w:r w:rsidR="003061B8" w:rsidRPr="1DD7DB87">
        <w:rPr>
          <w:rFonts w:cs="Arial"/>
        </w:rPr>
        <w:t xml:space="preserve">bjednávka bude obsahovat zejména </w:t>
      </w:r>
      <w:r w:rsidRPr="1DD7DB87">
        <w:rPr>
          <w:rFonts w:cs="Arial"/>
        </w:rPr>
        <w:t>konkrétní specifikac</w:t>
      </w:r>
      <w:r w:rsidR="000D0502" w:rsidRPr="1DD7DB87">
        <w:rPr>
          <w:rFonts w:cs="Arial"/>
        </w:rPr>
        <w:t>i</w:t>
      </w:r>
      <w:r w:rsidRPr="1DD7DB87">
        <w:rPr>
          <w:rFonts w:cs="Arial"/>
        </w:rPr>
        <w:t xml:space="preserve"> požadované </w:t>
      </w:r>
      <w:r w:rsidR="71C37044" w:rsidRPr="1DD7DB87">
        <w:rPr>
          <w:rFonts w:cs="Arial"/>
        </w:rPr>
        <w:t>S</w:t>
      </w:r>
      <w:r w:rsidRPr="1DD7DB87">
        <w:rPr>
          <w:rFonts w:cs="Arial"/>
        </w:rPr>
        <w:t>lužby</w:t>
      </w:r>
      <w:r w:rsidR="000D0502" w:rsidRPr="1DD7DB87">
        <w:rPr>
          <w:rFonts w:cs="Arial"/>
        </w:rPr>
        <w:t xml:space="preserve"> správy</w:t>
      </w:r>
      <w:r w:rsidR="1802C649" w:rsidRPr="1DD7DB87">
        <w:rPr>
          <w:rFonts w:cs="Arial"/>
        </w:rPr>
        <w:t xml:space="preserve"> </w:t>
      </w:r>
      <w:r w:rsidR="000D0502" w:rsidRPr="1DD7DB87">
        <w:rPr>
          <w:rFonts w:cs="Arial"/>
        </w:rPr>
        <w:t>zařízení</w:t>
      </w:r>
      <w:r w:rsidR="003061B8" w:rsidRPr="1DD7DB87">
        <w:rPr>
          <w:rFonts w:cs="Arial"/>
        </w:rPr>
        <w:t xml:space="preserve"> dle Přílohy č. 1 této Smlouvy, předpokládaný maximální časový rozsah poskytovaní </w:t>
      </w:r>
      <w:r w:rsidR="36F379C7" w:rsidRPr="1DD7DB87">
        <w:rPr>
          <w:rFonts w:cs="Arial"/>
        </w:rPr>
        <w:t>S</w:t>
      </w:r>
      <w:r w:rsidRPr="1DD7DB87">
        <w:rPr>
          <w:rFonts w:cs="Arial"/>
        </w:rPr>
        <w:t>lužby</w:t>
      </w:r>
      <w:r w:rsidR="2B982114" w:rsidRPr="1DD7DB87">
        <w:rPr>
          <w:rFonts w:cs="Arial"/>
        </w:rPr>
        <w:t xml:space="preserve"> </w:t>
      </w:r>
      <w:r w:rsidR="000D0502" w:rsidRPr="1DD7DB87">
        <w:rPr>
          <w:rFonts w:cs="Arial"/>
        </w:rPr>
        <w:t>správy zařízení</w:t>
      </w:r>
      <w:r w:rsidR="003061B8" w:rsidRPr="1DD7DB87">
        <w:rPr>
          <w:rFonts w:cs="Arial"/>
        </w:rPr>
        <w:t xml:space="preserve"> a</w:t>
      </w:r>
      <w:r w:rsidR="00447448" w:rsidRPr="1DD7DB87">
        <w:rPr>
          <w:rFonts w:cs="Arial"/>
        </w:rPr>
        <w:t xml:space="preserve"> požadovaný</w:t>
      </w:r>
      <w:r w:rsidR="003061B8" w:rsidRPr="1DD7DB87">
        <w:rPr>
          <w:rFonts w:cs="Arial"/>
        </w:rPr>
        <w:t xml:space="preserve"> termín poskytování </w:t>
      </w:r>
      <w:r w:rsidR="1A975D7B" w:rsidRPr="1DD7DB87">
        <w:rPr>
          <w:rFonts w:cs="Arial"/>
        </w:rPr>
        <w:t>S</w:t>
      </w:r>
      <w:r w:rsidRPr="1DD7DB87">
        <w:rPr>
          <w:rFonts w:cs="Arial"/>
        </w:rPr>
        <w:t>lužby</w:t>
      </w:r>
      <w:r w:rsidR="000D0502" w:rsidRPr="1DD7DB87">
        <w:rPr>
          <w:rFonts w:cs="Arial"/>
        </w:rPr>
        <w:t xml:space="preserve"> správy zařízení</w:t>
      </w:r>
      <w:r w:rsidRPr="1DD7DB87">
        <w:rPr>
          <w:rFonts w:cs="Arial"/>
        </w:rPr>
        <w:t>.</w:t>
      </w:r>
      <w:r w:rsidR="003061B8" w:rsidRPr="1DD7DB87">
        <w:rPr>
          <w:rFonts w:cs="Arial"/>
        </w:rPr>
        <w:t xml:space="preserve"> </w:t>
      </w:r>
      <w:r w:rsidR="00447448" w:rsidRPr="1DD7DB87">
        <w:rPr>
          <w:rFonts w:cs="Arial"/>
        </w:rPr>
        <w:t xml:space="preserve">Poskytovatel potvrdí objednávku bez zbytečného odkladu, </w:t>
      </w:r>
      <w:r w:rsidR="00447448" w:rsidRPr="00AA54CB">
        <w:rPr>
          <w:rFonts w:cs="Arial"/>
        </w:rPr>
        <w:t xml:space="preserve">nejpozději do </w:t>
      </w:r>
      <w:r w:rsidR="000149AA" w:rsidRPr="00AA54CB">
        <w:rPr>
          <w:rFonts w:cs="Arial"/>
        </w:rPr>
        <w:t>24</w:t>
      </w:r>
      <w:r w:rsidR="00447448" w:rsidRPr="00AA54CB">
        <w:rPr>
          <w:rFonts w:cs="Arial"/>
        </w:rPr>
        <w:t xml:space="preserve"> hodin</w:t>
      </w:r>
      <w:r w:rsidR="00447448" w:rsidRPr="1DD7DB87">
        <w:rPr>
          <w:rFonts w:cs="Arial"/>
        </w:rPr>
        <w:t xml:space="preserve"> od jejího doručení Poskytovateli</w:t>
      </w:r>
      <w:r w:rsidR="000D0502" w:rsidRPr="1DD7DB87">
        <w:rPr>
          <w:rFonts w:cs="Arial"/>
        </w:rPr>
        <w:t xml:space="preserve">. </w:t>
      </w:r>
    </w:p>
    <w:p w14:paraId="34E073BB" w14:textId="6D9026C6" w:rsidR="003061B8" w:rsidRPr="00A46770" w:rsidRDefault="003061B8" w:rsidP="008A0933">
      <w:pPr>
        <w:pStyle w:val="RLTextlnkuslovan"/>
        <w:numPr>
          <w:ilvl w:val="0"/>
          <w:numId w:val="2"/>
        </w:numPr>
        <w:spacing w:before="120" w:line="240" w:lineRule="auto"/>
        <w:rPr>
          <w:rFonts w:cs="Arial"/>
          <w:szCs w:val="20"/>
        </w:rPr>
      </w:pPr>
      <w:r w:rsidRPr="00A46770">
        <w:rPr>
          <w:rFonts w:cs="Arial"/>
          <w:szCs w:val="20"/>
        </w:rPr>
        <w:t xml:space="preserve">Osobami oprávněnými k učinění jednotlivých Požadavků a </w:t>
      </w:r>
      <w:r w:rsidR="00C1192A">
        <w:rPr>
          <w:rFonts w:cs="Arial"/>
          <w:szCs w:val="20"/>
        </w:rPr>
        <w:t>o</w:t>
      </w:r>
      <w:r w:rsidRPr="00A46770">
        <w:rPr>
          <w:rFonts w:cs="Arial"/>
          <w:szCs w:val="20"/>
        </w:rPr>
        <w:t>bjednávek ze strany Objednatele jsou kontaktní osoby uvedené v čl.</w:t>
      </w:r>
      <w:r w:rsidR="00C1192A">
        <w:rPr>
          <w:rFonts w:cs="Arial"/>
          <w:szCs w:val="20"/>
        </w:rPr>
        <w:t xml:space="preserve"> XII</w:t>
      </w:r>
      <w:r w:rsidRPr="00A46770">
        <w:rPr>
          <w:rFonts w:cs="Arial"/>
          <w:szCs w:val="20"/>
        </w:rPr>
        <w:t xml:space="preserve"> odst.</w:t>
      </w:r>
      <w:r w:rsidR="00C1192A">
        <w:rPr>
          <w:rFonts w:cs="Arial"/>
          <w:szCs w:val="20"/>
        </w:rPr>
        <w:t xml:space="preserve"> 5 </w:t>
      </w:r>
      <w:r w:rsidRPr="00A46770">
        <w:rPr>
          <w:rFonts w:cs="Arial"/>
          <w:szCs w:val="20"/>
        </w:rPr>
        <w:t>této Smlouvy.</w:t>
      </w:r>
    </w:p>
    <w:p w14:paraId="2ED369A7" w14:textId="53E5DA6D" w:rsidR="00A46770" w:rsidRDefault="00A46770" w:rsidP="008A0933">
      <w:pPr>
        <w:pStyle w:val="RLTextlnkuslovan"/>
        <w:numPr>
          <w:ilvl w:val="0"/>
          <w:numId w:val="2"/>
        </w:numPr>
        <w:spacing w:before="120" w:line="240" w:lineRule="auto"/>
        <w:rPr>
          <w:rFonts w:cs="Arial"/>
        </w:rPr>
      </w:pPr>
      <w:r w:rsidRPr="1DD7DB87">
        <w:rPr>
          <w:rFonts w:cs="Arial"/>
          <w:b/>
          <w:bCs/>
        </w:rPr>
        <w:t xml:space="preserve">Služba </w:t>
      </w:r>
      <w:proofErr w:type="spellStart"/>
      <w:r w:rsidRPr="1DD7DB87">
        <w:rPr>
          <w:rFonts w:cs="Arial"/>
          <w:b/>
          <w:bCs/>
        </w:rPr>
        <w:t>Service</w:t>
      </w:r>
      <w:proofErr w:type="spellEnd"/>
      <w:r w:rsidRPr="1DD7DB87">
        <w:rPr>
          <w:rFonts w:cs="Arial"/>
          <w:b/>
          <w:bCs/>
        </w:rPr>
        <w:t xml:space="preserve"> </w:t>
      </w:r>
      <w:proofErr w:type="spellStart"/>
      <w:r w:rsidRPr="1DD7DB87">
        <w:rPr>
          <w:rFonts w:cs="Arial"/>
          <w:b/>
          <w:bCs/>
        </w:rPr>
        <w:t>desk</w:t>
      </w:r>
      <w:proofErr w:type="spellEnd"/>
      <w:r w:rsidRPr="1DD7DB87">
        <w:rPr>
          <w:rFonts w:cs="Arial"/>
        </w:rPr>
        <w:t xml:space="preserve"> dle čl. I odst. 1 písm. b) bude poskytována </w:t>
      </w:r>
      <w:r w:rsidR="16A705AD" w:rsidRPr="1DD7DB87">
        <w:rPr>
          <w:rFonts w:cs="Arial"/>
        </w:rPr>
        <w:t xml:space="preserve">kontinuálně </w:t>
      </w:r>
      <w:r w:rsidRPr="1DD7DB87">
        <w:rPr>
          <w:rFonts w:cs="Arial"/>
        </w:rPr>
        <w:t>po celou dobu trvání této Smlouvy v režimu 24x7, a to dle specifikace uvedené v příloze č. 1 této Smlouvy.</w:t>
      </w:r>
    </w:p>
    <w:p w14:paraId="2449B55A" w14:textId="6137D954" w:rsidR="0042286A" w:rsidRPr="00F06405" w:rsidRDefault="0042286A" w:rsidP="008A0933">
      <w:pPr>
        <w:pStyle w:val="RLTextlnkuslovan"/>
        <w:numPr>
          <w:ilvl w:val="0"/>
          <w:numId w:val="2"/>
        </w:numPr>
        <w:spacing w:before="120" w:line="240" w:lineRule="auto"/>
        <w:rPr>
          <w:rFonts w:cs="Arial"/>
          <w:szCs w:val="20"/>
        </w:rPr>
      </w:pPr>
      <w:r w:rsidRPr="00F06405">
        <w:rPr>
          <w:rFonts w:cs="Arial"/>
          <w:szCs w:val="20"/>
        </w:rPr>
        <w:t>Služby budou poskytovány převážně vzdáleně</w:t>
      </w:r>
      <w:r w:rsidR="008A3A7F" w:rsidRPr="00F06405">
        <w:rPr>
          <w:rFonts w:cs="Arial"/>
          <w:szCs w:val="20"/>
        </w:rPr>
        <w:t xml:space="preserve"> </w:t>
      </w:r>
      <w:r w:rsidR="008A3A7F" w:rsidRPr="00AA54CB">
        <w:rPr>
          <w:rFonts w:cs="Arial"/>
          <w:szCs w:val="20"/>
        </w:rPr>
        <w:t>prostřednictvím vzdálených přístupů Poskytovatele do systémů Objednatele, Pokud bude Objednatel potřebovat fyzickou přítomnost</w:t>
      </w:r>
      <w:r w:rsidR="008A3A7F" w:rsidRPr="00F06405">
        <w:rPr>
          <w:rFonts w:cs="Arial"/>
          <w:szCs w:val="20"/>
        </w:rPr>
        <w:t xml:space="preserve"> </w:t>
      </w:r>
      <w:r w:rsidR="007D3CB1" w:rsidRPr="00F06405">
        <w:rPr>
          <w:rFonts w:cs="Arial"/>
          <w:szCs w:val="20"/>
        </w:rPr>
        <w:t>Poskyt</w:t>
      </w:r>
      <w:r w:rsidR="002D4F1C" w:rsidRPr="00F06405">
        <w:rPr>
          <w:rFonts w:cs="Arial"/>
          <w:szCs w:val="20"/>
        </w:rPr>
        <w:t>o</w:t>
      </w:r>
      <w:r w:rsidR="007D3CB1" w:rsidRPr="00F06405">
        <w:rPr>
          <w:rFonts w:cs="Arial"/>
          <w:szCs w:val="20"/>
        </w:rPr>
        <w:t xml:space="preserve">vatele při poskytnutí konkrétní </w:t>
      </w:r>
      <w:r w:rsidR="0084323D" w:rsidRPr="00F06405">
        <w:rPr>
          <w:rFonts w:cs="Arial"/>
          <w:szCs w:val="20"/>
        </w:rPr>
        <w:t>S</w:t>
      </w:r>
      <w:r w:rsidR="007D3CB1" w:rsidRPr="00F06405">
        <w:rPr>
          <w:rFonts w:cs="Arial"/>
          <w:szCs w:val="20"/>
        </w:rPr>
        <w:t>lužby</w:t>
      </w:r>
      <w:r w:rsidR="00110EBB" w:rsidRPr="00F06405">
        <w:rPr>
          <w:rFonts w:cs="Arial"/>
          <w:szCs w:val="20"/>
        </w:rPr>
        <w:t xml:space="preserve">, </w:t>
      </w:r>
      <w:r w:rsidR="002D4F1C" w:rsidRPr="00F06405">
        <w:rPr>
          <w:rFonts w:cs="Arial"/>
          <w:szCs w:val="20"/>
        </w:rPr>
        <w:t>oznám</w:t>
      </w:r>
      <w:r w:rsidR="00110EBB" w:rsidRPr="00F06405">
        <w:rPr>
          <w:rFonts w:cs="Arial"/>
          <w:szCs w:val="20"/>
        </w:rPr>
        <w:t>í to Poskytovateli</w:t>
      </w:r>
      <w:r w:rsidR="002D4F1C" w:rsidRPr="00F06405">
        <w:rPr>
          <w:rFonts w:cs="Arial"/>
          <w:szCs w:val="20"/>
        </w:rPr>
        <w:t xml:space="preserve"> </w:t>
      </w:r>
      <w:r w:rsidR="0084323D" w:rsidRPr="00F06405">
        <w:rPr>
          <w:rFonts w:cs="Arial"/>
          <w:szCs w:val="20"/>
        </w:rPr>
        <w:t xml:space="preserve">v příslušném Požadavku či </w:t>
      </w:r>
      <w:r w:rsidR="002D4F1C" w:rsidRPr="00F06405">
        <w:rPr>
          <w:rFonts w:cs="Arial"/>
          <w:szCs w:val="20"/>
        </w:rPr>
        <w:t>v</w:t>
      </w:r>
      <w:r w:rsidR="005738EC" w:rsidRPr="00F06405">
        <w:rPr>
          <w:rFonts w:cs="Arial"/>
          <w:szCs w:val="20"/>
        </w:rPr>
        <w:t xml:space="preserve"> příslušné </w:t>
      </w:r>
      <w:r w:rsidR="002D4F1C" w:rsidRPr="00F06405">
        <w:rPr>
          <w:rFonts w:cs="Arial"/>
          <w:szCs w:val="20"/>
        </w:rPr>
        <w:t>Objednávce.</w:t>
      </w:r>
    </w:p>
    <w:p w14:paraId="50C24746" w14:textId="4F437542" w:rsidR="00F06405" w:rsidRDefault="00123E67" w:rsidP="000D7299">
      <w:pPr>
        <w:keepNext/>
        <w:jc w:val="center"/>
        <w:rPr>
          <w:rFonts w:cs="Arial"/>
          <w:b/>
          <w:snapToGrid w:val="0"/>
        </w:rPr>
      </w:pPr>
      <w:r w:rsidRPr="00032E83">
        <w:rPr>
          <w:rFonts w:cs="Arial"/>
          <w:b/>
          <w:snapToGrid w:val="0"/>
        </w:rPr>
        <w:t>Článek I</w:t>
      </w:r>
      <w:r w:rsidR="00A46770">
        <w:rPr>
          <w:rFonts w:cs="Arial"/>
          <w:b/>
          <w:snapToGrid w:val="0"/>
        </w:rPr>
        <w:t>II</w:t>
      </w:r>
    </w:p>
    <w:p w14:paraId="76067E12" w14:textId="0B86E098" w:rsidR="00F06405" w:rsidRDefault="00F06405" w:rsidP="000D7299">
      <w:pPr>
        <w:keepNext/>
        <w:jc w:val="center"/>
        <w:rPr>
          <w:rFonts w:cs="Arial"/>
          <w:b/>
          <w:snapToGrid w:val="0"/>
        </w:rPr>
      </w:pPr>
      <w:r>
        <w:rPr>
          <w:rFonts w:cs="Arial"/>
          <w:b/>
          <w:snapToGrid w:val="0"/>
        </w:rPr>
        <w:t>Rozsah Služeb</w:t>
      </w:r>
      <w:r w:rsidR="000D0502">
        <w:rPr>
          <w:rFonts w:cs="Arial"/>
          <w:b/>
          <w:snapToGrid w:val="0"/>
        </w:rPr>
        <w:t xml:space="preserve"> ad hoc</w:t>
      </w:r>
    </w:p>
    <w:p w14:paraId="647ED865" w14:textId="66A22C4D" w:rsidR="00F06405" w:rsidRPr="002B757B" w:rsidRDefault="00F06405" w:rsidP="008A0933">
      <w:pPr>
        <w:pStyle w:val="RLTextlnkuslovan"/>
        <w:numPr>
          <w:ilvl w:val="0"/>
          <w:numId w:val="15"/>
        </w:numPr>
        <w:spacing w:before="120" w:line="240" w:lineRule="auto"/>
        <w:rPr>
          <w:rFonts w:cs="Arial"/>
          <w:szCs w:val="20"/>
        </w:rPr>
      </w:pPr>
      <w:r w:rsidRPr="00CE7402">
        <w:rPr>
          <w:rFonts w:cs="Arial"/>
          <w:b/>
          <w:bCs/>
          <w:szCs w:val="20"/>
        </w:rPr>
        <w:t xml:space="preserve">Služby </w:t>
      </w:r>
      <w:r w:rsidR="000D0502" w:rsidRPr="00CE7402">
        <w:rPr>
          <w:rFonts w:cs="Arial"/>
          <w:b/>
          <w:bCs/>
          <w:szCs w:val="20"/>
        </w:rPr>
        <w:t>ad hoc</w:t>
      </w:r>
      <w:r w:rsidRPr="00A46770">
        <w:rPr>
          <w:rFonts w:cs="Arial"/>
          <w:szCs w:val="20"/>
        </w:rPr>
        <w:t xml:space="preserve"> dle čl.</w:t>
      </w:r>
      <w:r w:rsidR="00E63F96">
        <w:rPr>
          <w:rFonts w:cs="Arial"/>
          <w:szCs w:val="20"/>
        </w:rPr>
        <w:t xml:space="preserve"> I odst. 2 </w:t>
      </w:r>
      <w:r w:rsidRPr="00A46770">
        <w:rPr>
          <w:rFonts w:cs="Arial"/>
          <w:szCs w:val="20"/>
        </w:rPr>
        <w:t xml:space="preserve">této </w:t>
      </w:r>
      <w:r w:rsidRPr="002B757B">
        <w:rPr>
          <w:rFonts w:cs="Arial"/>
          <w:szCs w:val="20"/>
        </w:rPr>
        <w:t xml:space="preserve">Smlouvy budou poskytovány Poskytovatelem dle potřeb Objednatele, a to pouze na </w:t>
      </w:r>
      <w:r w:rsidRPr="002B757B">
        <w:rPr>
          <w:rFonts w:cs="Arial"/>
          <w:b/>
          <w:bCs/>
          <w:szCs w:val="20"/>
        </w:rPr>
        <w:t>základě dílčích písemných objednávek Objednatele</w:t>
      </w:r>
      <w:r w:rsidRPr="002B757B">
        <w:rPr>
          <w:rFonts w:cs="Arial"/>
          <w:szCs w:val="20"/>
        </w:rPr>
        <w:t>. Osobami oprávněnými k učinění jednotlivé objednávky Objednatele j</w:t>
      </w:r>
      <w:r w:rsidR="000D0502" w:rsidRPr="002B757B">
        <w:rPr>
          <w:rFonts w:cs="Arial"/>
          <w:szCs w:val="20"/>
        </w:rPr>
        <w:t>sou</w:t>
      </w:r>
      <w:r w:rsidRPr="002B757B">
        <w:rPr>
          <w:rFonts w:cs="Arial"/>
          <w:szCs w:val="20"/>
        </w:rPr>
        <w:t xml:space="preserve"> kontaktní osob</w:t>
      </w:r>
      <w:r w:rsidR="000D0502" w:rsidRPr="002B757B">
        <w:rPr>
          <w:rFonts w:cs="Arial"/>
          <w:szCs w:val="20"/>
        </w:rPr>
        <w:t>y</w:t>
      </w:r>
      <w:r w:rsidRPr="002B757B">
        <w:rPr>
          <w:rFonts w:cs="Arial"/>
          <w:szCs w:val="20"/>
        </w:rPr>
        <w:t xml:space="preserve"> Objednatele ve věcech této Smlouvy uveden</w:t>
      </w:r>
      <w:r w:rsidR="000D0502" w:rsidRPr="002B757B">
        <w:rPr>
          <w:rFonts w:cs="Arial"/>
          <w:szCs w:val="20"/>
        </w:rPr>
        <w:t>é</w:t>
      </w:r>
      <w:r w:rsidRPr="002B757B">
        <w:rPr>
          <w:rFonts w:cs="Arial"/>
          <w:szCs w:val="20"/>
        </w:rPr>
        <w:t xml:space="preserve"> v čl. </w:t>
      </w:r>
      <w:r w:rsidR="000D0502" w:rsidRPr="002B757B">
        <w:rPr>
          <w:rFonts w:cs="Arial"/>
          <w:szCs w:val="20"/>
        </w:rPr>
        <w:t>XII odst. 5</w:t>
      </w:r>
      <w:r w:rsidRPr="002B757B">
        <w:rPr>
          <w:rFonts w:cs="Arial"/>
          <w:szCs w:val="20"/>
        </w:rPr>
        <w:t xml:space="preserve"> této Smlouvy. </w:t>
      </w:r>
    </w:p>
    <w:p w14:paraId="4A29842A" w14:textId="5A8C35D6" w:rsidR="00F06405" w:rsidRPr="00A46770" w:rsidRDefault="00F06405" w:rsidP="008A0933">
      <w:pPr>
        <w:pStyle w:val="RLTextlnkuslovan"/>
        <w:numPr>
          <w:ilvl w:val="0"/>
          <w:numId w:val="15"/>
        </w:numPr>
        <w:spacing w:before="120" w:line="240" w:lineRule="auto"/>
        <w:rPr>
          <w:rFonts w:cs="Arial"/>
        </w:rPr>
      </w:pPr>
      <w:r w:rsidRPr="7A0D125E">
        <w:rPr>
          <w:rFonts w:cs="Arial"/>
        </w:rPr>
        <w:t xml:space="preserve">Jednotlivá objednávka bude obsahovat zejména specifikaci požadovaných služeb a případně další požadavky, např. požadovaný termín plnění. </w:t>
      </w:r>
      <w:r w:rsidR="11A64409" w:rsidRPr="7A0D125E">
        <w:rPr>
          <w:rFonts w:cs="Arial"/>
        </w:rPr>
        <w:t>Poskytovatel</w:t>
      </w:r>
      <w:r w:rsidRPr="7A0D125E">
        <w:rPr>
          <w:rFonts w:cs="Arial"/>
        </w:rPr>
        <w:t xml:space="preserve"> neprodleně, nejpozději do </w:t>
      </w:r>
      <w:r w:rsidR="005A0D16" w:rsidRPr="7A0D125E">
        <w:rPr>
          <w:rFonts w:cs="Arial"/>
        </w:rPr>
        <w:t>3</w:t>
      </w:r>
      <w:r w:rsidR="161FDD02" w:rsidRPr="7A0D125E">
        <w:rPr>
          <w:rFonts w:cs="Arial"/>
        </w:rPr>
        <w:t xml:space="preserve"> </w:t>
      </w:r>
      <w:r w:rsidRPr="7A0D125E">
        <w:rPr>
          <w:rFonts w:cs="Arial"/>
        </w:rPr>
        <w:t xml:space="preserve">pracovních dnů po zaslání předběžné objednávky zašle Objednateli </w:t>
      </w:r>
      <w:r w:rsidRPr="7A0D125E">
        <w:rPr>
          <w:rFonts w:cs="Arial"/>
          <w:b/>
          <w:bCs/>
        </w:rPr>
        <w:t>cenovou nabídku</w:t>
      </w:r>
      <w:r w:rsidRPr="7A0D125E">
        <w:rPr>
          <w:rFonts w:cs="Arial"/>
        </w:rPr>
        <w:t xml:space="preserve"> (kalkulaci) a časový harmonogram na Objednatelem požadované Služby </w:t>
      </w:r>
      <w:r w:rsidR="487A6A37" w:rsidRPr="7A0D125E">
        <w:rPr>
          <w:rFonts w:cs="Arial"/>
        </w:rPr>
        <w:t>ad hoc</w:t>
      </w:r>
      <w:r w:rsidRPr="7A0D125E">
        <w:rPr>
          <w:rFonts w:cs="Arial"/>
        </w:rPr>
        <w:t xml:space="preserve"> uvádějící maximální časový rozsah služeb potřebných ke splnění objednávky s uvedením nejvyšší předpokládané ceny požadovaných Služeb </w:t>
      </w:r>
      <w:r w:rsidR="684AC5E7" w:rsidRPr="7A0D125E">
        <w:rPr>
          <w:rFonts w:cs="Arial"/>
        </w:rPr>
        <w:t>ad hoc</w:t>
      </w:r>
      <w:r w:rsidRPr="7A0D125E">
        <w:rPr>
          <w:rFonts w:cs="Arial"/>
        </w:rPr>
        <w:t xml:space="preserve">. V případě požadavku na poskytnutí </w:t>
      </w:r>
      <w:r w:rsidR="521901F3" w:rsidRPr="7A0D125E">
        <w:rPr>
          <w:rFonts w:cs="Arial"/>
        </w:rPr>
        <w:t>Montážních služeb</w:t>
      </w:r>
      <w:r w:rsidRPr="7A0D125E">
        <w:rPr>
          <w:rFonts w:cs="Arial"/>
        </w:rPr>
        <w:t xml:space="preserve"> bude cenová nabídka obsahovat rovněž</w:t>
      </w:r>
      <w:r w:rsidR="0003795F" w:rsidRPr="7A0D125E">
        <w:rPr>
          <w:rFonts w:cs="Arial"/>
        </w:rPr>
        <w:t xml:space="preserve"> maximáln</w:t>
      </w:r>
      <w:r w:rsidR="278B2723" w:rsidRPr="7A0D125E">
        <w:rPr>
          <w:rFonts w:cs="Arial"/>
        </w:rPr>
        <w:t>í</w:t>
      </w:r>
      <w:r w:rsidRPr="7A0D125E">
        <w:rPr>
          <w:rFonts w:cs="Arial"/>
        </w:rPr>
        <w:t xml:space="preserve"> cenu veškerých dílů a materiálu k realizaci objednávky.</w:t>
      </w:r>
    </w:p>
    <w:p w14:paraId="51A66CDC" w14:textId="2B7677BB" w:rsidR="00F06405" w:rsidRPr="00A46770" w:rsidRDefault="00F06405" w:rsidP="008A0933">
      <w:pPr>
        <w:pStyle w:val="RLTextlnkuslovan"/>
        <w:numPr>
          <w:ilvl w:val="0"/>
          <w:numId w:val="15"/>
        </w:numPr>
        <w:spacing w:before="120" w:line="240" w:lineRule="auto"/>
        <w:rPr>
          <w:rFonts w:cs="Arial"/>
        </w:rPr>
      </w:pPr>
      <w:r w:rsidRPr="1DD7DB87">
        <w:rPr>
          <w:rFonts w:cs="Arial"/>
        </w:rPr>
        <w:t xml:space="preserve">Objednatel je oprávněn cenovou nabídku odmítnout nebo potvrdit (odsouhlasit). Pokud Objednatel nabídku odmítne a současně navrhne </w:t>
      </w:r>
      <w:r w:rsidR="2D5DFD11" w:rsidRPr="1DD7DB87">
        <w:rPr>
          <w:rFonts w:cs="Arial"/>
        </w:rPr>
        <w:t>Poskytovateli</w:t>
      </w:r>
      <w:r w:rsidRPr="1DD7DB87">
        <w:rPr>
          <w:rFonts w:cs="Arial"/>
        </w:rPr>
        <w:t xml:space="preserve"> jiný rozsah, je </w:t>
      </w:r>
      <w:r w:rsidR="375EDB21" w:rsidRPr="1DD7DB87">
        <w:rPr>
          <w:rFonts w:cs="Arial"/>
        </w:rPr>
        <w:t>Poskytovatel</w:t>
      </w:r>
      <w:r w:rsidRPr="1DD7DB87">
        <w:rPr>
          <w:rFonts w:cs="Arial"/>
        </w:rPr>
        <w:t xml:space="preserve"> povinen opět reagovat nejpozději do </w:t>
      </w:r>
      <w:r w:rsidR="005922F7">
        <w:rPr>
          <w:rFonts w:cs="Arial"/>
        </w:rPr>
        <w:t>3</w:t>
      </w:r>
      <w:r w:rsidRPr="1DD7DB87">
        <w:rPr>
          <w:rFonts w:cs="Arial"/>
        </w:rPr>
        <w:t xml:space="preserve"> pracovních dnů od obdržení takového návrhu. V případě, že Objednatel </w:t>
      </w:r>
      <w:r w:rsidRPr="1DD7DB87">
        <w:rPr>
          <w:rFonts w:cs="Arial"/>
        </w:rPr>
        <w:lastRenderedPageBreak/>
        <w:t xml:space="preserve">svým písemným pokynem nabídku včetně časového harmonogramu odsouhlasí, je tímto okamžikem ohledně těchto Služby </w:t>
      </w:r>
      <w:r w:rsidR="00CE7402" w:rsidRPr="1DD7DB87">
        <w:rPr>
          <w:rFonts w:cs="Arial"/>
        </w:rPr>
        <w:t>ad hoc</w:t>
      </w:r>
      <w:r w:rsidRPr="1DD7DB87">
        <w:rPr>
          <w:rFonts w:cs="Arial"/>
        </w:rPr>
        <w:t xml:space="preserve"> uzavřena </w:t>
      </w:r>
      <w:r w:rsidRPr="1DD7DB87">
        <w:rPr>
          <w:rFonts w:cs="Arial"/>
          <w:b/>
          <w:bCs/>
        </w:rPr>
        <w:t>dílčí smlouva</w:t>
      </w:r>
      <w:r w:rsidRPr="1DD7DB87">
        <w:rPr>
          <w:rFonts w:cs="Arial"/>
        </w:rPr>
        <w:t xml:space="preserve">. </w:t>
      </w:r>
    </w:p>
    <w:p w14:paraId="78AB2117" w14:textId="784AB9C6" w:rsidR="00F06405" w:rsidRPr="00A46770" w:rsidRDefault="00F06405" w:rsidP="008A0933">
      <w:pPr>
        <w:pStyle w:val="RLTextlnkuslovan"/>
        <w:numPr>
          <w:ilvl w:val="0"/>
          <w:numId w:val="15"/>
        </w:numPr>
        <w:spacing w:before="120" w:line="240" w:lineRule="auto"/>
        <w:rPr>
          <w:rFonts w:cs="Arial"/>
        </w:rPr>
      </w:pPr>
      <w:r w:rsidRPr="1DD7DB87">
        <w:rPr>
          <w:rFonts w:cs="Arial"/>
        </w:rPr>
        <w:t xml:space="preserve">Nebude-li v jednotlivé dílčí objednávce stanoveno jinak je </w:t>
      </w:r>
      <w:r w:rsidR="29B620EA" w:rsidRPr="1DD7DB87">
        <w:rPr>
          <w:rFonts w:cs="Arial"/>
        </w:rPr>
        <w:t>Poskytovatel</w:t>
      </w:r>
      <w:r w:rsidRPr="1DD7DB87">
        <w:rPr>
          <w:rFonts w:cs="Arial"/>
        </w:rPr>
        <w:t xml:space="preserve"> povinen započít s jejím plněním neprodleně po písemném odsouhlasení objednávky Objednatelem a je povinen ji splnit ve lhůtě sjednané smluvními stranami.</w:t>
      </w:r>
    </w:p>
    <w:p w14:paraId="58216225" w14:textId="636C6C67" w:rsidR="00F06405" w:rsidRPr="00A46770" w:rsidRDefault="00F06405" w:rsidP="008A0933">
      <w:pPr>
        <w:pStyle w:val="RLTextlnkuslovan"/>
        <w:numPr>
          <w:ilvl w:val="0"/>
          <w:numId w:val="15"/>
        </w:numPr>
        <w:spacing w:before="120" w:line="240" w:lineRule="auto"/>
        <w:rPr>
          <w:rFonts w:cs="Arial"/>
        </w:rPr>
      </w:pPr>
      <w:r w:rsidRPr="7A0D125E">
        <w:rPr>
          <w:rFonts w:cs="Arial"/>
        </w:rPr>
        <w:t xml:space="preserve">Cena za konkrétní Služby </w:t>
      </w:r>
      <w:r w:rsidR="00CE7402" w:rsidRPr="7A0D125E">
        <w:rPr>
          <w:rFonts w:cs="Arial"/>
        </w:rPr>
        <w:t>ad hoc</w:t>
      </w:r>
      <w:r w:rsidRPr="7A0D125E">
        <w:rPr>
          <w:rFonts w:cs="Arial"/>
        </w:rPr>
        <w:t xml:space="preserve"> </w:t>
      </w:r>
      <w:proofErr w:type="gramStart"/>
      <w:r w:rsidRPr="7A0D125E">
        <w:rPr>
          <w:rFonts w:cs="Arial"/>
        </w:rPr>
        <w:t>nepřekročí</w:t>
      </w:r>
      <w:proofErr w:type="gramEnd"/>
      <w:r w:rsidRPr="7A0D125E">
        <w:rPr>
          <w:rFonts w:cs="Arial"/>
        </w:rPr>
        <w:t xml:space="preserve"> cenu uvedenou v cenové nabídce (kalkulaci) za tuto jednotlivou objednávku. Cena uvedená v cenové nabídce je vždy stanovena jako maximální nejvýše přípustná a zahrnuje veškeré náklady vzniklé </w:t>
      </w:r>
      <w:r w:rsidR="64431BA9" w:rsidRPr="7A0D125E">
        <w:rPr>
          <w:rFonts w:cs="Arial"/>
        </w:rPr>
        <w:t>Poskytovateli</w:t>
      </w:r>
      <w:r w:rsidRPr="7A0D125E">
        <w:rPr>
          <w:rFonts w:cs="Arial"/>
        </w:rPr>
        <w:t xml:space="preserve"> v souvislosti s poskytováním Služby </w:t>
      </w:r>
      <w:r w:rsidR="00CE7402" w:rsidRPr="7A0D125E">
        <w:rPr>
          <w:rFonts w:cs="Arial"/>
        </w:rPr>
        <w:t>ad hoc</w:t>
      </w:r>
      <w:r w:rsidRPr="7A0D125E">
        <w:rPr>
          <w:rFonts w:cs="Arial"/>
        </w:rPr>
        <w:t xml:space="preserve"> včetně nákladů na dopravu a včetně případné odměny za poskytnutí licence v rozsahu dle čl.</w:t>
      </w:r>
      <w:r w:rsidR="00CE7402" w:rsidRPr="7A0D125E">
        <w:rPr>
          <w:rFonts w:cs="Arial"/>
        </w:rPr>
        <w:t xml:space="preserve"> VIII </w:t>
      </w:r>
      <w:r w:rsidRPr="7A0D125E">
        <w:rPr>
          <w:rFonts w:cs="Arial"/>
        </w:rPr>
        <w:t>této Smlouvy.</w:t>
      </w:r>
    </w:p>
    <w:p w14:paraId="13BF09C6" w14:textId="534E6AFF" w:rsidR="00F06405" w:rsidRPr="00A46770" w:rsidRDefault="00F06405" w:rsidP="008A0933">
      <w:pPr>
        <w:pStyle w:val="RLTextlnkuslovan"/>
        <w:numPr>
          <w:ilvl w:val="0"/>
          <w:numId w:val="15"/>
        </w:numPr>
        <w:spacing w:before="120" w:line="240" w:lineRule="auto"/>
        <w:rPr>
          <w:rFonts w:cs="Arial"/>
          <w:szCs w:val="20"/>
        </w:rPr>
      </w:pPr>
      <w:r w:rsidRPr="00A46770">
        <w:rPr>
          <w:rFonts w:cs="Arial"/>
          <w:szCs w:val="20"/>
        </w:rPr>
        <w:t xml:space="preserve">Nevyplývá-li z této Smlouvy jinak, platí pro poskytování Služeb </w:t>
      </w:r>
      <w:r w:rsidR="00CE7402">
        <w:rPr>
          <w:rFonts w:cs="Arial"/>
          <w:szCs w:val="20"/>
        </w:rPr>
        <w:t>ad hoc</w:t>
      </w:r>
      <w:r w:rsidRPr="00A46770">
        <w:rPr>
          <w:rFonts w:cs="Arial"/>
          <w:szCs w:val="20"/>
        </w:rPr>
        <w:t xml:space="preserve"> dle konkrétní objednávky, resp. dílčí smlouvy ustanovení této Smlouvy.</w:t>
      </w:r>
    </w:p>
    <w:p w14:paraId="6701E2D1" w14:textId="1B7AF7FE" w:rsidR="00F06405" w:rsidRPr="00032E83" w:rsidRDefault="00724731" w:rsidP="0099171A">
      <w:pPr>
        <w:keepNext/>
        <w:spacing w:before="360"/>
        <w:jc w:val="center"/>
        <w:rPr>
          <w:rFonts w:cs="Arial"/>
          <w:b/>
          <w:snapToGrid w:val="0"/>
        </w:rPr>
      </w:pPr>
      <w:r w:rsidRPr="00032E83">
        <w:rPr>
          <w:rFonts w:cs="Arial"/>
          <w:b/>
        </w:rPr>
        <w:t>Článek</w:t>
      </w:r>
      <w:r>
        <w:rPr>
          <w:rFonts w:cs="Arial"/>
          <w:b/>
          <w:snapToGrid w:val="0"/>
        </w:rPr>
        <w:t xml:space="preserve"> </w:t>
      </w:r>
      <w:r w:rsidR="00ED6BEC">
        <w:rPr>
          <w:rFonts w:cs="Arial"/>
          <w:b/>
          <w:snapToGrid w:val="0"/>
        </w:rPr>
        <w:t>IV</w:t>
      </w:r>
    </w:p>
    <w:p w14:paraId="5369C5B7" w14:textId="5DB62388" w:rsidR="00123E67" w:rsidRPr="00032E83" w:rsidRDefault="004C17E8" w:rsidP="0099171A">
      <w:pPr>
        <w:keepNext/>
        <w:jc w:val="center"/>
        <w:rPr>
          <w:rFonts w:cs="Arial"/>
          <w:b/>
        </w:rPr>
      </w:pPr>
      <w:r w:rsidRPr="00032E83">
        <w:rPr>
          <w:rFonts w:cs="Arial"/>
          <w:b/>
          <w:snapToGrid w:val="0"/>
        </w:rPr>
        <w:t>Podmínky poskytován</w:t>
      </w:r>
      <w:r w:rsidR="00B83797" w:rsidRPr="00032E83">
        <w:rPr>
          <w:rFonts w:cs="Arial"/>
          <w:b/>
          <w:snapToGrid w:val="0"/>
        </w:rPr>
        <w:t>í</w:t>
      </w:r>
      <w:r w:rsidR="003451B1" w:rsidRPr="00032E83">
        <w:rPr>
          <w:rFonts w:cs="Arial"/>
          <w:b/>
          <w:snapToGrid w:val="0"/>
        </w:rPr>
        <w:t xml:space="preserve"> Služeb</w:t>
      </w:r>
    </w:p>
    <w:p w14:paraId="12E8D53B" w14:textId="6B74CA5D" w:rsidR="003451B1" w:rsidRPr="00032E83" w:rsidRDefault="003451B1" w:rsidP="008A0933">
      <w:pPr>
        <w:pStyle w:val="Odstavecseseznamem"/>
        <w:numPr>
          <w:ilvl w:val="0"/>
          <w:numId w:val="3"/>
        </w:numPr>
        <w:spacing w:before="120" w:after="120"/>
        <w:ind w:left="567" w:hanging="567"/>
        <w:contextualSpacing w:val="0"/>
        <w:jc w:val="both"/>
        <w:rPr>
          <w:rFonts w:cs="Arial"/>
        </w:rPr>
      </w:pPr>
      <w:r w:rsidRPr="00032E83">
        <w:rPr>
          <w:rFonts w:cs="Arial"/>
        </w:rPr>
        <w:t>Poskytovatel se zavazuje poskytovat Služby dle této Smlouvy řádně a včas s náležitou odbornou péčí, v rozsahu, kvalitě a způsobem stanoveným touto Smlouvou. Poskytovatel se při poskytování Služeb zavazuje dodržovat veškeré obecně závazné právní předpisy.</w:t>
      </w:r>
    </w:p>
    <w:p w14:paraId="56B1E82B" w14:textId="08A6F0BB" w:rsidR="004E4A1E" w:rsidRPr="00032E83" w:rsidRDefault="004E4A1E" w:rsidP="008A0933">
      <w:pPr>
        <w:pStyle w:val="Odstavecseseznamem"/>
        <w:numPr>
          <w:ilvl w:val="0"/>
          <w:numId w:val="3"/>
        </w:numPr>
        <w:spacing w:before="120" w:after="120"/>
        <w:ind w:left="567" w:hanging="567"/>
        <w:contextualSpacing w:val="0"/>
        <w:jc w:val="both"/>
        <w:rPr>
          <w:rFonts w:cs="Arial"/>
        </w:rPr>
      </w:pPr>
      <w:r w:rsidRPr="00032E83">
        <w:rPr>
          <w:rFonts w:cs="Arial"/>
        </w:rPr>
        <w:t>Poskytovatel je při poskytování Služeb vázán pokyny Objednatele.</w:t>
      </w:r>
    </w:p>
    <w:p w14:paraId="1271A0B8" w14:textId="0CAA185E" w:rsidR="0074129E" w:rsidRPr="00032E83" w:rsidRDefault="0074129E" w:rsidP="008A0933">
      <w:pPr>
        <w:pStyle w:val="Odstavecseseznamem"/>
        <w:numPr>
          <w:ilvl w:val="0"/>
          <w:numId w:val="3"/>
        </w:numPr>
        <w:spacing w:before="120" w:after="120"/>
        <w:ind w:left="567" w:hanging="567"/>
        <w:contextualSpacing w:val="0"/>
        <w:jc w:val="both"/>
        <w:rPr>
          <w:rFonts w:cs="Arial"/>
        </w:rPr>
      </w:pPr>
      <w:r w:rsidRPr="1DD7DB87">
        <w:rPr>
          <w:rFonts w:cs="Arial"/>
        </w:rPr>
        <w:t>Poskytovatel je povinen v průběhu poskytování Služeb informovat Objednatele o skutečnostech, které mohou mít vliv na řádné poskytování Služeb. Poskytovatel je při poskytování Služeb povinen postupovat v souladu se zájmy Objednatele</w:t>
      </w:r>
      <w:r w:rsidR="003D745A" w:rsidRPr="1DD7DB87">
        <w:rPr>
          <w:rFonts w:cs="Arial"/>
        </w:rPr>
        <w:t>, které zná nebo znát má, oznámit Objednateli všechny okolnosti, které zjistí při výkonu své činnosti a jež mohou mít vliv na změnu pokynů Objednatele.</w:t>
      </w:r>
      <w:r w:rsidRPr="1DD7DB87">
        <w:rPr>
          <w:rFonts w:cs="Arial"/>
        </w:rPr>
        <w:t xml:space="preserve"> Zjistí-li Poskytovatel kdykoliv v průběhu plnění této Smlouvy, že pokyny Objednatele nebo věci předané Objednatelem k provedení plnění dle této Smlouvy jsou nevhodné či pro plnění předmětu této Smlouvy neúčelné, je povinen na to Objednatele upozornit.</w:t>
      </w:r>
    </w:p>
    <w:p w14:paraId="48973B21" w14:textId="24FA3595" w:rsidR="6ABA34CE" w:rsidRDefault="6ABA34CE" w:rsidP="008A0933">
      <w:pPr>
        <w:pStyle w:val="Odstavecseseznamem"/>
        <w:numPr>
          <w:ilvl w:val="0"/>
          <w:numId w:val="3"/>
        </w:numPr>
        <w:spacing w:before="120" w:after="120"/>
        <w:ind w:left="567" w:hanging="567"/>
        <w:contextualSpacing w:val="0"/>
        <w:jc w:val="both"/>
        <w:rPr>
          <w:rFonts w:cs="Arial"/>
        </w:rPr>
      </w:pPr>
      <w:r w:rsidRPr="1DD7DB87">
        <w:t xml:space="preserve">Poskytovatel je povinen dodržovat veškeré interní předpisy Objednatele, se kterými byl seznámen, což potvrzuje podpisem této Smlouvy. Poskytovatel je povinen zajistit, aby všechny osoby podílející se na poskytování </w:t>
      </w:r>
      <w:r w:rsidRPr="0092262D">
        <w:rPr>
          <w:rFonts w:cs="Arial"/>
        </w:rPr>
        <w:t>Služeb dle této Smlouvy tyto předpisy dodržovaly.</w:t>
      </w:r>
    </w:p>
    <w:p w14:paraId="4F60490A" w14:textId="615EBD12" w:rsidR="394765F1" w:rsidRPr="0092262D" w:rsidRDefault="394765F1" w:rsidP="008A0933">
      <w:pPr>
        <w:pStyle w:val="Odstavecseseznamem"/>
        <w:numPr>
          <w:ilvl w:val="0"/>
          <w:numId w:val="3"/>
        </w:numPr>
        <w:spacing w:before="120" w:after="120"/>
        <w:ind w:left="567" w:hanging="567"/>
        <w:contextualSpacing w:val="0"/>
        <w:jc w:val="both"/>
        <w:rPr>
          <w:rFonts w:cs="Arial"/>
        </w:rPr>
      </w:pPr>
      <w:r w:rsidRPr="0092262D">
        <w:rPr>
          <w:rFonts w:cs="Arial"/>
        </w:rPr>
        <w:t xml:space="preserve">Poskytovatel odpovídá za bezpečnost svých pracovníků a ostatních osob, jejichž prostřednictvím zajišťuje realizaci předmětu této Smlouvy. </w:t>
      </w:r>
    </w:p>
    <w:p w14:paraId="693DBFE3" w14:textId="17E91DFD" w:rsidR="394765F1" w:rsidRPr="0092262D" w:rsidRDefault="394765F1" w:rsidP="008A0933">
      <w:pPr>
        <w:pStyle w:val="Odstavecseseznamem"/>
        <w:numPr>
          <w:ilvl w:val="0"/>
          <w:numId w:val="3"/>
        </w:numPr>
        <w:spacing w:before="120" w:after="120"/>
        <w:ind w:left="567" w:hanging="567"/>
        <w:contextualSpacing w:val="0"/>
        <w:jc w:val="both"/>
        <w:rPr>
          <w:rFonts w:cs="Arial"/>
        </w:rPr>
      </w:pPr>
      <w:r w:rsidRPr="0092262D">
        <w:rPr>
          <w:rFonts w:cs="Arial"/>
        </w:rPr>
        <w:t>Poskytovatel se zavazuje, že poskytování Služeb neomezí současný provoz Objednatele a neohrozí žádným způsobem bezpečnost v prostorách Objednatele</w:t>
      </w:r>
    </w:p>
    <w:p w14:paraId="6515AD74" w14:textId="5EBE93A4" w:rsidR="2B460800" w:rsidRPr="0092262D" w:rsidRDefault="2B460800" w:rsidP="008A0933">
      <w:pPr>
        <w:pStyle w:val="Odstavecseseznamem"/>
        <w:numPr>
          <w:ilvl w:val="0"/>
          <w:numId w:val="3"/>
        </w:numPr>
        <w:spacing w:before="120" w:after="120"/>
        <w:ind w:left="567" w:hanging="567"/>
        <w:contextualSpacing w:val="0"/>
        <w:jc w:val="both"/>
        <w:rPr>
          <w:rFonts w:cs="Arial"/>
        </w:rPr>
      </w:pPr>
      <w:r w:rsidRPr="0092262D">
        <w:rPr>
          <w:rFonts w:cs="Arial"/>
        </w:rPr>
        <w:t>Poskytovatel je oprávněn k poskytování Služeb využít poddodavatele. Při poskytování Služeb prostřednictvím poddodavatele odpovídá Poskytovatel, jako by Služby poskytoval sám.</w:t>
      </w:r>
      <w:r w:rsidR="6C4F42C7" w:rsidRPr="0092262D">
        <w:rPr>
          <w:rFonts w:cs="Arial"/>
        </w:rPr>
        <w:t xml:space="preserve"> Seznam poddodavatelů je uveden v příloze č. 4 této Smlouvy.</w:t>
      </w:r>
    </w:p>
    <w:p w14:paraId="4AB95062" w14:textId="090B5FEA" w:rsidR="00447448" w:rsidRPr="002B757B" w:rsidRDefault="08EB7E91" w:rsidP="008A0933">
      <w:pPr>
        <w:pStyle w:val="Odstavecseseznamem"/>
        <w:numPr>
          <w:ilvl w:val="0"/>
          <w:numId w:val="3"/>
        </w:numPr>
        <w:spacing w:before="120" w:after="120"/>
        <w:ind w:left="567" w:hanging="567"/>
        <w:contextualSpacing w:val="0"/>
        <w:jc w:val="both"/>
        <w:rPr>
          <w:rFonts w:cs="Arial"/>
        </w:rPr>
      </w:pPr>
      <w:r w:rsidRPr="0092262D">
        <w:rPr>
          <w:rFonts w:cs="Arial"/>
        </w:rPr>
        <w:t xml:space="preserve">Objednatel je oprávněn kontrolovat průběžně kvalitu poskytovaných Služeb. </w:t>
      </w:r>
      <w:r w:rsidR="007B04B0" w:rsidRPr="1DD7DB87">
        <w:rPr>
          <w:rFonts w:cs="Arial"/>
        </w:rPr>
        <w:t xml:space="preserve">V případě, že </w:t>
      </w:r>
      <w:r w:rsidR="00B1168F" w:rsidRPr="1DD7DB87">
        <w:rPr>
          <w:rFonts w:cs="Arial"/>
        </w:rPr>
        <w:t>Objednatel</w:t>
      </w:r>
      <w:r w:rsidR="007B04B0" w:rsidRPr="1DD7DB87">
        <w:rPr>
          <w:rFonts w:cs="Arial"/>
        </w:rPr>
        <w:t xml:space="preserve"> zjistí vady</w:t>
      </w:r>
      <w:r w:rsidR="003E6432" w:rsidRPr="1DD7DB87">
        <w:rPr>
          <w:rFonts w:cs="Arial"/>
        </w:rPr>
        <w:t xml:space="preserve"> nebo </w:t>
      </w:r>
      <w:r w:rsidR="003E6432" w:rsidRPr="002B757B">
        <w:rPr>
          <w:rFonts w:cs="Arial"/>
        </w:rPr>
        <w:t>nefunkčnosti</w:t>
      </w:r>
      <w:r w:rsidR="007B04B0" w:rsidRPr="002B757B">
        <w:rPr>
          <w:rFonts w:cs="Arial"/>
        </w:rPr>
        <w:t xml:space="preserve"> poskytovaných Služeb, je tyto vady oprávněn reklamovat buď písemnou formou, anebo jiným smluveným způsobem, např. e-mailem od pověřené kontaktní osoby</w:t>
      </w:r>
      <w:r w:rsidR="007B01EA" w:rsidRPr="002B757B">
        <w:rPr>
          <w:rFonts w:cs="Arial"/>
        </w:rPr>
        <w:t xml:space="preserve"> </w:t>
      </w:r>
      <w:r w:rsidR="31CBB474" w:rsidRPr="002B757B">
        <w:rPr>
          <w:rFonts w:cs="Arial"/>
        </w:rPr>
        <w:t>uvedené v čl. XII odst. 5 této Smlouvy</w:t>
      </w:r>
      <w:r w:rsidR="00B23665" w:rsidRPr="002B757B">
        <w:rPr>
          <w:rFonts w:cs="Arial"/>
        </w:rPr>
        <w:t xml:space="preserve"> apod. Objedn</w:t>
      </w:r>
      <w:r w:rsidR="007B04B0" w:rsidRPr="002B757B">
        <w:rPr>
          <w:rFonts w:cs="Arial"/>
        </w:rPr>
        <w:t xml:space="preserve">atel tyto vady </w:t>
      </w:r>
      <w:r w:rsidR="003E6432" w:rsidRPr="002B757B">
        <w:rPr>
          <w:rFonts w:cs="Arial"/>
        </w:rPr>
        <w:t>nebo</w:t>
      </w:r>
      <w:r w:rsidR="007B04B0" w:rsidRPr="002B757B">
        <w:rPr>
          <w:rFonts w:cs="Arial"/>
        </w:rPr>
        <w:t xml:space="preserve"> nefunkčnosti v</w:t>
      </w:r>
      <w:r w:rsidR="003B7A1A" w:rsidRPr="002B757B">
        <w:rPr>
          <w:rFonts w:cs="Arial"/>
        </w:rPr>
        <w:t> </w:t>
      </w:r>
      <w:r w:rsidR="007B04B0" w:rsidRPr="002B757B">
        <w:rPr>
          <w:rFonts w:cs="Arial"/>
        </w:rPr>
        <w:t>reklamaci popíše, popřípadě uvede, jak se projevují. Poskytovatel je povinen tyto vady</w:t>
      </w:r>
      <w:r w:rsidR="003E6432" w:rsidRPr="002B757B">
        <w:rPr>
          <w:rFonts w:cs="Arial"/>
        </w:rPr>
        <w:t xml:space="preserve"> nebo nefunkčnosti</w:t>
      </w:r>
      <w:r w:rsidR="007B04B0" w:rsidRPr="002B757B">
        <w:rPr>
          <w:rFonts w:cs="Arial"/>
        </w:rPr>
        <w:t xml:space="preserve"> neprodleně po provedené reklamaci</w:t>
      </w:r>
      <w:r w:rsidR="5722D7AD" w:rsidRPr="002B757B">
        <w:rPr>
          <w:rFonts w:cs="Arial"/>
        </w:rPr>
        <w:t xml:space="preserve">, nejpozději do </w:t>
      </w:r>
      <w:r w:rsidR="00D13EF5" w:rsidRPr="002B757B">
        <w:rPr>
          <w:rFonts w:cs="Arial"/>
        </w:rPr>
        <w:t xml:space="preserve">3 </w:t>
      </w:r>
      <w:r w:rsidR="5722D7AD" w:rsidRPr="002B757B">
        <w:rPr>
          <w:rFonts w:cs="Arial"/>
        </w:rPr>
        <w:t xml:space="preserve">pracovních dnů </w:t>
      </w:r>
      <w:r w:rsidR="007B04B0" w:rsidRPr="002B757B">
        <w:rPr>
          <w:rFonts w:cs="Arial"/>
        </w:rPr>
        <w:t xml:space="preserve">odstranit na své náklady. </w:t>
      </w:r>
    </w:p>
    <w:p w14:paraId="6EFDAF29" w14:textId="4B13097B" w:rsidR="00BA631F" w:rsidRPr="00447448" w:rsidRDefault="00BA631F" w:rsidP="008A0933">
      <w:pPr>
        <w:pStyle w:val="Odstavecseseznamem"/>
        <w:numPr>
          <w:ilvl w:val="0"/>
          <w:numId w:val="3"/>
        </w:numPr>
        <w:spacing w:before="120" w:after="120"/>
        <w:ind w:left="567" w:hanging="567"/>
        <w:contextualSpacing w:val="0"/>
        <w:jc w:val="both"/>
        <w:rPr>
          <w:rFonts w:cs="Arial"/>
        </w:rPr>
      </w:pPr>
      <w:r w:rsidRPr="002B757B">
        <w:rPr>
          <w:rFonts w:cs="Arial"/>
        </w:rPr>
        <w:t xml:space="preserve">Poskytovatel prohlašuje, že je pojištěn pro případ odpovědnosti za škodu způsobenou při výkonu jeho podnikatelské činnosti v minimální výši </w:t>
      </w:r>
      <w:proofErr w:type="gramStart"/>
      <w:r w:rsidR="00BB5099" w:rsidRPr="002B757B">
        <w:rPr>
          <w:rFonts w:cs="Arial"/>
        </w:rPr>
        <w:t>5</w:t>
      </w:r>
      <w:r w:rsidR="59D7CA1B" w:rsidRPr="002B757B">
        <w:rPr>
          <w:rFonts w:cs="Arial"/>
        </w:rPr>
        <w:t>.</w:t>
      </w:r>
      <w:r w:rsidR="00BB5099" w:rsidRPr="002B757B">
        <w:rPr>
          <w:rFonts w:cs="Arial"/>
        </w:rPr>
        <w:t>000</w:t>
      </w:r>
      <w:r w:rsidR="700B90B6" w:rsidRPr="002B757B">
        <w:rPr>
          <w:rFonts w:cs="Arial"/>
        </w:rPr>
        <w:t>.</w:t>
      </w:r>
      <w:r w:rsidR="00BB5099" w:rsidRPr="002B757B">
        <w:rPr>
          <w:rFonts w:cs="Arial"/>
        </w:rPr>
        <w:t>0000</w:t>
      </w:r>
      <w:r w:rsidRPr="002B757B">
        <w:rPr>
          <w:rFonts w:cs="Arial"/>
        </w:rPr>
        <w:t>,-</w:t>
      </w:r>
      <w:proofErr w:type="gramEnd"/>
      <w:r w:rsidRPr="002B757B">
        <w:rPr>
          <w:rFonts w:cs="Arial"/>
        </w:rPr>
        <w:t xml:space="preserve"> Kč</w:t>
      </w:r>
      <w:r w:rsidR="00CE7402" w:rsidRPr="002B757B">
        <w:rPr>
          <w:rFonts w:cs="Arial"/>
        </w:rPr>
        <w:t xml:space="preserve"> na jednu pojistnou událost</w:t>
      </w:r>
      <w:r w:rsidRPr="002B757B">
        <w:rPr>
          <w:rFonts w:cs="Arial"/>
        </w:rPr>
        <w:t>. Pojistná smlouva byla Objednateli předložena k nahlédnutí před podpisem</w:t>
      </w:r>
      <w:r w:rsidRPr="1DD7DB87">
        <w:rPr>
          <w:rFonts w:cs="Arial"/>
        </w:rPr>
        <w:t xml:space="preserve"> této Smlouvy. Poskytovatel se dále zavazuje na základě výzvy Objednatele kdykoli prokázat, že je pojištěn v souladu s tímto ustanovením.</w:t>
      </w:r>
    </w:p>
    <w:p w14:paraId="79C73545" w14:textId="3DF3749B" w:rsidR="004C17E8" w:rsidRPr="00032E83" w:rsidRDefault="004C17E8" w:rsidP="007A1DF8">
      <w:pPr>
        <w:keepNext/>
        <w:spacing w:before="360"/>
        <w:jc w:val="center"/>
        <w:rPr>
          <w:rFonts w:cs="Arial"/>
          <w:b/>
          <w:snapToGrid w:val="0"/>
        </w:rPr>
      </w:pPr>
      <w:r w:rsidRPr="00032E83">
        <w:rPr>
          <w:rFonts w:cs="Arial"/>
          <w:b/>
          <w:snapToGrid w:val="0"/>
        </w:rPr>
        <w:lastRenderedPageBreak/>
        <w:t>Článek V</w:t>
      </w:r>
    </w:p>
    <w:p w14:paraId="45EAC5A9" w14:textId="77777777" w:rsidR="00123E67" w:rsidRPr="00032E83" w:rsidRDefault="00123E67" w:rsidP="007A1DF8">
      <w:pPr>
        <w:keepNext/>
        <w:jc w:val="center"/>
        <w:rPr>
          <w:rFonts w:cs="Arial"/>
          <w:b/>
        </w:rPr>
      </w:pPr>
      <w:r w:rsidRPr="00032E83">
        <w:rPr>
          <w:rFonts w:cs="Arial"/>
          <w:b/>
        </w:rPr>
        <w:t>Cena a platební podmínky</w:t>
      </w:r>
    </w:p>
    <w:p w14:paraId="36777FAA" w14:textId="7EC520E3" w:rsidR="001869F6" w:rsidRPr="0092262D" w:rsidRDefault="00E63F96" w:rsidP="008A0933">
      <w:pPr>
        <w:pStyle w:val="Odstavecseseznamem"/>
        <w:numPr>
          <w:ilvl w:val="0"/>
          <w:numId w:val="4"/>
        </w:numPr>
        <w:spacing w:before="120" w:after="120"/>
        <w:ind w:left="567" w:hanging="567"/>
        <w:contextualSpacing w:val="0"/>
        <w:jc w:val="both"/>
        <w:rPr>
          <w:rFonts w:cs="Arial"/>
        </w:rPr>
      </w:pPr>
      <w:r>
        <w:t xml:space="preserve">Objednatel se zavazuje uhradit Poskytovateli za </w:t>
      </w:r>
      <w:sdt>
        <w:sdtPr>
          <w:tag w:val="goog_rdk_173"/>
          <w:id w:val="-1546986907"/>
        </w:sdtPr>
        <w:sdtEndPr/>
        <w:sdtContent>
          <w:r>
            <w:t xml:space="preserve">řádné a včasné </w:t>
          </w:r>
        </w:sdtContent>
      </w:sdt>
      <w:r>
        <w:t xml:space="preserve">poskytnutí </w:t>
      </w:r>
      <w:r w:rsidRPr="1DD7DB87">
        <w:rPr>
          <w:b/>
          <w:bCs/>
        </w:rPr>
        <w:t>Pravidelných služeb</w:t>
      </w:r>
      <w:r>
        <w:t xml:space="preserve"> </w:t>
      </w:r>
      <w:r w:rsidRPr="1DD7DB87">
        <w:rPr>
          <w:b/>
          <w:bCs/>
        </w:rPr>
        <w:t>paušální odměnu</w:t>
      </w:r>
      <w:r>
        <w:t xml:space="preserve"> ve výši </w:t>
      </w:r>
      <w:r w:rsidR="003A5DDB" w:rsidRPr="003A5DDB">
        <w:rPr>
          <w:b/>
          <w:bCs/>
        </w:rPr>
        <w:t>27 750</w:t>
      </w:r>
      <w:r w:rsidRPr="003A5DDB">
        <w:rPr>
          <w:b/>
          <w:bCs/>
        </w:rPr>
        <w:t>,- Kč bez</w:t>
      </w:r>
      <w:r>
        <w:t xml:space="preserve"> DPH za každý měsíc poskytování Pravidelných služeb. </w:t>
      </w:r>
      <w:r w:rsidR="00840C19">
        <w:t>Nárok Poskytovatele na paušální odměnu vzniká i v případě, že Objednatel Služby</w:t>
      </w:r>
      <w:r w:rsidR="49A806C3">
        <w:t xml:space="preserve"> správy zařízení poskytované na základě Požadavku</w:t>
      </w:r>
      <w:r w:rsidR="00840C19">
        <w:t xml:space="preserve"> využije v nižším rozsahu, než jaký vyplývá z čl. II odst. 1 této Smlouvy. </w:t>
      </w:r>
      <w:r>
        <w:t xml:space="preserve">Bližší specifikace odměny je uvedena v příloze č. </w:t>
      </w:r>
      <w:r w:rsidR="00D22BB1">
        <w:t xml:space="preserve">3 </w:t>
      </w:r>
      <w:r>
        <w:t xml:space="preserve">této Smlouvy. </w:t>
      </w:r>
      <w:r w:rsidR="00A42203">
        <w:t xml:space="preserve">V případě, že </w:t>
      </w:r>
      <w:r w:rsidR="00C43E8D">
        <w:t xml:space="preserve">však </w:t>
      </w:r>
      <w:r w:rsidR="00A42203">
        <w:t xml:space="preserve">dojde k zahájení poskytování Služeb podle této Smlouvy ze strany Poskytovatele v jiný než 1. kalendářní den v měsíci/ukončení poskytování Služeb v jiný než poslední kalendářní den v měsíci, bude za předmětný měsíc Poskytovatelem Objednateli účtována alikvotní část paušální měsíční odměny za Služby </w:t>
      </w:r>
      <w:proofErr w:type="spellStart"/>
      <w:r w:rsidR="00A42203">
        <w:t>Service</w:t>
      </w:r>
      <w:proofErr w:type="spellEnd"/>
      <w:r w:rsidR="00A42203">
        <w:t xml:space="preserve"> </w:t>
      </w:r>
      <w:proofErr w:type="spellStart"/>
      <w:r w:rsidR="00A42203">
        <w:t>desk</w:t>
      </w:r>
      <w:proofErr w:type="spellEnd"/>
      <w:r w:rsidR="00A42203">
        <w:t xml:space="preserve">. Služby správy zařízení budou v těchto kalendářních </w:t>
      </w:r>
      <w:r w:rsidR="00A42203" w:rsidRPr="0092262D">
        <w:rPr>
          <w:rFonts w:cs="Arial"/>
        </w:rPr>
        <w:t>měsících účtovány v rozsahu, tj. v počtu člověkohodin, v jakém byly Objednatelem skutečně vyčerpány.</w:t>
      </w:r>
    </w:p>
    <w:p w14:paraId="24C2DBCD" w14:textId="74662D07" w:rsidR="0090428A" w:rsidRDefault="001869F6" w:rsidP="008A0933">
      <w:pPr>
        <w:pStyle w:val="Odstavecseseznamem"/>
        <w:numPr>
          <w:ilvl w:val="0"/>
          <w:numId w:val="4"/>
        </w:numPr>
        <w:spacing w:before="120" w:after="120"/>
        <w:ind w:left="567" w:hanging="567"/>
        <w:contextualSpacing w:val="0"/>
        <w:jc w:val="both"/>
        <w:rPr>
          <w:rFonts w:cs="Arial"/>
        </w:rPr>
      </w:pPr>
      <w:r w:rsidRPr="1DD7DB87">
        <w:rPr>
          <w:rFonts w:cs="Arial"/>
        </w:rPr>
        <w:t>Paušální odměna bude</w:t>
      </w:r>
      <w:r w:rsidR="547E4308" w:rsidRPr="1DD7DB87">
        <w:rPr>
          <w:rFonts w:cs="Arial"/>
        </w:rPr>
        <w:t xml:space="preserve"> fakturován</w:t>
      </w:r>
      <w:r w:rsidRPr="1DD7DB87">
        <w:rPr>
          <w:rFonts w:cs="Arial"/>
        </w:rPr>
        <w:t>a</w:t>
      </w:r>
      <w:r w:rsidR="547E4308" w:rsidRPr="1DD7DB87">
        <w:rPr>
          <w:rFonts w:cs="Arial"/>
        </w:rPr>
        <w:t xml:space="preserve"> měsíčně, vždy nejpozději do </w:t>
      </w:r>
      <w:r w:rsidR="2311399C" w:rsidRPr="1DD7DB87">
        <w:rPr>
          <w:rFonts w:cs="Arial"/>
        </w:rPr>
        <w:t>1</w:t>
      </w:r>
      <w:r w:rsidR="00D22BB1" w:rsidRPr="1DD7DB87">
        <w:rPr>
          <w:rFonts w:cs="Arial"/>
        </w:rPr>
        <w:t>0</w:t>
      </w:r>
      <w:r w:rsidR="547E4308" w:rsidRPr="1DD7DB87">
        <w:rPr>
          <w:rFonts w:cs="Arial"/>
        </w:rPr>
        <w:t>. dne</w:t>
      </w:r>
      <w:r w:rsidR="00A42203">
        <w:rPr>
          <w:rFonts w:cs="Arial"/>
        </w:rPr>
        <w:t xml:space="preserve"> kalendářního</w:t>
      </w:r>
      <w:r w:rsidR="547E4308" w:rsidRPr="1DD7DB87">
        <w:rPr>
          <w:rFonts w:cs="Arial"/>
        </w:rPr>
        <w:t xml:space="preserve"> měsíce následujícího po </w:t>
      </w:r>
      <w:r w:rsidR="00A42203">
        <w:rPr>
          <w:rFonts w:cs="Arial"/>
        </w:rPr>
        <w:t xml:space="preserve">kalendářním </w:t>
      </w:r>
      <w:r w:rsidR="547E4308" w:rsidRPr="1DD7DB87">
        <w:rPr>
          <w:rFonts w:cs="Arial"/>
        </w:rPr>
        <w:t xml:space="preserve">měsíci, v němž byly </w:t>
      </w:r>
      <w:r w:rsidRPr="1DD7DB87">
        <w:rPr>
          <w:rFonts w:cs="Arial"/>
        </w:rPr>
        <w:t xml:space="preserve">Pravidelné služby </w:t>
      </w:r>
      <w:r w:rsidR="00EE47AE" w:rsidRPr="1DD7DB87">
        <w:rPr>
          <w:rFonts w:cs="Arial"/>
        </w:rPr>
        <w:t xml:space="preserve">řádně </w:t>
      </w:r>
      <w:r w:rsidR="797F1890" w:rsidRPr="1DD7DB87">
        <w:rPr>
          <w:rFonts w:cs="Arial"/>
        </w:rPr>
        <w:t>poskytnuty</w:t>
      </w:r>
      <w:r w:rsidRPr="1DD7DB87">
        <w:rPr>
          <w:rFonts w:cs="Arial"/>
        </w:rPr>
        <w:t xml:space="preserve">. </w:t>
      </w:r>
      <w:r w:rsidR="346B0F4A" w:rsidRPr="1DD7DB87">
        <w:rPr>
          <w:rFonts w:cs="Arial"/>
        </w:rPr>
        <w:t>Přílohou faktury bude výkaz poskytnutých Pravidelných služeb.</w:t>
      </w:r>
    </w:p>
    <w:p w14:paraId="65922D51" w14:textId="4E7A3BAD" w:rsidR="00817114" w:rsidRDefault="14C886B8" w:rsidP="008A0933">
      <w:pPr>
        <w:pStyle w:val="Odstavecseseznamem"/>
        <w:numPr>
          <w:ilvl w:val="0"/>
          <w:numId w:val="4"/>
        </w:numPr>
        <w:spacing w:before="120" w:after="120"/>
        <w:ind w:left="567" w:hanging="567"/>
        <w:contextualSpacing w:val="0"/>
        <w:jc w:val="both"/>
        <w:rPr>
          <w:rFonts w:cs="Arial"/>
        </w:rPr>
      </w:pPr>
      <w:r w:rsidRPr="1DD7DB87">
        <w:rPr>
          <w:rFonts w:cs="Arial"/>
        </w:rPr>
        <w:t>Služby správy zařízení</w:t>
      </w:r>
      <w:r w:rsidR="00355A1C" w:rsidRPr="1DD7DB87">
        <w:rPr>
          <w:rFonts w:cs="Arial"/>
        </w:rPr>
        <w:t xml:space="preserve"> objednané </w:t>
      </w:r>
      <w:r w:rsidR="00D22BB1" w:rsidRPr="002B757B">
        <w:rPr>
          <w:rFonts w:cs="Arial"/>
        </w:rPr>
        <w:t xml:space="preserve">Objednatelem nad rámec </w:t>
      </w:r>
      <w:r w:rsidR="001A2D72" w:rsidRPr="002B757B">
        <w:rPr>
          <w:rFonts w:cs="Arial"/>
        </w:rPr>
        <w:t xml:space="preserve">rozsahu </w:t>
      </w:r>
      <w:r w:rsidR="00206E7E" w:rsidRPr="002B757B">
        <w:rPr>
          <w:rFonts w:cs="Arial"/>
        </w:rPr>
        <w:t xml:space="preserve">hodin </w:t>
      </w:r>
      <w:r w:rsidR="6C2B9FF6" w:rsidRPr="002B757B">
        <w:rPr>
          <w:rFonts w:cs="Arial"/>
        </w:rPr>
        <w:t>S</w:t>
      </w:r>
      <w:r w:rsidR="001A2D72" w:rsidRPr="002B757B">
        <w:rPr>
          <w:rFonts w:cs="Arial"/>
        </w:rPr>
        <w:t xml:space="preserve">lužeb správy zařízení </w:t>
      </w:r>
      <w:r w:rsidR="00206E7E" w:rsidRPr="002B757B">
        <w:rPr>
          <w:rFonts w:cs="Arial"/>
        </w:rPr>
        <w:t xml:space="preserve">zahrnutých v paušální odměně </w:t>
      </w:r>
      <w:r w:rsidR="00355A1C" w:rsidRPr="002B757B">
        <w:rPr>
          <w:rFonts w:cs="Arial"/>
        </w:rPr>
        <w:t xml:space="preserve">v daném kalendářním měsíci </w:t>
      </w:r>
      <w:r w:rsidR="001A2D72" w:rsidRPr="002B757B">
        <w:rPr>
          <w:rFonts w:cs="Arial"/>
        </w:rPr>
        <w:t xml:space="preserve">budou fakturovány </w:t>
      </w:r>
      <w:r w:rsidR="00817114" w:rsidRPr="002B757B">
        <w:rPr>
          <w:rFonts w:cs="Arial"/>
        </w:rPr>
        <w:t>měsíčně vždy nejpozději do 10. dne měsíce následujícího po měsíci</w:t>
      </w:r>
      <w:r w:rsidR="69637940" w:rsidRPr="002B757B">
        <w:rPr>
          <w:rFonts w:cs="Arial"/>
        </w:rPr>
        <w:t>,</w:t>
      </w:r>
      <w:r w:rsidR="00817114" w:rsidRPr="002B757B">
        <w:rPr>
          <w:rFonts w:cs="Arial"/>
        </w:rPr>
        <w:t xml:space="preserve"> v němž byly tyto </w:t>
      </w:r>
      <w:r w:rsidR="0DBA2AED" w:rsidRPr="002B757B">
        <w:rPr>
          <w:rFonts w:cs="Arial"/>
        </w:rPr>
        <w:t>S</w:t>
      </w:r>
      <w:r w:rsidR="00355A1C" w:rsidRPr="002B757B">
        <w:rPr>
          <w:rFonts w:cs="Arial"/>
        </w:rPr>
        <w:t xml:space="preserve">lužby </w:t>
      </w:r>
      <w:r w:rsidR="15963C75" w:rsidRPr="002B757B">
        <w:rPr>
          <w:rFonts w:cs="Arial"/>
        </w:rPr>
        <w:t xml:space="preserve">správy zařízení </w:t>
      </w:r>
      <w:r w:rsidR="00817114" w:rsidRPr="002B757B">
        <w:rPr>
          <w:rFonts w:cs="Arial"/>
        </w:rPr>
        <w:t xml:space="preserve">poskytnuty, a to na základě výkazu poskytnutých služeb. </w:t>
      </w:r>
      <w:r w:rsidR="00164CEC" w:rsidRPr="002B757B">
        <w:rPr>
          <w:rFonts w:cs="Arial"/>
        </w:rPr>
        <w:t>Cena za tyto</w:t>
      </w:r>
      <w:r w:rsidR="2CABD9E9" w:rsidRPr="002B757B">
        <w:rPr>
          <w:rFonts w:cs="Arial"/>
        </w:rPr>
        <w:t xml:space="preserve"> objednané</w:t>
      </w:r>
      <w:r w:rsidR="00164CEC" w:rsidRPr="002B757B">
        <w:rPr>
          <w:rFonts w:cs="Arial"/>
        </w:rPr>
        <w:t xml:space="preserve"> </w:t>
      </w:r>
      <w:r w:rsidR="6CE56B6C" w:rsidRPr="002B757B">
        <w:rPr>
          <w:rFonts w:cs="Arial"/>
        </w:rPr>
        <w:t>S</w:t>
      </w:r>
      <w:r w:rsidR="00164CEC" w:rsidRPr="002B757B">
        <w:rPr>
          <w:rFonts w:cs="Arial"/>
        </w:rPr>
        <w:t xml:space="preserve">lužby </w:t>
      </w:r>
      <w:r w:rsidR="350A09D3" w:rsidRPr="002B757B">
        <w:rPr>
          <w:rFonts w:cs="Arial"/>
        </w:rPr>
        <w:t xml:space="preserve">správy zařízení </w:t>
      </w:r>
      <w:r w:rsidR="00164CEC" w:rsidRPr="002B757B">
        <w:rPr>
          <w:rFonts w:cs="Arial"/>
        </w:rPr>
        <w:t>bude stanovena jako násobek po</w:t>
      </w:r>
      <w:r w:rsidR="00C60941" w:rsidRPr="002B757B">
        <w:rPr>
          <w:rFonts w:cs="Arial"/>
        </w:rPr>
        <w:t>č</w:t>
      </w:r>
      <w:r w:rsidR="00164CEC" w:rsidRPr="002B757B">
        <w:rPr>
          <w:rFonts w:cs="Arial"/>
        </w:rPr>
        <w:t xml:space="preserve">tu skutečně poskytnutých hodin </w:t>
      </w:r>
      <w:r w:rsidR="0065224C" w:rsidRPr="002B757B">
        <w:rPr>
          <w:rFonts w:cs="Arial"/>
        </w:rPr>
        <w:t>s</w:t>
      </w:r>
      <w:r w:rsidR="00164CEC" w:rsidRPr="002B757B">
        <w:rPr>
          <w:rFonts w:cs="Arial"/>
        </w:rPr>
        <w:t xml:space="preserve">lužeb a jednotkové </w:t>
      </w:r>
      <w:r w:rsidR="00817114" w:rsidRPr="002B757B">
        <w:rPr>
          <w:rFonts w:cs="Arial"/>
        </w:rPr>
        <w:t>hodinové ceny</w:t>
      </w:r>
      <w:r w:rsidR="001D3B39" w:rsidRPr="002B757B">
        <w:rPr>
          <w:rFonts w:cs="Arial"/>
        </w:rPr>
        <w:t xml:space="preserve"> Pravidelných služeb</w:t>
      </w:r>
      <w:r w:rsidR="00164CEC" w:rsidRPr="002B757B">
        <w:rPr>
          <w:rFonts w:cs="Arial"/>
        </w:rPr>
        <w:t xml:space="preserve"> </w:t>
      </w:r>
      <w:r w:rsidR="0065224C" w:rsidRPr="002B757B">
        <w:rPr>
          <w:rFonts w:cs="Arial"/>
        </w:rPr>
        <w:t>dle p</w:t>
      </w:r>
      <w:r w:rsidR="00817114" w:rsidRPr="002B757B">
        <w:rPr>
          <w:rFonts w:cs="Arial"/>
        </w:rPr>
        <w:t>řílo</w:t>
      </w:r>
      <w:r w:rsidR="0065224C" w:rsidRPr="002B757B">
        <w:rPr>
          <w:rFonts w:cs="Arial"/>
        </w:rPr>
        <w:t>hy</w:t>
      </w:r>
      <w:r w:rsidR="00817114" w:rsidRPr="002B757B">
        <w:rPr>
          <w:rFonts w:cs="Arial"/>
        </w:rPr>
        <w:t xml:space="preserve"> </w:t>
      </w:r>
      <w:r w:rsidR="00164CEC" w:rsidRPr="002B757B">
        <w:rPr>
          <w:rFonts w:cs="Arial"/>
        </w:rPr>
        <w:t>č. 3</w:t>
      </w:r>
      <w:r w:rsidR="00817114" w:rsidRPr="002B757B">
        <w:rPr>
          <w:rFonts w:cs="Arial"/>
        </w:rPr>
        <w:t xml:space="preserve">. </w:t>
      </w:r>
      <w:r w:rsidR="00164CEC" w:rsidRPr="002B757B">
        <w:rPr>
          <w:rFonts w:cs="Arial"/>
        </w:rPr>
        <w:t xml:space="preserve">Cena </w:t>
      </w:r>
      <w:r w:rsidR="00817114" w:rsidRPr="002B757B">
        <w:rPr>
          <w:rFonts w:cs="Arial"/>
        </w:rPr>
        <w:t xml:space="preserve">Služeb správy zařízení poskytnutých na základě objednávky nad rámec paušální odměny </w:t>
      </w:r>
      <w:r w:rsidR="00164CEC" w:rsidRPr="002B757B">
        <w:rPr>
          <w:rFonts w:cs="Arial"/>
        </w:rPr>
        <w:t xml:space="preserve">nesmí přesáhnout </w:t>
      </w:r>
      <w:r w:rsidR="00753068" w:rsidRPr="002B757B">
        <w:rPr>
          <w:rFonts w:cs="Arial"/>
        </w:rPr>
        <w:t>cenu vypočtenou jako násobek maximálního počtu hodin (maximálního předpokládaného časového</w:t>
      </w:r>
      <w:r w:rsidR="00753068" w:rsidRPr="1DD7DB87">
        <w:rPr>
          <w:rFonts w:cs="Arial"/>
        </w:rPr>
        <w:t xml:space="preserve"> rozsahu) dle jednotlivé</w:t>
      </w:r>
      <w:r w:rsidR="00817114" w:rsidRPr="1DD7DB87">
        <w:rPr>
          <w:rFonts w:cs="Arial"/>
        </w:rPr>
        <w:t xml:space="preserve"> o</w:t>
      </w:r>
      <w:r w:rsidR="00753068" w:rsidRPr="1DD7DB87">
        <w:rPr>
          <w:rFonts w:cs="Arial"/>
        </w:rPr>
        <w:t>bjednávky a jednotkové ceny dle přílohy č. 3 této Smlouvy</w:t>
      </w:r>
      <w:r w:rsidR="00817114" w:rsidRPr="1DD7DB87">
        <w:rPr>
          <w:rFonts w:cs="Arial"/>
        </w:rPr>
        <w:t>.</w:t>
      </w:r>
    </w:p>
    <w:p w14:paraId="21678BE1" w14:textId="1670A4FF" w:rsidR="00E424FF" w:rsidRPr="00032E83" w:rsidRDefault="00E424FF" w:rsidP="008A0933">
      <w:pPr>
        <w:pStyle w:val="Odstavecseseznamem"/>
        <w:numPr>
          <w:ilvl w:val="0"/>
          <w:numId w:val="4"/>
        </w:numPr>
        <w:spacing w:before="120" w:after="120"/>
        <w:ind w:left="567" w:hanging="567"/>
        <w:contextualSpacing w:val="0"/>
        <w:jc w:val="both"/>
        <w:rPr>
          <w:rFonts w:cs="Arial"/>
        </w:rPr>
      </w:pPr>
      <w:r w:rsidRPr="1DD7DB87">
        <w:rPr>
          <w:rFonts w:cs="Arial"/>
        </w:rPr>
        <w:t>Jednotkové ceny</w:t>
      </w:r>
      <w:r w:rsidR="001D3B39" w:rsidRPr="1DD7DB87">
        <w:rPr>
          <w:rFonts w:cs="Arial"/>
        </w:rPr>
        <w:t xml:space="preserve"> Pravidelných služeb</w:t>
      </w:r>
      <w:r w:rsidRPr="1DD7DB87">
        <w:rPr>
          <w:rFonts w:cs="Arial"/>
        </w:rPr>
        <w:t xml:space="preserve"> </w:t>
      </w:r>
      <w:r w:rsidR="001D3B39" w:rsidRPr="1DD7DB87">
        <w:rPr>
          <w:rFonts w:cs="Arial"/>
        </w:rPr>
        <w:t xml:space="preserve">(tj. jednotkové ceny, </w:t>
      </w:r>
      <w:r w:rsidRPr="1DD7DB87">
        <w:rPr>
          <w:rFonts w:cs="Arial"/>
        </w:rPr>
        <w:t>na jejich</w:t>
      </w:r>
      <w:r w:rsidR="001D3B39" w:rsidRPr="1DD7DB87">
        <w:rPr>
          <w:rFonts w:cs="Arial"/>
        </w:rPr>
        <w:t>ž</w:t>
      </w:r>
      <w:r w:rsidRPr="1DD7DB87">
        <w:rPr>
          <w:rFonts w:cs="Arial"/>
        </w:rPr>
        <w:t xml:space="preserve"> základě byla stanovena paušální odměna</w:t>
      </w:r>
      <w:r w:rsidR="001D3B39" w:rsidRPr="1DD7DB87">
        <w:rPr>
          <w:rFonts w:cs="Arial"/>
        </w:rPr>
        <w:t>),</w:t>
      </w:r>
      <w:r w:rsidRPr="1DD7DB87">
        <w:rPr>
          <w:rFonts w:cs="Arial"/>
        </w:rPr>
        <w:t xml:space="preserve"> jsou konečné, pevné a neměnné, tyto ceny jsou závazné po celou dobu trvání této Smlouvy. V jednotkových cenách, resp. v paušální odměně jsou zahrnuty veškeré náklady Poskytovatele vzniklé v souvislosti s poskytováním Pravidelných služe</w:t>
      </w:r>
      <w:r w:rsidR="001D3B39" w:rsidRPr="1DD7DB87">
        <w:rPr>
          <w:rFonts w:cs="Arial"/>
        </w:rPr>
        <w:t>b.</w:t>
      </w:r>
    </w:p>
    <w:p w14:paraId="23DAB21B" w14:textId="4C45F1F2" w:rsidR="00236D6D" w:rsidRPr="00236D6D" w:rsidRDefault="00817114" w:rsidP="008A0933">
      <w:pPr>
        <w:pStyle w:val="Odstavecseseznamem"/>
        <w:numPr>
          <w:ilvl w:val="0"/>
          <w:numId w:val="4"/>
        </w:numPr>
        <w:spacing w:before="120" w:after="120"/>
        <w:ind w:left="567" w:hanging="567"/>
        <w:contextualSpacing w:val="0"/>
        <w:jc w:val="both"/>
        <w:rPr>
          <w:rFonts w:cs="Arial"/>
        </w:rPr>
      </w:pPr>
      <w:r w:rsidRPr="0092262D">
        <w:rPr>
          <w:rFonts w:cs="Arial"/>
          <w:b/>
          <w:bCs/>
        </w:rPr>
        <w:t xml:space="preserve">Služby </w:t>
      </w:r>
      <w:r w:rsidR="0090428A" w:rsidRPr="0092262D">
        <w:rPr>
          <w:rFonts w:cs="Arial"/>
          <w:b/>
          <w:bCs/>
        </w:rPr>
        <w:t>ad hoc</w:t>
      </w:r>
      <w:r w:rsidR="0065224C" w:rsidRPr="0092262D">
        <w:rPr>
          <w:rFonts w:cs="Arial"/>
          <w:b/>
          <w:bCs/>
        </w:rPr>
        <w:t xml:space="preserve"> dle čl. I odst. 2</w:t>
      </w:r>
      <w:r w:rsidR="00236D6D" w:rsidRPr="0092262D">
        <w:rPr>
          <w:rFonts w:cs="Arial"/>
        </w:rPr>
        <w:t xml:space="preserve"> b</w:t>
      </w:r>
      <w:r w:rsidR="00236D6D" w:rsidRPr="1DD7DB87">
        <w:rPr>
          <w:rFonts w:cs="Arial"/>
        </w:rPr>
        <w:t xml:space="preserve">udou hrazeny na základě faktury Poskytovatele, která bude vystavena vždy po poskytnutí plnění dle konkrétní objednávky. Faktury mohou být Poskytovatelem vystaveny až na základě předání, převzetí a odsouhlasení veškerého plnění dle konkrétní objednávky. Přílohou faktury bude </w:t>
      </w:r>
      <w:r w:rsidR="37D21191" w:rsidRPr="1DD7DB87">
        <w:rPr>
          <w:rFonts w:cs="Arial"/>
        </w:rPr>
        <w:t xml:space="preserve">v případě Konzultačních služeb </w:t>
      </w:r>
      <w:r w:rsidR="005E42E7" w:rsidRPr="1DD7DB87">
        <w:rPr>
          <w:rFonts w:cs="Arial"/>
          <w:b/>
          <w:bCs/>
        </w:rPr>
        <w:t xml:space="preserve">odsouhlasený výkaz </w:t>
      </w:r>
      <w:r w:rsidR="00236D6D" w:rsidRPr="1DD7DB87">
        <w:rPr>
          <w:rFonts w:cs="Arial"/>
          <w:b/>
          <w:bCs/>
        </w:rPr>
        <w:t xml:space="preserve">poskytnutých </w:t>
      </w:r>
      <w:r w:rsidR="0090428A" w:rsidRPr="1DD7DB87">
        <w:rPr>
          <w:rFonts w:cs="Arial"/>
          <w:b/>
          <w:bCs/>
        </w:rPr>
        <w:t>S</w:t>
      </w:r>
      <w:r w:rsidR="00236D6D" w:rsidRPr="1DD7DB87">
        <w:rPr>
          <w:rFonts w:cs="Arial"/>
          <w:b/>
          <w:bCs/>
        </w:rPr>
        <w:t xml:space="preserve">lužeb </w:t>
      </w:r>
      <w:r w:rsidR="0090428A" w:rsidRPr="1DD7DB87">
        <w:rPr>
          <w:rFonts w:cs="Arial"/>
          <w:b/>
          <w:bCs/>
        </w:rPr>
        <w:t>ad hoc</w:t>
      </w:r>
      <w:r w:rsidR="058AFED5" w:rsidRPr="1DD7DB87">
        <w:rPr>
          <w:rFonts w:cs="Arial"/>
          <w:b/>
          <w:bCs/>
        </w:rPr>
        <w:t>,</w:t>
      </w:r>
      <w:r w:rsidR="00236D6D" w:rsidRPr="1DD7DB87">
        <w:rPr>
          <w:rFonts w:cs="Arial"/>
          <w:b/>
          <w:bCs/>
        </w:rPr>
        <w:t xml:space="preserve"> </w:t>
      </w:r>
      <w:r w:rsidR="30F65A2F" w:rsidRPr="1DD7DB87">
        <w:rPr>
          <w:rFonts w:cs="Arial"/>
        </w:rPr>
        <w:t>v případě Montážních služeb</w:t>
      </w:r>
      <w:r w:rsidR="30F65A2F" w:rsidRPr="1DD7DB87">
        <w:rPr>
          <w:rFonts w:cs="Arial"/>
          <w:b/>
          <w:bCs/>
        </w:rPr>
        <w:t xml:space="preserve"> </w:t>
      </w:r>
      <w:r w:rsidR="005E42E7" w:rsidRPr="1DD7DB87">
        <w:rPr>
          <w:rFonts w:cs="Arial"/>
          <w:b/>
          <w:bCs/>
        </w:rPr>
        <w:t>Předávací p</w:t>
      </w:r>
      <w:r w:rsidR="00236D6D" w:rsidRPr="1DD7DB87">
        <w:rPr>
          <w:rFonts w:cs="Arial"/>
          <w:b/>
          <w:bCs/>
        </w:rPr>
        <w:t>rotokol potvrzující předání a převzetí plnění bez výhrad</w:t>
      </w:r>
      <w:r w:rsidR="005E42E7" w:rsidRPr="1DD7DB87">
        <w:rPr>
          <w:rFonts w:cs="Arial"/>
          <w:b/>
          <w:bCs/>
        </w:rPr>
        <w:t xml:space="preserve"> </w:t>
      </w:r>
      <w:r w:rsidR="005E42E7" w:rsidRPr="1DD7DB87">
        <w:rPr>
          <w:rFonts w:cs="Arial"/>
        </w:rPr>
        <w:t>(čl. VI této Smlouvy)</w:t>
      </w:r>
      <w:r w:rsidR="00236D6D" w:rsidRPr="1DD7DB87">
        <w:rPr>
          <w:rFonts w:cs="Arial"/>
        </w:rPr>
        <w:t xml:space="preserve">. </w:t>
      </w:r>
      <w:r w:rsidR="00605603" w:rsidRPr="1DD7DB87">
        <w:rPr>
          <w:rFonts w:cs="Arial"/>
        </w:rPr>
        <w:t xml:space="preserve">Cena </w:t>
      </w:r>
      <w:r w:rsidR="0090428A" w:rsidRPr="1DD7DB87">
        <w:rPr>
          <w:rFonts w:cs="Arial"/>
        </w:rPr>
        <w:t xml:space="preserve">Služby ad hoc </w:t>
      </w:r>
      <w:r w:rsidR="00605603" w:rsidRPr="1DD7DB87">
        <w:rPr>
          <w:rFonts w:cs="Arial"/>
        </w:rPr>
        <w:t xml:space="preserve">dle jednotlivé objednávky nesmí přesáhnout </w:t>
      </w:r>
      <w:r w:rsidR="0003795F" w:rsidRPr="1DD7DB87">
        <w:rPr>
          <w:rFonts w:cs="Arial"/>
        </w:rPr>
        <w:t>cenu uvedenou v cenové nabídce dle čl. III odst. 2 této Smlouvy.</w:t>
      </w:r>
    </w:p>
    <w:p w14:paraId="7E5AAC24" w14:textId="313ABF25" w:rsidR="00D00DC3" w:rsidRPr="0092262D" w:rsidRDefault="2CAC6C2F" w:rsidP="79346FF7">
      <w:pPr>
        <w:pStyle w:val="Odstavecseseznamem"/>
        <w:numPr>
          <w:ilvl w:val="0"/>
          <w:numId w:val="4"/>
        </w:numPr>
        <w:spacing w:before="120" w:after="120"/>
        <w:ind w:left="567" w:hanging="567"/>
        <w:contextualSpacing w:val="0"/>
        <w:jc w:val="both"/>
        <w:rPr>
          <w:rFonts w:cs="Arial"/>
        </w:rPr>
      </w:pPr>
      <w:r w:rsidRPr="0092262D">
        <w:rPr>
          <w:rFonts w:cs="Arial"/>
        </w:rPr>
        <w:t>Objednatel bude hradit cenu za Služby v české měně (CZK), a to bezhotovostním převodem na</w:t>
      </w:r>
      <w:r w:rsidR="73F20246" w:rsidRPr="0092262D">
        <w:rPr>
          <w:rFonts w:cs="Arial"/>
        </w:rPr>
        <w:t> </w:t>
      </w:r>
      <w:r w:rsidRPr="0092262D">
        <w:rPr>
          <w:rFonts w:cs="Arial"/>
        </w:rPr>
        <w:t>základě faktur vystavených Poskytovatelem. Splatnost faktur činí třicet (30) dnů ode dne jejich prokazatelného doručení Objednateli.</w:t>
      </w:r>
    </w:p>
    <w:p w14:paraId="34F5E861" w14:textId="5B8BB234" w:rsidR="001156CF" w:rsidRDefault="5A7FF589" w:rsidP="008A0933">
      <w:pPr>
        <w:pStyle w:val="Odstavecseseznamem"/>
        <w:numPr>
          <w:ilvl w:val="0"/>
          <w:numId w:val="4"/>
        </w:numPr>
        <w:spacing w:before="120" w:after="120"/>
        <w:ind w:left="567" w:hanging="567"/>
        <w:contextualSpacing w:val="0"/>
        <w:jc w:val="both"/>
        <w:rPr>
          <w:rFonts w:cs="Arial"/>
        </w:rPr>
      </w:pPr>
      <w:r w:rsidRPr="0092262D">
        <w:rPr>
          <w:rFonts w:cs="Arial"/>
        </w:rPr>
        <w:t>Faktur</w:t>
      </w:r>
      <w:r w:rsidR="0003795F" w:rsidRPr="0092262D">
        <w:rPr>
          <w:rFonts w:cs="Arial"/>
        </w:rPr>
        <w:t>y</w:t>
      </w:r>
      <w:r w:rsidRPr="0092262D">
        <w:rPr>
          <w:rFonts w:cs="Arial"/>
        </w:rPr>
        <w:t xml:space="preserve"> vystaven</w:t>
      </w:r>
      <w:r w:rsidR="0003795F" w:rsidRPr="0092262D">
        <w:rPr>
          <w:rFonts w:cs="Arial"/>
        </w:rPr>
        <w:t>é</w:t>
      </w:r>
      <w:r w:rsidRPr="0092262D">
        <w:rPr>
          <w:rFonts w:cs="Arial"/>
        </w:rPr>
        <w:t xml:space="preserve"> Poskytovatelem musí mít všechny zákonné náležitosti</w:t>
      </w:r>
      <w:r w:rsidR="00A23958" w:rsidRPr="0092262D">
        <w:rPr>
          <w:rFonts w:cs="Arial"/>
        </w:rPr>
        <w:t xml:space="preserve"> a jejich součástí musí být přílohy uvedené v tomto článku této Smlouvy.</w:t>
      </w:r>
      <w:r w:rsidR="4BAE7315" w:rsidRPr="0092262D">
        <w:rPr>
          <w:rFonts w:cs="Arial"/>
        </w:rPr>
        <w:t xml:space="preserve"> </w:t>
      </w:r>
      <w:r w:rsidRPr="0092262D">
        <w:rPr>
          <w:rFonts w:cs="Arial"/>
        </w:rPr>
        <w:t>Je-li Poskytovatel plátcem DPH, musí každá faktura obsahovat náležitosti daňového dokladu v souladu s příslušnými právními předpisy v jejich účinném znění. Objednatel je oprávněn před uplynutím lhůty splatnosti faktury vrátit bez zaplacení fakturu, která neobsahuje náležitosti stanovené zákonem nebo touto Smlouvou</w:t>
      </w:r>
      <w:r w:rsidR="0062122F" w:rsidRPr="0092262D">
        <w:rPr>
          <w:rFonts w:cs="Arial"/>
        </w:rPr>
        <w:t xml:space="preserve"> nebo</w:t>
      </w:r>
      <w:r w:rsidRPr="0092262D">
        <w:rPr>
          <w:rFonts w:cs="Arial"/>
        </w:rPr>
        <w:t xml:space="preserve"> budou-li tyto údaje uvedeny chybně</w:t>
      </w:r>
      <w:r w:rsidR="0062122F" w:rsidRPr="0092262D">
        <w:rPr>
          <w:rFonts w:cs="Arial"/>
        </w:rPr>
        <w:t>.</w:t>
      </w:r>
      <w:r w:rsidRPr="0092262D">
        <w:rPr>
          <w:rFonts w:cs="Arial"/>
        </w:rPr>
        <w:t xml:space="preserve"> Poskytovatel je povinen podle povahy nesprávnosti fakturu opravit nebo nově vyhotovit. V takovém případě</w:t>
      </w:r>
      <w:r w:rsidRPr="79346FF7">
        <w:rPr>
          <w:rFonts w:cs="Arial"/>
        </w:rPr>
        <w:t xml:space="preserve"> není Objednatel v prodlení se zaplacením ceny za poskytování Služeb. Okamžikem doručení náležitě doplněné či opravené faktury začne běžet nová lhůta splatnosti faktury třicet (30) dnů.</w:t>
      </w:r>
    </w:p>
    <w:p w14:paraId="3060BF1C" w14:textId="401817A5" w:rsidR="00F0532D" w:rsidRPr="00032E83" w:rsidRDefault="5A7FF589" w:rsidP="008A0933">
      <w:pPr>
        <w:pStyle w:val="Odstavecseseznamem"/>
        <w:numPr>
          <w:ilvl w:val="0"/>
          <w:numId w:val="4"/>
        </w:numPr>
        <w:spacing w:before="120" w:after="120"/>
        <w:ind w:left="567" w:hanging="567"/>
        <w:contextualSpacing w:val="0"/>
        <w:jc w:val="both"/>
        <w:rPr>
          <w:rFonts w:cs="Arial"/>
        </w:rPr>
      </w:pPr>
      <w:r w:rsidRPr="00032E83">
        <w:rPr>
          <w:rFonts w:cs="Arial"/>
        </w:rPr>
        <w:t xml:space="preserve">Závazek úhrady splatné částky se považuje za splněný okamžikem, kdy došlo k odepsání příslušné částky, na kterou byla faktura vystavena, z účtu Objednatele ve prospěch účtu </w:t>
      </w:r>
      <w:r w:rsidR="2CAC6C2F" w:rsidRPr="00032E83">
        <w:rPr>
          <w:rFonts w:cs="Arial"/>
        </w:rPr>
        <w:t>Poskytovatele</w:t>
      </w:r>
      <w:r w:rsidRPr="00032E83">
        <w:rPr>
          <w:rFonts w:cs="Arial"/>
        </w:rPr>
        <w:t xml:space="preserve">. Fakturu zašle Poskytovatel elektronicky na e-mailovou adresu Objednatele: </w:t>
      </w:r>
      <w:hyperlink r:id="rId11">
        <w:r w:rsidR="00B54F0F">
          <w:rPr>
            <w:rStyle w:val="Hypertextovodkaz"/>
            <w:rFonts w:cs="Arial"/>
          </w:rPr>
          <w:t>XXXXXXXXXXXXXXXXX</w:t>
        </w:r>
      </w:hyperlink>
      <w:r w:rsidRPr="00032E83">
        <w:rPr>
          <w:rFonts w:cs="Arial"/>
        </w:rPr>
        <w:t>.</w:t>
      </w:r>
      <w:r w:rsidR="06D319CF" w:rsidRPr="00032E83">
        <w:rPr>
          <w:rFonts w:cs="Arial"/>
        </w:rPr>
        <w:t xml:space="preserve"> </w:t>
      </w:r>
    </w:p>
    <w:p w14:paraId="19C5B8BE" w14:textId="40027767" w:rsidR="006E0DAC" w:rsidRPr="00032E83" w:rsidRDefault="7423F1F5" w:rsidP="008A0933">
      <w:pPr>
        <w:pStyle w:val="Odstavecseseznamem"/>
        <w:numPr>
          <w:ilvl w:val="0"/>
          <w:numId w:val="4"/>
        </w:numPr>
        <w:spacing w:before="120" w:after="120"/>
        <w:ind w:left="567" w:hanging="567"/>
        <w:contextualSpacing w:val="0"/>
        <w:jc w:val="both"/>
        <w:rPr>
          <w:rFonts w:cs="Arial"/>
        </w:rPr>
      </w:pPr>
      <w:r w:rsidRPr="00032E83">
        <w:rPr>
          <w:rFonts w:cs="Arial"/>
        </w:rPr>
        <w:t xml:space="preserve">Daň z přidané hodnoty bude účtována v souladu s příslušnými zákonnými ustanoveními platnými ke dni uskutečnění zdanitelného plnění. </w:t>
      </w:r>
    </w:p>
    <w:p w14:paraId="33841996" w14:textId="2A5A157E" w:rsidR="00E001CB" w:rsidRDefault="06D319CF" w:rsidP="008A0933">
      <w:pPr>
        <w:pStyle w:val="Odstavecseseznamem"/>
        <w:numPr>
          <w:ilvl w:val="0"/>
          <w:numId w:val="4"/>
        </w:numPr>
        <w:spacing w:before="120" w:after="120"/>
        <w:ind w:left="567" w:hanging="567"/>
        <w:jc w:val="both"/>
        <w:rPr>
          <w:rFonts w:cs="Arial"/>
        </w:rPr>
      </w:pPr>
      <w:r w:rsidRPr="1DD7DB87">
        <w:rPr>
          <w:rFonts w:cs="Arial"/>
        </w:rPr>
        <w:lastRenderedPageBreak/>
        <w:t>V případě, že se Poskytovatel stane nespolehlivým plátcem ve smyslu § 106a zákona č. 235/2004 Sb., o dani z přidané hodnoty, ve znění pozdějších předpisů</w:t>
      </w:r>
      <w:r w:rsidR="00604710" w:rsidRPr="1DD7DB87">
        <w:rPr>
          <w:rFonts w:cs="Arial"/>
        </w:rPr>
        <w:t xml:space="preserve"> (dále jen „</w:t>
      </w:r>
      <w:proofErr w:type="spellStart"/>
      <w:r w:rsidR="00604710" w:rsidRPr="1DD7DB87">
        <w:rPr>
          <w:rFonts w:cs="Arial"/>
          <w:b/>
          <w:bCs/>
        </w:rPr>
        <w:t>ZoDPH</w:t>
      </w:r>
      <w:proofErr w:type="spellEnd"/>
      <w:r w:rsidR="00604710" w:rsidRPr="1DD7DB87">
        <w:rPr>
          <w:rFonts w:cs="Arial"/>
        </w:rPr>
        <w:t>“)</w:t>
      </w:r>
      <w:r w:rsidRPr="1DD7DB87">
        <w:rPr>
          <w:rFonts w:cs="Arial"/>
        </w:rPr>
        <w:t>, je povinen o tom neprodleně písemně informovat Objednatele. Bude-li Poskytovatel ke dni uskutečnění zdanitelného plnění veden jako nespolehlivý plátce, bude část ceny odpovídající dani z přidané hodnoty uhrazena přímo na účet správce daně v souladu s </w:t>
      </w:r>
      <w:proofErr w:type="spellStart"/>
      <w:r w:rsidRPr="1DD7DB87">
        <w:rPr>
          <w:rFonts w:cs="Arial"/>
        </w:rPr>
        <w:t>ust</w:t>
      </w:r>
      <w:proofErr w:type="spellEnd"/>
      <w:r w:rsidRPr="1DD7DB87">
        <w:rPr>
          <w:rFonts w:cs="Arial"/>
        </w:rPr>
        <w:t xml:space="preserve">. § 109a </w:t>
      </w:r>
      <w:proofErr w:type="spellStart"/>
      <w:r w:rsidR="00604710" w:rsidRPr="1DD7DB87">
        <w:rPr>
          <w:rFonts w:cs="Arial"/>
        </w:rPr>
        <w:t>ZoDPH</w:t>
      </w:r>
      <w:proofErr w:type="spellEnd"/>
      <w:r w:rsidRPr="1DD7DB87">
        <w:rPr>
          <w:rFonts w:cs="Arial"/>
        </w:rPr>
        <w:t>.</w:t>
      </w:r>
      <w:r w:rsidR="00604710" w:rsidRPr="1DD7DB87">
        <w:rPr>
          <w:rFonts w:cs="Arial"/>
        </w:rPr>
        <w:t xml:space="preserve"> </w:t>
      </w:r>
      <w:r w:rsidRPr="1DD7DB87">
        <w:rPr>
          <w:rFonts w:cs="Arial"/>
        </w:rPr>
        <w:t>O tuto částku bude ponížena celková cena dle čl.</w:t>
      </w:r>
      <w:r w:rsidR="00604710" w:rsidRPr="1DD7DB87">
        <w:rPr>
          <w:rFonts w:cs="Arial"/>
        </w:rPr>
        <w:t xml:space="preserve"> IV odst. 1</w:t>
      </w:r>
      <w:r w:rsidRPr="1DD7DB87">
        <w:rPr>
          <w:rFonts w:cs="Arial"/>
        </w:rPr>
        <w:t xml:space="preserve"> této </w:t>
      </w:r>
      <w:r w:rsidR="421B3DDB" w:rsidRPr="1DD7DB87">
        <w:rPr>
          <w:rFonts w:cs="Arial"/>
        </w:rPr>
        <w:t>S</w:t>
      </w:r>
      <w:r w:rsidRPr="1DD7DB87">
        <w:rPr>
          <w:rFonts w:cs="Arial"/>
        </w:rPr>
        <w:t xml:space="preserve">mlouvy a </w:t>
      </w:r>
      <w:r w:rsidR="00604710" w:rsidRPr="1DD7DB87">
        <w:rPr>
          <w:rFonts w:cs="Arial"/>
        </w:rPr>
        <w:t>Poskytovatel</w:t>
      </w:r>
      <w:r w:rsidRPr="1DD7DB87">
        <w:rPr>
          <w:rFonts w:cs="Arial"/>
        </w:rPr>
        <w:t xml:space="preserve"> </w:t>
      </w:r>
      <w:proofErr w:type="gramStart"/>
      <w:r w:rsidRPr="1DD7DB87">
        <w:rPr>
          <w:rFonts w:cs="Arial"/>
        </w:rPr>
        <w:t>obdrží</w:t>
      </w:r>
      <w:proofErr w:type="gramEnd"/>
      <w:r w:rsidRPr="1DD7DB87">
        <w:rPr>
          <w:rFonts w:cs="Arial"/>
        </w:rPr>
        <w:t xml:space="preserve"> cenu bez DPH. V případě, že se </w:t>
      </w:r>
      <w:r w:rsidR="00604710" w:rsidRPr="1DD7DB87">
        <w:rPr>
          <w:rFonts w:cs="Arial"/>
        </w:rPr>
        <w:t>Poskytovatel</w:t>
      </w:r>
      <w:r w:rsidRPr="1DD7DB87">
        <w:rPr>
          <w:rFonts w:cs="Arial"/>
        </w:rPr>
        <w:t xml:space="preserve"> stane nespolehlivým plátcem ve smyslu tohoto článku, má</w:t>
      </w:r>
      <w:r w:rsidR="73F20246" w:rsidRPr="1DD7DB87">
        <w:rPr>
          <w:rFonts w:cs="Arial"/>
        </w:rPr>
        <w:t> </w:t>
      </w:r>
      <w:r w:rsidR="00604710" w:rsidRPr="1DD7DB87">
        <w:rPr>
          <w:rFonts w:cs="Arial"/>
        </w:rPr>
        <w:t>Objednatel</w:t>
      </w:r>
      <w:r w:rsidRPr="1DD7DB87">
        <w:rPr>
          <w:rFonts w:cs="Arial"/>
        </w:rPr>
        <w:t xml:space="preserve"> současně právo od této </w:t>
      </w:r>
      <w:r w:rsidR="386765CF" w:rsidRPr="1DD7DB87">
        <w:rPr>
          <w:rFonts w:cs="Arial"/>
        </w:rPr>
        <w:t>S</w:t>
      </w:r>
      <w:r w:rsidRPr="1DD7DB87">
        <w:rPr>
          <w:rFonts w:cs="Arial"/>
        </w:rPr>
        <w:t>mlouvy odstoupit.</w:t>
      </w:r>
    </w:p>
    <w:p w14:paraId="6A1E9481" w14:textId="77777777" w:rsidR="000B2034" w:rsidRPr="000B2034" w:rsidRDefault="000B2034" w:rsidP="000B2034">
      <w:pPr>
        <w:pStyle w:val="Odstavecseseznamem"/>
        <w:spacing w:before="120" w:after="120"/>
        <w:ind w:left="567"/>
        <w:contextualSpacing w:val="0"/>
        <w:jc w:val="both"/>
        <w:rPr>
          <w:rFonts w:cs="Arial"/>
          <w:b/>
          <w:bCs/>
        </w:rPr>
      </w:pPr>
    </w:p>
    <w:p w14:paraId="2A689042" w14:textId="77777777" w:rsidR="00C43E8D" w:rsidRDefault="000B2034" w:rsidP="00C43E8D">
      <w:pPr>
        <w:keepNext/>
        <w:jc w:val="center"/>
        <w:rPr>
          <w:rFonts w:cs="Arial"/>
          <w:b/>
          <w:snapToGrid w:val="0"/>
        </w:rPr>
      </w:pPr>
      <w:r w:rsidRPr="00C43E8D">
        <w:rPr>
          <w:rFonts w:cs="Arial"/>
          <w:b/>
          <w:snapToGrid w:val="0"/>
        </w:rPr>
        <w:t>Článek V</w:t>
      </w:r>
      <w:r w:rsidR="00ED6BEC" w:rsidRPr="00C43E8D">
        <w:rPr>
          <w:rFonts w:cs="Arial"/>
          <w:b/>
          <w:snapToGrid w:val="0"/>
        </w:rPr>
        <w:t>I</w:t>
      </w:r>
    </w:p>
    <w:p w14:paraId="556504D0" w14:textId="2EF5E540" w:rsidR="000B2034" w:rsidRPr="00C43E8D" w:rsidRDefault="000B2034" w:rsidP="00C43E8D">
      <w:pPr>
        <w:keepNext/>
        <w:jc w:val="center"/>
        <w:rPr>
          <w:rFonts w:cs="Arial"/>
          <w:b/>
          <w:snapToGrid w:val="0"/>
        </w:rPr>
      </w:pPr>
      <w:r w:rsidRPr="00C43E8D">
        <w:rPr>
          <w:rFonts w:cs="Arial"/>
          <w:b/>
          <w:snapToGrid w:val="0"/>
        </w:rPr>
        <w:t>Předání a převzetí</w:t>
      </w:r>
      <w:r w:rsidR="00D31EE2" w:rsidRPr="00C43E8D">
        <w:rPr>
          <w:rFonts w:cs="Arial"/>
          <w:b/>
          <w:snapToGrid w:val="0"/>
        </w:rPr>
        <w:t xml:space="preserve"> plnění</w:t>
      </w:r>
    </w:p>
    <w:p w14:paraId="1EBF377D" w14:textId="7418DDAF" w:rsidR="00ED6BEC" w:rsidRPr="0092262D" w:rsidRDefault="00ED6BEC" w:rsidP="0092262D">
      <w:pPr>
        <w:pStyle w:val="Odstavecseseznamem"/>
        <w:numPr>
          <w:ilvl w:val="0"/>
          <w:numId w:val="19"/>
        </w:numPr>
        <w:spacing w:before="120" w:after="120"/>
        <w:ind w:left="567" w:hanging="567"/>
        <w:contextualSpacing w:val="0"/>
        <w:jc w:val="both"/>
        <w:rPr>
          <w:rFonts w:cs="Arial"/>
        </w:rPr>
      </w:pPr>
      <w:r w:rsidRPr="0092262D">
        <w:rPr>
          <w:rFonts w:cs="Arial"/>
        </w:rPr>
        <w:t>Poskytovatel vždy nejpozději do 10 dne následujícího měsíce zašle souhrnný výkaz poskytnutých Pravidelných služeb (export z </w:t>
      </w:r>
      <w:proofErr w:type="spellStart"/>
      <w:r w:rsidRPr="0092262D">
        <w:rPr>
          <w:rFonts w:cs="Arial"/>
        </w:rPr>
        <w:t>Help-Desk</w:t>
      </w:r>
      <w:proofErr w:type="spellEnd"/>
      <w:r w:rsidRPr="0092262D">
        <w:rPr>
          <w:rFonts w:cs="Arial"/>
        </w:rPr>
        <w:t xml:space="preserve"> systému poskytovatele)</w:t>
      </w:r>
      <w:r w:rsidR="066A8017" w:rsidRPr="0092262D">
        <w:rPr>
          <w:rFonts w:cs="Arial"/>
        </w:rPr>
        <w:t xml:space="preserve">, včetně Služeb správy zařízení poskytnutých na základě objednávky nad rámec </w:t>
      </w:r>
      <w:r w:rsidR="2E0953B7" w:rsidRPr="0092262D">
        <w:rPr>
          <w:rFonts w:cs="Arial"/>
        </w:rPr>
        <w:t>rozsahu hodin Služeb správy zařízení zahrnutých v paušální odměně.</w:t>
      </w:r>
      <w:r w:rsidRPr="0092262D">
        <w:rPr>
          <w:rFonts w:cs="Arial"/>
        </w:rPr>
        <w:t xml:space="preserve"> Nesdělí-li Objednatel Poskytovateli své připomínky do 10 dnů od doručení výkazu, má se za to, že výkaz odsouhlasil.</w:t>
      </w:r>
    </w:p>
    <w:p w14:paraId="433E798A" w14:textId="09660A9A" w:rsidR="00D31EE2" w:rsidRDefault="00D31EE2" w:rsidP="0092262D">
      <w:pPr>
        <w:pStyle w:val="Odstavecseseznamem"/>
        <w:numPr>
          <w:ilvl w:val="0"/>
          <w:numId w:val="19"/>
        </w:numPr>
        <w:spacing w:before="120" w:after="120"/>
        <w:ind w:left="567" w:hanging="567"/>
        <w:contextualSpacing w:val="0"/>
        <w:jc w:val="both"/>
        <w:rPr>
          <w:rFonts w:cs="Arial"/>
        </w:rPr>
      </w:pPr>
      <w:r w:rsidRPr="1DD7DB87">
        <w:rPr>
          <w:rFonts w:cs="Arial"/>
        </w:rPr>
        <w:t xml:space="preserve">Předání a převzetí plnění, které bude výsledkem </w:t>
      </w:r>
      <w:r w:rsidR="1D3C66DF" w:rsidRPr="1DD7DB87">
        <w:rPr>
          <w:rFonts w:cs="Arial"/>
        </w:rPr>
        <w:t>Konzultačních služeb</w:t>
      </w:r>
      <w:r w:rsidRPr="1DD7DB87">
        <w:rPr>
          <w:rFonts w:cs="Arial"/>
        </w:rPr>
        <w:t xml:space="preserve"> </w:t>
      </w:r>
      <w:r w:rsidR="0020210D" w:rsidRPr="1DD7DB87">
        <w:rPr>
          <w:rFonts w:cs="Arial"/>
        </w:rPr>
        <w:t>–</w:t>
      </w:r>
      <w:r w:rsidRPr="1DD7DB87">
        <w:rPr>
          <w:rFonts w:cs="Arial"/>
        </w:rPr>
        <w:t xml:space="preserve"> </w:t>
      </w:r>
      <w:r w:rsidR="0020210D" w:rsidRPr="1DD7DB87">
        <w:rPr>
          <w:rFonts w:cs="Arial"/>
        </w:rPr>
        <w:t>bude potvrzeno odsouhlasením výkazu skutečně poskytnutých hodin</w:t>
      </w:r>
      <w:r w:rsidR="44019F17" w:rsidRPr="1DD7DB87">
        <w:rPr>
          <w:rFonts w:cs="Arial"/>
        </w:rPr>
        <w:t xml:space="preserve"> Konzultačních služeb</w:t>
      </w:r>
      <w:r w:rsidR="0020210D" w:rsidRPr="1DD7DB87">
        <w:rPr>
          <w:rFonts w:cs="Arial"/>
        </w:rPr>
        <w:t xml:space="preserve"> </w:t>
      </w:r>
      <w:r w:rsidR="166FCDB4" w:rsidRPr="1DD7DB87">
        <w:rPr>
          <w:rFonts w:cs="Arial"/>
        </w:rPr>
        <w:t xml:space="preserve">dle dílčí </w:t>
      </w:r>
      <w:r w:rsidR="0020210D" w:rsidRPr="1DD7DB87">
        <w:rPr>
          <w:rFonts w:cs="Arial"/>
        </w:rPr>
        <w:t>objednávky.</w:t>
      </w:r>
    </w:p>
    <w:p w14:paraId="108B90C3" w14:textId="2AE6CE5F" w:rsidR="000B2034" w:rsidRPr="000B2034" w:rsidRDefault="000B2034" w:rsidP="0092262D">
      <w:pPr>
        <w:pStyle w:val="Odstavecseseznamem"/>
        <w:numPr>
          <w:ilvl w:val="0"/>
          <w:numId w:val="19"/>
        </w:numPr>
        <w:spacing w:before="120" w:after="120"/>
        <w:ind w:left="567" w:hanging="567"/>
        <w:contextualSpacing w:val="0"/>
        <w:jc w:val="both"/>
        <w:rPr>
          <w:rFonts w:cs="Arial"/>
        </w:rPr>
      </w:pPr>
      <w:r w:rsidRPr="1DD7DB87">
        <w:rPr>
          <w:rFonts w:cs="Arial"/>
        </w:rPr>
        <w:t>Předání plnění</w:t>
      </w:r>
      <w:r w:rsidR="00441561" w:rsidRPr="1DD7DB87">
        <w:rPr>
          <w:rFonts w:cs="Arial"/>
        </w:rPr>
        <w:t xml:space="preserve">, které bude výsledkem </w:t>
      </w:r>
      <w:r w:rsidR="0F2AE1B6" w:rsidRPr="1DD7DB87">
        <w:rPr>
          <w:rFonts w:cs="Arial"/>
        </w:rPr>
        <w:t xml:space="preserve">Montážních služeb </w:t>
      </w:r>
      <w:r w:rsidR="00221D8A" w:rsidRPr="1DD7DB87">
        <w:rPr>
          <w:rFonts w:cs="Arial"/>
        </w:rPr>
        <w:t>bude probíhat následujícím způsobem.</w:t>
      </w:r>
    </w:p>
    <w:p w14:paraId="553D4AB3" w14:textId="748BDD4C" w:rsidR="000B2034" w:rsidRPr="000B2034" w:rsidRDefault="000B2034" w:rsidP="0092262D">
      <w:pPr>
        <w:pStyle w:val="Odstavecseseznamem"/>
        <w:numPr>
          <w:ilvl w:val="0"/>
          <w:numId w:val="19"/>
        </w:numPr>
        <w:spacing w:before="120" w:after="120"/>
        <w:ind w:left="567" w:hanging="567"/>
        <w:contextualSpacing w:val="0"/>
        <w:jc w:val="both"/>
        <w:rPr>
          <w:rFonts w:cs="Arial"/>
        </w:rPr>
      </w:pPr>
      <w:r w:rsidRPr="1DD7DB87">
        <w:rPr>
          <w:rFonts w:cs="Arial"/>
        </w:rPr>
        <w:t xml:space="preserve">Před předáním a převzetím </w:t>
      </w:r>
      <w:r w:rsidR="00221D8A" w:rsidRPr="1DD7DB87">
        <w:rPr>
          <w:rFonts w:cs="Arial"/>
        </w:rPr>
        <w:t>p</w:t>
      </w:r>
      <w:r w:rsidRPr="1DD7DB87">
        <w:rPr>
          <w:rFonts w:cs="Arial"/>
        </w:rPr>
        <w:t>lnění</w:t>
      </w:r>
      <w:r w:rsidR="270A6797" w:rsidRPr="1DD7DB87">
        <w:rPr>
          <w:rFonts w:cs="Arial"/>
        </w:rPr>
        <w:t>, které je výsledkem Montážních služeb,</w:t>
      </w:r>
      <w:r w:rsidR="00221D8A" w:rsidRPr="1DD7DB87">
        <w:rPr>
          <w:rFonts w:cs="Arial"/>
        </w:rPr>
        <w:t xml:space="preserve"> </w:t>
      </w:r>
      <w:r w:rsidRPr="1DD7DB87">
        <w:rPr>
          <w:rFonts w:cs="Arial"/>
        </w:rPr>
        <w:t xml:space="preserve">předvede </w:t>
      </w:r>
      <w:r w:rsidR="00221D8A" w:rsidRPr="1DD7DB87">
        <w:rPr>
          <w:rFonts w:cs="Arial"/>
        </w:rPr>
        <w:t xml:space="preserve">Poskytovatel </w:t>
      </w:r>
      <w:r w:rsidRPr="1DD7DB87">
        <w:rPr>
          <w:rFonts w:cs="Arial"/>
        </w:rPr>
        <w:t xml:space="preserve">Objednateli způsobilost plnění sloužit svému účelu. Budou – </w:t>
      </w:r>
      <w:proofErr w:type="spellStart"/>
      <w:r w:rsidRPr="1DD7DB87">
        <w:rPr>
          <w:rFonts w:cs="Arial"/>
        </w:rPr>
        <w:t>li</w:t>
      </w:r>
      <w:proofErr w:type="spellEnd"/>
      <w:r w:rsidRPr="1DD7DB87">
        <w:rPr>
          <w:rFonts w:cs="Arial"/>
        </w:rPr>
        <w:t xml:space="preserve"> </w:t>
      </w:r>
      <w:r w:rsidR="00221D8A" w:rsidRPr="1DD7DB87">
        <w:rPr>
          <w:rFonts w:cs="Arial"/>
        </w:rPr>
        <w:t xml:space="preserve">Objednatelem </w:t>
      </w:r>
      <w:r w:rsidRPr="1DD7DB87">
        <w:rPr>
          <w:rFonts w:cs="Arial"/>
        </w:rPr>
        <w:t xml:space="preserve">zjištěny vady, je </w:t>
      </w:r>
      <w:r w:rsidR="00221D8A" w:rsidRPr="1DD7DB87">
        <w:rPr>
          <w:rFonts w:cs="Arial"/>
        </w:rPr>
        <w:t>Poskytovatel</w:t>
      </w:r>
      <w:r w:rsidRPr="1DD7DB87">
        <w:rPr>
          <w:rFonts w:cs="Arial"/>
        </w:rPr>
        <w:t xml:space="preserve"> povinen tyto vady odstranit bez zbytečného odkladu a po odstranění vad opakovaně předvést způsobilost sloužit svému účelu. Plnění se považuje za dokončené a může být předáno až tehdy, odpovídá-li výsledku sjednanému </w:t>
      </w:r>
      <w:r w:rsidR="743A9B03" w:rsidRPr="1DD7DB87">
        <w:rPr>
          <w:rFonts w:cs="Arial"/>
        </w:rPr>
        <w:t xml:space="preserve">touto </w:t>
      </w:r>
      <w:r w:rsidRPr="1DD7DB87">
        <w:rPr>
          <w:rFonts w:cs="Arial"/>
        </w:rPr>
        <w:t xml:space="preserve">Smlouvou a je-li úspěšně předvedena jeho způsobilost sloužit svému účelu. O předání a převzetí </w:t>
      </w:r>
      <w:r w:rsidR="6FF38202" w:rsidRPr="1DD7DB87">
        <w:rPr>
          <w:rFonts w:cs="Arial"/>
        </w:rPr>
        <w:t>p</w:t>
      </w:r>
      <w:r w:rsidRPr="1DD7DB87">
        <w:rPr>
          <w:rFonts w:cs="Arial"/>
        </w:rPr>
        <w:t>lnění</w:t>
      </w:r>
      <w:r w:rsidR="1E4A598B" w:rsidRPr="1DD7DB87">
        <w:rPr>
          <w:rFonts w:cs="Arial"/>
        </w:rPr>
        <w:t xml:space="preserve">, které </w:t>
      </w:r>
      <w:r w:rsidR="116AAD91" w:rsidRPr="1DD7DB87">
        <w:rPr>
          <w:rFonts w:cs="Arial"/>
        </w:rPr>
        <w:t>je</w:t>
      </w:r>
      <w:r w:rsidR="1E4A598B" w:rsidRPr="1DD7DB87">
        <w:rPr>
          <w:rFonts w:cs="Arial"/>
        </w:rPr>
        <w:t xml:space="preserve"> výsledkem Montážních služeb,</w:t>
      </w:r>
      <w:r w:rsidRPr="1DD7DB87">
        <w:rPr>
          <w:rFonts w:cs="Arial"/>
        </w:rPr>
        <w:t xml:space="preserve"> bude sepsán předávací protokol, podepsaný Objednatelem a </w:t>
      </w:r>
      <w:r w:rsidR="00221D8A" w:rsidRPr="1DD7DB87">
        <w:rPr>
          <w:rFonts w:cs="Arial"/>
        </w:rPr>
        <w:t>Poskytovatelem</w:t>
      </w:r>
      <w:r w:rsidRPr="1DD7DB87">
        <w:rPr>
          <w:rFonts w:cs="Arial"/>
        </w:rPr>
        <w:t xml:space="preserve"> (dále jen „</w:t>
      </w:r>
      <w:r w:rsidRPr="0092262D">
        <w:rPr>
          <w:rFonts w:cs="Arial"/>
          <w:b/>
          <w:bCs/>
        </w:rPr>
        <w:t>Předávací protokol</w:t>
      </w:r>
      <w:r w:rsidRPr="1DD7DB87">
        <w:rPr>
          <w:rFonts w:cs="Arial"/>
        </w:rPr>
        <w:t>“)</w:t>
      </w:r>
      <w:r w:rsidR="00221D8A" w:rsidRPr="1DD7DB87">
        <w:rPr>
          <w:rFonts w:cs="Arial"/>
        </w:rPr>
        <w:t>. Př</w:t>
      </w:r>
      <w:r w:rsidRPr="1DD7DB87">
        <w:rPr>
          <w:rFonts w:cs="Arial"/>
        </w:rPr>
        <w:t xml:space="preserve">edávací protokol bude vyhotoven ve dvou stejnopisech, přičemž jedno vyhotovení </w:t>
      </w:r>
      <w:proofErr w:type="gramStart"/>
      <w:r w:rsidRPr="1DD7DB87">
        <w:rPr>
          <w:rFonts w:cs="Arial"/>
        </w:rPr>
        <w:t>obdrží</w:t>
      </w:r>
      <w:proofErr w:type="gramEnd"/>
      <w:r w:rsidRPr="1DD7DB87">
        <w:rPr>
          <w:rFonts w:cs="Arial"/>
        </w:rPr>
        <w:t xml:space="preserve"> Objednatel a jedno </w:t>
      </w:r>
      <w:r w:rsidR="00221D8A" w:rsidRPr="1DD7DB87">
        <w:rPr>
          <w:rFonts w:cs="Arial"/>
        </w:rPr>
        <w:t>Poskytovatel</w:t>
      </w:r>
      <w:r w:rsidRPr="1DD7DB87">
        <w:rPr>
          <w:rFonts w:cs="Arial"/>
        </w:rPr>
        <w:t xml:space="preserve">. </w:t>
      </w:r>
    </w:p>
    <w:p w14:paraId="2B67A845" w14:textId="2FAA7925" w:rsidR="000B2034" w:rsidRPr="000B2034" w:rsidRDefault="000B2034" w:rsidP="0092262D">
      <w:pPr>
        <w:pStyle w:val="Odstavecseseznamem"/>
        <w:numPr>
          <w:ilvl w:val="0"/>
          <w:numId w:val="19"/>
        </w:numPr>
        <w:spacing w:before="120" w:after="120"/>
        <w:ind w:left="567" w:hanging="567"/>
        <w:contextualSpacing w:val="0"/>
        <w:jc w:val="both"/>
        <w:rPr>
          <w:rFonts w:cs="Arial"/>
        </w:rPr>
      </w:pPr>
      <w:r w:rsidRPr="1DD7DB87">
        <w:rPr>
          <w:rFonts w:cs="Arial"/>
        </w:rPr>
        <w:t xml:space="preserve">Objednatel není povinen převzít </w:t>
      </w:r>
      <w:r w:rsidR="00753208" w:rsidRPr="1DD7DB87">
        <w:rPr>
          <w:rFonts w:cs="Arial"/>
        </w:rPr>
        <w:t>plnění</w:t>
      </w:r>
      <w:r w:rsidRPr="1DD7DB87">
        <w:rPr>
          <w:rFonts w:cs="Arial"/>
        </w:rPr>
        <w:t>, pokud bude vykazovat vady (</w:t>
      </w:r>
      <w:r w:rsidR="30535EF4" w:rsidRPr="1DD7DB87">
        <w:rPr>
          <w:rFonts w:cs="Arial"/>
        </w:rPr>
        <w:t>p</w:t>
      </w:r>
      <w:r w:rsidRPr="1DD7DB87">
        <w:rPr>
          <w:rFonts w:cs="Arial"/>
        </w:rPr>
        <w:t>lnění nebude z hlediska obsahu nebo funkčních či vzhledových vlastností a technických parametrů odpovídat předmětu této Smlouvy</w:t>
      </w:r>
      <w:r w:rsidR="7A6BDC14" w:rsidRPr="1DD7DB87">
        <w:rPr>
          <w:rFonts w:cs="Arial"/>
        </w:rPr>
        <w:t>, resp. jednotlivé objednávky</w:t>
      </w:r>
      <w:r w:rsidRPr="1DD7DB87">
        <w:rPr>
          <w:rFonts w:cs="Arial"/>
        </w:rPr>
        <w:t xml:space="preserve">). V případě zjištění jakékoliv vady </w:t>
      </w:r>
      <w:r w:rsidR="594D6BA2" w:rsidRPr="1DD7DB87">
        <w:rPr>
          <w:rFonts w:cs="Arial"/>
        </w:rPr>
        <w:t>p</w:t>
      </w:r>
      <w:r w:rsidRPr="1DD7DB87">
        <w:rPr>
          <w:rFonts w:cs="Arial"/>
        </w:rPr>
        <w:t xml:space="preserve">lnění se má za to, že byla tato </w:t>
      </w:r>
      <w:r w:rsidR="5398E41C" w:rsidRPr="1DD7DB87">
        <w:rPr>
          <w:rFonts w:cs="Arial"/>
        </w:rPr>
        <w:t>S</w:t>
      </w:r>
      <w:r w:rsidRPr="1DD7DB87">
        <w:rPr>
          <w:rFonts w:cs="Arial"/>
        </w:rPr>
        <w:t>mlouva porušena podstatným způsobem a Objednatel je oprávněn</w:t>
      </w:r>
      <w:r w:rsidR="388BB0D8" w:rsidRPr="1DD7DB87">
        <w:rPr>
          <w:rFonts w:cs="Arial"/>
        </w:rPr>
        <w:t xml:space="preserve"> </w:t>
      </w:r>
      <w:r w:rsidRPr="1DD7DB87">
        <w:rPr>
          <w:rFonts w:cs="Arial"/>
        </w:rPr>
        <w:t xml:space="preserve">uplatnit některý z nároků uvedených v ustanovení § 2106 a násl. občanského zákoníku. V případě, že se Objednatel rozhodne </w:t>
      </w:r>
      <w:r w:rsidR="3299A834" w:rsidRPr="1DD7DB87">
        <w:rPr>
          <w:rFonts w:cs="Arial"/>
        </w:rPr>
        <w:t>p</w:t>
      </w:r>
      <w:r w:rsidRPr="1DD7DB87">
        <w:rPr>
          <w:rFonts w:cs="Arial"/>
        </w:rPr>
        <w:t xml:space="preserve">lnění převzít i s vadami, musí být tyto vady uvedeny v Předávacím protokolu včetně uplatněného nároku Objednatele. Pokud bude Objednatel požadovat odstranění vady, bude v Předávacím protokolu stanovena lhůta pro odstranění vady. Nedohodnou-li se smluvní strany na termínech odstranění vad, </w:t>
      </w:r>
      <w:proofErr w:type="gramStart"/>
      <w:r w:rsidRPr="1DD7DB87">
        <w:rPr>
          <w:rFonts w:cs="Arial"/>
        </w:rPr>
        <w:t>určí</w:t>
      </w:r>
      <w:proofErr w:type="gramEnd"/>
      <w:r w:rsidRPr="1DD7DB87">
        <w:rPr>
          <w:rFonts w:cs="Arial"/>
        </w:rPr>
        <w:t xml:space="preserve"> je přiměřeným způsobem Objednatel. </w:t>
      </w:r>
      <w:r w:rsidR="00753208" w:rsidRPr="1DD7DB87">
        <w:rPr>
          <w:rFonts w:cs="Arial"/>
        </w:rPr>
        <w:t>Poskytovatel</w:t>
      </w:r>
      <w:r w:rsidRPr="1DD7DB87">
        <w:rPr>
          <w:rFonts w:cs="Arial"/>
        </w:rPr>
        <w:t xml:space="preserve"> je povinen ve stanoveném termínu bezplatně odstranit vady předmětu plnění. O odstranění vad bude sepsán a oběma smluvními stranami podepsán zápis. Předmět plnění se v takovém případě považuje za splněný až podpisem zápisu o odstranění vad.</w:t>
      </w:r>
    </w:p>
    <w:p w14:paraId="42AF207B" w14:textId="046473D6" w:rsidR="000B2034" w:rsidRPr="000B2034" w:rsidRDefault="000B2034" w:rsidP="0092262D">
      <w:pPr>
        <w:pStyle w:val="Odstavecseseznamem"/>
        <w:numPr>
          <w:ilvl w:val="0"/>
          <w:numId w:val="19"/>
        </w:numPr>
        <w:spacing w:before="120" w:after="120"/>
        <w:ind w:left="567" w:hanging="567"/>
        <w:contextualSpacing w:val="0"/>
        <w:jc w:val="both"/>
        <w:rPr>
          <w:rFonts w:cs="Arial"/>
        </w:rPr>
      </w:pPr>
      <w:r w:rsidRPr="1DD7DB87">
        <w:rPr>
          <w:rFonts w:cs="Arial"/>
        </w:rPr>
        <w:t xml:space="preserve">Nebudou-li vady </w:t>
      </w:r>
      <w:r w:rsidR="00753208" w:rsidRPr="1DD7DB87">
        <w:rPr>
          <w:rFonts w:cs="Arial"/>
        </w:rPr>
        <w:t>Poskytovatelem</w:t>
      </w:r>
      <w:r w:rsidRPr="1DD7DB87">
        <w:rPr>
          <w:rFonts w:cs="Arial"/>
        </w:rPr>
        <w:t xml:space="preserve"> řádně odstraněny ani po opakovaném vytčení těchto vad, je Objednatel oprávněn nechat </w:t>
      </w:r>
      <w:r w:rsidR="6C0DF22A" w:rsidRPr="1DD7DB87">
        <w:rPr>
          <w:rFonts w:cs="Arial"/>
        </w:rPr>
        <w:t>p</w:t>
      </w:r>
      <w:r w:rsidRPr="1DD7DB87">
        <w:rPr>
          <w:rFonts w:cs="Arial"/>
        </w:rPr>
        <w:t xml:space="preserve">lnění dokončit či opravit třetí osobou na náklady </w:t>
      </w:r>
      <w:r w:rsidR="54823BDD" w:rsidRPr="1DD7DB87">
        <w:rPr>
          <w:rFonts w:cs="Arial"/>
        </w:rPr>
        <w:t>Poskytovatele</w:t>
      </w:r>
      <w:r w:rsidRPr="1DD7DB87">
        <w:rPr>
          <w:rFonts w:cs="Arial"/>
        </w:rPr>
        <w:t xml:space="preserve"> případně je oprávněn od Smlouvy odstoupit. </w:t>
      </w:r>
    </w:p>
    <w:p w14:paraId="755AEA1A" w14:textId="77777777" w:rsidR="000B2034" w:rsidRPr="000B2034" w:rsidRDefault="000B2034" w:rsidP="000B2034">
      <w:pPr>
        <w:pStyle w:val="Odstavecseseznamem"/>
        <w:spacing w:before="120" w:after="120"/>
        <w:ind w:left="567"/>
        <w:contextualSpacing w:val="0"/>
        <w:jc w:val="both"/>
        <w:rPr>
          <w:rFonts w:cs="Arial"/>
          <w:b/>
          <w:bCs/>
        </w:rPr>
      </w:pPr>
    </w:p>
    <w:p w14:paraId="2DC925F6" w14:textId="3C383AC6" w:rsidR="00123E67" w:rsidRDefault="00123E67" w:rsidP="00261A50">
      <w:pPr>
        <w:keepNext/>
        <w:jc w:val="center"/>
        <w:rPr>
          <w:rFonts w:cs="Arial"/>
          <w:b/>
        </w:rPr>
      </w:pPr>
      <w:r w:rsidRPr="00032E83">
        <w:rPr>
          <w:rFonts w:cs="Arial"/>
          <w:b/>
        </w:rPr>
        <w:t>Článek V</w:t>
      </w:r>
      <w:r w:rsidR="000B2034">
        <w:rPr>
          <w:rFonts w:cs="Arial"/>
          <w:b/>
        </w:rPr>
        <w:t>I</w:t>
      </w:r>
      <w:r w:rsidR="00ED6BEC">
        <w:rPr>
          <w:rFonts w:cs="Arial"/>
          <w:b/>
        </w:rPr>
        <w:t>I</w:t>
      </w:r>
    </w:p>
    <w:p w14:paraId="5C0CE9D0" w14:textId="39F7D391" w:rsidR="003C4B3D" w:rsidRDefault="003C4B3D" w:rsidP="00261A50">
      <w:pPr>
        <w:keepNext/>
        <w:jc w:val="center"/>
        <w:rPr>
          <w:rFonts w:cs="Arial"/>
          <w:b/>
        </w:rPr>
      </w:pPr>
      <w:r>
        <w:rPr>
          <w:rFonts w:cs="Arial"/>
          <w:b/>
        </w:rPr>
        <w:t>Záruka za jakost</w:t>
      </w:r>
    </w:p>
    <w:p w14:paraId="5BD239AD" w14:textId="37BDF770" w:rsidR="00ED6BEC" w:rsidRPr="002B757B" w:rsidRDefault="003C4B3D" w:rsidP="0092262D">
      <w:pPr>
        <w:pStyle w:val="Odstavecseseznamem"/>
        <w:numPr>
          <w:ilvl w:val="0"/>
          <w:numId w:val="20"/>
        </w:numPr>
        <w:spacing w:before="120" w:after="120"/>
        <w:ind w:left="567" w:hanging="567"/>
        <w:contextualSpacing w:val="0"/>
        <w:jc w:val="both"/>
        <w:rPr>
          <w:rFonts w:cs="Arial"/>
        </w:rPr>
      </w:pPr>
      <w:r w:rsidRPr="1DD7DB87">
        <w:rPr>
          <w:rFonts w:cs="Arial"/>
        </w:rPr>
        <w:t>Poskytovatel poskytuje k výsledkům poskytovaného plnění</w:t>
      </w:r>
      <w:r w:rsidR="00261A50" w:rsidRPr="1DD7DB87">
        <w:rPr>
          <w:rFonts w:cs="Arial"/>
        </w:rPr>
        <w:t xml:space="preserve"> </w:t>
      </w:r>
      <w:r w:rsidR="00ED6BEC" w:rsidRPr="1DD7DB87">
        <w:rPr>
          <w:rFonts w:cs="Arial"/>
        </w:rPr>
        <w:t xml:space="preserve">(zejména k výsledkům plnění </w:t>
      </w:r>
      <w:r w:rsidR="307EC064" w:rsidRPr="1DD7DB87">
        <w:rPr>
          <w:rFonts w:cs="Arial"/>
        </w:rPr>
        <w:t>Montážních služe</w:t>
      </w:r>
      <w:r w:rsidR="13B35B28" w:rsidRPr="1DD7DB87">
        <w:rPr>
          <w:rFonts w:cs="Arial"/>
        </w:rPr>
        <w:t>b</w:t>
      </w:r>
      <w:r w:rsidR="307EC064" w:rsidRPr="1DD7DB87">
        <w:rPr>
          <w:rFonts w:cs="Arial"/>
        </w:rPr>
        <w:t>)</w:t>
      </w:r>
      <w:r w:rsidR="2FFE9720" w:rsidRPr="1DD7DB87">
        <w:rPr>
          <w:rFonts w:cs="Arial"/>
        </w:rPr>
        <w:t xml:space="preserve"> zá</w:t>
      </w:r>
      <w:r w:rsidRPr="1DD7DB87">
        <w:rPr>
          <w:rFonts w:cs="Arial"/>
        </w:rPr>
        <w:t xml:space="preserve">ruku za jakost </w:t>
      </w:r>
      <w:r w:rsidRPr="002B757B">
        <w:rPr>
          <w:rFonts w:cs="Arial"/>
        </w:rPr>
        <w:t>v trvání 24 měsíců ode dne akceptace výsledku plnění.</w:t>
      </w:r>
      <w:r w:rsidR="00081DE3" w:rsidRPr="002B757B">
        <w:t xml:space="preserve"> V případě, že na věc, </w:t>
      </w:r>
      <w:r w:rsidR="00081DE3" w:rsidRPr="0092262D">
        <w:rPr>
          <w:rFonts w:cs="Arial"/>
        </w:rPr>
        <w:t>která je součástí výsledku poskytovaného plnění je výrobce</w:t>
      </w:r>
      <w:r w:rsidR="000F7619" w:rsidRPr="0092262D">
        <w:rPr>
          <w:rFonts w:cs="Arial"/>
        </w:rPr>
        <w:t>m</w:t>
      </w:r>
      <w:r w:rsidR="00081DE3" w:rsidRPr="0092262D">
        <w:rPr>
          <w:rFonts w:cs="Arial"/>
        </w:rPr>
        <w:t xml:space="preserve"> poskytována záruka delší, platí pro danou část plnění tato delší záruční doba.</w:t>
      </w:r>
      <w:r w:rsidRPr="002B757B">
        <w:rPr>
          <w:rFonts w:cs="Arial"/>
        </w:rPr>
        <w:t xml:space="preserve"> </w:t>
      </w:r>
    </w:p>
    <w:p w14:paraId="0CB3A164" w14:textId="534BFF28" w:rsidR="00ED6BEC" w:rsidRPr="002B757B" w:rsidRDefault="003C4B3D" w:rsidP="0092262D">
      <w:pPr>
        <w:pStyle w:val="Odstavecseseznamem"/>
        <w:numPr>
          <w:ilvl w:val="0"/>
          <w:numId w:val="20"/>
        </w:numPr>
        <w:spacing w:before="120" w:after="120"/>
        <w:ind w:left="567" w:hanging="567"/>
        <w:contextualSpacing w:val="0"/>
        <w:jc w:val="both"/>
        <w:rPr>
          <w:rFonts w:cs="Arial"/>
        </w:rPr>
      </w:pPr>
      <w:r w:rsidRPr="002B757B">
        <w:rPr>
          <w:rFonts w:cs="Arial"/>
        </w:rPr>
        <w:t>V rámci záruky za jakost dle tohoto odstavce odpovídá Poskytovatel za to, že výsledky poskytovaného plnění budou plně funkční a způsobilé pro použití ke smluvenému účelu, budou odpovídat sjednané funkční a technické specifikaci a parametrům uvedeným v této Smlouvě</w:t>
      </w:r>
      <w:r w:rsidR="4EEF0885" w:rsidRPr="002B757B">
        <w:rPr>
          <w:rFonts w:cs="Arial"/>
        </w:rPr>
        <w:t>,</w:t>
      </w:r>
      <w:r w:rsidR="00261A50" w:rsidRPr="002B757B">
        <w:rPr>
          <w:rFonts w:cs="Arial"/>
        </w:rPr>
        <w:t xml:space="preserve"> resp. v příslušné objednávce</w:t>
      </w:r>
      <w:r w:rsidRPr="002B757B">
        <w:rPr>
          <w:rFonts w:cs="Arial"/>
        </w:rPr>
        <w:t xml:space="preserve"> a budou bez jakýchkoliv vad. </w:t>
      </w:r>
    </w:p>
    <w:p w14:paraId="2A8C85BC" w14:textId="359D2AE4" w:rsidR="003C4B3D" w:rsidRDefault="003C4B3D" w:rsidP="0092262D">
      <w:pPr>
        <w:pStyle w:val="Odstavecseseznamem"/>
        <w:numPr>
          <w:ilvl w:val="0"/>
          <w:numId w:val="20"/>
        </w:numPr>
        <w:spacing w:before="120" w:after="120"/>
        <w:ind w:left="567" w:hanging="567"/>
        <w:contextualSpacing w:val="0"/>
        <w:jc w:val="both"/>
        <w:rPr>
          <w:rFonts w:cs="Arial"/>
        </w:rPr>
      </w:pPr>
      <w:r w:rsidRPr="002B757B">
        <w:rPr>
          <w:rFonts w:cs="Arial"/>
        </w:rPr>
        <w:lastRenderedPageBreak/>
        <w:t>Záruka se vztahuje na všechny části výsledků poskytovaného plnění, stejně jako jeho příslušenství a pokrývá všechny součásti plnění týkající se provedení výsledků poskytovaného plnění stejně jako produktů třetích stran, které byly využity při realizaci poskytnutého plnění. Neoznámení vady bez zbytečného odkladu nemá vliv na uplatnitelnost nároku Objednatele z odpovědnosti Poskytovatele za tyto vady, pokud vady byly oznámeny alespoň před koncem záruční doby. V případě vzniku vad má Poskytovatel právo požadovat dle své volby: (i) odstranění vady, (</w:t>
      </w:r>
      <w:proofErr w:type="spellStart"/>
      <w:r w:rsidRPr="002B757B">
        <w:rPr>
          <w:rFonts w:cs="Arial"/>
        </w:rPr>
        <w:t>ii</w:t>
      </w:r>
      <w:proofErr w:type="spellEnd"/>
      <w:r w:rsidRPr="002B757B">
        <w:rPr>
          <w:rFonts w:cs="Arial"/>
        </w:rPr>
        <w:t>) slevu z ceny, nebo (</w:t>
      </w:r>
      <w:proofErr w:type="spellStart"/>
      <w:r w:rsidRPr="002B757B">
        <w:rPr>
          <w:rFonts w:cs="Arial"/>
        </w:rPr>
        <w:t>iii</w:t>
      </w:r>
      <w:proofErr w:type="spellEnd"/>
      <w:r w:rsidRPr="002B757B">
        <w:rPr>
          <w:rFonts w:cs="Arial"/>
        </w:rPr>
        <w:t>) dodání náhradního plnění.</w:t>
      </w:r>
      <w:r w:rsidR="7221310B" w:rsidRPr="002B757B">
        <w:rPr>
          <w:rFonts w:cs="Arial"/>
        </w:rPr>
        <w:t xml:space="preserve"> Poskytovatel je povinen vadu odstranit nebo vyřešit jiný nárok up</w:t>
      </w:r>
      <w:r w:rsidR="6AB7B8C5" w:rsidRPr="002B757B">
        <w:rPr>
          <w:rFonts w:cs="Arial"/>
        </w:rPr>
        <w:t>latněný Objednatelem do 5 dnů od reklamace vady.</w:t>
      </w:r>
    </w:p>
    <w:p w14:paraId="75D47E70" w14:textId="77777777" w:rsidR="0092262D" w:rsidRPr="002B757B" w:rsidRDefault="0092262D" w:rsidP="0092262D">
      <w:pPr>
        <w:pStyle w:val="Odstavecseseznamem"/>
        <w:spacing w:before="120" w:after="120"/>
        <w:ind w:left="567"/>
        <w:contextualSpacing w:val="0"/>
        <w:jc w:val="both"/>
        <w:rPr>
          <w:rFonts w:cs="Arial"/>
        </w:rPr>
      </w:pPr>
    </w:p>
    <w:p w14:paraId="6F1E0582" w14:textId="5A3B3346" w:rsidR="003C4B3D" w:rsidRPr="00261A50" w:rsidRDefault="003C4B3D" w:rsidP="00261A50">
      <w:pPr>
        <w:keepNext/>
        <w:jc w:val="center"/>
        <w:rPr>
          <w:rFonts w:cs="Arial"/>
          <w:b/>
        </w:rPr>
      </w:pPr>
      <w:r w:rsidRPr="00261A50">
        <w:rPr>
          <w:rFonts w:cs="Arial"/>
          <w:b/>
        </w:rPr>
        <w:t>Článek VI</w:t>
      </w:r>
      <w:r w:rsidR="00ED6BEC">
        <w:rPr>
          <w:rFonts w:cs="Arial"/>
          <w:b/>
        </w:rPr>
        <w:t>II</w:t>
      </w:r>
    </w:p>
    <w:p w14:paraId="21642545" w14:textId="4DED3039" w:rsidR="003C4B3D" w:rsidRDefault="003C4B3D" w:rsidP="00261A50">
      <w:pPr>
        <w:keepNext/>
        <w:jc w:val="center"/>
        <w:rPr>
          <w:rFonts w:cs="Arial"/>
          <w:b/>
        </w:rPr>
      </w:pPr>
      <w:r>
        <w:rPr>
          <w:rFonts w:cs="Arial"/>
          <w:b/>
        </w:rPr>
        <w:t>Vlastnické právo a užívací práva k výsledkům Služeb</w:t>
      </w:r>
    </w:p>
    <w:p w14:paraId="38ACC5C5" w14:textId="60BD4ACD" w:rsidR="0041195D" w:rsidRPr="0092262D" w:rsidRDefault="00261A50" w:rsidP="0092262D">
      <w:pPr>
        <w:pStyle w:val="Odstavecseseznamem"/>
        <w:numPr>
          <w:ilvl w:val="0"/>
          <w:numId w:val="21"/>
        </w:numPr>
        <w:spacing w:before="120" w:after="120"/>
        <w:ind w:left="567" w:hanging="567"/>
        <w:contextualSpacing w:val="0"/>
        <w:jc w:val="both"/>
        <w:rPr>
          <w:rFonts w:cs="Arial"/>
        </w:rPr>
      </w:pPr>
      <w:r>
        <w:t xml:space="preserve">K </w:t>
      </w:r>
      <w:r w:rsidR="003C4B3D" w:rsidRPr="0092262D">
        <w:rPr>
          <w:rFonts w:cs="Arial"/>
        </w:rPr>
        <w:t xml:space="preserve">výstupům Služeb, které jsou movitými věcmi, nabývá Objednatel vlastnické právo dnem předání </w:t>
      </w:r>
      <w:r w:rsidR="003C4B3D" w:rsidRPr="79346FF7">
        <w:rPr>
          <w:rFonts w:cs="Arial"/>
        </w:rPr>
        <w:t>příslušné</w:t>
      </w:r>
      <w:r w:rsidR="003C4B3D" w:rsidRPr="0092262D">
        <w:rPr>
          <w:rFonts w:cs="Arial"/>
        </w:rPr>
        <w:t xml:space="preserve"> části výstupu Služeb </w:t>
      </w:r>
      <w:r w:rsidR="0820EEE5" w:rsidRPr="0092262D">
        <w:rPr>
          <w:rFonts w:cs="Arial"/>
        </w:rPr>
        <w:t xml:space="preserve">do dispozice </w:t>
      </w:r>
      <w:r w:rsidR="003C4B3D" w:rsidRPr="0092262D">
        <w:rPr>
          <w:rFonts w:cs="Arial"/>
        </w:rPr>
        <w:t xml:space="preserve">Objednateli. Nebezpečí škody na předaných věcech přechází na Objednatele okamžikem jejich </w:t>
      </w:r>
      <w:r w:rsidR="0041195D" w:rsidRPr="0092262D">
        <w:rPr>
          <w:rFonts w:cs="Arial"/>
        </w:rPr>
        <w:t xml:space="preserve">předání </w:t>
      </w:r>
      <w:r w:rsidR="000F0921" w:rsidRPr="0092262D">
        <w:rPr>
          <w:rFonts w:cs="Arial"/>
        </w:rPr>
        <w:t xml:space="preserve">a </w:t>
      </w:r>
      <w:r w:rsidRPr="0092262D">
        <w:rPr>
          <w:rFonts w:cs="Arial"/>
        </w:rPr>
        <w:t>převzetí Objednatelem</w:t>
      </w:r>
      <w:r w:rsidR="000F0921" w:rsidRPr="0092262D">
        <w:rPr>
          <w:rFonts w:cs="Arial"/>
        </w:rPr>
        <w:t xml:space="preserve"> formou </w:t>
      </w:r>
      <w:r w:rsidR="5BC6109B" w:rsidRPr="0092262D">
        <w:rPr>
          <w:rFonts w:cs="Arial"/>
        </w:rPr>
        <w:t>P</w:t>
      </w:r>
      <w:r w:rsidR="000F0921" w:rsidRPr="0092262D">
        <w:rPr>
          <w:rFonts w:cs="Arial"/>
        </w:rPr>
        <w:t>ředávacího protokolu</w:t>
      </w:r>
      <w:r w:rsidR="7432D204" w:rsidRPr="0092262D">
        <w:rPr>
          <w:rFonts w:cs="Arial"/>
        </w:rPr>
        <w:t>, bylo-li plnění převzato s vadami, pak dnem potvrzení zápisu o odstranění těchto vad.</w:t>
      </w:r>
    </w:p>
    <w:p w14:paraId="0057DE32" w14:textId="77777777" w:rsidR="0092262D" w:rsidRDefault="0041195D" w:rsidP="0092262D">
      <w:pPr>
        <w:pStyle w:val="Odstavecseseznamem"/>
        <w:numPr>
          <w:ilvl w:val="0"/>
          <w:numId w:val="21"/>
        </w:numPr>
        <w:spacing w:before="120" w:after="120"/>
        <w:ind w:left="567" w:hanging="567"/>
        <w:contextualSpacing w:val="0"/>
        <w:jc w:val="both"/>
      </w:pPr>
      <w:r w:rsidRPr="0092262D">
        <w:rPr>
          <w:rFonts w:cs="Arial"/>
        </w:rPr>
        <w:t>V případě,</w:t>
      </w:r>
      <w:r w:rsidRPr="1DD7DB87">
        <w:rPr>
          <w:rFonts w:asciiTheme="minorHAnsi" w:eastAsiaTheme="minorEastAsia" w:hAnsiTheme="minorHAnsi" w:cstheme="minorBidi"/>
        </w:rPr>
        <w:t xml:space="preserve"> že plnění </w:t>
      </w:r>
      <w:r>
        <w:t xml:space="preserve">Poskytovatele bude mít charakter autorského díla, tj. bude chráněno zákonem č. 121/2000 </w:t>
      </w:r>
      <w:proofErr w:type="spellStart"/>
      <w:r>
        <w:t>Sb</w:t>
      </w:r>
      <w:proofErr w:type="spellEnd"/>
      <w:r>
        <w:t>, autorský zákon, (dál též jen „</w:t>
      </w:r>
      <w:r w:rsidRPr="1DD7DB87">
        <w:rPr>
          <w:b/>
          <w:bCs/>
        </w:rPr>
        <w:t>autorské dílo</w:t>
      </w:r>
      <w:r>
        <w:t>“), získává Objednatel vždy okamžikem předání plnění výhradní oprávnění k užití předmětu plnění dodaného Poskytovatelem na základě této Smlouvy (dále jen „</w:t>
      </w:r>
      <w:r w:rsidRPr="1DD7DB87">
        <w:rPr>
          <w:b/>
          <w:bCs/>
        </w:rPr>
        <w:t>Licence</w:t>
      </w:r>
      <w:r>
        <w:t xml:space="preserve">“). </w:t>
      </w:r>
    </w:p>
    <w:p w14:paraId="4A30FCB6" w14:textId="77777777" w:rsidR="0092262D" w:rsidRDefault="0041195D" w:rsidP="0092262D">
      <w:pPr>
        <w:pStyle w:val="Odstavecseseznamem"/>
        <w:numPr>
          <w:ilvl w:val="0"/>
          <w:numId w:val="21"/>
        </w:numPr>
        <w:spacing w:before="120" w:after="120"/>
        <w:ind w:left="567" w:hanging="567"/>
        <w:contextualSpacing w:val="0"/>
        <w:jc w:val="both"/>
      </w:pPr>
      <w:r>
        <w:t xml:space="preserve">Licence k autorskému dílu je poskytnuta jako výhradní a neomezená, tj. Licence je poskytnuta na celou dobu </w:t>
      </w:r>
      <w:r w:rsidRPr="002B757B">
        <w:t xml:space="preserve">trvání majetkových autorských práv k autorskému dílu a bez množstevního, technologického a územního omezení a ke všem způsobům užití. </w:t>
      </w:r>
    </w:p>
    <w:p w14:paraId="3C4FE5FB" w14:textId="77777777" w:rsidR="0092262D" w:rsidRDefault="0041195D" w:rsidP="0092262D">
      <w:pPr>
        <w:pStyle w:val="Odstavecseseznamem"/>
        <w:numPr>
          <w:ilvl w:val="0"/>
          <w:numId w:val="21"/>
        </w:numPr>
        <w:spacing w:before="120" w:after="120"/>
        <w:ind w:left="567" w:hanging="567"/>
        <w:contextualSpacing w:val="0"/>
        <w:jc w:val="both"/>
      </w:pPr>
      <w:r w:rsidRPr="002B757B">
        <w:t xml:space="preserve">Objednatel není povinen Licenci k autorskému dílu využít. Poskytovatel uděluje Objednateli souhlas k postoupení této Licence třetí osobě, a to ať už zcela nebo zčásti, a současně uděluje Objednateli právo poskytovat podlicence v plném rozsahu, jaký vyplývá z licenčního oprávnění. </w:t>
      </w:r>
    </w:p>
    <w:p w14:paraId="766DCBF8" w14:textId="77777777" w:rsidR="0092262D" w:rsidRDefault="0041195D" w:rsidP="0092262D">
      <w:pPr>
        <w:pStyle w:val="Odstavecseseznamem"/>
        <w:numPr>
          <w:ilvl w:val="0"/>
          <w:numId w:val="21"/>
        </w:numPr>
        <w:spacing w:before="120" w:after="120"/>
        <w:ind w:left="567" w:hanging="567"/>
        <w:contextualSpacing w:val="0"/>
        <w:jc w:val="both"/>
      </w:pPr>
      <w:r w:rsidRPr="002B757B">
        <w:t xml:space="preserve">Objednatel je bez dalšího souhlasu Poskytovatele oprávněn autorské dílo zpracovat, měnit či upravovat, vytvářet odvozená autorská díla samostatně nebo i prostřednictvím třetích osob a spojovat je s jinými autorskými díly. </w:t>
      </w:r>
    </w:p>
    <w:p w14:paraId="24808B4B" w14:textId="77777777" w:rsidR="0092262D" w:rsidRDefault="0041195D" w:rsidP="0092262D">
      <w:pPr>
        <w:pStyle w:val="Odstavecseseznamem"/>
        <w:numPr>
          <w:ilvl w:val="0"/>
          <w:numId w:val="21"/>
        </w:numPr>
        <w:spacing w:before="120" w:after="120"/>
        <w:ind w:left="567" w:hanging="567"/>
        <w:contextualSpacing w:val="0"/>
        <w:jc w:val="both"/>
      </w:pPr>
      <w:r>
        <w:t>Cena za poskytnutí Licence k autorskému dílu je v plném rozsahu zahrnuta v ceně poskytování Služeb dle této Smlouvy.</w:t>
      </w:r>
    </w:p>
    <w:p w14:paraId="284CC06D" w14:textId="77777777" w:rsidR="0092262D" w:rsidRDefault="0041195D" w:rsidP="0092262D">
      <w:pPr>
        <w:pStyle w:val="Odstavecseseznamem"/>
        <w:numPr>
          <w:ilvl w:val="0"/>
          <w:numId w:val="21"/>
        </w:numPr>
        <w:spacing w:before="120" w:after="120"/>
        <w:ind w:left="567" w:hanging="567"/>
        <w:contextualSpacing w:val="0"/>
        <w:jc w:val="both"/>
      </w:pPr>
      <w:r>
        <w:t xml:space="preserve">Jsou-li součástí plnění jakákoliv autorsky či jinak chráněná díla třetích stran (dále jen jako „Díla třetích stran“), která nebyla vytvořena přímo pro Objednatele, uděluje Poskytovatel Objednateli oprávnění k výkonu práva užít tato Díla třetích stran v co nejširším rozsahu v souladu s jejich aktuálními licenčními podmínkami, vždy ale tak, aby byla zachována funkčnost </w:t>
      </w:r>
      <w:r w:rsidR="00ED6BEC">
        <w:t xml:space="preserve">plnění dle této Smlouvy. </w:t>
      </w:r>
      <w:r>
        <w:t xml:space="preserve">Ostatní ustanovení tohoto čl. </w:t>
      </w:r>
      <w:r w:rsidR="494B81A7">
        <w:t>VIII</w:t>
      </w:r>
      <w:r>
        <w:t xml:space="preserve"> se v případě Děl třetích stran užijí přiměřeně.</w:t>
      </w:r>
    </w:p>
    <w:p w14:paraId="48121B70" w14:textId="11F96963" w:rsidR="0041195D" w:rsidRPr="0092262D" w:rsidRDefault="00ED6BEC" w:rsidP="0092262D">
      <w:pPr>
        <w:pStyle w:val="Odstavecseseznamem"/>
        <w:numPr>
          <w:ilvl w:val="0"/>
          <w:numId w:val="21"/>
        </w:numPr>
        <w:spacing w:before="120" w:after="120"/>
        <w:ind w:left="567" w:hanging="567"/>
        <w:contextualSpacing w:val="0"/>
        <w:jc w:val="both"/>
      </w:pPr>
      <w:r>
        <w:t>Poskytovatel</w:t>
      </w:r>
      <w:r w:rsidR="0041195D">
        <w:t xml:space="preserve"> výslovně prohlašuje, že je k poskytnutí Licence ve výše uvedeném rozsahu oprávněn a že autorským dílem ani jeho užitím podle této Smlouvy nejsou porušena autorská, osobnostní ani jiná práva třetích osob. Poskytovatel prohlašuje, že je nositelem autorských práv k </w:t>
      </w:r>
      <w:r w:rsidR="35FAB012">
        <w:t xml:space="preserve">autorskému </w:t>
      </w:r>
      <w:r w:rsidR="0041195D">
        <w:t xml:space="preserve">dílu a ke všem jeho součástem a v případě, že sám není autorem autorského díla nebo kterékoliv jeho části, že má vypořádaná autorská práva a je oprávněn udělit Objednateli licenci (případně podlicenci) ve výše uvedeném rozsahu. V případě, že by se toto prohlášení Poskytovatele ukázalo jako nepravdivé (tj. zejména, nikoliv však výlučně, v případě, kdy by Poskytovatel nebyl oprávněn k autorskému dílu nebo jeho části udělit Objednateli licenci tak, jak je udělena touto Smlouvou), je Poskytovatel povinen na svůj náklad vypořádat veškeré uplatněné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jakož i uhradit další škodu tím Objednateli vzniklou, zejména nahradit Objednateli veškeré náklady a veškeré případné sankce a škody, které by Objednateli v souvislosti s touto skutečností vznikly (zejm. nikoliv však výlučně např. poplatky hrazené skutečnému autorovi díla za porušení autorského práva, náhrada újmy včetně ušlého zisku apod., náhrada nákladů soudního řízení a právního zastoupení). </w:t>
      </w:r>
    </w:p>
    <w:p w14:paraId="6120F0D0" w14:textId="77777777" w:rsidR="00C43E8D" w:rsidRDefault="00724731" w:rsidP="000302D6">
      <w:pPr>
        <w:keepNext/>
        <w:jc w:val="center"/>
        <w:rPr>
          <w:rFonts w:cs="Arial"/>
          <w:b/>
        </w:rPr>
      </w:pPr>
      <w:r w:rsidRPr="00032E83">
        <w:rPr>
          <w:rFonts w:cs="Arial"/>
          <w:b/>
        </w:rPr>
        <w:lastRenderedPageBreak/>
        <w:t>Článek</w:t>
      </w:r>
      <w:r>
        <w:rPr>
          <w:rFonts w:cs="Arial"/>
          <w:b/>
        </w:rPr>
        <w:t xml:space="preserve"> </w:t>
      </w:r>
      <w:r w:rsidR="00ED6BEC">
        <w:rPr>
          <w:rFonts w:cs="Arial"/>
          <w:b/>
        </w:rPr>
        <w:t xml:space="preserve">IX </w:t>
      </w:r>
    </w:p>
    <w:p w14:paraId="18C21028" w14:textId="6CADC30E" w:rsidR="00123E67" w:rsidRPr="00032E83" w:rsidRDefault="00123E67" w:rsidP="000302D6">
      <w:pPr>
        <w:keepNext/>
        <w:jc w:val="center"/>
        <w:rPr>
          <w:rFonts w:cs="Arial"/>
          <w:b/>
        </w:rPr>
      </w:pPr>
      <w:r w:rsidRPr="00032E83">
        <w:rPr>
          <w:rFonts w:cs="Arial"/>
          <w:b/>
        </w:rPr>
        <w:t>Mlčenlivost</w:t>
      </w:r>
    </w:p>
    <w:p w14:paraId="67F29470" w14:textId="77C08A2E" w:rsidR="00123E67" w:rsidRPr="00032E83" w:rsidRDefault="00123E67" w:rsidP="008A0933">
      <w:pPr>
        <w:pStyle w:val="Odstavecseseznamem"/>
        <w:numPr>
          <w:ilvl w:val="0"/>
          <w:numId w:val="5"/>
        </w:numPr>
        <w:spacing w:before="120" w:after="120"/>
        <w:ind w:left="567" w:hanging="567"/>
        <w:contextualSpacing w:val="0"/>
        <w:jc w:val="both"/>
        <w:rPr>
          <w:rFonts w:cs="Arial"/>
        </w:rPr>
      </w:pPr>
      <w:r w:rsidRPr="00032E83">
        <w:rPr>
          <w:rFonts w:cs="Arial"/>
        </w:rPr>
        <w:t>Poskytovatel se zavazuje zacho</w:t>
      </w:r>
      <w:r w:rsidR="00806C18" w:rsidRPr="00032E83">
        <w:rPr>
          <w:rFonts w:cs="Arial"/>
        </w:rPr>
        <w:t>vávat</w:t>
      </w:r>
      <w:r w:rsidRPr="00032E83">
        <w:rPr>
          <w:rFonts w:cs="Arial"/>
        </w:rPr>
        <w:t xml:space="preserve"> mlčenlivost ve vztahu ke třetím osobám o všech skutečnostech týkajících se </w:t>
      </w:r>
      <w:r w:rsidR="00AC1A82" w:rsidRPr="00032E83">
        <w:rPr>
          <w:rFonts w:cs="Arial"/>
        </w:rPr>
        <w:t>O</w:t>
      </w:r>
      <w:r w:rsidRPr="00032E83">
        <w:rPr>
          <w:rFonts w:cs="Arial"/>
        </w:rPr>
        <w:t xml:space="preserve">bjednatele, se kterými se seznámí v průběhu plnění této </w:t>
      </w:r>
      <w:r w:rsidR="00AC1A82" w:rsidRPr="00032E83">
        <w:rPr>
          <w:rFonts w:cs="Arial"/>
        </w:rPr>
        <w:t>S</w:t>
      </w:r>
      <w:r w:rsidRPr="00032E83">
        <w:rPr>
          <w:rFonts w:cs="Arial"/>
        </w:rPr>
        <w:t xml:space="preserve">mlouvy a které nejsou běžně dostupné. Povinnost mlčenlivosti trvá i po skončení platnosti </w:t>
      </w:r>
      <w:r w:rsidR="00AC1A82" w:rsidRPr="00032E83">
        <w:rPr>
          <w:rFonts w:cs="Arial"/>
        </w:rPr>
        <w:t>S</w:t>
      </w:r>
      <w:r w:rsidRPr="00032E83">
        <w:rPr>
          <w:rFonts w:cs="Arial"/>
        </w:rPr>
        <w:t>mlouvy, ledaže se jedná:</w:t>
      </w:r>
    </w:p>
    <w:p w14:paraId="60357895" w14:textId="027F1F95" w:rsidR="00123E67" w:rsidRPr="00032E83" w:rsidRDefault="00123E67" w:rsidP="008A0933">
      <w:pPr>
        <w:pStyle w:val="Odstavecseseznamem"/>
        <w:numPr>
          <w:ilvl w:val="0"/>
          <w:numId w:val="11"/>
        </w:numPr>
        <w:spacing w:before="120" w:after="120"/>
        <w:ind w:left="992" w:hanging="357"/>
        <w:contextualSpacing w:val="0"/>
        <w:rPr>
          <w:rFonts w:cs="Arial"/>
        </w:rPr>
      </w:pPr>
      <w:r w:rsidRPr="00032E83">
        <w:rPr>
          <w:rFonts w:cs="Arial"/>
        </w:rPr>
        <w:t>informace, které jsou veřejně přístupné, nebo</w:t>
      </w:r>
    </w:p>
    <w:p w14:paraId="1786260C" w14:textId="0F3BF04B" w:rsidR="003D2611" w:rsidRPr="00032E83" w:rsidRDefault="00123E67" w:rsidP="008A0933">
      <w:pPr>
        <w:pStyle w:val="Odstavecseseznamem"/>
        <w:numPr>
          <w:ilvl w:val="0"/>
          <w:numId w:val="11"/>
        </w:numPr>
        <w:spacing w:before="120" w:after="120"/>
        <w:ind w:left="992" w:hanging="357"/>
        <w:contextualSpacing w:val="0"/>
        <w:rPr>
          <w:rFonts w:cs="Arial"/>
        </w:rPr>
      </w:pPr>
      <w:r w:rsidRPr="00032E83">
        <w:rPr>
          <w:rFonts w:cs="Arial"/>
        </w:rPr>
        <w:t xml:space="preserve">případ, kdy je zpřístupnění informace vyžadováno zákonem nebo závazným rozhodnutím oprávněného orgánu. </w:t>
      </w:r>
    </w:p>
    <w:p w14:paraId="3E766785" w14:textId="23E1E262" w:rsidR="00123E67" w:rsidRPr="00032E83" w:rsidRDefault="007E2AF5" w:rsidP="008A0933">
      <w:pPr>
        <w:pStyle w:val="Odstavecseseznamem"/>
        <w:numPr>
          <w:ilvl w:val="0"/>
          <w:numId w:val="5"/>
        </w:numPr>
        <w:spacing w:before="120" w:after="120"/>
        <w:ind w:left="567" w:hanging="567"/>
        <w:contextualSpacing w:val="0"/>
        <w:jc w:val="both"/>
        <w:rPr>
          <w:rFonts w:cs="Arial"/>
        </w:rPr>
      </w:pPr>
      <w:r w:rsidRPr="00032E83">
        <w:rPr>
          <w:rFonts w:cs="Arial"/>
        </w:rPr>
        <w:t>Poskytovat</w:t>
      </w:r>
      <w:r w:rsidR="00123E67" w:rsidRPr="00032E83">
        <w:rPr>
          <w:rFonts w:cs="Arial"/>
        </w:rPr>
        <w:t xml:space="preserve">el je povinen zavázat povinností mlčenlivosti podle odstavce 1 všechny osoby, které se budou podílet na poskytování </w:t>
      </w:r>
      <w:r w:rsidR="00AC1A82" w:rsidRPr="00032E83">
        <w:rPr>
          <w:rFonts w:cs="Arial"/>
        </w:rPr>
        <w:t>S</w:t>
      </w:r>
      <w:r w:rsidR="00123E67" w:rsidRPr="00032E83">
        <w:rPr>
          <w:rFonts w:cs="Arial"/>
        </w:rPr>
        <w:t xml:space="preserve">lužeb </w:t>
      </w:r>
      <w:r w:rsidR="00AC1A82" w:rsidRPr="00032E83">
        <w:rPr>
          <w:rFonts w:cs="Arial"/>
        </w:rPr>
        <w:t>O</w:t>
      </w:r>
      <w:r w:rsidR="00123E67" w:rsidRPr="00032E83">
        <w:rPr>
          <w:rFonts w:cs="Arial"/>
        </w:rPr>
        <w:t xml:space="preserve">bjednateli dle této </w:t>
      </w:r>
      <w:r w:rsidR="00AC1A82" w:rsidRPr="00032E83">
        <w:rPr>
          <w:rFonts w:cs="Arial"/>
        </w:rPr>
        <w:t>S</w:t>
      </w:r>
      <w:r w:rsidR="00123E67" w:rsidRPr="00032E83">
        <w:rPr>
          <w:rFonts w:cs="Arial"/>
        </w:rPr>
        <w:t>mlouvy.</w:t>
      </w:r>
    </w:p>
    <w:p w14:paraId="5F6E3540" w14:textId="17642657" w:rsidR="00123E67" w:rsidRPr="00032E83" w:rsidRDefault="00123E67" w:rsidP="008A0933">
      <w:pPr>
        <w:pStyle w:val="Odstavecseseznamem"/>
        <w:numPr>
          <w:ilvl w:val="0"/>
          <w:numId w:val="5"/>
        </w:numPr>
        <w:spacing w:before="120" w:after="120"/>
        <w:ind w:left="567" w:hanging="567"/>
        <w:contextualSpacing w:val="0"/>
        <w:jc w:val="both"/>
        <w:rPr>
          <w:rFonts w:cs="Arial"/>
        </w:rPr>
      </w:pPr>
      <w:r w:rsidRPr="00032E83">
        <w:rPr>
          <w:rFonts w:cs="Arial"/>
        </w:rPr>
        <w:t xml:space="preserve">Za porušení povinnosti mlčenlivosti osobami, které se budou podílet na poskytování </w:t>
      </w:r>
      <w:r w:rsidR="0091000D" w:rsidRPr="00032E83">
        <w:rPr>
          <w:rFonts w:cs="Arial"/>
        </w:rPr>
        <w:t>S</w:t>
      </w:r>
      <w:r w:rsidRPr="00032E83">
        <w:rPr>
          <w:rFonts w:cs="Arial"/>
        </w:rPr>
        <w:t xml:space="preserve">lužeb dle této </w:t>
      </w:r>
      <w:r w:rsidR="0091000D" w:rsidRPr="00032E83">
        <w:rPr>
          <w:rFonts w:cs="Arial"/>
        </w:rPr>
        <w:t>S</w:t>
      </w:r>
      <w:r w:rsidRPr="00032E83">
        <w:rPr>
          <w:rFonts w:cs="Arial"/>
        </w:rPr>
        <w:t xml:space="preserve">mlouvy, odpovídá </w:t>
      </w:r>
      <w:r w:rsidR="0091000D" w:rsidRPr="00032E83">
        <w:rPr>
          <w:rFonts w:cs="Arial"/>
        </w:rPr>
        <w:t>P</w:t>
      </w:r>
      <w:r w:rsidR="007E2AF5" w:rsidRPr="00032E83">
        <w:rPr>
          <w:rFonts w:cs="Arial"/>
        </w:rPr>
        <w:t>oskytovat</w:t>
      </w:r>
      <w:r w:rsidRPr="00032E83">
        <w:rPr>
          <w:rFonts w:cs="Arial"/>
        </w:rPr>
        <w:t>el, jako by povinnost porušil sám.</w:t>
      </w:r>
    </w:p>
    <w:p w14:paraId="21FDD396" w14:textId="4F204482" w:rsidR="00123E67" w:rsidRPr="00032E83" w:rsidRDefault="00123E67" w:rsidP="008A0933">
      <w:pPr>
        <w:pStyle w:val="Odstavecseseznamem"/>
        <w:numPr>
          <w:ilvl w:val="0"/>
          <w:numId w:val="5"/>
        </w:numPr>
        <w:spacing w:before="120" w:after="120"/>
        <w:ind w:left="567" w:hanging="567"/>
        <w:contextualSpacing w:val="0"/>
        <w:jc w:val="both"/>
        <w:rPr>
          <w:rFonts w:cs="Arial"/>
        </w:rPr>
      </w:pPr>
      <w:bookmarkStart w:id="5" w:name="_Ref68584919"/>
      <w:r w:rsidRPr="00032E83">
        <w:rPr>
          <w:rFonts w:cs="Arial"/>
        </w:rPr>
        <w:t>Veškerá komunikace mezi smluvními stranami bude probíhat prostřednictvím osob oprávněných jednat jménem smluvních stran, kontaktních osob, p</w:t>
      </w:r>
      <w:bookmarkStart w:id="6" w:name="_Ref68335997"/>
      <w:r w:rsidRPr="00032E83">
        <w:rPr>
          <w:rFonts w:cs="Arial"/>
        </w:rPr>
        <w:t>opř. jimi pověřených pracovníků.</w:t>
      </w:r>
      <w:bookmarkEnd w:id="5"/>
      <w:bookmarkEnd w:id="6"/>
    </w:p>
    <w:p w14:paraId="60D35DDB" w14:textId="2DF70CF8" w:rsidR="000826F0" w:rsidRPr="00032E83" w:rsidRDefault="000826F0" w:rsidP="008A0933">
      <w:pPr>
        <w:pStyle w:val="Odstavecseseznamem"/>
        <w:numPr>
          <w:ilvl w:val="0"/>
          <w:numId w:val="5"/>
        </w:numPr>
        <w:spacing w:before="120" w:after="120"/>
        <w:ind w:left="567" w:hanging="567"/>
        <w:contextualSpacing w:val="0"/>
        <w:jc w:val="both"/>
        <w:rPr>
          <w:rFonts w:cs="Arial"/>
        </w:rPr>
      </w:pPr>
      <w:r w:rsidRPr="00032E83">
        <w:rPr>
          <w:rFonts w:cs="Arial"/>
        </w:rPr>
        <w:t>Bude-li při plnění této Smlouvy docházet ke zpracování osobních údajů třetích osob, je</w:t>
      </w:r>
      <w:r w:rsidR="003B7A1A" w:rsidRPr="00032E83">
        <w:rPr>
          <w:rFonts w:cs="Arial"/>
        </w:rPr>
        <w:t> </w:t>
      </w:r>
      <w:r w:rsidRPr="00032E83">
        <w:rPr>
          <w:rFonts w:cs="Arial"/>
        </w:rPr>
        <w:t xml:space="preserve">Poskytovatel povinen dodržovat veškeré povinnosti vyplývající z právních předpisů vztahujících se k ochraně osobních údajů, a to zejména ze </w:t>
      </w:r>
      <w:r w:rsidR="000E4E4F" w:rsidRPr="00032E83">
        <w:rPr>
          <w:rFonts w:cs="Arial"/>
        </w:rPr>
        <w:t>zákona – Zákon</w:t>
      </w:r>
      <w:r w:rsidRPr="00032E83">
        <w:rPr>
          <w:rFonts w:cs="Arial"/>
        </w:rPr>
        <w:t xml:space="preserve"> č. 110/2019 Sb., Zákon o zpracování osobních údajů. </w:t>
      </w:r>
    </w:p>
    <w:p w14:paraId="5278B8AF" w14:textId="48767C7A" w:rsidR="00123E67" w:rsidRPr="00032E83" w:rsidRDefault="00123E67" w:rsidP="0099171A">
      <w:pPr>
        <w:keepNext/>
        <w:spacing w:before="360"/>
        <w:ind w:left="567" w:hanging="567"/>
        <w:jc w:val="center"/>
        <w:rPr>
          <w:rFonts w:cs="Arial"/>
          <w:b/>
        </w:rPr>
      </w:pPr>
      <w:r w:rsidRPr="00032E83">
        <w:rPr>
          <w:rFonts w:cs="Arial"/>
          <w:b/>
        </w:rPr>
        <w:t xml:space="preserve">Článek </w:t>
      </w:r>
      <w:r w:rsidR="00ED6BEC">
        <w:rPr>
          <w:rFonts w:cs="Arial"/>
          <w:b/>
        </w:rPr>
        <w:t>X</w:t>
      </w:r>
    </w:p>
    <w:p w14:paraId="7C52026A" w14:textId="77777777" w:rsidR="00123E67" w:rsidRPr="00032E83" w:rsidRDefault="00123E67" w:rsidP="0099171A">
      <w:pPr>
        <w:keepNext/>
        <w:spacing w:after="120"/>
        <w:ind w:left="567" w:hanging="567"/>
        <w:jc w:val="center"/>
        <w:rPr>
          <w:rFonts w:cs="Arial"/>
          <w:b/>
        </w:rPr>
      </w:pPr>
      <w:r w:rsidRPr="00032E83">
        <w:rPr>
          <w:rFonts w:cs="Arial"/>
          <w:b/>
        </w:rPr>
        <w:t>Smluvní pokuty</w:t>
      </w:r>
    </w:p>
    <w:p w14:paraId="086B2415" w14:textId="592597F3" w:rsidR="000F0921" w:rsidRPr="0092262D" w:rsidRDefault="6A91FA49" w:rsidP="0092262D">
      <w:pPr>
        <w:pStyle w:val="Odstavecseseznamem"/>
        <w:numPr>
          <w:ilvl w:val="0"/>
          <w:numId w:val="22"/>
        </w:numPr>
        <w:spacing w:before="120" w:after="120"/>
        <w:ind w:left="567" w:hanging="567"/>
        <w:contextualSpacing w:val="0"/>
        <w:jc w:val="both"/>
        <w:rPr>
          <w:rFonts w:cs="Arial"/>
        </w:rPr>
      </w:pPr>
      <w:r w:rsidRPr="0092262D">
        <w:rPr>
          <w:rFonts w:cs="Arial"/>
        </w:rPr>
        <w:t xml:space="preserve">Pro případ </w:t>
      </w:r>
      <w:r w:rsidR="00C2075E" w:rsidRPr="0092262D">
        <w:rPr>
          <w:rFonts w:cs="Arial"/>
        </w:rPr>
        <w:t>prodlení s poskytováním Pravidelných služeb</w:t>
      </w:r>
      <w:r w:rsidR="000F0921" w:rsidRPr="0092262D">
        <w:rPr>
          <w:rFonts w:cs="Arial"/>
        </w:rPr>
        <w:t xml:space="preserve"> </w:t>
      </w:r>
      <w:r w:rsidR="7C8202F9" w:rsidRPr="0092262D">
        <w:rPr>
          <w:rFonts w:cs="Arial"/>
        </w:rPr>
        <w:t>poskytovaných na základě Požadavku či objednávky</w:t>
      </w:r>
      <w:r w:rsidR="000F0921" w:rsidRPr="0092262D">
        <w:rPr>
          <w:rFonts w:cs="Arial"/>
        </w:rPr>
        <w:t xml:space="preserve"> vzniká Objednateli nárok na úhradu smluvní pokuty</w:t>
      </w:r>
      <w:r w:rsidRPr="0092262D">
        <w:rPr>
          <w:rFonts w:cs="Arial"/>
        </w:rPr>
        <w:t xml:space="preserve"> ve výši 1</w:t>
      </w:r>
      <w:r w:rsidR="000F0921" w:rsidRPr="0092262D">
        <w:rPr>
          <w:rFonts w:cs="Arial"/>
        </w:rPr>
        <w:t>.</w:t>
      </w:r>
      <w:r w:rsidRPr="0092262D">
        <w:rPr>
          <w:rFonts w:cs="Arial"/>
        </w:rPr>
        <w:t xml:space="preserve">000 Kč za každý </w:t>
      </w:r>
      <w:r w:rsidR="00C2075E" w:rsidRPr="0092262D">
        <w:rPr>
          <w:rFonts w:cs="Arial"/>
        </w:rPr>
        <w:t>den prodlení</w:t>
      </w:r>
      <w:r w:rsidR="000F0921" w:rsidRPr="0092262D">
        <w:rPr>
          <w:rFonts w:cs="Arial"/>
        </w:rPr>
        <w:t xml:space="preserve"> se zahájením poskytování Pravidelných služeb</w:t>
      </w:r>
      <w:r w:rsidR="00C2075E" w:rsidRPr="0092262D">
        <w:rPr>
          <w:rFonts w:cs="Arial"/>
        </w:rPr>
        <w:t xml:space="preserve">. V případě prodlení s poskytováním </w:t>
      </w:r>
      <w:r w:rsidR="007051DA" w:rsidRPr="0092262D">
        <w:rPr>
          <w:rFonts w:cs="Arial"/>
        </w:rPr>
        <w:t xml:space="preserve">Pravidelných služeb </w:t>
      </w:r>
      <w:r w:rsidR="000F0921" w:rsidRPr="0092262D">
        <w:rPr>
          <w:rFonts w:cs="Arial"/>
        </w:rPr>
        <w:t>týkajících se odstranění kritické nefunkčnosti infrastruktury (Příloha č. 2 bod 1 této Smlouvy) vzniká Objednateli</w:t>
      </w:r>
      <w:r w:rsidR="618A1C95" w:rsidRPr="0092262D">
        <w:rPr>
          <w:rFonts w:cs="Arial"/>
        </w:rPr>
        <w:t xml:space="preserve"> </w:t>
      </w:r>
      <w:r w:rsidR="000F0921" w:rsidRPr="0092262D">
        <w:rPr>
          <w:rFonts w:cs="Arial"/>
        </w:rPr>
        <w:t xml:space="preserve">nárok na úhradu smluvní pokuty ve výši </w:t>
      </w:r>
      <w:r w:rsidR="009C2A4E" w:rsidRPr="0092262D">
        <w:rPr>
          <w:rFonts w:cs="Arial"/>
        </w:rPr>
        <w:t>1.000, -</w:t>
      </w:r>
      <w:r w:rsidR="000F0921" w:rsidRPr="0092262D">
        <w:rPr>
          <w:rFonts w:cs="Arial"/>
        </w:rPr>
        <w:t xml:space="preserve"> Kč za každou hodinu prodlení s nástupem na odstranění kritické nefunkčnosti/ s odstraněním kritické nefunkčnosti.</w:t>
      </w:r>
      <w:r w:rsidR="4D4727DE" w:rsidRPr="0092262D">
        <w:rPr>
          <w:rFonts w:cs="Arial"/>
        </w:rPr>
        <w:t xml:space="preserve"> V případě prodlení </w:t>
      </w:r>
      <w:r w:rsidR="0D877CD0" w:rsidRPr="0092262D">
        <w:rPr>
          <w:rFonts w:cs="Arial"/>
        </w:rPr>
        <w:t>(</w:t>
      </w:r>
      <w:r w:rsidR="4D4727DE" w:rsidRPr="0092262D">
        <w:rPr>
          <w:rFonts w:cs="Arial"/>
        </w:rPr>
        <w:t>neposkytnutí nebo nefunkčnosti</w:t>
      </w:r>
      <w:r w:rsidR="13F9725D" w:rsidRPr="0092262D">
        <w:rPr>
          <w:rFonts w:cs="Arial"/>
        </w:rPr>
        <w:t>)</w:t>
      </w:r>
      <w:r w:rsidR="4D4727DE" w:rsidRPr="0092262D">
        <w:rPr>
          <w:rFonts w:cs="Arial"/>
        </w:rPr>
        <w:t xml:space="preserve"> jiných Pravidelných Služeb vzniká Objednateli nárok na smluvní pokutu ve výši 500,- Kč za každý</w:t>
      </w:r>
      <w:r w:rsidR="6E38FB2A" w:rsidRPr="0092262D">
        <w:rPr>
          <w:rFonts w:cs="Arial"/>
        </w:rPr>
        <w:t xml:space="preserve"> den prodlení.</w:t>
      </w:r>
    </w:p>
    <w:p w14:paraId="0C962B4A" w14:textId="0EDDE7A9" w:rsidR="0067575F" w:rsidRPr="00032E83" w:rsidRDefault="00936649" w:rsidP="0092262D">
      <w:pPr>
        <w:pStyle w:val="Odstavecseseznamem"/>
        <w:numPr>
          <w:ilvl w:val="0"/>
          <w:numId w:val="22"/>
        </w:numPr>
        <w:spacing w:before="120" w:after="120"/>
        <w:ind w:left="567" w:hanging="567"/>
        <w:contextualSpacing w:val="0"/>
        <w:jc w:val="both"/>
        <w:rPr>
          <w:rFonts w:cs="Arial"/>
        </w:rPr>
      </w:pPr>
      <w:r w:rsidRPr="79346FF7">
        <w:rPr>
          <w:rFonts w:cs="Arial"/>
        </w:rPr>
        <w:t xml:space="preserve">V případě, že Poskytovatel </w:t>
      </w:r>
      <w:r w:rsidRPr="0092262D">
        <w:rPr>
          <w:rFonts w:cs="Arial"/>
        </w:rPr>
        <w:t xml:space="preserve">nezapočne s poskytováním Služeb </w:t>
      </w:r>
      <w:r w:rsidR="007157FD" w:rsidRPr="0092262D">
        <w:rPr>
          <w:rFonts w:cs="Arial"/>
        </w:rPr>
        <w:t>ad hoc</w:t>
      </w:r>
      <w:r w:rsidRPr="0092262D">
        <w:rPr>
          <w:rFonts w:cs="Arial"/>
        </w:rPr>
        <w:t xml:space="preserve"> v termínu dle </w:t>
      </w:r>
      <w:r w:rsidR="007051DA" w:rsidRPr="0092262D">
        <w:rPr>
          <w:rFonts w:cs="Arial"/>
        </w:rPr>
        <w:t>o</w:t>
      </w:r>
      <w:r w:rsidRPr="0092262D">
        <w:rPr>
          <w:rFonts w:cs="Arial"/>
        </w:rPr>
        <w:t>bjednávky</w:t>
      </w:r>
      <w:r w:rsidR="007051DA" w:rsidRPr="0092262D">
        <w:rPr>
          <w:rFonts w:cs="Arial"/>
        </w:rPr>
        <w:t xml:space="preserve"> nebo v případě prodlení s předáním výsledku předmětu plnění Služeb </w:t>
      </w:r>
      <w:r w:rsidR="007157FD" w:rsidRPr="0092262D">
        <w:rPr>
          <w:rFonts w:cs="Arial"/>
        </w:rPr>
        <w:t>ad hoc</w:t>
      </w:r>
      <w:r w:rsidRPr="0092262D">
        <w:rPr>
          <w:rFonts w:cs="Arial"/>
        </w:rPr>
        <w:t xml:space="preserve"> </w:t>
      </w:r>
      <w:r w:rsidR="000F0921" w:rsidRPr="0092262D">
        <w:rPr>
          <w:rFonts w:cs="Arial"/>
        </w:rPr>
        <w:t xml:space="preserve">ve sjednaném termínu </w:t>
      </w:r>
      <w:r w:rsidRPr="0092262D">
        <w:rPr>
          <w:rFonts w:cs="Arial"/>
        </w:rPr>
        <w:t>sjednávají smluvní strany smluvní pokutu ve výši 1</w:t>
      </w:r>
      <w:r w:rsidR="000F0921" w:rsidRPr="0092262D">
        <w:rPr>
          <w:rFonts w:cs="Arial"/>
        </w:rPr>
        <w:t>.</w:t>
      </w:r>
      <w:r w:rsidRPr="0092262D">
        <w:rPr>
          <w:rFonts w:cs="Arial"/>
        </w:rPr>
        <w:t>000 Kč za každ</w:t>
      </w:r>
      <w:r w:rsidR="007736D9" w:rsidRPr="0092262D">
        <w:rPr>
          <w:rFonts w:cs="Arial"/>
        </w:rPr>
        <w:t>ý</w:t>
      </w:r>
      <w:r w:rsidRPr="0092262D">
        <w:rPr>
          <w:rFonts w:cs="Arial"/>
        </w:rPr>
        <w:t xml:space="preserve"> </w:t>
      </w:r>
      <w:r w:rsidR="001156CF" w:rsidRPr="0092262D">
        <w:rPr>
          <w:rFonts w:cs="Arial"/>
        </w:rPr>
        <w:t xml:space="preserve">započatý </w:t>
      </w:r>
      <w:r w:rsidR="008F3678" w:rsidRPr="0092262D">
        <w:rPr>
          <w:rFonts w:cs="Arial"/>
        </w:rPr>
        <w:t xml:space="preserve">den </w:t>
      </w:r>
      <w:r w:rsidRPr="0092262D">
        <w:rPr>
          <w:rFonts w:cs="Arial"/>
        </w:rPr>
        <w:t>prodlení.</w:t>
      </w:r>
    </w:p>
    <w:p w14:paraId="7F949C5B" w14:textId="7CBF88E4" w:rsidR="0B4F2185" w:rsidRDefault="0B4F2185" w:rsidP="0092262D">
      <w:pPr>
        <w:pStyle w:val="Odstavecseseznamem"/>
        <w:numPr>
          <w:ilvl w:val="0"/>
          <w:numId w:val="22"/>
        </w:numPr>
        <w:spacing w:before="120" w:after="120"/>
        <w:ind w:left="567" w:hanging="567"/>
        <w:contextualSpacing w:val="0"/>
        <w:jc w:val="both"/>
        <w:rPr>
          <w:rFonts w:cs="Arial"/>
        </w:rPr>
      </w:pPr>
      <w:r w:rsidRPr="0092262D">
        <w:rPr>
          <w:rFonts w:cs="Arial"/>
        </w:rPr>
        <w:t xml:space="preserve">V případě </w:t>
      </w:r>
      <w:r w:rsidRPr="1DD7DB87">
        <w:rPr>
          <w:rFonts w:cs="Arial"/>
        </w:rPr>
        <w:t xml:space="preserve">prodlení s odstraněním vady poskytnutých Služeb vzniká Objednateli nárok na úhradu smluvní pokuty ve výši </w:t>
      </w:r>
      <w:r w:rsidR="009C2A4E" w:rsidRPr="1DD7DB87">
        <w:rPr>
          <w:rFonts w:cs="Arial"/>
        </w:rPr>
        <w:t>1.000, -</w:t>
      </w:r>
      <w:r w:rsidRPr="1DD7DB87">
        <w:rPr>
          <w:rFonts w:cs="Arial"/>
        </w:rPr>
        <w:t xml:space="preserve"> Kč za každý den prodlení.</w:t>
      </w:r>
    </w:p>
    <w:p w14:paraId="2F5855AA" w14:textId="4A531804" w:rsidR="00912DB8" w:rsidRPr="00032E83" w:rsidRDefault="46C129DB" w:rsidP="0092262D">
      <w:pPr>
        <w:pStyle w:val="Odstavecseseznamem"/>
        <w:numPr>
          <w:ilvl w:val="0"/>
          <w:numId w:val="22"/>
        </w:numPr>
        <w:spacing w:before="120" w:after="120"/>
        <w:ind w:left="567" w:hanging="567"/>
        <w:contextualSpacing w:val="0"/>
        <w:jc w:val="both"/>
        <w:rPr>
          <w:rFonts w:cs="Arial"/>
        </w:rPr>
      </w:pPr>
      <w:r w:rsidRPr="0092262D">
        <w:rPr>
          <w:rFonts w:cs="Arial"/>
        </w:rPr>
        <w:t xml:space="preserve">V případě porušení povinnosti mlčenlivosti </w:t>
      </w:r>
      <w:r w:rsidR="340F966B" w:rsidRPr="0092262D">
        <w:rPr>
          <w:rFonts w:cs="Arial"/>
        </w:rPr>
        <w:t xml:space="preserve">dle čl. </w:t>
      </w:r>
      <w:r w:rsidR="003B2D20" w:rsidRPr="0092262D">
        <w:rPr>
          <w:rFonts w:cs="Arial"/>
        </w:rPr>
        <w:t>IX</w:t>
      </w:r>
      <w:r w:rsidR="38951F9B" w:rsidRPr="0092262D">
        <w:rPr>
          <w:rFonts w:cs="Arial"/>
        </w:rPr>
        <w:t xml:space="preserve"> </w:t>
      </w:r>
      <w:r w:rsidR="340F966B" w:rsidRPr="0092262D">
        <w:rPr>
          <w:rFonts w:cs="Arial"/>
        </w:rPr>
        <w:t>této Smlouvy vzniká Objednateli nárok na</w:t>
      </w:r>
      <w:r w:rsidR="003B7A1A" w:rsidRPr="0092262D">
        <w:rPr>
          <w:rFonts w:cs="Arial"/>
        </w:rPr>
        <w:t> </w:t>
      </w:r>
      <w:r w:rsidR="340F966B" w:rsidRPr="0092262D">
        <w:rPr>
          <w:rFonts w:cs="Arial"/>
        </w:rPr>
        <w:t xml:space="preserve">smluvní pokutu ve výši </w:t>
      </w:r>
      <w:r w:rsidR="58AD97FE" w:rsidRPr="0092262D">
        <w:rPr>
          <w:rFonts w:cs="Arial"/>
        </w:rPr>
        <w:t>50</w:t>
      </w:r>
      <w:r w:rsidR="001A2A69" w:rsidRPr="0092262D">
        <w:rPr>
          <w:rFonts w:cs="Arial"/>
        </w:rPr>
        <w:t xml:space="preserve"> </w:t>
      </w:r>
      <w:r w:rsidR="58AD97FE" w:rsidRPr="0092262D">
        <w:rPr>
          <w:rFonts w:cs="Arial"/>
        </w:rPr>
        <w:t>000</w:t>
      </w:r>
      <w:r w:rsidR="340F966B" w:rsidRPr="0092262D">
        <w:rPr>
          <w:rFonts w:cs="Arial"/>
        </w:rPr>
        <w:t xml:space="preserve"> Kč za každý jednotlivý případ porušení.</w:t>
      </w:r>
    </w:p>
    <w:p w14:paraId="4E55B482" w14:textId="00A51031" w:rsidR="007E2AF5" w:rsidRPr="00032E83" w:rsidRDefault="4C14A284" w:rsidP="0092262D">
      <w:pPr>
        <w:pStyle w:val="Odstavecseseznamem"/>
        <w:numPr>
          <w:ilvl w:val="0"/>
          <w:numId w:val="22"/>
        </w:numPr>
        <w:spacing w:before="120" w:after="120"/>
        <w:ind w:left="567" w:hanging="567"/>
        <w:contextualSpacing w:val="0"/>
        <w:jc w:val="both"/>
        <w:rPr>
          <w:rFonts w:cs="Arial"/>
        </w:rPr>
      </w:pPr>
      <w:r w:rsidRPr="1DD7DB87">
        <w:rPr>
          <w:rFonts w:cs="Arial"/>
        </w:rPr>
        <w:t xml:space="preserve">V případě prodlení </w:t>
      </w:r>
      <w:r w:rsidR="2E9AD24F" w:rsidRPr="1DD7DB87">
        <w:rPr>
          <w:rFonts w:cs="Arial"/>
        </w:rPr>
        <w:t>O</w:t>
      </w:r>
      <w:r w:rsidRPr="1DD7DB87">
        <w:rPr>
          <w:rFonts w:cs="Arial"/>
        </w:rPr>
        <w:t xml:space="preserve">bjednatele </w:t>
      </w:r>
      <w:r w:rsidR="00031A00" w:rsidRPr="1DD7DB87">
        <w:rPr>
          <w:rFonts w:cs="Arial"/>
        </w:rPr>
        <w:t>s</w:t>
      </w:r>
      <w:r w:rsidRPr="1DD7DB87">
        <w:rPr>
          <w:rFonts w:cs="Arial"/>
        </w:rPr>
        <w:t> úhrad</w:t>
      </w:r>
      <w:r w:rsidR="00031A00" w:rsidRPr="1DD7DB87">
        <w:rPr>
          <w:rFonts w:cs="Arial"/>
        </w:rPr>
        <w:t>ou</w:t>
      </w:r>
      <w:r w:rsidRPr="1DD7DB87">
        <w:rPr>
          <w:rFonts w:cs="Arial"/>
        </w:rPr>
        <w:t xml:space="preserve"> daňového dokladu je </w:t>
      </w:r>
      <w:r w:rsidR="2E9AD24F" w:rsidRPr="1DD7DB87">
        <w:rPr>
          <w:rFonts w:cs="Arial"/>
        </w:rPr>
        <w:t>P</w:t>
      </w:r>
      <w:r w:rsidRPr="1DD7DB87">
        <w:rPr>
          <w:rFonts w:cs="Arial"/>
        </w:rPr>
        <w:t xml:space="preserve">oskytovatel oprávněn požadovat úrok z prodlení </w:t>
      </w:r>
      <w:r w:rsidR="6E161D0C" w:rsidRPr="1DD7DB87">
        <w:rPr>
          <w:rFonts w:cs="Arial"/>
        </w:rPr>
        <w:t xml:space="preserve">z neuhrazené částky </w:t>
      </w:r>
      <w:r w:rsidR="3603E287" w:rsidRPr="1DD7DB87">
        <w:rPr>
          <w:rFonts w:cs="Arial"/>
        </w:rPr>
        <w:t>v zákonem stanovené výši</w:t>
      </w:r>
      <w:r w:rsidRPr="1DD7DB87">
        <w:rPr>
          <w:rFonts w:cs="Arial"/>
        </w:rPr>
        <w:t>.</w:t>
      </w:r>
    </w:p>
    <w:p w14:paraId="427377F3" w14:textId="46E962F7" w:rsidR="003D2611" w:rsidRPr="00032E83" w:rsidRDefault="4C14A284" w:rsidP="0092262D">
      <w:pPr>
        <w:pStyle w:val="Odstavecseseznamem"/>
        <w:numPr>
          <w:ilvl w:val="0"/>
          <w:numId w:val="22"/>
        </w:numPr>
        <w:spacing w:before="120" w:after="120"/>
        <w:ind w:left="567" w:hanging="567"/>
        <w:contextualSpacing w:val="0"/>
        <w:jc w:val="both"/>
        <w:rPr>
          <w:rFonts w:cs="Arial"/>
        </w:rPr>
      </w:pPr>
      <w:r w:rsidRPr="1DD7DB87">
        <w:rPr>
          <w:rFonts w:cs="Arial"/>
        </w:rPr>
        <w:t>Smluvní pokuta a úrok z prodlení jsou splatné do 14 dnů od doručení platebního dokladu povinné smluvní straně. Povinnost zaplatit je splněna odepsáním příslušné částky z účtu povinného ve</w:t>
      </w:r>
      <w:r w:rsidR="003B7A1A" w:rsidRPr="1DD7DB87">
        <w:rPr>
          <w:rFonts w:cs="Arial"/>
        </w:rPr>
        <w:t> </w:t>
      </w:r>
      <w:r w:rsidRPr="1DD7DB87">
        <w:rPr>
          <w:rFonts w:cs="Arial"/>
        </w:rPr>
        <w:t>prospěch účtu oprávněného.</w:t>
      </w:r>
    </w:p>
    <w:p w14:paraId="56DE0B2E" w14:textId="514DF14B" w:rsidR="003D2611" w:rsidRPr="00032E83" w:rsidRDefault="12EB8A7E" w:rsidP="0092262D">
      <w:pPr>
        <w:pStyle w:val="Odstavecseseznamem"/>
        <w:numPr>
          <w:ilvl w:val="0"/>
          <w:numId w:val="22"/>
        </w:numPr>
        <w:spacing w:before="120" w:after="120"/>
        <w:ind w:left="567" w:hanging="567"/>
        <w:contextualSpacing w:val="0"/>
        <w:jc w:val="both"/>
        <w:rPr>
          <w:rFonts w:cs="Arial"/>
        </w:rPr>
      </w:pPr>
      <w:r w:rsidRPr="1DD7DB87">
        <w:rPr>
          <w:rFonts w:cs="Arial"/>
        </w:rPr>
        <w:t xml:space="preserve">Vznikem nároku na </w:t>
      </w:r>
      <w:r w:rsidR="2E9AD24F" w:rsidRPr="1DD7DB87">
        <w:rPr>
          <w:rFonts w:cs="Arial"/>
        </w:rPr>
        <w:t xml:space="preserve">kteroukoli </w:t>
      </w:r>
      <w:r w:rsidRPr="1DD7DB87">
        <w:rPr>
          <w:rFonts w:cs="Arial"/>
        </w:rPr>
        <w:t>smluvní pokutu</w:t>
      </w:r>
      <w:r w:rsidR="2E9AD24F" w:rsidRPr="1DD7DB87">
        <w:rPr>
          <w:rFonts w:cs="Arial"/>
        </w:rPr>
        <w:t xml:space="preserve"> dle této Smlouvy</w:t>
      </w:r>
      <w:r w:rsidRPr="1DD7DB87">
        <w:rPr>
          <w:rFonts w:cs="Arial"/>
        </w:rPr>
        <w:t xml:space="preserve">, ani jejím zaplacením není dotčen nárok smluvních stran na náhradu škody nebo odškodnění v plném rozsahu ani povinnost </w:t>
      </w:r>
      <w:r w:rsidR="2E9AD24F" w:rsidRPr="1DD7DB87">
        <w:rPr>
          <w:rFonts w:cs="Arial"/>
        </w:rPr>
        <w:t>P</w:t>
      </w:r>
      <w:r w:rsidRPr="1DD7DB87">
        <w:rPr>
          <w:rFonts w:cs="Arial"/>
        </w:rPr>
        <w:t>oskytovatele splnit povinnost</w:t>
      </w:r>
      <w:r w:rsidR="66AA240B" w:rsidRPr="1DD7DB87">
        <w:rPr>
          <w:rFonts w:cs="Arial"/>
        </w:rPr>
        <w:t>,</w:t>
      </w:r>
      <w:r w:rsidRPr="1DD7DB87">
        <w:rPr>
          <w:rFonts w:cs="Arial"/>
        </w:rPr>
        <w:t xml:space="preserve"> v důsledku jejíhož porušení vznikl </w:t>
      </w:r>
      <w:r w:rsidR="2E9AD24F" w:rsidRPr="1DD7DB87">
        <w:rPr>
          <w:rFonts w:cs="Arial"/>
        </w:rPr>
        <w:t>O</w:t>
      </w:r>
      <w:r w:rsidRPr="1DD7DB87">
        <w:rPr>
          <w:rFonts w:cs="Arial"/>
        </w:rPr>
        <w:t>bjednateli nárok na smluvní pokutu.</w:t>
      </w:r>
    </w:p>
    <w:p w14:paraId="64EDD915" w14:textId="7ACC163D" w:rsidR="007E2AF5" w:rsidRPr="00032E83" w:rsidRDefault="7A672B73" w:rsidP="0092262D">
      <w:pPr>
        <w:pStyle w:val="Odstavecseseznamem"/>
        <w:numPr>
          <w:ilvl w:val="0"/>
          <w:numId w:val="22"/>
        </w:numPr>
        <w:spacing w:before="120" w:after="120"/>
        <w:ind w:left="567" w:hanging="567"/>
        <w:contextualSpacing w:val="0"/>
        <w:jc w:val="both"/>
        <w:rPr>
          <w:rFonts w:cs="Arial"/>
        </w:rPr>
      </w:pPr>
      <w:r w:rsidRPr="1DD7DB87">
        <w:rPr>
          <w:rFonts w:cs="Arial"/>
        </w:rPr>
        <w:t>Smluvní strany stanovenou výši smluvních pokut považují za přiměřenou</w:t>
      </w:r>
      <w:r w:rsidR="519A44A4" w:rsidRPr="1DD7DB87">
        <w:rPr>
          <w:rFonts w:cs="Arial"/>
        </w:rPr>
        <w:t xml:space="preserve"> zajišťované povinnosti.</w:t>
      </w:r>
    </w:p>
    <w:p w14:paraId="39CB5DD6" w14:textId="78F12CE0" w:rsidR="007C6ADD" w:rsidRPr="00032E83" w:rsidRDefault="3100888F" w:rsidP="0092262D">
      <w:pPr>
        <w:pStyle w:val="Odstavecseseznamem"/>
        <w:numPr>
          <w:ilvl w:val="0"/>
          <w:numId w:val="22"/>
        </w:numPr>
        <w:spacing w:before="120" w:after="120"/>
        <w:ind w:left="567" w:hanging="567"/>
        <w:contextualSpacing w:val="0"/>
        <w:jc w:val="both"/>
        <w:rPr>
          <w:rFonts w:cs="Arial"/>
        </w:rPr>
      </w:pPr>
      <w:r w:rsidRPr="0092262D">
        <w:rPr>
          <w:rFonts w:cs="Arial"/>
        </w:rPr>
        <w:t>Nárok na úhradu smluvní pokuty</w:t>
      </w:r>
      <w:r w:rsidRPr="1DD7DB87">
        <w:rPr>
          <w:rFonts w:cs="Arial"/>
        </w:rPr>
        <w:t xml:space="preserve"> může být </w:t>
      </w:r>
      <w:r w:rsidR="2E9AD24F" w:rsidRPr="1DD7DB87">
        <w:rPr>
          <w:rFonts w:cs="Arial"/>
        </w:rPr>
        <w:t>O</w:t>
      </w:r>
      <w:r w:rsidRPr="1DD7DB87">
        <w:rPr>
          <w:rFonts w:cs="Arial"/>
        </w:rPr>
        <w:t>bjednatelem jednostranně započten proti nároku na</w:t>
      </w:r>
      <w:r w:rsidR="003B7A1A" w:rsidRPr="1DD7DB87">
        <w:rPr>
          <w:rFonts w:cs="Arial"/>
        </w:rPr>
        <w:t> </w:t>
      </w:r>
      <w:r w:rsidRPr="1DD7DB87">
        <w:rPr>
          <w:rFonts w:cs="Arial"/>
        </w:rPr>
        <w:t xml:space="preserve">úhradu ceny za poskytování </w:t>
      </w:r>
      <w:r w:rsidR="519A44A4" w:rsidRPr="1DD7DB87">
        <w:rPr>
          <w:rFonts w:cs="Arial"/>
        </w:rPr>
        <w:t>S</w:t>
      </w:r>
      <w:r w:rsidRPr="1DD7DB87">
        <w:rPr>
          <w:rFonts w:cs="Arial"/>
        </w:rPr>
        <w:t>lužeb.</w:t>
      </w:r>
    </w:p>
    <w:p w14:paraId="1A022F92" w14:textId="1F694514" w:rsidR="00A12D75" w:rsidRPr="00032E83" w:rsidRDefault="00A12D75" w:rsidP="0099171A">
      <w:pPr>
        <w:pStyle w:val="Odstavecseseznamem"/>
        <w:keepNext/>
        <w:spacing w:before="360"/>
        <w:ind w:left="357"/>
        <w:contextualSpacing w:val="0"/>
        <w:jc w:val="center"/>
        <w:rPr>
          <w:rFonts w:cs="Arial"/>
          <w:b/>
        </w:rPr>
      </w:pPr>
      <w:r w:rsidRPr="00032E83">
        <w:rPr>
          <w:rFonts w:cs="Arial"/>
          <w:b/>
        </w:rPr>
        <w:lastRenderedPageBreak/>
        <w:t xml:space="preserve">Článek </w:t>
      </w:r>
      <w:r w:rsidR="00ED6BEC">
        <w:rPr>
          <w:rFonts w:cs="Arial"/>
          <w:b/>
        </w:rPr>
        <w:t>XI</w:t>
      </w:r>
    </w:p>
    <w:p w14:paraId="60E7B59A" w14:textId="1B29B915" w:rsidR="00A12D75" w:rsidRPr="002B757B" w:rsidRDefault="00A12D75" w:rsidP="00514789">
      <w:pPr>
        <w:keepNext/>
        <w:spacing w:after="120"/>
        <w:ind w:left="567" w:hanging="567"/>
        <w:jc w:val="center"/>
        <w:rPr>
          <w:rFonts w:cs="Arial"/>
          <w:b/>
        </w:rPr>
      </w:pPr>
      <w:r w:rsidRPr="00032E83">
        <w:rPr>
          <w:rFonts w:cs="Arial"/>
          <w:b/>
        </w:rPr>
        <w:t xml:space="preserve">Doba trvání </w:t>
      </w:r>
      <w:r w:rsidR="008F4A4C" w:rsidRPr="00032E83">
        <w:rPr>
          <w:rFonts w:cs="Arial"/>
          <w:b/>
        </w:rPr>
        <w:t>S</w:t>
      </w:r>
      <w:r w:rsidRPr="00032E83">
        <w:rPr>
          <w:rFonts w:cs="Arial"/>
          <w:b/>
        </w:rPr>
        <w:t xml:space="preserve">mlouvy, </w:t>
      </w:r>
      <w:r w:rsidRPr="002B757B">
        <w:rPr>
          <w:rFonts w:cs="Arial"/>
          <w:b/>
        </w:rPr>
        <w:t xml:space="preserve">ukončení </w:t>
      </w:r>
      <w:r w:rsidR="008F4A4C" w:rsidRPr="002B757B">
        <w:rPr>
          <w:rFonts w:cs="Arial"/>
          <w:b/>
        </w:rPr>
        <w:t>S</w:t>
      </w:r>
      <w:r w:rsidRPr="002B757B">
        <w:rPr>
          <w:rFonts w:cs="Arial"/>
          <w:b/>
        </w:rPr>
        <w:t>mlouvy</w:t>
      </w:r>
    </w:p>
    <w:p w14:paraId="6095A17B" w14:textId="1765668B" w:rsidR="00A12D75" w:rsidRPr="002B757B" w:rsidRDefault="00A12D75" w:rsidP="00514789">
      <w:pPr>
        <w:pStyle w:val="Odstavecseseznamem"/>
        <w:numPr>
          <w:ilvl w:val="0"/>
          <w:numId w:val="7"/>
        </w:numPr>
        <w:spacing w:before="120" w:after="120"/>
        <w:ind w:left="567" w:hanging="567"/>
        <w:contextualSpacing w:val="0"/>
        <w:jc w:val="both"/>
        <w:rPr>
          <w:rFonts w:cs="Arial"/>
        </w:rPr>
      </w:pPr>
      <w:r w:rsidRPr="00514789">
        <w:rPr>
          <w:rFonts w:cs="Arial"/>
        </w:rPr>
        <w:t xml:space="preserve">Tato </w:t>
      </w:r>
      <w:r w:rsidR="008F4A4C" w:rsidRPr="00514789">
        <w:rPr>
          <w:rFonts w:cs="Arial"/>
        </w:rPr>
        <w:t>S</w:t>
      </w:r>
      <w:r w:rsidRPr="00514789">
        <w:rPr>
          <w:rFonts w:cs="Arial"/>
        </w:rPr>
        <w:t>mlouva se uzavírá</w:t>
      </w:r>
      <w:r w:rsidRPr="00514789">
        <w:rPr>
          <w:rFonts w:cs="Arial"/>
          <w:b/>
        </w:rPr>
        <w:t xml:space="preserve"> na dobu </w:t>
      </w:r>
      <w:r w:rsidR="00817863" w:rsidRPr="00514789">
        <w:rPr>
          <w:rFonts w:cs="Arial"/>
          <w:b/>
        </w:rPr>
        <w:t xml:space="preserve">určitou v délce trvání </w:t>
      </w:r>
      <w:r w:rsidR="00075271" w:rsidRPr="00514789">
        <w:rPr>
          <w:rFonts w:cs="Arial"/>
          <w:b/>
        </w:rPr>
        <w:t>4</w:t>
      </w:r>
      <w:r w:rsidR="00817863" w:rsidRPr="00514789">
        <w:rPr>
          <w:rFonts w:cs="Arial"/>
          <w:b/>
        </w:rPr>
        <w:t xml:space="preserve"> let</w:t>
      </w:r>
      <w:r w:rsidR="00F66084" w:rsidRPr="00514789">
        <w:rPr>
          <w:rFonts w:cs="Arial"/>
          <w:b/>
        </w:rPr>
        <w:t xml:space="preserve"> </w:t>
      </w:r>
      <w:r w:rsidR="00380E6B" w:rsidRPr="00514789">
        <w:rPr>
          <w:rFonts w:cs="Arial"/>
          <w:b/>
        </w:rPr>
        <w:t>nebo</w:t>
      </w:r>
      <w:r w:rsidR="00380E6B" w:rsidRPr="002B757B">
        <w:rPr>
          <w:rFonts w:cs="Arial"/>
        </w:rPr>
        <w:t xml:space="preserve"> </w:t>
      </w:r>
      <w:r w:rsidR="00716441" w:rsidRPr="002B757B">
        <w:rPr>
          <w:rFonts w:cs="Arial"/>
        </w:rPr>
        <w:t xml:space="preserve">do okamžiku, kdy bude vyčerpána částka </w:t>
      </w:r>
      <w:r w:rsidR="00EC7270" w:rsidRPr="002B757B">
        <w:rPr>
          <w:rFonts w:cs="Arial"/>
        </w:rPr>
        <w:t xml:space="preserve">plnění </w:t>
      </w:r>
      <w:r w:rsidR="00AA2738" w:rsidRPr="002B757B">
        <w:rPr>
          <w:rFonts w:cs="Arial"/>
          <w:b/>
          <w:bCs/>
        </w:rPr>
        <w:t>2</w:t>
      </w:r>
      <w:r w:rsidR="003B7A1A" w:rsidRPr="002B757B">
        <w:rPr>
          <w:rFonts w:cs="Arial"/>
          <w:b/>
          <w:bCs/>
        </w:rPr>
        <w:t> </w:t>
      </w:r>
      <w:r w:rsidR="00AA2738" w:rsidRPr="002B757B">
        <w:rPr>
          <w:rFonts w:cs="Arial"/>
          <w:b/>
          <w:bCs/>
        </w:rPr>
        <w:t>000</w:t>
      </w:r>
      <w:r w:rsidR="003B7A1A" w:rsidRPr="002B757B">
        <w:rPr>
          <w:rFonts w:cs="Arial"/>
          <w:b/>
          <w:bCs/>
        </w:rPr>
        <w:t xml:space="preserve"> </w:t>
      </w:r>
      <w:r w:rsidR="00AA2738" w:rsidRPr="002B757B">
        <w:rPr>
          <w:rFonts w:cs="Arial"/>
          <w:b/>
          <w:bCs/>
        </w:rPr>
        <w:t>000 Kč bez DP</w:t>
      </w:r>
      <w:r w:rsidR="00331F73" w:rsidRPr="002B757B">
        <w:rPr>
          <w:rFonts w:cs="Arial"/>
          <w:b/>
          <w:bCs/>
        </w:rPr>
        <w:t>H</w:t>
      </w:r>
      <w:r w:rsidR="00331F73" w:rsidRPr="002B757B">
        <w:rPr>
          <w:rFonts w:cs="Arial"/>
        </w:rPr>
        <w:t xml:space="preserve"> podle toho, kter</w:t>
      </w:r>
      <w:r w:rsidR="00E51DCA" w:rsidRPr="002B757B">
        <w:rPr>
          <w:rFonts w:cs="Arial"/>
        </w:rPr>
        <w:t>ý okamžik nastane dříve.</w:t>
      </w:r>
    </w:p>
    <w:p w14:paraId="5D599917" w14:textId="4CCFDE42" w:rsidR="009E76FD" w:rsidRPr="002B757B" w:rsidRDefault="00A12D75" w:rsidP="008A0933">
      <w:pPr>
        <w:pStyle w:val="Odstavecseseznamem"/>
        <w:numPr>
          <w:ilvl w:val="0"/>
          <w:numId w:val="7"/>
        </w:numPr>
        <w:spacing w:before="120" w:after="120"/>
        <w:ind w:left="567" w:hanging="567"/>
        <w:contextualSpacing w:val="0"/>
        <w:jc w:val="both"/>
        <w:rPr>
          <w:rFonts w:cs="Arial"/>
        </w:rPr>
      </w:pPr>
      <w:r w:rsidRPr="002B757B">
        <w:rPr>
          <w:rFonts w:cs="Arial"/>
        </w:rPr>
        <w:t xml:space="preserve">Tato </w:t>
      </w:r>
      <w:r w:rsidR="008F4A4C" w:rsidRPr="002B757B">
        <w:rPr>
          <w:rFonts w:cs="Arial"/>
        </w:rPr>
        <w:t>S</w:t>
      </w:r>
      <w:r w:rsidRPr="002B757B">
        <w:rPr>
          <w:rFonts w:cs="Arial"/>
        </w:rPr>
        <w:t>mlouva</w:t>
      </w:r>
      <w:r w:rsidR="009E76FD" w:rsidRPr="002B757B">
        <w:rPr>
          <w:rFonts w:cs="Arial"/>
        </w:rPr>
        <w:t xml:space="preserve"> </w:t>
      </w:r>
      <w:r w:rsidRPr="002B757B">
        <w:rPr>
          <w:rFonts w:cs="Arial"/>
        </w:rPr>
        <w:t>m</w:t>
      </w:r>
      <w:r w:rsidR="009E76FD" w:rsidRPr="002B757B">
        <w:rPr>
          <w:rFonts w:cs="Arial"/>
        </w:rPr>
        <w:t>ůže</w:t>
      </w:r>
      <w:r w:rsidRPr="002B757B">
        <w:rPr>
          <w:rFonts w:cs="Arial"/>
        </w:rPr>
        <w:t xml:space="preserve"> b</w:t>
      </w:r>
      <w:r w:rsidR="009E76FD" w:rsidRPr="002B757B">
        <w:rPr>
          <w:rFonts w:cs="Arial"/>
        </w:rPr>
        <w:t>ýt</w:t>
      </w:r>
      <w:r w:rsidRPr="002B757B">
        <w:rPr>
          <w:rFonts w:cs="Arial"/>
        </w:rPr>
        <w:t xml:space="preserve"> uko</w:t>
      </w:r>
      <w:r w:rsidR="009E76FD" w:rsidRPr="002B757B">
        <w:rPr>
          <w:rFonts w:cs="Arial"/>
        </w:rPr>
        <w:t>nčena</w:t>
      </w:r>
      <w:r w:rsidRPr="002B757B">
        <w:rPr>
          <w:rFonts w:cs="Arial"/>
        </w:rPr>
        <w:t xml:space="preserve">: </w:t>
      </w:r>
    </w:p>
    <w:p w14:paraId="5AF7A1D2" w14:textId="54ED930E" w:rsidR="009E76FD" w:rsidRPr="00032E83" w:rsidRDefault="00A12D75" w:rsidP="008A0933">
      <w:pPr>
        <w:pStyle w:val="Odstavecseseznamem"/>
        <w:numPr>
          <w:ilvl w:val="1"/>
          <w:numId w:val="12"/>
        </w:numPr>
        <w:spacing w:before="120" w:after="120"/>
        <w:ind w:left="1134" w:hanging="567"/>
        <w:contextualSpacing w:val="0"/>
        <w:jc w:val="both"/>
        <w:rPr>
          <w:rFonts w:cs="Arial"/>
        </w:rPr>
      </w:pPr>
      <w:r w:rsidRPr="00032E83">
        <w:rPr>
          <w:rFonts w:cs="Arial"/>
        </w:rPr>
        <w:t>dohodou podepsanou ob</w:t>
      </w:r>
      <w:r w:rsidR="009E76FD" w:rsidRPr="00032E83">
        <w:rPr>
          <w:rFonts w:cs="Arial"/>
        </w:rPr>
        <w:t>ě</w:t>
      </w:r>
      <w:r w:rsidRPr="00032E83">
        <w:rPr>
          <w:rFonts w:cs="Arial"/>
        </w:rPr>
        <w:t>ma smluvn</w:t>
      </w:r>
      <w:r w:rsidR="009E76FD" w:rsidRPr="00032E83">
        <w:rPr>
          <w:rFonts w:cs="Arial"/>
        </w:rPr>
        <w:t>í</w:t>
      </w:r>
      <w:r w:rsidRPr="00032E83">
        <w:rPr>
          <w:rFonts w:cs="Arial"/>
        </w:rPr>
        <w:t xml:space="preserve">mi stranami; </w:t>
      </w:r>
    </w:p>
    <w:p w14:paraId="279CCFE5" w14:textId="3AB637AA" w:rsidR="00474964" w:rsidRPr="00032E83" w:rsidRDefault="009E76FD" w:rsidP="008A0933">
      <w:pPr>
        <w:pStyle w:val="Odstavecseseznamem"/>
        <w:numPr>
          <w:ilvl w:val="1"/>
          <w:numId w:val="12"/>
        </w:numPr>
        <w:spacing w:before="120" w:after="120"/>
        <w:ind w:left="1134" w:hanging="567"/>
        <w:contextualSpacing w:val="0"/>
        <w:jc w:val="both"/>
        <w:rPr>
          <w:rFonts w:cs="Arial"/>
        </w:rPr>
      </w:pPr>
      <w:r w:rsidRPr="00032E83">
        <w:rPr>
          <w:rFonts w:cs="Arial"/>
        </w:rPr>
        <w:t>jednostrannou výpovědí</w:t>
      </w:r>
      <w:r w:rsidR="00293DAB" w:rsidRPr="00032E83">
        <w:rPr>
          <w:rFonts w:cs="Arial"/>
        </w:rPr>
        <w:t xml:space="preserve"> ze strany Objednatele</w:t>
      </w:r>
      <w:r w:rsidR="00474964" w:rsidRPr="00032E83">
        <w:rPr>
          <w:rFonts w:cs="Arial"/>
        </w:rPr>
        <w:t xml:space="preserve"> bez uvedení důvodu, kde výpovědní doba činí tři měsíce a začne plynout od prvního dne měsíce bezprostředně následujícího po</w:t>
      </w:r>
      <w:r w:rsidR="003B7A1A" w:rsidRPr="00032E83">
        <w:rPr>
          <w:rFonts w:cs="Arial"/>
        </w:rPr>
        <w:t> </w:t>
      </w:r>
      <w:r w:rsidR="00474964" w:rsidRPr="00032E83">
        <w:rPr>
          <w:rFonts w:cs="Arial"/>
        </w:rPr>
        <w:t>měsíci</w:t>
      </w:r>
      <w:r w:rsidR="00A769EE" w:rsidRPr="00032E83">
        <w:rPr>
          <w:rFonts w:cs="Arial"/>
        </w:rPr>
        <w:t>,</w:t>
      </w:r>
      <w:r w:rsidR="00474964" w:rsidRPr="00032E83">
        <w:rPr>
          <w:rFonts w:cs="Arial"/>
        </w:rPr>
        <w:t xml:space="preserve"> v němž byla výpověď doručena </w:t>
      </w:r>
      <w:r w:rsidR="00293DAB" w:rsidRPr="00032E83">
        <w:rPr>
          <w:rFonts w:cs="Arial"/>
        </w:rPr>
        <w:t>Poskytovateli.</w:t>
      </w:r>
      <w:r w:rsidR="0096565B" w:rsidRPr="00032E83">
        <w:rPr>
          <w:rFonts w:cs="Arial"/>
        </w:rPr>
        <w:t>;</w:t>
      </w:r>
    </w:p>
    <w:p w14:paraId="0635D2C9" w14:textId="48A1F32C" w:rsidR="0096565B" w:rsidRPr="00032E83" w:rsidRDefault="0096565B" w:rsidP="008A0933">
      <w:pPr>
        <w:pStyle w:val="Odstavecseseznamem"/>
        <w:numPr>
          <w:ilvl w:val="1"/>
          <w:numId w:val="12"/>
        </w:numPr>
        <w:spacing w:before="120" w:after="120"/>
        <w:ind w:left="1134" w:hanging="567"/>
        <w:contextualSpacing w:val="0"/>
        <w:jc w:val="both"/>
        <w:rPr>
          <w:rFonts w:cs="Arial"/>
        </w:rPr>
      </w:pPr>
      <w:r w:rsidRPr="00032E83">
        <w:rPr>
          <w:rFonts w:cs="Arial"/>
        </w:rPr>
        <w:t xml:space="preserve">v případě, že se Poskytovatel stane nespolehlivým plátcem daně dle § 106a </w:t>
      </w:r>
      <w:proofErr w:type="spellStart"/>
      <w:r w:rsidRPr="00032E83">
        <w:rPr>
          <w:rFonts w:cs="Arial"/>
        </w:rPr>
        <w:t>ZoDPH</w:t>
      </w:r>
      <w:proofErr w:type="spellEnd"/>
      <w:r w:rsidRPr="00032E83">
        <w:rPr>
          <w:rFonts w:cs="Arial"/>
        </w:rPr>
        <w:t>;</w:t>
      </w:r>
    </w:p>
    <w:p w14:paraId="33AE67CC" w14:textId="188096C5" w:rsidR="00B708E5" w:rsidRPr="00032E83" w:rsidRDefault="00A12D75" w:rsidP="008A0933">
      <w:pPr>
        <w:pStyle w:val="Odstavecseseznamem"/>
        <w:numPr>
          <w:ilvl w:val="1"/>
          <w:numId w:val="12"/>
        </w:numPr>
        <w:spacing w:before="120" w:after="120"/>
        <w:ind w:left="1134" w:hanging="567"/>
        <w:contextualSpacing w:val="0"/>
        <w:jc w:val="both"/>
        <w:rPr>
          <w:rFonts w:cs="Arial"/>
        </w:rPr>
      </w:pPr>
      <w:r w:rsidRPr="00032E83">
        <w:rPr>
          <w:rFonts w:cs="Arial"/>
        </w:rPr>
        <w:t>odstoupen</w:t>
      </w:r>
      <w:r w:rsidR="009E76FD" w:rsidRPr="00032E83">
        <w:rPr>
          <w:rFonts w:cs="Arial"/>
        </w:rPr>
        <w:t>í</w:t>
      </w:r>
      <w:r w:rsidRPr="00032E83">
        <w:rPr>
          <w:rFonts w:cs="Arial"/>
        </w:rPr>
        <w:t xml:space="preserve">m od </w:t>
      </w:r>
      <w:r w:rsidR="008F4A4C" w:rsidRPr="00032E83">
        <w:rPr>
          <w:rFonts w:cs="Arial"/>
        </w:rPr>
        <w:t>S</w:t>
      </w:r>
      <w:r w:rsidRPr="00032E83">
        <w:rPr>
          <w:rFonts w:cs="Arial"/>
        </w:rPr>
        <w:t>mlouvy v d</w:t>
      </w:r>
      <w:r w:rsidR="009E76FD" w:rsidRPr="00032E83">
        <w:rPr>
          <w:rFonts w:cs="Arial"/>
        </w:rPr>
        <w:t>ůs</w:t>
      </w:r>
      <w:r w:rsidRPr="00032E83">
        <w:rPr>
          <w:rFonts w:cs="Arial"/>
        </w:rPr>
        <w:t xml:space="preserve">ledku </w:t>
      </w:r>
      <w:r w:rsidR="009E76FD" w:rsidRPr="00032E83">
        <w:rPr>
          <w:rFonts w:cs="Arial"/>
        </w:rPr>
        <w:t>nesplnění</w:t>
      </w:r>
      <w:r w:rsidRPr="00032E83">
        <w:rPr>
          <w:rFonts w:cs="Arial"/>
        </w:rPr>
        <w:t xml:space="preserve"> povinnosti </w:t>
      </w:r>
      <w:r w:rsidR="009E76FD" w:rsidRPr="00032E83">
        <w:rPr>
          <w:rFonts w:cs="Arial"/>
        </w:rPr>
        <w:t>vyplývající</w:t>
      </w:r>
      <w:r w:rsidRPr="00032E83">
        <w:rPr>
          <w:rFonts w:cs="Arial"/>
        </w:rPr>
        <w:t xml:space="preserve"> z</w:t>
      </w:r>
      <w:r w:rsidR="009E76FD" w:rsidRPr="00032E83">
        <w:rPr>
          <w:rFonts w:cs="Arial"/>
        </w:rPr>
        <w:t xml:space="preserve"> </w:t>
      </w:r>
      <w:r w:rsidRPr="00032E83">
        <w:rPr>
          <w:rFonts w:cs="Arial"/>
        </w:rPr>
        <w:t>t</w:t>
      </w:r>
      <w:r w:rsidR="009E76FD" w:rsidRPr="00032E83">
        <w:rPr>
          <w:rFonts w:cs="Arial"/>
        </w:rPr>
        <w:t>é</w:t>
      </w:r>
      <w:r w:rsidRPr="00032E83">
        <w:rPr>
          <w:rFonts w:cs="Arial"/>
        </w:rPr>
        <w:t xml:space="preserve">to </w:t>
      </w:r>
      <w:r w:rsidR="008F4A4C" w:rsidRPr="00032E83">
        <w:rPr>
          <w:rFonts w:cs="Arial"/>
        </w:rPr>
        <w:t>S</w:t>
      </w:r>
      <w:r w:rsidRPr="00032E83">
        <w:rPr>
          <w:rFonts w:cs="Arial"/>
        </w:rPr>
        <w:t>mlouvy</w:t>
      </w:r>
      <w:r w:rsidR="009E76FD" w:rsidRPr="00032E83">
        <w:rPr>
          <w:rFonts w:cs="Arial"/>
        </w:rPr>
        <w:t xml:space="preserve"> </w:t>
      </w:r>
      <w:r w:rsidR="00B708E5" w:rsidRPr="00032E83">
        <w:rPr>
          <w:rFonts w:cs="Arial"/>
        </w:rPr>
        <w:t>řádně a včas ani po uplynutí dodatečné 30denní lhůty za tím účelem poskytnuté</w:t>
      </w:r>
      <w:r w:rsidR="0096565B" w:rsidRPr="00032E83">
        <w:rPr>
          <w:rFonts w:cs="Arial"/>
        </w:rPr>
        <w:t>;</w:t>
      </w:r>
      <w:r w:rsidR="00B708E5" w:rsidRPr="00032E83">
        <w:rPr>
          <w:rFonts w:cs="Arial"/>
        </w:rPr>
        <w:t xml:space="preserve"> </w:t>
      </w:r>
    </w:p>
    <w:p w14:paraId="39621D81" w14:textId="218AC949" w:rsidR="008012FA" w:rsidRPr="00032E83" w:rsidRDefault="00B708E5" w:rsidP="008A0933">
      <w:pPr>
        <w:pStyle w:val="Odstavecseseznamem"/>
        <w:numPr>
          <w:ilvl w:val="1"/>
          <w:numId w:val="12"/>
        </w:numPr>
        <w:spacing w:before="120" w:after="120"/>
        <w:ind w:left="1134" w:hanging="567"/>
        <w:contextualSpacing w:val="0"/>
        <w:jc w:val="both"/>
        <w:rPr>
          <w:rFonts w:cs="Arial"/>
        </w:rPr>
      </w:pPr>
      <w:r w:rsidRPr="00032E83">
        <w:rPr>
          <w:rFonts w:cs="Arial"/>
        </w:rPr>
        <w:t xml:space="preserve">odstoupením od </w:t>
      </w:r>
      <w:r w:rsidR="008F4A4C" w:rsidRPr="00032E83">
        <w:rPr>
          <w:rFonts w:cs="Arial"/>
        </w:rPr>
        <w:t>S</w:t>
      </w:r>
      <w:r w:rsidRPr="00032E83">
        <w:rPr>
          <w:rFonts w:cs="Arial"/>
        </w:rPr>
        <w:t xml:space="preserve">mlouvy ze strany </w:t>
      </w:r>
      <w:r w:rsidR="001E4878" w:rsidRPr="00032E83">
        <w:rPr>
          <w:rFonts w:cs="Arial"/>
        </w:rPr>
        <w:t>O</w:t>
      </w:r>
      <w:r w:rsidRPr="00032E83">
        <w:rPr>
          <w:rFonts w:cs="Arial"/>
        </w:rPr>
        <w:t>bjednatele z důvodu, že</w:t>
      </w:r>
      <w:r w:rsidR="00A12D75" w:rsidRPr="00032E83">
        <w:rPr>
          <w:rFonts w:cs="Arial"/>
        </w:rPr>
        <w:t xml:space="preserve"> </w:t>
      </w:r>
      <w:r w:rsidRPr="00032E83">
        <w:rPr>
          <w:rFonts w:cs="Arial"/>
        </w:rPr>
        <w:t xml:space="preserve">vůči majetku </w:t>
      </w:r>
      <w:r w:rsidR="001E4878" w:rsidRPr="00032E83">
        <w:rPr>
          <w:rFonts w:cs="Arial"/>
        </w:rPr>
        <w:t>P</w:t>
      </w:r>
      <w:r w:rsidRPr="00032E83">
        <w:rPr>
          <w:rFonts w:cs="Arial"/>
        </w:rPr>
        <w:t xml:space="preserve">oskytovatele probíhá insolvenční řízení, v němž bylo vydáno rozhodnutí o úpadku, pokud to právní předpisy umožňují; insolvenční návrh na </w:t>
      </w:r>
      <w:r w:rsidR="001E4878" w:rsidRPr="00032E83">
        <w:rPr>
          <w:rFonts w:cs="Arial"/>
        </w:rPr>
        <w:t>P</w:t>
      </w:r>
      <w:r w:rsidRPr="00032E83">
        <w:rPr>
          <w:rFonts w:cs="Arial"/>
        </w:rPr>
        <w:t xml:space="preserve">oskytovatele byl zamítnut proto, že majetek </w:t>
      </w:r>
      <w:r w:rsidR="001E4878" w:rsidRPr="00032E83">
        <w:rPr>
          <w:rFonts w:cs="Arial"/>
        </w:rPr>
        <w:t>P</w:t>
      </w:r>
      <w:r w:rsidRPr="00032E83">
        <w:rPr>
          <w:rFonts w:cs="Arial"/>
        </w:rPr>
        <w:t xml:space="preserve">oskytovatele nepostačuje k úhradě nákladů insolvenčního řízení; </w:t>
      </w:r>
    </w:p>
    <w:p w14:paraId="4801D3C4" w14:textId="6F5955E0" w:rsidR="00B708E5" w:rsidRPr="00032E83" w:rsidRDefault="001E4878" w:rsidP="008A0933">
      <w:pPr>
        <w:pStyle w:val="Odstavecseseznamem"/>
        <w:numPr>
          <w:ilvl w:val="1"/>
          <w:numId w:val="12"/>
        </w:numPr>
        <w:spacing w:before="120" w:after="120"/>
        <w:ind w:left="1134" w:hanging="567"/>
        <w:contextualSpacing w:val="0"/>
        <w:jc w:val="both"/>
        <w:rPr>
          <w:rFonts w:cs="Arial"/>
        </w:rPr>
      </w:pPr>
      <w:r w:rsidRPr="00032E83">
        <w:rPr>
          <w:rFonts w:cs="Arial"/>
        </w:rPr>
        <w:t>P</w:t>
      </w:r>
      <w:r w:rsidR="00B708E5" w:rsidRPr="00032E83">
        <w:rPr>
          <w:rFonts w:cs="Arial"/>
        </w:rPr>
        <w:t>oskytovatel vstoupí do likvidace.</w:t>
      </w:r>
    </w:p>
    <w:p w14:paraId="29522DB2" w14:textId="592457E0" w:rsidR="00B708E5" w:rsidRPr="00032E83" w:rsidRDefault="00B708E5" w:rsidP="008A0933">
      <w:pPr>
        <w:pStyle w:val="Odstavecseseznamem"/>
        <w:numPr>
          <w:ilvl w:val="0"/>
          <w:numId w:val="7"/>
        </w:numPr>
        <w:spacing w:before="120" w:after="120"/>
        <w:ind w:left="567" w:hanging="567"/>
        <w:contextualSpacing w:val="0"/>
        <w:jc w:val="both"/>
        <w:rPr>
          <w:rFonts w:cs="Arial"/>
        </w:rPr>
      </w:pPr>
      <w:r w:rsidRPr="00032E83">
        <w:rPr>
          <w:rFonts w:cs="Arial"/>
        </w:rPr>
        <w:t xml:space="preserve">Účinky každého odstoupení od </w:t>
      </w:r>
      <w:r w:rsidR="008F4A4C" w:rsidRPr="00032E83">
        <w:rPr>
          <w:rFonts w:cs="Arial"/>
        </w:rPr>
        <w:t>S</w:t>
      </w:r>
      <w:r w:rsidRPr="00032E83">
        <w:rPr>
          <w:rFonts w:cs="Arial"/>
        </w:rPr>
        <w:t xml:space="preserve">mlouvy nastávají okamžikem doručení písemného projevu vůle odstoupit od této </w:t>
      </w:r>
      <w:r w:rsidR="008F4A4C" w:rsidRPr="00032E83">
        <w:rPr>
          <w:rFonts w:cs="Arial"/>
        </w:rPr>
        <w:t>S</w:t>
      </w:r>
      <w:r w:rsidRPr="00032E83">
        <w:rPr>
          <w:rFonts w:cs="Arial"/>
        </w:rPr>
        <w:t xml:space="preserve">mlouvy druhé smluvní straně. </w:t>
      </w:r>
    </w:p>
    <w:p w14:paraId="03246BCF" w14:textId="52187E22" w:rsidR="00B708E5" w:rsidRPr="00032E83" w:rsidRDefault="00B708E5" w:rsidP="008A0933">
      <w:pPr>
        <w:pStyle w:val="Odstavecseseznamem"/>
        <w:numPr>
          <w:ilvl w:val="0"/>
          <w:numId w:val="7"/>
        </w:numPr>
        <w:spacing w:before="120" w:after="120"/>
        <w:ind w:left="567" w:hanging="567"/>
        <w:jc w:val="both"/>
        <w:rPr>
          <w:rFonts w:cs="Arial"/>
        </w:rPr>
      </w:pPr>
      <w:r w:rsidRPr="1DD7DB87">
        <w:rPr>
          <w:rFonts w:cs="Arial"/>
        </w:rPr>
        <w:t xml:space="preserve">V důsledku ukončení </w:t>
      </w:r>
      <w:r w:rsidR="008F4A4C" w:rsidRPr="1DD7DB87">
        <w:rPr>
          <w:rFonts w:cs="Arial"/>
        </w:rPr>
        <w:t>S</w:t>
      </w:r>
      <w:r w:rsidRPr="1DD7DB87">
        <w:rPr>
          <w:rFonts w:cs="Arial"/>
        </w:rPr>
        <w:t xml:space="preserve">mlouvy nedochází k zániku nároků na náhradu škody vzniklých </w:t>
      </w:r>
      <w:r w:rsidR="005965DB" w:rsidRPr="1DD7DB87">
        <w:rPr>
          <w:rFonts w:cs="Arial"/>
        </w:rPr>
        <w:t xml:space="preserve">porušením této </w:t>
      </w:r>
      <w:r w:rsidR="008F4A4C" w:rsidRPr="1DD7DB87">
        <w:rPr>
          <w:rFonts w:cs="Arial"/>
        </w:rPr>
        <w:t>S</w:t>
      </w:r>
      <w:r w:rsidR="005965DB" w:rsidRPr="1DD7DB87">
        <w:rPr>
          <w:rFonts w:cs="Arial"/>
        </w:rPr>
        <w:t xml:space="preserve">mlouvy, nároků na uhrazení smluvních pokut, povinnosti mlčenlivosti, </w:t>
      </w:r>
      <w:r w:rsidR="220AA97D" w:rsidRPr="1DD7DB87">
        <w:rPr>
          <w:rFonts w:cs="Arial"/>
        </w:rPr>
        <w:t xml:space="preserve">licenčních </w:t>
      </w:r>
      <w:r w:rsidR="005965DB" w:rsidRPr="1DD7DB87">
        <w:rPr>
          <w:rFonts w:cs="Arial"/>
        </w:rPr>
        <w:t xml:space="preserve">ani jiných ustanovení, která vzhledem ke své povaze mají trvat i po ukončení </w:t>
      </w:r>
      <w:r w:rsidR="008F4A4C" w:rsidRPr="1DD7DB87">
        <w:rPr>
          <w:rFonts w:cs="Arial"/>
        </w:rPr>
        <w:t>S</w:t>
      </w:r>
      <w:r w:rsidR="005965DB" w:rsidRPr="1DD7DB87">
        <w:rPr>
          <w:rFonts w:cs="Arial"/>
        </w:rPr>
        <w:t>mlouvy</w:t>
      </w:r>
      <w:r w:rsidR="00B869F2" w:rsidRPr="1DD7DB87">
        <w:rPr>
          <w:rFonts w:cs="Arial"/>
        </w:rPr>
        <w:t>.</w:t>
      </w:r>
    </w:p>
    <w:p w14:paraId="36F83646" w14:textId="4F56490A" w:rsidR="00B869F2" w:rsidRPr="00032E83" w:rsidRDefault="00B869F2" w:rsidP="008A0933">
      <w:pPr>
        <w:pStyle w:val="Odstavecseseznamem"/>
        <w:numPr>
          <w:ilvl w:val="0"/>
          <w:numId w:val="7"/>
        </w:numPr>
        <w:spacing w:before="120" w:after="120"/>
        <w:ind w:left="567" w:hanging="567"/>
        <w:contextualSpacing w:val="0"/>
        <w:jc w:val="both"/>
        <w:rPr>
          <w:rFonts w:cs="Arial"/>
        </w:rPr>
      </w:pPr>
      <w:r w:rsidRPr="00032E83">
        <w:rPr>
          <w:rFonts w:cs="Arial"/>
        </w:rPr>
        <w:t>Poskytovatel se zavazuje při ukončení poskytování Služeb ze Smlouvy poskytnout Objednateli</w:t>
      </w:r>
      <w:r w:rsidR="009B3A2C" w:rsidRPr="00032E83">
        <w:rPr>
          <w:rFonts w:cs="Arial"/>
        </w:rPr>
        <w:t xml:space="preserve"> </w:t>
      </w:r>
      <w:r w:rsidRPr="00032E83">
        <w:rPr>
          <w:rFonts w:cs="Arial"/>
        </w:rPr>
        <w:t>i případnému nově vybranému poskytovateli maximální součinnost k tomu, aby na plnění ze</w:t>
      </w:r>
      <w:r w:rsidR="003B7A1A" w:rsidRPr="00032E83">
        <w:rPr>
          <w:rFonts w:cs="Arial"/>
        </w:rPr>
        <w:t> </w:t>
      </w:r>
      <w:r w:rsidRPr="00032E83">
        <w:rPr>
          <w:rFonts w:cs="Arial"/>
        </w:rPr>
        <w:t xml:space="preserve">Smlouvy mohlo plynule navázat poskytování </w:t>
      </w:r>
      <w:r w:rsidR="00A23607" w:rsidRPr="00032E83">
        <w:rPr>
          <w:rFonts w:cs="Arial"/>
        </w:rPr>
        <w:t>S</w:t>
      </w:r>
      <w:r w:rsidRPr="00032E83">
        <w:rPr>
          <w:rFonts w:cs="Arial"/>
        </w:rPr>
        <w:t>lužeb jiným subjektem.</w:t>
      </w:r>
    </w:p>
    <w:p w14:paraId="24D27A9C" w14:textId="7317C1A2" w:rsidR="00123E67" w:rsidRPr="00032E83" w:rsidRDefault="00123E67" w:rsidP="0099171A">
      <w:pPr>
        <w:keepNext/>
        <w:spacing w:before="360"/>
        <w:jc w:val="center"/>
        <w:rPr>
          <w:rFonts w:cs="Arial"/>
          <w:b/>
        </w:rPr>
      </w:pPr>
      <w:r w:rsidRPr="00032E83">
        <w:rPr>
          <w:rFonts w:cs="Arial"/>
          <w:b/>
        </w:rPr>
        <w:t xml:space="preserve">Článek </w:t>
      </w:r>
      <w:r w:rsidR="00ED6BEC">
        <w:rPr>
          <w:rFonts w:cs="Arial"/>
          <w:b/>
        </w:rPr>
        <w:t>XII</w:t>
      </w:r>
    </w:p>
    <w:p w14:paraId="39B67FA0" w14:textId="77777777" w:rsidR="00123E67" w:rsidRPr="00032E83" w:rsidRDefault="00123E67" w:rsidP="0099171A">
      <w:pPr>
        <w:keepNext/>
        <w:jc w:val="center"/>
        <w:rPr>
          <w:rFonts w:cs="Arial"/>
          <w:b/>
        </w:rPr>
      </w:pPr>
      <w:r w:rsidRPr="00032E83">
        <w:rPr>
          <w:rFonts w:cs="Arial"/>
          <w:b/>
        </w:rPr>
        <w:t>Další ujednání</w:t>
      </w:r>
    </w:p>
    <w:p w14:paraId="51376F48" w14:textId="1DA19D65" w:rsidR="00123E67" w:rsidRPr="00032E83" w:rsidRDefault="00123E67" w:rsidP="008A0933">
      <w:pPr>
        <w:pStyle w:val="Odstavecseseznamem"/>
        <w:numPr>
          <w:ilvl w:val="0"/>
          <w:numId w:val="8"/>
        </w:numPr>
        <w:spacing w:before="120" w:after="120"/>
        <w:ind w:left="567" w:hanging="567"/>
        <w:contextualSpacing w:val="0"/>
        <w:jc w:val="both"/>
        <w:rPr>
          <w:rFonts w:cs="Arial"/>
        </w:rPr>
      </w:pPr>
      <w:r w:rsidRPr="00032E83">
        <w:rPr>
          <w:rFonts w:cs="Arial"/>
        </w:rPr>
        <w:t xml:space="preserve">Smluvní strany jsou povinny bez zbytečného odkladu oznámit druhé smluvní straně změnu údajů v záhlaví </w:t>
      </w:r>
      <w:r w:rsidR="001E4878" w:rsidRPr="00032E83">
        <w:rPr>
          <w:rFonts w:cs="Arial"/>
        </w:rPr>
        <w:t>S</w:t>
      </w:r>
      <w:r w:rsidRPr="00032E83">
        <w:rPr>
          <w:rFonts w:cs="Arial"/>
        </w:rPr>
        <w:t xml:space="preserve">mlouvy. </w:t>
      </w:r>
    </w:p>
    <w:p w14:paraId="56B5072E" w14:textId="4D488BB9" w:rsidR="00123E67" w:rsidRPr="00032E83" w:rsidRDefault="007E2AF5" w:rsidP="008A0933">
      <w:pPr>
        <w:pStyle w:val="Odstavecseseznamem"/>
        <w:numPr>
          <w:ilvl w:val="0"/>
          <w:numId w:val="8"/>
        </w:numPr>
        <w:spacing w:before="120" w:after="120"/>
        <w:ind w:left="567" w:hanging="567"/>
        <w:contextualSpacing w:val="0"/>
        <w:jc w:val="both"/>
        <w:rPr>
          <w:rFonts w:cs="Arial"/>
        </w:rPr>
      </w:pPr>
      <w:r w:rsidRPr="00032E83">
        <w:rPr>
          <w:rFonts w:cs="Arial"/>
        </w:rPr>
        <w:t>Poskytovat</w:t>
      </w:r>
      <w:r w:rsidR="00123E67" w:rsidRPr="00032E83">
        <w:rPr>
          <w:rFonts w:cs="Arial"/>
        </w:rPr>
        <w:t xml:space="preserve">el není bez předchozího písemného souhlasu </w:t>
      </w:r>
      <w:r w:rsidR="003E7FF6" w:rsidRPr="00032E83">
        <w:rPr>
          <w:rFonts w:cs="Arial"/>
        </w:rPr>
        <w:t>O</w:t>
      </w:r>
      <w:r w:rsidR="00123E67" w:rsidRPr="00032E83">
        <w:rPr>
          <w:rFonts w:cs="Arial"/>
        </w:rPr>
        <w:t xml:space="preserve">bjednatele oprávněn postoupit práva a povinnosti z této </w:t>
      </w:r>
      <w:r w:rsidR="001E4878" w:rsidRPr="00032E83">
        <w:rPr>
          <w:rFonts w:cs="Arial"/>
        </w:rPr>
        <w:t>S</w:t>
      </w:r>
      <w:r w:rsidR="00123E67" w:rsidRPr="00032E83">
        <w:rPr>
          <w:rFonts w:cs="Arial"/>
        </w:rPr>
        <w:t>mlouvy na třetí osobu.</w:t>
      </w:r>
    </w:p>
    <w:p w14:paraId="52EF1679" w14:textId="4BBD4EE8" w:rsidR="00123E67" w:rsidRPr="00032E83" w:rsidRDefault="007E2AF5" w:rsidP="008A0933">
      <w:pPr>
        <w:pStyle w:val="Odstavecseseznamem"/>
        <w:numPr>
          <w:ilvl w:val="0"/>
          <w:numId w:val="8"/>
        </w:numPr>
        <w:spacing w:before="120" w:after="120"/>
        <w:ind w:left="567" w:hanging="567"/>
        <w:jc w:val="both"/>
        <w:rPr>
          <w:rFonts w:cs="Arial"/>
        </w:rPr>
      </w:pPr>
      <w:r w:rsidRPr="1DD7DB87">
        <w:rPr>
          <w:rFonts w:cs="Arial"/>
        </w:rPr>
        <w:t>Poskytovat</w:t>
      </w:r>
      <w:r w:rsidR="00123E67" w:rsidRPr="1DD7DB87">
        <w:rPr>
          <w:rFonts w:cs="Arial"/>
        </w:rPr>
        <w:t xml:space="preserve">el bez jakýchkoliv výhrad souhlasí se zveřejněním své identifikace a dalších údajů uvedených ve </w:t>
      </w:r>
      <w:r w:rsidR="001E4878" w:rsidRPr="1DD7DB87">
        <w:rPr>
          <w:rFonts w:cs="Arial"/>
        </w:rPr>
        <w:t>S</w:t>
      </w:r>
      <w:r w:rsidR="00A72354" w:rsidRPr="1DD7DB87">
        <w:rPr>
          <w:rFonts w:cs="Arial"/>
        </w:rPr>
        <w:t xml:space="preserve">mlouvě včetně ceny </w:t>
      </w:r>
      <w:r w:rsidR="7A77E6ED" w:rsidRPr="1DD7DB87">
        <w:rPr>
          <w:rFonts w:cs="Arial"/>
        </w:rPr>
        <w:t>Sl</w:t>
      </w:r>
      <w:r w:rsidR="00A72354" w:rsidRPr="1DD7DB87">
        <w:rPr>
          <w:rFonts w:cs="Arial"/>
        </w:rPr>
        <w:t>užeb</w:t>
      </w:r>
      <w:r w:rsidR="00123E67" w:rsidRPr="1DD7DB87">
        <w:rPr>
          <w:rFonts w:cs="Arial"/>
        </w:rPr>
        <w:t>.</w:t>
      </w:r>
    </w:p>
    <w:p w14:paraId="1B7956AF" w14:textId="307D3957" w:rsidR="00AC1A82" w:rsidRDefault="00AC1A82" w:rsidP="008A0933">
      <w:pPr>
        <w:pStyle w:val="Odstavecseseznamem"/>
        <w:numPr>
          <w:ilvl w:val="0"/>
          <w:numId w:val="8"/>
        </w:numPr>
        <w:spacing w:before="120" w:after="120"/>
        <w:ind w:left="567" w:hanging="567"/>
        <w:contextualSpacing w:val="0"/>
        <w:jc w:val="both"/>
        <w:rPr>
          <w:rFonts w:cs="Arial"/>
        </w:rPr>
      </w:pPr>
      <w:r w:rsidRPr="1DD7DB87">
        <w:rPr>
          <w:rFonts w:cs="Arial"/>
        </w:rPr>
        <w:t>Kontaktní osoby</w:t>
      </w:r>
      <w:r w:rsidR="003D2611" w:rsidRPr="1DD7DB87">
        <w:rPr>
          <w:rFonts w:cs="Arial"/>
        </w:rPr>
        <w:t xml:space="preserve"> </w:t>
      </w:r>
      <w:r w:rsidR="001E4878" w:rsidRPr="1DD7DB87">
        <w:rPr>
          <w:rFonts w:cs="Arial"/>
        </w:rPr>
        <w:t>P</w:t>
      </w:r>
      <w:r w:rsidRPr="1DD7DB87">
        <w:rPr>
          <w:rFonts w:cs="Arial"/>
        </w:rPr>
        <w:t>oskytovatele:</w:t>
      </w:r>
    </w:p>
    <w:p w14:paraId="4DF7A4AB" w14:textId="7B4BDF23" w:rsidR="009C2A4E" w:rsidRDefault="009C2A4E" w:rsidP="009C2A4E">
      <w:pPr>
        <w:pStyle w:val="Odstavecseseznamem"/>
        <w:spacing w:before="120" w:after="120"/>
        <w:ind w:left="567"/>
        <w:contextualSpacing w:val="0"/>
        <w:jc w:val="both"/>
        <w:rPr>
          <w:rFonts w:cs="Arial"/>
        </w:rPr>
      </w:pPr>
      <w:r w:rsidRPr="009C2A4E">
        <w:rPr>
          <w:rFonts w:cs="Arial"/>
          <w:b/>
          <w:bCs/>
        </w:rPr>
        <w:t>Dohledové centrum</w:t>
      </w:r>
      <w:r>
        <w:rPr>
          <w:rFonts w:cs="Arial"/>
        </w:rPr>
        <w:t xml:space="preserve">, tel. </w:t>
      </w:r>
      <w:r w:rsidR="00B54F0F">
        <w:rPr>
          <w:rFonts w:cs="Arial"/>
        </w:rPr>
        <w:t>XXXXXXXXX</w:t>
      </w:r>
    </w:p>
    <w:p w14:paraId="338F8DDE" w14:textId="50941961" w:rsidR="009C2A4E" w:rsidRDefault="009C2A4E" w:rsidP="009C2A4E">
      <w:pPr>
        <w:pStyle w:val="Odstavecseseznamem"/>
        <w:spacing w:before="120" w:after="120"/>
        <w:ind w:left="567"/>
        <w:contextualSpacing w:val="0"/>
        <w:jc w:val="both"/>
        <w:rPr>
          <w:rFonts w:cs="Arial"/>
        </w:rPr>
      </w:pPr>
      <w:r w:rsidRPr="009C2A4E">
        <w:rPr>
          <w:rFonts w:cs="Arial"/>
        </w:rPr>
        <w:t xml:space="preserve">e-mail: </w:t>
      </w:r>
      <w:hyperlink r:id="rId12" w:history="1">
        <w:r w:rsidR="00B54F0F">
          <w:rPr>
            <w:rStyle w:val="Hypertextovodkaz"/>
            <w:rFonts w:cs="Arial"/>
          </w:rPr>
          <w:t>XXXXXXXXXXXXXXXX</w:t>
        </w:r>
      </w:hyperlink>
    </w:p>
    <w:p w14:paraId="26E86264" w14:textId="2F1A584D" w:rsidR="009C2A4E" w:rsidRPr="009C2A4E" w:rsidRDefault="00C6028B" w:rsidP="009C2A4E">
      <w:pPr>
        <w:pStyle w:val="Odstavecseseznamem"/>
        <w:spacing w:before="120" w:after="120"/>
        <w:ind w:left="567"/>
        <w:contextualSpacing w:val="0"/>
        <w:jc w:val="both"/>
        <w:rPr>
          <w:rFonts w:cs="Arial"/>
        </w:rPr>
      </w:pPr>
      <w:r>
        <w:rPr>
          <w:rFonts w:cs="Arial"/>
          <w:b/>
          <w:bCs/>
        </w:rPr>
        <w:t>XXXXXXXXXXXXX</w:t>
      </w:r>
      <w:r w:rsidR="009C2A4E">
        <w:rPr>
          <w:rFonts w:cs="Arial"/>
        </w:rPr>
        <w:t xml:space="preserve">, tel. </w:t>
      </w:r>
      <w:r w:rsidR="00B54F0F">
        <w:rPr>
          <w:rFonts w:cs="Arial"/>
        </w:rPr>
        <w:t>XXXXXXXXX</w:t>
      </w:r>
    </w:p>
    <w:p w14:paraId="62A60BEC" w14:textId="35A13E39" w:rsidR="00AC1A82" w:rsidRPr="00032E83" w:rsidRDefault="0008675E" w:rsidP="008A0933">
      <w:pPr>
        <w:pStyle w:val="Odstavecseseznamem"/>
        <w:numPr>
          <w:ilvl w:val="0"/>
          <w:numId w:val="8"/>
        </w:numPr>
        <w:spacing w:before="120" w:after="120"/>
        <w:ind w:left="567" w:hanging="567"/>
        <w:contextualSpacing w:val="0"/>
        <w:jc w:val="both"/>
        <w:rPr>
          <w:rFonts w:cs="Arial"/>
        </w:rPr>
      </w:pPr>
      <w:r w:rsidRPr="00032E83">
        <w:rPr>
          <w:rFonts w:cs="Arial"/>
        </w:rPr>
        <w:t xml:space="preserve">Kontaktní osoby </w:t>
      </w:r>
      <w:r w:rsidR="1B5B6D35" w:rsidRPr="00032E83">
        <w:rPr>
          <w:rFonts w:cs="Arial"/>
        </w:rPr>
        <w:t>O</w:t>
      </w:r>
      <w:r w:rsidR="2931B2AD" w:rsidRPr="00032E83">
        <w:rPr>
          <w:rFonts w:cs="Arial"/>
        </w:rPr>
        <w:t>bjednatele:</w:t>
      </w:r>
    </w:p>
    <w:p w14:paraId="172446C3" w14:textId="77FBA761" w:rsidR="00AC1A82" w:rsidRPr="00032E83" w:rsidRDefault="00C6028B" w:rsidP="009B3A2C">
      <w:pPr>
        <w:spacing w:before="120"/>
        <w:ind w:left="567"/>
        <w:rPr>
          <w:rFonts w:cs="Arial"/>
        </w:rPr>
      </w:pPr>
      <w:r>
        <w:rPr>
          <w:rFonts w:cs="Arial"/>
          <w:b/>
        </w:rPr>
        <w:t>XXXXXXXX</w:t>
      </w:r>
      <w:r w:rsidR="00AC1A82" w:rsidRPr="00032E83">
        <w:rPr>
          <w:rFonts w:cs="Arial"/>
          <w:b/>
        </w:rPr>
        <w:t xml:space="preserve">, </w:t>
      </w:r>
      <w:r w:rsidR="00AC1A82" w:rsidRPr="00032E83">
        <w:rPr>
          <w:rFonts w:cs="Arial"/>
        </w:rPr>
        <w:t>tel.</w:t>
      </w:r>
      <w:r w:rsidR="00763437">
        <w:rPr>
          <w:rFonts w:cs="Arial"/>
        </w:rPr>
        <w:t xml:space="preserve"> </w:t>
      </w:r>
      <w:r>
        <w:rPr>
          <w:rFonts w:cs="Arial"/>
        </w:rPr>
        <w:t>XXXXXXXXX</w:t>
      </w:r>
      <w:r w:rsidR="00AC1A82" w:rsidRPr="00032E83">
        <w:rPr>
          <w:rFonts w:cs="Arial"/>
        </w:rPr>
        <w:t>,</w:t>
      </w:r>
    </w:p>
    <w:p w14:paraId="65BB5B23" w14:textId="24801141" w:rsidR="00AC1A82" w:rsidRPr="00032E83" w:rsidRDefault="00AC1A82" w:rsidP="009B3A2C">
      <w:pPr>
        <w:spacing w:before="120"/>
        <w:ind w:left="567"/>
        <w:rPr>
          <w:rFonts w:cs="Arial"/>
        </w:rPr>
      </w:pPr>
      <w:r w:rsidRPr="00032E83">
        <w:rPr>
          <w:rFonts w:cs="Arial"/>
        </w:rPr>
        <w:t xml:space="preserve">e-mail: </w:t>
      </w:r>
      <w:hyperlink r:id="rId13" w:history="1">
        <w:r w:rsidR="00C6028B">
          <w:rPr>
            <w:rStyle w:val="Hypertextovodkaz"/>
            <w:rFonts w:cs="Arial"/>
          </w:rPr>
          <w:t xml:space="preserve"> XXXXXXXXXXXXXXXXX</w:t>
        </w:r>
      </w:hyperlink>
    </w:p>
    <w:p w14:paraId="5BC348E8" w14:textId="37074B99" w:rsidR="00212E0F" w:rsidRPr="00032E83" w:rsidRDefault="00251135" w:rsidP="009B3A2C">
      <w:pPr>
        <w:spacing w:before="120"/>
        <w:ind w:left="567"/>
        <w:rPr>
          <w:rFonts w:cs="Arial"/>
        </w:rPr>
      </w:pPr>
      <w:r>
        <w:rPr>
          <w:rFonts w:cs="Arial"/>
          <w:b/>
          <w:bCs/>
        </w:rPr>
        <w:t>XXXXXXXXXXXXX</w:t>
      </w:r>
      <w:r w:rsidR="00212E0F" w:rsidRPr="00032E83">
        <w:rPr>
          <w:rFonts w:cs="Arial"/>
        </w:rPr>
        <w:t xml:space="preserve">, tel. </w:t>
      </w:r>
      <w:r w:rsidR="00C6028B">
        <w:rPr>
          <w:rFonts w:cs="Arial"/>
        </w:rPr>
        <w:t>XXXXXXXXX</w:t>
      </w:r>
    </w:p>
    <w:p w14:paraId="1D4A6785" w14:textId="1A28844C" w:rsidR="0001184B" w:rsidRPr="00032E83" w:rsidRDefault="00212E0F" w:rsidP="009B3A2C">
      <w:pPr>
        <w:spacing w:before="120"/>
        <w:ind w:left="567"/>
        <w:rPr>
          <w:rStyle w:val="Hypertextovodkaz"/>
          <w:rFonts w:cs="Arial"/>
        </w:rPr>
      </w:pPr>
      <w:r w:rsidRPr="00032E83">
        <w:rPr>
          <w:rFonts w:cs="Arial"/>
        </w:rPr>
        <w:t xml:space="preserve">e-mail: </w:t>
      </w:r>
      <w:hyperlink r:id="rId14" w:history="1">
        <w:r w:rsidR="00C6028B">
          <w:rPr>
            <w:rStyle w:val="Hypertextovodkaz"/>
            <w:rFonts w:cs="Arial"/>
          </w:rPr>
          <w:t>XXXXXXXXXXXXXXXXXXX</w:t>
        </w:r>
      </w:hyperlink>
    </w:p>
    <w:p w14:paraId="2DBBA2F6" w14:textId="03F20D7A" w:rsidR="00212E0F" w:rsidRPr="00032E83" w:rsidRDefault="00251135" w:rsidP="009B3A2C">
      <w:pPr>
        <w:spacing w:before="120"/>
        <w:ind w:left="567"/>
        <w:rPr>
          <w:rFonts w:cs="Arial"/>
        </w:rPr>
      </w:pPr>
      <w:r>
        <w:rPr>
          <w:rStyle w:val="Hypertextovodkaz"/>
          <w:rFonts w:cs="Arial"/>
          <w:b/>
          <w:bCs/>
          <w:color w:val="auto"/>
          <w:u w:val="none"/>
        </w:rPr>
        <w:t>XXXXXXXXXXXXXX</w:t>
      </w:r>
      <w:r w:rsidR="0001184B" w:rsidRPr="00032E83">
        <w:rPr>
          <w:rStyle w:val="Hypertextovodkaz"/>
          <w:rFonts w:cs="Arial"/>
          <w:color w:val="auto"/>
          <w:u w:val="none"/>
        </w:rPr>
        <w:t>, tel.</w:t>
      </w:r>
      <w:r w:rsidR="00763437">
        <w:rPr>
          <w:rStyle w:val="Hypertextovodkaz"/>
          <w:rFonts w:cs="Arial"/>
          <w:color w:val="auto"/>
          <w:u w:val="none"/>
        </w:rPr>
        <w:t xml:space="preserve"> </w:t>
      </w:r>
      <w:r>
        <w:rPr>
          <w:rStyle w:val="Hypertextovodkaz"/>
          <w:rFonts w:cs="Arial"/>
          <w:color w:val="auto"/>
          <w:u w:val="none"/>
        </w:rPr>
        <w:t>XXXXXXXXX</w:t>
      </w:r>
      <w:r w:rsidR="0001184B" w:rsidRPr="00032E83">
        <w:rPr>
          <w:rFonts w:cs="Arial"/>
          <w:color w:val="000000"/>
        </w:rPr>
        <w:t>,</w:t>
      </w:r>
      <w:r w:rsidR="00CC3FE1" w:rsidRPr="00032E83">
        <w:rPr>
          <w:rFonts w:cs="Arial"/>
        </w:rPr>
        <w:t xml:space="preserve"> </w:t>
      </w:r>
    </w:p>
    <w:p w14:paraId="12F0DD7C" w14:textId="07C66FE6" w:rsidR="0001184B" w:rsidRPr="00032E83" w:rsidRDefault="0001184B" w:rsidP="009B3A2C">
      <w:pPr>
        <w:spacing w:before="120"/>
        <w:ind w:left="567"/>
        <w:rPr>
          <w:rFonts w:cs="Arial"/>
        </w:rPr>
      </w:pPr>
      <w:r w:rsidRPr="00032E83">
        <w:rPr>
          <w:rStyle w:val="Hypertextovodkaz"/>
          <w:rFonts w:cs="Arial"/>
          <w:color w:val="auto"/>
          <w:u w:val="none"/>
        </w:rPr>
        <w:t>e-mail:</w:t>
      </w:r>
      <w:r w:rsidRPr="00032E83">
        <w:rPr>
          <w:rStyle w:val="Hypertextovodkaz"/>
          <w:rFonts w:cs="Arial"/>
          <w:u w:val="none"/>
        </w:rPr>
        <w:t xml:space="preserve"> </w:t>
      </w:r>
      <w:r w:rsidR="00251135">
        <w:rPr>
          <w:rStyle w:val="Hypertextovodkaz"/>
          <w:rFonts w:cs="Arial"/>
        </w:rPr>
        <w:t>XXXXXXXXXXXXXXXXXXX</w:t>
      </w:r>
    </w:p>
    <w:p w14:paraId="3CB06A09" w14:textId="4BF581EE" w:rsidR="00123E67" w:rsidRPr="00032E83" w:rsidRDefault="00123E67" w:rsidP="0099171A">
      <w:pPr>
        <w:keepNext/>
        <w:spacing w:before="360"/>
        <w:jc w:val="center"/>
        <w:rPr>
          <w:rFonts w:cs="Arial"/>
          <w:b/>
        </w:rPr>
      </w:pPr>
      <w:r w:rsidRPr="00032E83">
        <w:rPr>
          <w:rFonts w:cs="Arial"/>
          <w:b/>
        </w:rPr>
        <w:lastRenderedPageBreak/>
        <w:t>Článek X</w:t>
      </w:r>
      <w:r w:rsidR="00ED6BEC">
        <w:rPr>
          <w:rFonts w:cs="Arial"/>
          <w:b/>
        </w:rPr>
        <w:t>III</w:t>
      </w:r>
    </w:p>
    <w:p w14:paraId="56E09E08" w14:textId="77777777" w:rsidR="00123E67" w:rsidRPr="00032E83" w:rsidRDefault="00123E67" w:rsidP="0099171A">
      <w:pPr>
        <w:keepNext/>
        <w:jc w:val="center"/>
        <w:rPr>
          <w:rFonts w:cs="Arial"/>
          <w:b/>
        </w:rPr>
      </w:pPr>
      <w:r w:rsidRPr="00032E83">
        <w:rPr>
          <w:rFonts w:cs="Arial"/>
          <w:b/>
        </w:rPr>
        <w:t>Závěrečná ustanovení</w:t>
      </w:r>
    </w:p>
    <w:p w14:paraId="021B7825" w14:textId="751CA81D" w:rsidR="007E2AF5" w:rsidRPr="00032E83" w:rsidRDefault="007E2AF5"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Práva a povinnosti smluvních stran, které nejsou přímo upraveny touto </w:t>
      </w:r>
      <w:r w:rsidR="00782160" w:rsidRPr="00032E83">
        <w:rPr>
          <w:rFonts w:cs="Arial"/>
        </w:rPr>
        <w:t>S</w:t>
      </w:r>
      <w:r w:rsidRPr="00032E83">
        <w:rPr>
          <w:rFonts w:cs="Arial"/>
        </w:rPr>
        <w:t>mlouvou, se řídí příslušnými ustanoveními občanského zákoníku.</w:t>
      </w:r>
    </w:p>
    <w:p w14:paraId="72DCD1BF" w14:textId="756D373B" w:rsidR="007E2AF5" w:rsidRPr="00032E83" w:rsidRDefault="007E2AF5"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Smluvní strany se zavazují, že veškeré spory vzniklé v souvislosti s realizací </w:t>
      </w:r>
      <w:r w:rsidR="008F4A4C" w:rsidRPr="00032E83">
        <w:rPr>
          <w:rFonts w:cs="Arial"/>
        </w:rPr>
        <w:t>S</w:t>
      </w:r>
      <w:r w:rsidRPr="00032E83">
        <w:rPr>
          <w:rFonts w:cs="Arial"/>
        </w:rPr>
        <w:t xml:space="preserve">mlouvy budou řešeny smírnou cestou – dohodou. Nedojde-li k dohodě, budou spory řešeny před příslušnými obecnými soudy České republiky. </w:t>
      </w:r>
    </w:p>
    <w:p w14:paraId="473F56EF" w14:textId="3CADB045" w:rsidR="007E2AF5" w:rsidRPr="00032E83" w:rsidRDefault="007E2AF5"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Jakékoliv změny této </w:t>
      </w:r>
      <w:r w:rsidR="00782160" w:rsidRPr="00032E83">
        <w:rPr>
          <w:rFonts w:cs="Arial"/>
        </w:rPr>
        <w:t>S</w:t>
      </w:r>
      <w:r w:rsidRPr="00032E83">
        <w:rPr>
          <w:rFonts w:cs="Arial"/>
        </w:rPr>
        <w:t xml:space="preserve">mlouvy lze činit pouze formou písemných, vzestupně číslovaných dodatků podepsaných oběma smluvními stranami; odstoupení od </w:t>
      </w:r>
      <w:r w:rsidR="008F4A4C" w:rsidRPr="00032E83">
        <w:rPr>
          <w:rFonts w:cs="Arial"/>
        </w:rPr>
        <w:t>S</w:t>
      </w:r>
      <w:r w:rsidRPr="00032E83">
        <w:rPr>
          <w:rFonts w:cs="Arial"/>
        </w:rPr>
        <w:t>mlouvy lze provést pouze písemnou formou. Má se za to, že změna Smlouvy je z důvodu nedodržení formy neplatná.</w:t>
      </w:r>
    </w:p>
    <w:p w14:paraId="63F6E07F" w14:textId="1E2C175A" w:rsidR="007E2AF5" w:rsidRPr="00032E83" w:rsidRDefault="007E2AF5"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Tato Smlouva v plném rozsahu </w:t>
      </w:r>
      <w:proofErr w:type="gramStart"/>
      <w:r w:rsidRPr="00032E83">
        <w:rPr>
          <w:rFonts w:cs="Arial"/>
        </w:rPr>
        <w:t>ruší</w:t>
      </w:r>
      <w:proofErr w:type="gramEnd"/>
      <w:r w:rsidRPr="00032E83">
        <w:rPr>
          <w:rFonts w:cs="Arial"/>
        </w:rPr>
        <w:t xml:space="preserve"> a nahrazuje veškeré předchozí dohody a ujednání Smluvních stran, které se týkají stejného předmětu (plnění) jako tato Smlouva.</w:t>
      </w:r>
    </w:p>
    <w:p w14:paraId="36148B31" w14:textId="08A23D71" w:rsidR="004F11A3" w:rsidRPr="00032E83" w:rsidRDefault="00067B98"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Pro případ povinnosti uveřejnění této Smlouvy dle zákona č. 340/2015 Sb., o registru smluv, Smluvní strany sjednávají, že uveřejnění provede </w:t>
      </w:r>
      <w:r w:rsidR="001E4878" w:rsidRPr="00032E83">
        <w:rPr>
          <w:rFonts w:cs="Arial"/>
        </w:rPr>
        <w:t>O</w:t>
      </w:r>
      <w:r w:rsidRPr="00032E83">
        <w:rPr>
          <w:rFonts w:cs="Arial"/>
        </w:rPr>
        <w:t>bjednatel. Obě smluvní strany berou na</w:t>
      </w:r>
      <w:r w:rsidR="003B7A1A" w:rsidRPr="00032E83">
        <w:rPr>
          <w:rFonts w:cs="Arial"/>
        </w:rPr>
        <w:t> </w:t>
      </w:r>
      <w:r w:rsidRPr="00032E83">
        <w:rPr>
          <w:rFonts w:cs="Arial"/>
        </w:rPr>
        <w:t xml:space="preserve">vědomí, že nebudou uveřejněny pouze ty informace, které nelze poskytnout podle předpisů upravujících svobodný přístup k informacím. Považuje-li </w:t>
      </w:r>
      <w:r w:rsidR="00F73FB1" w:rsidRPr="00032E83">
        <w:rPr>
          <w:rFonts w:cs="Arial"/>
        </w:rPr>
        <w:t>Poskytovatel</w:t>
      </w:r>
      <w:r w:rsidRPr="00032E83">
        <w:rPr>
          <w:rFonts w:cs="Arial"/>
        </w:rPr>
        <w:t xml:space="preserve"> některé informace uvedené v této Smlouvě za informace, které nemohou nebo nemají být uveřejněny v registru smluv dle zákona č. 340/2015 Sb., je povinen na to </w:t>
      </w:r>
      <w:r w:rsidR="001E4878" w:rsidRPr="00032E83">
        <w:rPr>
          <w:rFonts w:cs="Arial"/>
        </w:rPr>
        <w:t>O</w:t>
      </w:r>
      <w:r w:rsidRPr="00032E83">
        <w:rPr>
          <w:rFonts w:cs="Arial"/>
        </w:rPr>
        <w:t>bjednatele současně s uzavřením této Smlouvy písemně upozornit.</w:t>
      </w:r>
      <w:r w:rsidR="007C6ADD" w:rsidRPr="00032E83">
        <w:rPr>
          <w:rFonts w:cs="Arial"/>
        </w:rPr>
        <w:t xml:space="preserve"> </w:t>
      </w:r>
    </w:p>
    <w:p w14:paraId="4056DD74" w14:textId="4BB7B67E" w:rsidR="00067B98" w:rsidRPr="00032E83" w:rsidRDefault="004F11A3"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Tato </w:t>
      </w:r>
      <w:r w:rsidR="008F4A4C" w:rsidRPr="00032E83">
        <w:rPr>
          <w:rFonts w:cs="Arial"/>
        </w:rPr>
        <w:t>S</w:t>
      </w:r>
      <w:r w:rsidRPr="00032E83">
        <w:rPr>
          <w:rFonts w:cs="Arial"/>
        </w:rPr>
        <w:t xml:space="preserve">mlouva nabývá </w:t>
      </w:r>
      <w:r w:rsidR="006742BB" w:rsidRPr="00032E83">
        <w:rPr>
          <w:rFonts w:cs="Arial"/>
        </w:rPr>
        <w:t xml:space="preserve">platnosti jejím </w:t>
      </w:r>
      <w:r w:rsidR="008C470E" w:rsidRPr="00032E83">
        <w:rPr>
          <w:rFonts w:cs="Arial"/>
        </w:rPr>
        <w:t xml:space="preserve">podpisem a </w:t>
      </w:r>
      <w:r w:rsidRPr="00032E83">
        <w:rPr>
          <w:rFonts w:cs="Arial"/>
        </w:rPr>
        <w:t>účinnosti dnem uveřejnění v registru smluv.</w:t>
      </w:r>
    </w:p>
    <w:p w14:paraId="35CFB596" w14:textId="42B4DF90" w:rsidR="00123E67" w:rsidRPr="00032E83" w:rsidRDefault="00123E67" w:rsidP="008A0933">
      <w:pPr>
        <w:pStyle w:val="Odstavecseseznamem"/>
        <w:numPr>
          <w:ilvl w:val="0"/>
          <w:numId w:val="9"/>
        </w:numPr>
        <w:spacing w:before="120" w:after="120"/>
        <w:ind w:left="567" w:hanging="567"/>
        <w:contextualSpacing w:val="0"/>
        <w:jc w:val="both"/>
        <w:rPr>
          <w:rFonts w:cs="Arial"/>
        </w:rPr>
      </w:pPr>
      <w:r w:rsidRPr="00032E83">
        <w:rPr>
          <w:rFonts w:cs="Arial"/>
        </w:rPr>
        <w:t xml:space="preserve">Smlouva je vyhotovena ve dvou </w:t>
      </w:r>
      <w:r w:rsidR="007E2AF5" w:rsidRPr="00032E83">
        <w:rPr>
          <w:rFonts w:cs="Arial"/>
        </w:rPr>
        <w:t xml:space="preserve">(2) </w:t>
      </w:r>
      <w:r w:rsidRPr="00032E83">
        <w:rPr>
          <w:rFonts w:cs="Arial"/>
        </w:rPr>
        <w:t xml:space="preserve">stejnopisech, z nichž každá smluvní strana </w:t>
      </w:r>
      <w:proofErr w:type="gramStart"/>
      <w:r w:rsidRPr="00032E83">
        <w:rPr>
          <w:rFonts w:cs="Arial"/>
        </w:rPr>
        <w:t>obdrží</w:t>
      </w:r>
      <w:proofErr w:type="gramEnd"/>
      <w:r w:rsidRPr="00032E83">
        <w:rPr>
          <w:rFonts w:cs="Arial"/>
        </w:rPr>
        <w:t xml:space="preserve"> jeden</w:t>
      </w:r>
      <w:r w:rsidR="007E2AF5" w:rsidRPr="00032E83">
        <w:rPr>
          <w:rFonts w:cs="Arial"/>
        </w:rPr>
        <w:t xml:space="preserve"> (1)</w:t>
      </w:r>
      <w:r w:rsidRPr="00032E83">
        <w:rPr>
          <w:rFonts w:cs="Arial"/>
        </w:rPr>
        <w:t>.</w:t>
      </w:r>
    </w:p>
    <w:p w14:paraId="4926DB98" w14:textId="2F2E678C" w:rsidR="00527B18" w:rsidRPr="00032E83" w:rsidRDefault="00527B18" w:rsidP="008A0933">
      <w:pPr>
        <w:pStyle w:val="Odstavecseseznamem"/>
        <w:numPr>
          <w:ilvl w:val="0"/>
          <w:numId w:val="9"/>
        </w:numPr>
        <w:ind w:left="567" w:hanging="567"/>
        <w:jc w:val="both"/>
        <w:rPr>
          <w:rFonts w:cs="Arial"/>
        </w:rPr>
      </w:pPr>
      <w:r w:rsidRPr="1DD7DB87">
        <w:rPr>
          <w:rFonts w:cs="Arial"/>
        </w:rPr>
        <w:t xml:space="preserve">Přílohy </w:t>
      </w:r>
      <w:r w:rsidR="5DCE6428" w:rsidRPr="1DD7DB87">
        <w:rPr>
          <w:rFonts w:cs="Arial"/>
        </w:rPr>
        <w:t>S</w:t>
      </w:r>
      <w:r w:rsidRPr="1DD7DB87">
        <w:rPr>
          <w:rFonts w:cs="Arial"/>
        </w:rPr>
        <w:t>mlouvy:</w:t>
      </w:r>
    </w:p>
    <w:p w14:paraId="14815304" w14:textId="3DF31B76" w:rsidR="00527B18" w:rsidRPr="00032E83" w:rsidRDefault="00DB2B47" w:rsidP="009B3A2C">
      <w:pPr>
        <w:pStyle w:val="Odstavecseseznamem"/>
        <w:ind w:left="567"/>
        <w:contextualSpacing w:val="0"/>
        <w:jc w:val="both"/>
        <w:rPr>
          <w:rFonts w:cs="Arial"/>
        </w:rPr>
      </w:pPr>
      <w:r w:rsidRPr="00032E83">
        <w:rPr>
          <w:rFonts w:cs="Arial"/>
        </w:rPr>
        <w:t xml:space="preserve">Příloha č. 1 - </w:t>
      </w:r>
      <w:r w:rsidR="008C470E" w:rsidRPr="00032E83">
        <w:rPr>
          <w:rFonts w:cs="Arial"/>
        </w:rPr>
        <w:t>Specifikace předmětu plnění</w:t>
      </w:r>
    </w:p>
    <w:p w14:paraId="62312B3D" w14:textId="0D77E73A" w:rsidR="0076098B" w:rsidRPr="00032E83" w:rsidRDefault="0076098B" w:rsidP="009B3A2C">
      <w:pPr>
        <w:pStyle w:val="Odstavecseseznamem"/>
        <w:ind w:left="567"/>
        <w:contextualSpacing w:val="0"/>
        <w:jc w:val="both"/>
        <w:rPr>
          <w:rFonts w:cs="Arial"/>
        </w:rPr>
      </w:pPr>
      <w:r w:rsidRPr="00032E83">
        <w:rPr>
          <w:rFonts w:cs="Arial"/>
        </w:rPr>
        <w:t>Příloha č. 2 – Dostupnost služe</w:t>
      </w:r>
      <w:r w:rsidR="00724731">
        <w:rPr>
          <w:rFonts w:cs="Arial"/>
        </w:rPr>
        <w:t>b</w:t>
      </w:r>
    </w:p>
    <w:p w14:paraId="58F3214E" w14:textId="27CC2E03" w:rsidR="0076098B" w:rsidRPr="00032E83" w:rsidRDefault="001E13EA" w:rsidP="517723A5">
      <w:pPr>
        <w:pStyle w:val="Odstavecseseznamem"/>
        <w:ind w:left="567"/>
        <w:jc w:val="both"/>
        <w:rPr>
          <w:rFonts w:cs="Arial"/>
        </w:rPr>
      </w:pPr>
      <w:r w:rsidRPr="517723A5">
        <w:rPr>
          <w:rFonts w:cs="Arial"/>
        </w:rPr>
        <w:t>Příloha č. 3 – Ceno</w:t>
      </w:r>
      <w:r w:rsidR="00724731" w:rsidRPr="517723A5">
        <w:rPr>
          <w:rFonts w:cs="Arial"/>
        </w:rPr>
        <w:t>vá specifikace</w:t>
      </w:r>
    </w:p>
    <w:p w14:paraId="3DA4512A" w14:textId="0DD4F899" w:rsidR="5B8FCB99" w:rsidRDefault="5B8FCB99" w:rsidP="517723A5">
      <w:pPr>
        <w:pStyle w:val="Odstavecseseznamem"/>
        <w:ind w:left="567"/>
        <w:jc w:val="both"/>
        <w:rPr>
          <w:rFonts w:cs="Arial"/>
        </w:rPr>
      </w:pPr>
      <w:r w:rsidRPr="517723A5">
        <w:rPr>
          <w:rFonts w:cs="Arial"/>
        </w:rPr>
        <w:t>Příloha č. 4 – Seznam poddodavatelů</w:t>
      </w:r>
    </w:p>
    <w:p w14:paraId="241B9AC9" w14:textId="4F12A979" w:rsidR="00123E67" w:rsidRPr="00032E83" w:rsidRDefault="00123E67" w:rsidP="009B3A2C">
      <w:pPr>
        <w:pStyle w:val="Zhlav"/>
        <w:tabs>
          <w:tab w:val="clear" w:pos="4536"/>
          <w:tab w:val="clear" w:pos="9072"/>
          <w:tab w:val="left" w:pos="5040"/>
        </w:tabs>
        <w:spacing w:before="480" w:after="240"/>
        <w:jc w:val="both"/>
        <w:rPr>
          <w:rFonts w:cs="Arial"/>
        </w:rPr>
      </w:pPr>
      <w:r w:rsidRPr="00032E83">
        <w:rPr>
          <w:rFonts w:cs="Arial"/>
        </w:rPr>
        <w:t>V </w:t>
      </w:r>
      <w:r w:rsidR="00A62B4C" w:rsidRPr="00032E83">
        <w:rPr>
          <w:rFonts w:cs="Arial"/>
        </w:rPr>
        <w:t>Praze</w:t>
      </w:r>
      <w:r w:rsidRPr="00032E83">
        <w:rPr>
          <w:rFonts w:cs="Arial"/>
        </w:rPr>
        <w:t xml:space="preserve"> dne ……………………</w:t>
      </w:r>
      <w:r w:rsidRPr="00032E83">
        <w:rPr>
          <w:rFonts w:cs="Arial"/>
        </w:rPr>
        <w:tab/>
        <w:t xml:space="preserve">V </w:t>
      </w:r>
      <w:r w:rsidR="00425A0D" w:rsidRPr="00032E83">
        <w:rPr>
          <w:rFonts w:cs="Arial"/>
        </w:rPr>
        <w:t>Praze</w:t>
      </w:r>
      <w:r w:rsidRPr="00032E83">
        <w:rPr>
          <w:rFonts w:cs="Arial"/>
        </w:rPr>
        <w:t xml:space="preserve"> dne …………………</w:t>
      </w:r>
    </w:p>
    <w:p w14:paraId="600072E2" w14:textId="77777777" w:rsidR="007B6ABF" w:rsidRDefault="007B6ABF" w:rsidP="00747003">
      <w:pPr>
        <w:pStyle w:val="Zhlav"/>
        <w:tabs>
          <w:tab w:val="clear" w:pos="4536"/>
          <w:tab w:val="clear" w:pos="9072"/>
          <w:tab w:val="left" w:pos="5040"/>
        </w:tabs>
        <w:jc w:val="both"/>
        <w:rPr>
          <w:rFonts w:cs="Arial"/>
        </w:rPr>
      </w:pPr>
    </w:p>
    <w:p w14:paraId="1D3D8858" w14:textId="433462BD" w:rsidR="004C41FE" w:rsidRPr="00032E83" w:rsidRDefault="2F21325A" w:rsidP="00747003">
      <w:pPr>
        <w:pStyle w:val="Zhlav"/>
        <w:tabs>
          <w:tab w:val="clear" w:pos="4536"/>
          <w:tab w:val="clear" w:pos="9072"/>
          <w:tab w:val="left" w:pos="5040"/>
        </w:tabs>
        <w:jc w:val="both"/>
        <w:rPr>
          <w:rFonts w:cs="Arial"/>
        </w:rPr>
      </w:pPr>
      <w:r w:rsidRPr="104AE297">
        <w:rPr>
          <w:rFonts w:cs="Arial"/>
        </w:rPr>
        <w:t xml:space="preserve">za </w:t>
      </w:r>
      <w:r w:rsidR="417D8161" w:rsidRPr="104AE297">
        <w:rPr>
          <w:rFonts w:cs="Arial"/>
        </w:rPr>
        <w:t>O</w:t>
      </w:r>
      <w:r w:rsidRPr="104AE297">
        <w:rPr>
          <w:rFonts w:cs="Arial"/>
        </w:rPr>
        <w:t>bjednatele:</w:t>
      </w:r>
      <w:r>
        <w:tab/>
      </w:r>
      <w:r w:rsidR="5719AD9E" w:rsidRPr="104AE297">
        <w:rPr>
          <w:rFonts w:cs="Arial"/>
        </w:rPr>
        <w:t xml:space="preserve"> </w:t>
      </w:r>
      <w:r w:rsidRPr="104AE297">
        <w:rPr>
          <w:rFonts w:cs="Arial"/>
        </w:rPr>
        <w:t xml:space="preserve">za </w:t>
      </w:r>
      <w:r w:rsidR="417D8161" w:rsidRPr="104AE297">
        <w:rPr>
          <w:rFonts w:cs="Arial"/>
        </w:rPr>
        <w:t>P</w:t>
      </w:r>
      <w:r w:rsidRPr="104AE297">
        <w:rPr>
          <w:rFonts w:cs="Arial"/>
        </w:rPr>
        <w:t>oskytovatele:</w:t>
      </w:r>
      <w:r w:rsidR="147E6E2A" w:rsidRPr="104AE297">
        <w:rPr>
          <w:rFonts w:cs="Arial"/>
        </w:rPr>
        <w:t xml:space="preserve"> </w:t>
      </w:r>
    </w:p>
    <w:p w14:paraId="2CAA3348" w14:textId="46E80ED4" w:rsidR="00557528" w:rsidRPr="00032E83" w:rsidRDefault="001414AE" w:rsidP="000A33F3">
      <w:pPr>
        <w:tabs>
          <w:tab w:val="left" w:pos="4962"/>
        </w:tabs>
        <w:spacing w:before="1200"/>
        <w:rPr>
          <w:rFonts w:cs="Arial"/>
        </w:rPr>
      </w:pPr>
      <w:r w:rsidRPr="00032E83">
        <w:rPr>
          <w:rFonts w:cs="Arial"/>
        </w:rPr>
        <w:t>……</w:t>
      </w:r>
      <w:r w:rsidR="00CC1D29" w:rsidRPr="00032E83">
        <w:rPr>
          <w:rFonts w:cs="Arial"/>
        </w:rPr>
        <w:t>…………………………………………</w:t>
      </w:r>
      <w:r w:rsidR="00CC1D29" w:rsidRPr="00032E83">
        <w:rPr>
          <w:rFonts w:cs="Arial"/>
        </w:rPr>
        <w:tab/>
      </w:r>
      <w:r w:rsidRPr="00032E83">
        <w:rPr>
          <w:rFonts w:cs="Arial"/>
        </w:rPr>
        <w:t>…………………………………………….</w:t>
      </w:r>
    </w:p>
    <w:p w14:paraId="187E2740" w14:textId="73E2D716" w:rsidR="00557528" w:rsidRPr="00032E83" w:rsidRDefault="006B6719" w:rsidP="000A33F3">
      <w:pPr>
        <w:tabs>
          <w:tab w:val="left" w:pos="4962"/>
        </w:tabs>
        <w:rPr>
          <w:rFonts w:cs="Arial"/>
        </w:rPr>
      </w:pPr>
      <w:r w:rsidRPr="00032E83">
        <w:rPr>
          <w:rFonts w:cs="Arial"/>
        </w:rPr>
        <w:t>Alicja Barbara Knast, generální ředitelka</w:t>
      </w:r>
      <w:r w:rsidRPr="00032E83">
        <w:rPr>
          <w:rFonts w:cs="Arial"/>
        </w:rPr>
        <w:tab/>
      </w:r>
      <w:r w:rsidR="007F293C" w:rsidRPr="002717EB">
        <w:rPr>
          <w:rFonts w:cs="Arial"/>
        </w:rPr>
        <w:t>Ing.</w:t>
      </w:r>
      <w:r w:rsidR="009C2A4E">
        <w:rPr>
          <w:rFonts w:cs="Arial"/>
        </w:rPr>
        <w:t xml:space="preserve"> </w:t>
      </w:r>
      <w:r w:rsidR="009C2A4E" w:rsidRPr="002717EB">
        <w:rPr>
          <w:rFonts w:cs="Arial"/>
        </w:rPr>
        <w:t>Martin</w:t>
      </w:r>
      <w:r w:rsidR="009C2A4E">
        <w:rPr>
          <w:rFonts w:cs="Arial"/>
        </w:rPr>
        <w:t xml:space="preserve"> </w:t>
      </w:r>
      <w:r w:rsidR="009C2A4E" w:rsidRPr="002717EB">
        <w:rPr>
          <w:rFonts w:cs="Arial"/>
        </w:rPr>
        <w:t>Klička,</w:t>
      </w:r>
      <w:r w:rsidR="009C2A4E">
        <w:rPr>
          <w:rFonts w:cs="Arial"/>
        </w:rPr>
        <w:t xml:space="preserve"> předseda představenstva</w:t>
      </w:r>
    </w:p>
    <w:sectPr w:rsidR="00557528" w:rsidRPr="00032E83" w:rsidSect="009B3A2C">
      <w:footerReference w:type="defaul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A26C3" w14:textId="77777777" w:rsidR="00321A91" w:rsidRDefault="00321A91" w:rsidP="00123E67">
      <w:r>
        <w:separator/>
      </w:r>
    </w:p>
  </w:endnote>
  <w:endnote w:type="continuationSeparator" w:id="0">
    <w:p w14:paraId="3DC23964" w14:textId="77777777" w:rsidR="00321A91" w:rsidRDefault="00321A91" w:rsidP="00123E67">
      <w:r>
        <w:continuationSeparator/>
      </w:r>
    </w:p>
  </w:endnote>
  <w:endnote w:type="continuationNotice" w:id="1">
    <w:p w14:paraId="7C3D5CAC" w14:textId="77777777" w:rsidR="00321A91" w:rsidRDefault="00321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69816966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763C1A4" w14:textId="1469975E" w:rsidR="00C61F16" w:rsidRPr="009B3A2C" w:rsidRDefault="009B3A2C" w:rsidP="009B3A2C">
            <w:pPr>
              <w:pStyle w:val="Zpat"/>
              <w:jc w:val="right"/>
              <w:rPr>
                <w:rFonts w:ascii="Arial" w:hAnsi="Arial" w:cs="Arial"/>
                <w:sz w:val="20"/>
                <w:szCs w:val="20"/>
              </w:rPr>
            </w:pPr>
            <w:r w:rsidRPr="009B3A2C">
              <w:rPr>
                <w:rFonts w:ascii="Arial" w:hAnsi="Arial" w:cs="Arial"/>
                <w:sz w:val="20"/>
                <w:szCs w:val="20"/>
              </w:rPr>
              <w:t xml:space="preserve">Stránka </w:t>
            </w:r>
            <w:r w:rsidRPr="009B3A2C">
              <w:rPr>
                <w:rFonts w:ascii="Arial" w:hAnsi="Arial" w:cs="Arial"/>
                <w:b/>
                <w:bCs/>
                <w:sz w:val="20"/>
                <w:szCs w:val="20"/>
              </w:rPr>
              <w:fldChar w:fldCharType="begin"/>
            </w:r>
            <w:r w:rsidRPr="009B3A2C">
              <w:rPr>
                <w:rFonts w:ascii="Arial" w:hAnsi="Arial" w:cs="Arial"/>
                <w:b/>
                <w:bCs/>
                <w:sz w:val="20"/>
                <w:szCs w:val="20"/>
              </w:rPr>
              <w:instrText>PAGE</w:instrText>
            </w:r>
            <w:r w:rsidRPr="009B3A2C">
              <w:rPr>
                <w:rFonts w:ascii="Arial" w:hAnsi="Arial" w:cs="Arial"/>
                <w:b/>
                <w:bCs/>
                <w:sz w:val="20"/>
                <w:szCs w:val="20"/>
              </w:rPr>
              <w:fldChar w:fldCharType="separate"/>
            </w:r>
            <w:r w:rsidRPr="009B3A2C">
              <w:rPr>
                <w:rFonts w:ascii="Arial" w:hAnsi="Arial" w:cs="Arial"/>
                <w:b/>
                <w:bCs/>
                <w:sz w:val="20"/>
                <w:szCs w:val="20"/>
              </w:rPr>
              <w:t>2</w:t>
            </w:r>
            <w:r w:rsidRPr="009B3A2C">
              <w:rPr>
                <w:rFonts w:ascii="Arial" w:hAnsi="Arial" w:cs="Arial"/>
                <w:b/>
                <w:bCs/>
                <w:sz w:val="20"/>
                <w:szCs w:val="20"/>
              </w:rPr>
              <w:fldChar w:fldCharType="end"/>
            </w:r>
            <w:r w:rsidRPr="009B3A2C">
              <w:rPr>
                <w:rFonts w:ascii="Arial" w:hAnsi="Arial" w:cs="Arial"/>
                <w:sz w:val="20"/>
                <w:szCs w:val="20"/>
              </w:rPr>
              <w:t xml:space="preserve"> z </w:t>
            </w:r>
            <w:r w:rsidRPr="009B3A2C">
              <w:rPr>
                <w:rFonts w:ascii="Arial" w:hAnsi="Arial" w:cs="Arial"/>
                <w:b/>
                <w:bCs/>
                <w:sz w:val="20"/>
                <w:szCs w:val="20"/>
              </w:rPr>
              <w:fldChar w:fldCharType="begin"/>
            </w:r>
            <w:r w:rsidRPr="009B3A2C">
              <w:rPr>
                <w:rFonts w:ascii="Arial" w:hAnsi="Arial" w:cs="Arial"/>
                <w:b/>
                <w:bCs/>
                <w:sz w:val="20"/>
                <w:szCs w:val="20"/>
              </w:rPr>
              <w:instrText>NUMPAGES</w:instrText>
            </w:r>
            <w:r w:rsidRPr="009B3A2C">
              <w:rPr>
                <w:rFonts w:ascii="Arial" w:hAnsi="Arial" w:cs="Arial"/>
                <w:b/>
                <w:bCs/>
                <w:sz w:val="20"/>
                <w:szCs w:val="20"/>
              </w:rPr>
              <w:fldChar w:fldCharType="separate"/>
            </w:r>
            <w:r w:rsidRPr="009B3A2C">
              <w:rPr>
                <w:rFonts w:ascii="Arial" w:hAnsi="Arial" w:cs="Arial"/>
                <w:b/>
                <w:bCs/>
                <w:sz w:val="20"/>
                <w:szCs w:val="20"/>
              </w:rPr>
              <w:t>2</w:t>
            </w:r>
            <w:r w:rsidRPr="009B3A2C">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2B017" w14:textId="4511CC31" w:rsidR="00123E67" w:rsidRPr="009B3A2C" w:rsidRDefault="0021416C" w:rsidP="009B3A2C">
    <w:pPr>
      <w:pStyle w:val="Zpat"/>
      <w:jc w:val="right"/>
      <w:rPr>
        <w:rFonts w:ascii="Arial" w:hAnsi="Arial" w:cs="Arial"/>
        <w:sz w:val="20"/>
        <w:szCs w:val="18"/>
      </w:rPr>
    </w:pPr>
    <w:r w:rsidRPr="009B3A2C">
      <w:rPr>
        <w:rFonts w:ascii="Arial" w:hAnsi="Arial" w:cs="Arial"/>
        <w:sz w:val="20"/>
        <w:szCs w:val="18"/>
      </w:rPr>
      <w:t xml:space="preserve">Stránka </w:t>
    </w:r>
    <w:r w:rsidRPr="009B3A2C">
      <w:rPr>
        <w:rFonts w:ascii="Arial" w:hAnsi="Arial" w:cs="Arial"/>
        <w:b/>
        <w:sz w:val="20"/>
        <w:szCs w:val="18"/>
      </w:rPr>
      <w:fldChar w:fldCharType="begin"/>
    </w:r>
    <w:r w:rsidRPr="009B3A2C">
      <w:rPr>
        <w:rFonts w:ascii="Arial" w:hAnsi="Arial" w:cs="Arial"/>
        <w:b/>
        <w:sz w:val="20"/>
        <w:szCs w:val="18"/>
      </w:rPr>
      <w:instrText>PAGE</w:instrText>
    </w:r>
    <w:r w:rsidRPr="009B3A2C">
      <w:rPr>
        <w:rFonts w:ascii="Arial" w:hAnsi="Arial" w:cs="Arial"/>
        <w:b/>
        <w:sz w:val="20"/>
        <w:szCs w:val="18"/>
      </w:rPr>
      <w:fldChar w:fldCharType="separate"/>
    </w:r>
    <w:r w:rsidR="00432796" w:rsidRPr="009B3A2C">
      <w:rPr>
        <w:rFonts w:ascii="Arial" w:hAnsi="Arial" w:cs="Arial"/>
        <w:b/>
        <w:noProof/>
        <w:sz w:val="20"/>
        <w:szCs w:val="18"/>
      </w:rPr>
      <w:t>1</w:t>
    </w:r>
    <w:r w:rsidRPr="009B3A2C">
      <w:rPr>
        <w:rFonts w:ascii="Arial" w:hAnsi="Arial" w:cs="Arial"/>
        <w:b/>
        <w:sz w:val="20"/>
        <w:szCs w:val="18"/>
      </w:rPr>
      <w:fldChar w:fldCharType="end"/>
    </w:r>
    <w:r w:rsidRPr="009B3A2C">
      <w:rPr>
        <w:rFonts w:ascii="Arial" w:hAnsi="Arial" w:cs="Arial"/>
        <w:sz w:val="20"/>
        <w:szCs w:val="18"/>
      </w:rPr>
      <w:t xml:space="preserve"> z </w:t>
    </w:r>
    <w:r w:rsidRPr="009B3A2C">
      <w:rPr>
        <w:rFonts w:ascii="Arial" w:hAnsi="Arial" w:cs="Arial"/>
        <w:b/>
        <w:sz w:val="20"/>
        <w:szCs w:val="18"/>
      </w:rPr>
      <w:fldChar w:fldCharType="begin"/>
    </w:r>
    <w:r w:rsidRPr="009B3A2C">
      <w:rPr>
        <w:rFonts w:ascii="Arial" w:hAnsi="Arial" w:cs="Arial"/>
        <w:b/>
        <w:sz w:val="20"/>
        <w:szCs w:val="18"/>
      </w:rPr>
      <w:instrText>NUMPAGES</w:instrText>
    </w:r>
    <w:r w:rsidRPr="009B3A2C">
      <w:rPr>
        <w:rFonts w:ascii="Arial" w:hAnsi="Arial" w:cs="Arial"/>
        <w:b/>
        <w:sz w:val="20"/>
        <w:szCs w:val="18"/>
      </w:rPr>
      <w:fldChar w:fldCharType="separate"/>
    </w:r>
    <w:r w:rsidR="00432796" w:rsidRPr="009B3A2C">
      <w:rPr>
        <w:rFonts w:ascii="Arial" w:hAnsi="Arial" w:cs="Arial"/>
        <w:b/>
        <w:noProof/>
        <w:sz w:val="20"/>
        <w:szCs w:val="18"/>
      </w:rPr>
      <w:t>9</w:t>
    </w:r>
    <w:r w:rsidRPr="009B3A2C">
      <w:rPr>
        <w:rFonts w:ascii="Arial" w:hAnsi="Arial" w:cs="Arial"/>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92423" w14:textId="77777777" w:rsidR="00321A91" w:rsidRDefault="00321A91" w:rsidP="00123E67">
      <w:r>
        <w:separator/>
      </w:r>
    </w:p>
  </w:footnote>
  <w:footnote w:type="continuationSeparator" w:id="0">
    <w:p w14:paraId="6B640D2F" w14:textId="77777777" w:rsidR="00321A91" w:rsidRDefault="00321A91" w:rsidP="00123E67">
      <w:r>
        <w:continuationSeparator/>
      </w:r>
    </w:p>
  </w:footnote>
  <w:footnote w:type="continuationNotice" w:id="1">
    <w:p w14:paraId="4CD54D5D" w14:textId="77777777" w:rsidR="00321A91" w:rsidRDefault="00321A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527E"/>
    <w:multiLevelType w:val="hybridMultilevel"/>
    <w:tmpl w:val="128CF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04ABF"/>
    <w:multiLevelType w:val="hybridMultilevel"/>
    <w:tmpl w:val="5C4A159A"/>
    <w:lvl w:ilvl="0" w:tplc="F776FB20">
      <w:start w:val="1"/>
      <w:numFmt w:val="decimal"/>
      <w:lvlText w:val="%1."/>
      <w:lvlJc w:val="left"/>
      <w:pPr>
        <w:ind w:left="360" w:hanging="360"/>
      </w:pPr>
      <w:rPr>
        <w:rFonts w:ascii="Arial" w:eastAsia="Microsoft Sans Serif" w:hAnsi="Arial" w:cs="Arial" w:hint="default"/>
        <w:spacing w:val="-1"/>
        <w:w w:val="10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24A8A868">
      <w:start w:val="1"/>
      <w:numFmt w:val="lowerLetter"/>
      <w:lvlText w:val="%5)"/>
      <w:lvlJc w:val="left"/>
      <w:pPr>
        <w:ind w:left="3930" w:hanging="69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A90511"/>
    <w:multiLevelType w:val="hybridMultilevel"/>
    <w:tmpl w:val="128CF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105031"/>
    <w:multiLevelType w:val="hybridMultilevel"/>
    <w:tmpl w:val="128CF22A"/>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 w15:restartNumberingAfterBreak="0">
    <w:nsid w:val="1DB30CE3"/>
    <w:multiLevelType w:val="multilevel"/>
    <w:tmpl w:val="A49449F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1E433AAA"/>
    <w:multiLevelType w:val="hybridMultilevel"/>
    <w:tmpl w:val="0590C006"/>
    <w:lvl w:ilvl="0" w:tplc="FFFFFFFF">
      <w:start w:val="1"/>
      <w:numFmt w:val="decimal"/>
      <w:lvlText w:val="%1."/>
      <w:lvlJc w:val="left"/>
      <w:pPr>
        <w:ind w:left="720" w:hanging="360"/>
      </w:pPr>
      <w:rPr>
        <w:rFonts w:hint="default"/>
      </w:rPr>
    </w:lvl>
    <w:lvl w:ilvl="1" w:tplc="3E7202A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3964B8"/>
    <w:multiLevelType w:val="hybridMultilevel"/>
    <w:tmpl w:val="74AC5928"/>
    <w:lvl w:ilvl="0" w:tplc="24A8A868">
      <w:start w:val="1"/>
      <w:numFmt w:val="lowerLetter"/>
      <w:lvlText w:val="%1)"/>
      <w:lvlJc w:val="left"/>
      <w:pPr>
        <w:ind w:left="3930" w:hanging="6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976F1"/>
    <w:multiLevelType w:val="hybridMultilevel"/>
    <w:tmpl w:val="128CF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3D1C0B"/>
    <w:multiLevelType w:val="hybridMultilevel"/>
    <w:tmpl w:val="6D4C68B6"/>
    <w:lvl w:ilvl="0" w:tplc="8004978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56683B"/>
    <w:multiLevelType w:val="hybridMultilevel"/>
    <w:tmpl w:val="FAB48AE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7D46B1"/>
    <w:multiLevelType w:val="hybridMultilevel"/>
    <w:tmpl w:val="128CF22A"/>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1" w15:restartNumberingAfterBreak="0">
    <w:nsid w:val="4E0E3E8E"/>
    <w:multiLevelType w:val="hybridMultilevel"/>
    <w:tmpl w:val="128CF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502410"/>
    <w:multiLevelType w:val="hybridMultilevel"/>
    <w:tmpl w:val="128CF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5C2C27"/>
    <w:multiLevelType w:val="hybridMultilevel"/>
    <w:tmpl w:val="128CF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6874D8"/>
    <w:multiLevelType w:val="hybridMultilevel"/>
    <w:tmpl w:val="128CF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E225E5"/>
    <w:multiLevelType w:val="hybridMultilevel"/>
    <w:tmpl w:val="128CF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D01E7C"/>
    <w:multiLevelType w:val="hybridMultilevel"/>
    <w:tmpl w:val="5352061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770012DD"/>
    <w:multiLevelType w:val="multilevel"/>
    <w:tmpl w:val="46A0D426"/>
    <w:styleLink w:val="WWNum3"/>
    <w:lvl w:ilvl="0">
      <w:start w:val="1"/>
      <w:numFmt w:val="decimal"/>
      <w:lvlText w:val="%1."/>
      <w:lvlJc w:val="left"/>
      <w:pPr>
        <w:ind w:left="567" w:hanging="567"/>
      </w:pPr>
    </w:lvl>
    <w:lvl w:ilvl="1">
      <w:start w:val="1"/>
      <w:numFmt w:val="decimal"/>
      <w:lvlText w:val="%1.%2."/>
      <w:lvlJc w:val="left"/>
      <w:pPr>
        <w:ind w:left="1134" w:hanging="567"/>
      </w:pPr>
    </w:lvl>
    <w:lvl w:ilvl="2">
      <w:start w:val="1"/>
      <w:numFmt w:val="decimal"/>
      <w:lvlText w:val="%1.%2.%3."/>
      <w:lvlJc w:val="left"/>
      <w:pPr>
        <w:ind w:left="567"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1B0EE6"/>
    <w:multiLevelType w:val="hybridMultilevel"/>
    <w:tmpl w:val="128CF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0336A4"/>
    <w:multiLevelType w:val="hybridMultilevel"/>
    <w:tmpl w:val="128CF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550A22"/>
    <w:multiLevelType w:val="hybridMultilevel"/>
    <w:tmpl w:val="128CF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814C1B"/>
    <w:multiLevelType w:val="hybridMultilevel"/>
    <w:tmpl w:val="128CF22A"/>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893010119">
    <w:abstractNumId w:val="4"/>
  </w:num>
  <w:num w:numId="2" w16cid:durableId="1223760815">
    <w:abstractNumId w:val="21"/>
  </w:num>
  <w:num w:numId="3" w16cid:durableId="12079835">
    <w:abstractNumId w:val="3"/>
  </w:num>
  <w:num w:numId="4" w16cid:durableId="853807139">
    <w:abstractNumId w:val="14"/>
  </w:num>
  <w:num w:numId="5" w16cid:durableId="2007896454">
    <w:abstractNumId w:val="2"/>
  </w:num>
  <w:num w:numId="6" w16cid:durableId="1504393814">
    <w:abstractNumId w:val="13"/>
  </w:num>
  <w:num w:numId="7" w16cid:durableId="1151023389">
    <w:abstractNumId w:val="5"/>
  </w:num>
  <w:num w:numId="8" w16cid:durableId="1204706193">
    <w:abstractNumId w:val="20"/>
  </w:num>
  <w:num w:numId="9" w16cid:durableId="799685653">
    <w:abstractNumId w:val="7"/>
  </w:num>
  <w:num w:numId="10" w16cid:durableId="1216357958">
    <w:abstractNumId w:val="1"/>
  </w:num>
  <w:num w:numId="11" w16cid:durableId="668408120">
    <w:abstractNumId w:val="9"/>
  </w:num>
  <w:num w:numId="12" w16cid:durableId="1608467926">
    <w:abstractNumId w:val="16"/>
  </w:num>
  <w:num w:numId="13" w16cid:durableId="500662011">
    <w:abstractNumId w:val="6"/>
  </w:num>
  <w:num w:numId="14" w16cid:durableId="1866357458">
    <w:abstractNumId w:val="17"/>
  </w:num>
  <w:num w:numId="15" w16cid:durableId="881017195">
    <w:abstractNumId w:val="10"/>
  </w:num>
  <w:num w:numId="16" w16cid:durableId="28919474">
    <w:abstractNumId w:val="0"/>
  </w:num>
  <w:num w:numId="17" w16cid:durableId="365957136">
    <w:abstractNumId w:val="8"/>
  </w:num>
  <w:num w:numId="18" w16cid:durableId="1792018374">
    <w:abstractNumId w:val="15"/>
  </w:num>
  <w:num w:numId="19" w16cid:durableId="1676565150">
    <w:abstractNumId w:val="19"/>
  </w:num>
  <w:num w:numId="20" w16cid:durableId="1156146740">
    <w:abstractNumId w:val="12"/>
  </w:num>
  <w:num w:numId="21" w16cid:durableId="821502562">
    <w:abstractNumId w:val="18"/>
  </w:num>
  <w:num w:numId="22" w16cid:durableId="46297059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67"/>
    <w:rsid w:val="00001709"/>
    <w:rsid w:val="00002AD2"/>
    <w:rsid w:val="000032F2"/>
    <w:rsid w:val="00003526"/>
    <w:rsid w:val="00003C11"/>
    <w:rsid w:val="00006755"/>
    <w:rsid w:val="000102D9"/>
    <w:rsid w:val="00010CB7"/>
    <w:rsid w:val="00010F59"/>
    <w:rsid w:val="0001184B"/>
    <w:rsid w:val="000122AD"/>
    <w:rsid w:val="00013833"/>
    <w:rsid w:val="00013DE4"/>
    <w:rsid w:val="00013FCE"/>
    <w:rsid w:val="0001439E"/>
    <w:rsid w:val="000149AA"/>
    <w:rsid w:val="00017D0F"/>
    <w:rsid w:val="000240BC"/>
    <w:rsid w:val="00024CEA"/>
    <w:rsid w:val="00025A78"/>
    <w:rsid w:val="00026252"/>
    <w:rsid w:val="00026EE7"/>
    <w:rsid w:val="000302D6"/>
    <w:rsid w:val="00031A00"/>
    <w:rsid w:val="00032E83"/>
    <w:rsid w:val="00033A5F"/>
    <w:rsid w:val="0003554F"/>
    <w:rsid w:val="0003795F"/>
    <w:rsid w:val="00044946"/>
    <w:rsid w:val="00047D38"/>
    <w:rsid w:val="00056B99"/>
    <w:rsid w:val="00060287"/>
    <w:rsid w:val="0006232B"/>
    <w:rsid w:val="000663AA"/>
    <w:rsid w:val="00066E59"/>
    <w:rsid w:val="00067B98"/>
    <w:rsid w:val="0007418A"/>
    <w:rsid w:val="0007513A"/>
    <w:rsid w:val="00075271"/>
    <w:rsid w:val="000771CA"/>
    <w:rsid w:val="00077B43"/>
    <w:rsid w:val="00081DE3"/>
    <w:rsid w:val="00081F55"/>
    <w:rsid w:val="000826F0"/>
    <w:rsid w:val="00086333"/>
    <w:rsid w:val="0008675E"/>
    <w:rsid w:val="00086FF3"/>
    <w:rsid w:val="000900EF"/>
    <w:rsid w:val="000919EB"/>
    <w:rsid w:val="000963C5"/>
    <w:rsid w:val="0009676A"/>
    <w:rsid w:val="00097FC6"/>
    <w:rsid w:val="000A2611"/>
    <w:rsid w:val="000A33F3"/>
    <w:rsid w:val="000A6291"/>
    <w:rsid w:val="000B0A3A"/>
    <w:rsid w:val="000B2034"/>
    <w:rsid w:val="000B608E"/>
    <w:rsid w:val="000B62D1"/>
    <w:rsid w:val="000C1612"/>
    <w:rsid w:val="000C1FB7"/>
    <w:rsid w:val="000C2D3F"/>
    <w:rsid w:val="000C6BF1"/>
    <w:rsid w:val="000C6C2F"/>
    <w:rsid w:val="000C6DE7"/>
    <w:rsid w:val="000C77DC"/>
    <w:rsid w:val="000D00DD"/>
    <w:rsid w:val="000D0502"/>
    <w:rsid w:val="000D1222"/>
    <w:rsid w:val="000D4B38"/>
    <w:rsid w:val="000D6626"/>
    <w:rsid w:val="000D7299"/>
    <w:rsid w:val="000D7C9D"/>
    <w:rsid w:val="000E4E4F"/>
    <w:rsid w:val="000E64B4"/>
    <w:rsid w:val="000E7129"/>
    <w:rsid w:val="000F0793"/>
    <w:rsid w:val="000F0921"/>
    <w:rsid w:val="000F1D25"/>
    <w:rsid w:val="000F5FF3"/>
    <w:rsid w:val="000F6946"/>
    <w:rsid w:val="000F7619"/>
    <w:rsid w:val="001052BE"/>
    <w:rsid w:val="00110EBB"/>
    <w:rsid w:val="00110FAB"/>
    <w:rsid w:val="00112244"/>
    <w:rsid w:val="00112BB0"/>
    <w:rsid w:val="001156CF"/>
    <w:rsid w:val="00115983"/>
    <w:rsid w:val="00123E67"/>
    <w:rsid w:val="00126B17"/>
    <w:rsid w:val="00127466"/>
    <w:rsid w:val="00127711"/>
    <w:rsid w:val="001373A9"/>
    <w:rsid w:val="00137E7D"/>
    <w:rsid w:val="001414AE"/>
    <w:rsid w:val="00141579"/>
    <w:rsid w:val="00143543"/>
    <w:rsid w:val="00144316"/>
    <w:rsid w:val="00144992"/>
    <w:rsid w:val="00144C0C"/>
    <w:rsid w:val="00150504"/>
    <w:rsid w:val="001515E7"/>
    <w:rsid w:val="00154B91"/>
    <w:rsid w:val="00160E00"/>
    <w:rsid w:val="00163271"/>
    <w:rsid w:val="0016370F"/>
    <w:rsid w:val="001640EE"/>
    <w:rsid w:val="00164CEC"/>
    <w:rsid w:val="001653BB"/>
    <w:rsid w:val="00175041"/>
    <w:rsid w:val="00176600"/>
    <w:rsid w:val="00181C98"/>
    <w:rsid w:val="0018362C"/>
    <w:rsid w:val="001869F6"/>
    <w:rsid w:val="00191CA4"/>
    <w:rsid w:val="00196598"/>
    <w:rsid w:val="001A1191"/>
    <w:rsid w:val="001A1830"/>
    <w:rsid w:val="001A2A69"/>
    <w:rsid w:val="001A2D72"/>
    <w:rsid w:val="001A6B0C"/>
    <w:rsid w:val="001A7B8A"/>
    <w:rsid w:val="001B0D91"/>
    <w:rsid w:val="001B2FB1"/>
    <w:rsid w:val="001B5169"/>
    <w:rsid w:val="001C3841"/>
    <w:rsid w:val="001C441F"/>
    <w:rsid w:val="001C454C"/>
    <w:rsid w:val="001C490B"/>
    <w:rsid w:val="001C5E3A"/>
    <w:rsid w:val="001C684D"/>
    <w:rsid w:val="001D0F35"/>
    <w:rsid w:val="001D3B39"/>
    <w:rsid w:val="001D4286"/>
    <w:rsid w:val="001D57C2"/>
    <w:rsid w:val="001D5AC9"/>
    <w:rsid w:val="001E13EA"/>
    <w:rsid w:val="001E27F7"/>
    <w:rsid w:val="001E4878"/>
    <w:rsid w:val="001E59A0"/>
    <w:rsid w:val="001E5FE1"/>
    <w:rsid w:val="001E7186"/>
    <w:rsid w:val="001E7ABB"/>
    <w:rsid w:val="001E7AE4"/>
    <w:rsid w:val="001F1DFA"/>
    <w:rsid w:val="001F232A"/>
    <w:rsid w:val="001F4972"/>
    <w:rsid w:val="001F5018"/>
    <w:rsid w:val="0020210D"/>
    <w:rsid w:val="00206484"/>
    <w:rsid w:val="00206E7E"/>
    <w:rsid w:val="00212E0F"/>
    <w:rsid w:val="0021416C"/>
    <w:rsid w:val="00214A64"/>
    <w:rsid w:val="00217CCC"/>
    <w:rsid w:val="00221D8A"/>
    <w:rsid w:val="00226475"/>
    <w:rsid w:val="0023289D"/>
    <w:rsid w:val="00233C1C"/>
    <w:rsid w:val="0023655F"/>
    <w:rsid w:val="00236D6D"/>
    <w:rsid w:val="00240DDE"/>
    <w:rsid w:val="00241EED"/>
    <w:rsid w:val="00243D25"/>
    <w:rsid w:val="0024411F"/>
    <w:rsid w:val="00251135"/>
    <w:rsid w:val="00251EA8"/>
    <w:rsid w:val="00260617"/>
    <w:rsid w:val="002615C1"/>
    <w:rsid w:val="00261A50"/>
    <w:rsid w:val="00266F30"/>
    <w:rsid w:val="002717EB"/>
    <w:rsid w:val="00274858"/>
    <w:rsid w:val="00285C1C"/>
    <w:rsid w:val="00293DAB"/>
    <w:rsid w:val="00294547"/>
    <w:rsid w:val="002A050F"/>
    <w:rsid w:val="002A21CA"/>
    <w:rsid w:val="002A544D"/>
    <w:rsid w:val="002B3B85"/>
    <w:rsid w:val="002B53F3"/>
    <w:rsid w:val="002B6680"/>
    <w:rsid w:val="002B757B"/>
    <w:rsid w:val="002C0099"/>
    <w:rsid w:val="002C069D"/>
    <w:rsid w:val="002C14BE"/>
    <w:rsid w:val="002C3732"/>
    <w:rsid w:val="002D42A8"/>
    <w:rsid w:val="002D4F1C"/>
    <w:rsid w:val="002E1C03"/>
    <w:rsid w:val="002E5E75"/>
    <w:rsid w:val="002F3710"/>
    <w:rsid w:val="002F474A"/>
    <w:rsid w:val="002F7359"/>
    <w:rsid w:val="003013F8"/>
    <w:rsid w:val="00302303"/>
    <w:rsid w:val="003061B8"/>
    <w:rsid w:val="00307BE3"/>
    <w:rsid w:val="00314D1F"/>
    <w:rsid w:val="00314F40"/>
    <w:rsid w:val="00317F19"/>
    <w:rsid w:val="003204FD"/>
    <w:rsid w:val="00320860"/>
    <w:rsid w:val="00321A91"/>
    <w:rsid w:val="003233E8"/>
    <w:rsid w:val="003243B8"/>
    <w:rsid w:val="00327DFE"/>
    <w:rsid w:val="0033035E"/>
    <w:rsid w:val="00331F73"/>
    <w:rsid w:val="0033617E"/>
    <w:rsid w:val="003438D5"/>
    <w:rsid w:val="003451B1"/>
    <w:rsid w:val="00346FA0"/>
    <w:rsid w:val="003508E1"/>
    <w:rsid w:val="00355A1C"/>
    <w:rsid w:val="003573A7"/>
    <w:rsid w:val="0036110C"/>
    <w:rsid w:val="003617A4"/>
    <w:rsid w:val="00361C64"/>
    <w:rsid w:val="00362B30"/>
    <w:rsid w:val="00363BCA"/>
    <w:rsid w:val="003653FB"/>
    <w:rsid w:val="00365873"/>
    <w:rsid w:val="00371989"/>
    <w:rsid w:val="0037359B"/>
    <w:rsid w:val="0037512B"/>
    <w:rsid w:val="003754B0"/>
    <w:rsid w:val="0037595D"/>
    <w:rsid w:val="00377193"/>
    <w:rsid w:val="00380E6B"/>
    <w:rsid w:val="00381E53"/>
    <w:rsid w:val="00385908"/>
    <w:rsid w:val="00392790"/>
    <w:rsid w:val="0039479D"/>
    <w:rsid w:val="0039658D"/>
    <w:rsid w:val="0039F6F7"/>
    <w:rsid w:val="003A4AB3"/>
    <w:rsid w:val="003A5DDB"/>
    <w:rsid w:val="003A7C4E"/>
    <w:rsid w:val="003B2D20"/>
    <w:rsid w:val="003B709C"/>
    <w:rsid w:val="003B7A1A"/>
    <w:rsid w:val="003C498D"/>
    <w:rsid w:val="003C4B3D"/>
    <w:rsid w:val="003C69CF"/>
    <w:rsid w:val="003C7A87"/>
    <w:rsid w:val="003D2611"/>
    <w:rsid w:val="003D4B6A"/>
    <w:rsid w:val="003D745A"/>
    <w:rsid w:val="003E0F78"/>
    <w:rsid w:val="003E6432"/>
    <w:rsid w:val="003E7F22"/>
    <w:rsid w:val="003E7FF6"/>
    <w:rsid w:val="003F4877"/>
    <w:rsid w:val="003F6BE4"/>
    <w:rsid w:val="004028FD"/>
    <w:rsid w:val="0041195D"/>
    <w:rsid w:val="00411E72"/>
    <w:rsid w:val="004136B5"/>
    <w:rsid w:val="004139DD"/>
    <w:rsid w:val="00417076"/>
    <w:rsid w:val="0041753C"/>
    <w:rsid w:val="00420644"/>
    <w:rsid w:val="0042286A"/>
    <w:rsid w:val="00425A0D"/>
    <w:rsid w:val="00432796"/>
    <w:rsid w:val="0043492C"/>
    <w:rsid w:val="00436729"/>
    <w:rsid w:val="00440880"/>
    <w:rsid w:val="00441561"/>
    <w:rsid w:val="00443035"/>
    <w:rsid w:val="00443B1E"/>
    <w:rsid w:val="00444640"/>
    <w:rsid w:val="00446EA6"/>
    <w:rsid w:val="00447448"/>
    <w:rsid w:val="00450034"/>
    <w:rsid w:val="00453DDA"/>
    <w:rsid w:val="00461CA3"/>
    <w:rsid w:val="004668EA"/>
    <w:rsid w:val="00466D71"/>
    <w:rsid w:val="004716E7"/>
    <w:rsid w:val="00473EE9"/>
    <w:rsid w:val="00474964"/>
    <w:rsid w:val="00476507"/>
    <w:rsid w:val="00481C5F"/>
    <w:rsid w:val="00483C22"/>
    <w:rsid w:val="004848D0"/>
    <w:rsid w:val="004869FC"/>
    <w:rsid w:val="00494C6B"/>
    <w:rsid w:val="00496C24"/>
    <w:rsid w:val="004A3947"/>
    <w:rsid w:val="004A79F9"/>
    <w:rsid w:val="004B4178"/>
    <w:rsid w:val="004C17E8"/>
    <w:rsid w:val="004C418E"/>
    <w:rsid w:val="004C41FE"/>
    <w:rsid w:val="004C4504"/>
    <w:rsid w:val="004C4A52"/>
    <w:rsid w:val="004C5B95"/>
    <w:rsid w:val="004D3854"/>
    <w:rsid w:val="004E255F"/>
    <w:rsid w:val="004E4A1E"/>
    <w:rsid w:val="004E6DB9"/>
    <w:rsid w:val="004F03A7"/>
    <w:rsid w:val="004F11A3"/>
    <w:rsid w:val="004F1546"/>
    <w:rsid w:val="004F2145"/>
    <w:rsid w:val="004F2671"/>
    <w:rsid w:val="004F361F"/>
    <w:rsid w:val="004F78D9"/>
    <w:rsid w:val="004F7DFB"/>
    <w:rsid w:val="0050318B"/>
    <w:rsid w:val="005128C1"/>
    <w:rsid w:val="0051364B"/>
    <w:rsid w:val="00514789"/>
    <w:rsid w:val="00515528"/>
    <w:rsid w:val="00515A5C"/>
    <w:rsid w:val="00516499"/>
    <w:rsid w:val="00517DD1"/>
    <w:rsid w:val="005204C9"/>
    <w:rsid w:val="00524BC4"/>
    <w:rsid w:val="00527637"/>
    <w:rsid w:val="005279FB"/>
    <w:rsid w:val="00527B18"/>
    <w:rsid w:val="00530DE1"/>
    <w:rsid w:val="005407BD"/>
    <w:rsid w:val="005429E3"/>
    <w:rsid w:val="0054337B"/>
    <w:rsid w:val="005443B3"/>
    <w:rsid w:val="0054499A"/>
    <w:rsid w:val="00545AED"/>
    <w:rsid w:val="00553302"/>
    <w:rsid w:val="00556492"/>
    <w:rsid w:val="00557528"/>
    <w:rsid w:val="00557D1E"/>
    <w:rsid w:val="00563DF8"/>
    <w:rsid w:val="0056799F"/>
    <w:rsid w:val="00572608"/>
    <w:rsid w:val="005738EC"/>
    <w:rsid w:val="005839E7"/>
    <w:rsid w:val="005922F7"/>
    <w:rsid w:val="005926A7"/>
    <w:rsid w:val="00595CED"/>
    <w:rsid w:val="005965DB"/>
    <w:rsid w:val="005A0D16"/>
    <w:rsid w:val="005A201B"/>
    <w:rsid w:val="005B378B"/>
    <w:rsid w:val="005B408B"/>
    <w:rsid w:val="005B61B2"/>
    <w:rsid w:val="005C0177"/>
    <w:rsid w:val="005C0BD0"/>
    <w:rsid w:val="005C3100"/>
    <w:rsid w:val="005C397C"/>
    <w:rsid w:val="005D3485"/>
    <w:rsid w:val="005D4628"/>
    <w:rsid w:val="005D4CE3"/>
    <w:rsid w:val="005D70D0"/>
    <w:rsid w:val="005E4117"/>
    <w:rsid w:val="005E42E7"/>
    <w:rsid w:val="005E5169"/>
    <w:rsid w:val="005F0456"/>
    <w:rsid w:val="005F3B33"/>
    <w:rsid w:val="006030B1"/>
    <w:rsid w:val="00604710"/>
    <w:rsid w:val="00605603"/>
    <w:rsid w:val="00606AB7"/>
    <w:rsid w:val="00610675"/>
    <w:rsid w:val="006111D4"/>
    <w:rsid w:val="00613C4E"/>
    <w:rsid w:val="006145A5"/>
    <w:rsid w:val="00614F35"/>
    <w:rsid w:val="006150BC"/>
    <w:rsid w:val="006151C6"/>
    <w:rsid w:val="00615740"/>
    <w:rsid w:val="00616E36"/>
    <w:rsid w:val="0061769C"/>
    <w:rsid w:val="0062045A"/>
    <w:rsid w:val="0062122F"/>
    <w:rsid w:val="00623D51"/>
    <w:rsid w:val="00625A19"/>
    <w:rsid w:val="006328B7"/>
    <w:rsid w:val="0063557A"/>
    <w:rsid w:val="0064039D"/>
    <w:rsid w:val="006406A6"/>
    <w:rsid w:val="00642CF7"/>
    <w:rsid w:val="0064501F"/>
    <w:rsid w:val="00645B32"/>
    <w:rsid w:val="00646D21"/>
    <w:rsid w:val="0065224C"/>
    <w:rsid w:val="0065744E"/>
    <w:rsid w:val="00662E37"/>
    <w:rsid w:val="006639A0"/>
    <w:rsid w:val="0066683B"/>
    <w:rsid w:val="00671FA0"/>
    <w:rsid w:val="00672120"/>
    <w:rsid w:val="006730D1"/>
    <w:rsid w:val="00673563"/>
    <w:rsid w:val="00673874"/>
    <w:rsid w:val="006742BB"/>
    <w:rsid w:val="0067575F"/>
    <w:rsid w:val="00675FA3"/>
    <w:rsid w:val="00681FA3"/>
    <w:rsid w:val="0069120A"/>
    <w:rsid w:val="00692D1E"/>
    <w:rsid w:val="00692EF2"/>
    <w:rsid w:val="00692FF7"/>
    <w:rsid w:val="00694BA3"/>
    <w:rsid w:val="006A5DCA"/>
    <w:rsid w:val="006A77AD"/>
    <w:rsid w:val="006B02D0"/>
    <w:rsid w:val="006B2135"/>
    <w:rsid w:val="006B3B01"/>
    <w:rsid w:val="006B4887"/>
    <w:rsid w:val="006B6701"/>
    <w:rsid w:val="006B6719"/>
    <w:rsid w:val="006B73AB"/>
    <w:rsid w:val="006C2C0B"/>
    <w:rsid w:val="006C6173"/>
    <w:rsid w:val="006D0A70"/>
    <w:rsid w:val="006D2F86"/>
    <w:rsid w:val="006D3B03"/>
    <w:rsid w:val="006D4F5A"/>
    <w:rsid w:val="006D7BC7"/>
    <w:rsid w:val="006E0C39"/>
    <w:rsid w:val="006E0DAC"/>
    <w:rsid w:val="006E10B1"/>
    <w:rsid w:val="006E21FB"/>
    <w:rsid w:val="006E47E7"/>
    <w:rsid w:val="006E4D74"/>
    <w:rsid w:val="006F39F8"/>
    <w:rsid w:val="006F5E56"/>
    <w:rsid w:val="006F6268"/>
    <w:rsid w:val="006F6A43"/>
    <w:rsid w:val="006F6F04"/>
    <w:rsid w:val="006F6F92"/>
    <w:rsid w:val="006F7656"/>
    <w:rsid w:val="007051DA"/>
    <w:rsid w:val="00707623"/>
    <w:rsid w:val="00710215"/>
    <w:rsid w:val="007157FD"/>
    <w:rsid w:val="00716441"/>
    <w:rsid w:val="00720377"/>
    <w:rsid w:val="00722962"/>
    <w:rsid w:val="00722BC0"/>
    <w:rsid w:val="00723376"/>
    <w:rsid w:val="00724141"/>
    <w:rsid w:val="00724731"/>
    <w:rsid w:val="00734104"/>
    <w:rsid w:val="00734219"/>
    <w:rsid w:val="00734AEC"/>
    <w:rsid w:val="0074129E"/>
    <w:rsid w:val="00743283"/>
    <w:rsid w:val="0074432D"/>
    <w:rsid w:val="007443B5"/>
    <w:rsid w:val="00744954"/>
    <w:rsid w:val="007459A7"/>
    <w:rsid w:val="00746B16"/>
    <w:rsid w:val="00747003"/>
    <w:rsid w:val="00753068"/>
    <w:rsid w:val="00753208"/>
    <w:rsid w:val="007532AD"/>
    <w:rsid w:val="0076098B"/>
    <w:rsid w:val="00761E9A"/>
    <w:rsid w:val="00763437"/>
    <w:rsid w:val="007669E5"/>
    <w:rsid w:val="00766ACC"/>
    <w:rsid w:val="00767541"/>
    <w:rsid w:val="007736D9"/>
    <w:rsid w:val="00782160"/>
    <w:rsid w:val="007825A9"/>
    <w:rsid w:val="00783CB7"/>
    <w:rsid w:val="00796FDB"/>
    <w:rsid w:val="007A1DF8"/>
    <w:rsid w:val="007A2A18"/>
    <w:rsid w:val="007A537E"/>
    <w:rsid w:val="007A7660"/>
    <w:rsid w:val="007B01EA"/>
    <w:rsid w:val="007B0475"/>
    <w:rsid w:val="007B04B0"/>
    <w:rsid w:val="007B0BC6"/>
    <w:rsid w:val="007B0D7A"/>
    <w:rsid w:val="007B41AA"/>
    <w:rsid w:val="007B4B3A"/>
    <w:rsid w:val="007B52E9"/>
    <w:rsid w:val="007B63C8"/>
    <w:rsid w:val="007B668B"/>
    <w:rsid w:val="007B6ABF"/>
    <w:rsid w:val="007C375E"/>
    <w:rsid w:val="007C5D4A"/>
    <w:rsid w:val="007C6ADD"/>
    <w:rsid w:val="007D1889"/>
    <w:rsid w:val="007D2662"/>
    <w:rsid w:val="007D3CB1"/>
    <w:rsid w:val="007D5094"/>
    <w:rsid w:val="007D50F7"/>
    <w:rsid w:val="007D76DF"/>
    <w:rsid w:val="007E174F"/>
    <w:rsid w:val="007E276E"/>
    <w:rsid w:val="007E2AF5"/>
    <w:rsid w:val="007E56F3"/>
    <w:rsid w:val="007F293C"/>
    <w:rsid w:val="007F3895"/>
    <w:rsid w:val="008012FA"/>
    <w:rsid w:val="008021FE"/>
    <w:rsid w:val="0080321B"/>
    <w:rsid w:val="00806C18"/>
    <w:rsid w:val="00817114"/>
    <w:rsid w:val="00817863"/>
    <w:rsid w:val="008239AD"/>
    <w:rsid w:val="00830667"/>
    <w:rsid w:val="00840C19"/>
    <w:rsid w:val="008417C5"/>
    <w:rsid w:val="0084323D"/>
    <w:rsid w:val="00845391"/>
    <w:rsid w:val="008508D6"/>
    <w:rsid w:val="00853AB9"/>
    <w:rsid w:val="008575EB"/>
    <w:rsid w:val="00857979"/>
    <w:rsid w:val="0086179B"/>
    <w:rsid w:val="00863C31"/>
    <w:rsid w:val="008648FE"/>
    <w:rsid w:val="008663DE"/>
    <w:rsid w:val="0087138F"/>
    <w:rsid w:val="00871F7D"/>
    <w:rsid w:val="00873889"/>
    <w:rsid w:val="00876F49"/>
    <w:rsid w:val="008772EB"/>
    <w:rsid w:val="008811FE"/>
    <w:rsid w:val="00882A3B"/>
    <w:rsid w:val="0088501E"/>
    <w:rsid w:val="008901DA"/>
    <w:rsid w:val="00890AD7"/>
    <w:rsid w:val="00894632"/>
    <w:rsid w:val="00895052"/>
    <w:rsid w:val="008969F9"/>
    <w:rsid w:val="00897189"/>
    <w:rsid w:val="008A0933"/>
    <w:rsid w:val="008A218B"/>
    <w:rsid w:val="008A3215"/>
    <w:rsid w:val="008A3A7F"/>
    <w:rsid w:val="008A5738"/>
    <w:rsid w:val="008B16FC"/>
    <w:rsid w:val="008B360A"/>
    <w:rsid w:val="008B4E3D"/>
    <w:rsid w:val="008C36BF"/>
    <w:rsid w:val="008C470E"/>
    <w:rsid w:val="008D3C3E"/>
    <w:rsid w:val="008D4CC9"/>
    <w:rsid w:val="008D5EAD"/>
    <w:rsid w:val="008D6746"/>
    <w:rsid w:val="008D7F92"/>
    <w:rsid w:val="008E00E2"/>
    <w:rsid w:val="008E7053"/>
    <w:rsid w:val="008F3678"/>
    <w:rsid w:val="008F430B"/>
    <w:rsid w:val="008F4A4C"/>
    <w:rsid w:val="008F788B"/>
    <w:rsid w:val="0090428A"/>
    <w:rsid w:val="00906073"/>
    <w:rsid w:val="0091000D"/>
    <w:rsid w:val="00911AC2"/>
    <w:rsid w:val="00912DB8"/>
    <w:rsid w:val="00917E72"/>
    <w:rsid w:val="009211B2"/>
    <w:rsid w:val="0092262D"/>
    <w:rsid w:val="00925F78"/>
    <w:rsid w:val="00926828"/>
    <w:rsid w:val="009269B1"/>
    <w:rsid w:val="00930A4C"/>
    <w:rsid w:val="00931419"/>
    <w:rsid w:val="009320EC"/>
    <w:rsid w:val="0093275D"/>
    <w:rsid w:val="00933FE8"/>
    <w:rsid w:val="00934217"/>
    <w:rsid w:val="00934568"/>
    <w:rsid w:val="00936649"/>
    <w:rsid w:val="0093746E"/>
    <w:rsid w:val="009401EF"/>
    <w:rsid w:val="00940A1D"/>
    <w:rsid w:val="009412F9"/>
    <w:rsid w:val="00943027"/>
    <w:rsid w:val="00951B10"/>
    <w:rsid w:val="00952412"/>
    <w:rsid w:val="0095442A"/>
    <w:rsid w:val="00954C93"/>
    <w:rsid w:val="00956312"/>
    <w:rsid w:val="00961549"/>
    <w:rsid w:val="00963D10"/>
    <w:rsid w:val="0096565B"/>
    <w:rsid w:val="00967077"/>
    <w:rsid w:val="0097378F"/>
    <w:rsid w:val="00976324"/>
    <w:rsid w:val="00976DB3"/>
    <w:rsid w:val="00976E09"/>
    <w:rsid w:val="0097774E"/>
    <w:rsid w:val="009903B9"/>
    <w:rsid w:val="0099171A"/>
    <w:rsid w:val="009A1E0A"/>
    <w:rsid w:val="009A2BB6"/>
    <w:rsid w:val="009A34B1"/>
    <w:rsid w:val="009B3A2C"/>
    <w:rsid w:val="009C00D3"/>
    <w:rsid w:val="009C2A4E"/>
    <w:rsid w:val="009C5E16"/>
    <w:rsid w:val="009C6728"/>
    <w:rsid w:val="009C77FD"/>
    <w:rsid w:val="009D79FA"/>
    <w:rsid w:val="009E073C"/>
    <w:rsid w:val="009E3BED"/>
    <w:rsid w:val="009E3EA9"/>
    <w:rsid w:val="009E4B7D"/>
    <w:rsid w:val="009E63D8"/>
    <w:rsid w:val="009E76FD"/>
    <w:rsid w:val="009F184B"/>
    <w:rsid w:val="009F1F3A"/>
    <w:rsid w:val="009F2110"/>
    <w:rsid w:val="009F3C64"/>
    <w:rsid w:val="00A01395"/>
    <w:rsid w:val="00A02CCD"/>
    <w:rsid w:val="00A0512E"/>
    <w:rsid w:val="00A119AE"/>
    <w:rsid w:val="00A12D75"/>
    <w:rsid w:val="00A17961"/>
    <w:rsid w:val="00A23607"/>
    <w:rsid w:val="00A23958"/>
    <w:rsid w:val="00A23A8A"/>
    <w:rsid w:val="00A2468C"/>
    <w:rsid w:val="00A24C38"/>
    <w:rsid w:val="00A24F69"/>
    <w:rsid w:val="00A27C2D"/>
    <w:rsid w:val="00A4039C"/>
    <w:rsid w:val="00A42203"/>
    <w:rsid w:val="00A45BE0"/>
    <w:rsid w:val="00A463E2"/>
    <w:rsid w:val="00A4660B"/>
    <w:rsid w:val="00A46770"/>
    <w:rsid w:val="00A52BDD"/>
    <w:rsid w:val="00A558E4"/>
    <w:rsid w:val="00A55CA1"/>
    <w:rsid w:val="00A61434"/>
    <w:rsid w:val="00A62735"/>
    <w:rsid w:val="00A62B4C"/>
    <w:rsid w:val="00A66A12"/>
    <w:rsid w:val="00A721DC"/>
    <w:rsid w:val="00A72354"/>
    <w:rsid w:val="00A76507"/>
    <w:rsid w:val="00A769EE"/>
    <w:rsid w:val="00A77BE0"/>
    <w:rsid w:val="00A77D0E"/>
    <w:rsid w:val="00A81B15"/>
    <w:rsid w:val="00A82280"/>
    <w:rsid w:val="00A8255C"/>
    <w:rsid w:val="00A82DA1"/>
    <w:rsid w:val="00A87D90"/>
    <w:rsid w:val="00A915AB"/>
    <w:rsid w:val="00A979A2"/>
    <w:rsid w:val="00AA2738"/>
    <w:rsid w:val="00AA3AA6"/>
    <w:rsid w:val="00AA3FD0"/>
    <w:rsid w:val="00AA54CB"/>
    <w:rsid w:val="00AA6E70"/>
    <w:rsid w:val="00AA76D2"/>
    <w:rsid w:val="00AB06C7"/>
    <w:rsid w:val="00AB0F0A"/>
    <w:rsid w:val="00AB32C0"/>
    <w:rsid w:val="00AB4D37"/>
    <w:rsid w:val="00AC1A82"/>
    <w:rsid w:val="00AC5C88"/>
    <w:rsid w:val="00AC6D2C"/>
    <w:rsid w:val="00AD1455"/>
    <w:rsid w:val="00AD4787"/>
    <w:rsid w:val="00AD5C66"/>
    <w:rsid w:val="00AD64EF"/>
    <w:rsid w:val="00AF3B87"/>
    <w:rsid w:val="00AF47D3"/>
    <w:rsid w:val="00B00FFF"/>
    <w:rsid w:val="00B06BEA"/>
    <w:rsid w:val="00B1025D"/>
    <w:rsid w:val="00B1168F"/>
    <w:rsid w:val="00B11D6F"/>
    <w:rsid w:val="00B132F1"/>
    <w:rsid w:val="00B23665"/>
    <w:rsid w:val="00B3299E"/>
    <w:rsid w:val="00B370DE"/>
    <w:rsid w:val="00B37AB2"/>
    <w:rsid w:val="00B436E1"/>
    <w:rsid w:val="00B53AC8"/>
    <w:rsid w:val="00B54F0F"/>
    <w:rsid w:val="00B55237"/>
    <w:rsid w:val="00B60B5E"/>
    <w:rsid w:val="00B61BB1"/>
    <w:rsid w:val="00B61ED0"/>
    <w:rsid w:val="00B6711C"/>
    <w:rsid w:val="00B708E5"/>
    <w:rsid w:val="00B72029"/>
    <w:rsid w:val="00B811F8"/>
    <w:rsid w:val="00B83797"/>
    <w:rsid w:val="00B83B75"/>
    <w:rsid w:val="00B8472E"/>
    <w:rsid w:val="00B850EC"/>
    <w:rsid w:val="00B8646B"/>
    <w:rsid w:val="00B869F2"/>
    <w:rsid w:val="00B93083"/>
    <w:rsid w:val="00B9404C"/>
    <w:rsid w:val="00B9532E"/>
    <w:rsid w:val="00BA040C"/>
    <w:rsid w:val="00BA12DD"/>
    <w:rsid w:val="00BA3E6A"/>
    <w:rsid w:val="00BA631F"/>
    <w:rsid w:val="00BB065A"/>
    <w:rsid w:val="00BB5099"/>
    <w:rsid w:val="00BB7DEF"/>
    <w:rsid w:val="00BD014B"/>
    <w:rsid w:val="00BD01EB"/>
    <w:rsid w:val="00BD5F47"/>
    <w:rsid w:val="00BD619D"/>
    <w:rsid w:val="00BE1C3B"/>
    <w:rsid w:val="00BE30BD"/>
    <w:rsid w:val="00BE46C0"/>
    <w:rsid w:val="00BF0F09"/>
    <w:rsid w:val="00BF20F4"/>
    <w:rsid w:val="00BF215E"/>
    <w:rsid w:val="00BF326E"/>
    <w:rsid w:val="00BF3D2C"/>
    <w:rsid w:val="00C01F1A"/>
    <w:rsid w:val="00C01F6A"/>
    <w:rsid w:val="00C02738"/>
    <w:rsid w:val="00C07CBA"/>
    <w:rsid w:val="00C1192A"/>
    <w:rsid w:val="00C11BC4"/>
    <w:rsid w:val="00C13A7E"/>
    <w:rsid w:val="00C15125"/>
    <w:rsid w:val="00C17374"/>
    <w:rsid w:val="00C2075E"/>
    <w:rsid w:val="00C23CF7"/>
    <w:rsid w:val="00C2446F"/>
    <w:rsid w:val="00C26570"/>
    <w:rsid w:val="00C27561"/>
    <w:rsid w:val="00C354D0"/>
    <w:rsid w:val="00C363C5"/>
    <w:rsid w:val="00C4088B"/>
    <w:rsid w:val="00C4272B"/>
    <w:rsid w:val="00C43DCD"/>
    <w:rsid w:val="00C43E8D"/>
    <w:rsid w:val="00C56A71"/>
    <w:rsid w:val="00C57644"/>
    <w:rsid w:val="00C6028B"/>
    <w:rsid w:val="00C60941"/>
    <w:rsid w:val="00C61F16"/>
    <w:rsid w:val="00C674E3"/>
    <w:rsid w:val="00C70273"/>
    <w:rsid w:val="00C705E5"/>
    <w:rsid w:val="00C72383"/>
    <w:rsid w:val="00C830D0"/>
    <w:rsid w:val="00C83A4E"/>
    <w:rsid w:val="00C91A76"/>
    <w:rsid w:val="00C95E54"/>
    <w:rsid w:val="00C96DB5"/>
    <w:rsid w:val="00C978F5"/>
    <w:rsid w:val="00C97AA7"/>
    <w:rsid w:val="00CA3666"/>
    <w:rsid w:val="00CB1855"/>
    <w:rsid w:val="00CB2BB9"/>
    <w:rsid w:val="00CB46BC"/>
    <w:rsid w:val="00CB6643"/>
    <w:rsid w:val="00CB6C76"/>
    <w:rsid w:val="00CC1D29"/>
    <w:rsid w:val="00CC3FE1"/>
    <w:rsid w:val="00CD0F41"/>
    <w:rsid w:val="00CD290B"/>
    <w:rsid w:val="00CD3EE5"/>
    <w:rsid w:val="00CD6EEE"/>
    <w:rsid w:val="00CD7EBB"/>
    <w:rsid w:val="00CE7402"/>
    <w:rsid w:val="00CF109B"/>
    <w:rsid w:val="00CF53B2"/>
    <w:rsid w:val="00D00832"/>
    <w:rsid w:val="00D00DC3"/>
    <w:rsid w:val="00D01024"/>
    <w:rsid w:val="00D053FC"/>
    <w:rsid w:val="00D064C7"/>
    <w:rsid w:val="00D06DA3"/>
    <w:rsid w:val="00D07BE6"/>
    <w:rsid w:val="00D13EF5"/>
    <w:rsid w:val="00D16E04"/>
    <w:rsid w:val="00D22BB1"/>
    <w:rsid w:val="00D2381E"/>
    <w:rsid w:val="00D31EE2"/>
    <w:rsid w:val="00D34579"/>
    <w:rsid w:val="00D35D1C"/>
    <w:rsid w:val="00D35E7D"/>
    <w:rsid w:val="00D4593B"/>
    <w:rsid w:val="00D55E22"/>
    <w:rsid w:val="00D61F1B"/>
    <w:rsid w:val="00D62874"/>
    <w:rsid w:val="00D6554B"/>
    <w:rsid w:val="00D66282"/>
    <w:rsid w:val="00D67F70"/>
    <w:rsid w:val="00D70A3D"/>
    <w:rsid w:val="00D84221"/>
    <w:rsid w:val="00D9141E"/>
    <w:rsid w:val="00D96DCC"/>
    <w:rsid w:val="00D9747A"/>
    <w:rsid w:val="00DA16BA"/>
    <w:rsid w:val="00DA2A7D"/>
    <w:rsid w:val="00DA4AB8"/>
    <w:rsid w:val="00DA4B65"/>
    <w:rsid w:val="00DB1B9E"/>
    <w:rsid w:val="00DB24DA"/>
    <w:rsid w:val="00DB2B47"/>
    <w:rsid w:val="00DB5D6B"/>
    <w:rsid w:val="00DB6B7F"/>
    <w:rsid w:val="00DB7CA0"/>
    <w:rsid w:val="00DC20E9"/>
    <w:rsid w:val="00DC2E07"/>
    <w:rsid w:val="00DD0A1A"/>
    <w:rsid w:val="00DD4E94"/>
    <w:rsid w:val="00DD4F95"/>
    <w:rsid w:val="00DD71FB"/>
    <w:rsid w:val="00DE6499"/>
    <w:rsid w:val="00DE6C5C"/>
    <w:rsid w:val="00DE72B1"/>
    <w:rsid w:val="00DE72F4"/>
    <w:rsid w:val="00DF48A2"/>
    <w:rsid w:val="00DF6D4B"/>
    <w:rsid w:val="00E001CB"/>
    <w:rsid w:val="00E05859"/>
    <w:rsid w:val="00E10F59"/>
    <w:rsid w:val="00E12F5C"/>
    <w:rsid w:val="00E226C6"/>
    <w:rsid w:val="00E251B0"/>
    <w:rsid w:val="00E31881"/>
    <w:rsid w:val="00E334D9"/>
    <w:rsid w:val="00E41698"/>
    <w:rsid w:val="00E41F76"/>
    <w:rsid w:val="00E42003"/>
    <w:rsid w:val="00E424FF"/>
    <w:rsid w:val="00E5089C"/>
    <w:rsid w:val="00E51DCA"/>
    <w:rsid w:val="00E52F76"/>
    <w:rsid w:val="00E5430F"/>
    <w:rsid w:val="00E602F8"/>
    <w:rsid w:val="00E61DA8"/>
    <w:rsid w:val="00E63F96"/>
    <w:rsid w:val="00E65B67"/>
    <w:rsid w:val="00E67E97"/>
    <w:rsid w:val="00E73605"/>
    <w:rsid w:val="00E76AE2"/>
    <w:rsid w:val="00E770EF"/>
    <w:rsid w:val="00E832BB"/>
    <w:rsid w:val="00E876A7"/>
    <w:rsid w:val="00E91FC5"/>
    <w:rsid w:val="00E922FB"/>
    <w:rsid w:val="00E94FBB"/>
    <w:rsid w:val="00E95EE1"/>
    <w:rsid w:val="00E969AF"/>
    <w:rsid w:val="00EA370F"/>
    <w:rsid w:val="00EA3BE9"/>
    <w:rsid w:val="00EA713B"/>
    <w:rsid w:val="00EB375B"/>
    <w:rsid w:val="00EC0745"/>
    <w:rsid w:val="00EC0EDC"/>
    <w:rsid w:val="00EC5BF6"/>
    <w:rsid w:val="00EC7270"/>
    <w:rsid w:val="00ED2A8C"/>
    <w:rsid w:val="00ED2DE4"/>
    <w:rsid w:val="00ED41C1"/>
    <w:rsid w:val="00ED6BEC"/>
    <w:rsid w:val="00EE47AE"/>
    <w:rsid w:val="00EE7EA0"/>
    <w:rsid w:val="00EF0F56"/>
    <w:rsid w:val="00EF25C8"/>
    <w:rsid w:val="00EF334D"/>
    <w:rsid w:val="00EF5110"/>
    <w:rsid w:val="00F0532D"/>
    <w:rsid w:val="00F059E2"/>
    <w:rsid w:val="00F06405"/>
    <w:rsid w:val="00F07A2C"/>
    <w:rsid w:val="00F13A9B"/>
    <w:rsid w:val="00F14AE5"/>
    <w:rsid w:val="00F1627B"/>
    <w:rsid w:val="00F16E0E"/>
    <w:rsid w:val="00F20260"/>
    <w:rsid w:val="00F21C04"/>
    <w:rsid w:val="00F24AFA"/>
    <w:rsid w:val="00F267C1"/>
    <w:rsid w:val="00F277DB"/>
    <w:rsid w:val="00F30AA0"/>
    <w:rsid w:val="00F311B9"/>
    <w:rsid w:val="00F36993"/>
    <w:rsid w:val="00F4072D"/>
    <w:rsid w:val="00F40E6E"/>
    <w:rsid w:val="00F417AE"/>
    <w:rsid w:val="00F42F6B"/>
    <w:rsid w:val="00F50743"/>
    <w:rsid w:val="00F513A9"/>
    <w:rsid w:val="00F51FF6"/>
    <w:rsid w:val="00F52E62"/>
    <w:rsid w:val="00F54790"/>
    <w:rsid w:val="00F62ABF"/>
    <w:rsid w:val="00F636C3"/>
    <w:rsid w:val="00F64D74"/>
    <w:rsid w:val="00F66084"/>
    <w:rsid w:val="00F71090"/>
    <w:rsid w:val="00F723BE"/>
    <w:rsid w:val="00F73FB1"/>
    <w:rsid w:val="00F74698"/>
    <w:rsid w:val="00F76053"/>
    <w:rsid w:val="00F868FA"/>
    <w:rsid w:val="00F86C6D"/>
    <w:rsid w:val="00F90A02"/>
    <w:rsid w:val="00F934E0"/>
    <w:rsid w:val="00FA178E"/>
    <w:rsid w:val="00FA32CA"/>
    <w:rsid w:val="00FA76F2"/>
    <w:rsid w:val="00FA7F49"/>
    <w:rsid w:val="00FB01FA"/>
    <w:rsid w:val="00FB4B47"/>
    <w:rsid w:val="00FB5347"/>
    <w:rsid w:val="00FB7301"/>
    <w:rsid w:val="00FC1AFE"/>
    <w:rsid w:val="00FC5F41"/>
    <w:rsid w:val="00FD186E"/>
    <w:rsid w:val="00FD24E3"/>
    <w:rsid w:val="00FD4EAE"/>
    <w:rsid w:val="00FE2D31"/>
    <w:rsid w:val="00FE3A50"/>
    <w:rsid w:val="00FE4A58"/>
    <w:rsid w:val="00FE4C89"/>
    <w:rsid w:val="00FE68F2"/>
    <w:rsid w:val="00FF0972"/>
    <w:rsid w:val="00FF0DA0"/>
    <w:rsid w:val="00FF3F0C"/>
    <w:rsid w:val="00FF777D"/>
    <w:rsid w:val="0154611A"/>
    <w:rsid w:val="020B4F4F"/>
    <w:rsid w:val="02173D5D"/>
    <w:rsid w:val="029116C8"/>
    <w:rsid w:val="02CFB003"/>
    <w:rsid w:val="0317C826"/>
    <w:rsid w:val="0335F738"/>
    <w:rsid w:val="038A1BA1"/>
    <w:rsid w:val="03CD3DA7"/>
    <w:rsid w:val="044A6D2E"/>
    <w:rsid w:val="046B8064"/>
    <w:rsid w:val="047EBF0C"/>
    <w:rsid w:val="04BC1BCC"/>
    <w:rsid w:val="0530A592"/>
    <w:rsid w:val="056E004C"/>
    <w:rsid w:val="058AFED5"/>
    <w:rsid w:val="063E117D"/>
    <w:rsid w:val="066A8017"/>
    <w:rsid w:val="06D319CF"/>
    <w:rsid w:val="07137DFD"/>
    <w:rsid w:val="076CFE87"/>
    <w:rsid w:val="07EC78CB"/>
    <w:rsid w:val="08130489"/>
    <w:rsid w:val="0820EEE5"/>
    <w:rsid w:val="08321F98"/>
    <w:rsid w:val="086750A3"/>
    <w:rsid w:val="089C81CE"/>
    <w:rsid w:val="08A2CEFC"/>
    <w:rsid w:val="08DAD756"/>
    <w:rsid w:val="08EB7E91"/>
    <w:rsid w:val="096168EF"/>
    <w:rsid w:val="0A3D72CB"/>
    <w:rsid w:val="0A412C71"/>
    <w:rsid w:val="0B4F2185"/>
    <w:rsid w:val="0C690E21"/>
    <w:rsid w:val="0C91FE1F"/>
    <w:rsid w:val="0CF2EC5A"/>
    <w:rsid w:val="0D877CD0"/>
    <w:rsid w:val="0DBA2AED"/>
    <w:rsid w:val="0DBE4213"/>
    <w:rsid w:val="0DF75043"/>
    <w:rsid w:val="0E58BB72"/>
    <w:rsid w:val="0E9A4EA8"/>
    <w:rsid w:val="0E9F4280"/>
    <w:rsid w:val="0EA470BC"/>
    <w:rsid w:val="0EF90372"/>
    <w:rsid w:val="0F2AE1B6"/>
    <w:rsid w:val="103B9675"/>
    <w:rsid w:val="104AE297"/>
    <w:rsid w:val="113DE3A1"/>
    <w:rsid w:val="116AAD91"/>
    <w:rsid w:val="11A64409"/>
    <w:rsid w:val="11D2869D"/>
    <w:rsid w:val="121CDE2D"/>
    <w:rsid w:val="1232CDAD"/>
    <w:rsid w:val="12BC5A29"/>
    <w:rsid w:val="12E15A29"/>
    <w:rsid w:val="12EB8A7E"/>
    <w:rsid w:val="132ECB6C"/>
    <w:rsid w:val="1375508D"/>
    <w:rsid w:val="13A9EDC4"/>
    <w:rsid w:val="13AE0E58"/>
    <w:rsid w:val="13B35B28"/>
    <w:rsid w:val="13F9725D"/>
    <w:rsid w:val="147E6E2A"/>
    <w:rsid w:val="148D5F46"/>
    <w:rsid w:val="14C886B8"/>
    <w:rsid w:val="150B61F4"/>
    <w:rsid w:val="151C4973"/>
    <w:rsid w:val="152BB56D"/>
    <w:rsid w:val="15963C75"/>
    <w:rsid w:val="161FDD02"/>
    <w:rsid w:val="1645B4B7"/>
    <w:rsid w:val="166F7CA9"/>
    <w:rsid w:val="166FCDB4"/>
    <w:rsid w:val="16A705AD"/>
    <w:rsid w:val="172CA6C6"/>
    <w:rsid w:val="176680E6"/>
    <w:rsid w:val="17A0CDF9"/>
    <w:rsid w:val="17C02CF5"/>
    <w:rsid w:val="17C6E996"/>
    <w:rsid w:val="17F135B4"/>
    <w:rsid w:val="1802C649"/>
    <w:rsid w:val="1803B74A"/>
    <w:rsid w:val="18908FDD"/>
    <w:rsid w:val="18CCEAE2"/>
    <w:rsid w:val="190A2066"/>
    <w:rsid w:val="194DCABF"/>
    <w:rsid w:val="19C6D7EC"/>
    <w:rsid w:val="19EFC201"/>
    <w:rsid w:val="1A3B66AB"/>
    <w:rsid w:val="1A89172A"/>
    <w:rsid w:val="1A964243"/>
    <w:rsid w:val="1A975D7B"/>
    <w:rsid w:val="1AFE4F1D"/>
    <w:rsid w:val="1B2A7A4B"/>
    <w:rsid w:val="1B4203F9"/>
    <w:rsid w:val="1B42A913"/>
    <w:rsid w:val="1B5B6D35"/>
    <w:rsid w:val="1C1AAF21"/>
    <w:rsid w:val="1C94A399"/>
    <w:rsid w:val="1D3C66DF"/>
    <w:rsid w:val="1DCD174A"/>
    <w:rsid w:val="1DD7DB87"/>
    <w:rsid w:val="1DF58826"/>
    <w:rsid w:val="1DF61118"/>
    <w:rsid w:val="1DF6F214"/>
    <w:rsid w:val="1E086504"/>
    <w:rsid w:val="1E4A598B"/>
    <w:rsid w:val="1F400634"/>
    <w:rsid w:val="1F7639F2"/>
    <w:rsid w:val="1FD0BD57"/>
    <w:rsid w:val="1FEE2702"/>
    <w:rsid w:val="1FF0F1E8"/>
    <w:rsid w:val="203DBD49"/>
    <w:rsid w:val="20C6073D"/>
    <w:rsid w:val="219A12FC"/>
    <w:rsid w:val="220AA97D"/>
    <w:rsid w:val="220F5735"/>
    <w:rsid w:val="223658D9"/>
    <w:rsid w:val="22DEFE05"/>
    <w:rsid w:val="2311399C"/>
    <w:rsid w:val="23872CEC"/>
    <w:rsid w:val="2402104E"/>
    <w:rsid w:val="24617D25"/>
    <w:rsid w:val="2477D983"/>
    <w:rsid w:val="24B4F48E"/>
    <w:rsid w:val="24EAC700"/>
    <w:rsid w:val="2533138B"/>
    <w:rsid w:val="256A6D69"/>
    <w:rsid w:val="25A5826E"/>
    <w:rsid w:val="25D88FDA"/>
    <w:rsid w:val="260915A1"/>
    <w:rsid w:val="270A6797"/>
    <w:rsid w:val="270DF2F5"/>
    <w:rsid w:val="278B2723"/>
    <w:rsid w:val="289A2338"/>
    <w:rsid w:val="28CAC37F"/>
    <w:rsid w:val="28F8D7D9"/>
    <w:rsid w:val="2930D4F1"/>
    <w:rsid w:val="2931B2AD"/>
    <w:rsid w:val="29B620EA"/>
    <w:rsid w:val="2A4A4CAD"/>
    <w:rsid w:val="2AEC6640"/>
    <w:rsid w:val="2B460800"/>
    <w:rsid w:val="2B5E3845"/>
    <w:rsid w:val="2B7066AC"/>
    <w:rsid w:val="2B862ABE"/>
    <w:rsid w:val="2B982114"/>
    <w:rsid w:val="2B9B842D"/>
    <w:rsid w:val="2BF9ED33"/>
    <w:rsid w:val="2CABD9E9"/>
    <w:rsid w:val="2CAC6C2F"/>
    <w:rsid w:val="2CF07F95"/>
    <w:rsid w:val="2D5DFD11"/>
    <w:rsid w:val="2D706A2F"/>
    <w:rsid w:val="2D930EFF"/>
    <w:rsid w:val="2E0953B7"/>
    <w:rsid w:val="2E23E8EE"/>
    <w:rsid w:val="2E9AD24F"/>
    <w:rsid w:val="2EB0090F"/>
    <w:rsid w:val="2EDB3F4C"/>
    <w:rsid w:val="2EE1E357"/>
    <w:rsid w:val="2F21325A"/>
    <w:rsid w:val="2F61218A"/>
    <w:rsid w:val="2FD36151"/>
    <w:rsid w:val="2FE7C268"/>
    <w:rsid w:val="2FFE9720"/>
    <w:rsid w:val="303687D0"/>
    <w:rsid w:val="30535EF4"/>
    <w:rsid w:val="307EC064"/>
    <w:rsid w:val="30E21D3C"/>
    <w:rsid w:val="30EB770D"/>
    <w:rsid w:val="30F65A2F"/>
    <w:rsid w:val="3100888F"/>
    <w:rsid w:val="31765090"/>
    <w:rsid w:val="31CBB474"/>
    <w:rsid w:val="324EDCA6"/>
    <w:rsid w:val="326D30C1"/>
    <w:rsid w:val="3299A834"/>
    <w:rsid w:val="32A22AC1"/>
    <w:rsid w:val="32EEE46D"/>
    <w:rsid w:val="340F966B"/>
    <w:rsid w:val="34193A50"/>
    <w:rsid w:val="341D68E5"/>
    <w:rsid w:val="346B0F4A"/>
    <w:rsid w:val="349EB9D3"/>
    <w:rsid w:val="35040F58"/>
    <w:rsid w:val="350A09D3"/>
    <w:rsid w:val="3524D416"/>
    <w:rsid w:val="356FC21E"/>
    <w:rsid w:val="35A4D183"/>
    <w:rsid w:val="35A574DB"/>
    <w:rsid w:val="35D4651F"/>
    <w:rsid w:val="35FAB012"/>
    <w:rsid w:val="36019F01"/>
    <w:rsid w:val="3603E287"/>
    <w:rsid w:val="362E88F9"/>
    <w:rsid w:val="36F379C7"/>
    <w:rsid w:val="372617CB"/>
    <w:rsid w:val="375EDB21"/>
    <w:rsid w:val="37B47D35"/>
    <w:rsid w:val="37D21191"/>
    <w:rsid w:val="37E91EB4"/>
    <w:rsid w:val="38050A28"/>
    <w:rsid w:val="386765CF"/>
    <w:rsid w:val="388BB0D8"/>
    <w:rsid w:val="38951F9B"/>
    <w:rsid w:val="394765F1"/>
    <w:rsid w:val="397AC304"/>
    <w:rsid w:val="3991B923"/>
    <w:rsid w:val="39EBF58C"/>
    <w:rsid w:val="3A56CDB0"/>
    <w:rsid w:val="3A903C11"/>
    <w:rsid w:val="3BC73666"/>
    <w:rsid w:val="3BEA06A4"/>
    <w:rsid w:val="3C38043E"/>
    <w:rsid w:val="3C450A0A"/>
    <w:rsid w:val="3D4C86BA"/>
    <w:rsid w:val="3E8CEAD6"/>
    <w:rsid w:val="3ED10617"/>
    <w:rsid w:val="3EDF5DF6"/>
    <w:rsid w:val="3F04634C"/>
    <w:rsid w:val="3FE5382E"/>
    <w:rsid w:val="4056344F"/>
    <w:rsid w:val="40C706BA"/>
    <w:rsid w:val="410C6648"/>
    <w:rsid w:val="413BCBA3"/>
    <w:rsid w:val="4175329E"/>
    <w:rsid w:val="417D8161"/>
    <w:rsid w:val="41A6D356"/>
    <w:rsid w:val="421B3DDB"/>
    <w:rsid w:val="434F233A"/>
    <w:rsid w:val="435DCE9F"/>
    <w:rsid w:val="44019F17"/>
    <w:rsid w:val="440FE7CB"/>
    <w:rsid w:val="4470DE8B"/>
    <w:rsid w:val="448CFB66"/>
    <w:rsid w:val="44AB54EA"/>
    <w:rsid w:val="44E813D6"/>
    <w:rsid w:val="455A7289"/>
    <w:rsid w:val="45656055"/>
    <w:rsid w:val="45DD2819"/>
    <w:rsid w:val="45EB5F85"/>
    <w:rsid w:val="4641E33B"/>
    <w:rsid w:val="46C129DB"/>
    <w:rsid w:val="471082F5"/>
    <w:rsid w:val="47C614AE"/>
    <w:rsid w:val="487A6A37"/>
    <w:rsid w:val="4884A91C"/>
    <w:rsid w:val="489C2647"/>
    <w:rsid w:val="4938CCF1"/>
    <w:rsid w:val="494B81A7"/>
    <w:rsid w:val="4999DBEF"/>
    <w:rsid w:val="49A806C3"/>
    <w:rsid w:val="49D1ED10"/>
    <w:rsid w:val="4A6DD9A5"/>
    <w:rsid w:val="4B002F9D"/>
    <w:rsid w:val="4B10F617"/>
    <w:rsid w:val="4BAC60C7"/>
    <w:rsid w:val="4BAE7315"/>
    <w:rsid w:val="4BF2D952"/>
    <w:rsid w:val="4C14A284"/>
    <w:rsid w:val="4C5F2FD2"/>
    <w:rsid w:val="4CA64734"/>
    <w:rsid w:val="4CB57E87"/>
    <w:rsid w:val="4CDC5F5E"/>
    <w:rsid w:val="4CE8F5D7"/>
    <w:rsid w:val="4CEE9A16"/>
    <w:rsid w:val="4CF073C2"/>
    <w:rsid w:val="4D373119"/>
    <w:rsid w:val="4D4727DE"/>
    <w:rsid w:val="4D695BCD"/>
    <w:rsid w:val="4D6FE55F"/>
    <w:rsid w:val="4E4CF520"/>
    <w:rsid w:val="4EEF0885"/>
    <w:rsid w:val="4F020C71"/>
    <w:rsid w:val="4FFCD809"/>
    <w:rsid w:val="500BE6C0"/>
    <w:rsid w:val="504EF86A"/>
    <w:rsid w:val="506C05C5"/>
    <w:rsid w:val="50993FA7"/>
    <w:rsid w:val="50AD59EC"/>
    <w:rsid w:val="50B7353D"/>
    <w:rsid w:val="50F613AE"/>
    <w:rsid w:val="5163FCAF"/>
    <w:rsid w:val="517723A5"/>
    <w:rsid w:val="519A44A4"/>
    <w:rsid w:val="520FB497"/>
    <w:rsid w:val="521901F3"/>
    <w:rsid w:val="52351008"/>
    <w:rsid w:val="52B870CB"/>
    <w:rsid w:val="52C37103"/>
    <w:rsid w:val="52CD9DE7"/>
    <w:rsid w:val="52D8BF6E"/>
    <w:rsid w:val="5300C30A"/>
    <w:rsid w:val="530153AC"/>
    <w:rsid w:val="5398E41C"/>
    <w:rsid w:val="53A38F96"/>
    <w:rsid w:val="54165CC9"/>
    <w:rsid w:val="547E4308"/>
    <w:rsid w:val="54823BDD"/>
    <w:rsid w:val="558F5813"/>
    <w:rsid w:val="559D57BD"/>
    <w:rsid w:val="56E77349"/>
    <w:rsid w:val="5719AD9E"/>
    <w:rsid w:val="5722D7AD"/>
    <w:rsid w:val="576DC5C7"/>
    <w:rsid w:val="5779F9E4"/>
    <w:rsid w:val="5786A703"/>
    <w:rsid w:val="57B3905F"/>
    <w:rsid w:val="57D34F25"/>
    <w:rsid w:val="58035DC3"/>
    <w:rsid w:val="580C6F4C"/>
    <w:rsid w:val="58711706"/>
    <w:rsid w:val="58AD97FE"/>
    <w:rsid w:val="58BB1267"/>
    <w:rsid w:val="594D6BA2"/>
    <w:rsid w:val="596E28F6"/>
    <w:rsid w:val="59AEB439"/>
    <w:rsid w:val="59D7CA1B"/>
    <w:rsid w:val="59DE6DAA"/>
    <w:rsid w:val="5A30D79C"/>
    <w:rsid w:val="5A7FF589"/>
    <w:rsid w:val="5AFD4BB6"/>
    <w:rsid w:val="5B1E2565"/>
    <w:rsid w:val="5B2784E7"/>
    <w:rsid w:val="5B437195"/>
    <w:rsid w:val="5B667F41"/>
    <w:rsid w:val="5B8FCB99"/>
    <w:rsid w:val="5BB77E3F"/>
    <w:rsid w:val="5BBE0976"/>
    <w:rsid w:val="5BC6109B"/>
    <w:rsid w:val="5BDC89C6"/>
    <w:rsid w:val="5C1766F1"/>
    <w:rsid w:val="5C25DE94"/>
    <w:rsid w:val="5C8B65FE"/>
    <w:rsid w:val="5C93C394"/>
    <w:rsid w:val="5CBED6F9"/>
    <w:rsid w:val="5DA6F1FF"/>
    <w:rsid w:val="5DCE6428"/>
    <w:rsid w:val="5DE81DD4"/>
    <w:rsid w:val="5E00636D"/>
    <w:rsid w:val="5E1E8273"/>
    <w:rsid w:val="5EB82B37"/>
    <w:rsid w:val="5ECE6272"/>
    <w:rsid w:val="5F4885DB"/>
    <w:rsid w:val="6058BC08"/>
    <w:rsid w:val="61265959"/>
    <w:rsid w:val="61459A33"/>
    <w:rsid w:val="618A1C95"/>
    <w:rsid w:val="6197FCC6"/>
    <w:rsid w:val="61AAE22F"/>
    <w:rsid w:val="61B16538"/>
    <w:rsid w:val="62D1F764"/>
    <w:rsid w:val="636EA00A"/>
    <w:rsid w:val="6391E079"/>
    <w:rsid w:val="6426F09B"/>
    <w:rsid w:val="64431BA9"/>
    <w:rsid w:val="651996F7"/>
    <w:rsid w:val="651D708A"/>
    <w:rsid w:val="651ED717"/>
    <w:rsid w:val="657CA7BD"/>
    <w:rsid w:val="65F03055"/>
    <w:rsid w:val="6699E810"/>
    <w:rsid w:val="66AA240B"/>
    <w:rsid w:val="66B0BD54"/>
    <w:rsid w:val="66D9AFC6"/>
    <w:rsid w:val="67918F92"/>
    <w:rsid w:val="67D25B09"/>
    <w:rsid w:val="680FB0C3"/>
    <w:rsid w:val="681809A9"/>
    <w:rsid w:val="684AC5E7"/>
    <w:rsid w:val="68793D3B"/>
    <w:rsid w:val="690621CA"/>
    <w:rsid w:val="69637940"/>
    <w:rsid w:val="699AFB47"/>
    <w:rsid w:val="69C6BFD0"/>
    <w:rsid w:val="6A6B94B2"/>
    <w:rsid w:val="6A91FA49"/>
    <w:rsid w:val="6A94EECB"/>
    <w:rsid w:val="6AB6A923"/>
    <w:rsid w:val="6AB7B8C5"/>
    <w:rsid w:val="6ABA34CE"/>
    <w:rsid w:val="6B2DD57E"/>
    <w:rsid w:val="6B6E34CD"/>
    <w:rsid w:val="6B7B597B"/>
    <w:rsid w:val="6BB3DD91"/>
    <w:rsid w:val="6BB892B1"/>
    <w:rsid w:val="6BFC33BF"/>
    <w:rsid w:val="6C0DF22A"/>
    <w:rsid w:val="6C2B9FF6"/>
    <w:rsid w:val="6C2E1667"/>
    <w:rsid w:val="6C4F42C7"/>
    <w:rsid w:val="6C571EB5"/>
    <w:rsid w:val="6C75861F"/>
    <w:rsid w:val="6CA94576"/>
    <w:rsid w:val="6CE56B6C"/>
    <w:rsid w:val="6D182C5E"/>
    <w:rsid w:val="6D54D824"/>
    <w:rsid w:val="6D78CEDA"/>
    <w:rsid w:val="6E161D0C"/>
    <w:rsid w:val="6E19CA07"/>
    <w:rsid w:val="6E264AA1"/>
    <w:rsid w:val="6E38FB2A"/>
    <w:rsid w:val="6F5D9909"/>
    <w:rsid w:val="6F99E2C7"/>
    <w:rsid w:val="6FEAA9E1"/>
    <w:rsid w:val="6FF38202"/>
    <w:rsid w:val="70022762"/>
    <w:rsid w:val="700B90B6"/>
    <w:rsid w:val="703B6FC3"/>
    <w:rsid w:val="70B6F3EB"/>
    <w:rsid w:val="70CD3CEA"/>
    <w:rsid w:val="71124A9B"/>
    <w:rsid w:val="71158381"/>
    <w:rsid w:val="71420DE7"/>
    <w:rsid w:val="71957EA1"/>
    <w:rsid w:val="71C37044"/>
    <w:rsid w:val="71F34F47"/>
    <w:rsid w:val="7221310B"/>
    <w:rsid w:val="724C9C1E"/>
    <w:rsid w:val="72E57541"/>
    <w:rsid w:val="73120124"/>
    <w:rsid w:val="7331E1D5"/>
    <w:rsid w:val="73B21583"/>
    <w:rsid w:val="73C75AE9"/>
    <w:rsid w:val="73F20246"/>
    <w:rsid w:val="7423F1F5"/>
    <w:rsid w:val="7432D204"/>
    <w:rsid w:val="743A9B03"/>
    <w:rsid w:val="746C75C1"/>
    <w:rsid w:val="75314685"/>
    <w:rsid w:val="75E3D009"/>
    <w:rsid w:val="7627076A"/>
    <w:rsid w:val="76494757"/>
    <w:rsid w:val="76497A5A"/>
    <w:rsid w:val="76B18BCE"/>
    <w:rsid w:val="76E17340"/>
    <w:rsid w:val="77943FDF"/>
    <w:rsid w:val="77FA725E"/>
    <w:rsid w:val="77FBA6DE"/>
    <w:rsid w:val="786472E3"/>
    <w:rsid w:val="78C217DE"/>
    <w:rsid w:val="79275340"/>
    <w:rsid w:val="79346FF7"/>
    <w:rsid w:val="797F1890"/>
    <w:rsid w:val="79810182"/>
    <w:rsid w:val="799A043E"/>
    <w:rsid w:val="79A686C7"/>
    <w:rsid w:val="79CFF311"/>
    <w:rsid w:val="79D7765D"/>
    <w:rsid w:val="7A0D125E"/>
    <w:rsid w:val="7A4B7B7E"/>
    <w:rsid w:val="7A672B73"/>
    <w:rsid w:val="7A6BDC14"/>
    <w:rsid w:val="7A77E6ED"/>
    <w:rsid w:val="7A97B01C"/>
    <w:rsid w:val="7B12D8CC"/>
    <w:rsid w:val="7B13FE93"/>
    <w:rsid w:val="7B4C7BA1"/>
    <w:rsid w:val="7B712487"/>
    <w:rsid w:val="7BD6D2B8"/>
    <w:rsid w:val="7C8202F9"/>
    <w:rsid w:val="7D0649F8"/>
    <w:rsid w:val="7DA4D70B"/>
    <w:rsid w:val="7DC3FA96"/>
    <w:rsid w:val="7DD61839"/>
    <w:rsid w:val="7E29C4E1"/>
    <w:rsid w:val="7E452DFA"/>
    <w:rsid w:val="7E69EE98"/>
    <w:rsid w:val="7EA8C549"/>
    <w:rsid w:val="7ED2ACA1"/>
    <w:rsid w:val="7EE90D94"/>
    <w:rsid w:val="7F1021E9"/>
    <w:rsid w:val="7F137221"/>
    <w:rsid w:val="7F2C058D"/>
    <w:rsid w:val="7F3BA3C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07204"/>
  <w15:docId w15:val="{FE11E3D5-C719-4DC1-8EE7-5A3FD754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C64"/>
    <w:pPr>
      <w:spacing w:after="0" w:line="240" w:lineRule="auto"/>
    </w:pPr>
    <w:rPr>
      <w:rFonts w:ascii="Arial" w:eastAsia="Times New Roman" w:hAnsi="Arial" w:cs="Times New Roman"/>
      <w:sz w:val="20"/>
      <w:szCs w:val="20"/>
      <w:lang w:eastAsia="cs-CZ"/>
    </w:rPr>
  </w:style>
  <w:style w:type="paragraph" w:styleId="Nadpis1">
    <w:name w:val="heading 1"/>
    <w:basedOn w:val="Normln"/>
    <w:next w:val="Nadpis2"/>
    <w:link w:val="Nadpis1Char"/>
    <w:qFormat/>
    <w:rsid w:val="00123E67"/>
    <w:pPr>
      <w:keepNext/>
      <w:numPr>
        <w:numId w:val="1"/>
      </w:numPr>
      <w:spacing w:before="240" w:after="60"/>
      <w:outlineLvl w:val="0"/>
    </w:pPr>
    <w:rPr>
      <w:b/>
      <w:snapToGrid w:val="0"/>
      <w:kern w:val="28"/>
      <w:sz w:val="28"/>
    </w:rPr>
  </w:style>
  <w:style w:type="paragraph" w:styleId="Nadpis2">
    <w:name w:val="heading 2"/>
    <w:basedOn w:val="Normln"/>
    <w:next w:val="Normln"/>
    <w:link w:val="Nadpis2Char"/>
    <w:qFormat/>
    <w:rsid w:val="00123E67"/>
    <w:pPr>
      <w:keepNext/>
      <w:keepLines/>
      <w:numPr>
        <w:ilvl w:val="1"/>
        <w:numId w:val="1"/>
      </w:numPr>
      <w:spacing w:before="240" w:after="60"/>
      <w:outlineLvl w:val="1"/>
    </w:pPr>
    <w:rPr>
      <w:b/>
      <w:sz w:val="24"/>
    </w:rPr>
  </w:style>
  <w:style w:type="paragraph" w:styleId="Nadpis3">
    <w:name w:val="heading 3"/>
    <w:basedOn w:val="Normln"/>
    <w:next w:val="Normln"/>
    <w:link w:val="Nadpis3Char"/>
    <w:qFormat/>
    <w:rsid w:val="00123E67"/>
    <w:pPr>
      <w:keepLines/>
      <w:numPr>
        <w:ilvl w:val="2"/>
        <w:numId w:val="1"/>
      </w:numPr>
      <w:spacing w:before="240" w:after="60"/>
      <w:outlineLvl w:val="2"/>
    </w:pPr>
  </w:style>
  <w:style w:type="paragraph" w:styleId="Nadpis4">
    <w:name w:val="heading 4"/>
    <w:basedOn w:val="Normln"/>
    <w:next w:val="Normln"/>
    <w:link w:val="Nadpis4Char"/>
    <w:qFormat/>
    <w:rsid w:val="00123E67"/>
    <w:pPr>
      <w:keepNext/>
      <w:numPr>
        <w:ilvl w:val="3"/>
        <w:numId w:val="1"/>
      </w:numPr>
      <w:spacing w:before="240" w:after="60"/>
      <w:outlineLvl w:val="3"/>
    </w:pPr>
    <w:rPr>
      <w:b/>
      <w:sz w:val="24"/>
    </w:rPr>
  </w:style>
  <w:style w:type="paragraph" w:styleId="Nadpis5">
    <w:name w:val="heading 5"/>
    <w:basedOn w:val="Normln"/>
    <w:next w:val="Normln"/>
    <w:link w:val="Nadpis5Char"/>
    <w:qFormat/>
    <w:rsid w:val="00123E67"/>
    <w:pPr>
      <w:numPr>
        <w:ilvl w:val="4"/>
        <w:numId w:val="1"/>
      </w:numPr>
      <w:spacing w:before="240" w:after="60"/>
      <w:outlineLvl w:val="4"/>
    </w:pPr>
    <w:rPr>
      <w:sz w:val="22"/>
    </w:rPr>
  </w:style>
  <w:style w:type="paragraph" w:styleId="Nadpis6">
    <w:name w:val="heading 6"/>
    <w:basedOn w:val="Normln"/>
    <w:next w:val="Normln"/>
    <w:link w:val="Nadpis6Char"/>
    <w:qFormat/>
    <w:rsid w:val="00123E67"/>
    <w:pPr>
      <w:numPr>
        <w:ilvl w:val="5"/>
        <w:numId w:val="1"/>
      </w:numPr>
      <w:spacing w:before="240" w:after="60"/>
      <w:outlineLvl w:val="5"/>
    </w:pPr>
    <w:rPr>
      <w:i/>
      <w:sz w:val="22"/>
    </w:rPr>
  </w:style>
  <w:style w:type="paragraph" w:styleId="Nadpis7">
    <w:name w:val="heading 7"/>
    <w:basedOn w:val="Normln"/>
    <w:next w:val="Normln"/>
    <w:link w:val="Nadpis7Char"/>
    <w:qFormat/>
    <w:rsid w:val="00123E67"/>
    <w:pPr>
      <w:numPr>
        <w:ilvl w:val="6"/>
        <w:numId w:val="1"/>
      </w:numPr>
      <w:spacing w:before="240" w:after="60"/>
      <w:outlineLvl w:val="6"/>
    </w:pPr>
  </w:style>
  <w:style w:type="paragraph" w:styleId="Nadpis8">
    <w:name w:val="heading 8"/>
    <w:basedOn w:val="Normln"/>
    <w:next w:val="Normln"/>
    <w:link w:val="Nadpis8Char"/>
    <w:qFormat/>
    <w:rsid w:val="00123E67"/>
    <w:pPr>
      <w:numPr>
        <w:ilvl w:val="7"/>
        <w:numId w:val="1"/>
      </w:numPr>
      <w:spacing w:before="240" w:after="60"/>
      <w:outlineLvl w:val="7"/>
    </w:pPr>
    <w:rPr>
      <w:i/>
    </w:rPr>
  </w:style>
  <w:style w:type="paragraph" w:styleId="Nadpis9">
    <w:name w:val="heading 9"/>
    <w:basedOn w:val="Normln"/>
    <w:next w:val="Normln"/>
    <w:link w:val="Nadpis9Char"/>
    <w:qFormat/>
    <w:rsid w:val="00123E67"/>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3E67"/>
    <w:rPr>
      <w:rFonts w:ascii="Arial" w:eastAsia="Times New Roman" w:hAnsi="Arial" w:cs="Times New Roman"/>
      <w:b/>
      <w:snapToGrid w:val="0"/>
      <w:kern w:val="28"/>
      <w:sz w:val="28"/>
      <w:szCs w:val="20"/>
      <w:lang w:eastAsia="cs-CZ"/>
    </w:rPr>
  </w:style>
  <w:style w:type="character" w:customStyle="1" w:styleId="Nadpis2Char">
    <w:name w:val="Nadpis 2 Char"/>
    <w:basedOn w:val="Standardnpsmoodstavce"/>
    <w:link w:val="Nadpis2"/>
    <w:rsid w:val="00123E67"/>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123E67"/>
    <w:rPr>
      <w:rFonts w:ascii="Arial" w:eastAsia="Times New Roman" w:hAnsi="Arial" w:cs="Times New Roman"/>
      <w:sz w:val="20"/>
      <w:szCs w:val="20"/>
      <w:lang w:eastAsia="cs-CZ"/>
    </w:rPr>
  </w:style>
  <w:style w:type="character" w:customStyle="1" w:styleId="Nadpis4Char">
    <w:name w:val="Nadpis 4 Char"/>
    <w:basedOn w:val="Standardnpsmoodstavce"/>
    <w:link w:val="Nadpis4"/>
    <w:rsid w:val="00123E67"/>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123E67"/>
    <w:rPr>
      <w:rFonts w:ascii="Arial" w:eastAsia="Times New Roman" w:hAnsi="Arial" w:cs="Times New Roman"/>
      <w:szCs w:val="20"/>
      <w:lang w:eastAsia="cs-CZ"/>
    </w:rPr>
  </w:style>
  <w:style w:type="character" w:customStyle="1" w:styleId="Nadpis6Char">
    <w:name w:val="Nadpis 6 Char"/>
    <w:basedOn w:val="Standardnpsmoodstavce"/>
    <w:link w:val="Nadpis6"/>
    <w:rsid w:val="00123E67"/>
    <w:rPr>
      <w:rFonts w:ascii="Arial" w:eastAsia="Times New Roman" w:hAnsi="Arial" w:cs="Times New Roman"/>
      <w:i/>
      <w:szCs w:val="20"/>
      <w:lang w:eastAsia="cs-CZ"/>
    </w:rPr>
  </w:style>
  <w:style w:type="character" w:customStyle="1" w:styleId="Nadpis7Char">
    <w:name w:val="Nadpis 7 Char"/>
    <w:basedOn w:val="Standardnpsmoodstavce"/>
    <w:link w:val="Nadpis7"/>
    <w:rsid w:val="00123E67"/>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123E67"/>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123E67"/>
    <w:rPr>
      <w:rFonts w:ascii="Arial" w:eastAsia="Times New Roman" w:hAnsi="Arial" w:cs="Times New Roman"/>
      <w:b/>
      <w:i/>
      <w:sz w:val="18"/>
      <w:szCs w:val="20"/>
      <w:lang w:eastAsia="cs-CZ"/>
    </w:rPr>
  </w:style>
  <w:style w:type="paragraph" w:styleId="Zkladntextodsazen2">
    <w:name w:val="Body Text Indent 2"/>
    <w:basedOn w:val="Normln"/>
    <w:link w:val="Zkladntextodsazen2Char"/>
    <w:rsid w:val="00123E67"/>
    <w:pPr>
      <w:spacing w:before="120"/>
      <w:ind w:firstLine="708"/>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123E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123E67"/>
    <w:pPr>
      <w:spacing w:after="120"/>
    </w:pPr>
    <w:rPr>
      <w:sz w:val="16"/>
      <w:szCs w:val="16"/>
    </w:rPr>
  </w:style>
  <w:style w:type="character" w:customStyle="1" w:styleId="Zkladntext3Char">
    <w:name w:val="Základní text 3 Char"/>
    <w:basedOn w:val="Standardnpsmoodstavce"/>
    <w:link w:val="Zkladntext3"/>
    <w:rsid w:val="00123E67"/>
    <w:rPr>
      <w:rFonts w:ascii="Arial" w:eastAsia="Times New Roman" w:hAnsi="Arial" w:cs="Times New Roman"/>
      <w:sz w:val="16"/>
      <w:szCs w:val="16"/>
      <w:lang w:eastAsia="cs-CZ"/>
    </w:rPr>
  </w:style>
  <w:style w:type="paragraph" w:styleId="Zpat">
    <w:name w:val="footer"/>
    <w:basedOn w:val="Normln"/>
    <w:link w:val="ZpatChar"/>
    <w:uiPriority w:val="99"/>
    <w:rsid w:val="00123E67"/>
    <w:pPr>
      <w:tabs>
        <w:tab w:val="center" w:pos="4536"/>
        <w:tab w:val="right" w:pos="9072"/>
      </w:tabs>
    </w:pPr>
    <w:rPr>
      <w:rFonts w:ascii="Times New Roman" w:hAnsi="Times New Roman"/>
      <w:sz w:val="24"/>
      <w:szCs w:val="24"/>
    </w:rPr>
  </w:style>
  <w:style w:type="character" w:customStyle="1" w:styleId="ZpatChar">
    <w:name w:val="Zápatí Char"/>
    <w:basedOn w:val="Standardnpsmoodstavce"/>
    <w:link w:val="Zpat"/>
    <w:uiPriority w:val="99"/>
    <w:rsid w:val="00123E67"/>
    <w:rPr>
      <w:rFonts w:ascii="Times New Roman" w:eastAsia="Times New Roman" w:hAnsi="Times New Roman" w:cs="Times New Roman"/>
      <w:sz w:val="24"/>
      <w:szCs w:val="24"/>
    </w:rPr>
  </w:style>
  <w:style w:type="paragraph" w:styleId="Zhlav">
    <w:name w:val="header"/>
    <w:basedOn w:val="Normln"/>
    <w:link w:val="ZhlavChar"/>
    <w:rsid w:val="00123E67"/>
    <w:pPr>
      <w:tabs>
        <w:tab w:val="center" w:pos="4536"/>
        <w:tab w:val="right" w:pos="9072"/>
      </w:tabs>
    </w:pPr>
  </w:style>
  <w:style w:type="character" w:customStyle="1" w:styleId="ZhlavChar">
    <w:name w:val="Záhlaví Char"/>
    <w:basedOn w:val="Standardnpsmoodstavce"/>
    <w:link w:val="Zhlav"/>
    <w:rsid w:val="00123E67"/>
    <w:rPr>
      <w:rFonts w:ascii="Arial" w:eastAsia="Times New Roman" w:hAnsi="Arial" w:cs="Times New Roman"/>
      <w:sz w:val="20"/>
      <w:szCs w:val="20"/>
    </w:rPr>
  </w:style>
  <w:style w:type="paragraph" w:styleId="Zkladntext">
    <w:name w:val="Body Text"/>
    <w:basedOn w:val="Normln"/>
    <w:link w:val="ZkladntextChar"/>
    <w:rsid w:val="00123E67"/>
    <w:pPr>
      <w:spacing w:after="120"/>
    </w:pPr>
  </w:style>
  <w:style w:type="character" w:customStyle="1" w:styleId="ZkladntextChar">
    <w:name w:val="Základní text Char"/>
    <w:basedOn w:val="Standardnpsmoodstavce"/>
    <w:link w:val="Zkladntext"/>
    <w:rsid w:val="00123E67"/>
    <w:rPr>
      <w:rFonts w:ascii="Arial" w:eastAsia="Times New Roman" w:hAnsi="Arial" w:cs="Times New Roman"/>
      <w:sz w:val="20"/>
      <w:szCs w:val="20"/>
      <w:lang w:eastAsia="cs-CZ"/>
    </w:rPr>
  </w:style>
  <w:style w:type="paragraph" w:customStyle="1" w:styleId="Firma">
    <w:name w:val="Firma"/>
    <w:basedOn w:val="Normln"/>
    <w:next w:val="Normln"/>
    <w:rsid w:val="00123E67"/>
    <w:pPr>
      <w:tabs>
        <w:tab w:val="left" w:pos="0"/>
        <w:tab w:val="left" w:pos="284"/>
        <w:tab w:val="left" w:pos="1701"/>
      </w:tabs>
      <w:spacing w:before="60"/>
      <w:jc w:val="both"/>
    </w:pPr>
    <w:rPr>
      <w:rFonts w:ascii="Times New Roman" w:hAnsi="Times New Roman"/>
      <w:b/>
      <w:bCs/>
      <w:sz w:val="24"/>
      <w:szCs w:val="24"/>
    </w:rPr>
  </w:style>
  <w:style w:type="paragraph" w:styleId="Odstavecseseznamem">
    <w:name w:val="List Paragraph"/>
    <w:aliases w:val="Odrážky,Tabulka,Odstavec 1"/>
    <w:basedOn w:val="Normln"/>
    <w:link w:val="OdstavecseseznamemChar"/>
    <w:qFormat/>
    <w:rsid w:val="00123E67"/>
    <w:pPr>
      <w:ind w:left="720"/>
      <w:contextualSpacing/>
    </w:pPr>
  </w:style>
  <w:style w:type="character" w:styleId="Odkaznakoment">
    <w:name w:val="annotation reference"/>
    <w:basedOn w:val="Standardnpsmoodstavce"/>
    <w:uiPriority w:val="99"/>
    <w:semiHidden/>
    <w:unhideWhenUsed/>
    <w:rsid w:val="00377193"/>
    <w:rPr>
      <w:sz w:val="16"/>
      <w:szCs w:val="16"/>
    </w:rPr>
  </w:style>
  <w:style w:type="paragraph" w:styleId="Textkomente">
    <w:name w:val="annotation text"/>
    <w:basedOn w:val="Normln"/>
    <w:link w:val="TextkomenteChar"/>
    <w:uiPriority w:val="99"/>
    <w:unhideWhenUsed/>
    <w:rsid w:val="00377193"/>
  </w:style>
  <w:style w:type="character" w:customStyle="1" w:styleId="TextkomenteChar">
    <w:name w:val="Text komentáře Char"/>
    <w:basedOn w:val="Standardnpsmoodstavce"/>
    <w:link w:val="Textkomente"/>
    <w:uiPriority w:val="99"/>
    <w:rsid w:val="0037719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7193"/>
    <w:rPr>
      <w:b/>
      <w:bCs/>
    </w:rPr>
  </w:style>
  <w:style w:type="character" w:customStyle="1" w:styleId="PedmtkomenteChar">
    <w:name w:val="Předmět komentáře Char"/>
    <w:basedOn w:val="TextkomenteChar"/>
    <w:link w:val="Pedmtkomente"/>
    <w:uiPriority w:val="99"/>
    <w:semiHidden/>
    <w:rsid w:val="00377193"/>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377193"/>
    <w:rPr>
      <w:rFonts w:ascii="Tahoma" w:hAnsi="Tahoma" w:cs="Tahoma"/>
      <w:sz w:val="16"/>
      <w:szCs w:val="16"/>
    </w:rPr>
  </w:style>
  <w:style w:type="character" w:customStyle="1" w:styleId="TextbublinyChar">
    <w:name w:val="Text bubliny Char"/>
    <w:basedOn w:val="Standardnpsmoodstavce"/>
    <w:link w:val="Textbubliny"/>
    <w:uiPriority w:val="99"/>
    <w:semiHidden/>
    <w:rsid w:val="00377193"/>
    <w:rPr>
      <w:rFonts w:ascii="Tahoma" w:eastAsia="Times New Roman" w:hAnsi="Tahoma" w:cs="Tahoma"/>
      <w:sz w:val="16"/>
      <w:szCs w:val="16"/>
      <w:lang w:eastAsia="cs-CZ"/>
    </w:rPr>
  </w:style>
  <w:style w:type="table" w:styleId="Mkatabulky">
    <w:name w:val="Table Grid"/>
    <w:basedOn w:val="Normlntabulka"/>
    <w:uiPriority w:val="39"/>
    <w:rsid w:val="0016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F1DFA"/>
    <w:rPr>
      <w:color w:val="0000FF" w:themeColor="hyperlink"/>
      <w:u w:val="single"/>
    </w:rPr>
  </w:style>
  <w:style w:type="character" w:customStyle="1" w:styleId="Nevyeenzmnka1">
    <w:name w:val="Nevyřešená zmínka1"/>
    <w:basedOn w:val="Standardnpsmoodstavce"/>
    <w:uiPriority w:val="99"/>
    <w:semiHidden/>
    <w:unhideWhenUsed/>
    <w:rsid w:val="00212E0F"/>
    <w:rPr>
      <w:color w:val="605E5C"/>
      <w:shd w:val="clear" w:color="auto" w:fill="E1DFDD"/>
    </w:rPr>
  </w:style>
  <w:style w:type="character" w:customStyle="1" w:styleId="Internetovodkaz">
    <w:name w:val="Internetový odkaz"/>
    <w:uiPriority w:val="99"/>
    <w:rsid w:val="007C375E"/>
    <w:rPr>
      <w:color w:val="0000FF"/>
      <w:u w:val="single"/>
    </w:rPr>
  </w:style>
  <w:style w:type="character" w:customStyle="1" w:styleId="OdstavecseseznamemChar">
    <w:name w:val="Odstavec se seznamem Char"/>
    <w:aliases w:val="Odrážky Char,Tabulka Char,Odstavec 1 Char"/>
    <w:basedOn w:val="Standardnpsmoodstavce"/>
    <w:link w:val="Odstavecseseznamem"/>
    <w:uiPriority w:val="34"/>
    <w:locked/>
    <w:rsid w:val="004C41FE"/>
    <w:rPr>
      <w:rFonts w:ascii="Arial" w:eastAsia="Times New Roman" w:hAnsi="Arial" w:cs="Times New Roman"/>
      <w:sz w:val="20"/>
      <w:szCs w:val="20"/>
      <w:lang w:eastAsia="cs-CZ"/>
    </w:rPr>
  </w:style>
  <w:style w:type="paragraph" w:styleId="Textpoznpodarou">
    <w:name w:val="footnote text"/>
    <w:basedOn w:val="Normln"/>
    <w:link w:val="TextpoznpodarouChar"/>
    <w:uiPriority w:val="99"/>
    <w:semiHidden/>
    <w:unhideWhenUsed/>
    <w:rsid w:val="004C41FE"/>
    <w:rPr>
      <w:rFonts w:ascii="Tahoma" w:eastAsiaTheme="minorHAnsi" w:hAnsi="Tahoma" w:cstheme="minorBidi"/>
      <w:lang w:eastAsia="en-US"/>
    </w:rPr>
  </w:style>
  <w:style w:type="character" w:customStyle="1" w:styleId="TextpoznpodarouChar">
    <w:name w:val="Text pozn. pod čarou Char"/>
    <w:basedOn w:val="Standardnpsmoodstavce"/>
    <w:link w:val="Textpoznpodarou"/>
    <w:uiPriority w:val="99"/>
    <w:semiHidden/>
    <w:rsid w:val="004C41FE"/>
    <w:rPr>
      <w:rFonts w:ascii="Tahoma" w:hAnsi="Tahoma"/>
      <w:sz w:val="20"/>
      <w:szCs w:val="20"/>
    </w:rPr>
  </w:style>
  <w:style w:type="character" w:styleId="Znakapoznpodarou">
    <w:name w:val="footnote reference"/>
    <w:basedOn w:val="Standardnpsmoodstavce"/>
    <w:uiPriority w:val="99"/>
    <w:semiHidden/>
    <w:unhideWhenUsed/>
    <w:rsid w:val="004C41FE"/>
    <w:rPr>
      <w:vertAlign w:val="superscript"/>
    </w:rPr>
  </w:style>
  <w:style w:type="paragraph" w:styleId="Revize">
    <w:name w:val="Revision"/>
    <w:hidden/>
    <w:uiPriority w:val="99"/>
    <w:semiHidden/>
    <w:rsid w:val="00C4272B"/>
    <w:pPr>
      <w:spacing w:after="0" w:line="240" w:lineRule="auto"/>
    </w:pPr>
    <w:rPr>
      <w:rFonts w:ascii="Arial" w:eastAsia="Times New Roman" w:hAnsi="Arial" w:cs="Times New Roman"/>
      <w:sz w:val="20"/>
      <w:szCs w:val="20"/>
      <w:lang w:eastAsia="cs-CZ"/>
    </w:rPr>
  </w:style>
  <w:style w:type="character" w:styleId="Nevyeenzmnka">
    <w:name w:val="Unresolved Mention"/>
    <w:basedOn w:val="Standardnpsmoodstavce"/>
    <w:uiPriority w:val="99"/>
    <w:semiHidden/>
    <w:unhideWhenUsed/>
    <w:rsid w:val="00CC3FE1"/>
    <w:rPr>
      <w:color w:val="605E5C"/>
      <w:shd w:val="clear" w:color="auto" w:fill="E1DFDD"/>
    </w:rPr>
  </w:style>
  <w:style w:type="paragraph" w:styleId="Seznam">
    <w:name w:val="List"/>
    <w:basedOn w:val="Normln"/>
    <w:unhideWhenUsed/>
    <w:rsid w:val="00D9141E"/>
    <w:pPr>
      <w:suppressAutoHyphens/>
      <w:overflowPunct w:val="0"/>
      <w:autoSpaceDE w:val="0"/>
      <w:ind w:left="283" w:hanging="283"/>
    </w:pPr>
    <w:rPr>
      <w:rFonts w:asciiTheme="minorHAnsi" w:hAnsiTheme="minorHAnsi"/>
      <w:lang w:val="en-US" w:eastAsia="ar-SA"/>
    </w:rPr>
  </w:style>
  <w:style w:type="paragraph" w:customStyle="1" w:styleId="RLTextlnkuslovan">
    <w:name w:val="RL Text článku číslovaný"/>
    <w:basedOn w:val="Normln"/>
    <w:link w:val="RLTextlnkuslovanChar"/>
    <w:qFormat/>
    <w:rsid w:val="00260617"/>
    <w:pPr>
      <w:spacing w:after="120" w:line="280" w:lineRule="exact"/>
      <w:jc w:val="both"/>
    </w:pPr>
    <w:rPr>
      <w:szCs w:val="24"/>
    </w:rPr>
  </w:style>
  <w:style w:type="character" w:customStyle="1" w:styleId="RLTextlnkuslovanChar">
    <w:name w:val="RL Text článku číslovaný Char"/>
    <w:basedOn w:val="Standardnpsmoodstavce"/>
    <w:link w:val="RLTextlnkuslovan"/>
    <w:rsid w:val="00260617"/>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260617"/>
    <w:pPr>
      <w:keepNext/>
      <w:suppressAutoHyphens/>
      <w:spacing w:before="360" w:after="120" w:line="280" w:lineRule="exact"/>
      <w:jc w:val="both"/>
      <w:outlineLvl w:val="0"/>
    </w:pPr>
    <w:rPr>
      <w:b/>
      <w:szCs w:val="24"/>
      <w:lang w:eastAsia="en-US"/>
    </w:rPr>
  </w:style>
  <w:style w:type="character" w:customStyle="1" w:styleId="normaltextrun">
    <w:name w:val="normaltextrun"/>
    <w:basedOn w:val="Standardnpsmoodstavce"/>
    <w:rsid w:val="00112244"/>
  </w:style>
  <w:style w:type="paragraph" w:customStyle="1" w:styleId="paragraph">
    <w:name w:val="paragraph"/>
    <w:basedOn w:val="Normln"/>
    <w:rsid w:val="00112244"/>
    <w:pPr>
      <w:spacing w:before="100" w:beforeAutospacing="1" w:after="100" w:afterAutospacing="1"/>
    </w:pPr>
    <w:rPr>
      <w:rFonts w:ascii="Times New Roman" w:hAnsi="Times New Roman"/>
      <w:szCs w:val="24"/>
    </w:rPr>
  </w:style>
  <w:style w:type="character" w:customStyle="1" w:styleId="eop">
    <w:name w:val="eop"/>
    <w:basedOn w:val="Standardnpsmoodstavce"/>
    <w:rsid w:val="00112244"/>
  </w:style>
  <w:style w:type="paragraph" w:styleId="Normlnweb">
    <w:name w:val="Normal (Web)"/>
    <w:basedOn w:val="Normln"/>
    <w:uiPriority w:val="99"/>
    <w:unhideWhenUsed/>
    <w:rsid w:val="007E276E"/>
    <w:pPr>
      <w:spacing w:before="100" w:beforeAutospacing="1" w:after="100" w:afterAutospacing="1"/>
    </w:pPr>
    <w:rPr>
      <w:rFonts w:ascii="Times New Roman" w:hAnsi="Times New Roman"/>
      <w:sz w:val="24"/>
      <w:szCs w:val="24"/>
      <w:lang w:eastAsia="en-GB"/>
    </w:rPr>
  </w:style>
  <w:style w:type="character" w:styleId="Zdraznn">
    <w:name w:val="Emphasis"/>
    <w:basedOn w:val="Standardnpsmoodstavce"/>
    <w:uiPriority w:val="20"/>
    <w:qFormat/>
    <w:rsid w:val="00443B1E"/>
    <w:rPr>
      <w:i/>
      <w:iCs/>
    </w:rPr>
  </w:style>
  <w:style w:type="numbering" w:customStyle="1" w:styleId="WWNum3">
    <w:name w:val="WWNum3"/>
    <w:basedOn w:val="Bezseznamu"/>
    <w:rsid w:val="00F06405"/>
    <w:pPr>
      <w:numPr>
        <w:numId w:val="14"/>
      </w:numPr>
    </w:pPr>
  </w:style>
  <w:style w:type="paragraph" w:customStyle="1" w:styleId="Odstavecseseznamem1">
    <w:name w:val="Odstavec se seznamem1"/>
    <w:basedOn w:val="Normln"/>
    <w:qFormat/>
    <w:rsid w:val="00F06405"/>
    <w:pPr>
      <w:suppressAutoHyphens/>
      <w:ind w:left="720"/>
      <w:jc w:val="both"/>
    </w:pPr>
    <w:rPr>
      <w:rFonts w:ascii="Franklin Gothic Book" w:eastAsia="MS Mincho" w:hAnsi="Franklin Gothic Book" w:cs="Franklin Gothic Book"/>
      <w:sz w:val="22"/>
      <w:szCs w:val="22"/>
      <w:lang w:eastAsia="zh-CN"/>
    </w:rPr>
  </w:style>
  <w:style w:type="paragraph" w:customStyle="1" w:styleId="Smlouva">
    <w:name w:val="Smlouva"/>
    <w:basedOn w:val="Normln"/>
    <w:rsid w:val="0041195D"/>
    <w:pPr>
      <w:tabs>
        <w:tab w:val="num" w:pos="1440"/>
      </w:tab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333762">
      <w:bodyDiv w:val="1"/>
      <w:marLeft w:val="0"/>
      <w:marRight w:val="0"/>
      <w:marTop w:val="0"/>
      <w:marBottom w:val="0"/>
      <w:divBdr>
        <w:top w:val="none" w:sz="0" w:space="0" w:color="auto"/>
        <w:left w:val="none" w:sz="0" w:space="0" w:color="auto"/>
        <w:bottom w:val="none" w:sz="0" w:space="0" w:color="auto"/>
        <w:right w:val="none" w:sz="0" w:space="0" w:color="auto"/>
      </w:divBdr>
    </w:div>
    <w:div w:id="752748900">
      <w:bodyDiv w:val="1"/>
      <w:marLeft w:val="0"/>
      <w:marRight w:val="0"/>
      <w:marTop w:val="0"/>
      <w:marBottom w:val="0"/>
      <w:divBdr>
        <w:top w:val="none" w:sz="0" w:space="0" w:color="auto"/>
        <w:left w:val="none" w:sz="0" w:space="0" w:color="auto"/>
        <w:bottom w:val="none" w:sz="0" w:space="0" w:color="auto"/>
        <w:right w:val="none" w:sz="0" w:space="0" w:color="auto"/>
      </w:divBdr>
    </w:div>
    <w:div w:id="1190871436">
      <w:bodyDiv w:val="1"/>
      <w:marLeft w:val="0"/>
      <w:marRight w:val="0"/>
      <w:marTop w:val="0"/>
      <w:marBottom w:val="0"/>
      <w:divBdr>
        <w:top w:val="none" w:sz="0" w:space="0" w:color="auto"/>
        <w:left w:val="none" w:sz="0" w:space="0" w:color="auto"/>
        <w:bottom w:val="none" w:sz="0" w:space="0" w:color="auto"/>
        <w:right w:val="none" w:sz="0" w:space="0" w:color="auto"/>
      </w:divBdr>
    </w:div>
    <w:div w:id="1385907128">
      <w:bodyDiv w:val="1"/>
      <w:marLeft w:val="0"/>
      <w:marRight w:val="0"/>
      <w:marTop w:val="0"/>
      <w:marBottom w:val="0"/>
      <w:divBdr>
        <w:top w:val="none" w:sz="0" w:space="0" w:color="auto"/>
        <w:left w:val="none" w:sz="0" w:space="0" w:color="auto"/>
        <w:bottom w:val="none" w:sz="0" w:space="0" w:color="auto"/>
        <w:right w:val="none" w:sz="0" w:space="0" w:color="auto"/>
      </w:divBdr>
      <w:divsChild>
        <w:div w:id="2079398677">
          <w:marLeft w:val="0"/>
          <w:marRight w:val="0"/>
          <w:marTop w:val="0"/>
          <w:marBottom w:val="0"/>
          <w:divBdr>
            <w:top w:val="none" w:sz="0" w:space="0" w:color="auto"/>
            <w:left w:val="none" w:sz="0" w:space="0" w:color="auto"/>
            <w:bottom w:val="none" w:sz="0" w:space="0" w:color="auto"/>
            <w:right w:val="none" w:sz="0" w:space="0" w:color="auto"/>
          </w:divBdr>
        </w:div>
      </w:divsChild>
    </w:div>
    <w:div w:id="1399747751">
      <w:bodyDiv w:val="1"/>
      <w:marLeft w:val="0"/>
      <w:marRight w:val="0"/>
      <w:marTop w:val="0"/>
      <w:marBottom w:val="0"/>
      <w:divBdr>
        <w:top w:val="none" w:sz="0" w:space="0" w:color="auto"/>
        <w:left w:val="none" w:sz="0" w:space="0" w:color="auto"/>
        <w:bottom w:val="none" w:sz="0" w:space="0" w:color="auto"/>
        <w:right w:val="none" w:sz="0" w:space="0" w:color="auto"/>
      </w:divBdr>
    </w:div>
    <w:div w:id="1801338299">
      <w:bodyDiv w:val="1"/>
      <w:marLeft w:val="0"/>
      <w:marRight w:val="0"/>
      <w:marTop w:val="0"/>
      <w:marBottom w:val="0"/>
      <w:divBdr>
        <w:top w:val="none" w:sz="0" w:space="0" w:color="auto"/>
        <w:left w:val="none" w:sz="0" w:space="0" w:color="auto"/>
        <w:bottom w:val="none" w:sz="0" w:space="0" w:color="auto"/>
        <w:right w:val="none" w:sz="0" w:space="0" w:color="auto"/>
      </w:divBdr>
    </w:div>
    <w:div w:id="1893729384">
      <w:bodyDiv w:val="1"/>
      <w:marLeft w:val="0"/>
      <w:marRight w:val="0"/>
      <w:marTop w:val="0"/>
      <w:marBottom w:val="0"/>
      <w:divBdr>
        <w:top w:val="none" w:sz="0" w:space="0" w:color="auto"/>
        <w:left w:val="none" w:sz="0" w:space="0" w:color="auto"/>
        <w:bottom w:val="none" w:sz="0" w:space="0" w:color="auto"/>
        <w:right w:val="none" w:sz="0" w:space="0" w:color="auto"/>
      </w:divBdr>
    </w:div>
    <w:div w:id="19333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vins@ngprague.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p@omnilinkservice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an.fediuk@ngpragu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5217DEF2B9504D8962AC6A392722C2" ma:contentTypeVersion="4" ma:contentTypeDescription="Vytvoří nový dokument" ma:contentTypeScope="" ma:versionID="cd21c6d0720fbd66437d1249333aef14">
  <xsd:schema xmlns:xsd="http://www.w3.org/2001/XMLSchema" xmlns:xs="http://www.w3.org/2001/XMLSchema" xmlns:p="http://schemas.microsoft.com/office/2006/metadata/properties" xmlns:ns2="63a7bdee-cd50-4597-b15e-e5dfde52233c" targetNamespace="http://schemas.microsoft.com/office/2006/metadata/properties" ma:root="true" ma:fieldsID="ad2e47ab079cecfec9dcb22580343e11" ns2:_="">
    <xsd:import namespace="63a7bdee-cd50-4597-b15e-e5dfde5223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7bdee-cd50-4597-b15e-e5dfde522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76B8-2C2B-41CB-BD9C-CD9B1A916E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82C85-CF4D-44E5-9B07-87F27B592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7bdee-cd50-4597-b15e-e5dfde522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60D2A-C42E-4322-AC10-1F2BBBE5F246}">
  <ds:schemaRefs>
    <ds:schemaRef ds:uri="http://schemas.microsoft.com/sharepoint/v3/contenttype/forms"/>
  </ds:schemaRefs>
</ds:datastoreItem>
</file>

<file path=customXml/itemProps4.xml><?xml version="1.0" encoding="utf-8"?>
<ds:datastoreItem xmlns:ds="http://schemas.openxmlformats.org/officeDocument/2006/customXml" ds:itemID="{F378AEBE-0C76-42DA-9DB9-71212A2F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4340</Words>
  <Characters>26247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Zdenka Šímová</cp:lastModifiedBy>
  <cp:revision>9</cp:revision>
  <cp:lastPrinted>2024-04-25T03:15:00Z</cp:lastPrinted>
  <dcterms:created xsi:type="dcterms:W3CDTF">2024-07-29T14:04:00Z</dcterms:created>
  <dcterms:modified xsi:type="dcterms:W3CDTF">2024-09-18T12:52:00Z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0x010100B05217DEF2B9504D8962AC6A392722C2</vt:lpwstr>
  </property>
  <property fmtid="{D5CDD505-2E9C-101B-9397-08002B2CF9AE}" pid="3" name="MediaServiceImageTags">
    <vt:lpwstr/>
  </property>
  <property fmtid="{D5CDD505-2E9C-101B-9397-08002B2CF9AE}" pid="4" name="GrammarlyDocumentId">
    <vt:lpwstr>e3810b3a8c1bca68ebe7159bae188fcc607d933b04aede60a2d93a28cc8ac69f</vt:lpwstr>
  </property>
</Properties>
</file>