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Doprava Miroslav Liška s.r.o.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Zámecký vrch 48/10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35751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Kynšperk nad Ohří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26384329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CZ26384329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Venhoda Vít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16.09.2024</w:t>
            </w:r>
          </w:p>
        </w:tc>
      </w:tr>
    </w:tbl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000000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01294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00151/24/ZZ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13 888,00</w:t>
            </w:r>
          </w:p>
        </w:tc>
      </w:tr>
    </w:tbl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exkurze do CEVOH Černošín v měsíci říjen, část 2  - Sokolovsko dle přiložené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Plnění bude usk</w:t>
      </w:r>
      <w:r>
        <w:rPr>
          <w:rFonts w:ascii="Times New Roman" w:hAnsi="Times New Roman" w:cs="Times New Roman"/>
          <w:color w:val="000000"/>
          <w:sz w:val="17"/>
          <w:szCs w:val="17"/>
        </w:rPr>
        <w:t>utečněno na základě vystavené objednávky a v souladu s podmínkami uvedenými v této výzvě.  Objednávka bude dodavateli zaslána elektronicky na dohodnutou e–mailovou adresu. Povinnost dodavatele potvrdit objednávku do 2 pracovních dní po jejím doručení. Spla</w:t>
      </w:r>
      <w:r>
        <w:rPr>
          <w:rFonts w:ascii="Times New Roman" w:hAnsi="Times New Roman" w:cs="Times New Roman"/>
          <w:color w:val="000000"/>
          <w:sz w:val="17"/>
          <w:szCs w:val="17"/>
        </w:rPr>
        <w:t>tnost faktury minimálně 21 dní od jejího doručení objednateli. Vystavení faktury po provedení všech dílčích plnění. Za dílčí plnění je považováno přistavení autobusu s bezpečnostními pásy, doprava na místo plnění a zpět a čekací doba jako celek na každou j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ednotlivou akci (exkurzi).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500 Kč za každou započatou čtvrthodinu prodlení s přistavením aut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obusu.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2 000 Kč v případě porušení dalších závazných podmínek plnění veřejné zakázky (za každé takovéto pochybení zvlášť).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</w:t>
      </w:r>
      <w:r>
        <w:rPr>
          <w:rFonts w:ascii="Times New Roman" w:hAnsi="Times New Roman" w:cs="Times New Roman"/>
          <w:color w:val="000000"/>
          <w:sz w:val="17"/>
          <w:szCs w:val="17"/>
        </w:rPr>
        <w:t>platná do 30 kalendářních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Zadavatel si vyhrazuje právo odstoupit od jakéhokoliv dílčího plnění z dův</w:t>
      </w:r>
      <w:r>
        <w:rPr>
          <w:rFonts w:ascii="Times New Roman" w:hAnsi="Times New Roman" w:cs="Times New Roman"/>
          <w:color w:val="000000"/>
          <w:sz w:val="17"/>
          <w:szCs w:val="17"/>
        </w:rPr>
        <w:t>odu změny okolností. Takovéto odstoupení od plnění oznámí zadavatel dodavateli písemně na dohodnutou e–mailovou adresu nejméně 2 pracovní dny před termínem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Ze stejného důvodu, pokud nastane v průběhu řízení, si zadavatel vyhrazuje právo zadávací ř</w:t>
      </w:r>
      <w:r>
        <w:rPr>
          <w:rFonts w:ascii="Times New Roman" w:hAnsi="Times New Roman" w:cs="Times New Roman"/>
          <w:color w:val="000000"/>
          <w:sz w:val="17"/>
          <w:szCs w:val="17"/>
        </w:rPr>
        <w:t>ízení zrušit.</w:t>
      </w: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61C7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1C7B">
      <w:pPr>
        <w:spacing w:after="0" w:line="240" w:lineRule="auto"/>
      </w:pPr>
      <w:r>
        <w:separator/>
      </w:r>
    </w:p>
  </w:endnote>
  <w:endnote w:type="continuationSeparator" w:id="0">
    <w:p w:rsidR="00000000" w:rsidRDefault="0066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661C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1C7B">
      <w:pPr>
        <w:spacing w:after="0" w:line="240" w:lineRule="auto"/>
      </w:pPr>
      <w:r>
        <w:separator/>
      </w:r>
    </w:p>
  </w:footnote>
  <w:footnote w:type="continuationSeparator" w:id="0">
    <w:p w:rsidR="00000000" w:rsidRDefault="0066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61C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7B"/>
    <w:rsid w:val="006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3B2AF94-273F-4033-8017-BE945098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Andrea</dc:creator>
  <cp:keywords/>
  <dc:description/>
  <cp:lastModifiedBy>Kubíčková Andrea</cp:lastModifiedBy>
  <cp:revision>2</cp:revision>
  <dcterms:created xsi:type="dcterms:W3CDTF">2024-09-17T06:55:00Z</dcterms:created>
  <dcterms:modified xsi:type="dcterms:W3CDTF">2024-09-17T06:55:00Z</dcterms:modified>
</cp:coreProperties>
</file>