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C" w:rsidRDefault="0045645C" w:rsidP="0045645C">
      <w:pPr>
        <w:pStyle w:val="Nzev"/>
        <w:rPr>
          <w:rFonts w:ascii="Arial Narrow" w:hAnsi="Arial Narrow" w:cs="Courier New"/>
          <w:sz w:val="10"/>
          <w:szCs w:val="22"/>
        </w:rPr>
      </w:pPr>
      <w:r w:rsidRPr="0043251A">
        <w:rPr>
          <w:rFonts w:ascii="Arial Narrow" w:hAnsi="Arial Narrow" w:cs="Courier New"/>
          <w:szCs w:val="22"/>
        </w:rPr>
        <w:t>Smlouva o spolupráci obcí</w:t>
      </w:r>
    </w:p>
    <w:p w:rsidR="0045645C" w:rsidRPr="001B1D74" w:rsidRDefault="0045645C" w:rsidP="0045645C">
      <w:pPr>
        <w:pStyle w:val="Nzev"/>
        <w:rPr>
          <w:rFonts w:ascii="Arial Narrow" w:hAnsi="Arial Narrow" w:cs="Courier New"/>
          <w:sz w:val="10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Arial Narrow" w:hAnsi="Arial Narrow" w:cs="Courier New"/>
          <w:b/>
          <w:bCs/>
          <w:sz w:val="22"/>
          <w:szCs w:val="22"/>
        </w:rPr>
        <w:t>Město Odry</w:t>
      </w: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Arial Narrow" w:hAnsi="Arial Narrow" w:cs="Courier New"/>
          <w:bCs/>
          <w:sz w:val="22"/>
          <w:szCs w:val="22"/>
        </w:rPr>
        <w:t>Masarykovo nám. 16/25, 742 35 Odry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 w:rsidRPr="00BE3C92">
        <w:rPr>
          <w:rFonts w:ascii="Arial Narrow" w:hAnsi="Arial Narrow" w:cs="Courier New"/>
          <w:bCs/>
          <w:sz w:val="22"/>
          <w:szCs w:val="22"/>
        </w:rPr>
        <w:t>zastoupen</w:t>
      </w:r>
      <w:r>
        <w:rPr>
          <w:rFonts w:ascii="Arial Narrow" w:hAnsi="Arial Narrow" w:cs="Courier New"/>
          <w:bCs/>
          <w:sz w:val="22"/>
          <w:szCs w:val="22"/>
        </w:rPr>
        <w:t xml:space="preserve">é Ing. Liborem </w:t>
      </w:r>
      <w:proofErr w:type="spellStart"/>
      <w:r>
        <w:rPr>
          <w:rFonts w:ascii="Arial Narrow" w:hAnsi="Arial Narrow" w:cs="Courier New"/>
          <w:bCs/>
          <w:sz w:val="22"/>
          <w:szCs w:val="22"/>
        </w:rPr>
        <w:t>Helisem</w:t>
      </w:r>
      <w:proofErr w:type="spellEnd"/>
      <w:r>
        <w:rPr>
          <w:rFonts w:ascii="Arial Narrow" w:hAnsi="Arial Narrow" w:cs="Courier New"/>
          <w:bCs/>
          <w:sz w:val="22"/>
          <w:szCs w:val="22"/>
        </w:rPr>
        <w:t xml:space="preserve">, starostou města </w:t>
      </w:r>
    </w:p>
    <w:p w:rsidR="0045645C" w:rsidRPr="00524F5A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 w:rsidRPr="00524F5A">
        <w:rPr>
          <w:rFonts w:ascii="Arial Narrow" w:hAnsi="Arial Narrow" w:cs="Courier New"/>
          <w:bCs/>
          <w:sz w:val="22"/>
          <w:szCs w:val="22"/>
        </w:rPr>
        <w:t xml:space="preserve">IČ </w:t>
      </w:r>
      <w:r>
        <w:rPr>
          <w:rFonts w:ascii="Arial Narrow" w:hAnsi="Arial Narrow" w:cs="Courier New"/>
          <w:bCs/>
          <w:sz w:val="22"/>
          <w:szCs w:val="22"/>
        </w:rPr>
        <w:t>00298221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 w:rsidRPr="00BE3C92">
        <w:rPr>
          <w:rFonts w:ascii="Arial Narrow" w:hAnsi="Arial Narrow" w:cs="Courier New"/>
          <w:bCs/>
          <w:sz w:val="22"/>
          <w:szCs w:val="22"/>
        </w:rPr>
        <w:t>Bankovní s</w:t>
      </w:r>
      <w:r>
        <w:rPr>
          <w:rFonts w:ascii="Arial Narrow" w:hAnsi="Arial Narrow" w:cs="Courier New"/>
          <w:bCs/>
          <w:sz w:val="22"/>
          <w:szCs w:val="22"/>
        </w:rPr>
        <w:t>pojení: Česká spořitelna, a.s.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proofErr w:type="spellStart"/>
      <w:proofErr w:type="gramStart"/>
      <w:r w:rsidRPr="00BE3C92">
        <w:rPr>
          <w:rFonts w:ascii="Arial Narrow" w:hAnsi="Arial Narrow" w:cs="Courier New"/>
          <w:bCs/>
          <w:sz w:val="22"/>
          <w:szCs w:val="22"/>
        </w:rPr>
        <w:t>č.ú</w:t>
      </w:r>
      <w:proofErr w:type="spellEnd"/>
      <w:r w:rsidRPr="00BE3C92">
        <w:rPr>
          <w:rFonts w:ascii="Arial Narrow" w:hAnsi="Arial Narrow" w:cs="Courier New"/>
          <w:bCs/>
          <w:sz w:val="22"/>
          <w:szCs w:val="22"/>
        </w:rPr>
        <w:t xml:space="preserve">.: </w:t>
      </w:r>
      <w:r>
        <w:rPr>
          <w:rFonts w:ascii="Arial Narrow" w:hAnsi="Arial Narrow" w:cs="Courier New"/>
          <w:bCs/>
          <w:sz w:val="22"/>
          <w:szCs w:val="22"/>
        </w:rPr>
        <w:t>27</w:t>
      </w:r>
      <w:proofErr w:type="gramEnd"/>
      <w:r>
        <w:rPr>
          <w:rFonts w:ascii="Arial Narrow" w:hAnsi="Arial Narrow" w:cs="Courier New"/>
          <w:bCs/>
          <w:sz w:val="22"/>
          <w:szCs w:val="22"/>
        </w:rPr>
        <w:t>-1765068319/0800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 w:rsidRPr="00BE3C92">
        <w:rPr>
          <w:rFonts w:ascii="Arial Narrow" w:hAnsi="Arial Narrow" w:cs="Courier New"/>
          <w:bCs/>
          <w:sz w:val="22"/>
          <w:szCs w:val="22"/>
        </w:rPr>
        <w:t>(dále jako nositel projektu)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 w:rsidRPr="00BE3C92">
        <w:rPr>
          <w:rFonts w:ascii="Arial Narrow" w:hAnsi="Arial Narrow" w:cs="Courier New"/>
          <w:bCs/>
          <w:sz w:val="22"/>
          <w:szCs w:val="22"/>
        </w:rPr>
        <w:t>a</w:t>
      </w:r>
    </w:p>
    <w:p w:rsidR="0045645C" w:rsidRPr="00BE3C92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Pr="00BE3C92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bCs/>
          <w:sz w:val="22"/>
          <w:szCs w:val="22"/>
        </w:rPr>
        <w:t>město Fulnek</w:t>
      </w:r>
      <w:r w:rsidRPr="00BE3C92">
        <w:rPr>
          <w:rFonts w:ascii="Arial Narrow" w:hAnsi="Arial Narrow" w:cs="Courier New"/>
          <w:sz w:val="22"/>
          <w:szCs w:val="22"/>
        </w:rPr>
        <w:t xml:space="preserve">, </w:t>
      </w:r>
    </w:p>
    <w:p w:rsidR="0045645C" w:rsidRDefault="0045645C" w:rsidP="0045645C">
      <w:pPr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nám. Komenského 12, 742 45 Fulnek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zastoupené </w:t>
      </w:r>
      <w:r w:rsidRPr="00BE3C92">
        <w:rPr>
          <w:rFonts w:ascii="Arial Narrow" w:hAnsi="Arial Narrow" w:cs="Courier New"/>
          <w:sz w:val="22"/>
          <w:szCs w:val="22"/>
        </w:rPr>
        <w:t xml:space="preserve">Ing. </w:t>
      </w:r>
      <w:r>
        <w:rPr>
          <w:rFonts w:ascii="Arial Narrow" w:hAnsi="Arial Narrow" w:cs="Courier New"/>
          <w:sz w:val="22"/>
          <w:szCs w:val="22"/>
        </w:rPr>
        <w:t>Radkou Krištofovou, starostkou města</w:t>
      </w:r>
    </w:p>
    <w:p w:rsidR="0045645C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 xml:space="preserve">IČ: </w:t>
      </w:r>
      <w:r>
        <w:rPr>
          <w:rFonts w:ascii="Arial Narrow" w:hAnsi="Arial Narrow" w:cs="Courier New"/>
          <w:sz w:val="22"/>
          <w:szCs w:val="22"/>
        </w:rPr>
        <w:t>00297861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 xml:space="preserve">Bankovní spojení: </w:t>
      </w:r>
      <w:r>
        <w:rPr>
          <w:rFonts w:ascii="Arial Narrow" w:hAnsi="Arial Narrow" w:cs="Courier New"/>
          <w:sz w:val="22"/>
          <w:szCs w:val="22"/>
        </w:rPr>
        <w:t>Česká spořitelna, a.s.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 xml:space="preserve">Číslo účtu: </w:t>
      </w:r>
      <w:r>
        <w:rPr>
          <w:rFonts w:ascii="Arial Narrow" w:hAnsi="Arial Narrow" w:cs="Courier New"/>
          <w:sz w:val="22"/>
          <w:szCs w:val="22"/>
        </w:rPr>
        <w:t>27-1764214329/0800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>(dále jako účastník smlouvy)</w:t>
      </w:r>
    </w:p>
    <w:p w:rsidR="00CB7E63" w:rsidRDefault="00CB7E63" w:rsidP="0045645C">
      <w:pPr>
        <w:rPr>
          <w:rFonts w:ascii="Arial Narrow" w:hAnsi="Arial Narrow" w:cs="Courier New"/>
          <w:sz w:val="22"/>
          <w:szCs w:val="22"/>
        </w:rPr>
      </w:pP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>a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</w:p>
    <w:p w:rsidR="0045645C" w:rsidRPr="00BE3C92" w:rsidRDefault="0045645C" w:rsidP="0045645C">
      <w:pPr>
        <w:rPr>
          <w:rFonts w:ascii="Arial Narrow" w:hAnsi="Arial Narrow" w:cs="Courier New"/>
          <w:b/>
          <w:sz w:val="22"/>
          <w:szCs w:val="22"/>
        </w:rPr>
      </w:pPr>
      <w:r w:rsidRPr="00BE3C92">
        <w:rPr>
          <w:rFonts w:ascii="Arial Narrow" w:hAnsi="Arial Narrow" w:cs="Courier New"/>
          <w:b/>
          <w:sz w:val="22"/>
          <w:szCs w:val="22"/>
        </w:rPr>
        <w:t xml:space="preserve">obec </w:t>
      </w:r>
      <w:r>
        <w:rPr>
          <w:rFonts w:ascii="Arial Narrow" w:hAnsi="Arial Narrow" w:cs="Courier New"/>
          <w:b/>
          <w:sz w:val="22"/>
          <w:szCs w:val="22"/>
        </w:rPr>
        <w:t>Luboměř</w:t>
      </w:r>
    </w:p>
    <w:p w:rsidR="0045645C" w:rsidRDefault="0045645C" w:rsidP="0045645C">
      <w:pPr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Luboměř 93, 742 35 Odry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>zastoupen</w:t>
      </w:r>
      <w:r>
        <w:rPr>
          <w:rFonts w:ascii="Arial Narrow" w:hAnsi="Arial Narrow" w:cs="Courier New"/>
          <w:sz w:val="22"/>
          <w:szCs w:val="22"/>
        </w:rPr>
        <w:t>á Mgr. Jiřím Vlčkem, starostou obce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IČ: 00298158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 xml:space="preserve">Bankovní spojení: </w:t>
      </w:r>
      <w:r>
        <w:rPr>
          <w:rFonts w:ascii="Arial Narrow" w:hAnsi="Arial Narrow"/>
          <w:sz w:val="22"/>
          <w:szCs w:val="22"/>
          <w:shd w:val="clear" w:color="auto" w:fill="FFFFFF"/>
        </w:rPr>
        <w:t>Komerční banka, a.s.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  <w:shd w:val="clear" w:color="auto" w:fill="FFFFFF"/>
        </w:rPr>
        <w:t>9726801/0100</w:t>
      </w:r>
    </w:p>
    <w:p w:rsidR="0045645C" w:rsidRPr="00BE3C92" w:rsidRDefault="0045645C" w:rsidP="0045645C">
      <w:pPr>
        <w:rPr>
          <w:rFonts w:ascii="Arial Narrow" w:hAnsi="Arial Narrow" w:cs="Courier New"/>
          <w:sz w:val="22"/>
          <w:szCs w:val="22"/>
        </w:rPr>
      </w:pPr>
      <w:r w:rsidRPr="00BE3C92">
        <w:rPr>
          <w:rFonts w:ascii="Arial Narrow" w:hAnsi="Arial Narrow" w:cs="Courier New"/>
          <w:sz w:val="22"/>
          <w:szCs w:val="22"/>
        </w:rPr>
        <w:t>(dále jako účastník smlouvy)</w:t>
      </w:r>
    </w:p>
    <w:p w:rsidR="0045645C" w:rsidRPr="00BE3C92" w:rsidRDefault="0045645C" w:rsidP="0045645C">
      <w:pPr>
        <w:rPr>
          <w:rFonts w:ascii="Arial Narrow" w:hAnsi="Arial Narrow" w:cs="Courier New"/>
          <w:b/>
          <w:sz w:val="22"/>
          <w:szCs w:val="22"/>
        </w:rPr>
      </w:pPr>
    </w:p>
    <w:p w:rsidR="0045645C" w:rsidRDefault="0045645C" w:rsidP="0045645C">
      <w:pPr>
        <w:rPr>
          <w:rFonts w:ascii="Arial Narrow" w:hAnsi="Arial Narrow" w:cs="Courier New"/>
          <w:sz w:val="22"/>
          <w:szCs w:val="22"/>
        </w:rPr>
      </w:pPr>
    </w:p>
    <w:p w:rsidR="0045645C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sz w:val="22"/>
          <w:szCs w:val="22"/>
        </w:rPr>
        <w:t xml:space="preserve">uzavírají tuto </w:t>
      </w:r>
      <w:r w:rsidRPr="00746020">
        <w:rPr>
          <w:rFonts w:ascii="Arial Narrow" w:hAnsi="Arial Narrow" w:cs="Courier New"/>
          <w:b/>
          <w:bCs/>
          <w:sz w:val="22"/>
          <w:szCs w:val="22"/>
        </w:rPr>
        <w:t>smlouvu podle zákona č. 128/2000 Sb. o obcích (obecní zřízení), ve znění pozdějších předpisů</w:t>
      </w:r>
      <w:r>
        <w:rPr>
          <w:rFonts w:ascii="Arial Narrow" w:hAnsi="Arial Narrow" w:cs="Courier New"/>
          <w:b/>
          <w:bCs/>
          <w:sz w:val="22"/>
          <w:szCs w:val="22"/>
        </w:rPr>
        <w:t>:</w:t>
      </w:r>
    </w:p>
    <w:p w:rsidR="0045645C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>Článek I.</w:t>
      </w: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>Vymezení předmětu smlouvy</w:t>
      </w:r>
    </w:p>
    <w:p w:rsidR="0045645C" w:rsidRPr="00746020" w:rsidRDefault="0045645C" w:rsidP="0045645C">
      <w:pPr>
        <w:pStyle w:val="Zkladntext"/>
        <w:rPr>
          <w:rFonts w:ascii="Arial Narrow" w:hAnsi="Arial Narrow" w:cs="Courier New"/>
          <w:sz w:val="22"/>
          <w:szCs w:val="22"/>
        </w:rPr>
      </w:pPr>
    </w:p>
    <w:p w:rsidR="0045645C" w:rsidRPr="00B2669B" w:rsidRDefault="0045645C" w:rsidP="0045645C">
      <w:pPr>
        <w:pStyle w:val="Odstavecseseznamem"/>
        <w:numPr>
          <w:ilvl w:val="1"/>
          <w:numId w:val="25"/>
        </w:numPr>
        <w:spacing w:before="0" w:beforeAutospacing="0" w:after="0" w:afterAutospacing="0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2B3D">
        <w:rPr>
          <w:rFonts w:ascii="Arial Narrow" w:hAnsi="Arial Narrow" w:cs="Arial"/>
          <w:sz w:val="22"/>
          <w:szCs w:val="22"/>
        </w:rPr>
        <w:t xml:space="preserve">Účastníci smlouvy, kteří jsou zároveň obcemi ORP Odry, se zavazují společně realizovat projekt </w:t>
      </w:r>
      <w:r w:rsidRPr="00532B3D">
        <w:rPr>
          <w:rFonts w:ascii="Arial Narrow" w:hAnsi="Arial Narrow" w:cs="Arial"/>
          <w:b/>
          <w:sz w:val="22"/>
          <w:szCs w:val="22"/>
        </w:rPr>
        <w:t>„</w:t>
      </w:r>
      <w:r w:rsidRPr="00532B3D">
        <w:rPr>
          <w:rFonts w:ascii="Arial Narrow" w:hAnsi="Arial Narrow" w:cs="Arial"/>
          <w:b/>
          <w:bCs/>
          <w:sz w:val="22"/>
          <w:szCs w:val="22"/>
        </w:rPr>
        <w:t>Předcházení vzniku odpadů v ORP Odry“</w:t>
      </w:r>
      <w:r w:rsidRPr="00532B3D">
        <w:rPr>
          <w:rFonts w:ascii="Arial Narrow" w:hAnsi="Arial Narrow" w:cs="Arial"/>
          <w:b/>
          <w:sz w:val="22"/>
          <w:szCs w:val="22"/>
        </w:rPr>
        <w:t>,</w:t>
      </w:r>
      <w:r w:rsidRPr="00532B3D">
        <w:rPr>
          <w:rFonts w:ascii="Arial Narrow" w:hAnsi="Arial Narrow" w:cs="Arial"/>
          <w:sz w:val="22"/>
          <w:szCs w:val="22"/>
        </w:rPr>
        <w:t xml:space="preserve"> jehož nositelem bude město Odry.  Projekt bude vypracován za účelem společného získání finančních prostředků (dotace</w:t>
      </w:r>
      <w:r w:rsidRPr="00B2669B">
        <w:rPr>
          <w:rFonts w:ascii="Arial Narrow" w:hAnsi="Arial Narrow" w:cs="Arial"/>
          <w:sz w:val="22"/>
          <w:szCs w:val="22"/>
        </w:rPr>
        <w:t xml:space="preserve">) z Operačního programu Životní prostředí, prioritní osy 3, investiční podpory 1, specifického cíle 3.1. </w:t>
      </w:r>
    </w:p>
    <w:p w:rsidR="0045645C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5645C" w:rsidRPr="00470C86" w:rsidRDefault="0045645C" w:rsidP="007A61A1">
      <w:pPr>
        <w:pStyle w:val="Odstavecseseznamem"/>
        <w:numPr>
          <w:ilvl w:val="0"/>
          <w:numId w:val="25"/>
        </w:numPr>
        <w:spacing w:before="0" w:beforeAutospacing="0" w:after="0" w:afterAutospacing="0"/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470C86">
        <w:rPr>
          <w:rFonts w:ascii="Arial Narrow" w:hAnsi="Arial Narrow" w:cs="Courier New"/>
          <w:sz w:val="22"/>
          <w:szCs w:val="22"/>
        </w:rPr>
        <w:t xml:space="preserve">V rámci projektu výše uvedení účastníci smlouvy společně pořídí komodity, které budou sloužit pro předcházení vzniku odpadů v jednotlivých obcích. </w:t>
      </w:r>
    </w:p>
    <w:p w:rsidR="0045645C" w:rsidRPr="00470C86" w:rsidRDefault="0045645C" w:rsidP="007A61A1">
      <w:pPr>
        <w:pStyle w:val="Odstavecseseznamem"/>
        <w:spacing w:before="0" w:beforeAutospacing="0" w:after="0" w:afterAutospacing="0"/>
        <w:ind w:left="357"/>
        <w:jc w:val="both"/>
        <w:rPr>
          <w:rFonts w:ascii="Arial Narrow" w:hAnsi="Arial Narrow"/>
          <w:sz w:val="22"/>
          <w:szCs w:val="22"/>
        </w:rPr>
      </w:pPr>
    </w:p>
    <w:p w:rsidR="0045645C" w:rsidRPr="002009D1" w:rsidRDefault="0045645C" w:rsidP="007A61A1">
      <w:pPr>
        <w:pStyle w:val="Odstavecseseznamem"/>
        <w:numPr>
          <w:ilvl w:val="0"/>
          <w:numId w:val="25"/>
        </w:numPr>
        <w:spacing w:before="0" w:beforeAutospacing="0" w:after="0" w:afterAutospacing="0"/>
        <w:ind w:left="357"/>
        <w:contextualSpacing/>
        <w:jc w:val="both"/>
        <w:rPr>
          <w:rFonts w:ascii="Arial Narrow" w:hAnsi="Arial Narrow"/>
          <w:sz w:val="22"/>
          <w:szCs w:val="22"/>
        </w:rPr>
      </w:pPr>
      <w:r w:rsidRPr="002009D1">
        <w:rPr>
          <w:rFonts w:ascii="Arial Narrow" w:hAnsi="Arial Narrow"/>
          <w:sz w:val="22"/>
          <w:szCs w:val="22"/>
        </w:rPr>
        <w:t>V rámci projektu budou pořízené komodity rozděleny takto:</w:t>
      </w:r>
    </w:p>
    <w:p w:rsidR="0045645C" w:rsidRDefault="0045645C" w:rsidP="0045645C">
      <w:pPr>
        <w:pStyle w:val="Odstavecseseznamem"/>
        <w:spacing w:after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město Odry:</w:t>
      </w:r>
      <w:r>
        <w:rPr>
          <w:rFonts w:ascii="Arial Narrow" w:hAnsi="Arial Narrow"/>
          <w:sz w:val="22"/>
          <w:szCs w:val="22"/>
        </w:rPr>
        <w:tab/>
      </w:r>
      <w:r w:rsidRPr="002009D1">
        <w:rPr>
          <w:rFonts w:ascii="Arial Narrow" w:hAnsi="Arial Narrow"/>
          <w:sz w:val="22"/>
          <w:szCs w:val="22"/>
        </w:rPr>
        <w:t xml:space="preserve"> </w:t>
      </w:r>
      <w:r w:rsidRPr="002009D1">
        <w:rPr>
          <w:rFonts w:ascii="Arial Narrow" w:hAnsi="Arial Narrow"/>
          <w:sz w:val="22"/>
          <w:szCs w:val="22"/>
        </w:rPr>
        <w:tab/>
      </w:r>
    </w:p>
    <w:p w:rsidR="0045645C" w:rsidRPr="00832801" w:rsidRDefault="0045645C" w:rsidP="0045645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firstLine="137"/>
        <w:contextualSpacing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300 ks plastových kompostérů o min. objemu 1 000 l </w:t>
      </w:r>
    </w:p>
    <w:p w:rsidR="0045645C" w:rsidRPr="00832801" w:rsidRDefault="0045645C" w:rsidP="0045645C">
      <w:pPr>
        <w:numPr>
          <w:ilvl w:val="0"/>
          <w:numId w:val="20"/>
        </w:numPr>
        <w:ind w:left="714" w:firstLine="137"/>
        <w:jc w:val="both"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6 ks kompostérů o min. objemu 1 400 l </w:t>
      </w:r>
    </w:p>
    <w:p w:rsidR="0045645C" w:rsidRPr="00832801" w:rsidRDefault="0045645C" w:rsidP="0045645C">
      <w:pPr>
        <w:numPr>
          <w:ilvl w:val="0"/>
          <w:numId w:val="20"/>
        </w:numPr>
        <w:ind w:left="714" w:firstLine="137"/>
        <w:jc w:val="both"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9 ks kompostérů o min. objemu 2 000 l </w:t>
      </w:r>
    </w:p>
    <w:p w:rsidR="0045645C" w:rsidRPr="00832801" w:rsidRDefault="0045645C" w:rsidP="0045645C">
      <w:pPr>
        <w:pStyle w:val="Odstavecseseznamem"/>
        <w:spacing w:after="200"/>
        <w:rPr>
          <w:rFonts w:ascii="Arial Narrow" w:hAnsi="Arial Narrow"/>
          <w:sz w:val="22"/>
          <w:szCs w:val="22"/>
        </w:rPr>
      </w:pPr>
      <w:r w:rsidRPr="00832801">
        <w:rPr>
          <w:rFonts w:ascii="Arial Narrow" w:hAnsi="Arial Narrow"/>
          <w:sz w:val="22"/>
          <w:szCs w:val="22"/>
        </w:rPr>
        <w:lastRenderedPageBreak/>
        <w:t>město Fulnek:</w:t>
      </w:r>
      <w:r w:rsidRPr="00832801">
        <w:rPr>
          <w:rFonts w:ascii="Arial Narrow" w:hAnsi="Arial Narrow"/>
          <w:sz w:val="22"/>
          <w:szCs w:val="22"/>
        </w:rPr>
        <w:tab/>
      </w:r>
      <w:r w:rsidRPr="00832801">
        <w:rPr>
          <w:rFonts w:ascii="Arial Narrow" w:hAnsi="Arial Narrow"/>
          <w:sz w:val="22"/>
          <w:szCs w:val="22"/>
        </w:rPr>
        <w:tab/>
      </w:r>
    </w:p>
    <w:p w:rsidR="0045645C" w:rsidRPr="00832801" w:rsidRDefault="0045645C" w:rsidP="0045645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714" w:firstLine="137"/>
        <w:contextualSpacing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/>
          <w:sz w:val="22"/>
          <w:szCs w:val="22"/>
        </w:rPr>
        <w:t>3</w:t>
      </w:r>
      <w:r w:rsidR="00864734" w:rsidRPr="00832801">
        <w:rPr>
          <w:rFonts w:ascii="Arial Narrow" w:hAnsi="Arial Narrow"/>
          <w:sz w:val="22"/>
          <w:szCs w:val="22"/>
        </w:rPr>
        <w:t>2</w:t>
      </w:r>
      <w:r w:rsidRPr="00832801">
        <w:rPr>
          <w:rFonts w:ascii="Arial Narrow" w:hAnsi="Arial Narrow"/>
          <w:sz w:val="22"/>
          <w:szCs w:val="22"/>
        </w:rPr>
        <w:t xml:space="preserve">0 ks plastových </w:t>
      </w:r>
      <w:r w:rsidRPr="00832801">
        <w:rPr>
          <w:rFonts w:ascii="Arial Narrow" w:hAnsi="Arial Narrow" w:cs="Arial"/>
          <w:sz w:val="22"/>
          <w:szCs w:val="22"/>
        </w:rPr>
        <w:t xml:space="preserve">kompostérů o min. objemu 1 000 l </w:t>
      </w:r>
    </w:p>
    <w:p w:rsidR="0045645C" w:rsidRPr="00832801" w:rsidRDefault="0045645C" w:rsidP="0045645C">
      <w:pPr>
        <w:pStyle w:val="Odstavecseseznamem"/>
        <w:spacing w:after="0"/>
        <w:ind w:left="720"/>
        <w:rPr>
          <w:rFonts w:ascii="Arial Narrow" w:hAnsi="Arial Narrow"/>
          <w:sz w:val="22"/>
          <w:szCs w:val="22"/>
        </w:rPr>
      </w:pPr>
      <w:r w:rsidRPr="00832801">
        <w:rPr>
          <w:rFonts w:ascii="Arial Narrow" w:hAnsi="Arial Narrow"/>
          <w:sz w:val="22"/>
          <w:szCs w:val="22"/>
        </w:rPr>
        <w:t>obec Luboměř</w:t>
      </w:r>
    </w:p>
    <w:p w:rsidR="0045645C" w:rsidRPr="00832801" w:rsidRDefault="0045645C" w:rsidP="0045645C">
      <w:pPr>
        <w:numPr>
          <w:ilvl w:val="0"/>
          <w:numId w:val="20"/>
        </w:numPr>
        <w:ind w:left="1418" w:hanging="567"/>
        <w:jc w:val="both"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30 ks dřevěných kompostérů o min. objemu 1 200 l </w:t>
      </w:r>
    </w:p>
    <w:p w:rsidR="0045645C" w:rsidRPr="00832801" w:rsidRDefault="0045645C" w:rsidP="0045645C">
      <w:pPr>
        <w:numPr>
          <w:ilvl w:val="0"/>
          <w:numId w:val="20"/>
        </w:numPr>
        <w:ind w:left="1418" w:hanging="567"/>
        <w:jc w:val="both"/>
        <w:rPr>
          <w:rFonts w:ascii="Arial Narrow" w:hAnsi="Arial Narrow" w:cs="Arial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90 ks, plastový kompostér o objemu min 1 050 l </w:t>
      </w:r>
    </w:p>
    <w:p w:rsidR="0045645C" w:rsidRPr="00832801" w:rsidRDefault="0045645C" w:rsidP="0045645C">
      <w:pPr>
        <w:numPr>
          <w:ilvl w:val="0"/>
          <w:numId w:val="20"/>
        </w:numPr>
        <w:spacing w:after="200"/>
        <w:ind w:left="1418" w:hanging="567"/>
        <w:jc w:val="both"/>
        <w:rPr>
          <w:rFonts w:ascii="Arial Narrow" w:hAnsi="Arial Narrow"/>
          <w:sz w:val="22"/>
          <w:szCs w:val="22"/>
        </w:rPr>
      </w:pPr>
      <w:r w:rsidRPr="00832801">
        <w:rPr>
          <w:rFonts w:ascii="Arial Narrow" w:hAnsi="Arial Narrow" w:cs="Arial"/>
          <w:sz w:val="22"/>
          <w:szCs w:val="22"/>
        </w:rPr>
        <w:t xml:space="preserve">1 ks </w:t>
      </w:r>
      <w:proofErr w:type="spellStart"/>
      <w:r w:rsidRPr="00832801">
        <w:rPr>
          <w:rFonts w:ascii="Arial Narrow" w:hAnsi="Arial Narrow" w:cs="Arial"/>
          <w:sz w:val="22"/>
          <w:szCs w:val="22"/>
        </w:rPr>
        <w:t>štěpkovač</w:t>
      </w:r>
      <w:proofErr w:type="spellEnd"/>
      <w:r w:rsidRPr="00832801">
        <w:rPr>
          <w:rFonts w:ascii="Arial Narrow" w:hAnsi="Arial Narrow" w:cs="Arial"/>
          <w:sz w:val="22"/>
          <w:szCs w:val="22"/>
        </w:rPr>
        <w:t xml:space="preserve"> dřevní hmoty </w:t>
      </w:r>
    </w:p>
    <w:p w:rsidR="0045645C" w:rsidRDefault="0045645C" w:rsidP="0045645C">
      <w:pPr>
        <w:pStyle w:val="Odstavecseseznamem"/>
        <w:numPr>
          <w:ilvl w:val="0"/>
          <w:numId w:val="25"/>
        </w:numPr>
        <w:spacing w:before="0" w:beforeAutospacing="0" w:after="200" w:afterAutospacing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Předpokládané náklady projektu a tím dané poměrné rozložení nákladů projektu je stanoveno takto: </w:t>
      </w:r>
    </w:p>
    <w:p w:rsidR="00B81C23" w:rsidRDefault="00B81C23" w:rsidP="00B81C23">
      <w:pPr>
        <w:pStyle w:val="Odstavecseseznamem"/>
        <w:spacing w:before="0" w:beforeAutospacing="0" w:after="200" w:afterAutospacing="0"/>
        <w:contextualSpacing/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57"/>
        <w:gridCol w:w="2946"/>
      </w:tblGrid>
      <w:tr w:rsidR="00B81C23" w:rsidRPr="0069782E" w:rsidTr="00B81C23">
        <w:trPr>
          <w:trHeight w:val="499"/>
        </w:trPr>
        <w:tc>
          <w:tcPr>
            <w:tcW w:w="212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Účastník projektu</w:t>
            </w:r>
          </w:p>
        </w:tc>
        <w:tc>
          <w:tcPr>
            <w:tcW w:w="2410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Předpokládaná cena přípravné práce</w:t>
            </w:r>
          </w:p>
        </w:tc>
        <w:tc>
          <w:tcPr>
            <w:tcW w:w="2157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Předpokládaná cena realizační</w:t>
            </w:r>
          </w:p>
        </w:tc>
        <w:tc>
          <w:tcPr>
            <w:tcW w:w="294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Předpokládané poměrné rozložení účastníka na projektu</w:t>
            </w:r>
          </w:p>
        </w:tc>
      </w:tr>
      <w:tr w:rsidR="00B81C23" w:rsidRPr="0069782E" w:rsidTr="00B81C23">
        <w:trPr>
          <w:trHeight w:val="250"/>
        </w:trPr>
        <w:tc>
          <w:tcPr>
            <w:tcW w:w="2126" w:type="dxa"/>
            <w:vAlign w:val="center"/>
          </w:tcPr>
          <w:p w:rsidR="00B81C23" w:rsidRPr="00B81C23" w:rsidRDefault="00B81C23" w:rsidP="00B81C23">
            <w:pPr>
              <w:ind w:left="284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Odry</w:t>
            </w:r>
          </w:p>
        </w:tc>
        <w:tc>
          <w:tcPr>
            <w:tcW w:w="2410" w:type="dxa"/>
            <w:vAlign w:val="bottom"/>
          </w:tcPr>
          <w:p w:rsidR="00B81C23" w:rsidRPr="00B81C23" w:rsidRDefault="00B81C23" w:rsidP="00B81C23">
            <w:pPr>
              <w:jc w:val="right"/>
              <w:rPr>
                <w:rFonts w:ascii="Arial Narrow" w:hAnsi="Arial Narrow"/>
                <w:color w:val="000000"/>
              </w:rPr>
            </w:pPr>
            <w:r w:rsidRPr="00B81C23">
              <w:rPr>
                <w:rFonts w:ascii="Arial Narrow" w:hAnsi="Arial Narrow"/>
                <w:color w:val="000000"/>
              </w:rPr>
              <w:t xml:space="preserve">              14.528,00    </w:t>
            </w:r>
          </w:p>
        </w:tc>
        <w:tc>
          <w:tcPr>
            <w:tcW w:w="2157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1.112.958,00</w:t>
            </w:r>
          </w:p>
        </w:tc>
        <w:tc>
          <w:tcPr>
            <w:tcW w:w="294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40,02 %</w:t>
            </w:r>
          </w:p>
        </w:tc>
      </w:tr>
      <w:tr w:rsidR="00B81C23" w:rsidRPr="0069782E" w:rsidTr="00B81C23">
        <w:trPr>
          <w:trHeight w:val="235"/>
        </w:trPr>
        <w:tc>
          <w:tcPr>
            <w:tcW w:w="2126" w:type="dxa"/>
            <w:vAlign w:val="center"/>
          </w:tcPr>
          <w:p w:rsidR="00B81C23" w:rsidRPr="00B81C23" w:rsidRDefault="00B81C23" w:rsidP="00B81C23">
            <w:pPr>
              <w:ind w:left="284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Fulnek</w:t>
            </w:r>
          </w:p>
        </w:tc>
        <w:tc>
          <w:tcPr>
            <w:tcW w:w="2410" w:type="dxa"/>
            <w:vAlign w:val="bottom"/>
          </w:tcPr>
          <w:p w:rsidR="00B81C23" w:rsidRPr="00B81C23" w:rsidRDefault="00B81C23" w:rsidP="00B81C23">
            <w:pPr>
              <w:jc w:val="right"/>
              <w:rPr>
                <w:rFonts w:ascii="Arial Narrow" w:hAnsi="Arial Narrow"/>
                <w:color w:val="000000"/>
              </w:rPr>
            </w:pPr>
            <w:r w:rsidRPr="00B81C23">
              <w:rPr>
                <w:rFonts w:ascii="Arial Narrow" w:hAnsi="Arial Narrow"/>
                <w:color w:val="000000"/>
              </w:rPr>
              <w:t xml:space="preserve">14.152,00    </w:t>
            </w:r>
          </w:p>
        </w:tc>
        <w:tc>
          <w:tcPr>
            <w:tcW w:w="2157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1.084.160,00</w:t>
            </w:r>
          </w:p>
        </w:tc>
        <w:tc>
          <w:tcPr>
            <w:tcW w:w="294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38,99 %</w:t>
            </w:r>
          </w:p>
        </w:tc>
      </w:tr>
      <w:tr w:rsidR="00B81C23" w:rsidRPr="0069782E" w:rsidTr="00B81C23">
        <w:trPr>
          <w:trHeight w:val="250"/>
        </w:trPr>
        <w:tc>
          <w:tcPr>
            <w:tcW w:w="2126" w:type="dxa"/>
            <w:vAlign w:val="center"/>
          </w:tcPr>
          <w:p w:rsidR="00B81C23" w:rsidRPr="00B81C23" w:rsidRDefault="00B81C23" w:rsidP="00B81C23">
            <w:pPr>
              <w:ind w:left="284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Luboměř</w:t>
            </w:r>
          </w:p>
        </w:tc>
        <w:tc>
          <w:tcPr>
            <w:tcW w:w="2410" w:type="dxa"/>
            <w:vAlign w:val="bottom"/>
          </w:tcPr>
          <w:p w:rsidR="00B81C23" w:rsidRPr="00B81C23" w:rsidRDefault="00B81C23" w:rsidP="00B81C23">
            <w:pPr>
              <w:jc w:val="right"/>
              <w:rPr>
                <w:rFonts w:ascii="Arial Narrow" w:hAnsi="Arial Narrow"/>
                <w:color w:val="000000"/>
              </w:rPr>
            </w:pPr>
            <w:r w:rsidRPr="00B81C23">
              <w:rPr>
                <w:rFonts w:ascii="Arial Narrow" w:hAnsi="Arial Narrow"/>
                <w:color w:val="000000"/>
              </w:rPr>
              <w:t xml:space="preserve">7.620,00    </w:t>
            </w:r>
          </w:p>
        </w:tc>
        <w:tc>
          <w:tcPr>
            <w:tcW w:w="2157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583.710,00</w:t>
            </w:r>
          </w:p>
        </w:tc>
        <w:tc>
          <w:tcPr>
            <w:tcW w:w="294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</w:rPr>
            </w:pPr>
            <w:r w:rsidRPr="00B81C23">
              <w:rPr>
                <w:rFonts w:ascii="Arial Narrow" w:hAnsi="Arial Narrow"/>
              </w:rPr>
              <w:t>20,99 %</w:t>
            </w:r>
          </w:p>
        </w:tc>
      </w:tr>
      <w:tr w:rsidR="00B81C23" w:rsidRPr="0069782E" w:rsidTr="00B81C23">
        <w:trPr>
          <w:trHeight w:val="250"/>
        </w:trPr>
        <w:tc>
          <w:tcPr>
            <w:tcW w:w="2126" w:type="dxa"/>
            <w:vAlign w:val="center"/>
          </w:tcPr>
          <w:p w:rsidR="00B81C23" w:rsidRPr="00B81C23" w:rsidRDefault="00B81C23" w:rsidP="00B81C23">
            <w:pPr>
              <w:ind w:left="284"/>
              <w:rPr>
                <w:rFonts w:ascii="Arial Narrow" w:hAnsi="Arial Narrow"/>
                <w:b/>
              </w:rPr>
            </w:pPr>
            <w:r w:rsidRPr="00B81C23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2410" w:type="dxa"/>
            <w:vAlign w:val="bottom"/>
          </w:tcPr>
          <w:p w:rsidR="00B81C23" w:rsidRPr="00B81C23" w:rsidRDefault="00B81C23" w:rsidP="00B81C2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B81C23">
              <w:rPr>
                <w:rFonts w:ascii="Arial Narrow" w:hAnsi="Arial Narrow"/>
                <w:b/>
                <w:color w:val="000000"/>
              </w:rPr>
              <w:t>36.300 ,00</w:t>
            </w:r>
            <w:proofErr w:type="gramEnd"/>
            <w:r w:rsidRPr="00B81C23">
              <w:rPr>
                <w:rFonts w:ascii="Arial Narrow" w:hAnsi="Arial Narrow"/>
                <w:b/>
                <w:color w:val="000000"/>
              </w:rPr>
              <w:t xml:space="preserve">   </w:t>
            </w:r>
          </w:p>
        </w:tc>
        <w:tc>
          <w:tcPr>
            <w:tcW w:w="2157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  <w:b/>
              </w:rPr>
            </w:pPr>
            <w:r w:rsidRPr="00B81C23">
              <w:rPr>
                <w:rFonts w:ascii="Arial Narrow" w:hAnsi="Arial Narrow"/>
                <w:b/>
              </w:rPr>
              <w:t>2.780.828,00</w:t>
            </w:r>
          </w:p>
        </w:tc>
        <w:tc>
          <w:tcPr>
            <w:tcW w:w="2946" w:type="dxa"/>
            <w:vAlign w:val="center"/>
          </w:tcPr>
          <w:p w:rsidR="00B81C23" w:rsidRPr="00B81C23" w:rsidRDefault="00B81C23" w:rsidP="00B81C23">
            <w:pPr>
              <w:ind w:left="284"/>
              <w:jc w:val="right"/>
              <w:rPr>
                <w:rFonts w:ascii="Arial Narrow" w:hAnsi="Arial Narrow"/>
                <w:b/>
              </w:rPr>
            </w:pPr>
            <w:r w:rsidRPr="00B81C23">
              <w:rPr>
                <w:rFonts w:ascii="Arial Narrow" w:hAnsi="Arial Narrow"/>
                <w:b/>
              </w:rPr>
              <w:t>100,00%</w:t>
            </w:r>
          </w:p>
        </w:tc>
      </w:tr>
    </w:tbl>
    <w:p w:rsidR="00B81C23" w:rsidRDefault="00B81C23" w:rsidP="00B81C23">
      <w:pPr>
        <w:pStyle w:val="Odstavecseseznamem"/>
        <w:spacing w:before="0" w:beforeAutospacing="0" w:after="200" w:afterAutospacing="0"/>
        <w:contextualSpacing/>
        <w:rPr>
          <w:rFonts w:ascii="Arial Narrow" w:hAnsi="Arial Narrow"/>
          <w:sz w:val="22"/>
          <w:szCs w:val="22"/>
        </w:rPr>
      </w:pPr>
    </w:p>
    <w:p w:rsidR="0045645C" w:rsidRPr="00667640" w:rsidRDefault="0045645C" w:rsidP="0045645C">
      <w:pPr>
        <w:pStyle w:val="Odstavecseseznamem"/>
        <w:numPr>
          <w:ilvl w:val="0"/>
          <w:numId w:val="25"/>
        </w:numPr>
        <w:spacing w:before="0" w:beforeAutospacing="0" w:after="0" w:afterAutospacing="0"/>
        <w:contextualSpacing/>
        <w:rPr>
          <w:rFonts w:ascii="Arial Narrow" w:hAnsi="Arial Narrow" w:cs="Courier New"/>
          <w:bCs/>
          <w:sz w:val="22"/>
          <w:szCs w:val="22"/>
        </w:rPr>
      </w:pPr>
      <w:r w:rsidRPr="00667640">
        <w:rPr>
          <w:rFonts w:ascii="Arial Narrow" w:hAnsi="Arial Narrow"/>
          <w:sz w:val="22"/>
          <w:szCs w:val="22"/>
        </w:rPr>
        <w:t>Jednotliví účastníci se zavazují dodržet všechny závazné parametry stanovené poskytovatelem dotace pro použití dotace v rámci Rozhodnutí o poskytnutí dotace nebo ve Smlouvě o poskytnutí dotace</w:t>
      </w:r>
      <w:r w:rsidRPr="00667640">
        <w:rPr>
          <w:rFonts w:ascii="Arial Narrow" w:hAnsi="Arial Narrow" w:cs="Courier New"/>
          <w:bCs/>
          <w:sz w:val="22"/>
          <w:szCs w:val="22"/>
        </w:rPr>
        <w:t>.</w:t>
      </w:r>
    </w:p>
    <w:p w:rsidR="0045645C" w:rsidRPr="00054E34" w:rsidRDefault="0045645C" w:rsidP="0045645C">
      <w:pPr>
        <w:pStyle w:val="Odstavecseseznamem"/>
        <w:rPr>
          <w:rFonts w:ascii="Arial Narrow" w:hAnsi="Arial Narrow" w:cs="Courier New"/>
          <w:bCs/>
          <w:sz w:val="22"/>
          <w:szCs w:val="22"/>
        </w:rPr>
      </w:pP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>Článek II.</w:t>
      </w: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Arial Narrow" w:hAnsi="Arial Narrow" w:cs="Courier New"/>
          <w:b/>
          <w:bCs/>
          <w:sz w:val="22"/>
          <w:szCs w:val="22"/>
        </w:rPr>
        <w:t>Způsob financování a vypořádání majetku</w:t>
      </w:r>
    </w:p>
    <w:p w:rsidR="0045645C" w:rsidRPr="00746020" w:rsidRDefault="0045645C" w:rsidP="0045645C">
      <w:pPr>
        <w:jc w:val="both"/>
        <w:rPr>
          <w:rFonts w:ascii="Arial Narrow" w:hAnsi="Arial Narrow"/>
          <w:sz w:val="22"/>
          <w:szCs w:val="22"/>
        </w:rPr>
      </w:pPr>
    </w:p>
    <w:p w:rsidR="0045645C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2009D1">
        <w:rPr>
          <w:rFonts w:ascii="Arial Narrow" w:hAnsi="Arial Narrow"/>
          <w:sz w:val="22"/>
          <w:szCs w:val="22"/>
        </w:rPr>
        <w:t xml:space="preserve">Nositelem projektu dle článku I. této smlouvy je </w:t>
      </w:r>
      <w:r>
        <w:rPr>
          <w:rFonts w:ascii="Arial Narrow" w:hAnsi="Arial Narrow"/>
          <w:sz w:val="22"/>
          <w:szCs w:val="22"/>
        </w:rPr>
        <w:t>město Odry</w:t>
      </w:r>
      <w:r w:rsidRPr="002009D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které je oprávněno k podání žádosti, přijetí dotace a dalších aktivit nutných k </w:t>
      </w:r>
      <w:r w:rsidRPr="002009D1">
        <w:rPr>
          <w:rFonts w:ascii="Arial Narrow" w:hAnsi="Arial Narrow"/>
          <w:sz w:val="22"/>
          <w:szCs w:val="22"/>
        </w:rPr>
        <w:t>její administrac</w:t>
      </w:r>
      <w:r>
        <w:rPr>
          <w:rFonts w:ascii="Arial Narrow" w:hAnsi="Arial Narrow"/>
          <w:sz w:val="22"/>
          <w:szCs w:val="22"/>
        </w:rPr>
        <w:t>i</w:t>
      </w:r>
      <w:r w:rsidRPr="002009D1">
        <w:rPr>
          <w:rFonts w:ascii="Arial Narrow" w:hAnsi="Arial Narrow"/>
          <w:sz w:val="22"/>
          <w:szCs w:val="22"/>
        </w:rPr>
        <w:t xml:space="preserve">. Veškeré náklady projektu budou hrazeny </w:t>
      </w:r>
      <w:r>
        <w:rPr>
          <w:rFonts w:ascii="Arial Narrow" w:hAnsi="Arial Narrow"/>
          <w:sz w:val="22"/>
          <w:szCs w:val="22"/>
        </w:rPr>
        <w:t xml:space="preserve">prostřednictvím běžných </w:t>
      </w:r>
      <w:r w:rsidRPr="002009D1">
        <w:rPr>
          <w:rFonts w:ascii="Arial Narrow" w:hAnsi="Arial Narrow"/>
          <w:sz w:val="22"/>
          <w:szCs w:val="22"/>
        </w:rPr>
        <w:t>účt</w:t>
      </w:r>
      <w:r>
        <w:rPr>
          <w:rFonts w:ascii="Arial Narrow" w:hAnsi="Arial Narrow"/>
          <w:sz w:val="22"/>
          <w:szCs w:val="22"/>
        </w:rPr>
        <w:t>ů</w:t>
      </w:r>
      <w:r w:rsidRPr="002009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města Oder</w:t>
      </w:r>
      <w:r w:rsidRPr="002009D1">
        <w:rPr>
          <w:rFonts w:ascii="Arial Narrow" w:hAnsi="Arial Narrow"/>
          <w:sz w:val="22"/>
          <w:szCs w:val="22"/>
        </w:rPr>
        <w:t xml:space="preserve">. </w:t>
      </w:r>
    </w:p>
    <w:p w:rsidR="0045645C" w:rsidRPr="00E66D67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Účastníci smlouvy se dohodli, že veškerý majetek pořízený v rámci projektu dle článku I. této smlouvy je a zůstane výlučným vlastnictvím města Oder po celou dobu udržitelnosti projektu, stanovenou poskytovatelem dotace. Město Odry uzavře s dalšími účastníky smlouvy o výpůjčce a následném darování (po uplynutí stanovené doby udržitelnosti projektu) majetku pořízeného z prostředků dotace dle rozdělení uvedené v čl. I odst. 3 této smlouvy. Účastníci jakožto obce následně uzavřou se svými občany, kteří o to projeví zájem, smlouvy o přenechání jednotlivých věcí z majetku pořízeného z prostředků dotace do bezplatného užívání a následném darování (po uplynutí stanovené doby udržitelnosti projektu)</w:t>
      </w:r>
      <w:r w:rsidRPr="00E66D67">
        <w:rPr>
          <w:rFonts w:ascii="Arial Narrow" w:hAnsi="Arial Narrow"/>
          <w:sz w:val="22"/>
          <w:szCs w:val="22"/>
        </w:rPr>
        <w:t>.</w:t>
      </w:r>
    </w:p>
    <w:p w:rsidR="0045645C" w:rsidRPr="00F160EE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6A4ABA">
        <w:rPr>
          <w:rFonts w:ascii="Arial Narrow" w:hAnsi="Arial Narrow"/>
          <w:sz w:val="22"/>
          <w:szCs w:val="22"/>
        </w:rPr>
        <w:t xml:space="preserve">Účastníci smlouvy se dohodli, že veškeré vyvstalé vlastní náklady projektu, které vzniknou, budou hrazeny z rozpočtu každé na projektu </w:t>
      </w:r>
      <w:r w:rsidRPr="00F160EE">
        <w:rPr>
          <w:rFonts w:ascii="Arial Narrow" w:hAnsi="Arial Narrow"/>
          <w:sz w:val="22"/>
          <w:szCs w:val="22"/>
        </w:rPr>
        <w:t>zúčastněné obce, a to v poměrné výši nákladů odpovídající hodnotě podílu předmětu projektu, který bude pro každou zúčastněnou obec finálně pořízen.</w:t>
      </w:r>
    </w:p>
    <w:p w:rsidR="0045645C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87992">
        <w:rPr>
          <w:rFonts w:ascii="Arial Narrow" w:hAnsi="Arial Narrow"/>
          <w:sz w:val="22"/>
          <w:szCs w:val="22"/>
        </w:rPr>
        <w:t xml:space="preserve">Jednotlivé obce (účastníci) se budou na financování projektu společně podílet a to tak, že uhradí poměrné vlastní náklady vzniklé v průběhu </w:t>
      </w:r>
      <w:r>
        <w:rPr>
          <w:rFonts w:ascii="Arial Narrow" w:hAnsi="Arial Narrow"/>
          <w:sz w:val="22"/>
          <w:szCs w:val="22"/>
        </w:rPr>
        <w:t>přípravy žádosti o dotaci</w:t>
      </w:r>
      <w:r w:rsidRPr="00387992">
        <w:rPr>
          <w:rFonts w:ascii="Arial Narrow" w:hAnsi="Arial Narrow"/>
          <w:sz w:val="22"/>
          <w:szCs w:val="22"/>
        </w:rPr>
        <w:t xml:space="preserve"> a následné realizaci</w:t>
      </w:r>
      <w:r>
        <w:rPr>
          <w:rFonts w:ascii="Arial Narrow" w:hAnsi="Arial Narrow"/>
          <w:sz w:val="22"/>
          <w:szCs w:val="22"/>
        </w:rPr>
        <w:t xml:space="preserve"> projektu.</w:t>
      </w:r>
    </w:p>
    <w:p w:rsidR="0045645C" w:rsidRPr="009F01C9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9F01C9">
        <w:rPr>
          <w:rFonts w:ascii="Arial Narrow" w:hAnsi="Arial Narrow"/>
          <w:sz w:val="22"/>
          <w:szCs w:val="22"/>
        </w:rPr>
        <w:t>Nositel projektu vystaví účastníkům 3 faktury:</w:t>
      </w:r>
    </w:p>
    <w:p w:rsidR="0045645C" w:rsidRPr="009F01C9" w:rsidRDefault="0045645C" w:rsidP="00CB7E63">
      <w:pPr>
        <w:pStyle w:val="Odstavecseseznamem"/>
        <w:numPr>
          <w:ilvl w:val="0"/>
          <w:numId w:val="22"/>
        </w:numPr>
        <w:spacing w:before="0" w:beforeAutospacing="0" w:after="0" w:afterAutospacing="0"/>
        <w:ind w:left="426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9F01C9">
        <w:rPr>
          <w:rFonts w:ascii="Arial Narrow" w:hAnsi="Arial Narrow"/>
          <w:sz w:val="22"/>
          <w:szCs w:val="22"/>
        </w:rPr>
        <w:t xml:space="preserve">1. zálohová faktura bude vystavena v roce 2017 za přípravné práce na projektu (zpracování analýzy, </w:t>
      </w:r>
      <w:r w:rsidR="0003372A">
        <w:rPr>
          <w:rFonts w:ascii="Arial Narrow" w:hAnsi="Arial Narrow"/>
          <w:sz w:val="22"/>
          <w:szCs w:val="22"/>
        </w:rPr>
        <w:tab/>
      </w:r>
      <w:r w:rsidRPr="009F01C9">
        <w:rPr>
          <w:rFonts w:ascii="Arial Narrow" w:hAnsi="Arial Narrow"/>
          <w:sz w:val="22"/>
          <w:szCs w:val="22"/>
        </w:rPr>
        <w:t>podání žádosti o dotaci),</w:t>
      </w:r>
    </w:p>
    <w:p w:rsidR="0045645C" w:rsidRPr="009F01C9" w:rsidRDefault="0045645C" w:rsidP="00CB7E63">
      <w:pPr>
        <w:pStyle w:val="Odstavecseseznamem"/>
        <w:numPr>
          <w:ilvl w:val="0"/>
          <w:numId w:val="22"/>
        </w:numPr>
        <w:spacing w:before="0" w:beforeAutospacing="0" w:after="0" w:afterAutospacing="0"/>
        <w:ind w:left="426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9F01C9">
        <w:rPr>
          <w:rFonts w:ascii="Arial Narrow" w:hAnsi="Arial Narrow"/>
          <w:sz w:val="22"/>
          <w:szCs w:val="22"/>
        </w:rPr>
        <w:t xml:space="preserve">2. zálohová faktura bude vystavena </w:t>
      </w:r>
      <w:r w:rsidRPr="009F01C9">
        <w:rPr>
          <w:rFonts w:ascii="Arial Narrow" w:hAnsi="Arial Narrow" w:cs="Arial"/>
          <w:bCs/>
          <w:sz w:val="22"/>
          <w:szCs w:val="22"/>
        </w:rPr>
        <w:t xml:space="preserve">po podpisu smlouvy s vybraným dodavatelem a obdržení faktury na </w:t>
      </w:r>
      <w:r w:rsidR="0003372A">
        <w:rPr>
          <w:rFonts w:ascii="Arial Narrow" w:hAnsi="Arial Narrow" w:cs="Arial"/>
          <w:bCs/>
          <w:sz w:val="22"/>
          <w:szCs w:val="22"/>
        </w:rPr>
        <w:tab/>
      </w:r>
      <w:r w:rsidRPr="009F01C9">
        <w:rPr>
          <w:rFonts w:ascii="Arial Narrow" w:hAnsi="Arial Narrow" w:cs="Arial"/>
          <w:bCs/>
          <w:sz w:val="22"/>
          <w:szCs w:val="22"/>
        </w:rPr>
        <w:t>předmět plnění smlouvy po celkovém ukončení dodávky.</w:t>
      </w:r>
      <w:r w:rsidRPr="009F01C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F01C9">
        <w:rPr>
          <w:rFonts w:ascii="Arial Narrow" w:hAnsi="Arial Narrow" w:cs="Arial"/>
          <w:sz w:val="22"/>
          <w:szCs w:val="22"/>
        </w:rPr>
        <w:t xml:space="preserve">V této faktuře budou účastníkům fakturovány </w:t>
      </w:r>
      <w:r w:rsidR="0003372A">
        <w:rPr>
          <w:rFonts w:ascii="Arial Narrow" w:hAnsi="Arial Narrow" w:cs="Arial"/>
          <w:sz w:val="22"/>
          <w:szCs w:val="22"/>
        </w:rPr>
        <w:tab/>
      </w:r>
      <w:r w:rsidRPr="009F01C9">
        <w:rPr>
          <w:rFonts w:ascii="Arial Narrow" w:hAnsi="Arial Narrow" w:cs="Arial"/>
          <w:sz w:val="22"/>
          <w:szCs w:val="22"/>
        </w:rPr>
        <w:t>skutečné náklady za nákup komodit projektu, a to na základě cen vzešlých z</w:t>
      </w:r>
      <w:r>
        <w:rPr>
          <w:rFonts w:ascii="Arial Narrow" w:hAnsi="Arial Narrow" w:cs="Arial"/>
          <w:sz w:val="22"/>
          <w:szCs w:val="22"/>
        </w:rPr>
        <w:t>e zadávacího řízení</w:t>
      </w:r>
      <w:r>
        <w:rPr>
          <w:rFonts w:ascii="Arial Narrow" w:hAnsi="Arial Narrow"/>
          <w:sz w:val="22"/>
          <w:szCs w:val="22"/>
        </w:rPr>
        <w:t>,</w:t>
      </w:r>
      <w:r w:rsidRPr="009F01C9">
        <w:rPr>
          <w:rFonts w:ascii="Arial Narrow" w:hAnsi="Arial Narrow"/>
          <w:sz w:val="22"/>
          <w:szCs w:val="22"/>
        </w:rPr>
        <w:t xml:space="preserve">  </w:t>
      </w:r>
    </w:p>
    <w:p w:rsidR="0045645C" w:rsidRPr="009F01C9" w:rsidRDefault="0045645C" w:rsidP="00CB7E63">
      <w:pPr>
        <w:pStyle w:val="Odstavecseseznamem"/>
        <w:numPr>
          <w:ilvl w:val="0"/>
          <w:numId w:val="22"/>
        </w:numPr>
        <w:spacing w:before="0" w:beforeAutospacing="0" w:after="0" w:afterAutospacing="0"/>
        <w:ind w:left="426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9F01C9">
        <w:rPr>
          <w:rFonts w:ascii="Arial Narrow" w:hAnsi="Arial Narrow"/>
          <w:sz w:val="22"/>
          <w:szCs w:val="22"/>
        </w:rPr>
        <w:t xml:space="preserve">3. faktura bude vystavena po ukončení realizace projektu, včetně obdržení dotace z OPŽP a bude </w:t>
      </w:r>
      <w:r w:rsidR="0003372A">
        <w:rPr>
          <w:rFonts w:ascii="Arial Narrow" w:hAnsi="Arial Narrow"/>
          <w:sz w:val="22"/>
          <w:szCs w:val="22"/>
        </w:rPr>
        <w:tab/>
      </w:r>
      <w:r w:rsidRPr="009F01C9">
        <w:rPr>
          <w:rFonts w:ascii="Arial Narrow" w:hAnsi="Arial Narrow"/>
          <w:sz w:val="22"/>
          <w:szCs w:val="22"/>
        </w:rPr>
        <w:t>vystavena jako vyúčtování předešlých záloh a vyúčtování získané dotace z OPŽP.</w:t>
      </w:r>
    </w:p>
    <w:p w:rsidR="0045645C" w:rsidRPr="009E7FB1" w:rsidRDefault="0045645C" w:rsidP="00CB7E63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5F0D69">
        <w:rPr>
          <w:rFonts w:ascii="Arial Narrow" w:hAnsi="Arial Narrow"/>
          <w:sz w:val="22"/>
        </w:rPr>
        <w:t>Platby</w:t>
      </w:r>
      <w:r w:rsidRPr="008E581E">
        <w:rPr>
          <w:rFonts w:ascii="Arial Narrow" w:hAnsi="Arial Narrow"/>
          <w:sz w:val="22"/>
        </w:rPr>
        <w:t xml:space="preserve"> budou uskutečňovány formou bezhotovostního převodu finančních p</w:t>
      </w:r>
      <w:r>
        <w:rPr>
          <w:rFonts w:ascii="Arial Narrow" w:hAnsi="Arial Narrow"/>
          <w:sz w:val="22"/>
        </w:rPr>
        <w:t>rostředků s lhůtou splatnosti 30</w:t>
      </w:r>
      <w:r w:rsidRPr="008E581E">
        <w:rPr>
          <w:rFonts w:ascii="Arial Narrow" w:hAnsi="Arial Narrow"/>
          <w:sz w:val="22"/>
        </w:rPr>
        <w:t xml:space="preserve"> kalendářních dnů ode dne doručení faktury.</w:t>
      </w: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lastRenderedPageBreak/>
        <w:t>Článek III.</w:t>
      </w: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 xml:space="preserve">Způsob odstoupení účastníků </w:t>
      </w:r>
      <w:r>
        <w:rPr>
          <w:rFonts w:ascii="Arial Narrow" w:hAnsi="Arial Narrow" w:cs="Courier New"/>
          <w:b/>
          <w:bCs/>
          <w:sz w:val="22"/>
          <w:szCs w:val="22"/>
        </w:rPr>
        <w:t>a sankce</w:t>
      </w:r>
    </w:p>
    <w:p w:rsidR="0045645C" w:rsidRPr="00746020" w:rsidRDefault="0045645C" w:rsidP="0045645C">
      <w:pPr>
        <w:jc w:val="both"/>
        <w:rPr>
          <w:rFonts w:ascii="Arial Narrow" w:hAnsi="Arial Narrow"/>
          <w:sz w:val="22"/>
          <w:szCs w:val="22"/>
        </w:rPr>
      </w:pPr>
    </w:p>
    <w:p w:rsidR="0045645C" w:rsidRPr="00054E34" w:rsidRDefault="0045645C" w:rsidP="0034450F">
      <w:pPr>
        <w:pStyle w:val="Odstavecseseznamem"/>
        <w:numPr>
          <w:ilvl w:val="0"/>
          <w:numId w:val="23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54E34">
        <w:rPr>
          <w:rFonts w:ascii="Arial Narrow" w:hAnsi="Arial Narrow"/>
          <w:sz w:val="22"/>
        </w:rPr>
        <w:t xml:space="preserve">Smluvní strany mohou smlouvu ukončit dohodou nebo odstoupením. Dohoda o zrušení práv a závazků musí být písemná, jinak je neplatná. </w:t>
      </w:r>
      <w:r w:rsidRPr="00054E34">
        <w:rPr>
          <w:rFonts w:ascii="Arial Narrow" w:hAnsi="Arial Narrow"/>
          <w:sz w:val="22"/>
          <w:szCs w:val="22"/>
        </w:rPr>
        <w:t>V takovémto případě budou odstupujícím uhrazeny veškeré náklady a případné sankce, které souvisí s projektem podle článku I., odstupujícím subjektem.</w:t>
      </w:r>
    </w:p>
    <w:p w:rsidR="0045645C" w:rsidRPr="00054E34" w:rsidRDefault="0045645C" w:rsidP="0034450F">
      <w:pPr>
        <w:pStyle w:val="Odstavecseseznamem"/>
        <w:numPr>
          <w:ilvl w:val="0"/>
          <w:numId w:val="23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54E34">
        <w:rPr>
          <w:rFonts w:ascii="Arial Narrow" w:hAnsi="Arial Narrow"/>
          <w:sz w:val="22"/>
          <w:szCs w:val="22"/>
        </w:rPr>
        <w:t>V případě nedodržení závazných parametrů Rozhodnutí o poskytnutí dotace budou veškeré sankce a odvody hrazeny subjektem, který závazné ukazatele nedodržel.</w:t>
      </w:r>
    </w:p>
    <w:p w:rsidR="0045645C" w:rsidRDefault="0045645C" w:rsidP="0045645C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</w:p>
    <w:p w:rsidR="0045645C" w:rsidRPr="00746020" w:rsidRDefault="0045645C" w:rsidP="0045645C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>Článek IV.</w:t>
      </w:r>
    </w:p>
    <w:p w:rsidR="0045645C" w:rsidRPr="00746020" w:rsidRDefault="0045645C" w:rsidP="0045645C">
      <w:pPr>
        <w:jc w:val="center"/>
        <w:rPr>
          <w:rFonts w:ascii="Arial Narrow" w:hAnsi="Arial Narrow" w:cs="Courier New"/>
          <w:sz w:val="22"/>
          <w:szCs w:val="22"/>
        </w:rPr>
      </w:pPr>
      <w:r w:rsidRPr="00746020">
        <w:rPr>
          <w:rFonts w:ascii="Arial Narrow" w:hAnsi="Arial Narrow" w:cs="Courier New"/>
          <w:b/>
          <w:bCs/>
          <w:sz w:val="22"/>
          <w:szCs w:val="22"/>
        </w:rPr>
        <w:t>Ostatní ujednání</w:t>
      </w:r>
    </w:p>
    <w:p w:rsidR="0045645C" w:rsidRPr="00746020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5645C" w:rsidRDefault="0045645C" w:rsidP="0034450F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V případě, že nositel projektu nezíská finanční prostředky z dotačního programu uvedeného v čl. I, odst. 1.1, nebude dále p</w:t>
      </w:r>
      <w:r w:rsidRPr="002B0E26">
        <w:rPr>
          <w:rFonts w:ascii="Arial Narrow" w:hAnsi="Arial Narrow" w:cs="Courier New"/>
          <w:sz w:val="22"/>
          <w:szCs w:val="22"/>
        </w:rPr>
        <w:t xml:space="preserve">rojekt realizován </w:t>
      </w:r>
      <w:r>
        <w:rPr>
          <w:rFonts w:ascii="Arial Narrow" w:hAnsi="Arial Narrow" w:cs="Courier New"/>
          <w:sz w:val="22"/>
          <w:szCs w:val="22"/>
        </w:rPr>
        <w:t>a budou zúčtovány pouze náklady spojené s přípravou projektu.</w:t>
      </w:r>
    </w:p>
    <w:p w:rsidR="0045645C" w:rsidRPr="002B0E26" w:rsidRDefault="0045645C" w:rsidP="0034450F">
      <w:pPr>
        <w:pStyle w:val="Odstavecseseznamem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hanging="720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2B0E26">
        <w:rPr>
          <w:rFonts w:ascii="Arial Narrow" w:hAnsi="Arial Narrow" w:cs="Courier New"/>
          <w:sz w:val="22"/>
          <w:szCs w:val="22"/>
        </w:rPr>
        <w:t>Tato smlouva se uzavírá na dobu určitou, a to do doby splnění podmínek udržitelnosti projektu.</w:t>
      </w:r>
    </w:p>
    <w:p w:rsidR="0045645C" w:rsidRDefault="0045645C" w:rsidP="0034450F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2B0E26">
        <w:rPr>
          <w:rFonts w:ascii="Arial Narrow" w:hAnsi="Arial Narrow"/>
          <w:sz w:val="22"/>
        </w:rPr>
        <w:t xml:space="preserve">Změny a doplnění smlouvy mohou být provedeny výhradně písemnými dodatky k této smlouvě, které </w:t>
      </w:r>
      <w:r w:rsidRPr="002B0E26">
        <w:rPr>
          <w:rFonts w:ascii="Arial Narrow" w:hAnsi="Arial Narrow" w:cs="Courier New"/>
          <w:sz w:val="22"/>
          <w:szCs w:val="22"/>
        </w:rPr>
        <w:t>musí schválit zastupitelstva obcí zapojených do tohoto společného projektu. Veškeré právní úkony budou podepisovány starosty do projektu zapojených obcí.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45645C" w:rsidRDefault="0045645C" w:rsidP="0034450F">
      <w:pPr>
        <w:pStyle w:val="Odstavecseseznamem"/>
        <w:numPr>
          <w:ilvl w:val="0"/>
          <w:numId w:val="24"/>
        </w:numPr>
        <w:spacing w:before="12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 w:cs="Courier New"/>
          <w:sz w:val="22"/>
          <w:szCs w:val="22"/>
        </w:rPr>
        <w:t>S</w:t>
      </w:r>
      <w:r w:rsidRPr="002B0E26">
        <w:rPr>
          <w:rFonts w:ascii="Arial Narrow" w:hAnsi="Arial Narrow"/>
          <w:sz w:val="22"/>
        </w:rPr>
        <w:t>mluvní strany prohlašují, že je jim znám celý obsah smlouvy, že ujednání obsažená v této smlouvě odpovídají jejich pravé a svobodné vůli a na důkaz toho připojují ke smlouvě své vlastnoruční podpisy.</w:t>
      </w:r>
    </w:p>
    <w:p w:rsidR="00040543" w:rsidRPr="00040543" w:rsidRDefault="00040543" w:rsidP="00AF461A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Tato smlouva je vyhotovena v 6 </w:t>
      </w:r>
      <w:r w:rsidRPr="00040543">
        <w:rPr>
          <w:rFonts w:ascii="Arial Narrow" w:hAnsi="Arial Narrow" w:cs="Arial"/>
          <w:sz w:val="22"/>
        </w:rPr>
        <w:t xml:space="preserve">stejnopisech, z nichž </w:t>
      </w:r>
      <w:r>
        <w:rPr>
          <w:rFonts w:ascii="Arial Narrow" w:hAnsi="Arial Narrow" w:cs="Arial"/>
          <w:sz w:val="22"/>
        </w:rPr>
        <w:t xml:space="preserve">každá smluvní strana </w:t>
      </w:r>
      <w:r w:rsidR="00E565AF">
        <w:rPr>
          <w:rFonts w:ascii="Arial Narrow" w:hAnsi="Arial Narrow" w:cs="Arial"/>
          <w:sz w:val="22"/>
        </w:rPr>
        <w:t>obdrží 2 vyhotovení</w:t>
      </w:r>
      <w:r w:rsidRPr="00040543">
        <w:rPr>
          <w:rFonts w:ascii="Arial Narrow" w:hAnsi="Arial Narrow" w:cs="Arial"/>
          <w:sz w:val="22"/>
        </w:rPr>
        <w:t>.</w:t>
      </w:r>
    </w:p>
    <w:p w:rsidR="00040543" w:rsidRPr="00040543" w:rsidRDefault="00AF461A" w:rsidP="00AF461A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left" w:pos="360"/>
        </w:tabs>
        <w:spacing w:before="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40543" w:rsidRPr="00040543">
        <w:rPr>
          <w:rFonts w:ascii="Arial Narrow" w:hAnsi="Arial Narrow" w:cs="Arial"/>
          <w:sz w:val="22"/>
          <w:szCs w:val="22"/>
        </w:rPr>
        <w:t xml:space="preserve">Tato smlouva nabývá platnosti dnem podpisu smlouvy </w:t>
      </w:r>
      <w:r w:rsidR="00E565AF">
        <w:rPr>
          <w:rFonts w:ascii="Arial Narrow" w:hAnsi="Arial Narrow" w:cs="Arial"/>
          <w:sz w:val="22"/>
          <w:szCs w:val="22"/>
        </w:rPr>
        <w:t>všemi</w:t>
      </w:r>
      <w:r w:rsidR="00040543" w:rsidRPr="00040543">
        <w:rPr>
          <w:rFonts w:ascii="Arial Narrow" w:hAnsi="Arial Narrow" w:cs="Arial"/>
          <w:sz w:val="22"/>
          <w:szCs w:val="22"/>
        </w:rPr>
        <w:t xml:space="preserve"> smluvními stranami.</w:t>
      </w:r>
    </w:p>
    <w:p w:rsidR="00040543" w:rsidRPr="00040543" w:rsidRDefault="00040543" w:rsidP="00AF461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sz w:val="22"/>
          <w:szCs w:val="22"/>
        </w:rPr>
      </w:pPr>
      <w:r w:rsidRPr="00040543">
        <w:rPr>
          <w:rFonts w:ascii="Arial Narrow" w:eastAsia="Calibri" w:hAnsi="Arial Narrow" w:cs="Arial"/>
          <w:sz w:val="22"/>
          <w:szCs w:val="22"/>
        </w:rPr>
        <w:t>Podléhá-li tato smlouva povinnosti zveřejnění podle zákona č. 340/2015 Sb., o zvláštních podmínkách účinnosti některých smluv, uveřejňování těchto smluv a o registru smluv (zákon o registru smluv), odešle ji ke zveřejnění do registru smluv Město Odry; neučiní-li tak do 30 dnů od uzavření smlouvy, může ji ke zveřejnění odeslat kterákoliv smluvní strana.</w:t>
      </w:r>
    </w:p>
    <w:p w:rsidR="00040543" w:rsidRPr="00040543" w:rsidRDefault="00040543" w:rsidP="00AF461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 w:rsidRPr="00040543">
        <w:rPr>
          <w:rFonts w:ascii="Arial Narrow" w:hAnsi="Arial Narrow" w:cs="Arial"/>
          <w:sz w:val="22"/>
          <w:szCs w:val="22"/>
        </w:rPr>
        <w:t>Účinnosti nabývá smlouva dnem jejího uveřejnění prostřednictvím registru smluv dle zák. č. 340/2015 Sb.</w:t>
      </w:r>
    </w:p>
    <w:bookmarkEnd w:id="0"/>
    <w:p w:rsidR="0045645C" w:rsidRPr="002B0E26" w:rsidRDefault="0045645C" w:rsidP="00201E8C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2B0E26">
        <w:rPr>
          <w:rFonts w:ascii="Arial Narrow" w:hAnsi="Arial Narrow"/>
          <w:sz w:val="22"/>
          <w:szCs w:val="22"/>
        </w:rPr>
        <w:t xml:space="preserve">Doložka platnosti právního úkonu podle ustanovení § 41 zákona </w:t>
      </w:r>
      <w:r>
        <w:rPr>
          <w:rFonts w:ascii="Arial Narrow" w:hAnsi="Arial Narrow"/>
          <w:sz w:val="22"/>
          <w:szCs w:val="22"/>
        </w:rPr>
        <w:t>č. 128/2000 Sb., o obcích</w:t>
      </w:r>
      <w:r w:rsidRPr="002B0E26">
        <w:rPr>
          <w:rFonts w:ascii="Arial Narrow" w:hAnsi="Arial Narrow"/>
          <w:sz w:val="22"/>
          <w:szCs w:val="22"/>
        </w:rPr>
        <w:t xml:space="preserve"> (obecní zřízení), ve znění pozdějších předpisů: </w:t>
      </w:r>
    </w:p>
    <w:p w:rsidR="007A7656" w:rsidRDefault="007A7656" w:rsidP="0045645C">
      <w:pPr>
        <w:jc w:val="both"/>
        <w:rPr>
          <w:rFonts w:ascii="Arial Narrow" w:hAnsi="Arial Narrow"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Uzavření </w:t>
      </w:r>
      <w:r w:rsidRPr="00746020">
        <w:rPr>
          <w:rFonts w:ascii="Arial Narrow" w:hAnsi="Arial Narrow"/>
          <w:sz w:val="22"/>
          <w:szCs w:val="22"/>
        </w:rPr>
        <w:t xml:space="preserve">této smlouvy schválilo Zastupitelstvo </w:t>
      </w:r>
      <w:r>
        <w:rPr>
          <w:rFonts w:ascii="Arial Narrow" w:hAnsi="Arial Narrow"/>
          <w:sz w:val="22"/>
          <w:szCs w:val="22"/>
        </w:rPr>
        <w:t>města Oder</w:t>
      </w:r>
      <w:r w:rsidRPr="00746020">
        <w:rPr>
          <w:rFonts w:ascii="Arial Narrow" w:hAnsi="Arial Narrow"/>
          <w:sz w:val="22"/>
          <w:szCs w:val="22"/>
        </w:rPr>
        <w:t xml:space="preserve"> na své</w:t>
      </w:r>
      <w:r>
        <w:rPr>
          <w:rFonts w:ascii="Arial Narrow" w:hAnsi="Arial Narrow"/>
          <w:sz w:val="22"/>
          <w:szCs w:val="22"/>
        </w:rPr>
        <w:t>m</w:t>
      </w:r>
      <w:r w:rsidR="002478A2">
        <w:rPr>
          <w:rFonts w:ascii="Arial Narrow" w:hAnsi="Arial Narrow"/>
          <w:sz w:val="22"/>
          <w:szCs w:val="22"/>
        </w:rPr>
        <w:t xml:space="preserve"> 22</w:t>
      </w:r>
      <w:r>
        <w:rPr>
          <w:rFonts w:ascii="Arial Narrow" w:hAnsi="Arial Narrow"/>
          <w:sz w:val="22"/>
          <w:szCs w:val="22"/>
        </w:rPr>
        <w:t>.</w:t>
      </w:r>
      <w:r w:rsidRPr="00746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zasedání</w:t>
      </w:r>
      <w:r w:rsidRPr="00746020">
        <w:rPr>
          <w:rFonts w:ascii="Arial Narrow" w:hAnsi="Arial Narrow"/>
          <w:sz w:val="22"/>
          <w:szCs w:val="22"/>
        </w:rPr>
        <w:t xml:space="preserve"> dne </w:t>
      </w:r>
      <w:proofErr w:type="gramStart"/>
      <w:r w:rsidR="002478A2">
        <w:rPr>
          <w:rFonts w:ascii="Arial Narrow" w:hAnsi="Arial Narrow"/>
          <w:sz w:val="22"/>
          <w:szCs w:val="22"/>
        </w:rPr>
        <w:t>21.06.2017</w:t>
      </w:r>
      <w:proofErr w:type="gramEnd"/>
      <w:r>
        <w:rPr>
          <w:rFonts w:ascii="Arial Narrow" w:hAnsi="Arial Narrow"/>
          <w:sz w:val="22"/>
          <w:szCs w:val="22"/>
        </w:rPr>
        <w:t xml:space="preserve">, usnesením číslo </w:t>
      </w:r>
      <w:r w:rsidR="002478A2">
        <w:rPr>
          <w:rFonts w:ascii="Arial Narrow" w:hAnsi="Arial Narrow"/>
          <w:sz w:val="22"/>
          <w:szCs w:val="22"/>
        </w:rPr>
        <w:t>10/22/2017 b</w:t>
      </w:r>
      <w:r>
        <w:rPr>
          <w:rFonts w:ascii="Arial Narrow" w:hAnsi="Arial Narrow"/>
          <w:sz w:val="22"/>
          <w:szCs w:val="22"/>
        </w:rPr>
        <w:t>.</w:t>
      </w:r>
    </w:p>
    <w:p w:rsidR="0045645C" w:rsidRPr="00746020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  <w:r w:rsidRPr="00746020">
        <w:rPr>
          <w:rFonts w:ascii="Arial Narrow" w:hAnsi="Arial Narrow"/>
          <w:sz w:val="22"/>
          <w:szCs w:val="22"/>
        </w:rPr>
        <w:t>Uzavření</w:t>
      </w:r>
      <w:r>
        <w:rPr>
          <w:rFonts w:ascii="Arial Narrow" w:hAnsi="Arial Narrow"/>
          <w:sz w:val="22"/>
          <w:szCs w:val="22"/>
        </w:rPr>
        <w:t xml:space="preserve"> </w:t>
      </w:r>
      <w:r w:rsidRPr="00746020">
        <w:rPr>
          <w:rFonts w:ascii="Arial Narrow" w:hAnsi="Arial Narrow"/>
          <w:sz w:val="22"/>
          <w:szCs w:val="22"/>
        </w:rPr>
        <w:t xml:space="preserve">této smlouvy schválilo Zastupitelstvo </w:t>
      </w:r>
      <w:r>
        <w:rPr>
          <w:rFonts w:ascii="Arial Narrow" w:hAnsi="Arial Narrow"/>
          <w:sz w:val="22"/>
          <w:szCs w:val="22"/>
        </w:rPr>
        <w:t>města Fulneku na</w:t>
      </w:r>
      <w:r w:rsidRPr="00746020">
        <w:rPr>
          <w:rFonts w:ascii="Arial Narrow" w:hAnsi="Arial Narrow"/>
          <w:sz w:val="22"/>
          <w:szCs w:val="22"/>
        </w:rPr>
        <w:t xml:space="preserve"> své</w:t>
      </w:r>
      <w:r>
        <w:rPr>
          <w:rFonts w:ascii="Arial Narrow" w:hAnsi="Arial Narrow"/>
          <w:sz w:val="22"/>
          <w:szCs w:val="22"/>
        </w:rPr>
        <w:t>m</w:t>
      </w:r>
      <w:r w:rsidRPr="00746020">
        <w:rPr>
          <w:rFonts w:ascii="Arial Narrow" w:hAnsi="Arial Narrow"/>
          <w:sz w:val="22"/>
          <w:szCs w:val="22"/>
        </w:rPr>
        <w:t xml:space="preserve"> </w:t>
      </w:r>
      <w:r w:rsidR="002211A3">
        <w:rPr>
          <w:rFonts w:ascii="Arial Narrow" w:hAnsi="Arial Narrow"/>
          <w:sz w:val="22"/>
          <w:szCs w:val="22"/>
        </w:rPr>
        <w:t>17</w:t>
      </w:r>
      <w:r w:rsidRPr="00746020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zasedání</w:t>
      </w:r>
      <w:r w:rsidRPr="00746020">
        <w:rPr>
          <w:rFonts w:ascii="Arial Narrow" w:hAnsi="Arial Narrow"/>
          <w:sz w:val="22"/>
          <w:szCs w:val="22"/>
        </w:rPr>
        <w:t xml:space="preserve"> dne</w:t>
      </w:r>
      <w:r w:rsidR="002211A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2211A3">
        <w:rPr>
          <w:rFonts w:ascii="Arial Narrow" w:hAnsi="Arial Narrow"/>
          <w:sz w:val="22"/>
          <w:szCs w:val="22"/>
        </w:rPr>
        <w:t>26.06.2017</w:t>
      </w:r>
      <w:proofErr w:type="gramEnd"/>
      <w:r>
        <w:rPr>
          <w:rFonts w:ascii="Arial Narrow" w:hAnsi="Arial Narrow"/>
          <w:sz w:val="22"/>
          <w:szCs w:val="22"/>
        </w:rPr>
        <w:t xml:space="preserve">, </w:t>
      </w:r>
      <w:r w:rsidRPr="00746020">
        <w:rPr>
          <w:rFonts w:ascii="Arial Narrow" w:hAnsi="Arial Narrow"/>
          <w:sz w:val="22"/>
          <w:szCs w:val="22"/>
        </w:rPr>
        <w:t>usnesením číslo</w:t>
      </w:r>
      <w:r w:rsidR="002211A3">
        <w:rPr>
          <w:rFonts w:ascii="Arial Narrow" w:hAnsi="Arial Narrow"/>
          <w:sz w:val="22"/>
          <w:szCs w:val="22"/>
        </w:rPr>
        <w:t xml:space="preserve"> 34/17/17</w:t>
      </w:r>
      <w:r>
        <w:rPr>
          <w:rFonts w:ascii="Arial Narrow" w:hAnsi="Arial Narrow"/>
          <w:sz w:val="22"/>
          <w:szCs w:val="22"/>
        </w:rPr>
        <w:t>.</w:t>
      </w:r>
    </w:p>
    <w:p w:rsidR="0045645C" w:rsidRPr="00746020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  <w:r w:rsidRPr="00746020">
        <w:rPr>
          <w:rFonts w:ascii="Arial Narrow" w:hAnsi="Arial Narrow"/>
          <w:sz w:val="22"/>
          <w:szCs w:val="22"/>
        </w:rPr>
        <w:t>Uzavření</w:t>
      </w:r>
      <w:r>
        <w:rPr>
          <w:rFonts w:ascii="Arial Narrow" w:hAnsi="Arial Narrow"/>
          <w:sz w:val="22"/>
          <w:szCs w:val="22"/>
        </w:rPr>
        <w:t xml:space="preserve"> </w:t>
      </w:r>
      <w:r w:rsidRPr="00746020">
        <w:rPr>
          <w:rFonts w:ascii="Arial Narrow" w:hAnsi="Arial Narrow"/>
          <w:sz w:val="22"/>
          <w:szCs w:val="22"/>
        </w:rPr>
        <w:t xml:space="preserve">této smlouvy schválilo Zastupitelstvo obce </w:t>
      </w:r>
      <w:r>
        <w:rPr>
          <w:rFonts w:ascii="Arial Narrow" w:hAnsi="Arial Narrow"/>
          <w:sz w:val="22"/>
          <w:szCs w:val="22"/>
        </w:rPr>
        <w:t>Luboměř</w:t>
      </w:r>
      <w:r w:rsidRPr="00746020">
        <w:rPr>
          <w:rFonts w:ascii="Arial Narrow" w:hAnsi="Arial Narrow"/>
          <w:sz w:val="22"/>
          <w:szCs w:val="22"/>
        </w:rPr>
        <w:t xml:space="preserve"> na své</w:t>
      </w:r>
      <w:r>
        <w:rPr>
          <w:rFonts w:ascii="Arial Narrow" w:hAnsi="Arial Narrow"/>
          <w:sz w:val="22"/>
          <w:szCs w:val="22"/>
        </w:rPr>
        <w:t>m</w:t>
      </w:r>
      <w:r w:rsidRPr="0074602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6450B4">
        <w:rPr>
          <w:rFonts w:ascii="Arial Narrow" w:hAnsi="Arial Narrow"/>
          <w:sz w:val="22"/>
          <w:szCs w:val="22"/>
        </w:rPr>
        <w:t>12</w:t>
      </w:r>
      <w:r>
        <w:rPr>
          <w:rFonts w:ascii="Arial Narrow" w:hAnsi="Arial Narrow"/>
          <w:sz w:val="22"/>
          <w:szCs w:val="22"/>
        </w:rPr>
        <w:t>. zasedání</w:t>
      </w:r>
      <w:r w:rsidRPr="00746020">
        <w:rPr>
          <w:rFonts w:ascii="Arial Narrow" w:hAnsi="Arial Narrow"/>
          <w:sz w:val="22"/>
          <w:szCs w:val="22"/>
        </w:rPr>
        <w:t xml:space="preserve"> dne </w:t>
      </w:r>
      <w:proofErr w:type="gramStart"/>
      <w:r w:rsidR="006450B4">
        <w:rPr>
          <w:rFonts w:ascii="Arial Narrow" w:hAnsi="Arial Narrow"/>
          <w:sz w:val="22"/>
          <w:szCs w:val="22"/>
        </w:rPr>
        <w:t>01.06.2017</w:t>
      </w:r>
      <w:proofErr w:type="gramEnd"/>
      <w:r>
        <w:rPr>
          <w:rFonts w:ascii="Arial Narrow" w:hAnsi="Arial Narrow"/>
          <w:sz w:val="22"/>
          <w:szCs w:val="22"/>
        </w:rPr>
        <w:t xml:space="preserve">, </w:t>
      </w:r>
      <w:r w:rsidRPr="00746020">
        <w:rPr>
          <w:rFonts w:ascii="Arial Narrow" w:hAnsi="Arial Narrow"/>
          <w:sz w:val="22"/>
          <w:szCs w:val="22"/>
        </w:rPr>
        <w:t xml:space="preserve">usnesením číslo </w:t>
      </w:r>
      <w:r w:rsidR="006450B4">
        <w:rPr>
          <w:rFonts w:ascii="Arial Narrow" w:hAnsi="Arial Narrow"/>
          <w:sz w:val="22"/>
          <w:szCs w:val="22"/>
        </w:rPr>
        <w:t>341/12/2017</w:t>
      </w:r>
      <w:r>
        <w:rPr>
          <w:rFonts w:ascii="Arial Narrow" w:hAnsi="Arial Narrow"/>
          <w:sz w:val="22"/>
          <w:szCs w:val="22"/>
        </w:rPr>
        <w:t>.</w:t>
      </w:r>
    </w:p>
    <w:p w:rsidR="007A7656" w:rsidRDefault="007A7656" w:rsidP="0045645C">
      <w:pPr>
        <w:ind w:left="4963" w:firstLine="709"/>
        <w:jc w:val="both"/>
        <w:rPr>
          <w:rFonts w:ascii="Arial Narrow" w:eastAsia="Calibri" w:hAnsi="Arial Narrow"/>
          <w:sz w:val="22"/>
          <w:szCs w:val="22"/>
        </w:rPr>
      </w:pPr>
    </w:p>
    <w:p w:rsidR="0045645C" w:rsidRDefault="0045645C" w:rsidP="007A7656">
      <w:pPr>
        <w:ind w:left="4963" w:hanging="1"/>
        <w:jc w:val="both"/>
        <w:rPr>
          <w:rFonts w:ascii="Arial Narrow" w:hAnsi="Arial Narrow" w:cs="Courier New"/>
          <w:sz w:val="22"/>
          <w:szCs w:val="22"/>
        </w:rPr>
      </w:pPr>
      <w:proofErr w:type="gramStart"/>
      <w:r>
        <w:rPr>
          <w:rFonts w:ascii="Arial Narrow" w:hAnsi="Arial Narrow" w:cs="Courier New"/>
          <w:sz w:val="22"/>
          <w:szCs w:val="22"/>
        </w:rPr>
        <w:t>Podpis                     Razítko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            Datum</w:t>
      </w:r>
    </w:p>
    <w:p w:rsidR="0045645C" w:rsidRDefault="0045645C" w:rsidP="0045645C">
      <w:pPr>
        <w:ind w:left="4963" w:firstLine="709"/>
        <w:jc w:val="both"/>
        <w:rPr>
          <w:rFonts w:ascii="Arial Narrow" w:hAnsi="Arial Narrow" w:cs="Courier New"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12471" w:rsidRDefault="00F12471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F666C" w:rsidRDefault="004F666C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Ing. Libor Helis – starosta města Oder                      </w:t>
      </w:r>
      <w:r w:rsidR="007A7656">
        <w:rPr>
          <w:rFonts w:ascii="Arial Narrow" w:hAnsi="Arial Narrow" w:cs="Courier New"/>
          <w:sz w:val="22"/>
          <w:szCs w:val="22"/>
        </w:rPr>
        <w:tab/>
      </w:r>
      <w:r w:rsidR="007A7656"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F12471" w:rsidRDefault="00F12471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sz w:val="22"/>
          <w:szCs w:val="22"/>
        </w:rPr>
      </w:pPr>
    </w:p>
    <w:p w:rsidR="004F666C" w:rsidRDefault="004F666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Arial Narrow" w:hAnsi="Arial Narrow" w:cs="Courier New"/>
          <w:bCs/>
          <w:sz w:val="22"/>
          <w:szCs w:val="22"/>
        </w:rPr>
        <w:t xml:space="preserve">Ing. Radka Krištofová – </w:t>
      </w:r>
      <w:r w:rsidRPr="00746020">
        <w:rPr>
          <w:rFonts w:ascii="Arial Narrow" w:hAnsi="Arial Narrow" w:cs="Courier New"/>
          <w:bCs/>
          <w:sz w:val="22"/>
          <w:szCs w:val="22"/>
        </w:rPr>
        <w:t>starost</w:t>
      </w:r>
      <w:r>
        <w:rPr>
          <w:rFonts w:ascii="Arial Narrow" w:hAnsi="Arial Narrow" w:cs="Courier New"/>
          <w:bCs/>
          <w:sz w:val="22"/>
          <w:szCs w:val="22"/>
        </w:rPr>
        <w:t xml:space="preserve">ka města Fulnek  </w:t>
      </w:r>
      <w:r>
        <w:rPr>
          <w:rFonts w:ascii="Arial Narrow" w:hAnsi="Arial Narrow" w:cs="Courier New"/>
          <w:bCs/>
          <w:sz w:val="22"/>
          <w:szCs w:val="22"/>
        </w:rPr>
        <w:tab/>
      </w:r>
      <w:r>
        <w:rPr>
          <w:rFonts w:ascii="Arial Narrow" w:hAnsi="Arial Narrow" w:cs="Courier New"/>
          <w:bCs/>
          <w:sz w:val="22"/>
          <w:szCs w:val="22"/>
        </w:rPr>
        <w:tab/>
        <w:t>……………………………………………………</w:t>
      </w:r>
    </w:p>
    <w:p w:rsidR="00F12471" w:rsidRDefault="00F12471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F666C" w:rsidRDefault="004F666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F666C" w:rsidRDefault="004F666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:rsidR="0045645C" w:rsidRDefault="0045645C" w:rsidP="0045645C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Arial Narrow" w:hAnsi="Arial Narrow" w:cs="Courier New"/>
          <w:bCs/>
          <w:sz w:val="22"/>
          <w:szCs w:val="22"/>
        </w:rPr>
        <w:t xml:space="preserve">Mgr. Jiří Vlček – starosta obce Luboměř             </w:t>
      </w:r>
      <w:r>
        <w:rPr>
          <w:rFonts w:ascii="Arial Narrow" w:hAnsi="Arial Narrow" w:cs="Courier New"/>
          <w:bCs/>
          <w:sz w:val="22"/>
          <w:szCs w:val="22"/>
        </w:rPr>
        <w:tab/>
      </w:r>
      <w:r>
        <w:rPr>
          <w:rFonts w:ascii="Arial Narrow" w:hAnsi="Arial Narrow" w:cs="Courier New"/>
          <w:bCs/>
          <w:sz w:val="22"/>
          <w:szCs w:val="22"/>
        </w:rPr>
        <w:tab/>
        <w:t>………………………………………………</w:t>
      </w:r>
      <w:proofErr w:type="gramStart"/>
      <w:r>
        <w:rPr>
          <w:rFonts w:ascii="Arial Narrow" w:hAnsi="Arial Narrow" w:cs="Courier New"/>
          <w:bCs/>
          <w:sz w:val="22"/>
          <w:szCs w:val="22"/>
        </w:rPr>
        <w:t>…..</w:t>
      </w:r>
      <w:proofErr w:type="gramEnd"/>
    </w:p>
    <w:sectPr w:rsidR="0045645C" w:rsidSect="000742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58" w:rsidRDefault="006D5358" w:rsidP="00230ECC">
      <w:r>
        <w:separator/>
      </w:r>
    </w:p>
  </w:endnote>
  <w:endnote w:type="continuationSeparator" w:id="0">
    <w:p w:rsidR="006D5358" w:rsidRDefault="006D5358" w:rsidP="0023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CC" w:rsidRDefault="00997E6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30ECC" w:rsidRDefault="00230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58" w:rsidRDefault="006D5358" w:rsidP="00230ECC">
      <w:r>
        <w:separator/>
      </w:r>
    </w:p>
  </w:footnote>
  <w:footnote w:type="continuationSeparator" w:id="0">
    <w:p w:rsidR="006D5358" w:rsidRDefault="006D5358" w:rsidP="0023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9A2"/>
    <w:multiLevelType w:val="hybridMultilevel"/>
    <w:tmpl w:val="9ECEAE3A"/>
    <w:lvl w:ilvl="0" w:tplc="D12E476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04984"/>
    <w:multiLevelType w:val="hybridMultilevel"/>
    <w:tmpl w:val="24AC4478"/>
    <w:lvl w:ilvl="0" w:tplc="D12E47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05E08"/>
    <w:multiLevelType w:val="hybridMultilevel"/>
    <w:tmpl w:val="31C4AE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389F"/>
    <w:multiLevelType w:val="hybridMultilevel"/>
    <w:tmpl w:val="71F4F7C2"/>
    <w:lvl w:ilvl="0" w:tplc="0D745A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1C89"/>
    <w:multiLevelType w:val="hybridMultilevel"/>
    <w:tmpl w:val="AFB2CE3E"/>
    <w:lvl w:ilvl="0" w:tplc="1D98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A402F"/>
    <w:multiLevelType w:val="hybridMultilevel"/>
    <w:tmpl w:val="EBFA8308"/>
    <w:lvl w:ilvl="0" w:tplc="E01AF5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1796E"/>
    <w:multiLevelType w:val="hybridMultilevel"/>
    <w:tmpl w:val="8BF000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93D8E"/>
    <w:multiLevelType w:val="hybridMultilevel"/>
    <w:tmpl w:val="80D0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75949"/>
    <w:multiLevelType w:val="hybridMultilevel"/>
    <w:tmpl w:val="831406F4"/>
    <w:lvl w:ilvl="0" w:tplc="F954A3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96870"/>
    <w:multiLevelType w:val="hybridMultilevel"/>
    <w:tmpl w:val="6010E134"/>
    <w:lvl w:ilvl="0" w:tplc="12242B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6F08"/>
    <w:multiLevelType w:val="hybridMultilevel"/>
    <w:tmpl w:val="746A7EA2"/>
    <w:lvl w:ilvl="0" w:tplc="1D98C8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4B10D3"/>
    <w:multiLevelType w:val="hybridMultilevel"/>
    <w:tmpl w:val="01F8C0DC"/>
    <w:lvl w:ilvl="0" w:tplc="253A8C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A6E29"/>
    <w:multiLevelType w:val="hybridMultilevel"/>
    <w:tmpl w:val="B084372C"/>
    <w:lvl w:ilvl="0" w:tplc="890A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B1360"/>
    <w:multiLevelType w:val="multilevel"/>
    <w:tmpl w:val="6EF2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1B4F25"/>
    <w:multiLevelType w:val="hybridMultilevel"/>
    <w:tmpl w:val="209EB8F2"/>
    <w:lvl w:ilvl="0" w:tplc="A91650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464F8"/>
    <w:multiLevelType w:val="hybridMultilevel"/>
    <w:tmpl w:val="1B248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312D2"/>
    <w:multiLevelType w:val="hybridMultilevel"/>
    <w:tmpl w:val="10585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76B7B"/>
    <w:multiLevelType w:val="hybridMultilevel"/>
    <w:tmpl w:val="5B9E462A"/>
    <w:lvl w:ilvl="0" w:tplc="1D98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77B04"/>
    <w:multiLevelType w:val="hybridMultilevel"/>
    <w:tmpl w:val="C9125C32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41F0C"/>
    <w:multiLevelType w:val="hybridMultilevel"/>
    <w:tmpl w:val="AC06EB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062C3"/>
    <w:multiLevelType w:val="hybridMultilevel"/>
    <w:tmpl w:val="DFAED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0409BF"/>
    <w:multiLevelType w:val="hybridMultilevel"/>
    <w:tmpl w:val="DAD6E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07F3F"/>
    <w:multiLevelType w:val="hybridMultilevel"/>
    <w:tmpl w:val="CCFA0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0"/>
  </w:num>
  <w:num w:numId="5">
    <w:abstractNumId w:val="7"/>
  </w:num>
  <w:num w:numId="6">
    <w:abstractNumId w:val="6"/>
  </w:num>
  <w:num w:numId="7">
    <w:abstractNumId w:val="24"/>
  </w:num>
  <w:num w:numId="8">
    <w:abstractNumId w:val="18"/>
  </w:num>
  <w:num w:numId="9">
    <w:abstractNumId w:val="23"/>
  </w:num>
  <w:num w:numId="10">
    <w:abstractNumId w:val="21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  <w:num w:numId="17">
    <w:abstractNumId w:val="25"/>
  </w:num>
  <w:num w:numId="18">
    <w:abstractNumId w:val="2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5"/>
  </w:num>
  <w:num w:numId="24">
    <w:abstractNumId w:val="19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E1D"/>
    <w:rsid w:val="000075C4"/>
    <w:rsid w:val="00021D92"/>
    <w:rsid w:val="0003372A"/>
    <w:rsid w:val="00040543"/>
    <w:rsid w:val="00041382"/>
    <w:rsid w:val="000524BE"/>
    <w:rsid w:val="0006006F"/>
    <w:rsid w:val="000634AE"/>
    <w:rsid w:val="00074264"/>
    <w:rsid w:val="000914CA"/>
    <w:rsid w:val="000C128A"/>
    <w:rsid w:val="000D2152"/>
    <w:rsid w:val="000D671D"/>
    <w:rsid w:val="000E618F"/>
    <w:rsid w:val="000F6C62"/>
    <w:rsid w:val="001234AA"/>
    <w:rsid w:val="00145D5D"/>
    <w:rsid w:val="001565C8"/>
    <w:rsid w:val="00185AB4"/>
    <w:rsid w:val="001861C9"/>
    <w:rsid w:val="001B4E6B"/>
    <w:rsid w:val="001B6D0D"/>
    <w:rsid w:val="00201E8C"/>
    <w:rsid w:val="00211B9B"/>
    <w:rsid w:val="002211A3"/>
    <w:rsid w:val="002306CA"/>
    <w:rsid w:val="00230ECC"/>
    <w:rsid w:val="002478A2"/>
    <w:rsid w:val="00250661"/>
    <w:rsid w:val="00284509"/>
    <w:rsid w:val="00295703"/>
    <w:rsid w:val="002A39FB"/>
    <w:rsid w:val="00327E3C"/>
    <w:rsid w:val="0034450F"/>
    <w:rsid w:val="00375632"/>
    <w:rsid w:val="003B5F86"/>
    <w:rsid w:val="003B7190"/>
    <w:rsid w:val="003C1E1D"/>
    <w:rsid w:val="003F4FE1"/>
    <w:rsid w:val="0041447B"/>
    <w:rsid w:val="00433150"/>
    <w:rsid w:val="00453D49"/>
    <w:rsid w:val="0045645C"/>
    <w:rsid w:val="00497D5E"/>
    <w:rsid w:val="004A69D4"/>
    <w:rsid w:val="004E2663"/>
    <w:rsid w:val="004E4A7B"/>
    <w:rsid w:val="004F666C"/>
    <w:rsid w:val="00500515"/>
    <w:rsid w:val="00536E24"/>
    <w:rsid w:val="00551731"/>
    <w:rsid w:val="005866B9"/>
    <w:rsid w:val="00590841"/>
    <w:rsid w:val="0059400A"/>
    <w:rsid w:val="005B7F55"/>
    <w:rsid w:val="005E05E2"/>
    <w:rsid w:val="005E20B7"/>
    <w:rsid w:val="005F4B2A"/>
    <w:rsid w:val="006216EB"/>
    <w:rsid w:val="006240F2"/>
    <w:rsid w:val="006450B4"/>
    <w:rsid w:val="00654F36"/>
    <w:rsid w:val="006800FB"/>
    <w:rsid w:val="006A371D"/>
    <w:rsid w:val="006D38F8"/>
    <w:rsid w:val="006D5358"/>
    <w:rsid w:val="006F0E71"/>
    <w:rsid w:val="006F444D"/>
    <w:rsid w:val="00702C04"/>
    <w:rsid w:val="00715B69"/>
    <w:rsid w:val="00754737"/>
    <w:rsid w:val="007A61A1"/>
    <w:rsid w:val="007A7656"/>
    <w:rsid w:val="007E666D"/>
    <w:rsid w:val="00804584"/>
    <w:rsid w:val="0081184F"/>
    <w:rsid w:val="00816621"/>
    <w:rsid w:val="00832801"/>
    <w:rsid w:val="00864734"/>
    <w:rsid w:val="008756C5"/>
    <w:rsid w:val="008B0E19"/>
    <w:rsid w:val="008F48CD"/>
    <w:rsid w:val="00926BB9"/>
    <w:rsid w:val="00937341"/>
    <w:rsid w:val="00951BAB"/>
    <w:rsid w:val="00956AA9"/>
    <w:rsid w:val="00973178"/>
    <w:rsid w:val="00997E61"/>
    <w:rsid w:val="009A5A30"/>
    <w:rsid w:val="009D7828"/>
    <w:rsid w:val="009E0908"/>
    <w:rsid w:val="00A20ADC"/>
    <w:rsid w:val="00A36D76"/>
    <w:rsid w:val="00A45934"/>
    <w:rsid w:val="00A76B77"/>
    <w:rsid w:val="00A852FC"/>
    <w:rsid w:val="00AA168F"/>
    <w:rsid w:val="00AB11AA"/>
    <w:rsid w:val="00AB1BB9"/>
    <w:rsid w:val="00AC5954"/>
    <w:rsid w:val="00AD1F92"/>
    <w:rsid w:val="00AF461A"/>
    <w:rsid w:val="00AF70C6"/>
    <w:rsid w:val="00B06F6D"/>
    <w:rsid w:val="00B15423"/>
    <w:rsid w:val="00B206DF"/>
    <w:rsid w:val="00B264D1"/>
    <w:rsid w:val="00B531F6"/>
    <w:rsid w:val="00B73528"/>
    <w:rsid w:val="00B81C23"/>
    <w:rsid w:val="00B97B76"/>
    <w:rsid w:val="00BA563D"/>
    <w:rsid w:val="00C20FC9"/>
    <w:rsid w:val="00C252F8"/>
    <w:rsid w:val="00C40987"/>
    <w:rsid w:val="00C50D2B"/>
    <w:rsid w:val="00C608E9"/>
    <w:rsid w:val="00C635A8"/>
    <w:rsid w:val="00C64910"/>
    <w:rsid w:val="00C650CE"/>
    <w:rsid w:val="00C95AF9"/>
    <w:rsid w:val="00CB5E70"/>
    <w:rsid w:val="00CB7E63"/>
    <w:rsid w:val="00CF4618"/>
    <w:rsid w:val="00D57F01"/>
    <w:rsid w:val="00D605F9"/>
    <w:rsid w:val="00D90A1B"/>
    <w:rsid w:val="00D91FA8"/>
    <w:rsid w:val="00DB12CE"/>
    <w:rsid w:val="00DC3A25"/>
    <w:rsid w:val="00E10B51"/>
    <w:rsid w:val="00E3572D"/>
    <w:rsid w:val="00E41477"/>
    <w:rsid w:val="00E565AF"/>
    <w:rsid w:val="00EC421C"/>
    <w:rsid w:val="00F04914"/>
    <w:rsid w:val="00F113C4"/>
    <w:rsid w:val="00F12471"/>
    <w:rsid w:val="00F6092C"/>
    <w:rsid w:val="00F7373F"/>
    <w:rsid w:val="00F8022F"/>
    <w:rsid w:val="00FC3383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F70C6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70C6"/>
    <w:pPr>
      <w:keepNext/>
      <w:jc w:val="both"/>
      <w:outlineLvl w:val="1"/>
    </w:pPr>
    <w:rPr>
      <w:rFonts w:ascii="Arial" w:eastAsia="Batang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AF70C6"/>
    <w:pPr>
      <w:keepNext/>
      <w:jc w:val="both"/>
      <w:outlineLvl w:val="2"/>
    </w:pPr>
    <w:rPr>
      <w:rFonts w:ascii="Arial" w:hAnsi="Arial" w:cs="Arial"/>
      <w:b/>
      <w:color w:val="000000"/>
    </w:rPr>
  </w:style>
  <w:style w:type="paragraph" w:styleId="Nadpis4">
    <w:name w:val="heading 4"/>
    <w:basedOn w:val="Normln"/>
    <w:next w:val="Normln"/>
    <w:link w:val="Nadpis4Char"/>
    <w:qFormat/>
    <w:rsid w:val="00AF70C6"/>
    <w:pPr>
      <w:keepNext/>
      <w:jc w:val="both"/>
      <w:outlineLvl w:val="3"/>
    </w:pPr>
    <w:rPr>
      <w:rFonts w:ascii="Arial" w:hAnsi="Arial" w:cs="Arial"/>
      <w:color w:val="000000"/>
      <w:u w:val="single"/>
    </w:rPr>
  </w:style>
  <w:style w:type="paragraph" w:styleId="Nadpis5">
    <w:name w:val="heading 5"/>
    <w:basedOn w:val="Normln"/>
    <w:next w:val="Normln"/>
    <w:link w:val="Nadpis5Char"/>
    <w:qFormat/>
    <w:rsid w:val="00AF70C6"/>
    <w:pPr>
      <w:keepNext/>
      <w:jc w:val="both"/>
      <w:outlineLvl w:val="4"/>
    </w:pPr>
    <w:rPr>
      <w:rFonts w:ascii="Arial" w:hAnsi="Arial" w:cs="Arial"/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C128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128A"/>
    <w:rPr>
      <w:rFonts w:ascii="Consolas" w:eastAsia="Calibri" w:hAnsi="Consolas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CF4618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461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572D"/>
    <w:pPr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basedOn w:val="Standardnpsmoodstavce"/>
    <w:link w:val="Nadpis1"/>
    <w:rsid w:val="00AF70C6"/>
    <w:rPr>
      <w:rFonts w:ascii="Arial" w:hAnsi="Arial" w:cs="Arial"/>
      <w:b/>
      <w:smallCaps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F70C6"/>
    <w:rPr>
      <w:rFonts w:ascii="Arial" w:eastAsia="Batang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F70C6"/>
    <w:rPr>
      <w:rFonts w:ascii="Arial" w:hAnsi="Arial" w:cs="Arial"/>
      <w:b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F70C6"/>
    <w:rPr>
      <w:rFonts w:ascii="Arial" w:hAnsi="Arial" w:cs="Arial"/>
      <w:color w:val="000000"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AF70C6"/>
    <w:rPr>
      <w:rFonts w:ascii="Arial" w:hAnsi="Arial" w:cs="Arial"/>
      <w:b/>
      <w:color w:val="000000"/>
      <w:sz w:val="24"/>
      <w:szCs w:val="24"/>
      <w:u w:val="single"/>
    </w:rPr>
  </w:style>
  <w:style w:type="paragraph" w:customStyle="1" w:styleId="Normodsaz">
    <w:name w:val="Norm.odsaz."/>
    <w:basedOn w:val="Normln"/>
    <w:rsid w:val="00AF70C6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qFormat/>
    <w:rsid w:val="00AF70C6"/>
    <w:rPr>
      <w:i/>
      <w:iCs/>
    </w:rPr>
  </w:style>
  <w:style w:type="paragraph" w:styleId="FormtovanvHTML">
    <w:name w:val="HTML Preformatted"/>
    <w:basedOn w:val="Normln"/>
    <w:link w:val="FormtovanvHTMLChar"/>
    <w:rsid w:val="00AF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rsid w:val="00AF70C6"/>
    <w:rPr>
      <w:rFonts w:ascii="Courier New" w:hAnsi="Courier New" w:cs="Courier New"/>
      <w:color w:val="000000"/>
      <w:sz w:val="16"/>
      <w:szCs w:val="16"/>
    </w:rPr>
  </w:style>
  <w:style w:type="paragraph" w:customStyle="1" w:styleId="Text">
    <w:name w:val="Text"/>
    <w:basedOn w:val="Normln"/>
    <w:rsid w:val="00AF70C6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">
    <w:name w:val="Body Text"/>
    <w:basedOn w:val="Normln"/>
    <w:link w:val="ZkladntextChar"/>
    <w:rsid w:val="0045645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5645C"/>
    <w:rPr>
      <w:sz w:val="24"/>
      <w:szCs w:val="24"/>
    </w:rPr>
  </w:style>
  <w:style w:type="paragraph" w:styleId="Nzev">
    <w:name w:val="Title"/>
    <w:basedOn w:val="Normln"/>
    <w:link w:val="NzevChar"/>
    <w:qFormat/>
    <w:rsid w:val="0045645C"/>
    <w:pPr>
      <w:pBdr>
        <w:bottom w:val="single" w:sz="6" w:space="1" w:color="auto"/>
      </w:pBd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5645C"/>
    <w:rPr>
      <w:rFonts w:ascii="Arial" w:hAnsi="Arial" w:cs="Arial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040543"/>
    <w:pPr>
      <w:tabs>
        <w:tab w:val="center" w:pos="4536"/>
        <w:tab w:val="right" w:pos="9072"/>
      </w:tabs>
      <w:spacing w:before="120"/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054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30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Odrách xx</vt:lpstr>
    </vt:vector>
  </TitlesOfParts>
  <Company>Město Odry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Odrách xx</dc:title>
  <dc:subject/>
  <dc:creator>Ing. Karel Glogar</dc:creator>
  <cp:keywords/>
  <cp:lastModifiedBy>Petra Simertová</cp:lastModifiedBy>
  <cp:revision>2</cp:revision>
  <cp:lastPrinted>2017-05-29T08:06:00Z</cp:lastPrinted>
  <dcterms:created xsi:type="dcterms:W3CDTF">2017-07-20T11:38:00Z</dcterms:created>
  <dcterms:modified xsi:type="dcterms:W3CDTF">2017-07-20T11:38:00Z</dcterms:modified>
</cp:coreProperties>
</file>