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972BBF5" w:rsidR="00974600" w:rsidRPr="00C275C7" w:rsidRDefault="00974600" w:rsidP="007A482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C275C7">
        <w:rPr>
          <w:rFonts w:ascii="Arial" w:hAnsi="Arial" w:cs="Arial"/>
        </w:rPr>
        <w:t>Č.j.:</w:t>
      </w:r>
      <w:r w:rsidR="0052541D" w:rsidRPr="00C275C7">
        <w:t xml:space="preserve"> </w:t>
      </w:r>
      <w:r w:rsidR="0052541D" w:rsidRPr="00C275C7">
        <w:rPr>
          <w:rFonts w:ascii="Arial" w:hAnsi="Arial" w:cs="Arial"/>
        </w:rPr>
        <w:t>SPU 279310/2024/33/</w:t>
      </w:r>
      <w:proofErr w:type="spellStart"/>
      <w:r w:rsidR="0052541D" w:rsidRPr="00C275C7">
        <w:rPr>
          <w:rFonts w:ascii="Arial" w:hAnsi="Arial" w:cs="Arial"/>
        </w:rPr>
        <w:t>Dol</w:t>
      </w:r>
      <w:proofErr w:type="spellEnd"/>
    </w:p>
    <w:p w14:paraId="72AC36BD" w14:textId="735D5576" w:rsidR="00974600" w:rsidRPr="00C275C7" w:rsidRDefault="00974600" w:rsidP="007A482E">
      <w:pPr>
        <w:tabs>
          <w:tab w:val="left" w:pos="7655"/>
        </w:tabs>
        <w:jc w:val="right"/>
        <w:rPr>
          <w:rFonts w:ascii="Arial" w:hAnsi="Arial" w:cs="Arial"/>
        </w:rPr>
      </w:pPr>
      <w:r w:rsidRPr="00C275C7">
        <w:rPr>
          <w:rFonts w:ascii="Arial" w:hAnsi="Arial" w:cs="Arial"/>
        </w:rPr>
        <w:t>UID:</w:t>
      </w:r>
      <w:r w:rsidR="007A482E" w:rsidRPr="00C275C7">
        <w:t xml:space="preserve"> </w:t>
      </w:r>
      <w:r w:rsidR="007A482E" w:rsidRPr="00C275C7">
        <w:rPr>
          <w:rFonts w:ascii="Arial" w:hAnsi="Arial" w:cs="Arial"/>
        </w:rPr>
        <w:t>spuess920c40c2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14119FAE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7279812A" w14:textId="6E0EBA6A" w:rsidR="000C6D12" w:rsidRPr="00405701" w:rsidRDefault="0070482B" w:rsidP="00F04543">
      <w:pPr>
        <w:rPr>
          <w:rFonts w:ascii="Arial" w:hAnsi="Arial" w:cs="Arial"/>
          <w:iCs/>
          <w:sz w:val="22"/>
          <w:szCs w:val="22"/>
        </w:rPr>
      </w:pPr>
      <w:r w:rsidRPr="00AD620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BIO TOP s.r.o.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AD620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Nemanická 440/14, České Budějovice 3, 37010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AD620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26114224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CZ26114224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405701">
        <w:rPr>
          <w:rFonts w:ascii="Arial" w:hAnsi="Arial" w:cs="Arial"/>
          <w:iCs/>
          <w:sz w:val="22"/>
          <w:szCs w:val="22"/>
        </w:rPr>
        <w:t>zapsán</w:t>
      </w:r>
      <w:r w:rsidR="00AD6205" w:rsidRPr="00405701">
        <w:rPr>
          <w:rFonts w:ascii="Arial" w:hAnsi="Arial" w:cs="Arial"/>
          <w:iCs/>
          <w:sz w:val="22"/>
          <w:szCs w:val="22"/>
        </w:rPr>
        <w:t>a</w:t>
      </w:r>
      <w:r w:rsidR="000C6D12" w:rsidRPr="00405701">
        <w:rPr>
          <w:rFonts w:ascii="Arial" w:hAnsi="Arial" w:cs="Arial"/>
          <w:iCs/>
          <w:sz w:val="22"/>
          <w:szCs w:val="22"/>
        </w:rPr>
        <w:t xml:space="preserve"> v obchodním rejstříku veden</w:t>
      </w:r>
      <w:r w:rsidR="000A5A0E">
        <w:rPr>
          <w:rFonts w:ascii="Arial" w:hAnsi="Arial" w:cs="Arial"/>
          <w:iCs/>
          <w:sz w:val="22"/>
          <w:szCs w:val="22"/>
        </w:rPr>
        <w:t>é</w:t>
      </w:r>
      <w:r w:rsidR="000C6D12" w:rsidRPr="00405701">
        <w:rPr>
          <w:rFonts w:ascii="Arial" w:hAnsi="Arial" w:cs="Arial"/>
          <w:iCs/>
          <w:sz w:val="22"/>
          <w:szCs w:val="22"/>
        </w:rPr>
        <w:t>m Krajským soude</w:t>
      </w:r>
      <w:r w:rsidR="00405701" w:rsidRPr="00405701">
        <w:rPr>
          <w:rFonts w:ascii="Arial" w:hAnsi="Arial" w:cs="Arial"/>
          <w:iCs/>
          <w:sz w:val="22"/>
          <w:szCs w:val="22"/>
        </w:rPr>
        <w:t>m v Č. Budějovicích, oddíl C, vložka 14811</w:t>
      </w:r>
    </w:p>
    <w:p w14:paraId="2E5291AF" w14:textId="210178BB" w:rsidR="00481F46" w:rsidRPr="00AF7155" w:rsidRDefault="00E53E79" w:rsidP="00AF7155">
      <w:pPr>
        <w:rPr>
          <w:rFonts w:ascii="Arial" w:hAnsi="Arial" w:cs="Arial"/>
          <w:i/>
          <w:iCs/>
          <w:sz w:val="22"/>
          <w:szCs w:val="22"/>
        </w:rPr>
      </w:pPr>
      <w:r w:rsidRPr="00405701">
        <w:rPr>
          <w:rFonts w:ascii="Arial" w:hAnsi="Arial" w:cs="Arial"/>
          <w:iCs/>
          <w:sz w:val="22"/>
          <w:szCs w:val="22"/>
        </w:rPr>
        <w:t>oprávněná jednat za právnickou osobu</w:t>
      </w:r>
      <w:r w:rsidR="00405701" w:rsidRPr="00405701">
        <w:rPr>
          <w:rFonts w:ascii="Arial" w:hAnsi="Arial" w:cs="Arial"/>
          <w:iCs/>
          <w:sz w:val="22"/>
          <w:szCs w:val="22"/>
        </w:rPr>
        <w:t xml:space="preserve">: Mgr. Martin </w:t>
      </w:r>
      <w:proofErr w:type="spellStart"/>
      <w:r w:rsidR="00405701" w:rsidRPr="00405701">
        <w:rPr>
          <w:rFonts w:ascii="Arial" w:hAnsi="Arial" w:cs="Arial"/>
          <w:iCs/>
          <w:sz w:val="22"/>
          <w:szCs w:val="22"/>
        </w:rPr>
        <w:t>Řehout</w:t>
      </w:r>
      <w:proofErr w:type="spellEnd"/>
      <w:r w:rsidRPr="00405701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9AFC66E" w14:textId="77777777" w:rsidR="00A94384" w:rsidRDefault="00A94384" w:rsidP="00AF7155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</w:p>
    <w:p w14:paraId="4C962E2B" w14:textId="527DA856" w:rsidR="00481F46" w:rsidRPr="00FE179C" w:rsidRDefault="00481F46" w:rsidP="00AF7155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109N08/33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ED5CA14" w14:textId="224C0BBC" w:rsidR="000051DE" w:rsidRPr="000051DE" w:rsidRDefault="00481F46" w:rsidP="000051D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30.06.2008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109N08/33</w:t>
      </w:r>
      <w:r w:rsidR="00F9722D">
        <w:rPr>
          <w:rFonts w:ascii="Arial" w:hAnsi="Arial" w:cs="Arial"/>
          <w:bCs/>
          <w:sz w:val="22"/>
          <w:szCs w:val="22"/>
        </w:rPr>
        <w:t xml:space="preserve">, </w:t>
      </w:r>
      <w:r w:rsidR="000051DE" w:rsidRPr="000051DE">
        <w:rPr>
          <w:rFonts w:ascii="Arial" w:hAnsi="Arial" w:cs="Arial"/>
          <w:sz w:val="22"/>
          <w:szCs w:val="22"/>
        </w:rPr>
        <w:t>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1 ze dne 29. 10. 2008, dodat</w:t>
      </w:r>
      <w:r w:rsidR="00F9722D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 ze dne 30. 10. 2008, 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3 ze dne 31. 8. 2009, 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4 ze dne 30. 10. 2009, dodat</w:t>
      </w:r>
      <w:r w:rsidR="00F9722D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5 ze dne 25. 6. 2010, 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6 ze dne 30. 11. 2010, dodat</w:t>
      </w:r>
      <w:r w:rsidR="00F9722D">
        <w:rPr>
          <w:rFonts w:ascii="Arial" w:hAnsi="Arial" w:cs="Arial"/>
          <w:sz w:val="22"/>
          <w:szCs w:val="22"/>
        </w:rPr>
        <w:t xml:space="preserve">ek </w:t>
      </w:r>
      <w:r w:rsidR="000051DE" w:rsidRPr="000051DE">
        <w:rPr>
          <w:rFonts w:ascii="Arial" w:hAnsi="Arial" w:cs="Arial"/>
          <w:sz w:val="22"/>
          <w:szCs w:val="22"/>
        </w:rPr>
        <w:t>č. 7 ze dne 31. 3. 2011, 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8 ze dne 29. 6. 2011, doda</w:t>
      </w:r>
      <w:r w:rsidR="00F9722D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9 ze dne 26. 8. 2011, dodat</w:t>
      </w:r>
      <w:r w:rsidR="00F16CA7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10 ze dne 31. 8. 2011, doda</w:t>
      </w:r>
      <w:r w:rsidR="00F16CA7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č.11 ze dne 12. 11. 2011, dod</w:t>
      </w:r>
      <w:r w:rsidR="00F16CA7">
        <w:rPr>
          <w:rFonts w:ascii="Arial" w:hAnsi="Arial" w:cs="Arial"/>
          <w:sz w:val="22"/>
          <w:szCs w:val="22"/>
        </w:rPr>
        <w:t>atek</w:t>
      </w:r>
      <w:r w:rsidR="000051DE" w:rsidRPr="000051DE">
        <w:rPr>
          <w:rFonts w:ascii="Arial" w:hAnsi="Arial" w:cs="Arial"/>
          <w:sz w:val="22"/>
          <w:szCs w:val="22"/>
        </w:rPr>
        <w:t xml:space="preserve"> č. 12 ze dne 30. 3. 2012, dodat</w:t>
      </w:r>
      <w:r w:rsidR="00F16CA7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13 ze dne 10. 9. 2012, doda</w:t>
      </w:r>
      <w:r w:rsidR="00F16CA7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14 ze dne 20. 12. 2012, doda</w:t>
      </w:r>
      <w:r w:rsidR="00F16CA7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15 ze dne 25. 7. 2013, dodat</w:t>
      </w:r>
      <w:r w:rsidR="00D76BBA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16 ze dne 25. 8. 2014, dodat</w:t>
      </w:r>
      <w:r w:rsidR="00D76BBA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17 ze dne 26. 11. 2014, doda</w:t>
      </w:r>
      <w:r w:rsidR="00D76BBA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18 ze dne 18. 9. 2015, dodat</w:t>
      </w:r>
      <w:r w:rsidR="00D76BBA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19 ze dne 16. 9. 2016, dodat</w:t>
      </w:r>
      <w:r w:rsidR="00D76BBA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20 ze dne 31. 10. 2016, dodat</w:t>
      </w:r>
      <w:r w:rsidR="00A0015F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21 ze dne 2. 8. 2017, dodat</w:t>
      </w:r>
      <w:r w:rsidR="00A0015F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22 ze dne 25. 6. 2018, dodat</w:t>
      </w:r>
      <w:r w:rsidR="00A0015F">
        <w:rPr>
          <w:rFonts w:ascii="Arial" w:hAnsi="Arial" w:cs="Arial"/>
          <w:sz w:val="22"/>
          <w:szCs w:val="22"/>
        </w:rPr>
        <w:t xml:space="preserve">ek </w:t>
      </w:r>
      <w:r w:rsidR="000051DE" w:rsidRPr="000051DE">
        <w:rPr>
          <w:rFonts w:ascii="Arial" w:hAnsi="Arial" w:cs="Arial"/>
          <w:sz w:val="22"/>
          <w:szCs w:val="22"/>
        </w:rPr>
        <w:t>č. 23 ze dne 9. 11. 2018, dodat</w:t>
      </w:r>
      <w:r w:rsidR="00A0015F">
        <w:rPr>
          <w:rFonts w:ascii="Arial" w:hAnsi="Arial" w:cs="Arial"/>
          <w:sz w:val="22"/>
          <w:szCs w:val="22"/>
        </w:rPr>
        <w:t xml:space="preserve">ek </w:t>
      </w:r>
      <w:r w:rsidR="000051DE" w:rsidRPr="000051DE">
        <w:rPr>
          <w:rFonts w:ascii="Arial" w:hAnsi="Arial" w:cs="Arial"/>
          <w:sz w:val="22"/>
          <w:szCs w:val="22"/>
        </w:rPr>
        <w:t>č. 24 ze dne 27. 11. 2018, dodat</w:t>
      </w:r>
      <w:r w:rsidR="00A0015F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25 ze dne 13. 5. 2019, dodat</w:t>
      </w:r>
      <w:r w:rsidR="00A0015F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26 ze dne 3. 9. 2019, doda</w:t>
      </w:r>
      <w:r w:rsidR="00A0015F">
        <w:rPr>
          <w:rFonts w:ascii="Arial" w:hAnsi="Arial" w:cs="Arial"/>
          <w:sz w:val="22"/>
          <w:szCs w:val="22"/>
        </w:rPr>
        <w:t>tek</w:t>
      </w:r>
      <w:r w:rsidR="000051DE" w:rsidRPr="000051DE">
        <w:rPr>
          <w:rFonts w:ascii="Arial" w:hAnsi="Arial" w:cs="Arial"/>
          <w:sz w:val="22"/>
          <w:szCs w:val="22"/>
        </w:rPr>
        <w:t xml:space="preserve"> č. 27 ze dne 20. 4. 2020, dodat</w:t>
      </w:r>
      <w:r w:rsidR="00877916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28 ze dne 2. 7. 2021, dodat</w:t>
      </w:r>
      <w:r w:rsidR="00877916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29 ze dne 25. 4. 2022</w:t>
      </w:r>
      <w:r w:rsidR="00877916">
        <w:rPr>
          <w:rFonts w:ascii="Arial" w:hAnsi="Arial" w:cs="Arial"/>
          <w:sz w:val="22"/>
          <w:szCs w:val="22"/>
        </w:rPr>
        <w:t xml:space="preserve">, </w:t>
      </w:r>
      <w:r w:rsidR="000051DE" w:rsidRPr="000051DE">
        <w:rPr>
          <w:rFonts w:ascii="Arial" w:hAnsi="Arial" w:cs="Arial"/>
          <w:sz w:val="22"/>
          <w:szCs w:val="22"/>
        </w:rPr>
        <w:t>dodat</w:t>
      </w:r>
      <w:r w:rsidR="00877916">
        <w:rPr>
          <w:rFonts w:ascii="Arial" w:hAnsi="Arial" w:cs="Arial"/>
          <w:sz w:val="22"/>
          <w:szCs w:val="22"/>
        </w:rPr>
        <w:t>ek</w:t>
      </w:r>
      <w:r w:rsidR="000051DE" w:rsidRPr="000051DE">
        <w:rPr>
          <w:rFonts w:ascii="Arial" w:hAnsi="Arial" w:cs="Arial"/>
          <w:sz w:val="22"/>
          <w:szCs w:val="22"/>
        </w:rPr>
        <w:t xml:space="preserve"> č. 30 ze dne 30. 8. 2022 </w:t>
      </w:r>
      <w:r w:rsidR="00877916">
        <w:rPr>
          <w:rFonts w:ascii="Arial" w:hAnsi="Arial" w:cs="Arial"/>
          <w:sz w:val="22"/>
          <w:szCs w:val="22"/>
        </w:rPr>
        <w:t>a dodatek č. 3</w:t>
      </w:r>
      <w:r w:rsidR="00AF7155">
        <w:rPr>
          <w:rFonts w:ascii="Arial" w:hAnsi="Arial" w:cs="Arial"/>
          <w:sz w:val="22"/>
          <w:szCs w:val="22"/>
        </w:rPr>
        <w:t>1 ze dne 23. 2. 2023</w:t>
      </w:r>
      <w:r w:rsidR="000051DE" w:rsidRPr="000051DE">
        <w:rPr>
          <w:rFonts w:ascii="Arial" w:hAnsi="Arial" w:cs="Arial"/>
          <w:sz w:val="22"/>
          <w:szCs w:val="22"/>
        </w:rPr>
        <w:t xml:space="preserve">(dále jen „smlouva“), </w:t>
      </w:r>
    </w:p>
    <w:p w14:paraId="6AB66237" w14:textId="77777777" w:rsidR="000051DE" w:rsidRPr="000051DE" w:rsidRDefault="000051DE" w:rsidP="000051D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F5736F" w14:textId="71E2C90B" w:rsidR="00481F46" w:rsidRDefault="00481F46" w:rsidP="00821FAB">
      <w:pPr>
        <w:pStyle w:val="Zkladntext"/>
        <w:spacing w:befor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58A92B7" w14:textId="77777777" w:rsidR="000051DE" w:rsidRPr="00FE179C" w:rsidRDefault="000051DE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II</w:t>
      </w:r>
    </w:p>
    <w:p w14:paraId="2B5F2FCD" w14:textId="77777777" w:rsidR="007A7205" w:rsidRDefault="007A7205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6B373B8" w14:textId="6068B11B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</w:t>
      </w:r>
      <w:r w:rsidR="00303819">
        <w:rPr>
          <w:rFonts w:ascii="Arial" w:hAnsi="Arial" w:cs="Arial"/>
          <w:bCs/>
          <w:sz w:val="22"/>
          <w:szCs w:val="22"/>
        </w:rPr>
        <w:t xml:space="preserve">na základě žádosti nájemce </w:t>
      </w:r>
      <w:r w:rsidRPr="00FE179C">
        <w:rPr>
          <w:rFonts w:ascii="Arial" w:hAnsi="Arial" w:cs="Arial"/>
          <w:bCs/>
          <w:sz w:val="22"/>
          <w:szCs w:val="22"/>
        </w:rPr>
        <w:t xml:space="preserve">dohodli </w:t>
      </w:r>
      <w:r w:rsidR="0006488A">
        <w:rPr>
          <w:rFonts w:ascii="Arial" w:hAnsi="Arial" w:cs="Arial"/>
          <w:bCs/>
          <w:sz w:val="22"/>
          <w:szCs w:val="22"/>
        </w:rPr>
        <w:t>dle čl. IV odst.4)</w:t>
      </w:r>
      <w:r w:rsidR="0006488A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na ukončení </w:t>
      </w:r>
      <w:r w:rsidR="000A4E7C">
        <w:rPr>
          <w:rFonts w:ascii="Arial" w:hAnsi="Arial" w:cs="Arial"/>
          <w:bCs/>
          <w:sz w:val="22"/>
          <w:szCs w:val="22"/>
        </w:rPr>
        <w:t xml:space="preserve">části </w:t>
      </w:r>
      <w:r w:rsidRPr="00FE179C">
        <w:rPr>
          <w:rFonts w:ascii="Arial" w:hAnsi="Arial" w:cs="Arial"/>
          <w:bCs/>
          <w:sz w:val="22"/>
          <w:szCs w:val="22"/>
        </w:rPr>
        <w:t xml:space="preserve">nájemní smlouvy specifikované v čl. I této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dohody</w:t>
      </w:r>
      <w:proofErr w:type="gramEnd"/>
      <w:r w:rsidR="009232C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a to k datu </w:t>
      </w:r>
      <w:r w:rsidR="00D27567">
        <w:rPr>
          <w:rFonts w:ascii="Arial" w:hAnsi="Arial" w:cs="Arial"/>
          <w:bCs/>
          <w:sz w:val="22"/>
          <w:szCs w:val="22"/>
        </w:rPr>
        <w:t>30. 09. 2024</w:t>
      </w:r>
      <w:r w:rsidR="009A7E29">
        <w:rPr>
          <w:rFonts w:ascii="Arial" w:hAnsi="Arial" w:cs="Arial"/>
          <w:bCs/>
          <w:sz w:val="22"/>
          <w:szCs w:val="22"/>
        </w:rPr>
        <w:t xml:space="preserve">. Další </w:t>
      </w:r>
      <w:r w:rsidR="00DC2422">
        <w:rPr>
          <w:rFonts w:ascii="Arial" w:hAnsi="Arial" w:cs="Arial"/>
          <w:bCs/>
          <w:sz w:val="22"/>
          <w:szCs w:val="22"/>
        </w:rPr>
        <w:t>část nájemní smlouvy</w:t>
      </w:r>
      <w:r w:rsidR="00617A89">
        <w:rPr>
          <w:rFonts w:ascii="Arial" w:hAnsi="Arial" w:cs="Arial"/>
          <w:bCs/>
          <w:sz w:val="22"/>
          <w:szCs w:val="22"/>
        </w:rPr>
        <w:t xml:space="preserve"> bude </w:t>
      </w:r>
      <w:proofErr w:type="spellStart"/>
      <w:r w:rsidR="007A0E41">
        <w:rPr>
          <w:rFonts w:ascii="Arial" w:hAnsi="Arial" w:cs="Arial"/>
          <w:bCs/>
          <w:sz w:val="22"/>
          <w:szCs w:val="22"/>
        </w:rPr>
        <w:t>u</w:t>
      </w:r>
      <w:r w:rsidR="00617A89">
        <w:rPr>
          <w:rFonts w:ascii="Arial" w:hAnsi="Arial" w:cs="Arial"/>
          <w:bCs/>
          <w:sz w:val="22"/>
          <w:szCs w:val="22"/>
        </w:rPr>
        <w:t>koncena</w:t>
      </w:r>
      <w:proofErr w:type="spellEnd"/>
      <w:r w:rsidR="00DD3208">
        <w:rPr>
          <w:rFonts w:ascii="Arial" w:hAnsi="Arial" w:cs="Arial"/>
          <w:bCs/>
          <w:sz w:val="22"/>
          <w:szCs w:val="22"/>
        </w:rPr>
        <w:t xml:space="preserve"> k 30. 9. 2024</w:t>
      </w:r>
      <w:r w:rsidR="00617A89">
        <w:rPr>
          <w:rFonts w:ascii="Arial" w:hAnsi="Arial" w:cs="Arial"/>
          <w:bCs/>
          <w:sz w:val="22"/>
          <w:szCs w:val="22"/>
        </w:rPr>
        <w:t xml:space="preserve"> z důvodu aktualizace </w:t>
      </w:r>
      <w:r w:rsidR="007A0E41">
        <w:rPr>
          <w:rFonts w:ascii="Arial" w:hAnsi="Arial" w:cs="Arial"/>
          <w:bCs/>
          <w:sz w:val="22"/>
          <w:szCs w:val="22"/>
        </w:rPr>
        <w:t>n</w:t>
      </w:r>
      <w:r w:rsidR="00617A89">
        <w:rPr>
          <w:rFonts w:ascii="Arial" w:hAnsi="Arial" w:cs="Arial"/>
          <w:bCs/>
          <w:sz w:val="22"/>
          <w:szCs w:val="22"/>
        </w:rPr>
        <w:t>ájemní smlouvy</w:t>
      </w:r>
      <w:r w:rsidR="007A0E41">
        <w:rPr>
          <w:rFonts w:ascii="Arial" w:hAnsi="Arial" w:cs="Arial"/>
          <w:bCs/>
          <w:sz w:val="22"/>
          <w:szCs w:val="22"/>
        </w:rPr>
        <w:t xml:space="preserve"> </w:t>
      </w:r>
      <w:r w:rsidR="00671E2C">
        <w:rPr>
          <w:rFonts w:ascii="Arial" w:hAnsi="Arial" w:cs="Arial"/>
          <w:bCs/>
          <w:sz w:val="22"/>
          <w:szCs w:val="22"/>
        </w:rPr>
        <w:t>n</w:t>
      </w:r>
      <w:r w:rsidR="007A0E41">
        <w:rPr>
          <w:rFonts w:ascii="Arial" w:hAnsi="Arial" w:cs="Arial"/>
          <w:bCs/>
          <w:sz w:val="22"/>
          <w:szCs w:val="22"/>
        </w:rPr>
        <w:t>a pozemky</w:t>
      </w:r>
      <w:r w:rsidR="009A7E29">
        <w:rPr>
          <w:rFonts w:ascii="Arial" w:hAnsi="Arial" w:cs="Arial"/>
          <w:bCs/>
          <w:sz w:val="22"/>
          <w:szCs w:val="22"/>
        </w:rPr>
        <w:t>,</w:t>
      </w:r>
      <w:r w:rsidR="00E831F9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831F9">
        <w:rPr>
          <w:rFonts w:ascii="Arial" w:hAnsi="Arial" w:cs="Arial"/>
          <w:bCs/>
          <w:sz w:val="22"/>
          <w:szCs w:val="22"/>
        </w:rPr>
        <w:t xml:space="preserve">které </w:t>
      </w:r>
      <w:r w:rsidR="007A0E41">
        <w:rPr>
          <w:rFonts w:ascii="Arial" w:hAnsi="Arial" w:cs="Arial"/>
          <w:bCs/>
          <w:sz w:val="22"/>
          <w:szCs w:val="22"/>
        </w:rPr>
        <w:t xml:space="preserve"> budou</w:t>
      </w:r>
      <w:proofErr w:type="gramEnd"/>
      <w:r w:rsidR="007A0E41">
        <w:rPr>
          <w:rFonts w:ascii="Arial" w:hAnsi="Arial" w:cs="Arial"/>
          <w:bCs/>
          <w:sz w:val="22"/>
          <w:szCs w:val="22"/>
        </w:rPr>
        <w:t xml:space="preserve"> převedeny do nové pachtovní smlouvy</w:t>
      </w:r>
      <w:r w:rsidR="00332195">
        <w:rPr>
          <w:rFonts w:ascii="Arial" w:hAnsi="Arial" w:cs="Arial"/>
          <w:bCs/>
          <w:sz w:val="22"/>
          <w:szCs w:val="22"/>
        </w:rPr>
        <w:t xml:space="preserve"> s datem účinnosti 1.</w:t>
      </w:r>
      <w:r w:rsidR="00DD3208">
        <w:rPr>
          <w:rFonts w:ascii="Arial" w:hAnsi="Arial" w:cs="Arial"/>
          <w:bCs/>
          <w:sz w:val="22"/>
          <w:szCs w:val="22"/>
        </w:rPr>
        <w:t xml:space="preserve"> </w:t>
      </w:r>
      <w:r w:rsidR="00332195">
        <w:rPr>
          <w:rFonts w:ascii="Arial" w:hAnsi="Arial" w:cs="Arial"/>
          <w:bCs/>
          <w:sz w:val="22"/>
          <w:szCs w:val="22"/>
        </w:rPr>
        <w:t>10.</w:t>
      </w:r>
      <w:r w:rsidR="00DD3208">
        <w:rPr>
          <w:rFonts w:ascii="Arial" w:hAnsi="Arial" w:cs="Arial"/>
          <w:bCs/>
          <w:sz w:val="22"/>
          <w:szCs w:val="22"/>
        </w:rPr>
        <w:t xml:space="preserve"> </w:t>
      </w:r>
      <w:r w:rsidR="00332195">
        <w:rPr>
          <w:rFonts w:ascii="Arial" w:hAnsi="Arial" w:cs="Arial"/>
          <w:bCs/>
          <w:sz w:val="22"/>
          <w:szCs w:val="22"/>
        </w:rPr>
        <w:t>2024.</w:t>
      </w:r>
      <w:r w:rsidR="00617A89">
        <w:rPr>
          <w:rFonts w:ascii="Arial" w:hAnsi="Arial" w:cs="Arial"/>
          <w:bCs/>
          <w:sz w:val="22"/>
          <w:szCs w:val="22"/>
        </w:rPr>
        <w:t xml:space="preserve"> 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831F9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05C739B" w:rsidR="00481F46" w:rsidRPr="0030381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03819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03819">
        <w:rPr>
          <w:rFonts w:ascii="Arial" w:hAnsi="Arial" w:cs="Arial"/>
          <w:bCs/>
          <w:sz w:val="22"/>
          <w:szCs w:val="22"/>
        </w:rPr>
        <w:t xml:space="preserve"> </w:t>
      </w:r>
      <w:r w:rsidRPr="00303819">
        <w:rPr>
          <w:rFonts w:ascii="Arial" w:hAnsi="Arial" w:cs="Arial"/>
          <w:bCs/>
          <w:sz w:val="22"/>
          <w:szCs w:val="22"/>
        </w:rPr>
        <w:t>nájemní smlouvy č. </w:t>
      </w:r>
      <w:r w:rsidRPr="00303819">
        <w:rPr>
          <w:rFonts w:ascii="Arial" w:hAnsi="Arial" w:cs="Arial"/>
          <w:sz w:val="22"/>
          <w:szCs w:val="22"/>
        </w:rPr>
        <w:t>109N08/33</w:t>
      </w:r>
      <w:r w:rsidR="00C47114" w:rsidRPr="00303819">
        <w:rPr>
          <w:rFonts w:ascii="Arial" w:hAnsi="Arial" w:cs="Arial"/>
          <w:bCs/>
          <w:sz w:val="22"/>
          <w:szCs w:val="22"/>
        </w:rPr>
        <w:t xml:space="preserve"> </w:t>
      </w:r>
      <w:r w:rsidRPr="00303819">
        <w:rPr>
          <w:rFonts w:ascii="Arial" w:hAnsi="Arial" w:cs="Arial"/>
          <w:bCs/>
          <w:sz w:val="22"/>
          <w:szCs w:val="22"/>
        </w:rPr>
        <w:t xml:space="preserve">byl zjištěn nedoplatek </w:t>
      </w:r>
      <w:r w:rsidRPr="00767E46">
        <w:rPr>
          <w:rFonts w:ascii="Arial" w:hAnsi="Arial" w:cs="Arial"/>
          <w:b/>
          <w:sz w:val="22"/>
          <w:szCs w:val="22"/>
        </w:rPr>
        <w:t xml:space="preserve">ve výši </w:t>
      </w:r>
      <w:r w:rsidR="00767E46" w:rsidRPr="00767E46">
        <w:rPr>
          <w:rFonts w:ascii="Arial" w:hAnsi="Arial" w:cs="Arial"/>
          <w:b/>
          <w:sz w:val="22"/>
          <w:szCs w:val="22"/>
        </w:rPr>
        <w:t>11 352,-</w:t>
      </w:r>
      <w:r w:rsidRPr="00767E46">
        <w:rPr>
          <w:rFonts w:ascii="Arial" w:hAnsi="Arial" w:cs="Arial"/>
          <w:b/>
          <w:sz w:val="22"/>
          <w:szCs w:val="22"/>
        </w:rPr>
        <w:t>Kč</w:t>
      </w:r>
      <w:r w:rsidRPr="00303819">
        <w:rPr>
          <w:rFonts w:ascii="Arial" w:hAnsi="Arial" w:cs="Arial"/>
          <w:bCs/>
          <w:sz w:val="22"/>
          <w:szCs w:val="22"/>
        </w:rPr>
        <w:t xml:space="preserve"> (slovy: </w:t>
      </w:r>
      <w:r w:rsidR="00115CA1">
        <w:rPr>
          <w:rFonts w:ascii="Arial" w:hAnsi="Arial" w:cs="Arial"/>
          <w:bCs/>
          <w:sz w:val="22"/>
          <w:szCs w:val="22"/>
        </w:rPr>
        <w:t xml:space="preserve">jedenáct tisíc tři sta padesát dva </w:t>
      </w:r>
      <w:r w:rsidRPr="00303819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30381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685B57E4" w:rsidR="00481F46" w:rsidRPr="00303819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303819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03819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03819">
        <w:rPr>
          <w:rFonts w:ascii="Arial" w:hAnsi="Arial" w:cs="Arial"/>
          <w:bCs/>
          <w:sz w:val="22"/>
          <w:szCs w:val="22"/>
        </w:rPr>
        <w:t>nájemce</w:t>
      </w:r>
      <w:r w:rsidR="008E1B85" w:rsidRPr="00303819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03819">
        <w:rPr>
          <w:rFonts w:ascii="Arial" w:hAnsi="Arial" w:cs="Arial"/>
          <w:bCs/>
          <w:sz w:val="22"/>
          <w:szCs w:val="22"/>
        </w:rPr>
        <w:t>a</w:t>
      </w:r>
      <w:r w:rsidR="008E1B85" w:rsidRPr="00303819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03819">
        <w:rPr>
          <w:rFonts w:ascii="Arial" w:hAnsi="Arial" w:cs="Arial"/>
          <w:bCs/>
          <w:sz w:val="22"/>
          <w:szCs w:val="22"/>
          <w:u w:val="single"/>
        </w:rPr>
        <w:t xml:space="preserve">nejpozději do </w:t>
      </w:r>
      <w:r w:rsidR="00303819" w:rsidRPr="00303819">
        <w:rPr>
          <w:rFonts w:ascii="Arial" w:hAnsi="Arial" w:cs="Arial"/>
          <w:bCs/>
          <w:sz w:val="22"/>
          <w:szCs w:val="22"/>
          <w:u w:val="single"/>
        </w:rPr>
        <w:t>1. 10. 2024</w:t>
      </w:r>
      <w:r w:rsidR="00303819" w:rsidRPr="00303819">
        <w:rPr>
          <w:rFonts w:ascii="Arial" w:hAnsi="Arial" w:cs="Arial"/>
          <w:bCs/>
          <w:sz w:val="22"/>
          <w:szCs w:val="22"/>
        </w:rPr>
        <w:t xml:space="preserve"> </w:t>
      </w:r>
      <w:r w:rsidRPr="00303819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303819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03819">
        <w:rPr>
          <w:rFonts w:ascii="Arial" w:hAnsi="Arial" w:cs="Arial"/>
          <w:bCs/>
          <w:sz w:val="22"/>
          <w:szCs w:val="22"/>
        </w:rPr>
        <w:t xml:space="preserve"> číslo </w:t>
      </w:r>
      <w:r w:rsidRPr="00303819">
        <w:rPr>
          <w:rFonts w:ascii="Arial" w:hAnsi="Arial" w:cs="Arial"/>
          <w:b/>
          <w:sz w:val="22"/>
          <w:szCs w:val="22"/>
        </w:rPr>
        <w:t>účtu 50016-3723001</w:t>
      </w:r>
      <w:r w:rsidR="00C47114" w:rsidRPr="00303819">
        <w:rPr>
          <w:rFonts w:ascii="Arial" w:hAnsi="Arial" w:cs="Arial"/>
          <w:b/>
          <w:sz w:val="22"/>
          <w:szCs w:val="22"/>
        </w:rPr>
        <w:t>/</w:t>
      </w:r>
      <w:r w:rsidRPr="00303819">
        <w:rPr>
          <w:rFonts w:ascii="Arial" w:hAnsi="Arial" w:cs="Arial"/>
          <w:b/>
          <w:sz w:val="22"/>
          <w:szCs w:val="22"/>
        </w:rPr>
        <w:t>0710,</w:t>
      </w:r>
      <w:r w:rsidRPr="00303819">
        <w:rPr>
          <w:rFonts w:ascii="Arial" w:hAnsi="Arial" w:cs="Arial"/>
          <w:bCs/>
          <w:sz w:val="22"/>
          <w:szCs w:val="22"/>
        </w:rPr>
        <w:t xml:space="preserve"> </w:t>
      </w:r>
      <w:r w:rsidRPr="00303819">
        <w:rPr>
          <w:rFonts w:ascii="Arial" w:hAnsi="Arial" w:cs="Arial"/>
          <w:b/>
          <w:sz w:val="22"/>
          <w:szCs w:val="22"/>
        </w:rPr>
        <w:t>variabilní symbol 10910833</w:t>
      </w:r>
      <w:r w:rsidR="008E1B85" w:rsidRPr="00303819">
        <w:rPr>
          <w:rFonts w:ascii="Arial" w:hAnsi="Arial" w:cs="Arial"/>
          <w:b/>
          <w:sz w:val="22"/>
          <w:szCs w:val="22"/>
        </w:rPr>
        <w:t>.</w:t>
      </w:r>
    </w:p>
    <w:p w14:paraId="7F6F2ED7" w14:textId="1469FEE3" w:rsidR="002D4C75" w:rsidRPr="002D4C75" w:rsidRDefault="002D4C75" w:rsidP="00E831F9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36459D" w14:textId="034A5C6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15CA1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5E30C0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</w:t>
      </w:r>
      <w:r w:rsidR="005E30C0">
        <w:rPr>
          <w:rFonts w:ascii="Arial" w:hAnsi="Arial" w:cs="Arial"/>
          <w:bCs/>
          <w:sz w:val="22"/>
          <w:szCs w:val="22"/>
        </w:rPr>
        <w:t>is</w:t>
      </w:r>
      <w:r w:rsidRPr="00FE179C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2894AACB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5E30C0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E30C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5E30C0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5E30C0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5E30C0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5E30C0">
        <w:rPr>
          <w:rFonts w:ascii="Arial" w:hAnsi="Arial" w:cs="Arial"/>
          <w:b w:val="0"/>
          <w:sz w:val="22"/>
          <w:szCs w:val="22"/>
        </w:rPr>
        <w:t>nejdříve</w:t>
      </w:r>
      <w:r w:rsidR="00D46953" w:rsidRPr="005E30C0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5E30C0">
        <w:rPr>
          <w:rFonts w:ascii="Arial" w:hAnsi="Arial" w:cs="Arial"/>
          <w:b w:val="0"/>
          <w:sz w:val="22"/>
          <w:szCs w:val="22"/>
        </w:rPr>
        <w:t xml:space="preserve">však </w:t>
      </w:r>
      <w:r w:rsidRPr="005E30C0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5E30C0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5E30C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5E30C0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E30C0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5E30C0">
        <w:rPr>
          <w:rFonts w:ascii="Arial" w:hAnsi="Arial" w:cs="Arial"/>
          <w:b w:val="0"/>
          <w:sz w:val="22"/>
          <w:szCs w:val="22"/>
        </w:rPr>
        <w:t>dohody</w:t>
      </w:r>
      <w:r w:rsidRPr="005E30C0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5E30C0">
        <w:rPr>
          <w:rFonts w:ascii="Arial" w:hAnsi="Arial" w:cs="Arial"/>
          <w:b w:val="0"/>
          <w:sz w:val="22"/>
          <w:szCs w:val="22"/>
        </w:rPr>
        <w:t>pronajímatel</w:t>
      </w:r>
      <w:r w:rsidRPr="005E30C0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6A68F29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E80F1E" w14:textId="77777777" w:rsidR="00E831F9" w:rsidRDefault="00E831F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D0839A5" w14:textId="3998C9E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E30C0">
        <w:rPr>
          <w:rFonts w:ascii="Arial" w:hAnsi="Arial" w:cs="Arial"/>
          <w:bCs/>
          <w:sz w:val="22"/>
          <w:szCs w:val="22"/>
        </w:rPr>
        <w:t>V</w:t>
      </w:r>
      <w:r w:rsidR="005E30C0" w:rsidRPr="005E30C0">
        <w:rPr>
          <w:rFonts w:ascii="Arial" w:hAnsi="Arial" w:cs="Arial"/>
          <w:bCs/>
          <w:sz w:val="22"/>
          <w:szCs w:val="22"/>
        </w:rPr>
        <w:t> Českém Krumlově</w:t>
      </w:r>
      <w:r w:rsidRPr="005E30C0">
        <w:rPr>
          <w:rFonts w:ascii="Arial" w:hAnsi="Arial" w:cs="Arial"/>
          <w:bCs/>
          <w:sz w:val="22"/>
          <w:szCs w:val="22"/>
        </w:rPr>
        <w:t xml:space="preserve"> dne </w:t>
      </w:r>
      <w:r w:rsidR="00834AD9">
        <w:rPr>
          <w:rFonts w:ascii="Arial" w:hAnsi="Arial" w:cs="Arial"/>
          <w:bCs/>
          <w:sz w:val="22"/>
          <w:szCs w:val="22"/>
        </w:rPr>
        <w:t>18.09.2024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5783D612" w14:textId="77777777" w:rsidR="00E831F9" w:rsidRDefault="00E831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3A5A16F" w14:textId="77777777" w:rsidR="00E831F9" w:rsidRDefault="00E831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D696059" w14:textId="77777777" w:rsidR="00E831F9" w:rsidRDefault="00E831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342F15F0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B67E18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vedoucí pobočky</w:t>
      </w:r>
      <w:r w:rsidR="00EA42F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441DA12C" w14:textId="77777777" w:rsidR="00E831F9" w:rsidRDefault="00E831F9" w:rsidP="007A2323">
      <w:pPr>
        <w:jc w:val="both"/>
        <w:rPr>
          <w:rFonts w:ascii="Arial" w:hAnsi="Arial" w:cs="Arial"/>
          <w:sz w:val="22"/>
          <w:szCs w:val="22"/>
        </w:rPr>
      </w:pPr>
    </w:p>
    <w:p w14:paraId="5064AC54" w14:textId="77777777" w:rsidR="00E831F9" w:rsidRDefault="00E831F9" w:rsidP="007A2323">
      <w:pPr>
        <w:jc w:val="both"/>
        <w:rPr>
          <w:rFonts w:ascii="Arial" w:hAnsi="Arial" w:cs="Arial"/>
          <w:sz w:val="22"/>
          <w:szCs w:val="22"/>
        </w:rPr>
      </w:pPr>
    </w:p>
    <w:p w14:paraId="3DA675FA" w14:textId="3FBCFDE2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70482B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 TOP s.r.o.</w:t>
      </w:r>
    </w:p>
    <w:p w14:paraId="08F32E01" w14:textId="646A4EC4" w:rsidR="007A2323" w:rsidRPr="002D4C75" w:rsidRDefault="005E30C0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Mgr. Martin </w:t>
      </w:r>
      <w:proofErr w:type="spellStart"/>
      <w:r>
        <w:rPr>
          <w:rFonts w:ascii="Arial" w:hAnsi="Arial" w:cs="Arial"/>
          <w:iCs/>
          <w:sz w:val="22"/>
          <w:szCs w:val="22"/>
        </w:rPr>
        <w:t>Řehout</w:t>
      </w:r>
      <w:proofErr w:type="spellEnd"/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46B67B" w14:textId="77777777" w:rsidR="00E831F9" w:rsidRDefault="00E831F9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D5C8A8A" w14:textId="77777777" w:rsidR="00E831F9" w:rsidRDefault="00E831F9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423BC0E6" w:rsidR="00C33ECF" w:rsidRPr="00E831F9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E831F9">
        <w:rPr>
          <w:rFonts w:ascii="Arial" w:hAnsi="Arial" w:cs="Arial"/>
          <w:bCs/>
        </w:rPr>
        <w:t>Za správnost: Romana Dolejší</w:t>
      </w:r>
      <w:r w:rsidR="003D4D28" w:rsidRPr="00E831F9">
        <w:rPr>
          <w:rFonts w:ascii="Arial" w:hAnsi="Arial" w:cs="Arial"/>
          <w:bCs/>
        </w:rPr>
        <w:t xml:space="preserve"> </w:t>
      </w:r>
    </w:p>
    <w:p w14:paraId="57C928CF" w14:textId="77777777" w:rsidR="00C33ECF" w:rsidRPr="00E831F9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E831F9">
        <w:rPr>
          <w:rFonts w:ascii="Arial" w:hAnsi="Arial" w:cs="Arial"/>
          <w:b w:val="0"/>
          <w:bCs/>
          <w:sz w:val="20"/>
        </w:rPr>
        <w:t>…………………………..</w:t>
      </w:r>
    </w:p>
    <w:p w14:paraId="5B2F6BFB" w14:textId="77777777" w:rsidR="00C33ECF" w:rsidRPr="00E831F9" w:rsidRDefault="00821FAB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  <w:r w:rsidRPr="00E831F9">
        <w:rPr>
          <w:rFonts w:ascii="Arial" w:hAnsi="Arial" w:cs="Arial"/>
          <w:bCs/>
          <w:sz w:val="20"/>
          <w:lang w:eastAsia="cs-CZ"/>
        </w:rPr>
        <w:t>p</w:t>
      </w:r>
      <w:r w:rsidR="00C33ECF" w:rsidRPr="00E831F9">
        <w:rPr>
          <w:rFonts w:ascii="Arial" w:hAnsi="Arial" w:cs="Arial"/>
          <w:bCs/>
          <w:sz w:val="20"/>
          <w:lang w:eastAsia="cs-CZ"/>
        </w:rPr>
        <w:t>odpis</w:t>
      </w:r>
    </w:p>
    <w:p w14:paraId="454E73C5" w14:textId="77777777" w:rsidR="008936A8" w:rsidRPr="00E831F9" w:rsidRDefault="008936A8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1B3C722F" w14:textId="77777777" w:rsidR="00E831F9" w:rsidRDefault="00E831F9" w:rsidP="008936A8">
      <w:pPr>
        <w:jc w:val="both"/>
        <w:rPr>
          <w:rFonts w:ascii="Arial" w:hAnsi="Arial" w:cs="Arial"/>
          <w:sz w:val="22"/>
          <w:szCs w:val="22"/>
        </w:rPr>
      </w:pPr>
    </w:p>
    <w:p w14:paraId="70DF325B" w14:textId="77777777" w:rsidR="00E831F9" w:rsidRDefault="00E831F9" w:rsidP="008936A8">
      <w:pPr>
        <w:jc w:val="both"/>
        <w:rPr>
          <w:rFonts w:ascii="Arial" w:hAnsi="Arial" w:cs="Arial"/>
          <w:sz w:val="22"/>
          <w:szCs w:val="22"/>
        </w:rPr>
      </w:pPr>
    </w:p>
    <w:p w14:paraId="1C88DBD0" w14:textId="77777777" w:rsidR="00E831F9" w:rsidRDefault="00E831F9" w:rsidP="008936A8">
      <w:pPr>
        <w:jc w:val="both"/>
        <w:rPr>
          <w:rFonts w:ascii="Arial" w:hAnsi="Arial" w:cs="Arial"/>
          <w:sz w:val="22"/>
          <w:szCs w:val="22"/>
        </w:rPr>
      </w:pPr>
    </w:p>
    <w:p w14:paraId="5793B541" w14:textId="77777777" w:rsidR="00E831F9" w:rsidRDefault="00E831F9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49658B09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5E30C0">
        <w:rPr>
          <w:rFonts w:ascii="Arial" w:hAnsi="Arial" w:cs="Arial"/>
          <w:sz w:val="22"/>
          <w:szCs w:val="22"/>
        </w:rPr>
        <w:t>, ve znění pozdějších předpisů</w:t>
      </w:r>
      <w:r w:rsidRPr="005E30C0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 xml:space="preserve">Datum registrace </w:t>
      </w:r>
      <w:r w:rsidR="003D4D28" w:rsidRPr="005E30C0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>ID smlouvy</w:t>
      </w:r>
      <w:r w:rsidR="003D4D28" w:rsidRPr="005E30C0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 xml:space="preserve">ID verze </w:t>
      </w:r>
      <w:r w:rsidR="003D4D28" w:rsidRPr="005E30C0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56F6CCB" w:rsidR="008936A8" w:rsidRPr="005E30C0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>Registraci provedl</w:t>
      </w:r>
      <w:r w:rsidR="005E30C0" w:rsidRPr="005E30C0">
        <w:rPr>
          <w:rFonts w:ascii="Arial" w:hAnsi="Arial" w:cs="Arial"/>
          <w:sz w:val="22"/>
          <w:szCs w:val="22"/>
        </w:rPr>
        <w:t>. Romana Dolejší</w:t>
      </w:r>
    </w:p>
    <w:p w14:paraId="34F24ADC" w14:textId="77777777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16D12E08" w:rsidR="008936A8" w:rsidRPr="005E30C0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5E30C0">
        <w:rPr>
          <w:rFonts w:ascii="Arial" w:hAnsi="Arial" w:cs="Arial"/>
          <w:sz w:val="22"/>
          <w:szCs w:val="22"/>
        </w:rPr>
        <w:t>V</w:t>
      </w:r>
      <w:r w:rsidR="005E30C0" w:rsidRPr="005E30C0">
        <w:rPr>
          <w:rFonts w:ascii="Arial" w:hAnsi="Arial" w:cs="Arial"/>
          <w:sz w:val="22"/>
          <w:szCs w:val="22"/>
        </w:rPr>
        <w:t> Českém Krumlově</w:t>
      </w:r>
      <w:r w:rsidRPr="005E30C0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E30C0">
        <w:rPr>
          <w:rFonts w:ascii="Arial" w:hAnsi="Arial" w:cs="Arial"/>
          <w:sz w:val="22"/>
          <w:szCs w:val="22"/>
        </w:rPr>
        <w:t>…….</w:t>
      </w:r>
      <w:proofErr w:type="gramEnd"/>
      <w:r w:rsidRPr="005E30C0">
        <w:rPr>
          <w:rFonts w:ascii="Arial" w:hAnsi="Arial" w:cs="Arial"/>
          <w:sz w:val="22"/>
          <w:szCs w:val="22"/>
        </w:rPr>
        <w:t>.</w:t>
      </w:r>
      <w:r w:rsidRPr="005E30C0">
        <w:rPr>
          <w:rFonts w:ascii="Arial" w:hAnsi="Arial" w:cs="Arial"/>
          <w:sz w:val="22"/>
          <w:szCs w:val="22"/>
        </w:rPr>
        <w:tab/>
      </w:r>
      <w:r w:rsidRPr="005E30C0">
        <w:rPr>
          <w:rFonts w:ascii="Arial" w:hAnsi="Arial" w:cs="Arial"/>
          <w:sz w:val="22"/>
          <w:szCs w:val="22"/>
        </w:rPr>
        <w:tab/>
      </w:r>
      <w:r w:rsidRPr="005E30C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13FFBEA4" w:rsidR="00481F46" w:rsidRPr="005E30C0" w:rsidRDefault="005E30C0" w:rsidP="005E30C0">
      <w:pPr>
        <w:tabs>
          <w:tab w:val="left" w:pos="4962"/>
        </w:tabs>
        <w:jc w:val="center"/>
        <w:rPr>
          <w:iCs/>
          <w:sz w:val="24"/>
        </w:rPr>
      </w:pPr>
      <w:r w:rsidRPr="005E30C0">
        <w:rPr>
          <w:rFonts w:ascii="Arial" w:hAnsi="Arial" w:cs="Arial"/>
          <w:iCs/>
          <w:sz w:val="22"/>
          <w:szCs w:val="22"/>
        </w:rPr>
        <w:tab/>
      </w:r>
      <w:r w:rsidR="008936A8" w:rsidRPr="005E30C0">
        <w:rPr>
          <w:rFonts w:ascii="Arial" w:hAnsi="Arial" w:cs="Arial"/>
          <w:iCs/>
          <w:sz w:val="22"/>
          <w:szCs w:val="22"/>
        </w:rPr>
        <w:t>podpis</w:t>
      </w:r>
    </w:p>
    <w:sectPr w:rsidR="00481F46" w:rsidRPr="005E30C0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F2DD" w14:textId="77777777" w:rsidR="008A230A" w:rsidRDefault="008A230A">
      <w:r>
        <w:separator/>
      </w:r>
    </w:p>
  </w:endnote>
  <w:endnote w:type="continuationSeparator" w:id="0">
    <w:p w14:paraId="4FF98ED5" w14:textId="77777777" w:rsidR="008A230A" w:rsidRDefault="008A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3B95A" w14:textId="77777777" w:rsidR="008A230A" w:rsidRDefault="008A230A">
      <w:r>
        <w:separator/>
      </w:r>
    </w:p>
  </w:footnote>
  <w:footnote w:type="continuationSeparator" w:id="0">
    <w:p w14:paraId="1557F7A7" w14:textId="77777777" w:rsidR="008A230A" w:rsidRDefault="008A2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1DE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488A"/>
    <w:rsid w:val="00065BBF"/>
    <w:rsid w:val="00085740"/>
    <w:rsid w:val="00086D73"/>
    <w:rsid w:val="0009488B"/>
    <w:rsid w:val="000A2F62"/>
    <w:rsid w:val="000A4E7C"/>
    <w:rsid w:val="000A5A0E"/>
    <w:rsid w:val="000A6077"/>
    <w:rsid w:val="000B247E"/>
    <w:rsid w:val="000C02C6"/>
    <w:rsid w:val="000C0714"/>
    <w:rsid w:val="000C6D12"/>
    <w:rsid w:val="000E1A8C"/>
    <w:rsid w:val="000E420F"/>
    <w:rsid w:val="000E43E5"/>
    <w:rsid w:val="000E6EB6"/>
    <w:rsid w:val="000F20D3"/>
    <w:rsid w:val="0010440D"/>
    <w:rsid w:val="00113294"/>
    <w:rsid w:val="00115CA1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3819"/>
    <w:rsid w:val="00325573"/>
    <w:rsid w:val="0032622A"/>
    <w:rsid w:val="003304E2"/>
    <w:rsid w:val="00332195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05701"/>
    <w:rsid w:val="004125B4"/>
    <w:rsid w:val="004227E8"/>
    <w:rsid w:val="00427BA3"/>
    <w:rsid w:val="00433CCA"/>
    <w:rsid w:val="004446ED"/>
    <w:rsid w:val="00460C68"/>
    <w:rsid w:val="0046139A"/>
    <w:rsid w:val="00463D55"/>
    <w:rsid w:val="0047657E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541D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30C0"/>
    <w:rsid w:val="005E4796"/>
    <w:rsid w:val="00617A89"/>
    <w:rsid w:val="00630C25"/>
    <w:rsid w:val="00671E2C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67E46"/>
    <w:rsid w:val="00784DD9"/>
    <w:rsid w:val="007855D0"/>
    <w:rsid w:val="007A0E41"/>
    <w:rsid w:val="007A2323"/>
    <w:rsid w:val="007A482E"/>
    <w:rsid w:val="007A7205"/>
    <w:rsid w:val="007A7DF9"/>
    <w:rsid w:val="007B2018"/>
    <w:rsid w:val="007D1F27"/>
    <w:rsid w:val="00821FAB"/>
    <w:rsid w:val="0082645F"/>
    <w:rsid w:val="00834AD9"/>
    <w:rsid w:val="00843DA1"/>
    <w:rsid w:val="00863E48"/>
    <w:rsid w:val="00866E35"/>
    <w:rsid w:val="008711FB"/>
    <w:rsid w:val="00877916"/>
    <w:rsid w:val="00887DC3"/>
    <w:rsid w:val="00890E23"/>
    <w:rsid w:val="00892926"/>
    <w:rsid w:val="008936A8"/>
    <w:rsid w:val="008A230A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32C9"/>
    <w:rsid w:val="00924231"/>
    <w:rsid w:val="009243F3"/>
    <w:rsid w:val="00941D34"/>
    <w:rsid w:val="00963F7F"/>
    <w:rsid w:val="009734A9"/>
    <w:rsid w:val="00974600"/>
    <w:rsid w:val="00975D2C"/>
    <w:rsid w:val="00993918"/>
    <w:rsid w:val="009A05EF"/>
    <w:rsid w:val="009A7E29"/>
    <w:rsid w:val="009B211D"/>
    <w:rsid w:val="009B7B81"/>
    <w:rsid w:val="009D3E01"/>
    <w:rsid w:val="009E01A0"/>
    <w:rsid w:val="00A0015F"/>
    <w:rsid w:val="00A02F5B"/>
    <w:rsid w:val="00A24203"/>
    <w:rsid w:val="00A52787"/>
    <w:rsid w:val="00A57F6F"/>
    <w:rsid w:val="00A64DF8"/>
    <w:rsid w:val="00A66DB1"/>
    <w:rsid w:val="00A67DF5"/>
    <w:rsid w:val="00A70227"/>
    <w:rsid w:val="00A742B5"/>
    <w:rsid w:val="00A85517"/>
    <w:rsid w:val="00A90D58"/>
    <w:rsid w:val="00A94384"/>
    <w:rsid w:val="00AB6522"/>
    <w:rsid w:val="00AC2034"/>
    <w:rsid w:val="00AC7424"/>
    <w:rsid w:val="00AD4107"/>
    <w:rsid w:val="00AD6205"/>
    <w:rsid w:val="00AF68FF"/>
    <w:rsid w:val="00AF7155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275C7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567"/>
    <w:rsid w:val="00D27BB8"/>
    <w:rsid w:val="00D40D55"/>
    <w:rsid w:val="00D45B6D"/>
    <w:rsid w:val="00D46953"/>
    <w:rsid w:val="00D50FFC"/>
    <w:rsid w:val="00D632DE"/>
    <w:rsid w:val="00D646BB"/>
    <w:rsid w:val="00D657CC"/>
    <w:rsid w:val="00D72286"/>
    <w:rsid w:val="00D76A44"/>
    <w:rsid w:val="00D76BBA"/>
    <w:rsid w:val="00D94353"/>
    <w:rsid w:val="00DA0375"/>
    <w:rsid w:val="00DB120A"/>
    <w:rsid w:val="00DC2422"/>
    <w:rsid w:val="00DD18FF"/>
    <w:rsid w:val="00DD3208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1F9"/>
    <w:rsid w:val="00E835BF"/>
    <w:rsid w:val="00E84AF0"/>
    <w:rsid w:val="00E84D95"/>
    <w:rsid w:val="00E85A1E"/>
    <w:rsid w:val="00E92674"/>
    <w:rsid w:val="00EA1E03"/>
    <w:rsid w:val="00EA42FB"/>
    <w:rsid w:val="00EB0121"/>
    <w:rsid w:val="00EB62C3"/>
    <w:rsid w:val="00EC01DC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16CA7"/>
    <w:rsid w:val="00F30D5B"/>
    <w:rsid w:val="00F36643"/>
    <w:rsid w:val="00F415AB"/>
    <w:rsid w:val="00F53CFF"/>
    <w:rsid w:val="00F93C7F"/>
    <w:rsid w:val="00F9722D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615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42</cp:revision>
  <cp:lastPrinted>2004-03-29T12:27:00Z</cp:lastPrinted>
  <dcterms:created xsi:type="dcterms:W3CDTF">2024-07-15T14:01:00Z</dcterms:created>
  <dcterms:modified xsi:type="dcterms:W3CDTF">2024-09-18T05:42:00Z</dcterms:modified>
</cp:coreProperties>
</file>