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3DDA1BBE"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A20366">
        <w:rPr>
          <w:rFonts w:ascii="Calibri" w:hAnsi="Calibri"/>
          <w:b/>
          <w:caps/>
          <w:sz w:val="32"/>
        </w:rPr>
        <w:t xml:space="preserve"> č.TSML 24/0043</w:t>
      </w:r>
    </w:p>
    <w:p w14:paraId="0C992067" w14:textId="4AA67A92"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w:t>
      </w:r>
      <w:r w:rsidR="0065103E">
        <w:rPr>
          <w:rFonts w:asciiTheme="minorHAnsi" w:hAnsiTheme="minorHAnsi" w:cstheme="minorHAnsi"/>
          <w:b/>
          <w:sz w:val="28"/>
          <w:szCs w:val="23"/>
        </w:rPr>
        <w:t> </w:t>
      </w:r>
      <w:r w:rsidRPr="00433131">
        <w:rPr>
          <w:rFonts w:asciiTheme="minorHAnsi" w:hAnsiTheme="minorHAnsi" w:cstheme="minorHAnsi"/>
          <w:b/>
          <w:sz w:val="28"/>
          <w:szCs w:val="23"/>
        </w:rPr>
        <w:t>Liberci</w:t>
      </w:r>
      <w:r w:rsidR="0065103E">
        <w:rPr>
          <w:rFonts w:asciiTheme="minorHAnsi" w:hAnsiTheme="minorHAnsi" w:cstheme="minorHAnsi"/>
          <w:b/>
          <w:sz w:val="28"/>
          <w:szCs w:val="23"/>
        </w:rPr>
        <w:t xml:space="preserve"> </w:t>
      </w:r>
      <w:r w:rsidR="00152602">
        <w:rPr>
          <w:rFonts w:asciiTheme="minorHAnsi" w:hAnsiTheme="minorHAnsi" w:cstheme="minorHAnsi"/>
          <w:b/>
          <w:sz w:val="28"/>
          <w:szCs w:val="23"/>
        </w:rPr>
        <w:t>202</w:t>
      </w:r>
      <w:r w:rsidR="006165D0">
        <w:rPr>
          <w:rFonts w:asciiTheme="minorHAnsi" w:hAnsiTheme="minorHAnsi" w:cstheme="minorHAnsi"/>
          <w:b/>
          <w:sz w:val="28"/>
          <w:szCs w:val="23"/>
        </w:rPr>
        <w:t>4</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0" w:name="_Hlk34302498"/>
            <w:r w:rsidRPr="00B3643B">
              <w:rPr>
                <w:rFonts w:asciiTheme="minorHAnsi" w:hAnsiTheme="minorHAnsi" w:cstheme="minorHAnsi"/>
                <w:b/>
                <w:sz w:val="22"/>
                <w:szCs w:val="22"/>
              </w:rPr>
              <w:t>Technické služby města Liberec, p.o.</w:t>
            </w:r>
            <w:bookmarkEnd w:id="0"/>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010B0C83" w:rsidR="00374E76" w:rsidRPr="00B3643B" w:rsidRDefault="00374E76" w:rsidP="00433131">
            <w:pPr>
              <w:rPr>
                <w:rFonts w:ascii="Calibri" w:hAnsi="Calibri"/>
                <w:sz w:val="22"/>
                <w:szCs w:val="22"/>
              </w:rPr>
            </w:pPr>
            <w:r w:rsidRPr="00B3643B">
              <w:rPr>
                <w:rFonts w:ascii="Calibri" w:hAnsi="Calibri"/>
                <w:sz w:val="22"/>
                <w:szCs w:val="22"/>
              </w:rPr>
              <w:t xml:space="preserve">Ing. </w:t>
            </w:r>
            <w:r w:rsidR="006165D0">
              <w:rPr>
                <w:rFonts w:ascii="Calibri" w:hAnsi="Calibri"/>
                <w:sz w:val="22"/>
                <w:szCs w:val="22"/>
              </w:rPr>
              <w:t>Janem Ullmannem</w:t>
            </w:r>
            <w:r w:rsidRPr="00B3643B">
              <w:rPr>
                <w:rFonts w:ascii="Calibri" w:hAnsi="Calibri"/>
                <w:sz w:val="22"/>
                <w:szCs w:val="22"/>
              </w:rPr>
              <w:t>,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Jiřím Házlem,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7D4B7E" w14:paraId="24A2F216" w14:textId="77777777" w:rsidTr="00C20D12">
        <w:tc>
          <w:tcPr>
            <w:tcW w:w="9923" w:type="dxa"/>
            <w:gridSpan w:val="3"/>
          </w:tcPr>
          <w:p w14:paraId="469D8924" w14:textId="152EA1FA" w:rsidR="00374E76" w:rsidRPr="007D4B7E" w:rsidRDefault="007D4B7E" w:rsidP="007D4B7E">
            <w:pPr>
              <w:rPr>
                <w:rFonts w:ascii="Calibri" w:hAnsi="Calibri"/>
                <w:b/>
                <w:sz w:val="22"/>
              </w:rPr>
            </w:pPr>
            <w:r w:rsidRPr="007D4B7E">
              <w:rPr>
                <w:rFonts w:ascii="Calibri" w:hAnsi="Calibri"/>
                <w:b/>
                <w:sz w:val="22"/>
              </w:rPr>
              <w:t>Robert Samohel</w:t>
            </w:r>
          </w:p>
        </w:tc>
      </w:tr>
      <w:tr w:rsidR="00374E76" w14:paraId="7155D4E1" w14:textId="77777777" w:rsidTr="00C20D12">
        <w:tc>
          <w:tcPr>
            <w:tcW w:w="3295" w:type="dxa"/>
          </w:tcPr>
          <w:p w14:paraId="1A2DFED3" w14:textId="77777777" w:rsidR="00374E76" w:rsidRPr="007D4B7E" w:rsidRDefault="00374E76" w:rsidP="007D4B7E">
            <w:pPr>
              <w:rPr>
                <w:rFonts w:ascii="Calibri" w:hAnsi="Calibri"/>
                <w:sz w:val="22"/>
              </w:rPr>
            </w:pPr>
            <w:r w:rsidRPr="007D4B7E">
              <w:rPr>
                <w:rFonts w:ascii="Calibri" w:hAnsi="Calibri"/>
                <w:sz w:val="22"/>
              </w:rPr>
              <w:t>sídlo</w:t>
            </w:r>
          </w:p>
        </w:tc>
        <w:tc>
          <w:tcPr>
            <w:tcW w:w="275" w:type="dxa"/>
          </w:tcPr>
          <w:p w14:paraId="7195AD68" w14:textId="77777777" w:rsidR="00374E76" w:rsidRPr="007D4B7E" w:rsidRDefault="00374E76" w:rsidP="007D4B7E">
            <w:pPr>
              <w:rPr>
                <w:rFonts w:ascii="Calibri" w:hAnsi="Calibri"/>
                <w:sz w:val="22"/>
              </w:rPr>
            </w:pPr>
            <w:r w:rsidRPr="007D4B7E">
              <w:rPr>
                <w:rFonts w:ascii="Calibri" w:hAnsi="Calibri"/>
                <w:sz w:val="22"/>
              </w:rPr>
              <w:t>:</w:t>
            </w:r>
          </w:p>
        </w:tc>
        <w:tc>
          <w:tcPr>
            <w:tcW w:w="6353" w:type="dxa"/>
          </w:tcPr>
          <w:p w14:paraId="162A56EF" w14:textId="2070A2DC" w:rsidR="00374E76" w:rsidRPr="007D4B7E" w:rsidRDefault="007D4B7E" w:rsidP="007D4B7E">
            <w:pPr>
              <w:rPr>
                <w:rFonts w:ascii="Calibri" w:hAnsi="Calibri"/>
                <w:sz w:val="22"/>
              </w:rPr>
            </w:pPr>
            <w:r w:rsidRPr="007D4B7E">
              <w:rPr>
                <w:rFonts w:ascii="Calibri" w:hAnsi="Calibri"/>
                <w:sz w:val="22"/>
              </w:rPr>
              <w:t>Druzcov 13, 463 52 Osečná</w:t>
            </w:r>
          </w:p>
        </w:tc>
      </w:tr>
      <w:tr w:rsidR="00374E76" w14:paraId="19026202" w14:textId="77777777" w:rsidTr="00C20D12">
        <w:tc>
          <w:tcPr>
            <w:tcW w:w="3295" w:type="dxa"/>
          </w:tcPr>
          <w:p w14:paraId="04D4B593" w14:textId="77777777" w:rsidR="00374E76" w:rsidRPr="007D4B7E" w:rsidRDefault="00374E76" w:rsidP="007D4B7E">
            <w:pPr>
              <w:rPr>
                <w:rFonts w:ascii="Calibri" w:hAnsi="Calibri"/>
                <w:sz w:val="22"/>
              </w:rPr>
            </w:pPr>
            <w:r w:rsidRPr="007D4B7E">
              <w:rPr>
                <w:rFonts w:ascii="Calibri" w:hAnsi="Calibri"/>
                <w:sz w:val="22"/>
                <w:szCs w:val="22"/>
              </w:rPr>
              <w:t>zastoupený ve věcech smluvních</w:t>
            </w:r>
          </w:p>
        </w:tc>
        <w:tc>
          <w:tcPr>
            <w:tcW w:w="275" w:type="dxa"/>
          </w:tcPr>
          <w:p w14:paraId="6F46895D" w14:textId="77777777" w:rsidR="00374E76" w:rsidRPr="007D4B7E" w:rsidRDefault="00374E76" w:rsidP="007D4B7E">
            <w:pPr>
              <w:rPr>
                <w:rFonts w:ascii="Calibri" w:hAnsi="Calibri"/>
                <w:sz w:val="22"/>
              </w:rPr>
            </w:pPr>
            <w:r w:rsidRPr="007D4B7E">
              <w:rPr>
                <w:rFonts w:ascii="Calibri" w:hAnsi="Calibri"/>
                <w:sz w:val="22"/>
              </w:rPr>
              <w:t>:</w:t>
            </w:r>
          </w:p>
        </w:tc>
        <w:tc>
          <w:tcPr>
            <w:tcW w:w="6353" w:type="dxa"/>
          </w:tcPr>
          <w:p w14:paraId="0010A123" w14:textId="2CC4782F" w:rsidR="00374E76" w:rsidRPr="007D4B7E" w:rsidRDefault="00C87563" w:rsidP="00C87563">
            <w:pPr>
              <w:rPr>
                <w:rFonts w:ascii="Calibri" w:hAnsi="Calibri"/>
                <w:sz w:val="22"/>
              </w:rPr>
            </w:pPr>
            <w:r>
              <w:rPr>
                <w:rFonts w:ascii="Calibri" w:hAnsi="Calibri"/>
                <w:sz w:val="22"/>
              </w:rPr>
              <w:t>Robert Samohel</w:t>
            </w:r>
          </w:p>
        </w:tc>
      </w:tr>
      <w:tr w:rsidR="00374E76" w14:paraId="0FBA9E51" w14:textId="77777777" w:rsidTr="00C20D12">
        <w:tc>
          <w:tcPr>
            <w:tcW w:w="3295" w:type="dxa"/>
          </w:tcPr>
          <w:p w14:paraId="0B76933D" w14:textId="77777777" w:rsidR="00374E76" w:rsidRPr="007D4B7E" w:rsidRDefault="00374E76" w:rsidP="007D4B7E">
            <w:pPr>
              <w:rPr>
                <w:rFonts w:ascii="Calibri" w:hAnsi="Calibri"/>
                <w:sz w:val="22"/>
              </w:rPr>
            </w:pPr>
            <w:r w:rsidRPr="007D4B7E">
              <w:rPr>
                <w:rFonts w:ascii="Calibri" w:hAnsi="Calibri"/>
                <w:sz w:val="22"/>
                <w:szCs w:val="22"/>
              </w:rPr>
              <w:t>zastoupený ve věcech technických</w:t>
            </w:r>
          </w:p>
        </w:tc>
        <w:tc>
          <w:tcPr>
            <w:tcW w:w="275" w:type="dxa"/>
          </w:tcPr>
          <w:p w14:paraId="5EFB483E" w14:textId="77777777" w:rsidR="00374E76" w:rsidRPr="007D4B7E" w:rsidRDefault="00374E76" w:rsidP="007D4B7E">
            <w:pPr>
              <w:rPr>
                <w:rFonts w:ascii="Calibri" w:hAnsi="Calibri"/>
                <w:sz w:val="22"/>
              </w:rPr>
            </w:pPr>
            <w:r w:rsidRPr="007D4B7E">
              <w:rPr>
                <w:rFonts w:ascii="Calibri" w:hAnsi="Calibri"/>
                <w:sz w:val="22"/>
              </w:rPr>
              <w:t>:</w:t>
            </w:r>
          </w:p>
        </w:tc>
        <w:tc>
          <w:tcPr>
            <w:tcW w:w="6353" w:type="dxa"/>
            <w:vAlign w:val="center"/>
          </w:tcPr>
          <w:p w14:paraId="690F6C4C" w14:textId="1D916CBF" w:rsidR="00374E76" w:rsidRPr="007D4B7E" w:rsidRDefault="00C87563" w:rsidP="00C87563">
            <w:pPr>
              <w:rPr>
                <w:rFonts w:asciiTheme="minorHAnsi" w:hAnsiTheme="minorHAnsi" w:cstheme="minorHAnsi"/>
                <w:color w:val="000000" w:themeColor="text1"/>
              </w:rPr>
            </w:pPr>
            <w:r>
              <w:rPr>
                <w:rFonts w:ascii="Calibri" w:hAnsi="Calibri"/>
                <w:sz w:val="22"/>
              </w:rPr>
              <w:t>Robert Samohel</w:t>
            </w:r>
          </w:p>
        </w:tc>
      </w:tr>
      <w:tr w:rsidR="00374E76" w14:paraId="6B6CA421" w14:textId="77777777" w:rsidTr="00C20D12">
        <w:tc>
          <w:tcPr>
            <w:tcW w:w="3295" w:type="dxa"/>
          </w:tcPr>
          <w:p w14:paraId="055842D3" w14:textId="77777777" w:rsidR="00374E76" w:rsidRPr="007D4B7E" w:rsidRDefault="00374E76" w:rsidP="007D4B7E">
            <w:pPr>
              <w:rPr>
                <w:rFonts w:ascii="Calibri" w:hAnsi="Calibri"/>
                <w:sz w:val="22"/>
              </w:rPr>
            </w:pPr>
            <w:r w:rsidRPr="007D4B7E">
              <w:rPr>
                <w:rFonts w:ascii="Calibri" w:hAnsi="Calibri"/>
                <w:sz w:val="22"/>
                <w:szCs w:val="22"/>
              </w:rPr>
              <w:t>IČ</w:t>
            </w:r>
          </w:p>
        </w:tc>
        <w:tc>
          <w:tcPr>
            <w:tcW w:w="275" w:type="dxa"/>
          </w:tcPr>
          <w:p w14:paraId="26085160" w14:textId="77777777" w:rsidR="00374E76" w:rsidRPr="007D4B7E" w:rsidRDefault="00374E76" w:rsidP="007D4B7E">
            <w:pPr>
              <w:rPr>
                <w:rFonts w:ascii="Calibri" w:hAnsi="Calibri"/>
                <w:sz w:val="22"/>
              </w:rPr>
            </w:pPr>
            <w:r w:rsidRPr="007D4B7E">
              <w:rPr>
                <w:rFonts w:ascii="Calibri" w:hAnsi="Calibri"/>
                <w:sz w:val="22"/>
              </w:rPr>
              <w:t>:</w:t>
            </w:r>
          </w:p>
        </w:tc>
        <w:tc>
          <w:tcPr>
            <w:tcW w:w="6353" w:type="dxa"/>
          </w:tcPr>
          <w:p w14:paraId="2826969C" w14:textId="34C181D0" w:rsidR="00374E76" w:rsidRPr="007D4B7E" w:rsidRDefault="00C87563" w:rsidP="007D4B7E">
            <w:pPr>
              <w:rPr>
                <w:rFonts w:ascii="Calibri" w:hAnsi="Calibri"/>
                <w:sz w:val="22"/>
              </w:rPr>
            </w:pPr>
            <w:r>
              <w:rPr>
                <w:rFonts w:ascii="Calibri" w:hAnsi="Calibri"/>
                <w:sz w:val="22"/>
              </w:rPr>
              <w:t>69283818</w:t>
            </w:r>
          </w:p>
        </w:tc>
      </w:tr>
      <w:tr w:rsidR="00374E76" w14:paraId="7DDBA60F" w14:textId="77777777" w:rsidTr="00C20D12">
        <w:tc>
          <w:tcPr>
            <w:tcW w:w="3295" w:type="dxa"/>
          </w:tcPr>
          <w:p w14:paraId="41E16E70" w14:textId="77777777" w:rsidR="00374E76" w:rsidRPr="007D4B7E" w:rsidRDefault="00374E76" w:rsidP="007D4B7E">
            <w:pPr>
              <w:rPr>
                <w:rFonts w:ascii="Calibri" w:hAnsi="Calibri"/>
                <w:sz w:val="22"/>
              </w:rPr>
            </w:pPr>
            <w:r w:rsidRPr="007D4B7E">
              <w:rPr>
                <w:rFonts w:ascii="Calibri" w:hAnsi="Calibri"/>
                <w:sz w:val="22"/>
                <w:szCs w:val="22"/>
              </w:rPr>
              <w:t>DIČ</w:t>
            </w:r>
          </w:p>
        </w:tc>
        <w:tc>
          <w:tcPr>
            <w:tcW w:w="275" w:type="dxa"/>
          </w:tcPr>
          <w:p w14:paraId="0056A09F" w14:textId="77777777" w:rsidR="00374E76" w:rsidRPr="007D4B7E" w:rsidRDefault="00374E76" w:rsidP="007D4B7E">
            <w:pPr>
              <w:rPr>
                <w:rFonts w:ascii="Calibri" w:hAnsi="Calibri"/>
                <w:sz w:val="22"/>
              </w:rPr>
            </w:pPr>
            <w:r w:rsidRPr="007D4B7E">
              <w:rPr>
                <w:rFonts w:ascii="Calibri" w:hAnsi="Calibri"/>
                <w:sz w:val="22"/>
              </w:rPr>
              <w:t>:</w:t>
            </w:r>
          </w:p>
        </w:tc>
        <w:tc>
          <w:tcPr>
            <w:tcW w:w="6353" w:type="dxa"/>
          </w:tcPr>
          <w:p w14:paraId="165CB6C0" w14:textId="793EC9B5" w:rsidR="00374E76" w:rsidRPr="007D4B7E" w:rsidRDefault="00C87563" w:rsidP="00C87563">
            <w:pPr>
              <w:rPr>
                <w:rFonts w:ascii="Calibri" w:hAnsi="Calibri"/>
                <w:sz w:val="22"/>
              </w:rPr>
            </w:pPr>
            <w:r>
              <w:rPr>
                <w:rFonts w:ascii="Calibri" w:hAnsi="Calibri"/>
                <w:sz w:val="22"/>
              </w:rPr>
              <w:t>CZ7304022572</w:t>
            </w:r>
          </w:p>
        </w:tc>
      </w:tr>
      <w:tr w:rsidR="00374E76" w14:paraId="315DA53A" w14:textId="77777777" w:rsidTr="000E0F50">
        <w:tc>
          <w:tcPr>
            <w:tcW w:w="3295" w:type="dxa"/>
          </w:tcPr>
          <w:p w14:paraId="6E7E9280" w14:textId="717E97CB" w:rsidR="00374E76" w:rsidRPr="007D4B7E" w:rsidRDefault="00374E76" w:rsidP="007D4B7E">
            <w:pPr>
              <w:rPr>
                <w:rFonts w:ascii="Calibri" w:hAnsi="Calibri"/>
                <w:sz w:val="22"/>
              </w:rPr>
            </w:pPr>
          </w:p>
        </w:tc>
        <w:tc>
          <w:tcPr>
            <w:tcW w:w="275" w:type="dxa"/>
          </w:tcPr>
          <w:p w14:paraId="08C73110" w14:textId="1F71F2DC" w:rsidR="00374E76" w:rsidRPr="007D4B7E" w:rsidRDefault="00374E76" w:rsidP="007D4B7E">
            <w:pPr>
              <w:rPr>
                <w:rFonts w:ascii="Calibri" w:hAnsi="Calibri"/>
                <w:sz w:val="22"/>
              </w:rPr>
            </w:pPr>
          </w:p>
        </w:tc>
        <w:tc>
          <w:tcPr>
            <w:tcW w:w="6353" w:type="dxa"/>
          </w:tcPr>
          <w:p w14:paraId="5CB1F054" w14:textId="7ECD2784" w:rsidR="00374E76" w:rsidRPr="007D4B7E" w:rsidRDefault="00374E76" w:rsidP="007D4B7E">
            <w:pPr>
              <w:rPr>
                <w:rFonts w:ascii="Calibri" w:hAnsi="Calibri"/>
                <w:sz w:val="22"/>
              </w:rPr>
            </w:pPr>
          </w:p>
        </w:tc>
      </w:tr>
      <w:tr w:rsidR="00374E76" w14:paraId="2A660B94" w14:textId="77777777" w:rsidTr="000E0F50">
        <w:tc>
          <w:tcPr>
            <w:tcW w:w="3295" w:type="dxa"/>
          </w:tcPr>
          <w:p w14:paraId="70986C52" w14:textId="310C4ECB" w:rsidR="00374E76" w:rsidRPr="007D4B7E" w:rsidRDefault="00374E76" w:rsidP="007D4B7E">
            <w:pPr>
              <w:rPr>
                <w:rFonts w:ascii="Calibri" w:hAnsi="Calibri"/>
                <w:color w:val="000000" w:themeColor="text1"/>
                <w:sz w:val="22"/>
                <w:szCs w:val="22"/>
              </w:rPr>
            </w:pPr>
          </w:p>
        </w:tc>
        <w:tc>
          <w:tcPr>
            <w:tcW w:w="275" w:type="dxa"/>
          </w:tcPr>
          <w:p w14:paraId="37A9D2B5" w14:textId="1F26DD81" w:rsidR="00374E76" w:rsidRPr="007D4B7E" w:rsidRDefault="00374E76" w:rsidP="007D4B7E">
            <w:pPr>
              <w:rPr>
                <w:rFonts w:ascii="Calibri" w:hAnsi="Calibri"/>
                <w:sz w:val="22"/>
              </w:rPr>
            </w:pPr>
          </w:p>
        </w:tc>
        <w:tc>
          <w:tcPr>
            <w:tcW w:w="6353" w:type="dxa"/>
          </w:tcPr>
          <w:p w14:paraId="2A2A0DF4" w14:textId="31E0FBC1" w:rsidR="00374E76" w:rsidRPr="007D4B7E" w:rsidRDefault="00374E76" w:rsidP="007D4B7E">
            <w:pPr>
              <w:rPr>
                <w:rFonts w:ascii="Calibri" w:hAnsi="Calibri"/>
                <w:sz w:val="22"/>
              </w:rPr>
            </w:pP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5167A118"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 xml:space="preserve">a varianty </w:t>
      </w:r>
      <w:r w:rsidRPr="008B28C5">
        <w:rPr>
          <w:rFonts w:asciiTheme="minorHAnsi" w:eastAsia="Calibri" w:hAnsiTheme="minorHAnsi" w:cstheme="minorHAnsi"/>
          <w:bCs/>
          <w:sz w:val="22"/>
          <w:u w:val="none"/>
        </w:rPr>
        <w:t>veřejné zakázky:</w:t>
      </w:r>
    </w:p>
    <w:p w14:paraId="05BA7F7F" w14:textId="5AE40BBD" w:rsidR="0047228A" w:rsidRPr="001109C1" w:rsidRDefault="00892533" w:rsidP="0047228A">
      <w:pPr>
        <w:ind w:left="284" w:firstLine="567"/>
        <w:rPr>
          <w:rFonts w:ascii="Calibri" w:hAnsi="Calibri"/>
          <w:b/>
          <w:bCs/>
          <w:sz w:val="22"/>
        </w:rPr>
      </w:pPr>
      <w:r w:rsidRPr="00892533">
        <w:rPr>
          <w:rFonts w:ascii="Calibri" w:hAnsi="Calibri"/>
          <w:b/>
          <w:sz w:val="22"/>
        </w:rPr>
        <w:t>3/7 A</w:t>
      </w:r>
      <w:r w:rsidR="0047228A">
        <w:rPr>
          <w:rFonts w:ascii="Calibri" w:hAnsi="Calibri"/>
          <w:b/>
          <w:sz w:val="22"/>
        </w:rPr>
        <w:t xml:space="preserve">, </w:t>
      </w:r>
      <w:r w:rsidR="0047228A" w:rsidRPr="001109C1">
        <w:rPr>
          <w:rFonts w:ascii="Calibri" w:hAnsi="Calibri"/>
          <w:b/>
          <w:bCs/>
          <w:sz w:val="22"/>
        </w:rPr>
        <w:t xml:space="preserve">varianta </w:t>
      </w:r>
      <w:r w:rsidR="0047228A">
        <w:rPr>
          <w:rFonts w:ascii="Calibri" w:hAnsi="Calibri"/>
          <w:b/>
          <w:bCs/>
          <w:sz w:val="22"/>
        </w:rPr>
        <w:t>B</w:t>
      </w:r>
      <w:r w:rsidR="0047228A" w:rsidRPr="001109C1">
        <w:rPr>
          <w:rFonts w:ascii="Calibri" w:hAnsi="Calibri"/>
          <w:b/>
          <w:bCs/>
          <w:sz w:val="22"/>
        </w:rPr>
        <w:t xml:space="preserve"> (p</w:t>
      </w:r>
      <w:r w:rsidR="0047228A">
        <w:rPr>
          <w:rFonts w:ascii="Calibri" w:hAnsi="Calibri"/>
          <w:b/>
          <w:bCs/>
          <w:sz w:val="22"/>
        </w:rPr>
        <w:t>osyp</w:t>
      </w:r>
      <w:r w:rsidR="0047228A" w:rsidRPr="001109C1">
        <w:rPr>
          <w:rFonts w:ascii="Calibri" w:hAnsi="Calibri"/>
          <w:b/>
          <w:bCs/>
          <w:sz w:val="22"/>
        </w:rPr>
        <w:t>)</w:t>
      </w:r>
      <w:r w:rsidR="0047228A">
        <w:rPr>
          <w:rFonts w:ascii="Calibri" w:hAnsi="Calibri"/>
          <w:b/>
          <w:bCs/>
          <w:sz w:val="22"/>
        </w:rPr>
        <w:t>,</w:t>
      </w:r>
    </w:p>
    <w:p w14:paraId="481E72A1" w14:textId="77777777" w:rsidR="00F04743" w:rsidRPr="001109C1" w:rsidRDefault="00892533" w:rsidP="00F04743">
      <w:pPr>
        <w:ind w:left="284" w:firstLine="567"/>
        <w:rPr>
          <w:rFonts w:ascii="Calibri" w:hAnsi="Calibri"/>
          <w:b/>
          <w:bCs/>
          <w:sz w:val="22"/>
        </w:rPr>
      </w:pPr>
      <w:r w:rsidRPr="00892533">
        <w:rPr>
          <w:rFonts w:ascii="Calibri" w:hAnsi="Calibri"/>
          <w:b/>
          <w:sz w:val="22"/>
        </w:rPr>
        <w:t>3/9 A</w:t>
      </w:r>
      <w:r w:rsidR="00F04743">
        <w:rPr>
          <w:rFonts w:ascii="Calibri" w:hAnsi="Calibri"/>
          <w:b/>
          <w:sz w:val="22"/>
        </w:rPr>
        <w:t xml:space="preserve">, </w:t>
      </w:r>
      <w:r w:rsidR="00F04743" w:rsidRPr="001109C1">
        <w:rPr>
          <w:rFonts w:ascii="Calibri" w:hAnsi="Calibri"/>
          <w:b/>
          <w:bCs/>
          <w:sz w:val="22"/>
        </w:rPr>
        <w:t>vari</w:t>
      </w:r>
      <w:bookmarkStart w:id="1" w:name="_GoBack"/>
      <w:bookmarkEnd w:id="1"/>
      <w:r w:rsidR="00F04743" w:rsidRPr="001109C1">
        <w:rPr>
          <w:rFonts w:ascii="Calibri" w:hAnsi="Calibri"/>
          <w:b/>
          <w:bCs/>
          <w:sz w:val="22"/>
        </w:rPr>
        <w:t xml:space="preserve">anta </w:t>
      </w:r>
      <w:r w:rsidR="00F04743">
        <w:rPr>
          <w:rFonts w:ascii="Calibri" w:hAnsi="Calibri"/>
          <w:b/>
          <w:bCs/>
          <w:sz w:val="22"/>
        </w:rPr>
        <w:t>B</w:t>
      </w:r>
      <w:r w:rsidR="00F04743" w:rsidRPr="001109C1">
        <w:rPr>
          <w:rFonts w:ascii="Calibri" w:hAnsi="Calibri"/>
          <w:b/>
          <w:bCs/>
          <w:sz w:val="22"/>
        </w:rPr>
        <w:t xml:space="preserve"> (p</w:t>
      </w:r>
      <w:r w:rsidR="00F04743">
        <w:rPr>
          <w:rFonts w:ascii="Calibri" w:hAnsi="Calibri"/>
          <w:b/>
          <w:bCs/>
          <w:sz w:val="22"/>
        </w:rPr>
        <w:t>osyp</w:t>
      </w:r>
      <w:r w:rsidR="00F04743" w:rsidRPr="001109C1">
        <w:rPr>
          <w:rFonts w:ascii="Calibri" w:hAnsi="Calibri"/>
          <w:b/>
          <w:bCs/>
          <w:sz w:val="22"/>
        </w:rPr>
        <w:t>)</w:t>
      </w:r>
      <w:r w:rsidR="00F04743">
        <w:rPr>
          <w:rFonts w:ascii="Calibri" w:hAnsi="Calibri"/>
          <w:b/>
          <w:bCs/>
          <w:sz w:val="22"/>
        </w:rPr>
        <w:t>,</w:t>
      </w:r>
    </w:p>
    <w:p w14:paraId="43E7953F" w14:textId="77777777" w:rsidR="00F04743" w:rsidRPr="001109C1" w:rsidRDefault="00892533" w:rsidP="00F04743">
      <w:pPr>
        <w:ind w:left="284" w:firstLine="567"/>
        <w:rPr>
          <w:rFonts w:ascii="Calibri" w:hAnsi="Calibri"/>
          <w:b/>
          <w:bCs/>
          <w:sz w:val="22"/>
        </w:rPr>
      </w:pPr>
      <w:r w:rsidRPr="00892533">
        <w:rPr>
          <w:rFonts w:ascii="Calibri" w:hAnsi="Calibri"/>
          <w:b/>
          <w:sz w:val="22"/>
        </w:rPr>
        <w:t>3/9 B</w:t>
      </w:r>
      <w:r w:rsidR="00F04743">
        <w:rPr>
          <w:rFonts w:ascii="Calibri" w:hAnsi="Calibri"/>
          <w:b/>
          <w:sz w:val="22"/>
        </w:rPr>
        <w:t xml:space="preserve">, </w:t>
      </w:r>
      <w:r w:rsidR="00F04743" w:rsidRPr="001109C1">
        <w:rPr>
          <w:rFonts w:ascii="Calibri" w:hAnsi="Calibri"/>
          <w:b/>
          <w:bCs/>
          <w:sz w:val="22"/>
        </w:rPr>
        <w:t xml:space="preserve">varianta </w:t>
      </w:r>
      <w:r w:rsidR="00F04743">
        <w:rPr>
          <w:rFonts w:ascii="Calibri" w:hAnsi="Calibri"/>
          <w:b/>
          <w:bCs/>
          <w:sz w:val="22"/>
        </w:rPr>
        <w:t>B</w:t>
      </w:r>
      <w:r w:rsidR="00F04743" w:rsidRPr="001109C1">
        <w:rPr>
          <w:rFonts w:ascii="Calibri" w:hAnsi="Calibri"/>
          <w:b/>
          <w:bCs/>
          <w:sz w:val="22"/>
        </w:rPr>
        <w:t xml:space="preserve"> (p</w:t>
      </w:r>
      <w:r w:rsidR="00F04743">
        <w:rPr>
          <w:rFonts w:ascii="Calibri" w:hAnsi="Calibri"/>
          <w:b/>
          <w:bCs/>
          <w:sz w:val="22"/>
        </w:rPr>
        <w:t>osyp</w:t>
      </w:r>
      <w:r w:rsidR="00F04743" w:rsidRPr="001109C1">
        <w:rPr>
          <w:rFonts w:ascii="Calibri" w:hAnsi="Calibri"/>
          <w:b/>
          <w:bCs/>
          <w:sz w:val="22"/>
        </w:rPr>
        <w:t>)</w:t>
      </w:r>
      <w:r w:rsidR="00F04743">
        <w:rPr>
          <w:rFonts w:ascii="Calibri" w:hAnsi="Calibri"/>
          <w:b/>
          <w:bCs/>
          <w:sz w:val="22"/>
        </w:rPr>
        <w:t>,</w:t>
      </w:r>
    </w:p>
    <w:p w14:paraId="6A1CA30E" w14:textId="77777777" w:rsidR="00F04743" w:rsidRPr="001109C1" w:rsidRDefault="00892533" w:rsidP="00F04743">
      <w:pPr>
        <w:ind w:left="284" w:firstLine="567"/>
        <w:rPr>
          <w:rFonts w:ascii="Calibri" w:hAnsi="Calibri"/>
          <w:b/>
          <w:bCs/>
          <w:sz w:val="22"/>
        </w:rPr>
      </w:pPr>
      <w:r w:rsidRPr="00892533">
        <w:rPr>
          <w:rFonts w:ascii="Calibri" w:hAnsi="Calibri"/>
          <w:b/>
          <w:sz w:val="22"/>
        </w:rPr>
        <w:t>3/10 A</w:t>
      </w:r>
      <w:r w:rsidR="00F04743">
        <w:rPr>
          <w:rFonts w:ascii="Calibri" w:hAnsi="Calibri"/>
          <w:b/>
          <w:sz w:val="22"/>
        </w:rPr>
        <w:t xml:space="preserve">, </w:t>
      </w:r>
      <w:r w:rsidR="00F04743" w:rsidRPr="001109C1">
        <w:rPr>
          <w:rFonts w:ascii="Calibri" w:hAnsi="Calibri"/>
          <w:b/>
          <w:bCs/>
          <w:sz w:val="22"/>
        </w:rPr>
        <w:t xml:space="preserve">varianta </w:t>
      </w:r>
      <w:r w:rsidR="00F04743">
        <w:rPr>
          <w:rFonts w:ascii="Calibri" w:hAnsi="Calibri"/>
          <w:b/>
          <w:bCs/>
          <w:sz w:val="22"/>
        </w:rPr>
        <w:t>B</w:t>
      </w:r>
      <w:r w:rsidR="00F04743" w:rsidRPr="001109C1">
        <w:rPr>
          <w:rFonts w:ascii="Calibri" w:hAnsi="Calibri"/>
          <w:b/>
          <w:bCs/>
          <w:sz w:val="22"/>
        </w:rPr>
        <w:t xml:space="preserve"> (p</w:t>
      </w:r>
      <w:r w:rsidR="00F04743">
        <w:rPr>
          <w:rFonts w:ascii="Calibri" w:hAnsi="Calibri"/>
          <w:b/>
          <w:bCs/>
          <w:sz w:val="22"/>
        </w:rPr>
        <w:t>osyp</w:t>
      </w:r>
      <w:r w:rsidR="00F04743" w:rsidRPr="001109C1">
        <w:rPr>
          <w:rFonts w:ascii="Calibri" w:hAnsi="Calibri"/>
          <w:b/>
          <w:bCs/>
          <w:sz w:val="22"/>
        </w:rPr>
        <w:t>)</w:t>
      </w:r>
      <w:r w:rsidR="00F04743">
        <w:rPr>
          <w:rFonts w:ascii="Calibri" w:hAnsi="Calibri"/>
          <w:b/>
          <w:bCs/>
          <w:sz w:val="22"/>
        </w:rPr>
        <w:t>,</w:t>
      </w:r>
    </w:p>
    <w:p w14:paraId="551D163C" w14:textId="638B2E5A" w:rsidR="00F04743" w:rsidRPr="001109C1" w:rsidRDefault="00892533" w:rsidP="00F04743">
      <w:pPr>
        <w:ind w:left="284" w:firstLine="567"/>
        <w:rPr>
          <w:rFonts w:ascii="Calibri" w:hAnsi="Calibri"/>
          <w:b/>
          <w:bCs/>
          <w:sz w:val="22"/>
        </w:rPr>
      </w:pPr>
      <w:r w:rsidRPr="00892533">
        <w:rPr>
          <w:rFonts w:ascii="Calibri" w:hAnsi="Calibri"/>
          <w:b/>
          <w:sz w:val="22"/>
        </w:rPr>
        <w:t>3/10 B</w:t>
      </w:r>
      <w:r w:rsidR="00F04743">
        <w:rPr>
          <w:rFonts w:ascii="Calibri" w:hAnsi="Calibri"/>
          <w:b/>
          <w:sz w:val="22"/>
        </w:rPr>
        <w:t xml:space="preserve">, </w:t>
      </w:r>
      <w:r w:rsidR="00F04743" w:rsidRPr="001109C1">
        <w:rPr>
          <w:rFonts w:ascii="Calibri" w:hAnsi="Calibri"/>
          <w:b/>
          <w:bCs/>
          <w:sz w:val="22"/>
        </w:rPr>
        <w:t xml:space="preserve">varianta </w:t>
      </w:r>
      <w:r w:rsidR="00F04743">
        <w:rPr>
          <w:rFonts w:ascii="Calibri" w:hAnsi="Calibri"/>
          <w:b/>
          <w:bCs/>
          <w:sz w:val="22"/>
        </w:rPr>
        <w:t>B</w:t>
      </w:r>
      <w:r w:rsidR="00F04743" w:rsidRPr="001109C1">
        <w:rPr>
          <w:rFonts w:ascii="Calibri" w:hAnsi="Calibri"/>
          <w:b/>
          <w:bCs/>
          <w:sz w:val="22"/>
        </w:rPr>
        <w:t xml:space="preserve"> (p</w:t>
      </w:r>
      <w:r w:rsidR="00F04743">
        <w:rPr>
          <w:rFonts w:ascii="Calibri" w:hAnsi="Calibri"/>
          <w:b/>
          <w:bCs/>
          <w:sz w:val="22"/>
        </w:rPr>
        <w:t>osyp</w:t>
      </w:r>
      <w:r w:rsidR="00F04743" w:rsidRPr="001109C1">
        <w:rPr>
          <w:rFonts w:ascii="Calibri" w:hAnsi="Calibri"/>
          <w:b/>
          <w:bCs/>
          <w:sz w:val="22"/>
        </w:rPr>
        <w:t>)</w:t>
      </w:r>
      <w:r w:rsidR="00F04743">
        <w:rPr>
          <w:rFonts w:ascii="Calibri" w:hAnsi="Calibri"/>
          <w:b/>
          <w:bCs/>
          <w:sz w:val="22"/>
        </w:rPr>
        <w:t>.</w:t>
      </w:r>
    </w:p>
    <w:p w14:paraId="65EB7DEC" w14:textId="0001A852"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01.11.202</w:t>
      </w:r>
      <w:r w:rsidR="003C0D89">
        <w:rPr>
          <w:rFonts w:asciiTheme="minorHAnsi" w:eastAsia="Calibri" w:hAnsiTheme="minorHAnsi" w:cstheme="minorHAnsi"/>
          <w:b w:val="0"/>
          <w:sz w:val="22"/>
          <w:u w:val="none"/>
        </w:rPr>
        <w:t>4</w:t>
      </w:r>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Účelem této smlouvy je vzájemná spolupráce smluvních stran, a to za účelem zajištění sjízdnosti komunikací a schůdnosti veřejných prostranství pluhováním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Zimní údržba se provádí pluhováním, posypem, popř. pluhováním s posypem, a spočívá ve vypluhování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520D2896"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.2 této smlouvy v období od 1.11. do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825847">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3A7E19D8"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1.11. </w:t>
      </w:r>
      <w:r w:rsidR="007E08A8" w:rsidRPr="00207E12">
        <w:rPr>
          <w:rFonts w:asciiTheme="minorHAnsi" w:eastAsia="Calibri" w:hAnsiTheme="minorHAnsi" w:cstheme="minorHAnsi"/>
          <w:b w:val="0"/>
          <w:sz w:val="22"/>
          <w:u w:val="none"/>
        </w:rPr>
        <w:t>202</w:t>
      </w:r>
      <w:r w:rsidR="003C0D89">
        <w:rPr>
          <w:rFonts w:asciiTheme="minorHAnsi" w:eastAsia="Calibri" w:hAnsiTheme="minorHAnsi" w:cstheme="minorHAnsi"/>
          <w:b w:val="0"/>
          <w:sz w:val="22"/>
          <w:u w:val="none"/>
        </w:rPr>
        <w:t>4</w:t>
      </w:r>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825847">
      <w:pPr>
        <w:pStyle w:val="Nadpis2"/>
        <w:keepNext w:val="0"/>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3472">
      <w:pPr>
        <w:pStyle w:val="Zkladntext"/>
        <w:tabs>
          <w:tab w:val="left" w:pos="1134"/>
          <w:tab w:val="left" w:pos="1560"/>
        </w:tabs>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825847">
      <w:pPr>
        <w:pStyle w:val="Nadpis2"/>
        <w:keepNext w:val="0"/>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25847">
      <w:pPr>
        <w:pStyle w:val="Nadpis2"/>
        <w:keepNext w:val="0"/>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25847">
      <w:pPr>
        <w:pStyle w:val="Nadpis2"/>
        <w:keepNext w:val="0"/>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1363FCC4"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je stanovena v příloze č. 1 této smlouvy.</w:t>
      </w:r>
    </w:p>
    <w:p w14:paraId="17BCE435" w14:textId="77777777"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ena za držení pohotovosti</w:t>
      </w:r>
      <w:r w:rsidR="00EB56E0" w:rsidRPr="00A21506">
        <w:rPr>
          <w:rFonts w:asciiTheme="minorHAnsi" w:eastAsia="Calibri" w:hAnsiTheme="minorHAnsi" w:cstheme="minorHAnsi"/>
          <w:b w:val="0"/>
          <w:sz w:val="22"/>
          <w:u w:val="none"/>
        </w:rPr>
        <w:t xml:space="preserve"> </w:t>
      </w:r>
      <w:r w:rsidR="00A21506">
        <w:rPr>
          <w:rFonts w:asciiTheme="minorHAnsi" w:eastAsia="Calibri" w:hAnsiTheme="minorHAnsi" w:cstheme="minorHAnsi"/>
          <w:b w:val="0"/>
          <w:sz w:val="22"/>
          <w:u w:val="none"/>
        </w:rPr>
        <w:t>je stanovena v příloze č. 1 této smlouvy.</w:t>
      </w:r>
    </w:p>
    <w:p w14:paraId="448B7F66" w14:textId="172FCB2D" w:rsidR="004A3B03" w:rsidRPr="00A21506" w:rsidRDefault="007855D1" w:rsidP="00A21506">
      <w:pPr>
        <w:pStyle w:val="Nadpis2"/>
        <w:tabs>
          <w:tab w:val="left" w:pos="1560"/>
        </w:tabs>
        <w:ind w:left="1560"/>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Cena za držení pohotovosti </w:t>
      </w:r>
      <w:r w:rsidR="007C1716">
        <w:rPr>
          <w:rFonts w:asciiTheme="minorHAnsi" w:eastAsia="Calibri" w:hAnsiTheme="minorHAnsi" w:cstheme="minorHAnsi"/>
          <w:b w:val="0"/>
          <w:sz w:val="22"/>
          <w:u w:val="none"/>
        </w:rPr>
        <w:t xml:space="preserve">v zimním období </w:t>
      </w:r>
      <w:r w:rsidRPr="00A21506">
        <w:rPr>
          <w:rFonts w:asciiTheme="minorHAnsi" w:eastAsia="Calibri" w:hAnsiTheme="minorHAnsi" w:cstheme="minorHAnsi"/>
          <w:b w:val="0"/>
          <w:sz w:val="22"/>
          <w:u w:val="none"/>
        </w:rPr>
        <w:t>je stanovena jako cena za měsíc držení pohotovosti a je uvedena v příloze č.</w:t>
      </w:r>
      <w:r w:rsidR="00A21506">
        <w:rPr>
          <w:rFonts w:asciiTheme="minorHAnsi" w:eastAsia="Calibri" w:hAnsiTheme="minorHAnsi" w:cstheme="minorHAnsi"/>
          <w:b w:val="0"/>
          <w:sz w:val="22"/>
          <w:u w:val="none"/>
        </w:rPr>
        <w:t xml:space="preserve"> </w:t>
      </w:r>
      <w:r w:rsidRPr="00A21506">
        <w:rPr>
          <w:rFonts w:asciiTheme="minorHAnsi" w:eastAsia="Calibri" w:hAnsiTheme="minorHAnsi" w:cstheme="minorHAnsi"/>
          <w:b w:val="0"/>
          <w:sz w:val="22"/>
          <w:u w:val="none"/>
        </w:rPr>
        <w:t>1.</w:t>
      </w:r>
    </w:p>
    <w:p w14:paraId="36A34419" w14:textId="438983D8" w:rsidR="001578F0" w:rsidRPr="00A21506" w:rsidRDefault="007855D1"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Cena za držení pohotovosti</w:t>
      </w:r>
      <w:r w:rsidR="00AC6E91" w:rsidRPr="00A21506">
        <w:rPr>
          <w:rFonts w:asciiTheme="minorHAnsi" w:eastAsia="Calibri" w:hAnsiTheme="minorHAnsi" w:cstheme="minorHAnsi"/>
          <w:b w:val="0"/>
          <w:sz w:val="22"/>
          <w:u w:val="none"/>
        </w:rPr>
        <w:t xml:space="preserve"> náleží zhotoviteli</w:t>
      </w:r>
      <w:r w:rsidR="00EB56E0" w:rsidRPr="00A21506">
        <w:rPr>
          <w:rFonts w:asciiTheme="minorHAnsi" w:eastAsia="Calibri" w:hAnsiTheme="minorHAnsi" w:cstheme="minorHAnsi"/>
          <w:b w:val="0"/>
          <w:sz w:val="22"/>
          <w:u w:val="none"/>
        </w:rPr>
        <w:t xml:space="preserve"> za řádné a včasné držení pohotovosti v době od 0</w:t>
      </w:r>
      <w:r w:rsidR="006128C8">
        <w:rPr>
          <w:rFonts w:asciiTheme="minorHAnsi" w:eastAsia="Calibri" w:hAnsiTheme="minorHAnsi" w:cstheme="minorHAnsi"/>
          <w:b w:val="0"/>
          <w:sz w:val="22"/>
          <w:u w:val="none"/>
        </w:rPr>
        <w:t>3</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do 20</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hodin denně</w:t>
      </w:r>
      <w:r w:rsidR="00AC6E91" w:rsidRPr="00A21506">
        <w:rPr>
          <w:rFonts w:asciiTheme="minorHAnsi" w:eastAsia="Calibri" w:hAnsiTheme="minorHAnsi" w:cstheme="minorHAnsi"/>
          <w:b w:val="0"/>
          <w:sz w:val="22"/>
          <w:u w:val="none"/>
        </w:rPr>
        <w:t>,</w:t>
      </w:r>
      <w:r w:rsidR="001578F0" w:rsidRPr="00A21506">
        <w:rPr>
          <w:rFonts w:asciiTheme="minorHAnsi" w:eastAsia="Calibri" w:hAnsiTheme="minorHAnsi" w:cstheme="minorHAnsi"/>
          <w:b w:val="0"/>
          <w:sz w:val="22"/>
          <w:u w:val="none"/>
        </w:rPr>
        <w:t xml:space="preserve"> po celou dobu trvání této smlouvy.</w:t>
      </w:r>
      <w:r w:rsidR="00EB56E0" w:rsidRPr="00A21506">
        <w:rPr>
          <w:rFonts w:asciiTheme="minorHAnsi" w:eastAsia="Calibri" w:hAnsiTheme="minorHAnsi" w:cstheme="minorHAnsi"/>
          <w:b w:val="0"/>
          <w:sz w:val="22"/>
          <w:u w:val="none"/>
        </w:rPr>
        <w:t xml:space="preserve"> </w:t>
      </w:r>
    </w:p>
    <w:p w14:paraId="307836F8" w14:textId="77777777"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 a)</w:t>
      </w:r>
      <w:r w:rsidR="00FC1D0B" w:rsidRPr="00A21506">
        <w:rPr>
          <w:rFonts w:asciiTheme="minorHAnsi" w:eastAsia="Calibri" w:hAnsiTheme="minorHAnsi" w:cstheme="minorHAnsi"/>
          <w:b w:val="0"/>
          <w:sz w:val="22"/>
          <w:u w:val="none"/>
        </w:rPr>
        <w:t xml:space="preserve"> a </w:t>
      </w:r>
      <w:r w:rsidR="001578F0" w:rsidRPr="00A21506">
        <w:rPr>
          <w:rFonts w:asciiTheme="minorHAnsi" w:eastAsia="Calibri" w:hAnsiTheme="minorHAnsi" w:cstheme="minorHAnsi"/>
          <w:b w:val="0"/>
          <w:sz w:val="22"/>
          <w:u w:val="none"/>
        </w:rPr>
        <w:t>b)</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68365C8A" w14:textId="662FC700" w:rsidR="00FA70F6" w:rsidRPr="00C51DF6" w:rsidRDefault="00FA70F6" w:rsidP="00FA70F6">
      <w:pPr>
        <w:pStyle w:val="Nadpis2"/>
        <w:numPr>
          <w:ilvl w:val="1"/>
          <w:numId w:val="4"/>
        </w:numPr>
        <w:ind w:left="851" w:hanging="425"/>
        <w:jc w:val="both"/>
        <w:rPr>
          <w:rFonts w:asciiTheme="minorHAnsi" w:eastAsia="Calibri" w:hAnsiTheme="minorHAnsi" w:cstheme="minorHAnsi"/>
          <w:b w:val="0"/>
          <w:color w:val="000000" w:themeColor="text1"/>
          <w:sz w:val="22"/>
          <w:u w:val="none"/>
        </w:rPr>
      </w:pPr>
      <w:r w:rsidRPr="00C51DF6">
        <w:rPr>
          <w:rFonts w:asciiTheme="minorHAnsi" w:eastAsia="Calibri" w:hAnsiTheme="minorHAnsi" w:cstheme="minorHAnsi"/>
          <w:b w:val="0"/>
          <w:color w:val="000000" w:themeColor="text1"/>
          <w:sz w:val="22"/>
          <w:u w:val="none"/>
        </w:rPr>
        <w:t>Fakturace objednateli bude probíhat měsíčními fakturami, a to následovně:</w:t>
      </w:r>
    </w:p>
    <w:p w14:paraId="088902BD"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 xml:space="preserve">v případě, že bude cena za skutečně provedené výkony mechanizace vyšší než cena za držení pohotovosti za měsíc, bude objednateli uhrazen měsíční paušál za držení pohotovosti v plné výši </w:t>
      </w:r>
      <w:r w:rsidRPr="00C51DF6">
        <w:rPr>
          <w:rFonts w:asciiTheme="minorHAnsi" w:hAnsiTheme="minorHAnsi" w:cstheme="minorHAnsi"/>
          <w:b w:val="0"/>
          <w:bCs/>
          <w:color w:val="000000" w:themeColor="text1"/>
          <w:sz w:val="22"/>
          <w:szCs w:val="16"/>
          <w:u w:val="none"/>
        </w:rPr>
        <w:lastRenderedPageBreak/>
        <w:t>a současně náklady za provedené výkony mechanizace převyšující hodnotu měsíčního paušálu za držení pohotovosti,</w:t>
      </w:r>
    </w:p>
    <w:p w14:paraId="0B3AAFA8"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nižší než cena za držení pohotovosti za měsíc, bude objednateli uhrazen měsíční paušál za držení pohotovosti v plné výši.</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61A974BD"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w:t>
      </w:r>
      <w:r w:rsidR="002014DB">
        <w:rPr>
          <w:rFonts w:asciiTheme="minorHAnsi" w:eastAsia="Calibri" w:hAnsiTheme="minorHAnsi" w:cstheme="minorHAnsi"/>
          <w:b w:val="0"/>
          <w:sz w:val="22"/>
          <w:u w:val="none"/>
        </w:rPr>
        <w:t>zhotovitelem</w:t>
      </w:r>
      <w:r w:rsidRPr="009F4648">
        <w:rPr>
          <w:rFonts w:asciiTheme="minorHAnsi" w:eastAsia="Calibri" w:hAnsiTheme="minorHAnsi" w:cstheme="minorHAnsi"/>
          <w:b w:val="0"/>
          <w:sz w:val="22"/>
          <w:u w:val="none"/>
        </w:rPr>
        <w:t xml:space="preserve">.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a to od 01.01. kalendářního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73B63399"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w:t>
      </w:r>
      <w:r w:rsidR="002014DB">
        <w:rPr>
          <w:rFonts w:asciiTheme="minorHAnsi" w:eastAsia="Calibri" w:hAnsiTheme="minorHAnsi" w:cstheme="minorHAnsi"/>
          <w:b w:val="0"/>
          <w:sz w:val="22"/>
          <w:u w:val="none"/>
        </w:rPr>
        <w:t>zhotovitel</w:t>
      </w:r>
      <w:r w:rsidR="00B330E1" w:rsidRPr="00004E35">
        <w:rPr>
          <w:rFonts w:asciiTheme="minorHAnsi" w:eastAsia="Calibri" w:hAnsiTheme="minorHAnsi" w:cstheme="minorHAnsi"/>
          <w:b w:val="0"/>
          <w:sz w:val="22"/>
          <w:u w:val="none"/>
        </w:rPr>
        <w:t xml:space="preserve"> uzavřenou pojistnou smlouvu, jejímž předmětem je pojištění odpovědnosti za škodu způsobenou </w:t>
      </w:r>
      <w:r w:rsidR="002014DB">
        <w:rPr>
          <w:rFonts w:asciiTheme="minorHAnsi" w:eastAsia="Calibri" w:hAnsiTheme="minorHAnsi" w:cstheme="minorHAnsi"/>
          <w:b w:val="0"/>
          <w:sz w:val="22"/>
          <w:u w:val="none"/>
        </w:rPr>
        <w:t>zhotovitelem</w:t>
      </w:r>
      <w:r w:rsidR="00B330E1" w:rsidRPr="00004E35">
        <w:rPr>
          <w:rFonts w:asciiTheme="minorHAnsi" w:eastAsia="Calibri" w:hAnsiTheme="minorHAnsi" w:cstheme="minorHAnsi"/>
          <w:b w:val="0"/>
          <w:sz w:val="22"/>
          <w:u w:val="none"/>
        </w:rPr>
        <w:t xml:space="preserve">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w:t>
      </w:r>
      <w:r w:rsidR="00735219">
        <w:rPr>
          <w:rFonts w:asciiTheme="minorHAnsi" w:eastAsia="Calibri" w:hAnsiTheme="minorHAnsi" w:cstheme="minorHAnsi"/>
          <w:b w:val="0"/>
          <w:sz w:val="22"/>
          <w:u w:val="none"/>
        </w:rPr>
        <w:t>zhotovitel</w:t>
      </w:r>
      <w:r w:rsidR="00B330E1" w:rsidRPr="00004E35">
        <w:rPr>
          <w:rFonts w:asciiTheme="minorHAnsi" w:eastAsia="Calibri" w:hAnsiTheme="minorHAnsi" w:cstheme="minorHAnsi"/>
          <w:b w:val="0"/>
          <w:sz w:val="22"/>
          <w:u w:val="none"/>
        </w:rPr>
        <w:t xml:space="preserve">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w:t>
      </w:r>
      <w:r w:rsidRPr="00004E35">
        <w:rPr>
          <w:rFonts w:asciiTheme="minorHAnsi" w:eastAsia="Calibri" w:hAnsiTheme="minorHAnsi" w:cstheme="minorHAnsi"/>
          <w:b w:val="0"/>
          <w:sz w:val="22"/>
          <w:u w:val="none"/>
        </w:rPr>
        <w:lastRenderedPageBreak/>
        <w:t>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této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08F3F691"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Tato smlouva se uzavírá na dobu </w:t>
      </w:r>
      <w:r w:rsidR="00C4214D">
        <w:rPr>
          <w:rFonts w:asciiTheme="minorHAnsi" w:eastAsia="Calibri" w:hAnsiTheme="minorHAnsi" w:cstheme="minorHAnsi"/>
          <w:b w:val="0"/>
          <w:sz w:val="22"/>
          <w:u w:val="none"/>
        </w:rPr>
        <w:t>ne</w:t>
      </w:r>
      <w:r w:rsidRPr="00FC18CD">
        <w:rPr>
          <w:rFonts w:asciiTheme="minorHAnsi" w:eastAsia="Calibri" w:hAnsiTheme="minorHAnsi" w:cstheme="minorHAnsi"/>
          <w:b w:val="0"/>
          <w:sz w:val="22"/>
          <w:u w:val="none"/>
        </w:rPr>
        <w:t>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CB32DF">
        <w:rPr>
          <w:rFonts w:asciiTheme="minorHAnsi" w:eastAsia="Calibri" w:hAnsiTheme="minorHAnsi" w:cstheme="minorHAnsi"/>
          <w:b w:val="0"/>
          <w:sz w:val="22"/>
          <w:u w:val="none"/>
        </w:rPr>
        <w:t>4</w:t>
      </w:r>
      <w:r w:rsidRPr="00FC18CD">
        <w:rPr>
          <w:rFonts w:asciiTheme="minorHAnsi" w:eastAsia="Calibri" w:hAnsiTheme="minorHAnsi" w:cstheme="minorHAnsi"/>
          <w:b w:val="0"/>
          <w:sz w:val="22"/>
          <w:u w:val="none"/>
        </w:rPr>
        <w:t>.</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r w:rsidR="00FD64D2" w:rsidRPr="001571F8">
        <w:rPr>
          <w:rFonts w:ascii="Calibri" w:hAnsi="Calibri" w:cs="Calibri"/>
          <w:color w:val="000000" w:themeColor="text1"/>
          <w:sz w:val="22"/>
          <w:szCs w:val="22"/>
        </w:rPr>
        <w:t>odstoupením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w:t>
      </w:r>
      <w:r w:rsidRPr="00B6595B">
        <w:rPr>
          <w:rFonts w:asciiTheme="minorHAnsi" w:eastAsia="Calibri" w:hAnsiTheme="minorHAnsi" w:cstheme="minorHAnsi"/>
          <w:b w:val="0"/>
          <w:sz w:val="22"/>
          <w:u w:val="none"/>
        </w:rPr>
        <w:lastRenderedPageBreak/>
        <w:t xml:space="preserve">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71CBAA5C"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C87563">
        <w:rPr>
          <w:rFonts w:asciiTheme="minorHAnsi" w:hAnsiTheme="minorHAnsi" w:cstheme="minorHAnsi"/>
          <w:bCs/>
        </w:rPr>
        <w:t>Dispečink č. 2</w:t>
      </w:r>
    </w:p>
    <w:p w14:paraId="383D9EEE" w14:textId="77777777"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604</w:t>
      </w:r>
      <w:r w:rsidR="007A2822" w:rsidRPr="0003177A">
        <w:rPr>
          <w:rFonts w:asciiTheme="minorHAnsi" w:hAnsiTheme="minorHAnsi" w:cstheme="minorHAnsi"/>
        </w:rPr>
        <w:t xml:space="preserve"> 295 429, 604 295 474</w:t>
      </w:r>
    </w:p>
    <w:p w14:paraId="2F06DC71" w14:textId="6D94D957"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r w:rsidR="00C87563">
        <w:rPr>
          <w:rFonts w:asciiTheme="minorHAnsi" w:hAnsiTheme="minorHAnsi" w:cstheme="minorHAnsi"/>
        </w:rPr>
        <w:t>Robert Samohel</w:t>
      </w:r>
    </w:p>
    <w:p w14:paraId="2E95B75C" w14:textId="77777777" w:rsidR="00C87563" w:rsidRDefault="00B6595B" w:rsidP="00C87563">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C87563">
        <w:rPr>
          <w:rFonts w:asciiTheme="minorHAnsi" w:hAnsiTheme="minorHAnsi" w:cstheme="minorHAnsi"/>
        </w:rPr>
        <w:t xml:space="preserve"> Robert Samohel</w:t>
      </w:r>
    </w:p>
    <w:p w14:paraId="7CCDD68E" w14:textId="5C7D40BC" w:rsidR="00B6595B" w:rsidRPr="0003177A" w:rsidRDefault="00C87563" w:rsidP="00C87563">
      <w:pPr>
        <w:pStyle w:val="Odstavecseseznamem"/>
        <w:tabs>
          <w:tab w:val="num" w:pos="426"/>
        </w:tabs>
        <w:ind w:left="1134"/>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B6595B" w:rsidRPr="0003177A">
        <w:rPr>
          <w:rFonts w:asciiTheme="minorHAnsi" w:hAnsiTheme="minorHAnsi" w:cstheme="minorHAnsi"/>
        </w:rPr>
        <w:t>tel.:</w:t>
      </w:r>
      <w:r>
        <w:rPr>
          <w:rFonts w:asciiTheme="minorHAnsi" w:hAnsiTheme="minorHAnsi" w:cstheme="minorHAnsi"/>
        </w:rPr>
        <w:t xml:space="preserve"> 776 684 890</w:t>
      </w:r>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w:t>
      </w:r>
      <w:r w:rsidRPr="00D3739F">
        <w:rPr>
          <w:rFonts w:asciiTheme="minorHAnsi" w:eastAsia="Calibri" w:hAnsiTheme="minorHAnsi" w:cstheme="minorHAnsi"/>
          <w:b w:val="0"/>
          <w:sz w:val="22"/>
          <w:u w:val="none"/>
        </w:rPr>
        <w:lastRenderedPageBreak/>
        <w:t xml:space="preserve">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r w:rsidR="005E2630" w:rsidRPr="00D3739F">
        <w:rPr>
          <w:rFonts w:asciiTheme="minorHAnsi" w:eastAsia="Calibri" w:hAnsiTheme="minorHAnsi" w:cstheme="minorHAnsi"/>
          <w:b w:val="0"/>
          <w:sz w:val="22"/>
          <w:u w:val="none"/>
        </w:rPr>
        <w:t>p.o.</w:t>
      </w:r>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23D1731E"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w:t>
      </w:r>
      <w:r w:rsidR="000F6BF9">
        <w:rPr>
          <w:rFonts w:asciiTheme="minorHAnsi" w:eastAsia="Calibri" w:hAnsiTheme="minorHAnsi" w:cstheme="minorHAnsi"/>
          <w:b w:val="0"/>
          <w:sz w:val="22"/>
          <w:u w:val="none"/>
        </w:rPr>
        <w:t>zhotovitele</w:t>
      </w:r>
      <w:r w:rsidR="00737A82" w:rsidRPr="00D3739F">
        <w:rPr>
          <w:rFonts w:asciiTheme="minorHAnsi" w:eastAsia="Calibri" w:hAnsiTheme="minorHAnsi" w:cstheme="minorHAnsi"/>
          <w:b w:val="0"/>
          <w:sz w:val="22"/>
          <w:u w:val="none"/>
        </w:rPr>
        <w:t xml:space="preserv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FF0D3D9"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Nedílnou součást této smlouvy tvoří následující přílohy:</w:t>
      </w:r>
    </w:p>
    <w:p w14:paraId="04FC2645" w14:textId="77777777" w:rsidR="00982416" w:rsidRPr="00D3739F" w:rsidRDefault="0094460D"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N</w:t>
      </w:r>
      <w:r w:rsidR="006F175E" w:rsidRPr="00D3739F">
        <w:rPr>
          <w:rFonts w:asciiTheme="minorHAnsi" w:hAnsiTheme="minorHAnsi" w:cstheme="minorHAnsi"/>
        </w:rPr>
        <w:t>abídkov</w:t>
      </w:r>
      <w:r w:rsidRPr="00D3739F">
        <w:rPr>
          <w:rFonts w:asciiTheme="minorHAnsi" w:hAnsiTheme="minorHAnsi" w:cstheme="minorHAnsi"/>
        </w:rPr>
        <w:t>á</w:t>
      </w:r>
      <w:r w:rsidR="006F175E" w:rsidRPr="00D3739F">
        <w:rPr>
          <w:rFonts w:asciiTheme="minorHAnsi" w:hAnsiTheme="minorHAnsi" w:cstheme="minorHAnsi"/>
        </w:rPr>
        <w:t xml:space="preserve"> cen</w:t>
      </w:r>
      <w:r w:rsidRPr="00D3739F">
        <w:rPr>
          <w:rFonts w:asciiTheme="minorHAnsi" w:hAnsiTheme="minorHAnsi" w:cstheme="minorHAnsi"/>
        </w:rPr>
        <w:t>a</w:t>
      </w:r>
    </w:p>
    <w:p w14:paraId="5854D10C" w14:textId="77777777" w:rsidR="006F175E" w:rsidRPr="00D3739F" w:rsidRDefault="006F175E"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Rozsah a podmínky provádění zimní údržby</w:t>
      </w:r>
    </w:p>
    <w:p w14:paraId="48E4AB1A" w14:textId="77777777" w:rsidR="006F175E" w:rsidRPr="00D3739F" w:rsidRDefault="00784210"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Technologické postupy</w:t>
      </w:r>
    </w:p>
    <w:p w14:paraId="0784D3F3" w14:textId="77777777" w:rsidR="006F175E" w:rsidRPr="00D3739F" w:rsidRDefault="00D3739F" w:rsidP="00131824">
      <w:pPr>
        <w:pStyle w:val="Odstavecseseznamem"/>
        <w:numPr>
          <w:ilvl w:val="0"/>
          <w:numId w:val="16"/>
        </w:numPr>
        <w:tabs>
          <w:tab w:val="left" w:pos="1560"/>
        </w:tabs>
        <w:ind w:firstLine="196"/>
        <w:jc w:val="both"/>
        <w:rPr>
          <w:rFonts w:asciiTheme="minorHAnsi" w:hAnsiTheme="minorHAnsi" w:cstheme="minorHAnsi"/>
        </w:rPr>
      </w:pPr>
      <w:r>
        <w:rPr>
          <w:rFonts w:asciiTheme="minorHAnsi" w:hAnsiTheme="minorHAnsi" w:cstheme="minorHAnsi"/>
        </w:rPr>
        <w:t>B</w:t>
      </w:r>
      <w:r w:rsidR="006F175E" w:rsidRPr="00D3739F">
        <w:rPr>
          <w:rFonts w:asciiTheme="minorHAnsi" w:hAnsiTheme="minorHAnsi" w:cstheme="minorHAnsi"/>
        </w:rPr>
        <w:t>ezpečnostní zásady pro provádění zimní údržby komunikací pro</w:t>
      </w:r>
      <w:r w:rsidR="00737A82" w:rsidRPr="00D3739F">
        <w:rPr>
          <w:rFonts w:asciiTheme="minorHAnsi" w:hAnsiTheme="minorHAnsi" w:cstheme="minorHAnsi"/>
        </w:rPr>
        <w:t xml:space="preserve"> </w:t>
      </w:r>
      <w:r w:rsidR="006F175E" w:rsidRPr="00D3739F">
        <w:rPr>
          <w:rFonts w:asciiTheme="minorHAnsi" w:hAnsiTheme="minorHAnsi" w:cstheme="minorHAnsi"/>
        </w:rPr>
        <w:t>pracovníky zhotovitele</w:t>
      </w:r>
    </w:p>
    <w:p w14:paraId="0DC3BA0B" w14:textId="77777777" w:rsidR="00737A82" w:rsidRPr="00D3739F" w:rsidRDefault="00737A82"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Smluvní podmínky pro dodavatele</w:t>
      </w:r>
      <w:r w:rsidR="00C23E80" w:rsidRPr="00D3739F">
        <w:rPr>
          <w:rFonts w:asciiTheme="minorHAnsi" w:hAnsiTheme="minorHAnsi" w:cstheme="minorHAnsi"/>
        </w:rPr>
        <w:t xml:space="preserve"> / zhotovitele</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77777777" w:rsidR="00DC0C06" w:rsidRDefault="00DC0C06"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5B3837D9" w:rsidR="00DC0C06" w:rsidRDefault="00DC0C06" w:rsidP="00C20D12">
            <w:pPr>
              <w:jc w:val="both"/>
              <w:rPr>
                <w:rFonts w:ascii="Calibri" w:hAnsi="Calibri"/>
                <w:sz w:val="22"/>
                <w:szCs w:val="22"/>
              </w:rPr>
            </w:pPr>
            <w:r>
              <w:rPr>
                <w:rFonts w:ascii="Calibri" w:hAnsi="Calibri"/>
                <w:sz w:val="22"/>
                <w:szCs w:val="22"/>
              </w:rPr>
              <w:t xml:space="preserve">Ing. </w:t>
            </w:r>
            <w:r w:rsidR="00CB32DF">
              <w:rPr>
                <w:rFonts w:ascii="Calibri" w:hAnsi="Calibri"/>
                <w:sz w:val="22"/>
                <w:szCs w:val="22"/>
              </w:rPr>
              <w:t>Jan Ullmann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56AB58E1" w:rsidR="00DC0C06" w:rsidRDefault="00DC0C06" w:rsidP="00C20D12">
            <w:pPr>
              <w:jc w:val="both"/>
              <w:rPr>
                <w:rFonts w:ascii="Calibri" w:hAnsi="Calibri"/>
                <w:sz w:val="22"/>
                <w:szCs w:val="22"/>
              </w:rPr>
            </w:pPr>
            <w:r>
              <w:rPr>
                <w:rFonts w:ascii="Calibri" w:hAnsi="Calibri"/>
                <w:sz w:val="22"/>
                <w:szCs w:val="22"/>
              </w:rPr>
              <w:t>V</w:t>
            </w:r>
            <w:r w:rsidR="008B1CD8">
              <w:rPr>
                <w:rFonts w:ascii="Calibri" w:hAnsi="Calibri"/>
                <w:sz w:val="22"/>
                <w:szCs w:val="22"/>
              </w:rPr>
              <w:t xml:space="preserve"> Druzcově</w:t>
            </w:r>
            <w:r>
              <w:rPr>
                <w:rFonts w:ascii="Calibri" w:hAnsi="Calibri"/>
                <w:sz w:val="22"/>
                <w:szCs w:val="22"/>
              </w:rPr>
              <w:t xml:space="preserve">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51F06718"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sidR="00F90998">
              <w:rPr>
                <w:rFonts w:ascii="Calibri" w:hAnsi="Calibri"/>
                <w:i/>
                <w:sz w:val="22"/>
                <w:szCs w:val="22"/>
              </w:rPr>
              <w:t>zhotovitele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7D9361F3" w:rsidR="00DC0C06" w:rsidRDefault="00C87563" w:rsidP="00C20D12">
            <w:pPr>
              <w:jc w:val="both"/>
              <w:rPr>
                <w:rFonts w:ascii="Calibri" w:hAnsi="Calibri"/>
                <w:sz w:val="22"/>
                <w:szCs w:val="22"/>
              </w:rPr>
            </w:pPr>
            <w:r>
              <w:rPr>
                <w:rFonts w:ascii="Calibri" w:hAnsi="Calibri"/>
                <w:sz w:val="22"/>
                <w:szCs w:val="22"/>
              </w:rPr>
              <w:t>Robert Samohel</w:t>
            </w:r>
          </w:p>
        </w:tc>
      </w:tr>
    </w:tbl>
    <w:p w14:paraId="025BE901" w14:textId="77777777" w:rsidR="00DC0C06" w:rsidRDefault="00DC0C06" w:rsidP="00DC0C06">
      <w:pPr>
        <w:jc w:val="both"/>
        <w:rPr>
          <w:rFonts w:ascii="Calibri" w:hAnsi="Calibri"/>
          <w:sz w:val="22"/>
          <w:szCs w:val="22"/>
        </w:rPr>
      </w:pPr>
    </w:p>
    <w:p w14:paraId="6E7238A4" w14:textId="77777777" w:rsidR="00F405F5" w:rsidRDefault="00F405F5" w:rsidP="00DC0C06">
      <w:pPr>
        <w:jc w:val="both"/>
        <w:rPr>
          <w:rFonts w:ascii="Calibri" w:hAnsi="Calibri"/>
          <w:sz w:val="22"/>
          <w:szCs w:val="22"/>
        </w:rPr>
      </w:pPr>
    </w:p>
    <w:p w14:paraId="5CE01DE4" w14:textId="77777777" w:rsidR="00F405F5" w:rsidRDefault="00F405F5" w:rsidP="00DC0C06">
      <w:pPr>
        <w:jc w:val="both"/>
        <w:rPr>
          <w:rFonts w:ascii="Calibri" w:hAnsi="Calibri"/>
          <w:sz w:val="22"/>
          <w:szCs w:val="22"/>
        </w:rPr>
      </w:pPr>
    </w:p>
    <w:p w14:paraId="7A974643" w14:textId="77777777" w:rsidR="00F405F5" w:rsidRDefault="00F405F5" w:rsidP="00DC0C06">
      <w:pPr>
        <w:jc w:val="both"/>
        <w:rPr>
          <w:rFonts w:ascii="Calibri" w:hAnsi="Calibri"/>
          <w:sz w:val="22"/>
          <w:szCs w:val="22"/>
        </w:rPr>
      </w:pPr>
    </w:p>
    <w:p w14:paraId="08C08F0A" w14:textId="77777777" w:rsidR="00F405F5" w:rsidRDefault="00F405F5" w:rsidP="00DC0C06">
      <w:pPr>
        <w:jc w:val="both"/>
        <w:rPr>
          <w:rFonts w:ascii="Calibri" w:hAnsi="Calibri"/>
          <w:sz w:val="22"/>
          <w:szCs w:val="22"/>
        </w:rPr>
      </w:pPr>
    </w:p>
    <w:p w14:paraId="46F8D60A" w14:textId="77777777" w:rsidR="00F405F5" w:rsidRDefault="00F405F5" w:rsidP="00DC0C06">
      <w:pPr>
        <w:jc w:val="both"/>
        <w:rPr>
          <w:rFonts w:ascii="Calibri" w:hAnsi="Calibri"/>
          <w:sz w:val="22"/>
          <w:szCs w:val="22"/>
        </w:rPr>
      </w:pPr>
    </w:p>
    <w:p w14:paraId="294B35BE" w14:textId="77777777" w:rsidR="00F405F5" w:rsidRDefault="00F405F5" w:rsidP="00DC0C06">
      <w:pPr>
        <w:jc w:val="both"/>
        <w:rPr>
          <w:rFonts w:ascii="Calibri" w:hAnsi="Calibri"/>
          <w:sz w:val="22"/>
          <w:szCs w:val="22"/>
        </w:rPr>
      </w:pPr>
    </w:p>
    <w:p w14:paraId="17F1FDD0" w14:textId="77777777" w:rsidR="00F405F5" w:rsidRDefault="00F405F5" w:rsidP="00DC0C06">
      <w:pPr>
        <w:jc w:val="both"/>
        <w:rPr>
          <w:rFonts w:ascii="Calibri" w:hAnsi="Calibri"/>
          <w:sz w:val="22"/>
          <w:szCs w:val="22"/>
        </w:rPr>
      </w:pPr>
    </w:p>
    <w:p w14:paraId="38CC2C2C" w14:textId="77777777" w:rsidR="00F405F5" w:rsidRDefault="00F405F5" w:rsidP="00DC0C06">
      <w:pPr>
        <w:jc w:val="both"/>
        <w:rPr>
          <w:rFonts w:ascii="Calibri" w:hAnsi="Calibri"/>
          <w:sz w:val="22"/>
          <w:szCs w:val="22"/>
        </w:rPr>
      </w:pPr>
    </w:p>
    <w:p w14:paraId="79EA4A8F" w14:textId="77777777" w:rsidR="00F405F5" w:rsidRDefault="00F405F5" w:rsidP="00DC0C06">
      <w:pPr>
        <w:jc w:val="both"/>
        <w:rPr>
          <w:rFonts w:ascii="Calibri" w:hAnsi="Calibri"/>
          <w:sz w:val="22"/>
          <w:szCs w:val="22"/>
        </w:rPr>
      </w:pPr>
    </w:p>
    <w:p w14:paraId="782BB49B" w14:textId="77777777" w:rsidR="00F405F5" w:rsidRDefault="00F405F5" w:rsidP="00DC0C06">
      <w:pPr>
        <w:jc w:val="both"/>
        <w:rPr>
          <w:rFonts w:ascii="Calibri" w:hAnsi="Calibri"/>
          <w:sz w:val="22"/>
          <w:szCs w:val="22"/>
        </w:rPr>
      </w:pPr>
    </w:p>
    <w:p w14:paraId="43646A8A" w14:textId="77777777" w:rsidR="00F405F5" w:rsidRDefault="00F405F5" w:rsidP="00DC0C06">
      <w:pPr>
        <w:jc w:val="both"/>
        <w:rPr>
          <w:rFonts w:ascii="Calibri" w:hAnsi="Calibri"/>
          <w:sz w:val="22"/>
          <w:szCs w:val="22"/>
        </w:rPr>
      </w:pPr>
    </w:p>
    <w:p w14:paraId="12808743" w14:textId="77777777" w:rsidR="00F405F5" w:rsidRDefault="00F405F5" w:rsidP="00DC0C06">
      <w:pPr>
        <w:jc w:val="both"/>
        <w:rPr>
          <w:rFonts w:ascii="Calibri" w:hAnsi="Calibri"/>
          <w:sz w:val="22"/>
          <w:szCs w:val="22"/>
        </w:rPr>
      </w:pPr>
    </w:p>
    <w:p w14:paraId="76A18521" w14:textId="77777777" w:rsidR="00F405F5" w:rsidRDefault="00F405F5" w:rsidP="00DC0C06">
      <w:pPr>
        <w:jc w:val="both"/>
        <w:rPr>
          <w:rFonts w:ascii="Calibri" w:hAnsi="Calibri"/>
          <w:sz w:val="22"/>
          <w:szCs w:val="22"/>
        </w:rPr>
      </w:pPr>
    </w:p>
    <w:p w14:paraId="375419E5" w14:textId="77777777" w:rsidR="00F405F5" w:rsidRDefault="00F405F5" w:rsidP="00DC0C06">
      <w:pPr>
        <w:jc w:val="both"/>
        <w:rPr>
          <w:rFonts w:ascii="Calibri" w:hAnsi="Calibri"/>
          <w:sz w:val="22"/>
          <w:szCs w:val="22"/>
        </w:rPr>
      </w:pPr>
    </w:p>
    <w:p w14:paraId="2B59D5B5" w14:textId="77777777" w:rsidR="00F405F5" w:rsidRDefault="00F405F5" w:rsidP="00DC0C06">
      <w:pPr>
        <w:jc w:val="both"/>
        <w:rPr>
          <w:rFonts w:ascii="Calibri" w:hAnsi="Calibri"/>
          <w:sz w:val="22"/>
          <w:szCs w:val="22"/>
        </w:rPr>
      </w:pPr>
    </w:p>
    <w:p w14:paraId="2C4EC313" w14:textId="77777777" w:rsidR="00F405F5" w:rsidRDefault="00F405F5" w:rsidP="00DC0C06">
      <w:pPr>
        <w:jc w:val="both"/>
        <w:rPr>
          <w:rFonts w:ascii="Calibri" w:hAnsi="Calibri"/>
          <w:sz w:val="22"/>
          <w:szCs w:val="22"/>
        </w:rPr>
      </w:pPr>
    </w:p>
    <w:p w14:paraId="31872AA7" w14:textId="77777777" w:rsidR="00F405F5" w:rsidRDefault="00F405F5" w:rsidP="00DC0C06">
      <w:pPr>
        <w:jc w:val="both"/>
        <w:rPr>
          <w:rFonts w:ascii="Calibri" w:hAnsi="Calibri"/>
          <w:sz w:val="22"/>
          <w:szCs w:val="22"/>
        </w:rPr>
      </w:pPr>
    </w:p>
    <w:p w14:paraId="191C9439" w14:textId="77777777" w:rsidR="00F405F5" w:rsidRDefault="00F405F5" w:rsidP="00DC0C06">
      <w:pPr>
        <w:jc w:val="both"/>
        <w:rPr>
          <w:rFonts w:ascii="Calibri" w:hAnsi="Calibri"/>
          <w:sz w:val="22"/>
          <w:szCs w:val="22"/>
        </w:rPr>
      </w:pPr>
    </w:p>
    <w:p w14:paraId="56013341" w14:textId="77777777" w:rsidR="00F405F5" w:rsidRDefault="00F405F5" w:rsidP="00DC0C06">
      <w:pPr>
        <w:jc w:val="both"/>
        <w:rPr>
          <w:rFonts w:ascii="Calibri" w:hAnsi="Calibri"/>
          <w:sz w:val="22"/>
          <w:szCs w:val="22"/>
        </w:rPr>
      </w:pPr>
    </w:p>
    <w:p w14:paraId="43D953DD" w14:textId="77777777" w:rsidR="00F405F5" w:rsidRDefault="00F405F5" w:rsidP="00DC0C06">
      <w:pPr>
        <w:jc w:val="both"/>
        <w:rPr>
          <w:rFonts w:ascii="Calibri" w:hAnsi="Calibri"/>
          <w:sz w:val="22"/>
          <w:szCs w:val="22"/>
        </w:rPr>
      </w:pPr>
    </w:p>
    <w:p w14:paraId="72C2DD31" w14:textId="77777777" w:rsidR="00F405F5" w:rsidRDefault="00F405F5" w:rsidP="00DC0C06">
      <w:pPr>
        <w:jc w:val="both"/>
        <w:rPr>
          <w:rFonts w:ascii="Calibri" w:hAnsi="Calibri"/>
          <w:sz w:val="22"/>
          <w:szCs w:val="22"/>
        </w:rPr>
      </w:pPr>
    </w:p>
    <w:p w14:paraId="4E455C2A" w14:textId="77777777" w:rsidR="00F405F5" w:rsidRDefault="00F405F5" w:rsidP="00DC0C06">
      <w:pPr>
        <w:jc w:val="both"/>
        <w:rPr>
          <w:rFonts w:ascii="Calibri" w:hAnsi="Calibri"/>
          <w:sz w:val="22"/>
          <w:szCs w:val="22"/>
        </w:rPr>
      </w:pPr>
    </w:p>
    <w:p w14:paraId="1967F547" w14:textId="77777777" w:rsidR="00F405F5" w:rsidRDefault="00F405F5" w:rsidP="00DC0C06">
      <w:pPr>
        <w:jc w:val="both"/>
        <w:rPr>
          <w:rFonts w:ascii="Calibri" w:hAnsi="Calibri"/>
          <w:sz w:val="22"/>
          <w:szCs w:val="22"/>
        </w:rPr>
      </w:pPr>
    </w:p>
    <w:p w14:paraId="6915A88D" w14:textId="77777777" w:rsidR="00F405F5" w:rsidRDefault="00F405F5" w:rsidP="00DC0C06">
      <w:pPr>
        <w:jc w:val="both"/>
        <w:rPr>
          <w:rFonts w:ascii="Calibri" w:hAnsi="Calibri"/>
          <w:sz w:val="22"/>
          <w:szCs w:val="22"/>
        </w:rPr>
      </w:pPr>
    </w:p>
    <w:p w14:paraId="5DDF72DD" w14:textId="77777777" w:rsidR="00F405F5" w:rsidRDefault="00F405F5" w:rsidP="00DC0C06">
      <w:pPr>
        <w:jc w:val="both"/>
        <w:rPr>
          <w:rFonts w:ascii="Calibri" w:hAnsi="Calibri"/>
          <w:sz w:val="22"/>
          <w:szCs w:val="22"/>
        </w:rPr>
      </w:pPr>
    </w:p>
    <w:p w14:paraId="09E11843" w14:textId="77777777" w:rsidR="00F405F5" w:rsidRDefault="00F405F5" w:rsidP="00DC0C06">
      <w:pPr>
        <w:jc w:val="both"/>
        <w:rPr>
          <w:rFonts w:ascii="Calibri" w:hAnsi="Calibri"/>
          <w:sz w:val="22"/>
          <w:szCs w:val="22"/>
        </w:rPr>
      </w:pPr>
    </w:p>
    <w:p w14:paraId="2C2156E4" w14:textId="77777777" w:rsidR="00F405F5" w:rsidRDefault="00F405F5" w:rsidP="00DC0C06">
      <w:pPr>
        <w:jc w:val="both"/>
        <w:rPr>
          <w:rFonts w:ascii="Calibri" w:hAnsi="Calibri"/>
          <w:sz w:val="22"/>
          <w:szCs w:val="22"/>
        </w:rPr>
      </w:pPr>
    </w:p>
    <w:p w14:paraId="6033062C" w14:textId="77777777" w:rsidR="00F405F5" w:rsidRDefault="00F405F5" w:rsidP="00DC0C06">
      <w:pPr>
        <w:jc w:val="both"/>
        <w:rPr>
          <w:rFonts w:ascii="Calibri" w:hAnsi="Calibri"/>
          <w:sz w:val="22"/>
          <w:szCs w:val="22"/>
        </w:rPr>
      </w:pPr>
    </w:p>
    <w:p w14:paraId="06B03794" w14:textId="77777777" w:rsidR="00F405F5" w:rsidRDefault="00F405F5" w:rsidP="00DC0C06">
      <w:pPr>
        <w:jc w:val="both"/>
        <w:rPr>
          <w:rFonts w:ascii="Calibri" w:hAnsi="Calibri"/>
          <w:sz w:val="22"/>
          <w:szCs w:val="22"/>
        </w:rPr>
      </w:pPr>
    </w:p>
    <w:p w14:paraId="082EF067" w14:textId="77777777" w:rsidR="00F405F5" w:rsidRDefault="00F405F5" w:rsidP="00DC0C06">
      <w:pPr>
        <w:jc w:val="both"/>
        <w:rPr>
          <w:rFonts w:ascii="Calibri" w:hAnsi="Calibri"/>
          <w:sz w:val="22"/>
          <w:szCs w:val="22"/>
        </w:rPr>
      </w:pPr>
    </w:p>
    <w:p w14:paraId="46C59E1F" w14:textId="77777777" w:rsidR="00F405F5" w:rsidRDefault="00F405F5" w:rsidP="00DC0C06">
      <w:pPr>
        <w:jc w:val="both"/>
        <w:rPr>
          <w:rFonts w:ascii="Calibri" w:hAnsi="Calibri"/>
          <w:sz w:val="22"/>
          <w:szCs w:val="22"/>
        </w:rPr>
      </w:pPr>
    </w:p>
    <w:p w14:paraId="60997930" w14:textId="77777777" w:rsidR="00F405F5" w:rsidRDefault="00F405F5" w:rsidP="00DC0C06">
      <w:pPr>
        <w:jc w:val="both"/>
        <w:rPr>
          <w:rFonts w:ascii="Calibri" w:hAnsi="Calibri"/>
          <w:sz w:val="22"/>
          <w:szCs w:val="22"/>
        </w:rPr>
      </w:pPr>
    </w:p>
    <w:p w14:paraId="59CDAA57" w14:textId="77777777" w:rsidR="00F405F5" w:rsidRDefault="00F405F5" w:rsidP="00DC0C06">
      <w:pPr>
        <w:jc w:val="both"/>
        <w:rPr>
          <w:rFonts w:ascii="Calibri" w:hAnsi="Calibri"/>
          <w:sz w:val="22"/>
          <w:szCs w:val="22"/>
        </w:rPr>
      </w:pPr>
    </w:p>
    <w:p w14:paraId="7E83A66C" w14:textId="77777777" w:rsidR="00F405F5" w:rsidRDefault="00F405F5" w:rsidP="00DC0C06">
      <w:pPr>
        <w:jc w:val="both"/>
        <w:rPr>
          <w:rFonts w:ascii="Calibri" w:hAnsi="Calibri"/>
          <w:sz w:val="22"/>
          <w:szCs w:val="22"/>
        </w:rPr>
      </w:pPr>
    </w:p>
    <w:p w14:paraId="291BD4C4" w14:textId="77777777" w:rsidR="00F405F5" w:rsidRDefault="00F405F5" w:rsidP="00DC0C06">
      <w:pPr>
        <w:jc w:val="both"/>
        <w:rPr>
          <w:rFonts w:ascii="Calibri" w:hAnsi="Calibri"/>
          <w:sz w:val="22"/>
          <w:szCs w:val="22"/>
        </w:rPr>
      </w:pPr>
    </w:p>
    <w:p w14:paraId="39B79D82" w14:textId="77777777" w:rsidR="00F405F5" w:rsidRDefault="00F405F5" w:rsidP="00DC0C06">
      <w:pPr>
        <w:jc w:val="both"/>
        <w:rPr>
          <w:rFonts w:ascii="Calibri" w:hAnsi="Calibri"/>
          <w:sz w:val="22"/>
          <w:szCs w:val="22"/>
        </w:rPr>
      </w:pPr>
    </w:p>
    <w:p w14:paraId="452C2799" w14:textId="77777777" w:rsidR="00F405F5" w:rsidRDefault="00F405F5" w:rsidP="00DC0C06">
      <w:pPr>
        <w:jc w:val="both"/>
        <w:rPr>
          <w:rFonts w:ascii="Calibri" w:hAnsi="Calibri"/>
          <w:sz w:val="22"/>
          <w:szCs w:val="22"/>
        </w:rPr>
      </w:pPr>
    </w:p>
    <w:p w14:paraId="48B4440D" w14:textId="77777777" w:rsidR="00F405F5" w:rsidRDefault="00F405F5" w:rsidP="00DC0C06">
      <w:pPr>
        <w:jc w:val="both"/>
        <w:rPr>
          <w:rFonts w:ascii="Calibri" w:hAnsi="Calibri"/>
          <w:sz w:val="22"/>
          <w:szCs w:val="22"/>
        </w:rPr>
      </w:pPr>
    </w:p>
    <w:p w14:paraId="0B39F276" w14:textId="77777777" w:rsidR="00F405F5" w:rsidRDefault="00F405F5" w:rsidP="00DC0C06">
      <w:pPr>
        <w:jc w:val="both"/>
        <w:rPr>
          <w:rFonts w:ascii="Calibri" w:hAnsi="Calibri"/>
          <w:sz w:val="22"/>
          <w:szCs w:val="22"/>
        </w:rPr>
      </w:pPr>
    </w:p>
    <w:p w14:paraId="1C828D08" w14:textId="77777777" w:rsidR="00F405F5" w:rsidRDefault="00F405F5" w:rsidP="00DC0C06">
      <w:pPr>
        <w:jc w:val="both"/>
        <w:rPr>
          <w:rFonts w:ascii="Calibri" w:hAnsi="Calibri"/>
          <w:sz w:val="22"/>
          <w:szCs w:val="22"/>
        </w:rPr>
      </w:pPr>
    </w:p>
    <w:p w14:paraId="7B553130" w14:textId="77777777" w:rsidR="00F405F5" w:rsidRDefault="00F405F5" w:rsidP="00DC0C06">
      <w:pPr>
        <w:jc w:val="both"/>
        <w:rPr>
          <w:rFonts w:ascii="Calibri" w:hAnsi="Calibri"/>
          <w:sz w:val="22"/>
          <w:szCs w:val="22"/>
        </w:rPr>
      </w:pPr>
    </w:p>
    <w:p w14:paraId="4EECD885" w14:textId="77777777" w:rsidR="00F405F5" w:rsidRPr="00F0493B" w:rsidRDefault="00F405F5" w:rsidP="00F405F5">
      <w:pPr>
        <w:pBdr>
          <w:bottom w:val="single" w:sz="4" w:space="1" w:color="auto"/>
        </w:pBdr>
        <w:jc w:val="center"/>
        <w:rPr>
          <w:rFonts w:ascii="Aptos" w:eastAsia="Calibri" w:hAnsi="Aptos" w:cstheme="minorHAnsi"/>
          <w:b/>
          <w:caps/>
          <w:sz w:val="32"/>
          <w:szCs w:val="20"/>
        </w:rPr>
      </w:pPr>
      <w:r w:rsidRPr="00F0493B">
        <w:rPr>
          <w:rFonts w:ascii="Aptos" w:eastAsia="Calibri" w:hAnsi="Aptos" w:cstheme="minorHAnsi"/>
          <w:b/>
          <w:caps/>
          <w:sz w:val="32"/>
          <w:szCs w:val="20"/>
        </w:rPr>
        <w:lastRenderedPageBreak/>
        <w:t>nabídková ceNa</w:t>
      </w:r>
    </w:p>
    <w:p w14:paraId="6F3B3AC2" w14:textId="77777777" w:rsidR="00F405F5" w:rsidRPr="00F0493B" w:rsidRDefault="00F405F5" w:rsidP="00F405F5">
      <w:pPr>
        <w:jc w:val="center"/>
        <w:rPr>
          <w:rFonts w:ascii="Aptos" w:eastAsia="Calibri" w:hAnsi="Aptos" w:cstheme="minorHAnsi"/>
          <w:b/>
        </w:rPr>
      </w:pPr>
      <w:r w:rsidRPr="00F0493B">
        <w:rPr>
          <w:rFonts w:ascii="Aptos" w:eastAsia="Calibri" w:hAnsi="Aptos" w:cstheme="minorHAnsi"/>
          <w:b/>
        </w:rPr>
        <w:t>příloha č. 1 smlouvy o dílo</w:t>
      </w:r>
    </w:p>
    <w:p w14:paraId="4E4A1984" w14:textId="77777777" w:rsidR="00F405F5" w:rsidRPr="00F0493B" w:rsidRDefault="00F405F5" w:rsidP="00F405F5">
      <w:pPr>
        <w:jc w:val="center"/>
        <w:rPr>
          <w:rFonts w:ascii="Aptos" w:eastAsia="Calibri" w:hAnsi="Aptos" w:cstheme="minorHAnsi"/>
          <w:b/>
          <w:caps/>
          <w:sz w:val="8"/>
          <w:szCs w:val="18"/>
        </w:rPr>
      </w:pPr>
    </w:p>
    <w:p w14:paraId="0BC1AC4E" w14:textId="77777777" w:rsidR="00F405F5" w:rsidRPr="00F0493B" w:rsidRDefault="00F405F5" w:rsidP="00F405F5">
      <w:pPr>
        <w:jc w:val="center"/>
        <w:rPr>
          <w:rFonts w:ascii="Aptos" w:eastAsia="Calibri" w:hAnsi="Aptos" w:cstheme="minorHAnsi"/>
        </w:rPr>
      </w:pPr>
      <w:r w:rsidRPr="00F0493B">
        <w:rPr>
          <w:rFonts w:ascii="Aptos" w:eastAsia="Calibri" w:hAnsi="Aptos" w:cstheme="minorHAnsi"/>
        </w:rPr>
        <w:t>veřejné zakázky</w:t>
      </w:r>
    </w:p>
    <w:p w14:paraId="1FFBED87" w14:textId="77777777" w:rsidR="00F405F5" w:rsidRPr="00F0493B" w:rsidRDefault="00F405F5" w:rsidP="00F405F5">
      <w:pPr>
        <w:jc w:val="center"/>
        <w:rPr>
          <w:rFonts w:eastAsia="Calibri" w:cstheme="minorHAnsi"/>
          <w:sz w:val="16"/>
          <w:szCs w:val="14"/>
        </w:rPr>
      </w:pPr>
    </w:p>
    <w:p w14:paraId="1ED40892" w14:textId="77777777" w:rsidR="00F405F5" w:rsidRPr="00CB2F56" w:rsidRDefault="00F405F5" w:rsidP="00F405F5">
      <w:pPr>
        <w:jc w:val="center"/>
        <w:rPr>
          <w:rFonts w:ascii="Aptos" w:eastAsia="Calibri" w:hAnsi="Aptos" w:cstheme="minorHAnsi"/>
          <w:b/>
          <w:bCs/>
        </w:rPr>
      </w:pPr>
      <w:r w:rsidRPr="00CB2F56">
        <w:rPr>
          <w:rFonts w:ascii="Aptos" w:eastAsia="Calibri" w:hAnsi="Aptos" w:cstheme="minorHAnsi"/>
          <w:b/>
          <w:bCs/>
        </w:rPr>
        <w:t>„Provádění vybraných činností zimní údržby v Liberci 2024“</w:t>
      </w:r>
    </w:p>
    <w:p w14:paraId="4759892D" w14:textId="77777777" w:rsidR="00F405F5" w:rsidRPr="00635F97" w:rsidRDefault="00F405F5" w:rsidP="00F405F5">
      <w:pPr>
        <w:rPr>
          <w:rFonts w:eastAsia="Calibri"/>
          <w:b/>
          <w:caps/>
          <w:szCs w:val="16"/>
        </w:rPr>
      </w:pPr>
    </w:p>
    <w:p w14:paraId="50F06FC5" w14:textId="77777777" w:rsidR="00F405F5" w:rsidRPr="00D5157D" w:rsidRDefault="00F405F5" w:rsidP="00F405F5">
      <w:pPr>
        <w:rPr>
          <w:sz w:val="12"/>
          <w:szCs w:val="4"/>
        </w:rPr>
      </w:pPr>
      <w:bookmarkStart w:id="2" w:name="_Hlk34812238"/>
    </w:p>
    <w:tbl>
      <w:tblPr>
        <w:tblW w:w="979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1136"/>
        <w:gridCol w:w="3551"/>
        <w:gridCol w:w="2126"/>
        <w:gridCol w:w="2270"/>
      </w:tblGrid>
      <w:tr w:rsidR="00F405F5" w:rsidRPr="00F0493B" w14:paraId="7A024B50" w14:textId="77777777" w:rsidTr="00C23CE6">
        <w:trPr>
          <w:trHeight w:val="312"/>
        </w:trPr>
        <w:tc>
          <w:tcPr>
            <w:tcW w:w="708"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32FCAC0A" w14:textId="77777777" w:rsidR="00F405F5" w:rsidRPr="00F0493B" w:rsidRDefault="00F405F5" w:rsidP="00C23CE6">
            <w:pPr>
              <w:jc w:val="center"/>
              <w:rPr>
                <w:rFonts w:ascii="Aptos" w:hAnsi="Aptos" w:cstheme="minorHAnsi"/>
                <w:b/>
                <w:bCs/>
                <w:color w:val="000000"/>
              </w:rPr>
            </w:pPr>
            <w:r w:rsidRPr="00F0493B">
              <w:rPr>
                <w:rFonts w:ascii="Aptos" w:hAnsi="Aptos" w:cstheme="minorHAnsi"/>
                <w:b/>
                <w:bCs/>
                <w:color w:val="000000"/>
              </w:rPr>
              <w:t>Část</w:t>
            </w:r>
          </w:p>
        </w:tc>
        <w:tc>
          <w:tcPr>
            <w:tcW w:w="1136"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2260BC73" w14:textId="77777777" w:rsidR="00F405F5" w:rsidRPr="00F0493B" w:rsidRDefault="00F405F5" w:rsidP="00C23CE6">
            <w:pPr>
              <w:jc w:val="center"/>
              <w:rPr>
                <w:rFonts w:ascii="Aptos" w:hAnsi="Aptos" w:cstheme="minorHAnsi"/>
                <w:b/>
                <w:bCs/>
                <w:color w:val="000000"/>
              </w:rPr>
            </w:pPr>
            <w:r w:rsidRPr="00F0493B">
              <w:rPr>
                <w:rFonts w:ascii="Aptos" w:hAnsi="Aptos" w:cstheme="minorHAnsi"/>
                <w:b/>
                <w:bCs/>
                <w:color w:val="000000"/>
              </w:rPr>
              <w:t>Program</w:t>
            </w:r>
          </w:p>
        </w:tc>
        <w:tc>
          <w:tcPr>
            <w:tcW w:w="3551"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742A3FD2" w14:textId="77777777" w:rsidR="00F405F5" w:rsidRPr="00F0493B" w:rsidRDefault="00F405F5" w:rsidP="00C23CE6">
            <w:pPr>
              <w:ind w:firstLine="77"/>
              <w:rPr>
                <w:rFonts w:ascii="Aptos" w:hAnsi="Aptos" w:cstheme="minorHAnsi"/>
                <w:b/>
                <w:bCs/>
                <w:color w:val="000000"/>
              </w:rPr>
            </w:pPr>
            <w:r w:rsidRPr="00F0493B">
              <w:rPr>
                <w:rFonts w:ascii="Aptos" w:hAnsi="Aptos" w:cstheme="minorHAnsi"/>
                <w:b/>
                <w:bCs/>
                <w:color w:val="000000"/>
              </w:rPr>
              <w:t>Činnost</w:t>
            </w:r>
          </w:p>
        </w:tc>
        <w:tc>
          <w:tcPr>
            <w:tcW w:w="4396" w:type="dxa"/>
            <w:gridSpan w:val="2"/>
            <w:tcBorders>
              <w:top w:val="single" w:sz="8" w:space="0" w:color="auto"/>
              <w:left w:val="single" w:sz="8" w:space="0" w:color="auto"/>
              <w:right w:val="single" w:sz="8" w:space="0" w:color="auto"/>
            </w:tcBorders>
            <w:shd w:val="clear" w:color="auto" w:fill="D9D9D9" w:themeFill="background1" w:themeFillShade="D9"/>
            <w:noWrap/>
            <w:vAlign w:val="center"/>
          </w:tcPr>
          <w:p w14:paraId="13DF5666" w14:textId="77777777" w:rsidR="00F405F5" w:rsidRPr="00F0493B" w:rsidRDefault="00F405F5" w:rsidP="00C23CE6">
            <w:pPr>
              <w:jc w:val="center"/>
              <w:rPr>
                <w:rFonts w:ascii="Aptos" w:hAnsi="Aptos" w:cstheme="minorHAnsi"/>
                <w:b/>
                <w:bCs/>
                <w:color w:val="000000"/>
              </w:rPr>
            </w:pPr>
            <w:r w:rsidRPr="00F0493B">
              <w:rPr>
                <w:rFonts w:ascii="Aptos" w:hAnsi="Aptos" w:cstheme="minorHAnsi"/>
                <w:b/>
                <w:bCs/>
                <w:color w:val="000000"/>
              </w:rPr>
              <w:t>Nabídková cena (bez DPH)</w:t>
            </w:r>
          </w:p>
        </w:tc>
      </w:tr>
      <w:tr w:rsidR="00F405F5" w:rsidRPr="00F0493B" w14:paraId="44F9310A" w14:textId="77777777" w:rsidTr="00C23CE6">
        <w:trPr>
          <w:trHeight w:val="954"/>
        </w:trPr>
        <w:tc>
          <w:tcPr>
            <w:tcW w:w="708"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4510281C" w14:textId="77777777" w:rsidR="00F405F5" w:rsidRPr="00F0493B" w:rsidRDefault="00F405F5" w:rsidP="00C23CE6">
            <w:pPr>
              <w:jc w:val="center"/>
              <w:rPr>
                <w:rFonts w:ascii="Aptos" w:hAnsi="Aptos" w:cstheme="minorHAnsi"/>
                <w:b/>
                <w:bCs/>
                <w:color w:val="000000"/>
              </w:rPr>
            </w:pPr>
          </w:p>
        </w:tc>
        <w:tc>
          <w:tcPr>
            <w:tcW w:w="1136" w:type="dxa"/>
            <w:vMerge/>
            <w:tcBorders>
              <w:left w:val="single" w:sz="8" w:space="0" w:color="auto"/>
              <w:bottom w:val="single" w:sz="8" w:space="0" w:color="auto"/>
              <w:right w:val="single" w:sz="8" w:space="0" w:color="auto"/>
            </w:tcBorders>
            <w:shd w:val="clear" w:color="auto" w:fill="D9D9D9" w:themeFill="background1" w:themeFillShade="D9"/>
            <w:noWrap/>
            <w:vAlign w:val="center"/>
            <w:hideMark/>
          </w:tcPr>
          <w:p w14:paraId="17DF9151" w14:textId="77777777" w:rsidR="00F405F5" w:rsidRPr="00F0493B" w:rsidRDefault="00F405F5" w:rsidP="00C23CE6">
            <w:pPr>
              <w:jc w:val="center"/>
              <w:rPr>
                <w:rFonts w:ascii="Aptos" w:hAnsi="Aptos" w:cstheme="minorHAnsi"/>
                <w:b/>
                <w:bCs/>
                <w:color w:val="000000"/>
              </w:rPr>
            </w:pPr>
          </w:p>
        </w:tc>
        <w:tc>
          <w:tcPr>
            <w:tcW w:w="3551" w:type="dxa"/>
            <w:vMerge/>
            <w:tcBorders>
              <w:left w:val="single" w:sz="8" w:space="0" w:color="auto"/>
              <w:bottom w:val="single" w:sz="8" w:space="0" w:color="auto"/>
              <w:right w:val="single" w:sz="8" w:space="0" w:color="auto"/>
            </w:tcBorders>
            <w:shd w:val="clear" w:color="auto" w:fill="D9D9D9" w:themeFill="background1" w:themeFillShade="D9"/>
            <w:noWrap/>
            <w:vAlign w:val="center"/>
            <w:hideMark/>
          </w:tcPr>
          <w:p w14:paraId="76D68D6A" w14:textId="77777777" w:rsidR="00F405F5" w:rsidRPr="00F0493B" w:rsidRDefault="00F405F5" w:rsidP="00C23CE6">
            <w:pPr>
              <w:ind w:firstLine="77"/>
              <w:rPr>
                <w:rFonts w:ascii="Aptos" w:hAnsi="Aptos" w:cstheme="minorHAnsi"/>
                <w:b/>
                <w:bCs/>
                <w:color w:val="000000"/>
              </w:rPr>
            </w:pPr>
          </w:p>
        </w:tc>
        <w:tc>
          <w:tcPr>
            <w:tcW w:w="2126" w:type="dxa"/>
            <w:tcBorders>
              <w:left w:val="single" w:sz="8" w:space="0" w:color="auto"/>
              <w:bottom w:val="single" w:sz="8" w:space="0" w:color="auto"/>
            </w:tcBorders>
            <w:shd w:val="clear" w:color="auto" w:fill="D9D9D9" w:themeFill="background1" w:themeFillShade="D9"/>
            <w:noWrap/>
            <w:vAlign w:val="center"/>
          </w:tcPr>
          <w:p w14:paraId="1FFC162B" w14:textId="77777777" w:rsidR="00F405F5" w:rsidRPr="00F0493B" w:rsidRDefault="00F405F5" w:rsidP="00C23CE6">
            <w:pPr>
              <w:jc w:val="center"/>
              <w:rPr>
                <w:rFonts w:ascii="Aptos" w:hAnsi="Aptos" w:cstheme="minorHAnsi"/>
                <w:b/>
                <w:bCs/>
                <w:color w:val="000000"/>
              </w:rPr>
            </w:pPr>
            <w:r w:rsidRPr="00F0493B">
              <w:rPr>
                <w:rFonts w:ascii="Aptos" w:hAnsi="Aptos" w:cstheme="minorHAnsi"/>
                <w:b/>
                <w:color w:val="000000" w:themeColor="text1"/>
              </w:rPr>
              <w:t>jednotka poskytovaného výkonu v Kč/hod.</w:t>
            </w:r>
          </w:p>
        </w:tc>
        <w:tc>
          <w:tcPr>
            <w:tcW w:w="2270" w:type="dxa"/>
            <w:tcBorders>
              <w:bottom w:val="single" w:sz="8" w:space="0" w:color="auto"/>
              <w:right w:val="single" w:sz="8" w:space="0" w:color="auto"/>
            </w:tcBorders>
            <w:shd w:val="clear" w:color="auto" w:fill="D9D9D9" w:themeFill="background1" w:themeFillShade="D9"/>
            <w:noWrap/>
            <w:vAlign w:val="center"/>
          </w:tcPr>
          <w:p w14:paraId="24EB3070" w14:textId="77777777" w:rsidR="00F405F5" w:rsidRPr="00F0493B" w:rsidRDefault="00F405F5" w:rsidP="00C23CE6">
            <w:pPr>
              <w:jc w:val="center"/>
              <w:rPr>
                <w:rFonts w:ascii="Aptos" w:hAnsi="Aptos" w:cstheme="minorHAnsi"/>
                <w:b/>
                <w:color w:val="000000" w:themeColor="text1"/>
              </w:rPr>
            </w:pPr>
            <w:r w:rsidRPr="00F0493B">
              <w:rPr>
                <w:rFonts w:ascii="Aptos" w:hAnsi="Aptos" w:cstheme="minorHAnsi"/>
                <w:b/>
                <w:color w:val="000000" w:themeColor="text1"/>
              </w:rPr>
              <w:t xml:space="preserve">držení pohotovosti </w:t>
            </w:r>
          </w:p>
          <w:p w14:paraId="6DADF0BB" w14:textId="77777777" w:rsidR="00F405F5" w:rsidRPr="00F0493B" w:rsidRDefault="00F405F5" w:rsidP="00C23CE6">
            <w:pPr>
              <w:jc w:val="center"/>
              <w:rPr>
                <w:rFonts w:ascii="Aptos" w:hAnsi="Aptos" w:cstheme="minorHAnsi"/>
                <w:b/>
                <w:bCs/>
                <w:color w:val="000000"/>
              </w:rPr>
            </w:pPr>
            <w:r w:rsidRPr="00F0493B">
              <w:rPr>
                <w:rFonts w:ascii="Aptos" w:hAnsi="Aptos" w:cstheme="minorHAnsi"/>
                <w:b/>
                <w:color w:val="000000" w:themeColor="text1"/>
              </w:rPr>
              <w:t>v Kč/měsíc</w:t>
            </w:r>
          </w:p>
        </w:tc>
      </w:tr>
      <w:tr w:rsidR="00F405F5" w:rsidRPr="00F0493B" w14:paraId="688441E8" w14:textId="77777777" w:rsidTr="00C23CE6">
        <w:trPr>
          <w:trHeight w:hRule="exact" w:val="397"/>
        </w:trPr>
        <w:tc>
          <w:tcPr>
            <w:tcW w:w="708"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64B55F8" w14:textId="77777777" w:rsidR="00F405F5" w:rsidRPr="00F0493B" w:rsidRDefault="00F405F5" w:rsidP="00F405F5">
            <w:pPr>
              <w:jc w:val="center"/>
              <w:rPr>
                <w:rFonts w:ascii="Aptos" w:hAnsi="Aptos" w:cstheme="minorHAnsi"/>
                <w:b/>
                <w:bCs/>
                <w:color w:val="000000" w:themeColor="text1"/>
              </w:rPr>
            </w:pPr>
            <w:r w:rsidRPr="00F0493B">
              <w:rPr>
                <w:rFonts w:ascii="Aptos" w:hAnsi="Aptos" w:cstheme="minorHAnsi"/>
                <w:b/>
                <w:bCs/>
                <w:color w:val="000000" w:themeColor="text1"/>
              </w:rPr>
              <w:t>4</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2DDC04" w14:textId="77777777" w:rsidR="00F405F5" w:rsidRPr="00F0493B" w:rsidRDefault="00F405F5" w:rsidP="00F405F5">
            <w:pPr>
              <w:jc w:val="center"/>
              <w:rPr>
                <w:rFonts w:ascii="Aptos" w:hAnsi="Aptos" w:cstheme="minorHAnsi"/>
                <w:color w:val="000000"/>
              </w:rPr>
            </w:pPr>
            <w:r w:rsidRPr="00F0493B">
              <w:rPr>
                <w:rFonts w:ascii="Aptos" w:hAnsi="Aptos" w:cstheme="minorHAnsi"/>
                <w:color w:val="000000"/>
              </w:rPr>
              <w:t>3/7 A</w:t>
            </w:r>
          </w:p>
        </w:tc>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5E65E3" w14:textId="77777777" w:rsidR="00F405F5" w:rsidRPr="00EE2EA7" w:rsidRDefault="00F405F5" w:rsidP="00F405F5">
            <w:pPr>
              <w:ind w:firstLine="77"/>
              <w:rPr>
                <w:rFonts w:ascii="Aptos" w:hAnsi="Aptos" w:cstheme="minorHAnsi"/>
                <w:color w:val="000000"/>
              </w:rPr>
            </w:pPr>
            <w:r>
              <w:rPr>
                <w:rFonts w:ascii="Aptos" w:hAnsi="Aptos" w:cstheme="minorHAnsi"/>
                <w:color w:val="000000"/>
              </w:rPr>
              <w:t>v</w:t>
            </w:r>
            <w:r w:rsidRPr="007E691A">
              <w:rPr>
                <w:rFonts w:ascii="Aptos" w:hAnsi="Aptos" w:cstheme="minorHAnsi"/>
                <w:color w:val="000000"/>
              </w:rPr>
              <w:t xml:space="preserve">arianta </w:t>
            </w:r>
            <w:r>
              <w:rPr>
                <w:rFonts w:ascii="Aptos" w:hAnsi="Aptos" w:cstheme="minorHAnsi"/>
                <w:color w:val="000000"/>
              </w:rPr>
              <w:t>B</w:t>
            </w:r>
            <w:r w:rsidRPr="007E691A">
              <w:rPr>
                <w:rFonts w:ascii="Aptos" w:hAnsi="Aptos" w:cstheme="minorHAnsi"/>
                <w:color w:val="000000"/>
              </w:rPr>
              <w:t xml:space="preserve"> - </w:t>
            </w:r>
            <w:r>
              <w:rPr>
                <w:rFonts w:ascii="Aptos" w:hAnsi="Aptos" w:cstheme="minorHAnsi"/>
                <w:color w:val="000000"/>
              </w:rPr>
              <w:t>posyp</w:t>
            </w:r>
          </w:p>
        </w:tc>
        <w:tc>
          <w:tcPr>
            <w:tcW w:w="2126" w:type="dxa"/>
            <w:tcBorders>
              <w:top w:val="single" w:sz="8" w:space="0" w:color="auto"/>
              <w:left w:val="single" w:sz="8" w:space="0" w:color="auto"/>
              <w:bottom w:val="single" w:sz="8" w:space="0" w:color="auto"/>
            </w:tcBorders>
            <w:shd w:val="clear" w:color="auto" w:fill="auto"/>
            <w:noWrap/>
            <w:vAlign w:val="center"/>
          </w:tcPr>
          <w:p w14:paraId="3D77868A" w14:textId="2AFFBB8F" w:rsidR="00F405F5" w:rsidRPr="00715690" w:rsidRDefault="00F405F5" w:rsidP="00F405F5">
            <w:pPr>
              <w:jc w:val="center"/>
              <w:rPr>
                <w:rFonts w:ascii="Aptos" w:hAnsi="Aptos" w:cstheme="minorHAnsi"/>
                <w:color w:val="000000"/>
              </w:rPr>
            </w:pPr>
            <w:r>
              <w:rPr>
                <w:rFonts w:ascii="Aptos" w:hAnsi="Aptos" w:cstheme="minorHAnsi"/>
                <w:color w:val="000000"/>
              </w:rPr>
              <w:t>1.150</w:t>
            </w:r>
          </w:p>
        </w:tc>
        <w:tc>
          <w:tcPr>
            <w:tcW w:w="2270" w:type="dxa"/>
            <w:tcBorders>
              <w:top w:val="single" w:sz="8" w:space="0" w:color="auto"/>
              <w:bottom w:val="single" w:sz="8" w:space="0" w:color="auto"/>
              <w:right w:val="single" w:sz="8" w:space="0" w:color="auto"/>
            </w:tcBorders>
            <w:shd w:val="clear" w:color="auto" w:fill="D5DCE4" w:themeFill="text2" w:themeFillTint="33"/>
            <w:noWrap/>
            <w:vAlign w:val="center"/>
          </w:tcPr>
          <w:p w14:paraId="2D712424" w14:textId="2FCB354A" w:rsidR="00F405F5" w:rsidRPr="00F0493B" w:rsidRDefault="00F405F5" w:rsidP="00F405F5">
            <w:pPr>
              <w:jc w:val="center"/>
              <w:rPr>
                <w:rFonts w:ascii="Aptos" w:hAnsi="Aptos" w:cstheme="minorHAnsi"/>
                <w:color w:val="000000"/>
              </w:rPr>
            </w:pPr>
            <w:r>
              <w:rPr>
                <w:rFonts w:ascii="Aptos" w:hAnsi="Aptos" w:cstheme="minorHAnsi"/>
                <w:color w:val="000000"/>
              </w:rPr>
              <w:t>22.500</w:t>
            </w:r>
          </w:p>
        </w:tc>
      </w:tr>
      <w:tr w:rsidR="00F405F5" w:rsidRPr="00F0493B" w14:paraId="6B2FDD7A" w14:textId="77777777" w:rsidTr="00C23CE6">
        <w:trPr>
          <w:trHeight w:hRule="exact" w:val="397"/>
        </w:trPr>
        <w:tc>
          <w:tcPr>
            <w:tcW w:w="708"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18DE9941" w14:textId="77777777" w:rsidR="00F405F5" w:rsidRPr="00F0493B" w:rsidRDefault="00F405F5" w:rsidP="00F405F5">
            <w:pPr>
              <w:jc w:val="center"/>
              <w:rPr>
                <w:rFonts w:ascii="Aptos" w:hAnsi="Aptos" w:cstheme="minorHAnsi"/>
                <w:b/>
                <w:bCs/>
                <w:color w:val="000000" w:themeColor="text1"/>
              </w:rPr>
            </w:pPr>
            <w:r w:rsidRPr="00F0493B">
              <w:rPr>
                <w:rFonts w:ascii="Aptos" w:hAnsi="Aptos" w:cstheme="minorHAnsi"/>
                <w:b/>
                <w:bCs/>
                <w:color w:val="000000" w:themeColor="text1"/>
              </w:rPr>
              <w:t>6</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A9FFCC" w14:textId="77777777" w:rsidR="00F405F5" w:rsidRPr="00C44334" w:rsidRDefault="00F405F5" w:rsidP="00F405F5">
            <w:pPr>
              <w:jc w:val="center"/>
              <w:rPr>
                <w:rFonts w:ascii="Aptos" w:hAnsi="Aptos" w:cstheme="minorHAnsi"/>
                <w:color w:val="000000"/>
              </w:rPr>
            </w:pPr>
            <w:r w:rsidRPr="00C44334">
              <w:rPr>
                <w:rFonts w:ascii="Aptos" w:hAnsi="Aptos" w:cstheme="minorHAnsi"/>
                <w:color w:val="000000"/>
              </w:rPr>
              <w:t>3/9 A</w:t>
            </w:r>
          </w:p>
        </w:tc>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C6FCE4" w14:textId="77777777" w:rsidR="00F405F5" w:rsidRPr="00EE2EA7" w:rsidRDefault="00F405F5" w:rsidP="00F405F5">
            <w:pPr>
              <w:ind w:firstLine="77"/>
              <w:rPr>
                <w:rFonts w:ascii="Aptos" w:hAnsi="Aptos" w:cstheme="minorHAnsi"/>
                <w:color w:val="000000"/>
              </w:rPr>
            </w:pPr>
            <w:r>
              <w:rPr>
                <w:rFonts w:ascii="Aptos" w:hAnsi="Aptos" w:cstheme="minorHAnsi"/>
                <w:color w:val="000000"/>
              </w:rPr>
              <w:t>v</w:t>
            </w:r>
            <w:r w:rsidRPr="007E691A">
              <w:rPr>
                <w:rFonts w:ascii="Aptos" w:hAnsi="Aptos" w:cstheme="minorHAnsi"/>
                <w:color w:val="000000"/>
              </w:rPr>
              <w:t xml:space="preserve">arianta </w:t>
            </w:r>
            <w:r>
              <w:rPr>
                <w:rFonts w:ascii="Aptos" w:hAnsi="Aptos" w:cstheme="minorHAnsi"/>
                <w:color w:val="000000"/>
              </w:rPr>
              <w:t>B</w:t>
            </w:r>
            <w:r w:rsidRPr="007E691A">
              <w:rPr>
                <w:rFonts w:ascii="Aptos" w:hAnsi="Aptos" w:cstheme="minorHAnsi"/>
                <w:color w:val="000000"/>
              </w:rPr>
              <w:t xml:space="preserve"> - </w:t>
            </w:r>
            <w:r>
              <w:rPr>
                <w:rFonts w:ascii="Aptos" w:hAnsi="Aptos" w:cstheme="minorHAnsi"/>
                <w:color w:val="000000"/>
              </w:rPr>
              <w:t>posyp</w:t>
            </w:r>
          </w:p>
        </w:tc>
        <w:tc>
          <w:tcPr>
            <w:tcW w:w="2126" w:type="dxa"/>
            <w:tcBorders>
              <w:top w:val="single" w:sz="8" w:space="0" w:color="auto"/>
              <w:left w:val="single" w:sz="8" w:space="0" w:color="auto"/>
              <w:bottom w:val="single" w:sz="8" w:space="0" w:color="auto"/>
            </w:tcBorders>
            <w:shd w:val="clear" w:color="auto" w:fill="auto"/>
            <w:noWrap/>
            <w:vAlign w:val="center"/>
          </w:tcPr>
          <w:p w14:paraId="4EE0911E" w14:textId="21C837A5" w:rsidR="00F405F5" w:rsidRPr="00715690" w:rsidRDefault="00F405F5" w:rsidP="00F405F5">
            <w:pPr>
              <w:jc w:val="center"/>
              <w:rPr>
                <w:rFonts w:ascii="Aptos" w:hAnsi="Aptos" w:cstheme="minorHAnsi"/>
                <w:color w:val="000000"/>
              </w:rPr>
            </w:pPr>
            <w:r>
              <w:rPr>
                <w:rFonts w:ascii="Aptos" w:hAnsi="Aptos" w:cstheme="minorHAnsi"/>
                <w:color w:val="000000"/>
              </w:rPr>
              <w:t>1.150</w:t>
            </w:r>
          </w:p>
        </w:tc>
        <w:tc>
          <w:tcPr>
            <w:tcW w:w="2270" w:type="dxa"/>
            <w:tcBorders>
              <w:top w:val="single" w:sz="8" w:space="0" w:color="auto"/>
              <w:bottom w:val="single" w:sz="8" w:space="0" w:color="auto"/>
              <w:right w:val="single" w:sz="8" w:space="0" w:color="auto"/>
            </w:tcBorders>
            <w:shd w:val="clear" w:color="auto" w:fill="D5DCE4" w:themeFill="text2" w:themeFillTint="33"/>
            <w:noWrap/>
            <w:vAlign w:val="center"/>
          </w:tcPr>
          <w:p w14:paraId="182C0105" w14:textId="190B6DAA" w:rsidR="00F405F5" w:rsidRPr="00F0493B" w:rsidRDefault="00F405F5" w:rsidP="00F405F5">
            <w:pPr>
              <w:jc w:val="center"/>
              <w:rPr>
                <w:rFonts w:ascii="Aptos" w:hAnsi="Aptos" w:cstheme="minorHAnsi"/>
                <w:color w:val="000000"/>
              </w:rPr>
            </w:pPr>
            <w:r>
              <w:rPr>
                <w:rFonts w:ascii="Aptos" w:hAnsi="Aptos" w:cstheme="minorHAnsi"/>
                <w:color w:val="000000"/>
              </w:rPr>
              <w:t>22.500</w:t>
            </w:r>
          </w:p>
        </w:tc>
      </w:tr>
      <w:tr w:rsidR="00F405F5" w:rsidRPr="00F0493B" w14:paraId="7FC4ED45" w14:textId="77777777" w:rsidTr="00C23CE6">
        <w:trPr>
          <w:trHeight w:hRule="exact" w:val="397"/>
        </w:trPr>
        <w:tc>
          <w:tcPr>
            <w:tcW w:w="708"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26508829" w14:textId="77777777" w:rsidR="00F405F5" w:rsidRPr="00F0493B" w:rsidRDefault="00F405F5" w:rsidP="00F405F5">
            <w:pPr>
              <w:jc w:val="center"/>
              <w:rPr>
                <w:rFonts w:ascii="Aptos" w:hAnsi="Aptos" w:cstheme="minorHAnsi"/>
                <w:b/>
                <w:bCs/>
                <w:color w:val="000000" w:themeColor="text1"/>
              </w:rPr>
            </w:pPr>
            <w:r w:rsidRPr="00F0493B">
              <w:rPr>
                <w:rFonts w:ascii="Aptos" w:hAnsi="Aptos" w:cstheme="minorHAnsi"/>
                <w:b/>
                <w:bCs/>
                <w:color w:val="000000" w:themeColor="text1"/>
              </w:rPr>
              <w:t>7</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8443AA" w14:textId="77777777" w:rsidR="00F405F5" w:rsidRPr="00C44334" w:rsidRDefault="00F405F5" w:rsidP="00F405F5">
            <w:pPr>
              <w:jc w:val="center"/>
              <w:rPr>
                <w:rFonts w:ascii="Aptos" w:hAnsi="Aptos" w:cstheme="minorHAnsi"/>
                <w:color w:val="000000"/>
              </w:rPr>
            </w:pPr>
            <w:r w:rsidRPr="00C44334">
              <w:rPr>
                <w:rFonts w:ascii="Aptos" w:hAnsi="Aptos" w:cstheme="minorHAnsi"/>
                <w:color w:val="000000"/>
              </w:rPr>
              <w:t>3/9 B</w:t>
            </w:r>
          </w:p>
        </w:tc>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4C87E" w14:textId="77777777" w:rsidR="00F405F5" w:rsidRPr="00EE2EA7" w:rsidRDefault="00F405F5" w:rsidP="00F405F5">
            <w:pPr>
              <w:ind w:firstLine="77"/>
              <w:rPr>
                <w:rFonts w:ascii="Aptos" w:hAnsi="Aptos" w:cstheme="minorHAnsi"/>
                <w:color w:val="000000"/>
              </w:rPr>
            </w:pPr>
            <w:r>
              <w:rPr>
                <w:rFonts w:ascii="Aptos" w:hAnsi="Aptos" w:cstheme="minorHAnsi"/>
                <w:color w:val="000000"/>
              </w:rPr>
              <w:t>v</w:t>
            </w:r>
            <w:r w:rsidRPr="007E691A">
              <w:rPr>
                <w:rFonts w:ascii="Aptos" w:hAnsi="Aptos" w:cstheme="minorHAnsi"/>
                <w:color w:val="000000"/>
              </w:rPr>
              <w:t xml:space="preserve">arianta </w:t>
            </w:r>
            <w:r>
              <w:rPr>
                <w:rFonts w:ascii="Aptos" w:hAnsi="Aptos" w:cstheme="minorHAnsi"/>
                <w:color w:val="000000"/>
              </w:rPr>
              <w:t>B</w:t>
            </w:r>
            <w:r w:rsidRPr="007E691A">
              <w:rPr>
                <w:rFonts w:ascii="Aptos" w:hAnsi="Aptos" w:cstheme="minorHAnsi"/>
                <w:color w:val="000000"/>
              </w:rPr>
              <w:t xml:space="preserve"> - </w:t>
            </w:r>
            <w:r>
              <w:rPr>
                <w:rFonts w:ascii="Aptos" w:hAnsi="Aptos" w:cstheme="minorHAnsi"/>
                <w:color w:val="000000"/>
              </w:rPr>
              <w:t>posyp</w:t>
            </w:r>
          </w:p>
        </w:tc>
        <w:tc>
          <w:tcPr>
            <w:tcW w:w="2126" w:type="dxa"/>
            <w:tcBorders>
              <w:top w:val="single" w:sz="8" w:space="0" w:color="auto"/>
              <w:left w:val="single" w:sz="8" w:space="0" w:color="auto"/>
              <w:bottom w:val="single" w:sz="8" w:space="0" w:color="auto"/>
            </w:tcBorders>
            <w:shd w:val="clear" w:color="auto" w:fill="auto"/>
            <w:noWrap/>
            <w:vAlign w:val="center"/>
          </w:tcPr>
          <w:p w14:paraId="012C6DCF" w14:textId="667AD97D" w:rsidR="00F405F5" w:rsidRPr="00715690" w:rsidRDefault="00F405F5" w:rsidP="00F405F5">
            <w:pPr>
              <w:jc w:val="center"/>
              <w:rPr>
                <w:rFonts w:ascii="Aptos" w:hAnsi="Aptos" w:cstheme="minorHAnsi"/>
                <w:color w:val="000000"/>
              </w:rPr>
            </w:pPr>
            <w:r>
              <w:rPr>
                <w:rFonts w:ascii="Aptos" w:hAnsi="Aptos" w:cstheme="minorHAnsi"/>
                <w:color w:val="000000"/>
              </w:rPr>
              <w:t>1.150</w:t>
            </w:r>
          </w:p>
        </w:tc>
        <w:tc>
          <w:tcPr>
            <w:tcW w:w="2270" w:type="dxa"/>
            <w:tcBorders>
              <w:top w:val="single" w:sz="8" w:space="0" w:color="auto"/>
              <w:bottom w:val="single" w:sz="8" w:space="0" w:color="auto"/>
              <w:right w:val="single" w:sz="8" w:space="0" w:color="auto"/>
            </w:tcBorders>
            <w:shd w:val="clear" w:color="auto" w:fill="D5DCE4" w:themeFill="text2" w:themeFillTint="33"/>
            <w:noWrap/>
            <w:vAlign w:val="center"/>
          </w:tcPr>
          <w:p w14:paraId="207D3E1F" w14:textId="11F67C3C" w:rsidR="00F405F5" w:rsidRPr="00F0493B" w:rsidRDefault="00F405F5" w:rsidP="00F405F5">
            <w:pPr>
              <w:jc w:val="center"/>
              <w:rPr>
                <w:rFonts w:ascii="Aptos" w:hAnsi="Aptos" w:cstheme="minorHAnsi"/>
                <w:color w:val="000000"/>
              </w:rPr>
            </w:pPr>
            <w:r>
              <w:rPr>
                <w:rFonts w:ascii="Aptos" w:hAnsi="Aptos" w:cstheme="minorHAnsi"/>
                <w:color w:val="000000"/>
              </w:rPr>
              <w:t>22.500</w:t>
            </w:r>
          </w:p>
        </w:tc>
      </w:tr>
      <w:tr w:rsidR="00F405F5" w:rsidRPr="00F0493B" w14:paraId="7E1F5445" w14:textId="77777777" w:rsidTr="00C23CE6">
        <w:trPr>
          <w:trHeight w:hRule="exact" w:val="397"/>
        </w:trPr>
        <w:tc>
          <w:tcPr>
            <w:tcW w:w="708"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40CF7CBF" w14:textId="77777777" w:rsidR="00F405F5" w:rsidRPr="00F0493B" w:rsidRDefault="00F405F5" w:rsidP="00F405F5">
            <w:pPr>
              <w:jc w:val="center"/>
              <w:rPr>
                <w:rFonts w:ascii="Aptos" w:hAnsi="Aptos" w:cstheme="minorHAnsi"/>
                <w:b/>
                <w:bCs/>
                <w:color w:val="000000" w:themeColor="text1"/>
              </w:rPr>
            </w:pPr>
            <w:r w:rsidRPr="00F0493B">
              <w:rPr>
                <w:rFonts w:ascii="Aptos" w:hAnsi="Aptos" w:cstheme="minorHAnsi"/>
                <w:b/>
                <w:bCs/>
                <w:color w:val="000000" w:themeColor="text1"/>
              </w:rPr>
              <w:t>8</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1733D" w14:textId="77777777" w:rsidR="00F405F5" w:rsidRPr="00F0493B" w:rsidRDefault="00F405F5" w:rsidP="00F405F5">
            <w:pPr>
              <w:jc w:val="center"/>
              <w:rPr>
                <w:rFonts w:ascii="Aptos" w:hAnsi="Aptos" w:cstheme="minorHAnsi"/>
                <w:color w:val="000000"/>
              </w:rPr>
            </w:pPr>
            <w:r w:rsidRPr="00F0493B">
              <w:rPr>
                <w:rFonts w:ascii="Aptos" w:hAnsi="Aptos" w:cstheme="minorHAnsi"/>
                <w:color w:val="000000"/>
              </w:rPr>
              <w:t>3/10 A</w:t>
            </w:r>
          </w:p>
        </w:tc>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DEF2C8" w14:textId="77777777" w:rsidR="00F405F5" w:rsidRPr="00EE2EA7" w:rsidRDefault="00F405F5" w:rsidP="00F405F5">
            <w:pPr>
              <w:ind w:firstLine="77"/>
              <w:rPr>
                <w:rFonts w:ascii="Aptos" w:hAnsi="Aptos" w:cstheme="minorHAnsi"/>
                <w:color w:val="000000"/>
              </w:rPr>
            </w:pPr>
            <w:r>
              <w:rPr>
                <w:rFonts w:ascii="Aptos" w:hAnsi="Aptos" w:cstheme="minorHAnsi"/>
                <w:color w:val="000000"/>
              </w:rPr>
              <w:t>v</w:t>
            </w:r>
            <w:r w:rsidRPr="007E691A">
              <w:rPr>
                <w:rFonts w:ascii="Aptos" w:hAnsi="Aptos" w:cstheme="minorHAnsi"/>
                <w:color w:val="000000"/>
              </w:rPr>
              <w:t xml:space="preserve">arianta </w:t>
            </w:r>
            <w:r>
              <w:rPr>
                <w:rFonts w:ascii="Aptos" w:hAnsi="Aptos" w:cstheme="minorHAnsi"/>
                <w:color w:val="000000"/>
              </w:rPr>
              <w:t>B</w:t>
            </w:r>
            <w:r w:rsidRPr="007E691A">
              <w:rPr>
                <w:rFonts w:ascii="Aptos" w:hAnsi="Aptos" w:cstheme="minorHAnsi"/>
                <w:color w:val="000000"/>
              </w:rPr>
              <w:t xml:space="preserve"> - </w:t>
            </w:r>
            <w:r>
              <w:rPr>
                <w:rFonts w:ascii="Aptos" w:hAnsi="Aptos" w:cstheme="minorHAnsi"/>
                <w:color w:val="000000"/>
              </w:rPr>
              <w:t>posyp</w:t>
            </w:r>
          </w:p>
        </w:tc>
        <w:tc>
          <w:tcPr>
            <w:tcW w:w="2126" w:type="dxa"/>
            <w:tcBorders>
              <w:top w:val="single" w:sz="8" w:space="0" w:color="auto"/>
              <w:left w:val="single" w:sz="8" w:space="0" w:color="auto"/>
              <w:bottom w:val="single" w:sz="8" w:space="0" w:color="auto"/>
            </w:tcBorders>
            <w:shd w:val="clear" w:color="auto" w:fill="auto"/>
            <w:noWrap/>
            <w:vAlign w:val="center"/>
          </w:tcPr>
          <w:p w14:paraId="0B14B3CF" w14:textId="3808CBE2" w:rsidR="00F405F5" w:rsidRPr="00715690" w:rsidRDefault="00F405F5" w:rsidP="00F405F5">
            <w:pPr>
              <w:jc w:val="center"/>
              <w:rPr>
                <w:rFonts w:ascii="Aptos" w:hAnsi="Aptos" w:cstheme="minorHAnsi"/>
                <w:color w:val="000000"/>
              </w:rPr>
            </w:pPr>
            <w:r>
              <w:rPr>
                <w:rFonts w:ascii="Aptos" w:hAnsi="Aptos" w:cstheme="minorHAnsi"/>
                <w:color w:val="000000"/>
              </w:rPr>
              <w:t>1.150</w:t>
            </w:r>
          </w:p>
        </w:tc>
        <w:tc>
          <w:tcPr>
            <w:tcW w:w="2270" w:type="dxa"/>
            <w:tcBorders>
              <w:top w:val="single" w:sz="8" w:space="0" w:color="auto"/>
              <w:bottom w:val="single" w:sz="8" w:space="0" w:color="auto"/>
              <w:right w:val="single" w:sz="8" w:space="0" w:color="auto"/>
            </w:tcBorders>
            <w:shd w:val="clear" w:color="auto" w:fill="D5DCE4" w:themeFill="text2" w:themeFillTint="33"/>
            <w:noWrap/>
            <w:vAlign w:val="center"/>
          </w:tcPr>
          <w:p w14:paraId="3442B4D0" w14:textId="44827EE2" w:rsidR="00F405F5" w:rsidRPr="00F0493B" w:rsidRDefault="00F405F5" w:rsidP="00F405F5">
            <w:pPr>
              <w:jc w:val="center"/>
              <w:rPr>
                <w:rFonts w:ascii="Aptos" w:hAnsi="Aptos" w:cstheme="minorHAnsi"/>
                <w:color w:val="000000"/>
              </w:rPr>
            </w:pPr>
            <w:r>
              <w:rPr>
                <w:rFonts w:ascii="Aptos" w:hAnsi="Aptos" w:cstheme="minorHAnsi"/>
                <w:color w:val="000000"/>
              </w:rPr>
              <w:t>37.500</w:t>
            </w:r>
          </w:p>
        </w:tc>
      </w:tr>
      <w:tr w:rsidR="00F405F5" w:rsidRPr="00F0493B" w14:paraId="442F57BF" w14:textId="77777777" w:rsidTr="00C23CE6">
        <w:trPr>
          <w:trHeight w:hRule="exact" w:val="397"/>
        </w:trPr>
        <w:tc>
          <w:tcPr>
            <w:tcW w:w="708" w:type="dxa"/>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tcPr>
          <w:p w14:paraId="12F0CA90" w14:textId="77777777" w:rsidR="00F405F5" w:rsidRPr="00F0493B" w:rsidRDefault="00F405F5" w:rsidP="00F405F5">
            <w:pPr>
              <w:jc w:val="center"/>
              <w:rPr>
                <w:rFonts w:ascii="Aptos" w:hAnsi="Aptos" w:cstheme="minorHAnsi"/>
                <w:b/>
                <w:bCs/>
                <w:color w:val="000000" w:themeColor="text1"/>
              </w:rPr>
            </w:pPr>
            <w:r w:rsidRPr="00F0493B">
              <w:rPr>
                <w:rFonts w:ascii="Aptos" w:hAnsi="Aptos" w:cstheme="minorHAnsi"/>
                <w:b/>
                <w:bCs/>
                <w:color w:val="000000" w:themeColor="text1"/>
              </w:rPr>
              <w:t>9</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97B494" w14:textId="77777777" w:rsidR="00F405F5" w:rsidRPr="00F0493B" w:rsidRDefault="00F405F5" w:rsidP="00F405F5">
            <w:pPr>
              <w:jc w:val="center"/>
              <w:rPr>
                <w:rFonts w:ascii="Aptos" w:hAnsi="Aptos" w:cstheme="minorHAnsi"/>
                <w:color w:val="000000"/>
              </w:rPr>
            </w:pPr>
            <w:r w:rsidRPr="00F0493B">
              <w:rPr>
                <w:rFonts w:ascii="Aptos" w:hAnsi="Aptos" w:cstheme="minorHAnsi"/>
                <w:color w:val="000000"/>
              </w:rPr>
              <w:t>3/10 B</w:t>
            </w:r>
          </w:p>
        </w:tc>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F7696E" w14:textId="77777777" w:rsidR="00F405F5" w:rsidRPr="00EE2EA7" w:rsidRDefault="00F405F5" w:rsidP="00F405F5">
            <w:pPr>
              <w:ind w:firstLine="77"/>
              <w:rPr>
                <w:rFonts w:ascii="Aptos" w:hAnsi="Aptos" w:cstheme="minorHAnsi"/>
                <w:color w:val="000000"/>
              </w:rPr>
            </w:pPr>
            <w:r>
              <w:rPr>
                <w:rFonts w:ascii="Aptos" w:hAnsi="Aptos" w:cstheme="minorHAnsi"/>
                <w:color w:val="000000"/>
              </w:rPr>
              <w:t>v</w:t>
            </w:r>
            <w:r w:rsidRPr="007E691A">
              <w:rPr>
                <w:rFonts w:ascii="Aptos" w:hAnsi="Aptos" w:cstheme="minorHAnsi"/>
                <w:color w:val="000000"/>
              </w:rPr>
              <w:t xml:space="preserve">arianta </w:t>
            </w:r>
            <w:r>
              <w:rPr>
                <w:rFonts w:ascii="Aptos" w:hAnsi="Aptos" w:cstheme="minorHAnsi"/>
                <w:color w:val="000000"/>
              </w:rPr>
              <w:t>B</w:t>
            </w:r>
            <w:r w:rsidRPr="007E691A">
              <w:rPr>
                <w:rFonts w:ascii="Aptos" w:hAnsi="Aptos" w:cstheme="minorHAnsi"/>
                <w:color w:val="000000"/>
              </w:rPr>
              <w:t xml:space="preserve"> - </w:t>
            </w:r>
            <w:r>
              <w:rPr>
                <w:rFonts w:ascii="Aptos" w:hAnsi="Aptos" w:cstheme="minorHAnsi"/>
                <w:color w:val="000000"/>
              </w:rPr>
              <w:t>posyp</w:t>
            </w:r>
          </w:p>
        </w:tc>
        <w:tc>
          <w:tcPr>
            <w:tcW w:w="2126" w:type="dxa"/>
            <w:tcBorders>
              <w:top w:val="single" w:sz="8" w:space="0" w:color="auto"/>
              <w:left w:val="single" w:sz="8" w:space="0" w:color="auto"/>
              <w:bottom w:val="single" w:sz="8" w:space="0" w:color="auto"/>
            </w:tcBorders>
            <w:shd w:val="clear" w:color="auto" w:fill="auto"/>
            <w:noWrap/>
            <w:vAlign w:val="center"/>
          </w:tcPr>
          <w:p w14:paraId="76948EBA" w14:textId="5D4A7F83" w:rsidR="00F405F5" w:rsidRPr="00715690" w:rsidRDefault="00F405F5" w:rsidP="00F405F5">
            <w:pPr>
              <w:jc w:val="center"/>
              <w:rPr>
                <w:rFonts w:ascii="Aptos" w:hAnsi="Aptos" w:cstheme="minorHAnsi"/>
                <w:color w:val="000000"/>
              </w:rPr>
            </w:pPr>
            <w:r>
              <w:rPr>
                <w:rFonts w:ascii="Aptos" w:hAnsi="Aptos" w:cstheme="minorHAnsi"/>
                <w:color w:val="000000"/>
              </w:rPr>
              <w:t>1.150</w:t>
            </w:r>
          </w:p>
        </w:tc>
        <w:tc>
          <w:tcPr>
            <w:tcW w:w="2270" w:type="dxa"/>
            <w:tcBorders>
              <w:top w:val="single" w:sz="8" w:space="0" w:color="auto"/>
              <w:bottom w:val="single" w:sz="8" w:space="0" w:color="auto"/>
              <w:right w:val="single" w:sz="8" w:space="0" w:color="auto"/>
            </w:tcBorders>
            <w:shd w:val="clear" w:color="auto" w:fill="D5DCE4" w:themeFill="text2" w:themeFillTint="33"/>
            <w:noWrap/>
            <w:vAlign w:val="center"/>
          </w:tcPr>
          <w:p w14:paraId="3C3479BF" w14:textId="0E0AB583" w:rsidR="00F405F5" w:rsidRPr="00F0493B" w:rsidRDefault="00F405F5" w:rsidP="00F405F5">
            <w:pPr>
              <w:jc w:val="center"/>
              <w:rPr>
                <w:rFonts w:ascii="Aptos" w:hAnsi="Aptos" w:cstheme="minorHAnsi"/>
                <w:color w:val="000000"/>
              </w:rPr>
            </w:pPr>
            <w:r>
              <w:rPr>
                <w:rFonts w:ascii="Aptos" w:hAnsi="Aptos" w:cstheme="minorHAnsi"/>
                <w:color w:val="000000"/>
              </w:rPr>
              <w:t>37.500</w:t>
            </w:r>
          </w:p>
        </w:tc>
      </w:tr>
    </w:tbl>
    <w:p w14:paraId="4AB5047F" w14:textId="77777777" w:rsidR="00F405F5" w:rsidRPr="00F0493B" w:rsidRDefault="00F405F5" w:rsidP="00F405F5">
      <w:pPr>
        <w:rPr>
          <w:rFonts w:ascii="Aptos" w:hAnsi="Aptos"/>
          <w:sz w:val="12"/>
          <w:szCs w:val="4"/>
        </w:rPr>
      </w:pPr>
    </w:p>
    <w:p w14:paraId="1D7A4E8F" w14:textId="77777777" w:rsidR="00F405F5" w:rsidRPr="00F0493B" w:rsidRDefault="00F405F5" w:rsidP="00F405F5">
      <w:pPr>
        <w:rPr>
          <w:rFonts w:ascii="Aptos" w:hAnsi="Aptos"/>
          <w:sz w:val="12"/>
          <w:szCs w:val="4"/>
        </w:rPr>
      </w:pPr>
    </w:p>
    <w:p w14:paraId="7824964B" w14:textId="77777777" w:rsidR="00F405F5" w:rsidRPr="00F0493B" w:rsidRDefault="00F405F5" w:rsidP="00F405F5">
      <w:pPr>
        <w:rPr>
          <w:rFonts w:ascii="Aptos" w:hAnsi="Aptos"/>
          <w:sz w:val="12"/>
          <w:szCs w:val="4"/>
        </w:rPr>
      </w:pPr>
    </w:p>
    <w:p w14:paraId="2EA6ACFD" w14:textId="77777777" w:rsidR="00F405F5" w:rsidRPr="00F0493B" w:rsidRDefault="00F405F5" w:rsidP="00F405F5">
      <w:pPr>
        <w:spacing w:after="60"/>
        <w:rPr>
          <w:rFonts w:ascii="Aptos" w:hAnsi="Aptos" w:cstheme="minorHAnsi"/>
          <w:b/>
        </w:rPr>
      </w:pPr>
      <w:r w:rsidRPr="00F0493B">
        <w:rPr>
          <w:rFonts w:ascii="Aptos" w:hAnsi="Aptos" w:cstheme="minorHAnsi"/>
          <w:b/>
        </w:rPr>
        <w:t>Doplňková nabídka: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8"/>
        <w:gridCol w:w="3378"/>
      </w:tblGrid>
      <w:tr w:rsidR="00F405F5" w:rsidRPr="00F0493B" w14:paraId="45AE197E" w14:textId="77777777" w:rsidTr="00C23CE6">
        <w:trPr>
          <w:trHeight w:val="340"/>
        </w:trPr>
        <w:tc>
          <w:tcPr>
            <w:tcW w:w="6398" w:type="dxa"/>
            <w:shd w:val="clear" w:color="auto" w:fill="D9D9D9"/>
            <w:vAlign w:val="center"/>
          </w:tcPr>
          <w:p w14:paraId="4B47358F" w14:textId="77777777" w:rsidR="00F405F5" w:rsidRPr="00F0493B" w:rsidRDefault="00F405F5" w:rsidP="00C23CE6">
            <w:pPr>
              <w:rPr>
                <w:rFonts w:ascii="Aptos" w:hAnsi="Aptos" w:cstheme="minorHAnsi"/>
                <w:b/>
              </w:rPr>
            </w:pPr>
            <w:r w:rsidRPr="00F0493B">
              <w:rPr>
                <w:rFonts w:ascii="Aptos" w:hAnsi="Aptos" w:cstheme="minorHAnsi"/>
                <w:b/>
              </w:rPr>
              <w:t xml:space="preserve">Nabídková cena za jednotku poskytovaného výkonu                                             </w:t>
            </w:r>
          </w:p>
        </w:tc>
        <w:tc>
          <w:tcPr>
            <w:tcW w:w="3378" w:type="dxa"/>
            <w:shd w:val="clear" w:color="auto" w:fill="D9D9D9"/>
            <w:vAlign w:val="center"/>
          </w:tcPr>
          <w:p w14:paraId="05DE8C04" w14:textId="77777777" w:rsidR="00F405F5" w:rsidRPr="00F0493B" w:rsidRDefault="00F405F5" w:rsidP="00C23CE6">
            <w:pPr>
              <w:jc w:val="center"/>
              <w:rPr>
                <w:rFonts w:ascii="Aptos" w:hAnsi="Aptos" w:cstheme="minorHAnsi"/>
                <w:b/>
                <w:bCs/>
                <w:iCs/>
              </w:rPr>
            </w:pPr>
            <w:r w:rsidRPr="00F0493B">
              <w:rPr>
                <w:rFonts w:ascii="Aptos" w:hAnsi="Aptos" w:cstheme="minorHAnsi"/>
                <w:b/>
                <w:bCs/>
                <w:iCs/>
              </w:rPr>
              <w:t>Kč/hod. výkonu bez DPH</w:t>
            </w:r>
          </w:p>
        </w:tc>
      </w:tr>
      <w:tr w:rsidR="00F405F5" w:rsidRPr="00F0493B" w14:paraId="7F4F6E7A" w14:textId="77777777" w:rsidTr="00C23CE6">
        <w:trPr>
          <w:trHeight w:val="340"/>
        </w:trPr>
        <w:tc>
          <w:tcPr>
            <w:tcW w:w="6398" w:type="dxa"/>
            <w:shd w:val="clear" w:color="auto" w:fill="D5DCE4" w:themeFill="text2" w:themeFillTint="33"/>
            <w:vAlign w:val="center"/>
          </w:tcPr>
          <w:p w14:paraId="4314DEC6" w14:textId="77777777" w:rsidR="00F405F5" w:rsidRPr="00F0493B" w:rsidRDefault="00F405F5" w:rsidP="00C23CE6">
            <w:pPr>
              <w:ind w:left="873" w:hanging="896"/>
              <w:jc w:val="both"/>
              <w:rPr>
                <w:rFonts w:ascii="Aptos" w:hAnsi="Aptos" w:cstheme="minorHAnsi"/>
                <w:b/>
              </w:rPr>
            </w:pPr>
            <w:r w:rsidRPr="00F0493B">
              <w:rPr>
                <w:rFonts w:ascii="Aptos" w:hAnsi="Aptos" w:cstheme="minorHAnsi"/>
                <w:b/>
              </w:rPr>
              <w:t>Traktorbagr</w:t>
            </w:r>
          </w:p>
        </w:tc>
        <w:tc>
          <w:tcPr>
            <w:tcW w:w="3378" w:type="dxa"/>
            <w:vAlign w:val="center"/>
          </w:tcPr>
          <w:p w14:paraId="12B33044" w14:textId="77777777" w:rsidR="00F405F5" w:rsidRPr="00F0493B" w:rsidRDefault="00F405F5" w:rsidP="00C23CE6">
            <w:pPr>
              <w:rPr>
                <w:rFonts w:ascii="Aptos" w:hAnsi="Aptos" w:cstheme="minorHAnsi"/>
              </w:rPr>
            </w:pPr>
          </w:p>
        </w:tc>
      </w:tr>
      <w:tr w:rsidR="00F405F5" w:rsidRPr="00F0493B" w14:paraId="5C0CA78A" w14:textId="77777777" w:rsidTr="00C23CE6">
        <w:trPr>
          <w:trHeight w:val="340"/>
        </w:trPr>
        <w:tc>
          <w:tcPr>
            <w:tcW w:w="6398" w:type="dxa"/>
            <w:shd w:val="clear" w:color="auto" w:fill="D5DCE4" w:themeFill="text2" w:themeFillTint="33"/>
            <w:vAlign w:val="center"/>
          </w:tcPr>
          <w:p w14:paraId="254E2CFE" w14:textId="77777777" w:rsidR="00F405F5" w:rsidRPr="00F0493B" w:rsidRDefault="00F405F5" w:rsidP="00C23CE6">
            <w:pPr>
              <w:ind w:left="873" w:hanging="896"/>
              <w:jc w:val="both"/>
              <w:rPr>
                <w:rFonts w:ascii="Aptos" w:hAnsi="Aptos" w:cstheme="minorHAnsi"/>
                <w:b/>
              </w:rPr>
            </w:pPr>
            <w:r w:rsidRPr="00F0493B">
              <w:rPr>
                <w:rFonts w:ascii="Aptos" w:hAnsi="Aptos" w:cstheme="minorHAnsi"/>
                <w:b/>
              </w:rPr>
              <w:t>Nakladač malý</w:t>
            </w:r>
          </w:p>
        </w:tc>
        <w:tc>
          <w:tcPr>
            <w:tcW w:w="3378" w:type="dxa"/>
            <w:vAlign w:val="center"/>
          </w:tcPr>
          <w:p w14:paraId="4320CAB0" w14:textId="77777777" w:rsidR="00F405F5" w:rsidRPr="00F0493B" w:rsidRDefault="00F405F5" w:rsidP="00C23CE6">
            <w:pPr>
              <w:rPr>
                <w:rFonts w:ascii="Aptos" w:hAnsi="Aptos" w:cstheme="minorHAnsi"/>
              </w:rPr>
            </w:pPr>
          </w:p>
        </w:tc>
      </w:tr>
      <w:tr w:rsidR="00F405F5" w:rsidRPr="00F0493B" w14:paraId="3AF1EE79" w14:textId="77777777" w:rsidTr="00C23CE6">
        <w:trPr>
          <w:trHeight w:val="340"/>
        </w:trPr>
        <w:tc>
          <w:tcPr>
            <w:tcW w:w="6398" w:type="dxa"/>
            <w:shd w:val="clear" w:color="auto" w:fill="D5DCE4" w:themeFill="text2" w:themeFillTint="33"/>
            <w:vAlign w:val="center"/>
          </w:tcPr>
          <w:p w14:paraId="6C843EA9" w14:textId="77777777" w:rsidR="00F405F5" w:rsidRPr="00F0493B" w:rsidRDefault="00F405F5" w:rsidP="00C23CE6">
            <w:pPr>
              <w:ind w:left="873" w:hanging="896"/>
              <w:jc w:val="both"/>
              <w:rPr>
                <w:rFonts w:ascii="Aptos" w:hAnsi="Aptos" w:cstheme="minorHAnsi"/>
                <w:b/>
              </w:rPr>
            </w:pPr>
            <w:r w:rsidRPr="00F0493B">
              <w:rPr>
                <w:rFonts w:ascii="Aptos" w:hAnsi="Aptos" w:cstheme="minorHAnsi"/>
                <w:b/>
              </w:rPr>
              <w:t>Nakladač střední</w:t>
            </w:r>
          </w:p>
        </w:tc>
        <w:tc>
          <w:tcPr>
            <w:tcW w:w="3378" w:type="dxa"/>
            <w:vAlign w:val="center"/>
          </w:tcPr>
          <w:p w14:paraId="2864B7F5" w14:textId="77777777" w:rsidR="00F405F5" w:rsidRPr="00F0493B" w:rsidRDefault="00F405F5" w:rsidP="00C23CE6">
            <w:pPr>
              <w:rPr>
                <w:rFonts w:ascii="Aptos" w:hAnsi="Aptos" w:cstheme="minorHAnsi"/>
              </w:rPr>
            </w:pPr>
          </w:p>
        </w:tc>
      </w:tr>
      <w:tr w:rsidR="00F405F5" w:rsidRPr="00F0493B" w14:paraId="6C556768" w14:textId="77777777" w:rsidTr="00C23CE6">
        <w:trPr>
          <w:trHeight w:val="340"/>
        </w:trPr>
        <w:tc>
          <w:tcPr>
            <w:tcW w:w="6398" w:type="dxa"/>
            <w:shd w:val="clear" w:color="auto" w:fill="D5DCE4" w:themeFill="text2" w:themeFillTint="33"/>
            <w:vAlign w:val="center"/>
          </w:tcPr>
          <w:p w14:paraId="6E5661D5" w14:textId="77777777" w:rsidR="00F405F5" w:rsidRPr="00F0493B" w:rsidRDefault="00F405F5" w:rsidP="00C23CE6">
            <w:pPr>
              <w:ind w:left="873" w:hanging="896"/>
              <w:jc w:val="both"/>
              <w:rPr>
                <w:rFonts w:ascii="Aptos" w:hAnsi="Aptos" w:cstheme="minorHAnsi"/>
                <w:b/>
              </w:rPr>
            </w:pPr>
            <w:r w:rsidRPr="00F0493B">
              <w:rPr>
                <w:rFonts w:ascii="Aptos" w:hAnsi="Aptos" w:cstheme="minorHAnsi"/>
                <w:b/>
              </w:rPr>
              <w:t>Nakladač velký</w:t>
            </w:r>
          </w:p>
        </w:tc>
        <w:tc>
          <w:tcPr>
            <w:tcW w:w="3378" w:type="dxa"/>
            <w:vAlign w:val="center"/>
          </w:tcPr>
          <w:p w14:paraId="02F42C55" w14:textId="77777777" w:rsidR="00F405F5" w:rsidRPr="00F0493B" w:rsidRDefault="00F405F5" w:rsidP="00C23CE6">
            <w:pPr>
              <w:rPr>
                <w:rFonts w:ascii="Aptos" w:hAnsi="Aptos" w:cstheme="minorHAnsi"/>
              </w:rPr>
            </w:pPr>
          </w:p>
        </w:tc>
      </w:tr>
      <w:tr w:rsidR="00F405F5" w:rsidRPr="00F0493B" w14:paraId="6D491C29" w14:textId="77777777" w:rsidTr="00C23CE6">
        <w:trPr>
          <w:trHeight w:val="340"/>
        </w:trPr>
        <w:tc>
          <w:tcPr>
            <w:tcW w:w="6398" w:type="dxa"/>
            <w:shd w:val="clear" w:color="auto" w:fill="D5DCE4" w:themeFill="text2" w:themeFillTint="33"/>
            <w:vAlign w:val="center"/>
          </w:tcPr>
          <w:p w14:paraId="236CF945" w14:textId="77777777" w:rsidR="00F405F5" w:rsidRPr="00F0493B" w:rsidRDefault="00F405F5" w:rsidP="00C23CE6">
            <w:pPr>
              <w:ind w:left="873" w:hanging="896"/>
              <w:jc w:val="both"/>
              <w:rPr>
                <w:rFonts w:ascii="Aptos" w:hAnsi="Aptos" w:cstheme="minorHAnsi"/>
                <w:b/>
              </w:rPr>
            </w:pPr>
            <w:r w:rsidRPr="00F0493B">
              <w:rPr>
                <w:rFonts w:ascii="Aptos" w:hAnsi="Aptos" w:cstheme="minorHAnsi"/>
                <w:b/>
              </w:rPr>
              <w:t>Nákladní vozidlo (sklopka na odvoz sněhu)</w:t>
            </w:r>
          </w:p>
        </w:tc>
        <w:tc>
          <w:tcPr>
            <w:tcW w:w="3378" w:type="dxa"/>
            <w:vAlign w:val="center"/>
          </w:tcPr>
          <w:p w14:paraId="26A3999E" w14:textId="77777777" w:rsidR="00F405F5" w:rsidRPr="00F0493B" w:rsidRDefault="00F405F5" w:rsidP="00C23CE6">
            <w:pPr>
              <w:rPr>
                <w:rFonts w:ascii="Aptos" w:hAnsi="Aptos" w:cstheme="minorHAnsi"/>
              </w:rPr>
            </w:pPr>
          </w:p>
        </w:tc>
      </w:tr>
      <w:tr w:rsidR="00F405F5" w:rsidRPr="00F0493B" w14:paraId="35A80076" w14:textId="77777777" w:rsidTr="00C23CE6">
        <w:trPr>
          <w:trHeight w:val="340"/>
        </w:trPr>
        <w:tc>
          <w:tcPr>
            <w:tcW w:w="6398" w:type="dxa"/>
            <w:shd w:val="clear" w:color="auto" w:fill="D5DCE4" w:themeFill="text2" w:themeFillTint="33"/>
            <w:vAlign w:val="center"/>
          </w:tcPr>
          <w:p w14:paraId="28CA41F7" w14:textId="77777777" w:rsidR="00F405F5" w:rsidRPr="00F0493B" w:rsidRDefault="00F405F5" w:rsidP="00C23CE6">
            <w:pPr>
              <w:ind w:left="873" w:hanging="896"/>
              <w:jc w:val="both"/>
              <w:rPr>
                <w:rFonts w:ascii="Aptos" w:hAnsi="Aptos" w:cstheme="minorHAnsi"/>
                <w:b/>
              </w:rPr>
            </w:pPr>
            <w:r w:rsidRPr="00F0493B">
              <w:rPr>
                <w:rFonts w:ascii="Aptos" w:hAnsi="Aptos" w:cstheme="minorHAnsi"/>
                <w:b/>
              </w:rPr>
              <w:t>Ruční sněhová fréza</w:t>
            </w:r>
          </w:p>
        </w:tc>
        <w:tc>
          <w:tcPr>
            <w:tcW w:w="3378" w:type="dxa"/>
            <w:vAlign w:val="center"/>
          </w:tcPr>
          <w:p w14:paraId="725157F3" w14:textId="77777777" w:rsidR="00F405F5" w:rsidRPr="00F0493B" w:rsidRDefault="00F405F5" w:rsidP="00C23CE6">
            <w:pPr>
              <w:rPr>
                <w:rFonts w:ascii="Aptos" w:hAnsi="Aptos" w:cstheme="minorHAnsi"/>
              </w:rPr>
            </w:pPr>
          </w:p>
        </w:tc>
      </w:tr>
      <w:tr w:rsidR="00F405F5" w:rsidRPr="00F0493B" w14:paraId="1225716C" w14:textId="77777777" w:rsidTr="00C23CE6">
        <w:trPr>
          <w:trHeight w:val="340"/>
        </w:trPr>
        <w:tc>
          <w:tcPr>
            <w:tcW w:w="6398" w:type="dxa"/>
            <w:shd w:val="clear" w:color="auto" w:fill="D5DCE4" w:themeFill="text2" w:themeFillTint="33"/>
            <w:vAlign w:val="center"/>
          </w:tcPr>
          <w:p w14:paraId="09267A06" w14:textId="77777777" w:rsidR="00F405F5" w:rsidRPr="00F0493B" w:rsidRDefault="00F405F5" w:rsidP="00C23CE6">
            <w:pPr>
              <w:ind w:left="873" w:hanging="896"/>
              <w:jc w:val="both"/>
              <w:rPr>
                <w:rFonts w:ascii="Aptos" w:hAnsi="Aptos" w:cstheme="minorHAnsi"/>
                <w:b/>
              </w:rPr>
            </w:pPr>
            <w:r w:rsidRPr="00F0493B">
              <w:rPr>
                <w:rFonts w:ascii="Aptos" w:hAnsi="Aptos" w:cstheme="minorHAnsi"/>
                <w:b/>
              </w:rPr>
              <w:t>Samohybná technika pro údržbu chodníků</w:t>
            </w:r>
          </w:p>
        </w:tc>
        <w:tc>
          <w:tcPr>
            <w:tcW w:w="3378" w:type="dxa"/>
            <w:vAlign w:val="center"/>
          </w:tcPr>
          <w:p w14:paraId="2423F2C7" w14:textId="77777777" w:rsidR="00F405F5" w:rsidRPr="00F0493B" w:rsidRDefault="00F405F5" w:rsidP="00C23CE6">
            <w:pPr>
              <w:rPr>
                <w:rFonts w:ascii="Aptos" w:hAnsi="Aptos" w:cstheme="minorHAnsi"/>
              </w:rPr>
            </w:pPr>
          </w:p>
        </w:tc>
      </w:tr>
    </w:tbl>
    <w:p w14:paraId="417CE765" w14:textId="77777777" w:rsidR="00F405F5" w:rsidRPr="00F0493B" w:rsidRDefault="00F405F5" w:rsidP="00F405F5">
      <w:pPr>
        <w:pStyle w:val="Nzev"/>
        <w:tabs>
          <w:tab w:val="left" w:pos="142"/>
        </w:tabs>
        <w:jc w:val="left"/>
        <w:outlineLvl w:val="0"/>
        <w:rPr>
          <w:rFonts w:ascii="Aptos" w:hAnsi="Aptos" w:cstheme="minorHAnsi"/>
          <w:b/>
          <w:bCs/>
          <w:sz w:val="22"/>
          <w:szCs w:val="22"/>
        </w:rPr>
      </w:pPr>
    </w:p>
    <w:bookmarkEnd w:id="2"/>
    <w:p w14:paraId="142836E9" w14:textId="77777777" w:rsidR="00F405F5" w:rsidRDefault="00F405F5" w:rsidP="00F405F5">
      <w:pPr>
        <w:pStyle w:val="Nzev"/>
        <w:tabs>
          <w:tab w:val="left" w:pos="142"/>
        </w:tabs>
        <w:ind w:right="-711"/>
        <w:jc w:val="both"/>
        <w:outlineLvl w:val="0"/>
        <w:rPr>
          <w:rFonts w:ascii="Aptos" w:hAnsi="Aptos" w:cstheme="minorHAnsi"/>
          <w:b/>
          <w:sz w:val="22"/>
          <w:szCs w:val="22"/>
        </w:rPr>
      </w:pPr>
    </w:p>
    <w:p w14:paraId="5A5C1703" w14:textId="77777777" w:rsidR="001755D4" w:rsidRDefault="001755D4" w:rsidP="00F405F5">
      <w:pPr>
        <w:pStyle w:val="Nzev"/>
        <w:tabs>
          <w:tab w:val="left" w:pos="142"/>
        </w:tabs>
        <w:ind w:right="-711"/>
        <w:jc w:val="both"/>
        <w:outlineLvl w:val="0"/>
        <w:rPr>
          <w:rFonts w:ascii="Aptos" w:hAnsi="Aptos" w:cstheme="minorHAnsi"/>
          <w:b/>
          <w:sz w:val="22"/>
          <w:szCs w:val="22"/>
        </w:rPr>
      </w:pPr>
    </w:p>
    <w:p w14:paraId="03C3A28A" w14:textId="77777777" w:rsidR="001755D4" w:rsidRDefault="001755D4" w:rsidP="00F405F5">
      <w:pPr>
        <w:pStyle w:val="Nzev"/>
        <w:tabs>
          <w:tab w:val="left" w:pos="142"/>
        </w:tabs>
        <w:ind w:right="-711"/>
        <w:jc w:val="both"/>
        <w:outlineLvl w:val="0"/>
        <w:rPr>
          <w:rFonts w:ascii="Aptos" w:hAnsi="Aptos" w:cstheme="minorHAnsi"/>
          <w:b/>
          <w:sz w:val="22"/>
          <w:szCs w:val="22"/>
        </w:rPr>
      </w:pPr>
    </w:p>
    <w:p w14:paraId="65CF53CC" w14:textId="77777777" w:rsidR="00F405F5" w:rsidRDefault="00F405F5" w:rsidP="00F405F5">
      <w:pPr>
        <w:pStyle w:val="Nzev"/>
        <w:tabs>
          <w:tab w:val="left" w:pos="142"/>
        </w:tabs>
        <w:ind w:right="-711"/>
        <w:jc w:val="both"/>
        <w:outlineLvl w:val="0"/>
        <w:rPr>
          <w:rFonts w:ascii="Aptos" w:hAnsi="Aptos" w:cstheme="minorHAnsi"/>
          <w:b/>
          <w:sz w:val="22"/>
          <w:szCs w:val="22"/>
        </w:rPr>
      </w:pPr>
    </w:p>
    <w:p w14:paraId="44B3039A"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222D7013"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326FC9AF"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5BA0FF52"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3C7D27A9"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20F2B8FD"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57F7EB7B"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0B59FA14"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1F8095B8"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48B57F38"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6F1ADB8E"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7F0276C0"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413E12AA"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2103C3CD"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20C35C67"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3AD3CC94" w14:textId="77777777" w:rsidR="0045038B" w:rsidRDefault="0045038B" w:rsidP="00F405F5">
      <w:pPr>
        <w:pStyle w:val="Nzev"/>
        <w:tabs>
          <w:tab w:val="left" w:pos="142"/>
        </w:tabs>
        <w:ind w:right="-711"/>
        <w:jc w:val="both"/>
        <w:outlineLvl w:val="0"/>
        <w:rPr>
          <w:rFonts w:ascii="Aptos" w:hAnsi="Aptos" w:cstheme="minorHAnsi"/>
          <w:b/>
          <w:sz w:val="22"/>
          <w:szCs w:val="22"/>
        </w:rPr>
      </w:pPr>
    </w:p>
    <w:p w14:paraId="5DCE9A11" w14:textId="77777777" w:rsidR="00F405F5" w:rsidRPr="0069411E" w:rsidRDefault="00F405F5" w:rsidP="00F405F5">
      <w:pPr>
        <w:pBdr>
          <w:bottom w:val="single" w:sz="4" w:space="1" w:color="auto"/>
        </w:pBdr>
        <w:jc w:val="center"/>
        <w:rPr>
          <w:rFonts w:ascii="Aptos" w:eastAsia="Calibri" w:hAnsi="Aptos" w:cstheme="minorHAnsi"/>
          <w:b/>
          <w:caps/>
          <w:sz w:val="32"/>
          <w:szCs w:val="20"/>
        </w:rPr>
      </w:pPr>
      <w:r w:rsidRPr="0069411E">
        <w:rPr>
          <w:rFonts w:ascii="Aptos" w:eastAsia="Calibri" w:hAnsi="Aptos" w:cstheme="minorHAnsi"/>
          <w:b/>
          <w:caps/>
          <w:sz w:val="32"/>
          <w:szCs w:val="20"/>
        </w:rPr>
        <w:t>rozsah a podmínky provádění zimní údržby</w:t>
      </w:r>
    </w:p>
    <w:p w14:paraId="59F959A9" w14:textId="77777777" w:rsidR="00F405F5" w:rsidRPr="0069411E" w:rsidRDefault="00F405F5" w:rsidP="00F405F5">
      <w:pPr>
        <w:jc w:val="center"/>
        <w:rPr>
          <w:rFonts w:ascii="Aptos" w:eastAsia="Calibri" w:hAnsi="Aptos" w:cstheme="minorHAnsi"/>
          <w:b/>
        </w:rPr>
      </w:pPr>
      <w:r w:rsidRPr="0069411E">
        <w:rPr>
          <w:rFonts w:ascii="Aptos" w:eastAsia="Calibri" w:hAnsi="Aptos" w:cstheme="minorHAnsi"/>
          <w:b/>
        </w:rPr>
        <w:lastRenderedPageBreak/>
        <w:t>příloha č. 2 smlouvy o dílo</w:t>
      </w:r>
    </w:p>
    <w:p w14:paraId="4DF1A047" w14:textId="77777777" w:rsidR="00F405F5" w:rsidRPr="0069411E" w:rsidRDefault="00F405F5" w:rsidP="00F405F5">
      <w:pPr>
        <w:jc w:val="center"/>
        <w:rPr>
          <w:rFonts w:ascii="Aptos" w:eastAsia="Calibri" w:hAnsi="Aptos" w:cstheme="minorHAnsi"/>
          <w:b/>
          <w:caps/>
          <w:sz w:val="8"/>
          <w:szCs w:val="18"/>
        </w:rPr>
      </w:pPr>
    </w:p>
    <w:p w14:paraId="499EB59C" w14:textId="77777777" w:rsidR="00F405F5" w:rsidRPr="0069411E" w:rsidRDefault="00F405F5" w:rsidP="00F405F5">
      <w:pPr>
        <w:jc w:val="center"/>
        <w:rPr>
          <w:rFonts w:ascii="Aptos" w:eastAsia="Calibri" w:hAnsi="Aptos" w:cstheme="minorHAnsi"/>
        </w:rPr>
      </w:pPr>
      <w:r w:rsidRPr="0069411E">
        <w:rPr>
          <w:rFonts w:ascii="Aptos" w:eastAsia="Calibri" w:hAnsi="Aptos" w:cstheme="minorHAnsi"/>
        </w:rPr>
        <w:t>veřejné zakázky</w:t>
      </w:r>
    </w:p>
    <w:p w14:paraId="68A9F823" w14:textId="77777777" w:rsidR="00F405F5" w:rsidRPr="0069411E" w:rsidRDefault="00F405F5" w:rsidP="00F405F5">
      <w:pPr>
        <w:jc w:val="center"/>
        <w:rPr>
          <w:rFonts w:ascii="Aptos" w:eastAsia="Calibri" w:hAnsi="Aptos" w:cstheme="minorHAnsi"/>
          <w:sz w:val="18"/>
          <w:szCs w:val="16"/>
        </w:rPr>
      </w:pPr>
    </w:p>
    <w:p w14:paraId="5BA14814" w14:textId="77777777" w:rsidR="00F405F5" w:rsidRPr="0069411E" w:rsidRDefault="00F405F5" w:rsidP="00F405F5">
      <w:pPr>
        <w:jc w:val="center"/>
        <w:rPr>
          <w:rFonts w:ascii="Aptos" w:hAnsi="Aptos" w:cs="Arial"/>
          <w:b/>
          <w:bCs/>
          <w:sz w:val="28"/>
          <w:szCs w:val="28"/>
        </w:rPr>
      </w:pPr>
      <w:r w:rsidRPr="0069411E">
        <w:rPr>
          <w:rFonts w:ascii="Aptos" w:hAnsi="Aptos" w:cs="Arial"/>
          <w:b/>
          <w:bCs/>
          <w:sz w:val="28"/>
          <w:szCs w:val="28"/>
        </w:rPr>
        <w:t>„Provádění vybraných činností zimní údržby v Liberci 2024“</w:t>
      </w:r>
    </w:p>
    <w:p w14:paraId="555720A6" w14:textId="77777777" w:rsidR="00F405F5" w:rsidRPr="0069411E" w:rsidRDefault="00F405F5" w:rsidP="00F405F5">
      <w:pPr>
        <w:jc w:val="center"/>
        <w:rPr>
          <w:rFonts w:ascii="Aptos" w:eastAsia="Calibri" w:hAnsi="Aptos" w:cstheme="minorHAnsi"/>
        </w:rPr>
      </w:pPr>
    </w:p>
    <w:p w14:paraId="0A8C640A" w14:textId="77777777" w:rsidR="00F405F5" w:rsidRPr="0069411E" w:rsidRDefault="00F405F5" w:rsidP="00F405F5">
      <w:pPr>
        <w:rPr>
          <w:rFonts w:ascii="Aptos" w:eastAsia="Calibri" w:hAnsi="Aptos"/>
          <w:b/>
          <w:caps/>
          <w:sz w:val="32"/>
        </w:rPr>
      </w:pPr>
    </w:p>
    <w:p w14:paraId="46E67E0B" w14:textId="77777777" w:rsidR="00F405F5" w:rsidRPr="0069411E" w:rsidRDefault="00F405F5" w:rsidP="00F405F5">
      <w:pPr>
        <w:jc w:val="both"/>
        <w:outlineLvl w:val="0"/>
        <w:rPr>
          <w:rFonts w:ascii="Aptos" w:hAnsi="Aptos" w:cs="Arial"/>
          <w:sz w:val="12"/>
          <w:szCs w:val="12"/>
        </w:rPr>
      </w:pPr>
    </w:p>
    <w:p w14:paraId="137E3E7F" w14:textId="77777777" w:rsidR="00F405F5" w:rsidRPr="0069411E" w:rsidRDefault="00F405F5" w:rsidP="00F405F5">
      <w:pPr>
        <w:jc w:val="both"/>
        <w:outlineLvl w:val="0"/>
        <w:rPr>
          <w:rFonts w:ascii="Aptos" w:hAnsi="Aptos" w:cs="Arial"/>
          <w:sz w:val="12"/>
          <w:szCs w:val="12"/>
        </w:rPr>
      </w:pPr>
    </w:p>
    <w:p w14:paraId="6D304116" w14:textId="77777777" w:rsidR="00F405F5" w:rsidRPr="0069411E" w:rsidRDefault="00F405F5" w:rsidP="00F405F5">
      <w:pPr>
        <w:jc w:val="both"/>
        <w:outlineLvl w:val="0"/>
        <w:rPr>
          <w:rFonts w:ascii="Aptos" w:hAnsi="Aptos" w:cstheme="minorHAnsi"/>
        </w:rPr>
      </w:pPr>
      <w:r w:rsidRPr="0069411E">
        <w:rPr>
          <w:rFonts w:ascii="Aptos" w:hAnsi="Aptos" w:cstheme="minorHAnsi"/>
        </w:rPr>
        <w:t xml:space="preserve">Zimní údržba se provádí na území statutárního města Liberec vč. integrovaných obcí. </w:t>
      </w:r>
    </w:p>
    <w:p w14:paraId="6F3DD69C" w14:textId="77777777" w:rsidR="00F405F5" w:rsidRPr="0069411E" w:rsidRDefault="00F405F5" w:rsidP="00F405F5">
      <w:pPr>
        <w:jc w:val="both"/>
        <w:outlineLvl w:val="0"/>
        <w:rPr>
          <w:rFonts w:ascii="Aptos" w:eastAsia="Times New Roman" w:hAnsi="Aptos" w:cstheme="minorHAnsi"/>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25F14FC" w14:textId="77777777" w:rsidR="00F405F5" w:rsidRPr="0069411E" w:rsidRDefault="00F405F5" w:rsidP="00F405F5">
      <w:pPr>
        <w:pBdr>
          <w:bottom w:val="single" w:sz="4" w:space="1" w:color="auto"/>
        </w:pBdr>
        <w:jc w:val="both"/>
        <w:rPr>
          <w:rFonts w:ascii="Aptos" w:hAnsi="Aptos" w:cstheme="minorHAnsi"/>
          <w:b/>
        </w:rPr>
      </w:pPr>
      <w:r w:rsidRPr="0069411E">
        <w:rPr>
          <w:rFonts w:ascii="Aptos" w:hAnsi="Aptos" w:cstheme="minorHAnsi"/>
          <w:b/>
        </w:rPr>
        <w:t>Pluhování a posyp komunikací</w:t>
      </w:r>
    </w:p>
    <w:p w14:paraId="04B4DA32" w14:textId="77777777" w:rsidR="00F405F5" w:rsidRPr="0069411E" w:rsidRDefault="00F405F5" w:rsidP="00F405F5">
      <w:pPr>
        <w:numPr>
          <w:ilvl w:val="0"/>
          <w:numId w:val="21"/>
        </w:numPr>
        <w:spacing w:before="120"/>
        <w:jc w:val="both"/>
        <w:rPr>
          <w:rFonts w:ascii="Aptos" w:hAnsi="Aptos" w:cstheme="minorHAnsi"/>
        </w:rPr>
      </w:pPr>
      <w:r w:rsidRPr="0069411E">
        <w:rPr>
          <w:rFonts w:ascii="Aptos" w:hAnsi="Aptos" w:cstheme="minorHAnsi"/>
        </w:rPr>
        <w:t>V tomto programu se jedná o komplexní zimní údržbu místních komunikací a chodníků.</w:t>
      </w:r>
    </w:p>
    <w:p w14:paraId="2923710E" w14:textId="77777777" w:rsidR="00F405F5" w:rsidRPr="0069411E" w:rsidRDefault="00F405F5" w:rsidP="00F405F5">
      <w:pPr>
        <w:numPr>
          <w:ilvl w:val="0"/>
          <w:numId w:val="21"/>
        </w:numPr>
        <w:ind w:left="714" w:hanging="357"/>
        <w:jc w:val="both"/>
        <w:rPr>
          <w:rFonts w:ascii="Aptos" w:hAnsi="Aptos" w:cstheme="minorHAnsi"/>
        </w:rPr>
      </w:pPr>
      <w:r w:rsidRPr="0069411E">
        <w:rPr>
          <w:rFonts w:ascii="Aptos" w:hAnsi="Aptos" w:cstheme="minorHAnsi"/>
        </w:rPr>
        <w:t>Dodavatel zde mimo jiné:</w:t>
      </w:r>
    </w:p>
    <w:p w14:paraId="4FB4E51A" w14:textId="77777777" w:rsidR="00F405F5" w:rsidRPr="0069411E" w:rsidRDefault="00F405F5" w:rsidP="00F405F5">
      <w:pPr>
        <w:numPr>
          <w:ilvl w:val="3"/>
          <w:numId w:val="20"/>
        </w:numPr>
        <w:tabs>
          <w:tab w:val="left" w:pos="709"/>
        </w:tabs>
        <w:ind w:hanging="447"/>
        <w:jc w:val="both"/>
        <w:rPr>
          <w:rFonts w:ascii="Aptos" w:hAnsi="Aptos" w:cstheme="minorHAnsi"/>
        </w:rPr>
      </w:pPr>
      <w:r w:rsidRPr="0069411E">
        <w:rPr>
          <w:rFonts w:ascii="Aptos" w:hAnsi="Aptos" w:cstheme="minorHAnsi"/>
        </w:rPr>
        <w:t>sleduje vývoj povětrnostní situace</w:t>
      </w:r>
    </w:p>
    <w:p w14:paraId="69C5E711" w14:textId="77777777" w:rsidR="00F405F5" w:rsidRPr="0069411E" w:rsidRDefault="00F405F5" w:rsidP="00F405F5">
      <w:pPr>
        <w:numPr>
          <w:ilvl w:val="0"/>
          <w:numId w:val="21"/>
        </w:numPr>
        <w:ind w:left="714" w:hanging="357"/>
        <w:jc w:val="both"/>
        <w:rPr>
          <w:rFonts w:ascii="Aptos" w:hAnsi="Aptos" w:cstheme="minorHAnsi"/>
        </w:rPr>
      </w:pPr>
      <w:r w:rsidRPr="0069411E">
        <w:rPr>
          <w:rFonts w:ascii="Aptos" w:hAnsi="Aptos" w:cstheme="minorHAnsi"/>
        </w:rPr>
        <w:t xml:space="preserve">Zimním ošetřením vozovek místních komunikací se rozumí v první řadě odstranění napadané vrstvy sněhu odplužením, které se v případě potřeby opakuje. Vlastní posyp se provádí do již ujeté vrstvy sněhu (do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který namrzá, nebo při vytváření náledí. Pravidla a postupy jsou popsány v příloze č. 3 smlouvy o dílo „technologické postupy“. </w:t>
      </w:r>
    </w:p>
    <w:p w14:paraId="683E6219" w14:textId="77777777" w:rsidR="00F405F5" w:rsidRPr="0069411E" w:rsidRDefault="00F405F5" w:rsidP="00F405F5">
      <w:pPr>
        <w:numPr>
          <w:ilvl w:val="0"/>
          <w:numId w:val="21"/>
        </w:numPr>
        <w:ind w:left="714" w:hanging="357"/>
        <w:jc w:val="both"/>
        <w:rPr>
          <w:rFonts w:ascii="Aptos" w:hAnsi="Aptos" w:cstheme="minorHAnsi"/>
        </w:rPr>
      </w:pPr>
      <w:r w:rsidRPr="0069411E">
        <w:rPr>
          <w:rFonts w:ascii="Aptos" w:hAnsi="Aptos" w:cstheme="minorHAnsi"/>
        </w:rPr>
        <w:t>Posypový materiál je poskytován objednatelem v sídle objednatele. Hodiny prostředků na cestě pro posypový materiál jsou součástí hodinového výkonu prostředků.</w:t>
      </w:r>
    </w:p>
    <w:p w14:paraId="3C463AA4" w14:textId="77777777" w:rsidR="00F405F5" w:rsidRPr="0069411E" w:rsidRDefault="00F405F5" w:rsidP="00F405F5">
      <w:pPr>
        <w:numPr>
          <w:ilvl w:val="0"/>
          <w:numId w:val="21"/>
        </w:numPr>
        <w:ind w:left="714" w:hanging="357"/>
        <w:jc w:val="both"/>
        <w:rPr>
          <w:rFonts w:ascii="Aptos" w:hAnsi="Aptos" w:cstheme="minorHAnsi"/>
        </w:rPr>
      </w:pPr>
      <w:r w:rsidRPr="0069411E">
        <w:rPr>
          <w:rFonts w:ascii="Aptos" w:hAnsi="Aptos" w:cstheme="minorHAnsi"/>
        </w:rPr>
        <w:t>Držení pohotovosti znamená zajištění pohotovosti v době od 03:00 do 20:00 hodin vždy v období od 01.11. do 31.03. následujícího kalendářního roku.</w:t>
      </w:r>
    </w:p>
    <w:p w14:paraId="6D446C15" w14:textId="77777777" w:rsidR="00F405F5" w:rsidRPr="0069411E" w:rsidRDefault="00F405F5" w:rsidP="00F405F5">
      <w:pPr>
        <w:tabs>
          <w:tab w:val="left" w:pos="709"/>
        </w:tabs>
        <w:jc w:val="both"/>
        <w:rPr>
          <w:rFonts w:ascii="Aptos" w:hAnsi="Aptos" w:cstheme="minorHAnsi"/>
        </w:rPr>
      </w:pPr>
    </w:p>
    <w:p w14:paraId="74F35EE8" w14:textId="77777777" w:rsidR="00F405F5" w:rsidRPr="0069411E" w:rsidRDefault="00F405F5" w:rsidP="00F405F5">
      <w:pPr>
        <w:pBdr>
          <w:bottom w:val="single" w:sz="4" w:space="1" w:color="auto"/>
        </w:pBdr>
        <w:jc w:val="both"/>
        <w:rPr>
          <w:rFonts w:ascii="Aptos" w:hAnsi="Aptos" w:cstheme="minorHAnsi"/>
          <w:b/>
        </w:rPr>
      </w:pPr>
      <w:r w:rsidRPr="0069411E">
        <w:rPr>
          <w:rFonts w:ascii="Aptos" w:hAnsi="Aptos" w:cstheme="minorHAnsi"/>
          <w:b/>
        </w:rPr>
        <w:t>Požadavky na dodavatele:</w:t>
      </w:r>
    </w:p>
    <w:p w14:paraId="378CDF18" w14:textId="77777777" w:rsidR="00F405F5" w:rsidRPr="0069411E" w:rsidRDefault="00F405F5" w:rsidP="00F405F5">
      <w:pPr>
        <w:numPr>
          <w:ilvl w:val="0"/>
          <w:numId w:val="21"/>
        </w:numPr>
        <w:spacing w:before="120"/>
        <w:jc w:val="both"/>
        <w:rPr>
          <w:rFonts w:ascii="Aptos" w:hAnsi="Aptos" w:cstheme="minorHAnsi"/>
        </w:rPr>
      </w:pPr>
      <w:r w:rsidRPr="0069411E">
        <w:rPr>
          <w:rFonts w:ascii="Aptos" w:hAnsi="Aptos" w:cstheme="minorHAnsi"/>
        </w:rPr>
        <w:t>s ohledem na specifiku těchto oblastí města se vyžaduje místní znalost terénu a časová dostupnost mechanizace</w:t>
      </w:r>
    </w:p>
    <w:p w14:paraId="32577C74" w14:textId="77777777" w:rsidR="00F405F5" w:rsidRPr="0069411E" w:rsidRDefault="00F405F5" w:rsidP="00F405F5">
      <w:pPr>
        <w:numPr>
          <w:ilvl w:val="0"/>
          <w:numId w:val="21"/>
        </w:numPr>
        <w:ind w:left="714" w:hanging="357"/>
        <w:jc w:val="both"/>
        <w:rPr>
          <w:rFonts w:ascii="Aptos" w:hAnsi="Aptos" w:cstheme="minorHAnsi"/>
        </w:rPr>
      </w:pPr>
      <w:r w:rsidRPr="0069411E">
        <w:rPr>
          <w:rFonts w:ascii="Aptos" w:hAnsi="Aptos" w:cstheme="minorHAnsi"/>
        </w:rPr>
        <w:t xml:space="preserve">dodavatel sleduje vývoj povětrnostní situace </w:t>
      </w:r>
    </w:p>
    <w:p w14:paraId="614E34B9" w14:textId="77777777" w:rsidR="00F405F5" w:rsidRPr="0069411E" w:rsidRDefault="00F405F5" w:rsidP="00F405F5">
      <w:pPr>
        <w:numPr>
          <w:ilvl w:val="0"/>
          <w:numId w:val="21"/>
        </w:numPr>
        <w:ind w:left="714" w:hanging="357"/>
        <w:jc w:val="both"/>
        <w:rPr>
          <w:rFonts w:ascii="Aptos" w:hAnsi="Aptos" w:cstheme="minorHAnsi"/>
        </w:rPr>
      </w:pPr>
      <w:r w:rsidRPr="0069411E">
        <w:rPr>
          <w:rFonts w:ascii="Aptos" w:hAnsi="Aptos" w:cstheme="minorHAnsi"/>
        </w:rPr>
        <w:t>časová lhůta ošetření:</w:t>
      </w:r>
    </w:p>
    <w:p w14:paraId="10497B18" w14:textId="77777777" w:rsidR="00F405F5" w:rsidRPr="0069411E" w:rsidRDefault="00F405F5" w:rsidP="00F405F5">
      <w:pPr>
        <w:numPr>
          <w:ilvl w:val="1"/>
          <w:numId w:val="20"/>
        </w:numPr>
        <w:tabs>
          <w:tab w:val="left" w:pos="709"/>
          <w:tab w:val="left" w:pos="1418"/>
        </w:tabs>
        <w:ind w:left="709" w:firstLine="425"/>
        <w:jc w:val="both"/>
        <w:rPr>
          <w:rFonts w:ascii="Aptos" w:hAnsi="Aptos" w:cstheme="minorHAnsi"/>
        </w:rPr>
      </w:pPr>
      <w:r w:rsidRPr="0069411E">
        <w:rPr>
          <w:rFonts w:ascii="Aptos" w:hAnsi="Aptos" w:cstheme="minorHAnsi"/>
        </w:rPr>
        <w:t>vozovky III. kategorie - maximálně do 12 hod. od ukončení spadu sněhu</w:t>
      </w:r>
    </w:p>
    <w:p w14:paraId="6E04120C" w14:textId="77777777" w:rsidR="00F405F5" w:rsidRPr="0069411E" w:rsidRDefault="00F405F5" w:rsidP="00F405F5">
      <w:pPr>
        <w:jc w:val="both"/>
        <w:rPr>
          <w:rFonts w:ascii="Aptos" w:hAnsi="Aptos" w:cstheme="minorHAnsi"/>
        </w:rPr>
      </w:pPr>
    </w:p>
    <w:p w14:paraId="2D353765" w14:textId="77777777" w:rsidR="00F405F5" w:rsidRPr="0069411E" w:rsidRDefault="00F405F5" w:rsidP="00F405F5">
      <w:pPr>
        <w:pBdr>
          <w:bottom w:val="single" w:sz="4" w:space="1" w:color="auto"/>
        </w:pBdr>
        <w:jc w:val="both"/>
        <w:rPr>
          <w:rFonts w:ascii="Aptos" w:hAnsi="Aptos" w:cstheme="minorHAnsi"/>
          <w:b/>
        </w:rPr>
      </w:pPr>
      <w:r w:rsidRPr="0069411E">
        <w:rPr>
          <w:rFonts w:ascii="Aptos" w:hAnsi="Aptos" w:cstheme="minorHAnsi"/>
          <w:b/>
        </w:rPr>
        <w:t>Termín plnění zakázky</w:t>
      </w:r>
    </w:p>
    <w:p w14:paraId="6D9AD9DB" w14:textId="77777777" w:rsidR="00F405F5" w:rsidRPr="0069411E" w:rsidRDefault="00F405F5" w:rsidP="00F405F5">
      <w:pPr>
        <w:numPr>
          <w:ilvl w:val="0"/>
          <w:numId w:val="21"/>
        </w:numPr>
        <w:spacing w:before="120"/>
        <w:jc w:val="both"/>
        <w:rPr>
          <w:rFonts w:ascii="Aptos" w:hAnsi="Aptos" w:cstheme="minorHAnsi"/>
        </w:rPr>
      </w:pPr>
      <w:r w:rsidRPr="0069411E">
        <w:rPr>
          <w:rFonts w:ascii="Aptos" w:hAnsi="Aptos" w:cstheme="minorHAnsi"/>
        </w:rPr>
        <w:t>Zadavatel požaduje plnění zakázky od 01.11.2024 na dobu neurčitou.</w:t>
      </w:r>
    </w:p>
    <w:p w14:paraId="68A4A14A" w14:textId="77777777" w:rsidR="00F405F5" w:rsidRPr="0069411E" w:rsidRDefault="00F405F5" w:rsidP="00F405F5">
      <w:pPr>
        <w:jc w:val="both"/>
        <w:rPr>
          <w:rFonts w:ascii="Aptos" w:hAnsi="Aptos" w:cstheme="minorHAnsi"/>
        </w:rPr>
      </w:pPr>
    </w:p>
    <w:p w14:paraId="0ECC821B" w14:textId="77777777" w:rsidR="00F405F5" w:rsidRPr="0069411E" w:rsidRDefault="00F405F5" w:rsidP="00F405F5">
      <w:pPr>
        <w:pBdr>
          <w:bottom w:val="single" w:sz="4" w:space="1" w:color="auto"/>
        </w:pBdr>
        <w:jc w:val="both"/>
        <w:rPr>
          <w:rFonts w:ascii="Aptos" w:hAnsi="Aptos" w:cstheme="minorHAnsi"/>
          <w:b/>
        </w:rPr>
      </w:pPr>
      <w:r w:rsidRPr="0069411E">
        <w:rPr>
          <w:rFonts w:ascii="Aptos" w:hAnsi="Aptos" w:cstheme="minorHAnsi"/>
          <w:b/>
        </w:rPr>
        <w:t>Požadavek na minimální vybavení dodavatele</w:t>
      </w:r>
    </w:p>
    <w:p w14:paraId="56A800B4" w14:textId="77777777" w:rsidR="00F405F5" w:rsidRPr="0069411E" w:rsidRDefault="00F405F5" w:rsidP="00F405F5">
      <w:pPr>
        <w:numPr>
          <w:ilvl w:val="0"/>
          <w:numId w:val="21"/>
        </w:numPr>
        <w:spacing w:before="120"/>
        <w:jc w:val="both"/>
        <w:rPr>
          <w:rFonts w:ascii="Aptos" w:hAnsi="Aptos" w:cstheme="minorHAnsi"/>
        </w:rPr>
      </w:pPr>
      <w:r w:rsidRPr="0069411E">
        <w:rPr>
          <w:rFonts w:ascii="Aptos" w:hAnsi="Aptos" w:cstheme="minorHAnsi"/>
        </w:rPr>
        <w:t xml:space="preserve">Minimální úroveň vybavení dodavatele pro realizaci zakázky je popsána v zadávací dokumentaci jako jeden z kvalifikačních předpokladů (bod 9.3 zadávací dokumentace). Tato minimální úroveň je pro dodavatele závazná a její prokázání je nutné pro splnění kvalifikace pro tuto veřejnou zakázku. </w:t>
      </w:r>
    </w:p>
    <w:p w14:paraId="062FCA64" w14:textId="77777777" w:rsidR="00F405F5" w:rsidRDefault="00F405F5" w:rsidP="00F405F5">
      <w:pPr>
        <w:pStyle w:val="Nzev"/>
        <w:tabs>
          <w:tab w:val="left" w:pos="142"/>
        </w:tabs>
        <w:ind w:right="-711"/>
        <w:jc w:val="both"/>
        <w:outlineLvl w:val="0"/>
        <w:rPr>
          <w:rFonts w:ascii="Aptos" w:hAnsi="Aptos"/>
          <w:sz w:val="22"/>
          <w:szCs w:val="22"/>
        </w:rPr>
      </w:pPr>
    </w:p>
    <w:p w14:paraId="72741F5D" w14:textId="77777777" w:rsidR="00F405F5" w:rsidRDefault="00F405F5" w:rsidP="00F405F5">
      <w:pPr>
        <w:pStyle w:val="Nzev"/>
        <w:tabs>
          <w:tab w:val="left" w:pos="142"/>
        </w:tabs>
        <w:ind w:right="-711"/>
        <w:jc w:val="both"/>
        <w:outlineLvl w:val="0"/>
        <w:rPr>
          <w:rFonts w:ascii="Aptos" w:hAnsi="Aptos"/>
          <w:sz w:val="22"/>
          <w:szCs w:val="22"/>
        </w:rPr>
      </w:pPr>
    </w:p>
    <w:p w14:paraId="6BE42619" w14:textId="77777777" w:rsidR="00F405F5" w:rsidRDefault="00F405F5" w:rsidP="00F405F5">
      <w:pPr>
        <w:pStyle w:val="Nzev"/>
        <w:tabs>
          <w:tab w:val="left" w:pos="142"/>
        </w:tabs>
        <w:ind w:right="-711"/>
        <w:jc w:val="both"/>
        <w:outlineLvl w:val="0"/>
        <w:rPr>
          <w:rFonts w:ascii="Aptos" w:hAnsi="Aptos"/>
          <w:sz w:val="22"/>
          <w:szCs w:val="22"/>
        </w:rPr>
      </w:pPr>
    </w:p>
    <w:p w14:paraId="2A967BE7" w14:textId="77777777" w:rsidR="00F405F5" w:rsidRDefault="00F405F5" w:rsidP="00F405F5">
      <w:pPr>
        <w:pStyle w:val="Nzev"/>
        <w:tabs>
          <w:tab w:val="left" w:pos="142"/>
        </w:tabs>
        <w:ind w:right="-711"/>
        <w:jc w:val="both"/>
        <w:outlineLvl w:val="0"/>
        <w:rPr>
          <w:rFonts w:ascii="Aptos" w:hAnsi="Aptos"/>
          <w:sz w:val="22"/>
          <w:szCs w:val="22"/>
        </w:rPr>
      </w:pPr>
    </w:p>
    <w:p w14:paraId="6A1C1945" w14:textId="77777777" w:rsidR="00F405F5" w:rsidRDefault="00F405F5" w:rsidP="00F405F5">
      <w:pPr>
        <w:pStyle w:val="Nzev"/>
        <w:tabs>
          <w:tab w:val="left" w:pos="142"/>
        </w:tabs>
        <w:ind w:right="-711"/>
        <w:jc w:val="both"/>
        <w:outlineLvl w:val="0"/>
        <w:rPr>
          <w:rFonts w:ascii="Aptos" w:hAnsi="Aptos"/>
          <w:sz w:val="22"/>
          <w:szCs w:val="22"/>
        </w:rPr>
      </w:pPr>
    </w:p>
    <w:p w14:paraId="5302496D" w14:textId="77777777" w:rsidR="00F405F5" w:rsidRDefault="00F405F5" w:rsidP="00F405F5">
      <w:pPr>
        <w:pStyle w:val="Nzev"/>
        <w:tabs>
          <w:tab w:val="left" w:pos="142"/>
        </w:tabs>
        <w:ind w:right="-711"/>
        <w:jc w:val="both"/>
        <w:outlineLvl w:val="0"/>
        <w:rPr>
          <w:rFonts w:ascii="Aptos" w:hAnsi="Aptos"/>
          <w:sz w:val="22"/>
          <w:szCs w:val="22"/>
        </w:rPr>
      </w:pPr>
    </w:p>
    <w:p w14:paraId="19C7C0E1" w14:textId="77777777" w:rsidR="00F405F5" w:rsidRDefault="00F405F5" w:rsidP="00F405F5">
      <w:pPr>
        <w:pStyle w:val="Nzev"/>
        <w:tabs>
          <w:tab w:val="left" w:pos="142"/>
        </w:tabs>
        <w:ind w:right="-711"/>
        <w:jc w:val="both"/>
        <w:outlineLvl w:val="0"/>
        <w:rPr>
          <w:rFonts w:ascii="Aptos" w:hAnsi="Aptos"/>
          <w:sz w:val="22"/>
          <w:szCs w:val="22"/>
        </w:rPr>
      </w:pPr>
    </w:p>
    <w:p w14:paraId="6A8FC856" w14:textId="77777777" w:rsidR="0045038B" w:rsidRDefault="0045038B" w:rsidP="00F405F5">
      <w:pPr>
        <w:pStyle w:val="Nzev"/>
        <w:tabs>
          <w:tab w:val="left" w:pos="142"/>
        </w:tabs>
        <w:ind w:right="-711"/>
        <w:jc w:val="both"/>
        <w:outlineLvl w:val="0"/>
        <w:rPr>
          <w:rFonts w:ascii="Aptos" w:hAnsi="Aptos"/>
          <w:sz w:val="22"/>
          <w:szCs w:val="22"/>
        </w:rPr>
      </w:pPr>
    </w:p>
    <w:p w14:paraId="1F3F28E5" w14:textId="77777777" w:rsidR="00F405F5" w:rsidRPr="0069411E" w:rsidRDefault="00F405F5" w:rsidP="00F405F5">
      <w:pPr>
        <w:pBdr>
          <w:bottom w:val="single" w:sz="4" w:space="1" w:color="auto"/>
        </w:pBdr>
        <w:jc w:val="center"/>
        <w:rPr>
          <w:rFonts w:ascii="Aptos" w:eastAsia="Calibri" w:hAnsi="Aptos" w:cstheme="minorHAnsi"/>
          <w:b/>
          <w:caps/>
          <w:sz w:val="32"/>
          <w:szCs w:val="20"/>
        </w:rPr>
      </w:pPr>
      <w:r w:rsidRPr="0069411E">
        <w:rPr>
          <w:rFonts w:ascii="Aptos" w:eastAsia="Calibri" w:hAnsi="Aptos" w:cstheme="minorHAnsi"/>
          <w:b/>
          <w:caps/>
          <w:sz w:val="32"/>
          <w:szCs w:val="20"/>
        </w:rPr>
        <w:t>technologické postupy</w:t>
      </w:r>
    </w:p>
    <w:p w14:paraId="551092A9" w14:textId="77777777" w:rsidR="00F405F5" w:rsidRPr="0069411E" w:rsidRDefault="00F405F5" w:rsidP="00F405F5">
      <w:pPr>
        <w:jc w:val="center"/>
        <w:rPr>
          <w:rFonts w:ascii="Aptos" w:eastAsia="Calibri" w:hAnsi="Aptos" w:cstheme="minorHAnsi"/>
          <w:b/>
        </w:rPr>
      </w:pPr>
      <w:r w:rsidRPr="0069411E">
        <w:rPr>
          <w:rFonts w:ascii="Aptos" w:eastAsia="Calibri" w:hAnsi="Aptos" w:cstheme="minorHAnsi"/>
          <w:b/>
        </w:rPr>
        <w:t>příloha č. 3 smlouvy o dílo</w:t>
      </w:r>
    </w:p>
    <w:p w14:paraId="77D74372" w14:textId="77777777" w:rsidR="00F405F5" w:rsidRPr="0069411E" w:rsidRDefault="00F405F5" w:rsidP="00F405F5">
      <w:pPr>
        <w:jc w:val="center"/>
        <w:rPr>
          <w:rFonts w:ascii="Aptos" w:eastAsia="Calibri" w:hAnsi="Aptos" w:cstheme="minorHAnsi"/>
          <w:b/>
          <w:caps/>
          <w:sz w:val="16"/>
          <w:szCs w:val="28"/>
        </w:rPr>
      </w:pPr>
    </w:p>
    <w:p w14:paraId="18435564" w14:textId="77777777" w:rsidR="00F405F5" w:rsidRPr="0069411E" w:rsidRDefault="00F405F5" w:rsidP="00F405F5">
      <w:pPr>
        <w:jc w:val="center"/>
        <w:rPr>
          <w:rFonts w:ascii="Aptos" w:eastAsia="Calibri" w:hAnsi="Aptos" w:cstheme="minorHAnsi"/>
        </w:rPr>
      </w:pPr>
      <w:r w:rsidRPr="0069411E">
        <w:rPr>
          <w:rFonts w:ascii="Aptos" w:eastAsia="Calibri" w:hAnsi="Aptos" w:cstheme="minorHAnsi"/>
        </w:rPr>
        <w:t>veřejné zakázky</w:t>
      </w:r>
    </w:p>
    <w:p w14:paraId="6A2FA33C" w14:textId="77777777" w:rsidR="00F405F5" w:rsidRPr="0069411E" w:rsidRDefault="00F405F5" w:rsidP="00F405F5">
      <w:pPr>
        <w:jc w:val="center"/>
        <w:rPr>
          <w:rFonts w:ascii="Aptos" w:eastAsia="Calibri" w:hAnsi="Aptos" w:cstheme="minorHAnsi"/>
          <w:sz w:val="20"/>
          <w:szCs w:val="18"/>
        </w:rPr>
      </w:pPr>
    </w:p>
    <w:p w14:paraId="409620B2" w14:textId="77777777" w:rsidR="00F405F5" w:rsidRPr="0069411E" w:rsidRDefault="00F405F5" w:rsidP="00F405F5">
      <w:pPr>
        <w:jc w:val="center"/>
        <w:rPr>
          <w:rFonts w:ascii="Aptos" w:hAnsi="Aptos" w:cs="Arial"/>
          <w:b/>
          <w:bCs/>
          <w:sz w:val="28"/>
          <w:szCs w:val="28"/>
        </w:rPr>
      </w:pPr>
      <w:r w:rsidRPr="0069411E">
        <w:rPr>
          <w:rFonts w:ascii="Aptos" w:hAnsi="Aptos" w:cs="Arial"/>
          <w:b/>
          <w:bCs/>
          <w:sz w:val="28"/>
          <w:szCs w:val="28"/>
        </w:rPr>
        <w:lastRenderedPageBreak/>
        <w:t>„Provádění vybraných činností zimní údržby v Liberci 2024“</w:t>
      </w:r>
    </w:p>
    <w:p w14:paraId="5A7115B8" w14:textId="77777777" w:rsidR="00F405F5" w:rsidRPr="0069411E" w:rsidRDefault="00F405F5" w:rsidP="00F405F5">
      <w:pPr>
        <w:rPr>
          <w:rFonts w:ascii="Aptos" w:hAnsi="Aptos"/>
          <w:sz w:val="40"/>
          <w:szCs w:val="40"/>
        </w:rPr>
      </w:pPr>
    </w:p>
    <w:p w14:paraId="3F5B1181" w14:textId="77777777" w:rsidR="00F405F5" w:rsidRPr="0069411E" w:rsidRDefault="00F405F5" w:rsidP="00F405F5">
      <w:pPr>
        <w:tabs>
          <w:tab w:val="left" w:pos="142"/>
        </w:tabs>
        <w:jc w:val="center"/>
        <w:outlineLvl w:val="0"/>
        <w:rPr>
          <w:rFonts w:ascii="Aptos" w:eastAsia="Times New Roman" w:hAnsi="Aptos"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3BB5DA7" w14:textId="77777777" w:rsidR="00F405F5" w:rsidRPr="0069411E" w:rsidRDefault="00F405F5" w:rsidP="00F405F5">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 xml:space="preserve">Opatření před zahájením zimní údržby </w:t>
      </w:r>
    </w:p>
    <w:p w14:paraId="660496B3"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Všechny osoby provádějící zimní údržbu musí být zhotovitelem řádně a prokazatelně proškoleny (i osoby provádějící zimní údržbu dodavatelsky). Při provádění zimní údržby budou zhotovitelem dodržovány povinnosti a požadavky vyplývající z platné právní úpravy, zejména ze zákona č. 13/1997 Sb., o pozemních komunikacích, v platném znění a vyhlášky č. 104/1997 Sb., kterou se provádí zákon o pozemních komunikacích.</w:t>
      </w:r>
    </w:p>
    <w:p w14:paraId="5916325C" w14:textId="77777777" w:rsidR="00F405F5" w:rsidRPr="0069411E" w:rsidRDefault="00F405F5" w:rsidP="00F405F5">
      <w:pPr>
        <w:jc w:val="both"/>
        <w:rPr>
          <w:rFonts w:ascii="Aptos" w:hAnsi="Aptos" w:cstheme="minorHAnsi"/>
          <w:sz w:val="32"/>
          <w:szCs w:val="32"/>
        </w:rPr>
      </w:pPr>
    </w:p>
    <w:p w14:paraId="4396CB63" w14:textId="77777777" w:rsidR="00F405F5" w:rsidRPr="0069411E" w:rsidRDefault="00F405F5" w:rsidP="00F405F5">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Mechanické odklízení sněhu</w:t>
      </w:r>
    </w:p>
    <w:p w14:paraId="0B057840"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 xml:space="preserve">Odklízení sněhu se provádí především mechanicky. Provádět posyp či postřik chemickými rozmrazovacími materiály do vrstvy čerstvě napadaného sněhu vyšší než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bez předchozího pluhování je neúčinné, a proto nepřípustné. Sníh je za obvyklé zimní situace třeba odstraňovat tak, aby nedošlo k jeho ujetí provozem a přimrznutí k povrchu vozovky. Sněhovou břečku je třeba z vozovky odstranit.</w:t>
      </w:r>
    </w:p>
    <w:p w14:paraId="6BE2D636"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Boční sněhové valy je třeba rozšiřovat, aby byl zachován průjezdní prostor a nebyl případně omezen výhled. Při tání musí být zabezpečen odtok vody.</w:t>
      </w:r>
    </w:p>
    <w:p w14:paraId="7840C0D6"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U dvoupruhových obousměrných silnic se sníh odklízí ze středu jízdní dráhy k pravému okraji vozovky. Při mimořádném spadu sněhu se v průjezdních úsecích a na místních komunikacích sníh shrnuje pouze k okrajům chodníků a dle možností odváží.</w:t>
      </w:r>
    </w:p>
    <w:p w14:paraId="6732CF3F"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Odklízení sněhu jízdou v protisměru je přípustné pouze ve výjimečných případech a za stanovených bezpečnostních opatření.</w:t>
      </w:r>
    </w:p>
    <w:p w14:paraId="23458752"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Na mostech se sníh odstraňuje z celé šířky a délky mostu.</w:t>
      </w:r>
    </w:p>
    <w:p w14:paraId="3D6509B0"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K odklízení sněhu se běžně používají sněhové radlice.</w:t>
      </w:r>
    </w:p>
    <w:p w14:paraId="683187EA"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 xml:space="preserve">Při trvalém sněžení se pluhování periodicky opakuje. Na dopravně důležitých komunikacích nemá po skončeném pluhování zbytková vrstva sněhu přesáhnout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w:t>
      </w:r>
    </w:p>
    <w:p w14:paraId="4F381A30" w14:textId="77777777" w:rsidR="00F405F5" w:rsidRPr="0069411E" w:rsidRDefault="00F405F5" w:rsidP="00F405F5">
      <w:pPr>
        <w:jc w:val="both"/>
        <w:rPr>
          <w:rFonts w:ascii="Aptos" w:hAnsi="Aptos" w:cstheme="minorHAnsi"/>
          <w:sz w:val="32"/>
          <w:szCs w:val="32"/>
        </w:rPr>
      </w:pPr>
    </w:p>
    <w:p w14:paraId="365178C8" w14:textId="77777777" w:rsidR="00F405F5" w:rsidRPr="0069411E" w:rsidRDefault="00F405F5" w:rsidP="00F405F5">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Odklizení sněhu s použitím chemických rozmrazovacích materiálů</w:t>
      </w:r>
    </w:p>
    <w:p w14:paraId="6E936639"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 xml:space="preserve">Tato technologie se používá pouze na komunikacích určených plánem zimní služby. Posyp solí se zahajuje, pokud výška sněhu nepřesáhne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Do sněhové vrstvy vyšší než </w:t>
      </w:r>
      <w:smartTag w:uri="urn:schemas-microsoft-com:office:smarttags" w:element="metricconverter">
        <w:smartTagPr>
          <w:attr w:name="ProductID" w:val="3 cm"/>
        </w:smartTagPr>
        <w:r w:rsidRPr="0069411E">
          <w:rPr>
            <w:rFonts w:ascii="Aptos" w:hAnsi="Aptos" w:cstheme="minorHAnsi"/>
          </w:rPr>
          <w:t>3 cm</w:t>
        </w:r>
      </w:smartTag>
      <w:r w:rsidRPr="0069411E">
        <w:rPr>
          <w:rFonts w:ascii="Aptos" w:hAnsi="Aptos" w:cstheme="minorHAnsi"/>
        </w:rPr>
        <w:t xml:space="preserve"> není dovoleno posyp provádět.</w:t>
      </w:r>
    </w:p>
    <w:p w14:paraId="27C5832F"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 xml:space="preserve">Dávkování při posypu chloridem sodným nebo chloridem vápenatým se provádí v závislosti na intenzitě sněžení. Při malé intenzitě (1 - </w:t>
      </w:r>
      <w:smartTag w:uri="urn:schemas-microsoft-com:office:smarttags" w:element="metricconverter">
        <w:smartTagPr>
          <w:attr w:name="ProductID" w:val="1,5 cm"/>
        </w:smartTagPr>
        <w:r w:rsidRPr="0069411E">
          <w:rPr>
            <w:rFonts w:ascii="Aptos" w:hAnsi="Aptos" w:cstheme="minorHAnsi"/>
          </w:rPr>
          <w:t>1,5 cm</w:t>
        </w:r>
      </w:smartTag>
      <w:r w:rsidRPr="0069411E">
        <w:rPr>
          <w:rFonts w:ascii="Aptos" w:hAnsi="Aptos" w:cstheme="minorHAnsi"/>
        </w:rPr>
        <w:t xml:space="preserve"> za hodinu) se sype dávkou 10 g/m2, při větší intenzitě dávkou 20 g/m2. Použití větších dávek již způsobuje vznik sněhové břečky. při mimořádně dlouhém sněžení nebo při mimořádné intenzitě spadu lze v průběhu sněžení posyp dávkou 10 g/m2 opakovat, ale vždy až po provedeném pluhování, aby se sůl dostala na povrch vozovky.</w:t>
      </w:r>
    </w:p>
    <w:p w14:paraId="5F4659E5" w14:textId="77777777" w:rsidR="00F405F5" w:rsidRPr="0069411E" w:rsidRDefault="00F405F5" w:rsidP="00F405F5">
      <w:pPr>
        <w:jc w:val="both"/>
        <w:rPr>
          <w:rFonts w:ascii="Aptos" w:hAnsi="Aptos" w:cstheme="minorHAnsi"/>
          <w:sz w:val="32"/>
          <w:szCs w:val="32"/>
        </w:rPr>
      </w:pPr>
    </w:p>
    <w:p w14:paraId="28F38C65" w14:textId="77777777" w:rsidR="00F405F5" w:rsidRPr="0069411E" w:rsidRDefault="00F405F5" w:rsidP="00F405F5">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Odstraňování náledí nebo ujetých sněhových vrstev za pomoci chemických rozmrazovacích materiálů</w:t>
      </w:r>
    </w:p>
    <w:p w14:paraId="225DCF3E"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 xml:space="preserve">Chemické rozmrazovací materiály se zásadně aplikují až na zbytkovou vrstvu sněhu, kterou již nelze odstranit nebo snížit mechanickými prostředky. Těmito materiály lze účinně a rychle odstraňovat vrstvy uježděného sněhu do tloušťky 1-2 cm nebo náledí do tloušťky </w:t>
      </w:r>
      <w:smartTag w:uri="urn:schemas-microsoft-com:office:smarttags" w:element="metricconverter">
        <w:smartTagPr>
          <w:attr w:name="ProductID" w:val="2 mm"/>
        </w:smartTagPr>
        <w:r w:rsidRPr="0069411E">
          <w:rPr>
            <w:rFonts w:ascii="Aptos" w:hAnsi="Aptos" w:cstheme="minorHAnsi"/>
          </w:rPr>
          <w:t>2 mm</w:t>
        </w:r>
      </w:smartTag>
      <w:r w:rsidRPr="0069411E">
        <w:rPr>
          <w:rFonts w:ascii="Aptos" w:hAnsi="Aptos" w:cstheme="minorHAnsi"/>
        </w:rPr>
        <w:t>. Na vyšší vrstvy je nutný opakovaný posyp a součinnost mechanických prostředků. Při teplotách kolem - 5 stupňů C se použije chlorid sodný.</w:t>
      </w:r>
    </w:p>
    <w:p w14:paraId="03E43B1E"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lastRenderedPageBreak/>
        <w:t>Minimální, technologicky dostačující dávka pro tento typ posypu je 20 g/m2. Při likvidaci vyšších vrstev náledí je zpravidla nutno použít dávek vyšších, celková spotřeba posypových solí však při jednom zásahovém dni nemá překročit 60 g/m2. Jen ve zcela výjimečných případech, kdy je nezbytné obnovit rychle úplnou sjízdnost komunikace, lze použít dávku vyšší než 60 g/m2 se nesmí používat na úsecích silnic vystavených silným větrům, pokud není na sypači použito zkrápěcí zařízení.</w:t>
      </w:r>
    </w:p>
    <w:p w14:paraId="65BCAD36"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Jen v mimořádných případech (při mrznoucím dešti nebo mrznoucím mrholení) lze výjimečně použít posypu směsí zdrsňovacího a chemického materiálu. Dávka se přitom volí tak, aby celkové množství chemické složky nepřesáhlo výše uvedenou maximální dávku - např. maximálně 200 g/m2 směsi s poměrem 1 : 5.</w:t>
      </w:r>
    </w:p>
    <w:p w14:paraId="124DDD1E" w14:textId="77777777" w:rsidR="00F405F5" w:rsidRPr="0069411E" w:rsidRDefault="00F405F5" w:rsidP="00F405F5">
      <w:pPr>
        <w:jc w:val="both"/>
        <w:rPr>
          <w:rFonts w:ascii="Aptos" w:hAnsi="Aptos" w:cstheme="minorHAnsi"/>
        </w:rPr>
      </w:pPr>
    </w:p>
    <w:p w14:paraId="50287BF9" w14:textId="77777777" w:rsidR="00F405F5" w:rsidRPr="0069411E" w:rsidRDefault="00F405F5" w:rsidP="00F405F5">
      <w:pPr>
        <w:numPr>
          <w:ilvl w:val="0"/>
          <w:numId w:val="23"/>
        </w:numPr>
        <w:pBdr>
          <w:bottom w:val="single" w:sz="4" w:space="1" w:color="auto"/>
        </w:pBdr>
        <w:ind w:left="426" w:hanging="426"/>
        <w:jc w:val="both"/>
        <w:outlineLvl w:val="0"/>
        <w:rPr>
          <w:rFonts w:ascii="Aptos" w:hAnsi="Aptos" w:cstheme="minorHAnsi"/>
          <w:b/>
        </w:rPr>
      </w:pPr>
      <w:r w:rsidRPr="0069411E">
        <w:rPr>
          <w:rFonts w:ascii="Aptos" w:hAnsi="Aptos" w:cstheme="minorHAnsi"/>
          <w:b/>
        </w:rPr>
        <w:t>Zdrsňování náledí nebo ujetých sněhových vrstev posypem zdrsňovacími materiály</w:t>
      </w:r>
    </w:p>
    <w:p w14:paraId="3C28E283"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Posyp zdrsňovacími materiály se používá na komunikacích, které nejsou udržovány pomocí chemických rozmrazovacích materiálů.</w:t>
      </w:r>
    </w:p>
    <w:p w14:paraId="07869A61"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 xml:space="preserve">Pro posyp náledí je vhodný jemnozrnný materiál (zrna menší než </w:t>
      </w:r>
      <w:smartTag w:uri="urn:schemas-microsoft-com:office:smarttags" w:element="metricconverter">
        <w:smartTagPr>
          <w:attr w:name="ProductID" w:val="2 mm"/>
        </w:smartTagPr>
        <w:r w:rsidRPr="0069411E">
          <w:rPr>
            <w:rFonts w:ascii="Aptos" w:hAnsi="Aptos" w:cstheme="minorHAnsi"/>
          </w:rPr>
          <w:t>2 mm</w:t>
        </w:r>
      </w:smartTag>
      <w:r w:rsidRPr="0069411E">
        <w:rPr>
          <w:rFonts w:ascii="Aptos" w:hAnsi="Aptos" w:cstheme="minorHAnsi"/>
        </w:rPr>
        <w:t xml:space="preserve">). Pro posyp nezledovatělých ujetých sněhových vrstev by měl být použit materiál s větším obsahem hrubých frakcí (zrn větších než </w:t>
      </w:r>
      <w:smartTag w:uri="urn:schemas-microsoft-com:office:smarttags" w:element="metricconverter">
        <w:smartTagPr>
          <w:attr w:name="ProductID" w:val="4 mm"/>
        </w:smartTagPr>
        <w:r w:rsidRPr="0069411E">
          <w:rPr>
            <w:rFonts w:ascii="Aptos" w:hAnsi="Aptos" w:cstheme="minorHAnsi"/>
          </w:rPr>
          <w:t>4 mm</w:t>
        </w:r>
      </w:smartTag>
      <w:r w:rsidRPr="0069411E">
        <w:rPr>
          <w:rFonts w:ascii="Aptos" w:hAnsi="Aptos" w:cstheme="minorHAnsi"/>
        </w:rPr>
        <w:t>).</w:t>
      </w:r>
    </w:p>
    <w:p w14:paraId="51DD2619" w14:textId="77777777" w:rsidR="00F405F5" w:rsidRPr="0069411E" w:rsidRDefault="00F405F5" w:rsidP="00F405F5">
      <w:pPr>
        <w:numPr>
          <w:ilvl w:val="0"/>
          <w:numId w:val="22"/>
        </w:numPr>
        <w:spacing w:before="120"/>
        <w:jc w:val="both"/>
        <w:rPr>
          <w:rFonts w:ascii="Aptos" w:hAnsi="Aptos" w:cstheme="minorHAnsi"/>
        </w:rPr>
      </w:pPr>
      <w:r w:rsidRPr="0069411E">
        <w:rPr>
          <w:rFonts w:ascii="Aptos" w:hAnsi="Aptos" w:cstheme="minorHAnsi"/>
        </w:rPr>
        <w:t xml:space="preserve"> V zastavěných oblastech se nesmí používat materiál se zrny nad </w:t>
      </w:r>
      <w:smartTag w:uri="urn:schemas-microsoft-com:office:smarttags" w:element="metricconverter">
        <w:smartTagPr>
          <w:attr w:name="ProductID" w:val="8 mm"/>
        </w:smartTagPr>
        <w:r w:rsidRPr="0069411E">
          <w:rPr>
            <w:rFonts w:ascii="Aptos" w:hAnsi="Aptos" w:cstheme="minorHAnsi"/>
          </w:rPr>
          <w:t>8 mm</w:t>
        </w:r>
      </w:smartTag>
      <w:r w:rsidRPr="0069411E">
        <w:rPr>
          <w:rFonts w:ascii="Aptos" w:hAnsi="Aptos" w:cstheme="minorHAnsi"/>
        </w:rPr>
        <w:t>.</w:t>
      </w:r>
    </w:p>
    <w:p w14:paraId="2C0B6307" w14:textId="77777777" w:rsidR="00F405F5" w:rsidRPr="0069411E" w:rsidRDefault="00F405F5" w:rsidP="00F405F5">
      <w:pPr>
        <w:jc w:val="both"/>
        <w:rPr>
          <w:rFonts w:ascii="Aptos" w:hAnsi="Aptos" w:cstheme="minorHAnsi"/>
        </w:rPr>
      </w:pPr>
    </w:p>
    <w:p w14:paraId="4BE2C421" w14:textId="77777777" w:rsidR="00F405F5" w:rsidRPr="0069411E" w:rsidRDefault="00F405F5" w:rsidP="00F405F5">
      <w:pPr>
        <w:jc w:val="both"/>
        <w:rPr>
          <w:rFonts w:ascii="Aptos" w:hAnsi="Aptos" w:cstheme="minorHAnsi"/>
        </w:rPr>
      </w:pPr>
    </w:p>
    <w:p w14:paraId="558B15DB" w14:textId="77777777" w:rsidR="00F405F5" w:rsidRPr="0069411E" w:rsidRDefault="00F405F5" w:rsidP="00F405F5">
      <w:pPr>
        <w:jc w:val="both"/>
        <w:outlineLvl w:val="0"/>
        <w:rPr>
          <w:rFonts w:ascii="Aptos" w:hAnsi="Aptos" w:cstheme="minorHAns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3D253AA" w14:textId="77777777" w:rsidR="00F405F5" w:rsidRPr="0069411E" w:rsidRDefault="00F405F5" w:rsidP="00F405F5">
      <w:pPr>
        <w:jc w:val="both"/>
        <w:rPr>
          <w:rFonts w:ascii="Aptos" w:hAnsi="Aptos" w:cstheme="minorHAns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6E08A2F" w14:textId="77777777" w:rsidR="00F405F5" w:rsidRDefault="00F405F5" w:rsidP="00F405F5">
      <w:pPr>
        <w:pStyle w:val="Nzev"/>
        <w:tabs>
          <w:tab w:val="left" w:pos="142"/>
        </w:tabs>
        <w:ind w:right="-711"/>
        <w:jc w:val="both"/>
        <w:outlineLvl w:val="0"/>
        <w:rPr>
          <w:rFonts w:ascii="Aptos" w:hAnsi="Aptos"/>
          <w:sz w:val="22"/>
          <w:szCs w:val="22"/>
        </w:rPr>
      </w:pPr>
    </w:p>
    <w:p w14:paraId="2F21F65B" w14:textId="77777777" w:rsidR="00F405F5" w:rsidRDefault="00F405F5" w:rsidP="00F405F5">
      <w:pPr>
        <w:pStyle w:val="Nzev"/>
        <w:tabs>
          <w:tab w:val="left" w:pos="142"/>
        </w:tabs>
        <w:ind w:right="-711"/>
        <w:jc w:val="both"/>
        <w:outlineLvl w:val="0"/>
        <w:rPr>
          <w:rFonts w:ascii="Aptos" w:hAnsi="Aptos"/>
          <w:sz w:val="22"/>
          <w:szCs w:val="22"/>
        </w:rPr>
      </w:pPr>
    </w:p>
    <w:p w14:paraId="44F4CD43" w14:textId="77777777" w:rsidR="00F405F5" w:rsidRDefault="00F405F5" w:rsidP="00F405F5">
      <w:pPr>
        <w:pStyle w:val="Nzev"/>
        <w:tabs>
          <w:tab w:val="left" w:pos="142"/>
        </w:tabs>
        <w:ind w:right="-711"/>
        <w:jc w:val="both"/>
        <w:outlineLvl w:val="0"/>
        <w:rPr>
          <w:rFonts w:ascii="Aptos" w:hAnsi="Aptos"/>
          <w:sz w:val="22"/>
          <w:szCs w:val="22"/>
        </w:rPr>
      </w:pPr>
    </w:p>
    <w:p w14:paraId="7E7352C3" w14:textId="77777777" w:rsidR="00F405F5" w:rsidRDefault="00F405F5" w:rsidP="00F405F5">
      <w:pPr>
        <w:pStyle w:val="Nzev"/>
        <w:tabs>
          <w:tab w:val="left" w:pos="142"/>
        </w:tabs>
        <w:ind w:right="-711"/>
        <w:jc w:val="both"/>
        <w:outlineLvl w:val="0"/>
        <w:rPr>
          <w:rFonts w:ascii="Aptos" w:hAnsi="Aptos"/>
          <w:sz w:val="22"/>
          <w:szCs w:val="22"/>
        </w:rPr>
      </w:pPr>
    </w:p>
    <w:p w14:paraId="293AF15C" w14:textId="77777777" w:rsidR="00F405F5" w:rsidRDefault="00F405F5" w:rsidP="00F405F5">
      <w:pPr>
        <w:pStyle w:val="Nzev"/>
        <w:tabs>
          <w:tab w:val="left" w:pos="142"/>
        </w:tabs>
        <w:ind w:right="-711"/>
        <w:jc w:val="both"/>
        <w:outlineLvl w:val="0"/>
        <w:rPr>
          <w:rFonts w:ascii="Aptos" w:hAnsi="Aptos"/>
          <w:sz w:val="22"/>
          <w:szCs w:val="22"/>
        </w:rPr>
      </w:pPr>
    </w:p>
    <w:p w14:paraId="554A2D43" w14:textId="77777777" w:rsidR="00F405F5" w:rsidRDefault="00F405F5" w:rsidP="00F405F5">
      <w:pPr>
        <w:pStyle w:val="Nzev"/>
        <w:tabs>
          <w:tab w:val="left" w:pos="142"/>
        </w:tabs>
        <w:ind w:right="-711"/>
        <w:jc w:val="both"/>
        <w:outlineLvl w:val="0"/>
        <w:rPr>
          <w:rFonts w:ascii="Aptos" w:hAnsi="Aptos"/>
          <w:sz w:val="22"/>
          <w:szCs w:val="22"/>
        </w:rPr>
      </w:pPr>
    </w:p>
    <w:p w14:paraId="19B75130" w14:textId="77777777" w:rsidR="00F405F5" w:rsidRDefault="00F405F5" w:rsidP="00F405F5">
      <w:pPr>
        <w:pStyle w:val="Nzev"/>
        <w:tabs>
          <w:tab w:val="left" w:pos="142"/>
        </w:tabs>
        <w:ind w:right="-711"/>
        <w:jc w:val="both"/>
        <w:outlineLvl w:val="0"/>
        <w:rPr>
          <w:rFonts w:ascii="Aptos" w:hAnsi="Aptos"/>
          <w:sz w:val="22"/>
          <w:szCs w:val="22"/>
        </w:rPr>
      </w:pPr>
    </w:p>
    <w:p w14:paraId="28B25CDB" w14:textId="77777777" w:rsidR="00F405F5" w:rsidRDefault="00F405F5" w:rsidP="00F405F5">
      <w:pPr>
        <w:pStyle w:val="Nzev"/>
        <w:tabs>
          <w:tab w:val="left" w:pos="142"/>
        </w:tabs>
        <w:ind w:right="-711"/>
        <w:jc w:val="both"/>
        <w:outlineLvl w:val="0"/>
        <w:rPr>
          <w:rFonts w:ascii="Aptos" w:hAnsi="Aptos"/>
          <w:sz w:val="22"/>
          <w:szCs w:val="22"/>
        </w:rPr>
      </w:pPr>
    </w:p>
    <w:p w14:paraId="5DA0FCCC" w14:textId="77777777" w:rsidR="00F405F5" w:rsidRDefault="00F405F5" w:rsidP="00F405F5">
      <w:pPr>
        <w:pStyle w:val="Nzev"/>
        <w:tabs>
          <w:tab w:val="left" w:pos="142"/>
        </w:tabs>
        <w:ind w:right="-711"/>
        <w:jc w:val="both"/>
        <w:outlineLvl w:val="0"/>
        <w:rPr>
          <w:rFonts w:ascii="Aptos" w:hAnsi="Aptos"/>
          <w:sz w:val="22"/>
          <w:szCs w:val="22"/>
        </w:rPr>
      </w:pPr>
    </w:p>
    <w:p w14:paraId="040F03A4" w14:textId="77777777" w:rsidR="00F405F5" w:rsidRDefault="00F405F5" w:rsidP="00F405F5">
      <w:pPr>
        <w:pStyle w:val="Nzev"/>
        <w:tabs>
          <w:tab w:val="left" w:pos="142"/>
        </w:tabs>
        <w:ind w:right="-711"/>
        <w:jc w:val="both"/>
        <w:outlineLvl w:val="0"/>
        <w:rPr>
          <w:rFonts w:ascii="Aptos" w:hAnsi="Aptos"/>
          <w:sz w:val="22"/>
          <w:szCs w:val="22"/>
        </w:rPr>
      </w:pPr>
    </w:p>
    <w:p w14:paraId="4F0B62C6" w14:textId="77777777" w:rsidR="00F405F5" w:rsidRDefault="00F405F5" w:rsidP="00F405F5">
      <w:pPr>
        <w:pStyle w:val="Nzev"/>
        <w:tabs>
          <w:tab w:val="left" w:pos="142"/>
        </w:tabs>
        <w:ind w:right="-711"/>
        <w:jc w:val="both"/>
        <w:outlineLvl w:val="0"/>
        <w:rPr>
          <w:rFonts w:ascii="Aptos" w:hAnsi="Aptos"/>
          <w:sz w:val="22"/>
          <w:szCs w:val="22"/>
        </w:rPr>
      </w:pPr>
    </w:p>
    <w:p w14:paraId="02D9289D" w14:textId="77777777" w:rsidR="00F405F5" w:rsidRDefault="00F405F5" w:rsidP="00F405F5">
      <w:pPr>
        <w:pStyle w:val="Nzev"/>
        <w:tabs>
          <w:tab w:val="left" w:pos="142"/>
        </w:tabs>
        <w:ind w:right="-711"/>
        <w:jc w:val="both"/>
        <w:outlineLvl w:val="0"/>
        <w:rPr>
          <w:rFonts w:ascii="Aptos" w:hAnsi="Aptos"/>
          <w:sz w:val="22"/>
          <w:szCs w:val="22"/>
        </w:rPr>
      </w:pPr>
    </w:p>
    <w:p w14:paraId="5FF7CAFA" w14:textId="77777777" w:rsidR="00F405F5" w:rsidRDefault="00F405F5" w:rsidP="00F405F5">
      <w:pPr>
        <w:pStyle w:val="Nzev"/>
        <w:tabs>
          <w:tab w:val="left" w:pos="142"/>
        </w:tabs>
        <w:ind w:right="-711"/>
        <w:jc w:val="both"/>
        <w:outlineLvl w:val="0"/>
        <w:rPr>
          <w:rFonts w:ascii="Aptos" w:hAnsi="Aptos"/>
          <w:sz w:val="22"/>
          <w:szCs w:val="22"/>
        </w:rPr>
      </w:pPr>
    </w:p>
    <w:p w14:paraId="4032BEA7" w14:textId="77777777" w:rsidR="00F405F5" w:rsidRDefault="00F405F5" w:rsidP="00F405F5">
      <w:pPr>
        <w:pStyle w:val="Nzev"/>
        <w:tabs>
          <w:tab w:val="left" w:pos="142"/>
        </w:tabs>
        <w:ind w:right="-711"/>
        <w:jc w:val="both"/>
        <w:outlineLvl w:val="0"/>
        <w:rPr>
          <w:rFonts w:ascii="Aptos" w:hAnsi="Aptos"/>
          <w:sz w:val="22"/>
          <w:szCs w:val="22"/>
        </w:rPr>
      </w:pPr>
    </w:p>
    <w:p w14:paraId="52E63B8E" w14:textId="77777777" w:rsidR="0045038B" w:rsidRDefault="0045038B" w:rsidP="00F405F5">
      <w:pPr>
        <w:pStyle w:val="Nzev"/>
        <w:tabs>
          <w:tab w:val="left" w:pos="142"/>
        </w:tabs>
        <w:ind w:right="-711"/>
        <w:jc w:val="both"/>
        <w:outlineLvl w:val="0"/>
        <w:rPr>
          <w:rFonts w:ascii="Aptos" w:hAnsi="Aptos"/>
          <w:sz w:val="22"/>
          <w:szCs w:val="22"/>
        </w:rPr>
      </w:pPr>
    </w:p>
    <w:p w14:paraId="1BB4032C" w14:textId="77777777" w:rsidR="0045038B" w:rsidRDefault="0045038B" w:rsidP="00F405F5">
      <w:pPr>
        <w:pStyle w:val="Nzev"/>
        <w:tabs>
          <w:tab w:val="left" w:pos="142"/>
        </w:tabs>
        <w:ind w:right="-711"/>
        <w:jc w:val="both"/>
        <w:outlineLvl w:val="0"/>
        <w:rPr>
          <w:rFonts w:ascii="Aptos" w:hAnsi="Aptos"/>
          <w:sz w:val="22"/>
          <w:szCs w:val="22"/>
        </w:rPr>
      </w:pPr>
    </w:p>
    <w:p w14:paraId="75C8D160" w14:textId="77777777" w:rsidR="00F405F5" w:rsidRDefault="00F405F5" w:rsidP="00F405F5">
      <w:pPr>
        <w:pStyle w:val="Nzev"/>
        <w:tabs>
          <w:tab w:val="left" w:pos="142"/>
        </w:tabs>
        <w:ind w:right="-711"/>
        <w:jc w:val="both"/>
        <w:outlineLvl w:val="0"/>
        <w:rPr>
          <w:rFonts w:ascii="Aptos" w:hAnsi="Aptos"/>
          <w:sz w:val="22"/>
          <w:szCs w:val="22"/>
        </w:rPr>
      </w:pPr>
    </w:p>
    <w:p w14:paraId="34153F5F" w14:textId="77777777" w:rsidR="00F405F5" w:rsidRDefault="00F405F5" w:rsidP="00F405F5">
      <w:pPr>
        <w:pStyle w:val="Nzev"/>
        <w:tabs>
          <w:tab w:val="left" w:pos="142"/>
        </w:tabs>
        <w:ind w:right="-711"/>
        <w:jc w:val="both"/>
        <w:outlineLvl w:val="0"/>
        <w:rPr>
          <w:rFonts w:ascii="Aptos" w:hAnsi="Aptos"/>
          <w:sz w:val="22"/>
          <w:szCs w:val="22"/>
        </w:rPr>
      </w:pPr>
    </w:p>
    <w:p w14:paraId="2E2CDDC7" w14:textId="77777777" w:rsidR="00F405F5" w:rsidRDefault="00F405F5" w:rsidP="00F405F5">
      <w:pPr>
        <w:pStyle w:val="Nzev"/>
        <w:tabs>
          <w:tab w:val="left" w:pos="142"/>
        </w:tabs>
        <w:ind w:right="-711"/>
        <w:jc w:val="both"/>
        <w:outlineLvl w:val="0"/>
        <w:rPr>
          <w:rFonts w:ascii="Aptos" w:hAnsi="Aptos"/>
          <w:sz w:val="22"/>
          <w:szCs w:val="22"/>
        </w:rPr>
      </w:pPr>
    </w:p>
    <w:p w14:paraId="0A44F2F6" w14:textId="77777777" w:rsidR="00F405F5" w:rsidRPr="006B353C" w:rsidRDefault="00F405F5" w:rsidP="00F405F5">
      <w:pPr>
        <w:pBdr>
          <w:bottom w:val="single" w:sz="4" w:space="1" w:color="auto"/>
        </w:pBdr>
        <w:jc w:val="center"/>
        <w:rPr>
          <w:rFonts w:ascii="Aptos" w:hAnsi="Aptos" w:cstheme="minorHAnsi"/>
          <w:b/>
          <w:caps/>
          <w:sz w:val="32"/>
          <w:szCs w:val="20"/>
        </w:rPr>
      </w:pPr>
      <w:r w:rsidRPr="006B353C">
        <w:rPr>
          <w:rFonts w:ascii="Aptos" w:hAnsi="Aptos" w:cstheme="minorHAnsi"/>
          <w:b/>
          <w:caps/>
          <w:sz w:val="32"/>
          <w:szCs w:val="20"/>
        </w:rPr>
        <w:t>technologické BEZPEČNOSTNÍ ZÁSADY PRO PROVÁDĚNÍ ZIMNÍ ÚDRŽBY KOMUNIKACÍ PRO PRACOVNÍKY DODAVATELE</w:t>
      </w:r>
    </w:p>
    <w:p w14:paraId="12298EC7" w14:textId="77777777" w:rsidR="00F405F5" w:rsidRPr="006B353C" w:rsidRDefault="00F405F5" w:rsidP="00F405F5">
      <w:pPr>
        <w:jc w:val="center"/>
        <w:rPr>
          <w:rFonts w:ascii="Aptos" w:hAnsi="Aptos" w:cstheme="minorHAnsi"/>
          <w:b/>
        </w:rPr>
      </w:pPr>
      <w:r w:rsidRPr="006B353C">
        <w:rPr>
          <w:rFonts w:ascii="Aptos" w:hAnsi="Aptos" w:cstheme="minorHAnsi"/>
          <w:b/>
        </w:rPr>
        <w:t>příloha č. 4 smlouvy o dílo</w:t>
      </w:r>
    </w:p>
    <w:p w14:paraId="5F571FBD" w14:textId="77777777" w:rsidR="00F405F5" w:rsidRPr="00D2608C" w:rsidRDefault="00F405F5" w:rsidP="00F405F5">
      <w:pPr>
        <w:jc w:val="center"/>
        <w:rPr>
          <w:rFonts w:ascii="Aptos" w:hAnsi="Aptos" w:cstheme="minorHAnsi"/>
          <w:b/>
          <w:caps/>
          <w:sz w:val="16"/>
          <w:szCs w:val="28"/>
        </w:rPr>
      </w:pPr>
    </w:p>
    <w:p w14:paraId="2C697F63" w14:textId="77777777" w:rsidR="00F405F5" w:rsidRPr="006B353C" w:rsidRDefault="00F405F5" w:rsidP="00F405F5">
      <w:pPr>
        <w:jc w:val="center"/>
        <w:rPr>
          <w:rFonts w:ascii="Aptos" w:hAnsi="Aptos" w:cstheme="minorHAnsi"/>
        </w:rPr>
      </w:pPr>
      <w:r w:rsidRPr="006B353C">
        <w:rPr>
          <w:rFonts w:ascii="Aptos" w:hAnsi="Aptos" w:cstheme="minorHAnsi"/>
        </w:rPr>
        <w:t>veřejné zakázky</w:t>
      </w:r>
    </w:p>
    <w:p w14:paraId="6648B7C1" w14:textId="77777777" w:rsidR="00F405F5" w:rsidRPr="006B353C" w:rsidRDefault="00F405F5" w:rsidP="00F405F5">
      <w:pPr>
        <w:jc w:val="center"/>
        <w:rPr>
          <w:rFonts w:ascii="Aptos" w:hAnsi="Aptos" w:cstheme="minorHAnsi"/>
          <w:sz w:val="14"/>
          <w:szCs w:val="12"/>
        </w:rPr>
      </w:pPr>
    </w:p>
    <w:p w14:paraId="0EBE4933" w14:textId="77777777" w:rsidR="00F405F5" w:rsidRPr="006B353C" w:rsidRDefault="00F405F5" w:rsidP="00F405F5">
      <w:pPr>
        <w:jc w:val="center"/>
        <w:rPr>
          <w:rFonts w:ascii="Aptos" w:hAnsi="Aptos" w:cs="Arial"/>
          <w:b/>
          <w:bCs/>
          <w:sz w:val="28"/>
          <w:szCs w:val="28"/>
        </w:rPr>
      </w:pPr>
      <w:r w:rsidRPr="006B353C">
        <w:rPr>
          <w:rFonts w:ascii="Aptos" w:hAnsi="Aptos" w:cs="Arial"/>
          <w:b/>
          <w:bCs/>
          <w:sz w:val="28"/>
          <w:szCs w:val="28"/>
        </w:rPr>
        <w:t>„Provádění vybraných činností zimní údržby v Liberci 2024“</w:t>
      </w:r>
    </w:p>
    <w:p w14:paraId="350AD416" w14:textId="77777777" w:rsidR="00F405F5" w:rsidRPr="006B353C" w:rsidRDefault="00F405F5" w:rsidP="00F405F5">
      <w:pPr>
        <w:jc w:val="center"/>
        <w:rPr>
          <w:rFonts w:ascii="Aptos" w:hAnsi="Aptos" w:cstheme="minorHAnsi"/>
        </w:rPr>
      </w:pPr>
    </w:p>
    <w:p w14:paraId="7B77306C" w14:textId="77777777" w:rsidR="00F405F5" w:rsidRPr="006B353C" w:rsidRDefault="00F405F5" w:rsidP="00F405F5">
      <w:pPr>
        <w:rPr>
          <w:rFonts w:ascii="Aptos" w:hAnsi="Aptos"/>
          <w:sz w:val="28"/>
          <w:szCs w:val="28"/>
        </w:rPr>
      </w:pPr>
    </w:p>
    <w:p w14:paraId="268996AC" w14:textId="77777777" w:rsidR="00F405F5" w:rsidRPr="006B353C" w:rsidRDefault="00F405F5" w:rsidP="00F405F5">
      <w:pPr>
        <w:jc w:val="both"/>
        <w:rPr>
          <w:rFonts w:ascii="Aptos" w:hAnsi="Aptos" w:cstheme="minorHAnsi"/>
        </w:rPr>
      </w:pPr>
      <w:r w:rsidRPr="006B353C">
        <w:rPr>
          <w:rFonts w:ascii="Aptos" w:hAnsi="Aptos" w:cstheme="minorHAnsi"/>
        </w:rPr>
        <w:t>Na základě § 101 odst. (</w:t>
      </w:r>
      <w:smartTag w:uri="urn:schemas-microsoft-com:office:smarttags" w:element="metricconverter">
        <w:smartTagPr>
          <w:attr w:name="ProductID" w:val="3 a"/>
        </w:smartTagPr>
        <w:r w:rsidRPr="006B353C">
          <w:rPr>
            <w:rFonts w:ascii="Aptos" w:hAnsi="Aptos" w:cstheme="minorHAnsi"/>
          </w:rPr>
          <w:t>3 a</w:t>
        </w:r>
      </w:smartTag>
      <w:r w:rsidRPr="006B353C">
        <w:rPr>
          <w:rFonts w:ascii="Aptos" w:hAnsi="Aptos" w:cstheme="minorHAnsi"/>
        </w:rPr>
        <w:t xml:space="preserve"> 4) ZP jsou vydány tyto bezpečnostní zásady a identifikace rizik možného ohrožení života a zdraví jednak zaměstnanců společnosti, ale zejména občanů a </w:t>
      </w:r>
      <w:r w:rsidRPr="006B353C">
        <w:rPr>
          <w:rFonts w:ascii="Aptos" w:hAnsi="Aptos" w:cstheme="minorHAnsi"/>
        </w:rPr>
        <w:lastRenderedPageBreak/>
        <w:t>majetku města Liberec k bezpečnému zajištění zimní údržby komunikací prováděné na základě smluv pracovníky cizích zaměstnavatelů pro společnost Technické služby města Liberec, p.o. (dále jen „TSML, p.o.“)</w:t>
      </w:r>
    </w:p>
    <w:p w14:paraId="07660CA5" w14:textId="77777777" w:rsidR="00F405F5" w:rsidRPr="006B353C" w:rsidRDefault="00F405F5" w:rsidP="00F405F5">
      <w:pPr>
        <w:jc w:val="both"/>
        <w:rPr>
          <w:rFonts w:ascii="Aptos" w:hAnsi="Aptos" w:cstheme="minorHAnsi"/>
        </w:rPr>
      </w:pPr>
    </w:p>
    <w:p w14:paraId="70FFC658" w14:textId="77777777" w:rsidR="00F405F5" w:rsidRPr="006B353C" w:rsidRDefault="00F405F5" w:rsidP="00F405F5">
      <w:pPr>
        <w:pBdr>
          <w:bottom w:val="single" w:sz="4" w:space="1" w:color="auto"/>
        </w:pBdr>
        <w:jc w:val="both"/>
        <w:outlineLvl w:val="0"/>
        <w:rPr>
          <w:rFonts w:ascii="Aptos" w:hAnsi="Aptos" w:cstheme="minorHAnsi"/>
          <w:b/>
        </w:rPr>
      </w:pPr>
      <w:r w:rsidRPr="006B353C">
        <w:rPr>
          <w:rFonts w:ascii="Aptos" w:hAnsi="Aptos" w:cstheme="minorHAnsi"/>
          <w:b/>
        </w:rPr>
        <w:t>Základní zásady:</w:t>
      </w:r>
    </w:p>
    <w:p w14:paraId="1F6904D9"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Při provádění plužení a posypů komunikací (vozovek a chodníků), nebo jiných ploch a prostranství je třeba vždy věnovat zvýšenou opatrnost a to zejména:</w:t>
      </w:r>
    </w:p>
    <w:p w14:paraId="1AEBBB72" w14:textId="77777777" w:rsidR="00F405F5" w:rsidRPr="006B353C" w:rsidRDefault="00F405F5" w:rsidP="00F405F5">
      <w:pPr>
        <w:widowControl/>
        <w:numPr>
          <w:ilvl w:val="0"/>
          <w:numId w:val="24"/>
        </w:numPr>
        <w:suppressAutoHyphens w:val="0"/>
        <w:jc w:val="both"/>
        <w:rPr>
          <w:rFonts w:ascii="Aptos" w:hAnsi="Aptos" w:cstheme="minorHAnsi"/>
        </w:rPr>
      </w:pPr>
      <w:r w:rsidRPr="006B353C">
        <w:rPr>
          <w:rFonts w:ascii="Aptos" w:hAnsi="Aptos" w:cstheme="minorHAnsi"/>
        </w:rPr>
        <w:t>bezpečnosti chodců (při plužení, posypu nebo vlastního pohybu, jízdy vozidla),</w:t>
      </w:r>
    </w:p>
    <w:p w14:paraId="6082CA3F" w14:textId="77777777" w:rsidR="00F405F5" w:rsidRPr="006B353C" w:rsidRDefault="00F405F5" w:rsidP="00F405F5">
      <w:pPr>
        <w:widowControl/>
        <w:numPr>
          <w:ilvl w:val="0"/>
          <w:numId w:val="24"/>
        </w:numPr>
        <w:suppressAutoHyphens w:val="0"/>
        <w:jc w:val="both"/>
        <w:rPr>
          <w:rFonts w:ascii="Aptos" w:hAnsi="Aptos" w:cstheme="minorHAnsi"/>
        </w:rPr>
      </w:pPr>
      <w:r w:rsidRPr="006B353C">
        <w:rPr>
          <w:rFonts w:ascii="Aptos" w:hAnsi="Aptos" w:cstheme="minorHAnsi"/>
        </w:rPr>
        <w:t>svislému dopravnímu značení (někdy nevhodně umístěná),</w:t>
      </w:r>
    </w:p>
    <w:p w14:paraId="1495B7D1" w14:textId="77777777" w:rsidR="00F405F5" w:rsidRPr="006B353C" w:rsidRDefault="00F405F5" w:rsidP="00F405F5">
      <w:pPr>
        <w:widowControl/>
        <w:numPr>
          <w:ilvl w:val="0"/>
          <w:numId w:val="24"/>
        </w:numPr>
        <w:suppressAutoHyphens w:val="0"/>
        <w:jc w:val="both"/>
        <w:rPr>
          <w:rFonts w:ascii="Aptos" w:hAnsi="Aptos" w:cstheme="minorHAnsi"/>
        </w:rPr>
      </w:pPr>
      <w:r w:rsidRPr="006B353C">
        <w:rPr>
          <w:rFonts w:ascii="Aptos" w:hAnsi="Aptos" w:cstheme="minorHAnsi"/>
        </w:rPr>
        <w:t>sloupům veřejného osvětlení, světelné semafory,</w:t>
      </w:r>
    </w:p>
    <w:p w14:paraId="4EB99A1A" w14:textId="77777777" w:rsidR="00F405F5" w:rsidRPr="006B353C" w:rsidRDefault="00F405F5" w:rsidP="00F405F5">
      <w:pPr>
        <w:widowControl/>
        <w:numPr>
          <w:ilvl w:val="0"/>
          <w:numId w:val="24"/>
        </w:numPr>
        <w:suppressAutoHyphens w:val="0"/>
        <w:jc w:val="both"/>
        <w:rPr>
          <w:rFonts w:ascii="Aptos" w:hAnsi="Aptos" w:cstheme="minorHAnsi"/>
        </w:rPr>
      </w:pPr>
      <w:r w:rsidRPr="006B353C">
        <w:rPr>
          <w:rFonts w:ascii="Aptos" w:hAnsi="Aptos" w:cstheme="minorHAnsi"/>
        </w:rPr>
        <w:t>silničním zařízením (zábradlí, pevné zábrany apod.),</w:t>
      </w:r>
    </w:p>
    <w:p w14:paraId="4159B4BB" w14:textId="77777777" w:rsidR="00F405F5" w:rsidRPr="006B353C" w:rsidRDefault="00F405F5" w:rsidP="00F405F5">
      <w:pPr>
        <w:widowControl/>
        <w:numPr>
          <w:ilvl w:val="0"/>
          <w:numId w:val="24"/>
        </w:numPr>
        <w:suppressAutoHyphens w:val="0"/>
        <w:jc w:val="both"/>
        <w:rPr>
          <w:rFonts w:ascii="Aptos" w:hAnsi="Aptos" w:cstheme="minorHAnsi"/>
        </w:rPr>
      </w:pPr>
      <w:r w:rsidRPr="006B353C">
        <w:rPr>
          <w:rFonts w:ascii="Aptos" w:hAnsi="Aptos" w:cstheme="minorHAnsi"/>
        </w:rPr>
        <w:t>předjíždějícím nebo stojícím zaparkovaným vozidlům</w:t>
      </w:r>
      <w:r>
        <w:rPr>
          <w:rFonts w:ascii="Aptos" w:hAnsi="Aptos" w:cstheme="minorHAnsi"/>
        </w:rPr>
        <w:t>.</w:t>
      </w:r>
    </w:p>
    <w:p w14:paraId="2977493E"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Uvědomit si vždy, že šířka pluhu či radlice přesahuje šířku traktoru či vozidla.</w:t>
      </w:r>
    </w:p>
    <w:p w14:paraId="6041AB29"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Při plužení nezahrnovat sněhem komunikační přechody pro chodce, vjezdy do domů a garáží, parkovišť apod.</w:t>
      </w:r>
    </w:p>
    <w:p w14:paraId="5250235A"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Při montáži, demontáži radlice, pluhu, nakládce a vykládce posypového materiálu dbát vždy zvýšené opatrnosti vyplývající z vlastní práce a špatných klimatických podmínek a viditelnosti.</w:t>
      </w:r>
    </w:p>
    <w:p w14:paraId="67691D44"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Jakoukoliv nepředvídanou událost na vozidle nebo mechanismu neprodleně nahlásit směnovému dispečerovi, který přijme příslušná opatření.</w:t>
      </w:r>
    </w:p>
    <w:p w14:paraId="4694B748"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Vždy při příjezdu do TSML, p.o. je nutno se ohlásit u směnového dispečera.</w:t>
      </w:r>
    </w:p>
    <w:p w14:paraId="52482F7B"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Směnový dispečer pracovníkovi potvrdí pracovníkovi výkon provedené práce.</w:t>
      </w:r>
    </w:p>
    <w:p w14:paraId="365251DC" w14:textId="77777777" w:rsidR="00F405F5" w:rsidRPr="006B353C" w:rsidRDefault="00F405F5" w:rsidP="00F405F5">
      <w:pPr>
        <w:pStyle w:val="Odstavecseseznamem"/>
        <w:numPr>
          <w:ilvl w:val="0"/>
          <w:numId w:val="25"/>
        </w:numPr>
        <w:spacing w:before="120"/>
        <w:ind w:left="714" w:hanging="357"/>
        <w:contextualSpacing/>
        <w:jc w:val="both"/>
        <w:rPr>
          <w:rFonts w:ascii="Aptos" w:hAnsi="Aptos" w:cstheme="minorHAnsi"/>
          <w:sz w:val="24"/>
          <w:szCs w:val="24"/>
        </w:rPr>
      </w:pPr>
      <w:r w:rsidRPr="006B353C">
        <w:rPr>
          <w:rFonts w:ascii="Aptos" w:hAnsi="Aptos" w:cstheme="minorHAnsi"/>
          <w:sz w:val="24"/>
          <w:szCs w:val="24"/>
        </w:rPr>
        <w:t>Tyto bezpečnostní zásady jsou nedílnou součástí smlouvy o dílo a zhotovitel je povinen seznámit s nimi jak kontaktního pracovníka zhotovitele, tak i ostatní pracovníky, kteří se budou na realizaci díla (zimní údržby) podílet.</w:t>
      </w:r>
    </w:p>
    <w:p w14:paraId="0F1B260A" w14:textId="77777777" w:rsidR="00F405F5" w:rsidRPr="006B353C" w:rsidRDefault="00F405F5" w:rsidP="00F405F5">
      <w:pPr>
        <w:jc w:val="both"/>
        <w:rPr>
          <w:rFonts w:ascii="Aptos" w:hAnsi="Aptos" w:cstheme="minorHAnsi"/>
        </w:rPr>
      </w:pPr>
    </w:p>
    <w:p w14:paraId="1F8EFB31" w14:textId="77777777" w:rsidR="00F405F5" w:rsidRDefault="00F405F5" w:rsidP="00F405F5">
      <w:pPr>
        <w:pStyle w:val="Nzev"/>
        <w:tabs>
          <w:tab w:val="left" w:pos="142"/>
        </w:tabs>
        <w:ind w:right="-711"/>
        <w:jc w:val="both"/>
        <w:outlineLvl w:val="0"/>
        <w:rPr>
          <w:rFonts w:ascii="Aptos" w:hAnsi="Aptos"/>
          <w:sz w:val="22"/>
          <w:szCs w:val="22"/>
        </w:rPr>
      </w:pPr>
    </w:p>
    <w:p w14:paraId="4B474B0F" w14:textId="77777777" w:rsidR="00F405F5" w:rsidRDefault="00F405F5" w:rsidP="00F405F5">
      <w:pPr>
        <w:pStyle w:val="Nzev"/>
        <w:tabs>
          <w:tab w:val="left" w:pos="142"/>
        </w:tabs>
        <w:ind w:right="-711"/>
        <w:jc w:val="both"/>
        <w:outlineLvl w:val="0"/>
        <w:rPr>
          <w:rFonts w:ascii="Aptos" w:hAnsi="Aptos"/>
          <w:sz w:val="22"/>
          <w:szCs w:val="22"/>
        </w:rPr>
      </w:pPr>
    </w:p>
    <w:p w14:paraId="09176A80" w14:textId="77777777" w:rsidR="00F405F5" w:rsidRDefault="00F405F5" w:rsidP="00F405F5">
      <w:pPr>
        <w:pStyle w:val="Nzev"/>
        <w:tabs>
          <w:tab w:val="left" w:pos="142"/>
        </w:tabs>
        <w:ind w:right="-711"/>
        <w:jc w:val="both"/>
        <w:outlineLvl w:val="0"/>
        <w:rPr>
          <w:rFonts w:ascii="Aptos" w:hAnsi="Aptos"/>
          <w:sz w:val="22"/>
          <w:szCs w:val="22"/>
        </w:rPr>
      </w:pPr>
    </w:p>
    <w:p w14:paraId="625D6120" w14:textId="77777777" w:rsidR="00F405F5" w:rsidRDefault="00F405F5" w:rsidP="00F405F5">
      <w:pPr>
        <w:pStyle w:val="Nzev"/>
        <w:tabs>
          <w:tab w:val="left" w:pos="142"/>
        </w:tabs>
        <w:ind w:right="-711"/>
        <w:jc w:val="both"/>
        <w:outlineLvl w:val="0"/>
        <w:rPr>
          <w:rFonts w:ascii="Aptos" w:hAnsi="Aptos"/>
          <w:sz w:val="22"/>
          <w:szCs w:val="22"/>
        </w:rPr>
      </w:pPr>
    </w:p>
    <w:p w14:paraId="33640468" w14:textId="77777777" w:rsidR="00F405F5" w:rsidRDefault="00F405F5" w:rsidP="00F405F5">
      <w:pPr>
        <w:pStyle w:val="Nzev"/>
        <w:tabs>
          <w:tab w:val="left" w:pos="142"/>
        </w:tabs>
        <w:ind w:right="-711"/>
        <w:jc w:val="both"/>
        <w:outlineLvl w:val="0"/>
        <w:rPr>
          <w:rFonts w:ascii="Aptos" w:hAnsi="Aptos"/>
          <w:sz w:val="22"/>
          <w:szCs w:val="22"/>
        </w:rPr>
      </w:pPr>
    </w:p>
    <w:p w14:paraId="1F09E652" w14:textId="77777777" w:rsidR="00F405F5" w:rsidRDefault="00F405F5" w:rsidP="00F405F5">
      <w:pPr>
        <w:pStyle w:val="Nzev"/>
        <w:tabs>
          <w:tab w:val="left" w:pos="142"/>
        </w:tabs>
        <w:ind w:right="-711"/>
        <w:jc w:val="both"/>
        <w:outlineLvl w:val="0"/>
        <w:rPr>
          <w:rFonts w:ascii="Aptos" w:hAnsi="Aptos"/>
          <w:sz w:val="22"/>
          <w:szCs w:val="22"/>
        </w:rPr>
      </w:pPr>
    </w:p>
    <w:p w14:paraId="59D597C7" w14:textId="77777777" w:rsidR="00F405F5" w:rsidRDefault="00F405F5" w:rsidP="00F405F5">
      <w:pPr>
        <w:pStyle w:val="Nzev"/>
        <w:tabs>
          <w:tab w:val="left" w:pos="142"/>
        </w:tabs>
        <w:ind w:right="-711"/>
        <w:jc w:val="both"/>
        <w:outlineLvl w:val="0"/>
        <w:rPr>
          <w:rFonts w:ascii="Aptos" w:hAnsi="Aptos"/>
          <w:sz w:val="22"/>
          <w:szCs w:val="22"/>
        </w:rPr>
      </w:pPr>
    </w:p>
    <w:p w14:paraId="722C8BC6" w14:textId="77777777" w:rsidR="00F405F5" w:rsidRDefault="00F405F5" w:rsidP="00F405F5">
      <w:pPr>
        <w:pStyle w:val="Nzev"/>
        <w:tabs>
          <w:tab w:val="left" w:pos="142"/>
        </w:tabs>
        <w:ind w:right="-711"/>
        <w:jc w:val="both"/>
        <w:outlineLvl w:val="0"/>
        <w:rPr>
          <w:rFonts w:ascii="Aptos" w:hAnsi="Aptos"/>
          <w:sz w:val="22"/>
          <w:szCs w:val="22"/>
        </w:rPr>
      </w:pPr>
    </w:p>
    <w:p w14:paraId="31FB2D02" w14:textId="77777777" w:rsidR="00F405F5" w:rsidRDefault="00F405F5" w:rsidP="00F405F5">
      <w:pPr>
        <w:pStyle w:val="Nzev"/>
        <w:tabs>
          <w:tab w:val="left" w:pos="142"/>
        </w:tabs>
        <w:ind w:right="-711"/>
        <w:jc w:val="both"/>
        <w:outlineLvl w:val="0"/>
        <w:rPr>
          <w:rFonts w:ascii="Aptos" w:hAnsi="Aptos"/>
          <w:sz w:val="22"/>
          <w:szCs w:val="22"/>
        </w:rPr>
      </w:pPr>
    </w:p>
    <w:p w14:paraId="0BFA65CB" w14:textId="77777777" w:rsidR="00F405F5" w:rsidRDefault="00F405F5" w:rsidP="00F405F5">
      <w:pPr>
        <w:pStyle w:val="Nzev"/>
        <w:tabs>
          <w:tab w:val="left" w:pos="142"/>
        </w:tabs>
        <w:ind w:right="-711"/>
        <w:jc w:val="both"/>
        <w:outlineLvl w:val="0"/>
        <w:rPr>
          <w:rFonts w:ascii="Aptos" w:hAnsi="Aptos"/>
          <w:sz w:val="22"/>
          <w:szCs w:val="22"/>
        </w:rPr>
      </w:pPr>
    </w:p>
    <w:p w14:paraId="201FDBD7" w14:textId="77777777" w:rsidR="00F405F5" w:rsidRDefault="00F405F5" w:rsidP="00F405F5">
      <w:pPr>
        <w:pStyle w:val="Nzev"/>
        <w:tabs>
          <w:tab w:val="left" w:pos="142"/>
        </w:tabs>
        <w:ind w:right="-711"/>
        <w:jc w:val="both"/>
        <w:outlineLvl w:val="0"/>
        <w:rPr>
          <w:rFonts w:ascii="Aptos" w:hAnsi="Aptos"/>
          <w:sz w:val="22"/>
          <w:szCs w:val="22"/>
        </w:rPr>
      </w:pPr>
    </w:p>
    <w:p w14:paraId="01417856" w14:textId="77777777" w:rsidR="00F405F5" w:rsidRDefault="00F405F5" w:rsidP="00F405F5">
      <w:pPr>
        <w:pStyle w:val="Nzev"/>
        <w:tabs>
          <w:tab w:val="left" w:pos="142"/>
        </w:tabs>
        <w:ind w:right="-711"/>
        <w:jc w:val="both"/>
        <w:outlineLvl w:val="0"/>
        <w:rPr>
          <w:rFonts w:ascii="Aptos" w:hAnsi="Aptos"/>
          <w:sz w:val="22"/>
          <w:szCs w:val="22"/>
        </w:rPr>
      </w:pPr>
    </w:p>
    <w:p w14:paraId="47B23BAE" w14:textId="77777777" w:rsidR="00F405F5" w:rsidRPr="006C1773" w:rsidRDefault="00F405F5" w:rsidP="00F405F5">
      <w:pPr>
        <w:pBdr>
          <w:bottom w:val="single" w:sz="4" w:space="1" w:color="auto"/>
        </w:pBdr>
        <w:jc w:val="center"/>
        <w:rPr>
          <w:rFonts w:ascii="Aptos" w:hAnsi="Aptos" w:cstheme="minorHAnsi"/>
          <w:b/>
          <w:caps/>
          <w:sz w:val="32"/>
          <w:szCs w:val="20"/>
        </w:rPr>
      </w:pPr>
      <w:r w:rsidRPr="006C1773">
        <w:rPr>
          <w:rFonts w:ascii="Aptos" w:hAnsi="Aptos" w:cstheme="minorHAnsi"/>
          <w:b/>
          <w:caps/>
          <w:sz w:val="32"/>
          <w:szCs w:val="20"/>
        </w:rPr>
        <w:t>smluvní podmínky pro dodavatele/zhotovitele</w:t>
      </w:r>
    </w:p>
    <w:p w14:paraId="1BA86425" w14:textId="77777777" w:rsidR="00F405F5" w:rsidRPr="006C1773" w:rsidRDefault="00F405F5" w:rsidP="00F405F5">
      <w:pPr>
        <w:jc w:val="center"/>
        <w:rPr>
          <w:rFonts w:ascii="Aptos" w:hAnsi="Aptos" w:cstheme="minorHAnsi"/>
          <w:b/>
        </w:rPr>
      </w:pPr>
      <w:r w:rsidRPr="006C1773">
        <w:rPr>
          <w:rFonts w:ascii="Aptos" w:hAnsi="Aptos" w:cstheme="minorHAnsi"/>
          <w:b/>
        </w:rPr>
        <w:t>příloha č. 5 smlouvy o dílo</w:t>
      </w:r>
    </w:p>
    <w:p w14:paraId="2616ADE5" w14:textId="77777777" w:rsidR="00F405F5" w:rsidRPr="006C1773" w:rsidRDefault="00F405F5" w:rsidP="00F405F5">
      <w:pPr>
        <w:jc w:val="center"/>
        <w:rPr>
          <w:rFonts w:ascii="Aptos" w:hAnsi="Aptos" w:cstheme="minorHAnsi"/>
          <w:b/>
          <w:caps/>
          <w:sz w:val="16"/>
          <w:szCs w:val="28"/>
        </w:rPr>
      </w:pPr>
    </w:p>
    <w:p w14:paraId="4F19E47C" w14:textId="77777777" w:rsidR="00F405F5" w:rsidRPr="006C1773" w:rsidRDefault="00F405F5" w:rsidP="00F405F5">
      <w:pPr>
        <w:jc w:val="center"/>
        <w:rPr>
          <w:rFonts w:ascii="Aptos" w:hAnsi="Aptos" w:cstheme="minorHAnsi"/>
        </w:rPr>
      </w:pPr>
      <w:r w:rsidRPr="006C1773">
        <w:rPr>
          <w:rFonts w:ascii="Aptos" w:hAnsi="Aptos" w:cstheme="minorHAnsi"/>
        </w:rPr>
        <w:t>veřejné zakázky</w:t>
      </w:r>
    </w:p>
    <w:p w14:paraId="2F5F4F07" w14:textId="77777777" w:rsidR="00F405F5" w:rsidRPr="006C1773" w:rsidRDefault="00F405F5" w:rsidP="00F405F5">
      <w:pPr>
        <w:jc w:val="center"/>
        <w:rPr>
          <w:rFonts w:ascii="Aptos" w:hAnsi="Aptos" w:cstheme="minorHAnsi"/>
          <w:sz w:val="16"/>
          <w:szCs w:val="16"/>
        </w:rPr>
      </w:pPr>
    </w:p>
    <w:p w14:paraId="76677B2F" w14:textId="77777777" w:rsidR="00F405F5" w:rsidRPr="006C1773" w:rsidRDefault="00F405F5" w:rsidP="00F405F5">
      <w:pPr>
        <w:jc w:val="center"/>
        <w:rPr>
          <w:rFonts w:ascii="Aptos" w:hAnsi="Aptos" w:cs="Arial"/>
          <w:b/>
          <w:bCs/>
          <w:sz w:val="28"/>
          <w:szCs w:val="28"/>
        </w:rPr>
      </w:pPr>
      <w:r w:rsidRPr="006C1773">
        <w:rPr>
          <w:rFonts w:ascii="Aptos" w:hAnsi="Aptos" w:cs="Arial"/>
          <w:b/>
          <w:bCs/>
          <w:sz w:val="28"/>
          <w:szCs w:val="28"/>
        </w:rPr>
        <w:t>„Provádění vybraných činností zimní údržby v Liberci 2024“</w:t>
      </w:r>
    </w:p>
    <w:p w14:paraId="7AEDAA63" w14:textId="77777777" w:rsidR="00F405F5" w:rsidRPr="006C1773" w:rsidRDefault="00F405F5" w:rsidP="00F405F5">
      <w:pPr>
        <w:jc w:val="center"/>
        <w:rPr>
          <w:rFonts w:ascii="Aptos" w:hAnsi="Aptos" w:cstheme="minorHAnsi"/>
        </w:rPr>
      </w:pPr>
    </w:p>
    <w:p w14:paraId="0AAEA2F6" w14:textId="77777777" w:rsidR="00F405F5" w:rsidRPr="006C1773" w:rsidRDefault="00F405F5" w:rsidP="00F405F5">
      <w:pPr>
        <w:jc w:val="both"/>
        <w:rPr>
          <w:rFonts w:ascii="Aptos" w:hAnsi="Aptos" w:cstheme="minorHAnsi"/>
          <w:b/>
          <w:bCs/>
        </w:rPr>
      </w:pPr>
      <w:r w:rsidRPr="006C1773">
        <w:rPr>
          <w:rFonts w:ascii="Aptos" w:hAnsi="Aptos" w:cstheme="minorHAnsi"/>
          <w:b/>
          <w:bCs/>
        </w:rPr>
        <w:t xml:space="preserve">Technické služby města Liberec, p.o. žádá dodavatele o respektování následujících ustanovení: </w:t>
      </w:r>
    </w:p>
    <w:p w14:paraId="68AE68BE" w14:textId="77777777" w:rsidR="00F405F5" w:rsidRPr="006C1773" w:rsidRDefault="00F405F5" w:rsidP="00F405F5">
      <w:pPr>
        <w:ind w:left="426"/>
        <w:jc w:val="both"/>
        <w:rPr>
          <w:rFonts w:ascii="Aptos" w:hAnsi="Aptos" w:cstheme="minorHAnsi"/>
          <w:sz w:val="12"/>
          <w:szCs w:val="10"/>
        </w:rPr>
      </w:pPr>
    </w:p>
    <w:p w14:paraId="05F535C4" w14:textId="77777777" w:rsidR="00F405F5" w:rsidRPr="006C1773" w:rsidRDefault="00F405F5" w:rsidP="00F405F5">
      <w:pPr>
        <w:numPr>
          <w:ilvl w:val="0"/>
          <w:numId w:val="26"/>
        </w:numPr>
        <w:tabs>
          <w:tab w:val="num" w:pos="426"/>
        </w:tabs>
        <w:ind w:left="426" w:hanging="426"/>
        <w:jc w:val="both"/>
        <w:rPr>
          <w:rFonts w:ascii="Aptos" w:hAnsi="Aptos" w:cstheme="minorHAnsi"/>
        </w:rPr>
      </w:pPr>
      <w:r w:rsidRPr="006C1773">
        <w:rPr>
          <w:rFonts w:ascii="Aptos" w:hAnsi="Aptos" w:cstheme="minorHAnsi"/>
        </w:rPr>
        <w:t>Dodavatel zajišťující pro objednatele dodávky služeb, zboží a prací se zavazuje dodržovat veškeré platné předpisy v oblasti bezpečnosti práce, hygieny práce, požární ochrany, ekologické a další předpisy a vnitřní předpisy objednatele.</w:t>
      </w:r>
    </w:p>
    <w:p w14:paraId="2B1C5388" w14:textId="77777777" w:rsidR="00F405F5" w:rsidRPr="006C1773" w:rsidRDefault="00F405F5" w:rsidP="00F405F5">
      <w:pPr>
        <w:numPr>
          <w:ilvl w:val="0"/>
          <w:numId w:val="26"/>
        </w:numPr>
        <w:tabs>
          <w:tab w:val="num" w:pos="426"/>
        </w:tabs>
        <w:ind w:left="426" w:hanging="426"/>
        <w:jc w:val="both"/>
        <w:rPr>
          <w:rFonts w:ascii="Aptos" w:hAnsi="Aptos" w:cstheme="minorHAnsi"/>
        </w:rPr>
      </w:pPr>
      <w:r w:rsidRPr="006C1773">
        <w:rPr>
          <w:rFonts w:ascii="Aptos" w:hAnsi="Aptos" w:cstheme="minorHAnsi"/>
        </w:rPr>
        <w:t>Dodavatel se zavazuje provádět jen ty činnosti, které jsou předmětem smlouvy.</w:t>
      </w:r>
    </w:p>
    <w:p w14:paraId="78BD4C23" w14:textId="77777777" w:rsidR="00F405F5" w:rsidRPr="006C1773" w:rsidRDefault="00F405F5" w:rsidP="00F405F5">
      <w:pPr>
        <w:numPr>
          <w:ilvl w:val="0"/>
          <w:numId w:val="26"/>
        </w:numPr>
        <w:tabs>
          <w:tab w:val="num" w:pos="426"/>
        </w:tabs>
        <w:ind w:left="426" w:hanging="426"/>
        <w:jc w:val="both"/>
        <w:rPr>
          <w:rFonts w:ascii="Aptos" w:hAnsi="Aptos" w:cstheme="minorHAnsi"/>
        </w:rPr>
      </w:pPr>
      <w:r w:rsidRPr="006C1773">
        <w:rPr>
          <w:rFonts w:ascii="Aptos" w:hAnsi="Aptos" w:cstheme="minorHAnsi"/>
        </w:rPr>
        <w:t xml:space="preserve">Dodavatel se zavazuje, že jeho pracovníci budou zdravotně a odborně způsobilí pro </w:t>
      </w:r>
      <w:r w:rsidRPr="006C1773">
        <w:rPr>
          <w:rFonts w:ascii="Aptos" w:hAnsi="Aptos" w:cstheme="minorHAnsi"/>
        </w:rPr>
        <w:lastRenderedPageBreak/>
        <w:t>konkrétní dodávky.</w:t>
      </w:r>
    </w:p>
    <w:p w14:paraId="111EE2B6" w14:textId="77777777" w:rsidR="00F405F5" w:rsidRPr="006C1773" w:rsidRDefault="00F405F5" w:rsidP="00F405F5">
      <w:pPr>
        <w:numPr>
          <w:ilvl w:val="0"/>
          <w:numId w:val="26"/>
        </w:numPr>
        <w:tabs>
          <w:tab w:val="num" w:pos="426"/>
        </w:tabs>
        <w:ind w:left="426" w:hanging="426"/>
        <w:jc w:val="both"/>
        <w:rPr>
          <w:rFonts w:ascii="Aptos" w:hAnsi="Aptos" w:cstheme="minorHAnsi"/>
        </w:rPr>
      </w:pPr>
      <w:r w:rsidRPr="006C1773">
        <w:rPr>
          <w:rFonts w:ascii="Aptos" w:hAnsi="Aptos" w:cstheme="minorHAnsi"/>
        </w:rPr>
        <w:t>Dodavatel si je vědom, že odpovídá za případně vzniklou škodu objednateli příp. třetím osobám.</w:t>
      </w:r>
    </w:p>
    <w:p w14:paraId="68EC2DAA" w14:textId="77777777" w:rsidR="00F405F5" w:rsidRPr="006C1773" w:rsidRDefault="00F405F5" w:rsidP="00F405F5">
      <w:pPr>
        <w:numPr>
          <w:ilvl w:val="0"/>
          <w:numId w:val="26"/>
        </w:numPr>
        <w:tabs>
          <w:tab w:val="num" w:pos="426"/>
        </w:tabs>
        <w:ind w:left="426" w:hanging="426"/>
        <w:jc w:val="both"/>
        <w:rPr>
          <w:rFonts w:ascii="Aptos" w:hAnsi="Aptos" w:cstheme="minorHAnsi"/>
        </w:rPr>
      </w:pPr>
      <w:r w:rsidRPr="006C1773">
        <w:rPr>
          <w:rFonts w:ascii="Aptos" w:hAnsi="Aptos" w:cstheme="minorHAnsi"/>
        </w:rPr>
        <w:t>Dodavatel je povinen poskytovat svým pracovníkům osobní ochranné pracovní prostředky, pracovní oděv a kontrolovat jejich používání.</w:t>
      </w:r>
    </w:p>
    <w:p w14:paraId="47A0D2E3" w14:textId="77777777" w:rsidR="00F405F5" w:rsidRPr="006C1773" w:rsidRDefault="00F405F5" w:rsidP="00F405F5">
      <w:pPr>
        <w:numPr>
          <w:ilvl w:val="0"/>
          <w:numId w:val="26"/>
        </w:numPr>
        <w:tabs>
          <w:tab w:val="num" w:pos="426"/>
        </w:tabs>
        <w:ind w:left="426" w:hanging="426"/>
        <w:jc w:val="both"/>
        <w:rPr>
          <w:rFonts w:ascii="Aptos" w:hAnsi="Aptos" w:cstheme="minorHAnsi"/>
        </w:rPr>
      </w:pPr>
      <w:r w:rsidRPr="006C1773">
        <w:rPr>
          <w:rFonts w:ascii="Aptos" w:hAnsi="Aptos" w:cstheme="minorHAnsi"/>
        </w:rPr>
        <w:t>Pokud zaměstnanci dodavatele zacházejí s majetkem objednatele nebo používají jeho výrobky, jsou povinni tento majetek nebo výrobky chránit. Pokud majetek nebo výrobky objednatele poškodí, je dodavatel povinen škodu nahradit.</w:t>
      </w:r>
    </w:p>
    <w:p w14:paraId="7FC7192A" w14:textId="77777777" w:rsidR="00F405F5" w:rsidRPr="006C1773" w:rsidRDefault="00F405F5" w:rsidP="00F405F5">
      <w:pPr>
        <w:numPr>
          <w:ilvl w:val="0"/>
          <w:numId w:val="26"/>
        </w:numPr>
        <w:tabs>
          <w:tab w:val="num" w:pos="426"/>
        </w:tabs>
        <w:ind w:left="426" w:hanging="426"/>
        <w:jc w:val="both"/>
        <w:rPr>
          <w:rFonts w:ascii="Aptos" w:hAnsi="Aptos" w:cstheme="minorHAnsi"/>
        </w:rPr>
      </w:pPr>
      <w:r w:rsidRPr="006C1773">
        <w:rPr>
          <w:rFonts w:ascii="Aptos" w:hAnsi="Aptos" w:cstheme="minorHAnsi"/>
        </w:rPr>
        <w:t>Dodavatel se zavazuje k dodržování níže uvedených povinností:</w:t>
      </w:r>
    </w:p>
    <w:p w14:paraId="141D6422"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Respektovat veškerá nařízení a pokyny na vývěskách.</w:t>
      </w:r>
    </w:p>
    <w:p w14:paraId="46973A34"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Mechanismy, zařízení, nářadí a dopravní prostředky musí být čisté a musí splňovat všechny zákonné požadavky, týkající se životního prostředí (emisní limity, úkapy olejů, prašnost, hluk apod.).</w:t>
      </w:r>
    </w:p>
    <w:p w14:paraId="32A0AC2A"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Nepoužívat žádné chemikálie mimo těch, jejíchž používání je předmětem odsouhlaseno ve smlouvě, technologickém postupu nebo jiným prokazatelným způsobem.</w:t>
      </w:r>
    </w:p>
    <w:p w14:paraId="58F9A7D7"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Pokud při činnosti vznikne odpad, jeho likvidaci řešit na základě pokynů oprávněných zástupců společnosti, pokud toto již není stanoveno ve smlouvě.</w:t>
      </w:r>
    </w:p>
    <w:p w14:paraId="7CA8C21C"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Respektovat zákaz kouření v celém areálu.</w:t>
      </w:r>
    </w:p>
    <w:p w14:paraId="712BB8A9"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Dodávané výrobky / materiál musí splňovat všechny zákonné požadavky, týkající se životního prostředí.</w:t>
      </w:r>
    </w:p>
    <w:p w14:paraId="35581B6A"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Dodávané výrobky / materiál musí být zajištěny tak, aby při dopravě nebo manipulaci nemohlo dojít k znečištění nebo úniku (vysypání, prášení, znečištění, únik do vody apod.).</w:t>
      </w:r>
    </w:p>
    <w:p w14:paraId="10207A44" w14:textId="77777777" w:rsidR="00F405F5" w:rsidRPr="006C1773" w:rsidRDefault="00F405F5" w:rsidP="00F405F5">
      <w:pPr>
        <w:numPr>
          <w:ilvl w:val="0"/>
          <w:numId w:val="27"/>
        </w:numPr>
        <w:tabs>
          <w:tab w:val="clear" w:pos="720"/>
          <w:tab w:val="num" w:pos="1134"/>
        </w:tabs>
        <w:ind w:left="1134" w:hanging="425"/>
        <w:jc w:val="both"/>
        <w:rPr>
          <w:rFonts w:ascii="Aptos" w:hAnsi="Aptos" w:cstheme="minorHAnsi"/>
        </w:rPr>
      </w:pPr>
      <w:r w:rsidRPr="006C1773">
        <w:rPr>
          <w:rFonts w:ascii="Aptos" w:hAnsi="Aptos" w:cstheme="minorHAnsi"/>
        </w:rPr>
        <w:t>Při činnostech, které by mohly negativně ovlivnit životní prostředí, je nezbytné požádat o souhlas oprávněného zástupce společnosti.</w:t>
      </w:r>
    </w:p>
    <w:p w14:paraId="48FF447D" w14:textId="77777777" w:rsidR="00F405F5" w:rsidRPr="006C1773" w:rsidRDefault="00F405F5" w:rsidP="00F405F5">
      <w:pPr>
        <w:tabs>
          <w:tab w:val="center" w:pos="7371"/>
        </w:tabs>
        <w:spacing w:after="120"/>
        <w:jc w:val="both"/>
        <w:rPr>
          <w:rFonts w:ascii="Aptos" w:hAnsi="Aptos" w:cstheme="minorHAnsi"/>
        </w:rPr>
      </w:pPr>
      <w:r w:rsidRPr="006C1773">
        <w:rPr>
          <w:rFonts w:ascii="Aptos" w:hAnsi="Aptos" w:cstheme="minorHAnsi"/>
        </w:rPr>
        <w:t>Při podezření na jakoukoliv ekologickou neshodu nebo havárii toto ihned ohlásit kterémukoliv vedoucímu pracovníkovi společnosti.</w:t>
      </w:r>
    </w:p>
    <w:p w14:paraId="03F35BAF" w14:textId="77777777" w:rsidR="00F405F5" w:rsidRPr="00F0493B" w:rsidRDefault="00F405F5" w:rsidP="00F405F5">
      <w:pPr>
        <w:pStyle w:val="Nzev"/>
        <w:tabs>
          <w:tab w:val="left" w:pos="142"/>
        </w:tabs>
        <w:ind w:right="-711"/>
        <w:jc w:val="both"/>
        <w:outlineLvl w:val="0"/>
        <w:rPr>
          <w:rFonts w:ascii="Aptos" w:hAnsi="Aptos"/>
          <w:sz w:val="22"/>
          <w:szCs w:val="22"/>
        </w:rPr>
      </w:pPr>
    </w:p>
    <w:p w14:paraId="3845289C" w14:textId="77777777" w:rsidR="00F405F5" w:rsidRDefault="00F405F5" w:rsidP="00DC0C06">
      <w:pPr>
        <w:jc w:val="both"/>
        <w:rPr>
          <w:rFonts w:ascii="Calibri" w:hAnsi="Calibri"/>
          <w:sz w:val="22"/>
          <w:szCs w:val="22"/>
        </w:rPr>
      </w:pPr>
    </w:p>
    <w:p w14:paraId="691F36C6" w14:textId="77777777" w:rsidR="00F405F5" w:rsidRDefault="00F405F5" w:rsidP="00DC0C06">
      <w:pPr>
        <w:jc w:val="both"/>
        <w:rPr>
          <w:rFonts w:ascii="Calibri" w:hAnsi="Calibri"/>
          <w:sz w:val="22"/>
          <w:szCs w:val="22"/>
        </w:rPr>
      </w:pPr>
    </w:p>
    <w:sectPr w:rsidR="00F405F5"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062A9" w14:textId="77777777" w:rsidR="00C5744F" w:rsidRDefault="00C5744F">
      <w:r>
        <w:separator/>
      </w:r>
    </w:p>
  </w:endnote>
  <w:endnote w:type="continuationSeparator" w:id="0">
    <w:p w14:paraId="19443EAF" w14:textId="77777777" w:rsidR="00C5744F" w:rsidRDefault="00C5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6888106D"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1B12C0">
      <w:rPr>
        <w:rFonts w:ascii="Calibri" w:hAnsi="Calibri" w:cs="Calibri"/>
        <w:noProof/>
        <w:color w:val="333333"/>
        <w:sz w:val="16"/>
        <w:szCs w:val="16"/>
      </w:rPr>
      <w:t>2</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1B12C0">
      <w:rPr>
        <w:rFonts w:ascii="Calibri" w:hAnsi="Calibri" w:cs="Calibri"/>
        <w:noProof/>
        <w:color w:val="333333"/>
        <w:sz w:val="16"/>
        <w:szCs w:val="16"/>
      </w:rPr>
      <w:t>14</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437CD0EE"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1B12C0">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1B12C0">
      <w:rPr>
        <w:rFonts w:ascii="Calibri" w:hAnsi="Calibri" w:cs="Calibri"/>
        <w:noProof/>
        <w:color w:val="333333"/>
        <w:sz w:val="16"/>
        <w:szCs w:val="16"/>
      </w:rPr>
      <w:t>14</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28A85" w14:textId="77777777" w:rsidR="00C5744F" w:rsidRDefault="00C5744F">
      <w:r>
        <w:separator/>
      </w:r>
    </w:p>
  </w:footnote>
  <w:footnote w:type="continuationSeparator" w:id="0">
    <w:p w14:paraId="2DBB4546" w14:textId="77777777" w:rsidR="00C5744F" w:rsidRDefault="00C5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1C0"/>
    <w:multiLevelType w:val="hybridMultilevel"/>
    <w:tmpl w:val="4A0615D6"/>
    <w:lvl w:ilvl="0" w:tplc="59E289AE">
      <w:numFmt w:val="bullet"/>
      <w:lvlText w:val="-"/>
      <w:lvlJc w:val="left"/>
      <w:pPr>
        <w:tabs>
          <w:tab w:val="num" w:pos="1434"/>
        </w:tabs>
        <w:ind w:left="1434" w:hanging="360"/>
      </w:pPr>
      <w:rPr>
        <w:rFonts w:ascii="Times New Roman" w:eastAsia="Times New Roman" w:hAnsi="Times New Roman" w:cs="Times New Roman" w:hint="default"/>
      </w:rPr>
    </w:lvl>
    <w:lvl w:ilvl="1" w:tplc="04050003" w:tentative="1">
      <w:start w:val="1"/>
      <w:numFmt w:val="bullet"/>
      <w:lvlText w:val="o"/>
      <w:lvlJc w:val="left"/>
      <w:pPr>
        <w:tabs>
          <w:tab w:val="num" w:pos="2154"/>
        </w:tabs>
        <w:ind w:left="2154" w:hanging="360"/>
      </w:pPr>
      <w:rPr>
        <w:rFonts w:ascii="Courier New" w:hAnsi="Courier New" w:cs="Courier New" w:hint="default"/>
      </w:rPr>
    </w:lvl>
    <w:lvl w:ilvl="2" w:tplc="04050005" w:tentative="1">
      <w:start w:val="1"/>
      <w:numFmt w:val="bullet"/>
      <w:lvlText w:val=""/>
      <w:lvlJc w:val="left"/>
      <w:pPr>
        <w:tabs>
          <w:tab w:val="num" w:pos="2874"/>
        </w:tabs>
        <w:ind w:left="2874" w:hanging="360"/>
      </w:pPr>
      <w:rPr>
        <w:rFonts w:ascii="Wingdings" w:hAnsi="Wingdings" w:hint="default"/>
      </w:rPr>
    </w:lvl>
    <w:lvl w:ilvl="3" w:tplc="04050001" w:tentative="1">
      <w:start w:val="1"/>
      <w:numFmt w:val="bullet"/>
      <w:lvlText w:val=""/>
      <w:lvlJc w:val="left"/>
      <w:pPr>
        <w:tabs>
          <w:tab w:val="num" w:pos="3594"/>
        </w:tabs>
        <w:ind w:left="3594" w:hanging="360"/>
      </w:pPr>
      <w:rPr>
        <w:rFonts w:ascii="Symbol" w:hAnsi="Symbol" w:hint="default"/>
      </w:rPr>
    </w:lvl>
    <w:lvl w:ilvl="4" w:tplc="04050003" w:tentative="1">
      <w:start w:val="1"/>
      <w:numFmt w:val="bullet"/>
      <w:lvlText w:val="o"/>
      <w:lvlJc w:val="left"/>
      <w:pPr>
        <w:tabs>
          <w:tab w:val="num" w:pos="4314"/>
        </w:tabs>
        <w:ind w:left="4314" w:hanging="360"/>
      </w:pPr>
      <w:rPr>
        <w:rFonts w:ascii="Courier New" w:hAnsi="Courier New" w:cs="Courier New" w:hint="default"/>
      </w:rPr>
    </w:lvl>
    <w:lvl w:ilvl="5" w:tplc="04050005" w:tentative="1">
      <w:start w:val="1"/>
      <w:numFmt w:val="bullet"/>
      <w:lvlText w:val=""/>
      <w:lvlJc w:val="left"/>
      <w:pPr>
        <w:tabs>
          <w:tab w:val="num" w:pos="5034"/>
        </w:tabs>
        <w:ind w:left="5034" w:hanging="360"/>
      </w:pPr>
      <w:rPr>
        <w:rFonts w:ascii="Wingdings" w:hAnsi="Wingdings" w:hint="default"/>
      </w:rPr>
    </w:lvl>
    <w:lvl w:ilvl="6" w:tplc="04050001" w:tentative="1">
      <w:start w:val="1"/>
      <w:numFmt w:val="bullet"/>
      <w:lvlText w:val=""/>
      <w:lvlJc w:val="left"/>
      <w:pPr>
        <w:tabs>
          <w:tab w:val="num" w:pos="5754"/>
        </w:tabs>
        <w:ind w:left="5754" w:hanging="360"/>
      </w:pPr>
      <w:rPr>
        <w:rFonts w:ascii="Symbol" w:hAnsi="Symbol" w:hint="default"/>
      </w:rPr>
    </w:lvl>
    <w:lvl w:ilvl="7" w:tplc="04050003" w:tentative="1">
      <w:start w:val="1"/>
      <w:numFmt w:val="bullet"/>
      <w:lvlText w:val="o"/>
      <w:lvlJc w:val="left"/>
      <w:pPr>
        <w:tabs>
          <w:tab w:val="num" w:pos="6474"/>
        </w:tabs>
        <w:ind w:left="6474" w:hanging="360"/>
      </w:pPr>
      <w:rPr>
        <w:rFonts w:ascii="Courier New" w:hAnsi="Courier New" w:cs="Courier New" w:hint="default"/>
      </w:rPr>
    </w:lvl>
    <w:lvl w:ilvl="8" w:tplc="04050005" w:tentative="1">
      <w:start w:val="1"/>
      <w:numFmt w:val="bullet"/>
      <w:lvlText w:val=""/>
      <w:lvlJc w:val="left"/>
      <w:pPr>
        <w:tabs>
          <w:tab w:val="num" w:pos="7194"/>
        </w:tabs>
        <w:ind w:left="7194" w:hanging="360"/>
      </w:pPr>
      <w:rPr>
        <w:rFonts w:ascii="Wingdings" w:hAnsi="Wingdings" w:hint="default"/>
      </w:rPr>
    </w:lvl>
  </w:abstractNum>
  <w:abstractNum w:abstractNumId="1" w15:restartNumberingAfterBreak="0">
    <w:nsid w:val="11EC43CA"/>
    <w:multiLevelType w:val="hybridMultilevel"/>
    <w:tmpl w:val="FCF4CE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9" w15:restartNumberingAfterBreak="0">
    <w:nsid w:val="36CE375B"/>
    <w:multiLevelType w:val="hybridMultilevel"/>
    <w:tmpl w:val="7DE08E4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EA5260"/>
    <w:multiLevelType w:val="hybridMultilevel"/>
    <w:tmpl w:val="E8B617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ED705CF"/>
    <w:multiLevelType w:val="hybridMultilevel"/>
    <w:tmpl w:val="EFE6E6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B984B96"/>
    <w:multiLevelType w:val="multilevel"/>
    <w:tmpl w:val="89224C4C"/>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4"/>
      <w:numFmt w:val="bullet"/>
      <w:lvlText w:val="-"/>
      <w:lvlJc w:val="left"/>
      <w:pPr>
        <w:ind w:left="1440" w:hanging="1080"/>
      </w:pPr>
      <w:rPr>
        <w:rFonts w:ascii="Times New Roman" w:eastAsiaTheme="minorHAnsi"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1C15D2"/>
    <w:multiLevelType w:val="hybridMultilevel"/>
    <w:tmpl w:val="8CFE5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0"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7824CF9"/>
    <w:multiLevelType w:val="hybridMultilevel"/>
    <w:tmpl w:val="84262290"/>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4"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24"/>
  </w:num>
  <w:num w:numId="4">
    <w:abstractNumId w:val="20"/>
  </w:num>
  <w:num w:numId="5">
    <w:abstractNumId w:val="19"/>
  </w:num>
  <w:num w:numId="6">
    <w:abstractNumId w:val="7"/>
  </w:num>
  <w:num w:numId="7">
    <w:abstractNumId w:val="22"/>
  </w:num>
  <w:num w:numId="8">
    <w:abstractNumId w:val="25"/>
  </w:num>
  <w:num w:numId="9">
    <w:abstractNumId w:val="16"/>
  </w:num>
  <w:num w:numId="10">
    <w:abstractNumId w:val="23"/>
  </w:num>
  <w:num w:numId="11">
    <w:abstractNumId w:val="8"/>
  </w:num>
  <w:num w:numId="12">
    <w:abstractNumId w:val="6"/>
  </w:num>
  <w:num w:numId="13">
    <w:abstractNumId w:val="2"/>
  </w:num>
  <w:num w:numId="14">
    <w:abstractNumId w:val="14"/>
  </w:num>
  <w:num w:numId="15">
    <w:abstractNumId w:val="26"/>
  </w:num>
  <w:num w:numId="16">
    <w:abstractNumId w:val="12"/>
  </w:num>
  <w:num w:numId="17">
    <w:abstractNumId w:val="3"/>
  </w:num>
  <w:num w:numId="18">
    <w:abstractNumId w:val="10"/>
  </w:num>
  <w:num w:numId="19">
    <w:abstractNumId w:val="4"/>
  </w:num>
  <w:num w:numId="20">
    <w:abstractNumId w:val="15"/>
  </w:num>
  <w:num w:numId="21">
    <w:abstractNumId w:val="11"/>
  </w:num>
  <w:num w:numId="22">
    <w:abstractNumId w:val="13"/>
  </w:num>
  <w:num w:numId="23">
    <w:abstractNumId w:val="1"/>
  </w:num>
  <w:num w:numId="24">
    <w:abstractNumId w:val="0"/>
  </w:num>
  <w:num w:numId="25">
    <w:abstractNumId w:val="1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4E35"/>
    <w:rsid w:val="000077F6"/>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A1371"/>
    <w:rsid w:val="000B6234"/>
    <w:rsid w:val="000C072A"/>
    <w:rsid w:val="000C3CBF"/>
    <w:rsid w:val="000D6EA4"/>
    <w:rsid w:val="000D7BC6"/>
    <w:rsid w:val="000E0598"/>
    <w:rsid w:val="000E0F50"/>
    <w:rsid w:val="000E6874"/>
    <w:rsid w:val="000F6BF9"/>
    <w:rsid w:val="00100640"/>
    <w:rsid w:val="00100FFE"/>
    <w:rsid w:val="0011224E"/>
    <w:rsid w:val="00112313"/>
    <w:rsid w:val="00124D0F"/>
    <w:rsid w:val="00131824"/>
    <w:rsid w:val="001459D9"/>
    <w:rsid w:val="001474D5"/>
    <w:rsid w:val="00152602"/>
    <w:rsid w:val="0015724E"/>
    <w:rsid w:val="001578F0"/>
    <w:rsid w:val="001643AD"/>
    <w:rsid w:val="00164D61"/>
    <w:rsid w:val="00166E2C"/>
    <w:rsid w:val="00171BED"/>
    <w:rsid w:val="001755D4"/>
    <w:rsid w:val="001778FA"/>
    <w:rsid w:val="00185E38"/>
    <w:rsid w:val="0018679C"/>
    <w:rsid w:val="001A077B"/>
    <w:rsid w:val="001B12C0"/>
    <w:rsid w:val="001B4822"/>
    <w:rsid w:val="001D562D"/>
    <w:rsid w:val="001E369B"/>
    <w:rsid w:val="001E4141"/>
    <w:rsid w:val="002014DB"/>
    <w:rsid w:val="00203472"/>
    <w:rsid w:val="00205237"/>
    <w:rsid w:val="00207E12"/>
    <w:rsid w:val="00213667"/>
    <w:rsid w:val="00216036"/>
    <w:rsid w:val="002257BC"/>
    <w:rsid w:val="00227EC6"/>
    <w:rsid w:val="00230232"/>
    <w:rsid w:val="002334D2"/>
    <w:rsid w:val="00235EDE"/>
    <w:rsid w:val="0024068A"/>
    <w:rsid w:val="00246AE0"/>
    <w:rsid w:val="00264797"/>
    <w:rsid w:val="00265F5A"/>
    <w:rsid w:val="00272830"/>
    <w:rsid w:val="002753CB"/>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263A"/>
    <w:rsid w:val="003169A3"/>
    <w:rsid w:val="00322413"/>
    <w:rsid w:val="00335176"/>
    <w:rsid w:val="00340A54"/>
    <w:rsid w:val="0035123F"/>
    <w:rsid w:val="00363C4D"/>
    <w:rsid w:val="00367819"/>
    <w:rsid w:val="00374E76"/>
    <w:rsid w:val="00394FCC"/>
    <w:rsid w:val="003A35C2"/>
    <w:rsid w:val="003B2BDA"/>
    <w:rsid w:val="003B3367"/>
    <w:rsid w:val="003C0D89"/>
    <w:rsid w:val="003D7113"/>
    <w:rsid w:val="003F46B6"/>
    <w:rsid w:val="003F47AA"/>
    <w:rsid w:val="003F6838"/>
    <w:rsid w:val="00405B7E"/>
    <w:rsid w:val="00421711"/>
    <w:rsid w:val="00424217"/>
    <w:rsid w:val="00426A1C"/>
    <w:rsid w:val="00433131"/>
    <w:rsid w:val="00444F69"/>
    <w:rsid w:val="00446482"/>
    <w:rsid w:val="0044701A"/>
    <w:rsid w:val="0045038B"/>
    <w:rsid w:val="0047228A"/>
    <w:rsid w:val="00474329"/>
    <w:rsid w:val="004879CA"/>
    <w:rsid w:val="00492241"/>
    <w:rsid w:val="00492E60"/>
    <w:rsid w:val="00493080"/>
    <w:rsid w:val="004961A1"/>
    <w:rsid w:val="004A04B4"/>
    <w:rsid w:val="004A0D0D"/>
    <w:rsid w:val="004A3B03"/>
    <w:rsid w:val="004B6808"/>
    <w:rsid w:val="004C2A46"/>
    <w:rsid w:val="004F06B9"/>
    <w:rsid w:val="004F10D8"/>
    <w:rsid w:val="005000EF"/>
    <w:rsid w:val="0050482D"/>
    <w:rsid w:val="00506C60"/>
    <w:rsid w:val="00516435"/>
    <w:rsid w:val="0052130B"/>
    <w:rsid w:val="00523AD0"/>
    <w:rsid w:val="00530D37"/>
    <w:rsid w:val="00531C5D"/>
    <w:rsid w:val="00533C4B"/>
    <w:rsid w:val="00541FCC"/>
    <w:rsid w:val="00546676"/>
    <w:rsid w:val="00550780"/>
    <w:rsid w:val="005525F5"/>
    <w:rsid w:val="00553233"/>
    <w:rsid w:val="00563BEF"/>
    <w:rsid w:val="00565E7B"/>
    <w:rsid w:val="005716E5"/>
    <w:rsid w:val="00575EFC"/>
    <w:rsid w:val="005C1C7B"/>
    <w:rsid w:val="005C3909"/>
    <w:rsid w:val="005D07A8"/>
    <w:rsid w:val="005E0338"/>
    <w:rsid w:val="005E0C3F"/>
    <w:rsid w:val="005E2630"/>
    <w:rsid w:val="005E675B"/>
    <w:rsid w:val="005F0909"/>
    <w:rsid w:val="0060038E"/>
    <w:rsid w:val="00612516"/>
    <w:rsid w:val="006128C8"/>
    <w:rsid w:val="00612C7E"/>
    <w:rsid w:val="0061569E"/>
    <w:rsid w:val="006165D0"/>
    <w:rsid w:val="006227A7"/>
    <w:rsid w:val="00624E52"/>
    <w:rsid w:val="00626E0C"/>
    <w:rsid w:val="00637789"/>
    <w:rsid w:val="006467BB"/>
    <w:rsid w:val="00646A3E"/>
    <w:rsid w:val="0065103E"/>
    <w:rsid w:val="00652FDD"/>
    <w:rsid w:val="00661476"/>
    <w:rsid w:val="00661496"/>
    <w:rsid w:val="0066579C"/>
    <w:rsid w:val="00674574"/>
    <w:rsid w:val="00680B0C"/>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0B82"/>
    <w:rsid w:val="006F175E"/>
    <w:rsid w:val="00704A32"/>
    <w:rsid w:val="00735155"/>
    <w:rsid w:val="00735219"/>
    <w:rsid w:val="00737A82"/>
    <w:rsid w:val="0074013C"/>
    <w:rsid w:val="007476A2"/>
    <w:rsid w:val="007536C8"/>
    <w:rsid w:val="00784210"/>
    <w:rsid w:val="00784656"/>
    <w:rsid w:val="007855D1"/>
    <w:rsid w:val="007967A0"/>
    <w:rsid w:val="00797662"/>
    <w:rsid w:val="007A010A"/>
    <w:rsid w:val="007A0E1D"/>
    <w:rsid w:val="007A2822"/>
    <w:rsid w:val="007B2E57"/>
    <w:rsid w:val="007B67A8"/>
    <w:rsid w:val="007C0BF8"/>
    <w:rsid w:val="007C1716"/>
    <w:rsid w:val="007C49F4"/>
    <w:rsid w:val="007C5514"/>
    <w:rsid w:val="007D3658"/>
    <w:rsid w:val="007D4B7E"/>
    <w:rsid w:val="007E08A8"/>
    <w:rsid w:val="007E0A54"/>
    <w:rsid w:val="007F3590"/>
    <w:rsid w:val="007F4B35"/>
    <w:rsid w:val="007F6B50"/>
    <w:rsid w:val="00801271"/>
    <w:rsid w:val="008045D9"/>
    <w:rsid w:val="0081117F"/>
    <w:rsid w:val="00815A32"/>
    <w:rsid w:val="00815EB9"/>
    <w:rsid w:val="0081605D"/>
    <w:rsid w:val="00825847"/>
    <w:rsid w:val="00830882"/>
    <w:rsid w:val="0083580B"/>
    <w:rsid w:val="00836208"/>
    <w:rsid w:val="00844F24"/>
    <w:rsid w:val="0084589F"/>
    <w:rsid w:val="00852690"/>
    <w:rsid w:val="00853B1C"/>
    <w:rsid w:val="00873690"/>
    <w:rsid w:val="0087447D"/>
    <w:rsid w:val="00876F89"/>
    <w:rsid w:val="0088555D"/>
    <w:rsid w:val="00887F05"/>
    <w:rsid w:val="00892533"/>
    <w:rsid w:val="008A2DE8"/>
    <w:rsid w:val="008A7B1E"/>
    <w:rsid w:val="008B06BB"/>
    <w:rsid w:val="008B1CD8"/>
    <w:rsid w:val="008B28C5"/>
    <w:rsid w:val="008B3E69"/>
    <w:rsid w:val="008B43B4"/>
    <w:rsid w:val="008C7887"/>
    <w:rsid w:val="008E3473"/>
    <w:rsid w:val="008E59C3"/>
    <w:rsid w:val="008F1AF7"/>
    <w:rsid w:val="008F1D67"/>
    <w:rsid w:val="008F431F"/>
    <w:rsid w:val="008F613E"/>
    <w:rsid w:val="008F6F92"/>
    <w:rsid w:val="008F79A6"/>
    <w:rsid w:val="00906055"/>
    <w:rsid w:val="009111C7"/>
    <w:rsid w:val="0091506E"/>
    <w:rsid w:val="00916618"/>
    <w:rsid w:val="00924FEB"/>
    <w:rsid w:val="00941A8E"/>
    <w:rsid w:val="0094245B"/>
    <w:rsid w:val="0094460D"/>
    <w:rsid w:val="00960FB6"/>
    <w:rsid w:val="00963B54"/>
    <w:rsid w:val="009751BD"/>
    <w:rsid w:val="00982416"/>
    <w:rsid w:val="00984A76"/>
    <w:rsid w:val="00985CDA"/>
    <w:rsid w:val="00987916"/>
    <w:rsid w:val="009A006A"/>
    <w:rsid w:val="009A5A2F"/>
    <w:rsid w:val="009B2A8B"/>
    <w:rsid w:val="009D07F3"/>
    <w:rsid w:val="009E6774"/>
    <w:rsid w:val="009F3915"/>
    <w:rsid w:val="009F4648"/>
    <w:rsid w:val="00A040B5"/>
    <w:rsid w:val="00A1194E"/>
    <w:rsid w:val="00A16351"/>
    <w:rsid w:val="00A1701B"/>
    <w:rsid w:val="00A20366"/>
    <w:rsid w:val="00A21506"/>
    <w:rsid w:val="00A2773C"/>
    <w:rsid w:val="00A35077"/>
    <w:rsid w:val="00A35BBC"/>
    <w:rsid w:val="00A37B31"/>
    <w:rsid w:val="00A55D8C"/>
    <w:rsid w:val="00A608F2"/>
    <w:rsid w:val="00A672B5"/>
    <w:rsid w:val="00A73C5B"/>
    <w:rsid w:val="00A82E15"/>
    <w:rsid w:val="00AA1060"/>
    <w:rsid w:val="00AC1C87"/>
    <w:rsid w:val="00AC1ECC"/>
    <w:rsid w:val="00AC5D09"/>
    <w:rsid w:val="00AC6BC4"/>
    <w:rsid w:val="00AC6E91"/>
    <w:rsid w:val="00AE57F8"/>
    <w:rsid w:val="00AE7407"/>
    <w:rsid w:val="00AF38BB"/>
    <w:rsid w:val="00B03396"/>
    <w:rsid w:val="00B0387D"/>
    <w:rsid w:val="00B04281"/>
    <w:rsid w:val="00B07A92"/>
    <w:rsid w:val="00B15AF7"/>
    <w:rsid w:val="00B16953"/>
    <w:rsid w:val="00B330E1"/>
    <w:rsid w:val="00B33A1F"/>
    <w:rsid w:val="00B3643B"/>
    <w:rsid w:val="00B3763F"/>
    <w:rsid w:val="00B41DCB"/>
    <w:rsid w:val="00B6595B"/>
    <w:rsid w:val="00B67386"/>
    <w:rsid w:val="00B70EAE"/>
    <w:rsid w:val="00B72AB7"/>
    <w:rsid w:val="00B80A6F"/>
    <w:rsid w:val="00B96D21"/>
    <w:rsid w:val="00BA5116"/>
    <w:rsid w:val="00BA6884"/>
    <w:rsid w:val="00BC0DE9"/>
    <w:rsid w:val="00BD58C9"/>
    <w:rsid w:val="00BF63A4"/>
    <w:rsid w:val="00C10C3B"/>
    <w:rsid w:val="00C11306"/>
    <w:rsid w:val="00C23E80"/>
    <w:rsid w:val="00C24C1A"/>
    <w:rsid w:val="00C400F4"/>
    <w:rsid w:val="00C40130"/>
    <w:rsid w:val="00C4214D"/>
    <w:rsid w:val="00C45079"/>
    <w:rsid w:val="00C51DF6"/>
    <w:rsid w:val="00C54E54"/>
    <w:rsid w:val="00C5744F"/>
    <w:rsid w:val="00C6255B"/>
    <w:rsid w:val="00C62D46"/>
    <w:rsid w:val="00C63F4C"/>
    <w:rsid w:val="00C717ED"/>
    <w:rsid w:val="00C71D7A"/>
    <w:rsid w:val="00C72388"/>
    <w:rsid w:val="00C75113"/>
    <w:rsid w:val="00C75452"/>
    <w:rsid w:val="00C80CE5"/>
    <w:rsid w:val="00C87563"/>
    <w:rsid w:val="00C9011D"/>
    <w:rsid w:val="00CA050A"/>
    <w:rsid w:val="00CA14C0"/>
    <w:rsid w:val="00CB32DF"/>
    <w:rsid w:val="00CC356A"/>
    <w:rsid w:val="00CD2BF2"/>
    <w:rsid w:val="00CE15BE"/>
    <w:rsid w:val="00CE58D8"/>
    <w:rsid w:val="00CF58ED"/>
    <w:rsid w:val="00D077A8"/>
    <w:rsid w:val="00D10A3B"/>
    <w:rsid w:val="00D122CB"/>
    <w:rsid w:val="00D150B8"/>
    <w:rsid w:val="00D21B5A"/>
    <w:rsid w:val="00D3739F"/>
    <w:rsid w:val="00D4137B"/>
    <w:rsid w:val="00D46D5B"/>
    <w:rsid w:val="00D53603"/>
    <w:rsid w:val="00D536E7"/>
    <w:rsid w:val="00D54DDD"/>
    <w:rsid w:val="00D577AA"/>
    <w:rsid w:val="00D6078A"/>
    <w:rsid w:val="00D616E6"/>
    <w:rsid w:val="00D63A5C"/>
    <w:rsid w:val="00D665F3"/>
    <w:rsid w:val="00D75120"/>
    <w:rsid w:val="00D7765D"/>
    <w:rsid w:val="00D778DE"/>
    <w:rsid w:val="00D91E9E"/>
    <w:rsid w:val="00D92D14"/>
    <w:rsid w:val="00D97BCC"/>
    <w:rsid w:val="00DA2D5B"/>
    <w:rsid w:val="00DB2297"/>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2EC0"/>
    <w:rsid w:val="00E73BDF"/>
    <w:rsid w:val="00E73CF5"/>
    <w:rsid w:val="00E8424B"/>
    <w:rsid w:val="00E91E3B"/>
    <w:rsid w:val="00E947F2"/>
    <w:rsid w:val="00EA560C"/>
    <w:rsid w:val="00EB56E0"/>
    <w:rsid w:val="00EC2BE6"/>
    <w:rsid w:val="00EE3F27"/>
    <w:rsid w:val="00EE6EF8"/>
    <w:rsid w:val="00EF2EE4"/>
    <w:rsid w:val="00F02025"/>
    <w:rsid w:val="00F04743"/>
    <w:rsid w:val="00F17231"/>
    <w:rsid w:val="00F17C01"/>
    <w:rsid w:val="00F24238"/>
    <w:rsid w:val="00F27BDD"/>
    <w:rsid w:val="00F31803"/>
    <w:rsid w:val="00F34EDD"/>
    <w:rsid w:val="00F405F5"/>
    <w:rsid w:val="00F40B55"/>
    <w:rsid w:val="00F42AF9"/>
    <w:rsid w:val="00F469ED"/>
    <w:rsid w:val="00F547C4"/>
    <w:rsid w:val="00F6526A"/>
    <w:rsid w:val="00F655BC"/>
    <w:rsid w:val="00F77EC8"/>
    <w:rsid w:val="00F87153"/>
    <w:rsid w:val="00F90998"/>
    <w:rsid w:val="00F9138A"/>
    <w:rsid w:val="00F9796B"/>
    <w:rsid w:val="00FA0AE3"/>
    <w:rsid w:val="00FA6C0B"/>
    <w:rsid w:val="00FA70F6"/>
    <w:rsid w:val="00FB15EB"/>
    <w:rsid w:val="00FB5EE3"/>
    <w:rsid w:val="00FB6247"/>
    <w:rsid w:val="00FC0802"/>
    <w:rsid w:val="00FC18CD"/>
    <w:rsid w:val="00FC1D0B"/>
    <w:rsid w:val="00FC2851"/>
    <w:rsid w:val="00FC62DB"/>
    <w:rsid w:val="00FD0BB7"/>
    <w:rsid w:val="00FD64D2"/>
    <w:rsid w:val="00FD7521"/>
    <w:rsid w:val="00FE1762"/>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EC04-BECD-4322-87A6-F9B94F5A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5225</Words>
  <Characters>30831</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Ciklová Markéta, Ing</cp:lastModifiedBy>
  <cp:revision>2</cp:revision>
  <cp:lastPrinted>2024-09-11T17:36:00Z</cp:lastPrinted>
  <dcterms:created xsi:type="dcterms:W3CDTF">2024-09-18T05:38:00Z</dcterms:created>
  <dcterms:modified xsi:type="dcterms:W3CDTF">2024-09-18T05:38:00Z</dcterms:modified>
</cp:coreProperties>
</file>