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8BA" w:rsidRPr="004675E0" w:rsidRDefault="009C68BA" w:rsidP="009C68BA">
      <w:pPr>
        <w:pStyle w:val="Nzev"/>
      </w:pPr>
      <w:r w:rsidRPr="004675E0">
        <w:t>SMLOUVA O DÍLO</w:t>
      </w:r>
    </w:p>
    <w:p w:rsidR="009C68BA" w:rsidRPr="00E35595" w:rsidRDefault="009C68BA" w:rsidP="00E35595">
      <w:pPr>
        <w:pStyle w:val="Nadpis1"/>
        <w:jc w:val="center"/>
        <w:rPr>
          <w:rFonts w:ascii="Times New Roman" w:hAnsi="Times New Roman"/>
          <w:sz w:val="24"/>
          <w:szCs w:val="24"/>
        </w:rPr>
      </w:pPr>
      <w:r w:rsidRPr="00E35595">
        <w:rPr>
          <w:rFonts w:ascii="Times New Roman" w:hAnsi="Times New Roman"/>
          <w:sz w:val="24"/>
          <w:szCs w:val="24"/>
        </w:rPr>
        <w:t>Smluvní strany</w:t>
      </w:r>
    </w:p>
    <w:p w:rsidR="009C68BA" w:rsidRPr="001F7C45" w:rsidRDefault="009C68BA" w:rsidP="009C68BA">
      <w:pPr>
        <w:pStyle w:val="Nadpis4"/>
        <w:numPr>
          <w:ilvl w:val="0"/>
          <w:numId w:val="0"/>
        </w:numPr>
      </w:pPr>
      <w:r>
        <w:t>Karlovarský kraj</w:t>
      </w:r>
    </w:p>
    <w:p w:rsidR="009C68BA" w:rsidRPr="001F7C45" w:rsidRDefault="009C68BA" w:rsidP="009C68BA">
      <w:pPr>
        <w:pStyle w:val="Styl1"/>
      </w:pPr>
      <w:r>
        <w:t>Se sídlem:</w:t>
      </w:r>
      <w:r>
        <w:tab/>
      </w:r>
      <w:r w:rsidRPr="004974D9">
        <w:t>Závodní 353/88</w:t>
      </w:r>
      <w:r>
        <w:t xml:space="preserve">, </w:t>
      </w:r>
      <w:r w:rsidRPr="004974D9">
        <w:t>360 06 Karlovy Vary</w:t>
      </w:r>
    </w:p>
    <w:p w:rsidR="009C68BA" w:rsidRPr="001F7C45" w:rsidRDefault="009C68BA" w:rsidP="009C68BA">
      <w:pPr>
        <w:pStyle w:val="Styl1"/>
      </w:pPr>
      <w:r>
        <w:t>Tel.:</w:t>
      </w:r>
      <w:r>
        <w:tab/>
        <w:t>354 222 300</w:t>
      </w:r>
    </w:p>
    <w:p w:rsidR="009C68BA" w:rsidRDefault="009C68BA" w:rsidP="009C68BA">
      <w:pPr>
        <w:pStyle w:val="Styl1"/>
      </w:pPr>
      <w:r>
        <w:t>Zastupující:</w:t>
      </w:r>
      <w:r>
        <w:tab/>
        <w:t xml:space="preserve">Mgr. Jana </w:t>
      </w:r>
      <w:proofErr w:type="spellStart"/>
      <w:r>
        <w:t>Vildumetzová</w:t>
      </w:r>
      <w:proofErr w:type="spellEnd"/>
      <w:r>
        <w:t>, hejtmanka Karlovarského kraje</w:t>
      </w:r>
      <w:r>
        <w:tab/>
      </w:r>
      <w:r w:rsidRPr="00533F69">
        <w:rPr>
          <w:highlight w:val="cyan"/>
        </w:rPr>
        <w:t xml:space="preserve"> </w:t>
      </w:r>
    </w:p>
    <w:p w:rsidR="009C68BA" w:rsidRDefault="009C68BA" w:rsidP="009C68BA">
      <w:pPr>
        <w:pStyle w:val="Styl1"/>
      </w:pPr>
      <w:r>
        <w:t>K podpisu smlouvy pověřen: Ing. Josef Janů, člen Rady Karlovarského kraje</w:t>
      </w:r>
    </w:p>
    <w:p w:rsidR="009C68BA" w:rsidRPr="001F7C45" w:rsidRDefault="009C68BA" w:rsidP="009C68BA">
      <w:pPr>
        <w:pStyle w:val="Styl1"/>
      </w:pPr>
      <w:r>
        <w:t>IČ:</w:t>
      </w:r>
      <w:r>
        <w:tab/>
      </w:r>
      <w:r w:rsidRPr="004974D9">
        <w:t>70891168</w:t>
      </w:r>
    </w:p>
    <w:p w:rsidR="009C68BA" w:rsidRPr="001F7C45" w:rsidRDefault="009C68BA" w:rsidP="009C68BA">
      <w:pPr>
        <w:pStyle w:val="Styl1"/>
      </w:pPr>
      <w:r>
        <w:t>DIČ:</w:t>
      </w:r>
      <w:r>
        <w:tab/>
        <w:t>CZ</w:t>
      </w:r>
      <w:r w:rsidRPr="004974D9">
        <w:t>70891168</w:t>
      </w:r>
    </w:p>
    <w:p w:rsidR="009C68BA" w:rsidRDefault="009C68BA" w:rsidP="009C68BA">
      <w:pPr>
        <w:pStyle w:val="Styl1"/>
      </w:pPr>
      <w:r>
        <w:t>Bankovní spojení:</w:t>
      </w:r>
      <w:r>
        <w:tab/>
        <w:t>Komerční banka a.s., pobočka Karlovy Vary</w:t>
      </w:r>
    </w:p>
    <w:p w:rsidR="009C68BA" w:rsidRDefault="009C68BA" w:rsidP="009C68BA">
      <w:pPr>
        <w:pStyle w:val="Styl1"/>
      </w:pPr>
      <w:r>
        <w:t>Číslo účtu:</w:t>
      </w:r>
      <w:r>
        <w:tab/>
      </w:r>
      <w:proofErr w:type="spellStart"/>
      <w:r w:rsidR="004D0155">
        <w:t>xxxxxxxxxxxxxxxxxxx</w:t>
      </w:r>
      <w:proofErr w:type="spellEnd"/>
    </w:p>
    <w:p w:rsidR="009C68BA" w:rsidRPr="00926DFC" w:rsidRDefault="009C68BA" w:rsidP="009C68BA">
      <w:pPr>
        <w:rPr>
          <w:b w:val="0"/>
        </w:rPr>
      </w:pPr>
      <w:r w:rsidRPr="00926DFC">
        <w:rPr>
          <w:b w:val="0"/>
        </w:rPr>
        <w:t>Kontaktní osoba:   Ing. Tomáš Nováček</w:t>
      </w:r>
    </w:p>
    <w:p w:rsidR="009C68BA" w:rsidRPr="00926DFC" w:rsidRDefault="009C68BA" w:rsidP="009C68BA">
      <w:pPr>
        <w:rPr>
          <w:b w:val="0"/>
        </w:rPr>
      </w:pPr>
      <w:r w:rsidRPr="00926DFC">
        <w:rPr>
          <w:b w:val="0"/>
        </w:rPr>
        <w:t>Telefon:</w:t>
      </w:r>
      <w:r w:rsidRPr="00926DFC">
        <w:rPr>
          <w:b w:val="0"/>
        </w:rPr>
        <w:tab/>
        <w:t xml:space="preserve">     </w:t>
      </w:r>
      <w:proofErr w:type="spellStart"/>
      <w:r w:rsidR="004D0155">
        <w:rPr>
          <w:b w:val="0"/>
        </w:rPr>
        <w:t>xxxxxxxxxxxxxxxxx</w:t>
      </w:r>
      <w:proofErr w:type="spellEnd"/>
      <w:r w:rsidRPr="00926DFC">
        <w:rPr>
          <w:b w:val="0"/>
        </w:rPr>
        <w:t>  </w:t>
      </w:r>
    </w:p>
    <w:p w:rsidR="009C68BA" w:rsidRPr="00696E76" w:rsidRDefault="009C68BA" w:rsidP="009C68BA">
      <w:pPr>
        <w:rPr>
          <w:b w:val="0"/>
        </w:rPr>
      </w:pPr>
      <w:r>
        <w:t>e-mail:</w:t>
      </w:r>
      <w:r>
        <w:tab/>
      </w:r>
      <w:r>
        <w:tab/>
        <w:t xml:space="preserve">     </w:t>
      </w:r>
      <w:proofErr w:type="spellStart"/>
      <w:r w:rsidR="00696E76" w:rsidRPr="00696E76">
        <w:rPr>
          <w:b w:val="0"/>
        </w:rPr>
        <w:t>xxxxxxxxxxxxxxxxx</w:t>
      </w:r>
      <w:proofErr w:type="spellEnd"/>
    </w:p>
    <w:p w:rsidR="009C68BA" w:rsidRPr="009C68BA" w:rsidRDefault="009C68BA" w:rsidP="009C68BA">
      <w:pPr>
        <w:rPr>
          <w:rFonts w:ascii="Times New Roman" w:hAnsi="Times New Roman"/>
          <w:b w:val="0"/>
        </w:rPr>
      </w:pPr>
      <w:r w:rsidRPr="009C68BA">
        <w:rPr>
          <w:rFonts w:ascii="Times New Roman" w:hAnsi="Times New Roman"/>
          <w:b w:val="0"/>
        </w:rPr>
        <w:t>dále jen „</w:t>
      </w:r>
      <w:r w:rsidRPr="009C68BA">
        <w:rPr>
          <w:rFonts w:ascii="Times New Roman" w:hAnsi="Times New Roman"/>
        </w:rPr>
        <w:t>objednatel</w:t>
      </w:r>
      <w:r w:rsidRPr="009C68BA">
        <w:rPr>
          <w:rFonts w:ascii="Times New Roman" w:hAnsi="Times New Roman"/>
          <w:b w:val="0"/>
        </w:rPr>
        <w:t>“ , „</w:t>
      </w:r>
      <w:r w:rsidRPr="009C68BA">
        <w:rPr>
          <w:rFonts w:ascii="Times New Roman" w:hAnsi="Times New Roman"/>
        </w:rPr>
        <w:t>zadavatel</w:t>
      </w:r>
      <w:r w:rsidRPr="009C68BA">
        <w:rPr>
          <w:rFonts w:ascii="Times New Roman" w:hAnsi="Times New Roman"/>
          <w:b w:val="0"/>
        </w:rPr>
        <w:t>“</w:t>
      </w:r>
    </w:p>
    <w:p w:rsidR="005300B2" w:rsidRDefault="005300B2" w:rsidP="005300B2">
      <w:pPr>
        <w:pStyle w:val="Nadpis2"/>
        <w:numPr>
          <w:ilvl w:val="0"/>
          <w:numId w:val="0"/>
        </w:numPr>
        <w:tabs>
          <w:tab w:val="left" w:pos="2835"/>
        </w:tabs>
        <w:spacing w:before="0" w:after="0"/>
        <w:rPr>
          <w:rFonts w:ascii="Times New Roman" w:hAnsi="Times New Roman"/>
          <w:b w:val="0"/>
          <w:i w:val="0"/>
          <w:sz w:val="20"/>
        </w:rPr>
      </w:pPr>
    </w:p>
    <w:p w:rsidR="005300B2" w:rsidRPr="009C68BA" w:rsidRDefault="005300B2" w:rsidP="005300B2">
      <w:pPr>
        <w:pStyle w:val="Nadpis2"/>
        <w:numPr>
          <w:ilvl w:val="0"/>
          <w:numId w:val="0"/>
        </w:numPr>
        <w:tabs>
          <w:tab w:val="left" w:pos="3969"/>
        </w:tabs>
        <w:spacing w:before="0" w:after="0"/>
        <w:rPr>
          <w:rFonts w:ascii="Times New Roman" w:hAnsi="Times New Roman"/>
          <w:b w:val="0"/>
          <w:i w:val="0"/>
          <w:sz w:val="20"/>
        </w:rPr>
      </w:pPr>
      <w:r w:rsidRPr="009C68BA">
        <w:rPr>
          <w:rFonts w:ascii="Times New Roman" w:hAnsi="Times New Roman"/>
          <w:b w:val="0"/>
          <w:i w:val="0"/>
          <w:sz w:val="20"/>
        </w:rPr>
        <w:t>a</w:t>
      </w:r>
    </w:p>
    <w:p w:rsidR="005300B2" w:rsidRPr="005300B2" w:rsidRDefault="005300B2" w:rsidP="005300B2"/>
    <w:p w:rsidR="005300B2" w:rsidRPr="00DD0BAE" w:rsidRDefault="005300B2" w:rsidP="005300B2">
      <w:pPr>
        <w:pStyle w:val="Nadpis2"/>
        <w:numPr>
          <w:ilvl w:val="0"/>
          <w:numId w:val="0"/>
        </w:numPr>
        <w:tabs>
          <w:tab w:val="left" w:pos="3969"/>
        </w:tabs>
        <w:spacing w:before="40" w:after="40"/>
        <w:rPr>
          <w:rFonts w:ascii="Times New Roman" w:hAnsi="Times New Roman"/>
        </w:rPr>
      </w:pPr>
      <w:r w:rsidRPr="00DD0BAE">
        <w:rPr>
          <w:rFonts w:ascii="Times New Roman" w:hAnsi="Times New Roman"/>
        </w:rPr>
        <w:t>GEOREAL spol. s r.o.</w:t>
      </w:r>
    </w:p>
    <w:p w:rsidR="005300B2" w:rsidRDefault="005300B2" w:rsidP="005300B2">
      <w:pPr>
        <w:pStyle w:val="Nadpis2"/>
        <w:numPr>
          <w:ilvl w:val="0"/>
          <w:numId w:val="0"/>
        </w:numPr>
        <w:tabs>
          <w:tab w:val="left" w:pos="3969"/>
        </w:tabs>
        <w:spacing w:before="40" w:after="40"/>
        <w:rPr>
          <w:rFonts w:ascii="Times New Roman" w:hAnsi="Times New Roman"/>
          <w:b w:val="0"/>
          <w:i w:val="0"/>
          <w:sz w:val="20"/>
        </w:rPr>
      </w:pPr>
      <w:r>
        <w:rPr>
          <w:rFonts w:ascii="Times New Roman" w:hAnsi="Times New Roman"/>
          <w:b w:val="0"/>
          <w:i w:val="0"/>
          <w:sz w:val="20"/>
        </w:rPr>
        <w:t>Zastoupený: Ing. Karel Vondráček, jednatel</w:t>
      </w:r>
      <w:r w:rsidRPr="00C65E1B">
        <w:rPr>
          <w:rFonts w:ascii="Times New Roman" w:hAnsi="Times New Roman"/>
          <w:b w:val="0"/>
          <w:i w:val="0"/>
          <w:sz w:val="20"/>
        </w:rPr>
        <w:t xml:space="preserve"> </w:t>
      </w:r>
    </w:p>
    <w:p w:rsidR="005300B2" w:rsidRDefault="005300B2" w:rsidP="005300B2">
      <w:pPr>
        <w:pStyle w:val="Nadpis2"/>
        <w:numPr>
          <w:ilvl w:val="0"/>
          <w:numId w:val="0"/>
        </w:numPr>
        <w:tabs>
          <w:tab w:val="left" w:pos="3969"/>
        </w:tabs>
        <w:spacing w:before="40" w:after="40"/>
        <w:rPr>
          <w:rFonts w:ascii="Times New Roman" w:hAnsi="Times New Roman"/>
          <w:b w:val="0"/>
          <w:i w:val="0"/>
          <w:sz w:val="20"/>
        </w:rPr>
      </w:pPr>
      <w:r w:rsidRPr="0068382F">
        <w:rPr>
          <w:rFonts w:ascii="Times New Roman" w:hAnsi="Times New Roman"/>
          <w:i w:val="0"/>
          <w:sz w:val="20"/>
        </w:rPr>
        <w:t>Sídlo:</w:t>
      </w:r>
      <w:r>
        <w:rPr>
          <w:rFonts w:ascii="Times New Roman" w:hAnsi="Times New Roman"/>
          <w:i w:val="0"/>
          <w:sz w:val="20"/>
        </w:rPr>
        <w:t xml:space="preserve"> </w:t>
      </w:r>
      <w:r w:rsidRPr="00C65E1B">
        <w:rPr>
          <w:rFonts w:ascii="Times New Roman" w:hAnsi="Times New Roman"/>
          <w:b w:val="0"/>
          <w:i w:val="0"/>
          <w:sz w:val="20"/>
        </w:rPr>
        <w:t xml:space="preserve">Hálkova </w:t>
      </w:r>
      <w:r>
        <w:rPr>
          <w:rFonts w:ascii="Times New Roman" w:hAnsi="Times New Roman"/>
          <w:b w:val="0"/>
          <w:i w:val="0"/>
          <w:sz w:val="20"/>
        </w:rPr>
        <w:t>1059/</w:t>
      </w:r>
      <w:r w:rsidRPr="00C65E1B">
        <w:rPr>
          <w:rFonts w:ascii="Times New Roman" w:hAnsi="Times New Roman"/>
          <w:b w:val="0"/>
          <w:i w:val="0"/>
          <w:sz w:val="20"/>
        </w:rPr>
        <w:t xml:space="preserve">12, 301 </w:t>
      </w:r>
      <w:r>
        <w:rPr>
          <w:rFonts w:ascii="Times New Roman" w:hAnsi="Times New Roman"/>
          <w:b w:val="0"/>
          <w:i w:val="0"/>
          <w:sz w:val="20"/>
        </w:rPr>
        <w:t>00</w:t>
      </w:r>
      <w:r w:rsidRPr="00C65E1B">
        <w:rPr>
          <w:rFonts w:ascii="Times New Roman" w:hAnsi="Times New Roman"/>
          <w:b w:val="0"/>
          <w:i w:val="0"/>
          <w:sz w:val="20"/>
        </w:rPr>
        <w:t xml:space="preserve"> Plzeň</w:t>
      </w:r>
    </w:p>
    <w:p w:rsidR="005300B2" w:rsidRPr="005300B2" w:rsidRDefault="005300B2" w:rsidP="005300B2">
      <w:pPr>
        <w:pStyle w:val="Nadpis2"/>
        <w:numPr>
          <w:ilvl w:val="0"/>
          <w:numId w:val="0"/>
        </w:numPr>
        <w:tabs>
          <w:tab w:val="left" w:pos="3969"/>
        </w:tabs>
        <w:spacing w:before="40" w:after="40"/>
        <w:rPr>
          <w:rFonts w:ascii="Times New Roman" w:hAnsi="Times New Roman"/>
          <w:b w:val="0"/>
          <w:i w:val="0"/>
          <w:sz w:val="20"/>
        </w:rPr>
      </w:pPr>
      <w:r w:rsidRPr="005300B2">
        <w:rPr>
          <w:rFonts w:ascii="Times New Roman" w:hAnsi="Times New Roman"/>
          <w:b w:val="0"/>
          <w:i w:val="0"/>
          <w:sz w:val="20"/>
        </w:rPr>
        <w:t>zapsán v obchodním rejstříku u Krajského soudu v Plzni, oddíl C, vložka 1442</w:t>
      </w:r>
    </w:p>
    <w:p w:rsidR="005300B2" w:rsidRPr="00C65E1B" w:rsidRDefault="005300B2" w:rsidP="005300B2">
      <w:pPr>
        <w:pStyle w:val="Nadpis2"/>
        <w:numPr>
          <w:ilvl w:val="0"/>
          <w:numId w:val="0"/>
        </w:numPr>
        <w:tabs>
          <w:tab w:val="left" w:pos="3969"/>
        </w:tabs>
        <w:spacing w:before="40" w:after="40"/>
        <w:rPr>
          <w:rFonts w:ascii="Times New Roman" w:hAnsi="Times New Roman"/>
          <w:b w:val="0"/>
          <w:i w:val="0"/>
          <w:sz w:val="20"/>
        </w:rPr>
      </w:pPr>
      <w:r w:rsidRPr="0068382F">
        <w:rPr>
          <w:rFonts w:ascii="Times New Roman" w:hAnsi="Times New Roman"/>
          <w:i w:val="0"/>
          <w:sz w:val="20"/>
        </w:rPr>
        <w:t>IČ:</w:t>
      </w:r>
      <w:r>
        <w:rPr>
          <w:rFonts w:ascii="Times New Roman" w:hAnsi="Times New Roman"/>
          <w:i w:val="0"/>
          <w:sz w:val="20"/>
        </w:rPr>
        <w:t xml:space="preserve"> </w:t>
      </w:r>
      <w:r w:rsidRPr="00C65E1B">
        <w:rPr>
          <w:rFonts w:ascii="Times New Roman" w:hAnsi="Times New Roman"/>
          <w:b w:val="0"/>
          <w:i w:val="0"/>
          <w:sz w:val="20"/>
        </w:rPr>
        <w:t>40527514</w:t>
      </w:r>
    </w:p>
    <w:p w:rsidR="005300B2" w:rsidRPr="00C65E1B" w:rsidRDefault="005300B2" w:rsidP="005300B2">
      <w:pPr>
        <w:pStyle w:val="Nadpis2"/>
        <w:numPr>
          <w:ilvl w:val="0"/>
          <w:numId w:val="0"/>
        </w:numPr>
        <w:tabs>
          <w:tab w:val="left" w:pos="3969"/>
        </w:tabs>
        <w:spacing w:before="40" w:after="40"/>
        <w:rPr>
          <w:rFonts w:ascii="Times New Roman" w:hAnsi="Times New Roman"/>
          <w:b w:val="0"/>
          <w:i w:val="0"/>
          <w:sz w:val="20"/>
        </w:rPr>
      </w:pPr>
      <w:r w:rsidRPr="0068382F">
        <w:rPr>
          <w:rFonts w:ascii="Times New Roman" w:hAnsi="Times New Roman"/>
          <w:i w:val="0"/>
          <w:sz w:val="20"/>
        </w:rPr>
        <w:t>DIČ:</w:t>
      </w:r>
      <w:r>
        <w:rPr>
          <w:rFonts w:ascii="Times New Roman" w:hAnsi="Times New Roman"/>
          <w:i w:val="0"/>
          <w:sz w:val="20"/>
        </w:rPr>
        <w:t xml:space="preserve"> </w:t>
      </w:r>
      <w:r w:rsidRPr="00C65E1B">
        <w:rPr>
          <w:rFonts w:ascii="Times New Roman" w:hAnsi="Times New Roman"/>
          <w:b w:val="0"/>
          <w:i w:val="0"/>
          <w:sz w:val="20"/>
        </w:rPr>
        <w:t>CZ40527514</w:t>
      </w:r>
    </w:p>
    <w:p w:rsidR="005300B2" w:rsidRPr="00C65E1B" w:rsidRDefault="005300B2" w:rsidP="005300B2">
      <w:pPr>
        <w:pStyle w:val="Nadpis2"/>
        <w:numPr>
          <w:ilvl w:val="0"/>
          <w:numId w:val="0"/>
        </w:numPr>
        <w:tabs>
          <w:tab w:val="left" w:pos="3969"/>
        </w:tabs>
        <w:spacing w:before="40" w:after="40"/>
        <w:rPr>
          <w:rFonts w:ascii="Times New Roman" w:hAnsi="Times New Roman"/>
          <w:b w:val="0"/>
          <w:i w:val="0"/>
          <w:sz w:val="20"/>
        </w:rPr>
      </w:pPr>
      <w:r w:rsidRPr="0068382F">
        <w:rPr>
          <w:rFonts w:ascii="Times New Roman" w:hAnsi="Times New Roman"/>
          <w:i w:val="0"/>
          <w:sz w:val="20"/>
        </w:rPr>
        <w:t>Bankovní spojení:</w:t>
      </w:r>
      <w:r>
        <w:rPr>
          <w:rFonts w:ascii="Times New Roman" w:hAnsi="Times New Roman"/>
          <w:i w:val="0"/>
          <w:sz w:val="20"/>
        </w:rPr>
        <w:t xml:space="preserve"> </w:t>
      </w:r>
      <w:r w:rsidRPr="00CF47B9">
        <w:rPr>
          <w:rFonts w:ascii="Times New Roman" w:hAnsi="Times New Roman"/>
          <w:b w:val="0"/>
          <w:i w:val="0"/>
          <w:sz w:val="20"/>
        </w:rPr>
        <w:t>Česká spořitelna, a.s.</w:t>
      </w:r>
    </w:p>
    <w:p w:rsidR="005300B2" w:rsidRPr="00C65E1B" w:rsidRDefault="005300B2" w:rsidP="005300B2">
      <w:pPr>
        <w:pStyle w:val="Nadpis2"/>
        <w:numPr>
          <w:ilvl w:val="0"/>
          <w:numId w:val="0"/>
        </w:numPr>
        <w:tabs>
          <w:tab w:val="left" w:pos="3969"/>
        </w:tabs>
        <w:spacing w:before="40" w:after="40"/>
        <w:rPr>
          <w:rFonts w:ascii="Times New Roman" w:hAnsi="Times New Roman"/>
          <w:b w:val="0"/>
          <w:i w:val="0"/>
          <w:sz w:val="20"/>
        </w:rPr>
      </w:pPr>
      <w:r w:rsidRPr="0068382F">
        <w:rPr>
          <w:rFonts w:ascii="Times New Roman" w:hAnsi="Times New Roman"/>
          <w:i w:val="0"/>
          <w:sz w:val="20"/>
        </w:rPr>
        <w:t>Číslo účtu:</w:t>
      </w:r>
      <w:r>
        <w:rPr>
          <w:rFonts w:ascii="Times New Roman" w:hAnsi="Times New Roman"/>
          <w:i w:val="0"/>
          <w:sz w:val="20"/>
        </w:rPr>
        <w:t xml:space="preserve"> </w:t>
      </w:r>
      <w:proofErr w:type="spellStart"/>
      <w:r w:rsidR="004D0155">
        <w:rPr>
          <w:rFonts w:ascii="Times New Roman" w:hAnsi="Times New Roman"/>
          <w:b w:val="0"/>
          <w:i w:val="0"/>
          <w:sz w:val="20"/>
        </w:rPr>
        <w:t>xxxxxxxxxxxxxxxxxx</w:t>
      </w:r>
      <w:proofErr w:type="spellEnd"/>
    </w:p>
    <w:p w:rsidR="005300B2" w:rsidRPr="00C65E1B" w:rsidRDefault="005300B2" w:rsidP="005300B2">
      <w:pPr>
        <w:pStyle w:val="Nadpis2"/>
        <w:numPr>
          <w:ilvl w:val="0"/>
          <w:numId w:val="0"/>
        </w:numPr>
        <w:spacing w:before="0" w:after="0"/>
        <w:rPr>
          <w:rFonts w:ascii="Times New Roman" w:hAnsi="Times New Roman"/>
          <w:b w:val="0"/>
          <w:i w:val="0"/>
          <w:sz w:val="20"/>
        </w:rPr>
      </w:pPr>
    </w:p>
    <w:p w:rsidR="005300B2" w:rsidRPr="00C65E1B" w:rsidRDefault="005300B2" w:rsidP="005300B2">
      <w:pPr>
        <w:pStyle w:val="Nadpis2"/>
        <w:numPr>
          <w:ilvl w:val="0"/>
          <w:numId w:val="0"/>
        </w:numPr>
        <w:spacing w:before="0" w:after="0"/>
        <w:rPr>
          <w:rFonts w:ascii="Times New Roman" w:hAnsi="Times New Roman"/>
          <w:b w:val="0"/>
          <w:i w:val="0"/>
          <w:sz w:val="20"/>
        </w:rPr>
      </w:pPr>
      <w:r>
        <w:rPr>
          <w:rFonts w:ascii="Times New Roman" w:hAnsi="Times New Roman"/>
          <w:b w:val="0"/>
          <w:i w:val="0"/>
          <w:sz w:val="20"/>
        </w:rPr>
        <w:t xml:space="preserve">dále </w:t>
      </w:r>
      <w:r w:rsidRPr="00C65E1B">
        <w:rPr>
          <w:rFonts w:ascii="Times New Roman" w:hAnsi="Times New Roman"/>
          <w:b w:val="0"/>
          <w:i w:val="0"/>
          <w:sz w:val="20"/>
        </w:rPr>
        <w:t>jako „</w:t>
      </w:r>
      <w:r w:rsidRPr="005300B2">
        <w:rPr>
          <w:rFonts w:ascii="Times New Roman" w:hAnsi="Times New Roman"/>
          <w:i w:val="0"/>
          <w:sz w:val="20"/>
        </w:rPr>
        <w:t>zhotovitel</w:t>
      </w:r>
      <w:r w:rsidRPr="00C65E1B">
        <w:rPr>
          <w:rFonts w:ascii="Times New Roman" w:hAnsi="Times New Roman"/>
          <w:b w:val="0"/>
          <w:i w:val="0"/>
          <w:sz w:val="20"/>
        </w:rPr>
        <w:t>“</w:t>
      </w:r>
    </w:p>
    <w:p w:rsidR="005300B2" w:rsidRPr="00C65E1B" w:rsidRDefault="005300B2" w:rsidP="005300B2">
      <w:pPr>
        <w:pStyle w:val="Nadpis2"/>
        <w:numPr>
          <w:ilvl w:val="0"/>
          <w:numId w:val="0"/>
        </w:numPr>
        <w:spacing w:before="0" w:after="0"/>
        <w:rPr>
          <w:rFonts w:ascii="Times New Roman" w:hAnsi="Times New Roman"/>
          <w:b w:val="0"/>
          <w:i w:val="0"/>
          <w:sz w:val="20"/>
        </w:rPr>
      </w:pPr>
    </w:p>
    <w:p w:rsidR="005300B2" w:rsidRDefault="005300B2" w:rsidP="005300B2">
      <w:pPr>
        <w:jc w:val="both"/>
        <w:rPr>
          <w:rFonts w:ascii="Times New Roman" w:hAnsi="Times New Roman"/>
          <w:b w:val="0"/>
        </w:rPr>
      </w:pPr>
      <w:r w:rsidRPr="005300B2">
        <w:rPr>
          <w:rFonts w:ascii="Times New Roman" w:hAnsi="Times New Roman"/>
          <w:b w:val="0"/>
        </w:rPr>
        <w:t>dle ustanovení § 1746 odst. 2 a § 2358 zákona č. 89/2012 Sb., občanský zákoník, ve znění pozdějších předpisů (dále jen „občanský zákoník“) a ustanovení § 61 zákona č. 121/2000 Sb., o právu autorském, o právech souvisejících s právem autorským a o změně některých zákonů (dále jen „autorský zákon“) tuto:</w:t>
      </w:r>
    </w:p>
    <w:p w:rsidR="005300B2" w:rsidRPr="005300B2" w:rsidRDefault="005300B2" w:rsidP="005300B2">
      <w:pPr>
        <w:jc w:val="both"/>
        <w:rPr>
          <w:rFonts w:ascii="Times New Roman" w:hAnsi="Times New Roman"/>
          <w:b w:val="0"/>
        </w:rPr>
      </w:pPr>
    </w:p>
    <w:p w:rsidR="005300B2" w:rsidRPr="005300B2" w:rsidRDefault="005300B2" w:rsidP="005300B2">
      <w:pPr>
        <w:jc w:val="center"/>
        <w:rPr>
          <w:rFonts w:ascii="Times New Roman" w:hAnsi="Times New Roman"/>
          <w:sz w:val="22"/>
          <w:szCs w:val="22"/>
        </w:rPr>
      </w:pPr>
      <w:r w:rsidRPr="005300B2">
        <w:rPr>
          <w:rFonts w:ascii="Times New Roman" w:hAnsi="Times New Roman"/>
          <w:sz w:val="22"/>
          <w:szCs w:val="22"/>
        </w:rPr>
        <w:t xml:space="preserve">smlouvu na </w:t>
      </w:r>
      <w:r w:rsidR="001E16B6">
        <w:rPr>
          <w:rFonts w:ascii="Times New Roman" w:hAnsi="Times New Roman"/>
          <w:sz w:val="22"/>
          <w:szCs w:val="22"/>
        </w:rPr>
        <w:t xml:space="preserve">zpracování </w:t>
      </w:r>
      <w:r w:rsidR="001E16B6" w:rsidRPr="00DE1D9F">
        <w:rPr>
          <w:rFonts w:ascii="Times New Roman" w:hAnsi="Times New Roman"/>
          <w:sz w:val="22"/>
          <w:szCs w:val="22"/>
        </w:rPr>
        <w:t xml:space="preserve">Standardu výměnného formátu XML </w:t>
      </w:r>
      <w:r w:rsidR="00DE1D9F" w:rsidRPr="00DE1D9F">
        <w:rPr>
          <w:rFonts w:ascii="Times New Roman" w:hAnsi="Times New Roman"/>
          <w:sz w:val="22"/>
          <w:szCs w:val="22"/>
        </w:rPr>
        <w:t xml:space="preserve">DTM </w:t>
      </w:r>
      <w:r w:rsidR="001E16B6" w:rsidRPr="00DE1D9F">
        <w:rPr>
          <w:rFonts w:ascii="Times New Roman" w:hAnsi="Times New Roman"/>
          <w:sz w:val="22"/>
          <w:szCs w:val="22"/>
        </w:rPr>
        <w:t>DMVS</w:t>
      </w:r>
      <w:r w:rsidR="001E16B6">
        <w:rPr>
          <w:rFonts w:ascii="Times New Roman" w:hAnsi="Times New Roman"/>
          <w:sz w:val="22"/>
          <w:szCs w:val="22"/>
        </w:rPr>
        <w:t xml:space="preserve"> pro vedení dat technické infrastruktury </w:t>
      </w:r>
      <w:r w:rsidR="0084218F">
        <w:rPr>
          <w:rFonts w:ascii="Times New Roman" w:hAnsi="Times New Roman"/>
          <w:sz w:val="22"/>
          <w:szCs w:val="22"/>
        </w:rPr>
        <w:t>Karlovarského kraje</w:t>
      </w:r>
    </w:p>
    <w:p w:rsidR="005300B2" w:rsidRPr="005300B2" w:rsidRDefault="005300B2" w:rsidP="005300B2">
      <w:pPr>
        <w:jc w:val="center"/>
        <w:rPr>
          <w:rFonts w:ascii="Times New Roman" w:hAnsi="Times New Roman"/>
          <w:sz w:val="22"/>
          <w:szCs w:val="22"/>
        </w:rPr>
      </w:pPr>
      <w:r w:rsidRPr="005300B2">
        <w:rPr>
          <w:rFonts w:ascii="Times New Roman" w:hAnsi="Times New Roman"/>
          <w:b w:val="0"/>
          <w:sz w:val="22"/>
          <w:szCs w:val="22"/>
        </w:rPr>
        <w:t xml:space="preserve">(dále jen </w:t>
      </w:r>
      <w:r w:rsidRPr="005300B2">
        <w:rPr>
          <w:rFonts w:ascii="Times New Roman" w:hAnsi="Times New Roman"/>
          <w:sz w:val="22"/>
          <w:szCs w:val="22"/>
        </w:rPr>
        <w:t>„Smlouva“</w:t>
      </w:r>
      <w:r w:rsidRPr="005300B2">
        <w:rPr>
          <w:rFonts w:ascii="Times New Roman" w:hAnsi="Times New Roman"/>
          <w:b w:val="0"/>
          <w:sz w:val="22"/>
          <w:szCs w:val="22"/>
        </w:rPr>
        <w:t>)</w:t>
      </w:r>
    </w:p>
    <w:p w:rsidR="005300B2" w:rsidRPr="005D0444" w:rsidRDefault="005300B2" w:rsidP="005300B2"/>
    <w:p w:rsidR="005300B2" w:rsidRPr="00C65E1B" w:rsidRDefault="005300B2" w:rsidP="005300B2">
      <w:pPr>
        <w:pStyle w:val="Nadpis1"/>
        <w:jc w:val="center"/>
        <w:rPr>
          <w:rFonts w:ascii="Times New Roman" w:hAnsi="Times New Roman"/>
          <w:sz w:val="24"/>
          <w:szCs w:val="24"/>
        </w:rPr>
      </w:pPr>
      <w:r w:rsidRPr="00C65E1B">
        <w:rPr>
          <w:rFonts w:ascii="Times New Roman" w:hAnsi="Times New Roman"/>
          <w:sz w:val="24"/>
          <w:szCs w:val="24"/>
        </w:rPr>
        <w:t>Předmět smlouvy</w:t>
      </w:r>
    </w:p>
    <w:p w:rsidR="005300B2" w:rsidRDefault="005300B2" w:rsidP="005300B2">
      <w:pPr>
        <w:numPr>
          <w:ilvl w:val="0"/>
          <w:numId w:val="3"/>
        </w:numPr>
        <w:tabs>
          <w:tab w:val="clear" w:pos="720"/>
        </w:tabs>
        <w:ind w:left="360"/>
        <w:jc w:val="both"/>
        <w:rPr>
          <w:rFonts w:ascii="Times New Roman" w:hAnsi="Times New Roman"/>
          <w:b w:val="0"/>
        </w:rPr>
      </w:pPr>
      <w:r>
        <w:rPr>
          <w:rFonts w:ascii="Times New Roman" w:hAnsi="Times New Roman"/>
          <w:b w:val="0"/>
        </w:rPr>
        <w:t xml:space="preserve">Předmětem této Smlouvy je zpracovat </w:t>
      </w:r>
      <w:r w:rsidR="001E16B6">
        <w:rPr>
          <w:rFonts w:ascii="Times New Roman" w:hAnsi="Times New Roman"/>
          <w:b w:val="0"/>
        </w:rPr>
        <w:t xml:space="preserve">Standard výměnného formátu XML </w:t>
      </w:r>
      <w:r w:rsidR="00DE1D9F">
        <w:rPr>
          <w:rFonts w:ascii="Times New Roman" w:hAnsi="Times New Roman"/>
          <w:b w:val="0"/>
        </w:rPr>
        <w:t xml:space="preserve">digitální technické mapy </w:t>
      </w:r>
      <w:r w:rsidR="001E16B6">
        <w:rPr>
          <w:rFonts w:ascii="Times New Roman" w:hAnsi="Times New Roman"/>
          <w:b w:val="0"/>
        </w:rPr>
        <w:t>digitální mapy veřejné správy</w:t>
      </w:r>
      <w:r w:rsidR="00DE1D9F">
        <w:rPr>
          <w:rFonts w:ascii="Times New Roman" w:hAnsi="Times New Roman"/>
          <w:b w:val="0"/>
        </w:rPr>
        <w:t xml:space="preserve"> (dále jen Standard VF XML DTM DMVS)</w:t>
      </w:r>
      <w:r w:rsidR="001E16B6">
        <w:rPr>
          <w:rFonts w:ascii="Times New Roman" w:hAnsi="Times New Roman"/>
          <w:b w:val="0"/>
        </w:rPr>
        <w:t xml:space="preserve"> pro vedení dat technické infrastruktury </w:t>
      </w:r>
      <w:r w:rsidR="00E31A9A">
        <w:rPr>
          <w:rFonts w:ascii="Times New Roman" w:hAnsi="Times New Roman"/>
          <w:b w:val="0"/>
        </w:rPr>
        <w:t>Karlovarského kraje</w:t>
      </w:r>
      <w:r>
        <w:rPr>
          <w:rFonts w:ascii="Times New Roman" w:hAnsi="Times New Roman"/>
          <w:b w:val="0"/>
        </w:rPr>
        <w:t xml:space="preserve"> (dále jen „dílo“).</w:t>
      </w:r>
    </w:p>
    <w:p w:rsidR="005300B2" w:rsidRDefault="005300B2" w:rsidP="005300B2">
      <w:pPr>
        <w:numPr>
          <w:ilvl w:val="0"/>
          <w:numId w:val="3"/>
        </w:numPr>
        <w:tabs>
          <w:tab w:val="clear" w:pos="720"/>
        </w:tabs>
        <w:ind w:left="360"/>
        <w:jc w:val="both"/>
        <w:rPr>
          <w:rFonts w:ascii="Times New Roman" w:hAnsi="Times New Roman"/>
          <w:b w:val="0"/>
        </w:rPr>
      </w:pPr>
      <w:r>
        <w:rPr>
          <w:rFonts w:ascii="Times New Roman" w:hAnsi="Times New Roman"/>
          <w:b w:val="0"/>
        </w:rPr>
        <w:t xml:space="preserve">Předmětem plnění je zpracování </w:t>
      </w:r>
      <w:r w:rsidR="00830AD4">
        <w:rPr>
          <w:rFonts w:ascii="Times New Roman" w:hAnsi="Times New Roman"/>
          <w:b w:val="0"/>
        </w:rPr>
        <w:t>první verze Standardu výměnného formátu digitální technické mapy digitální mapy veřejné správy</w:t>
      </w:r>
      <w:r w:rsidR="00DE1D9F">
        <w:rPr>
          <w:rFonts w:ascii="Times New Roman" w:hAnsi="Times New Roman"/>
          <w:b w:val="0"/>
        </w:rPr>
        <w:t>.</w:t>
      </w:r>
    </w:p>
    <w:p w:rsidR="005300B2" w:rsidRDefault="005300B2" w:rsidP="005300B2">
      <w:pPr>
        <w:numPr>
          <w:ilvl w:val="0"/>
          <w:numId w:val="3"/>
        </w:numPr>
        <w:tabs>
          <w:tab w:val="clear" w:pos="720"/>
        </w:tabs>
        <w:ind w:left="360"/>
        <w:jc w:val="both"/>
        <w:rPr>
          <w:rFonts w:ascii="Times New Roman" w:hAnsi="Times New Roman"/>
          <w:b w:val="0"/>
        </w:rPr>
      </w:pPr>
      <w:r>
        <w:rPr>
          <w:rFonts w:ascii="Times New Roman" w:hAnsi="Times New Roman"/>
          <w:b w:val="0"/>
        </w:rPr>
        <w:t>Realizované činnosti:</w:t>
      </w:r>
    </w:p>
    <w:p w:rsidR="005300B2" w:rsidRDefault="005300B2" w:rsidP="005300B2">
      <w:pPr>
        <w:numPr>
          <w:ilvl w:val="0"/>
          <w:numId w:val="6"/>
        </w:numPr>
        <w:jc w:val="both"/>
        <w:rPr>
          <w:rFonts w:ascii="Times New Roman" w:hAnsi="Times New Roman"/>
          <w:b w:val="0"/>
        </w:rPr>
      </w:pPr>
      <w:r>
        <w:rPr>
          <w:rFonts w:ascii="Times New Roman" w:hAnsi="Times New Roman"/>
          <w:b w:val="0"/>
        </w:rPr>
        <w:t>Analýza podkladů</w:t>
      </w:r>
      <w:r w:rsidR="00CC066B">
        <w:rPr>
          <w:rFonts w:ascii="Times New Roman" w:hAnsi="Times New Roman"/>
          <w:b w:val="0"/>
        </w:rPr>
        <w:t xml:space="preserve"> pro zpracování Standardu VF XML</w:t>
      </w:r>
      <w:r w:rsidR="00DE1D9F">
        <w:rPr>
          <w:rFonts w:ascii="Times New Roman" w:hAnsi="Times New Roman"/>
          <w:b w:val="0"/>
        </w:rPr>
        <w:t xml:space="preserve"> DTM DMVS</w:t>
      </w:r>
      <w:r w:rsidR="00CC066B">
        <w:rPr>
          <w:rFonts w:ascii="Times New Roman" w:hAnsi="Times New Roman"/>
          <w:b w:val="0"/>
        </w:rPr>
        <w:t>,</w:t>
      </w:r>
    </w:p>
    <w:p w:rsidR="005300B2" w:rsidRDefault="00CC066B" w:rsidP="005300B2">
      <w:pPr>
        <w:numPr>
          <w:ilvl w:val="0"/>
          <w:numId w:val="6"/>
        </w:numPr>
        <w:jc w:val="both"/>
        <w:rPr>
          <w:rFonts w:ascii="Times New Roman" w:hAnsi="Times New Roman"/>
          <w:b w:val="0"/>
        </w:rPr>
      </w:pPr>
      <w:r>
        <w:rPr>
          <w:rFonts w:ascii="Times New Roman" w:hAnsi="Times New Roman"/>
          <w:b w:val="0"/>
        </w:rPr>
        <w:lastRenderedPageBreak/>
        <w:t xml:space="preserve">Tvorba Standardu VF XML </w:t>
      </w:r>
      <w:r w:rsidR="00DE1D9F">
        <w:rPr>
          <w:rFonts w:ascii="Times New Roman" w:hAnsi="Times New Roman"/>
          <w:b w:val="0"/>
        </w:rPr>
        <w:t xml:space="preserve">DTM </w:t>
      </w:r>
      <w:r>
        <w:rPr>
          <w:rFonts w:ascii="Times New Roman" w:hAnsi="Times New Roman"/>
          <w:b w:val="0"/>
        </w:rPr>
        <w:t>DMVS verze 1.0,</w:t>
      </w:r>
    </w:p>
    <w:p w:rsidR="005300B2" w:rsidRDefault="005300B2" w:rsidP="00CC066B">
      <w:pPr>
        <w:numPr>
          <w:ilvl w:val="0"/>
          <w:numId w:val="6"/>
        </w:numPr>
        <w:jc w:val="both"/>
        <w:rPr>
          <w:rFonts w:ascii="Times New Roman" w:hAnsi="Times New Roman"/>
          <w:b w:val="0"/>
        </w:rPr>
      </w:pPr>
      <w:r>
        <w:rPr>
          <w:rFonts w:ascii="Times New Roman" w:hAnsi="Times New Roman"/>
          <w:b w:val="0"/>
        </w:rPr>
        <w:t xml:space="preserve">Dokumentace </w:t>
      </w:r>
      <w:r w:rsidR="00CC066B">
        <w:rPr>
          <w:rFonts w:ascii="Times New Roman" w:hAnsi="Times New Roman"/>
          <w:b w:val="0"/>
        </w:rPr>
        <w:t xml:space="preserve">Standardu </w:t>
      </w:r>
      <w:r>
        <w:rPr>
          <w:rFonts w:ascii="Times New Roman" w:hAnsi="Times New Roman"/>
          <w:b w:val="0"/>
        </w:rPr>
        <w:t>VF XML</w:t>
      </w:r>
      <w:r w:rsidR="00CC066B">
        <w:rPr>
          <w:rFonts w:ascii="Times New Roman" w:hAnsi="Times New Roman"/>
          <w:b w:val="0"/>
        </w:rPr>
        <w:t xml:space="preserve"> DTM DMVS </w:t>
      </w:r>
      <w:r w:rsidR="00DE1D9F">
        <w:rPr>
          <w:rFonts w:ascii="Times New Roman" w:hAnsi="Times New Roman"/>
          <w:b w:val="0"/>
        </w:rPr>
        <w:t>verze 1.0</w:t>
      </w:r>
      <w:r>
        <w:rPr>
          <w:rFonts w:ascii="Times New Roman" w:hAnsi="Times New Roman"/>
          <w:b w:val="0"/>
        </w:rPr>
        <w:t>.</w:t>
      </w:r>
    </w:p>
    <w:p w:rsidR="005300B2" w:rsidRDefault="005300B2" w:rsidP="005300B2">
      <w:pPr>
        <w:numPr>
          <w:ilvl w:val="0"/>
          <w:numId w:val="3"/>
        </w:numPr>
        <w:tabs>
          <w:tab w:val="clear" w:pos="720"/>
        </w:tabs>
        <w:ind w:left="360"/>
        <w:jc w:val="both"/>
        <w:rPr>
          <w:rFonts w:ascii="Times New Roman" w:hAnsi="Times New Roman"/>
          <w:b w:val="0"/>
        </w:rPr>
      </w:pPr>
      <w:r>
        <w:rPr>
          <w:rFonts w:ascii="Times New Roman" w:hAnsi="Times New Roman"/>
          <w:b w:val="0"/>
        </w:rPr>
        <w:t>Forma odevzdání:</w:t>
      </w:r>
    </w:p>
    <w:p w:rsidR="002B2A16" w:rsidRDefault="002B2A16" w:rsidP="005300B2">
      <w:pPr>
        <w:numPr>
          <w:ilvl w:val="0"/>
          <w:numId w:val="11"/>
        </w:numPr>
        <w:jc w:val="both"/>
        <w:rPr>
          <w:rFonts w:ascii="Times New Roman" w:hAnsi="Times New Roman"/>
          <w:b w:val="0"/>
        </w:rPr>
      </w:pPr>
      <w:r>
        <w:rPr>
          <w:rFonts w:ascii="Times New Roman" w:hAnsi="Times New Roman"/>
          <w:b w:val="0"/>
        </w:rPr>
        <w:t>Výstupy budou předány ve formě elektronických dokumentů ve formátu:</w:t>
      </w:r>
    </w:p>
    <w:p w:rsidR="005300B2" w:rsidRDefault="005300B2" w:rsidP="002B2A16">
      <w:pPr>
        <w:numPr>
          <w:ilvl w:val="1"/>
          <w:numId w:val="11"/>
        </w:numPr>
        <w:jc w:val="both"/>
        <w:rPr>
          <w:rFonts w:ascii="Times New Roman" w:hAnsi="Times New Roman"/>
          <w:b w:val="0"/>
        </w:rPr>
      </w:pPr>
      <w:r w:rsidRPr="002B2A16">
        <w:rPr>
          <w:rFonts w:ascii="Times New Roman" w:hAnsi="Times New Roman"/>
          <w:b w:val="0"/>
        </w:rPr>
        <w:t>PDF,</w:t>
      </w:r>
      <w:r w:rsidR="002B2A16" w:rsidRPr="002B2A16">
        <w:rPr>
          <w:rFonts w:ascii="Times New Roman" w:hAnsi="Times New Roman"/>
          <w:b w:val="0"/>
        </w:rPr>
        <w:t xml:space="preserve"> </w:t>
      </w:r>
      <w:proofErr w:type="spellStart"/>
      <w:r w:rsidR="002B2A16">
        <w:rPr>
          <w:rFonts w:ascii="Times New Roman" w:hAnsi="Times New Roman"/>
          <w:b w:val="0"/>
        </w:rPr>
        <w:t>XLSx</w:t>
      </w:r>
      <w:proofErr w:type="spellEnd"/>
      <w:r w:rsidR="002B2A16">
        <w:rPr>
          <w:rFonts w:ascii="Times New Roman" w:hAnsi="Times New Roman"/>
          <w:b w:val="0"/>
        </w:rPr>
        <w:t xml:space="preserve">, </w:t>
      </w:r>
      <w:proofErr w:type="spellStart"/>
      <w:r w:rsidR="002B2A16">
        <w:rPr>
          <w:rFonts w:ascii="Times New Roman" w:hAnsi="Times New Roman"/>
          <w:b w:val="0"/>
        </w:rPr>
        <w:t>DOCx</w:t>
      </w:r>
      <w:proofErr w:type="spellEnd"/>
      <w:r w:rsidR="002B2A16">
        <w:rPr>
          <w:rFonts w:ascii="Times New Roman" w:hAnsi="Times New Roman"/>
          <w:b w:val="0"/>
        </w:rPr>
        <w:t>,</w:t>
      </w:r>
    </w:p>
    <w:p w:rsidR="002B2A16" w:rsidRPr="002B2A16" w:rsidRDefault="002B2A16" w:rsidP="002B2A16">
      <w:pPr>
        <w:numPr>
          <w:ilvl w:val="1"/>
          <w:numId w:val="11"/>
        </w:numPr>
        <w:jc w:val="both"/>
        <w:rPr>
          <w:rFonts w:ascii="Times New Roman" w:hAnsi="Times New Roman"/>
          <w:b w:val="0"/>
        </w:rPr>
      </w:pPr>
      <w:r>
        <w:rPr>
          <w:rFonts w:ascii="Times New Roman" w:hAnsi="Times New Roman"/>
          <w:b w:val="0"/>
        </w:rPr>
        <w:t>Přílohy ve formátu dle dohody se zadavatelem.</w:t>
      </w:r>
    </w:p>
    <w:p w:rsidR="002B2A16" w:rsidRDefault="002B2A16" w:rsidP="005300B2">
      <w:pPr>
        <w:numPr>
          <w:ilvl w:val="0"/>
          <w:numId w:val="11"/>
        </w:numPr>
        <w:jc w:val="both"/>
        <w:rPr>
          <w:rFonts w:ascii="Times New Roman" w:hAnsi="Times New Roman"/>
          <w:b w:val="0"/>
        </w:rPr>
      </w:pPr>
      <w:r>
        <w:rPr>
          <w:rFonts w:ascii="Times New Roman" w:hAnsi="Times New Roman"/>
          <w:b w:val="0"/>
        </w:rPr>
        <w:t>Výstupy budou využity</w:t>
      </w:r>
      <w:r w:rsidR="00DE1D9F">
        <w:rPr>
          <w:rFonts w:ascii="Times New Roman" w:hAnsi="Times New Roman"/>
          <w:b w:val="0"/>
        </w:rPr>
        <w:t xml:space="preserve"> jako podklady pro přípravu jednotného datového skladu technické infrastruktury </w:t>
      </w:r>
      <w:r w:rsidR="00CF4CDC">
        <w:rPr>
          <w:rFonts w:ascii="Times New Roman" w:hAnsi="Times New Roman"/>
          <w:b w:val="0"/>
        </w:rPr>
        <w:t>Karlovarského kraje</w:t>
      </w:r>
      <w:r w:rsidR="00DE1D9F">
        <w:rPr>
          <w:rFonts w:ascii="Times New Roman" w:hAnsi="Times New Roman"/>
          <w:b w:val="0"/>
        </w:rPr>
        <w:t>.</w:t>
      </w:r>
    </w:p>
    <w:p w:rsidR="005300B2" w:rsidRDefault="001E16B6" w:rsidP="005300B2">
      <w:pPr>
        <w:numPr>
          <w:ilvl w:val="0"/>
          <w:numId w:val="3"/>
        </w:numPr>
        <w:tabs>
          <w:tab w:val="clear" w:pos="720"/>
        </w:tabs>
        <w:ind w:left="360"/>
        <w:jc w:val="both"/>
        <w:rPr>
          <w:rFonts w:ascii="Times New Roman" w:hAnsi="Times New Roman"/>
          <w:b w:val="0"/>
        </w:rPr>
      </w:pPr>
      <w:r>
        <w:rPr>
          <w:rFonts w:ascii="Times New Roman" w:hAnsi="Times New Roman"/>
          <w:b w:val="0"/>
        </w:rPr>
        <w:t>Zpracování Standardu</w:t>
      </w:r>
      <w:r w:rsidR="005300B2">
        <w:rPr>
          <w:rFonts w:ascii="Times New Roman" w:hAnsi="Times New Roman"/>
          <w:b w:val="0"/>
        </w:rPr>
        <w:t xml:space="preserve"> </w:t>
      </w:r>
      <w:r w:rsidR="00DE1D9F">
        <w:rPr>
          <w:rFonts w:ascii="Times New Roman" w:hAnsi="Times New Roman"/>
          <w:b w:val="0"/>
        </w:rPr>
        <w:t>VF XML DTM DMVS</w:t>
      </w:r>
      <w:r w:rsidR="005300B2">
        <w:rPr>
          <w:rFonts w:ascii="Times New Roman" w:hAnsi="Times New Roman"/>
          <w:b w:val="0"/>
        </w:rPr>
        <w:t xml:space="preserve"> je řešen</w:t>
      </w:r>
      <w:r>
        <w:rPr>
          <w:rFonts w:ascii="Times New Roman" w:hAnsi="Times New Roman"/>
          <w:b w:val="0"/>
        </w:rPr>
        <w:t>o</w:t>
      </w:r>
      <w:r w:rsidR="005300B2">
        <w:rPr>
          <w:rFonts w:ascii="Times New Roman" w:hAnsi="Times New Roman"/>
          <w:b w:val="0"/>
        </w:rPr>
        <w:t xml:space="preserve"> spoluúčastí pěti krajských úřadů (Plzeňský kraj, Kraj Vysočina, Liberecký kraj, Karlovarský kraj a Zlínský kraj) spravujících krajské digitální technické mapy, Institutem plánování a rozvoje hlavního města Prahy jako správce digitální technické mapy hlavního města Prahy a Statutárním městem Brnem jako správce digitální technické mapy města Brna.</w:t>
      </w:r>
    </w:p>
    <w:p w:rsidR="005300B2" w:rsidRPr="005300B2" w:rsidRDefault="001E16B6" w:rsidP="005300B2">
      <w:pPr>
        <w:numPr>
          <w:ilvl w:val="0"/>
          <w:numId w:val="3"/>
        </w:numPr>
        <w:tabs>
          <w:tab w:val="clear" w:pos="720"/>
        </w:tabs>
        <w:ind w:left="360"/>
        <w:jc w:val="both"/>
        <w:rPr>
          <w:rFonts w:ascii="Times New Roman" w:hAnsi="Times New Roman"/>
          <w:b w:val="0"/>
        </w:rPr>
      </w:pPr>
      <w:r>
        <w:rPr>
          <w:rFonts w:ascii="Times New Roman" w:hAnsi="Times New Roman"/>
          <w:b w:val="0"/>
        </w:rPr>
        <w:t xml:space="preserve">Zpracování Standardu </w:t>
      </w:r>
      <w:r w:rsidR="00DE1D9F">
        <w:rPr>
          <w:rFonts w:ascii="Times New Roman" w:hAnsi="Times New Roman"/>
          <w:b w:val="0"/>
        </w:rPr>
        <w:t>VF XML DTM DMVS</w:t>
      </w:r>
      <w:r w:rsidR="005300B2">
        <w:rPr>
          <w:rFonts w:ascii="Times New Roman" w:hAnsi="Times New Roman"/>
          <w:b w:val="0"/>
        </w:rPr>
        <w:t xml:space="preserve"> bude realizován</w:t>
      </w:r>
      <w:r>
        <w:rPr>
          <w:rFonts w:ascii="Times New Roman" w:hAnsi="Times New Roman"/>
          <w:b w:val="0"/>
        </w:rPr>
        <w:t>o</w:t>
      </w:r>
      <w:r w:rsidR="005300B2">
        <w:rPr>
          <w:rFonts w:ascii="Times New Roman" w:hAnsi="Times New Roman"/>
          <w:b w:val="0"/>
        </w:rPr>
        <w:t xml:space="preserve"> v součinnosti se Západočeskou univerzitou v Plzni, Fakultou aplikovaných věd, výzkumným centrem Nové technologie pro informační společnost (NTIS).</w:t>
      </w:r>
    </w:p>
    <w:p w:rsidR="005300B2" w:rsidRPr="000165D3" w:rsidRDefault="005300B2" w:rsidP="005300B2">
      <w:pPr>
        <w:pStyle w:val="Nadpis1"/>
        <w:jc w:val="center"/>
        <w:rPr>
          <w:rFonts w:ascii="Times New Roman" w:hAnsi="Times New Roman"/>
          <w:sz w:val="24"/>
          <w:szCs w:val="24"/>
        </w:rPr>
      </w:pPr>
      <w:r>
        <w:rPr>
          <w:rFonts w:ascii="Times New Roman" w:hAnsi="Times New Roman"/>
          <w:sz w:val="24"/>
          <w:szCs w:val="24"/>
        </w:rPr>
        <w:t>Cena a platební podmínky</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 xml:space="preserve">Celková cena nepřesáhne </w:t>
      </w:r>
      <w:r w:rsidR="00CC066B" w:rsidRPr="00CC066B">
        <w:rPr>
          <w:rFonts w:ascii="Times New Roman" w:hAnsi="Times New Roman"/>
        </w:rPr>
        <w:t>188</w:t>
      </w:r>
      <w:r w:rsidRPr="00CC066B">
        <w:rPr>
          <w:rFonts w:ascii="Times New Roman" w:hAnsi="Times New Roman"/>
        </w:rPr>
        <w:t>.</w:t>
      </w:r>
      <w:r w:rsidR="00CC066B" w:rsidRPr="00CC066B">
        <w:rPr>
          <w:rFonts w:ascii="Times New Roman" w:hAnsi="Times New Roman"/>
        </w:rPr>
        <w:t>000</w:t>
      </w:r>
      <w:r w:rsidRPr="005300B2">
        <w:rPr>
          <w:rFonts w:ascii="Times New Roman" w:hAnsi="Times New Roman"/>
        </w:rPr>
        <w:t>,- Kč</w:t>
      </w:r>
      <w:r>
        <w:rPr>
          <w:rFonts w:ascii="Times New Roman" w:hAnsi="Times New Roman"/>
          <w:b w:val="0"/>
        </w:rPr>
        <w:t xml:space="preserve"> bez DPH (slovy </w:t>
      </w:r>
      <w:proofErr w:type="spellStart"/>
      <w:r w:rsidR="00CC066B">
        <w:rPr>
          <w:rFonts w:ascii="Times New Roman" w:hAnsi="Times New Roman"/>
          <w:b w:val="0"/>
        </w:rPr>
        <w:t>jednostoosmdesátosmtisíc</w:t>
      </w:r>
      <w:proofErr w:type="spellEnd"/>
      <w:r>
        <w:rPr>
          <w:rFonts w:ascii="Times New Roman" w:hAnsi="Times New Roman"/>
          <w:b w:val="0"/>
        </w:rPr>
        <w:t xml:space="preserve"> korun českých), tj. </w:t>
      </w:r>
      <w:r w:rsidR="00CC066B" w:rsidRPr="00CC066B">
        <w:rPr>
          <w:rFonts w:ascii="Times New Roman" w:hAnsi="Times New Roman"/>
          <w:b w:val="0"/>
        </w:rPr>
        <w:t>227</w:t>
      </w:r>
      <w:r w:rsidRPr="00CC066B">
        <w:rPr>
          <w:rFonts w:ascii="Times New Roman" w:hAnsi="Times New Roman"/>
          <w:b w:val="0"/>
        </w:rPr>
        <w:t>.</w:t>
      </w:r>
      <w:r w:rsidR="00CC066B" w:rsidRPr="00CC066B">
        <w:rPr>
          <w:rFonts w:ascii="Times New Roman" w:hAnsi="Times New Roman"/>
          <w:b w:val="0"/>
        </w:rPr>
        <w:t>480</w:t>
      </w:r>
      <w:r>
        <w:rPr>
          <w:rFonts w:ascii="Times New Roman" w:hAnsi="Times New Roman"/>
          <w:b w:val="0"/>
        </w:rPr>
        <w:t>,- Kč s DPH.</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Cena uvedená v čl. II této Smlouvy může být měněna pouze v souvislosti se změnou sazeb DPH či jiných daňových předpisů majících vliv na cenu předmětu plnění. Rozhodným dnem je den změny sazby DPH.</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Sjednaná cena v sobě zahrnuje náklady zhotovitele za realizaci díla podle této Smlouvy.</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Objednatel je povinen zaplatit zhotoviteli cenu za provedení díla na základě řádně a oprávněně vystaveného daňového dokladu (faktury), a to se splatností 21 dnů ode dne doručení faktury objednateli.</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Řádným vystavením faktury se rozumí vystavení faktury zhotovitelem, jenž má veškeré náležitosti daňového dokladu požadované zákonem.</w:t>
      </w:r>
    </w:p>
    <w:p w:rsidR="00F74B0C" w:rsidRDefault="00F74B0C" w:rsidP="00F74B0C">
      <w:pPr>
        <w:numPr>
          <w:ilvl w:val="0"/>
          <w:numId w:val="13"/>
        </w:numPr>
        <w:tabs>
          <w:tab w:val="clear" w:pos="720"/>
        </w:tabs>
        <w:ind w:left="357" w:hanging="357"/>
        <w:jc w:val="both"/>
        <w:rPr>
          <w:rFonts w:ascii="Times New Roman" w:hAnsi="Times New Roman"/>
          <w:b w:val="0"/>
        </w:rPr>
      </w:pPr>
      <w:r w:rsidRPr="00F74B0C">
        <w:rPr>
          <w:rFonts w:ascii="Times New Roman" w:hAnsi="Times New Roman"/>
          <w:b w:val="0"/>
        </w:rPr>
        <w:t>Úhrada za dílo bude provedena až po protokolárním předání a převzetí díla objednatelem.</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V případě, že faktura nebude vystavena oprávněně, není objednatel povinen ji proplatit.</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V případě, že faktura nebude vystavena řádně, je objednatel oprávněn vrátit ji zhotoviteli k doplnění. V takovém případě se zastaví plynutí lhůty splatnosti a nová lhůta splatnosti začne běžet doručením opravené faktury.</w:t>
      </w:r>
    </w:p>
    <w:p w:rsidR="005300B2" w:rsidRDefault="005300B2" w:rsidP="005300B2">
      <w:pPr>
        <w:numPr>
          <w:ilvl w:val="0"/>
          <w:numId w:val="13"/>
        </w:numPr>
        <w:tabs>
          <w:tab w:val="clear" w:pos="720"/>
        </w:tabs>
        <w:ind w:left="357" w:hanging="357"/>
        <w:jc w:val="both"/>
        <w:rPr>
          <w:rFonts w:ascii="Times New Roman" w:hAnsi="Times New Roman"/>
          <w:b w:val="0"/>
        </w:rPr>
      </w:pPr>
      <w:r>
        <w:rPr>
          <w:rFonts w:ascii="Times New Roman" w:hAnsi="Times New Roman"/>
          <w:b w:val="0"/>
        </w:rPr>
        <w:t>Objednatel neposkytuje zálohy.</w:t>
      </w:r>
    </w:p>
    <w:p w:rsidR="007F3B7C" w:rsidRDefault="007F3B7C" w:rsidP="005300B2">
      <w:pPr>
        <w:numPr>
          <w:ilvl w:val="0"/>
          <w:numId w:val="13"/>
        </w:numPr>
        <w:tabs>
          <w:tab w:val="clear" w:pos="720"/>
        </w:tabs>
        <w:ind w:left="357" w:hanging="357"/>
        <w:jc w:val="both"/>
        <w:rPr>
          <w:rFonts w:ascii="Times New Roman" w:hAnsi="Times New Roman"/>
          <w:b w:val="0"/>
        </w:rPr>
      </w:pPr>
      <w:r w:rsidRPr="007F3B7C">
        <w:rPr>
          <w:rFonts w:ascii="Times New Roman" w:hAnsi="Times New Roman"/>
          <w:b w:val="0"/>
        </w:rPr>
        <w:t>Úhrada za plnění z této smlouvy bude realizována bezhotovostním převodem na účet zhotovitele, který je správcem daně (finančním úřadem) zveřejněn způsobem umožňujícím dálkový přístup ve smyslu ustanovení § 109 odst. 2 písm. c) zákona č. 235/2004 Sb. o dani z přidané hodnoty, ve znění pozdějších předpisů (dále jen „zákon o DPH“).</w:t>
      </w:r>
    </w:p>
    <w:p w:rsidR="007F3B7C" w:rsidRDefault="007F3B7C" w:rsidP="005300B2">
      <w:pPr>
        <w:numPr>
          <w:ilvl w:val="0"/>
          <w:numId w:val="13"/>
        </w:numPr>
        <w:tabs>
          <w:tab w:val="clear" w:pos="720"/>
        </w:tabs>
        <w:ind w:left="357" w:hanging="357"/>
        <w:jc w:val="both"/>
        <w:rPr>
          <w:rFonts w:ascii="Times New Roman" w:hAnsi="Times New Roman"/>
          <w:b w:val="0"/>
        </w:rPr>
      </w:pPr>
      <w:r w:rsidRPr="007F3B7C">
        <w:rPr>
          <w:rFonts w:ascii="Times New Roman" w:hAnsi="Times New Roman"/>
          <w:b w:val="0"/>
        </w:rP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5300B2" w:rsidRPr="00C65E1B" w:rsidRDefault="005300B2" w:rsidP="005300B2">
      <w:pPr>
        <w:pStyle w:val="Nadpis1"/>
        <w:jc w:val="center"/>
        <w:rPr>
          <w:rFonts w:ascii="Times New Roman" w:hAnsi="Times New Roman"/>
          <w:sz w:val="24"/>
          <w:szCs w:val="24"/>
        </w:rPr>
      </w:pPr>
      <w:r>
        <w:rPr>
          <w:rFonts w:ascii="Times New Roman" w:hAnsi="Times New Roman"/>
          <w:sz w:val="24"/>
          <w:szCs w:val="24"/>
        </w:rPr>
        <w:t>Doba trvání Smlouvy a způsoby jejího ukončení</w:t>
      </w:r>
    </w:p>
    <w:p w:rsidR="005300B2" w:rsidRDefault="005300B2" w:rsidP="005300B2">
      <w:pPr>
        <w:numPr>
          <w:ilvl w:val="0"/>
          <w:numId w:val="15"/>
        </w:numPr>
        <w:tabs>
          <w:tab w:val="clear" w:pos="720"/>
        </w:tabs>
        <w:ind w:left="357" w:hanging="357"/>
        <w:jc w:val="both"/>
        <w:rPr>
          <w:rFonts w:ascii="Times New Roman" w:hAnsi="Times New Roman"/>
          <w:b w:val="0"/>
        </w:rPr>
      </w:pPr>
      <w:r>
        <w:rPr>
          <w:rFonts w:ascii="Times New Roman" w:hAnsi="Times New Roman"/>
          <w:b w:val="0"/>
        </w:rPr>
        <w:t xml:space="preserve">Zhotovitel je povinen objednateli řádně předat dílo nejpozději do </w:t>
      </w:r>
      <w:r w:rsidR="00CC066B" w:rsidRPr="007F3B7C">
        <w:rPr>
          <w:rFonts w:ascii="Times New Roman" w:hAnsi="Times New Roman"/>
          <w:b w:val="0"/>
        </w:rPr>
        <w:t>1</w:t>
      </w:r>
      <w:r w:rsidR="00F74B0C" w:rsidRPr="007F3B7C">
        <w:rPr>
          <w:rFonts w:ascii="Times New Roman" w:hAnsi="Times New Roman"/>
          <w:b w:val="0"/>
        </w:rPr>
        <w:t>5</w:t>
      </w:r>
      <w:r w:rsidR="00CC066B" w:rsidRPr="007F3B7C">
        <w:rPr>
          <w:rFonts w:ascii="Times New Roman" w:hAnsi="Times New Roman"/>
          <w:b w:val="0"/>
        </w:rPr>
        <w:t xml:space="preserve">. </w:t>
      </w:r>
      <w:r w:rsidR="00CF4CDC">
        <w:rPr>
          <w:rFonts w:ascii="Times New Roman" w:hAnsi="Times New Roman"/>
          <w:b w:val="0"/>
        </w:rPr>
        <w:t>7</w:t>
      </w:r>
      <w:r w:rsidR="00CC066B" w:rsidRPr="007F3B7C">
        <w:rPr>
          <w:rFonts w:ascii="Times New Roman" w:hAnsi="Times New Roman"/>
          <w:b w:val="0"/>
        </w:rPr>
        <w:t>. 201</w:t>
      </w:r>
      <w:r w:rsidR="00F74B0C" w:rsidRPr="007F3B7C">
        <w:rPr>
          <w:rFonts w:ascii="Times New Roman" w:hAnsi="Times New Roman"/>
          <w:b w:val="0"/>
        </w:rPr>
        <w:t>7</w:t>
      </w:r>
      <w:r w:rsidRPr="007F3B7C">
        <w:rPr>
          <w:rFonts w:ascii="Times New Roman" w:hAnsi="Times New Roman"/>
          <w:b w:val="0"/>
        </w:rPr>
        <w:t>.</w:t>
      </w:r>
    </w:p>
    <w:p w:rsidR="005300B2" w:rsidRDefault="005300B2" w:rsidP="005300B2">
      <w:pPr>
        <w:numPr>
          <w:ilvl w:val="0"/>
          <w:numId w:val="15"/>
        </w:numPr>
        <w:tabs>
          <w:tab w:val="clear" w:pos="720"/>
        </w:tabs>
        <w:ind w:left="357" w:hanging="357"/>
        <w:jc w:val="both"/>
        <w:rPr>
          <w:rFonts w:ascii="Times New Roman" w:hAnsi="Times New Roman"/>
          <w:b w:val="0"/>
        </w:rPr>
      </w:pPr>
      <w:r>
        <w:rPr>
          <w:rFonts w:ascii="Times New Roman" w:hAnsi="Times New Roman"/>
          <w:b w:val="0"/>
        </w:rPr>
        <w:t>Smlouva může zaniknout:</w:t>
      </w:r>
    </w:p>
    <w:p w:rsidR="005300B2" w:rsidRDefault="005300B2" w:rsidP="005300B2">
      <w:pPr>
        <w:numPr>
          <w:ilvl w:val="0"/>
          <w:numId w:val="16"/>
        </w:numPr>
        <w:jc w:val="both"/>
        <w:rPr>
          <w:rFonts w:ascii="Times New Roman" w:hAnsi="Times New Roman"/>
          <w:b w:val="0"/>
        </w:rPr>
      </w:pPr>
      <w:r>
        <w:rPr>
          <w:rFonts w:ascii="Times New Roman" w:hAnsi="Times New Roman"/>
          <w:b w:val="0"/>
        </w:rPr>
        <w:t>Uplynutím doby, na níž je Smlouva sjednána,</w:t>
      </w:r>
    </w:p>
    <w:p w:rsidR="005300B2" w:rsidRDefault="005300B2" w:rsidP="005300B2">
      <w:pPr>
        <w:numPr>
          <w:ilvl w:val="0"/>
          <w:numId w:val="16"/>
        </w:numPr>
        <w:jc w:val="both"/>
        <w:rPr>
          <w:rFonts w:ascii="Times New Roman" w:hAnsi="Times New Roman"/>
          <w:b w:val="0"/>
        </w:rPr>
      </w:pPr>
      <w:r>
        <w:rPr>
          <w:rFonts w:ascii="Times New Roman" w:hAnsi="Times New Roman"/>
          <w:b w:val="0"/>
        </w:rPr>
        <w:t>Písemnou dohodou smluvních stran.</w:t>
      </w:r>
    </w:p>
    <w:p w:rsidR="005300B2" w:rsidRPr="00C65E1B" w:rsidRDefault="005300B2" w:rsidP="005300B2">
      <w:pPr>
        <w:pStyle w:val="Nadpis1"/>
        <w:jc w:val="center"/>
        <w:rPr>
          <w:rFonts w:ascii="Times New Roman" w:hAnsi="Times New Roman"/>
          <w:sz w:val="24"/>
          <w:szCs w:val="24"/>
        </w:rPr>
      </w:pPr>
      <w:r>
        <w:rPr>
          <w:rFonts w:ascii="Times New Roman" w:hAnsi="Times New Roman"/>
          <w:sz w:val="24"/>
          <w:szCs w:val="24"/>
        </w:rPr>
        <w:lastRenderedPageBreak/>
        <w:t>Ustanovení o doručování</w:t>
      </w:r>
    </w:p>
    <w:p w:rsidR="005300B2" w:rsidRDefault="005300B2" w:rsidP="005300B2">
      <w:pPr>
        <w:numPr>
          <w:ilvl w:val="0"/>
          <w:numId w:val="17"/>
        </w:numPr>
        <w:tabs>
          <w:tab w:val="clear" w:pos="720"/>
        </w:tabs>
        <w:ind w:left="357" w:hanging="357"/>
        <w:jc w:val="both"/>
        <w:rPr>
          <w:rFonts w:ascii="Times New Roman" w:hAnsi="Times New Roman"/>
          <w:b w:val="0"/>
        </w:rPr>
      </w:pPr>
      <w:r>
        <w:rPr>
          <w:rFonts w:ascii="Times New Roman" w:hAnsi="Times New Roman"/>
          <w:b w:val="0"/>
        </w:rPr>
        <w:t>Veškeré písemnosti související s touto Smlouvou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w:t>
      </w:r>
    </w:p>
    <w:p w:rsidR="005300B2" w:rsidRDefault="005300B2" w:rsidP="005300B2">
      <w:pPr>
        <w:numPr>
          <w:ilvl w:val="0"/>
          <w:numId w:val="17"/>
        </w:numPr>
        <w:tabs>
          <w:tab w:val="clear" w:pos="720"/>
        </w:tabs>
        <w:ind w:left="357" w:hanging="357"/>
        <w:jc w:val="both"/>
        <w:rPr>
          <w:rFonts w:ascii="Times New Roman" w:hAnsi="Times New Roman"/>
          <w:b w:val="0"/>
        </w:rPr>
      </w:pPr>
      <w:r>
        <w:rPr>
          <w:rFonts w:ascii="Times New Roman" w:hAnsi="Times New Roman"/>
          <w:b w:val="0"/>
        </w:rPr>
        <w:t>Nebyl-li objednatel nebo zhotovitel na uvedené adrese zasti</w:t>
      </w:r>
      <w:r w:rsidR="00963D79">
        <w:rPr>
          <w:rFonts w:ascii="Times New Roman" w:hAnsi="Times New Roman"/>
          <w:b w:val="0"/>
        </w:rPr>
        <w:t>ž</w:t>
      </w:r>
      <w:r>
        <w:rPr>
          <w:rFonts w:ascii="Times New Roman" w:hAnsi="Times New Roman"/>
          <w:b w:val="0"/>
        </w:rPr>
        <w:t>en, písemnost se prostřednictvím poš</w:t>
      </w:r>
      <w:r w:rsidR="00963D79">
        <w:rPr>
          <w:rFonts w:ascii="Times New Roman" w:hAnsi="Times New Roman"/>
          <w:b w:val="0"/>
        </w:rPr>
        <w:t>t</w:t>
      </w:r>
      <w:r>
        <w:rPr>
          <w:rFonts w:ascii="Times New Roman" w:hAnsi="Times New Roman"/>
          <w:b w:val="0"/>
        </w:rPr>
        <w:t>o</w:t>
      </w:r>
      <w:r w:rsidR="00963D79">
        <w:rPr>
          <w:rFonts w:ascii="Times New Roman" w:hAnsi="Times New Roman"/>
          <w:b w:val="0"/>
        </w:rPr>
        <w:t>v</w:t>
      </w:r>
      <w:r>
        <w:rPr>
          <w:rFonts w:ascii="Times New Roman" w:hAnsi="Times New Roman"/>
          <w:b w:val="0"/>
        </w:rPr>
        <w:t>ního doručovatele uloží na poště. Nevyzvedne-li si účastník zásilku do deseti kalendářních dnů od uložení, pova</w:t>
      </w:r>
      <w:r w:rsidR="00F74B0C">
        <w:rPr>
          <w:rFonts w:ascii="Times New Roman" w:hAnsi="Times New Roman"/>
          <w:b w:val="0"/>
        </w:rPr>
        <w:t>ž</w:t>
      </w:r>
      <w:r>
        <w:rPr>
          <w:rFonts w:ascii="Times New Roman" w:hAnsi="Times New Roman"/>
          <w:b w:val="0"/>
        </w:rPr>
        <w:t>uje se poslední den této lhůty za den doručení, i když se účastník o doručení nedozvěděl.</w:t>
      </w:r>
    </w:p>
    <w:p w:rsidR="00963D79" w:rsidRDefault="005300B2" w:rsidP="00CF4CDC">
      <w:pPr>
        <w:numPr>
          <w:ilvl w:val="0"/>
          <w:numId w:val="17"/>
        </w:numPr>
        <w:tabs>
          <w:tab w:val="clear" w:pos="720"/>
        </w:tabs>
        <w:ind w:left="357" w:hanging="357"/>
        <w:rPr>
          <w:rFonts w:ascii="Times New Roman" w:hAnsi="Times New Roman"/>
          <w:b w:val="0"/>
        </w:rPr>
      </w:pPr>
      <w:r>
        <w:rPr>
          <w:rFonts w:ascii="Times New Roman" w:hAnsi="Times New Roman"/>
          <w:b w:val="0"/>
        </w:rPr>
        <w:t>Kontaktní osobou na straně objednatele je</w:t>
      </w:r>
      <w:r w:rsidR="00963D79">
        <w:rPr>
          <w:rFonts w:ascii="Times New Roman" w:hAnsi="Times New Roman"/>
          <w:b w:val="0"/>
        </w:rPr>
        <w:t>:</w:t>
      </w:r>
    </w:p>
    <w:p w:rsidR="00963D79" w:rsidRPr="00CF4CDC" w:rsidRDefault="005300B2" w:rsidP="00CF4CDC">
      <w:pPr>
        <w:pStyle w:val="Odstavecseseznamem"/>
        <w:numPr>
          <w:ilvl w:val="0"/>
          <w:numId w:val="26"/>
        </w:numPr>
        <w:rPr>
          <w:rFonts w:ascii="Times New Roman" w:hAnsi="Times New Roman"/>
          <w:b w:val="0"/>
        </w:rPr>
      </w:pPr>
      <w:r w:rsidRPr="00CF4CDC">
        <w:rPr>
          <w:rFonts w:ascii="Times New Roman" w:hAnsi="Times New Roman"/>
        </w:rPr>
        <w:t xml:space="preserve">Ing. </w:t>
      </w:r>
      <w:r w:rsidR="00CF4CDC" w:rsidRPr="00CF4CDC">
        <w:rPr>
          <w:rFonts w:ascii="Times New Roman" w:hAnsi="Times New Roman"/>
        </w:rPr>
        <w:t>Tomáš Nováček</w:t>
      </w:r>
      <w:r w:rsidRPr="00CF4CDC">
        <w:rPr>
          <w:rFonts w:ascii="Times New Roman" w:hAnsi="Times New Roman"/>
          <w:b w:val="0"/>
        </w:rPr>
        <w:t xml:space="preserve">, tel. </w:t>
      </w:r>
      <w:proofErr w:type="spellStart"/>
      <w:r w:rsidR="004D0155" w:rsidRPr="004D0155">
        <w:rPr>
          <w:b w:val="0"/>
        </w:rPr>
        <w:t>xxxxxxxxxxxxxx</w:t>
      </w:r>
      <w:proofErr w:type="spellEnd"/>
      <w:r w:rsidR="00CF4CDC" w:rsidRPr="00CF4CDC">
        <w:rPr>
          <w:rFonts w:cs="Arial"/>
          <w:sz w:val="15"/>
          <w:szCs w:val="15"/>
        </w:rPr>
        <w:t>  </w:t>
      </w:r>
      <w:r w:rsidRPr="00CF4CDC">
        <w:rPr>
          <w:rFonts w:ascii="Times New Roman" w:hAnsi="Times New Roman"/>
          <w:b w:val="0"/>
        </w:rPr>
        <w:t xml:space="preserve">, </w:t>
      </w:r>
      <w:proofErr w:type="spellStart"/>
      <w:r w:rsidRPr="00CF4CDC">
        <w:rPr>
          <w:rFonts w:ascii="Times New Roman" w:hAnsi="Times New Roman"/>
          <w:b w:val="0"/>
        </w:rPr>
        <w:t>e-mail:</w:t>
      </w:r>
      <w:r w:rsidR="00D231AD">
        <w:rPr>
          <w:rFonts w:ascii="Times New Roman" w:hAnsi="Times New Roman"/>
          <w:b w:val="0"/>
        </w:rPr>
        <w:t>xxxxxxxxxxxxxx</w:t>
      </w:r>
      <w:proofErr w:type="spellEnd"/>
    </w:p>
    <w:p w:rsidR="00963D79" w:rsidRDefault="005300B2" w:rsidP="00CF4CDC">
      <w:pPr>
        <w:numPr>
          <w:ilvl w:val="0"/>
          <w:numId w:val="17"/>
        </w:numPr>
        <w:tabs>
          <w:tab w:val="clear" w:pos="720"/>
        </w:tabs>
        <w:ind w:left="357" w:hanging="357"/>
        <w:rPr>
          <w:rFonts w:ascii="Times New Roman" w:hAnsi="Times New Roman"/>
          <w:b w:val="0"/>
        </w:rPr>
      </w:pPr>
      <w:r w:rsidRPr="00963D79">
        <w:rPr>
          <w:rFonts w:ascii="Times New Roman" w:hAnsi="Times New Roman"/>
          <w:b w:val="0"/>
        </w:rPr>
        <w:t>Kontaktní osobou na straně zhotovitele je</w:t>
      </w:r>
      <w:r w:rsidR="00963D79">
        <w:rPr>
          <w:rFonts w:ascii="Times New Roman" w:hAnsi="Times New Roman"/>
          <w:b w:val="0"/>
        </w:rPr>
        <w:t>:</w:t>
      </w:r>
    </w:p>
    <w:p w:rsidR="005300B2" w:rsidRDefault="005300B2" w:rsidP="00CF4CDC">
      <w:pPr>
        <w:numPr>
          <w:ilvl w:val="0"/>
          <w:numId w:val="21"/>
        </w:numPr>
        <w:rPr>
          <w:rFonts w:ascii="Times New Roman" w:hAnsi="Times New Roman"/>
          <w:b w:val="0"/>
        </w:rPr>
      </w:pPr>
      <w:r w:rsidRPr="00963D79">
        <w:rPr>
          <w:rFonts w:ascii="Times New Roman" w:hAnsi="Times New Roman"/>
        </w:rPr>
        <w:t>Ing. Karel Vondráček</w:t>
      </w:r>
      <w:r w:rsidRPr="00963D79">
        <w:rPr>
          <w:rFonts w:ascii="Times New Roman" w:hAnsi="Times New Roman"/>
          <w:b w:val="0"/>
        </w:rPr>
        <w:t>, te</w:t>
      </w:r>
      <w:r w:rsidR="004D0155">
        <w:rPr>
          <w:rFonts w:ascii="Times New Roman" w:hAnsi="Times New Roman"/>
          <w:b w:val="0"/>
        </w:rPr>
        <w:t>l .</w:t>
      </w:r>
      <w:proofErr w:type="spellStart"/>
      <w:r w:rsidR="004D0155">
        <w:rPr>
          <w:rFonts w:ascii="Times New Roman" w:hAnsi="Times New Roman"/>
          <w:b w:val="0"/>
        </w:rPr>
        <w:t>xxxxxxxxxxxxx</w:t>
      </w:r>
      <w:proofErr w:type="spellEnd"/>
      <w:r w:rsidRPr="00963D79">
        <w:rPr>
          <w:rFonts w:ascii="Times New Roman" w:hAnsi="Times New Roman"/>
          <w:b w:val="0"/>
        </w:rPr>
        <w:t xml:space="preserve">, </w:t>
      </w:r>
      <w:proofErr w:type="spellStart"/>
      <w:r w:rsidRPr="00963D79">
        <w:rPr>
          <w:rFonts w:ascii="Times New Roman" w:hAnsi="Times New Roman"/>
          <w:b w:val="0"/>
        </w:rPr>
        <w:t>e-mail:</w:t>
      </w:r>
      <w:r w:rsidR="00D231AD">
        <w:rPr>
          <w:rFonts w:ascii="Times New Roman" w:hAnsi="Times New Roman"/>
          <w:b w:val="0"/>
        </w:rPr>
        <w:t>xxxxxxxxxxxxxxx</w:t>
      </w:r>
      <w:proofErr w:type="spellEnd"/>
    </w:p>
    <w:p w:rsidR="0042415A" w:rsidRDefault="0042415A" w:rsidP="0042415A">
      <w:pPr>
        <w:jc w:val="both"/>
        <w:rPr>
          <w:rFonts w:ascii="Times New Roman" w:hAnsi="Times New Roman"/>
        </w:rPr>
      </w:pPr>
      <w:bookmarkStart w:id="0" w:name="_GoBack"/>
      <w:bookmarkEnd w:id="0"/>
    </w:p>
    <w:p w:rsidR="0042415A" w:rsidRPr="0042415A" w:rsidRDefault="0042415A" w:rsidP="0042415A">
      <w:pPr>
        <w:pStyle w:val="Nadpis1"/>
        <w:jc w:val="center"/>
        <w:rPr>
          <w:rFonts w:ascii="Times New Roman" w:hAnsi="Times New Roman"/>
          <w:sz w:val="24"/>
          <w:szCs w:val="24"/>
        </w:rPr>
      </w:pPr>
      <w:r>
        <w:rPr>
          <w:rFonts w:ascii="Times New Roman" w:hAnsi="Times New Roman"/>
          <w:sz w:val="24"/>
          <w:szCs w:val="24"/>
        </w:rPr>
        <w:t>Sankce</w:t>
      </w:r>
    </w:p>
    <w:p w:rsidR="0042415A" w:rsidRPr="0042415A" w:rsidRDefault="0042415A" w:rsidP="0042415A">
      <w:pPr>
        <w:numPr>
          <w:ilvl w:val="0"/>
          <w:numId w:val="22"/>
        </w:numPr>
        <w:tabs>
          <w:tab w:val="clear" w:pos="720"/>
          <w:tab w:val="num" w:pos="284"/>
        </w:tabs>
        <w:spacing w:before="0"/>
        <w:ind w:left="284" w:hanging="284"/>
        <w:jc w:val="both"/>
        <w:rPr>
          <w:rFonts w:ascii="Times New Roman" w:hAnsi="Times New Roman"/>
          <w:b w:val="0"/>
        </w:rPr>
      </w:pPr>
      <w:r w:rsidRPr="0042415A">
        <w:rPr>
          <w:rFonts w:ascii="Times New Roman" w:hAnsi="Times New Roman"/>
          <w:b w:val="0"/>
        </w:rPr>
        <w:t>V případě prodlení objednatele se zaplacením faktury vystavené zhotovitelem v souladu s čl.</w:t>
      </w:r>
      <w:r>
        <w:rPr>
          <w:rFonts w:ascii="Times New Roman" w:hAnsi="Times New Roman"/>
          <w:b w:val="0"/>
        </w:rPr>
        <w:t xml:space="preserve"> II</w:t>
      </w:r>
      <w:r w:rsidRPr="0042415A">
        <w:rPr>
          <w:rFonts w:ascii="Times New Roman" w:hAnsi="Times New Roman"/>
          <w:b w:val="0"/>
        </w:rPr>
        <w:t> této smlouvy je zhotovitel oprávněn požadovat na objednateli úrok z prodlení ve výši 0,05 % z nezaplacené částky, a to za každý i započatý den prodlení.</w:t>
      </w:r>
    </w:p>
    <w:p w:rsidR="0042415A" w:rsidRPr="0042415A" w:rsidRDefault="0042415A" w:rsidP="0042415A">
      <w:pPr>
        <w:numPr>
          <w:ilvl w:val="0"/>
          <w:numId w:val="22"/>
        </w:numPr>
        <w:tabs>
          <w:tab w:val="clear" w:pos="720"/>
          <w:tab w:val="num" w:pos="284"/>
        </w:tabs>
        <w:spacing w:before="0"/>
        <w:ind w:left="284" w:hanging="284"/>
        <w:jc w:val="both"/>
        <w:rPr>
          <w:rFonts w:ascii="Times New Roman" w:hAnsi="Times New Roman"/>
          <w:b w:val="0"/>
        </w:rPr>
      </w:pPr>
      <w:r w:rsidRPr="0042415A">
        <w:rPr>
          <w:rFonts w:ascii="Times New Roman" w:hAnsi="Times New Roman"/>
          <w:b w:val="0"/>
        </w:rPr>
        <w:t>V případě, že zhotovitel neprovede dílo řádně a v </w:t>
      </w:r>
      <w:r>
        <w:rPr>
          <w:rFonts w:ascii="Times New Roman" w:hAnsi="Times New Roman"/>
          <w:b w:val="0"/>
        </w:rPr>
        <w:t>termínu stanoveném v čl. III</w:t>
      </w:r>
      <w:r w:rsidRPr="0042415A">
        <w:rPr>
          <w:rFonts w:ascii="Times New Roman" w:hAnsi="Times New Roman"/>
          <w:b w:val="0"/>
        </w:rPr>
        <w:t xml:space="preserve"> odst. 1 této smlouvy, je objednatel oprávněn požadovat na zhotoviteli úrok z prodlení ve výši 0,05 % z ceny, a to za každý i započatý den prodlení až do okamžiku řádného předání díla.</w:t>
      </w:r>
    </w:p>
    <w:p w:rsidR="0042415A" w:rsidRPr="0042415A" w:rsidRDefault="0042415A" w:rsidP="0042415A">
      <w:pPr>
        <w:numPr>
          <w:ilvl w:val="0"/>
          <w:numId w:val="22"/>
        </w:numPr>
        <w:tabs>
          <w:tab w:val="clear" w:pos="720"/>
          <w:tab w:val="num" w:pos="284"/>
        </w:tabs>
        <w:spacing w:before="0"/>
        <w:ind w:left="360"/>
        <w:jc w:val="both"/>
        <w:rPr>
          <w:rFonts w:ascii="Times New Roman" w:hAnsi="Times New Roman"/>
          <w:b w:val="0"/>
          <w:sz w:val="22"/>
          <w:szCs w:val="22"/>
        </w:rPr>
      </w:pPr>
      <w:r w:rsidRPr="0042415A">
        <w:rPr>
          <w:rFonts w:ascii="Times New Roman" w:hAnsi="Times New Roman"/>
          <w:b w:val="0"/>
        </w:rPr>
        <w:t>Zaplacením úroku z prodlení nebo smluvní pokuty není omezena výše nároku na náhradu škody.</w:t>
      </w:r>
    </w:p>
    <w:p w:rsidR="0042415A" w:rsidRPr="00963D79" w:rsidRDefault="0042415A" w:rsidP="0042415A">
      <w:pPr>
        <w:jc w:val="center"/>
        <w:rPr>
          <w:rFonts w:ascii="Times New Roman" w:hAnsi="Times New Roman"/>
          <w:b w:val="0"/>
        </w:rPr>
      </w:pPr>
    </w:p>
    <w:p w:rsidR="005300B2" w:rsidRDefault="005300B2" w:rsidP="00BB52CA">
      <w:pPr>
        <w:jc w:val="both"/>
        <w:rPr>
          <w:rFonts w:ascii="Times New Roman" w:hAnsi="Times New Roman"/>
          <w:b w:val="0"/>
        </w:rPr>
      </w:pPr>
    </w:p>
    <w:p w:rsidR="005300B2" w:rsidRPr="005300B2" w:rsidRDefault="005300B2" w:rsidP="005300B2">
      <w:pPr>
        <w:pStyle w:val="Nadpis1"/>
        <w:jc w:val="center"/>
        <w:rPr>
          <w:rFonts w:ascii="Times New Roman" w:hAnsi="Times New Roman"/>
          <w:sz w:val="24"/>
          <w:szCs w:val="24"/>
        </w:rPr>
      </w:pPr>
      <w:r>
        <w:rPr>
          <w:rFonts w:ascii="Times New Roman" w:hAnsi="Times New Roman"/>
          <w:sz w:val="24"/>
          <w:szCs w:val="24"/>
        </w:rPr>
        <w:t>Závěrečná ustanovení</w:t>
      </w:r>
    </w:p>
    <w:p w:rsidR="005300B2" w:rsidRDefault="005300B2" w:rsidP="005300B2">
      <w:pPr>
        <w:numPr>
          <w:ilvl w:val="0"/>
          <w:numId w:val="19"/>
        </w:numPr>
        <w:tabs>
          <w:tab w:val="clear" w:pos="720"/>
        </w:tabs>
        <w:ind w:left="357" w:hanging="357"/>
        <w:jc w:val="both"/>
        <w:rPr>
          <w:rFonts w:ascii="Times New Roman" w:hAnsi="Times New Roman"/>
          <w:b w:val="0"/>
        </w:rPr>
      </w:pPr>
      <w:r>
        <w:rPr>
          <w:rFonts w:ascii="Times New Roman" w:hAnsi="Times New Roman"/>
          <w:b w:val="0"/>
        </w:rPr>
        <w:t>Právní vztahy vzniklé z této Smlouvy nebo s touto Smlouvou související se řídí, pokud z této Smlouvy nevyplývá něco jiného, ustanoveními občanského zákoníku a autorského zákona. V případě, že by se stalo některé ustanovení Smlouvy neplatným, zůstávají ostatní ustanovení i nadále v platnosti, ledaže právní předpis stanoví jinak. Práva a povinnosti smluvních stran z této Smlouvy přecházejí na jejich právní nástupce.</w:t>
      </w:r>
    </w:p>
    <w:p w:rsidR="005300B2" w:rsidRDefault="005300B2" w:rsidP="005300B2">
      <w:pPr>
        <w:numPr>
          <w:ilvl w:val="0"/>
          <w:numId w:val="19"/>
        </w:numPr>
        <w:tabs>
          <w:tab w:val="clear" w:pos="720"/>
        </w:tabs>
        <w:ind w:left="357" w:hanging="357"/>
        <w:jc w:val="both"/>
        <w:rPr>
          <w:rFonts w:ascii="Times New Roman" w:hAnsi="Times New Roman"/>
          <w:b w:val="0"/>
        </w:rPr>
      </w:pPr>
      <w:r>
        <w:rPr>
          <w:rFonts w:ascii="Times New Roman" w:hAnsi="Times New Roman"/>
          <w:b w:val="0"/>
        </w:rPr>
        <w:t>Tuto Smlouvu lze měnit, doplňovat nebo rušit pouze písemně, a to číslovanými dodatky, podepsanými oběma smluvními stranami.</w:t>
      </w:r>
    </w:p>
    <w:p w:rsidR="005300B2" w:rsidRDefault="005300B2" w:rsidP="005300B2">
      <w:pPr>
        <w:numPr>
          <w:ilvl w:val="0"/>
          <w:numId w:val="19"/>
        </w:numPr>
        <w:tabs>
          <w:tab w:val="clear" w:pos="720"/>
        </w:tabs>
        <w:ind w:left="357" w:hanging="357"/>
        <w:jc w:val="both"/>
        <w:rPr>
          <w:rFonts w:ascii="Times New Roman" w:hAnsi="Times New Roman"/>
          <w:b w:val="0"/>
        </w:rPr>
      </w:pPr>
      <w:r>
        <w:rPr>
          <w:rFonts w:ascii="Times New Roman" w:hAnsi="Times New Roman"/>
          <w:b w:val="0"/>
        </w:rPr>
        <w:t>Smluvní strany se zároveň zavazují, že všechny informace, které jim byly svěřeny druhou smluvní stranou, nezpřístupní třetím osobám pro jiné účely, než pro plnění závazků stanovených touto Smlouvou.</w:t>
      </w:r>
    </w:p>
    <w:p w:rsidR="00834772" w:rsidRDefault="00834772" w:rsidP="005300B2">
      <w:pPr>
        <w:numPr>
          <w:ilvl w:val="0"/>
          <w:numId w:val="19"/>
        </w:numPr>
        <w:tabs>
          <w:tab w:val="clear" w:pos="720"/>
        </w:tabs>
        <w:ind w:left="357" w:hanging="357"/>
        <w:jc w:val="both"/>
        <w:rPr>
          <w:rFonts w:ascii="Times New Roman" w:hAnsi="Times New Roman"/>
          <w:b w:val="0"/>
        </w:rPr>
      </w:pPr>
      <w:r w:rsidRPr="00834772">
        <w:rPr>
          <w:rFonts w:ascii="Times New Roman" w:hAnsi="Times New Roman"/>
          <w:b w:val="0"/>
        </w:rPr>
        <w:t>Zhotovitel výslovně souhlasí se zveřejněním celého textu této smlouvy včetně podpisů v  Registru smluv. Smluvní strany se dohodly, že zákonnou povinnost dle § 5 odst. 2 zákona č. 340/2015 Sb., o zvláštních podmínkách účinnosti některých smluv, uveřejňování těchto smluv a o registru smluv (zákon o registru smluv), splní objednatel.</w:t>
      </w:r>
    </w:p>
    <w:p w:rsidR="005300B2" w:rsidRDefault="005300B2" w:rsidP="005300B2">
      <w:pPr>
        <w:numPr>
          <w:ilvl w:val="0"/>
          <w:numId w:val="19"/>
        </w:numPr>
        <w:tabs>
          <w:tab w:val="clear" w:pos="720"/>
        </w:tabs>
        <w:ind w:left="357" w:hanging="357"/>
        <w:jc w:val="both"/>
        <w:rPr>
          <w:rFonts w:ascii="Times New Roman" w:hAnsi="Times New Roman"/>
          <w:b w:val="0"/>
        </w:rPr>
      </w:pPr>
      <w:r>
        <w:rPr>
          <w:rFonts w:ascii="Times New Roman" w:hAnsi="Times New Roman"/>
          <w:b w:val="0"/>
        </w:rPr>
        <w:t>Tato Smlouva je vyhotoven</w:t>
      </w:r>
      <w:r w:rsidR="00F74B0C">
        <w:rPr>
          <w:rFonts w:ascii="Times New Roman" w:hAnsi="Times New Roman"/>
          <w:b w:val="0"/>
        </w:rPr>
        <w:t>a</w:t>
      </w:r>
      <w:r>
        <w:rPr>
          <w:rFonts w:ascii="Times New Roman" w:hAnsi="Times New Roman"/>
          <w:b w:val="0"/>
        </w:rPr>
        <w:t xml:space="preserve"> ve dvou stejnopisech, z nichž každý stejnopis má platnost originálu. Zhotovitel a objednatel obdrží po jednom vyhotovení.</w:t>
      </w:r>
    </w:p>
    <w:p w:rsidR="005300B2" w:rsidRDefault="005300B2" w:rsidP="005300B2">
      <w:pPr>
        <w:numPr>
          <w:ilvl w:val="0"/>
          <w:numId w:val="19"/>
        </w:numPr>
        <w:tabs>
          <w:tab w:val="clear" w:pos="720"/>
        </w:tabs>
        <w:ind w:left="357" w:hanging="357"/>
        <w:jc w:val="both"/>
        <w:rPr>
          <w:rFonts w:ascii="Times New Roman" w:hAnsi="Times New Roman"/>
          <w:b w:val="0"/>
        </w:rPr>
      </w:pPr>
      <w:r>
        <w:rPr>
          <w:rFonts w:ascii="Times New Roman" w:hAnsi="Times New Roman"/>
          <w:b w:val="0"/>
        </w:rPr>
        <w:t>Smlou</w:t>
      </w:r>
      <w:r w:rsidR="00834772">
        <w:rPr>
          <w:rFonts w:ascii="Times New Roman" w:hAnsi="Times New Roman"/>
          <w:b w:val="0"/>
        </w:rPr>
        <w:t xml:space="preserve">va nabývá platnosti </w:t>
      </w:r>
      <w:r>
        <w:rPr>
          <w:rFonts w:ascii="Times New Roman" w:hAnsi="Times New Roman"/>
          <w:b w:val="0"/>
        </w:rPr>
        <w:t>dnem podpisu smluvními stranami</w:t>
      </w:r>
      <w:r w:rsidR="00834772">
        <w:rPr>
          <w:rFonts w:ascii="Times New Roman" w:hAnsi="Times New Roman"/>
          <w:b w:val="0"/>
        </w:rPr>
        <w:t xml:space="preserve"> </w:t>
      </w:r>
      <w:r w:rsidR="00834772" w:rsidRPr="00834772">
        <w:rPr>
          <w:rFonts w:ascii="Times New Roman" w:hAnsi="Times New Roman"/>
          <w:b w:val="0"/>
        </w:rPr>
        <w:t>a účinnosti dnem uveřejnění v informačním systému veřejné správy - Registru smluv</w:t>
      </w:r>
      <w:r>
        <w:rPr>
          <w:rFonts w:ascii="Times New Roman" w:hAnsi="Times New Roman"/>
          <w:b w:val="0"/>
        </w:rPr>
        <w:t>.</w:t>
      </w:r>
    </w:p>
    <w:p w:rsidR="005300B2" w:rsidRDefault="005300B2" w:rsidP="005300B2">
      <w:pPr>
        <w:numPr>
          <w:ilvl w:val="0"/>
          <w:numId w:val="19"/>
        </w:numPr>
        <w:tabs>
          <w:tab w:val="clear" w:pos="720"/>
        </w:tabs>
        <w:ind w:left="357" w:hanging="357"/>
        <w:jc w:val="both"/>
        <w:rPr>
          <w:rFonts w:ascii="Times New Roman" w:hAnsi="Times New Roman"/>
          <w:b w:val="0"/>
        </w:rPr>
      </w:pPr>
      <w:r>
        <w:rPr>
          <w:rFonts w:ascii="Times New Roman" w:hAnsi="Times New Roman"/>
          <w:b w:val="0"/>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rsidR="005300B2" w:rsidRDefault="005300B2" w:rsidP="005300B2">
      <w:pPr>
        <w:jc w:val="both"/>
        <w:rPr>
          <w:rFonts w:ascii="Times New Roman" w:hAnsi="Times New Roman"/>
          <w:b w:val="0"/>
        </w:rPr>
      </w:pPr>
    </w:p>
    <w:p w:rsidR="004E5B09" w:rsidRDefault="004E5B09" w:rsidP="005300B2">
      <w:pPr>
        <w:jc w:val="both"/>
        <w:rPr>
          <w:rFonts w:ascii="Times New Roman" w:hAnsi="Times New Roman"/>
          <w:b w:val="0"/>
        </w:rPr>
      </w:pPr>
    </w:p>
    <w:p w:rsidR="005300B2" w:rsidRDefault="005300B2" w:rsidP="005300B2">
      <w:pPr>
        <w:jc w:val="both"/>
        <w:rPr>
          <w:rFonts w:ascii="Times New Roman" w:hAnsi="Times New Roman"/>
          <w:b w:val="0"/>
        </w:rPr>
      </w:pPr>
    </w:p>
    <w:p w:rsidR="005300B2" w:rsidRDefault="005300B2" w:rsidP="005300B2">
      <w:pPr>
        <w:tabs>
          <w:tab w:val="left" w:pos="1843"/>
          <w:tab w:val="left" w:pos="5387"/>
          <w:tab w:val="left" w:pos="7230"/>
        </w:tabs>
        <w:jc w:val="both"/>
        <w:rPr>
          <w:rFonts w:ascii="Times New Roman" w:hAnsi="Times New Roman"/>
          <w:b w:val="0"/>
        </w:rPr>
      </w:pPr>
      <w:r>
        <w:rPr>
          <w:rFonts w:ascii="Times New Roman" w:hAnsi="Times New Roman"/>
          <w:b w:val="0"/>
        </w:rPr>
        <w:lastRenderedPageBreak/>
        <w:t>V</w:t>
      </w:r>
      <w:r w:rsidR="00B34230">
        <w:rPr>
          <w:rFonts w:ascii="Times New Roman" w:hAnsi="Times New Roman"/>
          <w:b w:val="0"/>
        </w:rPr>
        <w:t xml:space="preserve"> Plzni        </w:t>
      </w:r>
      <w:r>
        <w:rPr>
          <w:rFonts w:ascii="Times New Roman" w:hAnsi="Times New Roman"/>
          <w:b w:val="0"/>
        </w:rPr>
        <w:t>dne</w:t>
      </w:r>
      <w:r w:rsidR="00B34230">
        <w:rPr>
          <w:rFonts w:ascii="Times New Roman" w:hAnsi="Times New Roman"/>
          <w:b w:val="0"/>
        </w:rPr>
        <w:t xml:space="preserve"> </w:t>
      </w:r>
      <w:r w:rsidR="009F3DBD">
        <w:rPr>
          <w:rFonts w:ascii="Times New Roman" w:hAnsi="Times New Roman"/>
          <w:b w:val="0"/>
        </w:rPr>
        <w:t>10.7.</w:t>
      </w:r>
      <w:r w:rsidR="00B34230">
        <w:rPr>
          <w:rFonts w:ascii="Times New Roman" w:hAnsi="Times New Roman"/>
          <w:b w:val="0"/>
        </w:rPr>
        <w:t>2017</w:t>
      </w:r>
      <w:r>
        <w:rPr>
          <w:rFonts w:ascii="Times New Roman" w:hAnsi="Times New Roman"/>
          <w:b w:val="0"/>
        </w:rPr>
        <w:tab/>
        <w:t>V</w:t>
      </w:r>
      <w:r w:rsidR="00FE11B0">
        <w:rPr>
          <w:rFonts w:ascii="Times New Roman" w:hAnsi="Times New Roman"/>
          <w:b w:val="0"/>
        </w:rPr>
        <w:t> Karlových Varech</w:t>
      </w:r>
      <w:r>
        <w:rPr>
          <w:rFonts w:ascii="Times New Roman" w:hAnsi="Times New Roman"/>
          <w:b w:val="0"/>
        </w:rPr>
        <w:tab/>
        <w:t>dne</w:t>
      </w:r>
      <w:r w:rsidR="00B34230">
        <w:rPr>
          <w:rFonts w:ascii="Times New Roman" w:hAnsi="Times New Roman"/>
          <w:b w:val="0"/>
        </w:rPr>
        <w:t xml:space="preserve">  </w:t>
      </w:r>
      <w:r w:rsidR="009F3DBD">
        <w:rPr>
          <w:rFonts w:ascii="Times New Roman" w:hAnsi="Times New Roman"/>
          <w:b w:val="0"/>
        </w:rPr>
        <w:t>15.7.</w:t>
      </w:r>
      <w:r w:rsidR="00B34230">
        <w:rPr>
          <w:rFonts w:ascii="Times New Roman" w:hAnsi="Times New Roman"/>
          <w:b w:val="0"/>
        </w:rPr>
        <w:t>2017</w:t>
      </w:r>
    </w:p>
    <w:p w:rsidR="005300B2" w:rsidRDefault="005300B2" w:rsidP="005300B2">
      <w:pPr>
        <w:jc w:val="both"/>
        <w:rPr>
          <w:rFonts w:ascii="Times New Roman" w:hAnsi="Times New Roman"/>
          <w:b w:val="0"/>
        </w:rPr>
      </w:pPr>
    </w:p>
    <w:p w:rsidR="005300B2" w:rsidRDefault="005300B2" w:rsidP="005300B2">
      <w:pPr>
        <w:jc w:val="both"/>
        <w:rPr>
          <w:rFonts w:ascii="Times New Roman" w:hAnsi="Times New Roman"/>
          <w:b w:val="0"/>
        </w:rPr>
      </w:pPr>
    </w:p>
    <w:p w:rsidR="005300B2" w:rsidRDefault="005300B2" w:rsidP="005300B2">
      <w:pPr>
        <w:tabs>
          <w:tab w:val="left" w:pos="5387"/>
        </w:tabs>
        <w:jc w:val="both"/>
        <w:rPr>
          <w:rFonts w:ascii="Times New Roman" w:hAnsi="Times New Roman"/>
          <w:b w:val="0"/>
        </w:rPr>
      </w:pPr>
      <w:r>
        <w:rPr>
          <w:rFonts w:ascii="Times New Roman" w:hAnsi="Times New Roman"/>
          <w:b w:val="0"/>
        </w:rPr>
        <w:t>……………………….</w:t>
      </w:r>
      <w:r>
        <w:rPr>
          <w:rFonts w:ascii="Times New Roman" w:hAnsi="Times New Roman"/>
          <w:b w:val="0"/>
        </w:rPr>
        <w:tab/>
        <w:t>……………………….</w:t>
      </w:r>
    </w:p>
    <w:p w:rsidR="005300B2" w:rsidRDefault="005300B2" w:rsidP="005300B2">
      <w:pPr>
        <w:tabs>
          <w:tab w:val="left" w:pos="5387"/>
        </w:tabs>
        <w:jc w:val="both"/>
        <w:rPr>
          <w:rFonts w:ascii="Times New Roman" w:hAnsi="Times New Roman"/>
          <w:b w:val="0"/>
        </w:rPr>
      </w:pPr>
      <w:r>
        <w:rPr>
          <w:rFonts w:ascii="Times New Roman" w:hAnsi="Times New Roman"/>
          <w:b w:val="0"/>
        </w:rPr>
        <w:t>Ing. Karel Vondráček</w:t>
      </w:r>
      <w:r>
        <w:rPr>
          <w:rFonts w:ascii="Times New Roman" w:hAnsi="Times New Roman"/>
          <w:b w:val="0"/>
        </w:rPr>
        <w:tab/>
      </w:r>
      <w:r w:rsidR="00FE11B0">
        <w:rPr>
          <w:rFonts w:ascii="Times New Roman" w:hAnsi="Times New Roman"/>
          <w:b w:val="0"/>
        </w:rPr>
        <w:t>Ing. Josef Janů</w:t>
      </w:r>
    </w:p>
    <w:p w:rsidR="00FE11B0" w:rsidRDefault="005300B2" w:rsidP="00FE11B0">
      <w:pPr>
        <w:pStyle w:val="Styl3-adresypoboek"/>
        <w:ind w:left="0"/>
      </w:pPr>
      <w:proofErr w:type="spellStart"/>
      <w:r>
        <w:rPr>
          <w:rFonts w:ascii="Times New Roman" w:hAnsi="Times New Roman"/>
        </w:rPr>
        <w:t>Georeal</w:t>
      </w:r>
      <w:proofErr w:type="spellEnd"/>
      <w:r>
        <w:rPr>
          <w:rFonts w:ascii="Times New Roman" w:hAnsi="Times New Roman"/>
        </w:rPr>
        <w:t xml:space="preserve"> sp</w:t>
      </w:r>
      <w:r w:rsidR="00B71E4D">
        <w:rPr>
          <w:rFonts w:ascii="Times New Roman" w:hAnsi="Times New Roman"/>
        </w:rPr>
        <w:t>ol. s r. o.</w:t>
      </w:r>
      <w:r w:rsidR="00B71E4D">
        <w:rPr>
          <w:rFonts w:ascii="Times New Roman" w:hAnsi="Times New Roman"/>
        </w:rPr>
        <w:tab/>
      </w:r>
      <w:r w:rsidR="00FE11B0">
        <w:rPr>
          <w:rFonts w:ascii="Times New Roman" w:hAnsi="Times New Roman"/>
        </w:rPr>
        <w:tab/>
        <w:t xml:space="preserve">        </w:t>
      </w:r>
      <w:r w:rsidR="00FE11B0" w:rsidRPr="00FE11B0">
        <w:rPr>
          <w:rFonts w:ascii="Times New Roman" w:hAnsi="Times New Roman"/>
        </w:rPr>
        <w:t>Člen Rady Karlovarského kraje</w:t>
      </w:r>
    </w:p>
    <w:p w:rsidR="005300B2" w:rsidRDefault="005300B2" w:rsidP="005300B2">
      <w:pPr>
        <w:tabs>
          <w:tab w:val="left" w:pos="5387"/>
        </w:tabs>
        <w:jc w:val="both"/>
        <w:rPr>
          <w:rFonts w:ascii="Times New Roman" w:hAnsi="Times New Roman"/>
          <w:b w:val="0"/>
        </w:rPr>
      </w:pPr>
    </w:p>
    <w:p w:rsidR="005300B2" w:rsidRDefault="005300B2" w:rsidP="005300B2">
      <w:pPr>
        <w:jc w:val="both"/>
        <w:rPr>
          <w:rFonts w:ascii="Times New Roman" w:hAnsi="Times New Roman"/>
          <w:b w:val="0"/>
        </w:rPr>
      </w:pPr>
    </w:p>
    <w:p w:rsidR="00963D79" w:rsidRDefault="00963D79" w:rsidP="005300B2">
      <w:pPr>
        <w:jc w:val="both"/>
        <w:rPr>
          <w:rFonts w:ascii="Times New Roman" w:hAnsi="Times New Roman"/>
          <w:b w:val="0"/>
        </w:rPr>
      </w:pPr>
    </w:p>
    <w:p w:rsidR="00CC066B" w:rsidRDefault="00CC066B" w:rsidP="005300B2">
      <w:pPr>
        <w:jc w:val="both"/>
        <w:rPr>
          <w:rFonts w:ascii="Times New Roman" w:hAnsi="Times New Roman"/>
          <w:b w:val="0"/>
        </w:rPr>
      </w:pPr>
    </w:p>
    <w:p w:rsidR="00963D79" w:rsidRDefault="00963D79" w:rsidP="005300B2">
      <w:pPr>
        <w:jc w:val="both"/>
        <w:rPr>
          <w:rFonts w:ascii="Times New Roman" w:hAnsi="Times New Roman"/>
          <w:b w:val="0"/>
        </w:rPr>
      </w:pPr>
    </w:p>
    <w:sectPr w:rsidR="00963D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4D" w:rsidRDefault="00E05A4D" w:rsidP="00E463E8">
      <w:pPr>
        <w:spacing w:before="0"/>
      </w:pPr>
      <w:r>
        <w:separator/>
      </w:r>
    </w:p>
  </w:endnote>
  <w:endnote w:type="continuationSeparator" w:id="0">
    <w:p w:rsidR="00E05A4D" w:rsidRDefault="00E05A4D" w:rsidP="00E463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3E8" w:rsidRDefault="00D231AD">
    <w:pPr>
      <w:pStyle w:val="Zpat"/>
      <w:jc w:val="center"/>
    </w:pPr>
    <w:sdt>
      <w:sdtPr>
        <w:id w:val="1136059032"/>
        <w:docPartObj>
          <w:docPartGallery w:val="Page Numbers (Bottom of Page)"/>
          <w:docPartUnique/>
        </w:docPartObj>
      </w:sdtPr>
      <w:sdtEndPr/>
      <w:sdtContent>
        <w:r w:rsidR="00E463E8">
          <w:fldChar w:fldCharType="begin"/>
        </w:r>
        <w:r w:rsidR="00E463E8">
          <w:instrText>PAGE   \* MERGEFORMAT</w:instrText>
        </w:r>
        <w:r w:rsidR="00E463E8">
          <w:fldChar w:fldCharType="separate"/>
        </w:r>
        <w:r>
          <w:rPr>
            <w:noProof/>
          </w:rPr>
          <w:t>2</w:t>
        </w:r>
        <w:r w:rsidR="00E463E8">
          <w:fldChar w:fldCharType="end"/>
        </w:r>
      </w:sdtContent>
    </w:sdt>
    <w:r w:rsidR="00B30C57">
      <w:t>-4</w:t>
    </w:r>
  </w:p>
  <w:p w:rsidR="00E463E8" w:rsidRDefault="00E463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4D" w:rsidRDefault="00E05A4D" w:rsidP="00E463E8">
      <w:pPr>
        <w:spacing w:before="0"/>
      </w:pPr>
      <w:r>
        <w:separator/>
      </w:r>
    </w:p>
  </w:footnote>
  <w:footnote w:type="continuationSeparator" w:id="0">
    <w:p w:rsidR="00E05A4D" w:rsidRDefault="00E05A4D" w:rsidP="00E463E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4A68A0"/>
    <w:lvl w:ilvl="0">
      <w:start w:val="1"/>
      <w:numFmt w:val="decimal"/>
      <w:pStyle w:val="slovanseznam"/>
      <w:lvlText w:val="%1."/>
      <w:lvlJc w:val="left"/>
      <w:pPr>
        <w:tabs>
          <w:tab w:val="num" w:pos="360"/>
        </w:tabs>
        <w:ind w:left="360" w:hanging="360"/>
      </w:pPr>
    </w:lvl>
  </w:abstractNum>
  <w:abstractNum w:abstractNumId="1" w15:restartNumberingAfterBreak="0">
    <w:nsid w:val="FFFFFFFB"/>
    <w:multiLevelType w:val="multilevel"/>
    <w:tmpl w:val="EFAC1BC2"/>
    <w:lvl w:ilvl="0">
      <w:start w:val="1"/>
      <w:numFmt w:val="upperRoman"/>
      <w:pStyle w:val="Nadpis1"/>
      <w:lvlText w:val="%1."/>
      <w:legacy w:legacy="1" w:legacySpace="0" w:legacyIndent="0"/>
      <w:lvlJc w:val="left"/>
      <w:rPr>
        <w:rFonts w:ascii="Arial" w:eastAsia="Times New Roman" w:hAnsi="Arial" w:cs="Times New Roman"/>
      </w:rPr>
    </w:lvl>
    <w:lvl w:ilvl="1">
      <w:start w:val="1"/>
      <w:numFmt w:val="decimal"/>
      <w:pStyle w:val="Nadpis2"/>
      <w:lvlText w:val="%1. %2 "/>
      <w:legacy w:legacy="1" w:legacySpace="0" w:legacyIndent="0"/>
      <w:lvlJc w:val="left"/>
    </w:lvl>
    <w:lvl w:ilvl="2">
      <w:start w:val="1"/>
      <w:numFmt w:val="decimal"/>
      <w:pStyle w:val="Nadpis3"/>
      <w:lvlText w:val="%1. %2 .%3 "/>
      <w:legacy w:legacy="1" w:legacySpace="0" w:legacyIndent="0"/>
      <w:lvlJc w:val="left"/>
    </w:lvl>
    <w:lvl w:ilvl="3">
      <w:start w:val="1"/>
      <w:numFmt w:val="decimal"/>
      <w:pStyle w:val="Nadpis4"/>
      <w:lvlText w:val="%1. %2 .%3 .%4 "/>
      <w:legacy w:legacy="1" w:legacySpace="0" w:legacyIndent="0"/>
      <w:lvlJc w:val="left"/>
    </w:lvl>
    <w:lvl w:ilvl="4">
      <w:start w:val="1"/>
      <w:numFmt w:val="decimal"/>
      <w:pStyle w:val="Nadpis5"/>
      <w:lvlText w:val="%1. %2 .%3 .%4 .%5 "/>
      <w:legacy w:legacy="1" w:legacySpace="0" w:legacyIndent="0"/>
      <w:lvlJc w:val="left"/>
    </w:lvl>
    <w:lvl w:ilvl="5">
      <w:start w:val="1"/>
      <w:numFmt w:val="decimal"/>
      <w:pStyle w:val="Nadpis6"/>
      <w:lvlText w:val="%1. %2 .%3 .%4 .%5 .%6 "/>
      <w:legacy w:legacy="1" w:legacySpace="0" w:legacyIndent="0"/>
      <w:lvlJc w:val="left"/>
    </w:lvl>
    <w:lvl w:ilvl="6">
      <w:start w:val="1"/>
      <w:numFmt w:val="decimal"/>
      <w:pStyle w:val="Nadpis7"/>
      <w:lvlText w:val="%1. %2 .%3 .%4 .%5 .%6 .%7"/>
      <w:legacy w:legacy="1" w:legacySpace="0" w:legacyIndent="0"/>
      <w:lvlJc w:val="left"/>
    </w:lvl>
    <w:lvl w:ilvl="7">
      <w:start w:val="1"/>
      <w:numFmt w:val="decimal"/>
      <w:pStyle w:val="Nadpis8"/>
      <w:lvlText w:val="%1. %2 .%3 .%4 .%5 .%6 .%7.%8"/>
      <w:legacy w:legacy="1" w:legacySpace="0" w:legacyIndent="0"/>
      <w:lvlJc w:val="left"/>
    </w:lvl>
    <w:lvl w:ilvl="8">
      <w:start w:val="1"/>
      <w:numFmt w:val="decimal"/>
      <w:pStyle w:val="Nadpis9"/>
      <w:lvlText w:val="%1. %2 .%3 .%4 .%5 .%6 .%7.%8.%9"/>
      <w:legacy w:legacy="1" w:legacySpace="0" w:legacyIndent="0"/>
      <w:lvlJc w:val="left"/>
    </w:lvl>
  </w:abstractNum>
  <w:abstractNum w:abstractNumId="2" w15:restartNumberingAfterBreak="0">
    <w:nsid w:val="07B97FC5"/>
    <w:multiLevelType w:val="hybridMultilevel"/>
    <w:tmpl w:val="0980EAAE"/>
    <w:lvl w:ilvl="0" w:tplc="04050001">
      <w:start w:val="1"/>
      <w:numFmt w:val="bullet"/>
      <w:lvlText w:val=""/>
      <w:lvlJc w:val="left"/>
      <w:pPr>
        <w:tabs>
          <w:tab w:val="num" w:pos="644"/>
        </w:tabs>
        <w:ind w:left="644" w:hanging="360"/>
      </w:pPr>
      <w:rPr>
        <w:rFonts w:ascii="Symbol" w:hAnsi="Symbol" w:hint="default"/>
      </w:rPr>
    </w:lvl>
    <w:lvl w:ilvl="1" w:tplc="0405000F">
      <w:start w:val="1"/>
      <w:numFmt w:val="decimal"/>
      <w:lvlText w:val="%2."/>
      <w:lvlJc w:val="left"/>
      <w:pPr>
        <w:tabs>
          <w:tab w:val="num" w:pos="1364"/>
        </w:tabs>
        <w:ind w:left="1364" w:hanging="360"/>
      </w:pPr>
      <w:rPr>
        <w:rFonts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9692E19"/>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877E6"/>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A3CD9"/>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250B2"/>
    <w:multiLevelType w:val="hybridMultilevel"/>
    <w:tmpl w:val="101071B8"/>
    <w:lvl w:ilvl="0" w:tplc="04050001">
      <w:start w:val="1"/>
      <w:numFmt w:val="bullet"/>
      <w:lvlText w:val=""/>
      <w:lvlJc w:val="left"/>
      <w:pPr>
        <w:ind w:left="1050" w:hanging="360"/>
      </w:pPr>
      <w:rPr>
        <w:rFonts w:ascii="Symbol" w:hAnsi="Symbol" w:hint="default"/>
      </w:rPr>
    </w:lvl>
    <w:lvl w:ilvl="1" w:tplc="04050003" w:tentative="1">
      <w:start w:val="1"/>
      <w:numFmt w:val="bullet"/>
      <w:lvlText w:val="o"/>
      <w:lvlJc w:val="left"/>
      <w:pPr>
        <w:ind w:left="1770" w:hanging="360"/>
      </w:pPr>
      <w:rPr>
        <w:rFonts w:ascii="Courier New" w:hAnsi="Courier New" w:cs="Courier New" w:hint="default"/>
      </w:rPr>
    </w:lvl>
    <w:lvl w:ilvl="2" w:tplc="04050005" w:tentative="1">
      <w:start w:val="1"/>
      <w:numFmt w:val="bullet"/>
      <w:lvlText w:val=""/>
      <w:lvlJc w:val="left"/>
      <w:pPr>
        <w:ind w:left="2490" w:hanging="360"/>
      </w:pPr>
      <w:rPr>
        <w:rFonts w:ascii="Wingdings" w:hAnsi="Wingdings" w:hint="default"/>
      </w:rPr>
    </w:lvl>
    <w:lvl w:ilvl="3" w:tplc="04050001" w:tentative="1">
      <w:start w:val="1"/>
      <w:numFmt w:val="bullet"/>
      <w:lvlText w:val=""/>
      <w:lvlJc w:val="left"/>
      <w:pPr>
        <w:ind w:left="3210" w:hanging="360"/>
      </w:pPr>
      <w:rPr>
        <w:rFonts w:ascii="Symbol" w:hAnsi="Symbol" w:hint="default"/>
      </w:rPr>
    </w:lvl>
    <w:lvl w:ilvl="4" w:tplc="04050003" w:tentative="1">
      <w:start w:val="1"/>
      <w:numFmt w:val="bullet"/>
      <w:lvlText w:val="o"/>
      <w:lvlJc w:val="left"/>
      <w:pPr>
        <w:ind w:left="3930" w:hanging="360"/>
      </w:pPr>
      <w:rPr>
        <w:rFonts w:ascii="Courier New" w:hAnsi="Courier New" w:cs="Courier New" w:hint="default"/>
      </w:rPr>
    </w:lvl>
    <w:lvl w:ilvl="5" w:tplc="04050005" w:tentative="1">
      <w:start w:val="1"/>
      <w:numFmt w:val="bullet"/>
      <w:lvlText w:val=""/>
      <w:lvlJc w:val="left"/>
      <w:pPr>
        <w:ind w:left="4650" w:hanging="360"/>
      </w:pPr>
      <w:rPr>
        <w:rFonts w:ascii="Wingdings" w:hAnsi="Wingdings" w:hint="default"/>
      </w:rPr>
    </w:lvl>
    <w:lvl w:ilvl="6" w:tplc="04050001" w:tentative="1">
      <w:start w:val="1"/>
      <w:numFmt w:val="bullet"/>
      <w:lvlText w:val=""/>
      <w:lvlJc w:val="left"/>
      <w:pPr>
        <w:ind w:left="5370" w:hanging="360"/>
      </w:pPr>
      <w:rPr>
        <w:rFonts w:ascii="Symbol" w:hAnsi="Symbol" w:hint="default"/>
      </w:rPr>
    </w:lvl>
    <w:lvl w:ilvl="7" w:tplc="04050003" w:tentative="1">
      <w:start w:val="1"/>
      <w:numFmt w:val="bullet"/>
      <w:lvlText w:val="o"/>
      <w:lvlJc w:val="left"/>
      <w:pPr>
        <w:ind w:left="6090" w:hanging="360"/>
      </w:pPr>
      <w:rPr>
        <w:rFonts w:ascii="Courier New" w:hAnsi="Courier New" w:cs="Courier New" w:hint="default"/>
      </w:rPr>
    </w:lvl>
    <w:lvl w:ilvl="8" w:tplc="04050005" w:tentative="1">
      <w:start w:val="1"/>
      <w:numFmt w:val="bullet"/>
      <w:lvlText w:val=""/>
      <w:lvlJc w:val="left"/>
      <w:pPr>
        <w:ind w:left="6810" w:hanging="360"/>
      </w:pPr>
      <w:rPr>
        <w:rFonts w:ascii="Wingdings" w:hAnsi="Wingdings" w:hint="default"/>
      </w:rPr>
    </w:lvl>
  </w:abstractNum>
  <w:abstractNum w:abstractNumId="7" w15:restartNumberingAfterBreak="0">
    <w:nsid w:val="2570608A"/>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A3B3B"/>
    <w:multiLevelType w:val="hybridMultilevel"/>
    <w:tmpl w:val="F1EA540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2B714F69"/>
    <w:multiLevelType w:val="hybridMultilevel"/>
    <w:tmpl w:val="7098ECCE"/>
    <w:lvl w:ilvl="0" w:tplc="04050017">
      <w:start w:val="1"/>
      <w:numFmt w:val="lowerLetter"/>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81E36"/>
    <w:multiLevelType w:val="hybridMultilevel"/>
    <w:tmpl w:val="DBE471CA"/>
    <w:lvl w:ilvl="0" w:tplc="FFFFFFF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B1724F4"/>
    <w:multiLevelType w:val="hybridMultilevel"/>
    <w:tmpl w:val="A18E5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2A3E7B"/>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194565"/>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E2112E"/>
    <w:multiLevelType w:val="hybridMultilevel"/>
    <w:tmpl w:val="ACEC6882"/>
    <w:lvl w:ilvl="0" w:tplc="04050003">
      <w:start w:val="1"/>
      <w:numFmt w:val="bullet"/>
      <w:lvlText w:val="o"/>
      <w:lvlJc w:val="left"/>
      <w:pPr>
        <w:tabs>
          <w:tab w:val="num" w:pos="1068"/>
        </w:tabs>
        <w:ind w:left="1068" w:hanging="360"/>
      </w:pPr>
      <w:rPr>
        <w:rFonts w:ascii="Courier New" w:hAnsi="Courier New" w:cs="Courier New"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386741E"/>
    <w:multiLevelType w:val="hybridMultilevel"/>
    <w:tmpl w:val="075EEB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03115"/>
    <w:multiLevelType w:val="hybridMultilevel"/>
    <w:tmpl w:val="54440BF6"/>
    <w:lvl w:ilvl="0" w:tplc="04050003">
      <w:start w:val="1"/>
      <w:numFmt w:val="bullet"/>
      <w:lvlText w:val="o"/>
      <w:lvlJc w:val="left"/>
      <w:pPr>
        <w:tabs>
          <w:tab w:val="num" w:pos="720"/>
        </w:tabs>
        <w:ind w:left="720" w:hanging="360"/>
      </w:pPr>
      <w:rPr>
        <w:rFonts w:ascii="Courier New" w:hAnsi="Courier New" w:cs="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9019E"/>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613331"/>
    <w:multiLevelType w:val="hybridMultilevel"/>
    <w:tmpl w:val="27BA7F8A"/>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E49BE"/>
    <w:multiLevelType w:val="hybridMultilevel"/>
    <w:tmpl w:val="786C29B8"/>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4B079C"/>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41221A"/>
    <w:multiLevelType w:val="hybridMultilevel"/>
    <w:tmpl w:val="D52EF152"/>
    <w:lvl w:ilvl="0" w:tplc="04050003">
      <w:start w:val="1"/>
      <w:numFmt w:val="bullet"/>
      <w:lvlText w:val="o"/>
      <w:lvlJc w:val="left"/>
      <w:pPr>
        <w:tabs>
          <w:tab w:val="num" w:pos="1068"/>
        </w:tabs>
        <w:ind w:left="1068" w:hanging="360"/>
      </w:pPr>
      <w:rPr>
        <w:rFonts w:ascii="Courier New" w:hAnsi="Courier New" w:cs="Courier New"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775957FE"/>
    <w:multiLevelType w:val="hybridMultilevel"/>
    <w:tmpl w:val="DAAA35F8"/>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7AD17456"/>
    <w:multiLevelType w:val="hybridMultilevel"/>
    <w:tmpl w:val="FC98212C"/>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3"/>
  </w:num>
  <w:num w:numId="4">
    <w:abstractNumId w:val="1"/>
  </w:num>
  <w:num w:numId="5">
    <w:abstractNumId w:val="1"/>
  </w:num>
  <w:num w:numId="6">
    <w:abstractNumId w:val="18"/>
  </w:num>
  <w:num w:numId="7">
    <w:abstractNumId w:val="22"/>
  </w:num>
  <w:num w:numId="8">
    <w:abstractNumId w:val="21"/>
  </w:num>
  <w:num w:numId="9">
    <w:abstractNumId w:val="14"/>
  </w:num>
  <w:num w:numId="10">
    <w:abstractNumId w:val="16"/>
  </w:num>
  <w:num w:numId="11">
    <w:abstractNumId w:val="15"/>
  </w:num>
  <w:num w:numId="12">
    <w:abstractNumId w:val="23"/>
  </w:num>
  <w:num w:numId="13">
    <w:abstractNumId w:val="17"/>
  </w:num>
  <w:num w:numId="14">
    <w:abstractNumId w:val="4"/>
  </w:num>
  <w:num w:numId="15">
    <w:abstractNumId w:val="20"/>
  </w:num>
  <w:num w:numId="16">
    <w:abstractNumId w:val="9"/>
  </w:num>
  <w:num w:numId="17">
    <w:abstractNumId w:val="12"/>
  </w:num>
  <w:num w:numId="18">
    <w:abstractNumId w:val="7"/>
  </w:num>
  <w:num w:numId="19">
    <w:abstractNumId w:val="5"/>
  </w:num>
  <w:num w:numId="20">
    <w:abstractNumId w:val="2"/>
  </w:num>
  <w:num w:numId="21">
    <w:abstractNumId w:val="19"/>
  </w:num>
  <w:num w:numId="22">
    <w:abstractNumId w:val="10"/>
  </w:num>
  <w:num w:numId="23">
    <w:abstractNumId w:val="0"/>
  </w:num>
  <w:num w:numId="24">
    <w:abstractNumId w:val="6"/>
  </w:num>
  <w:num w:numId="25">
    <w:abstractNumId w:val="8"/>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0B2"/>
    <w:rsid w:val="001E16B6"/>
    <w:rsid w:val="002B2A16"/>
    <w:rsid w:val="00300B55"/>
    <w:rsid w:val="00364DA1"/>
    <w:rsid w:val="0042415A"/>
    <w:rsid w:val="0049798B"/>
    <w:rsid w:val="004D0155"/>
    <w:rsid w:val="004E5B09"/>
    <w:rsid w:val="005221C7"/>
    <w:rsid w:val="005300B2"/>
    <w:rsid w:val="00530516"/>
    <w:rsid w:val="005814FC"/>
    <w:rsid w:val="006832D3"/>
    <w:rsid w:val="00696E76"/>
    <w:rsid w:val="007F3B7C"/>
    <w:rsid w:val="00830AD4"/>
    <w:rsid w:val="00834772"/>
    <w:rsid w:val="0084218F"/>
    <w:rsid w:val="00926DFC"/>
    <w:rsid w:val="00963D79"/>
    <w:rsid w:val="009C68BA"/>
    <w:rsid w:val="009F3DBD"/>
    <w:rsid w:val="00B30C57"/>
    <w:rsid w:val="00B34230"/>
    <w:rsid w:val="00B71E4D"/>
    <w:rsid w:val="00BB52CA"/>
    <w:rsid w:val="00BC6F89"/>
    <w:rsid w:val="00CC066B"/>
    <w:rsid w:val="00CF4CDC"/>
    <w:rsid w:val="00D231AD"/>
    <w:rsid w:val="00DA0668"/>
    <w:rsid w:val="00DD0BAE"/>
    <w:rsid w:val="00DE1D9F"/>
    <w:rsid w:val="00E05A4D"/>
    <w:rsid w:val="00E31A9A"/>
    <w:rsid w:val="00E35595"/>
    <w:rsid w:val="00E463E8"/>
    <w:rsid w:val="00F74B0C"/>
    <w:rsid w:val="00FE1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7F41F-026A-4C8F-9F91-0137D6DD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00B2"/>
    <w:pPr>
      <w:spacing w:before="120" w:after="0" w:line="240" w:lineRule="auto"/>
    </w:pPr>
    <w:rPr>
      <w:rFonts w:ascii="Arial" w:eastAsia="Times New Roman" w:hAnsi="Arial" w:cs="Times New Roman"/>
      <w:b/>
      <w:sz w:val="20"/>
      <w:szCs w:val="20"/>
      <w:lang w:eastAsia="cs-CZ"/>
    </w:rPr>
  </w:style>
  <w:style w:type="paragraph" w:styleId="Nadpis1">
    <w:name w:val="heading 1"/>
    <w:basedOn w:val="Normln"/>
    <w:next w:val="Normln"/>
    <w:link w:val="Nadpis1Char"/>
    <w:qFormat/>
    <w:rsid w:val="005300B2"/>
    <w:pPr>
      <w:keepNext/>
      <w:numPr>
        <w:numId w:val="1"/>
      </w:numPr>
      <w:spacing w:before="240" w:after="60"/>
      <w:outlineLvl w:val="0"/>
    </w:pPr>
    <w:rPr>
      <w:kern w:val="28"/>
      <w:sz w:val="28"/>
    </w:rPr>
  </w:style>
  <w:style w:type="paragraph" w:styleId="Nadpis2">
    <w:name w:val="heading 2"/>
    <w:basedOn w:val="Normln"/>
    <w:next w:val="Normln"/>
    <w:link w:val="Nadpis2Char"/>
    <w:qFormat/>
    <w:rsid w:val="005300B2"/>
    <w:pPr>
      <w:keepNext/>
      <w:numPr>
        <w:ilvl w:val="1"/>
        <w:numId w:val="1"/>
      </w:numPr>
      <w:spacing w:before="240" w:after="60"/>
      <w:outlineLvl w:val="1"/>
    </w:pPr>
    <w:rPr>
      <w:i/>
      <w:sz w:val="24"/>
    </w:rPr>
  </w:style>
  <w:style w:type="paragraph" w:styleId="Nadpis3">
    <w:name w:val="heading 3"/>
    <w:basedOn w:val="Normln"/>
    <w:next w:val="Normln"/>
    <w:link w:val="Nadpis3Char"/>
    <w:qFormat/>
    <w:rsid w:val="005300B2"/>
    <w:pPr>
      <w:keepNext/>
      <w:numPr>
        <w:ilvl w:val="2"/>
        <w:numId w:val="1"/>
      </w:numPr>
      <w:spacing w:before="240" w:after="60"/>
      <w:outlineLvl w:val="2"/>
    </w:pPr>
    <w:rPr>
      <w:rFonts w:ascii="Times New Roman" w:hAnsi="Times New Roman"/>
      <w:sz w:val="24"/>
    </w:rPr>
  </w:style>
  <w:style w:type="paragraph" w:styleId="Nadpis4">
    <w:name w:val="heading 4"/>
    <w:basedOn w:val="Normln"/>
    <w:next w:val="Normln"/>
    <w:link w:val="Nadpis4Char"/>
    <w:qFormat/>
    <w:rsid w:val="005300B2"/>
    <w:pPr>
      <w:keepNext/>
      <w:numPr>
        <w:ilvl w:val="3"/>
        <w:numId w:val="1"/>
      </w:numPr>
      <w:spacing w:before="240" w:after="60"/>
      <w:outlineLvl w:val="3"/>
    </w:pPr>
    <w:rPr>
      <w:rFonts w:ascii="Times New Roman" w:hAnsi="Times New Roman"/>
      <w:i/>
      <w:sz w:val="24"/>
    </w:rPr>
  </w:style>
  <w:style w:type="paragraph" w:styleId="Nadpis5">
    <w:name w:val="heading 5"/>
    <w:basedOn w:val="Normln"/>
    <w:next w:val="Normln"/>
    <w:link w:val="Nadpis5Char"/>
    <w:qFormat/>
    <w:rsid w:val="005300B2"/>
    <w:pPr>
      <w:numPr>
        <w:ilvl w:val="4"/>
        <w:numId w:val="1"/>
      </w:numPr>
      <w:spacing w:before="240" w:after="60"/>
      <w:outlineLvl w:val="4"/>
    </w:pPr>
    <w:rPr>
      <w:b w:val="0"/>
      <w:sz w:val="22"/>
    </w:rPr>
  </w:style>
  <w:style w:type="paragraph" w:styleId="Nadpis6">
    <w:name w:val="heading 6"/>
    <w:basedOn w:val="Normln"/>
    <w:next w:val="Normln"/>
    <w:link w:val="Nadpis6Char"/>
    <w:qFormat/>
    <w:rsid w:val="005300B2"/>
    <w:pPr>
      <w:numPr>
        <w:ilvl w:val="5"/>
        <w:numId w:val="1"/>
      </w:numPr>
      <w:spacing w:before="240" w:after="60"/>
      <w:outlineLvl w:val="5"/>
    </w:pPr>
    <w:rPr>
      <w:b w:val="0"/>
      <w:i/>
      <w:sz w:val="22"/>
    </w:rPr>
  </w:style>
  <w:style w:type="paragraph" w:styleId="Nadpis7">
    <w:name w:val="heading 7"/>
    <w:basedOn w:val="Normln"/>
    <w:next w:val="Normln"/>
    <w:link w:val="Nadpis7Char"/>
    <w:qFormat/>
    <w:rsid w:val="005300B2"/>
    <w:pPr>
      <w:numPr>
        <w:ilvl w:val="6"/>
        <w:numId w:val="1"/>
      </w:numPr>
      <w:spacing w:before="240" w:after="60"/>
      <w:outlineLvl w:val="6"/>
    </w:pPr>
    <w:rPr>
      <w:b w:val="0"/>
      <w:sz w:val="24"/>
    </w:rPr>
  </w:style>
  <w:style w:type="paragraph" w:styleId="Nadpis8">
    <w:name w:val="heading 8"/>
    <w:basedOn w:val="Normln"/>
    <w:next w:val="Normln"/>
    <w:link w:val="Nadpis8Char"/>
    <w:qFormat/>
    <w:rsid w:val="005300B2"/>
    <w:pPr>
      <w:numPr>
        <w:ilvl w:val="7"/>
        <w:numId w:val="1"/>
      </w:numPr>
      <w:spacing w:before="240" w:after="60"/>
      <w:outlineLvl w:val="7"/>
    </w:pPr>
    <w:rPr>
      <w:b w:val="0"/>
      <w:i/>
      <w:sz w:val="24"/>
    </w:rPr>
  </w:style>
  <w:style w:type="paragraph" w:styleId="Nadpis9">
    <w:name w:val="heading 9"/>
    <w:basedOn w:val="Normln"/>
    <w:next w:val="Normln"/>
    <w:link w:val="Nadpis9Char"/>
    <w:qFormat/>
    <w:rsid w:val="005300B2"/>
    <w:pPr>
      <w:numPr>
        <w:ilvl w:val="8"/>
        <w:numId w:val="1"/>
      </w:numPr>
      <w:spacing w:before="240" w:after="60"/>
      <w:outlineLvl w:val="8"/>
    </w:pPr>
    <w:rPr>
      <w:b w:val="0"/>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00B2"/>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5300B2"/>
    <w:rPr>
      <w:rFonts w:ascii="Arial" w:eastAsia="Times New Roman" w:hAnsi="Arial" w:cs="Times New Roman"/>
      <w:b/>
      <w:i/>
      <w:sz w:val="24"/>
      <w:szCs w:val="20"/>
      <w:lang w:eastAsia="cs-CZ"/>
    </w:rPr>
  </w:style>
  <w:style w:type="character" w:customStyle="1" w:styleId="Nadpis3Char">
    <w:name w:val="Nadpis 3 Char"/>
    <w:basedOn w:val="Standardnpsmoodstavce"/>
    <w:link w:val="Nadpis3"/>
    <w:rsid w:val="005300B2"/>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5300B2"/>
    <w:rPr>
      <w:rFonts w:ascii="Times New Roman" w:eastAsia="Times New Roman" w:hAnsi="Times New Roman" w:cs="Times New Roman"/>
      <w:b/>
      <w:i/>
      <w:sz w:val="24"/>
      <w:szCs w:val="20"/>
      <w:lang w:eastAsia="cs-CZ"/>
    </w:rPr>
  </w:style>
  <w:style w:type="character" w:customStyle="1" w:styleId="Nadpis5Char">
    <w:name w:val="Nadpis 5 Char"/>
    <w:basedOn w:val="Standardnpsmoodstavce"/>
    <w:link w:val="Nadpis5"/>
    <w:rsid w:val="005300B2"/>
    <w:rPr>
      <w:rFonts w:ascii="Arial" w:eastAsia="Times New Roman" w:hAnsi="Arial" w:cs="Times New Roman"/>
      <w:szCs w:val="20"/>
      <w:lang w:eastAsia="cs-CZ"/>
    </w:rPr>
  </w:style>
  <w:style w:type="character" w:customStyle="1" w:styleId="Nadpis6Char">
    <w:name w:val="Nadpis 6 Char"/>
    <w:basedOn w:val="Standardnpsmoodstavce"/>
    <w:link w:val="Nadpis6"/>
    <w:rsid w:val="005300B2"/>
    <w:rPr>
      <w:rFonts w:ascii="Arial" w:eastAsia="Times New Roman" w:hAnsi="Arial" w:cs="Times New Roman"/>
      <w:i/>
      <w:szCs w:val="20"/>
      <w:lang w:eastAsia="cs-CZ"/>
    </w:rPr>
  </w:style>
  <w:style w:type="character" w:customStyle="1" w:styleId="Nadpis7Char">
    <w:name w:val="Nadpis 7 Char"/>
    <w:basedOn w:val="Standardnpsmoodstavce"/>
    <w:link w:val="Nadpis7"/>
    <w:rsid w:val="005300B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5300B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5300B2"/>
    <w:rPr>
      <w:rFonts w:ascii="Arial" w:eastAsia="Times New Roman" w:hAnsi="Arial" w:cs="Times New Roman"/>
      <w:i/>
      <w:sz w:val="18"/>
      <w:szCs w:val="20"/>
      <w:lang w:eastAsia="cs-CZ"/>
    </w:rPr>
  </w:style>
  <w:style w:type="character" w:styleId="Odkaznakoment">
    <w:name w:val="annotation reference"/>
    <w:semiHidden/>
    <w:rsid w:val="005300B2"/>
    <w:rPr>
      <w:sz w:val="16"/>
      <w:szCs w:val="16"/>
    </w:rPr>
  </w:style>
  <w:style w:type="paragraph" w:styleId="Textkomente">
    <w:name w:val="annotation text"/>
    <w:basedOn w:val="Normln"/>
    <w:link w:val="TextkomenteChar"/>
    <w:semiHidden/>
    <w:rsid w:val="005300B2"/>
    <w:rPr>
      <w:lang w:val="x-none" w:eastAsia="x-none"/>
    </w:rPr>
  </w:style>
  <w:style w:type="character" w:customStyle="1" w:styleId="TextkomenteChar">
    <w:name w:val="Text komentáře Char"/>
    <w:basedOn w:val="Standardnpsmoodstavce"/>
    <w:link w:val="Textkomente"/>
    <w:semiHidden/>
    <w:rsid w:val="005300B2"/>
    <w:rPr>
      <w:rFonts w:ascii="Arial" w:eastAsia="Times New Roman" w:hAnsi="Arial" w:cs="Times New Roman"/>
      <w:b/>
      <w:sz w:val="20"/>
      <w:szCs w:val="20"/>
      <w:lang w:val="x-none" w:eastAsia="x-none"/>
    </w:rPr>
  </w:style>
  <w:style w:type="paragraph" w:styleId="Textbubliny">
    <w:name w:val="Balloon Text"/>
    <w:basedOn w:val="Normln"/>
    <w:link w:val="TextbublinyChar"/>
    <w:uiPriority w:val="99"/>
    <w:semiHidden/>
    <w:unhideWhenUsed/>
    <w:rsid w:val="005300B2"/>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00B2"/>
    <w:rPr>
      <w:rFonts w:ascii="Tahoma" w:eastAsia="Times New Roman" w:hAnsi="Tahoma" w:cs="Tahoma"/>
      <w:b/>
      <w:sz w:val="16"/>
      <w:szCs w:val="16"/>
      <w:lang w:eastAsia="cs-CZ"/>
    </w:rPr>
  </w:style>
  <w:style w:type="character" w:styleId="Hypertextovodkaz">
    <w:name w:val="Hyperlink"/>
    <w:basedOn w:val="Standardnpsmoodstavce"/>
    <w:uiPriority w:val="99"/>
    <w:unhideWhenUsed/>
    <w:rsid w:val="005300B2"/>
    <w:rPr>
      <w:color w:val="0000FF" w:themeColor="hyperlink"/>
      <w:u w:val="single"/>
    </w:rPr>
  </w:style>
  <w:style w:type="paragraph" w:customStyle="1" w:styleId="Styl1">
    <w:name w:val="Styl1"/>
    <w:basedOn w:val="Normln"/>
    <w:rsid w:val="009C68BA"/>
    <w:pPr>
      <w:tabs>
        <w:tab w:val="left" w:pos="1701"/>
      </w:tabs>
      <w:spacing w:before="0"/>
    </w:pPr>
    <w:rPr>
      <w:b w:val="0"/>
      <w:szCs w:val="24"/>
    </w:rPr>
  </w:style>
  <w:style w:type="paragraph" w:styleId="Nzev">
    <w:name w:val="Title"/>
    <w:basedOn w:val="Normln"/>
    <w:link w:val="NzevChar"/>
    <w:qFormat/>
    <w:rsid w:val="009C68BA"/>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9C68BA"/>
    <w:rPr>
      <w:rFonts w:ascii="Arial" w:eastAsia="Times New Roman" w:hAnsi="Arial" w:cs="Arial"/>
      <w:b/>
      <w:bCs/>
      <w:kern w:val="28"/>
      <w:sz w:val="32"/>
      <w:szCs w:val="32"/>
      <w:lang w:eastAsia="cs-CZ"/>
    </w:rPr>
  </w:style>
  <w:style w:type="paragraph" w:customStyle="1" w:styleId="Styl2">
    <w:name w:val="Styl2"/>
    <w:basedOn w:val="Normln"/>
    <w:rsid w:val="009C68BA"/>
    <w:pPr>
      <w:spacing w:after="240"/>
      <w:jc w:val="center"/>
    </w:pPr>
    <w:rPr>
      <w:b w:val="0"/>
      <w:sz w:val="28"/>
      <w:szCs w:val="24"/>
    </w:rPr>
  </w:style>
  <w:style w:type="paragraph" w:styleId="slovanseznam">
    <w:name w:val="List Number"/>
    <w:basedOn w:val="Normln"/>
    <w:rsid w:val="009C68BA"/>
    <w:pPr>
      <w:numPr>
        <w:numId w:val="23"/>
      </w:numPr>
      <w:spacing w:after="40"/>
      <w:ind w:left="357" w:hanging="357"/>
    </w:pPr>
    <w:rPr>
      <w:b w:val="0"/>
      <w:szCs w:val="24"/>
    </w:rPr>
  </w:style>
  <w:style w:type="paragraph" w:styleId="Odstavecseseznamem">
    <w:name w:val="List Paragraph"/>
    <w:basedOn w:val="Normln"/>
    <w:uiPriority w:val="34"/>
    <w:qFormat/>
    <w:rsid w:val="00CF4CDC"/>
    <w:pPr>
      <w:ind w:left="720"/>
      <w:contextualSpacing/>
    </w:pPr>
  </w:style>
  <w:style w:type="paragraph" w:customStyle="1" w:styleId="Styl3-adresypoboek">
    <w:name w:val="Styl3 - adresy poboček"/>
    <w:basedOn w:val="Normln"/>
    <w:rsid w:val="00FE11B0"/>
    <w:pPr>
      <w:tabs>
        <w:tab w:val="left" w:pos="4820"/>
      </w:tabs>
      <w:spacing w:before="0"/>
      <w:ind w:left="284"/>
    </w:pPr>
    <w:rPr>
      <w:b w:val="0"/>
      <w:szCs w:val="24"/>
    </w:rPr>
  </w:style>
  <w:style w:type="paragraph" w:styleId="Zhlav">
    <w:name w:val="header"/>
    <w:basedOn w:val="Normln"/>
    <w:link w:val="ZhlavChar"/>
    <w:uiPriority w:val="99"/>
    <w:unhideWhenUsed/>
    <w:rsid w:val="00E463E8"/>
    <w:pPr>
      <w:tabs>
        <w:tab w:val="center" w:pos="4536"/>
        <w:tab w:val="right" w:pos="9072"/>
      </w:tabs>
      <w:spacing w:before="0"/>
    </w:pPr>
  </w:style>
  <w:style w:type="character" w:customStyle="1" w:styleId="ZhlavChar">
    <w:name w:val="Záhlaví Char"/>
    <w:basedOn w:val="Standardnpsmoodstavce"/>
    <w:link w:val="Zhlav"/>
    <w:uiPriority w:val="99"/>
    <w:rsid w:val="00E463E8"/>
    <w:rPr>
      <w:rFonts w:ascii="Arial" w:eastAsia="Times New Roman" w:hAnsi="Arial" w:cs="Times New Roman"/>
      <w:b/>
      <w:sz w:val="20"/>
      <w:szCs w:val="20"/>
      <w:lang w:eastAsia="cs-CZ"/>
    </w:rPr>
  </w:style>
  <w:style w:type="paragraph" w:styleId="Zpat">
    <w:name w:val="footer"/>
    <w:basedOn w:val="Normln"/>
    <w:link w:val="ZpatChar"/>
    <w:uiPriority w:val="99"/>
    <w:unhideWhenUsed/>
    <w:rsid w:val="00E463E8"/>
    <w:pPr>
      <w:tabs>
        <w:tab w:val="center" w:pos="4536"/>
        <w:tab w:val="right" w:pos="9072"/>
      </w:tabs>
      <w:spacing w:before="0"/>
    </w:pPr>
  </w:style>
  <w:style w:type="character" w:customStyle="1" w:styleId="ZpatChar">
    <w:name w:val="Zápatí Char"/>
    <w:basedOn w:val="Standardnpsmoodstavce"/>
    <w:link w:val="Zpat"/>
    <w:uiPriority w:val="99"/>
    <w:rsid w:val="00E463E8"/>
    <w:rPr>
      <w:rFonts w:ascii="Arial" w:eastAsia="Times New Roman" w:hAnsi="Arial" w:cs="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7030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Šourek</dc:creator>
  <cp:lastModifiedBy>Korandová Michaela</cp:lastModifiedBy>
  <cp:revision>4</cp:revision>
  <cp:lastPrinted>2017-06-29T06:37:00Z</cp:lastPrinted>
  <dcterms:created xsi:type="dcterms:W3CDTF">2017-07-20T09:24:00Z</dcterms:created>
  <dcterms:modified xsi:type="dcterms:W3CDTF">2017-07-20T09:27:00Z</dcterms:modified>
</cp:coreProperties>
</file>