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CF8C4" w14:textId="77777777" w:rsidR="0096309B" w:rsidRDefault="0096309B"/>
    <w:tbl>
      <w:tblPr>
        <w:tblStyle w:val="NormalTable"/>
        <w:tblW w:w="9910" w:type="dxa"/>
        <w:tblLook w:val="04A0" w:firstRow="1" w:lastRow="0" w:firstColumn="1" w:lastColumn="0" w:noHBand="0" w:noVBand="1"/>
      </w:tblPr>
      <w:tblGrid>
        <w:gridCol w:w="5394"/>
        <w:gridCol w:w="4516"/>
      </w:tblGrid>
      <w:tr w:rsidR="0096309B" w14:paraId="4F68B9F9" w14:textId="77777777">
        <w:trPr>
          <w:trHeight w:val="1432"/>
        </w:trPr>
        <w:tc>
          <w:tcPr>
            <w:tcW w:w="5394" w:type="dxa"/>
          </w:tcPr>
          <w:p w14:paraId="58907874" w14:textId="77777777" w:rsidR="0096309B" w:rsidRDefault="00156362">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3969E0B8" w14:textId="77777777" w:rsidR="0096309B" w:rsidRDefault="00156362">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MZE-58822/2024-12122</w:t>
            </w:r>
            <w:r>
              <w:rPr>
                <w:rFonts w:ascii="Arial" w:eastAsia="Arial" w:hAnsi="Arial" w:cs="Arial"/>
                <w:lang w:val="cs-CZ"/>
              </w:rPr>
              <w:fldChar w:fldCharType="end"/>
            </w:r>
          </w:p>
          <w:p w14:paraId="2DDEBFDF" w14:textId="77777777" w:rsidR="0096309B" w:rsidRDefault="0096309B">
            <w:pPr>
              <w:rPr>
                <w:szCs w:val="22"/>
                <w:lang w:eastAsia="ar-SA"/>
              </w:rPr>
            </w:pPr>
          </w:p>
        </w:tc>
        <w:tc>
          <w:tcPr>
            <w:tcW w:w="4516" w:type="dxa"/>
            <w:hideMark/>
          </w:tcPr>
          <w:p w14:paraId="55739D5C" w14:textId="77777777" w:rsidR="0096309B" w:rsidRDefault="00156362">
            <w:pPr>
              <w:jc w:val="right"/>
              <w:rPr>
                <w:rFonts w:ascii="Calibri" w:eastAsia="Calibri" w:hAnsi="Calibri" w:cs="Calibri"/>
                <w:spacing w:val="8"/>
              </w:rPr>
            </w:pPr>
            <w:r>
              <w:rPr>
                <w:noProof/>
              </w:rPr>
              <mc:AlternateContent>
                <mc:Choice Requires="wps">
                  <w:drawing>
                    <wp:inline distT="0" distB="0" distL="0" distR="0" wp14:anchorId="7DC3E4F1" wp14:editId="5F32EB62">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127EA79A" w14:textId="77777777" w:rsidR="0096309B" w:rsidRDefault="00156362">
                                  <w:pPr>
                                    <w:jc w:val="center"/>
                                  </w:pPr>
                                  <w:r>
                                    <w:rPr>
                                      <w:rFonts w:eastAsia="Arial" w:cs="Arial"/>
                                      <w:sz w:val="18"/>
                                    </w:rPr>
                                    <w:t>MZE-58822/2024-12122</w:t>
                                  </w:r>
                                </w:p>
                                <w:p w14:paraId="1FF0677C" w14:textId="77777777" w:rsidR="0096309B" w:rsidRDefault="00156362">
                                  <w:pPr>
                                    <w:jc w:val="center"/>
                                  </w:pPr>
                                  <w:r>
                                    <w:rPr>
                                      <w:noProof/>
                                    </w:rPr>
                                    <w:drawing>
                                      <wp:inline distT="0" distB="0" distL="0" distR="0" wp14:anchorId="5B5ECC03" wp14:editId="5EC575BD">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64BEBDC9" w14:textId="77777777" w:rsidR="0096309B" w:rsidRDefault="00156362">
                                  <w:pPr>
                                    <w:jc w:val="center"/>
                                  </w:pPr>
                                  <w:r>
                                    <w:rPr>
                                      <w:rFonts w:eastAsia="Arial" w:cs="Arial"/>
                                      <w:sz w:val="18"/>
                                    </w:rPr>
                                    <w:t>mzedms028172173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MZE-58822/2024-12122</w:t>
                            </w:r>
                          </w:p>
                          <w:p>
                            <w:pPr>
                              <w:pBdr/>
                              <w:spacing/>
                              <w:jc w:val="center"/>
                              <w:rPr/>
                            </w:pPr>
                            <w:r>
                              <w:rPr>
                                <w:noProof/>
                              </w:rPr>
                              <w:drawing>
                                <wp:inline>
                                  <wp:extent cx="1733550" cy="285750"/>
                                  <wp:effectExtent xmlns:wp="http://schemas.openxmlformats.org/drawingml/2006/wordprocessingDrawing" l="0" t="0" r="0" b="0"/>
                                  <wp:docPr id="5"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mzedms028172173</w:t>
                            </w:r>
                          </w:p>
                        </w:txbxContent>
                      </v:textbox>
                    </v:shape>
                  </w:pict>
                </mc:Fallback>
              </mc:AlternateContent>
            </w:r>
          </w:p>
        </w:tc>
      </w:tr>
    </w:tbl>
    <w:p w14:paraId="7FB36057" w14:textId="77777777" w:rsidR="0096309B" w:rsidRDefault="0096309B">
      <w:pPr>
        <w:spacing w:after="0"/>
        <w:jc w:val="center"/>
        <w:rPr>
          <w:rFonts w:cs="Arial"/>
          <w:b/>
          <w:sz w:val="36"/>
          <w:szCs w:val="36"/>
        </w:rPr>
      </w:pPr>
    </w:p>
    <w:p w14:paraId="1F83F679" w14:textId="77777777" w:rsidR="0096309B" w:rsidRDefault="00156362">
      <w:pPr>
        <w:tabs>
          <w:tab w:val="left" w:pos="6946"/>
        </w:tabs>
        <w:spacing w:after="0"/>
        <w:jc w:val="center"/>
        <w:rPr>
          <w:rFonts w:cs="Arial"/>
          <w:b/>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Z39490</w:t>
      </w:r>
    </w:p>
    <w:p w14:paraId="24934604" w14:textId="77777777" w:rsidR="0096309B" w:rsidRDefault="0096309B">
      <w:pPr>
        <w:tabs>
          <w:tab w:val="left" w:pos="6946"/>
        </w:tabs>
        <w:spacing w:after="0"/>
        <w:jc w:val="center"/>
        <w:rPr>
          <w:rFonts w:cs="Arial"/>
          <w:b/>
          <w:caps/>
          <w:szCs w:val="22"/>
        </w:rPr>
      </w:pPr>
    </w:p>
    <w:p w14:paraId="40F1DAEC" w14:textId="77777777" w:rsidR="0096309B" w:rsidRDefault="0096309B">
      <w:pPr>
        <w:spacing w:after="0"/>
        <w:jc w:val="center"/>
        <w:rPr>
          <w:rFonts w:cs="Arial"/>
          <w:b/>
          <w:caps/>
          <w:szCs w:val="22"/>
        </w:rPr>
      </w:pPr>
    </w:p>
    <w:p w14:paraId="196876EA" w14:textId="77777777" w:rsidR="0096309B" w:rsidRDefault="00156362">
      <w:pPr>
        <w:rPr>
          <w:rFonts w:cs="Arial"/>
          <w:b/>
          <w:caps/>
          <w:szCs w:val="22"/>
        </w:rPr>
      </w:pPr>
      <w:r>
        <w:rPr>
          <w:rFonts w:cs="Arial"/>
          <w:b/>
          <w:caps/>
          <w:szCs w:val="22"/>
        </w:rPr>
        <w:t>a – věcné zadání</w:t>
      </w:r>
    </w:p>
    <w:p w14:paraId="57A6A70E" w14:textId="77777777" w:rsidR="0096309B" w:rsidRDefault="00156362">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6309B" w14:paraId="40C26464" w14:textId="77777777">
        <w:tc>
          <w:tcPr>
            <w:tcW w:w="1701" w:type="dxa"/>
            <w:tcBorders>
              <w:top w:val="single" w:sz="8" w:space="0" w:color="auto"/>
              <w:left w:val="single" w:sz="8" w:space="0" w:color="auto"/>
              <w:bottom w:val="single" w:sz="8" w:space="0" w:color="auto"/>
            </w:tcBorders>
            <w:vAlign w:val="center"/>
          </w:tcPr>
          <w:p w14:paraId="2F6398D5" w14:textId="77777777" w:rsidR="0096309B" w:rsidRDefault="0015636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1AEAE791" w14:textId="77777777" w:rsidR="0096309B" w:rsidRDefault="00156362">
            <w:pPr>
              <w:pStyle w:val="Tabulka"/>
              <w:rPr>
                <w:b/>
                <w:bCs w:val="0"/>
                <w:szCs w:val="22"/>
              </w:rPr>
            </w:pPr>
            <w:r>
              <w:rPr>
                <w:b/>
                <w:bCs w:val="0"/>
                <w:szCs w:val="22"/>
              </w:rPr>
              <w:t>865</w:t>
            </w:r>
          </w:p>
        </w:tc>
      </w:tr>
    </w:tbl>
    <w:p w14:paraId="7C922B70" w14:textId="77777777" w:rsidR="0096309B" w:rsidRDefault="0096309B">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6309B" w14:paraId="737ED9C1" w14:textId="77777777">
        <w:tc>
          <w:tcPr>
            <w:tcW w:w="2246" w:type="dxa"/>
            <w:tcBorders>
              <w:top w:val="single" w:sz="8" w:space="0" w:color="auto"/>
              <w:left w:val="single" w:sz="8" w:space="0" w:color="auto"/>
            </w:tcBorders>
            <w:vAlign w:val="center"/>
          </w:tcPr>
          <w:p w14:paraId="0E996319" w14:textId="77777777" w:rsidR="0096309B" w:rsidRDefault="0015636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D7B6FDA" w14:textId="77777777" w:rsidR="0096309B" w:rsidRDefault="00156362">
            <w:pPr>
              <w:pStyle w:val="Tabulka"/>
              <w:rPr>
                <w:b/>
                <w:szCs w:val="22"/>
              </w:rPr>
            </w:pPr>
            <w:r>
              <w:t>Dopady novely nařízení vlády č. 262/2012 Sb. (nitrátová směrnice) do EPH</w:t>
            </w:r>
          </w:p>
        </w:tc>
      </w:tr>
      <w:tr w:rsidR="0096309B" w14:paraId="140AE477" w14:textId="77777777">
        <w:tc>
          <w:tcPr>
            <w:tcW w:w="3392" w:type="dxa"/>
            <w:gridSpan w:val="2"/>
            <w:tcBorders>
              <w:left w:val="single" w:sz="8" w:space="0" w:color="auto"/>
              <w:bottom w:val="single" w:sz="8" w:space="0" w:color="auto"/>
            </w:tcBorders>
            <w:vAlign w:val="center"/>
          </w:tcPr>
          <w:p w14:paraId="6474BFF7" w14:textId="77777777" w:rsidR="0096309B" w:rsidRDefault="00156362">
            <w:pPr>
              <w:pStyle w:val="Tabulka"/>
              <w:rPr>
                <w:rStyle w:val="Siln"/>
                <w:b w:val="0"/>
                <w:szCs w:val="22"/>
              </w:rPr>
            </w:pPr>
            <w:r>
              <w:rPr>
                <w:rStyle w:val="Siln"/>
                <w:szCs w:val="22"/>
              </w:rPr>
              <w:t>Datum předložení požadavku:</w:t>
            </w:r>
          </w:p>
        </w:tc>
        <w:sdt>
          <w:sdtPr>
            <w:rPr>
              <w:szCs w:val="22"/>
            </w:rPr>
            <w:id w:val="1670597228"/>
            <w:placeholder>
              <w:docPart w:val="E231B3C6CBBA4827AD72C7A92A261BC6"/>
            </w:placeholder>
            <w:date w:fullDate="2024-05-3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DF5547F" w14:textId="77777777" w:rsidR="0096309B" w:rsidRDefault="00156362">
                <w:pPr>
                  <w:pStyle w:val="Tabulka"/>
                  <w:rPr>
                    <w:szCs w:val="22"/>
                  </w:rPr>
                </w:pPr>
                <w:r>
                  <w:rPr>
                    <w:szCs w:val="22"/>
                  </w:rPr>
                  <w:t>30.5.2024</w:t>
                </w:r>
              </w:p>
            </w:tc>
          </w:sdtContent>
        </w:sdt>
        <w:tc>
          <w:tcPr>
            <w:tcW w:w="3383" w:type="dxa"/>
            <w:tcBorders>
              <w:left w:val="dotted" w:sz="4" w:space="0" w:color="auto"/>
              <w:bottom w:val="single" w:sz="8" w:space="0" w:color="auto"/>
            </w:tcBorders>
            <w:vAlign w:val="center"/>
          </w:tcPr>
          <w:p w14:paraId="77B7904F" w14:textId="77777777" w:rsidR="0096309B" w:rsidRDefault="00156362">
            <w:pPr>
              <w:pStyle w:val="Tabulka"/>
              <w:rPr>
                <w:rStyle w:val="Siln"/>
                <w:b w:val="0"/>
                <w:szCs w:val="22"/>
              </w:rPr>
            </w:pPr>
            <w:r>
              <w:rPr>
                <w:rStyle w:val="Siln"/>
                <w:szCs w:val="22"/>
              </w:rPr>
              <w:t>Požadované datum nasazení:</w:t>
            </w:r>
          </w:p>
        </w:tc>
        <w:sdt>
          <w:sdtPr>
            <w:rPr>
              <w:szCs w:val="22"/>
            </w:rPr>
            <w:id w:val="-1745104504"/>
            <w:placeholder>
              <w:docPart w:val="9F78047549DE46EC97C06CA0F06AAA24"/>
            </w:placeholder>
            <w:date w:fullDate="2024-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828106C" w14:textId="77777777" w:rsidR="0096309B" w:rsidRDefault="00156362">
                <w:pPr>
                  <w:pStyle w:val="Tabulka"/>
                  <w:rPr>
                    <w:szCs w:val="22"/>
                  </w:rPr>
                </w:pPr>
                <w:r>
                  <w:rPr>
                    <w:szCs w:val="22"/>
                  </w:rPr>
                  <w:t>30.9.2024</w:t>
                </w:r>
              </w:p>
            </w:tc>
          </w:sdtContent>
        </w:sdt>
      </w:tr>
    </w:tbl>
    <w:p w14:paraId="00EB6BEC" w14:textId="77777777" w:rsidR="0096309B" w:rsidRDefault="0096309B">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6309B" w14:paraId="58880BD9" w14:textId="77777777">
        <w:tc>
          <w:tcPr>
            <w:tcW w:w="2258" w:type="dxa"/>
            <w:tcBorders>
              <w:top w:val="single" w:sz="8" w:space="0" w:color="auto"/>
              <w:left w:val="single" w:sz="8" w:space="0" w:color="auto"/>
              <w:bottom w:val="single" w:sz="8" w:space="0" w:color="auto"/>
            </w:tcBorders>
            <w:vAlign w:val="center"/>
          </w:tcPr>
          <w:p w14:paraId="6297E32C" w14:textId="77777777" w:rsidR="0096309B" w:rsidRDefault="0015636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7F2EFCA" w14:textId="77777777" w:rsidR="0096309B" w:rsidRDefault="0015636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3DE617C3" w14:textId="77777777" w:rsidR="0096309B" w:rsidRDefault="0015636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F2A6596" w14:textId="77777777" w:rsidR="0096309B" w:rsidRDefault="00156362">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63B744C" w14:textId="77777777" w:rsidR="0096309B" w:rsidRDefault="0096309B">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6309B" w14:paraId="2AA6EAFC" w14:textId="77777777">
        <w:tc>
          <w:tcPr>
            <w:tcW w:w="983" w:type="dxa"/>
            <w:vMerge w:val="restart"/>
            <w:tcBorders>
              <w:top w:val="single" w:sz="8" w:space="0" w:color="auto"/>
              <w:left w:val="single" w:sz="8" w:space="0" w:color="auto"/>
            </w:tcBorders>
            <w:vAlign w:val="center"/>
          </w:tcPr>
          <w:p w14:paraId="61E97A19" w14:textId="77777777" w:rsidR="0096309B" w:rsidRDefault="0015636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4FDFFE6" w14:textId="77777777" w:rsidR="0096309B" w:rsidRDefault="0015636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F4F0D32" w14:textId="77777777" w:rsidR="0096309B" w:rsidRDefault="0015636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6BA0D8F" w14:textId="77777777" w:rsidR="0096309B" w:rsidRDefault="00156362">
            <w:pPr>
              <w:pStyle w:val="Tabulka"/>
              <w:rPr>
                <w:szCs w:val="22"/>
              </w:rPr>
            </w:pPr>
            <w:r>
              <w:rPr>
                <w:szCs w:val="22"/>
              </w:rPr>
              <w:t>EPH</w:t>
            </w:r>
          </w:p>
        </w:tc>
      </w:tr>
      <w:tr w:rsidR="0096309B" w14:paraId="0599FA3F" w14:textId="77777777">
        <w:tc>
          <w:tcPr>
            <w:tcW w:w="983" w:type="dxa"/>
            <w:vMerge/>
            <w:tcBorders>
              <w:left w:val="single" w:sz="8" w:space="0" w:color="auto"/>
            </w:tcBorders>
            <w:vAlign w:val="center"/>
          </w:tcPr>
          <w:p w14:paraId="60919CB0" w14:textId="77777777" w:rsidR="0096309B" w:rsidRDefault="0096309B">
            <w:pPr>
              <w:pStyle w:val="Tabulka"/>
              <w:rPr>
                <w:szCs w:val="22"/>
              </w:rPr>
            </w:pPr>
          </w:p>
        </w:tc>
        <w:tc>
          <w:tcPr>
            <w:tcW w:w="1911" w:type="dxa"/>
            <w:vMerge/>
            <w:tcBorders>
              <w:bottom w:val="dotted" w:sz="4" w:space="0" w:color="auto"/>
            </w:tcBorders>
            <w:vAlign w:val="center"/>
          </w:tcPr>
          <w:p w14:paraId="4D34EF4B" w14:textId="77777777" w:rsidR="0096309B" w:rsidRDefault="0096309B">
            <w:pPr>
              <w:pStyle w:val="Tabulka"/>
              <w:rPr>
                <w:szCs w:val="22"/>
              </w:rPr>
            </w:pPr>
          </w:p>
        </w:tc>
        <w:tc>
          <w:tcPr>
            <w:tcW w:w="1491" w:type="dxa"/>
            <w:tcBorders>
              <w:bottom w:val="dotted" w:sz="4" w:space="0" w:color="auto"/>
            </w:tcBorders>
            <w:vAlign w:val="center"/>
          </w:tcPr>
          <w:p w14:paraId="02CCE48B" w14:textId="77777777" w:rsidR="0096309B" w:rsidRDefault="0015636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968693D" w14:textId="77777777" w:rsidR="0096309B" w:rsidRDefault="0015636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6309B" w14:paraId="3D919164" w14:textId="77777777">
        <w:tc>
          <w:tcPr>
            <w:tcW w:w="983" w:type="dxa"/>
            <w:vMerge/>
            <w:tcBorders>
              <w:left w:val="single" w:sz="8" w:space="0" w:color="auto"/>
              <w:bottom w:val="single" w:sz="8" w:space="0" w:color="auto"/>
            </w:tcBorders>
            <w:vAlign w:val="center"/>
          </w:tcPr>
          <w:p w14:paraId="7F21E604" w14:textId="77777777" w:rsidR="0096309B" w:rsidRDefault="0096309B">
            <w:pPr>
              <w:pStyle w:val="Tabulka"/>
              <w:rPr>
                <w:szCs w:val="22"/>
              </w:rPr>
            </w:pPr>
          </w:p>
        </w:tc>
        <w:tc>
          <w:tcPr>
            <w:tcW w:w="1911" w:type="dxa"/>
            <w:tcBorders>
              <w:top w:val="dotted" w:sz="4" w:space="0" w:color="auto"/>
              <w:bottom w:val="single" w:sz="8" w:space="0" w:color="auto"/>
            </w:tcBorders>
            <w:vAlign w:val="center"/>
          </w:tcPr>
          <w:p w14:paraId="52821FAA" w14:textId="77777777" w:rsidR="0096309B" w:rsidRDefault="0015636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505AB93" w14:textId="77777777" w:rsidR="0096309B" w:rsidRDefault="0015636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594190B" w14:textId="77777777" w:rsidR="0096309B" w:rsidRDefault="0015636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4836D5E" w14:textId="77777777" w:rsidR="0096309B" w:rsidRDefault="0096309B">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96309B" w14:paraId="07FE5A80" w14:textId="77777777">
        <w:tc>
          <w:tcPr>
            <w:tcW w:w="2537" w:type="dxa"/>
            <w:tcBorders>
              <w:top w:val="single" w:sz="8" w:space="0" w:color="auto"/>
              <w:left w:val="single" w:sz="8" w:space="0" w:color="auto"/>
              <w:bottom w:val="single" w:sz="8" w:space="0" w:color="auto"/>
            </w:tcBorders>
            <w:vAlign w:val="center"/>
          </w:tcPr>
          <w:p w14:paraId="11075FEE" w14:textId="77777777" w:rsidR="0096309B" w:rsidRDefault="00156362">
            <w:pPr>
              <w:pStyle w:val="Tabulka"/>
              <w:rPr>
                <w:b/>
                <w:szCs w:val="22"/>
              </w:rPr>
            </w:pPr>
            <w:r>
              <w:rPr>
                <w:b/>
                <w:szCs w:val="22"/>
              </w:rPr>
              <w:t>Role</w:t>
            </w:r>
          </w:p>
        </w:tc>
        <w:tc>
          <w:tcPr>
            <w:tcW w:w="1843" w:type="dxa"/>
            <w:tcBorders>
              <w:top w:val="single" w:sz="8" w:space="0" w:color="auto"/>
              <w:bottom w:val="single" w:sz="8" w:space="0" w:color="auto"/>
            </w:tcBorders>
            <w:vAlign w:val="center"/>
          </w:tcPr>
          <w:p w14:paraId="62F7EA73" w14:textId="77777777" w:rsidR="0096309B" w:rsidRDefault="00156362">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5BEA386F" w14:textId="77777777" w:rsidR="0096309B" w:rsidRDefault="00156362">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383E16D" w14:textId="77777777" w:rsidR="0096309B" w:rsidRDefault="00156362">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56BEA0A" w14:textId="77777777" w:rsidR="0096309B" w:rsidRDefault="00156362">
            <w:pPr>
              <w:pStyle w:val="Tabulka"/>
              <w:rPr>
                <w:b/>
                <w:szCs w:val="22"/>
              </w:rPr>
            </w:pPr>
            <w:r>
              <w:rPr>
                <w:b/>
                <w:szCs w:val="22"/>
              </w:rPr>
              <w:t>E-mail</w:t>
            </w:r>
          </w:p>
        </w:tc>
      </w:tr>
      <w:tr w:rsidR="0096309B" w14:paraId="4FCB850E" w14:textId="77777777">
        <w:trPr>
          <w:trHeight w:hRule="exact" w:val="20"/>
        </w:trPr>
        <w:tc>
          <w:tcPr>
            <w:tcW w:w="2537" w:type="dxa"/>
            <w:tcBorders>
              <w:top w:val="single" w:sz="8" w:space="0" w:color="auto"/>
              <w:left w:val="dotted" w:sz="4" w:space="0" w:color="auto"/>
            </w:tcBorders>
            <w:vAlign w:val="center"/>
          </w:tcPr>
          <w:p w14:paraId="43E2A44F" w14:textId="77777777" w:rsidR="0096309B" w:rsidRDefault="0096309B">
            <w:pPr>
              <w:pStyle w:val="Tabulka"/>
              <w:rPr>
                <w:b/>
                <w:szCs w:val="22"/>
              </w:rPr>
            </w:pPr>
          </w:p>
        </w:tc>
        <w:tc>
          <w:tcPr>
            <w:tcW w:w="1843" w:type="dxa"/>
            <w:tcBorders>
              <w:top w:val="single" w:sz="8" w:space="0" w:color="auto"/>
            </w:tcBorders>
            <w:vAlign w:val="center"/>
          </w:tcPr>
          <w:p w14:paraId="68C6534C" w14:textId="77777777" w:rsidR="0096309B" w:rsidRDefault="0096309B">
            <w:pPr>
              <w:pStyle w:val="Tabulka"/>
              <w:rPr>
                <w:sz w:val="20"/>
                <w:szCs w:val="20"/>
              </w:rPr>
            </w:pPr>
          </w:p>
        </w:tc>
        <w:tc>
          <w:tcPr>
            <w:tcW w:w="1701" w:type="dxa"/>
            <w:tcBorders>
              <w:top w:val="single" w:sz="8" w:space="0" w:color="auto"/>
            </w:tcBorders>
            <w:vAlign w:val="center"/>
          </w:tcPr>
          <w:p w14:paraId="1B767A54" w14:textId="77777777" w:rsidR="0096309B" w:rsidRDefault="0096309B">
            <w:pPr>
              <w:pStyle w:val="Tabulka"/>
              <w:rPr>
                <w:rStyle w:val="Siln"/>
                <w:b w:val="0"/>
                <w:sz w:val="20"/>
                <w:szCs w:val="20"/>
              </w:rPr>
            </w:pPr>
          </w:p>
        </w:tc>
        <w:tc>
          <w:tcPr>
            <w:tcW w:w="1417" w:type="dxa"/>
            <w:tcBorders>
              <w:top w:val="single" w:sz="8" w:space="0" w:color="auto"/>
            </w:tcBorders>
            <w:vAlign w:val="center"/>
          </w:tcPr>
          <w:p w14:paraId="2B3FBBB0" w14:textId="77777777" w:rsidR="0096309B" w:rsidRDefault="0096309B">
            <w:pPr>
              <w:pStyle w:val="Tabulka"/>
              <w:rPr>
                <w:sz w:val="20"/>
                <w:szCs w:val="20"/>
              </w:rPr>
            </w:pPr>
          </w:p>
        </w:tc>
        <w:tc>
          <w:tcPr>
            <w:tcW w:w="2410" w:type="dxa"/>
            <w:tcBorders>
              <w:top w:val="single" w:sz="8" w:space="0" w:color="auto"/>
              <w:right w:val="dotted" w:sz="4" w:space="0" w:color="auto"/>
            </w:tcBorders>
            <w:vAlign w:val="center"/>
          </w:tcPr>
          <w:p w14:paraId="47101A3E" w14:textId="77777777" w:rsidR="0096309B" w:rsidRDefault="0096309B">
            <w:pPr>
              <w:pStyle w:val="Tabulka"/>
              <w:rPr>
                <w:sz w:val="20"/>
                <w:szCs w:val="20"/>
              </w:rPr>
            </w:pPr>
          </w:p>
        </w:tc>
      </w:tr>
      <w:tr w:rsidR="0096309B" w14:paraId="7174719D" w14:textId="77777777">
        <w:tc>
          <w:tcPr>
            <w:tcW w:w="2537" w:type="dxa"/>
            <w:tcBorders>
              <w:top w:val="dotted" w:sz="4" w:space="0" w:color="auto"/>
              <w:left w:val="dotted" w:sz="4" w:space="0" w:color="auto"/>
            </w:tcBorders>
            <w:vAlign w:val="center"/>
          </w:tcPr>
          <w:p w14:paraId="4DBC3D55" w14:textId="77777777" w:rsidR="0096309B" w:rsidRDefault="00156362">
            <w:pPr>
              <w:pStyle w:val="Tabulka"/>
              <w:rPr>
                <w:szCs w:val="22"/>
              </w:rPr>
            </w:pPr>
            <w:r>
              <w:rPr>
                <w:sz w:val="20"/>
                <w:szCs w:val="20"/>
              </w:rPr>
              <w:t>Žadatel/Věcný garant</w:t>
            </w:r>
          </w:p>
        </w:tc>
        <w:tc>
          <w:tcPr>
            <w:tcW w:w="1843" w:type="dxa"/>
            <w:tcBorders>
              <w:top w:val="dotted" w:sz="4" w:space="0" w:color="auto"/>
            </w:tcBorders>
            <w:vAlign w:val="center"/>
          </w:tcPr>
          <w:p w14:paraId="4989B826" w14:textId="77777777" w:rsidR="0096309B" w:rsidRDefault="00156362">
            <w:pPr>
              <w:pStyle w:val="Tabulka"/>
              <w:rPr>
                <w:bCs w:val="0"/>
                <w:sz w:val="20"/>
                <w:szCs w:val="20"/>
              </w:rPr>
            </w:pPr>
            <w:r>
              <w:rPr>
                <w:bCs w:val="0"/>
                <w:sz w:val="20"/>
                <w:szCs w:val="20"/>
              </w:rPr>
              <w:t>David Kuna</w:t>
            </w:r>
          </w:p>
        </w:tc>
        <w:tc>
          <w:tcPr>
            <w:tcW w:w="1701" w:type="dxa"/>
            <w:tcBorders>
              <w:top w:val="dotted" w:sz="4" w:space="0" w:color="auto"/>
            </w:tcBorders>
            <w:vAlign w:val="center"/>
          </w:tcPr>
          <w:p w14:paraId="436A7494" w14:textId="77777777" w:rsidR="0096309B" w:rsidRDefault="00156362">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/14130</w:t>
            </w:r>
          </w:p>
        </w:tc>
        <w:tc>
          <w:tcPr>
            <w:tcW w:w="1417" w:type="dxa"/>
            <w:tcBorders>
              <w:top w:val="dotted" w:sz="4" w:space="0" w:color="auto"/>
            </w:tcBorders>
            <w:vAlign w:val="center"/>
          </w:tcPr>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08"/>
            </w:tblGrid>
            <w:tr w:rsidR="0096309B" w14:paraId="3B3215B7" w14:textId="77777777">
              <w:tc>
                <w:tcPr>
                  <w:tcW w:w="1418" w:type="dxa"/>
                  <w:tcBorders>
                    <w:top w:val="dotted" w:sz="4" w:space="0" w:color="auto"/>
                  </w:tcBorders>
                  <w:vAlign w:val="center"/>
                </w:tcPr>
                <w:p w14:paraId="66072562" w14:textId="77777777" w:rsidR="0096309B" w:rsidRDefault="00156362">
                  <w:pPr>
                    <w:pStyle w:val="Tabulka"/>
                    <w:rPr>
                      <w:sz w:val="20"/>
                      <w:szCs w:val="20"/>
                    </w:rPr>
                  </w:pPr>
                  <w:r>
                    <w:rPr>
                      <w:sz w:val="20"/>
                      <w:szCs w:val="20"/>
                    </w:rPr>
                    <w:t>221812595</w:t>
                  </w:r>
                </w:p>
              </w:tc>
            </w:tr>
          </w:tbl>
          <w:p w14:paraId="0B77E3A7" w14:textId="77777777" w:rsidR="0096309B" w:rsidRDefault="0096309B">
            <w:pPr>
              <w:pStyle w:val="Tabulka"/>
              <w:rPr>
                <w:sz w:val="20"/>
                <w:szCs w:val="20"/>
              </w:rPr>
            </w:pPr>
          </w:p>
        </w:tc>
        <w:tc>
          <w:tcPr>
            <w:tcW w:w="2410" w:type="dxa"/>
            <w:tcBorders>
              <w:top w:val="dotted" w:sz="4" w:space="0" w:color="auto"/>
              <w:right w:val="dotted" w:sz="4" w:space="0" w:color="auto"/>
            </w:tcBorders>
            <w:vAlign w:val="center"/>
          </w:tcPr>
          <w:p w14:paraId="11652CCD" w14:textId="77777777" w:rsidR="0096309B" w:rsidRDefault="00156362">
            <w:pPr>
              <w:pStyle w:val="Tabulka"/>
              <w:rPr>
                <w:sz w:val="20"/>
                <w:szCs w:val="20"/>
              </w:rPr>
            </w:pPr>
            <w:r>
              <w:rPr>
                <w:sz w:val="20"/>
                <w:szCs w:val="20"/>
              </w:rPr>
              <w:t>David.Kuna@mze.cz</w:t>
            </w:r>
          </w:p>
        </w:tc>
      </w:tr>
      <w:tr w:rsidR="0096309B" w14:paraId="05FB4A46" w14:textId="77777777">
        <w:tc>
          <w:tcPr>
            <w:tcW w:w="2537" w:type="dxa"/>
            <w:tcBorders>
              <w:left w:val="dotted" w:sz="4" w:space="0" w:color="auto"/>
            </w:tcBorders>
            <w:vAlign w:val="center"/>
          </w:tcPr>
          <w:p w14:paraId="1B377645" w14:textId="77777777" w:rsidR="0096309B" w:rsidRDefault="00156362">
            <w:pPr>
              <w:pStyle w:val="Tabulka"/>
              <w:rPr>
                <w:szCs w:val="22"/>
              </w:rPr>
            </w:pPr>
            <w:r>
              <w:rPr>
                <w:sz w:val="20"/>
                <w:szCs w:val="20"/>
              </w:rPr>
              <w:t xml:space="preserve">Koordinátor změny </w:t>
            </w:r>
          </w:p>
        </w:tc>
        <w:tc>
          <w:tcPr>
            <w:tcW w:w="1843" w:type="dxa"/>
            <w:vAlign w:val="center"/>
          </w:tcPr>
          <w:p w14:paraId="39C0EDA3" w14:textId="77777777" w:rsidR="0096309B" w:rsidRDefault="00156362">
            <w:pPr>
              <w:pStyle w:val="Tabulka"/>
              <w:rPr>
                <w:rFonts w:ascii="ArialMT2" w:hAnsi="ArialMT2" w:cs="ArialMT2"/>
                <w:sz w:val="20"/>
                <w:szCs w:val="20"/>
                <w:lang w:eastAsia="cs-CZ"/>
              </w:rPr>
            </w:pPr>
            <w:r>
              <w:rPr>
                <w:sz w:val="20"/>
                <w:szCs w:val="20"/>
              </w:rPr>
              <w:t>Jiří Bukovský</w:t>
            </w:r>
          </w:p>
        </w:tc>
        <w:tc>
          <w:tcPr>
            <w:tcW w:w="1701" w:type="dxa"/>
            <w:vAlign w:val="center"/>
          </w:tcPr>
          <w:p w14:paraId="39696560" w14:textId="77777777" w:rsidR="0096309B" w:rsidRDefault="00156362">
            <w:pPr>
              <w:pStyle w:val="Tabulka"/>
              <w:rPr>
                <w:rStyle w:val="Siln"/>
                <w:b w:val="0"/>
                <w:sz w:val="20"/>
                <w:szCs w:val="20"/>
              </w:rPr>
            </w:pPr>
            <w:proofErr w:type="spellStart"/>
            <w:r>
              <w:rPr>
                <w:sz w:val="20"/>
                <w:szCs w:val="20"/>
              </w:rPr>
              <w:t>MZe</w:t>
            </w:r>
            <w:proofErr w:type="spellEnd"/>
            <w:r>
              <w:rPr>
                <w:sz w:val="20"/>
                <w:szCs w:val="20"/>
              </w:rPr>
              <w:t>/11121</w:t>
            </w:r>
          </w:p>
        </w:tc>
        <w:tc>
          <w:tcPr>
            <w:tcW w:w="1417" w:type="dxa"/>
            <w:vAlign w:val="center"/>
          </w:tcPr>
          <w:p w14:paraId="1B62E194" w14:textId="77777777" w:rsidR="0096309B" w:rsidRDefault="00156362">
            <w:pPr>
              <w:pStyle w:val="Tabulka"/>
              <w:rPr>
                <w:sz w:val="20"/>
                <w:szCs w:val="20"/>
              </w:rPr>
            </w:pPr>
            <w:r>
              <w:rPr>
                <w:sz w:val="20"/>
                <w:szCs w:val="20"/>
              </w:rPr>
              <w:t>221812710</w:t>
            </w:r>
          </w:p>
        </w:tc>
        <w:tc>
          <w:tcPr>
            <w:tcW w:w="2410" w:type="dxa"/>
            <w:tcBorders>
              <w:right w:val="dotted" w:sz="4" w:space="0" w:color="auto"/>
            </w:tcBorders>
            <w:vAlign w:val="center"/>
          </w:tcPr>
          <w:p w14:paraId="3B74AC1B" w14:textId="77777777" w:rsidR="0096309B" w:rsidRDefault="00612BFB">
            <w:pPr>
              <w:pStyle w:val="Tabulka"/>
              <w:rPr>
                <w:sz w:val="20"/>
                <w:szCs w:val="20"/>
              </w:rPr>
            </w:pPr>
            <w:hyperlink r:id="rId14" w:history="1">
              <w:r w:rsidR="00156362">
                <w:rPr>
                  <w:rStyle w:val="Hypertextovodkaz"/>
                  <w:sz w:val="20"/>
                  <w:szCs w:val="20"/>
                </w:rPr>
                <w:t>Jiri.Bukovsky@mze.cz</w:t>
              </w:r>
            </w:hyperlink>
            <w:r w:rsidR="00156362">
              <w:rPr>
                <w:sz w:val="20"/>
                <w:szCs w:val="20"/>
              </w:rPr>
              <w:t xml:space="preserve"> </w:t>
            </w:r>
          </w:p>
        </w:tc>
      </w:tr>
      <w:tr w:rsidR="0096309B" w14:paraId="02AA4145" w14:textId="77777777">
        <w:tc>
          <w:tcPr>
            <w:tcW w:w="2537" w:type="dxa"/>
            <w:tcBorders>
              <w:left w:val="dotted" w:sz="4" w:space="0" w:color="auto"/>
            </w:tcBorders>
            <w:vAlign w:val="center"/>
          </w:tcPr>
          <w:p w14:paraId="145D1754" w14:textId="77777777" w:rsidR="0096309B" w:rsidRDefault="00156362">
            <w:pPr>
              <w:pStyle w:val="Tabulka"/>
              <w:rPr>
                <w:szCs w:val="22"/>
              </w:rPr>
            </w:pPr>
            <w:r>
              <w:rPr>
                <w:sz w:val="20"/>
                <w:szCs w:val="20"/>
              </w:rPr>
              <w:t>Poskytovatel / dodavatel:</w:t>
            </w:r>
          </w:p>
        </w:tc>
        <w:tc>
          <w:tcPr>
            <w:tcW w:w="1843" w:type="dxa"/>
            <w:vAlign w:val="center"/>
          </w:tcPr>
          <w:p w14:paraId="5254B852" w14:textId="244F1BC3" w:rsidR="0096309B" w:rsidRDefault="00612BFB">
            <w:pPr>
              <w:pStyle w:val="Tabulka"/>
              <w:rPr>
                <w:sz w:val="20"/>
                <w:szCs w:val="20"/>
              </w:rPr>
            </w:pPr>
            <w:proofErr w:type="spellStart"/>
            <w:r>
              <w:rPr>
                <w:sz w:val="20"/>
                <w:szCs w:val="20"/>
              </w:rPr>
              <w:t>xxx</w:t>
            </w:r>
            <w:proofErr w:type="spellEnd"/>
          </w:p>
        </w:tc>
        <w:tc>
          <w:tcPr>
            <w:tcW w:w="1701" w:type="dxa"/>
            <w:vAlign w:val="center"/>
          </w:tcPr>
          <w:p w14:paraId="17301495" w14:textId="77777777" w:rsidR="0096309B" w:rsidRDefault="00156362">
            <w:pPr>
              <w:pStyle w:val="Tabulka"/>
              <w:rPr>
                <w:rStyle w:val="Siln"/>
                <w:b w:val="0"/>
                <w:sz w:val="20"/>
                <w:szCs w:val="20"/>
              </w:rPr>
            </w:pPr>
            <w:r>
              <w:rPr>
                <w:sz w:val="20"/>
                <w:szCs w:val="20"/>
              </w:rPr>
              <w:t>O2ITS</w:t>
            </w:r>
          </w:p>
        </w:tc>
        <w:tc>
          <w:tcPr>
            <w:tcW w:w="1417" w:type="dxa"/>
            <w:vAlign w:val="center"/>
          </w:tcPr>
          <w:p w14:paraId="2A925619" w14:textId="017D0D00" w:rsidR="0096309B" w:rsidRDefault="00612BFB">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4AFDB8E0" w14:textId="47D48184" w:rsidR="0096309B" w:rsidRDefault="00612BFB">
            <w:pPr>
              <w:pStyle w:val="Tabulka"/>
              <w:rPr>
                <w:sz w:val="20"/>
                <w:szCs w:val="20"/>
              </w:rPr>
            </w:pPr>
            <w:proofErr w:type="spellStart"/>
            <w:r>
              <w:t>xxx</w:t>
            </w:r>
            <w:proofErr w:type="spellEnd"/>
          </w:p>
        </w:tc>
      </w:tr>
    </w:tbl>
    <w:p w14:paraId="5896AA03" w14:textId="77777777" w:rsidR="0096309B" w:rsidRDefault="0096309B">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96309B" w14:paraId="790BF2D9" w14:textId="77777777">
        <w:trPr>
          <w:trHeight w:val="397"/>
        </w:trPr>
        <w:tc>
          <w:tcPr>
            <w:tcW w:w="1681" w:type="dxa"/>
            <w:vAlign w:val="center"/>
          </w:tcPr>
          <w:p w14:paraId="27052CE8" w14:textId="77777777" w:rsidR="0096309B" w:rsidRDefault="00156362">
            <w:pPr>
              <w:pStyle w:val="Tabulka"/>
              <w:rPr>
                <w:szCs w:val="22"/>
              </w:rPr>
            </w:pPr>
            <w:r>
              <w:rPr>
                <w:b/>
                <w:szCs w:val="22"/>
              </w:rPr>
              <w:t>Smlouva č.</w:t>
            </w:r>
            <w:r>
              <w:rPr>
                <w:rStyle w:val="Odkaznavysvtlivky"/>
                <w:szCs w:val="22"/>
              </w:rPr>
              <w:endnoteReference w:id="8"/>
            </w:r>
            <w:r>
              <w:rPr>
                <w:b/>
                <w:szCs w:val="22"/>
              </w:rPr>
              <w:t>:</w:t>
            </w:r>
          </w:p>
        </w:tc>
        <w:tc>
          <w:tcPr>
            <w:tcW w:w="4536" w:type="dxa"/>
            <w:vAlign w:val="center"/>
          </w:tcPr>
          <w:p w14:paraId="0C987569" w14:textId="77777777" w:rsidR="0096309B" w:rsidRDefault="00156362">
            <w:pPr>
              <w:pStyle w:val="Tabulka"/>
              <w:rPr>
                <w:szCs w:val="22"/>
              </w:rPr>
            </w:pPr>
            <w:r>
              <w:rPr>
                <w:szCs w:val="22"/>
              </w:rPr>
              <w:t>S2023-0014, DMS: 390-2023-12120</w:t>
            </w:r>
          </w:p>
        </w:tc>
        <w:tc>
          <w:tcPr>
            <w:tcW w:w="1276" w:type="dxa"/>
            <w:tcBorders>
              <w:top w:val="single" w:sz="8" w:space="0" w:color="auto"/>
              <w:left w:val="dotted" w:sz="4" w:space="0" w:color="auto"/>
              <w:bottom w:val="single" w:sz="8" w:space="0" w:color="auto"/>
            </w:tcBorders>
            <w:vAlign w:val="center"/>
          </w:tcPr>
          <w:p w14:paraId="4FDCE84D" w14:textId="77777777" w:rsidR="0096309B" w:rsidRDefault="00156362">
            <w:pPr>
              <w:pStyle w:val="Tabulka"/>
              <w:rPr>
                <w:rStyle w:val="Siln"/>
                <w:b w:val="0"/>
                <w:szCs w:val="22"/>
              </w:rPr>
            </w:pPr>
            <w:r>
              <w:rPr>
                <w:rStyle w:val="Siln"/>
                <w:szCs w:val="22"/>
              </w:rPr>
              <w:t>KL:</w:t>
            </w:r>
          </w:p>
        </w:tc>
        <w:tc>
          <w:tcPr>
            <w:tcW w:w="2410" w:type="dxa"/>
            <w:vAlign w:val="center"/>
          </w:tcPr>
          <w:p w14:paraId="68C8C3C9" w14:textId="77777777" w:rsidR="0096309B" w:rsidRDefault="00156362">
            <w:pPr>
              <w:pStyle w:val="Tabulka"/>
              <w:rPr>
                <w:szCs w:val="22"/>
              </w:rPr>
            </w:pPr>
            <w:r>
              <w:rPr>
                <w:szCs w:val="22"/>
              </w:rPr>
              <w:t>KL HR-001</w:t>
            </w:r>
          </w:p>
        </w:tc>
      </w:tr>
    </w:tbl>
    <w:p w14:paraId="5A706032" w14:textId="77777777" w:rsidR="0096309B" w:rsidRDefault="0096309B">
      <w:pPr>
        <w:rPr>
          <w:rFonts w:cs="Arial"/>
          <w:szCs w:val="22"/>
        </w:rPr>
      </w:pPr>
    </w:p>
    <w:p w14:paraId="242757A0" w14:textId="77777777" w:rsidR="0096309B" w:rsidRDefault="00156362">
      <w:pPr>
        <w:pStyle w:val="Nadpis1"/>
        <w:tabs>
          <w:tab w:val="clear" w:pos="540"/>
        </w:tabs>
        <w:ind w:left="284" w:hanging="284"/>
        <w:rPr>
          <w:rFonts w:cs="Arial"/>
          <w:sz w:val="22"/>
          <w:szCs w:val="22"/>
        </w:rPr>
      </w:pPr>
      <w:r>
        <w:rPr>
          <w:rFonts w:cs="Arial"/>
          <w:sz w:val="22"/>
          <w:szCs w:val="22"/>
        </w:rPr>
        <w:t>Stručný popis a odůvodnění požadavku</w:t>
      </w:r>
    </w:p>
    <w:p w14:paraId="14595976" w14:textId="77777777" w:rsidR="0096309B" w:rsidRDefault="00156362">
      <w:pPr>
        <w:pStyle w:val="Nadpis2"/>
      </w:pPr>
      <w:r>
        <w:t>Popis požadavku</w:t>
      </w:r>
    </w:p>
    <w:p w14:paraId="42C9D085" w14:textId="77777777" w:rsidR="0096309B" w:rsidRDefault="00156362">
      <w:pPr>
        <w:widowControl w:val="0"/>
        <w:autoSpaceDE w:val="0"/>
        <w:autoSpaceDN w:val="0"/>
        <w:adjustRightInd w:val="0"/>
        <w:jc w:val="both"/>
        <w:rPr>
          <w:rFonts w:cs="Arial"/>
          <w:szCs w:val="22"/>
        </w:rPr>
      </w:pPr>
      <w:r>
        <w:rPr>
          <w:rFonts w:cs="Arial"/>
          <w:szCs w:val="22"/>
        </w:rPr>
        <w:t>Předmětem požadavku jsou úpravy aplikace EPH související s novelou nařízení vlády č. 262/2012 Sb., (nitrátová směrnice), která vzešla v účinnost 1.7.2024. Oblasti úprav jsou následující:</w:t>
      </w:r>
    </w:p>
    <w:p w14:paraId="53515130" w14:textId="77777777" w:rsidR="0096309B" w:rsidRDefault="00156362">
      <w:pPr>
        <w:pStyle w:val="Odstavecseseznamem"/>
        <w:widowControl w:val="0"/>
        <w:numPr>
          <w:ilvl w:val="0"/>
          <w:numId w:val="3"/>
        </w:numPr>
        <w:autoSpaceDE w:val="0"/>
        <w:autoSpaceDN w:val="0"/>
        <w:adjustRightInd w:val="0"/>
        <w:jc w:val="both"/>
        <w:rPr>
          <w:rFonts w:cs="Arial"/>
          <w:b/>
          <w:bCs/>
          <w:szCs w:val="22"/>
        </w:rPr>
      </w:pPr>
      <w:r>
        <w:rPr>
          <w:rFonts w:cs="Arial"/>
          <w:b/>
          <w:bCs/>
          <w:szCs w:val="22"/>
        </w:rPr>
        <w:t>Úprava sestavy Zákaz hnojení</w:t>
      </w:r>
    </w:p>
    <w:p w14:paraId="71A4743A" w14:textId="77777777" w:rsidR="0096309B" w:rsidRDefault="00156362">
      <w:pPr>
        <w:pStyle w:val="Odstavecseseznamem"/>
        <w:widowControl w:val="0"/>
        <w:numPr>
          <w:ilvl w:val="0"/>
          <w:numId w:val="3"/>
        </w:numPr>
        <w:autoSpaceDE w:val="0"/>
        <w:autoSpaceDN w:val="0"/>
        <w:adjustRightInd w:val="0"/>
        <w:jc w:val="both"/>
        <w:rPr>
          <w:rFonts w:cs="Arial"/>
          <w:b/>
          <w:bCs/>
          <w:szCs w:val="22"/>
        </w:rPr>
      </w:pPr>
      <w:r>
        <w:rPr>
          <w:rFonts w:cs="Arial"/>
          <w:b/>
          <w:bCs/>
          <w:szCs w:val="22"/>
        </w:rPr>
        <w:t>Úprava sestavy Omezení hnojení</w:t>
      </w:r>
    </w:p>
    <w:p w14:paraId="4D0BD473" w14:textId="77777777" w:rsidR="0096309B" w:rsidRDefault="00156362">
      <w:pPr>
        <w:pStyle w:val="Odstavecseseznamem"/>
        <w:widowControl w:val="0"/>
        <w:numPr>
          <w:ilvl w:val="0"/>
          <w:numId w:val="3"/>
        </w:numPr>
        <w:autoSpaceDE w:val="0"/>
        <w:autoSpaceDN w:val="0"/>
        <w:adjustRightInd w:val="0"/>
        <w:jc w:val="both"/>
        <w:rPr>
          <w:rFonts w:cs="Arial"/>
          <w:b/>
          <w:bCs/>
          <w:szCs w:val="22"/>
        </w:rPr>
      </w:pPr>
      <w:r>
        <w:rPr>
          <w:rFonts w:cs="Arial"/>
          <w:b/>
          <w:bCs/>
          <w:szCs w:val="22"/>
        </w:rPr>
        <w:t>Úprava sestavy určené ke kontrole přívodu dusíku k plodině.</w:t>
      </w:r>
    </w:p>
    <w:p w14:paraId="59E21186" w14:textId="77777777" w:rsidR="0096309B" w:rsidRDefault="00156362">
      <w:pPr>
        <w:pStyle w:val="Odstavecseseznamem"/>
        <w:widowControl w:val="0"/>
        <w:numPr>
          <w:ilvl w:val="0"/>
          <w:numId w:val="3"/>
        </w:numPr>
        <w:autoSpaceDE w:val="0"/>
        <w:autoSpaceDN w:val="0"/>
        <w:adjustRightInd w:val="0"/>
        <w:jc w:val="both"/>
        <w:rPr>
          <w:rFonts w:cs="Arial"/>
          <w:b/>
          <w:bCs/>
          <w:szCs w:val="22"/>
        </w:rPr>
      </w:pPr>
      <w:r>
        <w:rPr>
          <w:rFonts w:cs="Arial"/>
          <w:b/>
          <w:bCs/>
          <w:szCs w:val="22"/>
        </w:rPr>
        <w:t>Doplnění tabulky limitů k plodinám do kontrolní sestavy „Limity pro plodiny v ZOD“</w:t>
      </w:r>
    </w:p>
    <w:p w14:paraId="50C72209" w14:textId="77777777" w:rsidR="0096309B" w:rsidRDefault="00156362">
      <w:pPr>
        <w:widowControl w:val="0"/>
        <w:autoSpaceDE w:val="0"/>
        <w:autoSpaceDN w:val="0"/>
        <w:adjustRightInd w:val="0"/>
        <w:jc w:val="both"/>
        <w:rPr>
          <w:rFonts w:cs="Arial"/>
          <w:szCs w:val="22"/>
        </w:rPr>
      </w:pPr>
      <w:r>
        <w:rPr>
          <w:rFonts w:cs="Arial"/>
          <w:szCs w:val="22"/>
        </w:rPr>
        <w:t>Pro účely nové sestavy určené ke kontrole přívodu dusíku k plodině bude nezbytné vytvořit číselníky, pomocí nichž bude možné provádět vyhodnocení. Jedná se o:</w:t>
      </w:r>
    </w:p>
    <w:p w14:paraId="0271A3BE" w14:textId="77777777" w:rsidR="0096309B" w:rsidRDefault="00156362">
      <w:pPr>
        <w:pStyle w:val="Odstavecseseznamem"/>
        <w:widowControl w:val="0"/>
        <w:numPr>
          <w:ilvl w:val="0"/>
          <w:numId w:val="6"/>
        </w:numPr>
        <w:autoSpaceDE w:val="0"/>
        <w:autoSpaceDN w:val="0"/>
        <w:adjustRightInd w:val="0"/>
        <w:jc w:val="both"/>
        <w:rPr>
          <w:rFonts w:cs="Arial"/>
          <w:szCs w:val="22"/>
        </w:rPr>
      </w:pPr>
      <w:r>
        <w:rPr>
          <w:rFonts w:cs="Arial"/>
          <w:szCs w:val="22"/>
        </w:rPr>
        <w:t xml:space="preserve">Číselník limitů N ve vztahu k plodině (dle zdrojového číselníku plodin, event. v kombinaci </w:t>
      </w:r>
      <w:r>
        <w:rPr>
          <w:rFonts w:cs="Arial"/>
          <w:szCs w:val="22"/>
        </w:rPr>
        <w:lastRenderedPageBreak/>
        <w:t>s užitkovým směrem pěstování plodiny řešeným v rámci PZ 506)</w:t>
      </w:r>
    </w:p>
    <w:p w14:paraId="5CA355C9" w14:textId="77777777" w:rsidR="0096309B" w:rsidRDefault="00156362">
      <w:pPr>
        <w:pStyle w:val="Odstavecseseznamem"/>
        <w:widowControl w:val="0"/>
        <w:numPr>
          <w:ilvl w:val="0"/>
          <w:numId w:val="6"/>
        </w:numPr>
        <w:autoSpaceDE w:val="0"/>
        <w:autoSpaceDN w:val="0"/>
        <w:adjustRightInd w:val="0"/>
        <w:jc w:val="both"/>
        <w:rPr>
          <w:rFonts w:cs="Arial"/>
          <w:szCs w:val="22"/>
        </w:rPr>
      </w:pPr>
      <w:r>
        <w:rPr>
          <w:rFonts w:cs="Arial"/>
          <w:szCs w:val="22"/>
        </w:rPr>
        <w:t xml:space="preserve">Číselník plodin vážících dusík s rozlišením jednoletých a potenciálně víceletých plodin  </w:t>
      </w:r>
    </w:p>
    <w:p w14:paraId="011EEED8" w14:textId="77777777" w:rsidR="0096309B" w:rsidRDefault="00156362">
      <w:pPr>
        <w:widowControl w:val="0"/>
        <w:autoSpaceDE w:val="0"/>
        <w:autoSpaceDN w:val="0"/>
        <w:adjustRightInd w:val="0"/>
        <w:jc w:val="both"/>
        <w:rPr>
          <w:rFonts w:cs="Arial"/>
          <w:szCs w:val="22"/>
        </w:rPr>
      </w:pPr>
      <w:r>
        <w:rPr>
          <w:rFonts w:cs="Arial"/>
          <w:szCs w:val="22"/>
        </w:rPr>
        <w:t xml:space="preserve">Druhým požadavkem je optimalizace fungování synchronizace dat přípravků na ochranu rostlin z Registru POR v prostředí ÚKZÚZ do prostředí EPH (Portálu farmáře). Předmětem této optimalizace je </w:t>
      </w:r>
    </w:p>
    <w:p w14:paraId="1ABD9163" w14:textId="77777777" w:rsidR="0096309B" w:rsidRDefault="00156362">
      <w:pPr>
        <w:pStyle w:val="Odstavecseseznamem"/>
        <w:widowControl w:val="0"/>
        <w:numPr>
          <w:ilvl w:val="0"/>
          <w:numId w:val="1"/>
        </w:numPr>
        <w:autoSpaceDE w:val="0"/>
        <w:autoSpaceDN w:val="0"/>
        <w:adjustRightInd w:val="0"/>
        <w:jc w:val="both"/>
        <w:rPr>
          <w:rFonts w:cs="Arial"/>
          <w:szCs w:val="22"/>
        </w:rPr>
      </w:pPr>
      <w:r>
        <w:rPr>
          <w:rFonts w:cs="Arial"/>
          <w:szCs w:val="22"/>
        </w:rPr>
        <w:t xml:space="preserve">Změna režimu synchronizace ze současného zasílání dávek z prostředí ÚKZÚZ do prostředí </w:t>
      </w:r>
      <w:proofErr w:type="spellStart"/>
      <w:r>
        <w:rPr>
          <w:rFonts w:cs="Arial"/>
          <w:szCs w:val="22"/>
        </w:rPr>
        <w:t>MZe</w:t>
      </w:r>
      <w:proofErr w:type="spellEnd"/>
      <w:r>
        <w:rPr>
          <w:rFonts w:cs="Arial"/>
          <w:szCs w:val="22"/>
        </w:rPr>
        <w:t xml:space="preserve"> na synchronizaci z iniciativy EPH – tj. EPH bude volat službu ÚKZÚZ a primárně přenese veškerá data, která služba poskytne i ta případně ne zcela konzistentní</w:t>
      </w:r>
    </w:p>
    <w:p w14:paraId="757F504A" w14:textId="77777777" w:rsidR="0096309B" w:rsidRDefault="00156362">
      <w:pPr>
        <w:pStyle w:val="Odstavecseseznamem"/>
        <w:widowControl w:val="0"/>
        <w:numPr>
          <w:ilvl w:val="0"/>
          <w:numId w:val="1"/>
        </w:numPr>
        <w:autoSpaceDE w:val="0"/>
        <w:autoSpaceDN w:val="0"/>
        <w:adjustRightInd w:val="0"/>
        <w:jc w:val="both"/>
        <w:rPr>
          <w:rFonts w:cs="Arial"/>
          <w:szCs w:val="22"/>
        </w:rPr>
      </w:pPr>
      <w:r>
        <w:rPr>
          <w:rFonts w:cs="Arial"/>
          <w:szCs w:val="22"/>
        </w:rPr>
        <w:t xml:space="preserve">Změna propagace dat do prostředí vyhledávače POR na Portálu farmáře a do webové služby EPH_GCP s tím, že budou vracena všechna rozhodnutí pod příslušným obchodním jménem, i ta zaniklá nahrazená novým rozhodnutím  </w:t>
      </w:r>
    </w:p>
    <w:p w14:paraId="30381D9C" w14:textId="77777777" w:rsidR="0096309B" w:rsidRDefault="00156362">
      <w:pPr>
        <w:pStyle w:val="Nadpis2"/>
        <w:jc w:val="both"/>
      </w:pPr>
      <w:r>
        <w:t>Odůvodnění požadované změny (změny právních předpisů, přínosy</w:t>
      </w:r>
    </w:p>
    <w:p w14:paraId="73D4A922" w14:textId="77777777" w:rsidR="0096309B" w:rsidRDefault="00156362">
      <w:pPr>
        <w:jc w:val="both"/>
        <w:rPr>
          <w:rFonts w:cs="Arial"/>
          <w:szCs w:val="22"/>
        </w:rPr>
      </w:pPr>
      <w:bookmarkStart w:id="0" w:name="_Hlk74203836"/>
      <w:r>
        <w:rPr>
          <w:rFonts w:cs="Arial"/>
          <w:color w:val="000000"/>
          <w:szCs w:val="22"/>
          <w:lang w:eastAsia="cs-CZ"/>
        </w:rPr>
        <w:t xml:space="preserve">Změny je nutné realizovat s ohledem na </w:t>
      </w:r>
      <w:bookmarkEnd w:id="0"/>
      <w:r>
        <w:rPr>
          <w:rFonts w:cs="Arial"/>
          <w:color w:val="000000"/>
          <w:szCs w:val="22"/>
          <w:lang w:eastAsia="cs-CZ"/>
        </w:rPr>
        <w:t xml:space="preserve">nutnost přizpůsobit EPH novele </w:t>
      </w:r>
      <w:r>
        <w:rPr>
          <w:rFonts w:cs="Arial"/>
          <w:szCs w:val="22"/>
        </w:rPr>
        <w:t>nařízení vlády č. 262/2012 Sb., (nitrátová směrnice), která vzešla v účinnost 1. 7. 2024.</w:t>
      </w:r>
    </w:p>
    <w:p w14:paraId="406977C9" w14:textId="77777777" w:rsidR="0096309B" w:rsidRDefault="00156362">
      <w:pPr>
        <w:jc w:val="both"/>
        <w:rPr>
          <w:rFonts w:cs="Arial"/>
          <w:color w:val="000000"/>
          <w:szCs w:val="22"/>
          <w:lang w:eastAsia="cs-CZ"/>
        </w:rPr>
      </w:pPr>
      <w:r>
        <w:rPr>
          <w:rFonts w:cs="Arial"/>
          <w:szCs w:val="22"/>
        </w:rPr>
        <w:t>Změnu režimu synchronizace přípravků do prostředí MZE je nutné provést s ohledem na četné stížnosti ze strany uživatelů, že data nejsou kompletní. Současný mechanismus, kdy synchronizace je iniciována stranou ÚKZÚZ, je více než 14 let starý a není z hlediska zajištění úplnosti dat vyřešen optimálně, respektive způsobem, který by úplnost jednoduše ověřil. Nově navržený způsob vychází z mechanismu používaného v SDB vůči SZIF, kdy synchronizaci režíruje cílový systém a přenáší veškerá data a případné nekonzistence ukládá na své straně k následné</w:t>
      </w:r>
    </w:p>
    <w:p w14:paraId="29252C5E" w14:textId="77777777" w:rsidR="0096309B" w:rsidRDefault="00156362">
      <w:pPr>
        <w:jc w:val="both"/>
      </w:pPr>
      <w:r>
        <w:t>reklamaci.</w:t>
      </w:r>
    </w:p>
    <w:p w14:paraId="1223DD88" w14:textId="77777777" w:rsidR="0096309B" w:rsidRDefault="00156362">
      <w:pPr>
        <w:pStyle w:val="Nadpis2"/>
      </w:pPr>
      <w:r>
        <w:t>Rizika nerealizace</w:t>
      </w:r>
    </w:p>
    <w:p w14:paraId="04F6538C" w14:textId="77777777" w:rsidR="0096309B" w:rsidRDefault="00156362">
      <w:r>
        <w:t>Sestavy v EPH neodpovídající stavu legislativy.</w:t>
      </w:r>
    </w:p>
    <w:p w14:paraId="78EFCA9E" w14:textId="77777777" w:rsidR="0096309B" w:rsidRDefault="00156362">
      <w:r>
        <w:t>Problémy synchronizace dat registru POR nebudou odstraněny.</w:t>
      </w:r>
    </w:p>
    <w:p w14:paraId="223D0869" w14:textId="77777777" w:rsidR="0096309B" w:rsidRDefault="0096309B">
      <w:pPr>
        <w:autoSpaceDE w:val="0"/>
        <w:autoSpaceDN w:val="0"/>
        <w:adjustRightInd w:val="0"/>
        <w:jc w:val="both"/>
        <w:rPr>
          <w:b/>
        </w:rPr>
      </w:pPr>
    </w:p>
    <w:p w14:paraId="1A78651C" w14:textId="77777777" w:rsidR="0096309B" w:rsidRDefault="00156362">
      <w:pPr>
        <w:pStyle w:val="Nadpis1"/>
        <w:ind w:hanging="1566"/>
      </w:pPr>
      <w:r>
        <w:t>3 Podrobný popis požadavku.</w:t>
      </w:r>
    </w:p>
    <w:p w14:paraId="17CBA928" w14:textId="77777777" w:rsidR="0096309B" w:rsidRDefault="00156362">
      <w:pPr>
        <w:pStyle w:val="Nadpis2"/>
      </w:pPr>
      <w:r>
        <w:t>Úprava sestavy Zákaz hnojení</w:t>
      </w:r>
    </w:p>
    <w:p w14:paraId="7B253008" w14:textId="77777777" w:rsidR="0096309B" w:rsidRDefault="00156362">
      <w:pPr>
        <w:rPr>
          <w:rFonts w:cs="Arial"/>
          <w:szCs w:val="22"/>
        </w:rPr>
      </w:pPr>
      <w:r>
        <w:rPr>
          <w:rFonts w:cs="Arial"/>
          <w:szCs w:val="22"/>
        </w:rPr>
        <w:t>Sestava zákaz hnojení funguje na principu ověření daného záznamu hnojení vůči referenční tabulce EPH_NIT_ZAKAZ2, podle které může daný záznam být vyhodnocen jako jisté nebo potenciální porušení. Do vyhodnocení vstupují tyto faktory:</w:t>
      </w:r>
    </w:p>
    <w:p w14:paraId="5CB08E34" w14:textId="77777777" w:rsidR="0096309B" w:rsidRDefault="00156362">
      <w:pPr>
        <w:pStyle w:val="Odstavecseseznamem"/>
        <w:numPr>
          <w:ilvl w:val="0"/>
          <w:numId w:val="13"/>
        </w:numPr>
        <w:rPr>
          <w:rFonts w:cs="Arial"/>
          <w:szCs w:val="22"/>
        </w:rPr>
      </w:pPr>
      <w:r>
        <w:rPr>
          <w:rFonts w:cs="Arial"/>
          <w:szCs w:val="22"/>
        </w:rPr>
        <w:t>Kód omezení nitrátové směrnice</w:t>
      </w:r>
    </w:p>
    <w:p w14:paraId="7C4C3EEC" w14:textId="77777777" w:rsidR="0096309B" w:rsidRDefault="00156362">
      <w:pPr>
        <w:pStyle w:val="Odstavecseseznamem"/>
        <w:numPr>
          <w:ilvl w:val="0"/>
          <w:numId w:val="13"/>
        </w:numPr>
        <w:rPr>
          <w:rFonts w:cs="Arial"/>
          <w:szCs w:val="22"/>
        </w:rPr>
      </w:pPr>
      <w:r>
        <w:rPr>
          <w:rFonts w:cs="Arial"/>
          <w:szCs w:val="22"/>
        </w:rPr>
        <w:t>Datum aplikace</w:t>
      </w:r>
    </w:p>
    <w:p w14:paraId="1416E25E" w14:textId="77777777" w:rsidR="0096309B" w:rsidRDefault="00156362">
      <w:pPr>
        <w:pStyle w:val="Odstavecseseznamem"/>
        <w:numPr>
          <w:ilvl w:val="0"/>
          <w:numId w:val="13"/>
        </w:numPr>
        <w:rPr>
          <w:rFonts w:cs="Arial"/>
          <w:szCs w:val="22"/>
        </w:rPr>
      </w:pPr>
      <w:r>
        <w:rPr>
          <w:rFonts w:cs="Arial"/>
          <w:szCs w:val="22"/>
        </w:rPr>
        <w:t>Kultura</w:t>
      </w:r>
    </w:p>
    <w:p w14:paraId="4CF6E2B9" w14:textId="77777777" w:rsidR="0096309B" w:rsidRDefault="00156362">
      <w:pPr>
        <w:pStyle w:val="Odstavecseseznamem"/>
        <w:numPr>
          <w:ilvl w:val="0"/>
          <w:numId w:val="13"/>
        </w:numPr>
        <w:rPr>
          <w:rFonts w:cs="Arial"/>
          <w:szCs w:val="22"/>
        </w:rPr>
      </w:pPr>
      <w:r>
        <w:rPr>
          <w:rFonts w:cs="Arial"/>
          <w:szCs w:val="22"/>
        </w:rPr>
        <w:t>Kategorie N aplikovaného hnojiva</w:t>
      </w:r>
    </w:p>
    <w:p w14:paraId="3664C45A" w14:textId="77777777" w:rsidR="0096309B" w:rsidRDefault="00156362">
      <w:pPr>
        <w:pStyle w:val="Odstavecseseznamem"/>
        <w:numPr>
          <w:ilvl w:val="0"/>
          <w:numId w:val="13"/>
        </w:numPr>
        <w:rPr>
          <w:rFonts w:cs="Arial"/>
          <w:szCs w:val="22"/>
        </w:rPr>
      </w:pPr>
      <w:r>
        <w:rPr>
          <w:rFonts w:cs="Arial"/>
          <w:szCs w:val="22"/>
        </w:rPr>
        <w:t>Cílová plodina</w:t>
      </w:r>
    </w:p>
    <w:p w14:paraId="52CD6ECF" w14:textId="77777777" w:rsidR="0096309B" w:rsidRDefault="00156362">
      <w:pPr>
        <w:pStyle w:val="Odstavecseseznamem"/>
        <w:numPr>
          <w:ilvl w:val="0"/>
          <w:numId w:val="13"/>
        </w:numPr>
        <w:rPr>
          <w:rFonts w:cs="Arial"/>
          <w:szCs w:val="22"/>
        </w:rPr>
      </w:pPr>
      <w:r>
        <w:rPr>
          <w:rFonts w:cs="Arial"/>
          <w:szCs w:val="22"/>
        </w:rPr>
        <w:t>Dávka</w:t>
      </w:r>
    </w:p>
    <w:p w14:paraId="2E20EB4B" w14:textId="77777777" w:rsidR="0096309B" w:rsidRDefault="00156362">
      <w:pPr>
        <w:rPr>
          <w:rFonts w:cs="Arial"/>
          <w:szCs w:val="22"/>
        </w:rPr>
      </w:pPr>
      <w:r>
        <w:rPr>
          <w:rFonts w:cs="Arial"/>
          <w:szCs w:val="22"/>
        </w:rPr>
        <w:t xml:space="preserve">Veškeré změny jsou zapracovány do návrhu referenční tabulky EPH_NIT_ZAKAZ2. </w:t>
      </w:r>
    </w:p>
    <w:p w14:paraId="3FEF6BE5" w14:textId="33E425A3" w:rsidR="0096309B" w:rsidRDefault="00612BFB">
      <w:pPr>
        <w:rPr>
          <w:rFonts w:cs="Arial"/>
          <w:szCs w:val="22"/>
        </w:rPr>
      </w:pPr>
      <w:proofErr w:type="spellStart"/>
      <w:r>
        <w:rPr>
          <w:rFonts w:cs="Arial"/>
          <w:szCs w:val="22"/>
        </w:rPr>
        <w:t>xxx</w:t>
      </w:r>
      <w:proofErr w:type="spellEnd"/>
    </w:p>
    <w:p w14:paraId="5F0B0D40" w14:textId="77777777" w:rsidR="0096309B" w:rsidRDefault="0096309B">
      <w:pPr>
        <w:rPr>
          <w:rFonts w:cs="Arial"/>
          <w:szCs w:val="22"/>
        </w:rPr>
      </w:pPr>
    </w:p>
    <w:p w14:paraId="46084104" w14:textId="77777777" w:rsidR="0096309B" w:rsidRDefault="0096309B">
      <w:pPr>
        <w:rPr>
          <w:rFonts w:cs="Arial"/>
          <w:szCs w:val="22"/>
        </w:rPr>
      </w:pPr>
    </w:p>
    <w:p w14:paraId="45B31E74" w14:textId="77777777" w:rsidR="0096309B" w:rsidRDefault="0096309B">
      <w:pPr>
        <w:rPr>
          <w:rFonts w:cs="Arial"/>
          <w:szCs w:val="22"/>
        </w:rPr>
      </w:pPr>
    </w:p>
    <w:p w14:paraId="03A4267B" w14:textId="77777777" w:rsidR="0096309B" w:rsidRDefault="0096309B">
      <w:pPr>
        <w:rPr>
          <w:rFonts w:cs="Arial"/>
          <w:szCs w:val="22"/>
        </w:rPr>
      </w:pPr>
    </w:p>
    <w:p w14:paraId="4B64E418" w14:textId="77777777" w:rsidR="0096309B" w:rsidRDefault="0096309B">
      <w:pPr>
        <w:rPr>
          <w:rFonts w:cs="Arial"/>
          <w:szCs w:val="22"/>
        </w:rPr>
      </w:pPr>
    </w:p>
    <w:p w14:paraId="788F5B62" w14:textId="77777777" w:rsidR="0096309B" w:rsidRDefault="0096309B">
      <w:pPr>
        <w:rPr>
          <w:rFonts w:cs="Arial"/>
          <w:szCs w:val="22"/>
        </w:rPr>
      </w:pPr>
    </w:p>
    <w:p w14:paraId="2EB1C9AB" w14:textId="77777777" w:rsidR="0096309B" w:rsidRDefault="0096309B">
      <w:pPr>
        <w:rPr>
          <w:rFonts w:cs="Arial"/>
          <w:szCs w:val="22"/>
        </w:rPr>
      </w:pPr>
    </w:p>
    <w:p w14:paraId="759283C1" w14:textId="77777777" w:rsidR="0096309B" w:rsidRDefault="0096309B">
      <w:pPr>
        <w:rPr>
          <w:rFonts w:cs="Arial"/>
          <w:szCs w:val="22"/>
        </w:rPr>
      </w:pPr>
    </w:p>
    <w:p w14:paraId="10D56CC4" w14:textId="77777777" w:rsidR="0096309B" w:rsidRDefault="00156362">
      <w:pPr>
        <w:pStyle w:val="Nadpis2"/>
      </w:pPr>
      <w:r>
        <w:lastRenderedPageBreak/>
        <w:t>Úprava sestavy Omezení hnojení</w:t>
      </w:r>
    </w:p>
    <w:p w14:paraId="66BA532C" w14:textId="77777777" w:rsidR="0096309B" w:rsidRDefault="00156362">
      <w:pPr>
        <w:jc w:val="both"/>
        <w:rPr>
          <w:rFonts w:cs="Arial"/>
          <w:szCs w:val="22"/>
        </w:rPr>
      </w:pPr>
      <w:r>
        <w:rPr>
          <w:rFonts w:cs="Arial"/>
          <w:szCs w:val="22"/>
        </w:rPr>
        <w:t xml:space="preserve">Sestava omezení hnojení funguje na principu ověření sumy přísunu dusíku v rámci určitých záznamů hnojení vůči referenční tabulce EPH_NIT_OMEZENI2.Sestava předpokládá nejprve klasifikaci každého záznamu aplikace hnojiv z hlediska způsobu (hnojení k ozimé plodině, za účelem rozkladu slámy apod.). Dle způsobu hnojení se následně vezme v potaz </w:t>
      </w:r>
    </w:p>
    <w:p w14:paraId="1515B320" w14:textId="77777777" w:rsidR="0096309B" w:rsidRDefault="00156362">
      <w:pPr>
        <w:pStyle w:val="Odstavecseseznamem"/>
        <w:numPr>
          <w:ilvl w:val="0"/>
          <w:numId w:val="9"/>
        </w:numPr>
        <w:jc w:val="both"/>
        <w:rPr>
          <w:rFonts w:cs="Arial"/>
          <w:szCs w:val="22"/>
        </w:rPr>
      </w:pPr>
      <w:r>
        <w:rPr>
          <w:rFonts w:cs="Arial"/>
          <w:szCs w:val="22"/>
        </w:rPr>
        <w:t xml:space="preserve">kategorie N aplikovaného hnojiva, </w:t>
      </w:r>
    </w:p>
    <w:p w14:paraId="7C859AED" w14:textId="77777777" w:rsidR="0096309B" w:rsidRDefault="00156362">
      <w:pPr>
        <w:pStyle w:val="Odstavecseseznamem"/>
        <w:numPr>
          <w:ilvl w:val="0"/>
          <w:numId w:val="9"/>
        </w:numPr>
        <w:jc w:val="both"/>
        <w:rPr>
          <w:rFonts w:cs="Arial"/>
          <w:szCs w:val="22"/>
        </w:rPr>
      </w:pPr>
      <w:r>
        <w:rPr>
          <w:rFonts w:cs="Arial"/>
          <w:szCs w:val="22"/>
        </w:rPr>
        <w:t>kód omezení aplikace hnojiv v letně-podzimním období pro příslušnou parcelu</w:t>
      </w:r>
    </w:p>
    <w:p w14:paraId="2C95812B" w14:textId="77777777" w:rsidR="0096309B" w:rsidRDefault="00156362">
      <w:pPr>
        <w:pStyle w:val="Odstavecseseznamem"/>
        <w:numPr>
          <w:ilvl w:val="0"/>
          <w:numId w:val="9"/>
        </w:numPr>
        <w:jc w:val="both"/>
        <w:rPr>
          <w:rFonts w:cs="Arial"/>
          <w:szCs w:val="22"/>
        </w:rPr>
      </w:pPr>
      <w:r>
        <w:rPr>
          <w:rFonts w:cs="Arial"/>
          <w:szCs w:val="22"/>
        </w:rPr>
        <w:t xml:space="preserve">skutečnost, zda bylo provedeno v příslušném období </w:t>
      </w:r>
    </w:p>
    <w:p w14:paraId="7E8906E4" w14:textId="77777777" w:rsidR="0096309B" w:rsidRDefault="00156362">
      <w:pPr>
        <w:jc w:val="both"/>
        <w:rPr>
          <w:rFonts w:cs="Arial"/>
          <w:szCs w:val="22"/>
        </w:rPr>
      </w:pPr>
      <w:r>
        <w:rPr>
          <w:rFonts w:cs="Arial"/>
          <w:szCs w:val="22"/>
        </w:rPr>
        <w:t>a vše se porovná s dostupným limitem dle referenční tabulky EPH_NIT_OMEZENI2.</w:t>
      </w:r>
    </w:p>
    <w:p w14:paraId="69DA427A" w14:textId="77777777" w:rsidR="0096309B" w:rsidRDefault="00156362">
      <w:pPr>
        <w:jc w:val="both"/>
        <w:rPr>
          <w:rFonts w:cs="Arial"/>
          <w:szCs w:val="22"/>
        </w:rPr>
      </w:pPr>
      <w:r>
        <w:rPr>
          <w:rFonts w:cs="Arial"/>
          <w:szCs w:val="22"/>
        </w:rPr>
        <w:t xml:space="preserve">Veškeré změny limitů jsou zapracovány do návrhu referenční tabulky EPH_ NIT_OMEZENI2. </w:t>
      </w:r>
    </w:p>
    <w:p w14:paraId="753520A7" w14:textId="4D53B5F4" w:rsidR="0096309B" w:rsidRDefault="00612BFB">
      <w:pPr>
        <w:jc w:val="both"/>
        <w:rPr>
          <w:rFonts w:cs="Arial"/>
          <w:szCs w:val="22"/>
        </w:rPr>
      </w:pPr>
      <w:proofErr w:type="spellStart"/>
      <w:r>
        <w:rPr>
          <w:rFonts w:cs="Arial"/>
          <w:szCs w:val="22"/>
        </w:rPr>
        <w:t>xxx</w:t>
      </w:r>
      <w:proofErr w:type="spellEnd"/>
    </w:p>
    <w:p w14:paraId="12329ACF" w14:textId="77777777" w:rsidR="0096309B" w:rsidRDefault="00156362">
      <w:pPr>
        <w:rPr>
          <w:color w:val="FF0000"/>
        </w:rPr>
      </w:pPr>
      <w:r>
        <w:rPr>
          <w:color w:val="FF0000"/>
        </w:rPr>
        <w:t>Současně musí být sestava počínaje rokem 2025 upravena tak, že zohlední dvě další věcné změny, proto vznikne nová verze sestavy Omezení hnojení od 2025:</w:t>
      </w:r>
    </w:p>
    <w:p w14:paraId="3A69BFA8" w14:textId="77777777" w:rsidR="0096309B" w:rsidRDefault="00156362">
      <w:pPr>
        <w:pStyle w:val="Odstavecseseznamem"/>
        <w:numPr>
          <w:ilvl w:val="0"/>
          <w:numId w:val="5"/>
        </w:numPr>
        <w:jc w:val="both"/>
        <w:rPr>
          <w:color w:val="FF0000"/>
        </w:rPr>
      </w:pPr>
      <w:r>
        <w:rPr>
          <w:color w:val="FF0000"/>
        </w:rPr>
        <w:t>Nově není umožněno kombinovat již různé způsoby hnojení – tj. hnojení za účelem rozkladu slámy/k meziplodině a současně hnojení k ozimé plodině. Algoritmus bude upraven takto:</w:t>
      </w:r>
    </w:p>
    <w:p w14:paraId="05EA5C50" w14:textId="77777777" w:rsidR="0096309B" w:rsidRDefault="00156362">
      <w:pPr>
        <w:pStyle w:val="Odstavecseseznamem"/>
        <w:numPr>
          <w:ilvl w:val="0"/>
          <w:numId w:val="16"/>
        </w:numPr>
        <w:jc w:val="both"/>
        <w:rPr>
          <w:color w:val="FF0000"/>
        </w:rPr>
      </w:pPr>
      <w:r>
        <w:rPr>
          <w:color w:val="FF0000"/>
        </w:rPr>
        <w:t>Sekce 3 a 5 sestavy budou zrušeny</w:t>
      </w:r>
    </w:p>
    <w:p w14:paraId="0AE41918" w14:textId="77777777" w:rsidR="0096309B" w:rsidRDefault="00156362">
      <w:pPr>
        <w:pStyle w:val="Odstavecseseznamem"/>
        <w:numPr>
          <w:ilvl w:val="0"/>
          <w:numId w:val="16"/>
        </w:numPr>
        <w:jc w:val="both"/>
        <w:rPr>
          <w:color w:val="FF0000"/>
        </w:rPr>
      </w:pPr>
      <w:r>
        <w:rPr>
          <w:color w:val="FF0000"/>
        </w:rPr>
        <w:t xml:space="preserve">V případě existence alespoň jednoho hnojení k rozkladu slámy, je veškeré hnojení z předmětného období bráno jako hnojení dle způsobu </w:t>
      </w:r>
      <w:proofErr w:type="gramStart"/>
      <w:r>
        <w:rPr>
          <w:color w:val="FF0000"/>
        </w:rPr>
        <w:t>3a</w:t>
      </w:r>
      <w:proofErr w:type="gramEnd"/>
      <w:r>
        <w:rPr>
          <w:color w:val="FF0000"/>
        </w:rPr>
        <w:t xml:space="preserve"> (rozklad slámy) </w:t>
      </w:r>
    </w:p>
    <w:p w14:paraId="6BA371C0" w14:textId="77777777" w:rsidR="0096309B" w:rsidRDefault="00156362">
      <w:pPr>
        <w:pStyle w:val="Odstavecseseznamem"/>
        <w:numPr>
          <w:ilvl w:val="0"/>
          <w:numId w:val="16"/>
        </w:numPr>
        <w:jc w:val="both"/>
        <w:rPr>
          <w:color w:val="0070C0"/>
        </w:rPr>
      </w:pPr>
      <w:r>
        <w:rPr>
          <w:color w:val="0070C0"/>
        </w:rPr>
        <w:t>V případě existence alespoň jednoho hnojení k meziplodině, nelze již využít hnojení k následné plodině</w:t>
      </w:r>
    </w:p>
    <w:p w14:paraId="784FD040" w14:textId="77777777" w:rsidR="0096309B" w:rsidRDefault="00156362">
      <w:pPr>
        <w:pStyle w:val="Odstavecseseznamem"/>
        <w:numPr>
          <w:ilvl w:val="0"/>
          <w:numId w:val="16"/>
        </w:numPr>
        <w:jc w:val="both"/>
        <w:rPr>
          <w:color w:val="FF0000"/>
        </w:rPr>
      </w:pPr>
      <w:r>
        <w:rPr>
          <w:color w:val="FF0000"/>
        </w:rPr>
        <w:t xml:space="preserve">Zůstává v platnost dodatečný limit 30 kg N pro řepku při způsobu hnojení </w:t>
      </w:r>
      <w:proofErr w:type="gramStart"/>
      <w:r>
        <w:rPr>
          <w:color w:val="FF0000"/>
        </w:rPr>
        <w:t>3a</w:t>
      </w:r>
      <w:proofErr w:type="gramEnd"/>
    </w:p>
    <w:p w14:paraId="28F5310B" w14:textId="77777777" w:rsidR="0096309B" w:rsidRDefault="00156362">
      <w:pPr>
        <w:pStyle w:val="Odstavecseseznamem"/>
        <w:numPr>
          <w:ilvl w:val="0"/>
          <w:numId w:val="5"/>
        </w:numPr>
        <w:jc w:val="both"/>
        <w:rPr>
          <w:color w:val="FF0000"/>
        </w:rPr>
      </w:pPr>
      <w:r>
        <w:rPr>
          <w:color w:val="FF0000"/>
        </w:rPr>
        <w:t xml:space="preserve">Při použití různých druhů hnojiv se mění poměr zápočtu N pro min. hnojiva x hnojiva s rychle uvolnitelným N z 1:2 na 1:1,7 </w:t>
      </w:r>
    </w:p>
    <w:p w14:paraId="61674E55" w14:textId="77777777" w:rsidR="0096309B" w:rsidRDefault="0096309B">
      <w:pPr>
        <w:ind w:left="360"/>
        <w:rPr>
          <w:color w:val="FF0000"/>
        </w:rPr>
      </w:pPr>
    </w:p>
    <w:p w14:paraId="5334FCD4" w14:textId="77777777" w:rsidR="0096309B" w:rsidRDefault="00156362">
      <w:pPr>
        <w:pStyle w:val="Nadpis2"/>
      </w:pPr>
      <w:r>
        <w:t>Úprava sestavy Přívod N k plodině</w:t>
      </w:r>
    </w:p>
    <w:p w14:paraId="32D424B6" w14:textId="77777777" w:rsidR="0096309B" w:rsidRDefault="00156362">
      <w:r>
        <w:t>Sestava vezme v potaz nové limity přívodu N k plodinám. Tyto budou zapracovány do těchto číselníků:</w:t>
      </w:r>
    </w:p>
    <w:p w14:paraId="0F912FD7" w14:textId="77777777" w:rsidR="0096309B" w:rsidRDefault="00156362">
      <w:pPr>
        <w:pStyle w:val="Odstavecseseznamem"/>
        <w:widowControl w:val="0"/>
        <w:numPr>
          <w:ilvl w:val="0"/>
          <w:numId w:val="6"/>
        </w:numPr>
        <w:autoSpaceDE w:val="0"/>
        <w:autoSpaceDN w:val="0"/>
        <w:adjustRightInd w:val="0"/>
        <w:jc w:val="both"/>
        <w:rPr>
          <w:rFonts w:cs="Arial"/>
          <w:szCs w:val="22"/>
        </w:rPr>
      </w:pPr>
      <w:r>
        <w:rPr>
          <w:rFonts w:cs="Arial"/>
          <w:szCs w:val="22"/>
        </w:rPr>
        <w:t>Číselník limitů N ve vztahu k plodině</w:t>
      </w:r>
    </w:p>
    <w:p w14:paraId="4FE4F6CA" w14:textId="77777777" w:rsidR="0096309B" w:rsidRDefault="00156362">
      <w:pPr>
        <w:pStyle w:val="Odstavecseseznamem"/>
        <w:widowControl w:val="0"/>
        <w:numPr>
          <w:ilvl w:val="0"/>
          <w:numId w:val="6"/>
        </w:numPr>
        <w:autoSpaceDE w:val="0"/>
        <w:autoSpaceDN w:val="0"/>
        <w:adjustRightInd w:val="0"/>
        <w:jc w:val="both"/>
        <w:rPr>
          <w:rFonts w:cs="Arial"/>
          <w:szCs w:val="22"/>
        </w:rPr>
      </w:pPr>
      <w:r>
        <w:rPr>
          <w:rFonts w:cs="Arial"/>
          <w:szCs w:val="22"/>
        </w:rPr>
        <w:t xml:space="preserve">Číselník plodin vážících dusík s rozlišením jednoletých a potenciálně víceletých plodin  </w:t>
      </w:r>
    </w:p>
    <w:p w14:paraId="1DDC7941" w14:textId="77777777" w:rsidR="0096309B" w:rsidRDefault="00156362">
      <w:r>
        <w:t>Následně budou nové limity použity pro hospodářský rok 2025 a následující.</w:t>
      </w:r>
    </w:p>
    <w:p w14:paraId="2E246C3C" w14:textId="77777777" w:rsidR="0096309B" w:rsidRDefault="00156362">
      <w:pPr>
        <w:rPr>
          <w:color w:val="FF0000"/>
        </w:rPr>
      </w:pPr>
      <w:r>
        <w:rPr>
          <w:color w:val="FF0000"/>
        </w:rPr>
        <w:t>Budou realizovány následující věcné úpravy:</w:t>
      </w:r>
    </w:p>
    <w:p w14:paraId="4659076C" w14:textId="77777777" w:rsidR="0096309B" w:rsidRDefault="00156362">
      <w:pPr>
        <w:pStyle w:val="Odstavecseseznamem"/>
        <w:numPr>
          <w:ilvl w:val="0"/>
          <w:numId w:val="17"/>
        </w:numPr>
        <w:ind w:left="851" w:hanging="425"/>
        <w:rPr>
          <w:color w:val="FF0000"/>
        </w:rPr>
      </w:pPr>
      <w:r>
        <w:rPr>
          <w:color w:val="FF0000"/>
        </w:rPr>
        <w:t>přívod N z hnojiv s pomalu uvolnitelným N se bude do limitu započítávat vždy.</w:t>
      </w:r>
    </w:p>
    <w:p w14:paraId="607E9AF7" w14:textId="77777777" w:rsidR="0096309B" w:rsidRDefault="00156362">
      <w:pPr>
        <w:pStyle w:val="Odstavecseseznamem"/>
        <w:numPr>
          <w:ilvl w:val="0"/>
          <w:numId w:val="17"/>
        </w:numPr>
        <w:ind w:left="851" w:hanging="425"/>
        <w:rPr>
          <w:color w:val="FF0000"/>
        </w:rPr>
      </w:pPr>
      <w:r>
        <w:rPr>
          <w:color w:val="FF0000"/>
        </w:rPr>
        <w:t xml:space="preserve">Odpočet 50 kg N/ha se provede vždy po předplodině jetel nebo vojtěška </w:t>
      </w:r>
    </w:p>
    <w:p w14:paraId="740BE2AC" w14:textId="77777777" w:rsidR="0096309B" w:rsidRDefault="00156362">
      <w:pPr>
        <w:pStyle w:val="Odstavecseseznamem"/>
        <w:numPr>
          <w:ilvl w:val="0"/>
          <w:numId w:val="17"/>
        </w:numPr>
        <w:ind w:left="851" w:hanging="425"/>
        <w:rPr>
          <w:color w:val="FF0000"/>
        </w:rPr>
      </w:pPr>
      <w:r>
        <w:rPr>
          <w:color w:val="FF0000"/>
        </w:rPr>
        <w:t>Odpočet 25 kg N/ha se provede vždy po jakékoliv jiné předplodině vážící dusík, než je jetel nebo vojtěška (</w:t>
      </w:r>
      <w:r>
        <w:rPr>
          <w:color w:val="2F5597"/>
        </w:rPr>
        <w:t>směsi plodin vážících dusík nebo směsi plodin vážících dusík s jinými plodinami)</w:t>
      </w:r>
    </w:p>
    <w:p w14:paraId="0703E4BD" w14:textId="77777777" w:rsidR="0096309B" w:rsidRDefault="00156362">
      <w:r>
        <w:t>Ostatní parametry vyhodnocení se nemění.</w:t>
      </w:r>
    </w:p>
    <w:p w14:paraId="3B6ACAB4" w14:textId="77777777" w:rsidR="0096309B" w:rsidRDefault="00156362">
      <w:r>
        <w:t xml:space="preserve">Tabulka s limity přívodu N uvedená v menu EPH pod odkazem </w:t>
      </w:r>
      <w:r>
        <w:rPr>
          <w:b/>
          <w:bCs/>
        </w:rPr>
        <w:t xml:space="preserve">Limity pro plodiny v ZOD </w:t>
      </w:r>
      <w:r>
        <w:t>bude aktualizována podle hodnot uvedených níže.</w:t>
      </w:r>
    </w:p>
    <w:p w14:paraId="0AEF1D08" w14:textId="77777777" w:rsidR="0096309B" w:rsidRDefault="00156362">
      <w:r>
        <w:t>Vymezení plodin vážících dusík (nově se jejich výčet bude vázat na opatření ID 1203 z číselníku plodin):</w:t>
      </w:r>
    </w:p>
    <w:tbl>
      <w:tblPr>
        <w:tblStyle w:val="Mkatabulky"/>
        <w:tblW w:w="0" w:type="auto"/>
        <w:tblLayout w:type="fixed"/>
        <w:tblLook w:val="04A0" w:firstRow="1" w:lastRow="0" w:firstColumn="1" w:lastColumn="0" w:noHBand="0" w:noVBand="1"/>
      </w:tblPr>
      <w:tblGrid>
        <w:gridCol w:w="3264"/>
      </w:tblGrid>
      <w:tr w:rsidR="0096309B" w14:paraId="411F4C84" w14:textId="77777777">
        <w:tc>
          <w:tcPr>
            <w:tcW w:w="3264" w:type="dxa"/>
            <w:vAlign w:val="center"/>
          </w:tcPr>
          <w:p w14:paraId="123973E1" w14:textId="77777777" w:rsidR="0096309B" w:rsidRDefault="00156362">
            <w:pPr>
              <w:widowControl w:val="0"/>
              <w:rPr>
                <w:rFonts w:ascii="Tahoma" w:hAnsi="Tahoma" w:cs="Tahoma"/>
                <w:b/>
                <w:bCs/>
                <w:sz w:val="18"/>
                <w:szCs w:val="18"/>
              </w:rPr>
            </w:pPr>
            <w:bookmarkStart w:id="1" w:name="_Hlk172114717"/>
            <w:r>
              <w:rPr>
                <w:rFonts w:ascii="Tahoma" w:hAnsi="Tahoma" w:cs="Tahoma"/>
                <w:b/>
                <w:bCs/>
                <w:sz w:val="18"/>
                <w:szCs w:val="18"/>
              </w:rPr>
              <w:t>Plodiny vázající vzdušný dusík</w:t>
            </w:r>
          </w:p>
        </w:tc>
      </w:tr>
      <w:tr w:rsidR="0096309B" w14:paraId="3BF9C4AE" w14:textId="77777777">
        <w:tc>
          <w:tcPr>
            <w:tcW w:w="3264" w:type="dxa"/>
            <w:vAlign w:val="center"/>
          </w:tcPr>
          <w:p w14:paraId="68C72C42" w14:textId="77777777" w:rsidR="0096309B" w:rsidRDefault="00156362">
            <w:pPr>
              <w:widowControl w:val="0"/>
              <w:rPr>
                <w:rFonts w:ascii="Tahoma" w:hAnsi="Tahoma" w:cs="Tahoma"/>
                <w:bCs/>
                <w:sz w:val="18"/>
                <w:szCs w:val="18"/>
              </w:rPr>
            </w:pPr>
            <w:r>
              <w:rPr>
                <w:rFonts w:ascii="Tahoma" w:hAnsi="Tahoma" w:cs="Tahoma"/>
                <w:bCs/>
                <w:sz w:val="18"/>
                <w:szCs w:val="18"/>
              </w:rPr>
              <w:t>Bob</w:t>
            </w:r>
          </w:p>
        </w:tc>
      </w:tr>
      <w:tr w:rsidR="0096309B" w14:paraId="78E7B91D" w14:textId="77777777">
        <w:tc>
          <w:tcPr>
            <w:tcW w:w="3264" w:type="dxa"/>
            <w:vAlign w:val="center"/>
          </w:tcPr>
          <w:p w14:paraId="77FB25D8" w14:textId="77777777" w:rsidR="0096309B" w:rsidRDefault="00156362">
            <w:pPr>
              <w:widowControl w:val="0"/>
              <w:rPr>
                <w:rFonts w:ascii="Tahoma" w:hAnsi="Tahoma" w:cs="Tahoma"/>
                <w:bCs/>
                <w:sz w:val="18"/>
                <w:szCs w:val="18"/>
              </w:rPr>
            </w:pPr>
            <w:r>
              <w:rPr>
                <w:rFonts w:ascii="Tahoma" w:hAnsi="Tahoma" w:cs="Tahoma"/>
                <w:bCs/>
                <w:sz w:val="18"/>
                <w:szCs w:val="18"/>
              </w:rPr>
              <w:t>Cizrna</w:t>
            </w:r>
          </w:p>
        </w:tc>
      </w:tr>
      <w:tr w:rsidR="0096309B" w14:paraId="0CB7D5A7" w14:textId="77777777">
        <w:tc>
          <w:tcPr>
            <w:tcW w:w="3264" w:type="dxa"/>
            <w:vAlign w:val="center"/>
          </w:tcPr>
          <w:p w14:paraId="6CB5923B" w14:textId="77777777" w:rsidR="0096309B" w:rsidRDefault="00156362">
            <w:pPr>
              <w:widowControl w:val="0"/>
              <w:rPr>
                <w:rFonts w:ascii="Tahoma" w:hAnsi="Tahoma" w:cs="Tahoma"/>
                <w:bCs/>
                <w:sz w:val="18"/>
                <w:szCs w:val="18"/>
              </w:rPr>
            </w:pPr>
            <w:r>
              <w:rPr>
                <w:rFonts w:ascii="Tahoma" w:hAnsi="Tahoma" w:cs="Tahoma"/>
                <w:bCs/>
                <w:sz w:val="18"/>
                <w:szCs w:val="18"/>
              </w:rPr>
              <w:t>Čičorka</w:t>
            </w:r>
          </w:p>
        </w:tc>
      </w:tr>
      <w:tr w:rsidR="0096309B" w14:paraId="2F67BE38" w14:textId="77777777">
        <w:tc>
          <w:tcPr>
            <w:tcW w:w="3264" w:type="dxa"/>
            <w:vAlign w:val="center"/>
          </w:tcPr>
          <w:p w14:paraId="038C10A8" w14:textId="77777777" w:rsidR="0096309B" w:rsidRDefault="00156362">
            <w:pPr>
              <w:widowControl w:val="0"/>
              <w:rPr>
                <w:rFonts w:ascii="Tahoma" w:hAnsi="Tahoma" w:cs="Tahoma"/>
                <w:bCs/>
                <w:sz w:val="18"/>
                <w:szCs w:val="18"/>
              </w:rPr>
            </w:pPr>
            <w:r>
              <w:rPr>
                <w:rFonts w:ascii="Tahoma" w:hAnsi="Tahoma" w:cs="Tahoma"/>
                <w:bCs/>
                <w:sz w:val="18"/>
                <w:szCs w:val="18"/>
              </w:rPr>
              <w:t>Čočka</w:t>
            </w:r>
          </w:p>
        </w:tc>
      </w:tr>
      <w:tr w:rsidR="0096309B" w14:paraId="2AE1CEF0" w14:textId="77777777">
        <w:tc>
          <w:tcPr>
            <w:tcW w:w="3264" w:type="dxa"/>
            <w:vAlign w:val="center"/>
          </w:tcPr>
          <w:p w14:paraId="39F9453C" w14:textId="77777777" w:rsidR="0096309B" w:rsidRDefault="00156362">
            <w:pPr>
              <w:widowControl w:val="0"/>
              <w:rPr>
                <w:rFonts w:ascii="Tahoma" w:hAnsi="Tahoma" w:cs="Tahoma"/>
                <w:bCs/>
                <w:sz w:val="18"/>
                <w:szCs w:val="18"/>
              </w:rPr>
            </w:pPr>
            <w:r>
              <w:rPr>
                <w:rFonts w:ascii="Tahoma" w:hAnsi="Tahoma" w:cs="Tahoma"/>
                <w:bCs/>
                <w:sz w:val="18"/>
                <w:szCs w:val="18"/>
              </w:rPr>
              <w:t>Fazol</w:t>
            </w:r>
          </w:p>
        </w:tc>
      </w:tr>
      <w:tr w:rsidR="0096309B" w14:paraId="4A39AB5B" w14:textId="77777777">
        <w:tc>
          <w:tcPr>
            <w:tcW w:w="3264" w:type="dxa"/>
            <w:vAlign w:val="center"/>
          </w:tcPr>
          <w:p w14:paraId="33CC933F" w14:textId="77777777" w:rsidR="0096309B" w:rsidRDefault="00156362">
            <w:pPr>
              <w:widowControl w:val="0"/>
              <w:rPr>
                <w:rFonts w:ascii="Tahoma" w:hAnsi="Tahoma" w:cs="Tahoma"/>
                <w:bCs/>
                <w:sz w:val="18"/>
                <w:szCs w:val="18"/>
              </w:rPr>
            </w:pPr>
            <w:r>
              <w:rPr>
                <w:rFonts w:ascii="Tahoma" w:hAnsi="Tahoma" w:cs="Tahoma"/>
                <w:bCs/>
                <w:sz w:val="18"/>
                <w:szCs w:val="18"/>
              </w:rPr>
              <w:t>Hrách</w:t>
            </w:r>
          </w:p>
        </w:tc>
      </w:tr>
      <w:tr w:rsidR="0096309B" w14:paraId="53BC4135" w14:textId="77777777">
        <w:tc>
          <w:tcPr>
            <w:tcW w:w="3264" w:type="dxa"/>
            <w:vAlign w:val="center"/>
          </w:tcPr>
          <w:p w14:paraId="216FA93D" w14:textId="77777777" w:rsidR="0096309B" w:rsidRDefault="00156362">
            <w:pPr>
              <w:widowControl w:val="0"/>
              <w:rPr>
                <w:rFonts w:ascii="Tahoma" w:hAnsi="Tahoma" w:cs="Tahoma"/>
                <w:bCs/>
                <w:sz w:val="18"/>
                <w:szCs w:val="18"/>
              </w:rPr>
            </w:pPr>
            <w:r>
              <w:rPr>
                <w:rFonts w:ascii="Tahoma" w:hAnsi="Tahoma" w:cs="Tahoma"/>
                <w:bCs/>
                <w:sz w:val="18"/>
                <w:szCs w:val="18"/>
              </w:rPr>
              <w:t>Hrachor</w:t>
            </w:r>
          </w:p>
        </w:tc>
      </w:tr>
      <w:tr w:rsidR="0096309B" w14:paraId="40C8BB2F" w14:textId="77777777">
        <w:tc>
          <w:tcPr>
            <w:tcW w:w="3264" w:type="dxa"/>
            <w:vAlign w:val="center"/>
          </w:tcPr>
          <w:p w14:paraId="781E62FF" w14:textId="77777777" w:rsidR="0096309B" w:rsidRDefault="00156362">
            <w:pPr>
              <w:widowControl w:val="0"/>
              <w:rPr>
                <w:rFonts w:ascii="Tahoma" w:hAnsi="Tahoma" w:cs="Tahoma"/>
                <w:bCs/>
                <w:sz w:val="18"/>
                <w:szCs w:val="18"/>
              </w:rPr>
            </w:pPr>
            <w:r>
              <w:rPr>
                <w:rFonts w:ascii="Tahoma" w:hAnsi="Tahoma" w:cs="Tahoma"/>
                <w:bCs/>
                <w:sz w:val="18"/>
                <w:szCs w:val="18"/>
              </w:rPr>
              <w:lastRenderedPageBreak/>
              <w:t>Jestřabina</w:t>
            </w:r>
          </w:p>
        </w:tc>
      </w:tr>
      <w:tr w:rsidR="0096309B" w14:paraId="7BA07605" w14:textId="77777777">
        <w:tc>
          <w:tcPr>
            <w:tcW w:w="3264" w:type="dxa"/>
            <w:vAlign w:val="center"/>
          </w:tcPr>
          <w:p w14:paraId="6FC1DF4D" w14:textId="77777777" w:rsidR="0096309B" w:rsidRDefault="00156362">
            <w:pPr>
              <w:widowControl w:val="0"/>
              <w:rPr>
                <w:rFonts w:ascii="Tahoma" w:hAnsi="Tahoma" w:cs="Tahoma"/>
                <w:bCs/>
                <w:sz w:val="18"/>
                <w:szCs w:val="18"/>
              </w:rPr>
            </w:pPr>
            <w:r>
              <w:rPr>
                <w:rFonts w:ascii="Tahoma" w:hAnsi="Tahoma" w:cs="Tahoma"/>
                <w:bCs/>
                <w:sz w:val="18"/>
                <w:szCs w:val="18"/>
              </w:rPr>
              <w:t>Jetel</w:t>
            </w:r>
          </w:p>
        </w:tc>
      </w:tr>
      <w:tr w:rsidR="0096309B" w14:paraId="09B88DD0" w14:textId="77777777">
        <w:tc>
          <w:tcPr>
            <w:tcW w:w="3264" w:type="dxa"/>
            <w:vAlign w:val="center"/>
          </w:tcPr>
          <w:p w14:paraId="55DC9121" w14:textId="77777777" w:rsidR="0096309B" w:rsidRDefault="00156362">
            <w:pPr>
              <w:widowControl w:val="0"/>
              <w:rPr>
                <w:rFonts w:ascii="Tahoma" w:hAnsi="Tahoma" w:cs="Tahoma"/>
                <w:bCs/>
                <w:sz w:val="18"/>
                <w:szCs w:val="18"/>
              </w:rPr>
            </w:pPr>
            <w:r>
              <w:rPr>
                <w:rFonts w:ascii="Tahoma" w:hAnsi="Tahoma" w:cs="Tahoma"/>
                <w:bCs/>
                <w:sz w:val="18"/>
                <w:szCs w:val="18"/>
              </w:rPr>
              <w:t>Komonice</w:t>
            </w:r>
          </w:p>
        </w:tc>
      </w:tr>
      <w:tr w:rsidR="0096309B" w14:paraId="100FC0B7" w14:textId="77777777">
        <w:tc>
          <w:tcPr>
            <w:tcW w:w="3264" w:type="dxa"/>
            <w:vAlign w:val="center"/>
          </w:tcPr>
          <w:p w14:paraId="08250A7B" w14:textId="77777777" w:rsidR="0096309B" w:rsidRDefault="00156362">
            <w:pPr>
              <w:widowControl w:val="0"/>
              <w:rPr>
                <w:rFonts w:ascii="Tahoma" w:hAnsi="Tahoma" w:cs="Tahoma"/>
                <w:bCs/>
                <w:sz w:val="18"/>
                <w:szCs w:val="18"/>
              </w:rPr>
            </w:pPr>
            <w:r>
              <w:rPr>
                <w:rFonts w:ascii="Tahoma" w:hAnsi="Tahoma" w:cs="Tahoma"/>
                <w:bCs/>
                <w:sz w:val="18"/>
                <w:szCs w:val="18"/>
              </w:rPr>
              <w:t>Kozinec</w:t>
            </w:r>
          </w:p>
        </w:tc>
      </w:tr>
      <w:tr w:rsidR="0096309B" w14:paraId="6CF7CF18" w14:textId="77777777">
        <w:tc>
          <w:tcPr>
            <w:tcW w:w="3264" w:type="dxa"/>
            <w:vAlign w:val="center"/>
          </w:tcPr>
          <w:p w14:paraId="4760F084" w14:textId="77777777" w:rsidR="0096309B" w:rsidRDefault="00156362">
            <w:pPr>
              <w:widowControl w:val="0"/>
              <w:rPr>
                <w:rFonts w:ascii="Tahoma" w:hAnsi="Tahoma" w:cs="Tahoma"/>
                <w:bCs/>
                <w:sz w:val="18"/>
                <w:szCs w:val="18"/>
              </w:rPr>
            </w:pPr>
            <w:r>
              <w:rPr>
                <w:rFonts w:ascii="Tahoma" w:hAnsi="Tahoma" w:cs="Tahoma"/>
                <w:bCs/>
                <w:sz w:val="18"/>
                <w:szCs w:val="18"/>
              </w:rPr>
              <w:t>Lupina bílá, úzkolistá, žlutá</w:t>
            </w:r>
          </w:p>
        </w:tc>
      </w:tr>
      <w:tr w:rsidR="0096309B" w14:paraId="55D94058" w14:textId="77777777">
        <w:tc>
          <w:tcPr>
            <w:tcW w:w="3264" w:type="dxa"/>
            <w:vAlign w:val="center"/>
          </w:tcPr>
          <w:p w14:paraId="79D0AF12" w14:textId="77777777" w:rsidR="0096309B" w:rsidRDefault="00156362">
            <w:pPr>
              <w:widowControl w:val="0"/>
              <w:rPr>
                <w:rFonts w:ascii="Tahoma" w:hAnsi="Tahoma" w:cs="Tahoma"/>
                <w:bCs/>
                <w:sz w:val="18"/>
                <w:szCs w:val="18"/>
              </w:rPr>
            </w:pPr>
            <w:r>
              <w:rPr>
                <w:rFonts w:ascii="Tahoma" w:hAnsi="Tahoma" w:cs="Tahoma"/>
                <w:bCs/>
                <w:sz w:val="18"/>
                <w:szCs w:val="18"/>
              </w:rPr>
              <w:t>Peluška</w:t>
            </w:r>
          </w:p>
        </w:tc>
      </w:tr>
      <w:tr w:rsidR="0096309B" w14:paraId="60E0ACCB" w14:textId="77777777">
        <w:tc>
          <w:tcPr>
            <w:tcW w:w="3264" w:type="dxa"/>
            <w:vAlign w:val="center"/>
          </w:tcPr>
          <w:p w14:paraId="0A866516" w14:textId="77777777" w:rsidR="0096309B" w:rsidRDefault="00156362">
            <w:pPr>
              <w:widowControl w:val="0"/>
              <w:rPr>
                <w:rFonts w:ascii="Tahoma" w:hAnsi="Tahoma" w:cs="Tahoma"/>
                <w:bCs/>
                <w:sz w:val="18"/>
                <w:szCs w:val="18"/>
              </w:rPr>
            </w:pPr>
            <w:r>
              <w:rPr>
                <w:rFonts w:ascii="Tahoma" w:hAnsi="Tahoma" w:cs="Tahoma"/>
                <w:bCs/>
                <w:sz w:val="18"/>
                <w:szCs w:val="18"/>
              </w:rPr>
              <w:t>Pískavice</w:t>
            </w:r>
          </w:p>
        </w:tc>
      </w:tr>
      <w:tr w:rsidR="0096309B" w14:paraId="2E956E74" w14:textId="77777777">
        <w:tc>
          <w:tcPr>
            <w:tcW w:w="3264" w:type="dxa"/>
            <w:vAlign w:val="center"/>
          </w:tcPr>
          <w:p w14:paraId="2651E39B" w14:textId="77777777" w:rsidR="0096309B" w:rsidRDefault="00156362">
            <w:pPr>
              <w:widowControl w:val="0"/>
              <w:rPr>
                <w:rFonts w:ascii="Tahoma" w:hAnsi="Tahoma" w:cs="Tahoma"/>
                <w:bCs/>
                <w:sz w:val="18"/>
                <w:szCs w:val="18"/>
              </w:rPr>
            </w:pPr>
            <w:r>
              <w:rPr>
                <w:rFonts w:ascii="Tahoma" w:hAnsi="Tahoma" w:cs="Tahoma"/>
                <w:bCs/>
                <w:sz w:val="18"/>
                <w:szCs w:val="18"/>
              </w:rPr>
              <w:t>Ptačí noha</w:t>
            </w:r>
          </w:p>
        </w:tc>
      </w:tr>
      <w:tr w:rsidR="0096309B" w14:paraId="64FB6F95" w14:textId="77777777">
        <w:tc>
          <w:tcPr>
            <w:tcW w:w="3264" w:type="dxa"/>
            <w:vAlign w:val="center"/>
          </w:tcPr>
          <w:p w14:paraId="35BB1402" w14:textId="77777777" w:rsidR="0096309B" w:rsidRDefault="00156362">
            <w:pPr>
              <w:widowControl w:val="0"/>
              <w:rPr>
                <w:rFonts w:ascii="Tahoma" w:hAnsi="Tahoma" w:cs="Tahoma"/>
                <w:bCs/>
                <w:sz w:val="18"/>
                <w:szCs w:val="18"/>
              </w:rPr>
            </w:pPr>
            <w:r>
              <w:rPr>
                <w:rFonts w:ascii="Tahoma" w:hAnsi="Tahoma" w:cs="Tahoma"/>
                <w:bCs/>
                <w:sz w:val="18"/>
                <w:szCs w:val="18"/>
              </w:rPr>
              <w:t>Sója</w:t>
            </w:r>
          </w:p>
        </w:tc>
      </w:tr>
      <w:tr w:rsidR="0096309B" w14:paraId="7084FC65" w14:textId="77777777">
        <w:tc>
          <w:tcPr>
            <w:tcW w:w="3264" w:type="dxa"/>
            <w:vAlign w:val="center"/>
          </w:tcPr>
          <w:p w14:paraId="1CF4A5AF" w14:textId="77777777" w:rsidR="0096309B" w:rsidRDefault="00156362">
            <w:pPr>
              <w:widowControl w:val="0"/>
              <w:rPr>
                <w:rFonts w:ascii="Tahoma" w:hAnsi="Tahoma" w:cs="Tahoma"/>
                <w:bCs/>
                <w:sz w:val="18"/>
                <w:szCs w:val="18"/>
              </w:rPr>
            </w:pPr>
            <w:r>
              <w:rPr>
                <w:rFonts w:ascii="Tahoma" w:hAnsi="Tahoma" w:cs="Tahoma"/>
                <w:bCs/>
                <w:sz w:val="18"/>
                <w:szCs w:val="18"/>
              </w:rPr>
              <w:t>Štírovník</w:t>
            </w:r>
          </w:p>
        </w:tc>
      </w:tr>
      <w:tr w:rsidR="0096309B" w14:paraId="282F03E0" w14:textId="77777777">
        <w:tc>
          <w:tcPr>
            <w:tcW w:w="3264" w:type="dxa"/>
            <w:vAlign w:val="center"/>
          </w:tcPr>
          <w:p w14:paraId="38D39605" w14:textId="77777777" w:rsidR="0096309B" w:rsidRDefault="00156362">
            <w:pPr>
              <w:widowControl w:val="0"/>
              <w:rPr>
                <w:rFonts w:ascii="Tahoma" w:hAnsi="Tahoma" w:cs="Tahoma"/>
                <w:bCs/>
                <w:sz w:val="18"/>
                <w:szCs w:val="18"/>
              </w:rPr>
            </w:pPr>
            <w:r>
              <w:rPr>
                <w:rFonts w:ascii="Tahoma" w:hAnsi="Tahoma" w:cs="Tahoma"/>
                <w:bCs/>
                <w:sz w:val="18"/>
                <w:szCs w:val="18"/>
              </w:rPr>
              <w:t>Tolice</w:t>
            </w:r>
          </w:p>
        </w:tc>
      </w:tr>
      <w:tr w:rsidR="0096309B" w14:paraId="5CFFF4A5" w14:textId="77777777">
        <w:tc>
          <w:tcPr>
            <w:tcW w:w="3264" w:type="dxa"/>
            <w:vAlign w:val="center"/>
          </w:tcPr>
          <w:p w14:paraId="2EB47BD9" w14:textId="77777777" w:rsidR="0096309B" w:rsidRDefault="00156362">
            <w:pPr>
              <w:widowControl w:val="0"/>
              <w:rPr>
                <w:rFonts w:ascii="Tahoma" w:hAnsi="Tahoma" w:cs="Tahoma"/>
                <w:bCs/>
                <w:sz w:val="18"/>
                <w:szCs w:val="18"/>
              </w:rPr>
            </w:pPr>
            <w:r>
              <w:rPr>
                <w:rFonts w:ascii="Tahoma" w:hAnsi="Tahoma" w:cs="Tahoma"/>
                <w:bCs/>
                <w:sz w:val="18"/>
                <w:szCs w:val="18"/>
              </w:rPr>
              <w:t>Úročník</w:t>
            </w:r>
          </w:p>
        </w:tc>
      </w:tr>
      <w:tr w:rsidR="0096309B" w14:paraId="146D1D71" w14:textId="77777777">
        <w:tc>
          <w:tcPr>
            <w:tcW w:w="3264" w:type="dxa"/>
            <w:vAlign w:val="center"/>
          </w:tcPr>
          <w:p w14:paraId="62593C59" w14:textId="77777777" w:rsidR="0096309B" w:rsidRDefault="00156362">
            <w:pPr>
              <w:widowControl w:val="0"/>
              <w:rPr>
                <w:rFonts w:ascii="Tahoma" w:hAnsi="Tahoma" w:cs="Tahoma"/>
                <w:bCs/>
                <w:sz w:val="18"/>
                <w:szCs w:val="18"/>
              </w:rPr>
            </w:pPr>
            <w:r>
              <w:rPr>
                <w:rFonts w:ascii="Tahoma" w:hAnsi="Tahoma" w:cs="Tahoma"/>
                <w:bCs/>
                <w:sz w:val="18"/>
                <w:szCs w:val="18"/>
              </w:rPr>
              <w:t>Vičenec</w:t>
            </w:r>
          </w:p>
        </w:tc>
      </w:tr>
      <w:tr w:rsidR="0096309B" w14:paraId="1886AEE1" w14:textId="77777777">
        <w:tc>
          <w:tcPr>
            <w:tcW w:w="3264" w:type="dxa"/>
            <w:vAlign w:val="center"/>
          </w:tcPr>
          <w:p w14:paraId="390F3C3C" w14:textId="77777777" w:rsidR="0096309B" w:rsidRDefault="00156362">
            <w:pPr>
              <w:widowControl w:val="0"/>
              <w:rPr>
                <w:rFonts w:ascii="Tahoma" w:hAnsi="Tahoma" w:cs="Tahoma"/>
                <w:bCs/>
                <w:sz w:val="18"/>
                <w:szCs w:val="18"/>
              </w:rPr>
            </w:pPr>
            <w:r>
              <w:rPr>
                <w:rFonts w:ascii="Tahoma" w:hAnsi="Tahoma" w:cs="Tahoma"/>
                <w:bCs/>
                <w:sz w:val="18"/>
                <w:szCs w:val="18"/>
              </w:rPr>
              <w:t>Vikev</w:t>
            </w:r>
          </w:p>
        </w:tc>
      </w:tr>
      <w:tr w:rsidR="0096309B" w14:paraId="61396A74" w14:textId="77777777">
        <w:tc>
          <w:tcPr>
            <w:tcW w:w="3264" w:type="dxa"/>
            <w:vAlign w:val="center"/>
          </w:tcPr>
          <w:p w14:paraId="01EFA27E" w14:textId="77777777" w:rsidR="0096309B" w:rsidRDefault="00156362">
            <w:pPr>
              <w:widowControl w:val="0"/>
              <w:rPr>
                <w:rFonts w:ascii="Tahoma" w:hAnsi="Tahoma" w:cs="Tahoma"/>
                <w:bCs/>
                <w:sz w:val="18"/>
                <w:szCs w:val="18"/>
              </w:rPr>
            </w:pPr>
            <w:r>
              <w:rPr>
                <w:rFonts w:ascii="Tahoma" w:hAnsi="Tahoma" w:cs="Tahoma"/>
                <w:bCs/>
                <w:sz w:val="18"/>
                <w:szCs w:val="18"/>
              </w:rPr>
              <w:t>Vojtěška</w:t>
            </w:r>
          </w:p>
        </w:tc>
      </w:tr>
      <w:bookmarkEnd w:id="1"/>
    </w:tbl>
    <w:p w14:paraId="72B5C433" w14:textId="77777777" w:rsidR="0096309B" w:rsidRDefault="0096309B"/>
    <w:p w14:paraId="4234C420" w14:textId="77777777" w:rsidR="0096309B" w:rsidRDefault="00156362">
      <w:pPr>
        <w:rPr>
          <w:b/>
          <w:bCs/>
        </w:rPr>
      </w:pPr>
      <w:r>
        <w:rPr>
          <w:b/>
          <w:bCs/>
        </w:rPr>
        <w:t xml:space="preserve">Limity dle výnosové hladiny </w:t>
      </w:r>
    </w:p>
    <w:tbl>
      <w:tblPr>
        <w:tblW w:w="6460" w:type="dxa"/>
        <w:tblCellMar>
          <w:left w:w="70" w:type="dxa"/>
          <w:right w:w="70" w:type="dxa"/>
        </w:tblCellMar>
        <w:tblLook w:val="04A0" w:firstRow="1" w:lastRow="0" w:firstColumn="1" w:lastColumn="0" w:noHBand="0" w:noVBand="1"/>
      </w:tblPr>
      <w:tblGrid>
        <w:gridCol w:w="3580"/>
        <w:gridCol w:w="960"/>
        <w:gridCol w:w="960"/>
        <w:gridCol w:w="960"/>
      </w:tblGrid>
      <w:tr w:rsidR="0096309B" w14:paraId="583EE2A2" w14:textId="77777777">
        <w:trPr>
          <w:trHeight w:val="300"/>
        </w:trPr>
        <w:tc>
          <w:tcPr>
            <w:tcW w:w="3580" w:type="dxa"/>
            <w:vMerge w:val="restart"/>
            <w:tcBorders>
              <w:top w:val="single" w:sz="4" w:space="0" w:color="auto"/>
              <w:left w:val="single" w:sz="4" w:space="0" w:color="auto"/>
              <w:bottom w:val="single" w:sz="4" w:space="0" w:color="auto"/>
              <w:right w:val="single" w:sz="4" w:space="0" w:color="auto"/>
            </w:tcBorders>
            <w:shd w:val="clear" w:color="000000" w:fill="F2F2F5"/>
            <w:vAlign w:val="center"/>
            <w:hideMark/>
          </w:tcPr>
          <w:p w14:paraId="7D54D32B" w14:textId="77777777" w:rsidR="0096309B" w:rsidRDefault="00156362">
            <w:pPr>
              <w:spacing w:after="0"/>
              <w:rPr>
                <w:rFonts w:ascii="Tahoma" w:hAnsi="Tahoma" w:cs="Tahoma"/>
                <w:b/>
                <w:bCs/>
                <w:color w:val="000000"/>
                <w:sz w:val="18"/>
                <w:szCs w:val="18"/>
                <w:lang w:eastAsia="cs-CZ"/>
              </w:rPr>
            </w:pPr>
            <w:r>
              <w:rPr>
                <w:rFonts w:ascii="Tahoma" w:hAnsi="Tahoma" w:cs="Tahoma"/>
                <w:b/>
                <w:bCs/>
                <w:sz w:val="18"/>
                <w:szCs w:val="18"/>
                <w:lang w:eastAsia="cs-CZ"/>
              </w:rPr>
              <w:t>Plodina</w:t>
            </w:r>
          </w:p>
        </w:tc>
        <w:tc>
          <w:tcPr>
            <w:tcW w:w="960" w:type="dxa"/>
            <w:tcBorders>
              <w:top w:val="single" w:sz="4" w:space="0" w:color="auto"/>
              <w:left w:val="nil"/>
              <w:bottom w:val="single" w:sz="4" w:space="0" w:color="auto"/>
              <w:right w:val="single" w:sz="4" w:space="0" w:color="auto"/>
            </w:tcBorders>
            <w:shd w:val="clear" w:color="000000" w:fill="F2F2F5"/>
            <w:vAlign w:val="center"/>
            <w:hideMark/>
          </w:tcPr>
          <w:p w14:paraId="3A3606C4" w14:textId="77777777" w:rsidR="0096309B" w:rsidRDefault="00156362">
            <w:pPr>
              <w:spacing w:after="0"/>
              <w:rPr>
                <w:rFonts w:ascii="Tahoma" w:hAnsi="Tahoma" w:cs="Tahoma"/>
                <w:color w:val="000000"/>
                <w:sz w:val="18"/>
                <w:szCs w:val="18"/>
                <w:lang w:eastAsia="cs-CZ"/>
              </w:rPr>
            </w:pPr>
            <w:r>
              <w:rPr>
                <w:rFonts w:ascii="Tahoma" w:hAnsi="Tahoma" w:cs="Tahoma"/>
                <w:color w:val="000000"/>
                <w:sz w:val="18"/>
                <w:szCs w:val="18"/>
                <w:lang w:eastAsia="cs-CZ"/>
              </w:rPr>
              <w:t>vh1</w:t>
            </w:r>
          </w:p>
        </w:tc>
        <w:tc>
          <w:tcPr>
            <w:tcW w:w="960" w:type="dxa"/>
            <w:tcBorders>
              <w:top w:val="single" w:sz="4" w:space="0" w:color="auto"/>
              <w:left w:val="nil"/>
              <w:bottom w:val="single" w:sz="4" w:space="0" w:color="auto"/>
              <w:right w:val="single" w:sz="4" w:space="0" w:color="auto"/>
            </w:tcBorders>
            <w:shd w:val="clear" w:color="000000" w:fill="F2F2F5"/>
            <w:vAlign w:val="center"/>
            <w:hideMark/>
          </w:tcPr>
          <w:p w14:paraId="45AE67A4" w14:textId="77777777" w:rsidR="0096309B" w:rsidRDefault="00156362">
            <w:pPr>
              <w:spacing w:after="0"/>
              <w:rPr>
                <w:rFonts w:ascii="Tahoma" w:hAnsi="Tahoma" w:cs="Tahoma"/>
                <w:color w:val="000000"/>
                <w:sz w:val="18"/>
                <w:szCs w:val="18"/>
                <w:lang w:eastAsia="cs-CZ"/>
              </w:rPr>
            </w:pPr>
            <w:r>
              <w:rPr>
                <w:rFonts w:ascii="Tahoma" w:hAnsi="Tahoma" w:cs="Tahoma"/>
                <w:color w:val="000000"/>
                <w:sz w:val="18"/>
                <w:szCs w:val="18"/>
                <w:lang w:eastAsia="cs-CZ"/>
              </w:rPr>
              <w:t>vh2</w:t>
            </w:r>
          </w:p>
        </w:tc>
        <w:tc>
          <w:tcPr>
            <w:tcW w:w="960" w:type="dxa"/>
            <w:tcBorders>
              <w:top w:val="single" w:sz="4" w:space="0" w:color="auto"/>
              <w:left w:val="nil"/>
              <w:bottom w:val="single" w:sz="4" w:space="0" w:color="auto"/>
              <w:right w:val="single" w:sz="4" w:space="0" w:color="auto"/>
            </w:tcBorders>
            <w:shd w:val="clear" w:color="000000" w:fill="F2F2F5"/>
            <w:vAlign w:val="center"/>
            <w:hideMark/>
          </w:tcPr>
          <w:p w14:paraId="4ECAE1A2" w14:textId="77777777" w:rsidR="0096309B" w:rsidRDefault="00156362">
            <w:pPr>
              <w:spacing w:after="0"/>
              <w:rPr>
                <w:rFonts w:ascii="Tahoma" w:hAnsi="Tahoma" w:cs="Tahoma"/>
                <w:color w:val="000000"/>
                <w:sz w:val="18"/>
                <w:szCs w:val="18"/>
                <w:lang w:eastAsia="cs-CZ"/>
              </w:rPr>
            </w:pPr>
            <w:r>
              <w:rPr>
                <w:rFonts w:ascii="Tahoma" w:hAnsi="Tahoma" w:cs="Tahoma"/>
                <w:color w:val="000000"/>
                <w:sz w:val="18"/>
                <w:szCs w:val="18"/>
                <w:lang w:eastAsia="cs-CZ"/>
              </w:rPr>
              <w:t>vh3</w:t>
            </w:r>
          </w:p>
        </w:tc>
      </w:tr>
      <w:tr w:rsidR="0096309B" w14:paraId="724ED795" w14:textId="77777777">
        <w:trPr>
          <w:trHeight w:val="300"/>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7F89586F" w14:textId="77777777" w:rsidR="0096309B" w:rsidRDefault="0096309B">
            <w:pPr>
              <w:spacing w:after="0"/>
              <w:rPr>
                <w:rFonts w:ascii="Tahoma" w:hAnsi="Tahoma" w:cs="Tahoma"/>
                <w:b/>
                <w:bCs/>
                <w:color w:val="000000"/>
                <w:sz w:val="18"/>
                <w:szCs w:val="18"/>
                <w:lang w:eastAsia="cs-CZ"/>
              </w:rPr>
            </w:pPr>
          </w:p>
        </w:tc>
        <w:tc>
          <w:tcPr>
            <w:tcW w:w="960" w:type="dxa"/>
            <w:tcBorders>
              <w:top w:val="nil"/>
              <w:left w:val="nil"/>
              <w:bottom w:val="single" w:sz="4" w:space="0" w:color="auto"/>
              <w:right w:val="single" w:sz="4" w:space="0" w:color="auto"/>
            </w:tcBorders>
            <w:shd w:val="clear" w:color="000000" w:fill="F2F2F5"/>
            <w:vAlign w:val="center"/>
            <w:hideMark/>
          </w:tcPr>
          <w:p w14:paraId="531296A1" w14:textId="77777777" w:rsidR="0096309B" w:rsidRDefault="00156362">
            <w:pPr>
              <w:spacing w:after="0"/>
              <w:rPr>
                <w:rFonts w:ascii="Tahoma" w:hAnsi="Tahoma" w:cs="Tahoma"/>
                <w:b/>
                <w:bCs/>
                <w:color w:val="000000"/>
                <w:sz w:val="18"/>
                <w:szCs w:val="18"/>
                <w:lang w:eastAsia="cs-CZ"/>
              </w:rPr>
            </w:pPr>
            <w:r>
              <w:rPr>
                <w:rFonts w:ascii="Tahoma" w:hAnsi="Tahoma" w:cs="Tahoma"/>
                <w:b/>
                <w:bCs/>
                <w:color w:val="000000"/>
                <w:sz w:val="18"/>
                <w:szCs w:val="18"/>
                <w:lang w:eastAsia="cs-CZ"/>
              </w:rPr>
              <w:t>kg N/ha</w:t>
            </w:r>
          </w:p>
        </w:tc>
        <w:tc>
          <w:tcPr>
            <w:tcW w:w="960" w:type="dxa"/>
            <w:tcBorders>
              <w:top w:val="nil"/>
              <w:left w:val="nil"/>
              <w:bottom w:val="single" w:sz="4" w:space="0" w:color="auto"/>
              <w:right w:val="single" w:sz="4" w:space="0" w:color="auto"/>
            </w:tcBorders>
            <w:shd w:val="clear" w:color="000000" w:fill="F2F2F5"/>
            <w:vAlign w:val="center"/>
            <w:hideMark/>
          </w:tcPr>
          <w:p w14:paraId="0B298585" w14:textId="77777777" w:rsidR="0096309B" w:rsidRDefault="00156362">
            <w:pPr>
              <w:spacing w:after="0"/>
              <w:rPr>
                <w:rFonts w:ascii="Tahoma" w:hAnsi="Tahoma" w:cs="Tahoma"/>
                <w:b/>
                <w:bCs/>
                <w:color w:val="000000"/>
                <w:sz w:val="18"/>
                <w:szCs w:val="18"/>
                <w:lang w:eastAsia="cs-CZ"/>
              </w:rPr>
            </w:pPr>
            <w:r>
              <w:rPr>
                <w:rFonts w:ascii="Tahoma" w:hAnsi="Tahoma" w:cs="Tahoma"/>
                <w:b/>
                <w:bCs/>
                <w:color w:val="000000"/>
                <w:sz w:val="18"/>
                <w:szCs w:val="18"/>
                <w:lang w:eastAsia="cs-CZ"/>
              </w:rPr>
              <w:t>kg N/ha</w:t>
            </w:r>
          </w:p>
        </w:tc>
        <w:tc>
          <w:tcPr>
            <w:tcW w:w="960" w:type="dxa"/>
            <w:tcBorders>
              <w:top w:val="nil"/>
              <w:left w:val="nil"/>
              <w:bottom w:val="single" w:sz="4" w:space="0" w:color="auto"/>
              <w:right w:val="single" w:sz="4" w:space="0" w:color="auto"/>
            </w:tcBorders>
            <w:shd w:val="clear" w:color="000000" w:fill="F2F2F5"/>
            <w:vAlign w:val="center"/>
            <w:hideMark/>
          </w:tcPr>
          <w:p w14:paraId="52F3E96D" w14:textId="77777777" w:rsidR="0096309B" w:rsidRDefault="00156362">
            <w:pPr>
              <w:spacing w:after="0"/>
              <w:rPr>
                <w:rFonts w:ascii="Tahoma" w:hAnsi="Tahoma" w:cs="Tahoma"/>
                <w:b/>
                <w:bCs/>
                <w:color w:val="000000"/>
                <w:sz w:val="18"/>
                <w:szCs w:val="18"/>
                <w:lang w:eastAsia="cs-CZ"/>
              </w:rPr>
            </w:pPr>
            <w:r>
              <w:rPr>
                <w:rFonts w:ascii="Tahoma" w:hAnsi="Tahoma" w:cs="Tahoma"/>
                <w:b/>
                <w:bCs/>
                <w:color w:val="000000"/>
                <w:sz w:val="18"/>
                <w:szCs w:val="18"/>
                <w:lang w:eastAsia="cs-CZ"/>
              </w:rPr>
              <w:t>kg N/ha</w:t>
            </w:r>
          </w:p>
        </w:tc>
      </w:tr>
      <w:tr w:rsidR="0096309B" w14:paraId="493FDAC3"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55B158ED"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Pšenice ozimá potravinářská        </w:t>
            </w:r>
          </w:p>
        </w:tc>
        <w:tc>
          <w:tcPr>
            <w:tcW w:w="960" w:type="dxa"/>
            <w:tcBorders>
              <w:top w:val="nil"/>
              <w:left w:val="nil"/>
              <w:bottom w:val="single" w:sz="4" w:space="0" w:color="auto"/>
              <w:right w:val="single" w:sz="4" w:space="0" w:color="auto"/>
            </w:tcBorders>
            <w:shd w:val="clear" w:color="000000" w:fill="F2F2F5"/>
            <w:vAlign w:val="center"/>
            <w:hideMark/>
          </w:tcPr>
          <w:p w14:paraId="0FAD6839"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160</w:t>
            </w:r>
          </w:p>
        </w:tc>
        <w:tc>
          <w:tcPr>
            <w:tcW w:w="960" w:type="dxa"/>
            <w:tcBorders>
              <w:top w:val="nil"/>
              <w:left w:val="nil"/>
              <w:bottom w:val="single" w:sz="4" w:space="0" w:color="auto"/>
              <w:right w:val="single" w:sz="4" w:space="0" w:color="auto"/>
            </w:tcBorders>
            <w:shd w:val="clear" w:color="000000" w:fill="F2F2F5"/>
            <w:vAlign w:val="center"/>
            <w:hideMark/>
          </w:tcPr>
          <w:p w14:paraId="0A840A4F"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200</w:t>
            </w:r>
          </w:p>
        </w:tc>
        <w:tc>
          <w:tcPr>
            <w:tcW w:w="960" w:type="dxa"/>
            <w:tcBorders>
              <w:top w:val="nil"/>
              <w:left w:val="nil"/>
              <w:bottom w:val="single" w:sz="4" w:space="0" w:color="auto"/>
              <w:right w:val="single" w:sz="4" w:space="0" w:color="auto"/>
            </w:tcBorders>
            <w:shd w:val="clear" w:color="000000" w:fill="F2F2F5"/>
            <w:vAlign w:val="center"/>
            <w:hideMark/>
          </w:tcPr>
          <w:p w14:paraId="068C23A3"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230</w:t>
            </w:r>
          </w:p>
        </w:tc>
      </w:tr>
      <w:tr w:rsidR="0096309B" w14:paraId="338B5708"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31B84DAC"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Pšenice ozimá nepotravinářská</w:t>
            </w:r>
          </w:p>
        </w:tc>
        <w:tc>
          <w:tcPr>
            <w:tcW w:w="960" w:type="dxa"/>
            <w:tcBorders>
              <w:top w:val="nil"/>
              <w:left w:val="nil"/>
              <w:bottom w:val="single" w:sz="4" w:space="0" w:color="auto"/>
              <w:right w:val="single" w:sz="4" w:space="0" w:color="auto"/>
            </w:tcBorders>
            <w:shd w:val="clear" w:color="000000" w:fill="F2F2F5"/>
            <w:vAlign w:val="center"/>
            <w:hideMark/>
          </w:tcPr>
          <w:p w14:paraId="0688895E"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140</w:t>
            </w:r>
          </w:p>
        </w:tc>
        <w:tc>
          <w:tcPr>
            <w:tcW w:w="960" w:type="dxa"/>
            <w:tcBorders>
              <w:top w:val="nil"/>
              <w:left w:val="nil"/>
              <w:bottom w:val="single" w:sz="4" w:space="0" w:color="auto"/>
              <w:right w:val="single" w:sz="4" w:space="0" w:color="auto"/>
            </w:tcBorders>
            <w:shd w:val="clear" w:color="000000" w:fill="F2F2F5"/>
            <w:vAlign w:val="center"/>
            <w:hideMark/>
          </w:tcPr>
          <w:p w14:paraId="3F0A925F"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170</w:t>
            </w:r>
          </w:p>
        </w:tc>
        <w:tc>
          <w:tcPr>
            <w:tcW w:w="960" w:type="dxa"/>
            <w:tcBorders>
              <w:top w:val="nil"/>
              <w:left w:val="nil"/>
              <w:bottom w:val="single" w:sz="4" w:space="0" w:color="auto"/>
              <w:right w:val="single" w:sz="4" w:space="0" w:color="auto"/>
            </w:tcBorders>
            <w:shd w:val="clear" w:color="000000" w:fill="F2F2F5"/>
            <w:vAlign w:val="center"/>
            <w:hideMark/>
          </w:tcPr>
          <w:p w14:paraId="139E1B55"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190</w:t>
            </w:r>
          </w:p>
        </w:tc>
      </w:tr>
      <w:tr w:rsidR="0096309B" w14:paraId="60E106AF"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0396AEDE"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Pšenice jarní </w:t>
            </w:r>
          </w:p>
        </w:tc>
        <w:tc>
          <w:tcPr>
            <w:tcW w:w="960" w:type="dxa"/>
            <w:tcBorders>
              <w:top w:val="nil"/>
              <w:left w:val="nil"/>
              <w:bottom w:val="single" w:sz="4" w:space="0" w:color="auto"/>
              <w:right w:val="single" w:sz="4" w:space="0" w:color="auto"/>
            </w:tcBorders>
            <w:shd w:val="clear" w:color="000000" w:fill="F2F2F5"/>
            <w:vAlign w:val="center"/>
            <w:hideMark/>
          </w:tcPr>
          <w:p w14:paraId="46BF2FC6"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110</w:t>
            </w:r>
          </w:p>
        </w:tc>
        <w:tc>
          <w:tcPr>
            <w:tcW w:w="960" w:type="dxa"/>
            <w:tcBorders>
              <w:top w:val="nil"/>
              <w:left w:val="nil"/>
              <w:bottom w:val="single" w:sz="4" w:space="0" w:color="auto"/>
              <w:right w:val="single" w:sz="4" w:space="0" w:color="auto"/>
            </w:tcBorders>
            <w:shd w:val="clear" w:color="000000" w:fill="F2F2F5"/>
            <w:vAlign w:val="center"/>
            <w:hideMark/>
          </w:tcPr>
          <w:p w14:paraId="2F989074"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130</w:t>
            </w:r>
          </w:p>
        </w:tc>
        <w:tc>
          <w:tcPr>
            <w:tcW w:w="960" w:type="dxa"/>
            <w:tcBorders>
              <w:top w:val="nil"/>
              <w:left w:val="nil"/>
              <w:bottom w:val="single" w:sz="4" w:space="0" w:color="auto"/>
              <w:right w:val="single" w:sz="4" w:space="0" w:color="auto"/>
            </w:tcBorders>
            <w:shd w:val="clear" w:color="000000" w:fill="F2F2F5"/>
            <w:vAlign w:val="center"/>
            <w:hideMark/>
          </w:tcPr>
          <w:p w14:paraId="0AEA7D99"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145</w:t>
            </w:r>
          </w:p>
        </w:tc>
      </w:tr>
      <w:tr w:rsidR="0096309B" w14:paraId="3C50660C"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33CA58F1"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Žito                  </w:t>
            </w:r>
          </w:p>
        </w:tc>
        <w:tc>
          <w:tcPr>
            <w:tcW w:w="960" w:type="dxa"/>
            <w:tcBorders>
              <w:top w:val="nil"/>
              <w:left w:val="nil"/>
              <w:bottom w:val="single" w:sz="4" w:space="0" w:color="auto"/>
              <w:right w:val="single" w:sz="4" w:space="0" w:color="auto"/>
            </w:tcBorders>
            <w:shd w:val="clear" w:color="000000" w:fill="F2F2F5"/>
            <w:vAlign w:val="center"/>
            <w:hideMark/>
          </w:tcPr>
          <w:p w14:paraId="74C2E892"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115</w:t>
            </w:r>
          </w:p>
        </w:tc>
        <w:tc>
          <w:tcPr>
            <w:tcW w:w="960" w:type="dxa"/>
            <w:tcBorders>
              <w:top w:val="nil"/>
              <w:left w:val="nil"/>
              <w:bottom w:val="single" w:sz="4" w:space="0" w:color="auto"/>
              <w:right w:val="single" w:sz="4" w:space="0" w:color="auto"/>
            </w:tcBorders>
            <w:shd w:val="clear" w:color="000000" w:fill="F2F2F5"/>
            <w:vAlign w:val="center"/>
            <w:hideMark/>
          </w:tcPr>
          <w:p w14:paraId="74610CC4"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135</w:t>
            </w:r>
          </w:p>
        </w:tc>
        <w:tc>
          <w:tcPr>
            <w:tcW w:w="960" w:type="dxa"/>
            <w:tcBorders>
              <w:top w:val="nil"/>
              <w:left w:val="nil"/>
              <w:bottom w:val="single" w:sz="4" w:space="0" w:color="auto"/>
              <w:right w:val="single" w:sz="4" w:space="0" w:color="auto"/>
            </w:tcBorders>
            <w:shd w:val="clear" w:color="000000" w:fill="F2F2F5"/>
            <w:vAlign w:val="center"/>
            <w:hideMark/>
          </w:tcPr>
          <w:p w14:paraId="4A33B26A"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145</w:t>
            </w:r>
          </w:p>
        </w:tc>
      </w:tr>
      <w:tr w:rsidR="0096309B" w14:paraId="35224F89"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7367B685"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Ječmen ozimý   </w:t>
            </w:r>
          </w:p>
        </w:tc>
        <w:tc>
          <w:tcPr>
            <w:tcW w:w="960" w:type="dxa"/>
            <w:tcBorders>
              <w:top w:val="nil"/>
              <w:left w:val="nil"/>
              <w:bottom w:val="single" w:sz="4" w:space="0" w:color="auto"/>
              <w:right w:val="single" w:sz="4" w:space="0" w:color="auto"/>
            </w:tcBorders>
            <w:shd w:val="clear" w:color="000000" w:fill="F2F2F5"/>
            <w:vAlign w:val="center"/>
            <w:hideMark/>
          </w:tcPr>
          <w:p w14:paraId="6CD1F630"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135</w:t>
            </w:r>
          </w:p>
        </w:tc>
        <w:tc>
          <w:tcPr>
            <w:tcW w:w="960" w:type="dxa"/>
            <w:tcBorders>
              <w:top w:val="nil"/>
              <w:left w:val="nil"/>
              <w:bottom w:val="single" w:sz="4" w:space="0" w:color="auto"/>
              <w:right w:val="single" w:sz="4" w:space="0" w:color="auto"/>
            </w:tcBorders>
            <w:shd w:val="clear" w:color="000000" w:fill="F2F2F5"/>
            <w:vAlign w:val="center"/>
            <w:hideMark/>
          </w:tcPr>
          <w:p w14:paraId="4DDE829A"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160</w:t>
            </w:r>
          </w:p>
        </w:tc>
        <w:tc>
          <w:tcPr>
            <w:tcW w:w="960" w:type="dxa"/>
            <w:tcBorders>
              <w:top w:val="nil"/>
              <w:left w:val="nil"/>
              <w:bottom w:val="single" w:sz="4" w:space="0" w:color="auto"/>
              <w:right w:val="single" w:sz="4" w:space="0" w:color="auto"/>
            </w:tcBorders>
            <w:shd w:val="clear" w:color="000000" w:fill="F2F2F5"/>
            <w:vAlign w:val="center"/>
            <w:hideMark/>
          </w:tcPr>
          <w:p w14:paraId="6C452ED3"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175</w:t>
            </w:r>
          </w:p>
        </w:tc>
      </w:tr>
      <w:tr w:rsidR="0096309B" w14:paraId="7A1AB08F"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0052106B"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Ječmen jarní sladovnický</w:t>
            </w:r>
          </w:p>
        </w:tc>
        <w:tc>
          <w:tcPr>
            <w:tcW w:w="960" w:type="dxa"/>
            <w:tcBorders>
              <w:top w:val="nil"/>
              <w:left w:val="nil"/>
              <w:bottom w:val="single" w:sz="4" w:space="0" w:color="auto"/>
              <w:right w:val="single" w:sz="4" w:space="0" w:color="auto"/>
            </w:tcBorders>
            <w:shd w:val="clear" w:color="000000" w:fill="F2F2F5"/>
            <w:vAlign w:val="center"/>
            <w:hideMark/>
          </w:tcPr>
          <w:p w14:paraId="674C7D95"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100</w:t>
            </w:r>
          </w:p>
        </w:tc>
        <w:tc>
          <w:tcPr>
            <w:tcW w:w="960" w:type="dxa"/>
            <w:tcBorders>
              <w:top w:val="nil"/>
              <w:left w:val="nil"/>
              <w:bottom w:val="single" w:sz="4" w:space="0" w:color="auto"/>
              <w:right w:val="single" w:sz="4" w:space="0" w:color="auto"/>
            </w:tcBorders>
            <w:shd w:val="clear" w:color="000000" w:fill="F2F2F5"/>
            <w:vAlign w:val="center"/>
            <w:hideMark/>
          </w:tcPr>
          <w:p w14:paraId="7C7ABD7B"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125</w:t>
            </w:r>
          </w:p>
        </w:tc>
        <w:tc>
          <w:tcPr>
            <w:tcW w:w="960" w:type="dxa"/>
            <w:tcBorders>
              <w:top w:val="nil"/>
              <w:left w:val="nil"/>
              <w:bottom w:val="single" w:sz="4" w:space="0" w:color="auto"/>
              <w:right w:val="single" w:sz="4" w:space="0" w:color="auto"/>
            </w:tcBorders>
            <w:shd w:val="clear" w:color="000000" w:fill="F2F2F5"/>
            <w:vAlign w:val="center"/>
            <w:hideMark/>
          </w:tcPr>
          <w:p w14:paraId="0BC405AF"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135</w:t>
            </w:r>
          </w:p>
        </w:tc>
      </w:tr>
      <w:tr w:rsidR="0096309B" w14:paraId="1280520D"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6CF461AC"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Ječmen jarní krmný</w:t>
            </w:r>
          </w:p>
        </w:tc>
        <w:tc>
          <w:tcPr>
            <w:tcW w:w="960" w:type="dxa"/>
            <w:tcBorders>
              <w:top w:val="nil"/>
              <w:left w:val="nil"/>
              <w:bottom w:val="single" w:sz="4" w:space="0" w:color="auto"/>
              <w:right w:val="single" w:sz="4" w:space="0" w:color="auto"/>
            </w:tcBorders>
            <w:shd w:val="clear" w:color="000000" w:fill="F2F2F5"/>
            <w:vAlign w:val="center"/>
            <w:hideMark/>
          </w:tcPr>
          <w:p w14:paraId="7653E9E9"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115</w:t>
            </w:r>
          </w:p>
        </w:tc>
        <w:tc>
          <w:tcPr>
            <w:tcW w:w="960" w:type="dxa"/>
            <w:tcBorders>
              <w:top w:val="nil"/>
              <w:left w:val="nil"/>
              <w:bottom w:val="single" w:sz="4" w:space="0" w:color="auto"/>
              <w:right w:val="single" w:sz="4" w:space="0" w:color="auto"/>
            </w:tcBorders>
            <w:shd w:val="clear" w:color="000000" w:fill="F2F2F5"/>
            <w:vAlign w:val="center"/>
            <w:hideMark/>
          </w:tcPr>
          <w:p w14:paraId="0C41752D"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145</w:t>
            </w:r>
          </w:p>
        </w:tc>
        <w:tc>
          <w:tcPr>
            <w:tcW w:w="960" w:type="dxa"/>
            <w:tcBorders>
              <w:top w:val="nil"/>
              <w:left w:val="nil"/>
              <w:bottom w:val="single" w:sz="4" w:space="0" w:color="auto"/>
              <w:right w:val="single" w:sz="4" w:space="0" w:color="auto"/>
            </w:tcBorders>
            <w:shd w:val="clear" w:color="000000" w:fill="F2F2F5"/>
            <w:vAlign w:val="center"/>
            <w:hideMark/>
          </w:tcPr>
          <w:p w14:paraId="4638F79E"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160</w:t>
            </w:r>
          </w:p>
        </w:tc>
      </w:tr>
      <w:tr w:rsidR="0096309B" w14:paraId="5D7D38BC"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5FD8748B"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Oves</w:t>
            </w:r>
          </w:p>
        </w:tc>
        <w:tc>
          <w:tcPr>
            <w:tcW w:w="960" w:type="dxa"/>
            <w:tcBorders>
              <w:top w:val="nil"/>
              <w:left w:val="nil"/>
              <w:bottom w:val="single" w:sz="4" w:space="0" w:color="auto"/>
              <w:right w:val="single" w:sz="4" w:space="0" w:color="auto"/>
            </w:tcBorders>
            <w:shd w:val="clear" w:color="000000" w:fill="F2F2F5"/>
            <w:vAlign w:val="center"/>
            <w:hideMark/>
          </w:tcPr>
          <w:p w14:paraId="0DFBDEB4"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110</w:t>
            </w:r>
          </w:p>
        </w:tc>
        <w:tc>
          <w:tcPr>
            <w:tcW w:w="960" w:type="dxa"/>
            <w:tcBorders>
              <w:top w:val="nil"/>
              <w:left w:val="nil"/>
              <w:bottom w:val="single" w:sz="4" w:space="0" w:color="auto"/>
              <w:right w:val="single" w:sz="4" w:space="0" w:color="auto"/>
            </w:tcBorders>
            <w:shd w:val="clear" w:color="000000" w:fill="F2F2F5"/>
            <w:vAlign w:val="center"/>
            <w:hideMark/>
          </w:tcPr>
          <w:p w14:paraId="129B4994"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125</w:t>
            </w:r>
          </w:p>
        </w:tc>
        <w:tc>
          <w:tcPr>
            <w:tcW w:w="960" w:type="dxa"/>
            <w:tcBorders>
              <w:top w:val="nil"/>
              <w:left w:val="nil"/>
              <w:bottom w:val="single" w:sz="4" w:space="0" w:color="auto"/>
              <w:right w:val="single" w:sz="4" w:space="0" w:color="auto"/>
            </w:tcBorders>
            <w:shd w:val="clear" w:color="000000" w:fill="F2F2F5"/>
            <w:vAlign w:val="center"/>
            <w:hideMark/>
          </w:tcPr>
          <w:p w14:paraId="6A62705B"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140</w:t>
            </w:r>
          </w:p>
        </w:tc>
      </w:tr>
      <w:tr w:rsidR="0096309B" w14:paraId="70A8B926"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27F670CB" w14:textId="77777777" w:rsidR="0096309B" w:rsidRDefault="00156362">
            <w:pPr>
              <w:spacing w:after="0"/>
              <w:rPr>
                <w:rFonts w:ascii="Tahoma" w:hAnsi="Tahoma" w:cs="Tahoma"/>
                <w:color w:val="000000"/>
                <w:sz w:val="18"/>
                <w:szCs w:val="18"/>
                <w:lang w:eastAsia="cs-CZ"/>
              </w:rPr>
            </w:pPr>
            <w:proofErr w:type="spellStart"/>
            <w:r>
              <w:rPr>
                <w:rFonts w:ascii="Tahoma" w:hAnsi="Tahoma" w:cs="Tahoma"/>
                <w:sz w:val="18"/>
                <w:szCs w:val="18"/>
                <w:lang w:eastAsia="cs-CZ"/>
              </w:rPr>
              <w:t>Tritikale</w:t>
            </w:r>
            <w:proofErr w:type="spellEnd"/>
          </w:p>
        </w:tc>
        <w:tc>
          <w:tcPr>
            <w:tcW w:w="960" w:type="dxa"/>
            <w:tcBorders>
              <w:top w:val="nil"/>
              <w:left w:val="nil"/>
              <w:bottom w:val="single" w:sz="4" w:space="0" w:color="auto"/>
              <w:right w:val="single" w:sz="4" w:space="0" w:color="auto"/>
            </w:tcBorders>
            <w:shd w:val="clear" w:color="000000" w:fill="F2F2F5"/>
            <w:vAlign w:val="center"/>
            <w:hideMark/>
          </w:tcPr>
          <w:p w14:paraId="3451F630"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125</w:t>
            </w:r>
          </w:p>
        </w:tc>
        <w:tc>
          <w:tcPr>
            <w:tcW w:w="960" w:type="dxa"/>
            <w:tcBorders>
              <w:top w:val="nil"/>
              <w:left w:val="nil"/>
              <w:bottom w:val="single" w:sz="4" w:space="0" w:color="auto"/>
              <w:right w:val="single" w:sz="4" w:space="0" w:color="auto"/>
            </w:tcBorders>
            <w:shd w:val="clear" w:color="000000" w:fill="F2F2F5"/>
            <w:vAlign w:val="center"/>
            <w:hideMark/>
          </w:tcPr>
          <w:p w14:paraId="475E4C21"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145</w:t>
            </w:r>
          </w:p>
        </w:tc>
        <w:tc>
          <w:tcPr>
            <w:tcW w:w="960" w:type="dxa"/>
            <w:tcBorders>
              <w:top w:val="nil"/>
              <w:left w:val="nil"/>
              <w:bottom w:val="single" w:sz="4" w:space="0" w:color="auto"/>
              <w:right w:val="single" w:sz="4" w:space="0" w:color="auto"/>
            </w:tcBorders>
            <w:shd w:val="clear" w:color="000000" w:fill="F2F2F5"/>
            <w:vAlign w:val="center"/>
            <w:hideMark/>
          </w:tcPr>
          <w:p w14:paraId="079B6CC7"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165</w:t>
            </w:r>
          </w:p>
        </w:tc>
      </w:tr>
      <w:tr w:rsidR="0096309B" w14:paraId="4E264658"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13D3E31D"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Kukuřice na zrno </w:t>
            </w:r>
          </w:p>
        </w:tc>
        <w:tc>
          <w:tcPr>
            <w:tcW w:w="960" w:type="dxa"/>
            <w:tcBorders>
              <w:top w:val="nil"/>
              <w:left w:val="nil"/>
              <w:bottom w:val="single" w:sz="4" w:space="0" w:color="auto"/>
              <w:right w:val="single" w:sz="4" w:space="0" w:color="auto"/>
            </w:tcBorders>
            <w:shd w:val="clear" w:color="000000" w:fill="F2F2F5"/>
            <w:vAlign w:val="center"/>
            <w:hideMark/>
          </w:tcPr>
          <w:p w14:paraId="42BC9033"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170</w:t>
            </w:r>
          </w:p>
        </w:tc>
        <w:tc>
          <w:tcPr>
            <w:tcW w:w="960" w:type="dxa"/>
            <w:tcBorders>
              <w:top w:val="nil"/>
              <w:left w:val="nil"/>
              <w:bottom w:val="single" w:sz="4" w:space="0" w:color="auto"/>
              <w:right w:val="single" w:sz="4" w:space="0" w:color="auto"/>
            </w:tcBorders>
            <w:shd w:val="clear" w:color="000000" w:fill="F2F2F5"/>
            <w:vAlign w:val="center"/>
            <w:hideMark/>
          </w:tcPr>
          <w:p w14:paraId="56F4C500"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210</w:t>
            </w:r>
          </w:p>
        </w:tc>
        <w:tc>
          <w:tcPr>
            <w:tcW w:w="960" w:type="dxa"/>
            <w:tcBorders>
              <w:top w:val="nil"/>
              <w:left w:val="nil"/>
              <w:bottom w:val="single" w:sz="4" w:space="0" w:color="auto"/>
              <w:right w:val="single" w:sz="4" w:space="0" w:color="auto"/>
            </w:tcBorders>
            <w:shd w:val="clear" w:color="000000" w:fill="F2F2F5"/>
            <w:vAlign w:val="center"/>
            <w:hideMark/>
          </w:tcPr>
          <w:p w14:paraId="07366DFD"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230</w:t>
            </w:r>
          </w:p>
        </w:tc>
      </w:tr>
      <w:tr w:rsidR="0096309B" w14:paraId="1E0CADBB"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2D658A17"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Kukuřice na siláž</w:t>
            </w:r>
          </w:p>
        </w:tc>
        <w:tc>
          <w:tcPr>
            <w:tcW w:w="960" w:type="dxa"/>
            <w:tcBorders>
              <w:top w:val="nil"/>
              <w:left w:val="nil"/>
              <w:bottom w:val="single" w:sz="4" w:space="0" w:color="auto"/>
              <w:right w:val="single" w:sz="4" w:space="0" w:color="auto"/>
            </w:tcBorders>
            <w:shd w:val="clear" w:color="000000" w:fill="F2F2F5"/>
            <w:vAlign w:val="center"/>
            <w:hideMark/>
          </w:tcPr>
          <w:p w14:paraId="2B6F7251"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170</w:t>
            </w:r>
          </w:p>
        </w:tc>
        <w:tc>
          <w:tcPr>
            <w:tcW w:w="960" w:type="dxa"/>
            <w:tcBorders>
              <w:top w:val="nil"/>
              <w:left w:val="nil"/>
              <w:bottom w:val="single" w:sz="4" w:space="0" w:color="auto"/>
              <w:right w:val="single" w:sz="4" w:space="0" w:color="auto"/>
            </w:tcBorders>
            <w:shd w:val="clear" w:color="000000" w:fill="F2F2F5"/>
            <w:vAlign w:val="center"/>
            <w:hideMark/>
          </w:tcPr>
          <w:p w14:paraId="6D815EB8"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210</w:t>
            </w:r>
          </w:p>
        </w:tc>
        <w:tc>
          <w:tcPr>
            <w:tcW w:w="960" w:type="dxa"/>
            <w:tcBorders>
              <w:top w:val="nil"/>
              <w:left w:val="nil"/>
              <w:bottom w:val="single" w:sz="4" w:space="0" w:color="auto"/>
              <w:right w:val="single" w:sz="4" w:space="0" w:color="auto"/>
            </w:tcBorders>
            <w:shd w:val="clear" w:color="000000" w:fill="F2F2F5"/>
            <w:vAlign w:val="center"/>
            <w:hideMark/>
          </w:tcPr>
          <w:p w14:paraId="171BBC1F"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230</w:t>
            </w:r>
          </w:p>
        </w:tc>
      </w:tr>
      <w:tr w:rsidR="0096309B" w14:paraId="5D70A0D3"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6771A8D0"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Brambory rané </w:t>
            </w:r>
          </w:p>
        </w:tc>
        <w:tc>
          <w:tcPr>
            <w:tcW w:w="960" w:type="dxa"/>
            <w:tcBorders>
              <w:top w:val="nil"/>
              <w:left w:val="nil"/>
              <w:bottom w:val="single" w:sz="4" w:space="0" w:color="auto"/>
              <w:right w:val="single" w:sz="4" w:space="0" w:color="auto"/>
            </w:tcBorders>
            <w:shd w:val="clear" w:color="000000" w:fill="F2F2F5"/>
            <w:vAlign w:val="center"/>
            <w:hideMark/>
          </w:tcPr>
          <w:p w14:paraId="0E661127"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100</w:t>
            </w:r>
          </w:p>
        </w:tc>
        <w:tc>
          <w:tcPr>
            <w:tcW w:w="960" w:type="dxa"/>
            <w:tcBorders>
              <w:top w:val="nil"/>
              <w:left w:val="nil"/>
              <w:bottom w:val="single" w:sz="4" w:space="0" w:color="auto"/>
              <w:right w:val="single" w:sz="4" w:space="0" w:color="auto"/>
            </w:tcBorders>
            <w:shd w:val="clear" w:color="000000" w:fill="F2F2F5"/>
            <w:vAlign w:val="center"/>
            <w:hideMark/>
          </w:tcPr>
          <w:p w14:paraId="7CACB39F"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130</w:t>
            </w:r>
          </w:p>
        </w:tc>
        <w:tc>
          <w:tcPr>
            <w:tcW w:w="960" w:type="dxa"/>
            <w:tcBorders>
              <w:top w:val="nil"/>
              <w:left w:val="nil"/>
              <w:bottom w:val="single" w:sz="4" w:space="0" w:color="auto"/>
              <w:right w:val="single" w:sz="4" w:space="0" w:color="auto"/>
            </w:tcBorders>
            <w:shd w:val="clear" w:color="000000" w:fill="F2F2F5"/>
            <w:vAlign w:val="center"/>
            <w:hideMark/>
          </w:tcPr>
          <w:p w14:paraId="0873CC48"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160</w:t>
            </w:r>
          </w:p>
        </w:tc>
      </w:tr>
      <w:tr w:rsidR="0096309B" w14:paraId="43E23F00"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44D6A11C"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Brambory sadbové       </w:t>
            </w:r>
          </w:p>
        </w:tc>
        <w:tc>
          <w:tcPr>
            <w:tcW w:w="960" w:type="dxa"/>
            <w:tcBorders>
              <w:top w:val="nil"/>
              <w:left w:val="nil"/>
              <w:bottom w:val="single" w:sz="4" w:space="0" w:color="auto"/>
              <w:right w:val="single" w:sz="4" w:space="0" w:color="auto"/>
            </w:tcBorders>
            <w:shd w:val="clear" w:color="000000" w:fill="F2F2F5"/>
            <w:vAlign w:val="center"/>
            <w:hideMark/>
          </w:tcPr>
          <w:p w14:paraId="78EF7C92"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90</w:t>
            </w:r>
          </w:p>
        </w:tc>
        <w:tc>
          <w:tcPr>
            <w:tcW w:w="960" w:type="dxa"/>
            <w:tcBorders>
              <w:top w:val="nil"/>
              <w:left w:val="nil"/>
              <w:bottom w:val="single" w:sz="4" w:space="0" w:color="auto"/>
              <w:right w:val="single" w:sz="4" w:space="0" w:color="auto"/>
            </w:tcBorders>
            <w:shd w:val="clear" w:color="000000" w:fill="F2F2F5"/>
            <w:vAlign w:val="center"/>
            <w:hideMark/>
          </w:tcPr>
          <w:p w14:paraId="168ADF3C"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110</w:t>
            </w:r>
          </w:p>
        </w:tc>
        <w:tc>
          <w:tcPr>
            <w:tcW w:w="960" w:type="dxa"/>
            <w:tcBorders>
              <w:top w:val="nil"/>
              <w:left w:val="nil"/>
              <w:bottom w:val="single" w:sz="4" w:space="0" w:color="auto"/>
              <w:right w:val="single" w:sz="4" w:space="0" w:color="auto"/>
            </w:tcBorders>
            <w:shd w:val="clear" w:color="000000" w:fill="F2F2F5"/>
            <w:vAlign w:val="center"/>
            <w:hideMark/>
          </w:tcPr>
          <w:p w14:paraId="68A2AD61"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135</w:t>
            </w:r>
          </w:p>
        </w:tc>
      </w:tr>
      <w:tr w:rsidR="0096309B" w14:paraId="4B1874DF"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5997B7E4"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Brambory ostatní         </w:t>
            </w:r>
          </w:p>
        </w:tc>
        <w:tc>
          <w:tcPr>
            <w:tcW w:w="960" w:type="dxa"/>
            <w:tcBorders>
              <w:top w:val="nil"/>
              <w:left w:val="nil"/>
              <w:bottom w:val="single" w:sz="4" w:space="0" w:color="auto"/>
              <w:right w:val="single" w:sz="4" w:space="0" w:color="auto"/>
            </w:tcBorders>
            <w:shd w:val="clear" w:color="000000" w:fill="F2F2F5"/>
            <w:vAlign w:val="center"/>
            <w:hideMark/>
          </w:tcPr>
          <w:p w14:paraId="2C769E50"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135</w:t>
            </w:r>
          </w:p>
        </w:tc>
        <w:tc>
          <w:tcPr>
            <w:tcW w:w="960" w:type="dxa"/>
            <w:tcBorders>
              <w:top w:val="nil"/>
              <w:left w:val="nil"/>
              <w:bottom w:val="single" w:sz="4" w:space="0" w:color="auto"/>
              <w:right w:val="single" w:sz="4" w:space="0" w:color="auto"/>
            </w:tcBorders>
            <w:shd w:val="clear" w:color="000000" w:fill="F2F2F5"/>
            <w:vAlign w:val="center"/>
            <w:hideMark/>
          </w:tcPr>
          <w:p w14:paraId="5DA43FE6"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160</w:t>
            </w:r>
          </w:p>
        </w:tc>
        <w:tc>
          <w:tcPr>
            <w:tcW w:w="960" w:type="dxa"/>
            <w:tcBorders>
              <w:top w:val="nil"/>
              <w:left w:val="nil"/>
              <w:bottom w:val="single" w:sz="4" w:space="0" w:color="auto"/>
              <w:right w:val="single" w:sz="4" w:space="0" w:color="auto"/>
            </w:tcBorders>
            <w:shd w:val="clear" w:color="000000" w:fill="F2F2F5"/>
            <w:vAlign w:val="center"/>
            <w:hideMark/>
          </w:tcPr>
          <w:p w14:paraId="0134366C"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180</w:t>
            </w:r>
          </w:p>
        </w:tc>
      </w:tr>
      <w:tr w:rsidR="0096309B" w14:paraId="5CC3694D"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04486C3A"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Řepa cukrová</w:t>
            </w:r>
          </w:p>
        </w:tc>
        <w:tc>
          <w:tcPr>
            <w:tcW w:w="960" w:type="dxa"/>
            <w:tcBorders>
              <w:top w:val="nil"/>
              <w:left w:val="nil"/>
              <w:bottom w:val="single" w:sz="4" w:space="0" w:color="auto"/>
              <w:right w:val="single" w:sz="4" w:space="0" w:color="auto"/>
            </w:tcBorders>
            <w:shd w:val="clear" w:color="000000" w:fill="F2F2F5"/>
            <w:vAlign w:val="center"/>
            <w:hideMark/>
          </w:tcPr>
          <w:p w14:paraId="696CAA82"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140</w:t>
            </w:r>
          </w:p>
        </w:tc>
        <w:tc>
          <w:tcPr>
            <w:tcW w:w="960" w:type="dxa"/>
            <w:tcBorders>
              <w:top w:val="nil"/>
              <w:left w:val="nil"/>
              <w:bottom w:val="single" w:sz="4" w:space="0" w:color="auto"/>
              <w:right w:val="single" w:sz="4" w:space="0" w:color="auto"/>
            </w:tcBorders>
            <w:shd w:val="clear" w:color="000000" w:fill="F2F2F5"/>
            <w:vAlign w:val="center"/>
            <w:hideMark/>
          </w:tcPr>
          <w:p w14:paraId="08D63B56"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190</w:t>
            </w:r>
          </w:p>
        </w:tc>
        <w:tc>
          <w:tcPr>
            <w:tcW w:w="960" w:type="dxa"/>
            <w:tcBorders>
              <w:top w:val="nil"/>
              <w:left w:val="nil"/>
              <w:bottom w:val="single" w:sz="4" w:space="0" w:color="auto"/>
              <w:right w:val="single" w:sz="4" w:space="0" w:color="auto"/>
            </w:tcBorders>
            <w:shd w:val="clear" w:color="000000" w:fill="F2F2F5"/>
            <w:vAlign w:val="center"/>
            <w:hideMark/>
          </w:tcPr>
          <w:p w14:paraId="1DAEFA42"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210</w:t>
            </w:r>
          </w:p>
        </w:tc>
      </w:tr>
      <w:tr w:rsidR="0096309B" w14:paraId="4FC13F95"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4FAB9912"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Řepa krmná</w:t>
            </w:r>
          </w:p>
        </w:tc>
        <w:tc>
          <w:tcPr>
            <w:tcW w:w="960" w:type="dxa"/>
            <w:tcBorders>
              <w:top w:val="nil"/>
              <w:left w:val="nil"/>
              <w:bottom w:val="single" w:sz="4" w:space="0" w:color="auto"/>
              <w:right w:val="single" w:sz="4" w:space="0" w:color="auto"/>
            </w:tcBorders>
            <w:shd w:val="clear" w:color="000000" w:fill="F2F2F5"/>
            <w:vAlign w:val="center"/>
            <w:hideMark/>
          </w:tcPr>
          <w:p w14:paraId="051C292D"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80</w:t>
            </w:r>
          </w:p>
        </w:tc>
        <w:tc>
          <w:tcPr>
            <w:tcW w:w="960" w:type="dxa"/>
            <w:tcBorders>
              <w:top w:val="nil"/>
              <w:left w:val="nil"/>
              <w:bottom w:val="single" w:sz="4" w:space="0" w:color="auto"/>
              <w:right w:val="single" w:sz="4" w:space="0" w:color="auto"/>
            </w:tcBorders>
            <w:shd w:val="clear" w:color="000000" w:fill="F2F2F5"/>
            <w:vAlign w:val="center"/>
            <w:hideMark/>
          </w:tcPr>
          <w:p w14:paraId="24644A76"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100</w:t>
            </w:r>
          </w:p>
        </w:tc>
        <w:tc>
          <w:tcPr>
            <w:tcW w:w="960" w:type="dxa"/>
            <w:tcBorders>
              <w:top w:val="nil"/>
              <w:left w:val="nil"/>
              <w:bottom w:val="single" w:sz="4" w:space="0" w:color="auto"/>
              <w:right w:val="single" w:sz="4" w:space="0" w:color="auto"/>
            </w:tcBorders>
            <w:shd w:val="clear" w:color="000000" w:fill="F2F2F5"/>
            <w:vAlign w:val="center"/>
            <w:hideMark/>
          </w:tcPr>
          <w:p w14:paraId="368963AA"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120</w:t>
            </w:r>
          </w:p>
        </w:tc>
      </w:tr>
      <w:tr w:rsidR="0096309B" w14:paraId="205ED546"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43B11444"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Řepka</w:t>
            </w:r>
          </w:p>
        </w:tc>
        <w:tc>
          <w:tcPr>
            <w:tcW w:w="960" w:type="dxa"/>
            <w:tcBorders>
              <w:top w:val="nil"/>
              <w:left w:val="nil"/>
              <w:bottom w:val="single" w:sz="4" w:space="0" w:color="auto"/>
              <w:right w:val="single" w:sz="4" w:space="0" w:color="auto"/>
            </w:tcBorders>
            <w:shd w:val="clear" w:color="000000" w:fill="F2F2F5"/>
            <w:vAlign w:val="center"/>
            <w:hideMark/>
          </w:tcPr>
          <w:p w14:paraId="7B634612"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180</w:t>
            </w:r>
          </w:p>
        </w:tc>
        <w:tc>
          <w:tcPr>
            <w:tcW w:w="960" w:type="dxa"/>
            <w:tcBorders>
              <w:top w:val="nil"/>
              <w:left w:val="nil"/>
              <w:bottom w:val="single" w:sz="4" w:space="0" w:color="auto"/>
              <w:right w:val="single" w:sz="4" w:space="0" w:color="auto"/>
            </w:tcBorders>
            <w:shd w:val="clear" w:color="000000" w:fill="F2F2F5"/>
            <w:vAlign w:val="center"/>
            <w:hideMark/>
          </w:tcPr>
          <w:p w14:paraId="2A842AC9"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200</w:t>
            </w:r>
          </w:p>
        </w:tc>
        <w:tc>
          <w:tcPr>
            <w:tcW w:w="960" w:type="dxa"/>
            <w:tcBorders>
              <w:top w:val="nil"/>
              <w:left w:val="nil"/>
              <w:bottom w:val="single" w:sz="4" w:space="0" w:color="auto"/>
              <w:right w:val="single" w:sz="4" w:space="0" w:color="auto"/>
            </w:tcBorders>
            <w:shd w:val="clear" w:color="000000" w:fill="F2F2F5"/>
            <w:vAlign w:val="center"/>
            <w:hideMark/>
          </w:tcPr>
          <w:p w14:paraId="2B6A1971"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220</w:t>
            </w:r>
          </w:p>
        </w:tc>
      </w:tr>
      <w:tr w:rsidR="0096309B" w14:paraId="0BB796A0"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7128B45F"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Slunečnice</w:t>
            </w:r>
          </w:p>
        </w:tc>
        <w:tc>
          <w:tcPr>
            <w:tcW w:w="960" w:type="dxa"/>
            <w:tcBorders>
              <w:top w:val="nil"/>
              <w:left w:val="nil"/>
              <w:bottom w:val="single" w:sz="4" w:space="0" w:color="auto"/>
              <w:right w:val="single" w:sz="4" w:space="0" w:color="auto"/>
            </w:tcBorders>
            <w:shd w:val="clear" w:color="000000" w:fill="F2F2F5"/>
            <w:vAlign w:val="center"/>
            <w:hideMark/>
          </w:tcPr>
          <w:p w14:paraId="419C8777"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110</w:t>
            </w:r>
          </w:p>
        </w:tc>
        <w:tc>
          <w:tcPr>
            <w:tcW w:w="960" w:type="dxa"/>
            <w:tcBorders>
              <w:top w:val="nil"/>
              <w:left w:val="nil"/>
              <w:bottom w:val="single" w:sz="4" w:space="0" w:color="auto"/>
              <w:right w:val="single" w:sz="4" w:space="0" w:color="auto"/>
            </w:tcBorders>
            <w:shd w:val="clear" w:color="000000" w:fill="F2F2F5"/>
            <w:vAlign w:val="center"/>
            <w:hideMark/>
          </w:tcPr>
          <w:p w14:paraId="2D05A9E3"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120</w:t>
            </w:r>
          </w:p>
        </w:tc>
        <w:tc>
          <w:tcPr>
            <w:tcW w:w="960" w:type="dxa"/>
            <w:tcBorders>
              <w:top w:val="nil"/>
              <w:left w:val="nil"/>
              <w:bottom w:val="single" w:sz="4" w:space="0" w:color="auto"/>
              <w:right w:val="single" w:sz="4" w:space="0" w:color="auto"/>
            </w:tcBorders>
            <w:shd w:val="clear" w:color="000000" w:fill="F2F2F5"/>
            <w:vAlign w:val="center"/>
            <w:hideMark/>
          </w:tcPr>
          <w:p w14:paraId="4D533225"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140</w:t>
            </w:r>
          </w:p>
        </w:tc>
      </w:tr>
      <w:tr w:rsidR="0096309B" w14:paraId="659A177D"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1D1A4228"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Mák</w:t>
            </w:r>
          </w:p>
        </w:tc>
        <w:tc>
          <w:tcPr>
            <w:tcW w:w="960" w:type="dxa"/>
            <w:tcBorders>
              <w:top w:val="nil"/>
              <w:left w:val="nil"/>
              <w:bottom w:val="single" w:sz="4" w:space="0" w:color="auto"/>
              <w:right w:val="single" w:sz="4" w:space="0" w:color="auto"/>
            </w:tcBorders>
            <w:shd w:val="clear" w:color="000000" w:fill="F2F2F5"/>
            <w:vAlign w:val="center"/>
            <w:hideMark/>
          </w:tcPr>
          <w:p w14:paraId="1368BDB1"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100</w:t>
            </w:r>
          </w:p>
        </w:tc>
        <w:tc>
          <w:tcPr>
            <w:tcW w:w="960" w:type="dxa"/>
            <w:tcBorders>
              <w:top w:val="nil"/>
              <w:left w:val="nil"/>
              <w:bottom w:val="single" w:sz="4" w:space="0" w:color="auto"/>
              <w:right w:val="single" w:sz="4" w:space="0" w:color="auto"/>
            </w:tcBorders>
            <w:shd w:val="clear" w:color="000000" w:fill="F2F2F5"/>
            <w:vAlign w:val="center"/>
            <w:hideMark/>
          </w:tcPr>
          <w:p w14:paraId="3441FBE1"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120</w:t>
            </w:r>
          </w:p>
        </w:tc>
        <w:tc>
          <w:tcPr>
            <w:tcW w:w="960" w:type="dxa"/>
            <w:tcBorders>
              <w:top w:val="nil"/>
              <w:left w:val="nil"/>
              <w:bottom w:val="single" w:sz="4" w:space="0" w:color="auto"/>
              <w:right w:val="single" w:sz="4" w:space="0" w:color="auto"/>
            </w:tcBorders>
            <w:shd w:val="clear" w:color="000000" w:fill="F2F2F5"/>
            <w:vAlign w:val="center"/>
            <w:hideMark/>
          </w:tcPr>
          <w:p w14:paraId="6268B2A4"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140</w:t>
            </w:r>
          </w:p>
        </w:tc>
      </w:tr>
      <w:tr w:rsidR="0096309B" w14:paraId="745679F8"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63841569"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Hořčice </w:t>
            </w:r>
          </w:p>
        </w:tc>
        <w:tc>
          <w:tcPr>
            <w:tcW w:w="960" w:type="dxa"/>
            <w:tcBorders>
              <w:top w:val="nil"/>
              <w:left w:val="nil"/>
              <w:bottom w:val="single" w:sz="4" w:space="0" w:color="auto"/>
              <w:right w:val="single" w:sz="4" w:space="0" w:color="auto"/>
            </w:tcBorders>
            <w:shd w:val="clear" w:color="000000" w:fill="F2F2F5"/>
            <w:vAlign w:val="center"/>
            <w:hideMark/>
          </w:tcPr>
          <w:p w14:paraId="5D3658C6"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80</w:t>
            </w:r>
          </w:p>
        </w:tc>
        <w:tc>
          <w:tcPr>
            <w:tcW w:w="960" w:type="dxa"/>
            <w:tcBorders>
              <w:top w:val="nil"/>
              <w:left w:val="nil"/>
              <w:bottom w:val="single" w:sz="4" w:space="0" w:color="auto"/>
              <w:right w:val="single" w:sz="4" w:space="0" w:color="auto"/>
            </w:tcBorders>
            <w:shd w:val="clear" w:color="000000" w:fill="F2F2F5"/>
            <w:vAlign w:val="center"/>
            <w:hideMark/>
          </w:tcPr>
          <w:p w14:paraId="08F898E5"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85</w:t>
            </w:r>
          </w:p>
        </w:tc>
        <w:tc>
          <w:tcPr>
            <w:tcW w:w="960" w:type="dxa"/>
            <w:tcBorders>
              <w:top w:val="nil"/>
              <w:left w:val="nil"/>
              <w:bottom w:val="single" w:sz="4" w:space="0" w:color="auto"/>
              <w:right w:val="single" w:sz="4" w:space="0" w:color="auto"/>
            </w:tcBorders>
            <w:shd w:val="clear" w:color="000000" w:fill="F2F2F5"/>
            <w:vAlign w:val="center"/>
            <w:hideMark/>
          </w:tcPr>
          <w:p w14:paraId="440E516C"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90</w:t>
            </w:r>
          </w:p>
        </w:tc>
      </w:tr>
      <w:tr w:rsidR="0096309B" w14:paraId="5F657022"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349201DA"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Len</w:t>
            </w:r>
          </w:p>
        </w:tc>
        <w:tc>
          <w:tcPr>
            <w:tcW w:w="960" w:type="dxa"/>
            <w:tcBorders>
              <w:top w:val="nil"/>
              <w:left w:val="nil"/>
              <w:bottom w:val="single" w:sz="4" w:space="0" w:color="auto"/>
              <w:right w:val="single" w:sz="4" w:space="0" w:color="auto"/>
            </w:tcBorders>
            <w:shd w:val="clear" w:color="000000" w:fill="F2F2F5"/>
            <w:vAlign w:val="center"/>
            <w:hideMark/>
          </w:tcPr>
          <w:p w14:paraId="605DCB41"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80</w:t>
            </w:r>
          </w:p>
        </w:tc>
        <w:tc>
          <w:tcPr>
            <w:tcW w:w="960" w:type="dxa"/>
            <w:tcBorders>
              <w:top w:val="nil"/>
              <w:left w:val="nil"/>
              <w:bottom w:val="single" w:sz="4" w:space="0" w:color="auto"/>
              <w:right w:val="single" w:sz="4" w:space="0" w:color="auto"/>
            </w:tcBorders>
            <w:shd w:val="clear" w:color="000000" w:fill="F2F2F5"/>
            <w:vAlign w:val="center"/>
            <w:hideMark/>
          </w:tcPr>
          <w:p w14:paraId="094B6C43"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85</w:t>
            </w:r>
          </w:p>
        </w:tc>
        <w:tc>
          <w:tcPr>
            <w:tcW w:w="960" w:type="dxa"/>
            <w:tcBorders>
              <w:top w:val="nil"/>
              <w:left w:val="nil"/>
              <w:bottom w:val="single" w:sz="4" w:space="0" w:color="auto"/>
              <w:right w:val="single" w:sz="4" w:space="0" w:color="auto"/>
            </w:tcBorders>
            <w:shd w:val="clear" w:color="000000" w:fill="F2F2F5"/>
            <w:vAlign w:val="center"/>
            <w:hideMark/>
          </w:tcPr>
          <w:p w14:paraId="2D84EC2E"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90</w:t>
            </w:r>
          </w:p>
        </w:tc>
      </w:tr>
      <w:tr w:rsidR="0096309B" w14:paraId="7DA08169"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518BB6DF"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Luskoviny – mimo hrách zahradní, fazol zahradní a sóju</w:t>
            </w:r>
          </w:p>
        </w:tc>
        <w:tc>
          <w:tcPr>
            <w:tcW w:w="960" w:type="dxa"/>
            <w:tcBorders>
              <w:top w:val="nil"/>
              <w:left w:val="nil"/>
              <w:bottom w:val="single" w:sz="4" w:space="0" w:color="auto"/>
              <w:right w:val="single" w:sz="4" w:space="0" w:color="auto"/>
            </w:tcBorders>
            <w:shd w:val="clear" w:color="000000" w:fill="F2F2F5"/>
            <w:vAlign w:val="center"/>
            <w:hideMark/>
          </w:tcPr>
          <w:p w14:paraId="77F35FC7"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40</w:t>
            </w:r>
          </w:p>
        </w:tc>
        <w:tc>
          <w:tcPr>
            <w:tcW w:w="960" w:type="dxa"/>
            <w:tcBorders>
              <w:top w:val="nil"/>
              <w:left w:val="nil"/>
              <w:bottom w:val="single" w:sz="4" w:space="0" w:color="auto"/>
              <w:right w:val="single" w:sz="4" w:space="0" w:color="auto"/>
            </w:tcBorders>
            <w:shd w:val="clear" w:color="000000" w:fill="F2F2F5"/>
            <w:vAlign w:val="center"/>
            <w:hideMark/>
          </w:tcPr>
          <w:p w14:paraId="4EAE3C2B"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40</w:t>
            </w:r>
          </w:p>
        </w:tc>
        <w:tc>
          <w:tcPr>
            <w:tcW w:w="960" w:type="dxa"/>
            <w:tcBorders>
              <w:top w:val="nil"/>
              <w:left w:val="nil"/>
              <w:bottom w:val="single" w:sz="4" w:space="0" w:color="auto"/>
              <w:right w:val="single" w:sz="4" w:space="0" w:color="auto"/>
            </w:tcBorders>
            <w:shd w:val="clear" w:color="000000" w:fill="F2F2F5"/>
            <w:vAlign w:val="center"/>
            <w:hideMark/>
          </w:tcPr>
          <w:p w14:paraId="0D472699"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40</w:t>
            </w:r>
          </w:p>
        </w:tc>
      </w:tr>
      <w:tr w:rsidR="0096309B" w14:paraId="14CE222D"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1191A470"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lastRenderedPageBreak/>
              <w:t>Sója</w:t>
            </w:r>
          </w:p>
        </w:tc>
        <w:tc>
          <w:tcPr>
            <w:tcW w:w="960" w:type="dxa"/>
            <w:tcBorders>
              <w:top w:val="nil"/>
              <w:left w:val="nil"/>
              <w:bottom w:val="single" w:sz="4" w:space="0" w:color="auto"/>
              <w:right w:val="single" w:sz="4" w:space="0" w:color="auto"/>
            </w:tcBorders>
            <w:shd w:val="clear" w:color="000000" w:fill="F2F2F5"/>
            <w:vAlign w:val="center"/>
            <w:hideMark/>
          </w:tcPr>
          <w:p w14:paraId="1B5E29F1"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60</w:t>
            </w:r>
          </w:p>
        </w:tc>
        <w:tc>
          <w:tcPr>
            <w:tcW w:w="960" w:type="dxa"/>
            <w:tcBorders>
              <w:top w:val="nil"/>
              <w:left w:val="nil"/>
              <w:bottom w:val="single" w:sz="4" w:space="0" w:color="auto"/>
              <w:right w:val="single" w:sz="4" w:space="0" w:color="auto"/>
            </w:tcBorders>
            <w:shd w:val="clear" w:color="000000" w:fill="F2F2F5"/>
            <w:vAlign w:val="center"/>
            <w:hideMark/>
          </w:tcPr>
          <w:p w14:paraId="067BC072"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60</w:t>
            </w:r>
          </w:p>
        </w:tc>
        <w:tc>
          <w:tcPr>
            <w:tcW w:w="960" w:type="dxa"/>
            <w:tcBorders>
              <w:top w:val="nil"/>
              <w:left w:val="nil"/>
              <w:bottom w:val="single" w:sz="4" w:space="0" w:color="auto"/>
              <w:right w:val="single" w:sz="4" w:space="0" w:color="auto"/>
            </w:tcBorders>
            <w:shd w:val="clear" w:color="000000" w:fill="F2F2F5"/>
            <w:vAlign w:val="center"/>
            <w:hideMark/>
          </w:tcPr>
          <w:p w14:paraId="54928A3D"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60</w:t>
            </w:r>
          </w:p>
        </w:tc>
      </w:tr>
      <w:tr w:rsidR="0096309B" w14:paraId="7345294A"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4301CDEC"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Jetel, vojtěška*</w:t>
            </w:r>
          </w:p>
        </w:tc>
        <w:tc>
          <w:tcPr>
            <w:tcW w:w="960" w:type="dxa"/>
            <w:tcBorders>
              <w:top w:val="nil"/>
              <w:left w:val="nil"/>
              <w:bottom w:val="single" w:sz="4" w:space="0" w:color="auto"/>
              <w:right w:val="single" w:sz="4" w:space="0" w:color="auto"/>
            </w:tcBorders>
            <w:shd w:val="clear" w:color="000000" w:fill="F2F2F5"/>
            <w:vAlign w:val="center"/>
            <w:hideMark/>
          </w:tcPr>
          <w:p w14:paraId="3745ABB4"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40</w:t>
            </w:r>
          </w:p>
        </w:tc>
        <w:tc>
          <w:tcPr>
            <w:tcW w:w="960" w:type="dxa"/>
            <w:tcBorders>
              <w:top w:val="nil"/>
              <w:left w:val="nil"/>
              <w:bottom w:val="single" w:sz="4" w:space="0" w:color="auto"/>
              <w:right w:val="single" w:sz="4" w:space="0" w:color="auto"/>
            </w:tcBorders>
            <w:shd w:val="clear" w:color="000000" w:fill="F2F2F5"/>
            <w:vAlign w:val="center"/>
            <w:hideMark/>
          </w:tcPr>
          <w:p w14:paraId="06D8F17C"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40</w:t>
            </w:r>
          </w:p>
        </w:tc>
        <w:tc>
          <w:tcPr>
            <w:tcW w:w="960" w:type="dxa"/>
            <w:tcBorders>
              <w:top w:val="nil"/>
              <w:left w:val="nil"/>
              <w:bottom w:val="single" w:sz="4" w:space="0" w:color="auto"/>
              <w:right w:val="single" w:sz="4" w:space="0" w:color="auto"/>
            </w:tcBorders>
            <w:shd w:val="clear" w:color="000000" w:fill="F2F2F5"/>
            <w:vAlign w:val="center"/>
            <w:hideMark/>
          </w:tcPr>
          <w:p w14:paraId="4BB4D466"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40</w:t>
            </w:r>
          </w:p>
        </w:tc>
      </w:tr>
      <w:tr w:rsidR="0096309B" w14:paraId="04F8206D"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3F4DECBA"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Trávy na orné půdě*</w:t>
            </w:r>
          </w:p>
        </w:tc>
        <w:tc>
          <w:tcPr>
            <w:tcW w:w="960" w:type="dxa"/>
            <w:tcBorders>
              <w:top w:val="nil"/>
              <w:left w:val="nil"/>
              <w:bottom w:val="single" w:sz="4" w:space="0" w:color="auto"/>
              <w:right w:val="single" w:sz="4" w:space="0" w:color="auto"/>
            </w:tcBorders>
            <w:shd w:val="clear" w:color="000000" w:fill="F2F2F5"/>
            <w:vAlign w:val="center"/>
            <w:hideMark/>
          </w:tcPr>
          <w:p w14:paraId="2B7F6454"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200</w:t>
            </w:r>
          </w:p>
        </w:tc>
        <w:tc>
          <w:tcPr>
            <w:tcW w:w="960" w:type="dxa"/>
            <w:tcBorders>
              <w:top w:val="nil"/>
              <w:left w:val="nil"/>
              <w:bottom w:val="single" w:sz="4" w:space="0" w:color="auto"/>
              <w:right w:val="single" w:sz="4" w:space="0" w:color="auto"/>
            </w:tcBorders>
            <w:shd w:val="clear" w:color="000000" w:fill="F2F2F5"/>
            <w:vAlign w:val="center"/>
            <w:hideMark/>
          </w:tcPr>
          <w:p w14:paraId="5138AC4D"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200</w:t>
            </w:r>
          </w:p>
        </w:tc>
        <w:tc>
          <w:tcPr>
            <w:tcW w:w="960" w:type="dxa"/>
            <w:tcBorders>
              <w:top w:val="nil"/>
              <w:left w:val="nil"/>
              <w:bottom w:val="single" w:sz="4" w:space="0" w:color="auto"/>
              <w:right w:val="single" w:sz="4" w:space="0" w:color="auto"/>
            </w:tcBorders>
            <w:shd w:val="clear" w:color="000000" w:fill="F2F2F5"/>
            <w:vAlign w:val="center"/>
            <w:hideMark/>
          </w:tcPr>
          <w:p w14:paraId="0636F23F"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200</w:t>
            </w:r>
          </w:p>
        </w:tc>
      </w:tr>
      <w:tr w:rsidR="0096309B" w14:paraId="2A08898E"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3E00984A"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Trvalé travní porosty*</w:t>
            </w:r>
          </w:p>
        </w:tc>
        <w:tc>
          <w:tcPr>
            <w:tcW w:w="960" w:type="dxa"/>
            <w:tcBorders>
              <w:top w:val="nil"/>
              <w:left w:val="nil"/>
              <w:bottom w:val="single" w:sz="4" w:space="0" w:color="auto"/>
              <w:right w:val="single" w:sz="4" w:space="0" w:color="auto"/>
            </w:tcBorders>
            <w:shd w:val="clear" w:color="000000" w:fill="F2F2F5"/>
            <w:vAlign w:val="center"/>
            <w:hideMark/>
          </w:tcPr>
          <w:p w14:paraId="37DF2C8B"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¨160</w:t>
            </w:r>
          </w:p>
        </w:tc>
        <w:tc>
          <w:tcPr>
            <w:tcW w:w="960" w:type="dxa"/>
            <w:tcBorders>
              <w:top w:val="nil"/>
              <w:left w:val="nil"/>
              <w:bottom w:val="single" w:sz="4" w:space="0" w:color="auto"/>
              <w:right w:val="single" w:sz="4" w:space="0" w:color="auto"/>
            </w:tcBorders>
            <w:shd w:val="clear" w:color="000000" w:fill="F2F2F5"/>
            <w:vAlign w:val="center"/>
            <w:hideMark/>
          </w:tcPr>
          <w:p w14:paraId="07BCAC49"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160</w:t>
            </w:r>
          </w:p>
        </w:tc>
        <w:tc>
          <w:tcPr>
            <w:tcW w:w="960" w:type="dxa"/>
            <w:tcBorders>
              <w:top w:val="nil"/>
              <w:left w:val="nil"/>
              <w:bottom w:val="single" w:sz="4" w:space="0" w:color="auto"/>
              <w:right w:val="single" w:sz="4" w:space="0" w:color="auto"/>
            </w:tcBorders>
            <w:shd w:val="clear" w:color="000000" w:fill="F2F2F5"/>
            <w:vAlign w:val="center"/>
            <w:hideMark/>
          </w:tcPr>
          <w:p w14:paraId="6C2A338D"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160</w:t>
            </w:r>
          </w:p>
        </w:tc>
      </w:tr>
      <w:tr w:rsidR="0096309B" w14:paraId="4C3317D4" w14:textId="77777777">
        <w:trPr>
          <w:trHeight w:val="375"/>
        </w:trPr>
        <w:tc>
          <w:tcPr>
            <w:tcW w:w="3580" w:type="dxa"/>
            <w:tcBorders>
              <w:top w:val="nil"/>
              <w:left w:val="single" w:sz="4" w:space="0" w:color="auto"/>
              <w:bottom w:val="single" w:sz="4" w:space="0" w:color="auto"/>
              <w:right w:val="single" w:sz="4" w:space="0" w:color="auto"/>
            </w:tcBorders>
            <w:shd w:val="clear" w:color="000000" w:fill="F2F2F5"/>
            <w:vAlign w:val="center"/>
            <w:hideMark/>
          </w:tcPr>
          <w:p w14:paraId="2491E4A1" w14:textId="77777777" w:rsidR="0096309B" w:rsidRDefault="00156362">
            <w:pPr>
              <w:spacing w:after="0"/>
              <w:rPr>
                <w:rFonts w:ascii="Tahoma" w:hAnsi="Tahoma" w:cs="Tahoma"/>
                <w:color w:val="000000"/>
                <w:sz w:val="18"/>
                <w:szCs w:val="18"/>
                <w:lang w:eastAsia="cs-CZ"/>
              </w:rPr>
            </w:pPr>
            <w:r>
              <w:rPr>
                <w:rFonts w:ascii="Tahoma" w:hAnsi="Tahoma" w:cs="Tahoma"/>
                <w:sz w:val="18"/>
                <w:szCs w:val="18"/>
                <w:lang w:eastAsia="cs-CZ"/>
              </w:rPr>
              <w:t>Jahody</w:t>
            </w:r>
          </w:p>
        </w:tc>
        <w:tc>
          <w:tcPr>
            <w:tcW w:w="960" w:type="dxa"/>
            <w:tcBorders>
              <w:top w:val="nil"/>
              <w:left w:val="nil"/>
              <w:bottom w:val="single" w:sz="4" w:space="0" w:color="auto"/>
              <w:right w:val="single" w:sz="4" w:space="0" w:color="auto"/>
            </w:tcBorders>
            <w:shd w:val="clear" w:color="000000" w:fill="F2F2F5"/>
            <w:vAlign w:val="center"/>
            <w:hideMark/>
          </w:tcPr>
          <w:p w14:paraId="0BFCB860"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100</w:t>
            </w:r>
          </w:p>
        </w:tc>
        <w:tc>
          <w:tcPr>
            <w:tcW w:w="960" w:type="dxa"/>
            <w:tcBorders>
              <w:top w:val="nil"/>
              <w:left w:val="nil"/>
              <w:bottom w:val="single" w:sz="4" w:space="0" w:color="auto"/>
              <w:right w:val="single" w:sz="4" w:space="0" w:color="auto"/>
            </w:tcBorders>
            <w:shd w:val="clear" w:color="000000" w:fill="F2F2F5"/>
            <w:vAlign w:val="center"/>
            <w:hideMark/>
          </w:tcPr>
          <w:p w14:paraId="793A0414" w14:textId="77777777" w:rsidR="0096309B" w:rsidRDefault="00156362">
            <w:pPr>
              <w:spacing w:after="0"/>
              <w:jc w:val="right"/>
              <w:rPr>
                <w:rFonts w:ascii="Tahoma" w:hAnsi="Tahoma" w:cs="Tahoma"/>
                <w:color w:val="000000"/>
                <w:sz w:val="18"/>
                <w:szCs w:val="18"/>
                <w:lang w:eastAsia="cs-CZ"/>
              </w:rPr>
            </w:pPr>
            <w:r>
              <w:rPr>
                <w:rFonts w:ascii="Tahoma" w:hAnsi="Tahoma" w:cs="Tahoma"/>
                <w:color w:val="000000"/>
                <w:sz w:val="18"/>
                <w:szCs w:val="18"/>
                <w:lang w:eastAsia="cs-CZ"/>
              </w:rPr>
              <w:t>100</w:t>
            </w:r>
          </w:p>
        </w:tc>
        <w:tc>
          <w:tcPr>
            <w:tcW w:w="960" w:type="dxa"/>
            <w:tcBorders>
              <w:top w:val="nil"/>
              <w:left w:val="nil"/>
              <w:bottom w:val="single" w:sz="4" w:space="0" w:color="auto"/>
              <w:right w:val="single" w:sz="4" w:space="0" w:color="auto"/>
            </w:tcBorders>
            <w:shd w:val="clear" w:color="000000" w:fill="F2F2F5"/>
            <w:vAlign w:val="center"/>
            <w:hideMark/>
          </w:tcPr>
          <w:p w14:paraId="41BB5EDD" w14:textId="77777777" w:rsidR="0096309B" w:rsidRDefault="00156362">
            <w:pPr>
              <w:spacing w:after="0"/>
              <w:jc w:val="right"/>
              <w:rPr>
                <w:rFonts w:ascii="Tahoma" w:hAnsi="Tahoma" w:cs="Tahoma"/>
                <w:color w:val="000000"/>
                <w:sz w:val="18"/>
                <w:szCs w:val="18"/>
                <w:lang w:eastAsia="cs-CZ"/>
              </w:rPr>
            </w:pPr>
            <w:r>
              <w:rPr>
                <w:rFonts w:ascii="Tahoma" w:hAnsi="Tahoma" w:cs="Tahoma"/>
                <w:sz w:val="18"/>
                <w:szCs w:val="18"/>
                <w:lang w:eastAsia="cs-CZ"/>
              </w:rPr>
              <w:t>100</w:t>
            </w:r>
          </w:p>
        </w:tc>
      </w:tr>
    </w:tbl>
    <w:p w14:paraId="5F260E29" w14:textId="77777777" w:rsidR="0096309B" w:rsidRDefault="0096309B"/>
    <w:p w14:paraId="51FA152F" w14:textId="77777777" w:rsidR="0096309B" w:rsidRDefault="00156362">
      <w:r>
        <w:t>Limity pro zeleninu:</w:t>
      </w:r>
    </w:p>
    <w:tbl>
      <w:tblPr>
        <w:tblW w:w="341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504"/>
      </w:tblGrid>
      <w:tr w:rsidR="0096309B" w14:paraId="4B00647E" w14:textId="77777777">
        <w:trPr>
          <w:trHeight w:val="227"/>
        </w:trPr>
        <w:tc>
          <w:tcPr>
            <w:tcW w:w="3066" w:type="pct"/>
            <w:vAlign w:val="center"/>
          </w:tcPr>
          <w:p w14:paraId="020B8132" w14:textId="77777777" w:rsidR="0096309B" w:rsidRDefault="00156362">
            <w:pPr>
              <w:widowControl w:val="0"/>
              <w:rPr>
                <w:rFonts w:ascii="Tahoma" w:hAnsi="Tahoma" w:cs="Tahoma"/>
                <w:sz w:val="18"/>
                <w:szCs w:val="18"/>
              </w:rPr>
            </w:pPr>
            <w:r>
              <w:rPr>
                <w:rFonts w:ascii="Tahoma" w:hAnsi="Tahoma" w:cs="Tahoma"/>
                <w:sz w:val="18"/>
                <w:szCs w:val="18"/>
              </w:rPr>
              <w:t>Plodina</w:t>
            </w:r>
          </w:p>
        </w:tc>
        <w:tc>
          <w:tcPr>
            <w:tcW w:w="1934" w:type="pct"/>
          </w:tcPr>
          <w:p w14:paraId="0E681BD5" w14:textId="77777777" w:rsidR="0096309B" w:rsidRDefault="00156362">
            <w:pPr>
              <w:widowControl w:val="0"/>
              <w:jc w:val="center"/>
              <w:rPr>
                <w:rFonts w:ascii="Tahoma" w:hAnsi="Tahoma" w:cs="Tahoma"/>
                <w:sz w:val="18"/>
                <w:szCs w:val="18"/>
              </w:rPr>
            </w:pPr>
            <w:r>
              <w:rPr>
                <w:rFonts w:ascii="Tahoma" w:hAnsi="Tahoma" w:cs="Tahoma"/>
                <w:sz w:val="18"/>
                <w:szCs w:val="18"/>
              </w:rPr>
              <w:t>Limit přívodu dusíku (kg N/ha)</w:t>
            </w:r>
          </w:p>
        </w:tc>
      </w:tr>
      <w:tr w:rsidR="0096309B" w14:paraId="14B14BF8" w14:textId="77777777">
        <w:trPr>
          <w:trHeight w:val="227"/>
        </w:trPr>
        <w:tc>
          <w:tcPr>
            <w:tcW w:w="3066" w:type="pct"/>
            <w:vAlign w:val="center"/>
          </w:tcPr>
          <w:p w14:paraId="691C0366" w14:textId="77777777" w:rsidR="0096309B" w:rsidRDefault="00156362">
            <w:pPr>
              <w:widowControl w:val="0"/>
              <w:rPr>
                <w:rFonts w:ascii="Tahoma" w:hAnsi="Tahoma" w:cs="Tahoma"/>
                <w:sz w:val="18"/>
                <w:szCs w:val="18"/>
              </w:rPr>
            </w:pPr>
            <w:r>
              <w:rPr>
                <w:rFonts w:ascii="Tahoma" w:hAnsi="Tahoma" w:cs="Tahoma"/>
                <w:sz w:val="18"/>
                <w:szCs w:val="18"/>
              </w:rPr>
              <w:t xml:space="preserve">Brokolice </w:t>
            </w:r>
          </w:p>
        </w:tc>
        <w:tc>
          <w:tcPr>
            <w:tcW w:w="1934" w:type="pct"/>
          </w:tcPr>
          <w:p w14:paraId="72BB40C9" w14:textId="77777777" w:rsidR="0096309B" w:rsidRDefault="00156362">
            <w:pPr>
              <w:widowControl w:val="0"/>
              <w:jc w:val="center"/>
              <w:rPr>
                <w:rFonts w:ascii="Tahoma" w:hAnsi="Tahoma" w:cs="Tahoma"/>
                <w:sz w:val="18"/>
                <w:szCs w:val="18"/>
              </w:rPr>
            </w:pPr>
            <w:r>
              <w:rPr>
                <w:rFonts w:ascii="Tahoma" w:hAnsi="Tahoma" w:cs="Tahoma"/>
                <w:sz w:val="18"/>
                <w:szCs w:val="18"/>
              </w:rPr>
              <w:t>250</w:t>
            </w:r>
          </w:p>
        </w:tc>
      </w:tr>
      <w:tr w:rsidR="0096309B" w14:paraId="04F3EF8A" w14:textId="77777777">
        <w:trPr>
          <w:trHeight w:val="227"/>
        </w:trPr>
        <w:tc>
          <w:tcPr>
            <w:tcW w:w="3066" w:type="pct"/>
            <w:vAlign w:val="center"/>
          </w:tcPr>
          <w:p w14:paraId="70BC20C3" w14:textId="77777777" w:rsidR="0096309B" w:rsidRDefault="00156362">
            <w:pPr>
              <w:widowControl w:val="0"/>
              <w:rPr>
                <w:rFonts w:ascii="Tahoma" w:hAnsi="Tahoma" w:cs="Tahoma"/>
                <w:sz w:val="18"/>
                <w:szCs w:val="18"/>
              </w:rPr>
            </w:pPr>
            <w:r>
              <w:rPr>
                <w:rFonts w:ascii="Tahoma" w:hAnsi="Tahoma" w:cs="Tahoma"/>
                <w:sz w:val="18"/>
                <w:szCs w:val="18"/>
              </w:rPr>
              <w:t>Celer bulvový</w:t>
            </w:r>
          </w:p>
        </w:tc>
        <w:tc>
          <w:tcPr>
            <w:tcW w:w="1934" w:type="pct"/>
          </w:tcPr>
          <w:p w14:paraId="7C41D777" w14:textId="77777777" w:rsidR="0096309B" w:rsidRDefault="00156362">
            <w:pPr>
              <w:widowControl w:val="0"/>
              <w:jc w:val="center"/>
              <w:rPr>
                <w:rFonts w:ascii="Tahoma" w:hAnsi="Tahoma" w:cs="Tahoma"/>
                <w:sz w:val="18"/>
                <w:szCs w:val="18"/>
              </w:rPr>
            </w:pPr>
            <w:r>
              <w:rPr>
                <w:rFonts w:ascii="Tahoma" w:hAnsi="Tahoma" w:cs="Tahoma"/>
                <w:sz w:val="18"/>
                <w:szCs w:val="18"/>
              </w:rPr>
              <w:t>250</w:t>
            </w:r>
          </w:p>
        </w:tc>
      </w:tr>
      <w:tr w:rsidR="0096309B" w14:paraId="28F74D3A" w14:textId="77777777">
        <w:trPr>
          <w:trHeight w:val="227"/>
        </w:trPr>
        <w:tc>
          <w:tcPr>
            <w:tcW w:w="3066" w:type="pct"/>
            <w:vAlign w:val="center"/>
          </w:tcPr>
          <w:p w14:paraId="1D3925A0" w14:textId="77777777" w:rsidR="0096309B" w:rsidRDefault="00156362">
            <w:pPr>
              <w:widowControl w:val="0"/>
              <w:rPr>
                <w:rFonts w:ascii="Tahoma" w:hAnsi="Tahoma" w:cs="Tahoma"/>
                <w:sz w:val="18"/>
                <w:szCs w:val="18"/>
              </w:rPr>
            </w:pPr>
            <w:r>
              <w:rPr>
                <w:rFonts w:ascii="Tahoma" w:hAnsi="Tahoma" w:cs="Tahoma"/>
                <w:sz w:val="18"/>
                <w:szCs w:val="18"/>
              </w:rPr>
              <w:t>Celer listový (naťový)</w:t>
            </w:r>
          </w:p>
        </w:tc>
        <w:tc>
          <w:tcPr>
            <w:tcW w:w="1934" w:type="pct"/>
          </w:tcPr>
          <w:p w14:paraId="34653036" w14:textId="77777777" w:rsidR="0096309B" w:rsidRDefault="00156362">
            <w:pPr>
              <w:widowControl w:val="0"/>
              <w:jc w:val="center"/>
              <w:rPr>
                <w:rFonts w:ascii="Tahoma" w:hAnsi="Tahoma" w:cs="Tahoma"/>
                <w:sz w:val="18"/>
                <w:szCs w:val="18"/>
              </w:rPr>
            </w:pPr>
            <w:r>
              <w:rPr>
                <w:rFonts w:ascii="Tahoma" w:hAnsi="Tahoma" w:cs="Tahoma"/>
                <w:sz w:val="18"/>
                <w:szCs w:val="18"/>
              </w:rPr>
              <w:t>145</w:t>
            </w:r>
          </w:p>
        </w:tc>
      </w:tr>
      <w:tr w:rsidR="0096309B" w14:paraId="3C17F424" w14:textId="77777777">
        <w:trPr>
          <w:trHeight w:val="227"/>
        </w:trPr>
        <w:tc>
          <w:tcPr>
            <w:tcW w:w="3066" w:type="pct"/>
            <w:vAlign w:val="center"/>
          </w:tcPr>
          <w:p w14:paraId="325A7A18" w14:textId="77777777" w:rsidR="0096309B" w:rsidRDefault="00156362">
            <w:pPr>
              <w:widowControl w:val="0"/>
              <w:rPr>
                <w:rFonts w:ascii="Tahoma" w:hAnsi="Tahoma" w:cs="Tahoma"/>
                <w:sz w:val="18"/>
                <w:szCs w:val="18"/>
              </w:rPr>
            </w:pPr>
            <w:r>
              <w:rPr>
                <w:rFonts w:ascii="Tahoma" w:hAnsi="Tahoma" w:cs="Tahoma"/>
                <w:sz w:val="18"/>
                <w:szCs w:val="18"/>
              </w:rPr>
              <w:t>Celer řapíkatý</w:t>
            </w:r>
          </w:p>
        </w:tc>
        <w:tc>
          <w:tcPr>
            <w:tcW w:w="1934" w:type="pct"/>
          </w:tcPr>
          <w:p w14:paraId="540AC442" w14:textId="77777777" w:rsidR="0096309B" w:rsidRDefault="00156362">
            <w:pPr>
              <w:widowControl w:val="0"/>
              <w:jc w:val="center"/>
              <w:rPr>
                <w:rFonts w:ascii="Tahoma" w:hAnsi="Tahoma" w:cs="Tahoma"/>
                <w:sz w:val="18"/>
                <w:szCs w:val="18"/>
              </w:rPr>
            </w:pPr>
            <w:r>
              <w:rPr>
                <w:rFonts w:ascii="Tahoma" w:hAnsi="Tahoma" w:cs="Tahoma"/>
                <w:sz w:val="18"/>
                <w:szCs w:val="18"/>
              </w:rPr>
              <w:t>245</w:t>
            </w:r>
          </w:p>
        </w:tc>
      </w:tr>
      <w:tr w:rsidR="0096309B" w14:paraId="3910F2F8" w14:textId="77777777">
        <w:trPr>
          <w:trHeight w:val="227"/>
        </w:trPr>
        <w:tc>
          <w:tcPr>
            <w:tcW w:w="3066" w:type="pct"/>
            <w:vAlign w:val="center"/>
          </w:tcPr>
          <w:p w14:paraId="7DFDCC96" w14:textId="77777777" w:rsidR="0096309B" w:rsidRDefault="00156362">
            <w:pPr>
              <w:widowControl w:val="0"/>
              <w:rPr>
                <w:rFonts w:ascii="Tahoma" w:hAnsi="Tahoma" w:cs="Tahoma"/>
                <w:sz w:val="18"/>
                <w:szCs w:val="18"/>
              </w:rPr>
            </w:pPr>
            <w:r>
              <w:rPr>
                <w:rFonts w:ascii="Tahoma" w:hAnsi="Tahoma" w:cs="Tahoma"/>
                <w:sz w:val="18"/>
                <w:szCs w:val="18"/>
              </w:rPr>
              <w:t xml:space="preserve">Cibule </w:t>
            </w:r>
          </w:p>
        </w:tc>
        <w:tc>
          <w:tcPr>
            <w:tcW w:w="1934" w:type="pct"/>
          </w:tcPr>
          <w:p w14:paraId="0C9E8996" w14:textId="77777777" w:rsidR="0096309B" w:rsidRDefault="00156362">
            <w:pPr>
              <w:widowControl w:val="0"/>
              <w:jc w:val="center"/>
              <w:rPr>
                <w:rFonts w:ascii="Tahoma" w:hAnsi="Tahoma" w:cs="Tahoma"/>
                <w:sz w:val="18"/>
                <w:szCs w:val="18"/>
              </w:rPr>
            </w:pPr>
            <w:r>
              <w:rPr>
                <w:rFonts w:ascii="Tahoma" w:hAnsi="Tahoma" w:cs="Tahoma"/>
                <w:sz w:val="18"/>
                <w:szCs w:val="18"/>
              </w:rPr>
              <w:t>170</w:t>
            </w:r>
          </w:p>
        </w:tc>
      </w:tr>
      <w:tr w:rsidR="0096309B" w14:paraId="13BBBA72" w14:textId="77777777">
        <w:trPr>
          <w:trHeight w:val="227"/>
        </w:trPr>
        <w:tc>
          <w:tcPr>
            <w:tcW w:w="3066" w:type="pct"/>
            <w:vAlign w:val="center"/>
          </w:tcPr>
          <w:p w14:paraId="5A45E5C4" w14:textId="77777777" w:rsidR="0096309B" w:rsidRDefault="00156362">
            <w:pPr>
              <w:widowControl w:val="0"/>
              <w:rPr>
                <w:rFonts w:ascii="Tahoma" w:hAnsi="Tahoma" w:cs="Tahoma"/>
                <w:sz w:val="18"/>
                <w:szCs w:val="18"/>
              </w:rPr>
            </w:pPr>
            <w:r>
              <w:rPr>
                <w:rFonts w:ascii="Tahoma" w:hAnsi="Tahoma" w:cs="Tahoma"/>
                <w:sz w:val="18"/>
                <w:szCs w:val="18"/>
              </w:rPr>
              <w:t>Šalotka</w:t>
            </w:r>
          </w:p>
        </w:tc>
        <w:tc>
          <w:tcPr>
            <w:tcW w:w="1934" w:type="pct"/>
          </w:tcPr>
          <w:p w14:paraId="468C6998" w14:textId="77777777" w:rsidR="0096309B" w:rsidRDefault="00156362">
            <w:pPr>
              <w:widowControl w:val="0"/>
              <w:jc w:val="center"/>
              <w:rPr>
                <w:rFonts w:ascii="Tahoma" w:hAnsi="Tahoma" w:cs="Tahoma"/>
                <w:sz w:val="18"/>
                <w:szCs w:val="18"/>
              </w:rPr>
            </w:pPr>
            <w:r>
              <w:rPr>
                <w:rFonts w:ascii="Tahoma" w:hAnsi="Tahoma" w:cs="Tahoma"/>
                <w:sz w:val="18"/>
                <w:szCs w:val="18"/>
              </w:rPr>
              <w:t>150</w:t>
            </w:r>
          </w:p>
        </w:tc>
      </w:tr>
      <w:tr w:rsidR="0096309B" w14:paraId="5EBC4276" w14:textId="77777777">
        <w:trPr>
          <w:trHeight w:val="227"/>
        </w:trPr>
        <w:tc>
          <w:tcPr>
            <w:tcW w:w="3066" w:type="pct"/>
            <w:vAlign w:val="center"/>
          </w:tcPr>
          <w:p w14:paraId="23EC732B" w14:textId="77777777" w:rsidR="0096309B" w:rsidRDefault="00156362">
            <w:pPr>
              <w:widowControl w:val="0"/>
              <w:rPr>
                <w:rFonts w:ascii="Tahoma" w:hAnsi="Tahoma" w:cs="Tahoma"/>
                <w:sz w:val="18"/>
                <w:szCs w:val="18"/>
              </w:rPr>
            </w:pPr>
            <w:r>
              <w:rPr>
                <w:rFonts w:ascii="Tahoma" w:hAnsi="Tahoma" w:cs="Tahoma"/>
                <w:sz w:val="18"/>
                <w:szCs w:val="18"/>
              </w:rPr>
              <w:t>Čekanka salátová</w:t>
            </w:r>
          </w:p>
        </w:tc>
        <w:tc>
          <w:tcPr>
            <w:tcW w:w="1934" w:type="pct"/>
          </w:tcPr>
          <w:p w14:paraId="410B0499" w14:textId="77777777" w:rsidR="0096309B" w:rsidRDefault="00156362">
            <w:pPr>
              <w:widowControl w:val="0"/>
              <w:jc w:val="center"/>
              <w:rPr>
                <w:rFonts w:ascii="Tahoma" w:hAnsi="Tahoma" w:cs="Tahoma"/>
                <w:sz w:val="18"/>
                <w:szCs w:val="18"/>
              </w:rPr>
            </w:pPr>
            <w:r>
              <w:rPr>
                <w:rFonts w:ascii="Tahoma" w:hAnsi="Tahoma" w:cs="Tahoma"/>
                <w:sz w:val="18"/>
                <w:szCs w:val="18"/>
              </w:rPr>
              <w:t>170</w:t>
            </w:r>
          </w:p>
        </w:tc>
      </w:tr>
      <w:tr w:rsidR="0096309B" w14:paraId="7E5037D7" w14:textId="77777777">
        <w:trPr>
          <w:trHeight w:val="227"/>
        </w:trPr>
        <w:tc>
          <w:tcPr>
            <w:tcW w:w="3066" w:type="pct"/>
            <w:vAlign w:val="center"/>
          </w:tcPr>
          <w:p w14:paraId="774EA3BF" w14:textId="77777777" w:rsidR="0096309B" w:rsidRDefault="00156362">
            <w:pPr>
              <w:widowControl w:val="0"/>
              <w:rPr>
                <w:rFonts w:ascii="Tahoma" w:hAnsi="Tahoma" w:cs="Tahoma"/>
                <w:sz w:val="18"/>
                <w:szCs w:val="18"/>
              </w:rPr>
            </w:pPr>
            <w:r>
              <w:rPr>
                <w:rFonts w:ascii="Tahoma" w:hAnsi="Tahoma" w:cs="Tahoma"/>
                <w:sz w:val="18"/>
                <w:szCs w:val="18"/>
              </w:rPr>
              <w:t xml:space="preserve">Česnek </w:t>
            </w:r>
          </w:p>
        </w:tc>
        <w:tc>
          <w:tcPr>
            <w:tcW w:w="1934" w:type="pct"/>
          </w:tcPr>
          <w:p w14:paraId="1EECD265" w14:textId="77777777" w:rsidR="0096309B" w:rsidRDefault="00156362">
            <w:pPr>
              <w:widowControl w:val="0"/>
              <w:jc w:val="center"/>
              <w:rPr>
                <w:rFonts w:ascii="Tahoma" w:hAnsi="Tahoma" w:cs="Tahoma"/>
                <w:sz w:val="18"/>
                <w:szCs w:val="18"/>
              </w:rPr>
            </w:pPr>
            <w:r>
              <w:rPr>
                <w:rFonts w:ascii="Tahoma" w:hAnsi="Tahoma" w:cs="Tahoma"/>
                <w:sz w:val="18"/>
                <w:szCs w:val="18"/>
              </w:rPr>
              <w:t>150</w:t>
            </w:r>
          </w:p>
        </w:tc>
      </w:tr>
      <w:tr w:rsidR="0096309B" w14:paraId="00893442" w14:textId="77777777">
        <w:trPr>
          <w:trHeight w:val="227"/>
        </w:trPr>
        <w:tc>
          <w:tcPr>
            <w:tcW w:w="3066" w:type="pct"/>
            <w:vAlign w:val="center"/>
          </w:tcPr>
          <w:p w14:paraId="667B3A6D" w14:textId="77777777" w:rsidR="0096309B" w:rsidRDefault="00156362">
            <w:pPr>
              <w:widowControl w:val="0"/>
              <w:rPr>
                <w:rFonts w:ascii="Tahoma" w:hAnsi="Tahoma" w:cs="Tahoma"/>
                <w:sz w:val="18"/>
                <w:szCs w:val="18"/>
              </w:rPr>
            </w:pPr>
            <w:r>
              <w:rPr>
                <w:rFonts w:ascii="Tahoma" w:hAnsi="Tahoma" w:cs="Tahoma"/>
                <w:sz w:val="18"/>
                <w:szCs w:val="18"/>
              </w:rPr>
              <w:t>Fazol zahradní</w:t>
            </w:r>
          </w:p>
        </w:tc>
        <w:tc>
          <w:tcPr>
            <w:tcW w:w="1934" w:type="pct"/>
          </w:tcPr>
          <w:p w14:paraId="207D433D" w14:textId="77777777" w:rsidR="0096309B" w:rsidRDefault="00156362">
            <w:pPr>
              <w:widowControl w:val="0"/>
              <w:jc w:val="center"/>
              <w:rPr>
                <w:rFonts w:ascii="Tahoma" w:hAnsi="Tahoma" w:cs="Tahoma"/>
                <w:sz w:val="18"/>
                <w:szCs w:val="18"/>
              </w:rPr>
            </w:pPr>
            <w:r>
              <w:rPr>
                <w:rFonts w:ascii="Tahoma" w:hAnsi="Tahoma" w:cs="Tahoma"/>
                <w:sz w:val="18"/>
                <w:szCs w:val="18"/>
              </w:rPr>
              <w:t>110</w:t>
            </w:r>
          </w:p>
        </w:tc>
      </w:tr>
      <w:tr w:rsidR="0096309B" w14:paraId="10FF077F" w14:textId="77777777">
        <w:trPr>
          <w:trHeight w:val="227"/>
        </w:trPr>
        <w:tc>
          <w:tcPr>
            <w:tcW w:w="3066" w:type="pct"/>
            <w:vAlign w:val="center"/>
          </w:tcPr>
          <w:p w14:paraId="2AA68B30" w14:textId="77777777" w:rsidR="0096309B" w:rsidRDefault="00156362">
            <w:pPr>
              <w:widowControl w:val="0"/>
              <w:rPr>
                <w:rFonts w:ascii="Tahoma" w:hAnsi="Tahoma" w:cs="Tahoma"/>
                <w:sz w:val="18"/>
                <w:szCs w:val="18"/>
              </w:rPr>
            </w:pPr>
            <w:r>
              <w:rPr>
                <w:rFonts w:ascii="Tahoma" w:hAnsi="Tahoma" w:cs="Tahoma"/>
                <w:sz w:val="18"/>
                <w:szCs w:val="18"/>
              </w:rPr>
              <w:t>Hrách zahradní (zelené zrno)</w:t>
            </w:r>
          </w:p>
        </w:tc>
        <w:tc>
          <w:tcPr>
            <w:tcW w:w="1934" w:type="pct"/>
          </w:tcPr>
          <w:p w14:paraId="523687A8" w14:textId="77777777" w:rsidR="0096309B" w:rsidRDefault="00156362">
            <w:pPr>
              <w:widowControl w:val="0"/>
              <w:jc w:val="center"/>
              <w:rPr>
                <w:rFonts w:ascii="Tahoma" w:hAnsi="Tahoma" w:cs="Tahoma"/>
                <w:sz w:val="18"/>
                <w:szCs w:val="18"/>
              </w:rPr>
            </w:pPr>
            <w:r>
              <w:rPr>
                <w:rFonts w:ascii="Tahoma" w:hAnsi="Tahoma" w:cs="Tahoma"/>
                <w:sz w:val="18"/>
                <w:szCs w:val="18"/>
              </w:rPr>
              <w:t>70</w:t>
            </w:r>
          </w:p>
        </w:tc>
      </w:tr>
      <w:tr w:rsidR="0096309B" w14:paraId="4E459DD1" w14:textId="77777777">
        <w:trPr>
          <w:trHeight w:val="227"/>
        </w:trPr>
        <w:tc>
          <w:tcPr>
            <w:tcW w:w="3066" w:type="pct"/>
            <w:vAlign w:val="center"/>
          </w:tcPr>
          <w:p w14:paraId="22CF4BA2" w14:textId="77777777" w:rsidR="0096309B" w:rsidRDefault="00156362">
            <w:pPr>
              <w:widowControl w:val="0"/>
              <w:rPr>
                <w:rFonts w:ascii="Tahoma" w:hAnsi="Tahoma" w:cs="Tahoma"/>
                <w:sz w:val="18"/>
                <w:szCs w:val="18"/>
              </w:rPr>
            </w:pPr>
            <w:r>
              <w:rPr>
                <w:rFonts w:ascii="Tahoma" w:hAnsi="Tahoma" w:cs="Tahoma"/>
                <w:sz w:val="18"/>
                <w:szCs w:val="18"/>
              </w:rPr>
              <w:t>Hrách zahradní (lusky)</w:t>
            </w:r>
          </w:p>
        </w:tc>
        <w:tc>
          <w:tcPr>
            <w:tcW w:w="1934" w:type="pct"/>
          </w:tcPr>
          <w:p w14:paraId="05955E0C" w14:textId="77777777" w:rsidR="0096309B" w:rsidRDefault="00156362">
            <w:pPr>
              <w:widowControl w:val="0"/>
              <w:jc w:val="center"/>
              <w:rPr>
                <w:rFonts w:ascii="Tahoma" w:hAnsi="Tahoma" w:cs="Tahoma"/>
                <w:sz w:val="18"/>
                <w:szCs w:val="18"/>
              </w:rPr>
            </w:pPr>
            <w:r>
              <w:rPr>
                <w:rFonts w:ascii="Tahoma" w:hAnsi="Tahoma" w:cs="Tahoma"/>
                <w:sz w:val="18"/>
                <w:szCs w:val="18"/>
              </w:rPr>
              <w:t>70</w:t>
            </w:r>
          </w:p>
        </w:tc>
      </w:tr>
      <w:tr w:rsidR="0096309B" w14:paraId="1D952316" w14:textId="77777777">
        <w:trPr>
          <w:trHeight w:val="227"/>
        </w:trPr>
        <w:tc>
          <w:tcPr>
            <w:tcW w:w="3066" w:type="pct"/>
            <w:vAlign w:val="center"/>
          </w:tcPr>
          <w:p w14:paraId="5FC44240" w14:textId="77777777" w:rsidR="0096309B" w:rsidRDefault="00156362">
            <w:pPr>
              <w:widowControl w:val="0"/>
              <w:rPr>
                <w:rFonts w:ascii="Tahoma" w:hAnsi="Tahoma" w:cs="Tahoma"/>
                <w:sz w:val="18"/>
                <w:szCs w:val="18"/>
              </w:rPr>
            </w:pPr>
            <w:r>
              <w:rPr>
                <w:rFonts w:ascii="Tahoma" w:hAnsi="Tahoma" w:cs="Tahoma"/>
                <w:sz w:val="18"/>
                <w:szCs w:val="18"/>
              </w:rPr>
              <w:t>Chřest</w:t>
            </w:r>
          </w:p>
        </w:tc>
        <w:tc>
          <w:tcPr>
            <w:tcW w:w="1934" w:type="pct"/>
          </w:tcPr>
          <w:p w14:paraId="072E7D9A" w14:textId="77777777" w:rsidR="0096309B" w:rsidRDefault="00156362">
            <w:pPr>
              <w:widowControl w:val="0"/>
              <w:jc w:val="center"/>
              <w:rPr>
                <w:rFonts w:ascii="Tahoma" w:hAnsi="Tahoma" w:cs="Tahoma"/>
                <w:sz w:val="18"/>
                <w:szCs w:val="18"/>
              </w:rPr>
            </w:pPr>
            <w:r>
              <w:rPr>
                <w:rFonts w:ascii="Tahoma" w:hAnsi="Tahoma" w:cs="Tahoma"/>
                <w:sz w:val="18"/>
                <w:szCs w:val="18"/>
              </w:rPr>
              <w:t>100</w:t>
            </w:r>
          </w:p>
        </w:tc>
      </w:tr>
      <w:tr w:rsidR="0096309B" w14:paraId="25DFC9B2" w14:textId="77777777">
        <w:trPr>
          <w:trHeight w:val="227"/>
        </w:trPr>
        <w:tc>
          <w:tcPr>
            <w:tcW w:w="3066" w:type="pct"/>
            <w:vAlign w:val="center"/>
          </w:tcPr>
          <w:p w14:paraId="7D6FC7EC" w14:textId="77777777" w:rsidR="0096309B" w:rsidRDefault="00156362">
            <w:pPr>
              <w:widowControl w:val="0"/>
              <w:rPr>
                <w:rFonts w:ascii="Tahoma" w:hAnsi="Tahoma" w:cs="Tahoma"/>
                <w:sz w:val="18"/>
                <w:szCs w:val="18"/>
              </w:rPr>
            </w:pPr>
            <w:r>
              <w:rPr>
                <w:rFonts w:ascii="Tahoma" w:hAnsi="Tahoma" w:cs="Tahoma"/>
                <w:sz w:val="18"/>
                <w:szCs w:val="18"/>
              </w:rPr>
              <w:t>Kapusta hlávková</w:t>
            </w:r>
          </w:p>
        </w:tc>
        <w:tc>
          <w:tcPr>
            <w:tcW w:w="1934" w:type="pct"/>
          </w:tcPr>
          <w:p w14:paraId="4455AD22" w14:textId="77777777" w:rsidR="0096309B" w:rsidRDefault="00156362">
            <w:pPr>
              <w:widowControl w:val="0"/>
              <w:jc w:val="center"/>
              <w:rPr>
                <w:rFonts w:ascii="Tahoma" w:hAnsi="Tahoma" w:cs="Tahoma"/>
                <w:sz w:val="18"/>
                <w:szCs w:val="18"/>
              </w:rPr>
            </w:pPr>
            <w:r>
              <w:rPr>
                <w:rFonts w:ascii="Tahoma" w:hAnsi="Tahoma" w:cs="Tahoma"/>
                <w:sz w:val="18"/>
                <w:szCs w:val="18"/>
              </w:rPr>
              <w:t>230</w:t>
            </w:r>
          </w:p>
        </w:tc>
      </w:tr>
      <w:tr w:rsidR="0096309B" w14:paraId="6DB73780" w14:textId="77777777">
        <w:trPr>
          <w:trHeight w:val="227"/>
        </w:trPr>
        <w:tc>
          <w:tcPr>
            <w:tcW w:w="3066" w:type="pct"/>
            <w:vAlign w:val="center"/>
          </w:tcPr>
          <w:p w14:paraId="15496B10" w14:textId="77777777" w:rsidR="0096309B" w:rsidRDefault="00156362">
            <w:pPr>
              <w:widowControl w:val="0"/>
              <w:rPr>
                <w:rFonts w:ascii="Tahoma" w:hAnsi="Tahoma" w:cs="Tahoma"/>
                <w:sz w:val="18"/>
                <w:szCs w:val="18"/>
              </w:rPr>
            </w:pPr>
            <w:r>
              <w:rPr>
                <w:rFonts w:ascii="Tahoma" w:hAnsi="Tahoma" w:cs="Tahoma"/>
                <w:sz w:val="18"/>
                <w:szCs w:val="18"/>
              </w:rPr>
              <w:t>Kapusta růžičková</w:t>
            </w:r>
          </w:p>
        </w:tc>
        <w:tc>
          <w:tcPr>
            <w:tcW w:w="1934" w:type="pct"/>
          </w:tcPr>
          <w:p w14:paraId="3C9CFD89" w14:textId="77777777" w:rsidR="0096309B" w:rsidRDefault="00156362">
            <w:pPr>
              <w:widowControl w:val="0"/>
              <w:jc w:val="center"/>
              <w:rPr>
                <w:rFonts w:ascii="Tahoma" w:hAnsi="Tahoma" w:cs="Tahoma"/>
                <w:sz w:val="18"/>
                <w:szCs w:val="18"/>
              </w:rPr>
            </w:pPr>
            <w:r>
              <w:rPr>
                <w:rFonts w:ascii="Tahoma" w:hAnsi="Tahoma" w:cs="Tahoma"/>
                <w:sz w:val="18"/>
                <w:szCs w:val="18"/>
              </w:rPr>
              <w:t>215</w:t>
            </w:r>
          </w:p>
        </w:tc>
      </w:tr>
      <w:tr w:rsidR="0096309B" w14:paraId="329E8CD0" w14:textId="77777777">
        <w:trPr>
          <w:trHeight w:val="227"/>
        </w:trPr>
        <w:tc>
          <w:tcPr>
            <w:tcW w:w="3066" w:type="pct"/>
            <w:vAlign w:val="center"/>
          </w:tcPr>
          <w:p w14:paraId="28D91553" w14:textId="77777777" w:rsidR="0096309B" w:rsidRDefault="00156362">
            <w:pPr>
              <w:widowControl w:val="0"/>
              <w:rPr>
                <w:rFonts w:ascii="Tahoma" w:hAnsi="Tahoma" w:cs="Tahoma"/>
                <w:sz w:val="18"/>
                <w:szCs w:val="18"/>
              </w:rPr>
            </w:pPr>
            <w:r>
              <w:rPr>
                <w:rFonts w:ascii="Tahoma" w:hAnsi="Tahoma" w:cs="Tahoma"/>
                <w:sz w:val="18"/>
                <w:szCs w:val="18"/>
              </w:rPr>
              <w:t>Kapusta kadeřavá (kadeřávek)</w:t>
            </w:r>
          </w:p>
        </w:tc>
        <w:tc>
          <w:tcPr>
            <w:tcW w:w="1934" w:type="pct"/>
          </w:tcPr>
          <w:p w14:paraId="2B13D351" w14:textId="77777777" w:rsidR="0096309B" w:rsidRDefault="00156362">
            <w:pPr>
              <w:widowControl w:val="0"/>
              <w:jc w:val="center"/>
              <w:rPr>
                <w:rFonts w:ascii="Tahoma" w:hAnsi="Tahoma" w:cs="Tahoma"/>
                <w:sz w:val="18"/>
                <w:szCs w:val="18"/>
              </w:rPr>
            </w:pPr>
            <w:r>
              <w:rPr>
                <w:rFonts w:ascii="Tahoma" w:hAnsi="Tahoma" w:cs="Tahoma"/>
                <w:sz w:val="18"/>
                <w:szCs w:val="18"/>
              </w:rPr>
              <w:t>200</w:t>
            </w:r>
          </w:p>
        </w:tc>
      </w:tr>
      <w:tr w:rsidR="0096309B" w14:paraId="4F598176" w14:textId="77777777">
        <w:trPr>
          <w:trHeight w:val="227"/>
        </w:trPr>
        <w:tc>
          <w:tcPr>
            <w:tcW w:w="3066" w:type="pct"/>
            <w:vAlign w:val="center"/>
          </w:tcPr>
          <w:p w14:paraId="078CDEDC" w14:textId="77777777" w:rsidR="0096309B" w:rsidRDefault="00156362">
            <w:pPr>
              <w:widowControl w:val="0"/>
              <w:rPr>
                <w:rFonts w:ascii="Tahoma" w:hAnsi="Tahoma" w:cs="Tahoma"/>
                <w:sz w:val="18"/>
                <w:szCs w:val="18"/>
              </w:rPr>
            </w:pPr>
            <w:r>
              <w:rPr>
                <w:rFonts w:ascii="Tahoma" w:hAnsi="Tahoma" w:cs="Tahoma"/>
                <w:sz w:val="18"/>
                <w:szCs w:val="18"/>
              </w:rPr>
              <w:t>Kedluben</w:t>
            </w:r>
          </w:p>
        </w:tc>
        <w:tc>
          <w:tcPr>
            <w:tcW w:w="1934" w:type="pct"/>
          </w:tcPr>
          <w:p w14:paraId="424E427D" w14:textId="77777777" w:rsidR="0096309B" w:rsidRDefault="00156362">
            <w:pPr>
              <w:widowControl w:val="0"/>
              <w:jc w:val="center"/>
              <w:rPr>
                <w:rFonts w:ascii="Tahoma" w:hAnsi="Tahoma" w:cs="Tahoma"/>
                <w:sz w:val="18"/>
                <w:szCs w:val="18"/>
              </w:rPr>
            </w:pPr>
            <w:r>
              <w:rPr>
                <w:rFonts w:ascii="Tahoma" w:hAnsi="Tahoma" w:cs="Tahoma"/>
                <w:sz w:val="18"/>
                <w:szCs w:val="18"/>
              </w:rPr>
              <w:t>180</w:t>
            </w:r>
          </w:p>
        </w:tc>
      </w:tr>
      <w:tr w:rsidR="0096309B" w14:paraId="0DBD628B" w14:textId="77777777">
        <w:trPr>
          <w:trHeight w:val="227"/>
        </w:trPr>
        <w:tc>
          <w:tcPr>
            <w:tcW w:w="3066" w:type="pct"/>
            <w:vAlign w:val="center"/>
          </w:tcPr>
          <w:p w14:paraId="37C873B8" w14:textId="77777777" w:rsidR="0096309B" w:rsidRDefault="00156362">
            <w:pPr>
              <w:widowControl w:val="0"/>
              <w:rPr>
                <w:rFonts w:ascii="Tahoma" w:hAnsi="Tahoma" w:cs="Tahoma"/>
                <w:sz w:val="18"/>
                <w:szCs w:val="18"/>
              </w:rPr>
            </w:pPr>
            <w:r>
              <w:rPr>
                <w:rFonts w:ascii="Tahoma" w:hAnsi="Tahoma" w:cs="Tahoma"/>
                <w:sz w:val="18"/>
                <w:szCs w:val="18"/>
              </w:rPr>
              <w:t>Kopr vonný</w:t>
            </w:r>
          </w:p>
        </w:tc>
        <w:tc>
          <w:tcPr>
            <w:tcW w:w="1934" w:type="pct"/>
          </w:tcPr>
          <w:p w14:paraId="200C2A3E" w14:textId="77777777" w:rsidR="0096309B" w:rsidRDefault="00156362">
            <w:pPr>
              <w:widowControl w:val="0"/>
              <w:jc w:val="center"/>
              <w:rPr>
                <w:rFonts w:ascii="Tahoma" w:hAnsi="Tahoma" w:cs="Tahoma"/>
                <w:sz w:val="18"/>
                <w:szCs w:val="18"/>
              </w:rPr>
            </w:pPr>
            <w:r>
              <w:rPr>
                <w:rFonts w:ascii="Tahoma" w:hAnsi="Tahoma" w:cs="Tahoma"/>
                <w:sz w:val="18"/>
                <w:szCs w:val="18"/>
              </w:rPr>
              <w:t>100</w:t>
            </w:r>
          </w:p>
        </w:tc>
      </w:tr>
      <w:tr w:rsidR="0096309B" w14:paraId="254BE914" w14:textId="77777777">
        <w:trPr>
          <w:trHeight w:val="227"/>
        </w:trPr>
        <w:tc>
          <w:tcPr>
            <w:tcW w:w="3066" w:type="pct"/>
            <w:vAlign w:val="center"/>
          </w:tcPr>
          <w:p w14:paraId="357A360E" w14:textId="77777777" w:rsidR="0096309B" w:rsidRDefault="00156362">
            <w:pPr>
              <w:widowControl w:val="0"/>
              <w:rPr>
                <w:rFonts w:ascii="Tahoma" w:hAnsi="Tahoma" w:cs="Tahoma"/>
                <w:sz w:val="18"/>
                <w:szCs w:val="18"/>
              </w:rPr>
            </w:pPr>
            <w:r>
              <w:rPr>
                <w:rFonts w:ascii="Tahoma" w:hAnsi="Tahoma" w:cs="Tahoma"/>
                <w:sz w:val="18"/>
                <w:szCs w:val="18"/>
              </w:rPr>
              <w:t>Křen selský</w:t>
            </w:r>
          </w:p>
        </w:tc>
        <w:tc>
          <w:tcPr>
            <w:tcW w:w="1934" w:type="pct"/>
          </w:tcPr>
          <w:p w14:paraId="2C787C79" w14:textId="77777777" w:rsidR="0096309B" w:rsidRDefault="00156362">
            <w:pPr>
              <w:widowControl w:val="0"/>
              <w:jc w:val="center"/>
              <w:rPr>
                <w:rFonts w:ascii="Tahoma" w:hAnsi="Tahoma" w:cs="Tahoma"/>
                <w:sz w:val="18"/>
                <w:szCs w:val="18"/>
              </w:rPr>
            </w:pPr>
            <w:r>
              <w:rPr>
                <w:rFonts w:ascii="Tahoma" w:hAnsi="Tahoma" w:cs="Tahoma"/>
                <w:sz w:val="18"/>
                <w:szCs w:val="18"/>
              </w:rPr>
              <w:t>120</w:t>
            </w:r>
          </w:p>
        </w:tc>
      </w:tr>
      <w:tr w:rsidR="0096309B" w14:paraId="2BAC4F87" w14:textId="77777777">
        <w:trPr>
          <w:trHeight w:val="227"/>
        </w:trPr>
        <w:tc>
          <w:tcPr>
            <w:tcW w:w="3066" w:type="pct"/>
            <w:vAlign w:val="center"/>
          </w:tcPr>
          <w:p w14:paraId="6C3963CD" w14:textId="77777777" w:rsidR="0096309B" w:rsidRDefault="00156362">
            <w:pPr>
              <w:widowControl w:val="0"/>
              <w:rPr>
                <w:rFonts w:ascii="Tahoma" w:hAnsi="Tahoma" w:cs="Tahoma"/>
                <w:sz w:val="18"/>
                <w:szCs w:val="18"/>
              </w:rPr>
            </w:pPr>
            <w:r>
              <w:rPr>
                <w:rFonts w:ascii="Tahoma" w:hAnsi="Tahoma" w:cs="Tahoma"/>
                <w:sz w:val="18"/>
                <w:szCs w:val="18"/>
              </w:rPr>
              <w:t>Kukuřice cukrová</w:t>
            </w:r>
          </w:p>
        </w:tc>
        <w:tc>
          <w:tcPr>
            <w:tcW w:w="1934" w:type="pct"/>
          </w:tcPr>
          <w:p w14:paraId="70B6B0DF" w14:textId="77777777" w:rsidR="0096309B" w:rsidRDefault="00156362">
            <w:pPr>
              <w:widowControl w:val="0"/>
              <w:jc w:val="center"/>
              <w:rPr>
                <w:rFonts w:ascii="Tahoma" w:hAnsi="Tahoma" w:cs="Tahoma"/>
                <w:sz w:val="18"/>
                <w:szCs w:val="18"/>
              </w:rPr>
            </w:pPr>
            <w:r>
              <w:rPr>
                <w:rFonts w:ascii="Tahoma" w:hAnsi="Tahoma" w:cs="Tahoma"/>
                <w:sz w:val="18"/>
                <w:szCs w:val="18"/>
              </w:rPr>
              <w:t>190</w:t>
            </w:r>
          </w:p>
        </w:tc>
      </w:tr>
      <w:tr w:rsidR="0096309B" w14:paraId="05E885F0" w14:textId="77777777">
        <w:trPr>
          <w:trHeight w:val="227"/>
        </w:trPr>
        <w:tc>
          <w:tcPr>
            <w:tcW w:w="3066" w:type="pct"/>
            <w:vAlign w:val="center"/>
          </w:tcPr>
          <w:p w14:paraId="0C73B2E8" w14:textId="77777777" w:rsidR="0096309B" w:rsidRDefault="00156362">
            <w:pPr>
              <w:widowControl w:val="0"/>
              <w:rPr>
                <w:rFonts w:ascii="Tahoma" w:hAnsi="Tahoma" w:cs="Tahoma"/>
                <w:sz w:val="18"/>
                <w:szCs w:val="18"/>
              </w:rPr>
            </w:pPr>
            <w:r>
              <w:rPr>
                <w:rFonts w:ascii="Tahoma" w:hAnsi="Tahoma" w:cs="Tahoma"/>
                <w:sz w:val="18"/>
                <w:szCs w:val="18"/>
              </w:rPr>
              <w:t>Květák</w:t>
            </w:r>
          </w:p>
        </w:tc>
        <w:tc>
          <w:tcPr>
            <w:tcW w:w="1934" w:type="pct"/>
          </w:tcPr>
          <w:p w14:paraId="4DA31EFC" w14:textId="77777777" w:rsidR="0096309B" w:rsidRDefault="00156362">
            <w:pPr>
              <w:widowControl w:val="0"/>
              <w:jc w:val="center"/>
              <w:rPr>
                <w:rFonts w:ascii="Tahoma" w:hAnsi="Tahoma" w:cs="Tahoma"/>
                <w:sz w:val="18"/>
                <w:szCs w:val="18"/>
              </w:rPr>
            </w:pPr>
            <w:r>
              <w:rPr>
                <w:rFonts w:ascii="Tahoma" w:hAnsi="Tahoma" w:cs="Tahoma"/>
                <w:sz w:val="18"/>
                <w:szCs w:val="18"/>
              </w:rPr>
              <w:t>275</w:t>
            </w:r>
          </w:p>
        </w:tc>
      </w:tr>
      <w:tr w:rsidR="0096309B" w14:paraId="7918CB6D" w14:textId="77777777">
        <w:trPr>
          <w:trHeight w:val="227"/>
        </w:trPr>
        <w:tc>
          <w:tcPr>
            <w:tcW w:w="3066" w:type="pct"/>
            <w:vAlign w:val="center"/>
          </w:tcPr>
          <w:p w14:paraId="4466FA3D" w14:textId="77777777" w:rsidR="0096309B" w:rsidRDefault="00156362">
            <w:pPr>
              <w:widowControl w:val="0"/>
              <w:rPr>
                <w:rFonts w:ascii="Tahoma" w:hAnsi="Tahoma" w:cs="Tahoma"/>
                <w:sz w:val="18"/>
                <w:szCs w:val="18"/>
              </w:rPr>
            </w:pPr>
            <w:r>
              <w:rPr>
                <w:rFonts w:ascii="Tahoma" w:hAnsi="Tahoma" w:cs="Tahoma"/>
                <w:sz w:val="18"/>
                <w:szCs w:val="18"/>
              </w:rPr>
              <w:t>Lilek vejcoplodý</w:t>
            </w:r>
          </w:p>
        </w:tc>
        <w:tc>
          <w:tcPr>
            <w:tcW w:w="1934" w:type="pct"/>
          </w:tcPr>
          <w:p w14:paraId="3D9ADCE3" w14:textId="77777777" w:rsidR="0096309B" w:rsidRDefault="00156362">
            <w:pPr>
              <w:widowControl w:val="0"/>
              <w:jc w:val="center"/>
              <w:rPr>
                <w:rFonts w:ascii="Tahoma" w:hAnsi="Tahoma" w:cs="Tahoma"/>
                <w:sz w:val="18"/>
                <w:szCs w:val="18"/>
              </w:rPr>
            </w:pPr>
            <w:r>
              <w:rPr>
                <w:rFonts w:ascii="Tahoma" w:hAnsi="Tahoma" w:cs="Tahoma"/>
                <w:sz w:val="18"/>
                <w:szCs w:val="18"/>
              </w:rPr>
              <w:t>160</w:t>
            </w:r>
          </w:p>
        </w:tc>
      </w:tr>
      <w:tr w:rsidR="0096309B" w14:paraId="297BB20A" w14:textId="77777777">
        <w:trPr>
          <w:trHeight w:val="227"/>
        </w:trPr>
        <w:tc>
          <w:tcPr>
            <w:tcW w:w="3066" w:type="pct"/>
            <w:vAlign w:val="center"/>
          </w:tcPr>
          <w:p w14:paraId="47410211" w14:textId="77777777" w:rsidR="0096309B" w:rsidRDefault="00156362">
            <w:pPr>
              <w:widowControl w:val="0"/>
              <w:rPr>
                <w:rFonts w:ascii="Tahoma" w:hAnsi="Tahoma" w:cs="Tahoma"/>
                <w:sz w:val="18"/>
                <w:szCs w:val="18"/>
              </w:rPr>
            </w:pPr>
            <w:r>
              <w:rPr>
                <w:rFonts w:ascii="Tahoma" w:hAnsi="Tahoma" w:cs="Tahoma"/>
                <w:sz w:val="18"/>
                <w:szCs w:val="18"/>
              </w:rPr>
              <w:t>Meloun vodní</w:t>
            </w:r>
          </w:p>
        </w:tc>
        <w:tc>
          <w:tcPr>
            <w:tcW w:w="1934" w:type="pct"/>
          </w:tcPr>
          <w:p w14:paraId="23F92E8E" w14:textId="77777777" w:rsidR="0096309B" w:rsidRDefault="00156362">
            <w:pPr>
              <w:widowControl w:val="0"/>
              <w:jc w:val="center"/>
              <w:rPr>
                <w:rFonts w:ascii="Tahoma" w:hAnsi="Tahoma" w:cs="Tahoma"/>
                <w:sz w:val="18"/>
                <w:szCs w:val="18"/>
              </w:rPr>
            </w:pPr>
            <w:r>
              <w:rPr>
                <w:rFonts w:ascii="Tahoma" w:hAnsi="Tahoma" w:cs="Tahoma"/>
                <w:sz w:val="18"/>
                <w:szCs w:val="18"/>
              </w:rPr>
              <w:t>220</w:t>
            </w:r>
          </w:p>
        </w:tc>
      </w:tr>
      <w:tr w:rsidR="0096309B" w14:paraId="22FC438D" w14:textId="77777777">
        <w:trPr>
          <w:trHeight w:val="227"/>
        </w:trPr>
        <w:tc>
          <w:tcPr>
            <w:tcW w:w="3066" w:type="pct"/>
            <w:vAlign w:val="center"/>
          </w:tcPr>
          <w:p w14:paraId="0969E2CF" w14:textId="77777777" w:rsidR="0096309B" w:rsidRDefault="00156362">
            <w:pPr>
              <w:widowControl w:val="0"/>
              <w:rPr>
                <w:rFonts w:ascii="Tahoma" w:hAnsi="Tahoma" w:cs="Tahoma"/>
                <w:sz w:val="18"/>
                <w:szCs w:val="18"/>
              </w:rPr>
            </w:pPr>
            <w:r>
              <w:rPr>
                <w:rFonts w:ascii="Tahoma" w:hAnsi="Tahoma" w:cs="Tahoma"/>
                <w:sz w:val="18"/>
                <w:szCs w:val="18"/>
              </w:rPr>
              <w:t>Mrkev</w:t>
            </w:r>
          </w:p>
        </w:tc>
        <w:tc>
          <w:tcPr>
            <w:tcW w:w="1934" w:type="pct"/>
          </w:tcPr>
          <w:p w14:paraId="3E2EC304" w14:textId="77777777" w:rsidR="0096309B" w:rsidRDefault="00156362">
            <w:pPr>
              <w:widowControl w:val="0"/>
              <w:jc w:val="center"/>
              <w:rPr>
                <w:rFonts w:ascii="Tahoma" w:hAnsi="Tahoma" w:cs="Tahoma"/>
                <w:sz w:val="18"/>
                <w:szCs w:val="18"/>
              </w:rPr>
            </w:pPr>
            <w:r>
              <w:rPr>
                <w:rFonts w:ascii="Tahoma" w:hAnsi="Tahoma" w:cs="Tahoma"/>
                <w:sz w:val="18"/>
                <w:szCs w:val="18"/>
              </w:rPr>
              <w:t>200</w:t>
            </w:r>
          </w:p>
        </w:tc>
      </w:tr>
      <w:tr w:rsidR="0096309B" w14:paraId="362214D1" w14:textId="77777777">
        <w:trPr>
          <w:trHeight w:val="227"/>
        </w:trPr>
        <w:tc>
          <w:tcPr>
            <w:tcW w:w="3066" w:type="pct"/>
            <w:vAlign w:val="center"/>
          </w:tcPr>
          <w:p w14:paraId="42B83C8F" w14:textId="77777777" w:rsidR="0096309B" w:rsidRDefault="00156362">
            <w:pPr>
              <w:widowControl w:val="0"/>
              <w:rPr>
                <w:rFonts w:ascii="Tahoma" w:hAnsi="Tahoma" w:cs="Tahoma"/>
                <w:sz w:val="18"/>
                <w:szCs w:val="18"/>
              </w:rPr>
            </w:pPr>
            <w:r>
              <w:rPr>
                <w:rFonts w:ascii="Tahoma" w:hAnsi="Tahoma" w:cs="Tahoma"/>
                <w:sz w:val="18"/>
                <w:szCs w:val="18"/>
              </w:rPr>
              <w:t>Okurka nakládačka</w:t>
            </w:r>
          </w:p>
        </w:tc>
        <w:tc>
          <w:tcPr>
            <w:tcW w:w="1934" w:type="pct"/>
          </w:tcPr>
          <w:p w14:paraId="30F8069A" w14:textId="77777777" w:rsidR="0096309B" w:rsidRDefault="00156362">
            <w:pPr>
              <w:widowControl w:val="0"/>
              <w:jc w:val="center"/>
              <w:rPr>
                <w:rFonts w:ascii="Tahoma" w:hAnsi="Tahoma" w:cs="Tahoma"/>
                <w:sz w:val="18"/>
                <w:szCs w:val="18"/>
              </w:rPr>
            </w:pPr>
            <w:r>
              <w:rPr>
                <w:rFonts w:ascii="Tahoma" w:hAnsi="Tahoma" w:cs="Tahoma"/>
                <w:sz w:val="18"/>
                <w:szCs w:val="18"/>
              </w:rPr>
              <w:t>250</w:t>
            </w:r>
          </w:p>
        </w:tc>
      </w:tr>
      <w:tr w:rsidR="0096309B" w14:paraId="2A7EABAC" w14:textId="77777777">
        <w:trPr>
          <w:trHeight w:val="227"/>
        </w:trPr>
        <w:tc>
          <w:tcPr>
            <w:tcW w:w="3066" w:type="pct"/>
            <w:vAlign w:val="center"/>
          </w:tcPr>
          <w:p w14:paraId="54856BB8" w14:textId="77777777" w:rsidR="0096309B" w:rsidRDefault="00156362">
            <w:pPr>
              <w:widowControl w:val="0"/>
              <w:rPr>
                <w:rFonts w:ascii="Tahoma" w:hAnsi="Tahoma" w:cs="Tahoma"/>
                <w:sz w:val="18"/>
                <w:szCs w:val="18"/>
              </w:rPr>
            </w:pPr>
            <w:r>
              <w:rPr>
                <w:rFonts w:ascii="Tahoma" w:hAnsi="Tahoma" w:cs="Tahoma"/>
                <w:sz w:val="18"/>
                <w:szCs w:val="18"/>
              </w:rPr>
              <w:t>Okurka salátová</w:t>
            </w:r>
          </w:p>
        </w:tc>
        <w:tc>
          <w:tcPr>
            <w:tcW w:w="1934" w:type="pct"/>
          </w:tcPr>
          <w:p w14:paraId="1D824ADC" w14:textId="77777777" w:rsidR="0096309B" w:rsidRDefault="00156362">
            <w:pPr>
              <w:widowControl w:val="0"/>
              <w:jc w:val="center"/>
              <w:rPr>
                <w:rFonts w:ascii="Tahoma" w:hAnsi="Tahoma" w:cs="Tahoma"/>
                <w:sz w:val="18"/>
                <w:szCs w:val="18"/>
              </w:rPr>
            </w:pPr>
            <w:r>
              <w:rPr>
                <w:rFonts w:ascii="Tahoma" w:hAnsi="Tahoma" w:cs="Tahoma"/>
                <w:sz w:val="18"/>
                <w:szCs w:val="18"/>
              </w:rPr>
              <w:t>180</w:t>
            </w:r>
          </w:p>
        </w:tc>
      </w:tr>
      <w:tr w:rsidR="0096309B" w14:paraId="109E4083" w14:textId="77777777">
        <w:trPr>
          <w:trHeight w:val="227"/>
        </w:trPr>
        <w:tc>
          <w:tcPr>
            <w:tcW w:w="3066" w:type="pct"/>
            <w:vAlign w:val="center"/>
          </w:tcPr>
          <w:p w14:paraId="588C9F7A" w14:textId="77777777" w:rsidR="0096309B" w:rsidRDefault="00156362">
            <w:pPr>
              <w:widowControl w:val="0"/>
              <w:rPr>
                <w:rFonts w:ascii="Tahoma" w:hAnsi="Tahoma" w:cs="Tahoma"/>
                <w:sz w:val="18"/>
                <w:szCs w:val="18"/>
              </w:rPr>
            </w:pPr>
            <w:r>
              <w:rPr>
                <w:rFonts w:ascii="Tahoma" w:hAnsi="Tahoma" w:cs="Tahoma"/>
                <w:sz w:val="18"/>
                <w:szCs w:val="18"/>
              </w:rPr>
              <w:t xml:space="preserve">Paprika </w:t>
            </w:r>
          </w:p>
        </w:tc>
        <w:tc>
          <w:tcPr>
            <w:tcW w:w="1934" w:type="pct"/>
          </w:tcPr>
          <w:p w14:paraId="25CEFBCA" w14:textId="77777777" w:rsidR="0096309B" w:rsidRDefault="00156362">
            <w:pPr>
              <w:widowControl w:val="0"/>
              <w:jc w:val="center"/>
              <w:rPr>
                <w:rFonts w:ascii="Tahoma" w:hAnsi="Tahoma" w:cs="Tahoma"/>
                <w:sz w:val="18"/>
                <w:szCs w:val="18"/>
              </w:rPr>
            </w:pPr>
            <w:r>
              <w:rPr>
                <w:rFonts w:ascii="Tahoma" w:hAnsi="Tahoma" w:cs="Tahoma"/>
                <w:sz w:val="18"/>
                <w:szCs w:val="18"/>
              </w:rPr>
              <w:t>250</w:t>
            </w:r>
          </w:p>
        </w:tc>
      </w:tr>
      <w:tr w:rsidR="0096309B" w14:paraId="1FCEF59C" w14:textId="77777777">
        <w:trPr>
          <w:trHeight w:val="227"/>
        </w:trPr>
        <w:tc>
          <w:tcPr>
            <w:tcW w:w="3066" w:type="pct"/>
            <w:vAlign w:val="center"/>
          </w:tcPr>
          <w:p w14:paraId="221DAA0C" w14:textId="77777777" w:rsidR="0096309B" w:rsidRDefault="00156362">
            <w:pPr>
              <w:widowControl w:val="0"/>
              <w:rPr>
                <w:rFonts w:ascii="Tahoma" w:hAnsi="Tahoma" w:cs="Tahoma"/>
                <w:sz w:val="18"/>
                <w:szCs w:val="18"/>
              </w:rPr>
            </w:pPr>
            <w:r>
              <w:rPr>
                <w:rFonts w:ascii="Tahoma" w:hAnsi="Tahoma" w:cs="Tahoma"/>
                <w:sz w:val="18"/>
                <w:szCs w:val="18"/>
              </w:rPr>
              <w:t>Pastinák</w:t>
            </w:r>
          </w:p>
        </w:tc>
        <w:tc>
          <w:tcPr>
            <w:tcW w:w="1934" w:type="pct"/>
          </w:tcPr>
          <w:p w14:paraId="67115AA2" w14:textId="77777777" w:rsidR="0096309B" w:rsidRDefault="00156362">
            <w:pPr>
              <w:widowControl w:val="0"/>
              <w:jc w:val="center"/>
              <w:rPr>
                <w:rFonts w:ascii="Tahoma" w:hAnsi="Tahoma" w:cs="Tahoma"/>
                <w:sz w:val="18"/>
                <w:szCs w:val="18"/>
              </w:rPr>
            </w:pPr>
            <w:r>
              <w:rPr>
                <w:rFonts w:ascii="Tahoma" w:hAnsi="Tahoma" w:cs="Tahoma"/>
                <w:sz w:val="18"/>
                <w:szCs w:val="18"/>
              </w:rPr>
              <w:t>170</w:t>
            </w:r>
          </w:p>
        </w:tc>
      </w:tr>
      <w:tr w:rsidR="0096309B" w14:paraId="7E9E9F8B" w14:textId="77777777">
        <w:trPr>
          <w:trHeight w:val="227"/>
        </w:trPr>
        <w:tc>
          <w:tcPr>
            <w:tcW w:w="3066" w:type="pct"/>
            <w:vAlign w:val="center"/>
          </w:tcPr>
          <w:p w14:paraId="61B125B4" w14:textId="77777777" w:rsidR="0096309B" w:rsidRDefault="00156362">
            <w:pPr>
              <w:widowControl w:val="0"/>
              <w:rPr>
                <w:rFonts w:ascii="Tahoma" w:hAnsi="Tahoma" w:cs="Tahoma"/>
                <w:sz w:val="18"/>
                <w:szCs w:val="18"/>
              </w:rPr>
            </w:pPr>
            <w:r>
              <w:rPr>
                <w:rFonts w:ascii="Tahoma" w:hAnsi="Tahoma" w:cs="Tahoma"/>
                <w:sz w:val="18"/>
                <w:szCs w:val="18"/>
              </w:rPr>
              <w:t>Pažitka</w:t>
            </w:r>
          </w:p>
        </w:tc>
        <w:tc>
          <w:tcPr>
            <w:tcW w:w="1934" w:type="pct"/>
          </w:tcPr>
          <w:p w14:paraId="640067E5" w14:textId="77777777" w:rsidR="0096309B" w:rsidRDefault="00156362">
            <w:pPr>
              <w:widowControl w:val="0"/>
              <w:jc w:val="center"/>
              <w:rPr>
                <w:rFonts w:ascii="Tahoma" w:hAnsi="Tahoma" w:cs="Tahoma"/>
                <w:sz w:val="18"/>
                <w:szCs w:val="18"/>
              </w:rPr>
            </w:pPr>
            <w:r>
              <w:rPr>
                <w:rFonts w:ascii="Tahoma" w:hAnsi="Tahoma" w:cs="Tahoma"/>
                <w:sz w:val="18"/>
                <w:szCs w:val="18"/>
              </w:rPr>
              <w:t>160</w:t>
            </w:r>
          </w:p>
        </w:tc>
      </w:tr>
      <w:tr w:rsidR="0096309B" w14:paraId="5FF31360" w14:textId="77777777">
        <w:trPr>
          <w:trHeight w:val="227"/>
        </w:trPr>
        <w:tc>
          <w:tcPr>
            <w:tcW w:w="3066" w:type="pct"/>
            <w:vAlign w:val="center"/>
          </w:tcPr>
          <w:p w14:paraId="265B9228" w14:textId="77777777" w:rsidR="0096309B" w:rsidRDefault="00156362">
            <w:pPr>
              <w:widowControl w:val="0"/>
              <w:rPr>
                <w:rFonts w:ascii="Tahoma" w:hAnsi="Tahoma" w:cs="Tahoma"/>
                <w:sz w:val="18"/>
                <w:szCs w:val="18"/>
              </w:rPr>
            </w:pPr>
            <w:r>
              <w:rPr>
                <w:rFonts w:ascii="Tahoma" w:hAnsi="Tahoma" w:cs="Tahoma"/>
                <w:sz w:val="18"/>
                <w:szCs w:val="18"/>
              </w:rPr>
              <w:t>Petržel kořenová</w:t>
            </w:r>
          </w:p>
        </w:tc>
        <w:tc>
          <w:tcPr>
            <w:tcW w:w="1934" w:type="pct"/>
          </w:tcPr>
          <w:p w14:paraId="2202C959" w14:textId="77777777" w:rsidR="0096309B" w:rsidRDefault="00156362">
            <w:pPr>
              <w:widowControl w:val="0"/>
              <w:jc w:val="center"/>
              <w:rPr>
                <w:rFonts w:ascii="Tahoma" w:hAnsi="Tahoma" w:cs="Tahoma"/>
                <w:sz w:val="18"/>
                <w:szCs w:val="18"/>
              </w:rPr>
            </w:pPr>
            <w:r>
              <w:rPr>
                <w:rFonts w:ascii="Tahoma" w:hAnsi="Tahoma" w:cs="Tahoma"/>
                <w:sz w:val="18"/>
                <w:szCs w:val="18"/>
              </w:rPr>
              <w:t>125</w:t>
            </w:r>
          </w:p>
        </w:tc>
      </w:tr>
      <w:tr w:rsidR="0096309B" w14:paraId="4B4A5A03" w14:textId="77777777">
        <w:trPr>
          <w:trHeight w:val="227"/>
        </w:trPr>
        <w:tc>
          <w:tcPr>
            <w:tcW w:w="3066" w:type="pct"/>
            <w:vAlign w:val="center"/>
          </w:tcPr>
          <w:p w14:paraId="0B3B44FC" w14:textId="77777777" w:rsidR="0096309B" w:rsidRDefault="00156362">
            <w:pPr>
              <w:widowControl w:val="0"/>
              <w:rPr>
                <w:rFonts w:ascii="Tahoma" w:hAnsi="Tahoma" w:cs="Tahoma"/>
                <w:sz w:val="18"/>
                <w:szCs w:val="18"/>
              </w:rPr>
            </w:pPr>
            <w:r>
              <w:rPr>
                <w:rFonts w:ascii="Tahoma" w:hAnsi="Tahoma" w:cs="Tahoma"/>
                <w:sz w:val="18"/>
                <w:szCs w:val="18"/>
              </w:rPr>
              <w:t>Petržel naťová</w:t>
            </w:r>
          </w:p>
        </w:tc>
        <w:tc>
          <w:tcPr>
            <w:tcW w:w="1934" w:type="pct"/>
          </w:tcPr>
          <w:p w14:paraId="7BD23BBA" w14:textId="77777777" w:rsidR="0096309B" w:rsidRDefault="00156362">
            <w:pPr>
              <w:widowControl w:val="0"/>
              <w:jc w:val="center"/>
              <w:rPr>
                <w:rFonts w:ascii="Tahoma" w:hAnsi="Tahoma" w:cs="Tahoma"/>
                <w:sz w:val="18"/>
                <w:szCs w:val="18"/>
              </w:rPr>
            </w:pPr>
            <w:r>
              <w:rPr>
                <w:rFonts w:ascii="Tahoma" w:hAnsi="Tahoma" w:cs="Tahoma"/>
                <w:sz w:val="18"/>
                <w:szCs w:val="18"/>
              </w:rPr>
              <w:t>200</w:t>
            </w:r>
          </w:p>
        </w:tc>
      </w:tr>
      <w:tr w:rsidR="0096309B" w14:paraId="6E5ADDC5" w14:textId="77777777">
        <w:trPr>
          <w:trHeight w:val="227"/>
        </w:trPr>
        <w:tc>
          <w:tcPr>
            <w:tcW w:w="3066" w:type="pct"/>
            <w:vAlign w:val="center"/>
          </w:tcPr>
          <w:p w14:paraId="7E6C0046" w14:textId="77777777" w:rsidR="0096309B" w:rsidRDefault="00156362">
            <w:pPr>
              <w:widowControl w:val="0"/>
              <w:rPr>
                <w:rFonts w:ascii="Tahoma" w:hAnsi="Tahoma" w:cs="Tahoma"/>
                <w:sz w:val="18"/>
                <w:szCs w:val="18"/>
              </w:rPr>
            </w:pPr>
            <w:r>
              <w:rPr>
                <w:rFonts w:ascii="Tahoma" w:hAnsi="Tahoma" w:cs="Tahoma"/>
                <w:sz w:val="18"/>
                <w:szCs w:val="18"/>
              </w:rPr>
              <w:t>Pór</w:t>
            </w:r>
          </w:p>
        </w:tc>
        <w:tc>
          <w:tcPr>
            <w:tcW w:w="1934" w:type="pct"/>
          </w:tcPr>
          <w:p w14:paraId="10537FCF" w14:textId="77777777" w:rsidR="0096309B" w:rsidRDefault="00156362">
            <w:pPr>
              <w:widowControl w:val="0"/>
              <w:jc w:val="center"/>
              <w:rPr>
                <w:rFonts w:ascii="Tahoma" w:hAnsi="Tahoma" w:cs="Tahoma"/>
                <w:sz w:val="18"/>
                <w:szCs w:val="18"/>
              </w:rPr>
            </w:pPr>
            <w:r>
              <w:rPr>
                <w:rFonts w:ascii="Tahoma" w:hAnsi="Tahoma" w:cs="Tahoma"/>
                <w:sz w:val="18"/>
                <w:szCs w:val="18"/>
              </w:rPr>
              <w:t>240</w:t>
            </w:r>
          </w:p>
        </w:tc>
      </w:tr>
      <w:tr w:rsidR="0096309B" w14:paraId="01883367" w14:textId="77777777">
        <w:trPr>
          <w:trHeight w:val="227"/>
        </w:trPr>
        <w:tc>
          <w:tcPr>
            <w:tcW w:w="3066" w:type="pct"/>
            <w:vAlign w:val="center"/>
          </w:tcPr>
          <w:p w14:paraId="2EFAC9E6" w14:textId="77777777" w:rsidR="0096309B" w:rsidRDefault="00156362">
            <w:pPr>
              <w:widowControl w:val="0"/>
              <w:rPr>
                <w:rFonts w:ascii="Tahoma" w:hAnsi="Tahoma" w:cs="Tahoma"/>
                <w:sz w:val="18"/>
                <w:szCs w:val="18"/>
              </w:rPr>
            </w:pPr>
            <w:r>
              <w:rPr>
                <w:rFonts w:ascii="Tahoma" w:hAnsi="Tahoma" w:cs="Tahoma"/>
                <w:sz w:val="18"/>
                <w:szCs w:val="18"/>
              </w:rPr>
              <w:t>Rajče</w:t>
            </w:r>
          </w:p>
        </w:tc>
        <w:tc>
          <w:tcPr>
            <w:tcW w:w="1934" w:type="pct"/>
          </w:tcPr>
          <w:p w14:paraId="662055CB" w14:textId="77777777" w:rsidR="0096309B" w:rsidRDefault="00156362">
            <w:pPr>
              <w:widowControl w:val="0"/>
              <w:jc w:val="center"/>
              <w:rPr>
                <w:rFonts w:ascii="Tahoma" w:hAnsi="Tahoma" w:cs="Tahoma"/>
                <w:sz w:val="18"/>
                <w:szCs w:val="18"/>
              </w:rPr>
            </w:pPr>
            <w:r>
              <w:rPr>
                <w:rFonts w:ascii="Tahoma" w:hAnsi="Tahoma" w:cs="Tahoma"/>
                <w:sz w:val="18"/>
                <w:szCs w:val="18"/>
              </w:rPr>
              <w:t>160</w:t>
            </w:r>
          </w:p>
        </w:tc>
      </w:tr>
      <w:tr w:rsidR="0096309B" w14:paraId="4596CAAB" w14:textId="77777777">
        <w:trPr>
          <w:trHeight w:val="227"/>
        </w:trPr>
        <w:tc>
          <w:tcPr>
            <w:tcW w:w="3066" w:type="pct"/>
            <w:vAlign w:val="center"/>
          </w:tcPr>
          <w:p w14:paraId="6128A40C" w14:textId="77777777" w:rsidR="0096309B" w:rsidRDefault="00156362">
            <w:pPr>
              <w:widowControl w:val="0"/>
              <w:rPr>
                <w:rFonts w:ascii="Tahoma" w:hAnsi="Tahoma" w:cs="Tahoma"/>
                <w:sz w:val="18"/>
                <w:szCs w:val="18"/>
              </w:rPr>
            </w:pPr>
            <w:r>
              <w:rPr>
                <w:rFonts w:ascii="Tahoma" w:hAnsi="Tahoma" w:cs="Tahoma"/>
                <w:sz w:val="18"/>
                <w:szCs w:val="18"/>
              </w:rPr>
              <w:t>Reveň kadeřavá (rebarbora)</w:t>
            </w:r>
          </w:p>
        </w:tc>
        <w:tc>
          <w:tcPr>
            <w:tcW w:w="1934" w:type="pct"/>
          </w:tcPr>
          <w:p w14:paraId="6F2A51F3" w14:textId="77777777" w:rsidR="0096309B" w:rsidRDefault="00156362">
            <w:pPr>
              <w:widowControl w:val="0"/>
              <w:jc w:val="center"/>
              <w:rPr>
                <w:rFonts w:ascii="Tahoma" w:hAnsi="Tahoma" w:cs="Tahoma"/>
                <w:sz w:val="18"/>
                <w:szCs w:val="18"/>
              </w:rPr>
            </w:pPr>
            <w:r>
              <w:rPr>
                <w:rFonts w:ascii="Tahoma" w:hAnsi="Tahoma" w:cs="Tahoma"/>
                <w:sz w:val="18"/>
                <w:szCs w:val="18"/>
              </w:rPr>
              <w:t>225</w:t>
            </w:r>
          </w:p>
        </w:tc>
      </w:tr>
      <w:tr w:rsidR="0096309B" w14:paraId="34DEF655" w14:textId="77777777">
        <w:trPr>
          <w:trHeight w:val="227"/>
        </w:trPr>
        <w:tc>
          <w:tcPr>
            <w:tcW w:w="3066" w:type="pct"/>
            <w:vAlign w:val="center"/>
          </w:tcPr>
          <w:p w14:paraId="44E9D178" w14:textId="77777777" w:rsidR="0096309B" w:rsidRDefault="00156362">
            <w:pPr>
              <w:widowControl w:val="0"/>
              <w:rPr>
                <w:rFonts w:ascii="Tahoma" w:hAnsi="Tahoma" w:cs="Tahoma"/>
                <w:sz w:val="18"/>
                <w:szCs w:val="18"/>
              </w:rPr>
            </w:pPr>
            <w:r>
              <w:rPr>
                <w:rFonts w:ascii="Tahoma" w:hAnsi="Tahoma" w:cs="Tahoma"/>
                <w:sz w:val="18"/>
                <w:szCs w:val="18"/>
              </w:rPr>
              <w:t>Ředkev</w:t>
            </w:r>
          </w:p>
        </w:tc>
        <w:tc>
          <w:tcPr>
            <w:tcW w:w="1934" w:type="pct"/>
          </w:tcPr>
          <w:p w14:paraId="5915D025" w14:textId="77777777" w:rsidR="0096309B" w:rsidRDefault="00156362">
            <w:pPr>
              <w:widowControl w:val="0"/>
              <w:jc w:val="center"/>
              <w:rPr>
                <w:rFonts w:ascii="Tahoma" w:hAnsi="Tahoma" w:cs="Tahoma"/>
                <w:sz w:val="18"/>
                <w:szCs w:val="18"/>
              </w:rPr>
            </w:pPr>
            <w:r>
              <w:rPr>
                <w:rFonts w:ascii="Tahoma" w:hAnsi="Tahoma" w:cs="Tahoma"/>
                <w:sz w:val="18"/>
                <w:szCs w:val="18"/>
              </w:rPr>
              <w:t>155</w:t>
            </w:r>
          </w:p>
        </w:tc>
      </w:tr>
      <w:tr w:rsidR="0096309B" w14:paraId="46ACA8D8" w14:textId="77777777">
        <w:trPr>
          <w:trHeight w:val="227"/>
        </w:trPr>
        <w:tc>
          <w:tcPr>
            <w:tcW w:w="3066" w:type="pct"/>
            <w:vAlign w:val="center"/>
          </w:tcPr>
          <w:p w14:paraId="689CDB04" w14:textId="77777777" w:rsidR="0096309B" w:rsidRDefault="00156362">
            <w:pPr>
              <w:widowControl w:val="0"/>
              <w:rPr>
                <w:rFonts w:ascii="Tahoma" w:hAnsi="Tahoma" w:cs="Tahoma"/>
                <w:sz w:val="18"/>
                <w:szCs w:val="18"/>
              </w:rPr>
            </w:pPr>
            <w:r>
              <w:rPr>
                <w:rFonts w:ascii="Tahoma" w:hAnsi="Tahoma" w:cs="Tahoma"/>
                <w:sz w:val="18"/>
                <w:szCs w:val="18"/>
              </w:rPr>
              <w:t>Ředkvička</w:t>
            </w:r>
          </w:p>
        </w:tc>
        <w:tc>
          <w:tcPr>
            <w:tcW w:w="1934" w:type="pct"/>
          </w:tcPr>
          <w:p w14:paraId="648B14DF" w14:textId="77777777" w:rsidR="0096309B" w:rsidRDefault="00156362">
            <w:pPr>
              <w:widowControl w:val="0"/>
              <w:jc w:val="center"/>
              <w:rPr>
                <w:rFonts w:ascii="Tahoma" w:hAnsi="Tahoma" w:cs="Tahoma"/>
                <w:sz w:val="18"/>
                <w:szCs w:val="18"/>
              </w:rPr>
            </w:pPr>
            <w:r>
              <w:rPr>
                <w:rFonts w:ascii="Tahoma" w:hAnsi="Tahoma" w:cs="Tahoma"/>
                <w:sz w:val="18"/>
                <w:szCs w:val="18"/>
              </w:rPr>
              <w:t>120</w:t>
            </w:r>
          </w:p>
        </w:tc>
      </w:tr>
      <w:tr w:rsidR="0096309B" w14:paraId="066DFE71" w14:textId="77777777">
        <w:trPr>
          <w:trHeight w:val="227"/>
        </w:trPr>
        <w:tc>
          <w:tcPr>
            <w:tcW w:w="3066" w:type="pct"/>
            <w:vAlign w:val="center"/>
          </w:tcPr>
          <w:p w14:paraId="68D64DA5" w14:textId="77777777" w:rsidR="0096309B" w:rsidRDefault="00156362">
            <w:pPr>
              <w:widowControl w:val="0"/>
              <w:rPr>
                <w:rFonts w:ascii="Tahoma" w:hAnsi="Tahoma" w:cs="Tahoma"/>
                <w:sz w:val="18"/>
                <w:szCs w:val="18"/>
              </w:rPr>
            </w:pPr>
            <w:r>
              <w:rPr>
                <w:rFonts w:ascii="Tahoma" w:hAnsi="Tahoma" w:cs="Tahoma"/>
                <w:sz w:val="18"/>
                <w:szCs w:val="18"/>
              </w:rPr>
              <w:t xml:space="preserve">Řepa salátová </w:t>
            </w:r>
          </w:p>
        </w:tc>
        <w:tc>
          <w:tcPr>
            <w:tcW w:w="1934" w:type="pct"/>
          </w:tcPr>
          <w:p w14:paraId="006D915B" w14:textId="77777777" w:rsidR="0096309B" w:rsidRDefault="00156362">
            <w:pPr>
              <w:widowControl w:val="0"/>
              <w:jc w:val="center"/>
              <w:rPr>
                <w:rFonts w:ascii="Tahoma" w:hAnsi="Tahoma" w:cs="Tahoma"/>
                <w:sz w:val="18"/>
                <w:szCs w:val="18"/>
              </w:rPr>
            </w:pPr>
            <w:r>
              <w:rPr>
                <w:rFonts w:ascii="Tahoma" w:hAnsi="Tahoma" w:cs="Tahoma"/>
                <w:sz w:val="18"/>
                <w:szCs w:val="18"/>
              </w:rPr>
              <w:t>160</w:t>
            </w:r>
          </w:p>
        </w:tc>
      </w:tr>
      <w:tr w:rsidR="0096309B" w14:paraId="607515AB" w14:textId="77777777">
        <w:trPr>
          <w:trHeight w:val="227"/>
        </w:trPr>
        <w:tc>
          <w:tcPr>
            <w:tcW w:w="3066" w:type="pct"/>
            <w:vAlign w:val="center"/>
          </w:tcPr>
          <w:p w14:paraId="44C6F93D" w14:textId="77777777" w:rsidR="0096309B" w:rsidRDefault="00156362">
            <w:pPr>
              <w:widowControl w:val="0"/>
              <w:rPr>
                <w:rFonts w:ascii="Tahoma" w:hAnsi="Tahoma" w:cs="Tahoma"/>
                <w:sz w:val="18"/>
                <w:szCs w:val="18"/>
              </w:rPr>
            </w:pPr>
            <w:r>
              <w:rPr>
                <w:rFonts w:ascii="Tahoma" w:hAnsi="Tahoma" w:cs="Tahoma"/>
                <w:sz w:val="18"/>
                <w:szCs w:val="18"/>
              </w:rPr>
              <w:t>Salát ledový</w:t>
            </w:r>
          </w:p>
        </w:tc>
        <w:tc>
          <w:tcPr>
            <w:tcW w:w="1934" w:type="pct"/>
          </w:tcPr>
          <w:p w14:paraId="20546360" w14:textId="77777777" w:rsidR="0096309B" w:rsidRDefault="00156362">
            <w:pPr>
              <w:widowControl w:val="0"/>
              <w:jc w:val="center"/>
              <w:rPr>
                <w:rFonts w:ascii="Tahoma" w:hAnsi="Tahoma" w:cs="Tahoma"/>
                <w:sz w:val="18"/>
                <w:szCs w:val="18"/>
              </w:rPr>
            </w:pPr>
            <w:r>
              <w:rPr>
                <w:rFonts w:ascii="Tahoma" w:hAnsi="Tahoma" w:cs="Tahoma"/>
                <w:sz w:val="18"/>
                <w:szCs w:val="18"/>
              </w:rPr>
              <w:t>185</w:t>
            </w:r>
          </w:p>
        </w:tc>
      </w:tr>
      <w:tr w:rsidR="0096309B" w14:paraId="522994DD" w14:textId="77777777">
        <w:trPr>
          <w:trHeight w:val="227"/>
        </w:trPr>
        <w:tc>
          <w:tcPr>
            <w:tcW w:w="3066" w:type="pct"/>
            <w:vAlign w:val="center"/>
          </w:tcPr>
          <w:p w14:paraId="06CD1904" w14:textId="77777777" w:rsidR="0096309B" w:rsidRDefault="00156362">
            <w:pPr>
              <w:widowControl w:val="0"/>
              <w:rPr>
                <w:rFonts w:ascii="Tahoma" w:hAnsi="Tahoma" w:cs="Tahoma"/>
                <w:sz w:val="18"/>
                <w:szCs w:val="18"/>
              </w:rPr>
            </w:pPr>
            <w:r>
              <w:rPr>
                <w:rFonts w:ascii="Tahoma" w:hAnsi="Tahoma" w:cs="Tahoma"/>
                <w:sz w:val="18"/>
                <w:szCs w:val="18"/>
              </w:rPr>
              <w:t>Salát ostatní</w:t>
            </w:r>
          </w:p>
        </w:tc>
        <w:tc>
          <w:tcPr>
            <w:tcW w:w="1934" w:type="pct"/>
          </w:tcPr>
          <w:p w14:paraId="05456468" w14:textId="77777777" w:rsidR="0096309B" w:rsidRDefault="00156362">
            <w:pPr>
              <w:widowControl w:val="0"/>
              <w:jc w:val="center"/>
              <w:rPr>
                <w:rFonts w:ascii="Tahoma" w:hAnsi="Tahoma" w:cs="Tahoma"/>
                <w:sz w:val="18"/>
                <w:szCs w:val="18"/>
              </w:rPr>
            </w:pPr>
            <w:r>
              <w:rPr>
                <w:rFonts w:ascii="Tahoma" w:hAnsi="Tahoma" w:cs="Tahoma"/>
                <w:sz w:val="18"/>
                <w:szCs w:val="18"/>
              </w:rPr>
              <w:t>150</w:t>
            </w:r>
          </w:p>
        </w:tc>
      </w:tr>
      <w:tr w:rsidR="0096309B" w14:paraId="37DBC72E" w14:textId="77777777">
        <w:trPr>
          <w:trHeight w:val="227"/>
        </w:trPr>
        <w:tc>
          <w:tcPr>
            <w:tcW w:w="3066" w:type="pct"/>
            <w:vAlign w:val="center"/>
          </w:tcPr>
          <w:p w14:paraId="2040CD23" w14:textId="77777777" w:rsidR="0096309B" w:rsidRDefault="00156362">
            <w:pPr>
              <w:widowControl w:val="0"/>
              <w:rPr>
                <w:rFonts w:ascii="Tahoma" w:hAnsi="Tahoma" w:cs="Tahoma"/>
                <w:sz w:val="18"/>
                <w:szCs w:val="18"/>
              </w:rPr>
            </w:pPr>
            <w:r>
              <w:rPr>
                <w:rFonts w:ascii="Tahoma" w:hAnsi="Tahoma" w:cs="Tahoma"/>
                <w:sz w:val="18"/>
                <w:szCs w:val="18"/>
              </w:rPr>
              <w:t>Špenát</w:t>
            </w:r>
          </w:p>
        </w:tc>
        <w:tc>
          <w:tcPr>
            <w:tcW w:w="1934" w:type="pct"/>
          </w:tcPr>
          <w:p w14:paraId="710A6BF0" w14:textId="77777777" w:rsidR="0096309B" w:rsidRDefault="00156362">
            <w:pPr>
              <w:widowControl w:val="0"/>
              <w:jc w:val="center"/>
              <w:rPr>
                <w:rFonts w:ascii="Tahoma" w:hAnsi="Tahoma" w:cs="Tahoma"/>
                <w:sz w:val="18"/>
                <w:szCs w:val="18"/>
              </w:rPr>
            </w:pPr>
            <w:r>
              <w:rPr>
                <w:rFonts w:ascii="Tahoma" w:hAnsi="Tahoma" w:cs="Tahoma"/>
                <w:sz w:val="18"/>
                <w:szCs w:val="18"/>
              </w:rPr>
              <w:t>200</w:t>
            </w:r>
          </w:p>
        </w:tc>
      </w:tr>
      <w:tr w:rsidR="0096309B" w14:paraId="73DEF264" w14:textId="77777777">
        <w:trPr>
          <w:trHeight w:val="227"/>
        </w:trPr>
        <w:tc>
          <w:tcPr>
            <w:tcW w:w="3066" w:type="pct"/>
            <w:vAlign w:val="center"/>
          </w:tcPr>
          <w:p w14:paraId="05750642" w14:textId="77777777" w:rsidR="0096309B" w:rsidRDefault="00156362">
            <w:pPr>
              <w:widowControl w:val="0"/>
              <w:rPr>
                <w:rFonts w:ascii="Tahoma" w:hAnsi="Tahoma" w:cs="Tahoma"/>
                <w:sz w:val="18"/>
                <w:szCs w:val="18"/>
              </w:rPr>
            </w:pPr>
            <w:r>
              <w:rPr>
                <w:rFonts w:ascii="Tahoma" w:hAnsi="Tahoma" w:cs="Tahoma"/>
                <w:sz w:val="18"/>
                <w:szCs w:val="18"/>
              </w:rPr>
              <w:lastRenderedPageBreak/>
              <w:t>Tykev</w:t>
            </w:r>
          </w:p>
        </w:tc>
        <w:tc>
          <w:tcPr>
            <w:tcW w:w="1934" w:type="pct"/>
          </w:tcPr>
          <w:p w14:paraId="757DBD95" w14:textId="77777777" w:rsidR="0096309B" w:rsidRDefault="00156362">
            <w:pPr>
              <w:widowControl w:val="0"/>
              <w:jc w:val="center"/>
              <w:rPr>
                <w:rFonts w:ascii="Tahoma" w:hAnsi="Tahoma" w:cs="Tahoma"/>
                <w:sz w:val="18"/>
                <w:szCs w:val="18"/>
              </w:rPr>
            </w:pPr>
            <w:r>
              <w:rPr>
                <w:rFonts w:ascii="Tahoma" w:hAnsi="Tahoma" w:cs="Tahoma"/>
                <w:sz w:val="18"/>
                <w:szCs w:val="18"/>
              </w:rPr>
              <w:t>180</w:t>
            </w:r>
          </w:p>
        </w:tc>
      </w:tr>
      <w:tr w:rsidR="0096309B" w14:paraId="2545226B" w14:textId="77777777">
        <w:trPr>
          <w:trHeight w:val="227"/>
        </w:trPr>
        <w:tc>
          <w:tcPr>
            <w:tcW w:w="3066" w:type="pct"/>
            <w:vAlign w:val="center"/>
          </w:tcPr>
          <w:p w14:paraId="4B05CA82" w14:textId="77777777" w:rsidR="0096309B" w:rsidRDefault="00156362">
            <w:pPr>
              <w:widowControl w:val="0"/>
              <w:rPr>
                <w:rFonts w:ascii="Tahoma" w:hAnsi="Tahoma" w:cs="Tahoma"/>
                <w:sz w:val="18"/>
                <w:szCs w:val="18"/>
              </w:rPr>
            </w:pPr>
            <w:r>
              <w:rPr>
                <w:rFonts w:ascii="Tahoma" w:hAnsi="Tahoma" w:cs="Tahoma"/>
                <w:sz w:val="18"/>
                <w:szCs w:val="18"/>
              </w:rPr>
              <w:t xml:space="preserve">Zelí hlávkové bílé </w:t>
            </w:r>
            <w:proofErr w:type="spellStart"/>
            <w:r>
              <w:rPr>
                <w:rFonts w:ascii="Tahoma" w:hAnsi="Tahoma" w:cs="Tahoma"/>
                <w:sz w:val="18"/>
                <w:szCs w:val="18"/>
              </w:rPr>
              <w:t>krouhárenské</w:t>
            </w:r>
            <w:proofErr w:type="spellEnd"/>
          </w:p>
        </w:tc>
        <w:tc>
          <w:tcPr>
            <w:tcW w:w="1934" w:type="pct"/>
          </w:tcPr>
          <w:p w14:paraId="3836B186" w14:textId="77777777" w:rsidR="0096309B" w:rsidRDefault="00156362">
            <w:pPr>
              <w:widowControl w:val="0"/>
              <w:jc w:val="center"/>
              <w:rPr>
                <w:rFonts w:ascii="Tahoma" w:hAnsi="Tahoma" w:cs="Tahoma"/>
                <w:sz w:val="18"/>
                <w:szCs w:val="18"/>
              </w:rPr>
            </w:pPr>
            <w:r>
              <w:rPr>
                <w:rFonts w:ascii="Tahoma" w:hAnsi="Tahoma" w:cs="Tahoma"/>
                <w:sz w:val="18"/>
                <w:szCs w:val="18"/>
              </w:rPr>
              <w:t>330</w:t>
            </w:r>
          </w:p>
        </w:tc>
      </w:tr>
      <w:tr w:rsidR="0096309B" w14:paraId="20C95946" w14:textId="77777777">
        <w:trPr>
          <w:trHeight w:val="227"/>
        </w:trPr>
        <w:tc>
          <w:tcPr>
            <w:tcW w:w="3066" w:type="pct"/>
            <w:vAlign w:val="center"/>
          </w:tcPr>
          <w:p w14:paraId="68463A4F" w14:textId="77777777" w:rsidR="0096309B" w:rsidRDefault="00156362">
            <w:pPr>
              <w:widowControl w:val="0"/>
              <w:rPr>
                <w:rFonts w:ascii="Tahoma" w:hAnsi="Tahoma" w:cs="Tahoma"/>
                <w:sz w:val="18"/>
                <w:szCs w:val="18"/>
              </w:rPr>
            </w:pPr>
            <w:r>
              <w:rPr>
                <w:rFonts w:ascii="Tahoma" w:hAnsi="Tahoma" w:cs="Tahoma"/>
                <w:sz w:val="18"/>
                <w:szCs w:val="18"/>
              </w:rPr>
              <w:t>Zelí hlávkové bílé ostatní</w:t>
            </w:r>
          </w:p>
        </w:tc>
        <w:tc>
          <w:tcPr>
            <w:tcW w:w="1934" w:type="pct"/>
          </w:tcPr>
          <w:p w14:paraId="6937E7ED" w14:textId="77777777" w:rsidR="0096309B" w:rsidRDefault="00156362">
            <w:pPr>
              <w:widowControl w:val="0"/>
              <w:jc w:val="center"/>
              <w:rPr>
                <w:rFonts w:ascii="Tahoma" w:hAnsi="Tahoma" w:cs="Tahoma"/>
                <w:sz w:val="18"/>
                <w:szCs w:val="18"/>
              </w:rPr>
            </w:pPr>
            <w:r>
              <w:rPr>
                <w:rFonts w:ascii="Tahoma" w:hAnsi="Tahoma" w:cs="Tahoma"/>
                <w:sz w:val="18"/>
                <w:szCs w:val="18"/>
              </w:rPr>
              <w:t>265</w:t>
            </w:r>
          </w:p>
        </w:tc>
      </w:tr>
      <w:tr w:rsidR="0096309B" w14:paraId="67E3747D" w14:textId="77777777">
        <w:trPr>
          <w:trHeight w:val="227"/>
        </w:trPr>
        <w:tc>
          <w:tcPr>
            <w:tcW w:w="3066" w:type="pct"/>
            <w:vAlign w:val="center"/>
          </w:tcPr>
          <w:p w14:paraId="677294AA" w14:textId="77777777" w:rsidR="0096309B" w:rsidRDefault="00156362">
            <w:pPr>
              <w:widowControl w:val="0"/>
              <w:rPr>
                <w:rFonts w:ascii="Tahoma" w:hAnsi="Tahoma" w:cs="Tahoma"/>
                <w:sz w:val="18"/>
                <w:szCs w:val="18"/>
              </w:rPr>
            </w:pPr>
            <w:r>
              <w:rPr>
                <w:rFonts w:ascii="Tahoma" w:hAnsi="Tahoma" w:cs="Tahoma"/>
                <w:sz w:val="18"/>
                <w:szCs w:val="18"/>
              </w:rPr>
              <w:t>Zelí hlávkové červené</w:t>
            </w:r>
          </w:p>
        </w:tc>
        <w:tc>
          <w:tcPr>
            <w:tcW w:w="1934" w:type="pct"/>
          </w:tcPr>
          <w:p w14:paraId="31BE2D7A" w14:textId="77777777" w:rsidR="0096309B" w:rsidRDefault="00156362">
            <w:pPr>
              <w:widowControl w:val="0"/>
              <w:jc w:val="center"/>
              <w:rPr>
                <w:rFonts w:ascii="Tahoma" w:hAnsi="Tahoma" w:cs="Tahoma"/>
                <w:sz w:val="18"/>
                <w:szCs w:val="18"/>
              </w:rPr>
            </w:pPr>
            <w:r>
              <w:rPr>
                <w:rFonts w:ascii="Tahoma" w:hAnsi="Tahoma" w:cs="Tahoma"/>
                <w:sz w:val="18"/>
                <w:szCs w:val="18"/>
              </w:rPr>
              <w:t>260</w:t>
            </w:r>
          </w:p>
        </w:tc>
      </w:tr>
      <w:tr w:rsidR="0096309B" w14:paraId="5F19C95A" w14:textId="77777777">
        <w:trPr>
          <w:trHeight w:val="227"/>
        </w:trPr>
        <w:tc>
          <w:tcPr>
            <w:tcW w:w="3066" w:type="pct"/>
            <w:vAlign w:val="center"/>
          </w:tcPr>
          <w:p w14:paraId="1BF8D114" w14:textId="77777777" w:rsidR="0096309B" w:rsidRDefault="00156362">
            <w:pPr>
              <w:widowControl w:val="0"/>
              <w:rPr>
                <w:rFonts w:ascii="Tahoma" w:hAnsi="Tahoma" w:cs="Tahoma"/>
                <w:sz w:val="18"/>
                <w:szCs w:val="18"/>
              </w:rPr>
            </w:pPr>
            <w:r>
              <w:rPr>
                <w:rFonts w:ascii="Tahoma" w:hAnsi="Tahoma" w:cs="Tahoma"/>
                <w:sz w:val="18"/>
                <w:szCs w:val="18"/>
              </w:rPr>
              <w:t>Zelí pekingské</w:t>
            </w:r>
          </w:p>
        </w:tc>
        <w:tc>
          <w:tcPr>
            <w:tcW w:w="1934" w:type="pct"/>
          </w:tcPr>
          <w:p w14:paraId="3379B4CC" w14:textId="77777777" w:rsidR="0096309B" w:rsidRDefault="00156362">
            <w:pPr>
              <w:widowControl w:val="0"/>
              <w:jc w:val="center"/>
              <w:rPr>
                <w:rFonts w:ascii="Tahoma" w:hAnsi="Tahoma" w:cs="Tahoma"/>
                <w:sz w:val="18"/>
                <w:szCs w:val="18"/>
              </w:rPr>
            </w:pPr>
            <w:r>
              <w:rPr>
                <w:rFonts w:ascii="Tahoma" w:hAnsi="Tahoma" w:cs="Tahoma"/>
                <w:sz w:val="18"/>
                <w:szCs w:val="18"/>
              </w:rPr>
              <w:t>195</w:t>
            </w:r>
          </w:p>
        </w:tc>
      </w:tr>
    </w:tbl>
    <w:p w14:paraId="7B4E7A54" w14:textId="77777777" w:rsidR="0096309B" w:rsidRDefault="0096309B"/>
    <w:p w14:paraId="0CB7D34B" w14:textId="77777777" w:rsidR="0096309B" w:rsidRDefault="00156362">
      <w:pPr>
        <w:pStyle w:val="Nadpis2"/>
        <w:jc w:val="both"/>
        <w:rPr>
          <w:color w:val="FF0000"/>
        </w:rPr>
      </w:pPr>
      <w:r>
        <w:rPr>
          <w:color w:val="FF0000"/>
        </w:rPr>
        <w:t>Optimalizace synchronizace dat registru POR</w:t>
      </w:r>
    </w:p>
    <w:p w14:paraId="03319195" w14:textId="77777777" w:rsidR="0096309B" w:rsidRDefault="00156362">
      <w:pPr>
        <w:jc w:val="both"/>
        <w:rPr>
          <w:rFonts w:cs="Arial"/>
          <w:color w:val="FF0000"/>
        </w:rPr>
      </w:pPr>
      <w:r>
        <w:rPr>
          <w:rFonts w:cs="Arial"/>
          <w:color w:val="FF0000"/>
        </w:rPr>
        <w:t>V rámci EPH dojde ke třem dílčím úpravám:</w:t>
      </w:r>
    </w:p>
    <w:p w14:paraId="1FAAB07C" w14:textId="77777777" w:rsidR="0096309B" w:rsidRDefault="00156362">
      <w:pPr>
        <w:pStyle w:val="Odstavecseseznamem"/>
        <w:numPr>
          <w:ilvl w:val="0"/>
          <w:numId w:val="20"/>
        </w:numPr>
        <w:spacing w:after="0"/>
        <w:contextualSpacing w:val="0"/>
        <w:jc w:val="both"/>
        <w:rPr>
          <w:rFonts w:cs="Arial"/>
          <w:color w:val="FF0000"/>
          <w:szCs w:val="22"/>
        </w:rPr>
      </w:pPr>
      <w:r>
        <w:rPr>
          <w:rFonts w:cs="Arial"/>
          <w:color w:val="FF0000"/>
        </w:rPr>
        <w:t>EPH nově bude vyčítat webovou službu se zdrojem v prostředí ÚKZÚZ (služba bude realizována v rámci PZ a bude běžet na .NET prostředí v síti ÚKZÚZ – jako dnes služba pro čtení dat z DB spis) s tím, že</w:t>
      </w:r>
    </w:p>
    <w:p w14:paraId="72415718" w14:textId="77777777" w:rsidR="0096309B" w:rsidRDefault="00156362">
      <w:pPr>
        <w:pStyle w:val="Odstavecseseznamem"/>
        <w:numPr>
          <w:ilvl w:val="0"/>
          <w:numId w:val="7"/>
        </w:numPr>
        <w:spacing w:after="0"/>
        <w:contextualSpacing w:val="0"/>
        <w:jc w:val="both"/>
        <w:rPr>
          <w:rFonts w:cs="Arial"/>
          <w:color w:val="FF0000"/>
          <w:szCs w:val="22"/>
        </w:rPr>
      </w:pPr>
      <w:r>
        <w:rPr>
          <w:rFonts w:cs="Arial"/>
          <w:color w:val="FF0000"/>
        </w:rPr>
        <w:t>EPH bude vyčítat připravená data po jednotlivých obchodních jménech</w:t>
      </w:r>
    </w:p>
    <w:p w14:paraId="4FB72097" w14:textId="77777777" w:rsidR="0096309B" w:rsidRDefault="00156362">
      <w:pPr>
        <w:pStyle w:val="Odstavecseseznamem"/>
        <w:numPr>
          <w:ilvl w:val="0"/>
          <w:numId w:val="7"/>
        </w:numPr>
        <w:spacing w:after="0"/>
        <w:contextualSpacing w:val="0"/>
        <w:jc w:val="both"/>
        <w:rPr>
          <w:rFonts w:cs="Arial"/>
          <w:color w:val="FF0000"/>
          <w:szCs w:val="22"/>
        </w:rPr>
      </w:pPr>
      <w:r>
        <w:rPr>
          <w:rFonts w:cs="Arial"/>
          <w:color w:val="FF0000"/>
        </w:rPr>
        <w:t xml:space="preserve">EPH </w:t>
      </w:r>
      <w:proofErr w:type="gramStart"/>
      <w:r>
        <w:rPr>
          <w:rFonts w:cs="Arial"/>
          <w:color w:val="FF0000"/>
        </w:rPr>
        <w:t>uloží</w:t>
      </w:r>
      <w:proofErr w:type="gramEnd"/>
      <w:r>
        <w:rPr>
          <w:rFonts w:cs="Arial"/>
          <w:color w:val="FF0000"/>
        </w:rPr>
        <w:t xml:space="preserve"> všechna data do předpřipravených tabulek</w:t>
      </w:r>
    </w:p>
    <w:p w14:paraId="3F6A17D9" w14:textId="77777777" w:rsidR="0096309B" w:rsidRDefault="00156362">
      <w:pPr>
        <w:pStyle w:val="Odstavecseseznamem"/>
        <w:numPr>
          <w:ilvl w:val="0"/>
          <w:numId w:val="7"/>
        </w:numPr>
        <w:spacing w:after="0"/>
        <w:contextualSpacing w:val="0"/>
        <w:jc w:val="both"/>
        <w:rPr>
          <w:rFonts w:cs="Arial"/>
          <w:color w:val="FF0000"/>
          <w:szCs w:val="22"/>
        </w:rPr>
      </w:pPr>
      <w:r>
        <w:rPr>
          <w:rFonts w:cs="Arial"/>
          <w:color w:val="FF0000"/>
        </w:rPr>
        <w:t xml:space="preserve">EPH </w:t>
      </w:r>
      <w:proofErr w:type="gramStart"/>
      <w:r>
        <w:rPr>
          <w:rFonts w:cs="Arial"/>
          <w:color w:val="FF0000"/>
        </w:rPr>
        <w:t>vytvoří</w:t>
      </w:r>
      <w:proofErr w:type="gramEnd"/>
      <w:r>
        <w:rPr>
          <w:rFonts w:cs="Arial"/>
          <w:color w:val="FF0000"/>
        </w:rPr>
        <w:t xml:space="preserve"> obsluhu synchronizovaných dat:</w:t>
      </w:r>
    </w:p>
    <w:p w14:paraId="6421B540" w14:textId="77777777" w:rsidR="0096309B" w:rsidRDefault="00156362">
      <w:pPr>
        <w:pStyle w:val="Odstavecseseznamem"/>
        <w:numPr>
          <w:ilvl w:val="1"/>
          <w:numId w:val="20"/>
        </w:numPr>
        <w:spacing w:after="0"/>
        <w:contextualSpacing w:val="0"/>
        <w:jc w:val="both"/>
        <w:rPr>
          <w:rFonts w:cs="Arial"/>
          <w:color w:val="FF0000"/>
          <w:szCs w:val="22"/>
        </w:rPr>
      </w:pPr>
      <w:r>
        <w:rPr>
          <w:rFonts w:cs="Arial"/>
          <w:color w:val="FF0000"/>
        </w:rPr>
        <w:t>Fronta synchronizace</w:t>
      </w:r>
    </w:p>
    <w:p w14:paraId="7C3334C8" w14:textId="77777777" w:rsidR="0096309B" w:rsidRDefault="00156362">
      <w:pPr>
        <w:pStyle w:val="Odstavecseseznamem"/>
        <w:numPr>
          <w:ilvl w:val="1"/>
          <w:numId w:val="20"/>
        </w:numPr>
        <w:spacing w:after="0"/>
        <w:contextualSpacing w:val="0"/>
        <w:jc w:val="both"/>
        <w:rPr>
          <w:rFonts w:cs="Arial"/>
          <w:color w:val="FF0000"/>
          <w:szCs w:val="22"/>
        </w:rPr>
      </w:pPr>
      <w:r>
        <w:rPr>
          <w:rFonts w:cs="Arial"/>
          <w:color w:val="FF0000"/>
        </w:rPr>
        <w:t>Přehled stažených dávek</w:t>
      </w:r>
    </w:p>
    <w:p w14:paraId="537CE95F" w14:textId="77777777" w:rsidR="0096309B" w:rsidRDefault="00156362">
      <w:pPr>
        <w:pStyle w:val="Odstavecseseznamem"/>
        <w:numPr>
          <w:ilvl w:val="1"/>
          <w:numId w:val="20"/>
        </w:numPr>
        <w:spacing w:after="0"/>
        <w:contextualSpacing w:val="0"/>
        <w:jc w:val="both"/>
        <w:rPr>
          <w:rFonts w:cs="Arial"/>
          <w:color w:val="FF0000"/>
          <w:szCs w:val="22"/>
        </w:rPr>
      </w:pPr>
      <w:r>
        <w:rPr>
          <w:rFonts w:cs="Arial"/>
          <w:color w:val="FF0000"/>
          <w:szCs w:val="22"/>
        </w:rPr>
        <w:t>Identifikaci vadných dávek</w:t>
      </w:r>
    </w:p>
    <w:p w14:paraId="7A11C025" w14:textId="77777777" w:rsidR="0096309B" w:rsidRDefault="00156362">
      <w:pPr>
        <w:pStyle w:val="Odstavecseseznamem"/>
        <w:numPr>
          <w:ilvl w:val="0"/>
          <w:numId w:val="12"/>
        </w:numPr>
        <w:spacing w:after="0"/>
        <w:contextualSpacing w:val="0"/>
        <w:jc w:val="both"/>
        <w:rPr>
          <w:rFonts w:cs="Arial"/>
          <w:color w:val="FF0000"/>
          <w:szCs w:val="22"/>
        </w:rPr>
      </w:pPr>
      <w:r>
        <w:rPr>
          <w:rFonts w:cs="Arial"/>
          <w:color w:val="FF0000"/>
          <w:szCs w:val="22"/>
        </w:rPr>
        <w:t>EPH následně zajistí aktualizaci dat v existujících datových strukturách z </w:t>
      </w:r>
      <w:proofErr w:type="spellStart"/>
      <w:r>
        <w:rPr>
          <w:rFonts w:cs="Arial"/>
          <w:color w:val="FF0000"/>
          <w:szCs w:val="22"/>
        </w:rPr>
        <w:t>předstažených</w:t>
      </w:r>
      <w:proofErr w:type="spellEnd"/>
      <w:r>
        <w:rPr>
          <w:rFonts w:cs="Arial"/>
          <w:color w:val="FF0000"/>
          <w:szCs w:val="22"/>
        </w:rPr>
        <w:t xml:space="preserve"> dat</w:t>
      </w:r>
    </w:p>
    <w:p w14:paraId="16053518" w14:textId="77777777" w:rsidR="0096309B" w:rsidRDefault="00156362">
      <w:pPr>
        <w:pStyle w:val="Odstavecseseznamem"/>
        <w:numPr>
          <w:ilvl w:val="0"/>
          <w:numId w:val="20"/>
        </w:numPr>
        <w:spacing w:after="0"/>
        <w:contextualSpacing w:val="0"/>
        <w:jc w:val="both"/>
        <w:rPr>
          <w:rFonts w:cs="Arial"/>
          <w:color w:val="FF0000"/>
        </w:rPr>
      </w:pPr>
      <w:r>
        <w:rPr>
          <w:rFonts w:cs="Arial"/>
          <w:color w:val="FF0000"/>
        </w:rPr>
        <w:t>Do webové služby EPH_GCP pro farmáře (a i do vyhledávače POR a datových pohledů pro LPIS) se přidají údaje o zrušených rozhodnutí, které se dosud neposílaly, pokud rozhodnutí bylo nahrazeno jiným novějším rozhodnutím. Ty budou začleněny pod obchodní jméno a budou tak ve webových službách dohledatelné i po zrušení rozhodnutí.</w:t>
      </w:r>
    </w:p>
    <w:p w14:paraId="60D291B0" w14:textId="77777777" w:rsidR="0096309B" w:rsidRDefault="00156362">
      <w:pPr>
        <w:ind w:left="708"/>
        <w:jc w:val="both"/>
        <w:rPr>
          <w:color w:val="FF0000"/>
        </w:rPr>
      </w:pPr>
      <w:r>
        <w:rPr>
          <w:color w:val="FF0000"/>
        </w:rPr>
        <w:t>Tato změna nemá dopad na strukturu služby EPH_GCP</w:t>
      </w:r>
    </w:p>
    <w:p w14:paraId="092C0114" w14:textId="77777777" w:rsidR="0096309B" w:rsidRDefault="0096309B"/>
    <w:p w14:paraId="78322491" w14:textId="77777777" w:rsidR="0096309B" w:rsidRDefault="00156362">
      <w:pPr>
        <w:pStyle w:val="Nadpis1"/>
        <w:tabs>
          <w:tab w:val="clear" w:pos="540"/>
        </w:tabs>
        <w:ind w:left="284" w:hanging="284"/>
        <w:rPr>
          <w:rFonts w:cs="Arial"/>
          <w:sz w:val="22"/>
          <w:szCs w:val="22"/>
        </w:rPr>
      </w:pPr>
      <w:r>
        <w:rPr>
          <w:rFonts w:cs="Arial"/>
          <w:sz w:val="22"/>
          <w:szCs w:val="22"/>
        </w:rPr>
        <w:t xml:space="preserve">Dopady na IS </w:t>
      </w:r>
      <w:proofErr w:type="spellStart"/>
      <w:r>
        <w:rPr>
          <w:rFonts w:cs="Arial"/>
          <w:sz w:val="22"/>
          <w:szCs w:val="22"/>
        </w:rPr>
        <w:t>MZe</w:t>
      </w:r>
      <w:proofErr w:type="spellEnd"/>
    </w:p>
    <w:p w14:paraId="36B1D9BE" w14:textId="77777777" w:rsidR="0096309B" w:rsidRDefault="0015636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FFB2CA8" w14:textId="77777777" w:rsidR="0096309B" w:rsidRDefault="0096309B">
      <w:pPr>
        <w:rPr>
          <w:sz w:val="16"/>
          <w:szCs w:val="16"/>
        </w:rPr>
      </w:pPr>
    </w:p>
    <w:p w14:paraId="41ED12AE" w14:textId="77777777" w:rsidR="0096309B" w:rsidRDefault="00156362">
      <w:pPr>
        <w:pStyle w:val="Nadpis2"/>
      </w:pPr>
      <w:r>
        <w:t>Na provoz a infrastrukturu</w:t>
      </w:r>
    </w:p>
    <w:p w14:paraId="3EF27B65" w14:textId="77777777" w:rsidR="0096309B" w:rsidRDefault="00156362">
      <w:r>
        <w:t>Nejsou známy</w:t>
      </w:r>
    </w:p>
    <w:p w14:paraId="7774B7E4" w14:textId="77777777" w:rsidR="0096309B" w:rsidRDefault="00156362">
      <w:pPr>
        <w:pStyle w:val="Nadpis2"/>
      </w:pPr>
      <w:r>
        <w:t>Na bezpečnost</w:t>
      </w:r>
    </w:p>
    <w:p w14:paraId="53BF9CBD" w14:textId="77777777" w:rsidR="0096309B" w:rsidRDefault="00156362">
      <w:r>
        <w:t>Nejsou známy</w:t>
      </w:r>
    </w:p>
    <w:p w14:paraId="78ECE2B0" w14:textId="77777777" w:rsidR="0096309B" w:rsidRDefault="00156362">
      <w:pPr>
        <w:pStyle w:val="Nadpis2"/>
      </w:pPr>
      <w:r>
        <w:t>Na součinnost s dalšími systémy</w:t>
      </w:r>
    </w:p>
    <w:p w14:paraId="32C16696" w14:textId="77777777" w:rsidR="0096309B" w:rsidRDefault="00156362">
      <w:r>
        <w:t>Vyžaduje součinnost IS ÚKZÚZ, aby připravil zdrojovou WS pro stažení dat POR.</w:t>
      </w:r>
    </w:p>
    <w:p w14:paraId="40894AA7" w14:textId="77777777" w:rsidR="0096309B" w:rsidRDefault="00156362">
      <w:pPr>
        <w:pStyle w:val="Nadpis2"/>
      </w:pPr>
      <w:r>
        <w:t xml:space="preserve">Požadavky na součinnost </w:t>
      </w:r>
      <w:proofErr w:type="spellStart"/>
      <w:r>
        <w:t>AgriBus</w:t>
      </w:r>
      <w:proofErr w:type="spellEnd"/>
      <w:r>
        <w:t xml:space="preserve"> a EPO</w:t>
      </w:r>
    </w:p>
    <w:p w14:paraId="6E01D16A" w14:textId="77777777" w:rsidR="0096309B" w:rsidRDefault="00156362">
      <w:r>
        <w:t>Nejsou známy</w:t>
      </w:r>
    </w:p>
    <w:p w14:paraId="56CBCD29" w14:textId="77777777" w:rsidR="0096309B" w:rsidRDefault="00156362">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38A8F42" w14:textId="77777777" w:rsidR="0096309B" w:rsidRDefault="0096309B">
      <w:pPr>
        <w:rPr>
          <w:sz w:val="16"/>
          <w:szCs w:val="16"/>
        </w:rPr>
      </w:pPr>
    </w:p>
    <w:p w14:paraId="55A6D05C" w14:textId="77777777" w:rsidR="0096309B" w:rsidRDefault="0096309B">
      <w:pPr>
        <w:rPr>
          <w:sz w:val="16"/>
          <w:szCs w:val="16"/>
        </w:rPr>
      </w:pPr>
    </w:p>
    <w:p w14:paraId="7B943D26" w14:textId="77777777" w:rsidR="0096309B" w:rsidRDefault="0096309B">
      <w:pPr>
        <w:rPr>
          <w:sz w:val="16"/>
          <w:szCs w:val="16"/>
        </w:rPr>
      </w:pPr>
    </w:p>
    <w:p w14:paraId="00FAD1F2" w14:textId="77777777" w:rsidR="0096309B" w:rsidRDefault="0096309B">
      <w:pPr>
        <w:rPr>
          <w:sz w:val="16"/>
          <w:szCs w:val="16"/>
        </w:rPr>
      </w:pPr>
    </w:p>
    <w:p w14:paraId="3154DD33" w14:textId="77777777" w:rsidR="0096309B" w:rsidRDefault="0096309B">
      <w:pPr>
        <w:rPr>
          <w:sz w:val="16"/>
          <w:szCs w:val="16"/>
        </w:rPr>
      </w:pPr>
    </w:p>
    <w:p w14:paraId="1FB6AE6B" w14:textId="77777777" w:rsidR="0096309B" w:rsidRDefault="0096309B">
      <w:pPr>
        <w:rPr>
          <w:sz w:val="16"/>
          <w:szCs w:val="16"/>
        </w:rPr>
      </w:pPr>
    </w:p>
    <w:p w14:paraId="3E4E0963" w14:textId="77777777" w:rsidR="0096309B" w:rsidRDefault="0096309B">
      <w:pPr>
        <w:rPr>
          <w:sz w:val="16"/>
          <w:szCs w:val="16"/>
        </w:rPr>
      </w:pPr>
    </w:p>
    <w:p w14:paraId="52CAFA3C" w14:textId="77777777" w:rsidR="0096309B" w:rsidRDefault="0096309B">
      <w:pPr>
        <w:rPr>
          <w:sz w:val="16"/>
          <w:szCs w:val="16"/>
        </w:rPr>
      </w:pPr>
    </w:p>
    <w:p w14:paraId="4FEEBB18" w14:textId="77777777" w:rsidR="0096309B" w:rsidRDefault="0096309B">
      <w:pPr>
        <w:rPr>
          <w:sz w:val="16"/>
          <w:szCs w:val="16"/>
        </w:rPr>
      </w:pPr>
    </w:p>
    <w:p w14:paraId="148C65C2" w14:textId="77777777" w:rsidR="0096309B" w:rsidRDefault="0096309B">
      <w:pPr>
        <w:rPr>
          <w:sz w:val="16"/>
          <w:szCs w:val="16"/>
        </w:rPr>
      </w:pPr>
    </w:p>
    <w:p w14:paraId="69287560" w14:textId="77777777" w:rsidR="0096309B" w:rsidRDefault="0096309B">
      <w:pPr>
        <w:rPr>
          <w:sz w:val="16"/>
          <w:szCs w:val="16"/>
        </w:rPr>
      </w:pPr>
    </w:p>
    <w:p w14:paraId="502BE307" w14:textId="77777777" w:rsidR="0096309B" w:rsidRDefault="00156362">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96309B" w14:paraId="757D22E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EB166C0" w14:textId="77777777" w:rsidR="0096309B" w:rsidRDefault="00156362">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6BF9A1C" w14:textId="77777777" w:rsidR="0096309B" w:rsidRDefault="00156362">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F87ED26" w14:textId="77777777" w:rsidR="0096309B" w:rsidRDefault="00156362">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4CA1C7DC" w14:textId="77777777" w:rsidR="0096309B" w:rsidRDefault="00156362">
            <w:pPr>
              <w:rPr>
                <w:b/>
                <w:bCs/>
                <w:szCs w:val="22"/>
                <w:lang w:eastAsia="cs-CZ"/>
              </w:rPr>
            </w:pPr>
            <w:r>
              <w:rPr>
                <w:b/>
                <w:bCs/>
                <w:szCs w:val="22"/>
                <w:lang w:eastAsia="cs-CZ"/>
              </w:rPr>
              <w:t>Garant</w:t>
            </w:r>
            <w:r>
              <w:rPr>
                <w:rStyle w:val="Odkaznavysvtlivky"/>
                <w:b/>
                <w:bCs/>
                <w:szCs w:val="22"/>
                <w:lang w:eastAsia="cs-CZ"/>
              </w:rPr>
              <w:endnoteReference w:id="10"/>
            </w:r>
          </w:p>
        </w:tc>
      </w:tr>
      <w:tr w:rsidR="0096309B" w14:paraId="40991A1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CB0EBE8" w14:textId="77777777" w:rsidR="0096309B" w:rsidRDefault="0096309B">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0A570404" w14:textId="77777777" w:rsidR="0096309B" w:rsidRDefault="0096309B">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741D409" w14:textId="77777777" w:rsidR="0096309B" w:rsidRDefault="00156362">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3703B28" w14:textId="77777777" w:rsidR="0096309B" w:rsidRDefault="00156362">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439A37DC" w14:textId="77777777" w:rsidR="0096309B" w:rsidRDefault="00156362">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0E5DD3F5" w14:textId="77777777" w:rsidR="0096309B" w:rsidRDefault="0096309B">
            <w:pPr>
              <w:rPr>
                <w:bCs/>
                <w:szCs w:val="22"/>
                <w:lang w:eastAsia="cs-CZ"/>
              </w:rPr>
            </w:pPr>
          </w:p>
        </w:tc>
      </w:tr>
      <w:tr w:rsidR="0096309B" w14:paraId="0B6E3FA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C8AFE7C"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B51A6E1" w14:textId="77777777" w:rsidR="0096309B" w:rsidRDefault="00156362">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67BB252" w14:textId="77777777" w:rsidR="0096309B" w:rsidRDefault="00156362">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274D08C" w14:textId="77777777" w:rsidR="0096309B" w:rsidRDefault="00156362">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671861E" w14:textId="77777777" w:rsidR="0096309B" w:rsidRDefault="00156362">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C32FF05" w14:textId="77777777" w:rsidR="0096309B" w:rsidRDefault="0096309B">
            <w:pPr>
              <w:rPr>
                <w:szCs w:val="22"/>
                <w:lang w:eastAsia="cs-CZ"/>
              </w:rPr>
            </w:pPr>
          </w:p>
        </w:tc>
      </w:tr>
      <w:tr w:rsidR="0096309B" w14:paraId="45261B1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8CC588"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82C067" w14:textId="77777777" w:rsidR="0096309B" w:rsidRDefault="00156362">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11C32FF" w14:textId="77777777" w:rsidR="0096309B" w:rsidRDefault="001563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1DD129E" w14:textId="77777777" w:rsidR="0096309B" w:rsidRDefault="001563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91FF0CC" w14:textId="77777777" w:rsidR="0096309B" w:rsidRDefault="001563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9657AD4" w14:textId="77777777" w:rsidR="0096309B" w:rsidRDefault="0096309B">
            <w:pPr>
              <w:rPr>
                <w:szCs w:val="22"/>
                <w:lang w:eastAsia="cs-CZ"/>
              </w:rPr>
            </w:pPr>
          </w:p>
        </w:tc>
      </w:tr>
      <w:tr w:rsidR="0096309B" w14:paraId="157E3D2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EB0A5D"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F98208" w14:textId="77777777" w:rsidR="0096309B" w:rsidRDefault="00156362">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EFE2421" w14:textId="77777777" w:rsidR="0096309B" w:rsidRDefault="001563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6BCDAD0" w14:textId="77777777" w:rsidR="0096309B" w:rsidRDefault="001563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623025B" w14:textId="77777777" w:rsidR="0096309B" w:rsidRDefault="001563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81E17A7" w14:textId="77777777" w:rsidR="0096309B" w:rsidRDefault="0096309B">
            <w:pPr>
              <w:rPr>
                <w:szCs w:val="22"/>
                <w:lang w:eastAsia="cs-CZ"/>
              </w:rPr>
            </w:pPr>
          </w:p>
        </w:tc>
      </w:tr>
      <w:tr w:rsidR="0096309B" w14:paraId="1801096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FCF90E"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EB598A" w14:textId="77777777" w:rsidR="0096309B" w:rsidRDefault="00156362">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CD6D999" w14:textId="77777777" w:rsidR="0096309B" w:rsidRDefault="00156362">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966B3F2" w14:textId="77777777" w:rsidR="0096309B" w:rsidRDefault="001563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412444D" w14:textId="77777777" w:rsidR="0096309B" w:rsidRDefault="001563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D2FB56" w14:textId="77777777" w:rsidR="0096309B" w:rsidRDefault="00156362">
            <w:pPr>
              <w:rPr>
                <w:szCs w:val="22"/>
                <w:lang w:eastAsia="cs-CZ"/>
              </w:rPr>
            </w:pPr>
            <w:r>
              <w:rPr>
                <w:szCs w:val="22"/>
                <w:lang w:eastAsia="cs-CZ"/>
              </w:rPr>
              <w:t>Věcný garant</w:t>
            </w:r>
          </w:p>
        </w:tc>
      </w:tr>
      <w:tr w:rsidR="0096309B" w14:paraId="074725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D1A0E2"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15E55A" w14:textId="77777777" w:rsidR="0096309B" w:rsidRDefault="00156362">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0C9338" w14:textId="77777777" w:rsidR="0096309B" w:rsidRDefault="001563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378D044" w14:textId="77777777" w:rsidR="0096309B" w:rsidRDefault="00156362">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DAA389" w14:textId="77777777" w:rsidR="0096309B" w:rsidRDefault="00156362">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AC088A6" w14:textId="77777777" w:rsidR="0096309B" w:rsidRDefault="00156362">
            <w:pPr>
              <w:rPr>
                <w:szCs w:val="22"/>
                <w:lang w:eastAsia="cs-CZ"/>
              </w:rPr>
            </w:pPr>
            <w:r>
              <w:rPr>
                <w:szCs w:val="22"/>
                <w:lang w:eastAsia="cs-CZ"/>
              </w:rPr>
              <w:t>OKB, OPPT</w:t>
            </w:r>
            <w:r>
              <w:rPr>
                <w:rStyle w:val="Odkaznavysvtlivky"/>
                <w:szCs w:val="22"/>
                <w:lang w:eastAsia="cs-CZ"/>
              </w:rPr>
              <w:endnoteReference w:id="12"/>
            </w:r>
          </w:p>
        </w:tc>
      </w:tr>
      <w:tr w:rsidR="0096309B" w14:paraId="0EDF2B9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8570A5"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3F5B75" w14:textId="77777777" w:rsidR="0096309B" w:rsidRDefault="00156362">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2A47877" w14:textId="77777777" w:rsidR="0096309B" w:rsidRDefault="001563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AAE225B" w14:textId="77777777" w:rsidR="0096309B" w:rsidRDefault="0015636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68CE95" w14:textId="77777777" w:rsidR="0096309B" w:rsidRDefault="0015636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0C9F594" w14:textId="77777777" w:rsidR="0096309B" w:rsidRDefault="0096309B">
            <w:pPr>
              <w:rPr>
                <w:rStyle w:val="Odkaznakoment1"/>
                <w:rFonts w:eastAsia="Calibri"/>
              </w:rPr>
            </w:pPr>
          </w:p>
        </w:tc>
      </w:tr>
      <w:tr w:rsidR="0096309B" w14:paraId="6A25AA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9857BD"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6AA841" w14:textId="77777777" w:rsidR="0096309B" w:rsidRDefault="00156362">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1BC5A11A" w14:textId="77777777" w:rsidR="0096309B" w:rsidRDefault="00156362">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C233F9" w14:textId="77777777" w:rsidR="0096309B" w:rsidRDefault="0015636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507C8C" w14:textId="77777777" w:rsidR="0096309B" w:rsidRDefault="0015636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AC6DD53" w14:textId="77777777" w:rsidR="0096309B" w:rsidRDefault="0096309B">
            <w:pPr>
              <w:rPr>
                <w:rStyle w:val="Odkaznakoment1"/>
                <w:rFonts w:eastAsia="Calibri"/>
              </w:rPr>
            </w:pPr>
          </w:p>
        </w:tc>
      </w:tr>
      <w:tr w:rsidR="0096309B" w14:paraId="60B0784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0B8369" w14:textId="77777777" w:rsidR="0096309B" w:rsidRDefault="0096309B">
            <w:pPr>
              <w:pStyle w:val="Odstavecseseznamem"/>
              <w:numPr>
                <w:ilvl w:val="0"/>
                <w:numId w:val="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BD3DD8" w14:textId="77777777" w:rsidR="0096309B" w:rsidRDefault="00156362">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CFA541F" w14:textId="77777777" w:rsidR="0096309B" w:rsidRDefault="00156362">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A79FC22" w14:textId="77777777" w:rsidR="0096309B" w:rsidRDefault="00156362">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4CA7A24" w14:textId="77777777" w:rsidR="0096309B" w:rsidRDefault="00156362">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6BCB676" w14:textId="77777777" w:rsidR="0096309B" w:rsidRDefault="0096309B">
            <w:pPr>
              <w:rPr>
                <w:rStyle w:val="Odkaznakoment1"/>
                <w:rFonts w:eastAsia="Calibri"/>
              </w:rPr>
            </w:pPr>
          </w:p>
        </w:tc>
      </w:tr>
    </w:tbl>
    <w:p w14:paraId="6D020F9B" w14:textId="77777777" w:rsidR="0096309B" w:rsidRDefault="0096309B"/>
    <w:p w14:paraId="031D9DC8" w14:textId="77777777" w:rsidR="0096309B" w:rsidRDefault="00156362">
      <w:pPr>
        <w:rPr>
          <w:b/>
        </w:rPr>
      </w:pPr>
      <w:r>
        <w:rPr>
          <w:b/>
        </w:rPr>
        <w:t>ROZSAH TECHNICKÉ DOKUMENTACE</w:t>
      </w:r>
    </w:p>
    <w:p w14:paraId="223AA77F" w14:textId="77777777" w:rsidR="0096309B" w:rsidRDefault="00156362">
      <w:pPr>
        <w:pStyle w:val="Odstavecseseznamem"/>
        <w:numPr>
          <w:ilvl w:val="0"/>
          <w:numId w:val="2"/>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3F388290" w14:textId="77777777" w:rsidR="0096309B" w:rsidRDefault="00156362">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75F5AD78" w14:textId="77777777" w:rsidR="0096309B" w:rsidRDefault="00156362">
      <w:pPr>
        <w:pStyle w:val="Odstavecseseznamem"/>
        <w:numPr>
          <w:ilvl w:val="1"/>
          <w:numId w:val="2"/>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6D0CC8A8" w14:textId="77777777" w:rsidR="0096309B" w:rsidRDefault="00156362">
      <w:pPr>
        <w:pStyle w:val="Odstavecseseznamem"/>
        <w:numPr>
          <w:ilvl w:val="1"/>
          <w:numId w:val="2"/>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1E7ABCCF" w14:textId="77777777" w:rsidR="0096309B" w:rsidRDefault="00156362">
      <w:pPr>
        <w:pStyle w:val="Odstavecseseznamem"/>
        <w:numPr>
          <w:ilvl w:val="1"/>
          <w:numId w:val="2"/>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65AA1AB4" w14:textId="77777777" w:rsidR="0096309B" w:rsidRDefault="00156362">
      <w:pPr>
        <w:pStyle w:val="Odstavecseseznamem"/>
        <w:numPr>
          <w:ilvl w:val="1"/>
          <w:numId w:val="2"/>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49CF4C7F" w14:textId="77777777" w:rsidR="0096309B" w:rsidRDefault="00156362">
      <w:pPr>
        <w:pStyle w:val="Odstavecseseznamem"/>
        <w:numPr>
          <w:ilvl w:val="1"/>
          <w:numId w:val="2"/>
        </w:numPr>
        <w:ind w:left="1418" w:hanging="338"/>
      </w:pPr>
      <w:proofErr w:type="spellStart"/>
      <w:r>
        <w:t>activity</w:t>
      </w:r>
      <w:proofErr w:type="spellEnd"/>
      <w:r>
        <w:t xml:space="preserve"> model/diagramy anebo sekvenční model/diagramy logiky zpracování definovaných typů dokumentů,</w:t>
      </w:r>
    </w:p>
    <w:p w14:paraId="30B68D90" w14:textId="77777777" w:rsidR="0096309B" w:rsidRDefault="00156362">
      <w:pPr>
        <w:pStyle w:val="Odstavecseseznamem"/>
        <w:numPr>
          <w:ilvl w:val="1"/>
          <w:numId w:val="2"/>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66619697" w14:textId="77777777" w:rsidR="0096309B" w:rsidRDefault="00156362">
      <w:pPr>
        <w:pStyle w:val="Odstavecseseznamem"/>
        <w:numPr>
          <w:ilvl w:val="1"/>
          <w:numId w:val="2"/>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48DB116C" w14:textId="77777777" w:rsidR="0096309B" w:rsidRDefault="0096309B"/>
    <w:p w14:paraId="17382BA9" w14:textId="77777777" w:rsidR="0096309B" w:rsidRDefault="00156362">
      <w:pPr>
        <w:pStyle w:val="Odstavecseseznamem"/>
        <w:numPr>
          <w:ilvl w:val="0"/>
          <w:numId w:val="2"/>
        </w:numPr>
        <w:spacing w:after="120"/>
        <w:ind w:left="1060" w:hanging="703"/>
        <w:contextualSpacing w:val="0"/>
        <w:rPr>
          <w:b/>
        </w:rPr>
      </w:pPr>
      <w:r>
        <w:rPr>
          <w:b/>
        </w:rPr>
        <w:t>Bezpečnostní dokumentace</w:t>
      </w:r>
    </w:p>
    <w:p w14:paraId="60EFBA8C" w14:textId="77777777" w:rsidR="0096309B" w:rsidRDefault="00156362">
      <w:pPr>
        <w:pStyle w:val="Odstavecseseznamem"/>
        <w:ind w:left="1065"/>
      </w:pPr>
      <w:r>
        <w:t>Jde o přehled bezpečnostních opatření, který jen odkazuje, kde v technické dokumentaci se nalézá jejich popis</w:t>
      </w:r>
    </w:p>
    <w:p w14:paraId="67D489FD" w14:textId="77777777" w:rsidR="0096309B" w:rsidRDefault="00156362">
      <w:pPr>
        <w:pStyle w:val="Odstavecseseznamem"/>
        <w:ind w:left="1065"/>
      </w:pPr>
      <w:r>
        <w:t>Jedná se především o popis těchto bezpečnostních opatření (jsou-li relevantní):</w:t>
      </w:r>
    </w:p>
    <w:p w14:paraId="5FBE95C9" w14:textId="77777777" w:rsidR="0096309B" w:rsidRDefault="00156362">
      <w:pPr>
        <w:pStyle w:val="Odstavecseseznamem"/>
        <w:numPr>
          <w:ilvl w:val="1"/>
          <w:numId w:val="2"/>
        </w:numPr>
        <w:ind w:left="1418" w:hanging="338"/>
      </w:pPr>
      <w:r>
        <w:t>řízení přístupu, role, autentizace a autorizace, druhy a správa účtů,</w:t>
      </w:r>
    </w:p>
    <w:p w14:paraId="2D8528EC" w14:textId="77777777" w:rsidR="0096309B" w:rsidRDefault="00156362">
      <w:pPr>
        <w:pStyle w:val="Odstavecseseznamem"/>
        <w:numPr>
          <w:ilvl w:val="1"/>
          <w:numId w:val="2"/>
        </w:numPr>
        <w:ind w:left="1418" w:hanging="338"/>
      </w:pPr>
      <w:r>
        <w:t>omezení oprávnění (princip minimálních oprávnění),</w:t>
      </w:r>
    </w:p>
    <w:p w14:paraId="687FA499" w14:textId="77777777" w:rsidR="0096309B" w:rsidRDefault="00156362">
      <w:pPr>
        <w:pStyle w:val="Odstavecseseznamem"/>
        <w:numPr>
          <w:ilvl w:val="1"/>
          <w:numId w:val="2"/>
        </w:numPr>
        <w:ind w:left="1418" w:hanging="338"/>
      </w:pPr>
      <w:r>
        <w:t>proces řízení účtů (přidělování/odebírání, vytváření/rušení),</w:t>
      </w:r>
    </w:p>
    <w:p w14:paraId="03DA6AA3" w14:textId="77777777" w:rsidR="0096309B" w:rsidRDefault="00156362">
      <w:pPr>
        <w:pStyle w:val="Odstavecseseznamem"/>
        <w:numPr>
          <w:ilvl w:val="1"/>
          <w:numId w:val="2"/>
        </w:numPr>
        <w:ind w:left="1418" w:hanging="338"/>
      </w:pPr>
      <w:r>
        <w:t>auditní mechanismy, napojení na SIEM (</w:t>
      </w:r>
      <w:proofErr w:type="spellStart"/>
      <w:r>
        <w:t>Syslog</w:t>
      </w:r>
      <w:proofErr w:type="spellEnd"/>
      <w:r>
        <w:t>, SNP TRAP, Textový soubor, JDBC, Microsoft Event Log…),</w:t>
      </w:r>
    </w:p>
    <w:p w14:paraId="6D3995A7" w14:textId="77777777" w:rsidR="0096309B" w:rsidRDefault="00156362">
      <w:pPr>
        <w:pStyle w:val="Odstavecseseznamem"/>
        <w:numPr>
          <w:ilvl w:val="1"/>
          <w:numId w:val="2"/>
        </w:numPr>
        <w:ind w:left="1418" w:hanging="338"/>
      </w:pPr>
      <w:r>
        <w:t>šifrování,</w:t>
      </w:r>
    </w:p>
    <w:p w14:paraId="552F0879" w14:textId="77777777" w:rsidR="0096309B" w:rsidRDefault="00156362">
      <w:pPr>
        <w:pStyle w:val="Odstavecseseznamem"/>
        <w:numPr>
          <w:ilvl w:val="1"/>
          <w:numId w:val="2"/>
        </w:numPr>
        <w:ind w:left="1418" w:hanging="338"/>
      </w:pPr>
      <w:r>
        <w:lastRenderedPageBreak/>
        <w:t>zabezpečení webového rozhraní, je-li součástí systému,</w:t>
      </w:r>
    </w:p>
    <w:p w14:paraId="0864FDE0" w14:textId="77777777" w:rsidR="0096309B" w:rsidRDefault="00156362">
      <w:pPr>
        <w:pStyle w:val="Odstavecseseznamem"/>
        <w:numPr>
          <w:ilvl w:val="1"/>
          <w:numId w:val="2"/>
        </w:numPr>
        <w:ind w:left="1418" w:hanging="338"/>
      </w:pPr>
      <w:r>
        <w:t>certifikační autority a PKI,</w:t>
      </w:r>
    </w:p>
    <w:p w14:paraId="256C2DC7" w14:textId="77777777" w:rsidR="0096309B" w:rsidRDefault="00156362">
      <w:pPr>
        <w:pStyle w:val="Odstavecseseznamem"/>
        <w:numPr>
          <w:ilvl w:val="1"/>
          <w:numId w:val="2"/>
        </w:numPr>
        <w:ind w:left="1418" w:hanging="338"/>
      </w:pPr>
      <w:r>
        <w:t>zajištění integrity dat,</w:t>
      </w:r>
    </w:p>
    <w:p w14:paraId="4224F5FF" w14:textId="77777777" w:rsidR="0096309B" w:rsidRDefault="00156362">
      <w:pPr>
        <w:pStyle w:val="Odstavecseseznamem"/>
        <w:numPr>
          <w:ilvl w:val="1"/>
          <w:numId w:val="2"/>
        </w:numPr>
        <w:ind w:left="1418" w:hanging="338"/>
      </w:pPr>
      <w:r>
        <w:t>zajištění dostupnosti dat (redundance, cluster, HA…),</w:t>
      </w:r>
    </w:p>
    <w:p w14:paraId="1EFE1526" w14:textId="77777777" w:rsidR="0096309B" w:rsidRDefault="00156362">
      <w:pPr>
        <w:pStyle w:val="Odstavecseseznamem"/>
        <w:numPr>
          <w:ilvl w:val="1"/>
          <w:numId w:val="2"/>
        </w:numPr>
        <w:ind w:left="1418" w:hanging="338"/>
      </w:pPr>
      <w:r>
        <w:t>zálohování, způsob, rozvrh,</w:t>
      </w:r>
    </w:p>
    <w:p w14:paraId="147E20A8" w14:textId="77777777" w:rsidR="0096309B" w:rsidRDefault="00156362">
      <w:pPr>
        <w:pStyle w:val="Odstavecseseznamem"/>
        <w:numPr>
          <w:ilvl w:val="1"/>
          <w:numId w:val="2"/>
        </w:numPr>
        <w:ind w:left="1418" w:hanging="338"/>
      </w:pPr>
      <w:r>
        <w:t>obnovení ze zálohy (DRP) včetně předpokládané doby obnovy,</w:t>
      </w:r>
    </w:p>
    <w:p w14:paraId="45B79C4E" w14:textId="77777777" w:rsidR="0096309B" w:rsidRDefault="00156362">
      <w:pPr>
        <w:pStyle w:val="Odstavecseseznamem"/>
        <w:numPr>
          <w:ilvl w:val="1"/>
          <w:numId w:val="2"/>
        </w:numPr>
        <w:ind w:left="1418" w:hanging="338"/>
      </w:pPr>
      <w:r>
        <w:t>předpokládá se, že existuje síťové schéma, komunikační schéma a zdrojový kód.</w:t>
      </w:r>
    </w:p>
    <w:p w14:paraId="2FF43CEB" w14:textId="77777777" w:rsidR="0096309B" w:rsidRDefault="00156362">
      <w:pPr>
        <w:pStyle w:val="Nadpis3"/>
      </w:pPr>
      <w:r>
        <w:t xml:space="preserve"> Dohledové scénáře jsou požadovány, pokud Dodavatel potvrdí dopad na dohledové scénáře/nástroj. </w:t>
      </w:r>
    </w:p>
    <w:p w14:paraId="47D1E261" w14:textId="4143BC30" w:rsidR="0096309B" w:rsidRDefault="0015636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9E6895D" w14:textId="5DC131CB" w:rsidR="0096309B" w:rsidRDefault="00156362">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proofErr w:type="gramEnd"/>
      <w:r w:rsidR="00612BFB">
        <w:rPr>
          <w:sz w:val="18"/>
          <w:szCs w:val="18"/>
        </w:rPr>
        <w:t>xxx</w:t>
      </w:r>
      <w:proofErr w:type="spellEnd"/>
      <w:r>
        <w:rPr>
          <w:sz w:val="18"/>
          <w:szCs w:val="18"/>
        </w:rPr>
        <w:t xml:space="preserve">    </w:t>
      </w:r>
    </w:p>
    <w:p w14:paraId="7C30A4BA" w14:textId="77777777" w:rsidR="0096309B" w:rsidRDefault="00156362">
      <w:pPr>
        <w:ind w:right="-427"/>
        <w:rPr>
          <w:szCs w:val="22"/>
        </w:rPr>
      </w:pPr>
      <w:r>
        <w:rPr>
          <w:szCs w:val="22"/>
        </w:rPr>
        <w:t xml:space="preserve">        </w:t>
      </w:r>
    </w:p>
    <w:p w14:paraId="712C5BA5" w14:textId="77777777" w:rsidR="0096309B" w:rsidRDefault="00156362">
      <w:pPr>
        <w:pStyle w:val="Nadpis1"/>
        <w:tabs>
          <w:tab w:val="clear" w:pos="540"/>
        </w:tabs>
        <w:ind w:left="284" w:hanging="284"/>
        <w:rPr>
          <w:rFonts w:cs="Arial"/>
          <w:sz w:val="22"/>
          <w:szCs w:val="22"/>
        </w:rPr>
      </w:pPr>
      <w:r>
        <w:rPr>
          <w:rFonts w:cs="Arial"/>
          <w:sz w:val="22"/>
          <w:szCs w:val="22"/>
        </w:rPr>
        <w:t>Akceptační kritéria</w:t>
      </w:r>
    </w:p>
    <w:p w14:paraId="4DC4AE52" w14:textId="77777777" w:rsidR="0096309B" w:rsidRDefault="00156362">
      <w:pPr>
        <w:spacing w:after="0"/>
        <w:rPr>
          <w:rFonts w:cs="Arial"/>
          <w:szCs w:val="22"/>
          <w:lang w:eastAsia="cs-CZ"/>
        </w:rPr>
      </w:pPr>
      <w:r>
        <w:rPr>
          <w:rFonts w:cs="Arial"/>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D60507E" w14:textId="77777777" w:rsidR="0096309B" w:rsidRDefault="0096309B">
      <w:pPr>
        <w:spacing w:after="0"/>
        <w:rPr>
          <w:rFonts w:cs="Arial"/>
          <w:szCs w:val="22"/>
        </w:rPr>
      </w:pPr>
    </w:p>
    <w:p w14:paraId="42FC96F0" w14:textId="77777777" w:rsidR="0096309B" w:rsidRDefault="00156362">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6309B" w14:paraId="44069F46"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7529F" w14:textId="77777777" w:rsidR="0096309B" w:rsidRDefault="00156362">
            <w:pPr>
              <w:spacing w:after="0"/>
              <w:rPr>
                <w:rFonts w:cs="Arial"/>
                <w:b/>
                <w:bCs/>
                <w:szCs w:val="22"/>
                <w:lang w:eastAsia="cs-CZ"/>
              </w:rPr>
            </w:pPr>
            <w:r>
              <w:rPr>
                <w:rFonts w:cs="Arial"/>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8698B02" w14:textId="77777777" w:rsidR="0096309B" w:rsidRDefault="00156362">
            <w:pPr>
              <w:spacing w:after="0"/>
              <w:rPr>
                <w:rFonts w:cs="Arial"/>
                <w:b/>
                <w:bCs/>
                <w:szCs w:val="22"/>
                <w:lang w:eastAsia="cs-CZ"/>
              </w:rPr>
            </w:pPr>
            <w:r>
              <w:rPr>
                <w:rFonts w:cs="Arial"/>
                <w:b/>
                <w:bCs/>
                <w:szCs w:val="22"/>
                <w:lang w:eastAsia="cs-CZ"/>
              </w:rPr>
              <w:t>Termín</w:t>
            </w:r>
          </w:p>
        </w:tc>
      </w:tr>
      <w:tr w:rsidR="0096309B" w14:paraId="09206E67" w14:textId="77777777">
        <w:trPr>
          <w:trHeight w:val="284"/>
        </w:trPr>
        <w:tc>
          <w:tcPr>
            <w:tcW w:w="7655" w:type="dxa"/>
            <w:shd w:val="clear" w:color="auto" w:fill="auto"/>
            <w:noWrap/>
            <w:vAlign w:val="center"/>
          </w:tcPr>
          <w:p w14:paraId="4D190836" w14:textId="77777777" w:rsidR="0096309B" w:rsidRDefault="00156362">
            <w:pPr>
              <w:spacing w:after="0"/>
              <w:rPr>
                <w:rFonts w:cs="Arial"/>
                <w:szCs w:val="22"/>
                <w:lang w:eastAsia="cs-CZ"/>
              </w:rPr>
            </w:pPr>
            <w:r>
              <w:rPr>
                <w:rFonts w:cs="Arial"/>
                <w:szCs w:val="22"/>
                <w:lang w:eastAsia="cs-CZ"/>
              </w:rPr>
              <w:t xml:space="preserve">Zahájení prací </w:t>
            </w:r>
          </w:p>
        </w:tc>
        <w:tc>
          <w:tcPr>
            <w:tcW w:w="2116" w:type="dxa"/>
            <w:shd w:val="clear" w:color="auto" w:fill="auto"/>
            <w:vAlign w:val="center"/>
          </w:tcPr>
          <w:p w14:paraId="545CD9E8" w14:textId="77777777" w:rsidR="0096309B" w:rsidRDefault="00156362">
            <w:pPr>
              <w:spacing w:after="0"/>
              <w:ind w:left="360"/>
              <w:rPr>
                <w:rFonts w:cs="Arial"/>
                <w:szCs w:val="22"/>
                <w:lang w:eastAsia="cs-CZ"/>
              </w:rPr>
            </w:pPr>
            <w:r>
              <w:rPr>
                <w:rFonts w:cs="Arial"/>
                <w:szCs w:val="22"/>
                <w:lang w:eastAsia="cs-CZ"/>
              </w:rPr>
              <w:t>po objednání</w:t>
            </w:r>
          </w:p>
        </w:tc>
      </w:tr>
      <w:tr w:rsidR="0096309B" w14:paraId="6484F66E" w14:textId="77777777">
        <w:trPr>
          <w:trHeight w:val="284"/>
        </w:trPr>
        <w:tc>
          <w:tcPr>
            <w:tcW w:w="7655" w:type="dxa"/>
            <w:shd w:val="clear" w:color="auto" w:fill="auto"/>
            <w:noWrap/>
            <w:vAlign w:val="center"/>
          </w:tcPr>
          <w:p w14:paraId="3C382615" w14:textId="77777777" w:rsidR="0096309B" w:rsidRDefault="00156362">
            <w:pPr>
              <w:spacing w:after="0"/>
              <w:rPr>
                <w:rFonts w:cs="Arial"/>
                <w:szCs w:val="22"/>
                <w:lang w:eastAsia="cs-CZ"/>
              </w:rPr>
            </w:pPr>
            <w:r>
              <w:rPr>
                <w:rFonts w:cs="Arial"/>
                <w:szCs w:val="22"/>
                <w:lang w:eastAsia="cs-CZ"/>
              </w:rPr>
              <w:t xml:space="preserve">Nasazení na test </w:t>
            </w:r>
          </w:p>
        </w:tc>
        <w:tc>
          <w:tcPr>
            <w:tcW w:w="2116" w:type="dxa"/>
            <w:shd w:val="clear" w:color="auto" w:fill="auto"/>
            <w:vAlign w:val="center"/>
          </w:tcPr>
          <w:p w14:paraId="5119C41A" w14:textId="77777777" w:rsidR="0096309B" w:rsidRDefault="00156362">
            <w:pPr>
              <w:spacing w:after="0"/>
              <w:rPr>
                <w:rFonts w:cs="Arial"/>
                <w:szCs w:val="22"/>
                <w:lang w:eastAsia="cs-CZ"/>
              </w:rPr>
            </w:pPr>
            <w:r>
              <w:rPr>
                <w:rFonts w:cs="Arial"/>
                <w:szCs w:val="22"/>
                <w:lang w:eastAsia="cs-CZ"/>
              </w:rPr>
              <w:t>15.9.2024</w:t>
            </w:r>
          </w:p>
        </w:tc>
      </w:tr>
      <w:tr w:rsidR="0096309B" w14:paraId="26872C8B" w14:textId="77777777">
        <w:trPr>
          <w:trHeight w:val="284"/>
        </w:trPr>
        <w:tc>
          <w:tcPr>
            <w:tcW w:w="7655" w:type="dxa"/>
            <w:shd w:val="clear" w:color="auto" w:fill="auto"/>
            <w:noWrap/>
            <w:vAlign w:val="center"/>
          </w:tcPr>
          <w:p w14:paraId="5BEEC3C2" w14:textId="77777777" w:rsidR="0096309B" w:rsidRDefault="00156362">
            <w:pPr>
              <w:spacing w:after="0"/>
              <w:rPr>
                <w:rFonts w:cs="Arial"/>
                <w:szCs w:val="22"/>
                <w:lang w:eastAsia="cs-CZ"/>
              </w:rPr>
            </w:pPr>
            <w:r>
              <w:rPr>
                <w:rFonts w:cs="Arial"/>
                <w:szCs w:val="22"/>
                <w:lang w:eastAsia="cs-CZ"/>
              </w:rPr>
              <w:t xml:space="preserve">Nasazení na provoz </w:t>
            </w:r>
          </w:p>
        </w:tc>
        <w:tc>
          <w:tcPr>
            <w:tcW w:w="2116" w:type="dxa"/>
            <w:shd w:val="clear" w:color="auto" w:fill="auto"/>
            <w:vAlign w:val="center"/>
          </w:tcPr>
          <w:p w14:paraId="71D8D598" w14:textId="77777777" w:rsidR="0096309B" w:rsidRDefault="00156362">
            <w:pPr>
              <w:spacing w:after="0"/>
              <w:rPr>
                <w:rFonts w:cs="Arial"/>
                <w:szCs w:val="22"/>
                <w:lang w:eastAsia="cs-CZ"/>
              </w:rPr>
            </w:pPr>
            <w:r>
              <w:rPr>
                <w:rFonts w:cs="Arial"/>
                <w:szCs w:val="22"/>
                <w:lang w:eastAsia="cs-CZ"/>
              </w:rPr>
              <w:t>30.11.2024</w:t>
            </w:r>
          </w:p>
        </w:tc>
      </w:tr>
      <w:tr w:rsidR="0096309B" w14:paraId="215B74A5" w14:textId="77777777">
        <w:trPr>
          <w:trHeight w:val="284"/>
        </w:trPr>
        <w:tc>
          <w:tcPr>
            <w:tcW w:w="7655" w:type="dxa"/>
            <w:shd w:val="clear" w:color="auto" w:fill="auto"/>
            <w:noWrap/>
            <w:vAlign w:val="center"/>
          </w:tcPr>
          <w:p w14:paraId="2AC4A1F2" w14:textId="77777777" w:rsidR="0096309B" w:rsidRDefault="00156362">
            <w:pPr>
              <w:spacing w:after="0"/>
              <w:rPr>
                <w:rFonts w:cs="Arial"/>
                <w:szCs w:val="22"/>
                <w:lang w:eastAsia="cs-CZ"/>
              </w:rPr>
            </w:pPr>
            <w:r>
              <w:rPr>
                <w:rFonts w:cs="Arial"/>
                <w:szCs w:val="22"/>
                <w:lang w:eastAsia="cs-CZ"/>
              </w:rPr>
              <w:t>Akceptace</w:t>
            </w:r>
          </w:p>
        </w:tc>
        <w:tc>
          <w:tcPr>
            <w:tcW w:w="2116" w:type="dxa"/>
            <w:shd w:val="clear" w:color="auto" w:fill="auto"/>
            <w:vAlign w:val="center"/>
          </w:tcPr>
          <w:p w14:paraId="54858566" w14:textId="77777777" w:rsidR="0096309B" w:rsidRDefault="00156362">
            <w:pPr>
              <w:spacing w:after="0"/>
              <w:rPr>
                <w:rFonts w:cs="Arial"/>
                <w:szCs w:val="22"/>
                <w:lang w:eastAsia="cs-CZ"/>
              </w:rPr>
            </w:pPr>
            <w:r>
              <w:rPr>
                <w:rFonts w:cs="Arial"/>
                <w:szCs w:val="22"/>
                <w:lang w:eastAsia="cs-CZ"/>
              </w:rPr>
              <w:t>31.12.2024</w:t>
            </w:r>
          </w:p>
        </w:tc>
      </w:tr>
      <w:tr w:rsidR="0096309B" w14:paraId="523B891A" w14:textId="77777777">
        <w:trPr>
          <w:trHeight w:val="284"/>
        </w:trPr>
        <w:tc>
          <w:tcPr>
            <w:tcW w:w="7655" w:type="dxa"/>
            <w:shd w:val="clear" w:color="auto" w:fill="auto"/>
            <w:noWrap/>
            <w:vAlign w:val="center"/>
          </w:tcPr>
          <w:p w14:paraId="4C96A892" w14:textId="77777777" w:rsidR="0096309B" w:rsidRDefault="0096309B">
            <w:pPr>
              <w:spacing w:after="0"/>
              <w:rPr>
                <w:rFonts w:cs="Arial"/>
                <w:szCs w:val="22"/>
                <w:lang w:eastAsia="cs-CZ"/>
              </w:rPr>
            </w:pPr>
          </w:p>
        </w:tc>
        <w:tc>
          <w:tcPr>
            <w:tcW w:w="2116" w:type="dxa"/>
            <w:shd w:val="clear" w:color="auto" w:fill="auto"/>
            <w:vAlign w:val="center"/>
          </w:tcPr>
          <w:p w14:paraId="4ACDBF95" w14:textId="77777777" w:rsidR="0096309B" w:rsidRDefault="0096309B">
            <w:pPr>
              <w:spacing w:after="0"/>
              <w:rPr>
                <w:rFonts w:cs="Arial"/>
                <w:szCs w:val="22"/>
                <w:lang w:eastAsia="cs-CZ"/>
              </w:rPr>
            </w:pPr>
          </w:p>
        </w:tc>
      </w:tr>
    </w:tbl>
    <w:p w14:paraId="51077958" w14:textId="77777777" w:rsidR="0096309B" w:rsidRDefault="0096309B">
      <w:pPr>
        <w:spacing w:after="0"/>
        <w:rPr>
          <w:rFonts w:cs="Arial"/>
          <w:szCs w:val="22"/>
        </w:rPr>
      </w:pPr>
    </w:p>
    <w:p w14:paraId="26C70913" w14:textId="77777777" w:rsidR="0096309B" w:rsidRDefault="00156362">
      <w:pPr>
        <w:pStyle w:val="Nadpis1"/>
        <w:tabs>
          <w:tab w:val="clear" w:pos="540"/>
        </w:tabs>
        <w:ind w:left="284" w:hanging="284"/>
        <w:rPr>
          <w:rFonts w:cs="Arial"/>
          <w:sz w:val="22"/>
          <w:szCs w:val="22"/>
        </w:rPr>
      </w:pPr>
      <w:r>
        <w:rPr>
          <w:rFonts w:cs="Arial"/>
          <w:sz w:val="22"/>
          <w:szCs w:val="22"/>
        </w:rPr>
        <w:t>Přílohy</w:t>
      </w:r>
    </w:p>
    <w:p w14:paraId="3CB3EB27" w14:textId="77777777" w:rsidR="0096309B" w:rsidRDefault="00156362">
      <w:pPr>
        <w:spacing w:after="0"/>
        <w:ind w:left="426"/>
        <w:rPr>
          <w:rFonts w:cs="Arial"/>
          <w:szCs w:val="22"/>
        </w:rPr>
      </w:pPr>
      <w:r>
        <w:rPr>
          <w:rFonts w:cs="Arial"/>
          <w:szCs w:val="22"/>
        </w:rPr>
        <w:t>1.</w:t>
      </w:r>
    </w:p>
    <w:p w14:paraId="5D511B6C" w14:textId="77777777" w:rsidR="0096309B" w:rsidRDefault="00156362">
      <w:pPr>
        <w:spacing w:after="0"/>
        <w:ind w:left="426"/>
        <w:rPr>
          <w:rFonts w:cs="Arial"/>
          <w:szCs w:val="22"/>
        </w:rPr>
      </w:pPr>
      <w:r>
        <w:rPr>
          <w:rFonts w:cs="Arial"/>
          <w:szCs w:val="22"/>
        </w:rPr>
        <w:t>2.</w:t>
      </w:r>
    </w:p>
    <w:p w14:paraId="0B95D96D" w14:textId="77777777" w:rsidR="0096309B" w:rsidRDefault="0096309B">
      <w:pPr>
        <w:spacing w:after="0"/>
        <w:rPr>
          <w:rFonts w:cs="Arial"/>
          <w:szCs w:val="22"/>
        </w:rPr>
      </w:pPr>
    </w:p>
    <w:p w14:paraId="0EC2E040" w14:textId="77777777" w:rsidR="0096309B" w:rsidRDefault="00156362">
      <w:pPr>
        <w:pStyle w:val="Nadpis1"/>
        <w:tabs>
          <w:tab w:val="clear" w:pos="540"/>
        </w:tabs>
        <w:ind w:left="284" w:hanging="284"/>
        <w:rPr>
          <w:rFonts w:cs="Arial"/>
          <w:sz w:val="22"/>
          <w:szCs w:val="22"/>
        </w:rPr>
      </w:pPr>
      <w:r>
        <w:rPr>
          <w:rFonts w:cs="Arial"/>
          <w:sz w:val="22"/>
          <w:szCs w:val="22"/>
        </w:rPr>
        <w:t>Podpisová doložka</w:t>
      </w:r>
    </w:p>
    <w:tbl>
      <w:tblPr>
        <w:tblW w:w="934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2"/>
        <w:gridCol w:w="3020"/>
        <w:gridCol w:w="3020"/>
      </w:tblGrid>
      <w:tr w:rsidR="0096309B" w14:paraId="68DDA6E9" w14:textId="77777777">
        <w:trPr>
          <w:trHeight w:val="674"/>
        </w:trPr>
        <w:tc>
          <w:tcPr>
            <w:tcW w:w="3302" w:type="dxa"/>
            <w:tcBorders>
              <w:top w:val="single" w:sz="8" w:space="0" w:color="auto"/>
              <w:left w:val="single" w:sz="8" w:space="0" w:color="auto"/>
              <w:bottom w:val="single" w:sz="8" w:space="0" w:color="auto"/>
            </w:tcBorders>
            <w:shd w:val="clear" w:color="auto" w:fill="auto"/>
            <w:noWrap/>
            <w:vAlign w:val="center"/>
            <w:hideMark/>
          </w:tcPr>
          <w:p w14:paraId="6521ACD2" w14:textId="77777777" w:rsidR="0096309B" w:rsidRDefault="00156362">
            <w:pPr>
              <w:spacing w:after="0"/>
              <w:rPr>
                <w:rFonts w:cs="Arial"/>
                <w:b/>
                <w:bCs/>
                <w:szCs w:val="22"/>
                <w:lang w:eastAsia="cs-CZ"/>
              </w:rPr>
            </w:pPr>
            <w:r>
              <w:rPr>
                <w:rFonts w:cs="Arial"/>
                <w:b/>
                <w:bCs/>
                <w:szCs w:val="22"/>
                <w:lang w:eastAsia="cs-CZ"/>
              </w:rPr>
              <w:t xml:space="preserve">Za resort </w:t>
            </w:r>
            <w:proofErr w:type="spellStart"/>
            <w:r>
              <w:rPr>
                <w:rFonts w:cs="Arial"/>
                <w:b/>
                <w:bCs/>
                <w:szCs w:val="22"/>
                <w:lang w:eastAsia="cs-CZ"/>
              </w:rPr>
              <w:t>MZe</w:t>
            </w:r>
            <w:proofErr w:type="spellEnd"/>
            <w:r>
              <w:rPr>
                <w:rFonts w:cs="Arial"/>
                <w:b/>
                <w:bCs/>
                <w:szCs w:val="22"/>
                <w:lang w:eastAsia="cs-CZ"/>
              </w:rPr>
              <w:t>:</w:t>
            </w:r>
          </w:p>
        </w:tc>
        <w:tc>
          <w:tcPr>
            <w:tcW w:w="3020" w:type="dxa"/>
            <w:tcBorders>
              <w:top w:val="single" w:sz="8" w:space="0" w:color="auto"/>
              <w:bottom w:val="single" w:sz="8" w:space="0" w:color="auto"/>
            </w:tcBorders>
            <w:vAlign w:val="center"/>
          </w:tcPr>
          <w:p w14:paraId="57EFEF9F" w14:textId="77777777" w:rsidR="0096309B" w:rsidRDefault="00156362">
            <w:pPr>
              <w:spacing w:after="0"/>
              <w:rPr>
                <w:rFonts w:cs="Arial"/>
                <w:b/>
                <w:bCs/>
                <w:szCs w:val="22"/>
                <w:lang w:eastAsia="cs-CZ"/>
              </w:rPr>
            </w:pPr>
            <w:r>
              <w:rPr>
                <w:rFonts w:cs="Arial"/>
                <w:b/>
                <w:bCs/>
                <w:szCs w:val="22"/>
                <w:lang w:eastAsia="cs-CZ"/>
              </w:rPr>
              <w:t>Jméno:</w:t>
            </w:r>
          </w:p>
        </w:tc>
        <w:tc>
          <w:tcPr>
            <w:tcW w:w="3020" w:type="dxa"/>
            <w:tcBorders>
              <w:top w:val="single" w:sz="8" w:space="0" w:color="auto"/>
              <w:bottom w:val="single" w:sz="8" w:space="0" w:color="auto"/>
              <w:right w:val="single" w:sz="8" w:space="0" w:color="auto"/>
            </w:tcBorders>
            <w:shd w:val="clear" w:color="auto" w:fill="auto"/>
            <w:vAlign w:val="center"/>
          </w:tcPr>
          <w:p w14:paraId="2AC87FDA" w14:textId="77777777" w:rsidR="0096309B" w:rsidRDefault="00156362">
            <w:pPr>
              <w:spacing w:after="0"/>
              <w:rPr>
                <w:rFonts w:cs="Arial"/>
                <w:b/>
                <w:bCs/>
                <w:szCs w:val="22"/>
                <w:lang w:eastAsia="cs-CZ"/>
              </w:rPr>
            </w:pPr>
            <w:r>
              <w:rPr>
                <w:rFonts w:cs="Arial"/>
                <w:b/>
                <w:bCs/>
                <w:szCs w:val="22"/>
                <w:lang w:eastAsia="cs-CZ"/>
              </w:rPr>
              <w:t>Podpis:</w:t>
            </w:r>
          </w:p>
        </w:tc>
      </w:tr>
      <w:tr w:rsidR="0096309B" w14:paraId="66197E82" w14:textId="77777777">
        <w:trPr>
          <w:trHeight w:val="892"/>
        </w:trPr>
        <w:tc>
          <w:tcPr>
            <w:tcW w:w="3302" w:type="dxa"/>
            <w:shd w:val="clear" w:color="auto" w:fill="auto"/>
            <w:noWrap/>
            <w:vAlign w:val="center"/>
            <w:hideMark/>
          </w:tcPr>
          <w:p w14:paraId="1A5914E2" w14:textId="77777777" w:rsidR="0096309B" w:rsidRDefault="00156362">
            <w:pPr>
              <w:spacing w:after="0"/>
              <w:rPr>
                <w:rFonts w:cs="Arial"/>
                <w:szCs w:val="22"/>
                <w:lang w:eastAsia="cs-CZ"/>
              </w:rPr>
            </w:pPr>
            <w:r>
              <w:rPr>
                <w:rFonts w:cs="Arial"/>
                <w:szCs w:val="22"/>
                <w:lang w:eastAsia="cs-CZ"/>
              </w:rPr>
              <w:t>Žadatel/věcný garant</w:t>
            </w:r>
          </w:p>
        </w:tc>
        <w:tc>
          <w:tcPr>
            <w:tcW w:w="3020" w:type="dxa"/>
            <w:vAlign w:val="center"/>
          </w:tcPr>
          <w:p w14:paraId="6682EC94" w14:textId="77777777" w:rsidR="0096309B" w:rsidRDefault="00156362">
            <w:pPr>
              <w:spacing w:after="0"/>
              <w:rPr>
                <w:rFonts w:cs="Arial"/>
                <w:szCs w:val="22"/>
                <w:lang w:eastAsia="cs-CZ"/>
              </w:rPr>
            </w:pPr>
            <w:r>
              <w:rPr>
                <w:rFonts w:cs="Arial"/>
                <w:szCs w:val="22"/>
                <w:lang w:eastAsia="cs-CZ"/>
              </w:rPr>
              <w:t>David Kuna</w:t>
            </w:r>
          </w:p>
        </w:tc>
        <w:tc>
          <w:tcPr>
            <w:tcW w:w="3020" w:type="dxa"/>
            <w:shd w:val="clear" w:color="auto" w:fill="auto"/>
            <w:vAlign w:val="center"/>
          </w:tcPr>
          <w:p w14:paraId="47BAD8BC" w14:textId="77777777" w:rsidR="0096309B" w:rsidRDefault="0096309B">
            <w:pPr>
              <w:spacing w:after="0"/>
              <w:rPr>
                <w:rFonts w:cs="Arial"/>
                <w:szCs w:val="22"/>
                <w:lang w:eastAsia="cs-CZ"/>
              </w:rPr>
            </w:pPr>
          </w:p>
        </w:tc>
      </w:tr>
      <w:tr w:rsidR="0096309B" w14:paraId="7BEE52DB" w14:textId="77777777">
        <w:trPr>
          <w:trHeight w:val="892"/>
        </w:trPr>
        <w:tc>
          <w:tcPr>
            <w:tcW w:w="3302" w:type="dxa"/>
            <w:shd w:val="clear" w:color="auto" w:fill="auto"/>
            <w:noWrap/>
            <w:vAlign w:val="center"/>
          </w:tcPr>
          <w:p w14:paraId="7B1735BD" w14:textId="77777777" w:rsidR="0096309B" w:rsidRDefault="00156362">
            <w:pPr>
              <w:spacing w:after="0"/>
              <w:rPr>
                <w:rFonts w:cs="Arial"/>
                <w:szCs w:val="22"/>
                <w:lang w:eastAsia="cs-CZ"/>
              </w:rPr>
            </w:pPr>
            <w:r>
              <w:rPr>
                <w:rFonts w:cs="Arial"/>
                <w:szCs w:val="22"/>
                <w:lang w:eastAsia="cs-CZ"/>
              </w:rPr>
              <w:t>Koordinátor změny:</w:t>
            </w:r>
          </w:p>
        </w:tc>
        <w:tc>
          <w:tcPr>
            <w:tcW w:w="3020" w:type="dxa"/>
            <w:vAlign w:val="center"/>
          </w:tcPr>
          <w:p w14:paraId="44757ECF" w14:textId="77777777" w:rsidR="0096309B" w:rsidRDefault="00156362">
            <w:pPr>
              <w:spacing w:after="0"/>
              <w:rPr>
                <w:rFonts w:cs="Arial"/>
                <w:szCs w:val="22"/>
                <w:lang w:eastAsia="cs-CZ"/>
              </w:rPr>
            </w:pPr>
            <w:r>
              <w:rPr>
                <w:rFonts w:cs="Arial"/>
                <w:szCs w:val="22"/>
                <w:lang w:eastAsia="cs-CZ"/>
              </w:rPr>
              <w:t>Jiří Bukovský</w:t>
            </w:r>
          </w:p>
        </w:tc>
        <w:tc>
          <w:tcPr>
            <w:tcW w:w="3020" w:type="dxa"/>
            <w:shd w:val="clear" w:color="auto" w:fill="auto"/>
            <w:vAlign w:val="center"/>
          </w:tcPr>
          <w:p w14:paraId="6A8E9B72" w14:textId="77777777" w:rsidR="0096309B" w:rsidRDefault="0096309B">
            <w:pPr>
              <w:spacing w:after="0"/>
              <w:rPr>
                <w:rFonts w:cs="Arial"/>
                <w:szCs w:val="22"/>
                <w:lang w:eastAsia="cs-CZ"/>
              </w:rPr>
            </w:pPr>
          </w:p>
        </w:tc>
      </w:tr>
    </w:tbl>
    <w:p w14:paraId="00ED91BA" w14:textId="77777777" w:rsidR="0096309B" w:rsidRDefault="0096309B">
      <w:pPr>
        <w:spacing w:after="0"/>
        <w:rPr>
          <w:rFonts w:cs="Arial"/>
          <w:szCs w:val="22"/>
        </w:rPr>
      </w:pPr>
    </w:p>
    <w:p w14:paraId="34FC2AEB" w14:textId="77777777" w:rsidR="0096309B" w:rsidRDefault="0096309B">
      <w:pPr>
        <w:spacing w:after="0"/>
        <w:rPr>
          <w:rFonts w:cs="Arial"/>
          <w:szCs w:val="22"/>
        </w:rPr>
      </w:pPr>
    </w:p>
    <w:p w14:paraId="49074281" w14:textId="77777777" w:rsidR="0096309B" w:rsidRDefault="00156362">
      <w:pPr>
        <w:spacing w:after="0"/>
        <w:rPr>
          <w:rFonts w:cs="Arial"/>
          <w:szCs w:val="22"/>
        </w:rPr>
      </w:pPr>
      <w:r>
        <w:rPr>
          <w:rFonts w:cs="Arial"/>
          <w:szCs w:val="22"/>
        </w:rPr>
        <w:br w:type="page"/>
      </w:r>
    </w:p>
    <w:p w14:paraId="368F18A2" w14:textId="77777777" w:rsidR="0096309B" w:rsidRDefault="0096309B">
      <w:pPr>
        <w:rPr>
          <w:rFonts w:cs="Arial"/>
          <w:b/>
          <w:caps/>
          <w:szCs w:val="22"/>
        </w:rPr>
        <w:sectPr w:rsidR="0096309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18" w:bottom="1134" w:left="992" w:header="567" w:footer="567" w:gutter="0"/>
          <w:cols w:space="708"/>
          <w:titlePg/>
          <w:docGrid w:linePitch="360"/>
        </w:sectPr>
      </w:pPr>
    </w:p>
    <w:p w14:paraId="2AB0BED8" w14:textId="77777777" w:rsidR="0096309B" w:rsidRDefault="00156362">
      <w:pPr>
        <w:spacing w:after="0"/>
        <w:rPr>
          <w:rFonts w:cs="Arial"/>
          <w:b/>
          <w:caps/>
          <w:szCs w:val="22"/>
        </w:rPr>
      </w:pPr>
      <w:r>
        <w:rPr>
          <w:rFonts w:cs="Arial"/>
          <w:b/>
          <w:caps/>
          <w:szCs w:val="22"/>
        </w:rPr>
        <w:lastRenderedPageBreak/>
        <w:t>B – nabídkA řešení k požadavku Z39490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6309B" w14:paraId="48F6A91A" w14:textId="77777777">
        <w:tc>
          <w:tcPr>
            <w:tcW w:w="1701" w:type="dxa"/>
            <w:tcBorders>
              <w:top w:val="single" w:sz="8" w:space="0" w:color="auto"/>
              <w:left w:val="single" w:sz="8" w:space="0" w:color="auto"/>
              <w:bottom w:val="single" w:sz="8" w:space="0" w:color="auto"/>
            </w:tcBorders>
            <w:vAlign w:val="center"/>
          </w:tcPr>
          <w:p w14:paraId="59961C97" w14:textId="77777777" w:rsidR="0096309B" w:rsidRDefault="0015636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6ED3A891" w14:textId="77777777" w:rsidR="0096309B" w:rsidRDefault="00156362">
            <w:pPr>
              <w:pStyle w:val="Tabulka"/>
              <w:rPr>
                <w:szCs w:val="22"/>
              </w:rPr>
            </w:pPr>
            <w:r>
              <w:rPr>
                <w:szCs w:val="22"/>
              </w:rPr>
              <w:t>865</w:t>
            </w:r>
          </w:p>
        </w:tc>
      </w:tr>
    </w:tbl>
    <w:p w14:paraId="39C22FF9" w14:textId="77777777" w:rsidR="0096309B" w:rsidRDefault="00156362">
      <w:pPr>
        <w:pStyle w:val="Nadpis1"/>
        <w:numPr>
          <w:ilvl w:val="0"/>
          <w:numId w:val="21"/>
        </w:numPr>
        <w:tabs>
          <w:tab w:val="clear" w:pos="540"/>
        </w:tabs>
        <w:ind w:left="284" w:hanging="284"/>
        <w:rPr>
          <w:rFonts w:cs="Arial"/>
          <w:sz w:val="22"/>
          <w:szCs w:val="22"/>
        </w:rPr>
      </w:pPr>
      <w:r>
        <w:rPr>
          <w:rFonts w:cs="Arial"/>
          <w:sz w:val="22"/>
          <w:szCs w:val="22"/>
        </w:rPr>
        <w:t xml:space="preserve">Návrh konceptu technického řešení  </w:t>
      </w:r>
    </w:p>
    <w:p w14:paraId="69B74204" w14:textId="77777777" w:rsidR="0096309B" w:rsidRDefault="00156362">
      <w:r>
        <w:t>Viz část A tohoto PZ, body 2 a 3.</w:t>
      </w:r>
    </w:p>
    <w:p w14:paraId="366C7622" w14:textId="77777777" w:rsidR="0096309B" w:rsidRDefault="00156362">
      <w:pPr>
        <w:pStyle w:val="Nadpis1"/>
        <w:numPr>
          <w:ilvl w:val="0"/>
          <w:numId w:val="21"/>
        </w:numPr>
        <w:tabs>
          <w:tab w:val="clear" w:pos="540"/>
        </w:tabs>
        <w:ind w:left="284" w:hanging="284"/>
        <w:rPr>
          <w:rFonts w:cs="Arial"/>
          <w:sz w:val="22"/>
          <w:szCs w:val="22"/>
        </w:rPr>
      </w:pPr>
      <w:r>
        <w:rPr>
          <w:rFonts w:cs="Arial"/>
          <w:sz w:val="22"/>
          <w:szCs w:val="22"/>
        </w:rPr>
        <w:t>Uživatelské a licenční zajištění pro Objednatele</w:t>
      </w:r>
    </w:p>
    <w:p w14:paraId="79FCD8A7" w14:textId="77777777" w:rsidR="0096309B" w:rsidRDefault="00156362">
      <w:pPr>
        <w:pStyle w:val="Tabulka"/>
        <w:rPr>
          <w:szCs w:val="22"/>
        </w:rPr>
      </w:pPr>
      <w:r>
        <w:t xml:space="preserve">V souladu s podmínkami smlouvy č. </w:t>
      </w:r>
      <w:r>
        <w:rPr>
          <w:szCs w:val="22"/>
        </w:rPr>
        <w:t>S2023-0014, DMS: 390-2023-12120</w:t>
      </w:r>
    </w:p>
    <w:p w14:paraId="74108ADB" w14:textId="77777777" w:rsidR="0096309B" w:rsidRDefault="0096309B"/>
    <w:p w14:paraId="39ABEE11" w14:textId="025EEAE7" w:rsidR="0096309B" w:rsidRDefault="00156362">
      <w:pPr>
        <w:pStyle w:val="Nadpis1"/>
        <w:numPr>
          <w:ilvl w:val="0"/>
          <w:numId w:val="21"/>
        </w:numPr>
        <w:tabs>
          <w:tab w:val="clear" w:pos="540"/>
        </w:tabs>
        <w:ind w:left="284" w:hanging="284"/>
        <w:rPr>
          <w:rFonts w:cs="Arial"/>
          <w:sz w:val="22"/>
          <w:szCs w:val="22"/>
        </w:rPr>
      </w:pPr>
      <w:r>
        <w:rPr>
          <w:rFonts w:cs="Arial"/>
          <w:sz w:val="22"/>
          <w:szCs w:val="22"/>
        </w:rPr>
        <w:t xml:space="preserve">Dopady do systémů </w:t>
      </w:r>
      <w:proofErr w:type="spellStart"/>
      <w:r>
        <w:rPr>
          <w:rFonts w:cs="Arial"/>
          <w:sz w:val="22"/>
          <w:szCs w:val="22"/>
        </w:rPr>
        <w:t>MZe</w:t>
      </w:r>
      <w:proofErr w:type="spellEnd"/>
    </w:p>
    <w:p w14:paraId="13D8DB6B" w14:textId="77777777" w:rsidR="0096309B" w:rsidRDefault="00156362">
      <w:pPr>
        <w:pStyle w:val="Nadpis1"/>
        <w:numPr>
          <w:ilvl w:val="1"/>
          <w:numId w:val="21"/>
        </w:numPr>
        <w:tabs>
          <w:tab w:val="clear" w:pos="540"/>
        </w:tabs>
        <w:ind w:left="1440" w:hanging="292"/>
        <w:rPr>
          <w:rFonts w:cs="Arial"/>
          <w:sz w:val="22"/>
          <w:szCs w:val="22"/>
        </w:rPr>
      </w:pPr>
      <w:r>
        <w:rPr>
          <w:rFonts w:cs="Arial"/>
          <w:sz w:val="22"/>
          <w:szCs w:val="22"/>
        </w:rPr>
        <w:t>Na provoz a infrastrukturu</w:t>
      </w:r>
    </w:p>
    <w:p w14:paraId="0166582A" w14:textId="0335F2EA" w:rsidR="0096309B" w:rsidRDefault="00156362">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612BFB">
        <w:rPr>
          <w:sz w:val="18"/>
          <w:szCs w:val="18"/>
        </w:rPr>
        <w:t>xxx</w:t>
      </w:r>
      <w:proofErr w:type="spellEnd"/>
    </w:p>
    <w:p w14:paraId="4E50F0E3" w14:textId="77777777" w:rsidR="0096309B" w:rsidRDefault="00156362">
      <w:pPr>
        <w:pStyle w:val="Nadpis1"/>
        <w:numPr>
          <w:ilvl w:val="1"/>
          <w:numId w:val="21"/>
        </w:numPr>
        <w:tabs>
          <w:tab w:val="clear" w:pos="540"/>
        </w:tabs>
        <w:ind w:left="1440" w:hanging="292"/>
        <w:rPr>
          <w:rFonts w:cs="Arial"/>
          <w:sz w:val="22"/>
          <w:szCs w:val="22"/>
        </w:rPr>
      </w:pPr>
      <w:r>
        <w:rPr>
          <w:rFonts w:cs="Arial"/>
          <w:sz w:val="22"/>
          <w:szCs w:val="22"/>
        </w:rPr>
        <w:t>Na bezpečnost</w:t>
      </w:r>
    </w:p>
    <w:p w14:paraId="1236260F" w14:textId="77777777" w:rsidR="0096309B" w:rsidRDefault="00156362">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309B" w14:paraId="2CBDFD6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25EDA7A" w14:textId="77777777" w:rsidR="0096309B" w:rsidRDefault="00156362">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F049AB" w14:textId="77777777" w:rsidR="0096309B" w:rsidRDefault="00156362">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470CAC" w14:textId="77777777" w:rsidR="0096309B" w:rsidRDefault="00156362">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96309B" w14:paraId="70A07A9F" w14:textId="77777777">
        <w:trPr>
          <w:trHeight w:val="300"/>
        </w:trPr>
        <w:tc>
          <w:tcPr>
            <w:tcW w:w="426" w:type="dxa"/>
            <w:tcBorders>
              <w:top w:val="single" w:sz="8" w:space="0" w:color="auto"/>
              <w:bottom w:val="single" w:sz="4" w:space="0" w:color="auto"/>
            </w:tcBorders>
            <w:vAlign w:val="center"/>
          </w:tcPr>
          <w:p w14:paraId="0FAE0C04"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30FBB83" w14:textId="77777777" w:rsidR="0096309B" w:rsidRDefault="00156362">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2D996410"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795C0DCA" w14:textId="77777777">
        <w:trPr>
          <w:trHeight w:val="300"/>
        </w:trPr>
        <w:tc>
          <w:tcPr>
            <w:tcW w:w="426" w:type="dxa"/>
            <w:tcBorders>
              <w:bottom w:val="single" w:sz="4" w:space="0" w:color="auto"/>
            </w:tcBorders>
            <w:vAlign w:val="center"/>
          </w:tcPr>
          <w:p w14:paraId="578D2A89"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A59E83" w14:textId="77777777" w:rsidR="0096309B" w:rsidRDefault="00156362">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35BEF224"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0477B7FB" w14:textId="77777777">
        <w:trPr>
          <w:trHeight w:val="300"/>
        </w:trPr>
        <w:tc>
          <w:tcPr>
            <w:tcW w:w="426" w:type="dxa"/>
            <w:tcBorders>
              <w:bottom w:val="single" w:sz="4" w:space="0" w:color="auto"/>
            </w:tcBorders>
            <w:vAlign w:val="center"/>
          </w:tcPr>
          <w:p w14:paraId="5B89FFDC"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296FF7" w14:textId="77777777" w:rsidR="0096309B" w:rsidRDefault="00156362">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48B936CA"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3EDFB546" w14:textId="77777777">
        <w:trPr>
          <w:trHeight w:val="300"/>
        </w:trPr>
        <w:tc>
          <w:tcPr>
            <w:tcW w:w="426" w:type="dxa"/>
            <w:tcBorders>
              <w:bottom w:val="single" w:sz="4" w:space="0" w:color="auto"/>
            </w:tcBorders>
            <w:vAlign w:val="center"/>
          </w:tcPr>
          <w:p w14:paraId="7FD9CE6E"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1D13F48" w14:textId="77777777" w:rsidR="0096309B" w:rsidRDefault="00156362">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3758799"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13D14A69" w14:textId="77777777">
        <w:trPr>
          <w:trHeight w:val="300"/>
        </w:trPr>
        <w:tc>
          <w:tcPr>
            <w:tcW w:w="426" w:type="dxa"/>
            <w:tcBorders>
              <w:bottom w:val="single" w:sz="4" w:space="0" w:color="auto"/>
            </w:tcBorders>
            <w:vAlign w:val="center"/>
          </w:tcPr>
          <w:p w14:paraId="273A1D37"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B7F9833" w14:textId="77777777" w:rsidR="0096309B" w:rsidRDefault="00156362">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253" w:type="dxa"/>
            <w:tcBorders>
              <w:bottom w:val="single" w:sz="4" w:space="0" w:color="auto"/>
            </w:tcBorders>
            <w:shd w:val="clear" w:color="auto" w:fill="auto"/>
            <w:noWrap/>
            <w:vAlign w:val="center"/>
          </w:tcPr>
          <w:p w14:paraId="68FED8D5"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0F5CE25D" w14:textId="77777777">
        <w:trPr>
          <w:trHeight w:val="300"/>
        </w:trPr>
        <w:tc>
          <w:tcPr>
            <w:tcW w:w="426" w:type="dxa"/>
            <w:tcBorders>
              <w:bottom w:val="single" w:sz="4" w:space="0" w:color="auto"/>
            </w:tcBorders>
            <w:vAlign w:val="center"/>
          </w:tcPr>
          <w:p w14:paraId="5F204841"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480C299" w14:textId="77777777" w:rsidR="0096309B" w:rsidRDefault="00156362">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0AB65162"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40A260EF" w14:textId="77777777">
        <w:trPr>
          <w:trHeight w:val="300"/>
        </w:trPr>
        <w:tc>
          <w:tcPr>
            <w:tcW w:w="426" w:type="dxa"/>
            <w:tcBorders>
              <w:bottom w:val="single" w:sz="4" w:space="0" w:color="auto"/>
            </w:tcBorders>
            <w:vAlign w:val="center"/>
          </w:tcPr>
          <w:p w14:paraId="7964C161"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5B9DE7" w14:textId="77777777" w:rsidR="0096309B" w:rsidRDefault="00156362">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tcPr>
          <w:p w14:paraId="3AC55D8B"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2ADFCAA8" w14:textId="77777777">
        <w:trPr>
          <w:trHeight w:val="300"/>
        </w:trPr>
        <w:tc>
          <w:tcPr>
            <w:tcW w:w="426" w:type="dxa"/>
            <w:tcBorders>
              <w:bottom w:val="single" w:sz="4" w:space="0" w:color="auto"/>
            </w:tcBorders>
            <w:vAlign w:val="center"/>
          </w:tcPr>
          <w:p w14:paraId="306D7695"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6B1016" w14:textId="77777777" w:rsidR="0096309B" w:rsidRDefault="00156362">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105513A8"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21EED355" w14:textId="77777777">
        <w:trPr>
          <w:trHeight w:val="300"/>
        </w:trPr>
        <w:tc>
          <w:tcPr>
            <w:tcW w:w="426" w:type="dxa"/>
            <w:tcBorders>
              <w:bottom w:val="single" w:sz="4" w:space="0" w:color="auto"/>
            </w:tcBorders>
            <w:vAlign w:val="center"/>
          </w:tcPr>
          <w:p w14:paraId="666E5277"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5E8B5A" w14:textId="77777777" w:rsidR="0096309B" w:rsidRDefault="00156362">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tcPr>
          <w:p w14:paraId="1314D9A9"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4E8CA0B1" w14:textId="77777777">
        <w:trPr>
          <w:trHeight w:val="300"/>
        </w:trPr>
        <w:tc>
          <w:tcPr>
            <w:tcW w:w="426" w:type="dxa"/>
            <w:tcBorders>
              <w:bottom w:val="single" w:sz="4" w:space="0" w:color="auto"/>
            </w:tcBorders>
            <w:vAlign w:val="center"/>
          </w:tcPr>
          <w:p w14:paraId="622E1A6D"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B8AA6E" w14:textId="77777777" w:rsidR="0096309B" w:rsidRDefault="00156362">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06F07D7"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66EFDEB7" w14:textId="77777777">
        <w:trPr>
          <w:trHeight w:val="300"/>
        </w:trPr>
        <w:tc>
          <w:tcPr>
            <w:tcW w:w="426" w:type="dxa"/>
            <w:tcBorders>
              <w:bottom w:val="single" w:sz="4" w:space="0" w:color="auto"/>
            </w:tcBorders>
            <w:vAlign w:val="center"/>
          </w:tcPr>
          <w:p w14:paraId="03FD7B20"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691F6B" w14:textId="77777777" w:rsidR="0096309B" w:rsidRDefault="00156362">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tcPr>
          <w:p w14:paraId="11E70678"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192C8A84" w14:textId="77777777">
        <w:trPr>
          <w:trHeight w:val="300"/>
        </w:trPr>
        <w:tc>
          <w:tcPr>
            <w:tcW w:w="426" w:type="dxa"/>
            <w:tcBorders>
              <w:bottom w:val="single" w:sz="4" w:space="0" w:color="auto"/>
            </w:tcBorders>
            <w:vAlign w:val="center"/>
          </w:tcPr>
          <w:p w14:paraId="1B400A5E"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DA839B" w14:textId="77777777" w:rsidR="0096309B" w:rsidRDefault="00156362">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tcPr>
          <w:p w14:paraId="13F7816A"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r w:rsidR="0096309B" w14:paraId="232DEA8C" w14:textId="77777777">
        <w:trPr>
          <w:trHeight w:val="300"/>
        </w:trPr>
        <w:tc>
          <w:tcPr>
            <w:tcW w:w="426" w:type="dxa"/>
            <w:tcBorders>
              <w:bottom w:val="single" w:sz="4" w:space="0" w:color="auto"/>
            </w:tcBorders>
            <w:vAlign w:val="center"/>
          </w:tcPr>
          <w:p w14:paraId="5CCAAD9D" w14:textId="77777777" w:rsidR="0096309B" w:rsidRDefault="0096309B">
            <w:pPr>
              <w:pStyle w:val="Odstavecseseznamem"/>
              <w:numPr>
                <w:ilvl w:val="0"/>
                <w:numId w:val="1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733AB2" w14:textId="77777777" w:rsidR="0096309B" w:rsidRDefault="00156362">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tcPr>
          <w:p w14:paraId="6D9FB69F" w14:textId="77777777" w:rsidR="0096309B" w:rsidRDefault="00156362">
            <w:pPr>
              <w:spacing w:after="0"/>
              <w:rPr>
                <w:rFonts w:cs="Arial"/>
                <w:b/>
                <w:bCs/>
                <w:color w:val="000000"/>
                <w:szCs w:val="22"/>
                <w:lang w:eastAsia="cs-CZ"/>
              </w:rPr>
            </w:pPr>
            <w:r>
              <w:rPr>
                <w:rFonts w:cs="Arial"/>
                <w:color w:val="000000"/>
                <w:szCs w:val="22"/>
                <w:lang w:eastAsia="cs-CZ"/>
              </w:rPr>
              <w:t>Bez dopadu</w:t>
            </w:r>
          </w:p>
        </w:tc>
      </w:tr>
    </w:tbl>
    <w:p w14:paraId="338BCF35" w14:textId="77777777" w:rsidR="0096309B" w:rsidRDefault="0096309B"/>
    <w:p w14:paraId="1598EFA2" w14:textId="77777777" w:rsidR="0096309B" w:rsidRDefault="00156362">
      <w:r>
        <w:t>Dopady úpravy na logování do SIEM nejsou.</w:t>
      </w:r>
    </w:p>
    <w:p w14:paraId="272DE95A" w14:textId="77777777" w:rsidR="0096309B" w:rsidRDefault="0096309B"/>
    <w:p w14:paraId="275DF0D2" w14:textId="77777777" w:rsidR="0096309B" w:rsidRDefault="00156362">
      <w:pPr>
        <w:pStyle w:val="Nadpis1"/>
        <w:numPr>
          <w:ilvl w:val="1"/>
          <w:numId w:val="21"/>
        </w:numPr>
        <w:tabs>
          <w:tab w:val="clear" w:pos="540"/>
        </w:tabs>
        <w:ind w:left="1440" w:hanging="292"/>
        <w:rPr>
          <w:rFonts w:cs="Arial"/>
          <w:sz w:val="22"/>
          <w:szCs w:val="22"/>
        </w:rPr>
      </w:pPr>
      <w:r>
        <w:rPr>
          <w:rFonts w:cs="Arial"/>
          <w:sz w:val="22"/>
          <w:szCs w:val="22"/>
        </w:rPr>
        <w:t>Na součinnost s dalšími systémy</w:t>
      </w:r>
    </w:p>
    <w:p w14:paraId="59EC7AEF" w14:textId="77777777" w:rsidR="0096309B" w:rsidRDefault="00156362">
      <w:r>
        <w:rPr>
          <w:rFonts w:cs="Arial"/>
        </w:rPr>
        <w:t>Realizace webové služby se zdrojem v prostředí ÚKZÚZ.</w:t>
      </w:r>
    </w:p>
    <w:p w14:paraId="60350A13" w14:textId="77777777" w:rsidR="0096309B" w:rsidRDefault="0096309B"/>
    <w:p w14:paraId="6DD06047" w14:textId="77777777" w:rsidR="0096309B" w:rsidRDefault="00156362">
      <w:pPr>
        <w:pStyle w:val="Nadpis1"/>
        <w:numPr>
          <w:ilvl w:val="1"/>
          <w:numId w:val="21"/>
        </w:numPr>
        <w:tabs>
          <w:tab w:val="clear" w:pos="540"/>
        </w:tabs>
        <w:ind w:left="1440" w:hanging="292"/>
        <w:rPr>
          <w:rFonts w:cs="Arial"/>
          <w:sz w:val="22"/>
          <w:szCs w:val="22"/>
        </w:rPr>
      </w:pPr>
      <w:r>
        <w:rPr>
          <w:rFonts w:cs="Arial"/>
          <w:sz w:val="22"/>
          <w:szCs w:val="22"/>
        </w:rPr>
        <w:t xml:space="preserve">Na součinnost </w:t>
      </w:r>
      <w:proofErr w:type="spellStart"/>
      <w:r>
        <w:rPr>
          <w:rFonts w:cs="Arial"/>
          <w:sz w:val="22"/>
          <w:szCs w:val="22"/>
        </w:rPr>
        <w:t>AgriBus</w:t>
      </w:r>
      <w:proofErr w:type="spellEnd"/>
    </w:p>
    <w:p w14:paraId="6E0A7AC7" w14:textId="77777777" w:rsidR="0096309B" w:rsidRDefault="0096309B"/>
    <w:p w14:paraId="23150F38" w14:textId="77777777" w:rsidR="0096309B" w:rsidRDefault="00156362">
      <w:pPr>
        <w:pStyle w:val="Nadpis1"/>
        <w:numPr>
          <w:ilvl w:val="1"/>
          <w:numId w:val="21"/>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79F5929C" w14:textId="77777777" w:rsidR="0096309B" w:rsidRDefault="0096309B">
      <w:pPr>
        <w:spacing w:after="120"/>
      </w:pPr>
    </w:p>
    <w:p w14:paraId="5D065E82" w14:textId="77777777" w:rsidR="0096309B" w:rsidRDefault="00156362">
      <w:pPr>
        <w:pStyle w:val="Nadpis1"/>
        <w:numPr>
          <w:ilvl w:val="1"/>
          <w:numId w:val="21"/>
        </w:numPr>
        <w:tabs>
          <w:tab w:val="clear" w:pos="540"/>
        </w:tabs>
        <w:ind w:left="1440" w:hanging="292"/>
        <w:rPr>
          <w:rFonts w:cs="Arial"/>
          <w:sz w:val="22"/>
          <w:szCs w:val="22"/>
        </w:rPr>
      </w:pPr>
      <w:r>
        <w:rPr>
          <w:rFonts w:cs="Arial"/>
          <w:sz w:val="22"/>
          <w:szCs w:val="22"/>
        </w:rPr>
        <w:lastRenderedPageBreak/>
        <w:t>Ostatní dopady</w:t>
      </w:r>
    </w:p>
    <w:p w14:paraId="58649A89" w14:textId="77777777" w:rsidR="0096309B" w:rsidRDefault="00156362">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26895688" w14:textId="77777777" w:rsidR="0096309B" w:rsidRDefault="0096309B">
      <w:pPr>
        <w:rPr>
          <w:rFonts w:cs="Arial"/>
          <w:szCs w:val="22"/>
        </w:rPr>
      </w:pPr>
    </w:p>
    <w:p w14:paraId="7DC9744C" w14:textId="77777777" w:rsidR="0096309B" w:rsidRDefault="00156362">
      <w:pPr>
        <w:pStyle w:val="Nadpis1"/>
        <w:numPr>
          <w:ilvl w:val="0"/>
          <w:numId w:val="21"/>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6309B" w14:paraId="3B16247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7F8018" w14:textId="77777777" w:rsidR="0096309B" w:rsidRDefault="00156362">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61F58F" w14:textId="77777777" w:rsidR="0096309B" w:rsidRDefault="00156362">
            <w:pPr>
              <w:spacing w:after="0"/>
              <w:rPr>
                <w:rFonts w:cs="Arial"/>
                <w:b/>
                <w:bCs/>
                <w:color w:val="000000"/>
                <w:szCs w:val="22"/>
                <w:lang w:eastAsia="cs-CZ"/>
              </w:rPr>
            </w:pPr>
            <w:r>
              <w:rPr>
                <w:rFonts w:cs="Arial"/>
                <w:b/>
                <w:bCs/>
                <w:color w:val="000000"/>
                <w:szCs w:val="22"/>
                <w:lang w:eastAsia="cs-CZ"/>
              </w:rPr>
              <w:t>Popis požadavku na součinnost</w:t>
            </w:r>
          </w:p>
        </w:tc>
      </w:tr>
      <w:tr w:rsidR="0096309B" w14:paraId="1D648535" w14:textId="77777777">
        <w:trPr>
          <w:trHeight w:val="284"/>
        </w:trPr>
        <w:tc>
          <w:tcPr>
            <w:tcW w:w="2126" w:type="dxa"/>
            <w:tcBorders>
              <w:right w:val="dotted" w:sz="4" w:space="0" w:color="auto"/>
            </w:tcBorders>
            <w:shd w:val="clear" w:color="auto" w:fill="auto"/>
            <w:noWrap/>
            <w:vAlign w:val="bottom"/>
          </w:tcPr>
          <w:p w14:paraId="5B811DC7" w14:textId="77777777" w:rsidR="0096309B" w:rsidRDefault="00156362">
            <w:pPr>
              <w:spacing w:after="0"/>
              <w:rPr>
                <w:rFonts w:cs="Arial"/>
                <w:color w:val="000000"/>
                <w:szCs w:val="22"/>
                <w:lang w:eastAsia="cs-CZ"/>
              </w:rPr>
            </w:pPr>
            <w:proofErr w:type="spellStart"/>
            <w:r>
              <w:rPr>
                <w:rFonts w:cs="Arial"/>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03603882" w14:textId="77777777" w:rsidR="0096309B" w:rsidRDefault="00156362">
            <w:pPr>
              <w:spacing w:after="0"/>
              <w:rPr>
                <w:rFonts w:cs="Arial"/>
                <w:color w:val="000000"/>
                <w:szCs w:val="22"/>
                <w:lang w:eastAsia="cs-CZ"/>
              </w:rPr>
            </w:pPr>
            <w:r>
              <w:rPr>
                <w:rFonts w:cs="Arial"/>
                <w:color w:val="000000"/>
                <w:szCs w:val="22"/>
                <w:lang w:eastAsia="cs-CZ"/>
              </w:rPr>
              <w:t>Součinnost při testování a akceptaci PZ</w:t>
            </w:r>
          </w:p>
        </w:tc>
      </w:tr>
      <w:tr w:rsidR="0096309B" w14:paraId="26C63910" w14:textId="77777777">
        <w:trPr>
          <w:trHeight w:val="284"/>
        </w:trPr>
        <w:tc>
          <w:tcPr>
            <w:tcW w:w="2126" w:type="dxa"/>
            <w:tcBorders>
              <w:right w:val="dotted" w:sz="4" w:space="0" w:color="auto"/>
            </w:tcBorders>
            <w:shd w:val="clear" w:color="auto" w:fill="auto"/>
            <w:noWrap/>
            <w:vAlign w:val="bottom"/>
          </w:tcPr>
          <w:p w14:paraId="3456FBA6" w14:textId="77777777" w:rsidR="0096309B" w:rsidRDefault="0096309B">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800EE64" w14:textId="77777777" w:rsidR="0096309B" w:rsidRDefault="0096309B">
            <w:pPr>
              <w:spacing w:after="0"/>
              <w:rPr>
                <w:rFonts w:cs="Arial"/>
                <w:color w:val="000000"/>
                <w:szCs w:val="22"/>
                <w:lang w:eastAsia="cs-CZ"/>
              </w:rPr>
            </w:pPr>
          </w:p>
        </w:tc>
      </w:tr>
    </w:tbl>
    <w:p w14:paraId="1D87E046" w14:textId="77777777" w:rsidR="0096309B" w:rsidRDefault="00156362">
      <w:pPr>
        <w:rPr>
          <w:sz w:val="18"/>
          <w:szCs w:val="18"/>
        </w:rPr>
      </w:pPr>
      <w:r>
        <w:rPr>
          <w:sz w:val="18"/>
          <w:szCs w:val="18"/>
        </w:rPr>
        <w:t>(Pozn.: K popisu požadavku uveďte etapu, kdy bude součinnost vyžadována.)</w:t>
      </w:r>
    </w:p>
    <w:p w14:paraId="00B39F85" w14:textId="77777777" w:rsidR="0096309B" w:rsidRDefault="0096309B"/>
    <w:p w14:paraId="05FB6CBD" w14:textId="77777777" w:rsidR="0096309B" w:rsidRDefault="00156362">
      <w:pPr>
        <w:pStyle w:val="Nadpis1"/>
        <w:numPr>
          <w:ilvl w:val="0"/>
          <w:numId w:val="21"/>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6309B" w14:paraId="51780F3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8743B7" w14:textId="77777777" w:rsidR="0096309B" w:rsidRDefault="00156362">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53D732A" w14:textId="77777777" w:rsidR="0096309B" w:rsidRDefault="00156362">
            <w:pPr>
              <w:spacing w:after="0"/>
              <w:rPr>
                <w:rFonts w:cs="Arial"/>
                <w:b/>
                <w:bCs/>
                <w:color w:val="000000"/>
                <w:szCs w:val="22"/>
                <w:lang w:eastAsia="cs-CZ"/>
              </w:rPr>
            </w:pPr>
            <w:r>
              <w:rPr>
                <w:rFonts w:cs="Arial"/>
                <w:b/>
                <w:bCs/>
                <w:color w:val="000000"/>
                <w:szCs w:val="22"/>
                <w:lang w:eastAsia="cs-CZ"/>
              </w:rPr>
              <w:t>Termín */</w:t>
            </w:r>
          </w:p>
        </w:tc>
      </w:tr>
      <w:tr w:rsidR="0096309B" w14:paraId="56673F7F" w14:textId="77777777">
        <w:trPr>
          <w:trHeight w:val="284"/>
        </w:trPr>
        <w:tc>
          <w:tcPr>
            <w:tcW w:w="7229" w:type="dxa"/>
            <w:tcBorders>
              <w:right w:val="dotted" w:sz="4" w:space="0" w:color="auto"/>
            </w:tcBorders>
            <w:shd w:val="clear" w:color="auto" w:fill="auto"/>
            <w:noWrap/>
            <w:vAlign w:val="center"/>
          </w:tcPr>
          <w:p w14:paraId="05ECB83B" w14:textId="77777777" w:rsidR="0096309B" w:rsidRDefault="00156362">
            <w:pPr>
              <w:spacing w:after="0"/>
              <w:rPr>
                <w:rFonts w:cs="Arial"/>
                <w:color w:val="000000"/>
                <w:szCs w:val="22"/>
                <w:lang w:eastAsia="cs-CZ"/>
              </w:rPr>
            </w:pPr>
            <w:r>
              <w:rPr>
                <w:rFonts w:cs="Arial"/>
                <w:szCs w:val="22"/>
                <w:lang w:eastAsia="cs-CZ"/>
              </w:rPr>
              <w:t xml:space="preserve">Zahájení prací </w:t>
            </w:r>
          </w:p>
        </w:tc>
        <w:tc>
          <w:tcPr>
            <w:tcW w:w="2552" w:type="dxa"/>
            <w:tcBorders>
              <w:left w:val="dotted" w:sz="4" w:space="0" w:color="auto"/>
            </w:tcBorders>
            <w:shd w:val="clear" w:color="auto" w:fill="auto"/>
            <w:vAlign w:val="center"/>
          </w:tcPr>
          <w:p w14:paraId="65645D96" w14:textId="77777777" w:rsidR="0096309B" w:rsidRDefault="00156362">
            <w:pPr>
              <w:spacing w:after="0"/>
              <w:rPr>
                <w:rFonts w:cs="Arial"/>
                <w:color w:val="000000"/>
                <w:szCs w:val="22"/>
                <w:lang w:eastAsia="cs-CZ"/>
              </w:rPr>
            </w:pPr>
            <w:r>
              <w:rPr>
                <w:rFonts w:cs="Arial"/>
                <w:szCs w:val="22"/>
                <w:lang w:eastAsia="cs-CZ"/>
              </w:rPr>
              <w:t>T = datum objednání</w:t>
            </w:r>
          </w:p>
        </w:tc>
      </w:tr>
      <w:tr w:rsidR="0096309B" w14:paraId="1E1912B9" w14:textId="77777777">
        <w:trPr>
          <w:trHeight w:val="284"/>
        </w:trPr>
        <w:tc>
          <w:tcPr>
            <w:tcW w:w="7229" w:type="dxa"/>
            <w:tcBorders>
              <w:right w:val="dotted" w:sz="4" w:space="0" w:color="auto"/>
            </w:tcBorders>
            <w:shd w:val="clear" w:color="auto" w:fill="auto"/>
            <w:noWrap/>
            <w:vAlign w:val="center"/>
          </w:tcPr>
          <w:p w14:paraId="51FBDC94" w14:textId="77777777" w:rsidR="0096309B" w:rsidRDefault="00156362">
            <w:pPr>
              <w:spacing w:after="0"/>
              <w:rPr>
                <w:rFonts w:cs="Arial"/>
                <w:szCs w:val="22"/>
                <w:lang w:eastAsia="cs-CZ"/>
              </w:rPr>
            </w:pPr>
            <w:r>
              <w:rPr>
                <w:rFonts w:cs="Arial"/>
                <w:szCs w:val="22"/>
                <w:lang w:eastAsia="cs-CZ"/>
              </w:rPr>
              <w:t xml:space="preserve">Nasazení na test </w:t>
            </w:r>
          </w:p>
        </w:tc>
        <w:tc>
          <w:tcPr>
            <w:tcW w:w="2552" w:type="dxa"/>
            <w:tcBorders>
              <w:left w:val="dotted" w:sz="4" w:space="0" w:color="auto"/>
            </w:tcBorders>
            <w:shd w:val="clear" w:color="auto" w:fill="auto"/>
            <w:vAlign w:val="center"/>
          </w:tcPr>
          <w:p w14:paraId="4649F3C1" w14:textId="77777777" w:rsidR="0096309B" w:rsidRDefault="00156362">
            <w:pPr>
              <w:spacing w:after="0"/>
              <w:rPr>
                <w:rFonts w:cs="Arial"/>
                <w:szCs w:val="22"/>
                <w:lang w:eastAsia="cs-CZ"/>
              </w:rPr>
            </w:pPr>
            <w:r>
              <w:rPr>
                <w:rFonts w:cs="Arial"/>
                <w:szCs w:val="22"/>
                <w:lang w:eastAsia="cs-CZ"/>
              </w:rPr>
              <w:t xml:space="preserve">T1 = T + 75 </w:t>
            </w:r>
            <w:proofErr w:type="spellStart"/>
            <w:proofErr w:type="gramStart"/>
            <w:r>
              <w:rPr>
                <w:rFonts w:cs="Arial"/>
                <w:szCs w:val="22"/>
                <w:lang w:eastAsia="cs-CZ"/>
              </w:rPr>
              <w:t>prac.dní</w:t>
            </w:r>
            <w:proofErr w:type="spellEnd"/>
            <w:proofErr w:type="gramEnd"/>
          </w:p>
        </w:tc>
      </w:tr>
      <w:tr w:rsidR="0096309B" w14:paraId="19D93BFB" w14:textId="77777777">
        <w:trPr>
          <w:trHeight w:val="284"/>
        </w:trPr>
        <w:tc>
          <w:tcPr>
            <w:tcW w:w="7229" w:type="dxa"/>
            <w:tcBorders>
              <w:right w:val="dotted" w:sz="4" w:space="0" w:color="auto"/>
            </w:tcBorders>
            <w:shd w:val="clear" w:color="auto" w:fill="auto"/>
            <w:noWrap/>
            <w:vAlign w:val="center"/>
          </w:tcPr>
          <w:p w14:paraId="42F0145B" w14:textId="77777777" w:rsidR="0096309B" w:rsidRDefault="00156362">
            <w:pPr>
              <w:spacing w:after="0"/>
              <w:rPr>
                <w:rFonts w:cs="Arial"/>
                <w:szCs w:val="22"/>
                <w:lang w:eastAsia="cs-CZ"/>
              </w:rPr>
            </w:pPr>
            <w:r>
              <w:rPr>
                <w:rFonts w:cs="Arial"/>
                <w:szCs w:val="22"/>
                <w:lang w:eastAsia="cs-CZ"/>
              </w:rPr>
              <w:t xml:space="preserve">Nasazení na provoz </w:t>
            </w:r>
          </w:p>
        </w:tc>
        <w:tc>
          <w:tcPr>
            <w:tcW w:w="2552" w:type="dxa"/>
            <w:tcBorders>
              <w:left w:val="dotted" w:sz="4" w:space="0" w:color="auto"/>
            </w:tcBorders>
            <w:shd w:val="clear" w:color="auto" w:fill="auto"/>
            <w:vAlign w:val="center"/>
          </w:tcPr>
          <w:p w14:paraId="0F49B609" w14:textId="77777777" w:rsidR="0096309B" w:rsidRDefault="00156362">
            <w:pPr>
              <w:spacing w:after="0"/>
              <w:rPr>
                <w:rFonts w:cs="Arial"/>
                <w:szCs w:val="22"/>
                <w:lang w:eastAsia="cs-CZ"/>
              </w:rPr>
            </w:pPr>
            <w:r>
              <w:rPr>
                <w:rFonts w:cs="Arial"/>
                <w:szCs w:val="22"/>
                <w:lang w:eastAsia="cs-CZ"/>
              </w:rPr>
              <w:t xml:space="preserve">T2 = T1 + 12 </w:t>
            </w:r>
            <w:proofErr w:type="spellStart"/>
            <w:r>
              <w:rPr>
                <w:rFonts w:cs="Arial"/>
                <w:szCs w:val="22"/>
                <w:lang w:eastAsia="cs-CZ"/>
              </w:rPr>
              <w:t>prac</w:t>
            </w:r>
            <w:proofErr w:type="spellEnd"/>
            <w:r>
              <w:rPr>
                <w:rFonts w:cs="Arial"/>
                <w:szCs w:val="22"/>
                <w:lang w:eastAsia="cs-CZ"/>
              </w:rPr>
              <w:t>. dní</w:t>
            </w:r>
          </w:p>
        </w:tc>
      </w:tr>
      <w:tr w:rsidR="0096309B" w14:paraId="26CD57F8" w14:textId="77777777">
        <w:trPr>
          <w:trHeight w:val="284"/>
        </w:trPr>
        <w:tc>
          <w:tcPr>
            <w:tcW w:w="7229" w:type="dxa"/>
            <w:tcBorders>
              <w:right w:val="dotted" w:sz="4" w:space="0" w:color="auto"/>
            </w:tcBorders>
            <w:shd w:val="clear" w:color="auto" w:fill="auto"/>
            <w:noWrap/>
            <w:vAlign w:val="center"/>
          </w:tcPr>
          <w:p w14:paraId="3DDED550" w14:textId="77777777" w:rsidR="0096309B" w:rsidRDefault="00156362">
            <w:pPr>
              <w:spacing w:after="0"/>
              <w:rPr>
                <w:rFonts w:cs="Arial"/>
                <w:szCs w:val="22"/>
                <w:lang w:eastAsia="cs-CZ"/>
              </w:rPr>
            </w:pPr>
            <w:r>
              <w:rPr>
                <w:rFonts w:cs="Arial"/>
                <w:szCs w:val="22"/>
                <w:lang w:eastAsia="cs-CZ"/>
              </w:rPr>
              <w:t>Akceptace</w:t>
            </w:r>
          </w:p>
        </w:tc>
        <w:tc>
          <w:tcPr>
            <w:tcW w:w="2552" w:type="dxa"/>
            <w:tcBorders>
              <w:left w:val="dotted" w:sz="4" w:space="0" w:color="auto"/>
            </w:tcBorders>
            <w:shd w:val="clear" w:color="auto" w:fill="auto"/>
            <w:vAlign w:val="center"/>
          </w:tcPr>
          <w:p w14:paraId="28AA42B1" w14:textId="77777777" w:rsidR="0096309B" w:rsidRDefault="00156362">
            <w:pPr>
              <w:spacing w:after="0"/>
              <w:rPr>
                <w:rFonts w:cs="Arial"/>
                <w:szCs w:val="22"/>
                <w:lang w:eastAsia="cs-CZ"/>
              </w:rPr>
            </w:pPr>
            <w:r>
              <w:rPr>
                <w:rFonts w:cs="Arial"/>
                <w:szCs w:val="22"/>
                <w:lang w:eastAsia="cs-CZ"/>
              </w:rPr>
              <w:t xml:space="preserve">T3 = T2 + 10 </w:t>
            </w:r>
            <w:proofErr w:type="spellStart"/>
            <w:proofErr w:type="gramStart"/>
            <w:r>
              <w:rPr>
                <w:rFonts w:cs="Arial"/>
                <w:szCs w:val="22"/>
                <w:lang w:eastAsia="cs-CZ"/>
              </w:rPr>
              <w:t>prac.dní</w:t>
            </w:r>
            <w:proofErr w:type="spellEnd"/>
            <w:proofErr w:type="gramEnd"/>
          </w:p>
        </w:tc>
      </w:tr>
    </w:tbl>
    <w:p w14:paraId="2EB48C80" w14:textId="77777777" w:rsidR="0096309B" w:rsidRDefault="00156362">
      <w:pPr>
        <w:rPr>
          <w:sz w:val="18"/>
          <w:szCs w:val="18"/>
        </w:rPr>
      </w:pPr>
      <w:r>
        <w:rPr>
          <w:sz w:val="18"/>
          <w:szCs w:val="18"/>
        </w:rPr>
        <w:t>*/ Upozornění: Práce byly zahájeny na základě zaslaného tiketu v rámci agilního PZ 881 (Z39222-16),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F7EE84F" w14:textId="77777777" w:rsidR="0096309B" w:rsidRDefault="00156362">
      <w:pPr>
        <w:pStyle w:val="Nadpis1"/>
        <w:numPr>
          <w:ilvl w:val="0"/>
          <w:numId w:val="21"/>
        </w:numPr>
        <w:tabs>
          <w:tab w:val="clear" w:pos="540"/>
        </w:tabs>
        <w:ind w:left="284" w:hanging="284"/>
        <w:rPr>
          <w:rFonts w:cs="Arial"/>
          <w:sz w:val="22"/>
          <w:szCs w:val="22"/>
        </w:rPr>
      </w:pPr>
      <w:r>
        <w:rPr>
          <w:rFonts w:cs="Arial"/>
          <w:sz w:val="22"/>
          <w:szCs w:val="22"/>
        </w:rPr>
        <w:t>Pracnost a cenová nabídka navrhovaného řešení</w:t>
      </w:r>
    </w:p>
    <w:p w14:paraId="22A3086D" w14:textId="77777777" w:rsidR="0096309B" w:rsidRDefault="0015636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6309B" w14:paraId="7C8E8E77" w14:textId="77777777">
        <w:tc>
          <w:tcPr>
            <w:tcW w:w="1843" w:type="dxa"/>
            <w:tcBorders>
              <w:top w:val="single" w:sz="8" w:space="0" w:color="auto"/>
              <w:left w:val="single" w:sz="8" w:space="0" w:color="auto"/>
              <w:bottom w:val="single" w:sz="8" w:space="0" w:color="auto"/>
              <w:right w:val="single" w:sz="8" w:space="0" w:color="auto"/>
            </w:tcBorders>
          </w:tcPr>
          <w:p w14:paraId="6386FC63" w14:textId="77777777" w:rsidR="0096309B" w:rsidRDefault="00156362">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C8D440C" w14:textId="77777777" w:rsidR="0096309B" w:rsidRDefault="0015636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2785148" w14:textId="77777777" w:rsidR="0096309B" w:rsidRDefault="0015636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CD31797" w14:textId="77777777" w:rsidR="0096309B" w:rsidRDefault="0015636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93CCCEE" w14:textId="77777777" w:rsidR="0096309B" w:rsidRDefault="00156362">
            <w:pPr>
              <w:pStyle w:val="Tabulka"/>
              <w:rPr>
                <w:b/>
                <w:szCs w:val="22"/>
              </w:rPr>
            </w:pPr>
            <w:r>
              <w:rPr>
                <w:b/>
                <w:szCs w:val="22"/>
              </w:rPr>
              <w:t>v Kč s DPH</w:t>
            </w:r>
          </w:p>
        </w:tc>
      </w:tr>
      <w:tr w:rsidR="0096309B" w14:paraId="72281360" w14:textId="77777777">
        <w:trPr>
          <w:trHeight w:hRule="exact" w:val="20"/>
        </w:trPr>
        <w:tc>
          <w:tcPr>
            <w:tcW w:w="1843" w:type="dxa"/>
            <w:tcBorders>
              <w:top w:val="single" w:sz="8" w:space="0" w:color="auto"/>
              <w:left w:val="dotted" w:sz="4" w:space="0" w:color="auto"/>
            </w:tcBorders>
          </w:tcPr>
          <w:p w14:paraId="03FC5A6E" w14:textId="77777777" w:rsidR="0096309B" w:rsidRDefault="0096309B">
            <w:pPr>
              <w:pStyle w:val="Tabulka"/>
              <w:rPr>
                <w:szCs w:val="22"/>
              </w:rPr>
            </w:pPr>
          </w:p>
        </w:tc>
        <w:tc>
          <w:tcPr>
            <w:tcW w:w="3544" w:type="dxa"/>
            <w:tcBorders>
              <w:top w:val="single" w:sz="8" w:space="0" w:color="auto"/>
              <w:left w:val="dotted" w:sz="4" w:space="0" w:color="auto"/>
            </w:tcBorders>
          </w:tcPr>
          <w:p w14:paraId="0325D05B" w14:textId="77777777" w:rsidR="0096309B" w:rsidRDefault="0096309B">
            <w:pPr>
              <w:pStyle w:val="Tabulka"/>
              <w:rPr>
                <w:szCs w:val="22"/>
              </w:rPr>
            </w:pPr>
          </w:p>
        </w:tc>
        <w:tc>
          <w:tcPr>
            <w:tcW w:w="1275" w:type="dxa"/>
            <w:tcBorders>
              <w:top w:val="single" w:sz="8" w:space="0" w:color="auto"/>
            </w:tcBorders>
          </w:tcPr>
          <w:p w14:paraId="5CB6F4D8" w14:textId="77777777" w:rsidR="0096309B" w:rsidRDefault="0096309B">
            <w:pPr>
              <w:pStyle w:val="Tabulka"/>
              <w:rPr>
                <w:szCs w:val="22"/>
              </w:rPr>
            </w:pPr>
          </w:p>
        </w:tc>
        <w:tc>
          <w:tcPr>
            <w:tcW w:w="1560" w:type="dxa"/>
            <w:tcBorders>
              <w:top w:val="single" w:sz="8" w:space="0" w:color="auto"/>
            </w:tcBorders>
          </w:tcPr>
          <w:p w14:paraId="71DBEEBD" w14:textId="77777777" w:rsidR="0096309B" w:rsidRDefault="0096309B">
            <w:pPr>
              <w:pStyle w:val="Tabulka"/>
              <w:rPr>
                <w:szCs w:val="22"/>
              </w:rPr>
            </w:pPr>
          </w:p>
        </w:tc>
        <w:tc>
          <w:tcPr>
            <w:tcW w:w="1557" w:type="dxa"/>
            <w:tcBorders>
              <w:top w:val="single" w:sz="8" w:space="0" w:color="auto"/>
            </w:tcBorders>
          </w:tcPr>
          <w:p w14:paraId="1D62CB90" w14:textId="77777777" w:rsidR="0096309B" w:rsidRDefault="0096309B">
            <w:pPr>
              <w:pStyle w:val="Tabulka"/>
              <w:rPr>
                <w:szCs w:val="22"/>
              </w:rPr>
            </w:pPr>
          </w:p>
        </w:tc>
      </w:tr>
      <w:tr w:rsidR="0096309B" w14:paraId="29119AA9" w14:textId="77777777">
        <w:trPr>
          <w:trHeight w:val="397"/>
        </w:trPr>
        <w:tc>
          <w:tcPr>
            <w:tcW w:w="1843" w:type="dxa"/>
            <w:tcBorders>
              <w:top w:val="dotted" w:sz="4" w:space="0" w:color="auto"/>
              <w:left w:val="dotted" w:sz="4" w:space="0" w:color="auto"/>
            </w:tcBorders>
          </w:tcPr>
          <w:p w14:paraId="067C2F55" w14:textId="77777777" w:rsidR="0096309B" w:rsidRDefault="0096309B">
            <w:pPr>
              <w:pStyle w:val="Tabulka"/>
              <w:rPr>
                <w:szCs w:val="22"/>
              </w:rPr>
            </w:pPr>
          </w:p>
        </w:tc>
        <w:tc>
          <w:tcPr>
            <w:tcW w:w="3544" w:type="dxa"/>
            <w:tcBorders>
              <w:top w:val="dotted" w:sz="4" w:space="0" w:color="auto"/>
              <w:left w:val="dotted" w:sz="4" w:space="0" w:color="auto"/>
            </w:tcBorders>
          </w:tcPr>
          <w:p w14:paraId="65308141" w14:textId="77777777" w:rsidR="0096309B" w:rsidRDefault="00156362">
            <w:pPr>
              <w:pStyle w:val="Tabulka"/>
              <w:rPr>
                <w:szCs w:val="22"/>
              </w:rPr>
            </w:pPr>
            <w:r>
              <w:rPr>
                <w:szCs w:val="22"/>
              </w:rPr>
              <w:t>Viz cenová nabídka v příloze č.01</w:t>
            </w:r>
          </w:p>
        </w:tc>
        <w:tc>
          <w:tcPr>
            <w:tcW w:w="1275" w:type="dxa"/>
            <w:tcBorders>
              <w:top w:val="dotted" w:sz="4" w:space="0" w:color="auto"/>
            </w:tcBorders>
          </w:tcPr>
          <w:p w14:paraId="10DB8F5B" w14:textId="77777777" w:rsidR="0096309B" w:rsidRDefault="00156362">
            <w:pPr>
              <w:pStyle w:val="Tabulka"/>
              <w:jc w:val="center"/>
              <w:rPr>
                <w:szCs w:val="22"/>
              </w:rPr>
            </w:pPr>
            <w:r>
              <w:rPr>
                <w:szCs w:val="22"/>
              </w:rPr>
              <w:t>85</w:t>
            </w:r>
          </w:p>
        </w:tc>
        <w:tc>
          <w:tcPr>
            <w:tcW w:w="1560" w:type="dxa"/>
            <w:tcBorders>
              <w:top w:val="dotted" w:sz="4" w:space="0" w:color="auto"/>
            </w:tcBorders>
          </w:tcPr>
          <w:p w14:paraId="52174962" w14:textId="77777777" w:rsidR="0096309B" w:rsidRDefault="00156362">
            <w:pPr>
              <w:pStyle w:val="Tabulka"/>
              <w:rPr>
                <w:szCs w:val="22"/>
              </w:rPr>
            </w:pPr>
            <w:r>
              <w:t>1 077 598,25</w:t>
            </w:r>
          </w:p>
        </w:tc>
        <w:tc>
          <w:tcPr>
            <w:tcW w:w="1557" w:type="dxa"/>
            <w:tcBorders>
              <w:top w:val="dotted" w:sz="4" w:space="0" w:color="auto"/>
            </w:tcBorders>
          </w:tcPr>
          <w:p w14:paraId="62671EB3" w14:textId="77777777" w:rsidR="0096309B" w:rsidRDefault="00156362">
            <w:pPr>
              <w:pStyle w:val="Tabulka"/>
              <w:rPr>
                <w:szCs w:val="22"/>
              </w:rPr>
            </w:pPr>
            <w:r>
              <w:t xml:space="preserve">1 303 893,88 </w:t>
            </w:r>
          </w:p>
        </w:tc>
      </w:tr>
      <w:tr w:rsidR="0096309B" w14:paraId="64EB22CC" w14:textId="77777777">
        <w:trPr>
          <w:trHeight w:val="397"/>
        </w:trPr>
        <w:tc>
          <w:tcPr>
            <w:tcW w:w="5387" w:type="dxa"/>
            <w:gridSpan w:val="2"/>
            <w:tcBorders>
              <w:left w:val="dotted" w:sz="4" w:space="0" w:color="auto"/>
              <w:bottom w:val="dotted" w:sz="4" w:space="0" w:color="auto"/>
            </w:tcBorders>
          </w:tcPr>
          <w:p w14:paraId="236712DF" w14:textId="77777777" w:rsidR="0096309B" w:rsidRDefault="00156362">
            <w:pPr>
              <w:pStyle w:val="Tabulka"/>
              <w:rPr>
                <w:b/>
                <w:szCs w:val="22"/>
              </w:rPr>
            </w:pPr>
            <w:r>
              <w:rPr>
                <w:b/>
                <w:szCs w:val="22"/>
              </w:rPr>
              <w:t>Celkem:</w:t>
            </w:r>
          </w:p>
        </w:tc>
        <w:tc>
          <w:tcPr>
            <w:tcW w:w="1275" w:type="dxa"/>
            <w:tcBorders>
              <w:bottom w:val="dotted" w:sz="4" w:space="0" w:color="auto"/>
            </w:tcBorders>
          </w:tcPr>
          <w:p w14:paraId="444BC7CF" w14:textId="77777777" w:rsidR="0096309B" w:rsidRDefault="00156362">
            <w:pPr>
              <w:pStyle w:val="Tabulka"/>
              <w:jc w:val="center"/>
              <w:rPr>
                <w:szCs w:val="22"/>
              </w:rPr>
            </w:pPr>
            <w:r>
              <w:rPr>
                <w:szCs w:val="22"/>
              </w:rPr>
              <w:t>85</w:t>
            </w:r>
          </w:p>
        </w:tc>
        <w:tc>
          <w:tcPr>
            <w:tcW w:w="1560" w:type="dxa"/>
            <w:tcBorders>
              <w:bottom w:val="dotted" w:sz="4" w:space="0" w:color="auto"/>
            </w:tcBorders>
          </w:tcPr>
          <w:p w14:paraId="2A3D1F07" w14:textId="77777777" w:rsidR="0096309B" w:rsidRDefault="00156362">
            <w:pPr>
              <w:pStyle w:val="Tabulka"/>
              <w:rPr>
                <w:szCs w:val="22"/>
              </w:rPr>
            </w:pPr>
            <w:r>
              <w:t>1 077 598,25</w:t>
            </w:r>
          </w:p>
        </w:tc>
        <w:tc>
          <w:tcPr>
            <w:tcW w:w="1557" w:type="dxa"/>
            <w:tcBorders>
              <w:bottom w:val="dotted" w:sz="4" w:space="0" w:color="auto"/>
            </w:tcBorders>
          </w:tcPr>
          <w:p w14:paraId="05DC0652" w14:textId="77777777" w:rsidR="0096309B" w:rsidRDefault="00156362">
            <w:pPr>
              <w:pStyle w:val="Tabulka"/>
              <w:rPr>
                <w:szCs w:val="22"/>
              </w:rPr>
            </w:pPr>
            <w:r>
              <w:t xml:space="preserve">1 303 893,88 </w:t>
            </w:r>
          </w:p>
        </w:tc>
      </w:tr>
    </w:tbl>
    <w:p w14:paraId="2BA2CFFE" w14:textId="77777777" w:rsidR="0096309B" w:rsidRDefault="0096309B">
      <w:pPr>
        <w:spacing w:after="0"/>
        <w:rPr>
          <w:rFonts w:cs="Arial"/>
          <w:sz w:val="8"/>
          <w:szCs w:val="8"/>
        </w:rPr>
      </w:pPr>
    </w:p>
    <w:p w14:paraId="2011FB9F" w14:textId="77777777" w:rsidR="0096309B" w:rsidRDefault="00156362">
      <w:pPr>
        <w:spacing w:after="0"/>
        <w:rPr>
          <w:rFonts w:cs="Arial"/>
          <w:sz w:val="18"/>
          <w:szCs w:val="18"/>
        </w:rPr>
      </w:pPr>
      <w:r>
        <w:rPr>
          <w:rFonts w:cs="Arial"/>
          <w:sz w:val="18"/>
          <w:szCs w:val="18"/>
        </w:rPr>
        <w:t>(Pozn.: MD – člověkoden, MJ – měrná jednotka, např. počet kusů)</w:t>
      </w:r>
    </w:p>
    <w:p w14:paraId="6CEECD03" w14:textId="77777777" w:rsidR="0096309B" w:rsidRDefault="0096309B"/>
    <w:p w14:paraId="203BEC85" w14:textId="77777777" w:rsidR="0096309B" w:rsidRDefault="00156362">
      <w:pPr>
        <w:pStyle w:val="Nadpis1"/>
        <w:numPr>
          <w:ilvl w:val="0"/>
          <w:numId w:val="21"/>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6309B" w14:paraId="5EAD8B8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ED6AAE" w14:textId="77777777" w:rsidR="0096309B" w:rsidRDefault="00156362">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22702C" w14:textId="77777777" w:rsidR="0096309B" w:rsidRDefault="00156362">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4363574" w14:textId="77777777" w:rsidR="0096309B" w:rsidRDefault="00156362">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96309B" w14:paraId="674FDA7A" w14:textId="77777777">
        <w:trPr>
          <w:trHeight w:val="284"/>
        </w:trPr>
        <w:tc>
          <w:tcPr>
            <w:tcW w:w="710" w:type="dxa"/>
            <w:tcBorders>
              <w:right w:val="dotted" w:sz="4" w:space="0" w:color="auto"/>
            </w:tcBorders>
            <w:shd w:val="clear" w:color="auto" w:fill="auto"/>
            <w:noWrap/>
            <w:vAlign w:val="bottom"/>
          </w:tcPr>
          <w:p w14:paraId="42CE21D7" w14:textId="77777777" w:rsidR="0096309B" w:rsidRDefault="00156362">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8F51B9B" w14:textId="77777777" w:rsidR="0096309B" w:rsidRDefault="00156362">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E30F5BA" w14:textId="77777777" w:rsidR="0096309B" w:rsidRDefault="00156362">
            <w:pPr>
              <w:spacing w:after="0"/>
              <w:rPr>
                <w:rFonts w:cs="Arial"/>
                <w:color w:val="000000"/>
                <w:szCs w:val="22"/>
                <w:lang w:eastAsia="cs-CZ"/>
              </w:rPr>
            </w:pPr>
            <w:r>
              <w:rPr>
                <w:rFonts w:cs="Arial"/>
                <w:color w:val="000000"/>
                <w:szCs w:val="22"/>
                <w:lang w:eastAsia="cs-CZ"/>
              </w:rPr>
              <w:t>Listinná forma</w:t>
            </w:r>
          </w:p>
        </w:tc>
      </w:tr>
      <w:tr w:rsidR="0096309B" w14:paraId="7E45DF4B" w14:textId="77777777">
        <w:trPr>
          <w:trHeight w:val="284"/>
        </w:trPr>
        <w:tc>
          <w:tcPr>
            <w:tcW w:w="710" w:type="dxa"/>
            <w:tcBorders>
              <w:right w:val="dotted" w:sz="4" w:space="0" w:color="auto"/>
            </w:tcBorders>
            <w:shd w:val="clear" w:color="auto" w:fill="auto"/>
            <w:noWrap/>
            <w:vAlign w:val="bottom"/>
          </w:tcPr>
          <w:p w14:paraId="7D7D6889" w14:textId="77777777" w:rsidR="0096309B" w:rsidRDefault="00156362">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F205764" w14:textId="77777777" w:rsidR="0096309B" w:rsidRDefault="00156362">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26C5687A" w14:textId="77777777" w:rsidR="0096309B" w:rsidRDefault="00156362">
            <w:pPr>
              <w:spacing w:after="0"/>
              <w:rPr>
                <w:rFonts w:cs="Arial"/>
                <w:color w:val="000000"/>
                <w:szCs w:val="22"/>
                <w:lang w:eastAsia="cs-CZ"/>
              </w:rPr>
            </w:pPr>
            <w:r>
              <w:rPr>
                <w:rFonts w:cs="Arial"/>
                <w:color w:val="000000"/>
                <w:szCs w:val="22"/>
                <w:lang w:eastAsia="cs-CZ"/>
              </w:rPr>
              <w:t>e-mailem</w:t>
            </w:r>
          </w:p>
        </w:tc>
      </w:tr>
    </w:tbl>
    <w:p w14:paraId="59942B51" w14:textId="77777777" w:rsidR="0096309B" w:rsidRDefault="0096309B"/>
    <w:p w14:paraId="244EB1FF" w14:textId="77777777" w:rsidR="0096309B" w:rsidRDefault="0096309B"/>
    <w:p w14:paraId="7A0F48DE" w14:textId="77777777" w:rsidR="0096309B" w:rsidRDefault="00156362">
      <w:pPr>
        <w:pStyle w:val="Nadpis1"/>
        <w:numPr>
          <w:ilvl w:val="0"/>
          <w:numId w:val="21"/>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6309B" w14:paraId="213AC4B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6B668F" w14:textId="77777777" w:rsidR="0096309B" w:rsidRDefault="00156362">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E4A43CF" w14:textId="77777777" w:rsidR="0096309B" w:rsidRDefault="00156362">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2181717" w14:textId="77777777" w:rsidR="0096309B" w:rsidRDefault="00156362">
            <w:pPr>
              <w:spacing w:after="0"/>
              <w:rPr>
                <w:rFonts w:cs="Arial"/>
                <w:b/>
                <w:bCs/>
                <w:color w:val="000000"/>
                <w:szCs w:val="22"/>
                <w:lang w:eastAsia="cs-CZ"/>
              </w:rPr>
            </w:pPr>
            <w:r>
              <w:rPr>
                <w:rFonts w:cs="Arial"/>
                <w:b/>
                <w:bCs/>
                <w:color w:val="000000"/>
                <w:szCs w:val="22"/>
                <w:lang w:eastAsia="cs-CZ"/>
              </w:rPr>
              <w:t>Podpis</w:t>
            </w:r>
          </w:p>
        </w:tc>
      </w:tr>
      <w:tr w:rsidR="0096309B" w14:paraId="4093B41B" w14:textId="77777777">
        <w:trPr>
          <w:trHeight w:val="1185"/>
        </w:trPr>
        <w:tc>
          <w:tcPr>
            <w:tcW w:w="3114" w:type="dxa"/>
            <w:shd w:val="clear" w:color="auto" w:fill="auto"/>
            <w:noWrap/>
            <w:vAlign w:val="center"/>
          </w:tcPr>
          <w:p w14:paraId="669987F4" w14:textId="77777777" w:rsidR="0096309B" w:rsidRDefault="00156362">
            <w:pPr>
              <w:spacing w:after="0"/>
              <w:rPr>
                <w:rFonts w:cs="Arial"/>
                <w:color w:val="000000"/>
                <w:szCs w:val="22"/>
                <w:lang w:eastAsia="cs-CZ"/>
              </w:rPr>
            </w:pPr>
            <w:r>
              <w:rPr>
                <w:rFonts w:cs="Arial"/>
                <w:color w:val="000000"/>
                <w:szCs w:val="22"/>
                <w:lang w:eastAsia="cs-CZ"/>
              </w:rPr>
              <w:t xml:space="preserve">O2 IT </w:t>
            </w:r>
            <w:proofErr w:type="spellStart"/>
            <w:r>
              <w:rPr>
                <w:rFonts w:cs="Arial"/>
                <w:color w:val="000000"/>
                <w:szCs w:val="22"/>
                <w:lang w:eastAsia="cs-CZ"/>
              </w:rPr>
              <w:t>Services</w:t>
            </w:r>
            <w:proofErr w:type="spellEnd"/>
            <w:r>
              <w:rPr>
                <w:rFonts w:cs="Arial"/>
                <w:color w:val="000000"/>
                <w:szCs w:val="22"/>
                <w:lang w:eastAsia="cs-CZ"/>
              </w:rPr>
              <w:t xml:space="preserve"> s.r.o.</w:t>
            </w:r>
          </w:p>
        </w:tc>
        <w:tc>
          <w:tcPr>
            <w:tcW w:w="3118" w:type="dxa"/>
            <w:vAlign w:val="center"/>
          </w:tcPr>
          <w:p w14:paraId="2B0195ED" w14:textId="71757DA3" w:rsidR="0096309B" w:rsidRDefault="00612BFB">
            <w:pPr>
              <w:spacing w:after="0"/>
              <w:rPr>
                <w:rFonts w:cs="Arial"/>
                <w:color w:val="000000"/>
                <w:szCs w:val="22"/>
                <w:lang w:eastAsia="cs-CZ"/>
              </w:rPr>
            </w:pPr>
            <w:proofErr w:type="spellStart"/>
            <w:r>
              <w:rPr>
                <w:rFonts w:cs="Arial"/>
                <w:color w:val="000000"/>
                <w:szCs w:val="22"/>
                <w:lang w:eastAsia="cs-CZ"/>
              </w:rPr>
              <w:t>xxx</w:t>
            </w:r>
            <w:proofErr w:type="spellEnd"/>
          </w:p>
        </w:tc>
        <w:tc>
          <w:tcPr>
            <w:tcW w:w="3544" w:type="dxa"/>
            <w:shd w:val="clear" w:color="auto" w:fill="auto"/>
            <w:vAlign w:val="center"/>
          </w:tcPr>
          <w:p w14:paraId="76E1695B" w14:textId="77777777" w:rsidR="0096309B" w:rsidRDefault="0096309B">
            <w:pPr>
              <w:spacing w:after="0"/>
              <w:ind w:right="72"/>
              <w:rPr>
                <w:rFonts w:cs="Arial"/>
                <w:color w:val="000000"/>
                <w:szCs w:val="22"/>
                <w:lang w:eastAsia="cs-CZ"/>
              </w:rPr>
            </w:pPr>
          </w:p>
        </w:tc>
      </w:tr>
    </w:tbl>
    <w:p w14:paraId="7D7146F2" w14:textId="77777777" w:rsidR="0096309B" w:rsidRDefault="0096309B">
      <w:pPr>
        <w:rPr>
          <w:rFonts w:cs="Arial"/>
          <w:szCs w:val="22"/>
        </w:rPr>
      </w:pPr>
    </w:p>
    <w:p w14:paraId="7DBBBBA1" w14:textId="77777777" w:rsidR="0096309B" w:rsidRDefault="00156362">
      <w:pPr>
        <w:spacing w:after="0"/>
        <w:rPr>
          <w:rFonts w:cs="Arial"/>
          <w:b/>
          <w:caps/>
          <w:szCs w:val="22"/>
        </w:rPr>
      </w:pPr>
      <w:r>
        <w:rPr>
          <w:rFonts w:cs="Arial"/>
          <w:b/>
          <w:caps/>
          <w:szCs w:val="22"/>
        </w:rPr>
        <w:br w:type="page"/>
      </w:r>
    </w:p>
    <w:p w14:paraId="261A0A4C" w14:textId="77777777" w:rsidR="0096309B" w:rsidRDefault="0096309B">
      <w:pPr>
        <w:rPr>
          <w:rFonts w:cs="Arial"/>
          <w:b/>
          <w:caps/>
          <w:szCs w:val="22"/>
        </w:rPr>
        <w:sectPr w:rsidR="0096309B">
          <w:footerReference w:type="default" r:id="rId21"/>
          <w:pgSz w:w="11906" w:h="16838"/>
          <w:pgMar w:top="1560" w:right="1418" w:bottom="1134" w:left="992" w:header="567" w:footer="567" w:gutter="0"/>
          <w:pgNumType w:start="1"/>
          <w:cols w:space="708"/>
          <w:docGrid w:linePitch="360"/>
        </w:sectPr>
      </w:pPr>
    </w:p>
    <w:p w14:paraId="5009D45C" w14:textId="77777777" w:rsidR="0096309B" w:rsidRDefault="00156362">
      <w:pPr>
        <w:rPr>
          <w:rFonts w:cs="Arial"/>
          <w:b/>
          <w:caps/>
          <w:szCs w:val="22"/>
        </w:rPr>
      </w:pPr>
      <w:r>
        <w:rPr>
          <w:rFonts w:cs="Arial"/>
          <w:b/>
          <w:caps/>
          <w:szCs w:val="22"/>
        </w:rPr>
        <w:lastRenderedPageBreak/>
        <w:t xml:space="preserve">C – Schválení realizace požadavku </w:t>
      </w:r>
      <w:r>
        <w:rPr>
          <w:rFonts w:cs="Arial"/>
          <w:b/>
          <w:sz w:val="36"/>
          <w:szCs w:val="36"/>
        </w:rPr>
        <w:t>Z39490</w:t>
      </w:r>
    </w:p>
    <w:p w14:paraId="2424A397" w14:textId="77777777" w:rsidR="0096309B" w:rsidRDefault="0096309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6309B" w14:paraId="0C2E7DFA" w14:textId="77777777">
        <w:tc>
          <w:tcPr>
            <w:tcW w:w="1701" w:type="dxa"/>
            <w:tcBorders>
              <w:top w:val="single" w:sz="8" w:space="0" w:color="auto"/>
              <w:left w:val="single" w:sz="8" w:space="0" w:color="auto"/>
              <w:bottom w:val="single" w:sz="8" w:space="0" w:color="auto"/>
            </w:tcBorders>
            <w:vAlign w:val="center"/>
          </w:tcPr>
          <w:p w14:paraId="2CA4AD5A" w14:textId="77777777" w:rsidR="0096309B" w:rsidRDefault="0015636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49B12D6" w14:textId="77777777" w:rsidR="0096309B" w:rsidRDefault="00156362">
            <w:pPr>
              <w:pStyle w:val="Tabulka"/>
              <w:rPr>
                <w:szCs w:val="22"/>
              </w:rPr>
            </w:pPr>
            <w:r>
              <w:rPr>
                <w:szCs w:val="22"/>
              </w:rPr>
              <w:t>865</w:t>
            </w:r>
          </w:p>
        </w:tc>
      </w:tr>
    </w:tbl>
    <w:p w14:paraId="6EA39850" w14:textId="77777777" w:rsidR="0096309B" w:rsidRDefault="0096309B">
      <w:pPr>
        <w:rPr>
          <w:rFonts w:cs="Arial"/>
          <w:szCs w:val="22"/>
        </w:rPr>
      </w:pPr>
    </w:p>
    <w:p w14:paraId="1517339F" w14:textId="77777777" w:rsidR="0096309B" w:rsidRDefault="00156362">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3624064C" w14:textId="77777777" w:rsidR="0096309B" w:rsidRDefault="00156362">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1F12598B" w14:textId="77777777" w:rsidR="0096309B" w:rsidRDefault="00156362">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6309B" w14:paraId="3A4C919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E01EB5C" w14:textId="77777777" w:rsidR="0096309B" w:rsidRDefault="00156362">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EF54C" w14:textId="77777777" w:rsidR="0096309B" w:rsidRDefault="00156362">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5054C63" w14:textId="77777777" w:rsidR="0096309B" w:rsidRDefault="00156362">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27503B65" w14:textId="77777777" w:rsidR="0096309B" w:rsidRDefault="00156362">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C036BD4" w14:textId="77777777" w:rsidR="0096309B" w:rsidRDefault="00156362">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6309B" w14:paraId="0982092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6790A38"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89D612" w14:textId="77777777" w:rsidR="0096309B" w:rsidRDefault="00156362">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EE62E35"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F876D88"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74E312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A5AB54"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AAA9C04" w14:textId="77777777" w:rsidR="0096309B" w:rsidRDefault="00156362">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3031DF"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F631D8"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572790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4F226D"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E88B62" w14:textId="77777777" w:rsidR="0096309B" w:rsidRDefault="00156362">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381BFF"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6E6F8"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699F0A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CE72BB"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143D43" w14:textId="77777777" w:rsidR="0096309B" w:rsidRDefault="00156362">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7EF834"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049398"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564851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66B4BA"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3003F0" w14:textId="77777777" w:rsidR="0096309B" w:rsidRDefault="00156362">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13C2C9"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A24867E"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22A9AA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F7666D5"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53D8E9" w14:textId="77777777" w:rsidR="0096309B" w:rsidRDefault="00156362">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B5532F"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2452BAF"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312FAA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0C0B3D"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181D26" w14:textId="77777777" w:rsidR="0096309B" w:rsidRDefault="00156362">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22E331"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872A4F9"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38E834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B03D4C"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2C494D" w14:textId="77777777" w:rsidR="0096309B" w:rsidRDefault="00156362">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04EDC2"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E21FCB3"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663A0B7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44F50C"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7996DD" w14:textId="77777777" w:rsidR="0096309B" w:rsidRDefault="00156362">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9D7D64"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6E04EC2"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69A586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D6CDC3"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0A381" w14:textId="77777777" w:rsidR="0096309B" w:rsidRDefault="00156362">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AD7AC1"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4B37B9"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47C0E09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E24E119"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DC2957" w14:textId="77777777" w:rsidR="0096309B" w:rsidRDefault="00156362">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2ABD5C"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6AF223A"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4B4393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73D7D1"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2B4F27" w14:textId="77777777" w:rsidR="0096309B" w:rsidRDefault="00156362">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889064"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824AB" w14:textId="77777777" w:rsidR="0096309B" w:rsidRDefault="00156362">
            <w:pPr>
              <w:spacing w:after="0"/>
              <w:rPr>
                <w:rFonts w:cs="Arial"/>
                <w:color w:val="000000"/>
                <w:szCs w:val="22"/>
                <w:lang w:eastAsia="cs-CZ"/>
              </w:rPr>
            </w:pPr>
            <w:r>
              <w:rPr>
                <w:rFonts w:cs="Arial"/>
                <w:color w:val="000000"/>
                <w:szCs w:val="22"/>
                <w:lang w:eastAsia="cs-CZ"/>
              </w:rPr>
              <w:t>Bez dopadu</w:t>
            </w:r>
          </w:p>
        </w:tc>
      </w:tr>
      <w:tr w:rsidR="0096309B" w14:paraId="71E9AF5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8CFDD2" w14:textId="77777777" w:rsidR="0096309B" w:rsidRDefault="0096309B">
            <w:pPr>
              <w:pStyle w:val="Odstavecseseznamem"/>
              <w:numPr>
                <w:ilvl w:val="0"/>
                <w:numId w:val="1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F24E63" w14:textId="77777777" w:rsidR="0096309B" w:rsidRDefault="00156362">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B5F16D" w14:textId="77777777" w:rsidR="0096309B" w:rsidRDefault="0015636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FBA4B0" w14:textId="77777777" w:rsidR="0096309B" w:rsidRDefault="00156362">
            <w:pPr>
              <w:spacing w:after="0"/>
              <w:rPr>
                <w:rFonts w:cs="Arial"/>
                <w:color w:val="000000"/>
                <w:szCs w:val="22"/>
                <w:lang w:eastAsia="cs-CZ"/>
              </w:rPr>
            </w:pPr>
            <w:r>
              <w:rPr>
                <w:rFonts w:cs="Arial"/>
                <w:color w:val="000000"/>
                <w:szCs w:val="22"/>
                <w:lang w:eastAsia="cs-CZ"/>
              </w:rPr>
              <w:t>Bez dopadu</w:t>
            </w:r>
          </w:p>
        </w:tc>
      </w:tr>
    </w:tbl>
    <w:p w14:paraId="2CF91179" w14:textId="77777777" w:rsidR="0096309B" w:rsidRDefault="0096309B">
      <w:pPr>
        <w:rPr>
          <w:rFonts w:cs="Arial"/>
        </w:rPr>
      </w:pPr>
    </w:p>
    <w:p w14:paraId="6A201982" w14:textId="77777777" w:rsidR="0096309B" w:rsidRDefault="00156362">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6C7F8629" w14:textId="77777777" w:rsidR="0096309B" w:rsidRDefault="0096309B"/>
    <w:p w14:paraId="734ACF59" w14:textId="77777777" w:rsidR="0096309B" w:rsidRDefault="00156362">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6309B" w14:paraId="49225EC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017E4C" w14:textId="77777777" w:rsidR="0096309B" w:rsidRDefault="00156362">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56F1EB" w14:textId="77777777" w:rsidR="0096309B" w:rsidRDefault="00156362">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E8B82B5" w14:textId="77777777" w:rsidR="0096309B" w:rsidRDefault="00156362">
            <w:pPr>
              <w:spacing w:after="0"/>
              <w:rPr>
                <w:rFonts w:cs="Arial"/>
                <w:b/>
                <w:bCs/>
                <w:color w:val="000000"/>
                <w:szCs w:val="22"/>
                <w:lang w:eastAsia="cs-CZ"/>
              </w:rPr>
            </w:pPr>
            <w:r>
              <w:rPr>
                <w:rFonts w:cs="Arial"/>
                <w:b/>
                <w:bCs/>
                <w:color w:val="000000"/>
                <w:szCs w:val="22"/>
                <w:lang w:eastAsia="cs-CZ"/>
              </w:rPr>
              <w:t>Odpovědná osoba</w:t>
            </w:r>
          </w:p>
        </w:tc>
      </w:tr>
      <w:tr w:rsidR="0096309B" w14:paraId="04337A8A" w14:textId="77777777">
        <w:trPr>
          <w:trHeight w:val="284"/>
        </w:trPr>
        <w:tc>
          <w:tcPr>
            <w:tcW w:w="1843" w:type="dxa"/>
            <w:tcBorders>
              <w:right w:val="dotted" w:sz="4" w:space="0" w:color="auto"/>
            </w:tcBorders>
            <w:shd w:val="clear" w:color="auto" w:fill="auto"/>
            <w:noWrap/>
            <w:vAlign w:val="bottom"/>
          </w:tcPr>
          <w:p w14:paraId="4699D579" w14:textId="77777777" w:rsidR="0096309B" w:rsidRDefault="00156362">
            <w:pPr>
              <w:spacing w:after="0"/>
              <w:rPr>
                <w:rFonts w:cs="Arial"/>
                <w:color w:val="000000"/>
                <w:szCs w:val="22"/>
                <w:lang w:eastAsia="cs-CZ"/>
              </w:rPr>
            </w:pPr>
            <w:proofErr w:type="spellStart"/>
            <w:r>
              <w:rPr>
                <w:rFonts w:cs="Arial"/>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169F681D" w14:textId="77777777" w:rsidR="0096309B" w:rsidRDefault="00156362">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7C69DC40" w14:textId="77777777" w:rsidR="0096309B" w:rsidRDefault="0096309B">
            <w:pPr>
              <w:spacing w:after="0"/>
              <w:rPr>
                <w:rFonts w:cs="Arial"/>
                <w:color w:val="000000"/>
                <w:szCs w:val="22"/>
                <w:lang w:eastAsia="cs-CZ"/>
              </w:rPr>
            </w:pPr>
          </w:p>
        </w:tc>
      </w:tr>
      <w:tr w:rsidR="0096309B" w14:paraId="3C022F7E" w14:textId="77777777">
        <w:trPr>
          <w:trHeight w:val="284"/>
        </w:trPr>
        <w:tc>
          <w:tcPr>
            <w:tcW w:w="1843" w:type="dxa"/>
            <w:tcBorders>
              <w:right w:val="dotted" w:sz="4" w:space="0" w:color="auto"/>
            </w:tcBorders>
            <w:shd w:val="clear" w:color="auto" w:fill="auto"/>
            <w:noWrap/>
            <w:vAlign w:val="bottom"/>
          </w:tcPr>
          <w:p w14:paraId="45F0BA34" w14:textId="77777777" w:rsidR="0096309B" w:rsidRDefault="0096309B">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F242DF7" w14:textId="77777777" w:rsidR="0096309B" w:rsidRDefault="0096309B">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A0424BC" w14:textId="77777777" w:rsidR="0096309B" w:rsidRDefault="0096309B">
            <w:pPr>
              <w:spacing w:after="0"/>
              <w:rPr>
                <w:rFonts w:cs="Arial"/>
                <w:color w:val="000000"/>
                <w:szCs w:val="22"/>
                <w:lang w:eastAsia="cs-CZ"/>
              </w:rPr>
            </w:pPr>
          </w:p>
        </w:tc>
      </w:tr>
    </w:tbl>
    <w:p w14:paraId="3AE4BD88" w14:textId="77777777" w:rsidR="0096309B" w:rsidRDefault="0015636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447CC31" w14:textId="77777777" w:rsidR="0096309B" w:rsidRDefault="0096309B"/>
    <w:p w14:paraId="01716014" w14:textId="77777777" w:rsidR="0096309B" w:rsidRDefault="0096309B"/>
    <w:p w14:paraId="757F7E82" w14:textId="77777777" w:rsidR="0096309B" w:rsidRDefault="0096309B"/>
    <w:p w14:paraId="3725379E" w14:textId="77777777" w:rsidR="0096309B" w:rsidRDefault="0096309B"/>
    <w:p w14:paraId="29D3671D" w14:textId="77777777" w:rsidR="0096309B" w:rsidRDefault="0096309B"/>
    <w:p w14:paraId="2E279EA6" w14:textId="77777777" w:rsidR="0096309B" w:rsidRDefault="00156362">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6309B" w14:paraId="1E17A1E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E1B59" w14:textId="77777777" w:rsidR="0096309B" w:rsidRDefault="00156362">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F6C0563" w14:textId="77777777" w:rsidR="0096309B" w:rsidRDefault="00156362">
            <w:pPr>
              <w:spacing w:after="0"/>
              <w:rPr>
                <w:rFonts w:cs="Arial"/>
                <w:b/>
                <w:bCs/>
                <w:color w:val="000000"/>
                <w:szCs w:val="22"/>
                <w:lang w:eastAsia="cs-CZ"/>
              </w:rPr>
            </w:pPr>
            <w:r>
              <w:rPr>
                <w:rFonts w:cs="Arial"/>
                <w:b/>
                <w:bCs/>
                <w:color w:val="000000"/>
                <w:szCs w:val="22"/>
                <w:lang w:eastAsia="cs-CZ"/>
              </w:rPr>
              <w:t>Termín */</w:t>
            </w:r>
          </w:p>
        </w:tc>
      </w:tr>
      <w:tr w:rsidR="0096309B" w14:paraId="3B169323" w14:textId="77777777">
        <w:trPr>
          <w:trHeight w:val="284"/>
        </w:trPr>
        <w:tc>
          <w:tcPr>
            <w:tcW w:w="7229" w:type="dxa"/>
            <w:tcBorders>
              <w:right w:val="dotted" w:sz="4" w:space="0" w:color="auto"/>
            </w:tcBorders>
            <w:shd w:val="clear" w:color="auto" w:fill="auto"/>
            <w:noWrap/>
            <w:vAlign w:val="center"/>
          </w:tcPr>
          <w:p w14:paraId="0BABB76D" w14:textId="77777777" w:rsidR="0096309B" w:rsidRDefault="00156362">
            <w:pPr>
              <w:spacing w:after="0"/>
              <w:rPr>
                <w:rFonts w:cs="Arial"/>
                <w:color w:val="000000"/>
                <w:szCs w:val="22"/>
                <w:lang w:eastAsia="cs-CZ"/>
              </w:rPr>
            </w:pPr>
            <w:r>
              <w:rPr>
                <w:rFonts w:cs="Arial"/>
                <w:szCs w:val="22"/>
                <w:lang w:eastAsia="cs-CZ"/>
              </w:rPr>
              <w:t xml:space="preserve">Zahájení prací </w:t>
            </w:r>
          </w:p>
        </w:tc>
        <w:tc>
          <w:tcPr>
            <w:tcW w:w="2552" w:type="dxa"/>
            <w:tcBorders>
              <w:left w:val="dotted" w:sz="4" w:space="0" w:color="auto"/>
            </w:tcBorders>
            <w:shd w:val="clear" w:color="auto" w:fill="auto"/>
            <w:vAlign w:val="center"/>
          </w:tcPr>
          <w:p w14:paraId="55A87829" w14:textId="77777777" w:rsidR="0096309B" w:rsidRDefault="00156362">
            <w:pPr>
              <w:spacing w:after="0"/>
              <w:rPr>
                <w:rFonts w:cs="Arial"/>
                <w:color w:val="000000"/>
                <w:szCs w:val="22"/>
                <w:lang w:eastAsia="cs-CZ"/>
              </w:rPr>
            </w:pPr>
            <w:r>
              <w:rPr>
                <w:rFonts w:cs="Arial"/>
                <w:szCs w:val="22"/>
                <w:lang w:eastAsia="cs-CZ"/>
              </w:rPr>
              <w:t>T = datum objednání</w:t>
            </w:r>
          </w:p>
        </w:tc>
      </w:tr>
      <w:tr w:rsidR="0096309B" w14:paraId="1206039E" w14:textId="77777777">
        <w:trPr>
          <w:trHeight w:val="284"/>
        </w:trPr>
        <w:tc>
          <w:tcPr>
            <w:tcW w:w="7229" w:type="dxa"/>
            <w:tcBorders>
              <w:right w:val="dotted" w:sz="4" w:space="0" w:color="auto"/>
            </w:tcBorders>
            <w:shd w:val="clear" w:color="auto" w:fill="auto"/>
            <w:noWrap/>
            <w:vAlign w:val="center"/>
          </w:tcPr>
          <w:p w14:paraId="6C17822D" w14:textId="77777777" w:rsidR="0096309B" w:rsidRDefault="00156362">
            <w:pPr>
              <w:spacing w:after="0"/>
              <w:rPr>
                <w:rFonts w:cs="Arial"/>
                <w:szCs w:val="22"/>
                <w:lang w:eastAsia="cs-CZ"/>
              </w:rPr>
            </w:pPr>
            <w:r>
              <w:rPr>
                <w:rFonts w:cs="Arial"/>
                <w:szCs w:val="22"/>
                <w:lang w:eastAsia="cs-CZ"/>
              </w:rPr>
              <w:t xml:space="preserve">Nasazení na test </w:t>
            </w:r>
          </w:p>
        </w:tc>
        <w:tc>
          <w:tcPr>
            <w:tcW w:w="2552" w:type="dxa"/>
            <w:tcBorders>
              <w:left w:val="dotted" w:sz="4" w:space="0" w:color="auto"/>
            </w:tcBorders>
            <w:shd w:val="clear" w:color="auto" w:fill="auto"/>
            <w:vAlign w:val="center"/>
          </w:tcPr>
          <w:p w14:paraId="5CE9D7BB" w14:textId="77777777" w:rsidR="0096309B" w:rsidRDefault="00156362">
            <w:pPr>
              <w:spacing w:after="0"/>
              <w:rPr>
                <w:rFonts w:cs="Arial"/>
                <w:szCs w:val="22"/>
                <w:lang w:eastAsia="cs-CZ"/>
              </w:rPr>
            </w:pPr>
            <w:r>
              <w:rPr>
                <w:rFonts w:cs="Arial"/>
                <w:szCs w:val="22"/>
                <w:lang w:eastAsia="cs-CZ"/>
              </w:rPr>
              <w:t xml:space="preserve">T1 = T + 75 </w:t>
            </w:r>
            <w:proofErr w:type="spellStart"/>
            <w:proofErr w:type="gramStart"/>
            <w:r>
              <w:rPr>
                <w:rFonts w:cs="Arial"/>
                <w:szCs w:val="22"/>
                <w:lang w:eastAsia="cs-CZ"/>
              </w:rPr>
              <w:t>prac.dní</w:t>
            </w:r>
            <w:proofErr w:type="spellEnd"/>
            <w:proofErr w:type="gramEnd"/>
          </w:p>
        </w:tc>
      </w:tr>
      <w:tr w:rsidR="0096309B" w14:paraId="5A94C964" w14:textId="77777777">
        <w:trPr>
          <w:trHeight w:val="284"/>
        </w:trPr>
        <w:tc>
          <w:tcPr>
            <w:tcW w:w="7229" w:type="dxa"/>
            <w:tcBorders>
              <w:right w:val="dotted" w:sz="4" w:space="0" w:color="auto"/>
            </w:tcBorders>
            <w:shd w:val="clear" w:color="auto" w:fill="auto"/>
            <w:noWrap/>
            <w:vAlign w:val="center"/>
          </w:tcPr>
          <w:p w14:paraId="0BC58058" w14:textId="77777777" w:rsidR="0096309B" w:rsidRDefault="00156362">
            <w:pPr>
              <w:spacing w:after="0"/>
              <w:rPr>
                <w:rFonts w:cs="Arial"/>
                <w:szCs w:val="22"/>
                <w:lang w:eastAsia="cs-CZ"/>
              </w:rPr>
            </w:pPr>
            <w:r>
              <w:rPr>
                <w:rFonts w:cs="Arial"/>
                <w:szCs w:val="22"/>
                <w:lang w:eastAsia="cs-CZ"/>
              </w:rPr>
              <w:t xml:space="preserve">Nasazení na provoz </w:t>
            </w:r>
          </w:p>
        </w:tc>
        <w:tc>
          <w:tcPr>
            <w:tcW w:w="2552" w:type="dxa"/>
            <w:tcBorders>
              <w:left w:val="dotted" w:sz="4" w:space="0" w:color="auto"/>
            </w:tcBorders>
            <w:shd w:val="clear" w:color="auto" w:fill="auto"/>
            <w:vAlign w:val="center"/>
          </w:tcPr>
          <w:p w14:paraId="32D96F6F" w14:textId="77777777" w:rsidR="0096309B" w:rsidRDefault="00156362">
            <w:pPr>
              <w:spacing w:after="0"/>
              <w:rPr>
                <w:rFonts w:cs="Arial"/>
                <w:szCs w:val="22"/>
                <w:lang w:eastAsia="cs-CZ"/>
              </w:rPr>
            </w:pPr>
            <w:r>
              <w:rPr>
                <w:rFonts w:cs="Arial"/>
                <w:szCs w:val="22"/>
                <w:lang w:eastAsia="cs-CZ"/>
              </w:rPr>
              <w:t xml:space="preserve">T2 = T1 + 12 </w:t>
            </w:r>
            <w:proofErr w:type="spellStart"/>
            <w:r>
              <w:rPr>
                <w:rFonts w:cs="Arial"/>
                <w:szCs w:val="22"/>
                <w:lang w:eastAsia="cs-CZ"/>
              </w:rPr>
              <w:t>prac</w:t>
            </w:r>
            <w:proofErr w:type="spellEnd"/>
            <w:r>
              <w:rPr>
                <w:rFonts w:cs="Arial"/>
                <w:szCs w:val="22"/>
                <w:lang w:eastAsia="cs-CZ"/>
              </w:rPr>
              <w:t>. dní</w:t>
            </w:r>
          </w:p>
        </w:tc>
      </w:tr>
      <w:tr w:rsidR="0096309B" w14:paraId="1697F7CF" w14:textId="77777777">
        <w:trPr>
          <w:trHeight w:val="284"/>
        </w:trPr>
        <w:tc>
          <w:tcPr>
            <w:tcW w:w="7229" w:type="dxa"/>
            <w:tcBorders>
              <w:right w:val="dotted" w:sz="4" w:space="0" w:color="auto"/>
            </w:tcBorders>
            <w:shd w:val="clear" w:color="auto" w:fill="auto"/>
            <w:noWrap/>
            <w:vAlign w:val="center"/>
          </w:tcPr>
          <w:p w14:paraId="18FEF9E4" w14:textId="77777777" w:rsidR="0096309B" w:rsidRDefault="00156362">
            <w:pPr>
              <w:spacing w:after="0"/>
              <w:rPr>
                <w:rFonts w:cs="Arial"/>
                <w:szCs w:val="22"/>
                <w:lang w:eastAsia="cs-CZ"/>
              </w:rPr>
            </w:pPr>
            <w:r>
              <w:rPr>
                <w:rFonts w:cs="Arial"/>
                <w:szCs w:val="22"/>
                <w:lang w:eastAsia="cs-CZ"/>
              </w:rPr>
              <w:t>Akceptace</w:t>
            </w:r>
          </w:p>
        </w:tc>
        <w:tc>
          <w:tcPr>
            <w:tcW w:w="2552" w:type="dxa"/>
            <w:tcBorders>
              <w:left w:val="dotted" w:sz="4" w:space="0" w:color="auto"/>
            </w:tcBorders>
            <w:shd w:val="clear" w:color="auto" w:fill="auto"/>
            <w:vAlign w:val="center"/>
          </w:tcPr>
          <w:p w14:paraId="08C55D46" w14:textId="77777777" w:rsidR="0096309B" w:rsidRDefault="00156362">
            <w:pPr>
              <w:spacing w:after="0"/>
              <w:rPr>
                <w:rFonts w:cs="Arial"/>
                <w:szCs w:val="22"/>
                <w:lang w:eastAsia="cs-CZ"/>
              </w:rPr>
            </w:pPr>
            <w:r>
              <w:rPr>
                <w:rFonts w:cs="Arial"/>
                <w:szCs w:val="22"/>
                <w:lang w:eastAsia="cs-CZ"/>
              </w:rPr>
              <w:t xml:space="preserve">T3 = T2 + 10 </w:t>
            </w:r>
            <w:proofErr w:type="spellStart"/>
            <w:proofErr w:type="gramStart"/>
            <w:r>
              <w:rPr>
                <w:rFonts w:cs="Arial"/>
                <w:szCs w:val="22"/>
                <w:lang w:eastAsia="cs-CZ"/>
              </w:rPr>
              <w:t>prac.dní</w:t>
            </w:r>
            <w:proofErr w:type="spellEnd"/>
            <w:proofErr w:type="gramEnd"/>
          </w:p>
        </w:tc>
      </w:tr>
    </w:tbl>
    <w:p w14:paraId="5F0A8E93" w14:textId="77777777" w:rsidR="0096309B" w:rsidRDefault="00156362">
      <w:pPr>
        <w:rPr>
          <w:sz w:val="18"/>
          <w:szCs w:val="18"/>
        </w:rPr>
      </w:pPr>
      <w:r>
        <w:rPr>
          <w:sz w:val="18"/>
          <w:szCs w:val="18"/>
        </w:rPr>
        <w:t>*/ Upozornění: Práce byly zahájeny na základě zaslaného tiketu v rámci agilního PZ 881 (Z39222-16),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330C7718" w14:textId="77777777" w:rsidR="0096309B" w:rsidRDefault="0096309B"/>
    <w:p w14:paraId="00419775" w14:textId="77777777" w:rsidR="0096309B" w:rsidRDefault="00156362">
      <w:pPr>
        <w:pStyle w:val="Nadpis1"/>
        <w:numPr>
          <w:ilvl w:val="0"/>
          <w:numId w:val="0"/>
        </w:numPr>
        <w:tabs>
          <w:tab w:val="clear" w:pos="540"/>
        </w:tabs>
        <w:ind w:left="284" w:hanging="284"/>
        <w:rPr>
          <w:rFonts w:cs="Arial"/>
          <w:sz w:val="22"/>
          <w:szCs w:val="22"/>
        </w:rPr>
      </w:pPr>
      <w:bookmarkStart w:id="2" w:name="_Ref31623420"/>
      <w:r>
        <w:rPr>
          <w:rFonts w:cs="Arial"/>
          <w:sz w:val="22"/>
          <w:szCs w:val="22"/>
        </w:rPr>
        <w:t>5 Pracnost a cenová nabídka navrhovaného řešení</w:t>
      </w:r>
      <w:bookmarkEnd w:id="2"/>
    </w:p>
    <w:p w14:paraId="6F5C1EC5" w14:textId="77777777" w:rsidR="0096309B" w:rsidRDefault="0015636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96309B" w14:paraId="4BF3E4AC" w14:textId="77777777">
        <w:tc>
          <w:tcPr>
            <w:tcW w:w="1843" w:type="dxa"/>
            <w:tcBorders>
              <w:top w:val="single" w:sz="8" w:space="0" w:color="auto"/>
              <w:left w:val="single" w:sz="8" w:space="0" w:color="auto"/>
              <w:bottom w:val="single" w:sz="8" w:space="0" w:color="auto"/>
              <w:right w:val="single" w:sz="8" w:space="0" w:color="auto"/>
            </w:tcBorders>
          </w:tcPr>
          <w:p w14:paraId="3C155F68" w14:textId="77777777" w:rsidR="0096309B" w:rsidRDefault="00156362">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1AF9F9F7" w14:textId="77777777" w:rsidR="0096309B" w:rsidRDefault="0015636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2F742C4" w14:textId="77777777" w:rsidR="0096309B" w:rsidRDefault="00156362">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2C8F7FF" w14:textId="77777777" w:rsidR="0096309B" w:rsidRDefault="00156362">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2DEE494" w14:textId="77777777" w:rsidR="0096309B" w:rsidRDefault="00156362">
            <w:pPr>
              <w:pStyle w:val="Tabulka"/>
              <w:rPr>
                <w:b/>
                <w:szCs w:val="22"/>
              </w:rPr>
            </w:pPr>
            <w:r>
              <w:rPr>
                <w:b/>
                <w:szCs w:val="22"/>
              </w:rPr>
              <w:t>v Kč s DPH</w:t>
            </w:r>
          </w:p>
        </w:tc>
      </w:tr>
      <w:tr w:rsidR="0096309B" w14:paraId="038F243F" w14:textId="77777777">
        <w:trPr>
          <w:trHeight w:hRule="exact" w:val="20"/>
        </w:trPr>
        <w:tc>
          <w:tcPr>
            <w:tcW w:w="1843" w:type="dxa"/>
            <w:tcBorders>
              <w:top w:val="single" w:sz="8" w:space="0" w:color="auto"/>
              <w:left w:val="dotted" w:sz="4" w:space="0" w:color="auto"/>
            </w:tcBorders>
          </w:tcPr>
          <w:p w14:paraId="66986B54" w14:textId="77777777" w:rsidR="0096309B" w:rsidRDefault="0096309B">
            <w:pPr>
              <w:pStyle w:val="Tabulka"/>
              <w:rPr>
                <w:szCs w:val="22"/>
              </w:rPr>
            </w:pPr>
          </w:p>
        </w:tc>
        <w:tc>
          <w:tcPr>
            <w:tcW w:w="3544" w:type="dxa"/>
            <w:tcBorders>
              <w:top w:val="single" w:sz="8" w:space="0" w:color="auto"/>
              <w:left w:val="dotted" w:sz="4" w:space="0" w:color="auto"/>
            </w:tcBorders>
          </w:tcPr>
          <w:p w14:paraId="005A7559" w14:textId="77777777" w:rsidR="0096309B" w:rsidRDefault="0096309B">
            <w:pPr>
              <w:pStyle w:val="Tabulka"/>
              <w:rPr>
                <w:szCs w:val="22"/>
              </w:rPr>
            </w:pPr>
          </w:p>
        </w:tc>
        <w:tc>
          <w:tcPr>
            <w:tcW w:w="1275" w:type="dxa"/>
            <w:tcBorders>
              <w:top w:val="single" w:sz="8" w:space="0" w:color="auto"/>
            </w:tcBorders>
          </w:tcPr>
          <w:p w14:paraId="2954862A" w14:textId="77777777" w:rsidR="0096309B" w:rsidRDefault="0096309B">
            <w:pPr>
              <w:pStyle w:val="Tabulka"/>
              <w:rPr>
                <w:szCs w:val="22"/>
              </w:rPr>
            </w:pPr>
          </w:p>
        </w:tc>
        <w:tc>
          <w:tcPr>
            <w:tcW w:w="1560" w:type="dxa"/>
            <w:tcBorders>
              <w:top w:val="single" w:sz="8" w:space="0" w:color="auto"/>
            </w:tcBorders>
          </w:tcPr>
          <w:p w14:paraId="2AABC0E4" w14:textId="77777777" w:rsidR="0096309B" w:rsidRDefault="0096309B">
            <w:pPr>
              <w:pStyle w:val="Tabulka"/>
              <w:rPr>
                <w:szCs w:val="22"/>
              </w:rPr>
            </w:pPr>
          </w:p>
        </w:tc>
        <w:tc>
          <w:tcPr>
            <w:tcW w:w="1557" w:type="dxa"/>
            <w:tcBorders>
              <w:top w:val="single" w:sz="8" w:space="0" w:color="auto"/>
            </w:tcBorders>
          </w:tcPr>
          <w:p w14:paraId="1A13C592" w14:textId="77777777" w:rsidR="0096309B" w:rsidRDefault="0096309B">
            <w:pPr>
              <w:pStyle w:val="Tabulka"/>
              <w:rPr>
                <w:szCs w:val="22"/>
              </w:rPr>
            </w:pPr>
          </w:p>
        </w:tc>
      </w:tr>
      <w:tr w:rsidR="0096309B" w14:paraId="547C2F83" w14:textId="77777777">
        <w:trPr>
          <w:trHeight w:val="397"/>
        </w:trPr>
        <w:tc>
          <w:tcPr>
            <w:tcW w:w="1843" w:type="dxa"/>
            <w:tcBorders>
              <w:top w:val="dotted" w:sz="4" w:space="0" w:color="auto"/>
              <w:left w:val="dotted" w:sz="4" w:space="0" w:color="auto"/>
            </w:tcBorders>
          </w:tcPr>
          <w:p w14:paraId="256E2CD3" w14:textId="77777777" w:rsidR="0096309B" w:rsidRDefault="0096309B">
            <w:pPr>
              <w:pStyle w:val="Tabulka"/>
              <w:rPr>
                <w:szCs w:val="22"/>
              </w:rPr>
            </w:pPr>
          </w:p>
        </w:tc>
        <w:tc>
          <w:tcPr>
            <w:tcW w:w="3544" w:type="dxa"/>
            <w:tcBorders>
              <w:top w:val="dotted" w:sz="4" w:space="0" w:color="auto"/>
              <w:left w:val="dotted" w:sz="4" w:space="0" w:color="auto"/>
            </w:tcBorders>
          </w:tcPr>
          <w:p w14:paraId="0EBA6D60" w14:textId="77777777" w:rsidR="0096309B" w:rsidRDefault="00156362">
            <w:pPr>
              <w:pStyle w:val="Tabulka"/>
              <w:rPr>
                <w:szCs w:val="22"/>
              </w:rPr>
            </w:pPr>
            <w:r>
              <w:rPr>
                <w:szCs w:val="22"/>
              </w:rPr>
              <w:t>Viz cenová nabídka v příloze č.01</w:t>
            </w:r>
          </w:p>
        </w:tc>
        <w:tc>
          <w:tcPr>
            <w:tcW w:w="1275" w:type="dxa"/>
            <w:tcBorders>
              <w:top w:val="dotted" w:sz="4" w:space="0" w:color="auto"/>
            </w:tcBorders>
          </w:tcPr>
          <w:p w14:paraId="2102C3BC" w14:textId="77777777" w:rsidR="0096309B" w:rsidRDefault="00156362">
            <w:pPr>
              <w:pStyle w:val="Tabulka"/>
              <w:jc w:val="center"/>
              <w:rPr>
                <w:szCs w:val="22"/>
              </w:rPr>
            </w:pPr>
            <w:r>
              <w:rPr>
                <w:szCs w:val="22"/>
              </w:rPr>
              <w:t>85</w:t>
            </w:r>
          </w:p>
        </w:tc>
        <w:tc>
          <w:tcPr>
            <w:tcW w:w="1560" w:type="dxa"/>
            <w:tcBorders>
              <w:top w:val="dotted" w:sz="4" w:space="0" w:color="auto"/>
            </w:tcBorders>
          </w:tcPr>
          <w:p w14:paraId="021BBE32" w14:textId="77777777" w:rsidR="0096309B" w:rsidRDefault="00156362">
            <w:pPr>
              <w:pStyle w:val="Tabulka"/>
              <w:rPr>
                <w:szCs w:val="22"/>
              </w:rPr>
            </w:pPr>
            <w:r>
              <w:t>1 077 598,25</w:t>
            </w:r>
          </w:p>
        </w:tc>
        <w:tc>
          <w:tcPr>
            <w:tcW w:w="1557" w:type="dxa"/>
            <w:tcBorders>
              <w:top w:val="dotted" w:sz="4" w:space="0" w:color="auto"/>
            </w:tcBorders>
          </w:tcPr>
          <w:p w14:paraId="7D5C2ECB" w14:textId="77777777" w:rsidR="0096309B" w:rsidRDefault="00156362">
            <w:pPr>
              <w:pStyle w:val="Tabulka"/>
              <w:rPr>
                <w:szCs w:val="22"/>
              </w:rPr>
            </w:pPr>
            <w:r>
              <w:t xml:space="preserve">1 303 893,88 </w:t>
            </w:r>
          </w:p>
        </w:tc>
      </w:tr>
      <w:tr w:rsidR="0096309B" w14:paraId="2D3042B0" w14:textId="77777777">
        <w:trPr>
          <w:trHeight w:val="397"/>
        </w:trPr>
        <w:tc>
          <w:tcPr>
            <w:tcW w:w="5387" w:type="dxa"/>
            <w:gridSpan w:val="2"/>
            <w:tcBorders>
              <w:left w:val="dotted" w:sz="4" w:space="0" w:color="auto"/>
              <w:bottom w:val="dotted" w:sz="4" w:space="0" w:color="auto"/>
            </w:tcBorders>
          </w:tcPr>
          <w:p w14:paraId="3B37989F" w14:textId="77777777" w:rsidR="0096309B" w:rsidRDefault="00156362">
            <w:pPr>
              <w:pStyle w:val="Tabulka"/>
              <w:rPr>
                <w:b/>
                <w:szCs w:val="22"/>
              </w:rPr>
            </w:pPr>
            <w:r>
              <w:rPr>
                <w:b/>
                <w:szCs w:val="22"/>
              </w:rPr>
              <w:t>Celkem:</w:t>
            </w:r>
          </w:p>
        </w:tc>
        <w:tc>
          <w:tcPr>
            <w:tcW w:w="1275" w:type="dxa"/>
            <w:tcBorders>
              <w:bottom w:val="dotted" w:sz="4" w:space="0" w:color="auto"/>
            </w:tcBorders>
          </w:tcPr>
          <w:p w14:paraId="5EE6D20B" w14:textId="77777777" w:rsidR="0096309B" w:rsidRDefault="00156362">
            <w:pPr>
              <w:pStyle w:val="Tabulka"/>
              <w:jc w:val="center"/>
              <w:rPr>
                <w:szCs w:val="22"/>
              </w:rPr>
            </w:pPr>
            <w:r>
              <w:rPr>
                <w:szCs w:val="22"/>
              </w:rPr>
              <w:t>85</w:t>
            </w:r>
          </w:p>
        </w:tc>
        <w:tc>
          <w:tcPr>
            <w:tcW w:w="1560" w:type="dxa"/>
            <w:tcBorders>
              <w:bottom w:val="dotted" w:sz="4" w:space="0" w:color="auto"/>
            </w:tcBorders>
          </w:tcPr>
          <w:p w14:paraId="5814D85F" w14:textId="77777777" w:rsidR="0096309B" w:rsidRDefault="00156362">
            <w:pPr>
              <w:pStyle w:val="Tabulka"/>
              <w:rPr>
                <w:szCs w:val="22"/>
              </w:rPr>
            </w:pPr>
            <w:r>
              <w:t>1 077 598,25</w:t>
            </w:r>
          </w:p>
        </w:tc>
        <w:tc>
          <w:tcPr>
            <w:tcW w:w="1557" w:type="dxa"/>
            <w:tcBorders>
              <w:bottom w:val="dotted" w:sz="4" w:space="0" w:color="auto"/>
            </w:tcBorders>
          </w:tcPr>
          <w:p w14:paraId="32BD8F53" w14:textId="77777777" w:rsidR="0096309B" w:rsidRDefault="00156362">
            <w:pPr>
              <w:pStyle w:val="Tabulka"/>
              <w:rPr>
                <w:szCs w:val="22"/>
              </w:rPr>
            </w:pPr>
            <w:r>
              <w:t xml:space="preserve">1 303 893,88 </w:t>
            </w:r>
          </w:p>
        </w:tc>
      </w:tr>
    </w:tbl>
    <w:p w14:paraId="2F7B241E" w14:textId="77777777" w:rsidR="0096309B" w:rsidRDefault="0096309B">
      <w:pPr>
        <w:spacing w:after="0"/>
        <w:rPr>
          <w:rFonts w:cs="Arial"/>
          <w:sz w:val="8"/>
          <w:szCs w:val="8"/>
        </w:rPr>
      </w:pPr>
    </w:p>
    <w:p w14:paraId="222565FF" w14:textId="77777777" w:rsidR="0096309B" w:rsidRDefault="00156362">
      <w:pPr>
        <w:spacing w:after="0"/>
        <w:rPr>
          <w:rFonts w:cs="Arial"/>
          <w:sz w:val="16"/>
          <w:szCs w:val="16"/>
        </w:rPr>
      </w:pPr>
      <w:r>
        <w:rPr>
          <w:rFonts w:cs="Arial"/>
          <w:sz w:val="16"/>
          <w:szCs w:val="16"/>
        </w:rPr>
        <w:t>(Pozn.: MD – člověkoden, MJ – měrná jednotka, např. počet kusů)</w:t>
      </w:r>
    </w:p>
    <w:p w14:paraId="0FC6ABF9" w14:textId="77777777" w:rsidR="0096309B" w:rsidRDefault="0096309B">
      <w:pPr>
        <w:rPr>
          <w:szCs w:val="22"/>
        </w:rPr>
      </w:pPr>
    </w:p>
    <w:p w14:paraId="53C03C1C" w14:textId="77777777" w:rsidR="0096309B" w:rsidRDefault="00156362">
      <w:pPr>
        <w:pStyle w:val="Nadpis1"/>
        <w:numPr>
          <w:ilvl w:val="0"/>
          <w:numId w:val="0"/>
        </w:numPr>
        <w:tabs>
          <w:tab w:val="clear" w:pos="540"/>
        </w:tabs>
        <w:ind w:left="284" w:hanging="284"/>
        <w:rPr>
          <w:rFonts w:cs="Arial"/>
          <w:sz w:val="22"/>
          <w:szCs w:val="22"/>
        </w:rPr>
      </w:pPr>
      <w:r>
        <w:rPr>
          <w:rFonts w:cs="Arial"/>
          <w:sz w:val="22"/>
          <w:szCs w:val="22"/>
        </w:rPr>
        <w:t>6 Posouzení</w:t>
      </w:r>
    </w:p>
    <w:p w14:paraId="10CED10C" w14:textId="77777777" w:rsidR="0096309B" w:rsidRDefault="00156362">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lang w:eastAsia="cs-CZ"/>
        </w:rPr>
        <w:t xml:space="preserve">a doporučují změnu k realizaci. </w:t>
      </w:r>
    </w:p>
    <w:tbl>
      <w:tblPr>
        <w:tblStyle w:val="Mkatabulky"/>
        <w:tblW w:w="9193" w:type="dxa"/>
        <w:tblLook w:val="04A0" w:firstRow="1" w:lastRow="0" w:firstColumn="1" w:lastColumn="0" w:noHBand="0" w:noVBand="1"/>
      </w:tblPr>
      <w:tblGrid>
        <w:gridCol w:w="3250"/>
        <w:gridCol w:w="2971"/>
        <w:gridCol w:w="2972"/>
      </w:tblGrid>
      <w:tr w:rsidR="0096309B" w14:paraId="738DA0D4" w14:textId="77777777">
        <w:trPr>
          <w:trHeight w:val="611"/>
        </w:trPr>
        <w:tc>
          <w:tcPr>
            <w:tcW w:w="3250" w:type="dxa"/>
            <w:vAlign w:val="center"/>
          </w:tcPr>
          <w:p w14:paraId="693668C9" w14:textId="77777777" w:rsidR="0096309B" w:rsidRDefault="00156362">
            <w:pPr>
              <w:rPr>
                <w:b/>
              </w:rPr>
            </w:pPr>
            <w:r>
              <w:rPr>
                <w:b/>
              </w:rPr>
              <w:t>Role</w:t>
            </w:r>
          </w:p>
        </w:tc>
        <w:tc>
          <w:tcPr>
            <w:tcW w:w="2971" w:type="dxa"/>
            <w:vAlign w:val="center"/>
          </w:tcPr>
          <w:p w14:paraId="675EE665" w14:textId="77777777" w:rsidR="0096309B" w:rsidRDefault="00156362">
            <w:pPr>
              <w:rPr>
                <w:b/>
              </w:rPr>
            </w:pPr>
            <w:r>
              <w:rPr>
                <w:b/>
              </w:rPr>
              <w:t>Jméno</w:t>
            </w:r>
          </w:p>
        </w:tc>
        <w:tc>
          <w:tcPr>
            <w:tcW w:w="2972" w:type="dxa"/>
            <w:vAlign w:val="center"/>
          </w:tcPr>
          <w:p w14:paraId="3EB9A8CD" w14:textId="77777777" w:rsidR="0096309B" w:rsidRDefault="00156362">
            <w:pPr>
              <w:rPr>
                <w:b/>
              </w:rPr>
            </w:pPr>
            <w:r>
              <w:rPr>
                <w:b/>
              </w:rPr>
              <w:t>Podpis/Mail</w:t>
            </w:r>
            <w:r>
              <w:rPr>
                <w:rStyle w:val="Odkaznavysvtlivky"/>
                <w:b/>
              </w:rPr>
              <w:endnoteReference w:id="23"/>
            </w:r>
          </w:p>
        </w:tc>
      </w:tr>
      <w:tr w:rsidR="0096309B" w14:paraId="10F51502" w14:textId="77777777">
        <w:trPr>
          <w:trHeight w:val="834"/>
        </w:trPr>
        <w:tc>
          <w:tcPr>
            <w:tcW w:w="3250" w:type="dxa"/>
            <w:vAlign w:val="center"/>
          </w:tcPr>
          <w:p w14:paraId="1B5FD57C" w14:textId="77777777" w:rsidR="0096309B" w:rsidRDefault="00156362">
            <w:r>
              <w:t>Bezpečnostní garant</w:t>
            </w:r>
          </w:p>
        </w:tc>
        <w:tc>
          <w:tcPr>
            <w:tcW w:w="2971" w:type="dxa"/>
            <w:vAlign w:val="center"/>
          </w:tcPr>
          <w:p w14:paraId="468DC240" w14:textId="77777777" w:rsidR="0096309B" w:rsidRDefault="00156362">
            <w:r>
              <w:t>Karel Štefl</w:t>
            </w:r>
          </w:p>
        </w:tc>
        <w:tc>
          <w:tcPr>
            <w:tcW w:w="2972" w:type="dxa"/>
            <w:vAlign w:val="center"/>
          </w:tcPr>
          <w:p w14:paraId="4761E0AD" w14:textId="77777777" w:rsidR="0096309B" w:rsidRDefault="0096309B"/>
        </w:tc>
      </w:tr>
      <w:tr w:rsidR="0096309B" w14:paraId="2CC3294E" w14:textId="77777777">
        <w:trPr>
          <w:trHeight w:val="834"/>
        </w:trPr>
        <w:tc>
          <w:tcPr>
            <w:tcW w:w="3250" w:type="dxa"/>
            <w:vAlign w:val="center"/>
          </w:tcPr>
          <w:p w14:paraId="25339E22" w14:textId="77777777" w:rsidR="0096309B" w:rsidRDefault="00156362">
            <w:r>
              <w:t>Provozní garant</w:t>
            </w:r>
          </w:p>
        </w:tc>
        <w:tc>
          <w:tcPr>
            <w:tcW w:w="2971" w:type="dxa"/>
            <w:vAlign w:val="center"/>
          </w:tcPr>
          <w:p w14:paraId="48463EDD" w14:textId="77777777" w:rsidR="0096309B" w:rsidRDefault="00156362">
            <w:r>
              <w:t>Aleš Prošek</w:t>
            </w:r>
          </w:p>
        </w:tc>
        <w:tc>
          <w:tcPr>
            <w:tcW w:w="2972" w:type="dxa"/>
            <w:vAlign w:val="center"/>
          </w:tcPr>
          <w:p w14:paraId="49E68D2F" w14:textId="77777777" w:rsidR="0096309B" w:rsidRDefault="0096309B"/>
        </w:tc>
      </w:tr>
      <w:tr w:rsidR="0096309B" w14:paraId="3E68C0D3" w14:textId="77777777">
        <w:trPr>
          <w:trHeight w:val="834"/>
        </w:trPr>
        <w:tc>
          <w:tcPr>
            <w:tcW w:w="3250" w:type="dxa"/>
            <w:vAlign w:val="center"/>
          </w:tcPr>
          <w:p w14:paraId="56145805" w14:textId="77777777" w:rsidR="0096309B" w:rsidRDefault="00156362">
            <w:r>
              <w:t>Architekt</w:t>
            </w:r>
          </w:p>
        </w:tc>
        <w:tc>
          <w:tcPr>
            <w:tcW w:w="2971" w:type="dxa"/>
            <w:vAlign w:val="center"/>
          </w:tcPr>
          <w:p w14:paraId="6581AAFB" w14:textId="77777777" w:rsidR="0096309B" w:rsidRDefault="00156362">
            <w:r>
              <w:t>Lucie Mališová</w:t>
            </w:r>
          </w:p>
        </w:tc>
        <w:tc>
          <w:tcPr>
            <w:tcW w:w="2972" w:type="dxa"/>
            <w:vAlign w:val="center"/>
          </w:tcPr>
          <w:p w14:paraId="3A893FFE" w14:textId="77777777" w:rsidR="0096309B" w:rsidRDefault="0096309B"/>
        </w:tc>
      </w:tr>
    </w:tbl>
    <w:p w14:paraId="53BA386A" w14:textId="77777777" w:rsidR="0096309B" w:rsidRDefault="00156362">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A132B94" w14:textId="77777777" w:rsidR="0096309B" w:rsidRDefault="0096309B"/>
    <w:p w14:paraId="3C7B83EA" w14:textId="77777777" w:rsidR="0096309B" w:rsidRDefault="0096309B"/>
    <w:p w14:paraId="698075DB" w14:textId="77777777" w:rsidR="0096309B" w:rsidRDefault="0096309B"/>
    <w:p w14:paraId="00364833" w14:textId="77777777" w:rsidR="0096309B" w:rsidRDefault="0096309B"/>
    <w:p w14:paraId="3D7C86BF" w14:textId="77777777" w:rsidR="0096309B" w:rsidRDefault="0096309B"/>
    <w:p w14:paraId="6D4A2C65" w14:textId="77777777" w:rsidR="0096309B" w:rsidRDefault="0096309B"/>
    <w:p w14:paraId="51961334" w14:textId="77777777" w:rsidR="0096309B" w:rsidRDefault="0096309B"/>
    <w:p w14:paraId="056B9D1E" w14:textId="77777777" w:rsidR="0096309B" w:rsidRDefault="0096309B">
      <w:pPr>
        <w:rPr>
          <w:rFonts w:cs="Arial"/>
          <w:szCs w:val="22"/>
        </w:rPr>
      </w:pPr>
    </w:p>
    <w:p w14:paraId="0C77389B" w14:textId="77777777" w:rsidR="0096309B" w:rsidRDefault="00156362">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54C34855" w14:textId="77777777" w:rsidR="0096309B" w:rsidRDefault="00156362">
      <w:r>
        <w:t xml:space="preserve">Svým </w:t>
      </w:r>
      <w:r>
        <w:rPr>
          <w:rFonts w:cs="Arial"/>
        </w:rPr>
        <w:t>podpisem</w:t>
      </w:r>
      <w:r>
        <w:t xml:space="preserve"> potvrzuje požadavek na realizaci změny:</w:t>
      </w:r>
    </w:p>
    <w:tbl>
      <w:tblPr>
        <w:tblStyle w:val="Mkatabulky"/>
        <w:tblW w:w="9267" w:type="dxa"/>
        <w:tblLook w:val="04A0" w:firstRow="1" w:lastRow="0" w:firstColumn="1" w:lastColumn="0" w:noHBand="0" w:noVBand="1"/>
      </w:tblPr>
      <w:tblGrid>
        <w:gridCol w:w="3276"/>
        <w:gridCol w:w="2995"/>
        <w:gridCol w:w="2996"/>
      </w:tblGrid>
      <w:tr w:rsidR="0096309B" w14:paraId="3BD0C158" w14:textId="77777777">
        <w:trPr>
          <w:trHeight w:val="733"/>
        </w:trPr>
        <w:tc>
          <w:tcPr>
            <w:tcW w:w="3276" w:type="dxa"/>
            <w:vAlign w:val="center"/>
          </w:tcPr>
          <w:p w14:paraId="62BABD4B" w14:textId="77777777" w:rsidR="0096309B" w:rsidRDefault="00156362">
            <w:pPr>
              <w:rPr>
                <w:b/>
              </w:rPr>
            </w:pPr>
            <w:r>
              <w:rPr>
                <w:b/>
              </w:rPr>
              <w:t>Role</w:t>
            </w:r>
          </w:p>
        </w:tc>
        <w:tc>
          <w:tcPr>
            <w:tcW w:w="2995" w:type="dxa"/>
            <w:vAlign w:val="center"/>
          </w:tcPr>
          <w:p w14:paraId="30FCCCF9" w14:textId="77777777" w:rsidR="0096309B" w:rsidRDefault="00156362">
            <w:pPr>
              <w:rPr>
                <w:b/>
              </w:rPr>
            </w:pPr>
            <w:r>
              <w:rPr>
                <w:b/>
              </w:rPr>
              <w:t>Jméno</w:t>
            </w:r>
          </w:p>
        </w:tc>
        <w:tc>
          <w:tcPr>
            <w:tcW w:w="2996" w:type="dxa"/>
            <w:vAlign w:val="center"/>
          </w:tcPr>
          <w:p w14:paraId="6D50476B" w14:textId="77777777" w:rsidR="0096309B" w:rsidRDefault="00156362">
            <w:pPr>
              <w:rPr>
                <w:b/>
              </w:rPr>
            </w:pPr>
            <w:r>
              <w:rPr>
                <w:b/>
              </w:rPr>
              <w:t>Podpis</w:t>
            </w:r>
          </w:p>
        </w:tc>
      </w:tr>
      <w:tr w:rsidR="0096309B" w14:paraId="593F152A" w14:textId="77777777">
        <w:trPr>
          <w:trHeight w:val="1000"/>
        </w:trPr>
        <w:tc>
          <w:tcPr>
            <w:tcW w:w="3276" w:type="dxa"/>
            <w:vAlign w:val="center"/>
          </w:tcPr>
          <w:p w14:paraId="52960EFB" w14:textId="77777777" w:rsidR="0096309B" w:rsidRDefault="00156362">
            <w:r>
              <w:rPr>
                <w:szCs w:val="22"/>
              </w:rPr>
              <w:t>Metodický garant</w:t>
            </w:r>
          </w:p>
        </w:tc>
        <w:tc>
          <w:tcPr>
            <w:tcW w:w="2995" w:type="dxa"/>
            <w:vAlign w:val="center"/>
          </w:tcPr>
          <w:p w14:paraId="61C98DFF" w14:textId="77777777" w:rsidR="0096309B" w:rsidRDefault="00156362">
            <w:pPr>
              <w:rPr>
                <w:szCs w:val="22"/>
              </w:rPr>
            </w:pPr>
            <w:r>
              <w:rPr>
                <w:szCs w:val="22"/>
              </w:rPr>
              <w:t>David Kuna</w:t>
            </w:r>
          </w:p>
        </w:tc>
        <w:tc>
          <w:tcPr>
            <w:tcW w:w="2996" w:type="dxa"/>
            <w:vAlign w:val="center"/>
          </w:tcPr>
          <w:p w14:paraId="0C594F2C" w14:textId="77777777" w:rsidR="0096309B" w:rsidRDefault="0096309B"/>
        </w:tc>
      </w:tr>
      <w:tr w:rsidR="0096309B" w14:paraId="47426FD7" w14:textId="77777777">
        <w:trPr>
          <w:trHeight w:val="1000"/>
        </w:trPr>
        <w:tc>
          <w:tcPr>
            <w:tcW w:w="3276" w:type="dxa"/>
            <w:vAlign w:val="center"/>
          </w:tcPr>
          <w:p w14:paraId="641BBF5A" w14:textId="77777777" w:rsidR="0096309B" w:rsidRDefault="00156362">
            <w:r>
              <w:t>Koordinátor změny</w:t>
            </w:r>
          </w:p>
        </w:tc>
        <w:tc>
          <w:tcPr>
            <w:tcW w:w="2995" w:type="dxa"/>
            <w:vAlign w:val="center"/>
          </w:tcPr>
          <w:p w14:paraId="1788CA65" w14:textId="77777777" w:rsidR="0096309B" w:rsidRDefault="00156362">
            <w:pPr>
              <w:rPr>
                <w:szCs w:val="22"/>
              </w:rPr>
            </w:pPr>
            <w:r>
              <w:rPr>
                <w:szCs w:val="22"/>
              </w:rPr>
              <w:t>Jiří Bukovský</w:t>
            </w:r>
          </w:p>
        </w:tc>
        <w:tc>
          <w:tcPr>
            <w:tcW w:w="2996" w:type="dxa"/>
            <w:vAlign w:val="center"/>
          </w:tcPr>
          <w:p w14:paraId="75C95157" w14:textId="77777777" w:rsidR="0096309B" w:rsidRDefault="0096309B"/>
        </w:tc>
      </w:tr>
      <w:tr w:rsidR="0096309B" w14:paraId="52EEF9DB" w14:textId="77777777">
        <w:trPr>
          <w:trHeight w:val="1000"/>
        </w:trPr>
        <w:tc>
          <w:tcPr>
            <w:tcW w:w="3276" w:type="dxa"/>
            <w:vAlign w:val="center"/>
          </w:tcPr>
          <w:p w14:paraId="5AC9610C" w14:textId="77777777" w:rsidR="0096309B" w:rsidRDefault="00156362">
            <w:r>
              <w:rPr>
                <w:szCs w:val="22"/>
              </w:rPr>
              <w:t>Oprávněná osoba ve věcech ad hoc služeb</w:t>
            </w:r>
          </w:p>
        </w:tc>
        <w:tc>
          <w:tcPr>
            <w:tcW w:w="2995" w:type="dxa"/>
            <w:vAlign w:val="center"/>
          </w:tcPr>
          <w:p w14:paraId="7A9CF04F" w14:textId="77777777" w:rsidR="0096309B" w:rsidRDefault="00156362">
            <w:pPr>
              <w:rPr>
                <w:szCs w:val="22"/>
              </w:rPr>
            </w:pPr>
            <w:r>
              <w:rPr>
                <w:szCs w:val="22"/>
              </w:rPr>
              <w:t>Vladimír Velas</w:t>
            </w:r>
          </w:p>
        </w:tc>
        <w:tc>
          <w:tcPr>
            <w:tcW w:w="2996" w:type="dxa"/>
            <w:vAlign w:val="center"/>
          </w:tcPr>
          <w:p w14:paraId="71BBF691" w14:textId="77777777" w:rsidR="0096309B" w:rsidRDefault="0096309B"/>
        </w:tc>
      </w:tr>
      <w:tr w:rsidR="0096309B" w14:paraId="3629DD69" w14:textId="77777777">
        <w:trPr>
          <w:trHeight w:val="1000"/>
        </w:trPr>
        <w:tc>
          <w:tcPr>
            <w:tcW w:w="3276" w:type="dxa"/>
            <w:vAlign w:val="center"/>
          </w:tcPr>
          <w:p w14:paraId="34F43707" w14:textId="77777777" w:rsidR="0096309B" w:rsidRDefault="00156362">
            <w:r>
              <w:rPr>
                <w:szCs w:val="22"/>
              </w:rPr>
              <w:t>Ředitel odboru IT</w:t>
            </w:r>
          </w:p>
        </w:tc>
        <w:tc>
          <w:tcPr>
            <w:tcW w:w="2995" w:type="dxa"/>
          </w:tcPr>
          <w:p w14:paraId="17EFD3AC" w14:textId="77777777" w:rsidR="0096309B" w:rsidRDefault="0096309B">
            <w:pPr>
              <w:rPr>
                <w:szCs w:val="22"/>
              </w:rPr>
            </w:pPr>
          </w:p>
          <w:p w14:paraId="669835F0" w14:textId="77777777" w:rsidR="0096309B" w:rsidRDefault="00156362">
            <w:pPr>
              <w:rPr>
                <w:szCs w:val="22"/>
              </w:rPr>
            </w:pPr>
            <w:r>
              <w:rPr>
                <w:szCs w:val="22"/>
              </w:rPr>
              <w:t xml:space="preserve">Miroslav Rychtařík </w:t>
            </w:r>
          </w:p>
        </w:tc>
        <w:tc>
          <w:tcPr>
            <w:tcW w:w="2996" w:type="dxa"/>
            <w:vAlign w:val="center"/>
          </w:tcPr>
          <w:p w14:paraId="785A2AD3" w14:textId="77777777" w:rsidR="0096309B" w:rsidRDefault="0096309B"/>
        </w:tc>
      </w:tr>
    </w:tbl>
    <w:p w14:paraId="7F1FC940" w14:textId="77777777" w:rsidR="0096309B" w:rsidRDefault="00156362">
      <w:pPr>
        <w:spacing w:before="60"/>
        <w:rPr>
          <w:sz w:val="16"/>
          <w:szCs w:val="16"/>
        </w:rPr>
      </w:pPr>
      <w:r>
        <w:rPr>
          <w:sz w:val="16"/>
          <w:szCs w:val="16"/>
        </w:rPr>
        <w:t xml:space="preserve"> (Pozn.: Oprávněná osoba se uvede v případě, že je uvedena ve smlouvě.)</w:t>
      </w:r>
    </w:p>
    <w:p w14:paraId="0178A0BA" w14:textId="77777777" w:rsidR="0096309B" w:rsidRDefault="0096309B">
      <w:pPr>
        <w:spacing w:before="60"/>
        <w:rPr>
          <w:sz w:val="16"/>
          <w:szCs w:val="16"/>
        </w:rPr>
      </w:pPr>
    </w:p>
    <w:p w14:paraId="0BBAB872" w14:textId="77777777" w:rsidR="0096309B" w:rsidRDefault="0096309B">
      <w:pPr>
        <w:spacing w:before="60"/>
        <w:rPr>
          <w:sz w:val="16"/>
          <w:szCs w:val="16"/>
        </w:rPr>
      </w:pPr>
    </w:p>
    <w:p w14:paraId="15429BB9" w14:textId="77777777" w:rsidR="0096309B" w:rsidRDefault="0096309B">
      <w:pPr>
        <w:spacing w:before="60"/>
        <w:rPr>
          <w:szCs w:val="22"/>
        </w:rPr>
      </w:pPr>
    </w:p>
    <w:p w14:paraId="375CD0ED" w14:textId="77777777" w:rsidR="0096309B" w:rsidRDefault="0096309B">
      <w:pPr>
        <w:spacing w:before="60"/>
        <w:rPr>
          <w:szCs w:val="22"/>
        </w:rPr>
      </w:pPr>
    </w:p>
    <w:p w14:paraId="7EC7E594" w14:textId="77777777" w:rsidR="0096309B" w:rsidRDefault="0096309B">
      <w:pPr>
        <w:spacing w:before="60"/>
        <w:rPr>
          <w:szCs w:val="22"/>
        </w:rPr>
      </w:pPr>
    </w:p>
    <w:p w14:paraId="55BF603E" w14:textId="77777777" w:rsidR="0096309B" w:rsidRDefault="0096309B">
      <w:pPr>
        <w:spacing w:before="60"/>
        <w:rPr>
          <w:szCs w:val="22"/>
        </w:rPr>
      </w:pPr>
    </w:p>
    <w:p w14:paraId="29DBFF92" w14:textId="77777777" w:rsidR="0096309B" w:rsidRDefault="0096309B">
      <w:pPr>
        <w:spacing w:before="60"/>
        <w:rPr>
          <w:szCs w:val="22"/>
        </w:rPr>
      </w:pPr>
    </w:p>
    <w:p w14:paraId="77E83DBB" w14:textId="77777777" w:rsidR="0096309B" w:rsidRDefault="0096309B">
      <w:pPr>
        <w:spacing w:before="60"/>
        <w:rPr>
          <w:szCs w:val="22"/>
        </w:rPr>
      </w:pPr>
    </w:p>
    <w:p w14:paraId="239529E5" w14:textId="77777777" w:rsidR="0096309B" w:rsidRDefault="0096309B">
      <w:pPr>
        <w:spacing w:before="60"/>
        <w:rPr>
          <w:szCs w:val="22"/>
        </w:rPr>
      </w:pPr>
    </w:p>
    <w:p w14:paraId="2C74EC84" w14:textId="77777777" w:rsidR="0096309B" w:rsidRDefault="0096309B">
      <w:pPr>
        <w:spacing w:before="60"/>
        <w:rPr>
          <w:szCs w:val="22"/>
        </w:rPr>
      </w:pPr>
    </w:p>
    <w:p w14:paraId="1CA251E2" w14:textId="77777777" w:rsidR="0096309B" w:rsidRDefault="0096309B">
      <w:pPr>
        <w:spacing w:before="60"/>
        <w:rPr>
          <w:szCs w:val="22"/>
        </w:rPr>
      </w:pPr>
    </w:p>
    <w:p w14:paraId="1A2BFAFC" w14:textId="77777777" w:rsidR="0096309B" w:rsidRDefault="0096309B">
      <w:pPr>
        <w:spacing w:before="60"/>
        <w:rPr>
          <w:szCs w:val="22"/>
        </w:rPr>
      </w:pPr>
    </w:p>
    <w:p w14:paraId="24484BA6" w14:textId="77777777" w:rsidR="0096309B" w:rsidRDefault="0096309B">
      <w:pPr>
        <w:spacing w:before="60"/>
        <w:rPr>
          <w:szCs w:val="22"/>
        </w:rPr>
      </w:pPr>
    </w:p>
    <w:p w14:paraId="048AD854" w14:textId="77777777" w:rsidR="0096309B" w:rsidRDefault="0096309B">
      <w:pPr>
        <w:spacing w:before="60"/>
        <w:rPr>
          <w:szCs w:val="22"/>
        </w:rPr>
      </w:pPr>
    </w:p>
    <w:p w14:paraId="5D99CAC2" w14:textId="77777777" w:rsidR="0096309B" w:rsidRDefault="0096309B">
      <w:pPr>
        <w:spacing w:before="60"/>
        <w:rPr>
          <w:szCs w:val="22"/>
        </w:rPr>
      </w:pPr>
    </w:p>
    <w:p w14:paraId="70044FD0" w14:textId="77777777" w:rsidR="0096309B" w:rsidRDefault="0096309B">
      <w:pPr>
        <w:spacing w:before="60"/>
        <w:rPr>
          <w:szCs w:val="22"/>
        </w:rPr>
      </w:pPr>
    </w:p>
    <w:p w14:paraId="7076C882" w14:textId="77777777" w:rsidR="0096309B" w:rsidRDefault="0096309B">
      <w:pPr>
        <w:spacing w:before="60"/>
        <w:rPr>
          <w:szCs w:val="22"/>
        </w:rPr>
      </w:pPr>
    </w:p>
    <w:p w14:paraId="17F71D70" w14:textId="77777777" w:rsidR="0096309B" w:rsidRDefault="0096309B">
      <w:pPr>
        <w:spacing w:before="60"/>
        <w:rPr>
          <w:szCs w:val="22"/>
        </w:rPr>
      </w:pPr>
    </w:p>
    <w:p w14:paraId="7E310F0D" w14:textId="77777777" w:rsidR="0096309B" w:rsidRDefault="0096309B">
      <w:pPr>
        <w:spacing w:before="60"/>
        <w:rPr>
          <w:szCs w:val="22"/>
        </w:rPr>
      </w:pPr>
    </w:p>
    <w:p w14:paraId="3B1B5CDC" w14:textId="77777777" w:rsidR="0096309B" w:rsidRDefault="0096309B">
      <w:pPr>
        <w:spacing w:before="60"/>
        <w:rPr>
          <w:szCs w:val="22"/>
        </w:rPr>
      </w:pPr>
    </w:p>
    <w:p w14:paraId="23C63692" w14:textId="77777777" w:rsidR="0096309B" w:rsidRDefault="0096309B">
      <w:pPr>
        <w:spacing w:before="60"/>
        <w:rPr>
          <w:szCs w:val="22"/>
        </w:rPr>
      </w:pPr>
    </w:p>
    <w:p w14:paraId="06283FEE" w14:textId="77777777" w:rsidR="0096309B" w:rsidRDefault="0096309B">
      <w:pPr>
        <w:spacing w:before="60"/>
        <w:rPr>
          <w:szCs w:val="22"/>
        </w:rPr>
      </w:pPr>
    </w:p>
    <w:p w14:paraId="51294C7A" w14:textId="77777777" w:rsidR="0096309B" w:rsidRDefault="0096309B">
      <w:pPr>
        <w:spacing w:before="60"/>
        <w:rPr>
          <w:szCs w:val="22"/>
        </w:rPr>
      </w:pPr>
    </w:p>
    <w:p w14:paraId="3867B4F2" w14:textId="77777777" w:rsidR="0096309B" w:rsidRDefault="0096309B">
      <w:pPr>
        <w:spacing w:before="60"/>
        <w:rPr>
          <w:szCs w:val="22"/>
        </w:rPr>
      </w:pPr>
    </w:p>
    <w:p w14:paraId="7D956C78" w14:textId="77777777" w:rsidR="0096309B" w:rsidRDefault="0096309B">
      <w:pPr>
        <w:spacing w:before="60"/>
        <w:rPr>
          <w:szCs w:val="22"/>
        </w:rPr>
      </w:pPr>
    </w:p>
    <w:p w14:paraId="686F3F83" w14:textId="77777777" w:rsidR="0096309B" w:rsidRDefault="0096309B">
      <w:pPr>
        <w:spacing w:before="60"/>
        <w:rPr>
          <w:szCs w:val="22"/>
        </w:rPr>
      </w:pPr>
    </w:p>
    <w:p w14:paraId="0EE4719D" w14:textId="77777777" w:rsidR="0096309B" w:rsidRDefault="0096309B">
      <w:pPr>
        <w:spacing w:before="60"/>
        <w:rPr>
          <w:szCs w:val="22"/>
        </w:rPr>
      </w:pPr>
    </w:p>
    <w:p w14:paraId="6CE75286" w14:textId="77777777" w:rsidR="0096309B" w:rsidRDefault="0096309B">
      <w:pPr>
        <w:spacing w:before="60"/>
        <w:rPr>
          <w:szCs w:val="22"/>
        </w:rPr>
        <w:sectPr w:rsidR="0096309B">
          <w:footerReference w:type="default" r:id="rId22"/>
          <w:pgSz w:w="11906" w:h="16838"/>
          <w:pgMar w:top="1560" w:right="1418" w:bottom="1134" w:left="992" w:header="567" w:footer="567" w:gutter="0"/>
          <w:pgNumType w:start="1"/>
          <w:cols w:space="708"/>
          <w:docGrid w:linePitch="360"/>
        </w:sectPr>
      </w:pPr>
    </w:p>
    <w:p w14:paraId="0155CB41" w14:textId="77777777" w:rsidR="0096309B" w:rsidRDefault="0096309B"/>
    <w:p w14:paraId="536337BB" w14:textId="77777777" w:rsidR="0096309B" w:rsidRDefault="00156362">
      <w:pPr>
        <w:pStyle w:val="Nadpis1"/>
        <w:numPr>
          <w:ilvl w:val="0"/>
          <w:numId w:val="0"/>
        </w:numPr>
        <w:tabs>
          <w:tab w:val="clear" w:pos="540"/>
        </w:tabs>
        <w:ind w:left="142"/>
        <w:rPr>
          <w:rFonts w:cs="Arial"/>
        </w:rPr>
      </w:pPr>
      <w:r>
        <w:rPr>
          <w:rFonts w:cs="Arial"/>
        </w:rPr>
        <w:t>Vysvětlivky</w:t>
      </w:r>
    </w:p>
    <w:p w14:paraId="205DE6D7" w14:textId="77777777" w:rsidR="0096309B" w:rsidRDefault="0096309B">
      <w:pPr>
        <w:spacing w:after="0"/>
        <w:rPr>
          <w:rFonts w:cs="Arial"/>
        </w:rPr>
      </w:pPr>
    </w:p>
    <w:p w14:paraId="4D6D863E" w14:textId="77777777" w:rsidR="0096309B" w:rsidRDefault="0096309B">
      <w:pPr>
        <w:tabs>
          <w:tab w:val="left" w:pos="6946"/>
        </w:tabs>
        <w:spacing w:after="0"/>
        <w:jc w:val="center"/>
        <w:rPr>
          <w:rFonts w:cs="Arial"/>
        </w:rPr>
      </w:pPr>
    </w:p>
    <w:sectPr w:rsidR="0096309B">
      <w:footerReference w:type="default" r:id="rId23"/>
      <w:type w:val="continuous"/>
      <w:pgSz w:w="11906" w:h="16838"/>
      <w:pgMar w:top="1134" w:right="1418"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1B50" w14:textId="77777777" w:rsidR="0096309B" w:rsidRDefault="00156362">
      <w:pPr>
        <w:spacing w:after="0"/>
      </w:pPr>
      <w:r>
        <w:separator/>
      </w:r>
    </w:p>
  </w:endnote>
  <w:endnote w:type="continuationSeparator" w:id="0">
    <w:p w14:paraId="1A3EC350" w14:textId="77777777" w:rsidR="0096309B" w:rsidRDefault="00156362">
      <w:pPr>
        <w:spacing w:after="0"/>
      </w:pPr>
      <w:r>
        <w:continuationSeparator/>
      </w:r>
    </w:p>
  </w:endnote>
  <w:endnote w:id="1">
    <w:p w14:paraId="792F29FA" w14:textId="77777777" w:rsidR="0096309B" w:rsidRDefault="00156362">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216A4FA9"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067ED958" w14:textId="77777777" w:rsidR="0096309B" w:rsidRDefault="0015636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B64BB5E"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7274DA0A"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7DDAA1F"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DD41DBC" w14:textId="77777777" w:rsidR="0096309B" w:rsidRDefault="0015636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D859129" w14:textId="77777777" w:rsidR="0096309B" w:rsidRDefault="0015636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781E9FE4" w14:textId="77777777" w:rsidR="0096309B" w:rsidRDefault="0015636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9E8F167" w14:textId="77777777" w:rsidR="0096309B" w:rsidRDefault="00156362">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0881D4C3" w14:textId="77777777" w:rsidR="0096309B" w:rsidRDefault="0015636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7CBF63B" w14:textId="77777777" w:rsidR="0096309B" w:rsidRDefault="0015636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6B23AE1" w14:textId="77777777" w:rsidR="0096309B" w:rsidRDefault="0015636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E89B6E8"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MZe</w:t>
      </w:r>
    </w:p>
  </w:endnote>
  <w:endnote w:id="15">
    <w:p w14:paraId="643AD512" w14:textId="77777777" w:rsidR="0096309B" w:rsidRDefault="0015636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00CF7DE" w14:textId="77777777" w:rsidR="0096309B" w:rsidRDefault="00156362">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C8DE1CE"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7A1C73B9"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09082E2"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2F9E98D"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38818AB5"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CB31C57" w14:textId="77777777" w:rsidR="0096309B" w:rsidRDefault="0015636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E532699" w14:textId="77777777" w:rsidR="0096309B" w:rsidRDefault="0015636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BD57" w14:textId="77777777" w:rsidR="0096309B" w:rsidRDefault="009630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F2CB" w14:textId="3B947831" w:rsidR="0096309B" w:rsidRDefault="00156362">
    <w:pPr>
      <w:pBdr>
        <w:top w:val="single" w:sz="18" w:space="1" w:color="B2BC00"/>
      </w:pBdr>
      <w:tabs>
        <w:tab w:val="center" w:pos="4111"/>
        <w:tab w:val="right" w:pos="9356"/>
      </w:tabs>
      <w:spacing w:after="0"/>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2BFB">
      <w:rPr>
        <w:noProof/>
        <w:sz w:val="16"/>
        <w:szCs w:val="16"/>
      </w:rPr>
      <w:t>8</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7607F" w14:textId="77777777" w:rsidR="0096309B" w:rsidRDefault="0096309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9D78" w14:textId="1C583383" w:rsidR="0096309B" w:rsidRDefault="00156362">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2BFB">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C221" w14:textId="35ED83E5" w:rsidR="0096309B" w:rsidRDefault="00156362">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2BFB">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BF8A" w14:textId="77777777" w:rsidR="0096309B" w:rsidRDefault="00156362">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2CC6" w14:textId="77777777" w:rsidR="0096309B" w:rsidRDefault="00156362">
      <w:pPr>
        <w:spacing w:after="0"/>
      </w:pPr>
      <w:r>
        <w:separator/>
      </w:r>
    </w:p>
  </w:footnote>
  <w:footnote w:type="continuationSeparator" w:id="0">
    <w:p w14:paraId="336FB3E9" w14:textId="77777777" w:rsidR="0096309B" w:rsidRDefault="00156362">
      <w:pPr>
        <w:spacing w:after="0"/>
      </w:pPr>
      <w:r>
        <w:continuationSeparator/>
      </w:r>
    </w:p>
  </w:footnote>
  <w:footnote w:id="1">
    <w:p w14:paraId="2F2763AE" w14:textId="77777777" w:rsidR="0096309B" w:rsidRDefault="0015636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1527E1F4" w14:textId="77777777" w:rsidR="0096309B" w:rsidRDefault="00156362">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36141C04" w14:textId="77777777" w:rsidR="0096309B" w:rsidRDefault="00156362">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C839F25" w14:textId="77777777" w:rsidR="0096309B" w:rsidRDefault="00156362">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9536" w14:textId="77777777" w:rsidR="0096309B" w:rsidRDefault="009630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E307" w14:textId="77777777" w:rsidR="0096309B" w:rsidRDefault="00156362">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227C9D06" wp14:editId="21A0C161">
          <wp:extent cx="885825" cy="419100"/>
          <wp:effectExtent l="0" t="0" r="9525" b="0"/>
          <wp:docPr id="6" name="Obrázek 87629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8361" w14:textId="77777777" w:rsidR="0096309B" w:rsidRDefault="009630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23C6"/>
    <w:multiLevelType w:val="multilevel"/>
    <w:tmpl w:val="E4262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89A28980"/>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C31CF"/>
    <w:multiLevelType w:val="multilevel"/>
    <w:tmpl w:val="538A5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6269F"/>
    <w:multiLevelType w:val="multilevel"/>
    <w:tmpl w:val="FA2AAD6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A7039D"/>
    <w:multiLevelType w:val="multilevel"/>
    <w:tmpl w:val="A40834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A77C52"/>
    <w:multiLevelType w:val="multilevel"/>
    <w:tmpl w:val="26A01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C73C10"/>
    <w:multiLevelType w:val="multilevel"/>
    <w:tmpl w:val="8B34DBFC"/>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7" w15:restartNumberingAfterBreak="0">
    <w:nsid w:val="31AA7C5B"/>
    <w:multiLevelType w:val="multilevel"/>
    <w:tmpl w:val="1C80B64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D3914"/>
    <w:multiLevelType w:val="multilevel"/>
    <w:tmpl w:val="6DC0D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2C6FCD"/>
    <w:multiLevelType w:val="multilevel"/>
    <w:tmpl w:val="F4ACF45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B43A2A"/>
    <w:multiLevelType w:val="multilevel"/>
    <w:tmpl w:val="9D207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34429B"/>
    <w:multiLevelType w:val="multilevel"/>
    <w:tmpl w:val="B590CE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1057B53"/>
    <w:multiLevelType w:val="multilevel"/>
    <w:tmpl w:val="DCAEA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3D72F0"/>
    <w:multiLevelType w:val="multilevel"/>
    <w:tmpl w:val="D8001E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7C4171"/>
    <w:multiLevelType w:val="multilevel"/>
    <w:tmpl w:val="A6F8E6E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70251BD7"/>
    <w:multiLevelType w:val="multilevel"/>
    <w:tmpl w:val="73420F26"/>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2E1729A"/>
    <w:multiLevelType w:val="multilevel"/>
    <w:tmpl w:val="5944030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multilevel"/>
    <w:tmpl w:val="75F4B01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965966"/>
    <w:multiLevelType w:val="multilevel"/>
    <w:tmpl w:val="5E78AB3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0252008">
    <w:abstractNumId w:val="0"/>
  </w:num>
  <w:num w:numId="2" w16cid:durableId="846821286">
    <w:abstractNumId w:val="1"/>
  </w:num>
  <w:num w:numId="3" w16cid:durableId="994378380">
    <w:abstractNumId w:val="2"/>
  </w:num>
  <w:num w:numId="4" w16cid:durableId="1333027375">
    <w:abstractNumId w:val="3"/>
  </w:num>
  <w:num w:numId="5" w16cid:durableId="452331512">
    <w:abstractNumId w:val="4"/>
  </w:num>
  <w:num w:numId="6" w16cid:durableId="1843858611">
    <w:abstractNumId w:val="5"/>
  </w:num>
  <w:num w:numId="7" w16cid:durableId="1450202254">
    <w:abstractNumId w:val="6"/>
  </w:num>
  <w:num w:numId="8" w16cid:durableId="1625967135">
    <w:abstractNumId w:val="7"/>
  </w:num>
  <w:num w:numId="9" w16cid:durableId="275257807">
    <w:abstractNumId w:val="8"/>
  </w:num>
  <w:num w:numId="10" w16cid:durableId="1167020773">
    <w:abstractNumId w:val="9"/>
  </w:num>
  <w:num w:numId="11" w16cid:durableId="1575165648">
    <w:abstractNumId w:val="10"/>
  </w:num>
  <w:num w:numId="12" w16cid:durableId="1614749562">
    <w:abstractNumId w:val="11"/>
  </w:num>
  <w:num w:numId="13" w16cid:durableId="497765670">
    <w:abstractNumId w:val="12"/>
  </w:num>
  <w:num w:numId="14" w16cid:durableId="480271619">
    <w:abstractNumId w:val="13"/>
  </w:num>
  <w:num w:numId="15" w16cid:durableId="220024176">
    <w:abstractNumId w:val="14"/>
  </w:num>
  <w:num w:numId="16" w16cid:durableId="1708792401">
    <w:abstractNumId w:val="15"/>
  </w:num>
  <w:num w:numId="17" w16cid:durableId="1250458207">
    <w:abstractNumId w:val="16"/>
  </w:num>
  <w:num w:numId="18" w16cid:durableId="1102720926">
    <w:abstractNumId w:val="17"/>
  </w:num>
  <w:num w:numId="19" w16cid:durableId="1117600098">
    <w:abstractNumId w:val="18"/>
  </w:num>
  <w:num w:numId="20" w16cid:durableId="1628852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802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172173"/>
    <w:docVar w:name="dms_carovy_kod_cj" w:val="MZE-58822/2024-12122"/>
    <w:docVar w:name="dms_cj" w:val="MZE-58822/2024-12122"/>
    <w:docVar w:name="dms_cj_skn" w:val=" "/>
    <w:docVar w:name="dms_datum" w:val="8. 8. 2024"/>
    <w:docVar w:name="dms_datum_textem" w:val="8. srpna 2024"/>
    <w:docVar w:name="dms_datum_vzniku" w:val="8. 8. 2024 11:13:0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490-RFC-PRAISIII-HR-001-Dopady novely nařízení vlády č. 262/2012 Sb. (nitrátová směrnice) do EPH"/>
    <w:docVar w:name="dms_VNVSpravce" w:val=" "/>
    <w:docVar w:name="dms_zpracoval_jmeno" w:val="David Neužil"/>
    <w:docVar w:name="dms_zpracoval_mail" w:val="David.Neuzil@mze.gov.cz"/>
    <w:docVar w:name="dms_zpracoval_telefon" w:val="221812012"/>
  </w:docVars>
  <w:rsids>
    <w:rsidRoot w:val="0096309B"/>
    <w:rsid w:val="00156362"/>
    <w:rsid w:val="005747C9"/>
    <w:rsid w:val="00612BFB"/>
    <w:rsid w:val="008834B7"/>
    <w:rsid w:val="00963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E6971A"/>
  <w15:docId w15:val="{3117C4B2-7DC5-4002-95DE-079DF92A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15"/>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15"/>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15"/>
      </w:numPr>
      <w:outlineLvl w:val="2"/>
    </w:pPr>
    <w:rPr>
      <w:b/>
      <w:sz w:val="20"/>
      <w:szCs w:val="18"/>
    </w:rPr>
  </w:style>
  <w:style w:type="paragraph" w:styleId="Nadpis4">
    <w:name w:val="heading 4"/>
    <w:basedOn w:val="Normln"/>
    <w:next w:val="Normln"/>
    <w:link w:val="Nadpis4Char"/>
    <w:unhideWhenUsed/>
    <w:qFormat/>
    <w:pPr>
      <w:keepNext/>
      <w:keepLines/>
      <w:numPr>
        <w:ilvl w:val="3"/>
        <w:numId w:val="15"/>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15"/>
      </w:numPr>
      <w:spacing w:before="360"/>
      <w:contextualSpacing/>
      <w:outlineLvl w:val="4"/>
    </w:pPr>
    <w:rPr>
      <w:b/>
      <w:iCs/>
      <w:color w:val="B2BC00"/>
      <w:szCs w:val="22"/>
    </w:rPr>
  </w:style>
  <w:style w:type="paragraph" w:styleId="Nadpis6">
    <w:name w:val="heading 6"/>
    <w:basedOn w:val="Normln"/>
    <w:next w:val="Normln"/>
    <w:link w:val="Nadpis6Char"/>
    <w:unhideWhenUsed/>
    <w:qFormat/>
    <w:pPr>
      <w:keepNext/>
      <w:keepLines/>
      <w:numPr>
        <w:ilvl w:val="5"/>
        <w:numId w:val="15"/>
      </w:numPr>
      <w:spacing w:before="80" w:after="0"/>
      <w:outlineLvl w:val="5"/>
    </w:pPr>
    <w:rPr>
      <w:color w:val="B2BC00"/>
    </w:rPr>
  </w:style>
  <w:style w:type="paragraph" w:styleId="Nadpis7">
    <w:name w:val="heading 7"/>
    <w:basedOn w:val="Normln"/>
    <w:next w:val="Normln"/>
    <w:link w:val="Nadpis7Char"/>
    <w:unhideWhenUsed/>
    <w:qFormat/>
    <w:pPr>
      <w:keepNext/>
      <w:keepLines/>
      <w:numPr>
        <w:ilvl w:val="6"/>
        <w:numId w:val="15"/>
      </w:numPr>
      <w:spacing w:before="80" w:after="0"/>
      <w:outlineLvl w:val="6"/>
    </w:pPr>
    <w:rPr>
      <w:i/>
      <w:iCs/>
      <w:color w:val="F3FF2D"/>
    </w:rPr>
  </w:style>
  <w:style w:type="paragraph" w:styleId="Nadpis8">
    <w:name w:val="heading 8"/>
    <w:basedOn w:val="Normln"/>
    <w:next w:val="Normln"/>
    <w:link w:val="Nadpis8Char"/>
    <w:unhideWhenUsed/>
    <w:qFormat/>
    <w:pPr>
      <w:keepNext/>
      <w:keepLines/>
      <w:numPr>
        <w:ilvl w:val="7"/>
        <w:numId w:val="15"/>
      </w:numPr>
      <w:spacing w:before="80" w:after="0"/>
      <w:outlineLvl w:val="7"/>
    </w:pPr>
    <w:rPr>
      <w:smallCaps/>
      <w:color w:val="F3FF2D"/>
    </w:rPr>
  </w:style>
  <w:style w:type="paragraph" w:styleId="Nadpis9">
    <w:name w:val="heading 9"/>
    <w:basedOn w:val="Normln"/>
    <w:next w:val="Normln"/>
    <w:link w:val="Nadpis9Char"/>
    <w:unhideWhenUsed/>
    <w:qFormat/>
    <w:pPr>
      <w:keepNext/>
      <w:keepLines/>
      <w:numPr>
        <w:ilvl w:val="8"/>
        <w:numId w:val="15"/>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0"/>
      </w:numPr>
      <w:spacing w:after="120" w:line="280" w:lineRule="exact"/>
      <w:jc w:val="both"/>
    </w:pPr>
    <w:rPr>
      <w:szCs w:val="24"/>
    </w:rPr>
  </w:style>
  <w:style w:type="paragraph" w:customStyle="1" w:styleId="RLlneksmlouvy">
    <w:name w:val="RL Článek smlouvy"/>
    <w:basedOn w:val="Normln"/>
    <w:next w:val="RLTextlnkuslovan"/>
    <w:pPr>
      <w:keepNext/>
      <w:numPr>
        <w:numId w:val="10"/>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paragraph" w:customStyle="1" w:styleId="xmsonormal">
    <w:name w:val="x_msonormal"/>
    <w:basedOn w:val="Normln"/>
    <w:pPr>
      <w:spacing w:after="0"/>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ri.Bukovsky@mze.cz"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31B3C6CBBA4827AD72C7A92A261BC6"/>
        <w:category>
          <w:name w:val="Obecné"/>
          <w:gallery w:val="placeholder"/>
        </w:category>
        <w:types>
          <w:type w:val="bbPlcHdr"/>
        </w:types>
        <w:behaviors>
          <w:behavior w:val="content"/>
        </w:behaviors>
        <w:guid w:val="{4814B2F8-6CC1-4E2E-AC5A-339768B67866}"/>
      </w:docPartPr>
      <w:docPartBody>
        <w:p w:rsidR="006542DB" w:rsidRDefault="006542DB" w:rsidP="006542DB">
          <w:pPr>
            <w:pStyle w:val="E231B3C6CBBA4827AD72C7A92A261BC6"/>
          </w:pPr>
          <w:r w:rsidRPr="00917113">
            <w:rPr>
              <w:rStyle w:val="Zstupntext"/>
            </w:rPr>
            <w:t>Klikněte sem a zadejte datum.</w:t>
          </w:r>
        </w:p>
      </w:docPartBody>
    </w:docPart>
    <w:docPart>
      <w:docPartPr>
        <w:name w:val="9F78047549DE46EC97C06CA0F06AAA24"/>
        <w:category>
          <w:name w:val="Obecné"/>
          <w:gallery w:val="placeholder"/>
        </w:category>
        <w:types>
          <w:type w:val="bbPlcHdr"/>
        </w:types>
        <w:behaviors>
          <w:behavior w:val="content"/>
        </w:behaviors>
        <w:guid w:val="{BB1ABFE6-A598-46F3-8841-1C69DB30D43F}"/>
      </w:docPartPr>
      <w:docPartBody>
        <w:p w:rsidR="006542DB" w:rsidRDefault="006542DB" w:rsidP="006542DB">
          <w:pPr>
            <w:pStyle w:val="9F78047549DE46EC97C06CA0F06AAA2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747C9"/>
    <w:rsid w:val="005B5F55"/>
    <w:rsid w:val="005D0F98"/>
    <w:rsid w:val="005E620A"/>
    <w:rsid w:val="0060300C"/>
    <w:rsid w:val="006066F2"/>
    <w:rsid w:val="0063652F"/>
    <w:rsid w:val="006542DB"/>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834B7"/>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42DB"/>
    <w:rPr>
      <w:color w:val="808080"/>
    </w:rPr>
  </w:style>
  <w:style w:type="paragraph" w:customStyle="1" w:styleId="E231B3C6CBBA4827AD72C7A92A261BC6">
    <w:name w:val="E231B3C6CBBA4827AD72C7A92A261BC6"/>
    <w:rsid w:val="006542DB"/>
    <w:pPr>
      <w:spacing w:line="278" w:lineRule="auto"/>
    </w:pPr>
    <w:rPr>
      <w:kern w:val="2"/>
      <w:sz w:val="24"/>
      <w:szCs w:val="24"/>
      <w14:ligatures w14:val="standardContextual"/>
    </w:rPr>
  </w:style>
  <w:style w:type="paragraph" w:customStyle="1" w:styleId="9F78047549DE46EC97C06CA0F06AAA24">
    <w:name w:val="9F78047549DE46EC97C06CA0F06AAA24"/>
    <w:rsid w:val="006542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3.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4.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5.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TotalTime>
  <Pages>14</Pages>
  <Words>2949</Words>
  <Characters>17405</Characters>
  <Application>Microsoft Office Word</Application>
  <DocSecurity>4</DocSecurity>
  <Lines>145</Lines>
  <Paragraphs>40</Paragraphs>
  <ScaleCrop>false</ScaleCrop>
  <Manager>Jan.Ladin@mze.cz</Manager>
  <Company>Mze</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2017-01-03T09:19:00Z</cp:lastPrinted>
  <dcterms:created xsi:type="dcterms:W3CDTF">2024-09-17T13:29:00Z</dcterms:created>
  <dcterms:modified xsi:type="dcterms:W3CDTF">2024-09-17T13:29:00Z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