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E9220" w14:textId="59B8C5EB" w:rsidR="000B14DE" w:rsidRPr="001107C0" w:rsidRDefault="001107C0" w:rsidP="00052F55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spacing w:before="0"/>
        <w:jc w:val="center"/>
        <w:rPr>
          <w:rFonts w:asciiTheme="majorHAnsi" w:hAnsiTheme="majorHAnsi" w:cstheme="majorHAnsi"/>
          <w:caps/>
          <w:sz w:val="32"/>
        </w:rPr>
      </w:pPr>
      <w:r w:rsidRPr="001107C0">
        <w:rPr>
          <w:rFonts w:asciiTheme="majorHAnsi" w:hAnsiTheme="majorHAnsi" w:cstheme="majorHAnsi"/>
          <w:caps/>
          <w:sz w:val="48"/>
        </w:rPr>
        <w:t>Dohoda</w:t>
      </w:r>
      <w:r w:rsidRPr="001107C0">
        <w:rPr>
          <w:rFonts w:asciiTheme="majorHAnsi" w:hAnsiTheme="majorHAnsi" w:cstheme="majorHAnsi"/>
          <w:caps/>
          <w:sz w:val="48"/>
        </w:rPr>
        <w:br/>
      </w:r>
      <w:r w:rsidRPr="001107C0">
        <w:rPr>
          <w:rFonts w:asciiTheme="majorHAnsi" w:hAnsiTheme="majorHAnsi" w:cstheme="majorHAnsi"/>
          <w:caps/>
          <w:sz w:val="32"/>
        </w:rPr>
        <w:t>o vypořádání bezdůvodného obohacení</w:t>
      </w:r>
    </w:p>
    <w:p w14:paraId="33C834DA" w14:textId="2C486CB5" w:rsidR="001107C0" w:rsidRDefault="001107C0" w:rsidP="003E0FE3">
      <w:pPr>
        <w:spacing w:before="360"/>
        <w:jc w:val="center"/>
      </w:pPr>
      <w:r w:rsidRPr="001107C0">
        <w:t>Níže uvedeného dne, měsíce a roku uzavřeli</w:t>
      </w:r>
      <w:r w:rsidR="00743B3E">
        <w:t xml:space="preserve"> Smluvní strany</w:t>
      </w:r>
    </w:p>
    <w:p w14:paraId="717F3704" w14:textId="77777777" w:rsidR="003E0FE3" w:rsidRPr="003E0FE3" w:rsidRDefault="003E0FE3" w:rsidP="003A235B">
      <w:pPr>
        <w:jc w:val="center"/>
      </w:pPr>
    </w:p>
    <w:p w14:paraId="2452C400" w14:textId="3947FE33" w:rsidR="00495F15" w:rsidRPr="00A323B6" w:rsidRDefault="002027F9" w:rsidP="00495F15">
      <w:pPr>
        <w:ind w:left="2268"/>
        <w:rPr>
          <w:b/>
        </w:rPr>
      </w:pPr>
      <w:r w:rsidRPr="002027F9">
        <w:rPr>
          <w:b/>
        </w:rPr>
        <w:t>Sociologický ústav AV ČR, v. v. i.</w:t>
      </w:r>
    </w:p>
    <w:p w14:paraId="632C2EA1" w14:textId="0626DF10" w:rsidR="00851485" w:rsidRPr="00851485" w:rsidRDefault="00851485" w:rsidP="00851485">
      <w:pPr>
        <w:tabs>
          <w:tab w:val="left" w:pos="2268"/>
        </w:tabs>
        <w:ind w:left="2268"/>
        <w:rPr>
          <w:i/>
          <w:iCs/>
        </w:rPr>
      </w:pPr>
      <w:r w:rsidRPr="00851485">
        <w:rPr>
          <w:i/>
          <w:iCs/>
        </w:rPr>
        <w:t>zapsaný v rejstříku veřejných výzkumných institucí vedeném MŠMT</w:t>
      </w:r>
    </w:p>
    <w:p w14:paraId="16360214" w14:textId="025349E3" w:rsidR="00495F15" w:rsidRDefault="00495F15" w:rsidP="00495F15">
      <w:pPr>
        <w:tabs>
          <w:tab w:val="left" w:pos="2268"/>
        </w:tabs>
      </w:pPr>
      <w:r>
        <w:t>se sídlem:</w:t>
      </w:r>
      <w:r>
        <w:tab/>
      </w:r>
      <w:r w:rsidR="002027F9" w:rsidRPr="002027F9">
        <w:t>Jilská 361/1, 110 00 Praha 1 – Staré Město</w:t>
      </w:r>
    </w:p>
    <w:p w14:paraId="30FA7715" w14:textId="39A203CF" w:rsidR="00495F15" w:rsidRDefault="00495F15" w:rsidP="00495F15">
      <w:pPr>
        <w:tabs>
          <w:tab w:val="left" w:pos="2268"/>
        </w:tabs>
      </w:pPr>
      <w:r>
        <w:t>IČO (DIČ):</w:t>
      </w:r>
      <w:r>
        <w:tab/>
      </w:r>
      <w:r w:rsidR="002027F9" w:rsidRPr="002027F9">
        <w:t>68378025</w:t>
      </w:r>
      <w:r>
        <w:t xml:space="preserve"> (</w:t>
      </w:r>
      <w:r w:rsidRPr="00332FAA">
        <w:t>CZ</w:t>
      </w:r>
      <w:r w:rsidR="002027F9" w:rsidRPr="002027F9">
        <w:t>68378025</w:t>
      </w:r>
      <w:r>
        <w:t>)</w:t>
      </w:r>
    </w:p>
    <w:p w14:paraId="767348F6" w14:textId="108C1901" w:rsidR="00495F15" w:rsidRDefault="000D4C11" w:rsidP="00495F15">
      <w:pPr>
        <w:tabs>
          <w:tab w:val="left" w:pos="2268"/>
        </w:tabs>
      </w:pPr>
      <w:r>
        <w:t>jehož zastupuje</w:t>
      </w:r>
      <w:r w:rsidR="00495F15">
        <w:t>:</w:t>
      </w:r>
      <w:r w:rsidR="00495F15">
        <w:tab/>
      </w:r>
      <w:r w:rsidRPr="000D4C11">
        <w:t>Mgr. Jindřich Krejčí, Ph.D.</w:t>
      </w:r>
      <w:r w:rsidR="00495F15">
        <w:t xml:space="preserve">, </w:t>
      </w:r>
      <w:r w:rsidR="00660686">
        <w:t>ředitel</w:t>
      </w:r>
    </w:p>
    <w:p w14:paraId="6FD5135D" w14:textId="318BBC5F" w:rsidR="007219AC" w:rsidRPr="004E6DF3" w:rsidRDefault="007219AC" w:rsidP="007219AC">
      <w:pPr>
        <w:tabs>
          <w:tab w:val="left" w:pos="2268"/>
        </w:tabs>
        <w:ind w:left="2268"/>
      </w:pPr>
      <w:r w:rsidRPr="004E6DF3">
        <w:t>dále jen jako „</w:t>
      </w:r>
      <w:r w:rsidR="004E6DF3" w:rsidRPr="004E6DF3">
        <w:rPr>
          <w:b/>
          <w:bCs/>
        </w:rPr>
        <w:t>Objednatel</w:t>
      </w:r>
      <w:r w:rsidRPr="004E6DF3">
        <w:t>“</w:t>
      </w:r>
    </w:p>
    <w:p w14:paraId="30EB096D" w14:textId="77777777" w:rsidR="007219AC" w:rsidRDefault="007219AC" w:rsidP="007219AC">
      <w:pPr>
        <w:tabs>
          <w:tab w:val="left" w:pos="2268"/>
        </w:tabs>
      </w:pPr>
    </w:p>
    <w:p w14:paraId="2E4A0D7B" w14:textId="1746C39F" w:rsidR="00495F15" w:rsidRDefault="00495F15" w:rsidP="00495F15">
      <w:pPr>
        <w:jc w:val="center"/>
      </w:pPr>
      <w:r>
        <w:t>na straně jedné</w:t>
      </w:r>
    </w:p>
    <w:p w14:paraId="10CB6B94" w14:textId="77777777" w:rsidR="00495F15" w:rsidRDefault="00495F15" w:rsidP="00495F15">
      <w:pPr>
        <w:jc w:val="center"/>
      </w:pPr>
    </w:p>
    <w:p w14:paraId="66E4DE54" w14:textId="79F45ABD" w:rsidR="00495F15" w:rsidRDefault="00495F15" w:rsidP="00495F15">
      <w:pPr>
        <w:jc w:val="center"/>
      </w:pPr>
      <w:r>
        <w:t>a</w:t>
      </w:r>
    </w:p>
    <w:p w14:paraId="3A1020BC" w14:textId="17C4A4CA" w:rsidR="00986D54" w:rsidRDefault="00986D54" w:rsidP="00986D54"/>
    <w:p w14:paraId="2A65B931" w14:textId="709D4293" w:rsidR="006E7540" w:rsidRPr="00D51290" w:rsidRDefault="003C208A" w:rsidP="004E1BBA">
      <w:pPr>
        <w:ind w:left="2268"/>
        <w:rPr>
          <w:b/>
        </w:rPr>
      </w:pPr>
      <w:r w:rsidRPr="003C208A">
        <w:rPr>
          <w:b/>
        </w:rPr>
        <w:t>SC &amp; C spol. s r.o.</w:t>
      </w:r>
    </w:p>
    <w:p w14:paraId="181AFD71" w14:textId="00790C47" w:rsidR="00146B50" w:rsidRPr="007241B2" w:rsidRDefault="00146B50" w:rsidP="00146B50">
      <w:pPr>
        <w:tabs>
          <w:tab w:val="left" w:pos="2268"/>
        </w:tabs>
        <w:ind w:left="2268"/>
        <w:rPr>
          <w:i/>
          <w:iCs/>
        </w:rPr>
      </w:pPr>
      <w:r w:rsidRPr="007241B2">
        <w:rPr>
          <w:i/>
          <w:iCs/>
        </w:rPr>
        <w:t xml:space="preserve">společnost vedená </w:t>
      </w:r>
      <w:r w:rsidR="003C208A" w:rsidRPr="003C208A">
        <w:rPr>
          <w:i/>
          <w:iCs/>
        </w:rPr>
        <w:t xml:space="preserve">u Městského soudu v Praze pod </w:t>
      </w:r>
      <w:proofErr w:type="spellStart"/>
      <w:r w:rsidR="003C208A" w:rsidRPr="003C208A">
        <w:rPr>
          <w:i/>
          <w:iCs/>
        </w:rPr>
        <w:t>sp</w:t>
      </w:r>
      <w:proofErr w:type="spellEnd"/>
      <w:r w:rsidR="003C208A" w:rsidRPr="003C208A">
        <w:rPr>
          <w:i/>
          <w:iCs/>
        </w:rPr>
        <w:t>. zn. C 10104</w:t>
      </w:r>
    </w:p>
    <w:p w14:paraId="569FA804" w14:textId="443B6238" w:rsidR="006E7540" w:rsidRDefault="004E1BBA" w:rsidP="006E7540">
      <w:pPr>
        <w:tabs>
          <w:tab w:val="left" w:pos="2268"/>
        </w:tabs>
      </w:pPr>
      <w:r w:rsidRPr="004E1BBA">
        <w:t>se sídlem</w:t>
      </w:r>
      <w:r w:rsidR="006E7540">
        <w:t>:</w:t>
      </w:r>
      <w:r w:rsidR="006E7540">
        <w:tab/>
      </w:r>
      <w:r w:rsidR="003C208A" w:rsidRPr="003C208A">
        <w:t>Krakovská 1392/7, Praha 1 – Nové Město, PSČ 110 00</w:t>
      </w:r>
    </w:p>
    <w:p w14:paraId="5A311438" w14:textId="39350770" w:rsidR="001107C0" w:rsidRDefault="006E7540" w:rsidP="006E7540">
      <w:pPr>
        <w:tabs>
          <w:tab w:val="left" w:pos="2268"/>
        </w:tabs>
      </w:pPr>
      <w:r>
        <w:t>IČO</w:t>
      </w:r>
      <w:r w:rsidR="001D1AF3">
        <w:t xml:space="preserve"> (DIČ)</w:t>
      </w:r>
      <w:r>
        <w:t>:</w:t>
      </w:r>
      <w:r>
        <w:tab/>
      </w:r>
      <w:r w:rsidR="003C208A" w:rsidRPr="003C208A">
        <w:t>45280541 (CZ45280541)</w:t>
      </w:r>
    </w:p>
    <w:p w14:paraId="522557A7" w14:textId="33490567" w:rsidR="001226E7" w:rsidRDefault="008C1DFC" w:rsidP="006E7540">
      <w:pPr>
        <w:tabs>
          <w:tab w:val="left" w:pos="2268"/>
        </w:tabs>
        <w:rPr>
          <w:iCs/>
        </w:rPr>
      </w:pPr>
      <w:r>
        <w:rPr>
          <w:iCs/>
        </w:rPr>
        <w:t>jíž zastupuj</w:t>
      </w:r>
      <w:r w:rsidR="003C208A">
        <w:rPr>
          <w:iCs/>
        </w:rPr>
        <w:t>í</w:t>
      </w:r>
      <w:r w:rsidR="001226E7">
        <w:rPr>
          <w:iCs/>
        </w:rPr>
        <w:t>:</w:t>
      </w:r>
      <w:r w:rsidR="001226E7">
        <w:rPr>
          <w:iCs/>
        </w:rPr>
        <w:tab/>
      </w:r>
      <w:r w:rsidR="003C208A" w:rsidRPr="003C208A">
        <w:rPr>
          <w:iCs/>
        </w:rPr>
        <w:t>Mgr. Jana Hamanová a RNDr. Riana Řeháková, jednatelky</w:t>
      </w:r>
    </w:p>
    <w:p w14:paraId="7640FE7B" w14:textId="0B1CD93B" w:rsidR="00883D55" w:rsidRPr="004E6DF3" w:rsidRDefault="001325B4" w:rsidP="004E1BBA">
      <w:pPr>
        <w:ind w:left="2268"/>
        <w:rPr>
          <w:iCs/>
        </w:rPr>
      </w:pPr>
      <w:r w:rsidRPr="004E6DF3">
        <w:rPr>
          <w:iCs/>
        </w:rPr>
        <w:t xml:space="preserve">dále jen </w:t>
      </w:r>
      <w:r w:rsidR="00883D55" w:rsidRPr="004E6DF3">
        <w:rPr>
          <w:iCs/>
        </w:rPr>
        <w:t>jako „</w:t>
      </w:r>
      <w:r w:rsidR="004E6DF3">
        <w:rPr>
          <w:b/>
          <w:iCs/>
        </w:rPr>
        <w:t>Dodavatel</w:t>
      </w:r>
      <w:r w:rsidR="00883D55" w:rsidRPr="004E6DF3">
        <w:rPr>
          <w:iCs/>
        </w:rPr>
        <w:t>“</w:t>
      </w:r>
    </w:p>
    <w:p w14:paraId="578D344E" w14:textId="5F1C7EE2" w:rsidR="00495F15" w:rsidRDefault="00495F15" w:rsidP="00495F15">
      <w:pPr>
        <w:jc w:val="center"/>
      </w:pPr>
    </w:p>
    <w:p w14:paraId="633C892E" w14:textId="0F087F50" w:rsidR="00495F15" w:rsidRPr="00495F15" w:rsidRDefault="00495F15" w:rsidP="00495F15">
      <w:pPr>
        <w:jc w:val="center"/>
      </w:pPr>
      <w:r>
        <w:t>na straně druhé</w:t>
      </w:r>
    </w:p>
    <w:p w14:paraId="3499DBC6" w14:textId="4DF1B3D5" w:rsidR="001107C0" w:rsidRDefault="001107C0" w:rsidP="00EE2008">
      <w:pPr>
        <w:keepNext/>
        <w:spacing w:before="360"/>
        <w:jc w:val="center"/>
      </w:pPr>
      <w:r>
        <w:t>tuto</w:t>
      </w:r>
    </w:p>
    <w:p w14:paraId="5C0B56E4" w14:textId="428253BE" w:rsidR="001107C0" w:rsidRPr="00C646F0" w:rsidRDefault="001107C0" w:rsidP="00EE2008">
      <w:pPr>
        <w:keepNext/>
        <w:jc w:val="center"/>
        <w:rPr>
          <w:b/>
        </w:rPr>
      </w:pPr>
      <w:r w:rsidRPr="00933DB6">
        <w:rPr>
          <w:b/>
        </w:rPr>
        <w:t>dohodu o vypořádání bezdůvodného obohacení</w:t>
      </w:r>
    </w:p>
    <w:p w14:paraId="6D3C9FB0" w14:textId="1EE16D0C" w:rsidR="001107C0" w:rsidRPr="00C646F0" w:rsidRDefault="001107C0" w:rsidP="00EE2008">
      <w:pPr>
        <w:keepNext/>
        <w:jc w:val="center"/>
        <w:rPr>
          <w:i/>
        </w:rPr>
      </w:pPr>
      <w:r w:rsidRPr="00933DB6">
        <w:rPr>
          <w:i/>
        </w:rPr>
        <w:t xml:space="preserve">na základě ustanovení § </w:t>
      </w:r>
      <w:r w:rsidR="00933DB6" w:rsidRPr="00933DB6">
        <w:rPr>
          <w:i/>
        </w:rPr>
        <w:t>1746 odst. 2</w:t>
      </w:r>
      <w:r w:rsidRPr="00933DB6">
        <w:rPr>
          <w:i/>
        </w:rPr>
        <w:t xml:space="preserve"> zákona č. 89/2012 Sb., občanského zákoníku</w:t>
      </w:r>
    </w:p>
    <w:p w14:paraId="4EE60DF3" w14:textId="33036AF8" w:rsidR="001107C0" w:rsidRDefault="00F7503C" w:rsidP="00F7503C">
      <w:pPr>
        <w:jc w:val="center"/>
      </w:pPr>
      <w:r>
        <w:t>(dále jen jako „</w:t>
      </w:r>
      <w:r w:rsidR="001325B4">
        <w:rPr>
          <w:b/>
        </w:rPr>
        <w:t>D</w:t>
      </w:r>
      <w:r w:rsidRPr="00F7503C">
        <w:rPr>
          <w:b/>
        </w:rPr>
        <w:t>ohoda</w:t>
      </w:r>
      <w:r>
        <w:t>“)</w:t>
      </w:r>
    </w:p>
    <w:p w14:paraId="482BA660" w14:textId="082D1077" w:rsidR="001107C0" w:rsidRDefault="001107C0" w:rsidP="00345052">
      <w:pPr>
        <w:pStyle w:val="Nadpis1"/>
      </w:pPr>
      <w:r>
        <w:t>Úvodní ustanovení</w:t>
      </w:r>
    </w:p>
    <w:p w14:paraId="1E5F369D" w14:textId="0D7CD9AE" w:rsidR="00FF2F42" w:rsidRDefault="00FF2F42" w:rsidP="006E68C2">
      <w:pPr>
        <w:pStyle w:val="Odstavecseseznamem"/>
      </w:pPr>
      <w:r w:rsidRPr="00B20164">
        <w:t xml:space="preserve">Účelem této Dohody je </w:t>
      </w:r>
      <w:r w:rsidR="00982769" w:rsidRPr="00B20164">
        <w:t>ustavení</w:t>
      </w:r>
      <w:r w:rsidR="00481499" w:rsidRPr="00B20164">
        <w:t xml:space="preserve"> právního důvodu </w:t>
      </w:r>
      <w:r w:rsidR="004B7348" w:rsidRPr="004B7348">
        <w:t xml:space="preserve">pro poskytnutou </w:t>
      </w:r>
      <w:r w:rsidR="00861772">
        <w:t xml:space="preserve">podpůrnou a </w:t>
      </w:r>
      <w:r w:rsidR="004B7348" w:rsidRPr="004B7348">
        <w:t xml:space="preserve">dodatečnou </w:t>
      </w:r>
      <w:proofErr w:type="spellStart"/>
      <w:r w:rsidR="004B7348" w:rsidRPr="004B7348">
        <w:t>rekrutační</w:t>
      </w:r>
      <w:proofErr w:type="spellEnd"/>
      <w:r w:rsidR="004B7348" w:rsidRPr="004B7348">
        <w:t xml:space="preserve"> činnost Dodavatelem Objednateli </w:t>
      </w:r>
      <w:r w:rsidR="00E53207" w:rsidRPr="00E53207">
        <w:t>tak, aby za n</w:t>
      </w:r>
      <w:r w:rsidR="00E53207">
        <w:t>i</w:t>
      </w:r>
      <w:r w:rsidR="00E53207" w:rsidRPr="00E53207">
        <w:t xml:space="preserve"> mohl Objednatel zaplatit</w:t>
      </w:r>
      <w:r w:rsidR="00E53207">
        <w:t xml:space="preserve"> sjednanou odměnu.</w:t>
      </w:r>
    </w:p>
    <w:p w14:paraId="216E0AF8" w14:textId="2C1F4D06" w:rsidR="001F3151" w:rsidRDefault="001F3151" w:rsidP="00857488">
      <w:pPr>
        <w:pStyle w:val="Odstavecseseznamem"/>
      </w:pPr>
      <w:r>
        <w:t>Tato dohoda je uzavřena v návaznosti na doporučení poskytované Metodickým návodem aplikace zákona o registru smluv (soukromoprávní část)</w:t>
      </w:r>
      <w:r w:rsidR="00857488">
        <w:t xml:space="preserve"> vydaným </w:t>
      </w:r>
      <w:r w:rsidR="00E75AC0">
        <w:t>Českou republikou – </w:t>
      </w:r>
      <w:r w:rsidR="00857488" w:rsidRPr="00857488">
        <w:t>Ministerstv</w:t>
      </w:r>
      <w:r w:rsidR="00857488">
        <w:t>em</w:t>
      </w:r>
      <w:r w:rsidR="00857488" w:rsidRPr="00857488">
        <w:t xml:space="preserve"> vnitra </w:t>
      </w:r>
      <w:r w:rsidR="00857488">
        <w:t>pod č</w:t>
      </w:r>
      <w:r w:rsidRPr="001F3151">
        <w:t>.</w:t>
      </w:r>
      <w:r w:rsidR="00857488">
        <w:t xml:space="preserve"> </w:t>
      </w:r>
      <w:r w:rsidRPr="001F3151">
        <w:t xml:space="preserve">j. </w:t>
      </w:r>
      <w:r w:rsidR="00B47954" w:rsidRPr="00B47954">
        <w:t>MV-37683-7/EG-2018 dne 15. 9. 2020</w:t>
      </w:r>
      <w:r w:rsidR="00857488">
        <w:t>.</w:t>
      </w:r>
    </w:p>
    <w:p w14:paraId="153E3CE8" w14:textId="1888BC0D" w:rsidR="006405C4" w:rsidRDefault="006405C4" w:rsidP="00857488">
      <w:pPr>
        <w:pStyle w:val="Odstavecseseznamem"/>
      </w:pPr>
      <w:r>
        <w:lastRenderedPageBreak/>
        <w:t xml:space="preserve">Práva a povinnosti touto </w:t>
      </w:r>
      <w:r w:rsidR="00564A87">
        <w:t>S</w:t>
      </w:r>
      <w:r>
        <w:t xml:space="preserve">mlouvou výslovně neupravené se řídí obecnými právními předpisy právního řádu České republiky, a to zejména zákonem č. 89/2012 Sb., občanským zákoníkem, </w:t>
      </w:r>
      <w:r w:rsidR="00C25E20">
        <w:t>ve znění pozdějších předpisů</w:t>
      </w:r>
      <w:r w:rsidR="0070016F">
        <w:t xml:space="preserve"> (dále jen jako „</w:t>
      </w:r>
      <w:r w:rsidR="0070016F" w:rsidRPr="0070016F">
        <w:rPr>
          <w:b/>
        </w:rPr>
        <w:t>občanský zákoník</w:t>
      </w:r>
      <w:r w:rsidR="0070016F">
        <w:t>“)</w:t>
      </w:r>
      <w:r>
        <w:t>.</w:t>
      </w:r>
    </w:p>
    <w:p w14:paraId="14880448" w14:textId="72901043" w:rsidR="003867F6" w:rsidRDefault="000C60A1" w:rsidP="000C60A1">
      <w:pPr>
        <w:pStyle w:val="Nadpis1"/>
      </w:pPr>
      <w:r>
        <w:t>Vznik bezdůvodného obohacení</w:t>
      </w:r>
    </w:p>
    <w:p w14:paraId="1E8CF435" w14:textId="7622EAE8" w:rsidR="00FF2F42" w:rsidRDefault="001325B4" w:rsidP="001D7E81">
      <w:pPr>
        <w:pStyle w:val="Odstavecseseznamem"/>
        <w:keepNext/>
      </w:pPr>
      <w:r>
        <w:t xml:space="preserve">Smluvní strany prohlašují, že </w:t>
      </w:r>
      <w:r w:rsidR="00B72127">
        <w:t>mezi nimi došlo</w:t>
      </w:r>
    </w:p>
    <w:p w14:paraId="092EAB47" w14:textId="0771BCF7" w:rsidR="00AF29A8" w:rsidRDefault="00AF29A8" w:rsidP="006A531B">
      <w:pPr>
        <w:pStyle w:val="Odstavecseseznamem"/>
        <w:numPr>
          <w:ilvl w:val="2"/>
          <w:numId w:val="1"/>
        </w:numPr>
      </w:pPr>
      <w:r>
        <w:t xml:space="preserve">dne </w:t>
      </w:r>
      <w:r w:rsidRPr="00AF29A8">
        <w:t xml:space="preserve">28. 11. 2023 </w:t>
      </w:r>
      <w:r w:rsidRPr="0067650F">
        <w:rPr>
          <w:i/>
          <w:iCs/>
        </w:rPr>
        <w:t>k uzavření smlouvy</w:t>
      </w:r>
      <w:r w:rsidRPr="00AF29A8">
        <w:t xml:space="preserve"> č. S/82/2023 (SOU-821/2023) na provedení dotazníkového šetření ESS </w:t>
      </w:r>
      <w:proofErr w:type="spellStart"/>
      <w:r w:rsidRPr="00AF29A8">
        <w:t>Round</w:t>
      </w:r>
      <w:proofErr w:type="spellEnd"/>
      <w:r w:rsidRPr="00AF29A8">
        <w:t xml:space="preserve"> 11 (dále jen jako „</w:t>
      </w:r>
      <w:r w:rsidRPr="00AF29A8">
        <w:rPr>
          <w:b/>
          <w:bCs/>
        </w:rPr>
        <w:t>Smlouva na provedení dotazníkového šetření</w:t>
      </w:r>
      <w:r w:rsidRPr="00AF29A8">
        <w:t xml:space="preserve">“), jejímž předmětem </w:t>
      </w:r>
      <w:r w:rsidR="00686D67">
        <w:t>byla</w:t>
      </w:r>
      <w:r w:rsidRPr="00AF29A8">
        <w:t xml:space="preserve"> komplexní realizace dotazníkového šetření obyvatel České republiky ve věku 15 let a starších bez horního věkového omezení, trvale žijících v soukromých obydlích (rodinných domech a bytech), vybraných metodou pravděpodobnostního výběru, rekrutovaných osobně tazateli a vyšetřených standardizovaným dotazníkem metodou CAWI s názvem „</w:t>
      </w:r>
      <w:r w:rsidRPr="0067650F">
        <w:rPr>
          <w:i/>
          <w:iCs/>
        </w:rPr>
        <w:t xml:space="preserve">ESS </w:t>
      </w:r>
      <w:proofErr w:type="spellStart"/>
      <w:r w:rsidRPr="0067650F">
        <w:rPr>
          <w:i/>
          <w:iCs/>
        </w:rPr>
        <w:t>Round</w:t>
      </w:r>
      <w:proofErr w:type="spellEnd"/>
      <w:r w:rsidRPr="0067650F">
        <w:rPr>
          <w:i/>
          <w:iCs/>
        </w:rPr>
        <w:t xml:space="preserve"> 11</w:t>
      </w:r>
      <w:r w:rsidRPr="00AF29A8">
        <w:t>“</w:t>
      </w:r>
      <w:r w:rsidR="0067650F">
        <w:t>;</w:t>
      </w:r>
    </w:p>
    <w:p w14:paraId="4456ADF0" w14:textId="6A2C95D1" w:rsidR="0067650F" w:rsidRDefault="0067650F" w:rsidP="006A531B">
      <w:pPr>
        <w:pStyle w:val="Odstavecseseznamem"/>
        <w:numPr>
          <w:ilvl w:val="2"/>
          <w:numId w:val="1"/>
        </w:numPr>
      </w:pPr>
      <w:r>
        <w:t xml:space="preserve">dne </w:t>
      </w:r>
      <w:r w:rsidRPr="0067650F">
        <w:t xml:space="preserve">11. 1. 2024 </w:t>
      </w:r>
      <w:r w:rsidRPr="005C1ED5">
        <w:rPr>
          <w:i/>
          <w:iCs/>
        </w:rPr>
        <w:t>k uzavření dodatku č. 1</w:t>
      </w:r>
      <w:r w:rsidRPr="0067650F">
        <w:t xml:space="preserve"> ke Smlouvě na provedení dotazníkového šetření (dále jen jako „</w:t>
      </w:r>
      <w:r w:rsidRPr="0067650F">
        <w:rPr>
          <w:b/>
          <w:bCs/>
        </w:rPr>
        <w:t>Dodatek č. 1</w:t>
      </w:r>
      <w:r w:rsidRPr="0067650F">
        <w:t>“)</w:t>
      </w:r>
      <w:r w:rsidR="006962AC">
        <w:t xml:space="preserve">, jejímž předmětem </w:t>
      </w:r>
      <w:r w:rsidR="00686D67">
        <w:t>byl</w:t>
      </w:r>
      <w:r w:rsidR="006962AC">
        <w:t xml:space="preserve"> tisk</w:t>
      </w:r>
      <w:r w:rsidR="006962AC" w:rsidRPr="006962AC">
        <w:t xml:space="preserve"> dopisů a dotazníků, balné a poštovné</w:t>
      </w:r>
      <w:r>
        <w:t>;</w:t>
      </w:r>
    </w:p>
    <w:p w14:paraId="11FD02F5" w14:textId="149FA1EA" w:rsidR="0067650F" w:rsidRPr="005B3A31" w:rsidRDefault="0067650F" w:rsidP="002E5C5D">
      <w:pPr>
        <w:pStyle w:val="Odstavecseseznamem"/>
        <w:numPr>
          <w:ilvl w:val="2"/>
          <w:numId w:val="1"/>
        </w:numPr>
      </w:pPr>
      <w:r>
        <w:t xml:space="preserve">dne </w:t>
      </w:r>
      <w:r w:rsidRPr="0067650F">
        <w:t>22. 4. 2024</w:t>
      </w:r>
      <w:r>
        <w:t xml:space="preserve"> </w:t>
      </w:r>
      <w:r w:rsidRPr="00686D67">
        <w:rPr>
          <w:i/>
          <w:iCs/>
        </w:rPr>
        <w:t>k uzavření dodatku č. 2</w:t>
      </w:r>
      <w:r w:rsidRPr="0067650F">
        <w:t xml:space="preserve"> ke Smlouvě na provedení dotazníkového šetření (dále jen jako „</w:t>
      </w:r>
      <w:r w:rsidRPr="00686D67">
        <w:rPr>
          <w:b/>
          <w:bCs/>
        </w:rPr>
        <w:t>Dodatek č. 2</w:t>
      </w:r>
      <w:r w:rsidRPr="0067650F">
        <w:t>“)</w:t>
      </w:r>
      <w:r w:rsidR="006962AC">
        <w:t xml:space="preserve">, jejímž předmětem </w:t>
      </w:r>
      <w:r w:rsidR="00686D67">
        <w:t>bylo zajištění přípravy a</w:t>
      </w:r>
      <w:r w:rsidR="00DC4E0B">
        <w:t> </w:t>
      </w:r>
      <w:r w:rsidR="00686D67">
        <w:t xml:space="preserve">realizace on-line podpůrné </w:t>
      </w:r>
      <w:proofErr w:type="spellStart"/>
      <w:r w:rsidR="00686D67">
        <w:t>rekrutační</w:t>
      </w:r>
      <w:proofErr w:type="spellEnd"/>
      <w:r w:rsidR="00686D67">
        <w:t xml:space="preserve"> kampaně, zajištění přípravy a realizace telefonické podpůrné </w:t>
      </w:r>
      <w:proofErr w:type="spellStart"/>
      <w:r w:rsidR="00686D67">
        <w:t>rekrutační</w:t>
      </w:r>
      <w:proofErr w:type="spellEnd"/>
      <w:r w:rsidR="00686D67">
        <w:t xml:space="preserve"> kampaně, realizace opětovné </w:t>
      </w:r>
      <w:proofErr w:type="spellStart"/>
      <w:r w:rsidR="00686D67">
        <w:t>rekrutační</w:t>
      </w:r>
      <w:proofErr w:type="spellEnd"/>
      <w:r w:rsidR="00686D67">
        <w:t xml:space="preserve"> činnosti, zajištění zapojení </w:t>
      </w:r>
      <w:r w:rsidR="00686D67" w:rsidRPr="005B3A31">
        <w:t xml:space="preserve">obcí do </w:t>
      </w:r>
      <w:proofErr w:type="spellStart"/>
      <w:r w:rsidR="00686D67" w:rsidRPr="005B3A31">
        <w:t>rekrutační</w:t>
      </w:r>
      <w:proofErr w:type="spellEnd"/>
      <w:r w:rsidR="00686D67" w:rsidRPr="005B3A31">
        <w:t xml:space="preserve"> činnosti, zajištění tisku, zabalení a rozeslání materiálů pro 700 tazatelských úkolů a zajištění úplnosti a pořízení (digitalizace) 250</w:t>
      </w:r>
      <w:r w:rsidR="00DC4E0B" w:rsidRPr="005B3A31">
        <w:t> </w:t>
      </w:r>
      <w:r w:rsidR="00686D67" w:rsidRPr="005B3A31">
        <w:t>papírových dotazníků</w:t>
      </w:r>
      <w:r w:rsidRPr="005B3A31">
        <w:t>;</w:t>
      </w:r>
      <w:r w:rsidR="005C1ED5" w:rsidRPr="005B3A31">
        <w:t xml:space="preserve"> a</w:t>
      </w:r>
    </w:p>
    <w:p w14:paraId="54EF272A" w14:textId="344371A7" w:rsidR="0067650F" w:rsidRPr="005B3A31" w:rsidRDefault="005C1ED5" w:rsidP="006A531B">
      <w:pPr>
        <w:pStyle w:val="Odstavecseseznamem"/>
        <w:numPr>
          <w:ilvl w:val="2"/>
          <w:numId w:val="1"/>
        </w:numPr>
      </w:pPr>
      <w:r w:rsidRPr="005B3A31">
        <w:t xml:space="preserve">ze strany Dodavatele </w:t>
      </w:r>
      <w:r w:rsidR="0030166D" w:rsidRPr="005B3A31">
        <w:t xml:space="preserve">ke </w:t>
      </w:r>
      <w:r w:rsidRPr="005B3A31">
        <w:t>dn</w:t>
      </w:r>
      <w:r w:rsidR="0030166D" w:rsidRPr="005B3A31">
        <w:t>i</w:t>
      </w:r>
      <w:r w:rsidRPr="005B3A31">
        <w:t xml:space="preserve"> </w:t>
      </w:r>
      <w:r w:rsidR="008313CB" w:rsidRPr="005B3A31">
        <w:t>15. 7</w:t>
      </w:r>
      <w:r w:rsidRPr="005B3A31">
        <w:t xml:space="preserve">. </w:t>
      </w:r>
      <w:r w:rsidRPr="005B3A31">
        <w:rPr>
          <w:i/>
          <w:iCs/>
        </w:rPr>
        <w:t>ke splnění předmětu</w:t>
      </w:r>
      <w:r w:rsidRPr="005B3A31">
        <w:t xml:space="preserve"> Dodatku č. 2</w:t>
      </w:r>
      <w:r w:rsidR="00C50142" w:rsidRPr="005B3A31">
        <w:t>.</w:t>
      </w:r>
    </w:p>
    <w:p w14:paraId="4C0FCF2B" w14:textId="40ED4DEB" w:rsidR="00C50142" w:rsidRDefault="00C50142" w:rsidP="00C50142">
      <w:pPr>
        <w:pStyle w:val="Odstavecseseznamem"/>
      </w:pPr>
      <w:r w:rsidRPr="005B3A31">
        <w:t>Smluvní strany mají za to, že Smlouva na provedení dotazníkového šetření a Dodatek č. 2 spadají do působnosti zákona č. 340/20</w:t>
      </w:r>
      <w:r>
        <w:t>15 Sb., o zvláštních podmínkách účinnosti některých smluv, uveřejňování těchto smluv a o registru smluv (zákon o registru smluv), ve znění pozdějších předpisů (dále jen jako „</w:t>
      </w:r>
      <w:r w:rsidRPr="00C50142">
        <w:rPr>
          <w:b/>
          <w:bCs/>
        </w:rPr>
        <w:t>zákon o registru smluv</w:t>
      </w:r>
      <w:r>
        <w:t>“), a vztahuje se na ně zejména</w:t>
      </w:r>
    </w:p>
    <w:p w14:paraId="158B7CF7" w14:textId="7CA4A901" w:rsidR="00C50142" w:rsidRDefault="00C50142" w:rsidP="00C50142">
      <w:pPr>
        <w:pStyle w:val="Odstavecseseznamem"/>
        <w:numPr>
          <w:ilvl w:val="2"/>
          <w:numId w:val="1"/>
        </w:numPr>
      </w:pPr>
      <w:r>
        <w:t xml:space="preserve">ustanovení § 2 odst. 1 zákona o registru smluv, podle něhož se </w:t>
      </w:r>
      <w:r w:rsidRPr="00C50142">
        <w:t>Smlouva na provedení dotazníkového šetření a Dodatek č. 2</w:t>
      </w:r>
      <w:r>
        <w:t xml:space="preserve"> uveřejňuje v registru smluv; a</w:t>
      </w:r>
    </w:p>
    <w:p w14:paraId="2345C921" w14:textId="77777777" w:rsidR="00C50142" w:rsidRDefault="00C50142" w:rsidP="00C50142">
      <w:pPr>
        <w:pStyle w:val="Odstavecseseznamem"/>
        <w:numPr>
          <w:ilvl w:val="2"/>
          <w:numId w:val="1"/>
        </w:numPr>
      </w:pPr>
      <w:r>
        <w:t>ustanovení § 6 odst. 1 zákona o registru smluv, podle něhož (obecně) smlouva, na niž se vztahuje povinnost uveřejnění prostřednictvím registru smluv, nabývá účinnosti nejdříve jejího dnem uveřejnění v registru smluv.</w:t>
      </w:r>
    </w:p>
    <w:p w14:paraId="4741AFB5" w14:textId="6EE4D4C2" w:rsidR="00C50142" w:rsidRDefault="00C50142" w:rsidP="00C50142">
      <w:pPr>
        <w:pStyle w:val="Odstavecseseznamem"/>
      </w:pPr>
      <w:r>
        <w:t xml:space="preserve">K uveřejnění </w:t>
      </w:r>
      <w:r w:rsidR="004F3796">
        <w:t xml:space="preserve">Smlouvy </w:t>
      </w:r>
      <w:r w:rsidR="004F3796" w:rsidRPr="004F3796">
        <w:t>na provedení dotazníkového šetření</w:t>
      </w:r>
      <w:r>
        <w:t xml:space="preserve"> v registru smluv došlo dne</w:t>
      </w:r>
      <w:r w:rsidR="004B7348">
        <w:t> </w:t>
      </w:r>
      <w:r w:rsidR="001C42E1" w:rsidRPr="001C42E1">
        <w:t>28.</w:t>
      </w:r>
      <w:r w:rsidR="001C42E1">
        <w:t> </w:t>
      </w:r>
      <w:r w:rsidR="001C42E1" w:rsidRPr="001C42E1">
        <w:t>11.</w:t>
      </w:r>
      <w:r w:rsidR="001C42E1">
        <w:t> </w:t>
      </w:r>
      <w:r w:rsidR="001C42E1" w:rsidRPr="001C42E1">
        <w:t>2023</w:t>
      </w:r>
      <w:r>
        <w:t xml:space="preserve"> pod ID smlouvy </w:t>
      </w:r>
      <w:r w:rsidR="001C42E1" w:rsidRPr="001C42E1">
        <w:t>24896051</w:t>
      </w:r>
      <w:r>
        <w:t>.</w:t>
      </w:r>
    </w:p>
    <w:p w14:paraId="15FF5EFC" w14:textId="194C06CD" w:rsidR="004F3796" w:rsidRDefault="004F3796" w:rsidP="00C50142">
      <w:pPr>
        <w:pStyle w:val="Odstavecseseznamem"/>
      </w:pPr>
      <w:r>
        <w:t>K uveřejnění Dodatku č. 2 v registru smluv nedošlo.</w:t>
      </w:r>
    </w:p>
    <w:p w14:paraId="3DFE9FDA" w14:textId="7CD852BC" w:rsidR="00C50142" w:rsidRDefault="00C50142" w:rsidP="00C50142">
      <w:pPr>
        <w:pStyle w:val="Odstavecseseznamem"/>
      </w:pPr>
      <w:r>
        <w:t xml:space="preserve">Neboť na základě výše uvedeného došlo k plnění Dodavatele </w:t>
      </w:r>
      <w:r w:rsidR="004B7348">
        <w:t>v rozsahu Dodatku č. 2</w:t>
      </w:r>
      <w:r w:rsidR="006962AC">
        <w:t xml:space="preserve"> (</w:t>
      </w:r>
      <w:r w:rsidR="00861772">
        <w:t xml:space="preserve">podpůrná a </w:t>
      </w:r>
      <w:r w:rsidR="006962AC">
        <w:t xml:space="preserve">dodatečná </w:t>
      </w:r>
      <w:proofErr w:type="spellStart"/>
      <w:r w:rsidR="006962AC">
        <w:t>rekrutační</w:t>
      </w:r>
      <w:proofErr w:type="spellEnd"/>
      <w:r w:rsidR="006962AC">
        <w:t xml:space="preserve"> činnost)</w:t>
      </w:r>
      <w:r w:rsidR="004B7348">
        <w:t xml:space="preserve"> </w:t>
      </w:r>
      <w:r>
        <w:t>před</w:t>
      </w:r>
      <w:r w:rsidR="004B7348">
        <w:t xml:space="preserve"> platností a</w:t>
      </w:r>
      <w:r>
        <w:t xml:space="preserve"> účinností </w:t>
      </w:r>
      <w:r w:rsidR="004B7348">
        <w:t>Dodatku č. 2</w:t>
      </w:r>
      <w:r>
        <w:t xml:space="preserve">, jedná se o plnění </w:t>
      </w:r>
      <w:r w:rsidR="00F16D67">
        <w:t xml:space="preserve">Dodavatele </w:t>
      </w:r>
      <w:r>
        <w:t>bez právního důvodu</w:t>
      </w:r>
      <w:r w:rsidR="00460AF4">
        <w:t xml:space="preserve"> </w:t>
      </w:r>
      <w:r w:rsidR="00460AF4" w:rsidRPr="00460AF4">
        <w:t>ve prospěch Objednatele</w:t>
      </w:r>
      <w:r>
        <w:t xml:space="preserve">. Takové plnění je občanským zákoníkem kvalifikováno jako bezdůvodné obohacení, když se Objednatel bezdůvodně obohatil o faktické (věcné) plnění poskytnuté mu Dodavatelem </w:t>
      </w:r>
      <w:r w:rsidR="004726BC">
        <w:t>v rozsahu</w:t>
      </w:r>
      <w:r>
        <w:t xml:space="preserve"> </w:t>
      </w:r>
      <w:r w:rsidR="00F16D67">
        <w:t>Dodatku č. 2</w:t>
      </w:r>
      <w:r>
        <w:t xml:space="preserve"> v ceně (hodnotě) </w:t>
      </w:r>
      <w:r w:rsidR="00F16D67" w:rsidRPr="00F16D67">
        <w:t>680</w:t>
      </w:r>
      <w:r w:rsidR="007666AD">
        <w:t> </w:t>
      </w:r>
      <w:r w:rsidR="00F16D67" w:rsidRPr="00F16D67">
        <w:t>000</w:t>
      </w:r>
      <w:r w:rsidR="00F16D67">
        <w:t>,00</w:t>
      </w:r>
      <w:r>
        <w:t xml:space="preserve"> Kč</w:t>
      </w:r>
      <w:r w:rsidR="00F16D67">
        <w:t xml:space="preserve"> bez DPH (</w:t>
      </w:r>
      <w:r w:rsidR="00F16D67" w:rsidRPr="00F16D67">
        <w:t>822</w:t>
      </w:r>
      <w:r w:rsidR="00F16D67">
        <w:t> </w:t>
      </w:r>
      <w:r w:rsidR="00F16D67" w:rsidRPr="00F16D67">
        <w:t>800</w:t>
      </w:r>
      <w:r w:rsidR="00F16D67">
        <w:t>,00 Kč vč. DPH)</w:t>
      </w:r>
      <w:r>
        <w:t>.</w:t>
      </w:r>
    </w:p>
    <w:p w14:paraId="788B5DC1" w14:textId="06D05D78" w:rsidR="007B5480" w:rsidRDefault="007B5480" w:rsidP="007B5480">
      <w:pPr>
        <w:pStyle w:val="Nadpis1"/>
      </w:pPr>
      <w:r>
        <w:t>Vypořádání bezdůvodného obohacení</w:t>
      </w:r>
      <w:r w:rsidR="00113D6E">
        <w:t xml:space="preserve"> </w:t>
      </w:r>
      <w:r w:rsidR="00113D6E" w:rsidRPr="00113D6E">
        <w:t>a nároku na jeho vypořádání</w:t>
      </w:r>
    </w:p>
    <w:p w14:paraId="3767DF4E" w14:textId="31D166FD" w:rsidR="006A5112" w:rsidRDefault="006A5112" w:rsidP="00F64B9E">
      <w:pPr>
        <w:pStyle w:val="Odstavecseseznamem"/>
        <w:keepNext/>
      </w:pPr>
      <w:r>
        <w:t xml:space="preserve">Bezdůvodným obohacením na straně Objednatele je provedený předmět Dodatku č. 2 ve prospěch Objednatele, tj. </w:t>
      </w:r>
      <w:r w:rsidRPr="006A5112">
        <w:t>on-line podpůrn</w:t>
      </w:r>
      <w:r>
        <w:t>á</w:t>
      </w:r>
      <w:r w:rsidRPr="006A5112">
        <w:t xml:space="preserve"> </w:t>
      </w:r>
      <w:proofErr w:type="spellStart"/>
      <w:r w:rsidRPr="006A5112">
        <w:t>rekrutační</w:t>
      </w:r>
      <w:proofErr w:type="spellEnd"/>
      <w:r w:rsidRPr="006A5112">
        <w:t xml:space="preserve"> kampa</w:t>
      </w:r>
      <w:r>
        <w:t>ň</w:t>
      </w:r>
      <w:r w:rsidRPr="006A5112">
        <w:t>, telefonick</w:t>
      </w:r>
      <w:r>
        <w:t>á</w:t>
      </w:r>
      <w:r w:rsidRPr="006A5112">
        <w:t xml:space="preserve"> podpůrn</w:t>
      </w:r>
      <w:r>
        <w:t>á</w:t>
      </w:r>
      <w:r w:rsidRPr="006A5112">
        <w:t xml:space="preserve"> </w:t>
      </w:r>
      <w:proofErr w:type="spellStart"/>
      <w:r w:rsidRPr="006A5112">
        <w:lastRenderedPageBreak/>
        <w:t>rekrutační</w:t>
      </w:r>
      <w:proofErr w:type="spellEnd"/>
      <w:r w:rsidRPr="006A5112">
        <w:t xml:space="preserve"> kampa</w:t>
      </w:r>
      <w:r>
        <w:t>ň</w:t>
      </w:r>
      <w:r w:rsidRPr="006A5112">
        <w:t>, opětovn</w:t>
      </w:r>
      <w:r>
        <w:t>á</w:t>
      </w:r>
      <w:r w:rsidRPr="006A5112">
        <w:t xml:space="preserve"> </w:t>
      </w:r>
      <w:proofErr w:type="spellStart"/>
      <w:r w:rsidRPr="006A5112">
        <w:t>rekrutační</w:t>
      </w:r>
      <w:proofErr w:type="spellEnd"/>
      <w:r w:rsidRPr="006A5112">
        <w:t xml:space="preserve"> činnost, zapojení obcí do </w:t>
      </w:r>
      <w:proofErr w:type="spellStart"/>
      <w:r w:rsidRPr="006A5112">
        <w:t>rekrutační</w:t>
      </w:r>
      <w:proofErr w:type="spellEnd"/>
      <w:r w:rsidRPr="006A5112">
        <w:t xml:space="preserve"> činnosti, tisk, zabalení a</w:t>
      </w:r>
      <w:r>
        <w:t> </w:t>
      </w:r>
      <w:r w:rsidRPr="006A5112">
        <w:t>rozeslání materiálů pro 700 tazatelských úkolů a úplnost a pořízení (digitalizace) 250</w:t>
      </w:r>
      <w:r>
        <w:t> </w:t>
      </w:r>
      <w:r w:rsidRPr="006A5112">
        <w:t>papírových dotazníků</w:t>
      </w:r>
      <w:r>
        <w:t>,</w:t>
      </w:r>
    </w:p>
    <w:p w14:paraId="26EE7EB7" w14:textId="77777777" w:rsidR="006A5112" w:rsidRDefault="006A5112" w:rsidP="006A5112">
      <w:pPr>
        <w:pStyle w:val="Odstavecseseznamem"/>
        <w:numPr>
          <w:ilvl w:val="2"/>
          <w:numId w:val="1"/>
        </w:numPr>
      </w:pPr>
      <w:r>
        <w:t>které nelze dobře vydat Dodavateli ve smyslu ustanovení § 2999 odst. 1 občanského zákoníku,</w:t>
      </w:r>
    </w:p>
    <w:p w14:paraId="268001FB" w14:textId="77777777" w:rsidR="006A5112" w:rsidRDefault="006A5112" w:rsidP="0016108B">
      <w:pPr>
        <w:pStyle w:val="Odstavecseseznamem"/>
        <w:numPr>
          <w:ilvl w:val="2"/>
          <w:numId w:val="1"/>
        </w:numPr>
      </w:pPr>
      <w:r>
        <w:t>Objednatel má zájem na ponechání si poskytnutého plnění, a</w:t>
      </w:r>
    </w:p>
    <w:p w14:paraId="17D8C950" w14:textId="793297E7" w:rsidR="006A5112" w:rsidRDefault="006A5112" w:rsidP="0016108B">
      <w:pPr>
        <w:pStyle w:val="Odstavecseseznamem"/>
        <w:numPr>
          <w:ilvl w:val="2"/>
          <w:numId w:val="1"/>
        </w:numPr>
      </w:pPr>
      <w:r>
        <w:t xml:space="preserve">hodnota poskytnutého plnění odpovídá ceně ve výši </w:t>
      </w:r>
      <w:r w:rsidR="0016108B" w:rsidRPr="0016108B">
        <w:t>680 000,00 Kč bez DPH (822</w:t>
      </w:r>
      <w:r w:rsidR="0016108B">
        <w:t> </w:t>
      </w:r>
      <w:r w:rsidR="0016108B" w:rsidRPr="0016108B">
        <w:t>800,00 Kč vč. DPH)</w:t>
      </w:r>
      <w:r>
        <w:t>, která byla určena v</w:t>
      </w:r>
      <w:r w:rsidR="00413A09">
        <w:t> Dodatku č. 2</w:t>
      </w:r>
      <w:r>
        <w:t>, a též s odkazem na</w:t>
      </w:r>
      <w:r w:rsidR="00E006CC">
        <w:t> </w:t>
      </w:r>
      <w:r>
        <w:t>ustanovení § 2999 odst. 2 občanského zákoníku odpovídá výši náhrady za</w:t>
      </w:r>
      <w:r w:rsidR="00E006CC">
        <w:t> </w:t>
      </w:r>
      <w:r>
        <w:t>bezdůvodného obohacení svědčící Dodavateli.</w:t>
      </w:r>
    </w:p>
    <w:p w14:paraId="72AFAE58" w14:textId="77777777" w:rsidR="006A5112" w:rsidRDefault="006A5112" w:rsidP="006A5112">
      <w:pPr>
        <w:pStyle w:val="Odstavecseseznamem"/>
      </w:pPr>
      <w:r>
        <w:t xml:space="preserve">Smluvní strany touto Dohodou </w:t>
      </w:r>
      <w:r w:rsidRPr="00EC279D">
        <w:rPr>
          <w:b/>
          <w:bCs/>
        </w:rPr>
        <w:t>stanovují právní důvod</w:t>
      </w:r>
      <w:r>
        <w:t xml:space="preserve"> k</w:t>
      </w:r>
    </w:p>
    <w:p w14:paraId="58C04D38" w14:textId="7F943A90" w:rsidR="006A5112" w:rsidRDefault="006A5112" w:rsidP="00F64B9E">
      <w:pPr>
        <w:pStyle w:val="Odstavecseseznamem"/>
        <w:numPr>
          <w:ilvl w:val="2"/>
          <w:numId w:val="1"/>
        </w:numPr>
      </w:pPr>
      <w:r w:rsidRPr="00EC279D">
        <w:rPr>
          <w:b/>
          <w:bCs/>
        </w:rPr>
        <w:t>plnění</w:t>
      </w:r>
      <w:r>
        <w:t xml:space="preserve"> </w:t>
      </w:r>
      <w:r w:rsidR="00F64B9E">
        <w:t>Dodatku č. 2</w:t>
      </w:r>
      <w:r>
        <w:t xml:space="preserve"> v úplném rozsahu Dodavatelem;</w:t>
      </w:r>
    </w:p>
    <w:p w14:paraId="7A1259BB" w14:textId="7242EEF4" w:rsidR="00F64B9E" w:rsidRDefault="00F64B9E" w:rsidP="00F64B9E">
      <w:pPr>
        <w:pStyle w:val="Odstavecseseznamem"/>
        <w:numPr>
          <w:ilvl w:val="2"/>
          <w:numId w:val="1"/>
        </w:numPr>
      </w:pPr>
      <w:r w:rsidRPr="00EC279D">
        <w:rPr>
          <w:b/>
          <w:bCs/>
        </w:rPr>
        <w:t>vyúčtování odměny</w:t>
      </w:r>
      <w:r>
        <w:t xml:space="preserve"> za plnění dle Dodatku č. 2 Dodavatelem a</w:t>
      </w:r>
    </w:p>
    <w:p w14:paraId="07EB9426" w14:textId="1D5AE50B" w:rsidR="00F64B9E" w:rsidRDefault="00EC279D" w:rsidP="00F64B9E">
      <w:pPr>
        <w:pStyle w:val="Odstavecseseznamem"/>
        <w:numPr>
          <w:ilvl w:val="2"/>
          <w:numId w:val="1"/>
        </w:numPr>
      </w:pPr>
      <w:r w:rsidRPr="00EC279D">
        <w:rPr>
          <w:b/>
          <w:bCs/>
        </w:rPr>
        <w:t>úhradě odměny</w:t>
      </w:r>
      <w:r>
        <w:t xml:space="preserve"> </w:t>
      </w:r>
      <w:r w:rsidRPr="00EC279D">
        <w:t>za plnění dle Dodatku č. 2</w:t>
      </w:r>
      <w:r>
        <w:t xml:space="preserve"> Objednatelem.</w:t>
      </w:r>
    </w:p>
    <w:p w14:paraId="3A4E1AB8" w14:textId="77777777" w:rsidR="006A5112" w:rsidRDefault="006A5112" w:rsidP="006A5112">
      <w:pPr>
        <w:pStyle w:val="Odstavecseseznamem"/>
      </w:pPr>
      <w:r>
        <w:t>Smluvní strany považují uzavřením této Dohody a postupem podle ní výše uvedené bezdůvodné obohacení za zcela vypořádané.</w:t>
      </w:r>
    </w:p>
    <w:p w14:paraId="6163E726" w14:textId="77777777" w:rsidR="006A5112" w:rsidRDefault="006A5112" w:rsidP="006A5112">
      <w:pPr>
        <w:pStyle w:val="Odstavecseseznamem"/>
      </w:pPr>
      <w:r>
        <w:t>Tato Dohoda se jejím uzavřením stává právním důvodem k plnění Smluvních stran vymezenému v této Dohodě.</w:t>
      </w:r>
    </w:p>
    <w:p w14:paraId="44384D92" w14:textId="015C4016" w:rsidR="007B5480" w:rsidRDefault="007B5480" w:rsidP="007B5480">
      <w:pPr>
        <w:pStyle w:val="Nadpis1"/>
      </w:pPr>
      <w:r>
        <w:t>Závěrečná ustanovení</w:t>
      </w:r>
    </w:p>
    <w:p w14:paraId="09A63DD9" w14:textId="1094CA55" w:rsidR="007B5480" w:rsidRDefault="007B5480" w:rsidP="007B5480">
      <w:pPr>
        <w:pStyle w:val="Odstavecseseznamem"/>
      </w:pPr>
      <w:r>
        <w:t xml:space="preserve">Smluvní strany berou na vědomí, že tato </w:t>
      </w:r>
      <w:r w:rsidR="00BB2EE7">
        <w:t>D</w:t>
      </w:r>
      <w:r>
        <w:t>ohoda podléhá uveřejnění v registru smluv</w:t>
      </w:r>
      <w:r w:rsidR="00651072">
        <w:t xml:space="preserve"> </w:t>
      </w:r>
      <w:r>
        <w:t>dle zákon</w:t>
      </w:r>
      <w:r w:rsidR="00BB2EE7">
        <w:t>a</w:t>
      </w:r>
      <w:r>
        <w:t xml:space="preserve"> o registru smluv.</w:t>
      </w:r>
    </w:p>
    <w:p w14:paraId="47D50CB8" w14:textId="1F285E06" w:rsidR="007B5480" w:rsidRDefault="00005683" w:rsidP="007B5480">
      <w:pPr>
        <w:pStyle w:val="Odstavecseseznamem"/>
      </w:pPr>
      <w:r>
        <w:t>D</w:t>
      </w:r>
      <w:r w:rsidR="007B5480">
        <w:t xml:space="preserve">ohoda nabývá platnosti dnem podpisu </w:t>
      </w:r>
      <w:r w:rsidR="00DA2B76">
        <w:t>S</w:t>
      </w:r>
      <w:r w:rsidR="007B5480">
        <w:t>mluvními stranami a účinnosti dnem</w:t>
      </w:r>
      <w:r w:rsidR="00651072">
        <w:t xml:space="preserve"> </w:t>
      </w:r>
      <w:r w:rsidR="00BE14E1">
        <w:t xml:space="preserve">jejího </w:t>
      </w:r>
      <w:r w:rsidR="007B5480">
        <w:t>uveřejnění v</w:t>
      </w:r>
      <w:r w:rsidR="001D5B28">
        <w:t> </w:t>
      </w:r>
      <w:r w:rsidR="007B5480">
        <w:t>registru smluv.</w:t>
      </w:r>
    </w:p>
    <w:p w14:paraId="3DDB203B" w14:textId="415DB935" w:rsidR="007B5480" w:rsidRDefault="007B5480" w:rsidP="007B5480">
      <w:pPr>
        <w:pStyle w:val="Odstavecseseznamem"/>
      </w:pPr>
      <w:r>
        <w:t xml:space="preserve">Smluvní strany prohlašují, že si tuto </w:t>
      </w:r>
      <w:r w:rsidR="00F522CC">
        <w:t>D</w:t>
      </w:r>
      <w:r>
        <w:t>ohodu přečetly a</w:t>
      </w:r>
      <w:r w:rsidR="003F4C17">
        <w:t> </w:t>
      </w:r>
      <w:r>
        <w:t>tato nebyla ujednána v tísni ani za jinak jednostranně nevýhodných podmínek a na</w:t>
      </w:r>
      <w:r w:rsidR="00651072">
        <w:t xml:space="preserve"> </w:t>
      </w:r>
      <w:r>
        <w:t xml:space="preserve">důkaz souhlasu s celým obsahem </w:t>
      </w:r>
      <w:r w:rsidR="004B5286">
        <w:t>D</w:t>
      </w:r>
      <w:r>
        <w:t>ohodu podepisují.</w:t>
      </w:r>
    </w:p>
    <w:p w14:paraId="3352F98A" w14:textId="113BEF90" w:rsidR="00E80159" w:rsidRDefault="00E80159"/>
    <w:p w14:paraId="43622547" w14:textId="36849062" w:rsidR="00E80159" w:rsidRDefault="00E80159" w:rsidP="00B60B73">
      <w:pPr>
        <w:keepNext/>
        <w:tabs>
          <w:tab w:val="left" w:pos="4536"/>
        </w:tabs>
      </w:pPr>
      <w:r>
        <w:t>V</w:t>
      </w:r>
      <w:r w:rsidR="008A0DA3">
        <w:t> </w:t>
      </w:r>
      <w:r w:rsidR="00B77164">
        <w:t>Praze</w:t>
      </w:r>
      <w:r w:rsidR="008A0DA3">
        <w:t xml:space="preserve"> dne </w:t>
      </w:r>
      <w:r w:rsidR="00BF624A" w:rsidRPr="00BF624A">
        <w:t>10. 9. 2024</w:t>
      </w:r>
    </w:p>
    <w:p w14:paraId="160DBDC7" w14:textId="068E46BA" w:rsidR="00E80159" w:rsidRDefault="00E80159" w:rsidP="00B60B73">
      <w:pPr>
        <w:keepNext/>
      </w:pPr>
    </w:p>
    <w:p w14:paraId="011D4771" w14:textId="3B711D0D" w:rsidR="00E4407C" w:rsidRDefault="00E4407C" w:rsidP="00B60B73">
      <w:pPr>
        <w:keepNext/>
        <w:tabs>
          <w:tab w:val="left" w:pos="4536"/>
        </w:tabs>
      </w:pPr>
      <w:r>
        <w:t xml:space="preserve">za </w:t>
      </w:r>
      <w:r w:rsidR="008A0DA3">
        <w:t>Objednatele</w:t>
      </w:r>
      <w:r w:rsidR="00A721DE">
        <w:t>:</w:t>
      </w:r>
    </w:p>
    <w:p w14:paraId="3A9DDF56" w14:textId="185D3ADE" w:rsidR="004E68A7" w:rsidRDefault="004E68A7" w:rsidP="00B60B73">
      <w:pPr>
        <w:keepNext/>
      </w:pPr>
    </w:p>
    <w:p w14:paraId="4BA818E2" w14:textId="77777777" w:rsidR="008643CF" w:rsidRDefault="008643CF" w:rsidP="00B60B73">
      <w:pPr>
        <w:keepNext/>
      </w:pPr>
    </w:p>
    <w:p w14:paraId="3A08F78F" w14:textId="77777777" w:rsidR="004E68A7" w:rsidRDefault="004E68A7" w:rsidP="00B60B73">
      <w:pPr>
        <w:keepNext/>
      </w:pPr>
    </w:p>
    <w:p w14:paraId="68DAA02B" w14:textId="2D9B9056" w:rsidR="00E80159" w:rsidRDefault="00E80159" w:rsidP="00B60B73">
      <w:pPr>
        <w:keepNext/>
        <w:tabs>
          <w:tab w:val="center" w:pos="1701"/>
          <w:tab w:val="center" w:pos="7371"/>
        </w:tabs>
      </w:pPr>
      <w:r>
        <w:tab/>
      </w:r>
      <w:r w:rsidR="007219AC" w:rsidRPr="007219AC">
        <w:t>Mgr. Jindřich Krejčí, Ph.D.</w:t>
      </w:r>
    </w:p>
    <w:p w14:paraId="65DDB8C0" w14:textId="5DDA7113" w:rsidR="00E80159" w:rsidRDefault="00E80159" w:rsidP="008643CF">
      <w:pPr>
        <w:keepNext/>
        <w:tabs>
          <w:tab w:val="center" w:pos="1701"/>
          <w:tab w:val="center" w:pos="7371"/>
        </w:tabs>
      </w:pPr>
      <w:r>
        <w:tab/>
        <w:t>ředite</w:t>
      </w:r>
      <w:r w:rsidR="00C60AFE">
        <w:t>l</w:t>
      </w:r>
    </w:p>
    <w:p w14:paraId="7DDAC1C5" w14:textId="0CDC03CC" w:rsidR="007361B5" w:rsidRDefault="00C60AFE" w:rsidP="004150D3">
      <w:pPr>
        <w:tabs>
          <w:tab w:val="center" w:pos="1701"/>
          <w:tab w:val="center" w:pos="7371"/>
        </w:tabs>
      </w:pPr>
      <w:r>
        <w:tab/>
      </w:r>
      <w:r w:rsidR="007219AC" w:rsidRPr="007219AC">
        <w:t>Sociologického ústavu AV ČR, v. v. i.</w:t>
      </w:r>
    </w:p>
    <w:p w14:paraId="0823E7BD" w14:textId="4C954E18" w:rsidR="00B41CFC" w:rsidRDefault="00B41CFC" w:rsidP="004150D3">
      <w:pPr>
        <w:tabs>
          <w:tab w:val="center" w:pos="1701"/>
          <w:tab w:val="center" w:pos="7371"/>
        </w:tabs>
      </w:pPr>
    </w:p>
    <w:p w14:paraId="71630A03" w14:textId="4A2597EC" w:rsidR="008643CF" w:rsidRDefault="008643CF" w:rsidP="004150D3">
      <w:pPr>
        <w:tabs>
          <w:tab w:val="center" w:pos="1701"/>
          <w:tab w:val="center" w:pos="7371"/>
        </w:tabs>
      </w:pPr>
    </w:p>
    <w:p w14:paraId="07012924" w14:textId="100F2214" w:rsidR="008643CF" w:rsidRDefault="008A0DA3" w:rsidP="008643CF">
      <w:pPr>
        <w:keepNext/>
        <w:tabs>
          <w:tab w:val="center" w:pos="1701"/>
          <w:tab w:val="center" w:pos="7371"/>
        </w:tabs>
      </w:pPr>
      <w:r w:rsidRPr="008A0DA3">
        <w:lastRenderedPageBreak/>
        <w:t>V Praze dne</w:t>
      </w:r>
      <w:r w:rsidR="004150D3">
        <w:t xml:space="preserve"> </w:t>
      </w:r>
      <w:r w:rsidR="00BF624A">
        <w:t>10. 9. 2024</w:t>
      </w:r>
    </w:p>
    <w:p w14:paraId="73B36352" w14:textId="77777777" w:rsidR="008A0DA3" w:rsidRDefault="008A0DA3" w:rsidP="008643CF">
      <w:pPr>
        <w:keepNext/>
        <w:tabs>
          <w:tab w:val="center" w:pos="1701"/>
          <w:tab w:val="center" w:pos="7371"/>
        </w:tabs>
      </w:pPr>
    </w:p>
    <w:p w14:paraId="58A9A7B6" w14:textId="70092C0E" w:rsidR="008A0DA3" w:rsidRDefault="008A0DA3" w:rsidP="008643CF">
      <w:pPr>
        <w:keepNext/>
        <w:tabs>
          <w:tab w:val="center" w:pos="1701"/>
          <w:tab w:val="center" w:pos="7371"/>
        </w:tabs>
      </w:pPr>
      <w:r>
        <w:t>za Dodavatele:</w:t>
      </w:r>
    </w:p>
    <w:p w14:paraId="12170666" w14:textId="77777777" w:rsidR="008643CF" w:rsidRDefault="008643CF" w:rsidP="008643CF">
      <w:pPr>
        <w:keepNext/>
        <w:tabs>
          <w:tab w:val="center" w:pos="1701"/>
          <w:tab w:val="center" w:pos="7371"/>
        </w:tabs>
      </w:pPr>
    </w:p>
    <w:p w14:paraId="3E1C0814" w14:textId="77777777" w:rsidR="008A0DA3" w:rsidRDefault="008A0DA3" w:rsidP="008643CF">
      <w:pPr>
        <w:keepNext/>
        <w:tabs>
          <w:tab w:val="center" w:pos="1701"/>
          <w:tab w:val="center" w:pos="7371"/>
        </w:tabs>
      </w:pPr>
    </w:p>
    <w:p w14:paraId="7A7CC7A9" w14:textId="43A17B43" w:rsidR="00B41CFC" w:rsidRDefault="007B2510" w:rsidP="008643CF">
      <w:pPr>
        <w:keepNext/>
        <w:tabs>
          <w:tab w:val="center" w:pos="1701"/>
          <w:tab w:val="center" w:pos="7371"/>
        </w:tabs>
      </w:pPr>
      <w:r>
        <w:tab/>
      </w:r>
      <w:r w:rsidR="008A0DA3" w:rsidRPr="008A0DA3">
        <w:t>Mgr. Jana Hamanová</w:t>
      </w:r>
      <w:r w:rsidR="008A0DA3">
        <w:tab/>
      </w:r>
      <w:r w:rsidR="008A0DA3" w:rsidRPr="008A0DA3">
        <w:t>RNDr. Riana Řeháková</w:t>
      </w:r>
    </w:p>
    <w:p w14:paraId="564D9C75" w14:textId="4EDF6957" w:rsidR="008643CF" w:rsidRDefault="007B2510" w:rsidP="008A0DA3">
      <w:pPr>
        <w:tabs>
          <w:tab w:val="center" w:pos="1701"/>
          <w:tab w:val="center" w:pos="7371"/>
        </w:tabs>
      </w:pPr>
      <w:r>
        <w:tab/>
      </w:r>
      <w:r w:rsidR="008A0DA3" w:rsidRPr="008A0DA3">
        <w:t>jednatelka SC &amp; C spol. s r.o.</w:t>
      </w:r>
      <w:r w:rsidR="008A0DA3">
        <w:tab/>
      </w:r>
      <w:r w:rsidR="008A0DA3" w:rsidRPr="008A0DA3">
        <w:t>jednatelka SC &amp; C spol. s r.o.</w:t>
      </w:r>
    </w:p>
    <w:sectPr w:rsidR="008643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AB80F" w14:textId="77777777" w:rsidR="00B61443" w:rsidRDefault="00B61443" w:rsidP="00B60B73">
      <w:pPr>
        <w:spacing w:before="0" w:line="240" w:lineRule="auto"/>
      </w:pPr>
      <w:r>
        <w:separator/>
      </w:r>
    </w:p>
  </w:endnote>
  <w:endnote w:type="continuationSeparator" w:id="0">
    <w:p w14:paraId="47E46D47" w14:textId="77777777" w:rsidR="00B61443" w:rsidRDefault="00B61443" w:rsidP="00B60B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6269" w14:textId="6C34F78C" w:rsidR="00B60B73" w:rsidRDefault="00B60B73">
    <w:pPr>
      <w:pStyle w:val="Zpat"/>
    </w:pPr>
    <w:r>
      <w:t xml:space="preserve">Strana </w:t>
    </w:r>
    <w:r w:rsidRPr="00B60B73">
      <w:rPr>
        <w:b/>
      </w:rPr>
      <w:fldChar w:fldCharType="begin"/>
    </w:r>
    <w:r w:rsidRPr="00B60B73">
      <w:rPr>
        <w:b/>
      </w:rPr>
      <w:instrText>PAGE   \* MERGEFORMAT</w:instrText>
    </w:r>
    <w:r w:rsidRPr="00B60B73">
      <w:rPr>
        <w:b/>
      </w:rPr>
      <w:fldChar w:fldCharType="separate"/>
    </w:r>
    <w:r w:rsidRPr="00B60B73">
      <w:rPr>
        <w:b/>
      </w:rPr>
      <w:t>1</w:t>
    </w:r>
    <w:r w:rsidRPr="00B60B73">
      <w:rPr>
        <w:b/>
      </w:rPr>
      <w:fldChar w:fldCharType="end"/>
    </w:r>
    <w:r>
      <w:t xml:space="preserve"> z </w:t>
    </w:r>
    <w:r w:rsidRPr="00B60B73">
      <w:rPr>
        <w:b/>
      </w:rPr>
      <w:fldChar w:fldCharType="begin"/>
    </w:r>
    <w:r w:rsidRPr="00B60B73">
      <w:rPr>
        <w:b/>
      </w:rPr>
      <w:instrText xml:space="preserve"> NUMPAGES  \# "0" \* Arabic  \* MERGEFORMAT </w:instrText>
    </w:r>
    <w:r w:rsidRPr="00B60B73">
      <w:rPr>
        <w:b/>
      </w:rPr>
      <w:fldChar w:fldCharType="separate"/>
    </w:r>
    <w:r w:rsidRPr="00B60B73">
      <w:rPr>
        <w:b/>
        <w:noProof/>
      </w:rPr>
      <w:t>3</w:t>
    </w:r>
    <w:r w:rsidRPr="00B60B73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07270" w14:textId="77777777" w:rsidR="00B61443" w:rsidRDefault="00B61443" w:rsidP="00B60B73">
      <w:pPr>
        <w:spacing w:before="0" w:line="240" w:lineRule="auto"/>
      </w:pPr>
      <w:r>
        <w:separator/>
      </w:r>
    </w:p>
  </w:footnote>
  <w:footnote w:type="continuationSeparator" w:id="0">
    <w:p w14:paraId="564A4550" w14:textId="77777777" w:rsidR="00B61443" w:rsidRDefault="00B61443" w:rsidP="00B60B7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B004C"/>
    <w:multiLevelType w:val="multilevel"/>
    <w:tmpl w:val="47AAB036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0620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1F"/>
    <w:rsid w:val="00002212"/>
    <w:rsid w:val="000030A9"/>
    <w:rsid w:val="00005683"/>
    <w:rsid w:val="00013EA4"/>
    <w:rsid w:val="000165E8"/>
    <w:rsid w:val="00020562"/>
    <w:rsid w:val="00035F91"/>
    <w:rsid w:val="00047A3D"/>
    <w:rsid w:val="00052786"/>
    <w:rsid w:val="00052F55"/>
    <w:rsid w:val="0006556E"/>
    <w:rsid w:val="00077FA3"/>
    <w:rsid w:val="00087305"/>
    <w:rsid w:val="00090D52"/>
    <w:rsid w:val="000A1457"/>
    <w:rsid w:val="000B14DE"/>
    <w:rsid w:val="000B23F2"/>
    <w:rsid w:val="000C60A1"/>
    <w:rsid w:val="000D2817"/>
    <w:rsid w:val="000D4C11"/>
    <w:rsid w:val="000D6184"/>
    <w:rsid w:val="000E04E6"/>
    <w:rsid w:val="000E47DD"/>
    <w:rsid w:val="000E79C6"/>
    <w:rsid w:val="000F1CE5"/>
    <w:rsid w:val="0010397A"/>
    <w:rsid w:val="001107C0"/>
    <w:rsid w:val="00113D6E"/>
    <w:rsid w:val="0012194C"/>
    <w:rsid w:val="001221DA"/>
    <w:rsid w:val="001226E7"/>
    <w:rsid w:val="001244A6"/>
    <w:rsid w:val="001246C9"/>
    <w:rsid w:val="00124A22"/>
    <w:rsid w:val="0012561B"/>
    <w:rsid w:val="00130C46"/>
    <w:rsid w:val="001325B4"/>
    <w:rsid w:val="00146B50"/>
    <w:rsid w:val="001601A1"/>
    <w:rsid w:val="0016108B"/>
    <w:rsid w:val="001651F8"/>
    <w:rsid w:val="00167086"/>
    <w:rsid w:val="00173A16"/>
    <w:rsid w:val="00181D3A"/>
    <w:rsid w:val="00184DE3"/>
    <w:rsid w:val="00187F29"/>
    <w:rsid w:val="001C1A62"/>
    <w:rsid w:val="001C27C6"/>
    <w:rsid w:val="001C424C"/>
    <w:rsid w:val="001C42E1"/>
    <w:rsid w:val="001D1AF3"/>
    <w:rsid w:val="001D5B28"/>
    <w:rsid w:val="001D7E81"/>
    <w:rsid w:val="001E19E2"/>
    <w:rsid w:val="001E22B9"/>
    <w:rsid w:val="001E536C"/>
    <w:rsid w:val="001F3151"/>
    <w:rsid w:val="001F74A3"/>
    <w:rsid w:val="001F7E9E"/>
    <w:rsid w:val="002027F9"/>
    <w:rsid w:val="00220556"/>
    <w:rsid w:val="00243C62"/>
    <w:rsid w:val="00243EC4"/>
    <w:rsid w:val="0025137C"/>
    <w:rsid w:val="00266FD4"/>
    <w:rsid w:val="00270347"/>
    <w:rsid w:val="002815DB"/>
    <w:rsid w:val="00283422"/>
    <w:rsid w:val="002862E4"/>
    <w:rsid w:val="00287151"/>
    <w:rsid w:val="002907C1"/>
    <w:rsid w:val="00296076"/>
    <w:rsid w:val="002A2AF8"/>
    <w:rsid w:val="002C7135"/>
    <w:rsid w:val="002D0560"/>
    <w:rsid w:val="002D60E9"/>
    <w:rsid w:val="002F4FFA"/>
    <w:rsid w:val="002F6818"/>
    <w:rsid w:val="002F73CD"/>
    <w:rsid w:val="0030000D"/>
    <w:rsid w:val="0030166D"/>
    <w:rsid w:val="00305B1A"/>
    <w:rsid w:val="0031338E"/>
    <w:rsid w:val="003246C8"/>
    <w:rsid w:val="00332FAA"/>
    <w:rsid w:val="00340E25"/>
    <w:rsid w:val="00341679"/>
    <w:rsid w:val="00341833"/>
    <w:rsid w:val="00345052"/>
    <w:rsid w:val="003557AE"/>
    <w:rsid w:val="00361C62"/>
    <w:rsid w:val="00361E67"/>
    <w:rsid w:val="00370CDF"/>
    <w:rsid w:val="003762A6"/>
    <w:rsid w:val="003867F6"/>
    <w:rsid w:val="00395376"/>
    <w:rsid w:val="00397551"/>
    <w:rsid w:val="003A235B"/>
    <w:rsid w:val="003C208A"/>
    <w:rsid w:val="003E0FE3"/>
    <w:rsid w:val="003E1F15"/>
    <w:rsid w:val="003E5C9C"/>
    <w:rsid w:val="003F20C3"/>
    <w:rsid w:val="003F4C17"/>
    <w:rsid w:val="003F7407"/>
    <w:rsid w:val="004016CE"/>
    <w:rsid w:val="00413A09"/>
    <w:rsid w:val="004150D3"/>
    <w:rsid w:val="00422AAF"/>
    <w:rsid w:val="00443B7B"/>
    <w:rsid w:val="00444022"/>
    <w:rsid w:val="00446BCC"/>
    <w:rsid w:val="00450054"/>
    <w:rsid w:val="00450AC2"/>
    <w:rsid w:val="00456A03"/>
    <w:rsid w:val="00460AF4"/>
    <w:rsid w:val="00462EA0"/>
    <w:rsid w:val="00466486"/>
    <w:rsid w:val="004726BC"/>
    <w:rsid w:val="004746CD"/>
    <w:rsid w:val="00481499"/>
    <w:rsid w:val="00490291"/>
    <w:rsid w:val="00493E67"/>
    <w:rsid w:val="00495F15"/>
    <w:rsid w:val="004A0B61"/>
    <w:rsid w:val="004A3852"/>
    <w:rsid w:val="004A4DB2"/>
    <w:rsid w:val="004B5286"/>
    <w:rsid w:val="004B7348"/>
    <w:rsid w:val="004C0212"/>
    <w:rsid w:val="004C4F26"/>
    <w:rsid w:val="004D405C"/>
    <w:rsid w:val="004D410D"/>
    <w:rsid w:val="004E1BBA"/>
    <w:rsid w:val="004E2139"/>
    <w:rsid w:val="004E68A7"/>
    <w:rsid w:val="004E6DF3"/>
    <w:rsid w:val="004F2177"/>
    <w:rsid w:val="004F31F5"/>
    <w:rsid w:val="004F3796"/>
    <w:rsid w:val="005179F3"/>
    <w:rsid w:val="00520FD8"/>
    <w:rsid w:val="005236EA"/>
    <w:rsid w:val="00534661"/>
    <w:rsid w:val="00550F4D"/>
    <w:rsid w:val="005514D1"/>
    <w:rsid w:val="00554C99"/>
    <w:rsid w:val="005550CE"/>
    <w:rsid w:val="00556161"/>
    <w:rsid w:val="00564A87"/>
    <w:rsid w:val="00595062"/>
    <w:rsid w:val="005B2D40"/>
    <w:rsid w:val="005B32E1"/>
    <w:rsid w:val="005B3A31"/>
    <w:rsid w:val="005B707C"/>
    <w:rsid w:val="005C07BB"/>
    <w:rsid w:val="005C1ED5"/>
    <w:rsid w:val="005C2D6C"/>
    <w:rsid w:val="005C534C"/>
    <w:rsid w:val="005E1E47"/>
    <w:rsid w:val="0060407F"/>
    <w:rsid w:val="006107EC"/>
    <w:rsid w:val="00615E93"/>
    <w:rsid w:val="006227C3"/>
    <w:rsid w:val="00625496"/>
    <w:rsid w:val="00632091"/>
    <w:rsid w:val="006339D8"/>
    <w:rsid w:val="006405C4"/>
    <w:rsid w:val="006421B6"/>
    <w:rsid w:val="00651072"/>
    <w:rsid w:val="00651632"/>
    <w:rsid w:val="006537C5"/>
    <w:rsid w:val="00657CB0"/>
    <w:rsid w:val="00660686"/>
    <w:rsid w:val="00674330"/>
    <w:rsid w:val="0067650F"/>
    <w:rsid w:val="00682A56"/>
    <w:rsid w:val="00686D67"/>
    <w:rsid w:val="006962AC"/>
    <w:rsid w:val="0069789A"/>
    <w:rsid w:val="006A01E9"/>
    <w:rsid w:val="006A423F"/>
    <w:rsid w:val="006A5112"/>
    <w:rsid w:val="006A531B"/>
    <w:rsid w:val="006B1DD5"/>
    <w:rsid w:val="006C68D4"/>
    <w:rsid w:val="006D27BC"/>
    <w:rsid w:val="006D5FB1"/>
    <w:rsid w:val="006E68C2"/>
    <w:rsid w:val="006E7540"/>
    <w:rsid w:val="0070016F"/>
    <w:rsid w:val="007105CB"/>
    <w:rsid w:val="00713B33"/>
    <w:rsid w:val="00720F9E"/>
    <w:rsid w:val="0072154B"/>
    <w:rsid w:val="007219AC"/>
    <w:rsid w:val="00723054"/>
    <w:rsid w:val="007241B2"/>
    <w:rsid w:val="00726FFC"/>
    <w:rsid w:val="00731CE4"/>
    <w:rsid w:val="00736091"/>
    <w:rsid w:val="007361B5"/>
    <w:rsid w:val="00743B3E"/>
    <w:rsid w:val="00746B34"/>
    <w:rsid w:val="00754E56"/>
    <w:rsid w:val="007579B4"/>
    <w:rsid w:val="00764821"/>
    <w:rsid w:val="007666AD"/>
    <w:rsid w:val="00770037"/>
    <w:rsid w:val="00775063"/>
    <w:rsid w:val="007824D1"/>
    <w:rsid w:val="007922CD"/>
    <w:rsid w:val="007A6772"/>
    <w:rsid w:val="007A714D"/>
    <w:rsid w:val="007B2510"/>
    <w:rsid w:val="007B2768"/>
    <w:rsid w:val="007B5480"/>
    <w:rsid w:val="007C1FAB"/>
    <w:rsid w:val="007C3F31"/>
    <w:rsid w:val="007F7E3F"/>
    <w:rsid w:val="008313CB"/>
    <w:rsid w:val="00833FB9"/>
    <w:rsid w:val="00835003"/>
    <w:rsid w:val="00851485"/>
    <w:rsid w:val="00854A85"/>
    <w:rsid w:val="00857488"/>
    <w:rsid w:val="00861772"/>
    <w:rsid w:val="008643CF"/>
    <w:rsid w:val="008645B5"/>
    <w:rsid w:val="00867F15"/>
    <w:rsid w:val="00875A7B"/>
    <w:rsid w:val="00883D55"/>
    <w:rsid w:val="00893194"/>
    <w:rsid w:val="008A0DA3"/>
    <w:rsid w:val="008A79A2"/>
    <w:rsid w:val="008B0E00"/>
    <w:rsid w:val="008B6B22"/>
    <w:rsid w:val="008C0FC0"/>
    <w:rsid w:val="008C1DFC"/>
    <w:rsid w:val="008F1C5E"/>
    <w:rsid w:val="008F43D7"/>
    <w:rsid w:val="008F6787"/>
    <w:rsid w:val="0091515B"/>
    <w:rsid w:val="009275E5"/>
    <w:rsid w:val="00933DB6"/>
    <w:rsid w:val="0093510F"/>
    <w:rsid w:val="00956B1C"/>
    <w:rsid w:val="00976810"/>
    <w:rsid w:val="00981DD6"/>
    <w:rsid w:val="00982769"/>
    <w:rsid w:val="00986D54"/>
    <w:rsid w:val="009975E6"/>
    <w:rsid w:val="009A06DA"/>
    <w:rsid w:val="009A1BFB"/>
    <w:rsid w:val="009A215F"/>
    <w:rsid w:val="009B54A4"/>
    <w:rsid w:val="009B57FE"/>
    <w:rsid w:val="009C4C10"/>
    <w:rsid w:val="009C677D"/>
    <w:rsid w:val="009C698D"/>
    <w:rsid w:val="009D02FF"/>
    <w:rsid w:val="009D5BC2"/>
    <w:rsid w:val="009E28E8"/>
    <w:rsid w:val="009E5D8D"/>
    <w:rsid w:val="00A054D3"/>
    <w:rsid w:val="00A06C16"/>
    <w:rsid w:val="00A13190"/>
    <w:rsid w:val="00A323B6"/>
    <w:rsid w:val="00A415A5"/>
    <w:rsid w:val="00A66677"/>
    <w:rsid w:val="00A67E93"/>
    <w:rsid w:val="00A721DE"/>
    <w:rsid w:val="00A76A0B"/>
    <w:rsid w:val="00A85D61"/>
    <w:rsid w:val="00A866B5"/>
    <w:rsid w:val="00AA7311"/>
    <w:rsid w:val="00AC3E43"/>
    <w:rsid w:val="00AC59B8"/>
    <w:rsid w:val="00AE7314"/>
    <w:rsid w:val="00AF29A8"/>
    <w:rsid w:val="00B047C0"/>
    <w:rsid w:val="00B047FF"/>
    <w:rsid w:val="00B06AB7"/>
    <w:rsid w:val="00B12D4A"/>
    <w:rsid w:val="00B20164"/>
    <w:rsid w:val="00B20EDE"/>
    <w:rsid w:val="00B21921"/>
    <w:rsid w:val="00B24E2F"/>
    <w:rsid w:val="00B41CFC"/>
    <w:rsid w:val="00B47954"/>
    <w:rsid w:val="00B6021D"/>
    <w:rsid w:val="00B60B73"/>
    <w:rsid w:val="00B61443"/>
    <w:rsid w:val="00B72127"/>
    <w:rsid w:val="00B75FD1"/>
    <w:rsid w:val="00B77164"/>
    <w:rsid w:val="00B95FE8"/>
    <w:rsid w:val="00BA3B97"/>
    <w:rsid w:val="00BB2EE7"/>
    <w:rsid w:val="00BB7261"/>
    <w:rsid w:val="00BC7562"/>
    <w:rsid w:val="00BD575D"/>
    <w:rsid w:val="00BE14E1"/>
    <w:rsid w:val="00BF08A4"/>
    <w:rsid w:val="00BF624A"/>
    <w:rsid w:val="00BF6D75"/>
    <w:rsid w:val="00C21462"/>
    <w:rsid w:val="00C25E20"/>
    <w:rsid w:val="00C3693D"/>
    <w:rsid w:val="00C50142"/>
    <w:rsid w:val="00C52B34"/>
    <w:rsid w:val="00C5534C"/>
    <w:rsid w:val="00C60AFE"/>
    <w:rsid w:val="00C62C5F"/>
    <w:rsid w:val="00C646F0"/>
    <w:rsid w:val="00C70FC8"/>
    <w:rsid w:val="00C83252"/>
    <w:rsid w:val="00C86E91"/>
    <w:rsid w:val="00C8701F"/>
    <w:rsid w:val="00C90A59"/>
    <w:rsid w:val="00C943B0"/>
    <w:rsid w:val="00CB4B6D"/>
    <w:rsid w:val="00CC30D3"/>
    <w:rsid w:val="00CD0505"/>
    <w:rsid w:val="00CE1303"/>
    <w:rsid w:val="00CF0D19"/>
    <w:rsid w:val="00CF1F06"/>
    <w:rsid w:val="00CF2E6E"/>
    <w:rsid w:val="00CF322C"/>
    <w:rsid w:val="00CF3C62"/>
    <w:rsid w:val="00D02327"/>
    <w:rsid w:val="00D06797"/>
    <w:rsid w:val="00D072E4"/>
    <w:rsid w:val="00D31EF5"/>
    <w:rsid w:val="00D35A20"/>
    <w:rsid w:val="00D459E5"/>
    <w:rsid w:val="00D46C5F"/>
    <w:rsid w:val="00D51290"/>
    <w:rsid w:val="00D51620"/>
    <w:rsid w:val="00D53E92"/>
    <w:rsid w:val="00D6670E"/>
    <w:rsid w:val="00D77FCF"/>
    <w:rsid w:val="00D835A3"/>
    <w:rsid w:val="00D837A4"/>
    <w:rsid w:val="00D866EC"/>
    <w:rsid w:val="00DA2B76"/>
    <w:rsid w:val="00DC4E0B"/>
    <w:rsid w:val="00DC65F9"/>
    <w:rsid w:val="00DC69C9"/>
    <w:rsid w:val="00DD043D"/>
    <w:rsid w:val="00DD174C"/>
    <w:rsid w:val="00DD497F"/>
    <w:rsid w:val="00DF0F7E"/>
    <w:rsid w:val="00E006CC"/>
    <w:rsid w:val="00E01195"/>
    <w:rsid w:val="00E0193D"/>
    <w:rsid w:val="00E11C2D"/>
    <w:rsid w:val="00E302B1"/>
    <w:rsid w:val="00E31F8A"/>
    <w:rsid w:val="00E417E3"/>
    <w:rsid w:val="00E4407C"/>
    <w:rsid w:val="00E52F4A"/>
    <w:rsid w:val="00E53207"/>
    <w:rsid w:val="00E56638"/>
    <w:rsid w:val="00E75AC0"/>
    <w:rsid w:val="00E80159"/>
    <w:rsid w:val="00E92620"/>
    <w:rsid w:val="00E95A2C"/>
    <w:rsid w:val="00EA002E"/>
    <w:rsid w:val="00EA0FB2"/>
    <w:rsid w:val="00EA6A28"/>
    <w:rsid w:val="00EA7159"/>
    <w:rsid w:val="00EB0DA3"/>
    <w:rsid w:val="00EB4A63"/>
    <w:rsid w:val="00EB63FE"/>
    <w:rsid w:val="00EC279D"/>
    <w:rsid w:val="00ED010A"/>
    <w:rsid w:val="00ED4F62"/>
    <w:rsid w:val="00EE2008"/>
    <w:rsid w:val="00EE4A60"/>
    <w:rsid w:val="00EF23A7"/>
    <w:rsid w:val="00F008EE"/>
    <w:rsid w:val="00F04D10"/>
    <w:rsid w:val="00F064E3"/>
    <w:rsid w:val="00F0733D"/>
    <w:rsid w:val="00F16D67"/>
    <w:rsid w:val="00F220AE"/>
    <w:rsid w:val="00F42400"/>
    <w:rsid w:val="00F43611"/>
    <w:rsid w:val="00F47CFE"/>
    <w:rsid w:val="00F522CC"/>
    <w:rsid w:val="00F5251B"/>
    <w:rsid w:val="00F54EE0"/>
    <w:rsid w:val="00F61806"/>
    <w:rsid w:val="00F62725"/>
    <w:rsid w:val="00F6359A"/>
    <w:rsid w:val="00F63770"/>
    <w:rsid w:val="00F64B9E"/>
    <w:rsid w:val="00F6642E"/>
    <w:rsid w:val="00F72AF3"/>
    <w:rsid w:val="00F74243"/>
    <w:rsid w:val="00F74AE6"/>
    <w:rsid w:val="00F7503C"/>
    <w:rsid w:val="00F81201"/>
    <w:rsid w:val="00F95252"/>
    <w:rsid w:val="00F96B81"/>
    <w:rsid w:val="00FA2F22"/>
    <w:rsid w:val="00FA4980"/>
    <w:rsid w:val="00FB0D68"/>
    <w:rsid w:val="00FB47E8"/>
    <w:rsid w:val="00FC2FA1"/>
    <w:rsid w:val="00FD0D92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48F2"/>
  <w15:chartTrackingRefBased/>
  <w15:docId w15:val="{5BA9F912-1AA9-4293-B42F-B9C96E03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D54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087305"/>
    <w:pPr>
      <w:keepNext/>
      <w:keepLines/>
      <w:numPr>
        <w:numId w:val="1"/>
      </w:numPr>
      <w:spacing w:before="480" w:after="24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305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Odstavecseseznamem">
    <w:name w:val="List Paragraph"/>
    <w:basedOn w:val="Normln"/>
    <w:uiPriority w:val="34"/>
    <w:qFormat/>
    <w:rsid w:val="001107C0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B73"/>
  </w:style>
  <w:style w:type="paragraph" w:styleId="Zpat">
    <w:name w:val="footer"/>
    <w:basedOn w:val="Normln"/>
    <w:link w:val="Zpat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B60B7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911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Lukáš Křesálek</cp:lastModifiedBy>
  <cp:revision>17</cp:revision>
  <dcterms:created xsi:type="dcterms:W3CDTF">2024-08-28T10:50:00Z</dcterms:created>
  <dcterms:modified xsi:type="dcterms:W3CDTF">2024-09-11T17:05:00Z</dcterms:modified>
</cp:coreProperties>
</file>