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25A5B231" w14:textId="2177C8D6" w:rsidR="00054976" w:rsidRDefault="00054976" w:rsidP="006F1AD1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Ing. Ivan Polách, vedoucí Pobočky Olomouc</w:t>
      </w:r>
    </w:p>
    <w:p w14:paraId="60B1B679" w14:textId="77777777" w:rsidR="00054976" w:rsidRPr="00014665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Ing. Romana Petrželová, Pobočka Olomouc</w:t>
      </w:r>
    </w:p>
    <w:p w14:paraId="1CB23466" w14:textId="77777777" w:rsidR="00054976" w:rsidRPr="00B17852" w:rsidRDefault="00054976" w:rsidP="00054976">
      <w:pPr>
        <w:tabs>
          <w:tab w:val="left" w:pos="4536"/>
        </w:tabs>
        <w:spacing w:before="0"/>
        <w:ind w:left="4536"/>
        <w:rPr>
          <w:rFonts w:ascii="Arial" w:hAnsi="Arial" w:cs="Arial"/>
          <w:snapToGrid w:val="0"/>
          <w:sz w:val="22"/>
          <w:szCs w:val="22"/>
        </w:rPr>
      </w:pPr>
      <w:r w:rsidRPr="005157DA">
        <w:rPr>
          <w:rFonts w:ascii="Arial" w:hAnsi="Arial" w:cs="Arial"/>
          <w:snapToGrid w:val="0"/>
          <w:sz w:val="22"/>
          <w:szCs w:val="22"/>
        </w:rPr>
        <w:t xml:space="preserve">Ing. Renáta Brundová, vedoucí Pobočky Přerov </w:t>
      </w:r>
    </w:p>
    <w:p w14:paraId="7B90EADE" w14:textId="77777777" w:rsidR="00054976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5157DA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>
        <w:rPr>
          <w:rFonts w:ascii="Arial" w:hAnsi="Arial" w:cs="Arial"/>
          <w:snapToGrid w:val="0"/>
          <w:sz w:val="22"/>
          <w:szCs w:val="22"/>
        </w:rPr>
        <w:t>Alžběta Šamánková</w:t>
      </w:r>
      <w:r w:rsidRPr="005157DA">
        <w:rPr>
          <w:rFonts w:ascii="Arial" w:hAnsi="Arial" w:cs="Arial"/>
          <w:snapToGrid w:val="0"/>
          <w:sz w:val="22"/>
          <w:szCs w:val="22"/>
        </w:rPr>
        <w:t>, Pobočka Přerov</w:t>
      </w:r>
    </w:p>
    <w:p w14:paraId="018F413C" w14:textId="77777777" w:rsidR="00054976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Mgr. Jiří Koudelka, vedoucí Pobočky Prostějov</w:t>
      </w:r>
    </w:p>
    <w:p w14:paraId="6FC65490" w14:textId="77777777" w:rsidR="00054976" w:rsidRPr="00014665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Ing. Daniel Gottvald, Pobočka Prostějov</w:t>
      </w: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Pr="005157DA">
        <w:rPr>
          <w:rFonts w:ascii="Arial" w:hAnsi="Arial" w:cs="Arial"/>
          <w:sz w:val="22"/>
          <w:szCs w:val="22"/>
        </w:rPr>
        <w:t>727 957 264</w:t>
      </w:r>
    </w:p>
    <w:p w14:paraId="54AA7015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olomoucky.kraj@spucr.cz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196257C5" w14:textId="2FB5288B" w:rsidR="00863D3F" w:rsidRPr="001D50E7" w:rsidRDefault="00863D3F" w:rsidP="001D50E7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D50E7">
        <w:rPr>
          <w:rFonts w:ascii="Arial" w:hAnsi="Arial" w:cs="Arial"/>
          <w:b/>
          <w:bCs/>
          <w:sz w:val="22"/>
          <w:szCs w:val="22"/>
        </w:rPr>
        <w:t>Horageo</w:t>
      </w:r>
      <w:proofErr w:type="spellEnd"/>
      <w:r w:rsidRPr="001D50E7">
        <w:rPr>
          <w:rFonts w:ascii="Arial" w:hAnsi="Arial" w:cs="Arial"/>
          <w:b/>
          <w:bCs/>
          <w:sz w:val="22"/>
          <w:szCs w:val="22"/>
        </w:rPr>
        <w:t xml:space="preserve"> s.r.o. </w:t>
      </w:r>
    </w:p>
    <w:p w14:paraId="6CCDEE44" w14:textId="77777777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>společnost založená a existující podle právního řádu České republiky, se sídlem Obůrka 315, 678 01 Blansko, IČO: 05949416, zapsaná v obchodním rejstříku vedeném u Krajského soudu v Brně, oddíl C, vložka 99118.</w:t>
      </w:r>
    </w:p>
    <w:p w14:paraId="333A8E68" w14:textId="77777777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Zastoupená: </w:t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  <w:t>Ing. Janem Raškou – jednatelem</w:t>
      </w:r>
    </w:p>
    <w:p w14:paraId="6875EE3E" w14:textId="77777777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863D3F">
        <w:rPr>
          <w:rFonts w:ascii="Arial" w:hAnsi="Arial" w:cs="Arial"/>
          <w:sz w:val="22"/>
          <w:szCs w:val="22"/>
        </w:rPr>
        <w:tab/>
        <w:t>Ing. Janem Raškou</w:t>
      </w:r>
    </w:p>
    <w:p w14:paraId="0F419EC9" w14:textId="10EAF2D2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V technických záležitostech zastoupená: </w:t>
      </w:r>
      <w:r w:rsidRPr="00863D3F">
        <w:rPr>
          <w:rFonts w:ascii="Arial" w:hAnsi="Arial" w:cs="Arial"/>
          <w:sz w:val="22"/>
          <w:szCs w:val="22"/>
        </w:rPr>
        <w:tab/>
      </w:r>
      <w:proofErr w:type="spellStart"/>
      <w:r w:rsidR="005B3E18">
        <w:rPr>
          <w:rFonts w:ascii="Arial" w:hAnsi="Arial" w:cs="Arial"/>
          <w:sz w:val="22"/>
          <w:szCs w:val="22"/>
        </w:rPr>
        <w:t>xxxxx</w:t>
      </w:r>
      <w:proofErr w:type="spellEnd"/>
    </w:p>
    <w:p w14:paraId="3C4B6361" w14:textId="77777777" w:rsidR="00863D3F" w:rsidRPr="009F347B" w:rsidRDefault="00863D3F" w:rsidP="00863D3F">
      <w:pPr>
        <w:spacing w:after="240"/>
        <w:ind w:left="567"/>
        <w:rPr>
          <w:rFonts w:ascii="Arial" w:hAnsi="Arial" w:cs="Arial"/>
          <w:b/>
          <w:bCs/>
          <w:sz w:val="22"/>
          <w:szCs w:val="22"/>
        </w:rPr>
      </w:pPr>
      <w:r w:rsidRPr="009F347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3306265" w14:textId="32DD73B3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>Tel.</w:t>
      </w:r>
      <w:proofErr w:type="gramStart"/>
      <w:r w:rsidRPr="00863D3F">
        <w:rPr>
          <w:rFonts w:ascii="Arial" w:hAnsi="Arial" w:cs="Arial"/>
          <w:sz w:val="22"/>
          <w:szCs w:val="22"/>
        </w:rPr>
        <w:t>: .</w:t>
      </w:r>
      <w:proofErr w:type="gramEnd"/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proofErr w:type="spellStart"/>
      <w:r w:rsidR="005B3E18">
        <w:rPr>
          <w:rFonts w:ascii="Arial" w:hAnsi="Arial" w:cs="Arial"/>
          <w:sz w:val="22"/>
          <w:szCs w:val="22"/>
        </w:rPr>
        <w:t>xxxxx</w:t>
      </w:r>
      <w:proofErr w:type="spellEnd"/>
    </w:p>
    <w:p w14:paraId="623B9495" w14:textId="72113F67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lastRenderedPageBreak/>
        <w:t xml:space="preserve">E-mail: </w:t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r w:rsidR="00D82377">
        <w:rPr>
          <w:rFonts w:ascii="Arial" w:hAnsi="Arial" w:cs="Arial"/>
          <w:sz w:val="22"/>
          <w:szCs w:val="22"/>
        </w:rPr>
        <w:tab/>
      </w:r>
      <w:proofErr w:type="spellStart"/>
      <w:r w:rsidR="005B3E18">
        <w:rPr>
          <w:rFonts w:ascii="Arial" w:hAnsi="Arial" w:cs="Arial"/>
          <w:sz w:val="22"/>
          <w:szCs w:val="22"/>
        </w:rPr>
        <w:t>xxxxx</w:t>
      </w:r>
      <w:proofErr w:type="spellEnd"/>
    </w:p>
    <w:p w14:paraId="22BFF471" w14:textId="1E9F3CEE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ID datové schránky: </w:t>
      </w:r>
      <w:r w:rsidR="00D82377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>69jg7xi</w:t>
      </w:r>
    </w:p>
    <w:p w14:paraId="39116480" w14:textId="5DF13FAA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D43180">
        <w:rPr>
          <w:rFonts w:ascii="Arial" w:hAnsi="Arial" w:cs="Arial"/>
          <w:b/>
          <w:bCs/>
          <w:sz w:val="22"/>
          <w:szCs w:val="22"/>
        </w:rPr>
        <w:t>Bankovní spojení:</w:t>
      </w:r>
      <w:r w:rsidRPr="00863D3F">
        <w:rPr>
          <w:rFonts w:ascii="Arial" w:hAnsi="Arial" w:cs="Arial"/>
          <w:sz w:val="22"/>
          <w:szCs w:val="22"/>
        </w:rPr>
        <w:t xml:space="preserve"> </w:t>
      </w:r>
      <w:r w:rsidR="00D82377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>Fio banka, a.s.</w:t>
      </w:r>
    </w:p>
    <w:p w14:paraId="6B4946FB" w14:textId="0B24485C" w:rsidR="00863D3F" w:rsidRP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Číslo účtu: </w:t>
      </w:r>
      <w:r w:rsidRPr="00863D3F">
        <w:rPr>
          <w:rFonts w:ascii="Arial" w:hAnsi="Arial" w:cs="Arial"/>
          <w:sz w:val="22"/>
          <w:szCs w:val="22"/>
        </w:rPr>
        <w:tab/>
      </w:r>
      <w:r w:rsidR="00D82377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>2701202958/2010</w:t>
      </w:r>
    </w:p>
    <w:p w14:paraId="488ABA0A" w14:textId="09F89E9B" w:rsidR="00863D3F" w:rsidRDefault="00863D3F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D3F">
        <w:rPr>
          <w:rFonts w:ascii="Arial" w:hAnsi="Arial" w:cs="Arial"/>
          <w:sz w:val="22"/>
          <w:szCs w:val="22"/>
        </w:rPr>
        <w:t xml:space="preserve">DIČ: </w:t>
      </w:r>
      <w:r w:rsidRPr="00863D3F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ab/>
      </w:r>
      <w:r w:rsidR="00D82377">
        <w:rPr>
          <w:rFonts w:ascii="Arial" w:hAnsi="Arial" w:cs="Arial"/>
          <w:sz w:val="22"/>
          <w:szCs w:val="22"/>
        </w:rPr>
        <w:tab/>
      </w:r>
      <w:r w:rsidRPr="00863D3F">
        <w:rPr>
          <w:rFonts w:ascii="Arial" w:hAnsi="Arial" w:cs="Arial"/>
          <w:sz w:val="22"/>
          <w:szCs w:val="22"/>
        </w:rPr>
        <w:t xml:space="preserve">CZ05949416 </w:t>
      </w:r>
    </w:p>
    <w:p w14:paraId="4CF21BBC" w14:textId="3A1B68A8" w:rsidR="00797092" w:rsidRPr="00014665" w:rsidRDefault="00797092" w:rsidP="00863D3F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0EED655F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054976">
        <w:rPr>
          <w:rFonts w:ascii="Arial" w:hAnsi="Arial" w:cs="Arial"/>
          <w:b/>
          <w:bCs/>
          <w:sz w:val="22"/>
          <w:szCs w:val="22"/>
        </w:rPr>
        <w:t>2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054976">
        <w:rPr>
          <w:rFonts w:ascii="Arial" w:hAnsi="Arial" w:cs="Arial"/>
          <w:b/>
          <w:bCs/>
          <w:sz w:val="22"/>
          <w:szCs w:val="22"/>
        </w:rPr>
        <w:t>4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00500E">
        <w:rPr>
          <w:rFonts w:ascii="Arial" w:hAnsi="Arial" w:cs="Arial"/>
          <w:b/>
          <w:bCs/>
          <w:sz w:val="22"/>
          <w:szCs w:val="22"/>
        </w:rPr>
        <w:t xml:space="preserve">1: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Olomouc, Prostějov a Přerov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6E4A5E5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</w:t>
      </w:r>
      <w:proofErr w:type="spellStart"/>
      <w:r w:rsidR="007A64CD" w:rsidRPr="00014665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014665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014665">
        <w:rPr>
          <w:rFonts w:ascii="Arial" w:hAnsi="Arial" w:cs="Arial"/>
          <w:sz w:val="22"/>
          <w:szCs w:val="22"/>
        </w:rPr>
        <w:t>„</w:t>
      </w:r>
      <w:r w:rsidR="00A075C0" w:rsidRPr="00014665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014665">
        <w:rPr>
          <w:rFonts w:ascii="Arial" w:hAnsi="Arial" w:cs="Arial"/>
          <w:b/>
          <w:bCs/>
          <w:sz w:val="22"/>
          <w:szCs w:val="22"/>
        </w:rPr>
        <w:t>i</w:t>
      </w:r>
      <w:r w:rsidR="007A64CD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b/>
          <w:bCs/>
          <w:sz w:val="22"/>
          <w:szCs w:val="22"/>
        </w:rPr>
        <w:t>D</w:t>
      </w:r>
      <w:r w:rsidR="007A64CD" w:rsidRPr="00014665">
        <w:rPr>
          <w:rFonts w:ascii="Arial" w:hAnsi="Arial" w:cs="Arial"/>
          <w:b/>
          <w:bCs/>
          <w:sz w:val="22"/>
          <w:szCs w:val="22"/>
        </w:rPr>
        <w:t>íla</w:t>
      </w:r>
      <w:r w:rsidR="006902C6" w:rsidRPr="00014665">
        <w:rPr>
          <w:rFonts w:ascii="Arial" w:hAnsi="Arial" w:cs="Arial"/>
          <w:sz w:val="22"/>
          <w:szCs w:val="22"/>
        </w:rPr>
        <w:t>“</w:t>
      </w:r>
      <w:r w:rsidR="007A64CD" w:rsidRPr="00014665">
        <w:rPr>
          <w:rFonts w:ascii="Arial" w:hAnsi="Arial" w:cs="Arial"/>
          <w:sz w:val="22"/>
          <w:szCs w:val="22"/>
        </w:rPr>
        <w:t>)</w:t>
      </w:r>
      <w:r w:rsidR="002E7C14" w:rsidRPr="00014665">
        <w:rPr>
          <w:rFonts w:ascii="Arial" w:hAnsi="Arial" w:cs="Arial"/>
          <w:sz w:val="22"/>
          <w:szCs w:val="22"/>
        </w:rPr>
        <w:t>)</w:t>
      </w:r>
      <w:r w:rsidR="007A64CD" w:rsidRPr="00014665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38CFE83C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</w:t>
      </w:r>
      <w:r w:rsidR="008E1C90">
        <w:rPr>
          <w:rFonts w:ascii="Arial" w:hAnsi="Arial" w:cs="Arial"/>
          <w:sz w:val="22"/>
          <w:szCs w:val="22"/>
        </w:rPr>
        <w:t>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3730C938" w:rsidR="00653491" w:rsidRPr="002E09D6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2E09D6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2E09D6">
        <w:rPr>
          <w:rFonts w:ascii="Arial" w:hAnsi="Arial" w:cs="Arial"/>
          <w:snapToGrid w:val="0"/>
          <w:sz w:val="22"/>
          <w:szCs w:val="22"/>
        </w:rPr>
        <w:t>Z</w:t>
      </w:r>
      <w:r w:rsidRPr="002E09D6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AE38C4">
        <w:rPr>
          <w:rFonts w:ascii="Arial" w:hAnsi="Arial" w:cs="Arial"/>
          <w:sz w:val="22"/>
          <w:szCs w:val="22"/>
        </w:rPr>
        <w:t>06.09.2024</w:t>
      </w:r>
    </w:p>
    <w:p w14:paraId="085E7CB4" w14:textId="45B98CB5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2E09D6">
        <w:rPr>
          <w:rFonts w:ascii="Arial" w:hAnsi="Arial" w:cs="Arial"/>
          <w:sz w:val="22"/>
          <w:szCs w:val="22"/>
        </w:rPr>
        <w:t>Podkladem pro vyt</w:t>
      </w:r>
      <w:r w:rsidR="00311E5C" w:rsidRPr="002E09D6">
        <w:rPr>
          <w:rFonts w:ascii="Arial" w:hAnsi="Arial" w:cs="Arial"/>
          <w:sz w:val="22"/>
          <w:szCs w:val="22"/>
        </w:rPr>
        <w:t>y</w:t>
      </w:r>
      <w:r w:rsidRPr="002E09D6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2E09D6">
        <w:rPr>
          <w:rFonts w:ascii="Arial" w:hAnsi="Arial" w:cs="Arial"/>
          <w:sz w:val="22"/>
          <w:szCs w:val="22"/>
        </w:rPr>
        <w:t xml:space="preserve">pozemků </w:t>
      </w:r>
      <w:r w:rsidR="008B50BB" w:rsidRPr="002E09D6">
        <w:rPr>
          <w:rFonts w:ascii="Arial" w:hAnsi="Arial" w:cs="Arial"/>
          <w:sz w:val="22"/>
          <w:szCs w:val="22"/>
        </w:rPr>
        <w:t xml:space="preserve">jsou </w:t>
      </w:r>
      <w:r w:rsidRPr="002E09D6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2E09D6">
        <w:rPr>
          <w:rFonts w:ascii="Arial" w:hAnsi="Arial" w:cs="Arial"/>
          <w:sz w:val="22"/>
          <w:szCs w:val="22"/>
        </w:rPr>
        <w:t xml:space="preserve"> vlastníků</w:t>
      </w:r>
      <w:r w:rsidRPr="002E09D6">
        <w:rPr>
          <w:rFonts w:ascii="Arial" w:hAnsi="Arial" w:cs="Arial"/>
          <w:sz w:val="22"/>
          <w:szCs w:val="22"/>
        </w:rPr>
        <w:t xml:space="preserve"> o vyt</w:t>
      </w:r>
      <w:r w:rsidR="00183368" w:rsidRPr="002E09D6">
        <w:rPr>
          <w:rFonts w:ascii="Arial" w:hAnsi="Arial" w:cs="Arial"/>
          <w:sz w:val="22"/>
          <w:szCs w:val="22"/>
        </w:rPr>
        <w:t>y</w:t>
      </w:r>
      <w:r w:rsidRPr="002E09D6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2E09D6">
        <w:rPr>
          <w:rFonts w:ascii="Arial" w:hAnsi="Arial" w:cs="Arial"/>
          <w:sz w:val="22"/>
          <w:szCs w:val="22"/>
        </w:rPr>
        <w:t>u</w:t>
      </w:r>
      <w:proofErr w:type="spellEnd"/>
      <w:r w:rsidR="00054976" w:rsidRPr="002E09D6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2E09D6">
        <w:rPr>
          <w:rFonts w:ascii="Arial" w:hAnsi="Arial" w:cs="Arial"/>
          <w:b/>
          <w:bCs/>
          <w:sz w:val="22"/>
          <w:szCs w:val="22"/>
        </w:rPr>
        <w:t>Pobočky Olomouc,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>Prostějov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 a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>Přerov</w:t>
      </w:r>
      <w:r w:rsidR="00054976">
        <w:rPr>
          <w:rFonts w:ascii="Arial" w:hAnsi="Arial" w:cs="Arial"/>
          <w:b/>
          <w:bCs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429CF37E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okresech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BF5F8C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BF5F8C" w:rsidRPr="00DA438F">
        <w:rPr>
          <w:rFonts w:ascii="Arial" w:hAnsi="Arial" w:cs="Arial"/>
          <w:b/>
          <w:bCs/>
          <w:sz w:val="22"/>
          <w:szCs w:val="22"/>
        </w:rPr>
        <w:t>Prostějov</w:t>
      </w:r>
      <w:r w:rsidR="00BF5F8C">
        <w:rPr>
          <w:rFonts w:ascii="Arial" w:hAnsi="Arial" w:cs="Arial"/>
          <w:b/>
          <w:bCs/>
          <w:sz w:val="22"/>
          <w:szCs w:val="22"/>
        </w:rPr>
        <w:t xml:space="preserve"> a </w:t>
      </w:r>
      <w:r w:rsidR="00BF5F8C" w:rsidRPr="00DA438F">
        <w:rPr>
          <w:rFonts w:ascii="Arial" w:hAnsi="Arial" w:cs="Arial"/>
          <w:b/>
          <w:bCs/>
          <w:sz w:val="22"/>
          <w:szCs w:val="22"/>
        </w:rPr>
        <w:t>Přerov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E06B30E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r w:rsidR="00D27F27" w:rsidRPr="00805271">
        <w:rPr>
          <w:rFonts w:ascii="Arial" w:hAnsi="Arial" w:cs="Arial"/>
          <w:b/>
          <w:bCs/>
          <w:sz w:val="22"/>
          <w:szCs w:val="22"/>
        </w:rPr>
        <w:t xml:space="preserve">Olomouc, Prostějov </w:t>
      </w:r>
      <w:r w:rsidR="00D27F27">
        <w:rPr>
          <w:rFonts w:ascii="Arial" w:hAnsi="Arial" w:cs="Arial"/>
          <w:b/>
          <w:bCs/>
          <w:sz w:val="22"/>
          <w:szCs w:val="22"/>
        </w:rPr>
        <w:t xml:space="preserve">a </w:t>
      </w:r>
      <w:r w:rsidR="00D27F27" w:rsidRPr="00805271">
        <w:rPr>
          <w:rFonts w:ascii="Arial" w:hAnsi="Arial" w:cs="Arial"/>
          <w:b/>
          <w:bCs/>
          <w:sz w:val="22"/>
          <w:szCs w:val="22"/>
        </w:rPr>
        <w:t>Přerov</w:t>
      </w:r>
      <w:r w:rsidR="00D27F27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1F910413" w14:textId="77777777" w:rsidR="00915F21" w:rsidRPr="00915F21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1</w:t>
      </w:r>
      <w:r w:rsidR="00D162EA">
        <w:rPr>
          <w:rFonts w:ascii="Arial" w:hAnsi="Arial" w:cs="Arial"/>
          <w:b/>
          <w:bCs/>
          <w:sz w:val="22"/>
          <w:szCs w:val="22"/>
        </w:rPr>
        <w:t>1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.11.2024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  <w:r w:rsidR="00915F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7D5798" w14:textId="41F1B0A1" w:rsidR="00FD4817" w:rsidRPr="00014665" w:rsidRDefault="00915F21" w:rsidP="00915F21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toho v</w:t>
      </w:r>
      <w:r w:rsidRPr="00915F21">
        <w:rPr>
          <w:rFonts w:ascii="Arial" w:hAnsi="Arial" w:cs="Arial"/>
          <w:b/>
          <w:bCs/>
          <w:sz w:val="22"/>
          <w:szCs w:val="22"/>
        </w:rPr>
        <w:t xml:space="preserve">ytyčení a označení hranic pozemků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Paseka u Šternberka bude provedeno 11.10.2024. 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72D19B9C" w14:textId="55B53D21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 w:firstLine="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8E7C2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stín, </w:t>
      </w:r>
      <w:r w:rsidR="00330C2F">
        <w:rPr>
          <w:rFonts w:ascii="Arial" w:hAnsi="Arial" w:cs="Arial"/>
          <w:sz w:val="22"/>
          <w:szCs w:val="22"/>
        </w:rPr>
        <w:t xml:space="preserve">Uničov, Řídeč, Paseka u Šternberka, Vilémov u Litovle,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Olomouc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67B580FC" w14:textId="11533305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330C2F">
        <w:rPr>
          <w:rFonts w:ascii="Arial" w:hAnsi="Arial" w:cs="Arial"/>
          <w:sz w:val="22"/>
          <w:szCs w:val="22"/>
        </w:rPr>
        <w:t xml:space="preserve">Suchdol u Konice, Slatinky, Seč u Lipové, </w:t>
      </w:r>
      <w:proofErr w:type="gramStart"/>
      <w:r w:rsidR="00330C2F">
        <w:rPr>
          <w:rFonts w:ascii="Arial" w:hAnsi="Arial" w:cs="Arial"/>
          <w:sz w:val="22"/>
          <w:szCs w:val="22"/>
        </w:rPr>
        <w:t>Slatinky,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Vřesovice u Prostějova,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Prostějov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392224E1" w14:textId="1CB8C903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lastRenderedPageBreak/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330C2F">
        <w:rPr>
          <w:rFonts w:ascii="Arial" w:hAnsi="Arial" w:cs="Arial"/>
          <w:sz w:val="22"/>
          <w:szCs w:val="22"/>
        </w:rPr>
        <w:t xml:space="preserve">Lověšice u Přerova, </w:t>
      </w:r>
      <w:r>
        <w:rPr>
          <w:rFonts w:ascii="Arial" w:hAnsi="Arial" w:cs="Arial"/>
          <w:sz w:val="22"/>
          <w:szCs w:val="22"/>
        </w:rPr>
        <w:t xml:space="preserve">Bohuslávky, </w:t>
      </w:r>
      <w:r w:rsidR="00330C2F">
        <w:rPr>
          <w:rFonts w:ascii="Arial" w:hAnsi="Arial" w:cs="Arial"/>
          <w:sz w:val="22"/>
          <w:szCs w:val="22"/>
        </w:rPr>
        <w:t xml:space="preserve">Veselíčko,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Přerov</w:t>
      </w:r>
      <w:r w:rsidRPr="00C60D2B">
        <w:rPr>
          <w:rFonts w:ascii="Arial" w:hAnsi="Arial" w:cs="Arial"/>
          <w:sz w:val="22"/>
          <w:szCs w:val="22"/>
        </w:rPr>
        <w:t xml:space="preserve"> (viz příloha č. 1).</w:t>
      </w:r>
    </w:p>
    <w:p w14:paraId="1F7399C4" w14:textId="60F6C1AE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Pr="00D27F27">
        <w:rPr>
          <w:rFonts w:ascii="Arial" w:hAnsi="Arial" w:cs="Arial"/>
          <w:sz w:val="22"/>
          <w:szCs w:val="22"/>
          <w:u w:color="FF0000"/>
        </w:rPr>
        <w:t>č</w:t>
      </w:r>
      <w:r w:rsidR="00461C2B" w:rsidRPr="00D27F27">
        <w:rPr>
          <w:rFonts w:ascii="Arial" w:hAnsi="Arial" w:cs="Arial"/>
          <w:sz w:val="22"/>
          <w:szCs w:val="22"/>
          <w:u w:color="FF0000"/>
        </w:rPr>
        <w:t>ást</w:t>
      </w:r>
      <w:r w:rsidR="006902C6" w:rsidRPr="00D27F27">
        <w:rPr>
          <w:rFonts w:ascii="Arial" w:hAnsi="Arial" w:cs="Arial"/>
          <w:sz w:val="22"/>
          <w:szCs w:val="22"/>
        </w:rPr>
        <w:t>i Díla budou předán</w:t>
      </w:r>
      <w:r w:rsidR="0051260C" w:rsidRPr="00D27F27">
        <w:rPr>
          <w:rFonts w:ascii="Arial" w:hAnsi="Arial" w:cs="Arial"/>
          <w:sz w:val="22"/>
          <w:szCs w:val="22"/>
        </w:rPr>
        <w:t>y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1F3904F7" w14:textId="77777777" w:rsidR="00D27F27" w:rsidRPr="0043489A" w:rsidRDefault="00D27F27" w:rsidP="0043489A">
      <w:pPr>
        <w:spacing w:after="120"/>
        <w:ind w:left="0" w:firstLine="574"/>
        <w:rPr>
          <w:rFonts w:ascii="Arial" w:hAnsi="Arial" w:cs="Arial"/>
          <w:b/>
          <w:snapToGrid w:val="0"/>
          <w:sz w:val="22"/>
          <w:szCs w:val="22"/>
        </w:rPr>
      </w:pPr>
      <w:r w:rsidRPr="0043489A">
        <w:rPr>
          <w:rFonts w:ascii="Arial" w:hAnsi="Arial" w:cs="Arial"/>
          <w:b/>
          <w:snapToGrid w:val="0"/>
          <w:sz w:val="22"/>
          <w:szCs w:val="22"/>
        </w:rPr>
        <w:t xml:space="preserve">KPÚ pro Olomoucký kraj, Pobočka Olomouc, </w:t>
      </w:r>
    </w:p>
    <w:p w14:paraId="69804BCC" w14:textId="77777777" w:rsidR="00D27F27" w:rsidRPr="009129AD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04B1B">
        <w:rPr>
          <w:rFonts w:ascii="Arial" w:hAnsi="Arial" w:cs="Arial"/>
          <w:b/>
          <w:snapToGrid w:val="0"/>
          <w:sz w:val="22"/>
          <w:szCs w:val="22"/>
        </w:rPr>
        <w:t>Blanická 383/1, 772 00 Olomouc</w:t>
      </w:r>
    </w:p>
    <w:p w14:paraId="79E8C9AA" w14:textId="77777777" w:rsidR="00D27F27" w:rsidRPr="00704B1B" w:rsidRDefault="00D27F27" w:rsidP="00D27F27">
      <w:pPr>
        <w:spacing w:after="120"/>
        <w:ind w:left="0" w:firstLine="36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  <w:r w:rsidRPr="00704B1B">
        <w:rPr>
          <w:rFonts w:ascii="Arial" w:hAnsi="Arial" w:cs="Arial"/>
          <w:b/>
          <w:snapToGrid w:val="0"/>
          <w:sz w:val="22"/>
          <w:szCs w:val="22"/>
        </w:rPr>
        <w:t xml:space="preserve">KPÚ pro Olomoucký kraj, Pobočka Prostějov, </w:t>
      </w:r>
    </w:p>
    <w:p w14:paraId="728D88EC" w14:textId="77777777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Aloise Krále 4</w:t>
      </w:r>
      <w:r w:rsidRPr="00CB3371">
        <w:rPr>
          <w:rFonts w:ascii="Arial" w:hAnsi="Arial" w:cs="Arial"/>
          <w:b/>
          <w:snapToGrid w:val="0"/>
          <w:sz w:val="22"/>
          <w:szCs w:val="22"/>
        </w:rPr>
        <w:t>, 79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CB3371">
        <w:rPr>
          <w:rFonts w:ascii="Arial" w:hAnsi="Arial" w:cs="Arial"/>
          <w:b/>
          <w:snapToGrid w:val="0"/>
          <w:sz w:val="22"/>
          <w:szCs w:val="22"/>
        </w:rPr>
        <w:t xml:space="preserve"> 0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CB337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Prostějov</w:t>
      </w:r>
    </w:p>
    <w:p w14:paraId="3ACAC3D7" w14:textId="77777777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>
        <w:rPr>
          <w:rFonts w:ascii="Arial" w:hAnsi="Arial" w:cs="Arial"/>
          <w:b/>
          <w:snapToGrid w:val="0"/>
          <w:sz w:val="22"/>
          <w:szCs w:val="22"/>
        </w:rPr>
        <w:t>Olomoucký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 kraj, Pobočka </w:t>
      </w:r>
      <w:r>
        <w:rPr>
          <w:rFonts w:ascii="Arial" w:hAnsi="Arial" w:cs="Arial"/>
          <w:b/>
          <w:snapToGrid w:val="0"/>
          <w:sz w:val="22"/>
          <w:szCs w:val="22"/>
        </w:rPr>
        <w:t>Přerov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, </w:t>
      </w:r>
    </w:p>
    <w:p w14:paraId="0FC7DD8F" w14:textId="77777777" w:rsidR="00D27F27" w:rsidRPr="00014665" w:rsidRDefault="00D27F27" w:rsidP="00D27F27">
      <w:pPr>
        <w:pStyle w:val="Zhlav"/>
        <w:tabs>
          <w:tab w:val="clear" w:pos="4536"/>
          <w:tab w:val="clear" w:pos="9072"/>
        </w:tabs>
        <w:spacing w:before="120"/>
        <w:ind w:left="360" w:firstLine="214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371">
        <w:rPr>
          <w:rFonts w:ascii="Arial" w:hAnsi="Arial" w:cs="Arial"/>
          <w:b/>
          <w:snapToGrid w:val="0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28B5AC3F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CA5195">
        <w:rPr>
          <w:rFonts w:ascii="Arial" w:hAnsi="Arial" w:cs="Arial"/>
          <w:sz w:val="22"/>
          <w:szCs w:val="22"/>
          <w:u w:color="FF0000"/>
        </w:rPr>
        <w:t>č</w:t>
      </w:r>
      <w:r w:rsidR="00735EC1" w:rsidRPr="00014665">
        <w:rPr>
          <w:rFonts w:ascii="Arial" w:hAnsi="Arial" w:cs="Arial"/>
          <w:sz w:val="22"/>
          <w:szCs w:val="22"/>
          <w:u w:color="FF0000"/>
        </w:rPr>
        <w:t>ást</w:t>
      </w:r>
      <w:r w:rsidR="006902C6" w:rsidRPr="00014665">
        <w:rPr>
          <w:rFonts w:ascii="Arial" w:hAnsi="Arial" w:cs="Arial"/>
          <w:sz w:val="22"/>
          <w:szCs w:val="22"/>
          <w:u w:color="FF0000"/>
        </w:rPr>
        <w:t>i</w:t>
      </w:r>
      <w:r w:rsidR="006902C6" w:rsidRPr="00014665">
        <w:rPr>
          <w:rFonts w:ascii="Arial" w:hAnsi="Arial" w:cs="Arial"/>
          <w:sz w:val="22"/>
          <w:szCs w:val="22"/>
        </w:rPr>
        <w:t xml:space="preserve"> Díla</w:t>
      </w:r>
      <w:r w:rsidR="00735EC1" w:rsidRPr="00014665">
        <w:rPr>
          <w:rFonts w:ascii="Arial" w:hAnsi="Arial" w:cs="Arial"/>
          <w:sz w:val="22"/>
          <w:szCs w:val="22"/>
        </w:rPr>
        <w:t>)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639EAE48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</w:t>
      </w:r>
      <w:r w:rsidR="008801AB">
        <w:rPr>
          <w:rFonts w:ascii="Arial" w:hAnsi="Arial" w:cs="Arial"/>
          <w:sz w:val="22"/>
          <w:szCs w:val="22"/>
        </w:rPr>
        <w:br/>
      </w:r>
      <w:r w:rsidR="6BB58B3C" w:rsidRPr="00014665">
        <w:rPr>
          <w:rFonts w:ascii="Arial" w:hAnsi="Arial" w:cs="Arial"/>
          <w:sz w:val="22"/>
          <w:szCs w:val="22"/>
        </w:rPr>
        <w:t xml:space="preserve">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7397FCF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E3EF4">
        <w:rPr>
          <w:rFonts w:ascii="Arial" w:hAnsi="Arial" w:cs="Arial"/>
          <w:b/>
          <w:bCs/>
          <w:sz w:val="22"/>
          <w:szCs w:val="22"/>
        </w:rPr>
        <w:t>401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08A21FE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C0F21">
        <w:rPr>
          <w:rFonts w:ascii="Arial" w:hAnsi="Arial" w:cs="Arial"/>
          <w:b/>
          <w:sz w:val="22"/>
          <w:szCs w:val="22"/>
        </w:rPr>
        <w:t xml:space="preserve">    </w:t>
      </w:r>
      <w:r w:rsidR="00406F67">
        <w:rPr>
          <w:rFonts w:ascii="Arial" w:hAnsi="Arial" w:cs="Arial"/>
          <w:b/>
          <w:sz w:val="22"/>
          <w:szCs w:val="22"/>
        </w:rPr>
        <w:t xml:space="preserve">  89</w:t>
      </w:r>
      <w:r w:rsidR="00962B54">
        <w:rPr>
          <w:rFonts w:ascii="Arial" w:hAnsi="Arial" w:cs="Arial"/>
          <w:b/>
          <w:sz w:val="22"/>
          <w:szCs w:val="22"/>
        </w:rPr>
        <w:t>7</w:t>
      </w:r>
      <w:r w:rsidR="00CD4E8A">
        <w:rPr>
          <w:rFonts w:ascii="Arial" w:hAnsi="Arial" w:cs="Arial"/>
          <w:b/>
          <w:sz w:val="22"/>
          <w:szCs w:val="22"/>
        </w:rPr>
        <w:t>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16866C4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962B54">
        <w:rPr>
          <w:rFonts w:ascii="Arial" w:hAnsi="Arial" w:cs="Arial"/>
          <w:b/>
          <w:sz w:val="22"/>
          <w:szCs w:val="22"/>
        </w:rPr>
        <w:t>359</w:t>
      </w:r>
      <w:r w:rsidR="00D35869">
        <w:rPr>
          <w:rFonts w:ascii="Arial" w:hAnsi="Arial" w:cs="Arial"/>
          <w:b/>
          <w:sz w:val="22"/>
          <w:szCs w:val="22"/>
        </w:rPr>
        <w:t> 697,00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72F17CB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99779D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35869">
        <w:rPr>
          <w:rFonts w:ascii="Arial" w:hAnsi="Arial" w:cs="Arial"/>
          <w:b/>
          <w:sz w:val="22"/>
          <w:szCs w:val="22"/>
          <w:u w:val="single"/>
        </w:rPr>
        <w:t xml:space="preserve">  75 536,37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7F4E50A" w:rsidR="0000200D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D4E8A">
        <w:rPr>
          <w:rFonts w:ascii="Arial" w:hAnsi="Arial" w:cs="Arial"/>
          <w:b/>
          <w:sz w:val="22"/>
          <w:szCs w:val="22"/>
          <w:u w:val="double"/>
        </w:rPr>
        <w:t>435 233,37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6807E1E4" w14:textId="77777777" w:rsidR="0099779D" w:rsidRDefault="0099779D" w:rsidP="0099779D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</w:p>
    <w:p w14:paraId="3E2C957A" w14:textId="77777777" w:rsidR="002E09D6" w:rsidRDefault="002E09D6" w:rsidP="0099779D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</w:p>
    <w:p w14:paraId="7A1CF150" w14:textId="77777777" w:rsidR="002E09D6" w:rsidRDefault="002E09D6" w:rsidP="0099779D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</w:p>
    <w:p w14:paraId="31CF2221" w14:textId="43628E3C" w:rsidR="0099779D" w:rsidRPr="0043489A" w:rsidRDefault="0099779D" w:rsidP="002E09D6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  <w:r w:rsidRPr="00F47AC4">
        <w:rPr>
          <w:rFonts w:ascii="Arial" w:hAnsi="Arial" w:cs="Arial"/>
          <w:b/>
          <w:sz w:val="22"/>
          <w:szCs w:val="22"/>
        </w:rPr>
        <w:lastRenderedPageBreak/>
        <w:t>Z toho:</w:t>
      </w:r>
    </w:p>
    <w:p w14:paraId="725D1D6F" w14:textId="77777777" w:rsidR="0099779D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  <w:bookmarkStart w:id="0" w:name="_Hlk177046418"/>
      <w:r>
        <w:rPr>
          <w:rFonts w:ascii="Arial" w:hAnsi="Arial" w:cs="Arial"/>
          <w:b/>
          <w:sz w:val="22"/>
          <w:szCs w:val="22"/>
        </w:rPr>
        <w:t>Okres Olomouc</w:t>
      </w:r>
    </w:p>
    <w:p w14:paraId="793F162B" w14:textId="4AC2BF45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 xml:space="preserve">Smluvní cena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  <w:t xml:space="preserve">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5821CC">
        <w:rPr>
          <w:rFonts w:ascii="Arial" w:hAnsi="Arial" w:cs="Arial"/>
          <w:sz w:val="22"/>
          <w:szCs w:val="22"/>
        </w:rPr>
        <w:t>205 413,00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044270BA" w14:textId="2C308BAA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DPH 21%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proofErr w:type="gramStart"/>
      <w:r w:rsidRPr="005C3529">
        <w:rPr>
          <w:rFonts w:ascii="Arial" w:hAnsi="Arial" w:cs="Arial"/>
          <w:sz w:val="22"/>
          <w:szCs w:val="22"/>
        </w:rPr>
        <w:tab/>
        <w:t xml:space="preserve">  </w:t>
      </w:r>
      <w:r w:rsidRPr="005C3529">
        <w:rPr>
          <w:rFonts w:ascii="Arial" w:hAnsi="Arial" w:cs="Arial"/>
          <w:sz w:val="22"/>
          <w:szCs w:val="22"/>
        </w:rPr>
        <w:tab/>
      </w:r>
      <w:proofErr w:type="gramEnd"/>
      <w:r w:rsidR="005821CC">
        <w:rPr>
          <w:rFonts w:ascii="Arial" w:hAnsi="Arial" w:cs="Arial"/>
          <w:sz w:val="22"/>
          <w:szCs w:val="22"/>
        </w:rPr>
        <w:t xml:space="preserve">  43 136,73</w:t>
      </w:r>
      <w:r w:rsidRPr="005C3529">
        <w:rPr>
          <w:rFonts w:ascii="Arial" w:hAnsi="Arial" w:cs="Arial"/>
          <w:sz w:val="22"/>
          <w:szCs w:val="22"/>
        </w:rPr>
        <w:t xml:space="preserve"> Kč </w:t>
      </w:r>
    </w:p>
    <w:p w14:paraId="03EB41DA" w14:textId="5D6ACB2D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Cena s DPH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5821CC">
        <w:rPr>
          <w:rFonts w:ascii="Arial" w:hAnsi="Arial" w:cs="Arial"/>
          <w:sz w:val="22"/>
          <w:szCs w:val="22"/>
        </w:rPr>
        <w:t>248 549,73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7349F719" w14:textId="77777777" w:rsidR="0099779D" w:rsidRDefault="0099779D" w:rsidP="0099779D">
      <w:pPr>
        <w:pStyle w:val="Odstavecseseznamem"/>
        <w:spacing w:after="120"/>
        <w:ind w:left="567"/>
        <w:rPr>
          <w:rFonts w:ascii="Arial" w:hAnsi="Arial" w:cs="Arial"/>
          <w:b/>
          <w:sz w:val="22"/>
          <w:szCs w:val="22"/>
        </w:rPr>
      </w:pPr>
    </w:p>
    <w:p w14:paraId="77996F0B" w14:textId="77777777" w:rsidR="0099779D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Prostějov</w:t>
      </w:r>
    </w:p>
    <w:p w14:paraId="5445E7AA" w14:textId="5CA89757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 xml:space="preserve">Smluvní cena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  <w:t xml:space="preserve">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7B0ED0">
        <w:rPr>
          <w:rFonts w:ascii="Arial" w:hAnsi="Arial" w:cs="Arial"/>
          <w:sz w:val="22"/>
          <w:szCs w:val="22"/>
        </w:rPr>
        <w:t>26 013,00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18D5498A" w14:textId="3A0B82EB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DPH 21%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proofErr w:type="gramStart"/>
      <w:r w:rsidRPr="005C3529">
        <w:rPr>
          <w:rFonts w:ascii="Arial" w:hAnsi="Arial" w:cs="Arial"/>
          <w:sz w:val="22"/>
          <w:szCs w:val="22"/>
        </w:rPr>
        <w:tab/>
        <w:t xml:space="preserve">  </w:t>
      </w:r>
      <w:r w:rsidRPr="005C3529">
        <w:rPr>
          <w:rFonts w:ascii="Arial" w:hAnsi="Arial" w:cs="Arial"/>
          <w:sz w:val="22"/>
          <w:szCs w:val="22"/>
        </w:rPr>
        <w:tab/>
      </w:r>
      <w:proofErr w:type="gramEnd"/>
      <w:r w:rsidR="007B0ED0">
        <w:rPr>
          <w:rFonts w:ascii="Arial" w:hAnsi="Arial" w:cs="Arial"/>
          <w:sz w:val="22"/>
          <w:szCs w:val="22"/>
        </w:rPr>
        <w:t xml:space="preserve">  5 462,73</w:t>
      </w:r>
      <w:r w:rsidRPr="005C3529">
        <w:rPr>
          <w:rFonts w:ascii="Arial" w:hAnsi="Arial" w:cs="Arial"/>
          <w:sz w:val="22"/>
          <w:szCs w:val="22"/>
        </w:rPr>
        <w:t xml:space="preserve"> Kč </w:t>
      </w:r>
    </w:p>
    <w:p w14:paraId="4972F25F" w14:textId="6701C18D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Cena s DPH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7B0ED0">
        <w:rPr>
          <w:rFonts w:ascii="Arial" w:hAnsi="Arial" w:cs="Arial"/>
          <w:sz w:val="22"/>
          <w:szCs w:val="22"/>
        </w:rPr>
        <w:t xml:space="preserve">31 475,73 </w:t>
      </w:r>
      <w:r w:rsidRPr="005C3529">
        <w:rPr>
          <w:rFonts w:ascii="Arial" w:hAnsi="Arial" w:cs="Arial"/>
          <w:sz w:val="22"/>
          <w:szCs w:val="22"/>
        </w:rPr>
        <w:t>Kč</w:t>
      </w:r>
    </w:p>
    <w:p w14:paraId="59C90C0A" w14:textId="77777777" w:rsidR="0099779D" w:rsidRPr="005C3529" w:rsidRDefault="0099779D" w:rsidP="0099779D">
      <w:pPr>
        <w:pStyle w:val="Odstavecseseznamem"/>
        <w:spacing w:after="120"/>
        <w:ind w:left="567"/>
        <w:rPr>
          <w:rFonts w:ascii="Arial" w:hAnsi="Arial" w:cs="Arial"/>
          <w:b/>
          <w:sz w:val="22"/>
          <w:szCs w:val="22"/>
        </w:rPr>
      </w:pPr>
    </w:p>
    <w:p w14:paraId="10DFBA32" w14:textId="77777777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  <w:r w:rsidRPr="005C3529">
        <w:rPr>
          <w:rFonts w:ascii="Arial" w:hAnsi="Arial" w:cs="Arial"/>
          <w:b/>
          <w:sz w:val="22"/>
          <w:szCs w:val="22"/>
        </w:rPr>
        <w:t xml:space="preserve">Okres </w:t>
      </w:r>
      <w:r>
        <w:rPr>
          <w:rFonts w:ascii="Arial" w:hAnsi="Arial" w:cs="Arial"/>
          <w:b/>
          <w:sz w:val="22"/>
          <w:szCs w:val="22"/>
        </w:rPr>
        <w:t>Přerov</w:t>
      </w:r>
    </w:p>
    <w:p w14:paraId="71F6CC7B" w14:textId="45CCCB85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 xml:space="preserve">Smluvní cena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  <w:t xml:space="preserve">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7B0ED0">
        <w:rPr>
          <w:rFonts w:ascii="Arial" w:hAnsi="Arial" w:cs="Arial"/>
          <w:sz w:val="22"/>
          <w:szCs w:val="22"/>
        </w:rPr>
        <w:t>128 271,00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240F6CFE" w14:textId="42AFA2AD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DPH 21%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proofErr w:type="gramStart"/>
      <w:r w:rsidRPr="005C3529">
        <w:rPr>
          <w:rFonts w:ascii="Arial" w:hAnsi="Arial" w:cs="Arial"/>
          <w:sz w:val="22"/>
          <w:szCs w:val="22"/>
        </w:rPr>
        <w:tab/>
        <w:t xml:space="preserve">  </w:t>
      </w:r>
      <w:r w:rsidRPr="005C3529">
        <w:rPr>
          <w:rFonts w:ascii="Arial" w:hAnsi="Arial" w:cs="Arial"/>
          <w:sz w:val="22"/>
          <w:szCs w:val="22"/>
        </w:rPr>
        <w:tab/>
      </w:r>
      <w:proofErr w:type="gramEnd"/>
      <w:r w:rsidR="00A66A0F">
        <w:rPr>
          <w:rFonts w:ascii="Arial" w:hAnsi="Arial" w:cs="Arial"/>
          <w:sz w:val="22"/>
          <w:szCs w:val="22"/>
        </w:rPr>
        <w:t xml:space="preserve">  26 936,91</w:t>
      </w:r>
      <w:r w:rsidRPr="005C3529">
        <w:rPr>
          <w:rFonts w:ascii="Arial" w:hAnsi="Arial" w:cs="Arial"/>
          <w:sz w:val="22"/>
          <w:szCs w:val="22"/>
        </w:rPr>
        <w:t xml:space="preserve"> Kč </w:t>
      </w:r>
    </w:p>
    <w:p w14:paraId="7ED50BBC" w14:textId="2F943A69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Cena s DPH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A66A0F">
        <w:rPr>
          <w:rFonts w:ascii="Arial" w:hAnsi="Arial" w:cs="Arial"/>
          <w:sz w:val="22"/>
          <w:szCs w:val="22"/>
        </w:rPr>
        <w:t xml:space="preserve">155 207,91 </w:t>
      </w:r>
      <w:r w:rsidRPr="005C3529">
        <w:rPr>
          <w:rFonts w:ascii="Arial" w:hAnsi="Arial" w:cs="Arial"/>
          <w:sz w:val="22"/>
          <w:szCs w:val="22"/>
        </w:rPr>
        <w:t>Kč</w:t>
      </w:r>
    </w:p>
    <w:bookmarkEnd w:id="0"/>
    <w:p w14:paraId="4C2FAFEA" w14:textId="77777777" w:rsidR="0099779D" w:rsidRPr="00014665" w:rsidRDefault="0099779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455CCE22" w14:textId="77777777" w:rsidR="000E1189" w:rsidRPr="009129AD" w:rsidRDefault="000E1189" w:rsidP="000E1189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Olomouc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Blanická 383/1, 779 00 Olomouc</w:t>
      </w:r>
    </w:p>
    <w:p w14:paraId="145CB889" w14:textId="77777777" w:rsidR="000E1189" w:rsidRPr="00704B1B" w:rsidRDefault="000E1189" w:rsidP="000E1189">
      <w:pPr>
        <w:spacing w:after="120"/>
        <w:ind w:left="0" w:firstLine="567"/>
        <w:rPr>
          <w:rFonts w:ascii="Arial" w:hAnsi="Arial" w:cs="Arial"/>
          <w:b/>
          <w:snapToGrid w:val="0"/>
          <w:sz w:val="22"/>
          <w:szCs w:val="22"/>
        </w:rPr>
      </w:pPr>
      <w:r w:rsidRPr="00704B1B">
        <w:rPr>
          <w:rFonts w:ascii="Arial" w:hAnsi="Arial" w:cs="Arial"/>
          <w:b/>
          <w:snapToGrid w:val="0"/>
          <w:sz w:val="22"/>
          <w:szCs w:val="22"/>
        </w:rPr>
        <w:t>Pobočka Prostějov, adresa</w:t>
      </w:r>
      <w:r w:rsidRPr="00704B1B">
        <w:rPr>
          <w:rFonts w:ascii="Arial" w:hAnsi="Arial" w:cs="Arial"/>
          <w:snapToGrid w:val="0"/>
          <w:sz w:val="22"/>
          <w:szCs w:val="22"/>
        </w:rPr>
        <w:t xml:space="preserve">: </w:t>
      </w:r>
      <w:r w:rsidRPr="00704B1B">
        <w:rPr>
          <w:rFonts w:ascii="Arial" w:hAnsi="Arial" w:cs="Arial"/>
          <w:b/>
          <w:snapToGrid w:val="0"/>
          <w:sz w:val="22"/>
          <w:szCs w:val="22"/>
        </w:rPr>
        <w:t>Aloise Krále 4, 796 01 Prostějov</w:t>
      </w:r>
    </w:p>
    <w:p w14:paraId="44200C80" w14:textId="77777777" w:rsidR="000E1189" w:rsidRDefault="000E1189" w:rsidP="000E1189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Přerov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371">
        <w:rPr>
          <w:rFonts w:ascii="Arial" w:hAnsi="Arial" w:cs="Arial"/>
          <w:b/>
          <w:snapToGrid w:val="0"/>
          <w:sz w:val="22"/>
          <w:szCs w:val="22"/>
        </w:rPr>
        <w:t>Wurmova 2, 750 02 Přerov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</w:t>
      </w:r>
      <w:r w:rsidR="002B05A3" w:rsidRPr="00014665">
        <w:rPr>
          <w:rFonts w:ascii="Arial" w:hAnsi="Arial" w:cs="Arial"/>
          <w:sz w:val="22"/>
          <w:szCs w:val="22"/>
        </w:rPr>
        <w:lastRenderedPageBreak/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5F0CAE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7063BA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4F973C78" w14:textId="77777777" w:rsidR="002E09D6" w:rsidRDefault="002E09D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33522C4" w14:textId="77777777" w:rsidR="002E09D6" w:rsidRDefault="002E09D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AD3165E" w14:textId="77777777" w:rsidR="002E09D6" w:rsidRDefault="002E09D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1EED16B" w14:textId="77777777" w:rsidR="002E09D6" w:rsidRPr="00014665" w:rsidRDefault="002E09D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12F949" w14:textId="7B4F38D1" w:rsidR="007063BA" w:rsidRPr="002E09D6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2E09D6" w:rsidRPr="002E09D6">
        <w:rPr>
          <w:rFonts w:ascii="Arial" w:hAnsi="Arial" w:cs="Arial"/>
          <w:b/>
          <w:bCs/>
          <w:sz w:val="22"/>
          <w:szCs w:val="22"/>
        </w:rPr>
        <w:t>Horageo</w:t>
      </w:r>
      <w:proofErr w:type="spellEnd"/>
      <w:r w:rsidR="002E09D6" w:rsidRPr="002E09D6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05A9FDEA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F663E8">
        <w:rPr>
          <w:rFonts w:ascii="Arial" w:hAnsi="Arial" w:cs="Arial"/>
          <w:sz w:val="22"/>
          <w:szCs w:val="22"/>
        </w:rPr>
        <w:t>Blansko</w:t>
      </w:r>
    </w:p>
    <w:p w14:paraId="32828036" w14:textId="436300E8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CA7733">
        <w:rPr>
          <w:rFonts w:ascii="Arial" w:hAnsi="Arial" w:cs="Arial"/>
          <w:sz w:val="22"/>
          <w:szCs w:val="22"/>
        </w:rPr>
        <w:t>17.09.2024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CA7733">
        <w:rPr>
          <w:rFonts w:ascii="Arial" w:hAnsi="Arial" w:cs="Arial"/>
          <w:sz w:val="22"/>
          <w:szCs w:val="22"/>
        </w:rPr>
        <w:t>1</w:t>
      </w:r>
      <w:r w:rsidR="00CA7733">
        <w:rPr>
          <w:rFonts w:ascii="Arial" w:hAnsi="Arial" w:cs="Arial"/>
          <w:sz w:val="22"/>
          <w:szCs w:val="22"/>
        </w:rPr>
        <w:t>6</w:t>
      </w:r>
      <w:r w:rsidR="00CA7733">
        <w:rPr>
          <w:rFonts w:ascii="Arial" w:hAnsi="Arial" w:cs="Arial"/>
          <w:sz w:val="22"/>
          <w:szCs w:val="22"/>
        </w:rPr>
        <w:t>.09.2024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2C81B3F6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6E19C7E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183D4EA0" w14:textId="77777777" w:rsidR="007063BA" w:rsidRPr="00014665" w:rsidRDefault="007063BA" w:rsidP="007063BA">
      <w:pPr>
        <w:rPr>
          <w:rFonts w:ascii="Arial" w:hAnsi="Arial" w:cs="Arial"/>
          <w:sz w:val="22"/>
          <w:szCs w:val="22"/>
        </w:rPr>
      </w:pPr>
    </w:p>
    <w:p w14:paraId="02FE1ED7" w14:textId="77777777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69F1DD9B" w14:textId="12841DE2" w:rsidR="007063BA" w:rsidRPr="00014665" w:rsidRDefault="007063BA" w:rsidP="007063BA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18A6" w:rsidRPr="00014665">
        <w:rPr>
          <w:rFonts w:ascii="Arial" w:hAnsi="Arial" w:cs="Arial"/>
          <w:sz w:val="22"/>
          <w:szCs w:val="22"/>
        </w:rPr>
        <w:t xml:space="preserve">Jméno: </w:t>
      </w:r>
      <w:r w:rsidR="00DC56CF">
        <w:rPr>
          <w:rFonts w:ascii="Arial" w:hAnsi="Arial" w:cs="Arial"/>
          <w:sz w:val="22"/>
        </w:rPr>
        <w:t>Ing. Jan Raška</w:t>
      </w:r>
    </w:p>
    <w:p w14:paraId="7ECF6E0B" w14:textId="53BE0787" w:rsidR="007063BA" w:rsidRPr="00014665" w:rsidRDefault="007063BA" w:rsidP="007063BA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818A6">
        <w:rPr>
          <w:rFonts w:ascii="Arial" w:hAnsi="Arial" w:cs="Arial"/>
          <w:sz w:val="22"/>
        </w:rPr>
        <w:t xml:space="preserve">jednatel </w:t>
      </w:r>
      <w:proofErr w:type="spellStart"/>
      <w:r w:rsidR="00B818A6">
        <w:rPr>
          <w:rFonts w:ascii="Arial" w:hAnsi="Arial" w:cs="Arial"/>
          <w:sz w:val="22"/>
        </w:rPr>
        <w:t>Horageo</w:t>
      </w:r>
      <w:proofErr w:type="spellEnd"/>
      <w:r w:rsidR="00B818A6">
        <w:rPr>
          <w:rFonts w:ascii="Arial" w:hAnsi="Arial" w:cs="Arial"/>
          <w:sz w:val="22"/>
        </w:rPr>
        <w:t xml:space="preserve"> s.r.o.</w:t>
      </w:r>
    </w:p>
    <w:p w14:paraId="76BD9647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CBB4406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8ED915A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918A5D" w14:textId="59962292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  <w:bookmarkStart w:id="3" w:name="_Hlk177374206"/>
    </w:p>
    <w:bookmarkEnd w:id="3"/>
    <w:p w14:paraId="2A86EEAE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E7E6FA4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54C0F0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7C9DD7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3B76B8B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91B9F6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873B6CC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95E90A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DEDA67C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571A0C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0F07F12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6CD1430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4DB48E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27B9B64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F1657F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1BE279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9842F42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2FA82A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23B0C6A" w14:textId="1F15C4E8" w:rsidR="007063BA" w:rsidRDefault="007063BA" w:rsidP="007063BA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Příloha č. 1 – Seznam vytyčovaných pozemků s uvedením katastrálního území</w:t>
      </w:r>
    </w:p>
    <w:p w14:paraId="2B78120B" w14:textId="77777777" w:rsidR="005A0EA4" w:rsidRDefault="005A0EA4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B670D1" w14:textId="77777777" w:rsidR="007063BA" w:rsidRDefault="007063BA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5A0EA4" w:rsidRPr="005A0EA4" w14:paraId="69860DE9" w14:textId="77777777" w:rsidTr="005A0EA4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2"/>
          <w:p w14:paraId="0DAC03D9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Pobočka Olomouc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E7C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BCCC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981A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</w:tr>
      <w:tr w:rsidR="005A0EA4" w:rsidRPr="005A0EA4" w14:paraId="7BDD44B3" w14:textId="77777777" w:rsidTr="005A0EA4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9635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650B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1F2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1EF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5A0EA4" w:rsidRPr="005A0EA4" w14:paraId="215D3900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6FED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Ústín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BC5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547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701, 783, 823, 873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688F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2827</w:t>
            </w:r>
          </w:p>
        </w:tc>
      </w:tr>
      <w:tr w:rsidR="005A0EA4" w:rsidRPr="005A0EA4" w14:paraId="2FBC80ED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301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Uničov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43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4624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3F5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2718, 2719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7DC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1899</w:t>
            </w:r>
          </w:p>
        </w:tc>
      </w:tr>
      <w:tr w:rsidR="005A0EA4" w:rsidRPr="005A0EA4" w14:paraId="722EF26E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CAD4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Řídeč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2D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445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821, 946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0D7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743</w:t>
            </w:r>
          </w:p>
        </w:tc>
      </w:tr>
      <w:tr w:rsidR="005A0EA4" w:rsidRPr="005A0EA4" w14:paraId="2EC232A2" w14:textId="77777777" w:rsidTr="005A0EA4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5742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Paseka u Šternberka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4AB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A759B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A0EA4">
              <w:rPr>
                <w:rFonts w:ascii="Calibri" w:hAnsi="Calibri" w:cs="Calibri"/>
                <w:sz w:val="22"/>
                <w:szCs w:val="22"/>
              </w:rPr>
              <w:t>3343, 3360, 3393, 3394, 3444, 3503, 3519, 3536, 3542, 3577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21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15589</w:t>
            </w:r>
          </w:p>
        </w:tc>
      </w:tr>
      <w:tr w:rsidR="005A0EA4" w:rsidRPr="005A0EA4" w14:paraId="19B82D72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F60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Vilémov u Litovle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3900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A59E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A0EA4">
              <w:rPr>
                <w:rFonts w:ascii="Calibri" w:hAnsi="Calibri" w:cs="Calibri"/>
                <w:sz w:val="22"/>
                <w:szCs w:val="22"/>
              </w:rPr>
              <w:t>2766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787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1791</w:t>
            </w:r>
          </w:p>
        </w:tc>
      </w:tr>
      <w:tr w:rsidR="005A0EA4" w:rsidRPr="005A0EA4" w14:paraId="522F899B" w14:textId="77777777" w:rsidTr="005A0EA4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43B71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2D67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22849</w:t>
            </w:r>
          </w:p>
        </w:tc>
      </w:tr>
      <w:tr w:rsidR="005A0EA4" w:rsidRPr="005A0EA4" w14:paraId="6E0DA7E2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A33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6AB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E42E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8C2E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229 MJ</w:t>
            </w:r>
          </w:p>
        </w:tc>
      </w:tr>
      <w:tr w:rsidR="005A0EA4" w:rsidRPr="005A0EA4" w14:paraId="77514274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8DF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7F11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635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B096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</w:tr>
    </w:tbl>
    <w:p w14:paraId="2B2679E1" w14:textId="77777777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5A0EA4" w:rsidRPr="005A0EA4" w14:paraId="4D10932F" w14:textId="77777777" w:rsidTr="005A0EA4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A17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Pobočka Prostějov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E6C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572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29CE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</w:tr>
      <w:tr w:rsidR="005A0EA4" w:rsidRPr="005A0EA4" w14:paraId="6A326343" w14:textId="77777777" w:rsidTr="005A0EA4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59A1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A0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B9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C4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5A0EA4" w:rsidRPr="005A0EA4" w14:paraId="17C280F0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885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Suchdol u Konice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E5D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A87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KN2898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379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</w:tr>
      <w:tr w:rsidR="005A0EA4" w:rsidRPr="005A0EA4" w14:paraId="47BE9681" w14:textId="77777777" w:rsidTr="005A0EA4">
        <w:trPr>
          <w:trHeight w:val="63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BF1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Slatinky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B3A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967F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KN 1829, KN 2069, KN 2183, KN 2184, KN 2185, KN 2186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348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1645</w:t>
            </w:r>
          </w:p>
        </w:tc>
      </w:tr>
      <w:tr w:rsidR="005A0EA4" w:rsidRPr="005A0EA4" w14:paraId="23744F6C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D0A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Seč u Lipové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21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721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KN 721, KN 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09C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606</w:t>
            </w:r>
          </w:p>
        </w:tc>
      </w:tr>
      <w:tr w:rsidR="005A0EA4" w:rsidRPr="005A0EA4" w14:paraId="0F774622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867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Slatinky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1CE9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A26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KN 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609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5A0EA4" w:rsidRPr="005A0EA4" w14:paraId="125F65AA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82D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Vřesovice u Prostějova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E89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EBC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KN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184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A0EA4" w:rsidRPr="005A0EA4" w14:paraId="228AA9E4" w14:textId="77777777" w:rsidTr="005A0EA4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BE69F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66FC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2852</w:t>
            </w:r>
          </w:p>
        </w:tc>
      </w:tr>
      <w:tr w:rsidR="005A0EA4" w:rsidRPr="005A0EA4" w14:paraId="25E6199B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939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EECC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87A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3C2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MJ</w:t>
            </w:r>
          </w:p>
        </w:tc>
      </w:tr>
      <w:tr w:rsidR="005A0EA4" w:rsidRPr="005A0EA4" w14:paraId="6EFEB598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BB21" w14:textId="77777777" w:rsid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8E8F8DF" w14:textId="77777777" w:rsid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77111C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0D4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BD3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A15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</w:tr>
      <w:tr w:rsidR="005A0EA4" w:rsidRPr="005A0EA4" w14:paraId="6AAD280C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A60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Pobočka Přerov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CEA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4742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855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</w:tr>
      <w:tr w:rsidR="005A0EA4" w:rsidRPr="005A0EA4" w14:paraId="1B8212AD" w14:textId="77777777" w:rsidTr="005A0EA4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4607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431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032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B14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5A0EA4" w:rsidRPr="005A0EA4" w14:paraId="256A2AC3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A77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Lověšice u Přerova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C58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8223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4E36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</w:tr>
      <w:tr w:rsidR="005A0EA4" w:rsidRPr="005A0EA4" w14:paraId="5F4EC2EF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6B4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Lověšice u Přerova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9C9D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B61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41A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5A0EA4" w:rsidRPr="005A0EA4" w14:paraId="061D2315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7EB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1E31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2653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1450, 1513, 1525, 1586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6FB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</w:tr>
      <w:tr w:rsidR="005A0EA4" w:rsidRPr="005A0EA4" w14:paraId="5844DEF1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A370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C1D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58DE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1287, 1262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F871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1744</w:t>
            </w:r>
          </w:p>
        </w:tc>
      </w:tr>
      <w:tr w:rsidR="005A0EA4" w:rsidRPr="005A0EA4" w14:paraId="0EDCCC85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FDC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B2BC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9AC9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53F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</w:tr>
      <w:tr w:rsidR="005A0EA4" w:rsidRPr="005A0EA4" w14:paraId="7A84EA30" w14:textId="77777777" w:rsidTr="005A0EA4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BA7F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C1C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3D12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1248, 1433, 1558, 1559, 1448, 1521, 1512, 1625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BFA5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3968</w:t>
            </w:r>
          </w:p>
        </w:tc>
      </w:tr>
      <w:tr w:rsidR="005A0EA4" w:rsidRPr="005A0EA4" w14:paraId="771C0448" w14:textId="77777777" w:rsidTr="005A0EA4">
        <w:trPr>
          <w:trHeight w:val="9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E0E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Veselíčko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A6C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B2F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2358, 1944, 2357, 1837, 1836, 1830, 1774, 1767, 1730, 2350, 2347 - 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DC5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7255</w:t>
            </w:r>
          </w:p>
        </w:tc>
      </w:tr>
      <w:tr w:rsidR="005A0EA4" w:rsidRPr="005A0EA4" w14:paraId="28A04A5A" w14:textId="77777777" w:rsidTr="005A0EA4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D3692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E9F" w14:textId="328A9186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color w:val="000000"/>
                <w:sz w:val="22"/>
                <w:szCs w:val="22"/>
              </w:rPr>
              <w:t>14249</w:t>
            </w:r>
          </w:p>
        </w:tc>
      </w:tr>
      <w:tr w:rsidR="005A0EA4" w:rsidRPr="005A0EA4" w14:paraId="410B2F1B" w14:textId="77777777" w:rsidTr="005A0EA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2834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0DA2" w14:textId="77777777" w:rsidR="005A0EA4" w:rsidRPr="005A0EA4" w:rsidRDefault="005A0EA4" w:rsidP="005A0EA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946" w14:textId="77777777" w:rsidR="005A0EA4" w:rsidRPr="005A0EA4" w:rsidRDefault="005A0EA4" w:rsidP="005A0EA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1213" w14:textId="77777777" w:rsidR="005A0EA4" w:rsidRPr="005A0EA4" w:rsidRDefault="005A0EA4" w:rsidP="005A0EA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0E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 MJ</w:t>
            </w:r>
          </w:p>
        </w:tc>
      </w:tr>
    </w:tbl>
    <w:p w14:paraId="3F2DA9F0" w14:textId="77777777" w:rsidR="005A0EA4" w:rsidRPr="00014665" w:rsidRDefault="005A0EA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5A0EA4" w:rsidRPr="00014665" w:rsidSect="00A109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FE7A" w14:textId="77777777" w:rsidR="0087271B" w:rsidRDefault="0087271B" w:rsidP="003C2E23">
      <w:pPr>
        <w:spacing w:before="0"/>
      </w:pPr>
      <w:r>
        <w:separator/>
      </w:r>
    </w:p>
  </w:endnote>
  <w:endnote w:type="continuationSeparator" w:id="0">
    <w:p w14:paraId="451B0D9C" w14:textId="77777777" w:rsidR="0087271B" w:rsidRDefault="0087271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CD22" w14:textId="77777777" w:rsidR="00053A14" w:rsidRDefault="00053A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874" w14:textId="77777777" w:rsidR="00053A14" w:rsidRDefault="00053A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ED8E" w14:textId="77777777" w:rsidR="0087271B" w:rsidRDefault="0087271B" w:rsidP="003C2E23">
      <w:pPr>
        <w:spacing w:before="0"/>
      </w:pPr>
      <w:r>
        <w:separator/>
      </w:r>
    </w:p>
  </w:footnote>
  <w:footnote w:type="continuationSeparator" w:id="0">
    <w:p w14:paraId="2D071018" w14:textId="77777777" w:rsidR="0087271B" w:rsidRDefault="0087271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DB6F" w14:textId="77777777" w:rsidR="00053A14" w:rsidRDefault="00053A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36A148F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>
      <w:rPr>
        <w:rFonts w:ascii="Arial" w:hAnsi="Arial" w:cs="Arial"/>
        <w:sz w:val="16"/>
        <w:szCs w:val="16"/>
      </w:rPr>
      <w:t>2</w:t>
    </w:r>
    <w:r w:rsidRPr="00054976">
      <w:rPr>
        <w:rFonts w:ascii="Arial" w:hAnsi="Arial" w:cs="Arial"/>
        <w:sz w:val="16"/>
        <w:szCs w:val="16"/>
      </w:rPr>
      <w:t>/2024 - KPÚ pro Olomoucký kraj, okresy Olomouc, Prostějov a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42C0AC0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046A4D" w:rsidRPr="00046A4D">
      <w:rPr>
        <w:rFonts w:ascii="Arial" w:hAnsi="Arial" w:cs="Arial"/>
        <w:sz w:val="16"/>
        <w:szCs w:val="16"/>
      </w:rPr>
      <w:t>99</w:t>
    </w:r>
    <w:r w:rsidR="00046A4D">
      <w:rPr>
        <w:rFonts w:ascii="Arial" w:hAnsi="Arial" w:cs="Arial"/>
        <w:sz w:val="16"/>
        <w:szCs w:val="16"/>
      </w:rPr>
      <w:t>8</w:t>
    </w:r>
    <w:r w:rsidR="00046A4D" w:rsidRPr="00046A4D">
      <w:rPr>
        <w:rFonts w:ascii="Arial" w:hAnsi="Arial" w:cs="Arial"/>
        <w:sz w:val="16"/>
        <w:szCs w:val="16"/>
      </w:rPr>
      <w:t>-2024-521101</w:t>
    </w:r>
    <w:r w:rsidRPr="00FF7DBF">
      <w:rPr>
        <w:rFonts w:ascii="Arial" w:hAnsi="Arial" w:cs="Arial"/>
        <w:sz w:val="16"/>
        <w:szCs w:val="16"/>
      </w:rPr>
      <w:tab/>
    </w:r>
  </w:p>
  <w:p w14:paraId="2E9131CD" w14:textId="05AD5661" w:rsidR="00CF69EA" w:rsidRDefault="00CF69E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FF0C21" w:rsidRPr="00FF7DBF">
      <w:rPr>
        <w:rFonts w:ascii="Arial" w:hAnsi="Arial" w:cs="Arial"/>
        <w:sz w:val="16"/>
        <w:szCs w:val="16"/>
      </w:rPr>
      <w:tab/>
    </w:r>
    <w:r w:rsidR="00A8712A" w:rsidRPr="00A8712A">
      <w:rPr>
        <w:rFonts w:ascii="Arial" w:hAnsi="Arial" w:cs="Arial"/>
        <w:sz w:val="16"/>
        <w:szCs w:val="16"/>
      </w:rPr>
      <w:t>spudms00000014876406</w:t>
    </w:r>
  </w:p>
  <w:p w14:paraId="12A62E41" w14:textId="3BFDF44A" w:rsidR="00FF0C21" w:rsidRPr="00FF7DBF" w:rsidRDefault="00CF69E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053A14">
      <w:rPr>
        <w:rFonts w:ascii="Arial" w:hAnsi="Arial" w:cs="Arial"/>
        <w:sz w:val="16"/>
        <w:szCs w:val="16"/>
      </w:rPr>
      <w:t xml:space="preserve"> </w:t>
    </w:r>
    <w:r w:rsidR="00053A14" w:rsidRPr="00053A14">
      <w:rPr>
        <w:rFonts w:ascii="Arial" w:hAnsi="Arial" w:cs="Arial"/>
        <w:sz w:val="16"/>
        <w:szCs w:val="16"/>
      </w:rPr>
      <w:t>034/2024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3576D1D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054976">
      <w:rPr>
        <w:rFonts w:ascii="Arial" w:hAnsi="Arial" w:cs="Arial"/>
        <w:sz w:val="16"/>
        <w:szCs w:val="16"/>
      </w:rPr>
      <w:t>2</w:t>
    </w:r>
    <w:r w:rsidR="00054976" w:rsidRPr="00054976">
      <w:rPr>
        <w:rFonts w:ascii="Arial" w:hAnsi="Arial" w:cs="Arial"/>
        <w:sz w:val="16"/>
        <w:szCs w:val="16"/>
      </w:rPr>
      <w:t>/2024 -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00E"/>
    <w:rsid w:val="00011811"/>
    <w:rsid w:val="00014665"/>
    <w:rsid w:val="00015AA5"/>
    <w:rsid w:val="0002251A"/>
    <w:rsid w:val="000301B6"/>
    <w:rsid w:val="00046A4D"/>
    <w:rsid w:val="000530CF"/>
    <w:rsid w:val="00053A14"/>
    <w:rsid w:val="00054976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D7F20"/>
    <w:rsid w:val="000E1189"/>
    <w:rsid w:val="000E11EC"/>
    <w:rsid w:val="000E3EF4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57B2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07DE"/>
    <w:rsid w:val="00181E7A"/>
    <w:rsid w:val="00182CB8"/>
    <w:rsid w:val="00183368"/>
    <w:rsid w:val="00191275"/>
    <w:rsid w:val="001937C4"/>
    <w:rsid w:val="0019385C"/>
    <w:rsid w:val="00195BCD"/>
    <w:rsid w:val="001A2928"/>
    <w:rsid w:val="001A2E35"/>
    <w:rsid w:val="001B0CE6"/>
    <w:rsid w:val="001B10F6"/>
    <w:rsid w:val="001B7512"/>
    <w:rsid w:val="001C0F21"/>
    <w:rsid w:val="001D05E9"/>
    <w:rsid w:val="001D50E7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7118"/>
    <w:rsid w:val="00225AE6"/>
    <w:rsid w:val="002305CB"/>
    <w:rsid w:val="00232E76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09D6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50C1"/>
    <w:rsid w:val="00327747"/>
    <w:rsid w:val="00330C2F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6A7B"/>
    <w:rsid w:val="003811AD"/>
    <w:rsid w:val="0038133B"/>
    <w:rsid w:val="00385DC6"/>
    <w:rsid w:val="003948A1"/>
    <w:rsid w:val="00396E0D"/>
    <w:rsid w:val="003A299C"/>
    <w:rsid w:val="003A3E8B"/>
    <w:rsid w:val="003A6840"/>
    <w:rsid w:val="003B0F9B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F3B11"/>
    <w:rsid w:val="00406B4F"/>
    <w:rsid w:val="00406BA3"/>
    <w:rsid w:val="00406F67"/>
    <w:rsid w:val="0041374A"/>
    <w:rsid w:val="00421DA7"/>
    <w:rsid w:val="0042388F"/>
    <w:rsid w:val="0042404C"/>
    <w:rsid w:val="004269C6"/>
    <w:rsid w:val="00431305"/>
    <w:rsid w:val="00431987"/>
    <w:rsid w:val="0043489A"/>
    <w:rsid w:val="004543E0"/>
    <w:rsid w:val="00454594"/>
    <w:rsid w:val="004557E0"/>
    <w:rsid w:val="00456F23"/>
    <w:rsid w:val="00457C2D"/>
    <w:rsid w:val="00461240"/>
    <w:rsid w:val="004619F4"/>
    <w:rsid w:val="00461C2B"/>
    <w:rsid w:val="004672B6"/>
    <w:rsid w:val="00471C95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28B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14BA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14CB"/>
    <w:rsid w:val="00553136"/>
    <w:rsid w:val="00560039"/>
    <w:rsid w:val="00563793"/>
    <w:rsid w:val="00563F87"/>
    <w:rsid w:val="005729A1"/>
    <w:rsid w:val="00572A16"/>
    <w:rsid w:val="005755B2"/>
    <w:rsid w:val="0058121A"/>
    <w:rsid w:val="005821CC"/>
    <w:rsid w:val="005835D7"/>
    <w:rsid w:val="00593A97"/>
    <w:rsid w:val="00595B77"/>
    <w:rsid w:val="00596CCA"/>
    <w:rsid w:val="00597AAD"/>
    <w:rsid w:val="005A0078"/>
    <w:rsid w:val="005A0EA4"/>
    <w:rsid w:val="005A109E"/>
    <w:rsid w:val="005A457D"/>
    <w:rsid w:val="005A5A6A"/>
    <w:rsid w:val="005B3E18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7DC"/>
    <w:rsid w:val="00681860"/>
    <w:rsid w:val="006902C6"/>
    <w:rsid w:val="006A2316"/>
    <w:rsid w:val="006A6A69"/>
    <w:rsid w:val="006B2EE2"/>
    <w:rsid w:val="006B7D60"/>
    <w:rsid w:val="006D0149"/>
    <w:rsid w:val="006D494D"/>
    <w:rsid w:val="006D681C"/>
    <w:rsid w:val="006E0028"/>
    <w:rsid w:val="006E4835"/>
    <w:rsid w:val="006F0948"/>
    <w:rsid w:val="006F1AD1"/>
    <w:rsid w:val="00704C0E"/>
    <w:rsid w:val="007063BA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23C8"/>
    <w:rsid w:val="007655CE"/>
    <w:rsid w:val="00766EB8"/>
    <w:rsid w:val="00776351"/>
    <w:rsid w:val="00781E3F"/>
    <w:rsid w:val="007927EB"/>
    <w:rsid w:val="007945D4"/>
    <w:rsid w:val="00794DBB"/>
    <w:rsid w:val="00797092"/>
    <w:rsid w:val="00797D0E"/>
    <w:rsid w:val="007A2DAA"/>
    <w:rsid w:val="007A64CD"/>
    <w:rsid w:val="007B0D2A"/>
    <w:rsid w:val="007B0ED0"/>
    <w:rsid w:val="007B6BC5"/>
    <w:rsid w:val="007C0C74"/>
    <w:rsid w:val="007C159F"/>
    <w:rsid w:val="007C180B"/>
    <w:rsid w:val="007C4D0C"/>
    <w:rsid w:val="007D193F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3D3F"/>
    <w:rsid w:val="00865147"/>
    <w:rsid w:val="0087271B"/>
    <w:rsid w:val="008801AB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1C90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15F21"/>
    <w:rsid w:val="00921728"/>
    <w:rsid w:val="0092484A"/>
    <w:rsid w:val="009427AC"/>
    <w:rsid w:val="009574D7"/>
    <w:rsid w:val="00957761"/>
    <w:rsid w:val="00962B54"/>
    <w:rsid w:val="00963CDE"/>
    <w:rsid w:val="00970FC5"/>
    <w:rsid w:val="00977C0C"/>
    <w:rsid w:val="009855A2"/>
    <w:rsid w:val="00993230"/>
    <w:rsid w:val="0099779D"/>
    <w:rsid w:val="009A31A6"/>
    <w:rsid w:val="009B08BC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347B"/>
    <w:rsid w:val="009F54BE"/>
    <w:rsid w:val="00A02D8D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0C08"/>
    <w:rsid w:val="00A612DB"/>
    <w:rsid w:val="00A635AF"/>
    <w:rsid w:val="00A6663F"/>
    <w:rsid w:val="00A66A0F"/>
    <w:rsid w:val="00A66F9D"/>
    <w:rsid w:val="00A7502A"/>
    <w:rsid w:val="00A76D53"/>
    <w:rsid w:val="00A77FC7"/>
    <w:rsid w:val="00A80776"/>
    <w:rsid w:val="00A8712A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B7350"/>
    <w:rsid w:val="00AC1E90"/>
    <w:rsid w:val="00AC2F05"/>
    <w:rsid w:val="00AC4BA8"/>
    <w:rsid w:val="00AD09BB"/>
    <w:rsid w:val="00AD5AD9"/>
    <w:rsid w:val="00AD699E"/>
    <w:rsid w:val="00AE2C3F"/>
    <w:rsid w:val="00AE38C4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18A6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D75BF"/>
    <w:rsid w:val="00BD7FB7"/>
    <w:rsid w:val="00BE0C70"/>
    <w:rsid w:val="00BF0628"/>
    <w:rsid w:val="00BF373E"/>
    <w:rsid w:val="00BF5F8C"/>
    <w:rsid w:val="00C05583"/>
    <w:rsid w:val="00C15359"/>
    <w:rsid w:val="00C2000D"/>
    <w:rsid w:val="00C246A4"/>
    <w:rsid w:val="00C25FC7"/>
    <w:rsid w:val="00C323A0"/>
    <w:rsid w:val="00C32683"/>
    <w:rsid w:val="00C34013"/>
    <w:rsid w:val="00C3525E"/>
    <w:rsid w:val="00C43AD5"/>
    <w:rsid w:val="00C52227"/>
    <w:rsid w:val="00C60D2B"/>
    <w:rsid w:val="00C6184E"/>
    <w:rsid w:val="00C66758"/>
    <w:rsid w:val="00C70585"/>
    <w:rsid w:val="00C90564"/>
    <w:rsid w:val="00CA2120"/>
    <w:rsid w:val="00CA5195"/>
    <w:rsid w:val="00CA7733"/>
    <w:rsid w:val="00CA7CD0"/>
    <w:rsid w:val="00CB7B66"/>
    <w:rsid w:val="00CC0248"/>
    <w:rsid w:val="00CC0902"/>
    <w:rsid w:val="00CC4E3F"/>
    <w:rsid w:val="00CC66C7"/>
    <w:rsid w:val="00CC6DE1"/>
    <w:rsid w:val="00CD255B"/>
    <w:rsid w:val="00CD4E8A"/>
    <w:rsid w:val="00CE3812"/>
    <w:rsid w:val="00CE63A8"/>
    <w:rsid w:val="00CE72E6"/>
    <w:rsid w:val="00CE7DEB"/>
    <w:rsid w:val="00CF2C3A"/>
    <w:rsid w:val="00CF340C"/>
    <w:rsid w:val="00CF3785"/>
    <w:rsid w:val="00CF69EA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2EA"/>
    <w:rsid w:val="00D172A1"/>
    <w:rsid w:val="00D27F27"/>
    <w:rsid w:val="00D3488C"/>
    <w:rsid w:val="00D34B0D"/>
    <w:rsid w:val="00D35738"/>
    <w:rsid w:val="00D35869"/>
    <w:rsid w:val="00D42D02"/>
    <w:rsid w:val="00D43180"/>
    <w:rsid w:val="00D44B76"/>
    <w:rsid w:val="00D6451F"/>
    <w:rsid w:val="00D75D18"/>
    <w:rsid w:val="00D808C3"/>
    <w:rsid w:val="00D82377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C56CF"/>
    <w:rsid w:val="00DD11F4"/>
    <w:rsid w:val="00DD23A8"/>
    <w:rsid w:val="00DD5D8D"/>
    <w:rsid w:val="00DE57F2"/>
    <w:rsid w:val="00DF4F34"/>
    <w:rsid w:val="00E023A5"/>
    <w:rsid w:val="00E0323E"/>
    <w:rsid w:val="00E050DB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63E8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22" ma:contentTypeDescription="Vytvoří nový dokument" ma:contentTypeScope="" ma:versionID="a465c3f76fb97d0ad8b410169f3e991f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d368d1d26d5347747047d54a98bee4b0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f154bf66-9ab6-462a-adb0-b2b1fd013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fe079-7682-4092-9315-245e59ca36e0}" ma:internalName="TaxCatchAll" ma:showField="CatchAllData" ma:web="2d7ab1bf-9e00-4cdf-ae7c-2bb395a8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ab1bf-9e00-4cdf-ae7c-2bb395a8e3ec" xsi:nil="true"/>
    <lcf76f155ced4ddcb4097134ff3c332f xmlns="bfee0cb6-c57a-43ed-9b44-473af9bfb982">
      <Terms xmlns="http://schemas.microsoft.com/office/infopath/2007/PartnerControls"/>
    </lcf76f155ced4ddcb4097134ff3c332f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09D36-EB10-4CE4-B6ED-D4110EB9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2d7ab1bf-9e00-4cdf-ae7c-2bb395a8e3ec"/>
    <ds:schemaRef ds:uri="bfee0cb6-c57a-43ed-9b44-473af9bfb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5122</Words>
  <Characters>30226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51</cp:revision>
  <cp:lastPrinted>2024-09-16T08:17:00Z</cp:lastPrinted>
  <dcterms:created xsi:type="dcterms:W3CDTF">2024-09-02T12:53:00Z</dcterms:created>
  <dcterms:modified xsi:type="dcterms:W3CDTF">2024-09-17T11:32:00Z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  <property fmtid="{D5CDD505-2E9C-101B-9397-08002B2CF9AE}" pid="4" name="MediaServiceImageTags">
    <vt:lpwstr/>
  </property>
</Properties>
</file>