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9506" w14:textId="77777777" w:rsidR="00047280" w:rsidRPr="00AC6536" w:rsidRDefault="00047280" w:rsidP="00047280">
      <w:pPr>
        <w:pStyle w:val="Tlotextu"/>
        <w:spacing w:after="120"/>
        <w:jc w:val="right"/>
        <w:rPr>
          <w:rFonts w:ascii="Tahoma" w:hAnsi="Tahoma" w:cs="Tahoma"/>
          <w:b/>
          <w:sz w:val="20"/>
          <w:lang w:val="cs-CZ"/>
        </w:rPr>
      </w:pPr>
      <w:r w:rsidRPr="00AC6536">
        <w:rPr>
          <w:rFonts w:ascii="Tahoma" w:hAnsi="Tahoma" w:cs="Tahoma"/>
          <w:b/>
          <w:sz w:val="20"/>
          <w:lang w:val="cs-CZ"/>
        </w:rPr>
        <w:t>č. j. zadavatele: 2024/3936/NM</w:t>
      </w:r>
    </w:p>
    <w:p w14:paraId="13C0D9CB" w14:textId="63615884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Cs w:val="24"/>
          <w:u w:val="single"/>
          <w:lang w:val="cs-CZ"/>
        </w:rPr>
      </w:pPr>
      <w:r w:rsidRPr="00AC6536">
        <w:rPr>
          <w:rFonts w:ascii="Tahoma" w:hAnsi="Tahoma" w:cs="Tahoma"/>
          <w:b/>
          <w:szCs w:val="24"/>
          <w:u w:val="single"/>
          <w:lang w:val="cs-CZ"/>
        </w:rPr>
        <w:t>Smlouva o dílo</w:t>
      </w:r>
    </w:p>
    <w:p w14:paraId="686FFBDD" w14:textId="4BA010B9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color w:val="00000A"/>
          <w:szCs w:val="24"/>
          <w:lang w:val="cs-CZ"/>
        </w:rPr>
      </w:pPr>
      <w:r w:rsidRPr="00AC6536">
        <w:rPr>
          <w:rFonts w:ascii="Tahoma" w:hAnsi="Tahoma" w:cs="Tahoma"/>
          <w:b/>
          <w:szCs w:val="24"/>
          <w:lang w:val="cs-CZ"/>
        </w:rPr>
        <w:t xml:space="preserve">číslo smlouvy: </w:t>
      </w:r>
      <w:r w:rsidR="00932A3E" w:rsidRPr="00AC6536">
        <w:rPr>
          <w:rFonts w:ascii="Tahoma" w:hAnsi="Tahoma" w:cs="Tahoma"/>
          <w:b/>
          <w:color w:val="00000A"/>
          <w:szCs w:val="24"/>
          <w:lang w:val="cs-CZ"/>
        </w:rPr>
        <w:t>2</w:t>
      </w:r>
      <w:r w:rsidR="00A42B1E" w:rsidRPr="00AC6536">
        <w:rPr>
          <w:rFonts w:ascii="Tahoma" w:hAnsi="Tahoma" w:cs="Tahoma"/>
          <w:b/>
          <w:color w:val="00000A"/>
          <w:szCs w:val="24"/>
          <w:lang w:val="cs-CZ"/>
        </w:rPr>
        <w:t>4</w:t>
      </w:r>
      <w:r w:rsidR="00C97F75" w:rsidRPr="00AC6536">
        <w:rPr>
          <w:rFonts w:ascii="Tahoma" w:hAnsi="Tahoma" w:cs="Tahoma"/>
          <w:b/>
          <w:color w:val="00000A"/>
          <w:szCs w:val="24"/>
          <w:lang w:val="cs-CZ"/>
        </w:rPr>
        <w:t>1114</w:t>
      </w:r>
    </w:p>
    <w:p w14:paraId="409E937A" w14:textId="77777777" w:rsidR="008C13B1" w:rsidRPr="00AC6536" w:rsidRDefault="008C13B1" w:rsidP="008C13B1">
      <w:pPr>
        <w:pStyle w:val="Tlotextu"/>
        <w:jc w:val="center"/>
        <w:rPr>
          <w:rFonts w:ascii="Tahoma" w:hAnsi="Tahoma" w:cs="Tahoma"/>
          <w:sz w:val="22"/>
          <w:szCs w:val="22"/>
          <w:lang w:val="cs-CZ"/>
        </w:rPr>
      </w:pPr>
    </w:p>
    <w:p w14:paraId="1E8C7D66" w14:textId="77777777" w:rsidR="008C13B1" w:rsidRPr="00AC6536" w:rsidRDefault="008C13B1" w:rsidP="008C13B1">
      <w:pPr>
        <w:pStyle w:val="Tlotextu"/>
        <w:jc w:val="center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>Smluvní strany:</w:t>
      </w:r>
    </w:p>
    <w:p w14:paraId="14D7923C" w14:textId="77777777" w:rsidR="008C13B1" w:rsidRPr="00AC6536" w:rsidRDefault="008C13B1" w:rsidP="008C13B1">
      <w:pPr>
        <w:spacing w:line="276" w:lineRule="auto"/>
        <w:rPr>
          <w:rFonts w:ascii="Tahoma" w:hAnsi="Tahoma" w:cs="Tahoma"/>
        </w:rPr>
      </w:pPr>
      <w:r w:rsidRPr="00AC6536">
        <w:rPr>
          <w:rFonts w:ascii="Tahoma" w:hAnsi="Tahoma" w:cs="Tahoma"/>
          <w:b/>
        </w:rPr>
        <w:t xml:space="preserve">Národní muzeum, </w:t>
      </w:r>
      <w:r w:rsidRPr="00AC6536">
        <w:rPr>
          <w:rFonts w:ascii="Tahoma" w:hAnsi="Tahoma" w:cs="Tahoma"/>
        </w:rPr>
        <w:t>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8C13B1" w:rsidRPr="00AC6536" w14:paraId="165803A7" w14:textId="77777777" w:rsidTr="00815C56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C191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B33E" w14:textId="47D51AFA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 xml:space="preserve">Václavské náměstí </w:t>
            </w:r>
            <w:r w:rsidR="00F96520" w:rsidRPr="00AC6536">
              <w:rPr>
                <w:rFonts w:ascii="Tahoma" w:hAnsi="Tahoma" w:cs="Tahoma"/>
                <w:sz w:val="22"/>
                <w:szCs w:val="22"/>
                <w:lang w:val="cs-CZ"/>
              </w:rPr>
              <w:t>1700/</w:t>
            </w: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68, 11</w:t>
            </w:r>
            <w:r w:rsidR="00F96520" w:rsidRPr="00AC6536">
              <w:rPr>
                <w:rFonts w:ascii="Tahoma" w:hAnsi="Tahoma" w:cs="Tahoma"/>
                <w:sz w:val="22"/>
                <w:szCs w:val="22"/>
                <w:lang w:val="cs-CZ"/>
              </w:rPr>
              <w:t>0</w:t>
            </w: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F96520" w:rsidRPr="00AC6536">
              <w:rPr>
                <w:rFonts w:ascii="Tahoma" w:hAnsi="Tahoma" w:cs="Tahoma"/>
                <w:sz w:val="22"/>
                <w:szCs w:val="22"/>
                <w:lang w:val="cs-CZ"/>
              </w:rPr>
              <w:t>00</w:t>
            </w: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 xml:space="preserve"> Praha 1 – Nové Město</w:t>
            </w:r>
          </w:p>
        </w:tc>
      </w:tr>
      <w:tr w:rsidR="008C13B1" w:rsidRPr="00AC6536" w14:paraId="6D6FB0F3" w14:textId="77777777" w:rsidTr="00815C56">
        <w:trPr>
          <w:trHeight w:val="77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0E500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Zastoupené: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07D7" w14:textId="065907B0" w:rsidR="008C13B1" w:rsidRPr="00AC6536" w:rsidRDefault="00A42B1E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Mgr. Petrem Brůhou</w:t>
            </w:r>
            <w:r w:rsidR="00FE285B" w:rsidRPr="00AC6536">
              <w:rPr>
                <w:rFonts w:ascii="Tahoma" w:hAnsi="Tahoma" w:cs="Tahoma"/>
                <w:sz w:val="22"/>
                <w:szCs w:val="22"/>
                <w:lang w:val="cs-CZ"/>
              </w:rPr>
              <w:t>, náměstkem generálního ředitele NM pro sbírkotvornou a výstavní činnost</w:t>
            </w:r>
          </w:p>
        </w:tc>
      </w:tr>
      <w:tr w:rsidR="008C13B1" w:rsidRPr="00AC6536" w14:paraId="5008E269" w14:textId="77777777" w:rsidTr="00815C56">
        <w:trPr>
          <w:trHeight w:val="49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43F0E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3E1C3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00023272</w:t>
            </w:r>
          </w:p>
        </w:tc>
      </w:tr>
      <w:tr w:rsidR="008C13B1" w:rsidRPr="00AC6536" w14:paraId="43CFF695" w14:textId="77777777" w:rsidTr="00815C56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2B79F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5B07" w14:textId="77777777" w:rsidR="008C13B1" w:rsidRPr="00AC6536" w:rsidRDefault="008C13B1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CZ00023272</w:t>
            </w:r>
          </w:p>
        </w:tc>
      </w:tr>
    </w:tbl>
    <w:p w14:paraId="2AB35B37" w14:textId="77777777" w:rsidR="008C13B1" w:rsidRPr="00AC6536" w:rsidRDefault="008C13B1" w:rsidP="008C13B1">
      <w:pPr>
        <w:spacing w:line="360" w:lineRule="auto"/>
        <w:rPr>
          <w:rFonts w:ascii="Tahoma" w:hAnsi="Tahoma" w:cs="Tahoma"/>
        </w:rPr>
      </w:pPr>
      <w:r w:rsidRPr="00AC6536">
        <w:rPr>
          <w:rFonts w:ascii="Tahoma" w:hAnsi="Tahoma" w:cs="Tahoma"/>
        </w:rPr>
        <w:t>(dále jen „</w:t>
      </w:r>
      <w:r w:rsidRPr="00AC6536">
        <w:rPr>
          <w:rFonts w:ascii="Tahoma" w:hAnsi="Tahoma" w:cs="Tahoma"/>
          <w:b/>
        </w:rPr>
        <w:t>Objednatel</w:t>
      </w:r>
      <w:r w:rsidRPr="00AC6536">
        <w:rPr>
          <w:rFonts w:ascii="Tahoma" w:hAnsi="Tahoma" w:cs="Tahoma"/>
        </w:rPr>
        <w:t>“)</w:t>
      </w:r>
    </w:p>
    <w:p w14:paraId="3DBF23D3" w14:textId="77777777" w:rsidR="008C13B1" w:rsidRPr="00AC6536" w:rsidRDefault="008C13B1" w:rsidP="008C13B1">
      <w:pPr>
        <w:spacing w:before="240" w:after="240" w:line="360" w:lineRule="auto"/>
        <w:rPr>
          <w:rFonts w:ascii="Tahoma" w:hAnsi="Tahoma" w:cs="Tahoma"/>
        </w:rPr>
      </w:pPr>
      <w:r w:rsidRPr="00AC6536">
        <w:rPr>
          <w:rFonts w:ascii="Tahoma" w:hAnsi="Tahoma" w:cs="Tahoma"/>
        </w:rPr>
        <w:t>a</w:t>
      </w:r>
    </w:p>
    <w:p w14:paraId="68CE1D22" w14:textId="77777777" w:rsidR="008C13B1" w:rsidRPr="00AC6536" w:rsidRDefault="00EB2B9D" w:rsidP="008C13B1">
      <w:pPr>
        <w:spacing w:before="120" w:after="120" w:line="360" w:lineRule="auto"/>
        <w:rPr>
          <w:rFonts w:ascii="Tahoma" w:hAnsi="Tahoma" w:cs="Tahoma"/>
          <w:b/>
          <w:bCs/>
        </w:rPr>
      </w:pPr>
      <w:r w:rsidRPr="00AC6536">
        <w:rPr>
          <w:rFonts w:ascii="Tahoma" w:hAnsi="Tahoma" w:cs="Tahoma"/>
          <w:b/>
          <w:bCs/>
        </w:rPr>
        <w:t>Loom on the Moon s.r.o.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1"/>
        <w:gridCol w:w="6514"/>
      </w:tblGrid>
      <w:tr w:rsidR="00EB2B9D" w:rsidRPr="00AC6536" w14:paraId="5C1FD762" w14:textId="77777777" w:rsidTr="00530B14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8621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jc w:val="left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Zapsaný v: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68598" w14:textId="45D71734" w:rsidR="00EB2B9D" w:rsidRPr="00AC6536" w:rsidRDefault="00EB2B9D" w:rsidP="004A330A">
            <w:pPr>
              <w:spacing w:after="0" w:line="360" w:lineRule="auto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obchodním rejstříku vedeném Městským soudem v Praze, oddíl C vložka 226249</w:t>
            </w:r>
          </w:p>
        </w:tc>
      </w:tr>
      <w:tr w:rsidR="00EB2B9D" w:rsidRPr="00AC6536" w14:paraId="382625B6" w14:textId="77777777" w:rsidTr="00530B14">
        <w:trPr>
          <w:trHeight w:val="21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A929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Se sídlem: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46C93" w14:textId="77777777" w:rsidR="00EB2B9D" w:rsidRPr="00AC6536" w:rsidRDefault="00EB2B9D" w:rsidP="009E27AA">
            <w:pPr>
              <w:spacing w:after="0" w:line="360" w:lineRule="auto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Heřmanova 829/14, 170 00 Praha 7</w:t>
            </w:r>
          </w:p>
        </w:tc>
      </w:tr>
      <w:tr w:rsidR="00EB2B9D" w:rsidRPr="00AC6536" w14:paraId="2C8DA4BA" w14:textId="77777777" w:rsidTr="00530B14">
        <w:trPr>
          <w:trHeight w:val="25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7695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0633" w14:textId="417E26E5" w:rsidR="00EB2B9D" w:rsidRPr="00AC6536" w:rsidRDefault="00EB2B9D" w:rsidP="009E27AA">
            <w:pPr>
              <w:spacing w:after="0" w:line="360" w:lineRule="auto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Ing.arch.Martinem Hejlem</w:t>
            </w:r>
            <w:r w:rsidR="00DA22D8" w:rsidRPr="00AC6536">
              <w:rPr>
                <w:rFonts w:ascii="Tahoma" w:hAnsi="Tahoma" w:cs="Tahoma"/>
              </w:rPr>
              <w:t>, jednatelem</w:t>
            </w:r>
          </w:p>
        </w:tc>
      </w:tr>
      <w:tr w:rsidR="00EB2B9D" w:rsidRPr="00AC6536" w14:paraId="0CAD14C2" w14:textId="77777777" w:rsidTr="00530B14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53103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IČO: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617D4" w14:textId="77777777" w:rsidR="00EB2B9D" w:rsidRPr="00AC6536" w:rsidRDefault="00EB2B9D" w:rsidP="00EB2B9D">
            <w:pPr>
              <w:spacing w:after="0" w:line="360" w:lineRule="auto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02998041</w:t>
            </w:r>
          </w:p>
        </w:tc>
      </w:tr>
      <w:tr w:rsidR="00EB2B9D" w:rsidRPr="00AC6536" w14:paraId="0C46ADAD" w14:textId="77777777" w:rsidTr="00530B14"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209CD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E792" w14:textId="77777777" w:rsidR="00EB2B9D" w:rsidRPr="00AC6536" w:rsidRDefault="00EB2B9D" w:rsidP="009E27AA">
            <w:pPr>
              <w:spacing w:after="0" w:line="360" w:lineRule="auto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CZ02998041</w:t>
            </w:r>
          </w:p>
        </w:tc>
      </w:tr>
      <w:tr w:rsidR="00EB2B9D" w:rsidRPr="00AC6536" w14:paraId="3FD31B48" w14:textId="77777777" w:rsidTr="00530B14">
        <w:trPr>
          <w:trHeight w:val="8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C0C5" w14:textId="77777777" w:rsidR="00EB2B9D" w:rsidRPr="00AC6536" w:rsidRDefault="00EB2B9D" w:rsidP="009E27AA">
            <w:pPr>
              <w:pStyle w:val="Odstavecseseznamem"/>
              <w:spacing w:after="0" w:line="360" w:lineRule="auto"/>
              <w:ind w:left="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AC6536">
              <w:rPr>
                <w:rFonts w:ascii="Tahoma" w:hAnsi="Tahoma" w:cs="Tahoma"/>
                <w:sz w:val="22"/>
                <w:szCs w:val="22"/>
                <w:lang w:val="cs-CZ"/>
              </w:rPr>
              <w:t>Číslo účtu:</w:t>
            </w:r>
          </w:p>
        </w:tc>
        <w:tc>
          <w:tcPr>
            <w:tcW w:w="6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F093" w14:textId="3D0B5A50" w:rsidR="00EB2B9D" w:rsidRPr="00AC6536" w:rsidRDefault="00353994" w:rsidP="009E27AA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xxxxxxxxxxxxxxx</w:t>
            </w:r>
          </w:p>
        </w:tc>
      </w:tr>
    </w:tbl>
    <w:p w14:paraId="20CA77DE" w14:textId="77777777" w:rsidR="008C13B1" w:rsidRPr="00AC6536" w:rsidRDefault="008C13B1" w:rsidP="008C13B1">
      <w:pPr>
        <w:spacing w:line="360" w:lineRule="auto"/>
        <w:rPr>
          <w:rFonts w:ascii="Tahoma" w:hAnsi="Tahoma" w:cs="Tahoma"/>
        </w:rPr>
      </w:pPr>
      <w:r w:rsidRPr="00AC6536">
        <w:rPr>
          <w:rFonts w:ascii="Tahoma" w:hAnsi="Tahoma" w:cs="Tahoma"/>
        </w:rPr>
        <w:t>(dále jen „</w:t>
      </w:r>
      <w:r w:rsidRPr="00AC6536">
        <w:rPr>
          <w:rFonts w:ascii="Tahoma" w:hAnsi="Tahoma" w:cs="Tahoma"/>
          <w:b/>
        </w:rPr>
        <w:t>Zhotovitel</w:t>
      </w:r>
      <w:r w:rsidRPr="00AC6536">
        <w:rPr>
          <w:rFonts w:ascii="Tahoma" w:hAnsi="Tahoma" w:cs="Tahoma"/>
        </w:rPr>
        <w:t>“)</w:t>
      </w:r>
    </w:p>
    <w:p w14:paraId="126549E8" w14:textId="058B6118" w:rsidR="00A94827" w:rsidRPr="00AC6536" w:rsidRDefault="008C13B1" w:rsidP="008C13B1">
      <w:pPr>
        <w:pStyle w:val="Tlotextu"/>
        <w:spacing w:before="480"/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níže uvedeného dne, měsíce a roku uzavřely tuto </w:t>
      </w:r>
      <w:r w:rsidR="00815C56" w:rsidRPr="00AC6536">
        <w:rPr>
          <w:rFonts w:ascii="Tahoma" w:hAnsi="Tahoma" w:cs="Tahoma"/>
          <w:sz w:val="22"/>
          <w:szCs w:val="22"/>
          <w:lang w:val="cs-CZ"/>
        </w:rPr>
        <w:t>s</w:t>
      </w:r>
      <w:r w:rsidRPr="00AC6536">
        <w:rPr>
          <w:rFonts w:ascii="Tahoma" w:hAnsi="Tahoma" w:cs="Tahoma"/>
          <w:sz w:val="22"/>
          <w:szCs w:val="22"/>
          <w:lang w:val="cs-CZ"/>
        </w:rPr>
        <w:t xml:space="preserve">mlouvu (dále jen „Smlouva“) v souladu s ustanovením § 2586 a násl. a § 2358 a násl. zákona č. 89/2012 Sb., občanského zákoníku, ve znění pozdějších předpisů (dále jen „Občanský zákoník“). </w:t>
      </w:r>
    </w:p>
    <w:p w14:paraId="52D0FCFB" w14:textId="77777777" w:rsidR="008C13B1" w:rsidRPr="00AC6536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36860FC3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Úvodní ustanovení</w:t>
      </w:r>
    </w:p>
    <w:p w14:paraId="501778DE" w14:textId="38068B96" w:rsidR="008C13B1" w:rsidRPr="00AC6536" w:rsidRDefault="008C13B1" w:rsidP="008C13B1">
      <w:pPr>
        <w:pStyle w:val="Tlotextu"/>
        <w:numPr>
          <w:ilvl w:val="0"/>
          <w:numId w:val="2"/>
        </w:numPr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Uzavřením této Smlouvy se Zhotovitel zavazuje k provedení díla v rozsahu vymezeném předmětem Smlouvy, obsaženém v čl. II. Smlouvy (dále jen „Dílo“), a k poskytnutí licence k Dílu v rozsahu vymezeném v čl. VII. Smlouvy. Objednatel se zavazuje k převzetí díla a k zaplacení sjednané ceny za jeho provedení a za licenci podle podmínek obsažených v následujících ustanoveních této Smlouvy. Tato Smlouva je uzavřena na základě výsledku </w:t>
      </w:r>
      <w:r w:rsidR="00E14C66" w:rsidRPr="00AC6536">
        <w:rPr>
          <w:rFonts w:ascii="Tahoma" w:hAnsi="Tahoma" w:cs="Tahoma"/>
          <w:sz w:val="22"/>
          <w:szCs w:val="22"/>
          <w:lang w:val="cs-CZ"/>
        </w:rPr>
        <w:t xml:space="preserve">zadávacího </w:t>
      </w:r>
      <w:r w:rsidRPr="00AC6536">
        <w:rPr>
          <w:rFonts w:ascii="Tahoma" w:hAnsi="Tahoma" w:cs="Tahoma"/>
          <w:sz w:val="22"/>
          <w:szCs w:val="22"/>
          <w:lang w:val="cs-CZ"/>
        </w:rPr>
        <w:t xml:space="preserve">řízení k veřejné zakázce </w:t>
      </w:r>
      <w:r w:rsidRPr="00AC6536">
        <w:rPr>
          <w:rFonts w:ascii="Tahoma" w:hAnsi="Tahoma" w:cs="Tahoma"/>
          <w:color w:val="00000A"/>
          <w:sz w:val="22"/>
          <w:szCs w:val="22"/>
          <w:lang w:val="cs-CZ"/>
        </w:rPr>
        <w:t>č.</w:t>
      </w:r>
      <w:r w:rsidR="00FF33F3" w:rsidRPr="00AC6536">
        <w:rPr>
          <w:rFonts w:ascii="Tahoma" w:hAnsi="Tahoma" w:cs="Tahoma"/>
          <w:color w:val="00000A"/>
          <w:sz w:val="22"/>
          <w:szCs w:val="22"/>
          <w:lang w:val="cs-CZ"/>
        </w:rPr>
        <w:t> </w:t>
      </w:r>
      <w:r w:rsidRPr="00AC6536">
        <w:rPr>
          <w:rFonts w:ascii="Tahoma" w:hAnsi="Tahoma" w:cs="Tahoma"/>
          <w:color w:val="00000A"/>
          <w:sz w:val="22"/>
          <w:szCs w:val="22"/>
          <w:lang w:val="cs-CZ"/>
        </w:rPr>
        <w:t>VZ</w:t>
      </w:r>
      <w:r w:rsidR="00932A3E" w:rsidRPr="00AC6536">
        <w:rPr>
          <w:rFonts w:ascii="Tahoma" w:hAnsi="Tahoma" w:cs="Tahoma"/>
          <w:color w:val="00000A"/>
          <w:sz w:val="22"/>
          <w:szCs w:val="22"/>
          <w:lang w:val="cs-CZ"/>
        </w:rPr>
        <w:t>2</w:t>
      </w:r>
      <w:r w:rsidR="00FC52B3" w:rsidRPr="00AC6536">
        <w:rPr>
          <w:rFonts w:ascii="Tahoma" w:hAnsi="Tahoma" w:cs="Tahoma"/>
          <w:color w:val="00000A"/>
          <w:sz w:val="22"/>
          <w:szCs w:val="22"/>
          <w:lang w:val="cs-CZ"/>
        </w:rPr>
        <w:t>4</w:t>
      </w:r>
      <w:r w:rsidR="00932A3E" w:rsidRPr="00AC6536">
        <w:rPr>
          <w:rFonts w:ascii="Tahoma" w:hAnsi="Tahoma" w:cs="Tahoma"/>
          <w:color w:val="00000A"/>
          <w:sz w:val="22"/>
          <w:szCs w:val="22"/>
          <w:lang w:val="cs-CZ"/>
        </w:rPr>
        <w:t>0</w:t>
      </w:r>
      <w:r w:rsidR="00EC4C2E" w:rsidRPr="00AC6536">
        <w:rPr>
          <w:rFonts w:ascii="Tahoma" w:hAnsi="Tahoma" w:cs="Tahoma"/>
          <w:color w:val="00000A"/>
          <w:sz w:val="22"/>
          <w:szCs w:val="22"/>
          <w:lang w:val="cs-CZ"/>
        </w:rPr>
        <w:t>224</w:t>
      </w:r>
      <w:r w:rsidRPr="00AC6536">
        <w:rPr>
          <w:rFonts w:ascii="Tahoma" w:hAnsi="Tahoma" w:cs="Tahoma"/>
          <w:sz w:val="22"/>
          <w:szCs w:val="22"/>
          <w:lang w:val="cs-CZ"/>
        </w:rPr>
        <w:t xml:space="preserve"> s názvem </w:t>
      </w:r>
      <w:r w:rsidRPr="00AC6536">
        <w:rPr>
          <w:rFonts w:ascii="Tahoma" w:hAnsi="Tahoma" w:cs="Tahoma"/>
          <w:color w:val="00000A"/>
          <w:sz w:val="22"/>
          <w:szCs w:val="22"/>
          <w:lang w:val="cs-CZ"/>
        </w:rPr>
        <w:t>„</w:t>
      </w:r>
      <w:r w:rsidR="00FC52B3" w:rsidRPr="00AC6536">
        <w:rPr>
          <w:rFonts w:ascii="Tahoma" w:eastAsia="Tahoma" w:hAnsi="Tahoma" w:cs="Tahoma"/>
          <w:sz w:val="22"/>
          <w:szCs w:val="22"/>
          <w:lang w:val="cs-CZ"/>
        </w:rPr>
        <w:t xml:space="preserve">Rozšíření obsahu </w:t>
      </w:r>
      <w:r w:rsidR="00562FEB" w:rsidRPr="00AC6536">
        <w:rPr>
          <w:rFonts w:ascii="Tahoma" w:eastAsia="Tahoma" w:hAnsi="Tahoma" w:cs="Tahoma"/>
          <w:sz w:val="22"/>
          <w:szCs w:val="22"/>
          <w:lang w:val="cs-CZ"/>
        </w:rPr>
        <w:t>multimediálních prvků</w:t>
      </w:r>
      <w:r w:rsidRPr="00AC6536">
        <w:rPr>
          <w:rFonts w:ascii="Tahoma" w:hAnsi="Tahoma" w:cs="Tahoma"/>
          <w:color w:val="00000A"/>
          <w:sz w:val="22"/>
          <w:szCs w:val="22"/>
          <w:lang w:val="cs-CZ"/>
        </w:rPr>
        <w:t>“ (dále je</w:t>
      </w:r>
      <w:r w:rsidR="00FF33F3" w:rsidRPr="00AC6536">
        <w:rPr>
          <w:rFonts w:ascii="Tahoma" w:hAnsi="Tahoma" w:cs="Tahoma"/>
          <w:color w:val="00000A"/>
          <w:sz w:val="22"/>
          <w:szCs w:val="22"/>
          <w:lang w:val="cs-CZ"/>
        </w:rPr>
        <w:t>n</w:t>
      </w:r>
      <w:r w:rsidRPr="00AC6536">
        <w:rPr>
          <w:rFonts w:ascii="Tahoma" w:hAnsi="Tahoma" w:cs="Tahoma"/>
          <w:color w:val="00000A"/>
          <w:sz w:val="22"/>
          <w:szCs w:val="22"/>
          <w:lang w:val="cs-CZ"/>
        </w:rPr>
        <w:t xml:space="preserve"> „Veřejná zakázka“)</w:t>
      </w:r>
      <w:r w:rsidRPr="00AC6536">
        <w:rPr>
          <w:rFonts w:ascii="Tahoma" w:hAnsi="Tahoma" w:cs="Tahoma"/>
          <w:sz w:val="22"/>
          <w:szCs w:val="22"/>
          <w:lang w:val="cs-CZ"/>
        </w:rPr>
        <w:t>.</w:t>
      </w:r>
    </w:p>
    <w:p w14:paraId="5395AA9C" w14:textId="77777777" w:rsidR="00DA0867" w:rsidRPr="00AC6536" w:rsidRDefault="00DA0867" w:rsidP="00DA0867">
      <w:pPr>
        <w:pStyle w:val="Tlotextu"/>
        <w:ind w:left="426"/>
        <w:jc w:val="both"/>
        <w:rPr>
          <w:rFonts w:ascii="Tahoma" w:hAnsi="Tahoma" w:cs="Tahoma"/>
          <w:sz w:val="22"/>
          <w:szCs w:val="22"/>
          <w:lang w:val="cs-CZ"/>
        </w:rPr>
      </w:pPr>
    </w:p>
    <w:p w14:paraId="0FC73D31" w14:textId="77777777" w:rsidR="008C13B1" w:rsidRPr="00AC6536" w:rsidRDefault="008C13B1" w:rsidP="008C13B1">
      <w:pPr>
        <w:pStyle w:val="Tlotextu"/>
        <w:numPr>
          <w:ilvl w:val="0"/>
          <w:numId w:val="1"/>
        </w:numPr>
        <w:spacing w:before="240"/>
        <w:ind w:left="0" w:right="-28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69833553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Předmět smlouvy</w:t>
      </w:r>
    </w:p>
    <w:p w14:paraId="69A197A7" w14:textId="10E76D39" w:rsidR="008C13B1" w:rsidRPr="00AC6536" w:rsidRDefault="001160FD" w:rsidP="008C13B1">
      <w:pPr>
        <w:pStyle w:val="Tlotextu"/>
        <w:numPr>
          <w:ilvl w:val="0"/>
          <w:numId w:val="3"/>
        </w:numPr>
        <w:spacing w:before="120" w:after="120"/>
        <w:ind w:left="426"/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eastAsia="Tahoma" w:hAnsi="Tahoma" w:cs="Tahoma"/>
          <w:sz w:val="22"/>
          <w:szCs w:val="22"/>
          <w:lang w:val="cs-CZ"/>
        </w:rPr>
        <w:t xml:space="preserve">Předmětem této Smlouvy je rozšíření obsahu multimediálních prvků ve stálé expozici, </w:t>
      </w:r>
      <w:r w:rsidR="003F43F1" w:rsidRPr="00AC6536">
        <w:rPr>
          <w:rFonts w:ascii="Tahoma" w:eastAsia="Tahoma" w:hAnsi="Tahoma" w:cs="Tahoma"/>
          <w:sz w:val="22"/>
          <w:szCs w:val="22"/>
          <w:lang w:val="cs-CZ"/>
        </w:rPr>
        <w:t>konkrétně prvky</w:t>
      </w:r>
      <w:r w:rsidR="008C13B1" w:rsidRPr="00AC6536">
        <w:rPr>
          <w:rFonts w:ascii="Tahoma" w:hAnsi="Tahoma" w:cs="Tahoma"/>
          <w:sz w:val="22"/>
          <w:szCs w:val="22"/>
          <w:lang w:val="cs-CZ"/>
        </w:rPr>
        <w:t>:</w:t>
      </w:r>
    </w:p>
    <w:p w14:paraId="7743CE16" w14:textId="2889DEC5" w:rsidR="008C13B1" w:rsidRPr="00AC6536" w:rsidRDefault="00225180" w:rsidP="00815BED">
      <w:pPr>
        <w:pStyle w:val="Tlotextu"/>
        <w:numPr>
          <w:ilvl w:val="1"/>
          <w:numId w:val="16"/>
        </w:numPr>
        <w:jc w:val="both"/>
        <w:rPr>
          <w:rFonts w:ascii="Tahoma" w:hAnsi="Tahoma"/>
          <w:sz w:val="22"/>
          <w:szCs w:val="22"/>
          <w:lang w:val="cs-CZ"/>
        </w:rPr>
      </w:pPr>
      <w:r w:rsidRPr="00AC6536">
        <w:rPr>
          <w:rFonts w:ascii="Tahoma" w:hAnsi="Tahoma"/>
          <w:sz w:val="22"/>
          <w:szCs w:val="22"/>
          <w:lang w:val="cs-CZ"/>
        </w:rPr>
        <w:t>Přemyslovci</w:t>
      </w:r>
    </w:p>
    <w:p w14:paraId="00BE38E2" w14:textId="281FEFE8" w:rsidR="008C13B1" w:rsidRPr="00AC6536" w:rsidRDefault="008C3A22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</w:t>
      </w:r>
      <w:r w:rsidR="00B56D08" w:rsidRPr="00AC6536">
        <w:rPr>
          <w:rFonts w:ascii="Tahoma" w:hAnsi="Tahoma"/>
        </w:rPr>
        <w:t>rodloužení stopáže o 1:40 minut</w:t>
      </w:r>
    </w:p>
    <w:p w14:paraId="16C422CD" w14:textId="70E1EBBF" w:rsidR="00B56D08" w:rsidRPr="00AC6536" w:rsidRDefault="008C3A22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ú</w:t>
      </w:r>
      <w:r w:rsidR="00B56D08" w:rsidRPr="00AC6536">
        <w:rPr>
          <w:rFonts w:ascii="Tahoma" w:hAnsi="Tahoma"/>
        </w:rPr>
        <w:t xml:space="preserve">prava a doplnění </w:t>
      </w:r>
      <w:r w:rsidRPr="00AC6536">
        <w:rPr>
          <w:rFonts w:ascii="Tahoma" w:hAnsi="Tahoma"/>
        </w:rPr>
        <w:t>13 mapových a obrazových ilustrací</w:t>
      </w:r>
    </w:p>
    <w:p w14:paraId="684B47D2" w14:textId="68D8CEE7" w:rsidR="008C3A22" w:rsidRPr="00AC6536" w:rsidRDefault="008C3A22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1A43E548" w14:textId="625884D4" w:rsidR="008C3A22" w:rsidRPr="00AC6536" w:rsidRDefault="008438DB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1C98F2F2" w14:textId="56702D62" w:rsidR="008C13B1" w:rsidRPr="00AC6536" w:rsidRDefault="00225180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Bitva u Jankova </w:t>
      </w:r>
    </w:p>
    <w:p w14:paraId="0D3DA57E" w14:textId="5E843019" w:rsidR="008C13B1" w:rsidRPr="00AC6536" w:rsidRDefault="00454D4A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</w:t>
      </w:r>
      <w:r w:rsidR="008438DB" w:rsidRPr="00AC6536">
        <w:rPr>
          <w:rFonts w:ascii="Tahoma" w:hAnsi="Tahoma"/>
        </w:rPr>
        <w:t xml:space="preserve">rodloužení stopáže </w:t>
      </w:r>
      <w:r w:rsidRPr="00AC6536">
        <w:rPr>
          <w:rFonts w:ascii="Tahoma" w:hAnsi="Tahoma"/>
        </w:rPr>
        <w:t>o 0:40 minuty</w:t>
      </w:r>
    </w:p>
    <w:p w14:paraId="582C5216" w14:textId="4D7BED01" w:rsidR="34A094F4" w:rsidRPr="00AC6536" w:rsidRDefault="34A094F4" w:rsidP="00815BED">
      <w:pPr>
        <w:pStyle w:val="ListParagraph1"/>
        <w:numPr>
          <w:ilvl w:val="0"/>
          <w:numId w:val="50"/>
        </w:numPr>
        <w:spacing w:line="240" w:lineRule="auto"/>
        <w:jc w:val="both"/>
        <w:rPr>
          <w:rFonts w:ascii="Tahoma" w:hAnsi="Tahoma"/>
        </w:rPr>
      </w:pPr>
      <w:r w:rsidRPr="00AC6536">
        <w:rPr>
          <w:rFonts w:ascii="Tahoma" w:hAnsi="Tahoma"/>
        </w:rPr>
        <w:t>úprava a doplnění 17 mapových a obrazových ilustrací</w:t>
      </w:r>
    </w:p>
    <w:p w14:paraId="7EDDF38E" w14:textId="5EE2C1D0" w:rsidR="008C13B1" w:rsidRPr="00AC6536" w:rsidRDefault="34A094F4" w:rsidP="00815BED">
      <w:pPr>
        <w:pStyle w:val="ListParagraph1"/>
        <w:numPr>
          <w:ilvl w:val="0"/>
          <w:numId w:val="50"/>
        </w:numPr>
        <w:spacing w:line="240" w:lineRule="auto"/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11027E16" w14:textId="1E687161" w:rsidR="008C13B1" w:rsidRPr="00AC6536" w:rsidRDefault="34A094F4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27ABC505" w14:textId="4148AA20" w:rsidR="008C13B1" w:rsidRPr="00AC6536" w:rsidRDefault="005E1771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>Lucemburkové</w:t>
      </w:r>
      <w:r w:rsidR="008C13B1" w:rsidRPr="00AC6536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3C719E8C" w14:textId="6DAB46FE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2:30 minuty</w:t>
      </w:r>
    </w:p>
    <w:p w14:paraId="2578AFA4" w14:textId="4D7BED01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úprava a doplnění 17 mapových a obrazových ilustrací</w:t>
      </w:r>
    </w:p>
    <w:p w14:paraId="3C0EF14A" w14:textId="5EE2C1D0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630FE7D3" w14:textId="1E687161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7829B9CE" w14:textId="58C3B6A7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nové doplňující projekce s erby a mapami</w:t>
      </w:r>
    </w:p>
    <w:p w14:paraId="6C6E5A7A" w14:textId="39E569C0" w:rsidR="008C13B1" w:rsidRPr="00AC6536" w:rsidRDefault="712F3039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>Závěr</w:t>
      </w:r>
    </w:p>
    <w:p w14:paraId="69AC26A8" w14:textId="23F8693B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0:45 minuty</w:t>
      </w:r>
    </w:p>
    <w:p w14:paraId="48AA6872" w14:textId="592130E2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doplnění 26 umělecky upravených fotografií</w:t>
      </w:r>
    </w:p>
    <w:p w14:paraId="68CED95F" w14:textId="5EE2C1D0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7061BE7A" w14:textId="15CD9D23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659DF3B0" w14:textId="02CE7D3B" w:rsidR="008C13B1" w:rsidRPr="00AC6536" w:rsidRDefault="712F3039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Staroměstská exekuce </w:t>
      </w:r>
    </w:p>
    <w:p w14:paraId="6655C65F" w14:textId="56F02DDB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0:20 minuty</w:t>
      </w:r>
    </w:p>
    <w:p w14:paraId="6BBC17E5" w14:textId="569B0836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úprava a nová výroba 10 umělecky upravených obrazů</w:t>
      </w:r>
    </w:p>
    <w:p w14:paraId="4810960A" w14:textId="5EE2C1D0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183FB4CD" w14:textId="0A845075" w:rsidR="008C13B1" w:rsidRPr="00AC6536" w:rsidRDefault="712F3039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77DC9022" w14:textId="21D6F86F" w:rsidR="008C13B1" w:rsidRPr="00AC6536" w:rsidRDefault="57AF6D23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>Galerie portrétů</w:t>
      </w:r>
    </w:p>
    <w:p w14:paraId="553CE80C" w14:textId="603CCE7E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2:00 minuty</w:t>
      </w:r>
    </w:p>
    <w:p w14:paraId="08A257EC" w14:textId="1FB17640" w:rsidR="008C13B1" w:rsidRPr="00AC6536" w:rsidRDefault="57AF6D23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Karel Hynek Mácha </w:t>
      </w:r>
    </w:p>
    <w:p w14:paraId="7F858B2F" w14:textId="67B9AE45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0:20 minuty</w:t>
      </w:r>
    </w:p>
    <w:p w14:paraId="74AF591B" w14:textId="5EE2C1D0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6FF4FF61" w14:textId="7DD0FBF5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772BD604" w14:textId="157501CE" w:rsidR="008C13B1" w:rsidRPr="00AC6536" w:rsidRDefault="57AF6D23" w:rsidP="00815BED">
      <w:pPr>
        <w:pStyle w:val="Tlotextu"/>
        <w:numPr>
          <w:ilvl w:val="1"/>
          <w:numId w:val="16"/>
        </w:numPr>
        <w:jc w:val="both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>Bitva u Kolína</w:t>
      </w:r>
    </w:p>
    <w:p w14:paraId="7186AA91" w14:textId="4EDC0508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prodloužení stopáže o 0:46 minuty</w:t>
      </w:r>
    </w:p>
    <w:p w14:paraId="1709F735" w14:textId="5EE2C1D0" w:rsidR="008C13B1" w:rsidRPr="00AC6536" w:rsidRDefault="57AF6D23" w:rsidP="00815BED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výroba a časování anglických titulků</w:t>
      </w:r>
    </w:p>
    <w:p w14:paraId="080A99B8" w14:textId="6F093FC2" w:rsidR="00A4426E" w:rsidRPr="00AC6536" w:rsidRDefault="57AF6D23" w:rsidP="00A4426E">
      <w:pPr>
        <w:pStyle w:val="ListParagraph1"/>
        <w:numPr>
          <w:ilvl w:val="0"/>
          <w:numId w:val="50"/>
        </w:numPr>
        <w:jc w:val="both"/>
        <w:rPr>
          <w:rFonts w:ascii="Tahoma" w:hAnsi="Tahoma"/>
        </w:rPr>
      </w:pPr>
      <w:r w:rsidRPr="00AC6536">
        <w:rPr>
          <w:rFonts w:ascii="Tahoma" w:hAnsi="Tahoma"/>
        </w:rPr>
        <w:t>nový voiceover</w:t>
      </w:r>
    </w:p>
    <w:p w14:paraId="2720EEF4" w14:textId="77777777" w:rsidR="008C13B1" w:rsidRPr="00AC6536" w:rsidRDefault="008C13B1" w:rsidP="008C13B1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/>
        <w:jc w:val="center"/>
        <w:rPr>
          <w:rFonts w:ascii="Tahoma" w:hAnsi="Tahoma" w:cs="Tahoma"/>
          <w:sz w:val="22"/>
          <w:szCs w:val="22"/>
          <w:lang w:val="cs-CZ"/>
        </w:rPr>
      </w:pPr>
    </w:p>
    <w:p w14:paraId="357BBDF1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Místo a doba plnění</w:t>
      </w:r>
    </w:p>
    <w:p w14:paraId="67328779" w14:textId="594B007F" w:rsidR="008C13B1" w:rsidRPr="00AC6536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bookmarkStart w:id="0" w:name="_Ref496786456"/>
      <w:bookmarkStart w:id="1" w:name="_Hlk500417777"/>
      <w:bookmarkEnd w:id="0"/>
      <w:bookmarkEnd w:id="1"/>
      <w:r w:rsidRPr="00AC6536">
        <w:rPr>
          <w:rFonts w:ascii="Tahoma" w:hAnsi="Tahoma" w:cs="Tahoma"/>
          <w:sz w:val="22"/>
          <w:szCs w:val="22"/>
        </w:rPr>
        <w:t xml:space="preserve">Zhotovitel se zavazuje zhotovit jednotlivé části Díla vždy v termínu </w:t>
      </w:r>
      <w:r w:rsidR="00864ACD" w:rsidRPr="00AC6536">
        <w:rPr>
          <w:rFonts w:ascii="Tahoma" w:hAnsi="Tahoma" w:cs="Tahoma"/>
          <w:sz w:val="22"/>
          <w:szCs w:val="22"/>
        </w:rPr>
        <w:t>do 3</w:t>
      </w:r>
      <w:r w:rsidR="00A4426E" w:rsidRPr="00AC6536">
        <w:rPr>
          <w:rFonts w:ascii="Tahoma" w:hAnsi="Tahoma" w:cs="Tahoma"/>
          <w:sz w:val="22"/>
          <w:szCs w:val="22"/>
        </w:rPr>
        <w:t>0</w:t>
      </w:r>
      <w:r w:rsidR="00864ACD" w:rsidRPr="00AC6536">
        <w:rPr>
          <w:rFonts w:ascii="Tahoma" w:hAnsi="Tahoma" w:cs="Tahoma"/>
          <w:sz w:val="22"/>
          <w:szCs w:val="22"/>
        </w:rPr>
        <w:t xml:space="preserve">. </w:t>
      </w:r>
      <w:r w:rsidR="00A4426E" w:rsidRPr="00AC6536">
        <w:rPr>
          <w:rFonts w:ascii="Tahoma" w:hAnsi="Tahoma" w:cs="Tahoma"/>
          <w:sz w:val="22"/>
          <w:szCs w:val="22"/>
        </w:rPr>
        <w:t>9</w:t>
      </w:r>
      <w:r w:rsidR="00864ACD" w:rsidRPr="00AC6536">
        <w:rPr>
          <w:rFonts w:ascii="Tahoma" w:hAnsi="Tahoma" w:cs="Tahoma"/>
          <w:sz w:val="22"/>
          <w:szCs w:val="22"/>
        </w:rPr>
        <w:t>. 2024</w:t>
      </w:r>
      <w:r w:rsidRPr="00AC6536">
        <w:rPr>
          <w:rFonts w:ascii="Tahoma" w:hAnsi="Tahoma" w:cs="Tahoma"/>
          <w:sz w:val="22"/>
          <w:szCs w:val="22"/>
        </w:rPr>
        <w:t>.</w:t>
      </w:r>
    </w:p>
    <w:p w14:paraId="777A66F3" w14:textId="12B9717C" w:rsidR="008C13B1" w:rsidRPr="00AC6536" w:rsidRDefault="008C13B1" w:rsidP="008C13B1">
      <w:pPr>
        <w:pStyle w:val="Nadpis3"/>
        <w:numPr>
          <w:ilvl w:val="0"/>
          <w:numId w:val="15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Místem plnění Smlouvy je HB NM na adrese Václavské náměstí </w:t>
      </w:r>
      <w:r w:rsidR="00F73F01" w:rsidRPr="00AC6536">
        <w:rPr>
          <w:rFonts w:ascii="Tahoma" w:hAnsi="Tahoma" w:cs="Tahoma"/>
          <w:sz w:val="22"/>
          <w:szCs w:val="22"/>
        </w:rPr>
        <w:t>1700/</w:t>
      </w:r>
      <w:r w:rsidRPr="00AC6536">
        <w:rPr>
          <w:rFonts w:ascii="Tahoma" w:hAnsi="Tahoma" w:cs="Tahoma"/>
          <w:sz w:val="22"/>
          <w:szCs w:val="22"/>
        </w:rPr>
        <w:t xml:space="preserve">68, Praha 1 – Nové Město, </w:t>
      </w:r>
      <w:r w:rsidR="00EB4A45" w:rsidRPr="00AC6536">
        <w:rPr>
          <w:rFonts w:ascii="Tahoma" w:hAnsi="Tahoma" w:cs="Tahoma"/>
          <w:sz w:val="22"/>
          <w:szCs w:val="22"/>
        </w:rPr>
        <w:t>popř.</w:t>
      </w:r>
      <w:r w:rsidRPr="00AC6536">
        <w:rPr>
          <w:rFonts w:ascii="Tahoma" w:hAnsi="Tahoma" w:cs="Tahoma"/>
          <w:sz w:val="22"/>
          <w:szCs w:val="22"/>
        </w:rPr>
        <w:t xml:space="preserve"> sídlo Zhotovitele</w:t>
      </w:r>
      <w:r w:rsidR="00A4426E" w:rsidRPr="00AC6536">
        <w:rPr>
          <w:rFonts w:ascii="Tahoma" w:hAnsi="Tahoma" w:cs="Tahoma"/>
          <w:sz w:val="22"/>
          <w:szCs w:val="22"/>
        </w:rPr>
        <w:t>.</w:t>
      </w:r>
    </w:p>
    <w:p w14:paraId="2DCC5FFB" w14:textId="77777777" w:rsidR="008C13B1" w:rsidRPr="00AC6536" w:rsidRDefault="008C13B1" w:rsidP="008C13B1">
      <w:pPr>
        <w:pStyle w:val="Tlotextu"/>
        <w:keepNext/>
        <w:widowControl/>
        <w:numPr>
          <w:ilvl w:val="0"/>
          <w:numId w:val="1"/>
        </w:numPr>
        <w:spacing w:before="240"/>
        <w:ind w:left="0" w:right="-425"/>
        <w:jc w:val="center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lastRenderedPageBreak/>
        <w:t xml:space="preserve"> </w:t>
      </w:r>
    </w:p>
    <w:p w14:paraId="148AE2A6" w14:textId="77777777" w:rsidR="008C13B1" w:rsidRPr="00AC6536" w:rsidRDefault="008C13B1" w:rsidP="008C13B1">
      <w:pPr>
        <w:pStyle w:val="Default"/>
        <w:keepNext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AC6536">
        <w:rPr>
          <w:rFonts w:ascii="Tahoma" w:hAnsi="Tahoma" w:cs="Tahoma"/>
          <w:b/>
          <w:sz w:val="22"/>
          <w:szCs w:val="22"/>
        </w:rPr>
        <w:t>Cena a platební podmínky</w:t>
      </w:r>
    </w:p>
    <w:p w14:paraId="2F25B234" w14:textId="36B005FC" w:rsidR="005B513C" w:rsidRPr="00AC6536" w:rsidRDefault="005B513C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Za řádné splnění předmětu této smlouvy je mezi smluvními stranami ujednána odměna ve výši </w:t>
      </w:r>
      <w:r w:rsidR="00EB2B9D" w:rsidRPr="00AC6536">
        <w:rPr>
          <w:rFonts w:ascii="Tahoma" w:hAnsi="Tahoma" w:cs="Tahoma"/>
          <w:sz w:val="22"/>
          <w:szCs w:val="22"/>
        </w:rPr>
        <w:t>1.</w:t>
      </w:r>
      <w:r w:rsidR="005742DE" w:rsidRPr="00AC6536">
        <w:rPr>
          <w:rFonts w:ascii="Tahoma" w:hAnsi="Tahoma" w:cs="Tahoma"/>
          <w:sz w:val="22"/>
          <w:szCs w:val="22"/>
        </w:rPr>
        <w:t>593</w:t>
      </w:r>
      <w:r w:rsidR="00EB2B9D" w:rsidRPr="00AC6536">
        <w:rPr>
          <w:rFonts w:ascii="Tahoma" w:hAnsi="Tahoma" w:cs="Tahoma"/>
          <w:sz w:val="22"/>
          <w:szCs w:val="22"/>
        </w:rPr>
        <w:t>.</w:t>
      </w:r>
      <w:r w:rsidR="005742DE" w:rsidRPr="00AC6536">
        <w:rPr>
          <w:rFonts w:ascii="Tahoma" w:hAnsi="Tahoma" w:cs="Tahoma"/>
          <w:sz w:val="22"/>
          <w:szCs w:val="22"/>
        </w:rPr>
        <w:t>27</w:t>
      </w:r>
      <w:r w:rsidR="00EB2B9D" w:rsidRPr="00AC6536">
        <w:rPr>
          <w:rFonts w:ascii="Tahoma" w:hAnsi="Tahoma" w:cs="Tahoma"/>
          <w:sz w:val="22"/>
          <w:szCs w:val="22"/>
        </w:rPr>
        <w:t>0,- Kč</w:t>
      </w:r>
      <w:r w:rsidRPr="00AC6536">
        <w:rPr>
          <w:rFonts w:ascii="Tahoma" w:hAnsi="Tahoma" w:cs="Tahoma"/>
          <w:sz w:val="22"/>
          <w:szCs w:val="22"/>
        </w:rPr>
        <w:t xml:space="preserve"> bez DPH, která obsahuje také poskytnutí licence k Dílu Objednateli.</w:t>
      </w:r>
    </w:p>
    <w:p w14:paraId="54323BB2" w14:textId="77777777" w:rsidR="005B513C" w:rsidRPr="00AC6536" w:rsidRDefault="005B513C" w:rsidP="00DD309F">
      <w:pPr>
        <w:pStyle w:val="Nadpis3"/>
        <w:numPr>
          <w:ilvl w:val="0"/>
          <w:numId w:val="6"/>
        </w:numPr>
        <w:spacing w:before="120" w:after="120" w:line="240" w:lineRule="auto"/>
        <w:ind w:left="426" w:hanging="357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Odměna je splatná v CZK s příslušnou sazbou DPH, platnou v den vystavení faktury, a to platebním převodem na bankovní účet Zhotovitele.</w:t>
      </w:r>
    </w:p>
    <w:p w14:paraId="2B1449C0" w14:textId="77777777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Cena za Dílo dle odstavce 1 tohoto článku Smlouvy je cenou konečnou, nejvýše přípustnou a není možné ji překročit; cenu je možné měnit pouze v případě změny zákonných sazeb DPH. </w:t>
      </w:r>
    </w:p>
    <w:p w14:paraId="445E22A4" w14:textId="09147F1C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Podmínkou pro vznik oprávnění Zhotovitele vystavit fakturu za zhotovení části Díla je podpis předávacího protokolu k příslušné části Díla oběma smluvními stranami (osobami zmocněnými k jednání ve věcech smluvních dle čl. VI. odst. </w:t>
      </w:r>
      <w:r w:rsidR="00F3099A" w:rsidRPr="00AC6536">
        <w:rPr>
          <w:rFonts w:ascii="Tahoma" w:hAnsi="Tahoma" w:cs="Tahoma"/>
          <w:sz w:val="22"/>
          <w:szCs w:val="22"/>
        </w:rPr>
        <w:fldChar w:fldCharType="begin"/>
      </w:r>
      <w:r w:rsidRPr="00AC6536">
        <w:rPr>
          <w:sz w:val="22"/>
          <w:szCs w:val="22"/>
        </w:rPr>
        <w:instrText>REF _Ref496786621 \r \h</w:instrText>
      </w:r>
      <w:r w:rsidR="00047280" w:rsidRPr="00AC6536">
        <w:rPr>
          <w:rFonts w:ascii="Tahoma" w:hAnsi="Tahoma" w:cs="Tahoma"/>
          <w:sz w:val="22"/>
          <w:szCs w:val="22"/>
        </w:rPr>
        <w:instrText xml:space="preserve"> \* MERGEFORMAT </w:instrText>
      </w:r>
      <w:r w:rsidR="00F3099A" w:rsidRPr="00AC6536">
        <w:rPr>
          <w:rFonts w:ascii="Tahoma" w:hAnsi="Tahoma" w:cs="Tahoma"/>
          <w:sz w:val="22"/>
          <w:szCs w:val="22"/>
        </w:rPr>
      </w:r>
      <w:r w:rsidR="00F3099A" w:rsidRPr="00AC6536">
        <w:rPr>
          <w:sz w:val="22"/>
          <w:szCs w:val="22"/>
        </w:rPr>
        <w:fldChar w:fldCharType="separate"/>
      </w:r>
      <w:r w:rsidR="00566735" w:rsidRPr="00AC6536">
        <w:rPr>
          <w:sz w:val="22"/>
          <w:szCs w:val="22"/>
        </w:rPr>
        <w:t>4</w:t>
      </w:r>
      <w:r w:rsidR="00F3099A" w:rsidRPr="00AC6536">
        <w:rPr>
          <w:sz w:val="22"/>
          <w:szCs w:val="22"/>
        </w:rPr>
        <w:fldChar w:fldCharType="end"/>
      </w:r>
      <w:r w:rsidRPr="00AC6536">
        <w:rPr>
          <w:rFonts w:ascii="Tahoma" w:hAnsi="Tahoma" w:cs="Tahoma"/>
          <w:sz w:val="22"/>
          <w:szCs w:val="22"/>
        </w:rPr>
        <w:t xml:space="preserve"> a </w:t>
      </w:r>
      <w:r w:rsidR="00F3099A" w:rsidRPr="00AC6536">
        <w:rPr>
          <w:rFonts w:ascii="Tahoma" w:hAnsi="Tahoma" w:cs="Tahoma"/>
          <w:sz w:val="22"/>
          <w:szCs w:val="22"/>
        </w:rPr>
        <w:fldChar w:fldCharType="begin"/>
      </w:r>
      <w:r w:rsidRPr="00AC6536">
        <w:rPr>
          <w:sz w:val="22"/>
          <w:szCs w:val="22"/>
        </w:rPr>
        <w:instrText>REF _Ref496786638 \r \h</w:instrText>
      </w:r>
      <w:r w:rsidR="00047280" w:rsidRPr="00AC6536">
        <w:rPr>
          <w:rFonts w:ascii="Tahoma" w:hAnsi="Tahoma" w:cs="Tahoma"/>
          <w:sz w:val="22"/>
          <w:szCs w:val="22"/>
        </w:rPr>
        <w:instrText xml:space="preserve"> \* MERGEFORMAT </w:instrText>
      </w:r>
      <w:r w:rsidR="00F3099A" w:rsidRPr="00AC6536">
        <w:rPr>
          <w:rFonts w:ascii="Tahoma" w:hAnsi="Tahoma" w:cs="Tahoma"/>
          <w:sz w:val="22"/>
          <w:szCs w:val="22"/>
        </w:rPr>
      </w:r>
      <w:r w:rsidR="00F3099A" w:rsidRPr="00AC6536">
        <w:rPr>
          <w:sz w:val="22"/>
          <w:szCs w:val="22"/>
        </w:rPr>
        <w:fldChar w:fldCharType="separate"/>
      </w:r>
      <w:r w:rsidR="00566735" w:rsidRPr="00AC6536">
        <w:rPr>
          <w:sz w:val="22"/>
          <w:szCs w:val="22"/>
        </w:rPr>
        <w:t>5</w:t>
      </w:r>
      <w:r w:rsidR="00F3099A" w:rsidRPr="00AC6536">
        <w:rPr>
          <w:sz w:val="22"/>
          <w:szCs w:val="22"/>
        </w:rPr>
        <w:fldChar w:fldCharType="end"/>
      </w:r>
      <w:r w:rsidRPr="00AC6536">
        <w:rPr>
          <w:rFonts w:ascii="Tahoma" w:hAnsi="Tahoma" w:cs="Tahoma"/>
          <w:sz w:val="22"/>
          <w:szCs w:val="22"/>
        </w:rPr>
        <w:t xml:space="preserve"> této Smlouvy).</w:t>
      </w:r>
    </w:p>
    <w:p w14:paraId="6A63C9E3" w14:textId="32C1EEB0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Zhotovitel vystaví fakturu do 10 pracovních dnů po podpisu předávacího protokolu </w:t>
      </w:r>
      <w:r w:rsidR="00A14197" w:rsidRPr="00AC6536">
        <w:rPr>
          <w:rFonts w:ascii="Tahoma" w:hAnsi="Tahoma" w:cs="Tahoma"/>
          <w:sz w:val="22"/>
          <w:szCs w:val="22"/>
        </w:rPr>
        <w:t>ke každé ze čtyř částí Díla</w:t>
      </w:r>
      <w:r w:rsidRPr="00AC6536">
        <w:rPr>
          <w:rFonts w:ascii="Tahoma" w:hAnsi="Tahoma" w:cs="Tahoma"/>
          <w:sz w:val="22"/>
          <w:szCs w:val="22"/>
        </w:rPr>
        <w:t xml:space="preserve">. Platba za plnění předmětu Smlouvy bude realizována bezhotovostním převodem na účet Zhotovitele. </w:t>
      </w:r>
    </w:p>
    <w:p w14:paraId="11450147" w14:textId="77777777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Cena za jednotlivé části Díla bude Zhotoviteli hrazena po převzetí příslušné části Díla Objednatelem. </w:t>
      </w:r>
    </w:p>
    <w:p w14:paraId="1F4EC548" w14:textId="17C48521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Faktury budou splňovat veškeré požadavky stanovené právními předpisy, zejména náležitosti daňového dokladu stanovené v § 29 zákona č. 235/2004 Sb., o dani z přidané hodnoty, ve znění pozdějších předpisů a obchodní listiny stanovené v § 435 Občanského zákoníku; kromě těchto náležitostí bude faktura obsahovat číslo smlouvy, předmět fakturace.</w:t>
      </w:r>
    </w:p>
    <w:p w14:paraId="2BF30F62" w14:textId="77777777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Společně s fakturami dodá Zhotovitel kopie předávacích protokolů podepsaných pověřenými zástupci Objednatele.</w:t>
      </w:r>
    </w:p>
    <w:p w14:paraId="26A1ED3B" w14:textId="011AEE53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Faktury budou splatné do </w:t>
      </w:r>
      <w:r w:rsidR="00CD3AC6" w:rsidRPr="00AC6536">
        <w:rPr>
          <w:rFonts w:ascii="Tahoma" w:hAnsi="Tahoma" w:cs="Tahoma"/>
          <w:sz w:val="22"/>
          <w:szCs w:val="22"/>
        </w:rPr>
        <w:t>3</w:t>
      </w:r>
      <w:r w:rsidRPr="00AC6536">
        <w:rPr>
          <w:rFonts w:ascii="Tahoma" w:hAnsi="Tahoma" w:cs="Tahoma"/>
          <w:sz w:val="22"/>
          <w:szCs w:val="22"/>
        </w:rPr>
        <w:t>0 kalendářních dnů ode dne jejich prokazatelného doručení Objednateli na adresu uvedenou ve Smlouvě; fakturovaná částka se bude považovat za uhrazenou okamžikem odepsání příslušné finanční částky z bankovního účtu Objednatele.</w:t>
      </w:r>
    </w:p>
    <w:p w14:paraId="2D16C6FA" w14:textId="77777777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Objednatel je oprávněn vrátit do ukončení lhůty splatnosti bez zaplacení Zhotoviteli fakturu, pokud nebude obsahovat náležitosti stanovené smlouvou, nebo fakturu, která bude obsahovat nesprávné cenové údaje, nebo nebude doručena v požadovaném množství výtisků nebo příloh, a to s 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DDC36CA" w14:textId="77777777" w:rsidR="008C13B1" w:rsidRPr="00AC6536" w:rsidRDefault="008C13B1" w:rsidP="008C13B1">
      <w:pPr>
        <w:pStyle w:val="Nadpis3"/>
        <w:numPr>
          <w:ilvl w:val="0"/>
          <w:numId w:val="6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Platby budou probíhat v CZK.</w:t>
      </w:r>
    </w:p>
    <w:p w14:paraId="743A160B" w14:textId="77777777" w:rsidR="008C13B1" w:rsidRPr="00AC6536" w:rsidRDefault="008C13B1" w:rsidP="008C13B1">
      <w:pPr>
        <w:pStyle w:val="Tlotextu"/>
        <w:keepNext/>
        <w:keepLines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2"/>
          <w:szCs w:val="22"/>
          <w:lang w:val="cs-CZ"/>
        </w:rPr>
      </w:pPr>
    </w:p>
    <w:p w14:paraId="736C979C" w14:textId="77777777" w:rsidR="008C13B1" w:rsidRPr="00AC6536" w:rsidRDefault="008C13B1" w:rsidP="008C13B1">
      <w:pPr>
        <w:pStyle w:val="Nadpis3"/>
        <w:keepNext/>
        <w:keepLines/>
        <w:numPr>
          <w:ilvl w:val="0"/>
          <w:numId w:val="0"/>
        </w:numPr>
        <w:spacing w:before="0" w:after="120" w:line="240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AC6536">
        <w:rPr>
          <w:rFonts w:ascii="Tahoma" w:hAnsi="Tahoma" w:cs="Tahoma"/>
          <w:b/>
          <w:sz w:val="22"/>
          <w:szCs w:val="22"/>
        </w:rPr>
        <w:t>Odpovědnost smluvních stran, vady díla, sankce a náhrada škody</w:t>
      </w:r>
    </w:p>
    <w:p w14:paraId="28012001" w14:textId="77777777" w:rsidR="008C13B1" w:rsidRPr="00AC6536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Zhotovitel bude při plnění Díla postupovat s odbornou péčí, podle svých nejlepších znalostí a schopností, sledovat a chránit oprávněné zájmy Objednatele a postupovat v souladu s jeho pokyny nebo s pokyny jím pověřených osob. Za tímto účelem je Zhotovitel povinen zajistit, aby vzájemná komunikace mezi zástupci Zhotovitele a pověřenými osobami Objednatele byla činěna výhradně v českém jazyce.</w:t>
      </w:r>
    </w:p>
    <w:p w14:paraId="4E35823B" w14:textId="77777777" w:rsidR="008C13B1" w:rsidRPr="00AC6536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lastRenderedPageBreak/>
        <w:t>Zhotovitel zodpovídá za řádné a včasné provedení Díla dle Smlouvy.</w:t>
      </w:r>
    </w:p>
    <w:p w14:paraId="3F1DFFBE" w14:textId="77777777" w:rsidR="008C13B1" w:rsidRPr="00AC6536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2" w:name="_Ref496783625"/>
      <w:bookmarkStart w:id="3" w:name="_Ref496786807"/>
      <w:bookmarkEnd w:id="2"/>
      <w:bookmarkEnd w:id="3"/>
      <w:r w:rsidRPr="00AC6536">
        <w:rPr>
          <w:rFonts w:ascii="Tahoma" w:hAnsi="Tahoma" w:cs="Tahoma"/>
          <w:iCs/>
          <w:sz w:val="22"/>
          <w:szCs w:val="22"/>
        </w:rPr>
        <w:t>Zhotovitel odpovídá za vady Díla dle příslušného ustanovení Občanského zákoníku a dalších právních předpisů po dobu záruční doby v délce 60 měsíců plynoucí od dne předání jednotlivých výkonových fází, tj. částí Díla Objednateli.</w:t>
      </w:r>
    </w:p>
    <w:p w14:paraId="7CE903CC" w14:textId="6926C944" w:rsidR="008C13B1" w:rsidRPr="00AC6536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4" w:name="_Ref496787333"/>
      <w:bookmarkEnd w:id="4"/>
      <w:r w:rsidRPr="00AC6536">
        <w:rPr>
          <w:rFonts w:ascii="Tahoma" w:hAnsi="Tahoma" w:cs="Tahoma"/>
          <w:iCs/>
          <w:sz w:val="22"/>
          <w:szCs w:val="22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Za účelem nápravy vady (vad) Díla poskytne Objednatel Zhotoviteli potřebnou součinnost v rozsahu svých možností.</w:t>
      </w:r>
    </w:p>
    <w:p w14:paraId="124398E8" w14:textId="77777777" w:rsidR="008C13B1" w:rsidRPr="00AC6536" w:rsidRDefault="008C13B1" w:rsidP="008C13B1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V případě porušení povinností souvisejících s realizací předmětu Díla, a pokud nedojde ke sjednání nápravy ani do 1</w:t>
      </w:r>
      <w:r w:rsidR="001A5749" w:rsidRPr="00AC6536">
        <w:rPr>
          <w:rFonts w:ascii="Tahoma" w:hAnsi="Tahoma" w:cs="Tahoma"/>
          <w:iCs/>
          <w:sz w:val="22"/>
          <w:szCs w:val="22"/>
        </w:rPr>
        <w:t>2</w:t>
      </w:r>
      <w:r w:rsidRPr="00AC6536">
        <w:rPr>
          <w:rFonts w:ascii="Tahoma" w:hAnsi="Tahoma" w:cs="Tahoma"/>
          <w:iCs/>
          <w:sz w:val="22"/>
          <w:szCs w:val="22"/>
        </w:rPr>
        <w:t xml:space="preserve"> dnů ode dne doručení písemné výzvy k nápravě smluvní straně, která porušila povinnosti související s realizací předmětu Díla, sjednávají obě smluvní strany tyto sankce a smluvní pokuty: </w:t>
      </w:r>
    </w:p>
    <w:p w14:paraId="464DB00F" w14:textId="77777777" w:rsidR="008C13B1" w:rsidRPr="00AC6536" w:rsidRDefault="008C13B1" w:rsidP="00290F9E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V případě nedodržení termínu splatnosti faktury je Zhotovitel oprávněn požadovat na Objednateli úrok z prodlení ve výši stanovené dle platných právních předpisů.</w:t>
      </w:r>
    </w:p>
    <w:p w14:paraId="2D67F6A2" w14:textId="7332DA92" w:rsidR="008C13B1" w:rsidRPr="00AC6536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V případě nedodržení jakéhokoli termínu plnění Díla dle této Smlouvy je Objednatel oprávněn požadovat na Zhotoviteli smluvní pokutu ve výši 0,05 % z celkové ceny Díla bez daně z přidané hodnoty, a to za každý i započatý den prodlení.</w:t>
      </w:r>
    </w:p>
    <w:p w14:paraId="086D6DC3" w14:textId="725D0E0A" w:rsidR="008C13B1" w:rsidRPr="00AC6536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V případě, že Zhotovitel neodstraní vady Díla v termínech dle odstavce </w:t>
      </w:r>
      <w:r w:rsidR="00F3099A" w:rsidRPr="00AC6536">
        <w:rPr>
          <w:rFonts w:ascii="Tahoma" w:hAnsi="Tahoma" w:cs="Tahoma"/>
          <w:sz w:val="22"/>
          <w:szCs w:val="22"/>
        </w:rPr>
        <w:fldChar w:fldCharType="begin"/>
      </w:r>
      <w:r w:rsidRPr="00AC6536">
        <w:rPr>
          <w:sz w:val="22"/>
          <w:szCs w:val="22"/>
        </w:rPr>
        <w:instrText>REF _Ref496787333 \r \h</w:instrText>
      </w:r>
      <w:r w:rsidR="00047280" w:rsidRPr="00AC6536">
        <w:rPr>
          <w:rFonts w:ascii="Tahoma" w:hAnsi="Tahoma" w:cs="Tahoma"/>
          <w:sz w:val="22"/>
          <w:szCs w:val="22"/>
        </w:rPr>
        <w:instrText xml:space="preserve"> \* MERGEFORMAT </w:instrText>
      </w:r>
      <w:r w:rsidR="00F3099A" w:rsidRPr="00AC6536">
        <w:rPr>
          <w:rFonts w:ascii="Tahoma" w:hAnsi="Tahoma" w:cs="Tahoma"/>
          <w:sz w:val="22"/>
          <w:szCs w:val="22"/>
        </w:rPr>
      </w:r>
      <w:r w:rsidR="00F3099A" w:rsidRPr="00AC6536">
        <w:rPr>
          <w:sz w:val="22"/>
          <w:szCs w:val="22"/>
        </w:rPr>
        <w:fldChar w:fldCharType="separate"/>
      </w:r>
      <w:r w:rsidR="00566735" w:rsidRPr="00AC6536">
        <w:rPr>
          <w:sz w:val="22"/>
          <w:szCs w:val="22"/>
        </w:rPr>
        <w:t>10</w:t>
      </w:r>
      <w:r w:rsidR="00F3099A" w:rsidRPr="00AC6536">
        <w:rPr>
          <w:sz w:val="22"/>
          <w:szCs w:val="22"/>
        </w:rPr>
        <w:fldChar w:fldCharType="end"/>
      </w:r>
      <w:r w:rsidRPr="00AC6536">
        <w:rPr>
          <w:rFonts w:ascii="Tahoma" w:hAnsi="Tahoma" w:cs="Tahoma"/>
          <w:sz w:val="22"/>
          <w:szCs w:val="22"/>
        </w:rPr>
        <w:t xml:space="preserve"> tohoto článku Smlouvy, je Objednatel oprávněn požadovat na Zhotoviteli smluvní pokutu ve výši </w:t>
      </w:r>
      <w:r w:rsidR="00EB4A45" w:rsidRPr="00AC6536">
        <w:rPr>
          <w:rFonts w:ascii="Tahoma" w:hAnsi="Tahoma" w:cs="Tahoma"/>
          <w:sz w:val="22"/>
          <w:szCs w:val="22"/>
        </w:rPr>
        <w:t>5</w:t>
      </w:r>
      <w:r w:rsidRPr="00AC6536">
        <w:rPr>
          <w:rFonts w:ascii="Tahoma" w:hAnsi="Tahoma" w:cs="Tahoma"/>
          <w:sz w:val="22"/>
          <w:szCs w:val="22"/>
        </w:rPr>
        <w:t>.000,- Kč (slovy: pět tisíc korun českých) za každý i započatý den prodlení a každou reklamovanou vadu.</w:t>
      </w:r>
    </w:p>
    <w:p w14:paraId="69187B33" w14:textId="76F090A9" w:rsidR="008C13B1" w:rsidRPr="00AC6536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V případě, že Zhotovitel poruší tuto Smlouvu zvlášť závažným způsobem (za zvlášť závažné způsoby porušení Smlouvy se považují důvody odstoupení od smlouvy, vyjmenované v čl. VIII. odst. </w:t>
      </w:r>
      <w:r w:rsidR="00F3099A" w:rsidRPr="00AC6536">
        <w:rPr>
          <w:rFonts w:ascii="Tahoma" w:hAnsi="Tahoma" w:cs="Tahoma"/>
          <w:sz w:val="22"/>
          <w:szCs w:val="22"/>
        </w:rPr>
        <w:fldChar w:fldCharType="begin"/>
      </w:r>
      <w:r w:rsidRPr="00AC6536">
        <w:rPr>
          <w:sz w:val="22"/>
          <w:szCs w:val="22"/>
        </w:rPr>
        <w:instrText>REF _Ref496787376 \r \h</w:instrText>
      </w:r>
      <w:r w:rsidR="00047280" w:rsidRPr="00AC6536">
        <w:rPr>
          <w:rFonts w:ascii="Tahoma" w:hAnsi="Tahoma" w:cs="Tahoma"/>
          <w:sz w:val="22"/>
          <w:szCs w:val="22"/>
        </w:rPr>
        <w:instrText xml:space="preserve"> \* MERGEFORMAT </w:instrText>
      </w:r>
      <w:r w:rsidR="00F3099A" w:rsidRPr="00AC6536">
        <w:rPr>
          <w:rFonts w:ascii="Tahoma" w:hAnsi="Tahoma" w:cs="Tahoma"/>
          <w:sz w:val="22"/>
          <w:szCs w:val="22"/>
        </w:rPr>
      </w:r>
      <w:r w:rsidR="00F3099A" w:rsidRPr="00AC6536">
        <w:rPr>
          <w:sz w:val="22"/>
          <w:szCs w:val="22"/>
        </w:rPr>
        <w:fldChar w:fldCharType="separate"/>
      </w:r>
      <w:r w:rsidR="00566735" w:rsidRPr="00AC6536">
        <w:rPr>
          <w:sz w:val="22"/>
          <w:szCs w:val="22"/>
        </w:rPr>
        <w:t>2</w:t>
      </w:r>
      <w:r w:rsidR="00F3099A" w:rsidRPr="00AC6536">
        <w:rPr>
          <w:sz w:val="22"/>
          <w:szCs w:val="22"/>
        </w:rPr>
        <w:fldChar w:fldCharType="end"/>
      </w:r>
      <w:r w:rsidRPr="00AC6536">
        <w:rPr>
          <w:rFonts w:ascii="Tahoma" w:hAnsi="Tahoma" w:cs="Tahoma"/>
          <w:sz w:val="22"/>
          <w:szCs w:val="22"/>
        </w:rPr>
        <w:t xml:space="preserve"> této Smlouvy) je Objednatel oprávněn požadovat na Zhotoviteli jednorázovou smluvní pokutu ve výši </w:t>
      </w:r>
      <w:r w:rsidR="00D73835" w:rsidRPr="00AC6536">
        <w:rPr>
          <w:rFonts w:ascii="Tahoma" w:hAnsi="Tahoma" w:cs="Tahoma"/>
          <w:sz w:val="22"/>
          <w:szCs w:val="22"/>
        </w:rPr>
        <w:t>5</w:t>
      </w:r>
      <w:r w:rsidRPr="00AC6536">
        <w:rPr>
          <w:rFonts w:ascii="Tahoma" w:hAnsi="Tahoma" w:cs="Tahoma"/>
          <w:sz w:val="22"/>
          <w:szCs w:val="22"/>
        </w:rPr>
        <w:t xml:space="preserve">0.000,- Kč (slovy: </w:t>
      </w:r>
      <w:r w:rsidR="00D73835" w:rsidRPr="00AC6536">
        <w:rPr>
          <w:rFonts w:ascii="Tahoma" w:hAnsi="Tahoma" w:cs="Tahoma"/>
          <w:sz w:val="22"/>
          <w:szCs w:val="22"/>
        </w:rPr>
        <w:t>padesát</w:t>
      </w:r>
      <w:r w:rsidRPr="00AC6536">
        <w:rPr>
          <w:rFonts w:ascii="Tahoma" w:hAnsi="Tahoma" w:cs="Tahoma"/>
          <w:sz w:val="22"/>
          <w:szCs w:val="22"/>
        </w:rPr>
        <w:t xml:space="preserve"> tisíc korun českých).</w:t>
      </w:r>
    </w:p>
    <w:p w14:paraId="6B3B378E" w14:textId="77777777" w:rsidR="008C13B1" w:rsidRPr="00AC6536" w:rsidRDefault="008C13B1" w:rsidP="008C13B1">
      <w:pPr>
        <w:pStyle w:val="Nadpis3"/>
        <w:numPr>
          <w:ilvl w:val="0"/>
          <w:numId w:val="14"/>
        </w:numPr>
        <w:spacing w:before="120" w:after="120" w:line="240" w:lineRule="auto"/>
        <w:ind w:left="851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Úroky z prodlení a smluvní pokuty jsou splatné do 30 kalendářních dnů od data, kdy byla povinné straně doručena oprávněnou stranou písemná výzva k jejich zaplacení, a to na bankovní účet oprávněné strany uvedený v písemné výzvě.</w:t>
      </w:r>
    </w:p>
    <w:p w14:paraId="21CEB05C" w14:textId="0BFC3634" w:rsidR="007606C4" w:rsidRPr="00AC6536" w:rsidRDefault="008C13B1" w:rsidP="007606C4">
      <w:pPr>
        <w:pStyle w:val="Nadpis3"/>
        <w:numPr>
          <w:ilvl w:val="0"/>
          <w:numId w:val="7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5" w:name="_Ref496789716"/>
      <w:bookmarkEnd w:id="5"/>
      <w:r w:rsidRPr="00AC6536">
        <w:rPr>
          <w:rFonts w:ascii="Tahoma" w:hAnsi="Tahoma" w:cs="Tahoma"/>
          <w:iCs/>
          <w:sz w:val="22"/>
          <w:szCs w:val="22"/>
        </w:rPr>
        <w:t xml:space="preserve">Zhotovitel </w:t>
      </w:r>
      <w:r w:rsidR="00637F9B" w:rsidRPr="00AC6536">
        <w:rPr>
          <w:rFonts w:ascii="Tahoma" w:hAnsi="Tahoma" w:cs="Tahoma"/>
          <w:iCs/>
          <w:sz w:val="22"/>
          <w:szCs w:val="22"/>
        </w:rPr>
        <w:t>je od</w:t>
      </w:r>
      <w:r w:rsidR="00CE7975" w:rsidRPr="00AC6536">
        <w:rPr>
          <w:rFonts w:ascii="Tahoma" w:hAnsi="Tahoma" w:cs="Tahoma"/>
          <w:iCs/>
          <w:sz w:val="22"/>
          <w:szCs w:val="22"/>
        </w:rPr>
        <w:t>pov</w:t>
      </w:r>
      <w:r w:rsidR="005B267A" w:rsidRPr="00AC6536">
        <w:rPr>
          <w:rFonts w:ascii="Tahoma" w:hAnsi="Tahoma" w:cs="Tahoma"/>
          <w:iCs/>
          <w:sz w:val="22"/>
          <w:szCs w:val="22"/>
        </w:rPr>
        <w:t>ědný</w:t>
      </w:r>
      <w:r w:rsidR="00CE7975" w:rsidRPr="00AC6536">
        <w:rPr>
          <w:rFonts w:ascii="Tahoma" w:hAnsi="Tahoma" w:cs="Tahoma"/>
          <w:iCs/>
          <w:sz w:val="22"/>
          <w:szCs w:val="22"/>
        </w:rPr>
        <w:t xml:space="preserve"> za své jednání</w:t>
      </w:r>
      <w:r w:rsidR="00637F9B" w:rsidRPr="00AC6536">
        <w:rPr>
          <w:rFonts w:ascii="Tahoma" w:hAnsi="Tahoma" w:cs="Tahoma"/>
          <w:iCs/>
          <w:sz w:val="22"/>
          <w:szCs w:val="22"/>
        </w:rPr>
        <w:t xml:space="preserve"> </w:t>
      </w:r>
      <w:r w:rsidR="00CE7975" w:rsidRPr="00AC6536">
        <w:rPr>
          <w:rFonts w:ascii="Tahoma" w:hAnsi="Tahoma" w:cs="Tahoma"/>
          <w:iCs/>
          <w:sz w:val="22"/>
          <w:szCs w:val="22"/>
        </w:rPr>
        <w:t xml:space="preserve">a </w:t>
      </w:r>
      <w:r w:rsidR="00637F9B" w:rsidRPr="00AC6536">
        <w:rPr>
          <w:rFonts w:ascii="Tahoma" w:hAnsi="Tahoma" w:cs="Tahoma"/>
          <w:iCs/>
          <w:sz w:val="22"/>
          <w:szCs w:val="22"/>
        </w:rPr>
        <w:t xml:space="preserve">za případnou škodu způsobenou Objednateli nebo třetí osobě </w:t>
      </w:r>
      <w:r w:rsidR="00CE7975" w:rsidRPr="00AC6536">
        <w:rPr>
          <w:rFonts w:ascii="Tahoma" w:hAnsi="Tahoma" w:cs="Tahoma"/>
          <w:iCs/>
          <w:sz w:val="22"/>
          <w:szCs w:val="22"/>
        </w:rPr>
        <w:t xml:space="preserve">spojenou s </w:t>
      </w:r>
      <w:r w:rsidR="00637F9B" w:rsidRPr="00AC6536">
        <w:rPr>
          <w:rFonts w:ascii="Tahoma" w:hAnsi="Tahoma" w:cs="Tahoma"/>
          <w:iCs/>
          <w:sz w:val="22"/>
          <w:szCs w:val="22"/>
        </w:rPr>
        <w:t>plněním předmětu této smlouvy</w:t>
      </w:r>
      <w:r w:rsidR="00CE7975" w:rsidRPr="00AC6536">
        <w:rPr>
          <w:rFonts w:ascii="Tahoma" w:hAnsi="Tahoma" w:cs="Tahoma"/>
          <w:iCs/>
          <w:sz w:val="22"/>
          <w:szCs w:val="22"/>
        </w:rPr>
        <w:t>. Tuto škodu je Zhotovitel povinen Objednateli uhradit v plné výši.</w:t>
      </w:r>
      <w:r w:rsidR="00CE7975" w:rsidRPr="00AC6536" w:rsidDel="00CE7975">
        <w:rPr>
          <w:rFonts w:ascii="Tahoma" w:hAnsi="Tahoma" w:cs="Tahoma"/>
          <w:iCs/>
          <w:sz w:val="22"/>
          <w:szCs w:val="22"/>
        </w:rPr>
        <w:t xml:space="preserve"> </w:t>
      </w:r>
    </w:p>
    <w:p w14:paraId="7C53D2F5" w14:textId="77777777" w:rsidR="008C13B1" w:rsidRPr="00AC6536" w:rsidRDefault="008C13B1" w:rsidP="008C13B1">
      <w:pPr>
        <w:pStyle w:val="Tlotextu"/>
        <w:numPr>
          <w:ilvl w:val="0"/>
          <w:numId w:val="1"/>
        </w:numPr>
        <w:spacing w:before="240"/>
        <w:ind w:left="0" w:right="-283"/>
        <w:jc w:val="center"/>
        <w:rPr>
          <w:rFonts w:ascii="Tahoma" w:hAnsi="Tahoma" w:cs="Tahoma"/>
          <w:sz w:val="22"/>
          <w:szCs w:val="22"/>
          <w:lang w:val="cs-CZ"/>
        </w:rPr>
      </w:pPr>
      <w:r w:rsidRPr="00AC6536">
        <w:rPr>
          <w:rFonts w:ascii="Tahoma" w:hAnsi="Tahoma" w:cs="Tahoma"/>
          <w:sz w:val="22"/>
          <w:szCs w:val="22"/>
          <w:lang w:val="cs-CZ"/>
        </w:rPr>
        <w:t xml:space="preserve"> </w:t>
      </w:r>
    </w:p>
    <w:p w14:paraId="36D0E9C1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Součinnost smluvních stran</w:t>
      </w:r>
    </w:p>
    <w:p w14:paraId="07A4688F" w14:textId="77777777" w:rsidR="008C13B1" w:rsidRPr="00AC6536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494BE873" w14:textId="77777777" w:rsidR="008C13B1" w:rsidRPr="00AC6536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Termín odezvy na podnět jedné ze smluvních stran je touto Smlouvou stanoven na maximálně 3 pracovní dny s tím, že v rámci tohoto časového intervalu je možné písemně sjednat termín předání podkladů nebo setkání k řešení daného problému, a to se lhůtou nejpozději do 8 pracovních dnů.</w:t>
      </w:r>
    </w:p>
    <w:p w14:paraId="00216DF4" w14:textId="77777777" w:rsidR="008C13B1" w:rsidRPr="00AC6536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lastRenderedPageBreak/>
        <w:t xml:space="preserve">Objednatel se zavazuje předávat Zhotoviteli připomínky k předaným výstupům v rámci plnění jednotlivých částí Díla do maximálně </w:t>
      </w:r>
      <w:r w:rsidR="00D96E56" w:rsidRPr="00AC6536">
        <w:rPr>
          <w:rFonts w:ascii="Tahoma" w:hAnsi="Tahoma" w:cs="Tahoma"/>
          <w:iCs/>
          <w:sz w:val="22"/>
          <w:szCs w:val="22"/>
        </w:rPr>
        <w:t xml:space="preserve">10 </w:t>
      </w:r>
      <w:r w:rsidRPr="00AC6536">
        <w:rPr>
          <w:rFonts w:ascii="Tahoma" w:hAnsi="Tahoma" w:cs="Tahoma"/>
          <w:iCs/>
          <w:sz w:val="22"/>
          <w:szCs w:val="22"/>
        </w:rPr>
        <w:t xml:space="preserve">pracovních dnů od převzetí každého výstupu a Zhotovitel se zavazuje tyto připomínky do maximálně </w:t>
      </w:r>
      <w:r w:rsidR="00D96E56" w:rsidRPr="00AC6536">
        <w:rPr>
          <w:rFonts w:ascii="Tahoma" w:hAnsi="Tahoma" w:cs="Tahoma"/>
          <w:iCs/>
          <w:sz w:val="22"/>
          <w:szCs w:val="22"/>
        </w:rPr>
        <w:t xml:space="preserve">10 </w:t>
      </w:r>
      <w:r w:rsidRPr="00AC6536">
        <w:rPr>
          <w:rFonts w:ascii="Tahoma" w:hAnsi="Tahoma" w:cs="Tahoma"/>
          <w:iCs/>
          <w:sz w:val="22"/>
          <w:szCs w:val="22"/>
        </w:rPr>
        <w:t>pracovních dnů od jejich obdržení zapracovat. Zároveň lze písemně dohodnout jiný termín.</w:t>
      </w:r>
    </w:p>
    <w:p w14:paraId="1D83EBE1" w14:textId="77777777" w:rsidR="008C13B1" w:rsidRPr="00AC6536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6" w:name="_Ref496786621"/>
      <w:bookmarkEnd w:id="6"/>
      <w:r w:rsidRPr="00AC6536">
        <w:rPr>
          <w:rFonts w:ascii="Tahoma" w:hAnsi="Tahoma" w:cs="Tahoma"/>
          <w:iCs/>
          <w:sz w:val="22"/>
          <w:szCs w:val="22"/>
        </w:rPr>
        <w:t>Za Objednatele jsou oprávněni jednat:</w:t>
      </w:r>
    </w:p>
    <w:p w14:paraId="68FCE018" w14:textId="0327BCA2" w:rsidR="008C13B1" w:rsidRPr="00AC6536" w:rsidRDefault="001669CB" w:rsidP="008C13B1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</w:t>
      </w:r>
      <w:r w:rsidR="00CD6E75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</w:t>
      </w:r>
      <w:r w:rsidR="00CD6E75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 w:rsidR="008C13B1" w:rsidRPr="00AC6536">
        <w:rPr>
          <w:rFonts w:ascii="Tahoma" w:hAnsi="Tahoma" w:cs="Tahoma"/>
          <w:b/>
          <w:sz w:val="22"/>
          <w:szCs w:val="22"/>
          <w:highlight w:val="yellow"/>
          <w:u w:val="single"/>
        </w:rPr>
        <w:t xml:space="preserve"> 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</w:p>
    <w:p w14:paraId="482DDA46" w14:textId="606DA965" w:rsidR="008C13B1" w:rsidRPr="00AC6536" w:rsidRDefault="001669CB" w:rsidP="008C13B1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</w:t>
      </w:r>
      <w:r w:rsidR="008C13B1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xxxxxxxxxxxxxxxxxx</w:t>
      </w:r>
      <w:r w:rsidRPr="001669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xxxxxxxxxxx</w:t>
      </w:r>
      <w:r w:rsidR="008C13B1" w:rsidRPr="00AC6536">
        <w:rPr>
          <w:rFonts w:ascii="Tahoma" w:hAnsi="Tahoma" w:cs="Tahoma"/>
          <w:sz w:val="22"/>
          <w:szCs w:val="22"/>
        </w:rPr>
        <w:t>;</w:t>
      </w:r>
    </w:p>
    <w:p w14:paraId="63BFD2C1" w14:textId="64A65842" w:rsidR="008C13B1" w:rsidRPr="00AC6536" w:rsidRDefault="008C13B1" w:rsidP="00DD5B84">
      <w:pPr>
        <w:pStyle w:val="Nadpis3"/>
        <w:numPr>
          <w:ilvl w:val="0"/>
          <w:numId w:val="18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a</w:t>
      </w:r>
      <w:r w:rsidR="00721971" w:rsidRPr="00AC6536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721971" w:rsidRPr="00AC6536">
        <w:rPr>
          <w:rFonts w:ascii="Tahoma" w:hAnsi="Tahoma" w:cs="Tahoma"/>
          <w:sz w:val="22"/>
          <w:szCs w:val="22"/>
        </w:rPr>
        <w:t>další osoby ve věcech technických na základě pověření osobou uvedené v odstavci a</w:t>
      </w:r>
      <w:r w:rsidRPr="00AC6536">
        <w:rPr>
          <w:rFonts w:ascii="Tahoma" w:hAnsi="Tahoma" w:cs="Tahoma"/>
          <w:sz w:val="22"/>
          <w:szCs w:val="22"/>
        </w:rPr>
        <w:t>).</w:t>
      </w:r>
    </w:p>
    <w:p w14:paraId="5105181E" w14:textId="77777777" w:rsidR="008C13B1" w:rsidRPr="00AC6536" w:rsidRDefault="008C13B1" w:rsidP="008C13B1">
      <w:pPr>
        <w:pStyle w:val="Nadpis3"/>
        <w:numPr>
          <w:ilvl w:val="0"/>
          <w:numId w:val="9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7" w:name="_Ref496786638"/>
      <w:bookmarkEnd w:id="7"/>
      <w:r w:rsidRPr="00AC6536">
        <w:rPr>
          <w:rFonts w:ascii="Tahoma" w:hAnsi="Tahoma" w:cs="Tahoma"/>
          <w:iCs/>
          <w:sz w:val="22"/>
          <w:szCs w:val="22"/>
        </w:rPr>
        <w:t>Za Zhotovitele jsou oprávněni jednat:</w:t>
      </w:r>
    </w:p>
    <w:p w14:paraId="4B7B2737" w14:textId="1304F111" w:rsidR="00EB2B9D" w:rsidRPr="00AC6536" w:rsidRDefault="001669CB" w:rsidP="00EB2B9D">
      <w:pPr>
        <w:pStyle w:val="Nadpis3"/>
        <w:numPr>
          <w:ilvl w:val="0"/>
          <w:numId w:val="21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</w:t>
      </w:r>
      <w:r w:rsidR="00554063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</w:t>
      </w:r>
      <w:r w:rsidR="00554063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</w:t>
      </w:r>
      <w:r w:rsidR="00EB2B9D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</w:t>
      </w:r>
    </w:p>
    <w:p w14:paraId="4E9C4D89" w14:textId="7A6ED2F3" w:rsidR="00EB2B9D" w:rsidRPr="00AC6536" w:rsidRDefault="001669CB" w:rsidP="00EB2B9D">
      <w:pPr>
        <w:pStyle w:val="Nadpis3"/>
        <w:numPr>
          <w:ilvl w:val="0"/>
          <w:numId w:val="0"/>
        </w:numPr>
        <w:spacing w:before="120" w:after="120" w:line="240" w:lineRule="auto"/>
        <w:ind w:left="1440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>xxxxx</w:t>
      </w:r>
      <w:r w:rsidR="00EB2B9D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</w:t>
      </w:r>
      <w:r w:rsidR="00EB2B9D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</w:t>
      </w:r>
      <w:r w:rsidR="00EB2B9D"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xxxxxxxxxxxxxxxxxxxxxxxxxxx</w:t>
      </w:r>
      <w:r w:rsidR="00EB2B9D" w:rsidRPr="00AC6536">
        <w:rPr>
          <w:rFonts w:ascii="Tahoma" w:hAnsi="Tahoma" w:cs="Tahoma"/>
          <w:sz w:val="22"/>
          <w:szCs w:val="22"/>
        </w:rPr>
        <w:t xml:space="preserve"> </w:t>
      </w:r>
      <w:bookmarkStart w:id="8" w:name="_Hlk500417362"/>
      <w:bookmarkEnd w:id="8"/>
      <w:r>
        <w:rPr>
          <w:rFonts w:ascii="Tahoma" w:hAnsi="Tahoma" w:cs="Tahoma"/>
          <w:sz w:val="22"/>
          <w:szCs w:val="22"/>
        </w:rPr>
        <w:t>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</w:t>
      </w:r>
      <w:r w:rsidRPr="00AC653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xxxxxxxxxxx</w:t>
      </w:r>
      <w:r w:rsidR="00EB2B9D" w:rsidRPr="00AC6536">
        <w:rPr>
          <w:rFonts w:ascii="Tahoma" w:hAnsi="Tahoma" w:cs="Tahoma"/>
          <w:sz w:val="22"/>
          <w:szCs w:val="22"/>
        </w:rPr>
        <w:t>;</w:t>
      </w:r>
    </w:p>
    <w:p w14:paraId="016E5ED8" w14:textId="4AB3B201" w:rsidR="008C13B1" w:rsidRPr="00AC6536" w:rsidRDefault="008C13B1" w:rsidP="008C13B1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2"/>
          <w:szCs w:val="22"/>
          <w:lang w:val="cs-CZ"/>
        </w:rPr>
      </w:pPr>
    </w:p>
    <w:p w14:paraId="02392EF5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Licenční ujednání</w:t>
      </w:r>
    </w:p>
    <w:p w14:paraId="66CB201B" w14:textId="77777777" w:rsidR="008C13B1" w:rsidRPr="00AC6536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Předáním Díla nebo jeho částí dojde k přechodu vlastnického práva k hmotnému nosiči Díla nebo jeho částí ze Zhotovitele na Objednatele. Současně Objednatel nabývá právo Dílo užít ve smyslu § 12 zákona č. 121/2000 Sb., autorský zákon, ve znění pozdějších předpisů (dále jen „</w:t>
      </w:r>
      <w:r w:rsidRPr="00AC6536">
        <w:rPr>
          <w:rFonts w:ascii="Tahoma" w:hAnsi="Tahoma" w:cs="Tahoma"/>
          <w:b/>
          <w:iCs/>
          <w:sz w:val="22"/>
          <w:szCs w:val="22"/>
        </w:rPr>
        <w:t>Autorský zákon</w:t>
      </w:r>
      <w:r w:rsidRPr="00AC6536">
        <w:rPr>
          <w:rFonts w:ascii="Tahoma" w:hAnsi="Tahoma" w:cs="Tahoma"/>
          <w:iCs/>
          <w:sz w:val="22"/>
          <w:szCs w:val="22"/>
        </w:rPr>
        <w:t>“). Za tímto účelem v souladu s § 61 Autorského zákona poskytuje Zhotovitel Objednateli licenci za těchto podmínek:</w:t>
      </w:r>
    </w:p>
    <w:p w14:paraId="199B8C81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Objednatel je oprávněn Dílo užít zejména pro účely vyplývající z této Smlouvy, nebo pro takové, které s těmito účely souvisí; zejména je oprávněn předmět Smlouvy užít k prezentaci Díla nebo jeho realizaci a užívání.</w:t>
      </w:r>
    </w:p>
    <w:p w14:paraId="7F69F02D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Objednatel je oprávněn vykonávat veškerá práva vyplývající z práva Dílo užít podle § 12 odst. 4 Autorského zákona; Objednatel však zároveň není povinen licenci využít.</w:t>
      </w:r>
    </w:p>
    <w:p w14:paraId="1E2FDAD9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2"/>
          <w:szCs w:val="22"/>
        </w:rPr>
      </w:pPr>
      <w:r w:rsidRPr="00AC6536">
        <w:rPr>
          <w:rFonts w:ascii="Tahoma" w:hAnsi="Tahoma"/>
          <w:sz w:val="22"/>
          <w:szCs w:val="22"/>
        </w:rPr>
        <w:t>Zhotovitel</w:t>
      </w:r>
      <w:r w:rsidR="00C6662C" w:rsidRPr="00AC6536">
        <w:rPr>
          <w:rFonts w:ascii="Tahoma" w:hAnsi="Tahoma"/>
          <w:sz w:val="22"/>
          <w:szCs w:val="22"/>
        </w:rPr>
        <w:t>em</w:t>
      </w:r>
      <w:r w:rsidRPr="00AC6536">
        <w:rPr>
          <w:rFonts w:ascii="Tahoma" w:hAnsi="Tahoma"/>
          <w:sz w:val="22"/>
          <w:szCs w:val="22"/>
        </w:rPr>
        <w:t xml:space="preserve"> Objednateli poskytované právo je časově, teritoriálně, věcně množstevně i jinak omezené na rozsah nezbytný pro účely užití Díla jako součásti Expozice, je však neodvolatelné a nevypověditelné, výhradní, a bude přecházet na právního nástupce objednatele. </w:t>
      </w:r>
    </w:p>
    <w:p w14:paraId="2CEB6AE9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2"/>
          <w:szCs w:val="22"/>
        </w:rPr>
      </w:pPr>
      <w:r w:rsidRPr="00AC6536">
        <w:rPr>
          <w:rFonts w:ascii="Tahoma" w:hAnsi="Tahoma"/>
          <w:sz w:val="22"/>
          <w:szCs w:val="22"/>
        </w:rPr>
        <w:t>Objednatel je oprávněn udělit třetí osobě podlicenci či licenci postoupit, vždy však pouze za účelem využívání Díla jakožto součásti Expozice, pro nekomerční účely Objednatele a propagace Expozice.</w:t>
      </w:r>
    </w:p>
    <w:p w14:paraId="5E712956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2"/>
          <w:szCs w:val="22"/>
        </w:rPr>
      </w:pPr>
      <w:r w:rsidRPr="00AC6536">
        <w:rPr>
          <w:rFonts w:ascii="Tahoma" w:hAnsi="Tahoma"/>
          <w:sz w:val="22"/>
          <w:szCs w:val="22"/>
        </w:rPr>
        <w:t>Objednatel je oprávněn v neomezeném rozsahu Dílo nebo jeho části zveřejnit, vždy však pouze za účelem využívání Díla jakožto součásti Expozice, pro nekomerční účely Objednatele a propagace Expozice.</w:t>
      </w:r>
    </w:p>
    <w:p w14:paraId="364BA707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Objednatel je oprávněn Dílo zpracovávat, překládat, měnit jeho název, spojit je s dílem jiným a zařadit je do díla souborného s předchozím písemným souhlasem Zhotovitele, jehož udělení nebude Zhotovitelem bezdůvodně odmítáno</w:t>
      </w:r>
      <w:r w:rsidR="00AF7007" w:rsidRPr="00AC6536">
        <w:rPr>
          <w:rFonts w:ascii="Tahoma" w:hAnsi="Tahoma" w:cs="Tahoma"/>
          <w:sz w:val="22"/>
          <w:szCs w:val="22"/>
        </w:rPr>
        <w:t xml:space="preserve"> a nebude zpoplatněno</w:t>
      </w:r>
      <w:r w:rsidRPr="00AC6536">
        <w:rPr>
          <w:rFonts w:ascii="Tahoma" w:hAnsi="Tahoma" w:cs="Tahoma"/>
          <w:sz w:val="22"/>
          <w:szCs w:val="22"/>
        </w:rPr>
        <w:t xml:space="preserve">. Zhotovitel se zavazuje s Objednatelem v dobré víře projednat jednotlivé aspekty záměrů Objednatele. </w:t>
      </w:r>
    </w:p>
    <w:p w14:paraId="0F5388C5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/>
          <w:sz w:val="22"/>
          <w:szCs w:val="22"/>
        </w:rPr>
      </w:pPr>
      <w:r w:rsidRPr="00AC6536">
        <w:rPr>
          <w:rFonts w:ascii="Tahoma" w:hAnsi="Tahoma"/>
          <w:sz w:val="22"/>
          <w:szCs w:val="22"/>
        </w:rPr>
        <w:t xml:space="preserve">Objednatel je povinen při užívání Díla v případech, kdy je to obvyklé přiměřeným způsobem uvádět jména autorů, jejichž autorská díla jsou užita jako součást díla. </w:t>
      </w:r>
    </w:p>
    <w:p w14:paraId="12B29D26" w14:textId="77777777" w:rsidR="008C13B1" w:rsidRPr="00AC6536" w:rsidRDefault="008C13B1" w:rsidP="009B66F6">
      <w:pPr>
        <w:pStyle w:val="Nadpis3"/>
        <w:numPr>
          <w:ilvl w:val="1"/>
          <w:numId w:val="34"/>
        </w:numPr>
        <w:spacing w:before="120" w:after="120" w:line="240" w:lineRule="auto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lastRenderedPageBreak/>
        <w:t>Licenci Zhotovitel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69437B64" w14:textId="77777777" w:rsidR="00D96E56" w:rsidRPr="00AC6536" w:rsidRDefault="00D96E56" w:rsidP="00D96E56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 xml:space="preserve">Objednatel tímto souhlasí, aby Zhotovitel užil Dílo jako referenci své činnosti. </w:t>
      </w:r>
    </w:p>
    <w:p w14:paraId="5CE19B32" w14:textId="77777777" w:rsidR="008C13B1" w:rsidRPr="00AC6536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Objednateli uhradit jakékoli majetkové a nemajetkové újmy, vzniklé v důsledku toho, že by Objednatel nemohl předmět Smlouvy nebo jakoukoli jeho část užívat řádně nerušeně.</w:t>
      </w:r>
    </w:p>
    <w:p w14:paraId="560BAE45" w14:textId="77777777" w:rsidR="008C13B1" w:rsidRPr="00AC6536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Zhotovitel a Objednatel prohlašují, že odměna za poskytnutí licence je v dostatečné výši obsažena v odměně za zhotovení Díla. Objednatel tímto licenci přijímá.</w:t>
      </w:r>
    </w:p>
    <w:p w14:paraId="1929767E" w14:textId="77777777" w:rsidR="008C13B1" w:rsidRPr="00AC6536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 xml:space="preserve">Zhotovitel bere na vědomí, že expozice a výstavy Národního muzea jsou kolektivním dílem ve smyslu § 59 Autorského zákona. </w:t>
      </w:r>
    </w:p>
    <w:p w14:paraId="66B3890D" w14:textId="77777777" w:rsidR="008C13B1" w:rsidRPr="00AC6536" w:rsidRDefault="008C13B1" w:rsidP="008C13B1">
      <w:pPr>
        <w:pStyle w:val="Nadpis3"/>
        <w:numPr>
          <w:ilvl w:val="0"/>
          <w:numId w:val="10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109DAA4B" w14:textId="77777777" w:rsidR="008C13B1" w:rsidRPr="00AC6536" w:rsidRDefault="008C13B1" w:rsidP="004A117F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sz w:val="22"/>
          <w:szCs w:val="22"/>
          <w:lang w:val="cs-CZ"/>
        </w:rPr>
      </w:pPr>
    </w:p>
    <w:p w14:paraId="0B9AA84F" w14:textId="77777777" w:rsidR="008C13B1" w:rsidRPr="00AC6536" w:rsidRDefault="008C13B1" w:rsidP="008C13B1">
      <w:pPr>
        <w:pStyle w:val="Tlotextu"/>
        <w:keepNext/>
        <w:keepLines/>
        <w:widowControl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Ukončení smlouvy</w:t>
      </w:r>
    </w:p>
    <w:p w14:paraId="4737A6DB" w14:textId="77777777" w:rsidR="008C13B1" w:rsidRPr="00AC6536" w:rsidRDefault="008C13B1" w:rsidP="008C13B1">
      <w:pPr>
        <w:pStyle w:val="Nadpis3"/>
        <w:keepNext/>
        <w:keepLines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 xml:space="preserve">Smlouvu je možné ukončit vzájemnou dohodou smluvních stran nebo odstoupením od Smlouvy. </w:t>
      </w:r>
      <w:r w:rsidRPr="00AC6536">
        <w:rPr>
          <w:rStyle w:val="Zkladntext2"/>
          <w:rFonts w:ascii="Tahoma" w:hAnsi="Tahoma" w:cs="Tahoma"/>
          <w:sz w:val="22"/>
          <w:szCs w:val="22"/>
        </w:rPr>
        <w:t>Bez ohledu na jiná ujednání této smlouvy, k</w:t>
      </w:r>
      <w:r w:rsidRPr="00AC6536">
        <w:rPr>
          <w:rFonts w:ascii="Tahoma" w:hAnsi="Tahoma" w:cs="Tahoma"/>
          <w:sz w:val="22"/>
          <w:szCs w:val="22"/>
        </w:rPr>
        <w:t>aždá ze stran je oprávněna od této smlouvy odstoupit pouze v případě, že byla druhá smluvní strana na možnost odstoupení od smlouvy písemně upozorněna a taková smluvní strana nezjednala nápravu ani do 14 dnů ode dne doručení výzvy ke sjednání nápravy.</w:t>
      </w:r>
    </w:p>
    <w:p w14:paraId="3D08F653" w14:textId="77777777" w:rsidR="008C13B1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bookmarkStart w:id="9" w:name="_Ref496787376"/>
      <w:bookmarkEnd w:id="9"/>
      <w:r w:rsidRPr="00AC6536">
        <w:rPr>
          <w:rFonts w:ascii="Tahoma" w:hAnsi="Tahoma" w:cs="Tahoma"/>
          <w:iCs/>
          <w:sz w:val="22"/>
          <w:szCs w:val="22"/>
        </w:rPr>
        <w:t>Objednatel je oprávněn od Smlouvy odstoupit v případě podstatného porušení povinností ze strany Zhotovitele. Odstoupení musí být učiněno písemně a je účinné okamžikem jeho doručení druhé smluvní straně. Za podstatné porušení povinností se pro účely této Smlouvy považuje:</w:t>
      </w:r>
    </w:p>
    <w:p w14:paraId="1BDEB508" w14:textId="77777777" w:rsidR="008C13B1" w:rsidRPr="00AC6536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prodlení Zhotovitele s předáním </w:t>
      </w:r>
      <w:r w:rsidRPr="00AC6536">
        <w:rPr>
          <w:rFonts w:ascii="Tahoma" w:hAnsi="Tahoma"/>
          <w:sz w:val="22"/>
          <w:szCs w:val="22"/>
        </w:rPr>
        <w:t>některé z částí Díla</w:t>
      </w:r>
      <w:r w:rsidRPr="00AC6536">
        <w:rPr>
          <w:rFonts w:ascii="Tahoma" w:hAnsi="Tahoma" w:cs="Tahoma"/>
          <w:sz w:val="22"/>
          <w:szCs w:val="22"/>
        </w:rPr>
        <w:t xml:space="preserve"> po dobu delší než 30 kalendářních dnů;</w:t>
      </w:r>
    </w:p>
    <w:p w14:paraId="49D3B671" w14:textId="77777777" w:rsidR="008C13B1" w:rsidRPr="00AC6536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opakovaná neúčast Zhotovitele na dohodnutých jednáních v rámci doby plnění Díla, a to bez udání důvodu a po dobu delší než 30 kalendářních dnů;</w:t>
      </w:r>
    </w:p>
    <w:p w14:paraId="5A0AF247" w14:textId="77777777" w:rsidR="008C13B1" w:rsidRPr="00AC6536" w:rsidRDefault="008C13B1" w:rsidP="008C13B1">
      <w:pPr>
        <w:pStyle w:val="Nadpis3"/>
        <w:numPr>
          <w:ilvl w:val="0"/>
          <w:numId w:val="22"/>
        </w:numPr>
        <w:spacing w:before="120" w:after="120" w:line="240" w:lineRule="auto"/>
        <w:ind w:left="1134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prodlení Zhotovitele s odstraněním vad a nedodělků dle této Smlouvy o více než 14 kalendářních dnů po dohodnuté lhůtě.</w:t>
      </w:r>
    </w:p>
    <w:p w14:paraId="70FD76D7" w14:textId="77777777" w:rsidR="008C13B1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23DD9317" w14:textId="77777777" w:rsidR="00E53286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6C50945" w14:textId="26D0F39E" w:rsidR="008C13B1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lastRenderedPageBreak/>
        <w:t>Zhotovitel bude oprávněn od Smlouvy odstoupit v případě,</w:t>
      </w:r>
      <w:r w:rsidRPr="00AC6536">
        <w:rPr>
          <w:rFonts w:ascii="Tahoma" w:hAnsi="Tahoma" w:cs="Tahoma"/>
          <w:sz w:val="22"/>
          <w:szCs w:val="22"/>
        </w:rPr>
        <w:t xml:space="preserve"> že Objednatel je v prodlení se zaplacením ceny za Dílo nebo její části po dobu delší než 30 kalendářních dnů.</w:t>
      </w:r>
    </w:p>
    <w:p w14:paraId="10017CF4" w14:textId="77777777" w:rsidR="008C13B1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Zhotovitel bude oprávněn od této Smlouvy odstoupit v případě, že Objednatel bude v prodlení s úhradou peněžitých závazků vůči Zhotoviteli vyplývajících z této Smlouvy po dobu delší než 50 (padesát) kalendářních dnů od uplynutí splatnosti příslušné faktury, a to po předchozím písemném upozornění na toto prodlení.</w:t>
      </w:r>
    </w:p>
    <w:p w14:paraId="24234ACC" w14:textId="77777777" w:rsidR="008C13B1" w:rsidRPr="00AC6536" w:rsidRDefault="008C13B1" w:rsidP="008C13B1">
      <w:pPr>
        <w:pStyle w:val="Nadpis3"/>
        <w:numPr>
          <w:ilvl w:val="0"/>
          <w:numId w:val="12"/>
        </w:numPr>
        <w:spacing w:before="120" w:after="120" w:line="240" w:lineRule="auto"/>
        <w:ind w:left="426"/>
        <w:rPr>
          <w:rFonts w:ascii="Tahoma" w:hAnsi="Tahoma" w:cs="Tahoma"/>
          <w:iCs/>
          <w:sz w:val="22"/>
          <w:szCs w:val="22"/>
        </w:rPr>
      </w:pPr>
      <w:r w:rsidRPr="00AC6536">
        <w:rPr>
          <w:rFonts w:ascii="Tahoma" w:hAnsi="Tahoma" w:cs="Tahoma"/>
          <w:iCs/>
          <w:sz w:val="22"/>
          <w:szCs w:val="22"/>
        </w:rPr>
        <w:t>Účinky odstoupení od této Smlouvy nastanou okamžikem doručení písemného projevu vůle obsahujícího odstoupení od této Smlouvy druhé smluvní straně.</w:t>
      </w:r>
    </w:p>
    <w:p w14:paraId="0E8F3C32" w14:textId="77777777" w:rsidR="008C13B1" w:rsidRPr="00AC6536" w:rsidRDefault="008C13B1" w:rsidP="00D05933">
      <w:pPr>
        <w:pStyle w:val="Tlotextu"/>
        <w:numPr>
          <w:ilvl w:val="0"/>
          <w:numId w:val="1"/>
        </w:numPr>
        <w:spacing w:before="240"/>
        <w:ind w:left="714" w:right="-425"/>
        <w:jc w:val="center"/>
        <w:rPr>
          <w:rFonts w:ascii="Tahoma" w:hAnsi="Tahoma" w:cs="Tahoma"/>
          <w:b/>
          <w:sz w:val="22"/>
          <w:szCs w:val="22"/>
          <w:lang w:val="cs-CZ"/>
        </w:rPr>
      </w:pPr>
    </w:p>
    <w:p w14:paraId="2804FDF1" w14:textId="77777777" w:rsidR="008C13B1" w:rsidRPr="00AC6536" w:rsidRDefault="008C13B1" w:rsidP="008C13B1">
      <w:pPr>
        <w:pStyle w:val="Tlotextu"/>
        <w:spacing w:after="120"/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C6536">
        <w:rPr>
          <w:rFonts w:ascii="Tahoma" w:hAnsi="Tahoma" w:cs="Tahoma"/>
          <w:b/>
          <w:sz w:val="22"/>
          <w:szCs w:val="22"/>
          <w:lang w:val="cs-CZ"/>
        </w:rPr>
        <w:t>Závěrečná ustanovení</w:t>
      </w:r>
    </w:p>
    <w:p w14:paraId="628ECDBB" w14:textId="59EF9385" w:rsidR="008C13B1" w:rsidRPr="00AC6536" w:rsidRDefault="00D96E56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T</w:t>
      </w:r>
      <w:r w:rsidR="008C13B1" w:rsidRPr="00AC6536">
        <w:rPr>
          <w:rFonts w:ascii="Tahoma" w:hAnsi="Tahoma" w:cs="Tahoma"/>
          <w:sz w:val="22"/>
          <w:szCs w:val="22"/>
        </w:rPr>
        <w:t>ato Smlouva nabývá platnosti dnem podpisu oběma smluvními stranami a účinnosti dnem zveřejnění v registru smluv.</w:t>
      </w:r>
    </w:p>
    <w:p w14:paraId="1B776E34" w14:textId="7C33D7BC" w:rsidR="008C13B1" w:rsidRPr="00AC6536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Práva a povinnosti výslovně neupravené touto Smlouvou se řídí ustanoveními příslušných právních předpisů.</w:t>
      </w:r>
    </w:p>
    <w:p w14:paraId="4FCB909D" w14:textId="77777777" w:rsidR="008C13B1" w:rsidRPr="00AC6536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Jakékoliv změny či doplnění této Smlouvy a jejích příloh je možné činit výhradně formou písemných a číselně označených dodatků schválených oběma smluvními stranami.</w:t>
      </w:r>
    </w:p>
    <w:p w14:paraId="4F77BB10" w14:textId="77777777" w:rsidR="008C13B1" w:rsidRPr="00AC6536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3F504175" w14:textId="77777777" w:rsidR="008C13B1" w:rsidRPr="00AC6536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 xml:space="preserve">Smlouva je </w:t>
      </w:r>
      <w:r w:rsidR="003934AC" w:rsidRPr="00AC6536">
        <w:rPr>
          <w:rFonts w:ascii="Tahoma" w:hAnsi="Tahoma" w:cs="Tahoma"/>
          <w:sz w:val="22"/>
          <w:szCs w:val="22"/>
        </w:rPr>
        <w:t>podepsána elektronicky</w:t>
      </w:r>
      <w:r w:rsidRPr="00AC6536">
        <w:rPr>
          <w:rFonts w:ascii="Tahoma" w:hAnsi="Tahoma" w:cs="Tahoma"/>
          <w:sz w:val="22"/>
          <w:szCs w:val="22"/>
        </w:rPr>
        <w:t>.</w:t>
      </w:r>
    </w:p>
    <w:p w14:paraId="04EC0DE2" w14:textId="77777777" w:rsidR="008C13B1" w:rsidRPr="00AC6536" w:rsidRDefault="008C13B1" w:rsidP="008C13B1">
      <w:pPr>
        <w:pStyle w:val="Nadpis3"/>
        <w:numPr>
          <w:ilvl w:val="0"/>
          <w:numId w:val="13"/>
        </w:numPr>
        <w:spacing w:before="120" w:after="120" w:line="240" w:lineRule="auto"/>
        <w:ind w:left="425"/>
        <w:rPr>
          <w:rFonts w:ascii="Tahoma" w:hAnsi="Tahoma" w:cs="Tahoma"/>
          <w:sz w:val="22"/>
          <w:szCs w:val="22"/>
        </w:rPr>
      </w:pPr>
      <w:r w:rsidRPr="00AC6536">
        <w:rPr>
          <w:rFonts w:ascii="Tahoma" w:hAnsi="Tahoma" w:cs="Tahoma"/>
          <w:sz w:val="22"/>
          <w:szCs w:val="22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17A75366" w14:textId="77777777" w:rsidR="00815BED" w:rsidRPr="00AC6536" w:rsidRDefault="00815BED" w:rsidP="00815BED">
      <w:pPr>
        <w:pStyle w:val="Tlotextu"/>
        <w:spacing w:before="240"/>
        <w:ind w:right="-283"/>
        <w:rPr>
          <w:rFonts w:ascii="Tahoma" w:hAnsi="Tahoma" w:cs="Tahoma"/>
          <w:sz w:val="22"/>
          <w:szCs w:val="22"/>
          <w:lang w:val="cs-CZ"/>
        </w:rPr>
      </w:pPr>
    </w:p>
    <w:p w14:paraId="04D63013" w14:textId="75AAC7E0" w:rsidR="008C13B1" w:rsidRPr="00AC6536" w:rsidRDefault="008C13B1" w:rsidP="00DC04E2">
      <w:pPr>
        <w:pStyle w:val="Zkladntext"/>
        <w:spacing w:after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33"/>
        <w:gridCol w:w="1024"/>
        <w:gridCol w:w="4107"/>
      </w:tblGrid>
      <w:tr w:rsidR="008C13B1" w:rsidRPr="00AC6536" w14:paraId="1056F67F" w14:textId="77777777" w:rsidTr="00847073">
        <w:trPr>
          <w:trHeight w:val="411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F327" w14:textId="77777777" w:rsidR="008C13B1" w:rsidRPr="00AC6536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  <w:r w:rsidRPr="00AC6536">
              <w:rPr>
                <w:rFonts w:ascii="Tahoma" w:hAnsi="Tahoma" w:cs="Tahoma"/>
                <w:color w:val="000000"/>
              </w:rPr>
              <w:t>V Praze dne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00F69" w14:textId="77777777" w:rsidR="008C13B1" w:rsidRPr="00AC6536" w:rsidRDefault="008C13B1" w:rsidP="009E27AA">
            <w:pPr>
              <w:spacing w:line="240" w:lineRule="auto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C0CE1" w14:textId="77777777" w:rsidR="008C13B1" w:rsidRPr="00AC6536" w:rsidRDefault="008C13B1" w:rsidP="00EB2B9D">
            <w:pPr>
              <w:spacing w:line="240" w:lineRule="auto"/>
              <w:rPr>
                <w:rFonts w:ascii="Tahoma" w:hAnsi="Tahoma" w:cs="Tahoma"/>
                <w:color w:val="000000"/>
              </w:rPr>
            </w:pPr>
            <w:r w:rsidRPr="00AC6536">
              <w:rPr>
                <w:rFonts w:ascii="Tahoma" w:hAnsi="Tahoma" w:cs="Tahoma"/>
                <w:color w:val="000000"/>
              </w:rPr>
              <w:t xml:space="preserve">V </w:t>
            </w:r>
            <w:r w:rsidR="00EB2B9D" w:rsidRPr="00AC6536">
              <w:rPr>
                <w:rFonts w:ascii="Tahoma" w:hAnsi="Tahoma" w:cs="Tahoma"/>
                <w:color w:val="000000"/>
              </w:rPr>
              <w:t>Praze</w:t>
            </w:r>
            <w:r w:rsidRPr="00AC6536">
              <w:rPr>
                <w:rFonts w:ascii="Tahoma" w:hAnsi="Tahoma" w:cs="Tahoma"/>
                <w:color w:val="000000"/>
              </w:rPr>
              <w:t xml:space="preserve"> dne</w:t>
            </w:r>
          </w:p>
        </w:tc>
      </w:tr>
      <w:tr w:rsidR="008C13B1" w:rsidRPr="00AC6536" w14:paraId="0A6FB0E4" w14:textId="77777777" w:rsidTr="00847073">
        <w:trPr>
          <w:trHeight w:val="411"/>
        </w:trPr>
        <w:tc>
          <w:tcPr>
            <w:tcW w:w="393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733B290B" w14:textId="77777777" w:rsidR="008C13B1" w:rsidRPr="00AC6536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  <w:p w14:paraId="0B005E18" w14:textId="77777777" w:rsidR="00847073" w:rsidRPr="00AC6536" w:rsidRDefault="00847073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  <w:p w14:paraId="3FA29311" w14:textId="77777777" w:rsidR="008C13B1" w:rsidRPr="00AC6536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C79E" w14:textId="77777777" w:rsidR="008C13B1" w:rsidRPr="00AC6536" w:rsidRDefault="008C13B1" w:rsidP="009E27AA">
            <w:pPr>
              <w:spacing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6226ED6F" w14:textId="77777777" w:rsidR="008C13B1" w:rsidRPr="00AC6536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</w:rPr>
            </w:pPr>
          </w:p>
        </w:tc>
      </w:tr>
      <w:tr w:rsidR="008C13B1" w:rsidRPr="00AC6536" w14:paraId="145767F2" w14:textId="77777777" w:rsidTr="00847073">
        <w:trPr>
          <w:trHeight w:val="1298"/>
        </w:trPr>
        <w:tc>
          <w:tcPr>
            <w:tcW w:w="393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79E1CE13" w14:textId="358454B9" w:rsidR="008C13B1" w:rsidRPr="00AC6536" w:rsidRDefault="00DC04E2" w:rsidP="00FE285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Mgr. Petr Brůha</w:t>
            </w:r>
          </w:p>
          <w:p w14:paraId="66ABB865" w14:textId="77777777" w:rsidR="008C13B1" w:rsidRPr="00AC6536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AC6536">
              <w:rPr>
                <w:rFonts w:ascii="Tahoma" w:hAnsi="Tahoma" w:cs="Tahoma"/>
              </w:rPr>
              <w:t>(Objednatel)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E084" w14:textId="77777777" w:rsidR="008C13B1" w:rsidRPr="00AC6536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14:paraId="492B2263" w14:textId="77777777" w:rsidR="00EB2B9D" w:rsidRPr="00AC6536" w:rsidRDefault="00EB2B9D" w:rsidP="00EB2B9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AC6536">
              <w:rPr>
                <w:rFonts w:ascii="Tahoma" w:hAnsi="Tahoma" w:cs="Tahoma"/>
              </w:rPr>
              <w:t>Ing.arch. Martin Hejl</w:t>
            </w:r>
          </w:p>
          <w:p w14:paraId="16D3022A" w14:textId="77777777" w:rsidR="00EB2B9D" w:rsidRPr="00AC6536" w:rsidRDefault="00EB2B9D" w:rsidP="00EB2B9D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AC6536">
              <w:rPr>
                <w:rFonts w:ascii="Tahoma" w:hAnsi="Tahoma" w:cs="Tahoma"/>
              </w:rPr>
              <w:t>Loom on the Moon s.r.o.</w:t>
            </w:r>
          </w:p>
          <w:p w14:paraId="3806C2B3" w14:textId="77777777" w:rsidR="008C13B1" w:rsidRPr="00AC6536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AC6536">
              <w:rPr>
                <w:rFonts w:ascii="Tahoma" w:hAnsi="Tahoma" w:cs="Tahoma"/>
                <w:color w:val="000000"/>
              </w:rPr>
              <w:t xml:space="preserve"> (Zhotovitel)</w:t>
            </w:r>
          </w:p>
          <w:p w14:paraId="766824C4" w14:textId="77777777" w:rsidR="008C13B1" w:rsidRPr="00AC6536" w:rsidRDefault="008C13B1" w:rsidP="009E27AA">
            <w:pPr>
              <w:spacing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73753990" w14:textId="77777777" w:rsidR="00932A3E" w:rsidRPr="00AC6536" w:rsidRDefault="00932A3E" w:rsidP="00DC04E2">
      <w:pPr>
        <w:jc w:val="both"/>
        <w:rPr>
          <w:rFonts w:cstheme="minorBidi"/>
          <w:iCs/>
          <w:sz w:val="20"/>
          <w:szCs w:val="20"/>
        </w:rPr>
      </w:pPr>
    </w:p>
    <w:sectPr w:rsidR="00932A3E" w:rsidRPr="00AC6536" w:rsidSect="00A02E3C">
      <w:footerReference w:type="default" r:id="rId7"/>
      <w:pgSz w:w="11900" w:h="16820"/>
      <w:pgMar w:top="1418" w:right="1418" w:bottom="1418" w:left="1418" w:header="709" w:footer="709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3478" w14:textId="77777777" w:rsidR="00530A68" w:rsidRDefault="00530A68" w:rsidP="0051413A">
      <w:pPr>
        <w:spacing w:after="0" w:line="240" w:lineRule="auto"/>
      </w:pPr>
      <w:r>
        <w:separator/>
      </w:r>
    </w:p>
  </w:endnote>
  <w:endnote w:type="continuationSeparator" w:id="0">
    <w:p w14:paraId="18798184" w14:textId="77777777" w:rsidR="00530A68" w:rsidRDefault="00530A68" w:rsidP="0051413A">
      <w:pPr>
        <w:spacing w:after="0" w:line="240" w:lineRule="auto"/>
      </w:pPr>
      <w:r>
        <w:continuationSeparator/>
      </w:r>
    </w:p>
  </w:endnote>
  <w:endnote w:type="continuationNotice" w:id="1">
    <w:p w14:paraId="726AAA28" w14:textId="77777777" w:rsidR="00530A68" w:rsidRDefault="0053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EW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465449"/>
      <w:docPartObj>
        <w:docPartGallery w:val="Page Numbers (Bottom of Page)"/>
        <w:docPartUnique/>
      </w:docPartObj>
    </w:sdtPr>
    <w:sdtContent>
      <w:p w14:paraId="7519C110" w14:textId="77777777" w:rsidR="00A02E3C" w:rsidRDefault="00F3099A">
        <w:pPr>
          <w:pStyle w:val="Zpat"/>
          <w:jc w:val="center"/>
        </w:pPr>
        <w:r>
          <w:fldChar w:fldCharType="begin"/>
        </w:r>
        <w:r w:rsidR="00A02E3C">
          <w:instrText>PAGE   \* MERGEFORMAT</w:instrText>
        </w:r>
        <w:r>
          <w:fldChar w:fldCharType="separate"/>
        </w:r>
        <w:r w:rsidR="00EB2B9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C1A7" w14:textId="77777777" w:rsidR="00530A68" w:rsidRDefault="00530A68" w:rsidP="0051413A">
      <w:pPr>
        <w:spacing w:after="0" w:line="240" w:lineRule="auto"/>
      </w:pPr>
      <w:r>
        <w:separator/>
      </w:r>
    </w:p>
  </w:footnote>
  <w:footnote w:type="continuationSeparator" w:id="0">
    <w:p w14:paraId="6E15BCCF" w14:textId="77777777" w:rsidR="00530A68" w:rsidRDefault="00530A68" w:rsidP="0051413A">
      <w:pPr>
        <w:spacing w:after="0" w:line="240" w:lineRule="auto"/>
      </w:pPr>
      <w:r>
        <w:continuationSeparator/>
      </w:r>
    </w:p>
  </w:footnote>
  <w:footnote w:type="continuationNotice" w:id="1">
    <w:p w14:paraId="3FEE8299" w14:textId="77777777" w:rsidR="00530A68" w:rsidRDefault="00530A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218"/>
    <w:multiLevelType w:val="multilevel"/>
    <w:tmpl w:val="05F01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78C5"/>
    <w:multiLevelType w:val="multilevel"/>
    <w:tmpl w:val="C1B4CC82"/>
    <w:lvl w:ilvl="0">
      <w:start w:val="1"/>
      <w:numFmt w:val="lowerLetter"/>
      <w:lvlText w:val="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F7A03"/>
    <w:multiLevelType w:val="multilevel"/>
    <w:tmpl w:val="18DE6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3F282B"/>
    <w:multiLevelType w:val="multilevel"/>
    <w:tmpl w:val="4FFAA42E"/>
    <w:lvl w:ilvl="0">
      <w:start w:val="1"/>
      <w:numFmt w:val="lowerLetter"/>
      <w:pStyle w:val="Nadpis3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24F1C79"/>
    <w:multiLevelType w:val="multilevel"/>
    <w:tmpl w:val="F10E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435"/>
    <w:multiLevelType w:val="multilevel"/>
    <w:tmpl w:val="69DEF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34C6"/>
    <w:multiLevelType w:val="multilevel"/>
    <w:tmpl w:val="6AC8D7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016FA"/>
    <w:multiLevelType w:val="multilevel"/>
    <w:tmpl w:val="4C20DD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11E"/>
    <w:multiLevelType w:val="multilevel"/>
    <w:tmpl w:val="C680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2C7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82644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C2BE9"/>
    <w:multiLevelType w:val="hybridMultilevel"/>
    <w:tmpl w:val="676AC12A"/>
    <w:lvl w:ilvl="0" w:tplc="1D4C4F88">
      <w:start w:val="1"/>
      <w:numFmt w:val="none"/>
      <w:lvlText w:val="a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B26532"/>
    <w:multiLevelType w:val="multilevel"/>
    <w:tmpl w:val="D59693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CD3"/>
    <w:multiLevelType w:val="multilevel"/>
    <w:tmpl w:val="379EF5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08641E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7724"/>
    <w:multiLevelType w:val="multilevel"/>
    <w:tmpl w:val="FD9C109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F60848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6416"/>
    <w:multiLevelType w:val="multilevel"/>
    <w:tmpl w:val="B3DEBE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60350B"/>
    <w:multiLevelType w:val="multilevel"/>
    <w:tmpl w:val="3CB69BCC"/>
    <w:lvl w:ilvl="0">
      <w:start w:val="1"/>
      <w:numFmt w:val="bullet"/>
      <w:lvlText w:val=""/>
      <w:lvlJc w:val="left"/>
      <w:pPr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1C6CD7"/>
    <w:multiLevelType w:val="multilevel"/>
    <w:tmpl w:val="AB882AD8"/>
    <w:lvl w:ilvl="0">
      <w:start w:val="1"/>
      <w:numFmt w:val="decimal"/>
      <w:lvlText w:val="%1."/>
      <w:lvlJc w:val="left"/>
      <w:pPr>
        <w:ind w:left="390" w:hanging="390"/>
      </w:pPr>
      <w:rPr>
        <w:b/>
        <w:sz w:val="19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b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sz w:val="1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9"/>
      </w:rPr>
    </w:lvl>
  </w:abstractNum>
  <w:abstractNum w:abstractNumId="20" w15:restartNumberingAfterBreak="0">
    <w:nsid w:val="59DD423F"/>
    <w:multiLevelType w:val="hybridMultilevel"/>
    <w:tmpl w:val="4636FCFC"/>
    <w:lvl w:ilvl="0" w:tplc="543CE4D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8B610F"/>
    <w:multiLevelType w:val="multilevel"/>
    <w:tmpl w:val="B01C9492"/>
    <w:lvl w:ilvl="0">
      <w:start w:val="1"/>
      <w:numFmt w:val="lowerLetter"/>
      <w:lvlText w:val="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8D1FB8"/>
    <w:multiLevelType w:val="multilevel"/>
    <w:tmpl w:val="3A22A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31E87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675505"/>
    <w:multiLevelType w:val="multilevel"/>
    <w:tmpl w:val="B5D2A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559CC"/>
    <w:multiLevelType w:val="multilevel"/>
    <w:tmpl w:val="893AE2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902D7"/>
    <w:multiLevelType w:val="multilevel"/>
    <w:tmpl w:val="5420D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EE63060"/>
    <w:multiLevelType w:val="multilevel"/>
    <w:tmpl w:val="0032D5C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lowerLetter"/>
      <w:lvlText w:val="%2.%3)"/>
      <w:lvlJc w:val="left"/>
      <w:pPr>
        <w:ind w:left="3240" w:hanging="720"/>
      </w:pPr>
    </w:lvl>
    <w:lvl w:ilvl="3">
      <w:start w:val="1"/>
      <w:numFmt w:val="bullet"/>
      <w:lvlText w:val=""/>
      <w:lvlJc w:val="left"/>
      <w:pPr>
        <w:ind w:left="396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120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8" w15:restartNumberingAfterBreak="0">
    <w:nsid w:val="71F937A7"/>
    <w:multiLevelType w:val="multilevel"/>
    <w:tmpl w:val="A4A4A96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1BED"/>
    <w:multiLevelType w:val="multilevel"/>
    <w:tmpl w:val="2B26AB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1B41"/>
    <w:multiLevelType w:val="multilevel"/>
    <w:tmpl w:val="9ACAD4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FC2056F"/>
    <w:multiLevelType w:val="multilevel"/>
    <w:tmpl w:val="41DCDFEC"/>
    <w:lvl w:ilvl="0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819061">
    <w:abstractNumId w:val="32"/>
  </w:num>
  <w:num w:numId="2" w16cid:durableId="1162431087">
    <w:abstractNumId w:val="30"/>
  </w:num>
  <w:num w:numId="3" w16cid:durableId="660739027">
    <w:abstractNumId w:val="29"/>
  </w:num>
  <w:num w:numId="4" w16cid:durableId="129443834">
    <w:abstractNumId w:val="10"/>
  </w:num>
  <w:num w:numId="5" w16cid:durableId="932126653">
    <w:abstractNumId w:val="18"/>
  </w:num>
  <w:num w:numId="6" w16cid:durableId="1573199010">
    <w:abstractNumId w:val="7"/>
  </w:num>
  <w:num w:numId="7" w16cid:durableId="816998728">
    <w:abstractNumId w:val="28"/>
  </w:num>
  <w:num w:numId="8" w16cid:durableId="744648110">
    <w:abstractNumId w:val="21"/>
  </w:num>
  <w:num w:numId="9" w16cid:durableId="2016687158">
    <w:abstractNumId w:val="4"/>
  </w:num>
  <w:num w:numId="10" w16cid:durableId="1209604342">
    <w:abstractNumId w:val="22"/>
  </w:num>
  <w:num w:numId="11" w16cid:durableId="1080754393">
    <w:abstractNumId w:val="1"/>
  </w:num>
  <w:num w:numId="12" w16cid:durableId="1796480016">
    <w:abstractNumId w:val="8"/>
  </w:num>
  <w:num w:numId="13" w16cid:durableId="1587034482">
    <w:abstractNumId w:val="5"/>
  </w:num>
  <w:num w:numId="14" w16cid:durableId="1304656611">
    <w:abstractNumId w:val="15"/>
  </w:num>
  <w:num w:numId="15" w16cid:durableId="658770155">
    <w:abstractNumId w:val="14"/>
  </w:num>
  <w:num w:numId="16" w16cid:durableId="820656591">
    <w:abstractNumId w:val="19"/>
  </w:num>
  <w:num w:numId="17" w16cid:durableId="115873852">
    <w:abstractNumId w:val="27"/>
  </w:num>
  <w:num w:numId="18" w16cid:durableId="1769815396">
    <w:abstractNumId w:val="24"/>
  </w:num>
  <w:num w:numId="19" w16cid:durableId="1799375262">
    <w:abstractNumId w:val="3"/>
  </w:num>
  <w:num w:numId="20" w16cid:durableId="1593126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7080115">
    <w:abstractNumId w:val="16"/>
  </w:num>
  <w:num w:numId="22" w16cid:durableId="808670843">
    <w:abstractNumId w:val="0"/>
  </w:num>
  <w:num w:numId="23" w16cid:durableId="735053518">
    <w:abstractNumId w:val="11"/>
  </w:num>
  <w:num w:numId="24" w16cid:durableId="1866210935">
    <w:abstractNumId w:val="31"/>
  </w:num>
  <w:num w:numId="25" w16cid:durableId="148912921">
    <w:abstractNumId w:val="3"/>
  </w:num>
  <w:num w:numId="26" w16cid:durableId="2001107445">
    <w:abstractNumId w:val="3"/>
  </w:num>
  <w:num w:numId="27" w16cid:durableId="960234479">
    <w:abstractNumId w:val="3"/>
  </w:num>
  <w:num w:numId="28" w16cid:durableId="1029835680">
    <w:abstractNumId w:val="23"/>
  </w:num>
  <w:num w:numId="29" w16cid:durableId="297493710">
    <w:abstractNumId w:val="3"/>
  </w:num>
  <w:num w:numId="30" w16cid:durableId="1974359486">
    <w:abstractNumId w:val="3"/>
  </w:num>
  <w:num w:numId="31" w16cid:durableId="174853265">
    <w:abstractNumId w:val="25"/>
  </w:num>
  <w:num w:numId="32" w16cid:durableId="18285917">
    <w:abstractNumId w:val="3"/>
  </w:num>
  <w:num w:numId="33" w16cid:durableId="1011444415">
    <w:abstractNumId w:val="3"/>
  </w:num>
  <w:num w:numId="34" w16cid:durableId="718362768">
    <w:abstractNumId w:val="6"/>
  </w:num>
  <w:num w:numId="35" w16cid:durableId="1381900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9055405">
    <w:abstractNumId w:val="3"/>
  </w:num>
  <w:num w:numId="37" w16cid:durableId="1663661894">
    <w:abstractNumId w:val="12"/>
  </w:num>
  <w:num w:numId="38" w16cid:durableId="1661883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0051128">
    <w:abstractNumId w:val="3"/>
  </w:num>
  <w:num w:numId="40" w16cid:durableId="1780222082">
    <w:abstractNumId w:val="3"/>
  </w:num>
  <w:num w:numId="41" w16cid:durableId="355933664">
    <w:abstractNumId w:val="3"/>
  </w:num>
  <w:num w:numId="42" w16cid:durableId="1007564677">
    <w:abstractNumId w:val="3"/>
  </w:num>
  <w:num w:numId="43" w16cid:durableId="1152211108">
    <w:abstractNumId w:val="13"/>
  </w:num>
  <w:num w:numId="44" w16cid:durableId="450444029">
    <w:abstractNumId w:val="3"/>
  </w:num>
  <w:num w:numId="45" w16cid:durableId="1281105573">
    <w:abstractNumId w:val="9"/>
  </w:num>
  <w:num w:numId="46" w16cid:durableId="1839032042">
    <w:abstractNumId w:val="3"/>
  </w:num>
  <w:num w:numId="47" w16cid:durableId="1926451597">
    <w:abstractNumId w:val="26"/>
  </w:num>
  <w:num w:numId="48" w16cid:durableId="151289463">
    <w:abstractNumId w:val="2"/>
  </w:num>
  <w:num w:numId="49" w16cid:durableId="739475046">
    <w:abstractNumId w:val="17"/>
  </w:num>
  <w:num w:numId="50" w16cid:durableId="1184318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B1"/>
    <w:rsid w:val="00017936"/>
    <w:rsid w:val="00047280"/>
    <w:rsid w:val="0006121E"/>
    <w:rsid w:val="00065C68"/>
    <w:rsid w:val="0008234E"/>
    <w:rsid w:val="000A3FA9"/>
    <w:rsid w:val="000C63B6"/>
    <w:rsid w:val="000D0DC9"/>
    <w:rsid w:val="000D769A"/>
    <w:rsid w:val="000E2836"/>
    <w:rsid w:val="000E4038"/>
    <w:rsid w:val="000E42DD"/>
    <w:rsid w:val="000F2914"/>
    <w:rsid w:val="000F39FA"/>
    <w:rsid w:val="000F4E67"/>
    <w:rsid w:val="0011011A"/>
    <w:rsid w:val="001102F6"/>
    <w:rsid w:val="00111142"/>
    <w:rsid w:val="001160FD"/>
    <w:rsid w:val="00120F0F"/>
    <w:rsid w:val="00126A7E"/>
    <w:rsid w:val="0012703F"/>
    <w:rsid w:val="00142947"/>
    <w:rsid w:val="001451A7"/>
    <w:rsid w:val="00150905"/>
    <w:rsid w:val="00153C2C"/>
    <w:rsid w:val="00155349"/>
    <w:rsid w:val="00161E45"/>
    <w:rsid w:val="00162CF7"/>
    <w:rsid w:val="001669CB"/>
    <w:rsid w:val="0018213F"/>
    <w:rsid w:val="0018611B"/>
    <w:rsid w:val="00190BF7"/>
    <w:rsid w:val="001A5749"/>
    <w:rsid w:val="001B1739"/>
    <w:rsid w:val="001B76C8"/>
    <w:rsid w:val="001C1BCC"/>
    <w:rsid w:val="001D35E9"/>
    <w:rsid w:val="001E275F"/>
    <w:rsid w:val="001F056E"/>
    <w:rsid w:val="001F07B0"/>
    <w:rsid w:val="001F2529"/>
    <w:rsid w:val="00204749"/>
    <w:rsid w:val="002105F6"/>
    <w:rsid w:val="00214828"/>
    <w:rsid w:val="00215BA8"/>
    <w:rsid w:val="00225180"/>
    <w:rsid w:val="00225E99"/>
    <w:rsid w:val="00233CFC"/>
    <w:rsid w:val="002354AA"/>
    <w:rsid w:val="00244B19"/>
    <w:rsid w:val="0024679C"/>
    <w:rsid w:val="00251217"/>
    <w:rsid w:val="00254C4B"/>
    <w:rsid w:val="0026079E"/>
    <w:rsid w:val="002627D4"/>
    <w:rsid w:val="00264111"/>
    <w:rsid w:val="00266D61"/>
    <w:rsid w:val="00271490"/>
    <w:rsid w:val="00290F9E"/>
    <w:rsid w:val="002951DF"/>
    <w:rsid w:val="002D0E4A"/>
    <w:rsid w:val="002D58C6"/>
    <w:rsid w:val="002E2426"/>
    <w:rsid w:val="002E25C7"/>
    <w:rsid w:val="002F1E47"/>
    <w:rsid w:val="00304693"/>
    <w:rsid w:val="00306AB1"/>
    <w:rsid w:val="003200F1"/>
    <w:rsid w:val="00323BE5"/>
    <w:rsid w:val="00325C68"/>
    <w:rsid w:val="00336FB5"/>
    <w:rsid w:val="00340314"/>
    <w:rsid w:val="0034478A"/>
    <w:rsid w:val="00353994"/>
    <w:rsid w:val="00361F2C"/>
    <w:rsid w:val="003720F5"/>
    <w:rsid w:val="00376204"/>
    <w:rsid w:val="00383EC0"/>
    <w:rsid w:val="00386498"/>
    <w:rsid w:val="003934AC"/>
    <w:rsid w:val="003A300A"/>
    <w:rsid w:val="003B7415"/>
    <w:rsid w:val="003D1B5E"/>
    <w:rsid w:val="003E5522"/>
    <w:rsid w:val="003E76BE"/>
    <w:rsid w:val="003F43F1"/>
    <w:rsid w:val="003F6091"/>
    <w:rsid w:val="00401BCA"/>
    <w:rsid w:val="00402827"/>
    <w:rsid w:val="004377B0"/>
    <w:rsid w:val="00444DB3"/>
    <w:rsid w:val="004524D4"/>
    <w:rsid w:val="00454D4A"/>
    <w:rsid w:val="004575DE"/>
    <w:rsid w:val="004628CF"/>
    <w:rsid w:val="00473764"/>
    <w:rsid w:val="00490FBE"/>
    <w:rsid w:val="004A117F"/>
    <w:rsid w:val="004A727C"/>
    <w:rsid w:val="004D7501"/>
    <w:rsid w:val="004E7D47"/>
    <w:rsid w:val="004F4D21"/>
    <w:rsid w:val="004F53E4"/>
    <w:rsid w:val="0050713E"/>
    <w:rsid w:val="0051413A"/>
    <w:rsid w:val="00530A68"/>
    <w:rsid w:val="00530B14"/>
    <w:rsid w:val="00551DF9"/>
    <w:rsid w:val="00554063"/>
    <w:rsid w:val="00556980"/>
    <w:rsid w:val="00560838"/>
    <w:rsid w:val="00562FEB"/>
    <w:rsid w:val="0056454A"/>
    <w:rsid w:val="00566735"/>
    <w:rsid w:val="00567CFE"/>
    <w:rsid w:val="00570EB0"/>
    <w:rsid w:val="005742DE"/>
    <w:rsid w:val="00575AFC"/>
    <w:rsid w:val="00581688"/>
    <w:rsid w:val="005935FD"/>
    <w:rsid w:val="005945C3"/>
    <w:rsid w:val="005A4456"/>
    <w:rsid w:val="005A46B3"/>
    <w:rsid w:val="005B267A"/>
    <w:rsid w:val="005B2D24"/>
    <w:rsid w:val="005B513C"/>
    <w:rsid w:val="005B6F11"/>
    <w:rsid w:val="005D43F0"/>
    <w:rsid w:val="005E1771"/>
    <w:rsid w:val="005E360A"/>
    <w:rsid w:val="005F51A9"/>
    <w:rsid w:val="006260F1"/>
    <w:rsid w:val="0063570F"/>
    <w:rsid w:val="00637F9B"/>
    <w:rsid w:val="00695C1A"/>
    <w:rsid w:val="006A0941"/>
    <w:rsid w:val="006A6E8D"/>
    <w:rsid w:val="006B6D36"/>
    <w:rsid w:val="006C0C5C"/>
    <w:rsid w:val="006D1B94"/>
    <w:rsid w:val="006E3C76"/>
    <w:rsid w:val="006E69AA"/>
    <w:rsid w:val="006F3C29"/>
    <w:rsid w:val="00705688"/>
    <w:rsid w:val="00721971"/>
    <w:rsid w:val="00725B01"/>
    <w:rsid w:val="00727BF2"/>
    <w:rsid w:val="00733FEC"/>
    <w:rsid w:val="00736627"/>
    <w:rsid w:val="00737A5E"/>
    <w:rsid w:val="007420D6"/>
    <w:rsid w:val="007447B8"/>
    <w:rsid w:val="007606C4"/>
    <w:rsid w:val="00760A7E"/>
    <w:rsid w:val="00760DF3"/>
    <w:rsid w:val="007657FB"/>
    <w:rsid w:val="00770C85"/>
    <w:rsid w:val="0077109F"/>
    <w:rsid w:val="007864F3"/>
    <w:rsid w:val="00791738"/>
    <w:rsid w:val="00796ECB"/>
    <w:rsid w:val="007A5681"/>
    <w:rsid w:val="007B1702"/>
    <w:rsid w:val="007B1725"/>
    <w:rsid w:val="007C4E21"/>
    <w:rsid w:val="007D4531"/>
    <w:rsid w:val="007D525B"/>
    <w:rsid w:val="007D5FC0"/>
    <w:rsid w:val="008049F3"/>
    <w:rsid w:val="00812081"/>
    <w:rsid w:val="00813F54"/>
    <w:rsid w:val="00815BED"/>
    <w:rsid w:val="00815C56"/>
    <w:rsid w:val="00822D67"/>
    <w:rsid w:val="00823C72"/>
    <w:rsid w:val="0083006A"/>
    <w:rsid w:val="00830B22"/>
    <w:rsid w:val="0083757F"/>
    <w:rsid w:val="00841692"/>
    <w:rsid w:val="00842D29"/>
    <w:rsid w:val="008438DB"/>
    <w:rsid w:val="00847073"/>
    <w:rsid w:val="00854748"/>
    <w:rsid w:val="008608CC"/>
    <w:rsid w:val="008649FA"/>
    <w:rsid w:val="00864ACD"/>
    <w:rsid w:val="00870478"/>
    <w:rsid w:val="008A3D93"/>
    <w:rsid w:val="008B3CD9"/>
    <w:rsid w:val="008C13B1"/>
    <w:rsid w:val="008C3A22"/>
    <w:rsid w:val="008C7C3E"/>
    <w:rsid w:val="008D438A"/>
    <w:rsid w:val="008F2081"/>
    <w:rsid w:val="00921246"/>
    <w:rsid w:val="00932A3E"/>
    <w:rsid w:val="009345B7"/>
    <w:rsid w:val="00935733"/>
    <w:rsid w:val="009421C8"/>
    <w:rsid w:val="00987D8E"/>
    <w:rsid w:val="009B313D"/>
    <w:rsid w:val="009B4D38"/>
    <w:rsid w:val="009B66F6"/>
    <w:rsid w:val="009D74DB"/>
    <w:rsid w:val="009E27AA"/>
    <w:rsid w:val="009E7BF3"/>
    <w:rsid w:val="009F78E4"/>
    <w:rsid w:val="00A02E3C"/>
    <w:rsid w:val="00A03517"/>
    <w:rsid w:val="00A14197"/>
    <w:rsid w:val="00A23C86"/>
    <w:rsid w:val="00A278CE"/>
    <w:rsid w:val="00A36EF8"/>
    <w:rsid w:val="00A42B1E"/>
    <w:rsid w:val="00A4426E"/>
    <w:rsid w:val="00A70EF7"/>
    <w:rsid w:val="00A72FC2"/>
    <w:rsid w:val="00A834AC"/>
    <w:rsid w:val="00A87073"/>
    <w:rsid w:val="00A94827"/>
    <w:rsid w:val="00AA0510"/>
    <w:rsid w:val="00AB47F1"/>
    <w:rsid w:val="00AC28A6"/>
    <w:rsid w:val="00AC3C52"/>
    <w:rsid w:val="00AC6536"/>
    <w:rsid w:val="00AD6E46"/>
    <w:rsid w:val="00AF7007"/>
    <w:rsid w:val="00B00644"/>
    <w:rsid w:val="00B054EA"/>
    <w:rsid w:val="00B12396"/>
    <w:rsid w:val="00B22687"/>
    <w:rsid w:val="00B31BF1"/>
    <w:rsid w:val="00B3534A"/>
    <w:rsid w:val="00B36A06"/>
    <w:rsid w:val="00B426D6"/>
    <w:rsid w:val="00B56D08"/>
    <w:rsid w:val="00B62E1E"/>
    <w:rsid w:val="00B6549B"/>
    <w:rsid w:val="00B70FBC"/>
    <w:rsid w:val="00B860F8"/>
    <w:rsid w:val="00B92323"/>
    <w:rsid w:val="00B9486D"/>
    <w:rsid w:val="00BA0020"/>
    <w:rsid w:val="00BA053B"/>
    <w:rsid w:val="00BA0FE5"/>
    <w:rsid w:val="00BB7FB7"/>
    <w:rsid w:val="00BD356F"/>
    <w:rsid w:val="00BD6ADC"/>
    <w:rsid w:val="00BE3686"/>
    <w:rsid w:val="00BE6202"/>
    <w:rsid w:val="00C03A91"/>
    <w:rsid w:val="00C3665C"/>
    <w:rsid w:val="00C400A8"/>
    <w:rsid w:val="00C6662C"/>
    <w:rsid w:val="00C67D2B"/>
    <w:rsid w:val="00C97F5F"/>
    <w:rsid w:val="00C97F75"/>
    <w:rsid w:val="00CA611E"/>
    <w:rsid w:val="00CD3AC6"/>
    <w:rsid w:val="00CD6E75"/>
    <w:rsid w:val="00CE0151"/>
    <w:rsid w:val="00CE24B4"/>
    <w:rsid w:val="00CE2A3B"/>
    <w:rsid w:val="00CE5771"/>
    <w:rsid w:val="00CE76E3"/>
    <w:rsid w:val="00CE7975"/>
    <w:rsid w:val="00D0225F"/>
    <w:rsid w:val="00D05933"/>
    <w:rsid w:val="00D05CFB"/>
    <w:rsid w:val="00D31F47"/>
    <w:rsid w:val="00D33E30"/>
    <w:rsid w:val="00D440E2"/>
    <w:rsid w:val="00D55093"/>
    <w:rsid w:val="00D600BC"/>
    <w:rsid w:val="00D60357"/>
    <w:rsid w:val="00D654CF"/>
    <w:rsid w:val="00D7150C"/>
    <w:rsid w:val="00D73835"/>
    <w:rsid w:val="00D76D6C"/>
    <w:rsid w:val="00D826BD"/>
    <w:rsid w:val="00D86D18"/>
    <w:rsid w:val="00D8732F"/>
    <w:rsid w:val="00D87B84"/>
    <w:rsid w:val="00D95BE1"/>
    <w:rsid w:val="00D96E56"/>
    <w:rsid w:val="00DA0867"/>
    <w:rsid w:val="00DA22D8"/>
    <w:rsid w:val="00DA4099"/>
    <w:rsid w:val="00DB75CC"/>
    <w:rsid w:val="00DC04E2"/>
    <w:rsid w:val="00DC2A18"/>
    <w:rsid w:val="00DD1344"/>
    <w:rsid w:val="00DD309F"/>
    <w:rsid w:val="00DD5B84"/>
    <w:rsid w:val="00DE6E5B"/>
    <w:rsid w:val="00DF19CF"/>
    <w:rsid w:val="00E02B0F"/>
    <w:rsid w:val="00E14C66"/>
    <w:rsid w:val="00E30766"/>
    <w:rsid w:val="00E34517"/>
    <w:rsid w:val="00E3532A"/>
    <w:rsid w:val="00E458FC"/>
    <w:rsid w:val="00E47DF5"/>
    <w:rsid w:val="00E53286"/>
    <w:rsid w:val="00E56327"/>
    <w:rsid w:val="00E6104B"/>
    <w:rsid w:val="00E65E94"/>
    <w:rsid w:val="00E66F9E"/>
    <w:rsid w:val="00E761BF"/>
    <w:rsid w:val="00E7748B"/>
    <w:rsid w:val="00E91FB7"/>
    <w:rsid w:val="00E96F00"/>
    <w:rsid w:val="00EA09B3"/>
    <w:rsid w:val="00EB2B9D"/>
    <w:rsid w:val="00EB4A45"/>
    <w:rsid w:val="00EB5854"/>
    <w:rsid w:val="00EC4C2E"/>
    <w:rsid w:val="00EE1B6A"/>
    <w:rsid w:val="00EE2579"/>
    <w:rsid w:val="00EE2C7D"/>
    <w:rsid w:val="00EF0ABF"/>
    <w:rsid w:val="00EF3AB2"/>
    <w:rsid w:val="00EF49FC"/>
    <w:rsid w:val="00F17D8A"/>
    <w:rsid w:val="00F268C9"/>
    <w:rsid w:val="00F3099A"/>
    <w:rsid w:val="00F31D4A"/>
    <w:rsid w:val="00F355A0"/>
    <w:rsid w:val="00F43F17"/>
    <w:rsid w:val="00F4532E"/>
    <w:rsid w:val="00F500D9"/>
    <w:rsid w:val="00F60F63"/>
    <w:rsid w:val="00F67919"/>
    <w:rsid w:val="00F7039A"/>
    <w:rsid w:val="00F73826"/>
    <w:rsid w:val="00F73F01"/>
    <w:rsid w:val="00F81901"/>
    <w:rsid w:val="00F96520"/>
    <w:rsid w:val="00FC07D8"/>
    <w:rsid w:val="00FC0B30"/>
    <w:rsid w:val="00FC4D58"/>
    <w:rsid w:val="00FC52B3"/>
    <w:rsid w:val="00FD482B"/>
    <w:rsid w:val="00FE0C82"/>
    <w:rsid w:val="00FE285B"/>
    <w:rsid w:val="00FE79F3"/>
    <w:rsid w:val="00FF1613"/>
    <w:rsid w:val="00FF33F3"/>
    <w:rsid w:val="04D15104"/>
    <w:rsid w:val="18504437"/>
    <w:rsid w:val="188B6538"/>
    <w:rsid w:val="2021DBCC"/>
    <w:rsid w:val="249507D3"/>
    <w:rsid w:val="27D89984"/>
    <w:rsid w:val="34A094F4"/>
    <w:rsid w:val="4D110167"/>
    <w:rsid w:val="51EFC427"/>
    <w:rsid w:val="57AF6D23"/>
    <w:rsid w:val="6570701E"/>
    <w:rsid w:val="676E33B9"/>
    <w:rsid w:val="69173F68"/>
    <w:rsid w:val="712F3039"/>
    <w:rsid w:val="7D5C08F1"/>
    <w:rsid w:val="7F10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0A45"/>
  <w15:docId w15:val="{45C34D11-D090-44FA-AA89-7355AFA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B1"/>
    <w:pPr>
      <w:suppressAutoHyphens/>
      <w:spacing w:after="160" w:line="259" w:lineRule="auto"/>
    </w:pPr>
    <w:rPr>
      <w:rFonts w:ascii="Calibri" w:eastAsia="SimSun" w:hAnsi="Calibri" w:cs="Calibri"/>
      <w:lang w:val="cs-CZ"/>
    </w:rPr>
  </w:style>
  <w:style w:type="paragraph" w:styleId="Nadpis3">
    <w:name w:val="heading 3"/>
    <w:basedOn w:val="Normln"/>
    <w:link w:val="Nadpis3Char"/>
    <w:uiPriority w:val="9"/>
    <w:unhideWhenUsed/>
    <w:qFormat/>
    <w:rsid w:val="008C13B1"/>
    <w:pPr>
      <w:numPr>
        <w:numId w:val="19"/>
      </w:numPr>
      <w:spacing w:before="80" w:after="80" w:line="312" w:lineRule="auto"/>
      <w:jc w:val="both"/>
      <w:outlineLvl w:val="2"/>
    </w:pPr>
    <w:rPr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C13B1"/>
    <w:rPr>
      <w:rFonts w:ascii="Calibri" w:eastAsia="SimSun" w:hAnsi="Calibri" w:cs="Calibri"/>
      <w:sz w:val="21"/>
      <w:szCs w:val="28"/>
      <w:lang w:val="cs-CZ"/>
    </w:rPr>
  </w:style>
  <w:style w:type="character" w:customStyle="1" w:styleId="ZkladntextChar">
    <w:name w:val="Základní text Char"/>
    <w:basedOn w:val="Standardnpsmoodstavce"/>
    <w:link w:val="Tlotextu"/>
    <w:rsid w:val="008C13B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13B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3B1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C13B1"/>
    <w:rPr>
      <w:rFonts w:ascii="Calibri" w:eastAsia="SimSun" w:hAnsi="Calibri" w:cs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8C13B1"/>
    <w:rPr>
      <w:sz w:val="21"/>
      <w:szCs w:val="21"/>
    </w:rPr>
  </w:style>
  <w:style w:type="character" w:customStyle="1" w:styleId="dn">
    <w:name w:val="Žádný"/>
    <w:rsid w:val="008C13B1"/>
  </w:style>
  <w:style w:type="paragraph" w:customStyle="1" w:styleId="Tlotextu">
    <w:name w:val="Tělo textu"/>
    <w:basedOn w:val="Normln"/>
    <w:link w:val="ZkladntextChar"/>
    <w:rsid w:val="008C13B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val="en-GB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C13B1"/>
    <w:pPr>
      <w:spacing w:line="312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paragraph" w:customStyle="1" w:styleId="Default">
    <w:name w:val="Default"/>
    <w:rsid w:val="008C13B1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3B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xtkomenteChar1">
    <w:name w:val="Text komentáře Char1"/>
    <w:basedOn w:val="Standardnpsmoodstavce"/>
    <w:uiPriority w:val="99"/>
    <w:semiHidden/>
    <w:rsid w:val="008C13B1"/>
    <w:rPr>
      <w:rFonts w:ascii="Calibri" w:eastAsia="SimSun" w:hAnsi="Calibri" w:cs="Calibri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8C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8C13B1"/>
    <w:rPr>
      <w:rFonts w:ascii="Calibri" w:eastAsia="SimSun" w:hAnsi="Calibri" w:cs="Calibri"/>
      <w:lang w:val="cs-CZ"/>
    </w:rPr>
  </w:style>
  <w:style w:type="paragraph" w:customStyle="1" w:styleId="ListParagraph1">
    <w:name w:val="List Paragraph1"/>
    <w:basedOn w:val="Normln"/>
    <w:rsid w:val="008C13B1"/>
    <w:pPr>
      <w:spacing w:after="0" w:line="276" w:lineRule="auto"/>
      <w:ind w:left="720" w:hanging="391"/>
    </w:pPr>
    <w:rPr>
      <w:rFonts w:eastAsia="Calibri" w:cs="Tahoma"/>
      <w:color w:val="00000A"/>
      <w:lang w:eastAsia="ar-SA"/>
    </w:rPr>
  </w:style>
  <w:style w:type="table" w:styleId="Mkatabulky">
    <w:name w:val="Table Grid"/>
    <w:basedOn w:val="Normlntabulka"/>
    <w:uiPriority w:val="59"/>
    <w:rsid w:val="008C13B1"/>
    <w:pPr>
      <w:spacing w:after="0" w:line="240" w:lineRule="auto"/>
    </w:pPr>
    <w:rPr>
      <w:rFonts w:ascii="Calibri" w:eastAsiaTheme="minorEastAsia" w:hAnsi="Calibri" w:cs="Calibri"/>
      <w:sz w:val="21"/>
      <w:szCs w:val="21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1"/>
    <w:rsid w:val="008C13B1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8C13B1"/>
    <w:pPr>
      <w:widowControl w:val="0"/>
      <w:shd w:val="clear" w:color="auto" w:fill="FFFFFF"/>
      <w:suppressAutoHyphens w:val="0"/>
      <w:spacing w:after="0" w:line="274" w:lineRule="exact"/>
      <w:ind w:hanging="720"/>
      <w:jc w:val="both"/>
    </w:pPr>
    <w:rPr>
      <w:rFonts w:asciiTheme="minorHAnsi" w:eastAsiaTheme="minorHAnsi" w:hAnsiTheme="minorHAnsi" w:cstheme="minorBidi"/>
      <w:lang w:val="en-GB"/>
    </w:rPr>
  </w:style>
  <w:style w:type="paragraph" w:styleId="Zkladntext">
    <w:name w:val="Body Text"/>
    <w:basedOn w:val="Normln"/>
    <w:link w:val="ZkladntextChar1"/>
    <w:rsid w:val="008C13B1"/>
    <w:pPr>
      <w:widowControl w:val="0"/>
      <w:suppressAutoHyphens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8C13B1"/>
    <w:rPr>
      <w:rFonts w:ascii="TimesEEW" w:eastAsia="Times New Roman" w:hAnsi="TimesEEW" w:cs="Times New Roman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3B1"/>
    <w:rPr>
      <w:rFonts w:ascii="Tahoma" w:eastAsia="SimSun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FD"/>
    <w:rPr>
      <w:rFonts w:ascii="Calibri" w:eastAsia="SimSun" w:hAnsi="Calibri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FD"/>
    <w:rPr>
      <w:rFonts w:ascii="Calibri" w:eastAsia="SimSun" w:hAnsi="Calibri" w:cs="Calibr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F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914"/>
    <w:rPr>
      <w:rFonts w:ascii="Calibri" w:eastAsia="SimSun" w:hAnsi="Calibri" w:cs="Calibri"/>
      <w:lang w:val="cs-CZ"/>
    </w:rPr>
  </w:style>
  <w:style w:type="character" w:styleId="Nzevknihy">
    <w:name w:val="Book Title"/>
    <w:basedOn w:val="Standardnpsmoodstavce"/>
    <w:uiPriority w:val="33"/>
    <w:qFormat/>
    <w:rsid w:val="00DD1344"/>
    <w:rPr>
      <w:b/>
      <w:bCs/>
      <w:smallCaps/>
      <w:spacing w:val="5"/>
    </w:rPr>
  </w:style>
  <w:style w:type="paragraph" w:styleId="Textpoznpodarou">
    <w:name w:val="footnote text"/>
    <w:basedOn w:val="Normln"/>
    <w:link w:val="TextpoznpodarouChar"/>
    <w:uiPriority w:val="99"/>
    <w:rsid w:val="00DD134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134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4031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47280"/>
    <w:pPr>
      <w:spacing w:after="0" w:line="240" w:lineRule="auto"/>
    </w:pPr>
    <w:rPr>
      <w:rFonts w:ascii="Calibri" w:eastAsia="SimSun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2423</Words>
  <Characters>14301</Characters>
  <Application>Microsoft Office Word</Application>
  <DocSecurity>0</DocSecurity>
  <Lines>119</Lines>
  <Paragraphs>33</Paragraphs>
  <ScaleCrop>false</ScaleCrop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Brůha Petr</cp:lastModifiedBy>
  <cp:revision>31</cp:revision>
  <cp:lastPrinted>2024-08-28T17:59:00Z</cp:lastPrinted>
  <dcterms:created xsi:type="dcterms:W3CDTF">2024-08-16T10:19:00Z</dcterms:created>
  <dcterms:modified xsi:type="dcterms:W3CDTF">2024-09-12T17:16:00Z</dcterms:modified>
</cp:coreProperties>
</file>