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62FE" w14:textId="77777777" w:rsidR="0084414C" w:rsidRDefault="0084414C" w:rsidP="00755F3E">
      <w:pPr>
        <w:pStyle w:val="Podnadpis"/>
        <w:spacing w:before="600"/>
      </w:pPr>
      <w:r>
        <w:t>Smlouva o technické pomoci</w:t>
      </w:r>
    </w:p>
    <w:p w14:paraId="122A8E28" w14:textId="77777777" w:rsidR="00755F3E" w:rsidRDefault="000B6550" w:rsidP="00755F3E">
      <w:pPr>
        <w:rPr>
          <w:rFonts w:ascii="Arial" w:hAnsi="Arial"/>
        </w:rPr>
      </w:pPr>
      <w:r w:rsidRPr="00E46759">
        <w:rPr>
          <w:rFonts w:ascii="Arial" w:hAnsi="Arial"/>
        </w:rPr>
        <w:t>p</w:t>
      </w:r>
      <w:r w:rsidR="00755F3E" w:rsidRPr="00E46759">
        <w:rPr>
          <w:rFonts w:ascii="Arial" w:hAnsi="Arial"/>
        </w:rPr>
        <w:t>odle ustanovení § 174</w:t>
      </w:r>
      <w:r w:rsidR="00B658C2" w:rsidRPr="00E46759">
        <w:rPr>
          <w:rFonts w:ascii="Arial" w:hAnsi="Arial"/>
        </w:rPr>
        <w:t>6</w:t>
      </w:r>
      <w:r w:rsidR="00755F3E" w:rsidRPr="00E46759">
        <w:rPr>
          <w:rFonts w:ascii="Arial" w:hAnsi="Arial"/>
        </w:rPr>
        <w:t xml:space="preserve"> </w:t>
      </w:r>
      <w:r w:rsidR="00755F3E" w:rsidRPr="003A2E03">
        <w:rPr>
          <w:rFonts w:ascii="Arial" w:hAnsi="Arial"/>
        </w:rPr>
        <w:t xml:space="preserve">zák. 89/2012 Sb., NOZ na </w:t>
      </w:r>
      <w:r w:rsidR="00755F3E">
        <w:rPr>
          <w:rFonts w:ascii="Arial" w:hAnsi="Arial"/>
        </w:rPr>
        <w:t xml:space="preserve">základě předběžných jednání a dohod uzavírají objednavatel a obstaravatel tuto smlouvu o technické pomoci: </w:t>
      </w:r>
    </w:p>
    <w:p w14:paraId="059C4CF5" w14:textId="77777777" w:rsidR="0084414C" w:rsidRDefault="0084414C">
      <w:pPr>
        <w:tabs>
          <w:tab w:val="left" w:pos="1531"/>
        </w:tabs>
        <w:spacing w:before="360"/>
        <w:rPr>
          <w:rFonts w:ascii="Arial" w:hAnsi="Arial"/>
          <w:b/>
        </w:rPr>
      </w:pPr>
      <w:r>
        <w:rPr>
          <w:rFonts w:ascii="Arial" w:hAnsi="Arial"/>
        </w:rPr>
        <w:t>Objednavatel: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>K S F spol. s r.o.</w:t>
      </w:r>
    </w:p>
    <w:p w14:paraId="5840FDDD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 xml:space="preserve">se sídlem </w:t>
      </w:r>
      <w:r w:rsidR="009463A4">
        <w:rPr>
          <w:rFonts w:ascii="Arial" w:hAnsi="Arial"/>
        </w:rPr>
        <w:t>Říčany – Jažlovice, Zděbradská 8, PSČ 251 01</w:t>
      </w:r>
    </w:p>
    <w:p w14:paraId="5057DD3A" w14:textId="77777777"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 w:rsidRPr="00D77B28">
        <w:rPr>
          <w:rFonts w:ascii="Arial" w:hAnsi="Arial"/>
        </w:rPr>
        <w:t xml:space="preserve">zastoupená </w:t>
      </w:r>
      <w:r w:rsidR="000F66EE" w:rsidRPr="00D77B28">
        <w:rPr>
          <w:rFonts w:ascii="Arial" w:hAnsi="Arial"/>
        </w:rPr>
        <w:t xml:space="preserve">panem </w:t>
      </w:r>
      <w:r w:rsidR="00950E42" w:rsidRPr="00D77B28">
        <w:rPr>
          <w:rFonts w:ascii="Arial" w:hAnsi="Arial"/>
        </w:rPr>
        <w:t>Petrem Mazáčkem</w:t>
      </w:r>
      <w:r w:rsidRPr="00D77B28">
        <w:rPr>
          <w:rFonts w:ascii="Arial" w:hAnsi="Arial"/>
        </w:rPr>
        <w:t>, jednatelem</w:t>
      </w:r>
      <w:r>
        <w:rPr>
          <w:rFonts w:ascii="Arial" w:hAnsi="Arial"/>
        </w:rPr>
        <w:t xml:space="preserve"> </w:t>
      </w:r>
    </w:p>
    <w:p w14:paraId="55CEE105" w14:textId="77777777"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45800995</w:t>
      </w:r>
    </w:p>
    <w:p w14:paraId="7C9B6CAE" w14:textId="77777777"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DIČ:</w:t>
      </w:r>
      <w:r>
        <w:rPr>
          <w:rFonts w:ascii="Arial" w:hAnsi="Arial"/>
          <w:iCs/>
        </w:rPr>
        <w:tab/>
      </w:r>
      <w:r w:rsidR="0084414C">
        <w:rPr>
          <w:rFonts w:ascii="Arial" w:hAnsi="Arial"/>
          <w:iCs/>
        </w:rPr>
        <w:t>CZ45800995</w:t>
      </w:r>
    </w:p>
    <w:p w14:paraId="71A556AE" w14:textId="77777777" w:rsidR="0084414C" w:rsidRDefault="001B68DF">
      <w:pPr>
        <w:tabs>
          <w:tab w:val="left" w:pos="1531"/>
        </w:tabs>
        <w:ind w:left="1560"/>
        <w:rPr>
          <w:rFonts w:ascii="Arial" w:hAnsi="Arial"/>
          <w:iCs/>
        </w:rPr>
      </w:pPr>
      <w:r>
        <w:rPr>
          <w:rFonts w:ascii="Arial" w:hAnsi="Arial"/>
          <w:iCs/>
        </w:rPr>
        <w:t>spisová značka: C 10651 vedená</w:t>
      </w:r>
      <w:r w:rsidR="0084414C">
        <w:rPr>
          <w:rFonts w:ascii="Arial" w:hAnsi="Arial"/>
          <w:iCs/>
        </w:rPr>
        <w:t xml:space="preserve"> </w:t>
      </w:r>
      <w:r w:rsidR="00280B5D">
        <w:rPr>
          <w:rFonts w:ascii="Arial" w:hAnsi="Arial"/>
          <w:iCs/>
        </w:rPr>
        <w:t>u</w:t>
      </w:r>
      <w:r w:rsidR="0084414C">
        <w:rPr>
          <w:rFonts w:ascii="Arial" w:hAnsi="Arial"/>
          <w:iCs/>
        </w:rPr>
        <w:t xml:space="preserve"> Městského soudu v Praze</w:t>
      </w:r>
    </w:p>
    <w:p w14:paraId="6EFB3AA2" w14:textId="77777777" w:rsidR="001B68DF" w:rsidRDefault="001B68DF">
      <w:pPr>
        <w:tabs>
          <w:tab w:val="left" w:pos="1531"/>
        </w:tabs>
        <w:ind w:left="1560"/>
        <w:rPr>
          <w:rFonts w:ascii="Arial" w:hAnsi="Arial"/>
          <w:iCs/>
        </w:rPr>
      </w:pPr>
    </w:p>
    <w:p w14:paraId="37054892" w14:textId="77777777" w:rsidR="0084414C" w:rsidRDefault="0084414C">
      <w:pPr>
        <w:tabs>
          <w:tab w:val="left" w:pos="1531"/>
        </w:tabs>
        <w:ind w:left="1560"/>
        <w:rPr>
          <w:rFonts w:ascii="Arial" w:hAnsi="Arial"/>
          <w:i/>
        </w:rPr>
      </w:pPr>
      <w:r>
        <w:rPr>
          <w:rFonts w:ascii="Arial" w:hAnsi="Arial"/>
          <w:i/>
        </w:rPr>
        <w:t>(dále jen objednavatel)</w:t>
      </w:r>
    </w:p>
    <w:p w14:paraId="60BDDC48" w14:textId="77777777" w:rsidR="0084414C" w:rsidRDefault="0084414C">
      <w:pPr>
        <w:tabs>
          <w:tab w:val="left" w:pos="1531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>a</w:t>
      </w:r>
    </w:p>
    <w:p w14:paraId="6EB8AECA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>Obstaravatel:</w:t>
      </w:r>
      <w:r>
        <w:rPr>
          <w:rFonts w:ascii="Arial" w:hAnsi="Arial"/>
        </w:rPr>
        <w:tab/>
      </w:r>
      <w:r>
        <w:rPr>
          <w:rFonts w:ascii="Arial" w:hAnsi="Arial"/>
          <w:b/>
        </w:rPr>
        <w:t xml:space="preserve">Kolektory Praha, a.s. </w:t>
      </w:r>
    </w:p>
    <w:p w14:paraId="3E166628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se sídlem Praha 9, Pešlova 3/341</w:t>
      </w:r>
      <w:r w:rsidR="00994DCA">
        <w:rPr>
          <w:rFonts w:ascii="Arial" w:hAnsi="Arial"/>
        </w:rPr>
        <w:t>, PSČ 198 00</w:t>
      </w:r>
    </w:p>
    <w:p w14:paraId="7C59E039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zastoupená Ing. Petrem Švecem, předsedou představenstva</w:t>
      </w:r>
    </w:p>
    <w:p w14:paraId="1EFBE6CA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 xml:space="preserve">a </w:t>
      </w:r>
      <w:r w:rsidR="00994DCA">
        <w:rPr>
          <w:rFonts w:ascii="Arial" w:hAnsi="Arial"/>
        </w:rPr>
        <w:t xml:space="preserve">Mgr. </w:t>
      </w:r>
      <w:r w:rsidR="001F6569">
        <w:rPr>
          <w:rFonts w:ascii="Arial" w:hAnsi="Arial"/>
        </w:rPr>
        <w:t>Janem Vidímem</w:t>
      </w:r>
      <w:r>
        <w:rPr>
          <w:rFonts w:ascii="Arial" w:hAnsi="Arial"/>
        </w:rPr>
        <w:t>, místopředsedou představenstva</w:t>
      </w:r>
    </w:p>
    <w:p w14:paraId="40D1A56E" w14:textId="77777777" w:rsidR="0084414C" w:rsidRDefault="001B68DF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  <w:t>IČ:</w:t>
      </w:r>
      <w:r>
        <w:rPr>
          <w:rFonts w:ascii="Arial" w:hAnsi="Arial"/>
        </w:rPr>
        <w:tab/>
      </w:r>
      <w:r w:rsidR="0084414C">
        <w:rPr>
          <w:rFonts w:ascii="Arial" w:hAnsi="Arial"/>
        </w:rPr>
        <w:t>26714124</w:t>
      </w:r>
    </w:p>
    <w:p w14:paraId="45C442D4" w14:textId="77777777" w:rsidR="0084414C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DIČ:</w:t>
      </w:r>
      <w:r w:rsidR="001B68DF">
        <w:rPr>
          <w:rFonts w:ascii="Arial" w:hAnsi="Arial"/>
        </w:rPr>
        <w:tab/>
      </w:r>
      <w:r w:rsidR="00280B5D">
        <w:rPr>
          <w:rFonts w:ascii="Arial" w:hAnsi="Arial"/>
        </w:rPr>
        <w:t>CZ</w:t>
      </w:r>
      <w:r>
        <w:rPr>
          <w:rFonts w:ascii="Arial" w:hAnsi="Arial"/>
        </w:rPr>
        <w:t>26714124</w:t>
      </w:r>
    </w:p>
    <w:p w14:paraId="15449F00" w14:textId="77777777" w:rsidR="0084414C" w:rsidRDefault="0084414C">
      <w:pPr>
        <w:tabs>
          <w:tab w:val="left" w:pos="1560"/>
        </w:tabs>
        <w:ind w:left="1560" w:hanging="1554"/>
        <w:rPr>
          <w:rFonts w:ascii="Arial" w:hAnsi="Arial"/>
        </w:rPr>
      </w:pPr>
      <w:r>
        <w:rPr>
          <w:rFonts w:ascii="Arial" w:hAnsi="Arial"/>
        </w:rPr>
        <w:tab/>
      </w:r>
      <w:r w:rsidR="001B68DF">
        <w:rPr>
          <w:rFonts w:ascii="Arial" w:hAnsi="Arial"/>
        </w:rPr>
        <w:t>spisová značka: B 7813 vedená</w:t>
      </w:r>
      <w:r>
        <w:rPr>
          <w:rFonts w:ascii="Arial" w:hAnsi="Arial"/>
        </w:rPr>
        <w:t xml:space="preserve"> </w:t>
      </w:r>
      <w:r w:rsidR="00280B5D">
        <w:rPr>
          <w:rFonts w:ascii="Arial" w:hAnsi="Arial"/>
        </w:rPr>
        <w:t>u</w:t>
      </w:r>
      <w:r w:rsidR="001B68DF">
        <w:rPr>
          <w:rFonts w:ascii="Arial" w:hAnsi="Arial"/>
        </w:rPr>
        <w:t xml:space="preserve"> Městského soudu v Praze</w:t>
      </w:r>
    </w:p>
    <w:p w14:paraId="049490A1" w14:textId="77777777" w:rsidR="001B68DF" w:rsidRDefault="0084414C">
      <w:pPr>
        <w:tabs>
          <w:tab w:val="left" w:pos="1531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527D2ADB" w14:textId="77777777" w:rsidR="0084414C" w:rsidRDefault="001B68DF">
      <w:pPr>
        <w:tabs>
          <w:tab w:val="left" w:pos="1531"/>
        </w:tabs>
        <w:rPr>
          <w:rFonts w:ascii="Arial" w:hAnsi="Arial"/>
          <w:i/>
          <w:iCs/>
        </w:rPr>
      </w:pPr>
      <w:r>
        <w:rPr>
          <w:rFonts w:ascii="Arial" w:hAnsi="Arial"/>
        </w:rPr>
        <w:tab/>
      </w:r>
      <w:r w:rsidR="0084414C">
        <w:rPr>
          <w:rFonts w:ascii="Arial" w:hAnsi="Arial"/>
          <w:i/>
          <w:iCs/>
        </w:rPr>
        <w:t xml:space="preserve">(dále jen obstaravatel) </w:t>
      </w:r>
    </w:p>
    <w:p w14:paraId="26E20082" w14:textId="77777777" w:rsidR="00A257FD" w:rsidRDefault="00A257FD">
      <w:pPr>
        <w:pStyle w:val="Nadpis5"/>
        <w:spacing w:before="480" w:after="240"/>
        <w:rPr>
          <w:szCs w:val="22"/>
        </w:rPr>
      </w:pPr>
    </w:p>
    <w:p w14:paraId="473A32C0" w14:textId="77777777" w:rsidR="0084414C" w:rsidRDefault="0084414C">
      <w:pPr>
        <w:pStyle w:val="Nadpis5"/>
        <w:spacing w:before="480" w:after="240"/>
        <w:rPr>
          <w:szCs w:val="22"/>
        </w:rPr>
      </w:pPr>
      <w:r>
        <w:rPr>
          <w:szCs w:val="22"/>
        </w:rPr>
        <w:t>I. Předmět smlouvy</w:t>
      </w:r>
    </w:p>
    <w:p w14:paraId="1EB9BA15" w14:textId="693CC3C2" w:rsidR="0084414C" w:rsidRPr="00F06037" w:rsidRDefault="0084414C" w:rsidP="00BE3AD1">
      <w:pPr>
        <w:pStyle w:val="Zkladntext2"/>
        <w:spacing w:after="120"/>
        <w:rPr>
          <w:sz w:val="20"/>
        </w:rPr>
      </w:pPr>
      <w:r w:rsidRPr="00F06037">
        <w:rPr>
          <w:sz w:val="20"/>
        </w:rPr>
        <w:t xml:space="preserve">1. Předmětem plnění obstaravatele je – umožnit </w:t>
      </w:r>
      <w:r w:rsidR="00280B5D">
        <w:rPr>
          <w:sz w:val="20"/>
        </w:rPr>
        <w:t xml:space="preserve">objednavateli </w:t>
      </w:r>
      <w:r w:rsidRPr="00F06037">
        <w:rPr>
          <w:sz w:val="20"/>
        </w:rPr>
        <w:t>na základě technické spoluprá</w:t>
      </w:r>
      <w:r w:rsidR="00280B5D">
        <w:rPr>
          <w:sz w:val="20"/>
        </w:rPr>
        <w:t xml:space="preserve">ce čerpání elektrické energie ze </w:t>
      </w:r>
      <w:r w:rsidRPr="00F06037">
        <w:rPr>
          <w:sz w:val="20"/>
        </w:rPr>
        <w:t xml:space="preserve">zdrojů </w:t>
      </w:r>
      <w:r w:rsidR="0002537C" w:rsidRPr="00F06037">
        <w:rPr>
          <w:sz w:val="20"/>
        </w:rPr>
        <w:t xml:space="preserve">v kolektoru </w:t>
      </w:r>
      <w:r w:rsidR="008316F3">
        <w:rPr>
          <w:sz w:val="20"/>
        </w:rPr>
        <w:t>xxx</w:t>
      </w:r>
    </w:p>
    <w:p w14:paraId="5624724C" w14:textId="2BEF80B4" w:rsidR="00394D30" w:rsidRPr="00F06037" w:rsidRDefault="0084414C" w:rsidP="0097798D">
      <w:pPr>
        <w:pStyle w:val="Zkladntext2"/>
        <w:spacing w:after="60"/>
        <w:ind w:left="284" w:hanging="284"/>
        <w:rPr>
          <w:sz w:val="20"/>
        </w:rPr>
      </w:pPr>
      <w:r w:rsidRPr="00F06037">
        <w:rPr>
          <w:sz w:val="20"/>
        </w:rPr>
        <w:t xml:space="preserve">2. </w:t>
      </w:r>
      <w:r w:rsidR="00755F3E" w:rsidRPr="00F06037">
        <w:rPr>
          <w:sz w:val="20"/>
        </w:rPr>
        <w:t xml:space="preserve">a) </w:t>
      </w:r>
      <w:r w:rsidRPr="00F06037">
        <w:rPr>
          <w:sz w:val="20"/>
        </w:rPr>
        <w:t xml:space="preserve">Čerpání elektrické energie bude realizováno z odběrného místa </w:t>
      </w:r>
      <w:r w:rsidR="0097798D">
        <w:rPr>
          <w:sz w:val="20"/>
        </w:rPr>
        <w:t>s </w:t>
      </w:r>
      <w:r w:rsidR="008316F3">
        <w:rPr>
          <w:sz w:val="20"/>
        </w:rPr>
        <w:t>xxx</w:t>
      </w:r>
      <w:r w:rsidR="00E46759" w:rsidRPr="00F06037">
        <w:rPr>
          <w:sz w:val="20"/>
        </w:rPr>
        <w:t xml:space="preserve"> </w:t>
      </w:r>
      <w:r w:rsidR="00835FCB">
        <w:rPr>
          <w:sz w:val="20"/>
        </w:rPr>
        <w:t>ze zásuvky přes osazený podružný elektroměr kabelem o délce cca 50 m, který bude veden po lávce, z kolektoru vyveden větracím výduchem a dále zakopán</w:t>
      </w:r>
      <w:r w:rsidR="0097798D">
        <w:rPr>
          <w:sz w:val="20"/>
        </w:rPr>
        <w:t>.</w:t>
      </w:r>
      <w:r w:rsidR="00394D30" w:rsidRPr="00F06037">
        <w:rPr>
          <w:sz w:val="20"/>
        </w:rPr>
        <w:t xml:space="preserve"> </w:t>
      </w:r>
    </w:p>
    <w:p w14:paraId="4F41B011" w14:textId="77777777" w:rsidR="0084414C" w:rsidRDefault="0097798D" w:rsidP="00503715">
      <w:pPr>
        <w:pStyle w:val="Zkladntext2"/>
        <w:spacing w:after="60"/>
        <w:ind w:firstLine="284"/>
        <w:rPr>
          <w:sz w:val="20"/>
        </w:rPr>
      </w:pPr>
      <w:r>
        <w:rPr>
          <w:sz w:val="20"/>
        </w:rPr>
        <w:t>b</w:t>
      </w:r>
      <w:r w:rsidR="00755F3E" w:rsidRPr="00F06037">
        <w:rPr>
          <w:sz w:val="20"/>
        </w:rPr>
        <w:t xml:space="preserve">) </w:t>
      </w:r>
      <w:r w:rsidR="0084414C" w:rsidRPr="00F06037">
        <w:rPr>
          <w:sz w:val="20"/>
        </w:rPr>
        <w:t xml:space="preserve">Dodávku a montáž </w:t>
      </w:r>
      <w:r>
        <w:rPr>
          <w:sz w:val="20"/>
        </w:rPr>
        <w:t xml:space="preserve">podružného </w:t>
      </w:r>
      <w:r w:rsidR="0084414C" w:rsidRPr="00F06037">
        <w:rPr>
          <w:sz w:val="20"/>
        </w:rPr>
        <w:t>elektroměru zajistí objednavate</w:t>
      </w:r>
      <w:r w:rsidR="00B21DA7" w:rsidRPr="00F06037">
        <w:rPr>
          <w:sz w:val="20"/>
        </w:rPr>
        <w:t>l na své náklady</w:t>
      </w:r>
      <w:r w:rsidR="0084414C" w:rsidRPr="00F06037">
        <w:rPr>
          <w:sz w:val="20"/>
        </w:rPr>
        <w:t>.</w:t>
      </w:r>
    </w:p>
    <w:p w14:paraId="260C4994" w14:textId="77777777" w:rsidR="0097798D" w:rsidRPr="00F06037" w:rsidRDefault="0097798D" w:rsidP="0097798D">
      <w:pPr>
        <w:pStyle w:val="Zkladntext2"/>
        <w:spacing w:after="240"/>
        <w:ind w:left="284"/>
        <w:rPr>
          <w:sz w:val="20"/>
        </w:rPr>
      </w:pPr>
      <w:r>
        <w:rPr>
          <w:sz w:val="20"/>
        </w:rPr>
        <w:t>c) Objednavatel dodá obstaravateli podklady o kladné pravidelné revizi na prodlužovací kabel a podklad o podružném elektroměru. Prodlužovací kabel bude označen popisovým štítkem (s údaji o vlastníku a účelu).</w:t>
      </w:r>
    </w:p>
    <w:p w14:paraId="406F7E98" w14:textId="77777777" w:rsidR="0084414C" w:rsidRPr="001A21B5" w:rsidRDefault="00E46759" w:rsidP="00394D30">
      <w:pPr>
        <w:pStyle w:val="Zkladntext2"/>
        <w:rPr>
          <w:sz w:val="20"/>
        </w:rPr>
      </w:pPr>
      <w:r w:rsidRPr="00F06037">
        <w:rPr>
          <w:sz w:val="20"/>
        </w:rPr>
        <w:t>3.</w:t>
      </w:r>
      <w:r w:rsidR="00755F3E" w:rsidRPr="00F06037">
        <w:rPr>
          <w:sz w:val="20"/>
        </w:rPr>
        <w:t xml:space="preserve"> </w:t>
      </w:r>
      <w:r w:rsidR="0084414C" w:rsidRPr="00F06037">
        <w:rPr>
          <w:sz w:val="20"/>
        </w:rPr>
        <w:t>O počátečním a konečném stavu podružného elektroměru bude sepsán příslušný protokol (zápis).</w:t>
      </w:r>
    </w:p>
    <w:p w14:paraId="1058602B" w14:textId="77777777" w:rsidR="002D49F9" w:rsidRDefault="002D49F9" w:rsidP="00A257FD">
      <w:pPr>
        <w:pStyle w:val="Nadpis4"/>
        <w:spacing w:after="240"/>
        <w:rPr>
          <w:sz w:val="22"/>
          <w:szCs w:val="22"/>
        </w:rPr>
      </w:pPr>
    </w:p>
    <w:p w14:paraId="296E0805" w14:textId="77777777" w:rsidR="002D49F9" w:rsidRDefault="002D49F9" w:rsidP="002D49F9">
      <w:pPr>
        <w:pStyle w:val="Nadpis4"/>
        <w:spacing w:before="480" w:after="240"/>
        <w:rPr>
          <w:sz w:val="22"/>
          <w:szCs w:val="22"/>
        </w:rPr>
      </w:pPr>
      <w:r>
        <w:rPr>
          <w:sz w:val="22"/>
          <w:szCs w:val="22"/>
        </w:rPr>
        <w:t>II. Doba plnění</w:t>
      </w:r>
    </w:p>
    <w:p w14:paraId="7D367CB5" w14:textId="77777777" w:rsidR="002D49F9" w:rsidRDefault="002D49F9" w:rsidP="002D49F9">
      <w:pPr>
        <w:pStyle w:val="Zkladntext2"/>
        <w:spacing w:after="120"/>
        <w:rPr>
          <w:b/>
          <w:bCs/>
          <w:sz w:val="20"/>
        </w:rPr>
      </w:pPr>
      <w:r>
        <w:rPr>
          <w:sz w:val="20"/>
        </w:rPr>
        <w:t>1. Smlouva se uzavírá na dobu neurčitou.</w:t>
      </w:r>
    </w:p>
    <w:p w14:paraId="2E5B243D" w14:textId="77777777" w:rsidR="002D49F9" w:rsidRDefault="002D49F9" w:rsidP="002D49F9">
      <w:pPr>
        <w:pStyle w:val="Zkladntext2"/>
        <w:spacing w:after="120"/>
        <w:rPr>
          <w:bCs/>
          <w:sz w:val="20"/>
        </w:rPr>
      </w:pPr>
      <w:r>
        <w:rPr>
          <w:bCs/>
          <w:sz w:val="20"/>
        </w:rPr>
        <w:t>2. Smlouva může být ukončena výpovědí jedné ze smluvních stran. Výpovědní doba je v takovém případě jeden měsíc a běží od prvního dne měsíce následujícího po doručení písemné výpovědi druhé straně.</w:t>
      </w:r>
    </w:p>
    <w:p w14:paraId="798A14FE" w14:textId="77777777" w:rsidR="002D49F9" w:rsidRDefault="002D49F9" w:rsidP="002D49F9">
      <w:pPr>
        <w:pStyle w:val="Zkladntext2"/>
        <w:spacing w:after="120"/>
        <w:rPr>
          <w:sz w:val="20"/>
        </w:rPr>
      </w:pPr>
      <w:r>
        <w:rPr>
          <w:bCs/>
          <w:sz w:val="20"/>
        </w:rPr>
        <w:t>3. Strany se mohou kdykoli dohodnout písemnou dohodou o ukončení smluvního vztahu ke sjednanému termínu.</w:t>
      </w:r>
    </w:p>
    <w:p w14:paraId="41545680" w14:textId="77777777" w:rsidR="002D49F9" w:rsidRDefault="002D49F9" w:rsidP="002D49F9">
      <w:pPr>
        <w:pStyle w:val="Zkladntext2"/>
        <w:spacing w:after="120"/>
        <w:rPr>
          <w:sz w:val="20"/>
        </w:rPr>
      </w:pPr>
      <w:r>
        <w:rPr>
          <w:sz w:val="20"/>
        </w:rPr>
        <w:t xml:space="preserve">4. Při ukončení smluvního vztahu jakýmkoli z uvedených způsobů strany sepíší o konečném stavu podružného elektroměru a demontáži celého zařízení příslušný protokol (zápis). Pokud by se k tomuto </w:t>
      </w:r>
      <w:r>
        <w:rPr>
          <w:sz w:val="20"/>
        </w:rPr>
        <w:lastRenderedPageBreak/>
        <w:t>sepsání protokolu objednavatel nedostavil, ačkoli byl vyzván alespoň tři dny předem, provede celý akt sám obstaravatel a má se zato, že objednavatel se zápisem souhlasí.</w:t>
      </w:r>
    </w:p>
    <w:p w14:paraId="5B873AA6" w14:textId="77777777"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14:paraId="6DE1DD73" w14:textId="77777777" w:rsidR="0084414C" w:rsidRPr="00E46759" w:rsidRDefault="00B658C2" w:rsidP="00BE3AD1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</w:t>
      </w:r>
      <w:r w:rsidR="0084414C" w:rsidRPr="00E46759">
        <w:rPr>
          <w:sz w:val="22"/>
          <w:szCs w:val="22"/>
        </w:rPr>
        <w:t>II. Cena</w:t>
      </w:r>
    </w:p>
    <w:p w14:paraId="0CF97B3E" w14:textId="77777777" w:rsidR="00E82CAE" w:rsidRDefault="00E82CAE" w:rsidP="00BE3AD1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Objednavatel uhradí náklady na odběr elektrické energie ze zdrojů obstaravatele dle odečtu podružného elektroměru v cenách obstaravatelova dodavatele, vč. poměrné části (dle odběru) fixních nákladů spojených s odběrným místem.</w:t>
      </w:r>
    </w:p>
    <w:p w14:paraId="59F9B3BE" w14:textId="77777777"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14:paraId="5B715F08" w14:textId="77777777" w:rsidR="0084414C" w:rsidRPr="00E46759" w:rsidRDefault="00B658C2" w:rsidP="00BE3AD1">
      <w:pPr>
        <w:pStyle w:val="Nadpis3"/>
        <w:spacing w:before="480" w:after="240"/>
        <w:rPr>
          <w:sz w:val="22"/>
          <w:szCs w:val="22"/>
        </w:rPr>
      </w:pPr>
      <w:r w:rsidRPr="00E46759">
        <w:rPr>
          <w:sz w:val="22"/>
          <w:szCs w:val="22"/>
        </w:rPr>
        <w:t>IV.</w:t>
      </w:r>
      <w:r w:rsidR="0084414C" w:rsidRPr="00E46759">
        <w:rPr>
          <w:sz w:val="22"/>
          <w:szCs w:val="22"/>
        </w:rPr>
        <w:t xml:space="preserve"> Fakturace</w:t>
      </w:r>
    </w:p>
    <w:p w14:paraId="27579C09" w14:textId="77777777" w:rsidR="00755F3E" w:rsidRPr="001A21B5" w:rsidRDefault="0084414C" w:rsidP="00BE3AD1">
      <w:pPr>
        <w:pStyle w:val="Zkladntext2"/>
        <w:spacing w:after="120"/>
        <w:rPr>
          <w:sz w:val="20"/>
        </w:rPr>
      </w:pPr>
      <w:r w:rsidRPr="001A21B5">
        <w:rPr>
          <w:sz w:val="20"/>
        </w:rPr>
        <w:t xml:space="preserve">1. Fakturace bude obstaravatelem prováděna </w:t>
      </w:r>
      <w:r w:rsidR="00B21DA7">
        <w:rPr>
          <w:sz w:val="20"/>
        </w:rPr>
        <w:t xml:space="preserve">čtvrtletně </w:t>
      </w:r>
      <w:r w:rsidRPr="001A21B5">
        <w:rPr>
          <w:sz w:val="20"/>
        </w:rPr>
        <w:t>dle údajů podružného</w:t>
      </w:r>
      <w:r w:rsidR="00B21DA7">
        <w:rPr>
          <w:sz w:val="20"/>
        </w:rPr>
        <w:t xml:space="preserve"> elektroměr</w:t>
      </w:r>
      <w:r w:rsidR="000F66EE">
        <w:rPr>
          <w:sz w:val="20"/>
        </w:rPr>
        <w:t>u</w:t>
      </w:r>
      <w:r w:rsidR="007525C3">
        <w:rPr>
          <w:sz w:val="20"/>
        </w:rPr>
        <w:t>, tzn. vždy do 15. dne následujícího po každém kalendářním čtvrtletí (do 15. 4., 15. 7., 15. 10. a 15. 1.)</w:t>
      </w:r>
      <w:r w:rsidR="00B21DA7">
        <w:rPr>
          <w:sz w:val="20"/>
        </w:rPr>
        <w:t xml:space="preserve">. </w:t>
      </w:r>
      <w:r w:rsidRPr="001A21B5">
        <w:rPr>
          <w:sz w:val="20"/>
        </w:rPr>
        <w:t>Po ukončení odběru bude provedena závěrečná fakturace</w:t>
      </w:r>
      <w:r w:rsidR="00755F3E">
        <w:rPr>
          <w:sz w:val="20"/>
        </w:rPr>
        <w:t xml:space="preserve"> (v návaznosti na protokol o konečném stavu </w:t>
      </w:r>
      <w:r w:rsidR="007525C3">
        <w:rPr>
          <w:sz w:val="20"/>
        </w:rPr>
        <w:t xml:space="preserve">podružného </w:t>
      </w:r>
      <w:r w:rsidR="00755F3E">
        <w:rPr>
          <w:sz w:val="20"/>
        </w:rPr>
        <w:t>elektroměru)</w:t>
      </w:r>
      <w:r w:rsidR="00755F3E" w:rsidRPr="001A21B5">
        <w:rPr>
          <w:sz w:val="20"/>
        </w:rPr>
        <w:t>.</w:t>
      </w:r>
    </w:p>
    <w:p w14:paraId="6709CED9" w14:textId="77777777" w:rsidR="0084414C" w:rsidRPr="001A21B5" w:rsidRDefault="0084414C" w:rsidP="00BE3AD1">
      <w:pPr>
        <w:pStyle w:val="Zkladntext2"/>
        <w:spacing w:after="120"/>
        <w:rPr>
          <w:sz w:val="20"/>
        </w:rPr>
      </w:pPr>
      <w:r w:rsidRPr="001A21B5">
        <w:rPr>
          <w:sz w:val="20"/>
        </w:rPr>
        <w:t xml:space="preserve">2. Objednavatel se zavazuje, že uhradí obstaravateli fakturovanou částku nejdéle do </w:t>
      </w:r>
      <w:r w:rsidR="000F66EE">
        <w:rPr>
          <w:sz w:val="20"/>
        </w:rPr>
        <w:t>14</w:t>
      </w:r>
      <w:r w:rsidRPr="001A21B5">
        <w:rPr>
          <w:sz w:val="20"/>
        </w:rPr>
        <w:t xml:space="preserve"> dnů po obdržení faktury.</w:t>
      </w:r>
    </w:p>
    <w:p w14:paraId="7E5142E7" w14:textId="77777777" w:rsidR="0084414C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3. V případě prodlení úhrady faktury se sjednává úrok z prodlení ve výši 0,5% fakturované částky, a to za každý den prodlení.</w:t>
      </w:r>
    </w:p>
    <w:p w14:paraId="0E80A396" w14:textId="223FDD0B" w:rsidR="00755F3E" w:rsidRPr="001A21B5" w:rsidRDefault="00755F3E" w:rsidP="00BE3AD1">
      <w:pPr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4. 4. Obstaravatel může objednateli zasílat vystavené faktury na e-mailovou adresu</w:t>
      </w:r>
      <w:r w:rsidR="0062794C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="008316F3">
        <w:rPr>
          <w:rFonts w:ascii="Arial" w:hAnsi="Arial"/>
        </w:rPr>
        <w:t>xxx</w:t>
      </w:r>
      <w:r w:rsidR="0062794C" w:rsidRPr="00D77B28">
        <w:rPr>
          <w:rFonts w:ascii="Arial" w:hAnsi="Arial"/>
        </w:rPr>
        <w:t>,</w:t>
      </w:r>
      <w:r>
        <w:rPr>
          <w:rFonts w:ascii="Arial" w:hAnsi="Arial"/>
        </w:rPr>
        <w:t xml:space="preserve"> a to ve formátu PDF.</w:t>
      </w:r>
    </w:p>
    <w:p w14:paraId="78107B25" w14:textId="77777777" w:rsidR="00A257FD" w:rsidRDefault="00A257FD" w:rsidP="00A257FD">
      <w:pPr>
        <w:pStyle w:val="Nadpis3"/>
        <w:spacing w:after="240"/>
        <w:rPr>
          <w:sz w:val="22"/>
          <w:szCs w:val="22"/>
        </w:rPr>
      </w:pPr>
    </w:p>
    <w:p w14:paraId="2B51297D" w14:textId="77777777" w:rsidR="0084414C" w:rsidRPr="001A21B5" w:rsidRDefault="0084414C" w:rsidP="00BE3AD1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t>V. Zvláštní ujednání</w:t>
      </w:r>
    </w:p>
    <w:p w14:paraId="63B15B60" w14:textId="77777777"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1. Objednavatel odpovídá v plném rozsahu za provedení, používání a bezpečnost kabelového vedení. Revizní zprávu zajistí objednavatel na své náklady a předá obstaravateli, vč. všech dokladů k</w:t>
      </w:r>
      <w:r w:rsidR="001A21B5">
        <w:rPr>
          <w:rFonts w:ascii="Arial" w:hAnsi="Arial"/>
        </w:rPr>
        <w:t> </w:t>
      </w:r>
      <w:r w:rsidRPr="001A21B5">
        <w:rPr>
          <w:rFonts w:ascii="Arial" w:hAnsi="Arial"/>
        </w:rPr>
        <w:t>elektroměru</w:t>
      </w:r>
      <w:r w:rsidR="001A21B5">
        <w:rPr>
          <w:rFonts w:ascii="Arial" w:hAnsi="Arial"/>
        </w:rPr>
        <w:t>, nejpozději ke dni sepsání protokolu o počátečním stavu</w:t>
      </w:r>
      <w:r w:rsidRPr="001A21B5">
        <w:rPr>
          <w:rFonts w:ascii="Arial" w:hAnsi="Arial"/>
        </w:rPr>
        <w:t>.</w:t>
      </w:r>
    </w:p>
    <w:p w14:paraId="260B7035" w14:textId="77777777"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 xml:space="preserve">2. Po ukončení odběru se objednavatel zavazuje k demontáži </w:t>
      </w:r>
      <w:r w:rsidR="001A21B5" w:rsidRPr="001A21B5">
        <w:rPr>
          <w:rFonts w:ascii="Arial" w:hAnsi="Arial"/>
        </w:rPr>
        <w:t>kabelu</w:t>
      </w:r>
      <w:r w:rsidRPr="001A21B5">
        <w:rPr>
          <w:rFonts w:ascii="Arial" w:hAnsi="Arial"/>
        </w:rPr>
        <w:t xml:space="preserve"> a uvedení zařízení do původního stavu</w:t>
      </w:r>
      <w:r w:rsidR="001A21B5">
        <w:rPr>
          <w:rFonts w:ascii="Arial" w:hAnsi="Arial"/>
        </w:rPr>
        <w:t>, a to ke dni sepsání protokolu o konečném stavu elektroměru nebo do termínu v tomto protokole smluvními stranami dohodnutém</w:t>
      </w:r>
      <w:r w:rsidRPr="001A21B5">
        <w:rPr>
          <w:rFonts w:ascii="Arial" w:hAnsi="Arial"/>
        </w:rPr>
        <w:t>.</w:t>
      </w:r>
    </w:p>
    <w:p w14:paraId="1FDC5E2C" w14:textId="77777777" w:rsidR="0084414C" w:rsidRPr="001A21B5" w:rsidRDefault="0084414C" w:rsidP="00BE3AD1">
      <w:pPr>
        <w:pStyle w:val="Zkladntext3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>3. Poruchy budou objednavatelem hlášeny na pohotovostní službu obstaravatele:</w:t>
      </w:r>
    </w:p>
    <w:p w14:paraId="64158B4F" w14:textId="4DA78EDC" w:rsidR="0084414C" w:rsidRPr="001A21B5" w:rsidRDefault="0084414C" w:rsidP="00BE3AD1">
      <w:pPr>
        <w:pStyle w:val="Zkladntext3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 xml:space="preserve">Dispečink oblasti </w:t>
      </w:r>
      <w:r w:rsidR="000F66EE">
        <w:rPr>
          <w:color w:val="auto"/>
          <w:sz w:val="20"/>
        </w:rPr>
        <w:t xml:space="preserve">Západ, Hostinského 1618, Praha 5, </w:t>
      </w:r>
      <w:r w:rsidRPr="001A21B5">
        <w:rPr>
          <w:color w:val="auto"/>
          <w:sz w:val="20"/>
        </w:rPr>
        <w:t xml:space="preserve">tel.: </w:t>
      </w:r>
      <w:r w:rsidR="008316F3">
        <w:rPr>
          <w:color w:val="auto"/>
          <w:sz w:val="20"/>
        </w:rPr>
        <w:t>xxx</w:t>
      </w:r>
    </w:p>
    <w:p w14:paraId="298E40EC" w14:textId="77777777" w:rsidR="0084414C" w:rsidRPr="001A21B5" w:rsidRDefault="0084414C" w:rsidP="00BE3AD1">
      <w:pPr>
        <w:pStyle w:val="Zkladntext3"/>
        <w:spacing w:before="120"/>
        <w:ind w:right="-142"/>
        <w:rPr>
          <w:color w:val="auto"/>
          <w:sz w:val="20"/>
        </w:rPr>
      </w:pPr>
      <w:r w:rsidRPr="001A21B5">
        <w:rPr>
          <w:color w:val="auto"/>
          <w:sz w:val="20"/>
        </w:rPr>
        <w:t>4. Zástupce obstaravatele:</w:t>
      </w:r>
    </w:p>
    <w:p w14:paraId="515D74CD" w14:textId="2FBD6A30" w:rsidR="0084414C" w:rsidRPr="001A21B5" w:rsidRDefault="008316F3" w:rsidP="00120F7F">
      <w:pPr>
        <w:pStyle w:val="Zkladntext3"/>
        <w:ind w:right="-142"/>
        <w:jc w:val="left"/>
        <w:rPr>
          <w:color w:val="auto"/>
          <w:sz w:val="20"/>
        </w:rPr>
      </w:pPr>
      <w:r>
        <w:rPr>
          <w:color w:val="auto"/>
          <w:sz w:val="20"/>
        </w:rPr>
        <w:t>xxx</w:t>
      </w:r>
    </w:p>
    <w:p w14:paraId="0956B8DD" w14:textId="743453F5" w:rsidR="0084414C" w:rsidRPr="001A21B5" w:rsidRDefault="008316F3" w:rsidP="00120F7F">
      <w:pPr>
        <w:pStyle w:val="Zkladntext3"/>
        <w:ind w:right="-142"/>
        <w:jc w:val="left"/>
        <w:rPr>
          <w:color w:val="auto"/>
          <w:sz w:val="20"/>
        </w:rPr>
      </w:pPr>
      <w:r>
        <w:rPr>
          <w:color w:val="auto"/>
          <w:sz w:val="20"/>
        </w:rPr>
        <w:t>xxx</w:t>
      </w:r>
    </w:p>
    <w:p w14:paraId="5EFEA856" w14:textId="75C955E3" w:rsidR="0084414C" w:rsidRDefault="008316F3" w:rsidP="00120F7F">
      <w:pPr>
        <w:pStyle w:val="Zkladntext3"/>
        <w:jc w:val="left"/>
        <w:rPr>
          <w:color w:val="auto"/>
          <w:sz w:val="20"/>
        </w:rPr>
      </w:pPr>
      <w:r>
        <w:rPr>
          <w:color w:val="auto"/>
          <w:sz w:val="20"/>
        </w:rPr>
        <w:t>xxx</w:t>
      </w:r>
    </w:p>
    <w:p w14:paraId="6A8CD1F7" w14:textId="0189FA88" w:rsidR="00120F7F" w:rsidRDefault="008316F3" w:rsidP="00120F7F">
      <w:pPr>
        <w:pStyle w:val="Zkladntext3"/>
        <w:jc w:val="left"/>
        <w:rPr>
          <w:color w:val="auto"/>
          <w:sz w:val="20"/>
        </w:rPr>
      </w:pPr>
      <w:r>
        <w:rPr>
          <w:color w:val="auto"/>
          <w:sz w:val="20"/>
        </w:rPr>
        <w:t>xxx</w:t>
      </w:r>
    </w:p>
    <w:p w14:paraId="375FF20F" w14:textId="77777777" w:rsidR="0084414C" w:rsidRPr="001A21B5" w:rsidRDefault="0084414C" w:rsidP="00120F7F">
      <w:pPr>
        <w:pStyle w:val="Zkladntext3"/>
        <w:spacing w:before="120"/>
        <w:ind w:right="-142"/>
        <w:jc w:val="left"/>
        <w:rPr>
          <w:color w:val="auto"/>
          <w:sz w:val="20"/>
        </w:rPr>
      </w:pPr>
      <w:r w:rsidRPr="001A21B5">
        <w:rPr>
          <w:color w:val="auto"/>
          <w:sz w:val="20"/>
        </w:rPr>
        <w:t>5. Zástupce objednavatele:</w:t>
      </w:r>
    </w:p>
    <w:p w14:paraId="087A5FE4" w14:textId="010EC45D" w:rsidR="00AE2E54" w:rsidRPr="00E46759" w:rsidRDefault="008316F3" w:rsidP="00BE3AD1">
      <w:pPr>
        <w:pStyle w:val="Zkladntext3"/>
        <w:ind w:right="-142"/>
        <w:rPr>
          <w:color w:val="auto"/>
          <w:sz w:val="20"/>
        </w:rPr>
      </w:pPr>
      <w:r>
        <w:rPr>
          <w:color w:val="auto"/>
          <w:sz w:val="20"/>
        </w:rPr>
        <w:t>xxx</w:t>
      </w:r>
    </w:p>
    <w:p w14:paraId="59BD5B4F" w14:textId="77777777" w:rsidR="00AE2E54" w:rsidRDefault="00AE2E54" w:rsidP="00BE3AD1">
      <w:pPr>
        <w:pStyle w:val="Zkladntext3"/>
        <w:ind w:left="720" w:right="-142"/>
        <w:rPr>
          <w:color w:val="auto"/>
          <w:sz w:val="20"/>
        </w:rPr>
      </w:pPr>
    </w:p>
    <w:p w14:paraId="5064C95A" w14:textId="77777777" w:rsidR="0084414C" w:rsidRPr="001A21B5" w:rsidRDefault="0084414C" w:rsidP="00BE3AD1">
      <w:pPr>
        <w:pStyle w:val="Nadpis3"/>
        <w:spacing w:before="480" w:after="240"/>
        <w:rPr>
          <w:sz w:val="22"/>
          <w:szCs w:val="22"/>
        </w:rPr>
      </w:pPr>
      <w:r w:rsidRPr="001A21B5">
        <w:rPr>
          <w:sz w:val="22"/>
          <w:szCs w:val="22"/>
        </w:rPr>
        <w:t>VI. Závěrečná ustanovení</w:t>
      </w:r>
    </w:p>
    <w:p w14:paraId="458D71DD" w14:textId="77777777" w:rsidR="0084414C" w:rsidRPr="001A21B5" w:rsidRDefault="0084414C" w:rsidP="00BE3AD1">
      <w:pPr>
        <w:spacing w:after="120"/>
        <w:jc w:val="both"/>
        <w:rPr>
          <w:rFonts w:ascii="Arial" w:hAnsi="Arial"/>
        </w:rPr>
      </w:pPr>
      <w:r w:rsidRPr="001A21B5">
        <w:rPr>
          <w:rFonts w:ascii="Arial" w:hAnsi="Arial"/>
        </w:rPr>
        <w:t>1. Tato smlouva je vyhotovena v pěti výtiscích, z nichž dva obdrží objedna</w:t>
      </w:r>
      <w:r w:rsidR="00A257FD">
        <w:rPr>
          <w:rFonts w:ascii="Arial" w:hAnsi="Arial"/>
        </w:rPr>
        <w:t>va</w:t>
      </w:r>
      <w:r w:rsidRPr="001A21B5">
        <w:rPr>
          <w:rFonts w:ascii="Arial" w:hAnsi="Arial"/>
        </w:rPr>
        <w:t xml:space="preserve">tel a tři obstaravatel. </w:t>
      </w:r>
    </w:p>
    <w:p w14:paraId="5E5601E7" w14:textId="77777777" w:rsidR="00C1736C" w:rsidRDefault="0084414C" w:rsidP="00C1736C">
      <w:pPr>
        <w:spacing w:after="120"/>
        <w:jc w:val="both"/>
        <w:rPr>
          <w:rFonts w:ascii="Arial" w:hAnsi="Arial" w:cs="Arial"/>
        </w:rPr>
      </w:pPr>
      <w:r w:rsidRPr="00C1736C">
        <w:rPr>
          <w:rFonts w:ascii="Arial" w:hAnsi="Arial" w:cs="Arial"/>
        </w:rPr>
        <w:t xml:space="preserve">2. </w:t>
      </w:r>
      <w:r w:rsidR="00C1736C" w:rsidRPr="00C1736C">
        <w:rPr>
          <w:rFonts w:ascii="Arial" w:hAnsi="Arial" w:cs="Arial"/>
        </w:rPr>
        <w:t xml:space="preserve">Smluvní strany berou na vědomí, že v souladu se zákonem č. 340/2015 Sb., o zvláštních podmínkách účinnosti některých smluv, uveřejňování těchto smluv a o registru smluv (zákon o registru smluv) bude </w:t>
      </w:r>
      <w:r w:rsidR="00C1736C" w:rsidRPr="00C1736C">
        <w:rPr>
          <w:rFonts w:ascii="Arial" w:hAnsi="Arial" w:cs="Arial"/>
        </w:rPr>
        <w:lastRenderedPageBreak/>
        <w:t xml:space="preserve">tato smlouva o </w:t>
      </w:r>
      <w:r w:rsidR="00830217">
        <w:rPr>
          <w:rFonts w:ascii="Arial" w:hAnsi="Arial" w:cs="Arial"/>
        </w:rPr>
        <w:t>technické pomoci</w:t>
      </w:r>
      <w:r w:rsidR="00C1736C" w:rsidRPr="00C1736C">
        <w:rPr>
          <w:rFonts w:ascii="Arial" w:hAnsi="Arial" w:cs="Arial"/>
        </w:rPr>
        <w:t xml:space="preserve"> uveřejněna v registru smluv. Uveřejnění v registru smluv zajistí </w:t>
      </w:r>
      <w:r w:rsidR="00830217">
        <w:rPr>
          <w:rFonts w:ascii="Arial" w:hAnsi="Arial" w:cs="Arial"/>
        </w:rPr>
        <w:t>obstaravatel</w:t>
      </w:r>
      <w:r w:rsidR="00C1736C" w:rsidRPr="00C1736C">
        <w:rPr>
          <w:rFonts w:ascii="Arial" w:hAnsi="Arial" w:cs="Arial"/>
        </w:rPr>
        <w:t xml:space="preserve"> Kolektory Praha, a.s.</w:t>
      </w:r>
    </w:p>
    <w:p w14:paraId="2493D3DC" w14:textId="77777777" w:rsidR="00120F7F" w:rsidRPr="00120F7F" w:rsidRDefault="00120F7F" w:rsidP="00120F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120F7F">
        <w:rPr>
          <w:rFonts w:ascii="Arial" w:hAnsi="Arial" w:cs="Arial"/>
        </w:rPr>
        <w:t>Tato smlouva je sepsána ve čtyřech vyhotoveních, z nichž každá smluvní strana obdrží dvě. Předchozí věta neplatí, bude-li smlouva uzavřena v elektronické podobě s připojením platných elektronických podpisů oprávněných zástupců smluvních stran.</w:t>
      </w:r>
    </w:p>
    <w:p w14:paraId="563369B3" w14:textId="77777777" w:rsidR="00120F7F" w:rsidRPr="00C1736C" w:rsidRDefault="00120F7F" w:rsidP="00C1736C">
      <w:pPr>
        <w:spacing w:after="120"/>
        <w:jc w:val="both"/>
        <w:rPr>
          <w:rFonts w:ascii="Arial" w:hAnsi="Arial" w:cs="Arial"/>
        </w:rPr>
      </w:pPr>
    </w:p>
    <w:p w14:paraId="0D6ADC82" w14:textId="77777777" w:rsidR="0084414C" w:rsidRDefault="0084414C" w:rsidP="00BE3AD1">
      <w:pPr>
        <w:pStyle w:val="Nadpis1"/>
        <w:spacing w:before="360"/>
        <w:rPr>
          <w:sz w:val="20"/>
        </w:rPr>
      </w:pPr>
      <w:r w:rsidRPr="001A21B5">
        <w:rPr>
          <w:sz w:val="20"/>
        </w:rPr>
        <w:t>V Praze dne:</w:t>
      </w:r>
      <w:r w:rsidR="001A21B5">
        <w:rPr>
          <w:sz w:val="20"/>
        </w:rPr>
        <w:t xml:space="preserve"> </w:t>
      </w:r>
    </w:p>
    <w:p w14:paraId="579A30F4" w14:textId="77777777" w:rsidR="00A257FD" w:rsidRDefault="00A257FD" w:rsidP="00A257FD"/>
    <w:p w14:paraId="5154F6A7" w14:textId="77777777" w:rsidR="00A257FD" w:rsidRDefault="00A257FD" w:rsidP="00A257FD"/>
    <w:p w14:paraId="438741BB" w14:textId="77777777" w:rsidR="00A257FD" w:rsidRDefault="00A257FD" w:rsidP="00A257FD">
      <w:pPr>
        <w:rPr>
          <w:rFonts w:ascii="Arial" w:hAnsi="Arial" w:cs="Arial"/>
        </w:rPr>
      </w:pPr>
      <w:r>
        <w:rPr>
          <w:rFonts w:ascii="Arial" w:hAnsi="Arial" w:cs="Arial"/>
        </w:rPr>
        <w:t>Objednavatel: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Obstaravatel:</w:t>
      </w:r>
    </w:p>
    <w:p w14:paraId="36F16D57" w14:textId="77777777" w:rsidR="00A257FD" w:rsidRPr="00A257FD" w:rsidRDefault="00A257FD" w:rsidP="00A257FD">
      <w:pPr>
        <w:rPr>
          <w:rFonts w:ascii="Arial" w:hAnsi="Arial" w:cs="Arial"/>
          <w:b/>
        </w:rPr>
      </w:pPr>
      <w:r w:rsidRPr="00A257FD">
        <w:rPr>
          <w:rFonts w:ascii="Arial" w:hAnsi="Arial" w:cs="Arial"/>
          <w:b/>
        </w:rPr>
        <w:t>K S F spol. s r.o.</w:t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</w:r>
      <w:r w:rsidRPr="00A257FD">
        <w:rPr>
          <w:rFonts w:ascii="Arial" w:hAnsi="Arial" w:cs="Arial"/>
          <w:b/>
        </w:rPr>
        <w:tab/>
        <w:t>Kolektory Praha, a.s</w:t>
      </w:r>
    </w:p>
    <w:p w14:paraId="66FC643E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7B9E7CDB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0A28D1B3" w14:textId="77777777" w:rsidR="004D35AE" w:rsidRPr="004D35AE" w:rsidRDefault="004D35AE" w:rsidP="004D35AE">
      <w:pPr>
        <w:pStyle w:val="Titulzast"/>
      </w:pPr>
    </w:p>
    <w:p w14:paraId="5B01887B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64DDC952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2B814B8C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1A3BFDE6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</w:t>
      </w:r>
      <w:r>
        <w:rPr>
          <w:rFonts w:ascii="Arial" w:hAnsi="Arial" w:cs="Arial"/>
          <w:sz w:val="20"/>
        </w:rPr>
        <w:tab/>
        <w:t>…………………………………………..</w:t>
      </w:r>
    </w:p>
    <w:p w14:paraId="0A881156" w14:textId="77777777" w:rsidR="0084414C" w:rsidRPr="00D77B28" w:rsidRDefault="00950E42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 w:rsidRPr="00D77B28">
        <w:rPr>
          <w:rFonts w:ascii="Arial" w:hAnsi="Arial" w:cs="Arial"/>
          <w:sz w:val="20"/>
        </w:rPr>
        <w:t>Petr Mazáček</w:t>
      </w:r>
      <w:r w:rsidR="0084414C" w:rsidRPr="00D77B28">
        <w:rPr>
          <w:rFonts w:ascii="Arial" w:hAnsi="Arial" w:cs="Arial"/>
          <w:sz w:val="20"/>
        </w:rPr>
        <w:tab/>
        <w:t>Ing. Petr Švec</w:t>
      </w:r>
    </w:p>
    <w:p w14:paraId="210DCD3C" w14:textId="77777777" w:rsidR="0084414C" w:rsidRPr="00BE3AD1" w:rsidRDefault="0084414C" w:rsidP="00BE3AD1">
      <w:pPr>
        <w:pStyle w:val="Titulzast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 w:rsidRPr="00D77B28">
        <w:rPr>
          <w:rFonts w:ascii="Arial" w:hAnsi="Arial" w:cs="Arial"/>
          <w:sz w:val="20"/>
        </w:rPr>
        <w:t>jednatel</w:t>
      </w:r>
      <w:r w:rsidRPr="00D77B28">
        <w:rPr>
          <w:rFonts w:ascii="Arial" w:hAnsi="Arial" w:cs="Arial"/>
          <w:sz w:val="20"/>
        </w:rPr>
        <w:tab/>
        <w:t>předseda představenstva</w:t>
      </w:r>
    </w:p>
    <w:p w14:paraId="29874B18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46589875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</w:p>
    <w:p w14:paraId="4FDD97F2" w14:textId="77777777" w:rsidR="004D35AE" w:rsidRDefault="004D35AE" w:rsidP="004D35AE">
      <w:pPr>
        <w:pStyle w:val="Titulzast"/>
      </w:pPr>
    </w:p>
    <w:p w14:paraId="031AF7C8" w14:textId="77777777" w:rsidR="004D35AE" w:rsidRPr="004D35AE" w:rsidRDefault="004D35AE" w:rsidP="004D35AE"/>
    <w:p w14:paraId="3CA07778" w14:textId="77777777" w:rsidR="00A257FD" w:rsidRDefault="00A257FD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>…………………………………………..</w:t>
      </w:r>
    </w:p>
    <w:p w14:paraId="7313F8D4" w14:textId="77777777" w:rsidR="0084414C" w:rsidRPr="00BE3AD1" w:rsidRDefault="0084414C" w:rsidP="00BE3AD1">
      <w:pPr>
        <w:pStyle w:val="Jmno"/>
        <w:tabs>
          <w:tab w:val="clear" w:pos="5670"/>
          <w:tab w:val="left" w:pos="5387"/>
        </w:tabs>
        <w:ind w:firstLine="0"/>
        <w:jc w:val="both"/>
        <w:rPr>
          <w:rFonts w:ascii="Arial" w:hAnsi="Arial" w:cs="Arial"/>
          <w:sz w:val="20"/>
        </w:rPr>
      </w:pPr>
      <w:r w:rsidRPr="00BE3AD1">
        <w:rPr>
          <w:rFonts w:ascii="Arial" w:hAnsi="Arial" w:cs="Arial"/>
          <w:sz w:val="20"/>
        </w:rPr>
        <w:tab/>
      </w:r>
      <w:r w:rsidR="00BE3AD1" w:rsidRPr="00BE3AD1">
        <w:rPr>
          <w:rFonts w:ascii="Arial" w:hAnsi="Arial" w:cs="Arial"/>
          <w:sz w:val="20"/>
        </w:rPr>
        <w:t xml:space="preserve">Mgr. </w:t>
      </w:r>
      <w:r w:rsidR="00F06037">
        <w:rPr>
          <w:rFonts w:ascii="Arial" w:hAnsi="Arial" w:cs="Arial"/>
          <w:sz w:val="20"/>
        </w:rPr>
        <w:t>Jan Vidím</w:t>
      </w:r>
    </w:p>
    <w:p w14:paraId="603DE3BC" w14:textId="77777777" w:rsidR="00BE3AD1" w:rsidRPr="00BE3AD1" w:rsidRDefault="00BE3AD1" w:rsidP="00BE3AD1">
      <w:pPr>
        <w:pStyle w:val="Titulzast"/>
        <w:tabs>
          <w:tab w:val="clear" w:pos="5670"/>
          <w:tab w:val="left" w:pos="5387"/>
        </w:tabs>
        <w:jc w:val="both"/>
        <w:rPr>
          <w:rFonts w:ascii="Arial" w:hAnsi="Arial" w:cs="Arial"/>
          <w:sz w:val="20"/>
        </w:rPr>
      </w:pPr>
      <w:r w:rsidRPr="00BE3AD1">
        <w:rPr>
          <w:rFonts w:ascii="Arial" w:hAnsi="Arial" w:cs="Arial"/>
          <w:sz w:val="20"/>
        </w:rPr>
        <w:tab/>
        <w:t>místopředseda představenstva</w:t>
      </w:r>
    </w:p>
    <w:p w14:paraId="415693EA" w14:textId="77777777" w:rsidR="0084414C" w:rsidRPr="00BE3AD1" w:rsidRDefault="0084414C" w:rsidP="00BE3AD1">
      <w:pPr>
        <w:pStyle w:val="Titulzast"/>
        <w:tabs>
          <w:tab w:val="clear" w:pos="5670"/>
        </w:tabs>
        <w:ind w:firstLine="0"/>
        <w:rPr>
          <w:rFonts w:ascii="Arial" w:hAnsi="Arial" w:cs="Arial"/>
          <w:sz w:val="20"/>
        </w:rPr>
      </w:pPr>
    </w:p>
    <w:sectPr w:rsidR="0084414C" w:rsidRPr="00BE3AD1" w:rsidSect="005B37D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4DF9E" w14:textId="77777777" w:rsidR="00A178F0" w:rsidRDefault="00A178F0">
      <w:r>
        <w:separator/>
      </w:r>
    </w:p>
  </w:endnote>
  <w:endnote w:type="continuationSeparator" w:id="0">
    <w:p w14:paraId="2B80E1FA" w14:textId="77777777" w:rsidR="00A178F0" w:rsidRDefault="00A1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FE6AA" w14:textId="77777777" w:rsidR="00AE2E54" w:rsidRDefault="00AE2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AA0F24D" w14:textId="77777777" w:rsidR="00AE2E54" w:rsidRDefault="00AE2E5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6A070" w14:textId="77777777" w:rsidR="00AE2E54" w:rsidRDefault="00AE2E5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25C3">
      <w:rPr>
        <w:rStyle w:val="slostrnky"/>
        <w:noProof/>
      </w:rPr>
      <w:t>2</w:t>
    </w:r>
    <w:r>
      <w:rPr>
        <w:rStyle w:val="slostrnky"/>
      </w:rPr>
      <w:fldChar w:fldCharType="end"/>
    </w:r>
  </w:p>
  <w:p w14:paraId="44B5BC75" w14:textId="77777777" w:rsidR="00AE2E54" w:rsidRDefault="00AE2E54">
    <w:pPr>
      <w:pStyle w:val="Zpat"/>
      <w:pBdr>
        <w:top w:val="single" w:sz="4" w:space="1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DA631D" w14:textId="77777777" w:rsidR="00A178F0" w:rsidRDefault="00A178F0">
      <w:r>
        <w:separator/>
      </w:r>
    </w:p>
  </w:footnote>
  <w:footnote w:type="continuationSeparator" w:id="0">
    <w:p w14:paraId="21294D73" w14:textId="77777777" w:rsidR="00A178F0" w:rsidRDefault="00A17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68910" w14:textId="77777777" w:rsidR="00AE2E54" w:rsidRDefault="00AE2E54">
    <w:pPr>
      <w:pStyle w:val="Zhlav"/>
      <w:pBdr>
        <w:bottom w:val="single" w:sz="4" w:space="1" w:color="auto"/>
      </w:pBdr>
      <w:jc w:val="right"/>
      <w:rPr>
        <w:i/>
      </w:rPr>
    </w:pPr>
    <w:r>
      <w:rPr>
        <w:i/>
      </w:rPr>
      <w:t xml:space="preserve">Evidenční </w:t>
    </w:r>
    <w:r w:rsidR="00552BB0">
      <w:rPr>
        <w:i/>
      </w:rPr>
      <w:t xml:space="preserve">číslo smlouvy obstaravatele: TP </w:t>
    </w:r>
    <w:r w:rsidR="00A21011">
      <w:rPr>
        <w:i/>
      </w:rPr>
      <w:t>–</w:t>
    </w:r>
    <w:r w:rsidR="00552BB0">
      <w:rPr>
        <w:i/>
      </w:rPr>
      <w:t xml:space="preserve"> </w:t>
    </w:r>
    <w:r w:rsidR="002D2631">
      <w:rPr>
        <w:i/>
      </w:rPr>
      <w:t>4</w:t>
    </w:r>
    <w:r w:rsidR="00A21011">
      <w:rPr>
        <w:i/>
      </w:rPr>
      <w:t>/</w:t>
    </w:r>
    <w:r w:rsidR="002D2631">
      <w:rPr>
        <w:i/>
      </w:rPr>
      <w:t>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7E3DE2"/>
    <w:multiLevelType w:val="singleLevel"/>
    <w:tmpl w:val="2974BA1E"/>
    <w:lvl w:ilvl="0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</w:lvl>
  </w:abstractNum>
  <w:abstractNum w:abstractNumId="1" w15:restartNumberingAfterBreak="0">
    <w:nsid w:val="4BF06B9B"/>
    <w:multiLevelType w:val="singleLevel"/>
    <w:tmpl w:val="D84EBF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5177C98"/>
    <w:multiLevelType w:val="hybridMultilevel"/>
    <w:tmpl w:val="ADC62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918263">
    <w:abstractNumId w:val="0"/>
  </w:num>
  <w:num w:numId="2" w16cid:durableId="1718897921">
    <w:abstractNumId w:val="1"/>
  </w:num>
  <w:num w:numId="3" w16cid:durableId="35993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1B5"/>
    <w:rsid w:val="00000BE4"/>
    <w:rsid w:val="00013A6F"/>
    <w:rsid w:val="0002537C"/>
    <w:rsid w:val="0004550B"/>
    <w:rsid w:val="00064E28"/>
    <w:rsid w:val="00076793"/>
    <w:rsid w:val="000B44C6"/>
    <w:rsid w:val="000B6550"/>
    <w:rsid w:val="000F66EE"/>
    <w:rsid w:val="00120F7F"/>
    <w:rsid w:val="001A0527"/>
    <w:rsid w:val="001A21B5"/>
    <w:rsid w:val="001B68DF"/>
    <w:rsid w:val="001F6569"/>
    <w:rsid w:val="00207C18"/>
    <w:rsid w:val="00280B5D"/>
    <w:rsid w:val="002B7C9C"/>
    <w:rsid w:val="002D2631"/>
    <w:rsid w:val="002D49F9"/>
    <w:rsid w:val="002F09B9"/>
    <w:rsid w:val="00305E2A"/>
    <w:rsid w:val="0035689C"/>
    <w:rsid w:val="00394D30"/>
    <w:rsid w:val="00440F39"/>
    <w:rsid w:val="00452771"/>
    <w:rsid w:val="004A285E"/>
    <w:rsid w:val="004D35AE"/>
    <w:rsid w:val="00503715"/>
    <w:rsid w:val="00545764"/>
    <w:rsid w:val="00552BB0"/>
    <w:rsid w:val="005B37D9"/>
    <w:rsid w:val="005C1068"/>
    <w:rsid w:val="00604664"/>
    <w:rsid w:val="0062794C"/>
    <w:rsid w:val="006B4764"/>
    <w:rsid w:val="006F39E6"/>
    <w:rsid w:val="00701DBF"/>
    <w:rsid w:val="007525C3"/>
    <w:rsid w:val="00755F3E"/>
    <w:rsid w:val="00830217"/>
    <w:rsid w:val="008316F3"/>
    <w:rsid w:val="00835FCB"/>
    <w:rsid w:val="0084414C"/>
    <w:rsid w:val="0088065E"/>
    <w:rsid w:val="009463A4"/>
    <w:rsid w:val="00950E42"/>
    <w:rsid w:val="0097798D"/>
    <w:rsid w:val="00994DCA"/>
    <w:rsid w:val="009B57D9"/>
    <w:rsid w:val="00A178F0"/>
    <w:rsid w:val="00A21011"/>
    <w:rsid w:val="00A257FD"/>
    <w:rsid w:val="00AE2E54"/>
    <w:rsid w:val="00B21DA7"/>
    <w:rsid w:val="00B4210C"/>
    <w:rsid w:val="00B655A9"/>
    <w:rsid w:val="00B658C2"/>
    <w:rsid w:val="00B779C2"/>
    <w:rsid w:val="00BE3AD1"/>
    <w:rsid w:val="00C1736C"/>
    <w:rsid w:val="00CC1639"/>
    <w:rsid w:val="00CC422B"/>
    <w:rsid w:val="00D30A64"/>
    <w:rsid w:val="00D77B28"/>
    <w:rsid w:val="00D80170"/>
    <w:rsid w:val="00D9249B"/>
    <w:rsid w:val="00DB416F"/>
    <w:rsid w:val="00E46759"/>
    <w:rsid w:val="00E82CAE"/>
    <w:rsid w:val="00F0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84B05"/>
  <w15:docId w15:val="{11224C3E-B115-4D29-BC3A-437FFD97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/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rFonts w:ascii="Arial" w:hAnsi="Arial"/>
      <w:color w:val="FF0000"/>
      <w:sz w:val="22"/>
    </w:rPr>
  </w:style>
  <w:style w:type="paragraph" w:styleId="Zkladntext2">
    <w:name w:val="Body Text 2"/>
    <w:basedOn w:val="Normln"/>
    <w:link w:val="Zkladntext2Char"/>
    <w:pPr>
      <w:jc w:val="both"/>
    </w:pPr>
    <w:rPr>
      <w:rFonts w:ascii="Arial" w:hAnsi="Arial"/>
      <w:sz w:val="24"/>
    </w:rPr>
  </w:style>
  <w:style w:type="paragraph" w:styleId="Zkladntext3">
    <w:name w:val="Body Text 3"/>
    <w:basedOn w:val="Normln"/>
    <w:pPr>
      <w:jc w:val="both"/>
    </w:pPr>
    <w:rPr>
      <w:rFonts w:ascii="Arial" w:hAnsi="Arial"/>
      <w:color w:val="FF0000"/>
      <w:sz w:val="24"/>
    </w:rPr>
  </w:style>
  <w:style w:type="paragraph" w:styleId="Nzev">
    <w:name w:val="Title"/>
    <w:basedOn w:val="Normln"/>
    <w:qFormat/>
    <w:pPr>
      <w:jc w:val="center"/>
    </w:pPr>
    <w:rPr>
      <w:rFonts w:ascii="Arial" w:hAnsi="Arial"/>
      <w:b/>
      <w:sz w:val="3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Podnadpis">
    <w:name w:val="Subtitle"/>
    <w:basedOn w:val="Normln"/>
    <w:qFormat/>
    <w:pPr>
      <w:jc w:val="center"/>
    </w:pPr>
    <w:rPr>
      <w:rFonts w:ascii="Arial" w:hAnsi="Arial"/>
      <w:b/>
      <w:sz w:val="24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paragraph" w:customStyle="1" w:styleId="a">
    <w:name w:val="..."/>
    <w:basedOn w:val="Normln"/>
    <w:next w:val="Jmno"/>
    <w:pPr>
      <w:widowControl w:val="0"/>
      <w:tabs>
        <w:tab w:val="right" w:pos="8222"/>
      </w:tabs>
      <w:spacing w:before="1200"/>
    </w:pPr>
    <w:rPr>
      <w:snapToGrid w:val="0"/>
      <w:sz w:val="24"/>
    </w:rPr>
  </w:style>
  <w:style w:type="paragraph" w:customStyle="1" w:styleId="Jmno">
    <w:name w:val="Jméno"/>
    <w:basedOn w:val="Normln"/>
    <w:next w:val="Titulzast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paragraph" w:customStyle="1" w:styleId="Titulzast">
    <w:name w:val="Titul zast."/>
    <w:basedOn w:val="Normln"/>
    <w:next w:val="Normln"/>
    <w:pPr>
      <w:widowControl w:val="0"/>
      <w:tabs>
        <w:tab w:val="left" w:pos="5670"/>
      </w:tabs>
      <w:ind w:firstLine="567"/>
    </w:pPr>
    <w:rPr>
      <w:snapToGrid w:val="0"/>
      <w:sz w:val="24"/>
    </w:rPr>
  </w:style>
  <w:style w:type="character" w:customStyle="1" w:styleId="Nadpis4Char">
    <w:name w:val="Nadpis 4 Char"/>
    <w:basedOn w:val="Standardnpsmoodstavce"/>
    <w:link w:val="Nadpis4"/>
    <w:rsid w:val="002D49F9"/>
    <w:rPr>
      <w:rFonts w:ascii="Arial" w:hAnsi="Arial"/>
      <w:b/>
      <w:sz w:val="24"/>
    </w:rPr>
  </w:style>
  <w:style w:type="character" w:customStyle="1" w:styleId="Zkladntext2Char">
    <w:name w:val="Základní text 2 Char"/>
    <w:basedOn w:val="Standardnpsmoodstavce"/>
    <w:link w:val="Zkladntext2"/>
    <w:rsid w:val="002D49F9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3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D0625-4BCF-49DD-B6D4-B797D7455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698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 č. 250 / 96    ( TSK ), č. 6006 / 96   ( KP )</vt:lpstr>
    </vt:vector>
  </TitlesOfParts>
  <Company>KOLEKTORY PRAHA</Company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 č. 250 / 96    ( TSK ), č. 6006 / 96   ( KP )</dc:title>
  <dc:creator>sekret</dc:creator>
  <cp:lastModifiedBy>Olga Hlaváčová</cp:lastModifiedBy>
  <cp:revision>3</cp:revision>
  <cp:lastPrinted>2019-09-19T12:50:00Z</cp:lastPrinted>
  <dcterms:created xsi:type="dcterms:W3CDTF">2024-09-17T08:01:00Z</dcterms:created>
  <dcterms:modified xsi:type="dcterms:W3CDTF">2024-09-17T08:04:00Z</dcterms:modified>
</cp:coreProperties>
</file>