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49" w:rsidRDefault="007928C4">
      <w:pPr>
        <w:pStyle w:val="Nadpis30"/>
        <w:keepNext/>
        <w:keepLines/>
        <w:shd w:val="clear" w:color="auto" w:fill="auto"/>
        <w:spacing w:before="140" w:after="0"/>
      </w:pPr>
      <w:bookmarkStart w:id="0" w:name="bookmark0"/>
      <w:bookmarkStart w:id="1" w:name="bookmark1"/>
      <w:r>
        <w:rPr>
          <w:sz w:val="34"/>
          <w:szCs w:val="34"/>
          <w:lang w:val="cs-CZ" w:eastAsia="cs-CZ" w:bidi="cs-CZ"/>
        </w:rPr>
        <w:t>L</w:t>
      </w:r>
      <w:r>
        <w:rPr>
          <w:lang w:val="cs-CZ" w:eastAsia="cs-CZ" w:bidi="cs-CZ"/>
        </w:rPr>
        <w:t xml:space="preserve">ICENČNÍ </w:t>
      </w:r>
      <w:r>
        <w:t xml:space="preserve">SMLOUVA S </w:t>
      </w:r>
      <w:r>
        <w:rPr>
          <w:lang w:val="cs-CZ" w:eastAsia="cs-CZ" w:bidi="cs-CZ"/>
        </w:rPr>
        <w:t xml:space="preserve">DODÁVKOU </w:t>
      </w:r>
      <w:r>
        <w:t>HARDWARE</w:t>
      </w:r>
      <w:bookmarkEnd w:id="0"/>
      <w:bookmarkEnd w:id="1"/>
    </w:p>
    <w:p w:rsidR="00707C49" w:rsidRDefault="007928C4">
      <w:pPr>
        <w:pStyle w:val="Nadpis30"/>
        <w:keepNext/>
        <w:keepLines/>
        <w:shd w:val="clear" w:color="auto" w:fill="auto"/>
        <w:spacing w:before="0" w:after="620"/>
        <w:rPr>
          <w:sz w:val="28"/>
          <w:szCs w:val="28"/>
        </w:rPr>
      </w:pPr>
      <w:bookmarkStart w:id="2" w:name="bookmark2"/>
      <w:bookmarkStart w:id="3" w:name="bookmark3"/>
      <w:r>
        <w:rPr>
          <w:sz w:val="28"/>
          <w:szCs w:val="28"/>
        </w:rPr>
        <w:t>VRM_24_09_00842001</w:t>
      </w:r>
      <w:bookmarkEnd w:id="2"/>
      <w:bookmarkEnd w:id="3"/>
    </w:p>
    <w:p w:rsidR="00707C49" w:rsidRDefault="007928C4">
      <w:pPr>
        <w:pStyle w:val="Titulektabulky0"/>
        <w:shd w:val="clear" w:color="auto" w:fill="auto"/>
        <w:spacing w:after="120"/>
      </w:pPr>
      <w:r>
        <w:t xml:space="preserve">1. </w:t>
      </w:r>
      <w:r>
        <w:rPr>
          <w:lang w:val="cs-CZ" w:eastAsia="cs-CZ" w:bidi="cs-CZ"/>
        </w:rPr>
        <w:t xml:space="preserve">SMLUVNÍ </w:t>
      </w:r>
      <w:r>
        <w:t>STRANY</w:t>
      </w:r>
    </w:p>
    <w:p w:rsidR="00707C49" w:rsidRDefault="007928C4">
      <w:pPr>
        <w:pStyle w:val="Titulektabulky0"/>
        <w:shd w:val="clear" w:color="auto" w:fill="auto"/>
        <w:spacing w:after="0"/>
      </w:pPr>
      <w:proofErr w:type="gramStart"/>
      <w:r>
        <w:t>VR medical s.r.o.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7013"/>
      </w:tblGrid>
      <w:tr w:rsidR="00707C49">
        <w:trPr>
          <w:trHeight w:hRule="exact" w:val="422"/>
          <w:jc w:val="center"/>
        </w:trPr>
        <w:tc>
          <w:tcPr>
            <w:tcW w:w="2112" w:type="dxa"/>
            <w:shd w:val="clear" w:color="auto" w:fill="FFFFFF"/>
            <w:vAlign w:val="bottom"/>
          </w:tcPr>
          <w:p w:rsidR="00707C49" w:rsidRDefault="007928C4">
            <w:pPr>
              <w:pStyle w:val="Jin0"/>
              <w:shd w:val="clear" w:color="auto" w:fill="auto"/>
              <w:spacing w:after="0"/>
            </w:pPr>
            <w:r>
              <w:t xml:space="preserve">Se </w:t>
            </w:r>
            <w:r>
              <w:rPr>
                <w:lang w:val="cs-CZ" w:eastAsia="cs-CZ" w:bidi="cs-CZ"/>
              </w:rPr>
              <w:t>sídlem:</w:t>
            </w:r>
          </w:p>
        </w:tc>
        <w:tc>
          <w:tcPr>
            <w:tcW w:w="7013" w:type="dxa"/>
            <w:shd w:val="clear" w:color="auto" w:fill="FFFFFF"/>
            <w:vAlign w:val="bottom"/>
          </w:tcPr>
          <w:p w:rsidR="00707C49" w:rsidRDefault="007928C4">
            <w:pPr>
              <w:pStyle w:val="Jin0"/>
              <w:shd w:val="clear" w:color="auto" w:fill="auto"/>
              <w:spacing w:after="0"/>
            </w:pPr>
            <w:r>
              <w:t xml:space="preserve">Riegrova 206/1, </w:t>
            </w:r>
            <w:r>
              <w:rPr>
                <w:lang w:val="cs-CZ" w:eastAsia="cs-CZ" w:bidi="cs-CZ"/>
              </w:rPr>
              <w:t xml:space="preserve">Vnitřní Město, </w:t>
            </w:r>
            <w:r>
              <w:t xml:space="preserve">301 00 </w:t>
            </w:r>
            <w:r>
              <w:rPr>
                <w:lang w:val="cs-CZ" w:eastAsia="cs-CZ" w:bidi="cs-CZ"/>
              </w:rPr>
              <w:t>Plzeň</w:t>
            </w:r>
          </w:p>
        </w:tc>
      </w:tr>
      <w:tr w:rsidR="00707C49">
        <w:trPr>
          <w:trHeight w:hRule="exact" w:val="384"/>
          <w:jc w:val="center"/>
        </w:trPr>
        <w:tc>
          <w:tcPr>
            <w:tcW w:w="2112" w:type="dxa"/>
            <w:shd w:val="clear" w:color="auto" w:fill="FFFFFF"/>
            <w:vAlign w:val="bottom"/>
          </w:tcPr>
          <w:p w:rsidR="00707C49" w:rsidRDefault="007928C4">
            <w:pPr>
              <w:pStyle w:val="Jin0"/>
              <w:shd w:val="clear" w:color="auto" w:fill="auto"/>
              <w:spacing w:after="0"/>
            </w:pPr>
            <w:r>
              <w:rPr>
                <w:lang w:val="cs-CZ" w:eastAsia="cs-CZ" w:bidi="cs-CZ"/>
              </w:rPr>
              <w:t>IČO:</w:t>
            </w:r>
          </w:p>
        </w:tc>
        <w:tc>
          <w:tcPr>
            <w:tcW w:w="7013" w:type="dxa"/>
            <w:shd w:val="clear" w:color="auto" w:fill="FFFFFF"/>
            <w:vAlign w:val="bottom"/>
          </w:tcPr>
          <w:p w:rsidR="00707C49" w:rsidRDefault="007928C4">
            <w:pPr>
              <w:pStyle w:val="Jin0"/>
              <w:shd w:val="clear" w:color="auto" w:fill="auto"/>
              <w:spacing w:after="0"/>
            </w:pPr>
            <w:r>
              <w:t>09784128</w:t>
            </w:r>
          </w:p>
        </w:tc>
      </w:tr>
      <w:tr w:rsidR="00707C49">
        <w:trPr>
          <w:trHeight w:hRule="exact" w:val="389"/>
          <w:jc w:val="center"/>
        </w:trPr>
        <w:tc>
          <w:tcPr>
            <w:tcW w:w="2112" w:type="dxa"/>
            <w:shd w:val="clear" w:color="auto" w:fill="FFFFFF"/>
            <w:vAlign w:val="bottom"/>
          </w:tcPr>
          <w:p w:rsidR="00707C49" w:rsidRDefault="007928C4">
            <w:pPr>
              <w:pStyle w:val="Jin0"/>
              <w:shd w:val="clear" w:color="auto" w:fill="auto"/>
              <w:spacing w:after="0"/>
            </w:pPr>
            <w:r>
              <w:rPr>
                <w:lang w:val="cs-CZ" w:eastAsia="cs-CZ" w:bidi="cs-CZ"/>
              </w:rPr>
              <w:t>DIČ:</w:t>
            </w:r>
          </w:p>
        </w:tc>
        <w:tc>
          <w:tcPr>
            <w:tcW w:w="7013" w:type="dxa"/>
            <w:shd w:val="clear" w:color="auto" w:fill="FFFFFF"/>
            <w:vAlign w:val="bottom"/>
          </w:tcPr>
          <w:p w:rsidR="00707C49" w:rsidRDefault="007928C4">
            <w:pPr>
              <w:pStyle w:val="Jin0"/>
              <w:shd w:val="clear" w:color="auto" w:fill="auto"/>
              <w:spacing w:after="0"/>
            </w:pPr>
            <w:r>
              <w:t>CZ09784128</w:t>
            </w:r>
          </w:p>
        </w:tc>
      </w:tr>
      <w:tr w:rsidR="00707C49" w:rsidRPr="00A46055"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bottom"/>
          </w:tcPr>
          <w:p w:rsidR="00707C49" w:rsidRPr="00A46055" w:rsidRDefault="007928C4">
            <w:pPr>
              <w:pStyle w:val="Jin0"/>
              <w:shd w:val="clear" w:color="auto" w:fill="auto"/>
              <w:spacing w:after="0"/>
            </w:pPr>
            <w:r w:rsidRPr="00A46055">
              <w:t>Zastupuje:</w:t>
            </w:r>
          </w:p>
        </w:tc>
        <w:tc>
          <w:tcPr>
            <w:tcW w:w="7013" w:type="dxa"/>
            <w:shd w:val="clear" w:color="auto" w:fill="FFFFFF"/>
            <w:vAlign w:val="bottom"/>
          </w:tcPr>
          <w:p w:rsidR="00707C49" w:rsidRPr="00A46055" w:rsidRDefault="004B590B">
            <w:pPr>
              <w:pStyle w:val="Jin0"/>
              <w:shd w:val="clear" w:color="auto" w:fill="auto"/>
              <w:spacing w:after="0"/>
            </w:pPr>
            <w:r w:rsidRPr="00A46055">
              <w:t>XXXX</w:t>
            </w:r>
          </w:p>
        </w:tc>
      </w:tr>
      <w:tr w:rsidR="00707C49" w:rsidRPr="00A46055">
        <w:trPr>
          <w:trHeight w:hRule="exact" w:val="326"/>
          <w:jc w:val="center"/>
        </w:trPr>
        <w:tc>
          <w:tcPr>
            <w:tcW w:w="2112" w:type="dxa"/>
            <w:shd w:val="clear" w:color="auto" w:fill="FFFFFF"/>
            <w:vAlign w:val="bottom"/>
          </w:tcPr>
          <w:p w:rsidR="00707C49" w:rsidRPr="00A46055" w:rsidRDefault="007928C4">
            <w:pPr>
              <w:pStyle w:val="Jin0"/>
              <w:shd w:val="clear" w:color="auto" w:fill="auto"/>
              <w:spacing w:after="0"/>
            </w:pPr>
            <w:r w:rsidRPr="00A46055">
              <w:rPr>
                <w:lang w:val="cs-CZ" w:eastAsia="cs-CZ" w:bidi="cs-CZ"/>
              </w:rPr>
              <w:t>Číslo účtu:</w:t>
            </w:r>
          </w:p>
        </w:tc>
        <w:tc>
          <w:tcPr>
            <w:tcW w:w="7013" w:type="dxa"/>
            <w:shd w:val="clear" w:color="auto" w:fill="FFFFFF"/>
            <w:vAlign w:val="bottom"/>
          </w:tcPr>
          <w:p w:rsidR="00707C49" w:rsidRPr="00A46055" w:rsidRDefault="004B590B">
            <w:pPr>
              <w:pStyle w:val="Jin0"/>
              <w:shd w:val="clear" w:color="auto" w:fill="auto"/>
              <w:spacing w:after="0"/>
            </w:pPr>
            <w:r w:rsidRPr="00A46055">
              <w:t>XXXX</w:t>
            </w:r>
          </w:p>
        </w:tc>
      </w:tr>
    </w:tbl>
    <w:p w:rsidR="00707C49" w:rsidRPr="00A46055" w:rsidRDefault="00707C49">
      <w:pPr>
        <w:spacing w:after="99" w:line="1" w:lineRule="exact"/>
      </w:pPr>
    </w:p>
    <w:p w:rsidR="00707C49" w:rsidRPr="00A46055" w:rsidRDefault="007928C4">
      <w:pPr>
        <w:pStyle w:val="Zkladntext1"/>
        <w:shd w:val="clear" w:color="auto" w:fill="auto"/>
        <w:spacing w:after="0" w:line="346" w:lineRule="auto"/>
      </w:pPr>
      <w:r w:rsidRPr="00A46055">
        <w:t xml:space="preserve">zapsaná </w:t>
      </w:r>
      <w:r w:rsidRPr="00A46055">
        <w:rPr>
          <w:lang w:val="en-US" w:eastAsia="en-US" w:bidi="en-US"/>
        </w:rPr>
        <w:t xml:space="preserve">v </w:t>
      </w:r>
      <w:r w:rsidRPr="00A46055">
        <w:t xml:space="preserve">obchodním rejstříku vedeném Krajským </w:t>
      </w:r>
      <w:r w:rsidRPr="00A46055">
        <w:rPr>
          <w:lang w:val="en-US" w:eastAsia="en-US" w:bidi="en-US"/>
        </w:rPr>
        <w:t xml:space="preserve">soudem v Plzni, </w:t>
      </w:r>
      <w:r w:rsidRPr="00A46055">
        <w:t xml:space="preserve">oddíl </w:t>
      </w:r>
      <w:r w:rsidRPr="00A46055">
        <w:rPr>
          <w:lang w:val="en-US" w:eastAsia="en-US" w:bidi="en-US"/>
        </w:rPr>
        <w:t xml:space="preserve">C, </w:t>
      </w:r>
      <w:r w:rsidRPr="00A46055">
        <w:t xml:space="preserve">vložka </w:t>
      </w:r>
      <w:r w:rsidRPr="00A46055">
        <w:rPr>
          <w:lang w:val="en-US" w:eastAsia="en-US" w:bidi="en-US"/>
        </w:rPr>
        <w:t xml:space="preserve">C 40166 </w:t>
      </w:r>
      <w:r w:rsidRPr="00A46055">
        <w:t xml:space="preserve">(dále </w:t>
      </w:r>
      <w:r w:rsidRPr="00A46055">
        <w:rPr>
          <w:lang w:val="en-US" w:eastAsia="en-US" w:bidi="en-US"/>
        </w:rPr>
        <w:t>jen „</w:t>
      </w:r>
      <w:r w:rsidRPr="00A46055">
        <w:rPr>
          <w:b/>
          <w:bCs/>
          <w:lang w:val="en-US" w:eastAsia="en-US" w:bidi="en-US"/>
        </w:rPr>
        <w:t>Poskytovatel</w:t>
      </w:r>
      <w:r w:rsidRPr="00A46055">
        <w:rPr>
          <w:lang w:val="en-US" w:eastAsia="en-US" w:bidi="en-US"/>
        </w:rPr>
        <w:t>“)</w:t>
      </w:r>
    </w:p>
    <w:p w:rsidR="00707C49" w:rsidRPr="00A46055" w:rsidRDefault="007928C4">
      <w:pPr>
        <w:pStyle w:val="Zkladntext1"/>
        <w:shd w:val="clear" w:color="auto" w:fill="auto"/>
        <w:spacing w:after="0" w:line="346" w:lineRule="auto"/>
        <w:jc w:val="center"/>
      </w:pPr>
      <w:proofErr w:type="gramStart"/>
      <w:r w:rsidRPr="00A46055">
        <w:rPr>
          <w:lang w:val="en-US" w:eastAsia="en-US" w:bidi="en-US"/>
        </w:rPr>
        <w:t>a</w:t>
      </w:r>
      <w:proofErr w:type="gramEnd"/>
    </w:p>
    <w:p w:rsidR="00707C49" w:rsidRPr="00A46055" w:rsidRDefault="007928C4">
      <w:pPr>
        <w:pStyle w:val="Zkladntext1"/>
        <w:shd w:val="clear" w:color="auto" w:fill="auto"/>
        <w:spacing w:after="0" w:line="346" w:lineRule="auto"/>
        <w:jc w:val="both"/>
      </w:pPr>
      <w:r w:rsidRPr="00A46055">
        <w:rPr>
          <w:b/>
          <w:bCs/>
          <w:lang w:val="en-US" w:eastAsia="en-US" w:bidi="en-US"/>
        </w:rPr>
        <w:t xml:space="preserve">Nemocnice </w:t>
      </w:r>
      <w:r w:rsidRPr="00A46055">
        <w:rPr>
          <w:b/>
          <w:bCs/>
        </w:rPr>
        <w:t xml:space="preserve">Nové Město </w:t>
      </w:r>
      <w:proofErr w:type="gramStart"/>
      <w:r w:rsidRPr="00A46055">
        <w:rPr>
          <w:b/>
          <w:bCs/>
          <w:lang w:val="en-US" w:eastAsia="en-US" w:bidi="en-US"/>
        </w:rPr>
        <w:t>na</w:t>
      </w:r>
      <w:proofErr w:type="gramEnd"/>
      <w:r w:rsidRPr="00A46055">
        <w:rPr>
          <w:b/>
          <w:bCs/>
          <w:lang w:val="en-US" w:eastAsia="en-US" w:bidi="en-US"/>
        </w:rPr>
        <w:t xml:space="preserve"> </w:t>
      </w:r>
      <w:r w:rsidRPr="00A46055">
        <w:rPr>
          <w:b/>
          <w:bCs/>
        </w:rPr>
        <w:t xml:space="preserve">Moravě, příspěvková </w:t>
      </w:r>
      <w:r w:rsidRPr="00A46055">
        <w:rPr>
          <w:b/>
          <w:bCs/>
          <w:lang w:val="en-US" w:eastAsia="en-US" w:bidi="en-US"/>
        </w:rPr>
        <w:t>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7013"/>
      </w:tblGrid>
      <w:tr w:rsidR="00707C49" w:rsidRPr="00A46055">
        <w:trPr>
          <w:trHeight w:hRule="exact" w:val="336"/>
          <w:jc w:val="center"/>
        </w:trPr>
        <w:tc>
          <w:tcPr>
            <w:tcW w:w="2112" w:type="dxa"/>
            <w:shd w:val="clear" w:color="auto" w:fill="FFFFFF"/>
            <w:vAlign w:val="bottom"/>
          </w:tcPr>
          <w:p w:rsidR="00707C49" w:rsidRPr="00A46055" w:rsidRDefault="007928C4">
            <w:pPr>
              <w:pStyle w:val="Jin0"/>
              <w:shd w:val="clear" w:color="auto" w:fill="auto"/>
              <w:spacing w:after="0"/>
            </w:pPr>
            <w:r w:rsidRPr="00A46055">
              <w:t xml:space="preserve">Se </w:t>
            </w:r>
            <w:r w:rsidRPr="00A46055">
              <w:rPr>
                <w:lang w:val="cs-CZ" w:eastAsia="cs-CZ" w:bidi="cs-CZ"/>
              </w:rPr>
              <w:t>sídlem:</w:t>
            </w:r>
          </w:p>
        </w:tc>
        <w:tc>
          <w:tcPr>
            <w:tcW w:w="7013" w:type="dxa"/>
            <w:shd w:val="clear" w:color="auto" w:fill="FFFFFF"/>
            <w:vAlign w:val="bottom"/>
          </w:tcPr>
          <w:p w:rsidR="00707C49" w:rsidRPr="00A46055" w:rsidRDefault="007928C4">
            <w:pPr>
              <w:pStyle w:val="Jin0"/>
              <w:shd w:val="clear" w:color="auto" w:fill="auto"/>
              <w:spacing w:after="0"/>
            </w:pPr>
            <w:r w:rsidRPr="00A46055">
              <w:rPr>
                <w:lang w:val="cs-CZ" w:eastAsia="cs-CZ" w:bidi="cs-CZ"/>
              </w:rPr>
              <w:t xml:space="preserve">Žďárská </w:t>
            </w:r>
            <w:r w:rsidRPr="00A46055">
              <w:t xml:space="preserve">610, 592 31 </w:t>
            </w:r>
            <w:r w:rsidRPr="00A46055">
              <w:rPr>
                <w:lang w:val="cs-CZ" w:eastAsia="cs-CZ" w:bidi="cs-CZ"/>
              </w:rPr>
              <w:t xml:space="preserve">Nové Město </w:t>
            </w:r>
            <w:r w:rsidRPr="00A46055">
              <w:t xml:space="preserve">na </w:t>
            </w:r>
            <w:r w:rsidRPr="00A46055">
              <w:rPr>
                <w:lang w:val="cs-CZ" w:eastAsia="cs-CZ" w:bidi="cs-CZ"/>
              </w:rPr>
              <w:t>Moravě</w:t>
            </w:r>
          </w:p>
        </w:tc>
      </w:tr>
      <w:tr w:rsidR="00707C49" w:rsidRPr="00A46055">
        <w:trPr>
          <w:trHeight w:hRule="exact" w:val="389"/>
          <w:jc w:val="center"/>
        </w:trPr>
        <w:tc>
          <w:tcPr>
            <w:tcW w:w="2112" w:type="dxa"/>
            <w:shd w:val="clear" w:color="auto" w:fill="FFFFFF"/>
            <w:vAlign w:val="bottom"/>
          </w:tcPr>
          <w:p w:rsidR="00707C49" w:rsidRPr="00A46055" w:rsidRDefault="007928C4">
            <w:pPr>
              <w:pStyle w:val="Jin0"/>
              <w:shd w:val="clear" w:color="auto" w:fill="auto"/>
              <w:spacing w:after="0"/>
            </w:pPr>
            <w:r w:rsidRPr="00A46055">
              <w:rPr>
                <w:lang w:val="cs-CZ" w:eastAsia="cs-CZ" w:bidi="cs-CZ"/>
              </w:rPr>
              <w:t>IČO:</w:t>
            </w:r>
          </w:p>
        </w:tc>
        <w:tc>
          <w:tcPr>
            <w:tcW w:w="7013" w:type="dxa"/>
            <w:shd w:val="clear" w:color="auto" w:fill="FFFFFF"/>
            <w:vAlign w:val="bottom"/>
          </w:tcPr>
          <w:p w:rsidR="00707C49" w:rsidRPr="00A46055" w:rsidRDefault="007928C4">
            <w:pPr>
              <w:pStyle w:val="Jin0"/>
              <w:shd w:val="clear" w:color="auto" w:fill="auto"/>
              <w:spacing w:after="0"/>
            </w:pPr>
            <w:r w:rsidRPr="00A46055">
              <w:t>00842001</w:t>
            </w:r>
          </w:p>
        </w:tc>
      </w:tr>
      <w:tr w:rsidR="00707C49" w:rsidRPr="00A46055">
        <w:trPr>
          <w:trHeight w:hRule="exact" w:val="384"/>
          <w:jc w:val="center"/>
        </w:trPr>
        <w:tc>
          <w:tcPr>
            <w:tcW w:w="2112" w:type="dxa"/>
            <w:shd w:val="clear" w:color="auto" w:fill="FFFFFF"/>
            <w:vAlign w:val="bottom"/>
          </w:tcPr>
          <w:p w:rsidR="00707C49" w:rsidRPr="00A46055" w:rsidRDefault="007928C4">
            <w:pPr>
              <w:pStyle w:val="Jin0"/>
              <w:shd w:val="clear" w:color="auto" w:fill="auto"/>
              <w:spacing w:after="0"/>
            </w:pPr>
            <w:r w:rsidRPr="00A46055">
              <w:rPr>
                <w:lang w:val="cs-CZ" w:eastAsia="cs-CZ" w:bidi="cs-CZ"/>
              </w:rPr>
              <w:t>DIČ:</w:t>
            </w:r>
          </w:p>
        </w:tc>
        <w:tc>
          <w:tcPr>
            <w:tcW w:w="7013" w:type="dxa"/>
            <w:shd w:val="clear" w:color="auto" w:fill="FFFFFF"/>
            <w:vAlign w:val="bottom"/>
          </w:tcPr>
          <w:p w:rsidR="00707C49" w:rsidRPr="00A46055" w:rsidRDefault="007928C4">
            <w:pPr>
              <w:pStyle w:val="Jin0"/>
              <w:shd w:val="clear" w:color="auto" w:fill="auto"/>
              <w:spacing w:after="0"/>
            </w:pPr>
            <w:r w:rsidRPr="00A46055">
              <w:t>CZ00842001</w:t>
            </w:r>
          </w:p>
        </w:tc>
      </w:tr>
      <w:tr w:rsidR="00707C49" w:rsidRPr="00A46055"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bottom"/>
          </w:tcPr>
          <w:p w:rsidR="00707C49" w:rsidRPr="00A46055" w:rsidRDefault="007928C4">
            <w:pPr>
              <w:pStyle w:val="Jin0"/>
              <w:shd w:val="clear" w:color="auto" w:fill="auto"/>
              <w:spacing w:after="0"/>
            </w:pPr>
            <w:r w:rsidRPr="00A46055">
              <w:rPr>
                <w:lang w:val="cs-CZ" w:eastAsia="cs-CZ" w:bidi="cs-CZ"/>
              </w:rPr>
              <w:t>Zastoupená:</w:t>
            </w:r>
          </w:p>
        </w:tc>
        <w:tc>
          <w:tcPr>
            <w:tcW w:w="7013" w:type="dxa"/>
            <w:shd w:val="clear" w:color="auto" w:fill="FFFFFF"/>
            <w:vAlign w:val="bottom"/>
          </w:tcPr>
          <w:p w:rsidR="00707C49" w:rsidRPr="00A46055" w:rsidRDefault="004B590B">
            <w:pPr>
              <w:pStyle w:val="Jin0"/>
              <w:shd w:val="clear" w:color="auto" w:fill="auto"/>
              <w:spacing w:after="0"/>
            </w:pPr>
            <w:r w:rsidRPr="00A46055">
              <w:t>XXXX</w:t>
            </w:r>
          </w:p>
        </w:tc>
      </w:tr>
      <w:tr w:rsidR="00707C49">
        <w:trPr>
          <w:trHeight w:hRule="exact" w:val="331"/>
          <w:jc w:val="center"/>
        </w:trPr>
        <w:tc>
          <w:tcPr>
            <w:tcW w:w="2112" w:type="dxa"/>
            <w:shd w:val="clear" w:color="auto" w:fill="FFFFFF"/>
            <w:vAlign w:val="bottom"/>
          </w:tcPr>
          <w:p w:rsidR="00707C49" w:rsidRPr="00A46055" w:rsidRDefault="007928C4">
            <w:pPr>
              <w:pStyle w:val="Jin0"/>
              <w:shd w:val="clear" w:color="auto" w:fill="auto"/>
              <w:spacing w:after="0"/>
            </w:pPr>
            <w:r w:rsidRPr="00A46055">
              <w:rPr>
                <w:lang w:val="cs-CZ" w:eastAsia="cs-CZ" w:bidi="cs-CZ"/>
              </w:rPr>
              <w:t>Číslo účtu:</w:t>
            </w:r>
          </w:p>
        </w:tc>
        <w:tc>
          <w:tcPr>
            <w:tcW w:w="7013" w:type="dxa"/>
            <w:shd w:val="clear" w:color="auto" w:fill="FFFFFF"/>
            <w:vAlign w:val="bottom"/>
          </w:tcPr>
          <w:p w:rsidR="00707C49" w:rsidRDefault="004B590B">
            <w:pPr>
              <w:pStyle w:val="Jin0"/>
              <w:shd w:val="clear" w:color="auto" w:fill="auto"/>
              <w:spacing w:after="0"/>
            </w:pPr>
            <w:r w:rsidRPr="00A46055">
              <w:t>XXXX</w:t>
            </w:r>
          </w:p>
        </w:tc>
      </w:tr>
    </w:tbl>
    <w:p w:rsidR="00707C49" w:rsidRDefault="00707C49">
      <w:pPr>
        <w:spacing w:after="99" w:line="1" w:lineRule="exact"/>
      </w:pPr>
    </w:p>
    <w:p w:rsidR="00707C49" w:rsidRDefault="007928C4">
      <w:pPr>
        <w:pStyle w:val="Zkladntext1"/>
        <w:shd w:val="clear" w:color="auto" w:fill="auto"/>
        <w:jc w:val="both"/>
      </w:pPr>
      <w:r>
        <w:t xml:space="preserve">Zapsaná </w:t>
      </w:r>
      <w:r>
        <w:rPr>
          <w:lang w:val="en-US" w:eastAsia="en-US" w:bidi="en-US"/>
        </w:rPr>
        <w:t xml:space="preserve">v </w:t>
      </w:r>
      <w:r>
        <w:t xml:space="preserve">obchodním rejstříku vedeném Krajským </w:t>
      </w:r>
      <w:r>
        <w:rPr>
          <w:lang w:val="en-US" w:eastAsia="en-US" w:bidi="en-US"/>
        </w:rPr>
        <w:t xml:space="preserve">soudem v </w:t>
      </w:r>
      <w:r>
        <w:t xml:space="preserve">Brně, oddíl </w:t>
      </w:r>
      <w:r>
        <w:rPr>
          <w:lang w:val="en-US" w:eastAsia="en-US" w:bidi="en-US"/>
        </w:rPr>
        <w:t xml:space="preserve">Pr., </w:t>
      </w:r>
      <w:r>
        <w:t xml:space="preserve">vložka </w:t>
      </w:r>
      <w:r>
        <w:rPr>
          <w:lang w:val="en-US" w:eastAsia="en-US" w:bidi="en-US"/>
        </w:rPr>
        <w:t>1446</w:t>
      </w:r>
    </w:p>
    <w:p w:rsidR="00707C49" w:rsidRDefault="007928C4">
      <w:pPr>
        <w:pStyle w:val="Zkladntext1"/>
        <w:shd w:val="clear" w:color="auto" w:fill="auto"/>
        <w:jc w:val="both"/>
      </w:pPr>
      <w:r>
        <w:t xml:space="preserve">(dále </w:t>
      </w:r>
      <w:r>
        <w:rPr>
          <w:lang w:val="en-US" w:eastAsia="en-US" w:bidi="en-US"/>
        </w:rPr>
        <w:t>jen „</w:t>
      </w:r>
      <w:r>
        <w:rPr>
          <w:b/>
          <w:bCs/>
          <w:lang w:val="en-US" w:eastAsia="en-US" w:bidi="en-US"/>
        </w:rPr>
        <w:t>Nabyvatel</w:t>
      </w:r>
      <w:r>
        <w:rPr>
          <w:lang w:val="en-US" w:eastAsia="en-US" w:bidi="en-US"/>
        </w:rPr>
        <w:t xml:space="preserve">; Poskytovatel a Nabyvatel </w:t>
      </w:r>
      <w:r>
        <w:t xml:space="preserve">společně dále </w:t>
      </w:r>
      <w:r>
        <w:rPr>
          <w:lang w:val="en-US" w:eastAsia="en-US" w:bidi="en-US"/>
        </w:rPr>
        <w:t xml:space="preserve">jen </w:t>
      </w:r>
      <w:r>
        <w:t>„</w:t>
      </w:r>
      <w:r>
        <w:rPr>
          <w:b/>
          <w:bCs/>
        </w:rPr>
        <w:t xml:space="preserve">Smluvní </w:t>
      </w:r>
      <w:r>
        <w:rPr>
          <w:b/>
          <w:bCs/>
          <w:lang w:val="en-US" w:eastAsia="en-US" w:bidi="en-US"/>
        </w:rPr>
        <w:t>strany</w:t>
      </w:r>
      <w:proofErr w:type="gramStart"/>
      <w:r>
        <w:rPr>
          <w:lang w:val="en-US" w:eastAsia="en-US" w:bidi="en-US"/>
        </w:rPr>
        <w:t>“ a</w:t>
      </w:r>
      <w:proofErr w:type="gramEnd"/>
      <w:r>
        <w:rPr>
          <w:lang w:val="en-US" w:eastAsia="en-US" w:bidi="en-US"/>
        </w:rPr>
        <w:t xml:space="preserve"> </w:t>
      </w:r>
      <w:r>
        <w:t>jednotlivě „</w:t>
      </w:r>
      <w:r>
        <w:rPr>
          <w:b/>
          <w:bCs/>
        </w:rPr>
        <w:t xml:space="preserve">Smluvní </w:t>
      </w:r>
      <w:r>
        <w:rPr>
          <w:b/>
          <w:bCs/>
          <w:lang w:val="en-US" w:eastAsia="en-US" w:bidi="en-US"/>
        </w:rPr>
        <w:t>strana</w:t>
      </w:r>
      <w:r>
        <w:rPr>
          <w:lang w:val="en-US" w:eastAsia="en-US" w:bidi="en-US"/>
        </w:rPr>
        <w:t>“)</w:t>
      </w:r>
    </w:p>
    <w:p w:rsidR="00707C49" w:rsidRDefault="007928C4">
      <w:pPr>
        <w:pStyle w:val="Zkladntext1"/>
        <w:shd w:val="clear" w:color="auto" w:fill="auto"/>
        <w:spacing w:after="240"/>
        <w:jc w:val="both"/>
      </w:pPr>
      <w:r>
        <w:t xml:space="preserve">uzavírají </w:t>
      </w:r>
      <w:r>
        <w:rPr>
          <w:lang w:val="en-US" w:eastAsia="en-US" w:bidi="en-US"/>
        </w:rPr>
        <w:t xml:space="preserve">mezi sebou </w:t>
      </w:r>
      <w:r>
        <w:t xml:space="preserve">níže uvedeného </w:t>
      </w:r>
      <w:r>
        <w:rPr>
          <w:lang w:val="en-US" w:eastAsia="en-US" w:bidi="en-US"/>
        </w:rPr>
        <w:t xml:space="preserve">dne, </w:t>
      </w:r>
      <w:r>
        <w:t xml:space="preserve">měsíce </w:t>
      </w:r>
      <w:r>
        <w:rPr>
          <w:lang w:val="en-US" w:eastAsia="en-US" w:bidi="en-US"/>
        </w:rPr>
        <w:t xml:space="preserve">a roku podle </w:t>
      </w:r>
      <w:r>
        <w:t xml:space="preserve">ustanovení </w:t>
      </w:r>
      <w:r>
        <w:rPr>
          <w:lang w:val="en-US" w:eastAsia="en-US" w:bidi="en-US"/>
        </w:rPr>
        <w:t xml:space="preserve">§ 2079 a </w:t>
      </w:r>
      <w:r>
        <w:t xml:space="preserve">násl. </w:t>
      </w:r>
      <w:r>
        <w:rPr>
          <w:lang w:val="en-US" w:eastAsia="en-US" w:bidi="en-US"/>
        </w:rPr>
        <w:t xml:space="preserve">a § 2358 a </w:t>
      </w:r>
      <w:r>
        <w:t xml:space="preserve">násl. zák. č. </w:t>
      </w:r>
      <w:r>
        <w:rPr>
          <w:lang w:val="en-US" w:eastAsia="en-US" w:bidi="en-US"/>
        </w:rPr>
        <w:t xml:space="preserve">89/2012 Sb., </w:t>
      </w:r>
      <w:r>
        <w:t xml:space="preserve">občanský zákoník, </w:t>
      </w:r>
      <w:r>
        <w:rPr>
          <w:lang w:val="en-US" w:eastAsia="en-US" w:bidi="en-US"/>
        </w:rPr>
        <w:t xml:space="preserve">v </w:t>
      </w:r>
      <w:r>
        <w:t xml:space="preserve">platném znění (dále </w:t>
      </w:r>
      <w:r>
        <w:rPr>
          <w:lang w:val="en-US" w:eastAsia="en-US" w:bidi="en-US"/>
        </w:rPr>
        <w:t xml:space="preserve">jen </w:t>
      </w:r>
      <w:r>
        <w:t>„</w:t>
      </w:r>
      <w:r>
        <w:rPr>
          <w:b/>
          <w:bCs/>
        </w:rPr>
        <w:t>Občanský zákoník</w:t>
      </w:r>
      <w:r>
        <w:t xml:space="preserve">“), </w:t>
      </w:r>
      <w:r>
        <w:rPr>
          <w:lang w:val="en-US" w:eastAsia="en-US" w:bidi="en-US"/>
        </w:rPr>
        <w:t xml:space="preserve">tuto smlouvu na </w:t>
      </w:r>
      <w:r>
        <w:t xml:space="preserve">poskytnutí </w:t>
      </w:r>
      <w:r>
        <w:rPr>
          <w:lang w:val="en-US" w:eastAsia="en-US" w:bidi="en-US"/>
        </w:rPr>
        <w:t xml:space="preserve">licence k softwaru a na </w:t>
      </w:r>
      <w:r>
        <w:t xml:space="preserve">poskytování souvisejících služeb (dále </w:t>
      </w:r>
      <w:r>
        <w:rPr>
          <w:lang w:val="en-US" w:eastAsia="en-US" w:bidi="en-US"/>
        </w:rPr>
        <w:t>jen „</w:t>
      </w:r>
      <w:r>
        <w:rPr>
          <w:b/>
          <w:bCs/>
          <w:lang w:val="en-US" w:eastAsia="en-US" w:bidi="en-US"/>
        </w:rPr>
        <w:t>Smlouva</w:t>
      </w:r>
      <w:r>
        <w:rPr>
          <w:lang w:val="en-US" w:eastAsia="en-US" w:bidi="en-US"/>
        </w:rPr>
        <w:t>“).</w:t>
      </w:r>
    </w:p>
    <w:p w:rsidR="00707C49" w:rsidRDefault="007928C4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67"/>
        </w:tabs>
        <w:spacing w:after="100"/>
        <w:jc w:val="both"/>
      </w:pPr>
      <w:bookmarkStart w:id="4" w:name="bookmark4"/>
      <w:bookmarkStart w:id="5" w:name="bookmark5"/>
      <w:r>
        <w:t xml:space="preserve">PŘEDMĚT </w:t>
      </w:r>
      <w:r>
        <w:rPr>
          <w:lang w:val="en-US" w:eastAsia="en-US" w:bidi="en-US"/>
        </w:rPr>
        <w:t>SMLOUVY</w:t>
      </w:r>
      <w:bookmarkEnd w:id="4"/>
      <w:bookmarkEnd w:id="5"/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679"/>
        </w:tabs>
        <w:spacing w:after="0"/>
        <w:jc w:val="both"/>
      </w:pPr>
      <w:r>
        <w:rPr>
          <w:lang w:val="en-US" w:eastAsia="en-US" w:bidi="en-US"/>
        </w:rPr>
        <w:t xml:space="preserve">Poskytovatel se zavazuje </w:t>
      </w:r>
      <w:r>
        <w:t xml:space="preserve">umožnit </w:t>
      </w:r>
      <w:r>
        <w:rPr>
          <w:lang w:val="en-US" w:eastAsia="en-US" w:bidi="en-US"/>
        </w:rPr>
        <w:t xml:space="preserve">Nabyvateli v rozsahu a za </w:t>
      </w:r>
      <w:r>
        <w:t xml:space="preserve">podmínek určených </w:t>
      </w:r>
      <w:r>
        <w:rPr>
          <w:lang w:val="en-US" w:eastAsia="en-US" w:bidi="en-US"/>
        </w:rPr>
        <w:t xml:space="preserve">v </w:t>
      </w:r>
      <w:r>
        <w:t>této Smlouvě</w:t>
      </w:r>
    </w:p>
    <w:p w:rsidR="00707C49" w:rsidRDefault="007928C4">
      <w:pPr>
        <w:pStyle w:val="Zkladntext1"/>
        <w:shd w:val="clear" w:color="auto" w:fill="auto"/>
        <w:ind w:left="720"/>
        <w:jc w:val="both"/>
      </w:pPr>
      <w:r>
        <w:t xml:space="preserve">(zejména </w:t>
      </w:r>
      <w:r>
        <w:rPr>
          <w:lang w:val="en-US" w:eastAsia="en-US" w:bidi="en-US"/>
        </w:rPr>
        <w:t xml:space="preserve">v </w:t>
      </w:r>
      <w:r>
        <w:t xml:space="preserve">čl. </w:t>
      </w:r>
      <w:r>
        <w:rPr>
          <w:lang w:val="en-US" w:eastAsia="en-US" w:bidi="en-US"/>
        </w:rPr>
        <w:t xml:space="preserve">4 Smlouvy) </w:t>
      </w:r>
      <w:r>
        <w:t xml:space="preserve">užití softwarového </w:t>
      </w:r>
      <w:r>
        <w:rPr>
          <w:lang w:val="en-US" w:eastAsia="en-US" w:bidi="en-US"/>
        </w:rPr>
        <w:t xml:space="preserve">produktu pro rehabilitace ve </w:t>
      </w:r>
      <w:r>
        <w:t xml:space="preserve">virtuální realitě, který </w:t>
      </w:r>
      <w:r>
        <w:rPr>
          <w:lang w:val="en-US" w:eastAsia="en-US" w:bidi="en-US"/>
        </w:rPr>
        <w:t xml:space="preserve">byl vyvinut Poskytovatelem </w:t>
      </w:r>
      <w:r>
        <w:t xml:space="preserve">(dále </w:t>
      </w:r>
      <w:r>
        <w:rPr>
          <w:lang w:val="en-US" w:eastAsia="en-US" w:bidi="en-US"/>
        </w:rPr>
        <w:t>jen „</w:t>
      </w:r>
      <w:r>
        <w:rPr>
          <w:b/>
          <w:bCs/>
          <w:lang w:val="en-US" w:eastAsia="en-US" w:bidi="en-US"/>
        </w:rPr>
        <w:t>Software</w:t>
      </w:r>
      <w:r>
        <w:rPr>
          <w:lang w:val="en-US" w:eastAsia="en-US" w:bidi="en-US"/>
        </w:rPr>
        <w:t xml:space="preserve">“). </w:t>
      </w:r>
      <w:r>
        <w:t xml:space="preserve">Smluvní </w:t>
      </w:r>
      <w:r>
        <w:rPr>
          <w:lang w:val="en-US" w:eastAsia="en-US" w:bidi="en-US"/>
        </w:rPr>
        <w:t xml:space="preserve">strany </w:t>
      </w:r>
      <w:r>
        <w:t xml:space="preserve">prohlašují, že </w:t>
      </w:r>
      <w:r>
        <w:rPr>
          <w:lang w:val="en-US" w:eastAsia="en-US" w:bidi="en-US"/>
        </w:rPr>
        <w:t xml:space="preserve">Software </w:t>
      </w:r>
      <w:r>
        <w:t xml:space="preserve">nepředstavuje počítačový </w:t>
      </w:r>
      <w:r>
        <w:rPr>
          <w:lang w:val="en-US" w:eastAsia="en-US" w:bidi="en-US"/>
        </w:rPr>
        <w:t xml:space="preserve">program </w:t>
      </w:r>
      <w:r>
        <w:t xml:space="preserve">vytvořený </w:t>
      </w:r>
      <w:r>
        <w:rPr>
          <w:lang w:val="en-US" w:eastAsia="en-US" w:bidi="en-US"/>
        </w:rPr>
        <w:t xml:space="preserve">na </w:t>
      </w:r>
      <w:r>
        <w:t xml:space="preserve">zakázku přímo </w:t>
      </w:r>
      <w:r>
        <w:rPr>
          <w:lang w:val="en-US" w:eastAsia="en-US" w:bidi="en-US"/>
        </w:rPr>
        <w:t>pro Nabyvatele.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679"/>
        </w:tabs>
        <w:ind w:left="720" w:hanging="720"/>
        <w:jc w:val="both"/>
      </w:pPr>
      <w:r>
        <w:rPr>
          <w:lang w:val="en-US" w:eastAsia="en-US" w:bidi="en-US"/>
        </w:rPr>
        <w:t xml:space="preserve">Poskytovatel </w:t>
      </w:r>
      <w:r>
        <w:t xml:space="preserve">prohlašuje, že </w:t>
      </w:r>
      <w:r>
        <w:rPr>
          <w:lang w:val="en-US" w:eastAsia="en-US" w:bidi="en-US"/>
        </w:rPr>
        <w:t xml:space="preserve">Software je </w:t>
      </w:r>
      <w:r>
        <w:t xml:space="preserve">zdravotnickým prostředkem, </w:t>
      </w:r>
      <w:r>
        <w:rPr>
          <w:lang w:val="en-US" w:eastAsia="en-US" w:bidi="en-US"/>
        </w:rPr>
        <w:t xml:space="preserve">u </w:t>
      </w:r>
      <w:r>
        <w:t xml:space="preserve">kterého výrobce stanoveným způsobem </w:t>
      </w:r>
      <w:r>
        <w:rPr>
          <w:lang w:val="en-US" w:eastAsia="en-US" w:bidi="en-US"/>
        </w:rPr>
        <w:t xml:space="preserve">posoudil soulad jeho </w:t>
      </w:r>
      <w:r>
        <w:t xml:space="preserve">vlastností </w:t>
      </w:r>
      <w:r>
        <w:rPr>
          <w:lang w:val="en-US" w:eastAsia="en-US" w:bidi="en-US"/>
        </w:rPr>
        <w:t xml:space="preserve">s </w:t>
      </w:r>
      <w:r>
        <w:t xml:space="preserve">technickými požadavky stanovenými zvláštními právními předpisy </w:t>
      </w:r>
      <w:r>
        <w:rPr>
          <w:lang w:val="en-US" w:eastAsia="en-US" w:bidi="en-US"/>
        </w:rPr>
        <w:t xml:space="preserve">s </w:t>
      </w:r>
      <w:r>
        <w:t xml:space="preserve">přihlédnutím </w:t>
      </w:r>
      <w:r>
        <w:rPr>
          <w:lang w:val="en-US" w:eastAsia="en-US" w:bidi="en-US"/>
        </w:rPr>
        <w:t xml:space="preserve">k </w:t>
      </w:r>
      <w:r>
        <w:t xml:space="preserve">určenému účelu použití, </w:t>
      </w:r>
      <w:r>
        <w:rPr>
          <w:lang w:val="en-US" w:eastAsia="en-US" w:bidi="en-US"/>
        </w:rPr>
        <w:t xml:space="preserve">a vydal o tom </w:t>
      </w:r>
      <w:r>
        <w:t xml:space="preserve">písemné prohlášení </w:t>
      </w:r>
      <w:r>
        <w:rPr>
          <w:lang w:val="en-US" w:eastAsia="en-US" w:bidi="en-US"/>
        </w:rPr>
        <w:t xml:space="preserve">o </w:t>
      </w:r>
      <w:r>
        <w:t xml:space="preserve">shodě. </w:t>
      </w:r>
      <w:r>
        <w:rPr>
          <w:lang w:val="en-US" w:eastAsia="en-US" w:bidi="en-US"/>
        </w:rPr>
        <w:t xml:space="preserve">Kopie </w:t>
      </w:r>
      <w:r>
        <w:t xml:space="preserve">prohlášení </w:t>
      </w:r>
      <w:r>
        <w:rPr>
          <w:lang w:val="en-US" w:eastAsia="en-US" w:bidi="en-US"/>
        </w:rPr>
        <w:t xml:space="preserve">o </w:t>
      </w:r>
      <w:r>
        <w:t xml:space="preserve">shodě </w:t>
      </w:r>
      <w:r>
        <w:rPr>
          <w:lang w:val="en-US" w:eastAsia="en-US" w:bidi="en-US"/>
        </w:rPr>
        <w:t xml:space="preserve">byla </w:t>
      </w:r>
      <w:r>
        <w:t xml:space="preserve">předána </w:t>
      </w:r>
      <w:r>
        <w:rPr>
          <w:lang w:val="en-US" w:eastAsia="en-US" w:bidi="en-US"/>
        </w:rPr>
        <w:t xml:space="preserve">Nabyvateli </w:t>
      </w:r>
      <w:r>
        <w:t xml:space="preserve">před </w:t>
      </w:r>
      <w:r>
        <w:rPr>
          <w:lang w:val="en-US" w:eastAsia="en-US" w:bidi="en-US"/>
        </w:rPr>
        <w:t xml:space="preserve">podpisem </w:t>
      </w:r>
      <w:r>
        <w:t xml:space="preserve">této </w:t>
      </w:r>
      <w:r>
        <w:rPr>
          <w:lang w:val="en-US" w:eastAsia="en-US" w:bidi="en-US"/>
        </w:rPr>
        <w:t>smlouvy.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  <w:spacing w:after="40"/>
        <w:ind w:left="720" w:hanging="720"/>
        <w:jc w:val="both"/>
      </w:pPr>
      <w:r>
        <w:t xml:space="preserve">Dále </w:t>
      </w:r>
      <w:r>
        <w:rPr>
          <w:lang w:val="en-US" w:eastAsia="en-US" w:bidi="en-US"/>
        </w:rPr>
        <w:t xml:space="preserve">je </w:t>
      </w:r>
      <w:r>
        <w:t xml:space="preserve">součástí předmětu plnění </w:t>
      </w:r>
      <w:r>
        <w:rPr>
          <w:lang w:val="en-US" w:eastAsia="en-US" w:bidi="en-US"/>
        </w:rPr>
        <w:t xml:space="preserve">dle </w:t>
      </w:r>
      <w:r>
        <w:t xml:space="preserve">této </w:t>
      </w:r>
      <w:r>
        <w:rPr>
          <w:lang w:val="en-US" w:eastAsia="en-US" w:bidi="en-US"/>
        </w:rPr>
        <w:t xml:space="preserve">Smlouvy </w:t>
      </w:r>
      <w:r>
        <w:t xml:space="preserve">dodávka </w:t>
      </w:r>
      <w:r>
        <w:rPr>
          <w:lang w:val="en-US" w:eastAsia="en-US" w:bidi="en-US"/>
        </w:rPr>
        <w:t xml:space="preserve">hardwaru </w:t>
      </w:r>
      <w:r>
        <w:t xml:space="preserve">jakožto předmětu koupě, jehož </w:t>
      </w:r>
      <w:r>
        <w:rPr>
          <w:lang w:val="en-US" w:eastAsia="en-US" w:bidi="en-US"/>
        </w:rPr>
        <w:t xml:space="preserve">specifikace je v </w:t>
      </w:r>
      <w:r>
        <w:t xml:space="preserve">příloze č. </w:t>
      </w:r>
      <w:r>
        <w:rPr>
          <w:lang w:val="en-US" w:eastAsia="en-US" w:bidi="en-US"/>
        </w:rPr>
        <w:t xml:space="preserve">1 </w:t>
      </w:r>
      <w:r>
        <w:t xml:space="preserve">této </w:t>
      </w:r>
      <w:r>
        <w:rPr>
          <w:lang w:val="en-US" w:eastAsia="en-US" w:bidi="en-US"/>
        </w:rPr>
        <w:t xml:space="preserve">Smlouvy, a to v rozsahu a dle </w:t>
      </w:r>
      <w:r>
        <w:t xml:space="preserve">podmínek </w:t>
      </w:r>
      <w:r>
        <w:lastRenderedPageBreak/>
        <w:t xml:space="preserve">uvedených </w:t>
      </w:r>
      <w:r>
        <w:rPr>
          <w:lang w:val="en-US" w:eastAsia="en-US" w:bidi="en-US"/>
        </w:rPr>
        <w:t xml:space="preserve">v </w:t>
      </w:r>
      <w:r>
        <w:t xml:space="preserve">čl. </w:t>
      </w:r>
      <w:r>
        <w:rPr>
          <w:lang w:val="en-US" w:eastAsia="en-US" w:bidi="en-US"/>
        </w:rPr>
        <w:t xml:space="preserve">5 </w:t>
      </w:r>
      <w:r>
        <w:t xml:space="preserve">této </w:t>
      </w:r>
      <w:r>
        <w:rPr>
          <w:lang w:val="en-US" w:eastAsia="en-US" w:bidi="en-US"/>
        </w:rPr>
        <w:t xml:space="preserve">Smlouvy </w:t>
      </w:r>
      <w:r>
        <w:t xml:space="preserve">(dále </w:t>
      </w:r>
      <w:r>
        <w:rPr>
          <w:lang w:val="en-US" w:eastAsia="en-US" w:bidi="en-US"/>
        </w:rPr>
        <w:t>jen „</w:t>
      </w:r>
      <w:r>
        <w:rPr>
          <w:b/>
          <w:bCs/>
          <w:lang w:val="en-US" w:eastAsia="en-US" w:bidi="en-US"/>
        </w:rPr>
        <w:t>Hardware</w:t>
      </w:r>
      <w:r>
        <w:rPr>
          <w:lang w:val="en-US" w:eastAsia="en-US" w:bidi="en-US"/>
        </w:rPr>
        <w:t>“);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  <w:ind w:left="720" w:hanging="720"/>
        <w:jc w:val="both"/>
      </w:pPr>
      <w:r>
        <w:rPr>
          <w:lang w:val="en-US" w:eastAsia="en-US" w:bidi="en-US"/>
        </w:rPr>
        <w:t xml:space="preserve">Spolu s </w:t>
      </w:r>
      <w:r>
        <w:t xml:space="preserve">poskytnutím </w:t>
      </w:r>
      <w:r>
        <w:rPr>
          <w:lang w:val="en-US" w:eastAsia="en-US" w:bidi="en-US"/>
        </w:rPr>
        <w:t xml:space="preserve">licence na Software je </w:t>
      </w:r>
      <w:r>
        <w:t xml:space="preserve">součástí předmětu plnění </w:t>
      </w:r>
      <w:r>
        <w:rPr>
          <w:lang w:val="en-US" w:eastAsia="en-US" w:bidi="en-US"/>
        </w:rPr>
        <w:t xml:space="preserve">dle </w:t>
      </w:r>
      <w:r>
        <w:t xml:space="preserve">této </w:t>
      </w:r>
      <w:r>
        <w:rPr>
          <w:lang w:val="en-US" w:eastAsia="en-US" w:bidi="en-US"/>
        </w:rPr>
        <w:t xml:space="preserve">Smlouvy </w:t>
      </w:r>
      <w:r>
        <w:t>provedení následujících činností:</w:t>
      </w:r>
    </w:p>
    <w:p w:rsidR="00707C49" w:rsidRDefault="007928C4">
      <w:pPr>
        <w:pStyle w:val="Zkladntext1"/>
        <w:shd w:val="clear" w:color="auto" w:fill="auto"/>
        <w:tabs>
          <w:tab w:val="left" w:pos="1136"/>
        </w:tabs>
        <w:spacing w:after="0"/>
        <w:ind w:firstLine="720"/>
        <w:jc w:val="both"/>
      </w:pPr>
      <w:r>
        <w:rPr>
          <w:lang w:val="en-US" w:eastAsia="en-US" w:bidi="en-US"/>
        </w:rPr>
        <w:t>•</w:t>
      </w:r>
      <w:r>
        <w:rPr>
          <w:lang w:val="en-US" w:eastAsia="en-US" w:bidi="en-US"/>
        </w:rPr>
        <w:tab/>
      </w:r>
      <w:proofErr w:type="gramStart"/>
      <w:r>
        <w:t>dodávka</w:t>
      </w:r>
      <w:proofErr w:type="gramEnd"/>
      <w:r>
        <w:t xml:space="preserve">, </w:t>
      </w:r>
      <w:r>
        <w:rPr>
          <w:lang w:val="en-US" w:eastAsia="en-US" w:bidi="en-US"/>
        </w:rPr>
        <w:t xml:space="preserve">instalace a </w:t>
      </w:r>
      <w:r>
        <w:t xml:space="preserve">zprovoznění </w:t>
      </w:r>
      <w:r>
        <w:rPr>
          <w:lang w:val="en-US" w:eastAsia="en-US" w:bidi="en-US"/>
        </w:rPr>
        <w:t xml:space="preserve">Softwaru </w:t>
      </w:r>
      <w:r>
        <w:t xml:space="preserve">vč. </w:t>
      </w:r>
      <w:r>
        <w:rPr>
          <w:lang w:val="en-US" w:eastAsia="en-US" w:bidi="en-US"/>
        </w:rPr>
        <w:t xml:space="preserve">Hardwaru, jejich </w:t>
      </w:r>
      <w:r>
        <w:t xml:space="preserve">předání </w:t>
      </w:r>
      <w:r>
        <w:rPr>
          <w:lang w:val="en-US" w:eastAsia="en-US" w:bidi="en-US"/>
        </w:rPr>
        <w:t xml:space="preserve">Nabyvateli </w:t>
      </w:r>
      <w:r>
        <w:t>včetně</w:t>
      </w:r>
    </w:p>
    <w:p w:rsidR="00707C49" w:rsidRDefault="007928C4">
      <w:pPr>
        <w:pStyle w:val="Zkladntext1"/>
        <w:shd w:val="clear" w:color="auto" w:fill="auto"/>
        <w:spacing w:after="0"/>
        <w:ind w:left="1140"/>
      </w:pPr>
      <w:r>
        <w:t xml:space="preserve">souvisejícího příslušenství </w:t>
      </w:r>
      <w:r>
        <w:rPr>
          <w:lang w:val="en-US" w:eastAsia="en-US" w:bidi="en-US"/>
        </w:rPr>
        <w:t xml:space="preserve">ve stavu </w:t>
      </w:r>
      <w:r>
        <w:t xml:space="preserve">způsobilém </w:t>
      </w:r>
      <w:r>
        <w:rPr>
          <w:lang w:val="en-US" w:eastAsia="en-US" w:bidi="en-US"/>
        </w:rPr>
        <w:t xml:space="preserve">k </w:t>
      </w:r>
      <w:r>
        <w:t>řádnému užívání;</w:t>
      </w:r>
    </w:p>
    <w:p w:rsidR="00707C49" w:rsidRDefault="007928C4">
      <w:pPr>
        <w:pStyle w:val="Zkladntext1"/>
        <w:shd w:val="clear" w:color="auto" w:fill="auto"/>
        <w:spacing w:after="0"/>
        <w:ind w:left="1140" w:hanging="420"/>
        <w:jc w:val="both"/>
      </w:pPr>
      <w:r>
        <w:rPr>
          <w:lang w:val="en-US" w:eastAsia="en-US" w:bidi="en-US"/>
        </w:rPr>
        <w:t xml:space="preserve">• </w:t>
      </w:r>
      <w:proofErr w:type="gramStart"/>
      <w:r>
        <w:t>proškolení</w:t>
      </w:r>
      <w:proofErr w:type="gramEnd"/>
      <w:r>
        <w:t xml:space="preserve"> </w:t>
      </w:r>
      <w:r>
        <w:rPr>
          <w:lang w:val="en-US" w:eastAsia="en-US" w:bidi="en-US"/>
        </w:rPr>
        <w:t xml:space="preserve">Nabyvatelem </w:t>
      </w:r>
      <w:r>
        <w:t xml:space="preserve">určených </w:t>
      </w:r>
      <w:r>
        <w:rPr>
          <w:lang w:val="en-US" w:eastAsia="en-US" w:bidi="en-US"/>
        </w:rPr>
        <w:t xml:space="preserve">osob o </w:t>
      </w:r>
      <w:r>
        <w:t xml:space="preserve">řádném užívání </w:t>
      </w:r>
      <w:r>
        <w:rPr>
          <w:lang w:val="en-US" w:eastAsia="en-US" w:bidi="en-US"/>
        </w:rPr>
        <w:t xml:space="preserve">Softwaru a Hardwaru (obsluha, </w:t>
      </w:r>
      <w:r>
        <w:t xml:space="preserve">nastavení, případně další požadavky spojené </w:t>
      </w:r>
      <w:r>
        <w:rPr>
          <w:lang w:val="en-US" w:eastAsia="en-US" w:bidi="en-US"/>
        </w:rPr>
        <w:t xml:space="preserve">s </w:t>
      </w:r>
      <w:r>
        <w:t xml:space="preserve">údržbou </w:t>
      </w:r>
      <w:r>
        <w:rPr>
          <w:lang w:val="en-US" w:eastAsia="en-US" w:bidi="en-US"/>
        </w:rPr>
        <w:t xml:space="preserve">atd.); protokol o </w:t>
      </w:r>
      <w:r>
        <w:t xml:space="preserve">zaškolení </w:t>
      </w:r>
      <w:r>
        <w:rPr>
          <w:lang w:val="en-US" w:eastAsia="en-US" w:bidi="en-US"/>
        </w:rPr>
        <w:t xml:space="preserve">bude </w:t>
      </w:r>
      <w:r>
        <w:t xml:space="preserve">přiložen </w:t>
      </w:r>
      <w:r>
        <w:rPr>
          <w:lang w:val="en-US" w:eastAsia="en-US" w:bidi="en-US"/>
        </w:rPr>
        <w:t xml:space="preserve">k </w:t>
      </w:r>
      <w:r>
        <w:t xml:space="preserve">předávacímu </w:t>
      </w:r>
      <w:r>
        <w:rPr>
          <w:lang w:val="en-US" w:eastAsia="en-US" w:bidi="en-US"/>
        </w:rPr>
        <w:t xml:space="preserve">protokolu, </w:t>
      </w:r>
      <w:r>
        <w:t xml:space="preserve">který </w:t>
      </w:r>
      <w:r>
        <w:rPr>
          <w:lang w:val="en-US" w:eastAsia="en-US" w:bidi="en-US"/>
        </w:rPr>
        <w:t xml:space="preserve">bude </w:t>
      </w:r>
      <w:r>
        <w:t xml:space="preserve">podepsán oběma smluvními </w:t>
      </w:r>
      <w:r>
        <w:rPr>
          <w:lang w:val="en-US" w:eastAsia="en-US" w:bidi="en-US"/>
        </w:rPr>
        <w:t xml:space="preserve">stranami </w:t>
      </w:r>
      <w:r>
        <w:t xml:space="preserve">společně </w:t>
      </w:r>
      <w:r>
        <w:rPr>
          <w:lang w:val="en-US" w:eastAsia="en-US" w:bidi="en-US"/>
        </w:rPr>
        <w:t xml:space="preserve">se </w:t>
      </w:r>
      <w:r>
        <w:t xml:space="preserve">zprovozněním </w:t>
      </w:r>
      <w:r>
        <w:rPr>
          <w:lang w:val="en-US" w:eastAsia="en-US" w:bidi="en-US"/>
        </w:rPr>
        <w:t>Softwaru;</w:t>
      </w:r>
    </w:p>
    <w:p w:rsidR="00707C49" w:rsidRDefault="007928C4">
      <w:pPr>
        <w:pStyle w:val="Zkladntext1"/>
        <w:shd w:val="clear" w:color="auto" w:fill="auto"/>
        <w:spacing w:after="0"/>
        <w:ind w:left="1140" w:hanging="420"/>
        <w:jc w:val="both"/>
      </w:pPr>
      <w:r>
        <w:rPr>
          <w:lang w:val="en-US" w:eastAsia="en-US" w:bidi="en-US"/>
        </w:rPr>
        <w:t xml:space="preserve">• </w:t>
      </w:r>
      <w:proofErr w:type="gramStart"/>
      <w:r>
        <w:t>předání</w:t>
      </w:r>
      <w:proofErr w:type="gramEnd"/>
      <w:r>
        <w:t xml:space="preserve"> veškeré související </w:t>
      </w:r>
      <w:r>
        <w:rPr>
          <w:lang w:val="en-US" w:eastAsia="en-US" w:bidi="en-US"/>
        </w:rPr>
        <w:t xml:space="preserve">a </w:t>
      </w:r>
      <w:r>
        <w:t xml:space="preserve">potřebné </w:t>
      </w:r>
      <w:r>
        <w:rPr>
          <w:lang w:val="en-US" w:eastAsia="en-US" w:bidi="en-US"/>
        </w:rPr>
        <w:t xml:space="preserve">dokumentace k Softwaru a Hardwaru </w:t>
      </w:r>
      <w:r>
        <w:t xml:space="preserve">zejména uživatelské </w:t>
      </w:r>
      <w:r>
        <w:rPr>
          <w:lang w:val="en-US" w:eastAsia="en-US" w:bidi="en-US"/>
        </w:rPr>
        <w:t xml:space="preserve">dokumentace, </w:t>
      </w:r>
      <w:r>
        <w:t xml:space="preserve">prohlášení </w:t>
      </w:r>
      <w:r>
        <w:rPr>
          <w:lang w:val="en-US" w:eastAsia="en-US" w:bidi="en-US"/>
        </w:rPr>
        <w:t xml:space="preserve">o </w:t>
      </w:r>
      <w:r>
        <w:t xml:space="preserve">shodě </w:t>
      </w:r>
      <w:r>
        <w:rPr>
          <w:lang w:val="en-US" w:eastAsia="en-US" w:bidi="en-US"/>
        </w:rPr>
        <w:t>atd.;</w:t>
      </w:r>
    </w:p>
    <w:p w:rsidR="00707C49" w:rsidRDefault="007928C4">
      <w:pPr>
        <w:pStyle w:val="Zkladntext1"/>
        <w:shd w:val="clear" w:color="auto" w:fill="auto"/>
        <w:spacing w:after="0"/>
        <w:ind w:left="1140" w:hanging="420"/>
        <w:jc w:val="both"/>
      </w:pPr>
      <w:r>
        <w:rPr>
          <w:lang w:val="en-US" w:eastAsia="en-US" w:bidi="en-US"/>
        </w:rPr>
        <w:t xml:space="preserve">• </w:t>
      </w:r>
      <w:proofErr w:type="gramStart"/>
      <w:r>
        <w:t>poskytnutí</w:t>
      </w:r>
      <w:proofErr w:type="gramEnd"/>
      <w:r>
        <w:t xml:space="preserve"> technické </w:t>
      </w:r>
      <w:r>
        <w:rPr>
          <w:lang w:val="en-US" w:eastAsia="en-US" w:bidi="en-US"/>
        </w:rPr>
        <w:t xml:space="preserve">podpory po dobu platnosti </w:t>
      </w:r>
      <w:r>
        <w:t xml:space="preserve">této </w:t>
      </w:r>
      <w:r>
        <w:rPr>
          <w:lang w:val="en-US" w:eastAsia="en-US" w:bidi="en-US"/>
        </w:rPr>
        <w:t xml:space="preserve">smlouvy tj. </w:t>
      </w:r>
      <w:proofErr w:type="gramStart"/>
      <w:r>
        <w:rPr>
          <w:lang w:val="en-US" w:eastAsia="en-US" w:bidi="en-US"/>
        </w:rPr>
        <w:t>do</w:t>
      </w:r>
      <w:proofErr w:type="gramEnd"/>
      <w:r>
        <w:rPr>
          <w:lang w:val="en-US" w:eastAsia="en-US" w:bidi="en-US"/>
        </w:rPr>
        <w:t xml:space="preserve"> 31.12.2028, </w:t>
      </w:r>
      <w:r>
        <w:t xml:space="preserve">včetně poskytování služby </w:t>
      </w:r>
      <w:r>
        <w:rPr>
          <w:lang w:val="en-US" w:eastAsia="en-US" w:bidi="en-US"/>
        </w:rPr>
        <w:t xml:space="preserve">Helpdesk, </w:t>
      </w:r>
      <w:r>
        <w:t xml:space="preserve">řešení incidentů </w:t>
      </w:r>
      <w:r>
        <w:rPr>
          <w:lang w:val="en-US" w:eastAsia="en-US" w:bidi="en-US"/>
        </w:rPr>
        <w:t xml:space="preserve">a </w:t>
      </w:r>
      <w:r>
        <w:t xml:space="preserve">odstraňování </w:t>
      </w:r>
      <w:r>
        <w:rPr>
          <w:lang w:val="en-US" w:eastAsia="en-US" w:bidi="en-US"/>
        </w:rPr>
        <w:t>vad;</w:t>
      </w:r>
    </w:p>
    <w:p w:rsidR="00707C49" w:rsidRDefault="007928C4">
      <w:pPr>
        <w:pStyle w:val="Zkladntext1"/>
        <w:shd w:val="clear" w:color="auto" w:fill="auto"/>
        <w:ind w:firstLine="720"/>
      </w:pPr>
      <w:r>
        <w:rPr>
          <w:lang w:val="en-US" w:eastAsia="en-US" w:bidi="en-US"/>
        </w:rPr>
        <w:t xml:space="preserve">• </w:t>
      </w:r>
      <w:proofErr w:type="gramStart"/>
      <w:r>
        <w:rPr>
          <w:lang w:val="en-US" w:eastAsia="en-US" w:bidi="en-US"/>
        </w:rPr>
        <w:t>aktualizace</w:t>
      </w:r>
      <w:proofErr w:type="gramEnd"/>
      <w:r>
        <w:rPr>
          <w:lang w:val="en-US" w:eastAsia="en-US" w:bidi="en-US"/>
        </w:rPr>
        <w:t xml:space="preserve"> Softwaru;</w:t>
      </w:r>
    </w:p>
    <w:p w:rsidR="00707C49" w:rsidRDefault="007928C4">
      <w:pPr>
        <w:pStyle w:val="Zkladntext1"/>
        <w:shd w:val="clear" w:color="auto" w:fill="auto"/>
        <w:spacing w:after="0"/>
        <w:ind w:firstLine="720"/>
        <w:jc w:val="both"/>
      </w:pPr>
      <w:r>
        <w:t xml:space="preserve">(dále </w:t>
      </w:r>
      <w:r>
        <w:rPr>
          <w:lang w:val="en-US" w:eastAsia="en-US" w:bidi="en-US"/>
        </w:rPr>
        <w:t xml:space="preserve">jen </w:t>
      </w:r>
      <w:r>
        <w:t>„</w:t>
      </w:r>
      <w:r>
        <w:rPr>
          <w:b/>
          <w:bCs/>
        </w:rPr>
        <w:t>Služby</w:t>
      </w:r>
      <w:r>
        <w:t>“)</w:t>
      </w:r>
    </w:p>
    <w:p w:rsidR="00707C49" w:rsidRDefault="007928C4">
      <w:pPr>
        <w:pStyle w:val="Zkladntext1"/>
        <w:shd w:val="clear" w:color="auto" w:fill="auto"/>
        <w:ind w:firstLine="720"/>
      </w:pPr>
      <w:proofErr w:type="gramStart"/>
      <w:r>
        <w:rPr>
          <w:lang w:val="en-US" w:eastAsia="en-US" w:bidi="en-US"/>
        </w:rPr>
        <w:t xml:space="preserve">(Software, Hardware a </w:t>
      </w:r>
      <w:r>
        <w:t xml:space="preserve">Služby společně dále </w:t>
      </w:r>
      <w:r>
        <w:rPr>
          <w:lang w:val="en-US" w:eastAsia="en-US" w:bidi="en-US"/>
        </w:rPr>
        <w:t xml:space="preserve">jen </w:t>
      </w:r>
      <w:r>
        <w:t>„</w:t>
      </w:r>
      <w:r>
        <w:rPr>
          <w:b/>
          <w:bCs/>
        </w:rPr>
        <w:t>Předmět plnění</w:t>
      </w:r>
      <w:r>
        <w:t>“).</w:t>
      </w:r>
      <w:proofErr w:type="gramEnd"/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  <w:ind w:left="720" w:hanging="720"/>
        <w:jc w:val="both"/>
      </w:pPr>
      <w:r>
        <w:t xml:space="preserve">Nabídka </w:t>
      </w:r>
      <w:r>
        <w:rPr>
          <w:lang w:val="en-US" w:eastAsia="en-US" w:bidi="en-US"/>
        </w:rPr>
        <w:t xml:space="preserve">Poskytovatele na </w:t>
      </w:r>
      <w:r>
        <w:t xml:space="preserve">poskytnutí Předmětu plnění včetně technické </w:t>
      </w:r>
      <w:r>
        <w:rPr>
          <w:lang w:val="en-US" w:eastAsia="en-US" w:bidi="en-US"/>
        </w:rPr>
        <w:t xml:space="preserve">specifikace je </w:t>
      </w:r>
      <w:r>
        <w:t xml:space="preserve">obsažena v </w:t>
      </w:r>
      <w:r>
        <w:rPr>
          <w:u w:val="single"/>
        </w:rPr>
        <w:t>Příloze č. 1</w:t>
      </w:r>
      <w:r>
        <w:t xml:space="preserve"> této Smlouvy (dále jen „</w:t>
      </w:r>
      <w:r>
        <w:rPr>
          <w:b/>
          <w:bCs/>
        </w:rPr>
        <w:t>Nabídka</w:t>
      </w:r>
      <w:r>
        <w:t>“).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</w:pPr>
      <w:r>
        <w:t>Nabyvatel se zavazuje zaplatit Poskytovateli za Předmět plnění cenu dle čl. 6 Smlouvy.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  <w:spacing w:after="240"/>
        <w:ind w:left="720" w:hanging="720"/>
        <w:jc w:val="both"/>
      </w:pPr>
      <w:r>
        <w:t>Poskytovatel garantuje, že po celou dobu užívání Předmětu plnění bude Software i Hardware plně funkční.</w:t>
      </w:r>
    </w:p>
    <w:p w:rsidR="00707C49" w:rsidRDefault="007928C4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100"/>
      </w:pPr>
      <w:bookmarkStart w:id="6" w:name="bookmark6"/>
      <w:bookmarkStart w:id="7" w:name="bookmark7"/>
      <w:r>
        <w:t>DOBA A MÍSTO PLNĚNÍ</w:t>
      </w:r>
      <w:bookmarkEnd w:id="6"/>
      <w:bookmarkEnd w:id="7"/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  <w:ind w:left="720" w:hanging="720"/>
        <w:jc w:val="both"/>
      </w:pPr>
      <w:r>
        <w:t>Poskytovatel se zavazuje Nabyvateli dodat, implementovat a předat Software a dodat a předat Hardware nejpozději do 30 dnů ode dne účinnosti Smlouvy.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  <w:ind w:left="720" w:hanging="720"/>
        <w:jc w:val="both"/>
      </w:pPr>
      <w:r>
        <w:t xml:space="preserve">Poskytovatel se dále zavazuje poskytovat Služby v rámci technické podpory do </w:t>
      </w:r>
      <w:proofErr w:type="gramStart"/>
      <w:r>
        <w:t>31.12.2028</w:t>
      </w:r>
      <w:proofErr w:type="gramEnd"/>
      <w:r>
        <w:t>. Ostatní plnění dle této Smlouvy se Poskytovatel zavazuje poskytovat po celou dobu účinnosti této Smlouvy.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  <w:ind w:left="720" w:hanging="720"/>
        <w:jc w:val="both"/>
      </w:pPr>
      <w:r>
        <w:t>Místem plnění dle této Smlouvy je Česká republika, zejména sídlo Nabyvatele a jeho jednotlivá pracoviště.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  <w:spacing w:after="240"/>
        <w:ind w:left="720" w:hanging="720"/>
        <w:jc w:val="both"/>
      </w:pPr>
      <w:r>
        <w:t>V případě prodlení Poskytovatele s dodáním, implementací a předáním Software a dodáním a předáním Hardware oproti termínu dle odst. 3.1 této Smlouvy se Poskytovatel zavazuje zaplatit Nabyvateli smluvní pokutu ve výši 0,1 % z Ceny Předmětu plnění pro první rok trvání Smlouvy za každý započatý den prodlení. Nárok Nabyvatele na náhradu škody vůči Poskytovateli nad rámec zaplacení smluvní pokuty tímto není dotčen.</w:t>
      </w:r>
    </w:p>
    <w:p w:rsidR="00707C49" w:rsidRDefault="007928C4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100"/>
      </w:pPr>
      <w:bookmarkStart w:id="8" w:name="bookmark8"/>
      <w:bookmarkStart w:id="9" w:name="bookmark9"/>
      <w:r>
        <w:t>LICENCE</w:t>
      </w:r>
      <w:bookmarkEnd w:id="8"/>
      <w:bookmarkEnd w:id="9"/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  <w:ind w:left="720" w:hanging="720"/>
        <w:jc w:val="both"/>
      </w:pPr>
      <w:r>
        <w:t>Poskytovatel touto Smlouvou uděluje Nabyvateli nevýhradní licenci k výkonu práva užívat Software, a to:</w:t>
      </w:r>
    </w:p>
    <w:p w:rsidR="00707C49" w:rsidRDefault="007928C4">
      <w:pPr>
        <w:pStyle w:val="Zkladntext1"/>
        <w:numPr>
          <w:ilvl w:val="0"/>
          <w:numId w:val="2"/>
        </w:numPr>
        <w:shd w:val="clear" w:color="auto" w:fill="auto"/>
        <w:tabs>
          <w:tab w:val="left" w:pos="1136"/>
        </w:tabs>
        <w:ind w:firstLine="720"/>
      </w:pPr>
      <w:r>
        <w:t xml:space="preserve">časově omezenou na dobu do </w:t>
      </w:r>
      <w:proofErr w:type="gramStart"/>
      <w:r>
        <w:t>31.12.2028</w:t>
      </w:r>
      <w:proofErr w:type="gramEnd"/>
      <w:r>
        <w:t>;</w:t>
      </w:r>
    </w:p>
    <w:p w:rsidR="00707C49" w:rsidRDefault="007928C4">
      <w:pPr>
        <w:pStyle w:val="Zkladntext1"/>
        <w:numPr>
          <w:ilvl w:val="0"/>
          <w:numId w:val="2"/>
        </w:numPr>
        <w:shd w:val="clear" w:color="auto" w:fill="auto"/>
        <w:tabs>
          <w:tab w:val="left" w:pos="1136"/>
        </w:tabs>
        <w:ind w:firstLine="720"/>
        <w:jc w:val="both"/>
      </w:pPr>
      <w:r>
        <w:t>platnou na území České republiky;</w:t>
      </w:r>
    </w:p>
    <w:p w:rsidR="00707C49" w:rsidRDefault="007928C4">
      <w:pPr>
        <w:pStyle w:val="Zkladntext1"/>
        <w:shd w:val="clear" w:color="auto" w:fill="auto"/>
        <w:ind w:left="1140" w:hanging="420"/>
        <w:jc w:val="both"/>
      </w:pPr>
      <w:r>
        <w:rPr>
          <w:lang w:val="en-US" w:eastAsia="en-US" w:bidi="en-US"/>
        </w:rPr>
        <w:t xml:space="preserve">• </w:t>
      </w:r>
      <w:proofErr w:type="gramStart"/>
      <w:r>
        <w:t>množstevně</w:t>
      </w:r>
      <w:proofErr w:type="gramEnd"/>
      <w:r>
        <w:t xml:space="preserve"> </w:t>
      </w:r>
      <w:r>
        <w:rPr>
          <w:lang w:val="en-US" w:eastAsia="en-US" w:bidi="en-US"/>
        </w:rPr>
        <w:t xml:space="preserve">omezenou na 1 </w:t>
      </w:r>
      <w:r>
        <w:t xml:space="preserve">uživatelskou </w:t>
      </w:r>
      <w:r>
        <w:rPr>
          <w:lang w:val="en-US" w:eastAsia="en-US" w:bidi="en-US"/>
        </w:rPr>
        <w:t xml:space="preserve">licenci </w:t>
      </w:r>
      <w:r>
        <w:t xml:space="preserve">(což </w:t>
      </w:r>
      <w:r>
        <w:rPr>
          <w:lang w:val="en-US" w:eastAsia="en-US" w:bidi="en-US"/>
        </w:rPr>
        <w:t xml:space="preserve">je </w:t>
      </w:r>
      <w:r>
        <w:t xml:space="preserve">počet odpovídající počtu brýlí </w:t>
      </w:r>
      <w:r>
        <w:rPr>
          <w:lang w:val="en-US" w:eastAsia="en-US" w:bidi="en-US"/>
        </w:rPr>
        <w:t xml:space="preserve">pro </w:t>
      </w:r>
      <w:r>
        <w:t xml:space="preserve">virtuální </w:t>
      </w:r>
      <w:r>
        <w:rPr>
          <w:lang w:val="en-US" w:eastAsia="en-US" w:bidi="en-US"/>
        </w:rPr>
        <w:t xml:space="preserve">realitu, na </w:t>
      </w:r>
      <w:r>
        <w:t xml:space="preserve">které </w:t>
      </w:r>
      <w:r>
        <w:rPr>
          <w:lang w:val="en-US" w:eastAsia="en-US" w:bidi="en-US"/>
        </w:rPr>
        <w:t xml:space="preserve">je Software </w:t>
      </w:r>
      <w:r>
        <w:t>nainstalován);</w:t>
      </w:r>
    </w:p>
    <w:p w:rsidR="00707C49" w:rsidRDefault="007928C4">
      <w:pPr>
        <w:pStyle w:val="Zkladntext1"/>
        <w:shd w:val="clear" w:color="auto" w:fill="auto"/>
        <w:ind w:firstLine="720"/>
        <w:jc w:val="both"/>
      </w:pPr>
      <w:r>
        <w:rPr>
          <w:lang w:val="en-US" w:eastAsia="en-US" w:bidi="en-US"/>
        </w:rPr>
        <w:t xml:space="preserve">• </w:t>
      </w:r>
      <w:proofErr w:type="gramStart"/>
      <w:r>
        <w:rPr>
          <w:lang w:val="en-US" w:eastAsia="en-US" w:bidi="en-US"/>
        </w:rPr>
        <w:t>bez</w:t>
      </w:r>
      <w:proofErr w:type="gramEnd"/>
      <w:r>
        <w:rPr>
          <w:lang w:val="en-US" w:eastAsia="en-US" w:bidi="en-US"/>
        </w:rPr>
        <w:t xml:space="preserve"> </w:t>
      </w:r>
      <w:r>
        <w:t xml:space="preserve">práva udělovat </w:t>
      </w:r>
      <w:r>
        <w:rPr>
          <w:lang w:val="en-US" w:eastAsia="en-US" w:bidi="en-US"/>
        </w:rPr>
        <w:t>podlicence;</w:t>
      </w:r>
    </w:p>
    <w:p w:rsidR="00707C49" w:rsidRDefault="007928C4">
      <w:pPr>
        <w:pStyle w:val="Zkladntext1"/>
        <w:shd w:val="clear" w:color="auto" w:fill="auto"/>
        <w:ind w:firstLine="720"/>
        <w:jc w:val="both"/>
      </w:pPr>
      <w:r>
        <w:lastRenderedPageBreak/>
        <w:t xml:space="preserve">(společně dále </w:t>
      </w:r>
      <w:r>
        <w:rPr>
          <w:lang w:val="en-US" w:eastAsia="en-US" w:bidi="en-US"/>
        </w:rPr>
        <w:t>jen „</w:t>
      </w:r>
      <w:r>
        <w:rPr>
          <w:b/>
          <w:bCs/>
          <w:lang w:val="en-US" w:eastAsia="en-US" w:bidi="en-US"/>
        </w:rPr>
        <w:t>Licence</w:t>
      </w:r>
      <w:r>
        <w:rPr>
          <w:lang w:val="en-US" w:eastAsia="en-US" w:bidi="en-US"/>
        </w:rPr>
        <w:t>“).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692"/>
        </w:tabs>
        <w:spacing w:after="0"/>
        <w:jc w:val="both"/>
      </w:pPr>
      <w:r>
        <w:rPr>
          <w:lang w:val="en-US" w:eastAsia="en-US" w:bidi="en-US"/>
        </w:rPr>
        <w:t xml:space="preserve">Nabyvatel je </w:t>
      </w:r>
      <w:r>
        <w:t xml:space="preserve">oprávněn </w:t>
      </w:r>
      <w:r>
        <w:rPr>
          <w:lang w:val="en-US" w:eastAsia="en-US" w:bidi="en-US"/>
        </w:rPr>
        <w:t xml:space="preserve">na </w:t>
      </w:r>
      <w:r>
        <w:t xml:space="preserve">základě </w:t>
      </w:r>
      <w:r>
        <w:rPr>
          <w:lang w:val="en-US" w:eastAsia="en-US" w:bidi="en-US"/>
        </w:rPr>
        <w:t xml:space="preserve">Licence </w:t>
      </w:r>
      <w:r>
        <w:t xml:space="preserve">užít </w:t>
      </w:r>
      <w:r>
        <w:rPr>
          <w:lang w:val="en-US" w:eastAsia="en-US" w:bidi="en-US"/>
        </w:rPr>
        <w:t xml:space="preserve">Software pouze pro </w:t>
      </w:r>
      <w:r>
        <w:t xml:space="preserve">účely, </w:t>
      </w:r>
      <w:r>
        <w:rPr>
          <w:lang w:val="en-US" w:eastAsia="en-US" w:bidi="en-US"/>
        </w:rPr>
        <w:t xml:space="preserve">ke </w:t>
      </w:r>
      <w:r>
        <w:t xml:space="preserve">kterým </w:t>
      </w:r>
      <w:r>
        <w:rPr>
          <w:lang w:val="en-US" w:eastAsia="en-US" w:bidi="en-US"/>
        </w:rPr>
        <w:t>je Software</w:t>
      </w:r>
    </w:p>
    <w:p w:rsidR="00707C49" w:rsidRDefault="007928C4">
      <w:pPr>
        <w:pStyle w:val="Zkladntext1"/>
        <w:shd w:val="clear" w:color="auto" w:fill="auto"/>
        <w:ind w:left="720"/>
        <w:jc w:val="both"/>
      </w:pPr>
      <w:r>
        <w:t xml:space="preserve">určen, </w:t>
      </w:r>
      <w:r>
        <w:rPr>
          <w:lang w:val="en-US" w:eastAsia="en-US" w:bidi="en-US"/>
        </w:rPr>
        <w:t xml:space="preserve">a to </w:t>
      </w:r>
      <w:r>
        <w:t xml:space="preserve">těmi způsoby užití, které </w:t>
      </w:r>
      <w:r>
        <w:rPr>
          <w:lang w:val="en-US" w:eastAsia="en-US" w:bidi="en-US"/>
        </w:rPr>
        <w:t xml:space="preserve">jsou dovoleny </w:t>
      </w:r>
      <w:r>
        <w:t xml:space="preserve">českým právním řádem </w:t>
      </w:r>
      <w:r>
        <w:rPr>
          <w:lang w:val="en-US" w:eastAsia="en-US" w:bidi="en-US"/>
        </w:rPr>
        <w:t xml:space="preserve">(nejsou-li </w:t>
      </w:r>
      <w:r>
        <w:t xml:space="preserve">dále některé způsoby užití výslovně vyloučeny). </w:t>
      </w:r>
      <w:r>
        <w:rPr>
          <w:lang w:val="en-US" w:eastAsia="en-US" w:bidi="en-US"/>
        </w:rPr>
        <w:t xml:space="preserve">Nabyvatel je v </w:t>
      </w:r>
      <w:r>
        <w:t xml:space="preserve">této </w:t>
      </w:r>
      <w:r>
        <w:rPr>
          <w:lang w:val="en-US" w:eastAsia="en-US" w:bidi="en-US"/>
        </w:rPr>
        <w:t xml:space="preserve">souvislosti </w:t>
      </w:r>
      <w:r>
        <w:t xml:space="preserve">odpovědný </w:t>
      </w:r>
      <w:r>
        <w:rPr>
          <w:lang w:val="en-US" w:eastAsia="en-US" w:bidi="en-US"/>
        </w:rPr>
        <w:t xml:space="preserve">za provoz </w:t>
      </w:r>
      <w:proofErr w:type="gramStart"/>
      <w:r>
        <w:rPr>
          <w:lang w:val="en-US" w:eastAsia="en-US" w:bidi="en-US"/>
        </w:rPr>
        <w:t>a</w:t>
      </w:r>
      <w:proofErr w:type="gramEnd"/>
      <w:r>
        <w:rPr>
          <w:lang w:val="en-US" w:eastAsia="en-US" w:bidi="en-US"/>
        </w:rPr>
        <w:t xml:space="preserve"> </w:t>
      </w:r>
      <w:r>
        <w:t xml:space="preserve">užití </w:t>
      </w:r>
      <w:r>
        <w:rPr>
          <w:lang w:val="en-US" w:eastAsia="en-US" w:bidi="en-US"/>
        </w:rPr>
        <w:t xml:space="preserve">Softwaru v souladu se </w:t>
      </w:r>
      <w:r>
        <w:t xml:space="preserve">všemi příslušnými právními předpisy. </w:t>
      </w:r>
      <w:proofErr w:type="gramStart"/>
      <w:r>
        <w:rPr>
          <w:lang w:val="en-US" w:eastAsia="en-US" w:bidi="en-US"/>
        </w:rPr>
        <w:t xml:space="preserve">Poskytovatel tedy </w:t>
      </w:r>
      <w:r>
        <w:t xml:space="preserve">neodpovídá </w:t>
      </w:r>
      <w:r>
        <w:rPr>
          <w:lang w:val="en-US" w:eastAsia="en-US" w:bidi="en-US"/>
        </w:rPr>
        <w:t xml:space="preserve">za </w:t>
      </w:r>
      <w:r>
        <w:t xml:space="preserve">způsob, jakým </w:t>
      </w:r>
      <w:r>
        <w:rPr>
          <w:lang w:val="en-US" w:eastAsia="en-US" w:bidi="en-US"/>
        </w:rPr>
        <w:t xml:space="preserve">bude Software Nabyvatelem </w:t>
      </w:r>
      <w:r>
        <w:t>využíván.</w:t>
      </w:r>
      <w:proofErr w:type="gramEnd"/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692"/>
        </w:tabs>
      </w:pPr>
      <w:r>
        <w:rPr>
          <w:lang w:val="en-US" w:eastAsia="en-US" w:bidi="en-US"/>
        </w:rPr>
        <w:t xml:space="preserve">Nabyvatel </w:t>
      </w:r>
      <w:r>
        <w:t xml:space="preserve">není oprávněn </w:t>
      </w:r>
      <w:r>
        <w:rPr>
          <w:lang w:val="en-US" w:eastAsia="en-US" w:bidi="en-US"/>
        </w:rPr>
        <w:t xml:space="preserve">postoupit Licenci (zcela nebo </w:t>
      </w:r>
      <w:r>
        <w:t xml:space="preserve">zčásti) </w:t>
      </w:r>
      <w:proofErr w:type="gramStart"/>
      <w:r>
        <w:rPr>
          <w:lang w:val="en-US" w:eastAsia="en-US" w:bidi="en-US"/>
        </w:rPr>
        <w:t>na</w:t>
      </w:r>
      <w:proofErr w:type="gramEnd"/>
      <w:r>
        <w:rPr>
          <w:lang w:val="en-US" w:eastAsia="en-US" w:bidi="en-US"/>
        </w:rPr>
        <w:t xml:space="preserve"> jakoukoli </w:t>
      </w:r>
      <w:r>
        <w:t xml:space="preserve">třetí </w:t>
      </w:r>
      <w:r>
        <w:rPr>
          <w:lang w:val="en-US" w:eastAsia="en-US" w:bidi="en-US"/>
        </w:rPr>
        <w:t>osobu.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692"/>
        </w:tabs>
        <w:ind w:left="720" w:hanging="720"/>
        <w:jc w:val="both"/>
      </w:pPr>
      <w:r>
        <w:t xml:space="preserve">Odměna </w:t>
      </w:r>
      <w:r>
        <w:rPr>
          <w:lang w:val="en-US" w:eastAsia="en-US" w:bidi="en-US"/>
        </w:rPr>
        <w:t xml:space="preserve">za Licenci je v </w:t>
      </w:r>
      <w:r>
        <w:t xml:space="preserve">plné výši </w:t>
      </w:r>
      <w:r>
        <w:rPr>
          <w:lang w:val="en-US" w:eastAsia="en-US" w:bidi="en-US"/>
        </w:rPr>
        <w:t xml:space="preserve">zahrnuta v </w:t>
      </w:r>
      <w:r>
        <w:t xml:space="preserve">Ceně Předmětu plnění </w:t>
      </w:r>
      <w:r>
        <w:rPr>
          <w:lang w:val="en-US" w:eastAsia="en-US" w:bidi="en-US"/>
        </w:rPr>
        <w:t xml:space="preserve">podle odst. 6.1 Smlouvy. </w:t>
      </w:r>
      <w:r>
        <w:t xml:space="preserve">Odměna </w:t>
      </w:r>
      <w:r>
        <w:rPr>
          <w:lang w:val="en-US" w:eastAsia="en-US" w:bidi="en-US"/>
        </w:rPr>
        <w:t xml:space="preserve">za </w:t>
      </w:r>
      <w:r>
        <w:t xml:space="preserve">dodatečné uživatelské </w:t>
      </w:r>
      <w:r>
        <w:rPr>
          <w:lang w:val="en-US" w:eastAsia="en-US" w:bidi="en-US"/>
        </w:rPr>
        <w:t xml:space="preserve">licence je v </w:t>
      </w:r>
      <w:r>
        <w:t xml:space="preserve">plné výši </w:t>
      </w:r>
      <w:r>
        <w:rPr>
          <w:lang w:val="en-US" w:eastAsia="en-US" w:bidi="en-US"/>
        </w:rPr>
        <w:t xml:space="preserve">zahrnuta v </w:t>
      </w:r>
      <w:r>
        <w:t xml:space="preserve">ceně </w:t>
      </w:r>
      <w:r>
        <w:rPr>
          <w:lang w:val="en-US" w:eastAsia="en-US" w:bidi="en-US"/>
        </w:rPr>
        <w:t>dle odst. 6.2 Smlouvy.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692"/>
        </w:tabs>
      </w:pPr>
      <w:r>
        <w:rPr>
          <w:lang w:val="en-US" w:eastAsia="en-US" w:bidi="en-US"/>
        </w:rPr>
        <w:t xml:space="preserve">Licence se </w:t>
      </w:r>
      <w:r>
        <w:t xml:space="preserve">považuje </w:t>
      </w:r>
      <w:r>
        <w:rPr>
          <w:lang w:val="en-US" w:eastAsia="en-US" w:bidi="en-US"/>
        </w:rPr>
        <w:t xml:space="preserve">za poskytnutou </w:t>
      </w:r>
      <w:r>
        <w:t xml:space="preserve">okamžikem předání </w:t>
      </w:r>
      <w:r>
        <w:rPr>
          <w:lang w:val="en-US" w:eastAsia="en-US" w:bidi="en-US"/>
        </w:rPr>
        <w:t xml:space="preserve">Softwaru dle </w:t>
      </w:r>
      <w:r>
        <w:t xml:space="preserve">čl. </w:t>
      </w:r>
      <w:r>
        <w:rPr>
          <w:lang w:val="en-US" w:eastAsia="en-US" w:bidi="en-US"/>
        </w:rPr>
        <w:t xml:space="preserve">9 </w:t>
      </w:r>
      <w:r>
        <w:t xml:space="preserve">této </w:t>
      </w:r>
      <w:r>
        <w:rPr>
          <w:lang w:val="en-US" w:eastAsia="en-US" w:bidi="en-US"/>
        </w:rPr>
        <w:t>Smlouvy.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692"/>
        </w:tabs>
        <w:ind w:left="720" w:hanging="720"/>
        <w:jc w:val="both"/>
      </w:pPr>
      <w:r>
        <w:t xml:space="preserve">Smluvní </w:t>
      </w:r>
      <w:r>
        <w:rPr>
          <w:lang w:val="en-US" w:eastAsia="en-US" w:bidi="en-US"/>
        </w:rPr>
        <w:t xml:space="preserve">strany </w:t>
      </w:r>
      <w:r>
        <w:t xml:space="preserve">vylučují veškerá volná užití </w:t>
      </w:r>
      <w:r>
        <w:rPr>
          <w:lang w:val="en-US" w:eastAsia="en-US" w:bidi="en-US"/>
        </w:rPr>
        <w:t xml:space="preserve">Softwaru a </w:t>
      </w:r>
      <w:r>
        <w:t xml:space="preserve">zákonné </w:t>
      </w:r>
      <w:r>
        <w:rPr>
          <w:lang w:val="en-US" w:eastAsia="en-US" w:bidi="en-US"/>
        </w:rPr>
        <w:t xml:space="preserve">licence k Softwaru, </w:t>
      </w:r>
      <w:r>
        <w:t xml:space="preserve">které </w:t>
      </w:r>
      <w:r>
        <w:rPr>
          <w:lang w:val="en-US" w:eastAsia="en-US" w:bidi="en-US"/>
        </w:rPr>
        <w:t xml:space="preserve">lze dohodou </w:t>
      </w:r>
      <w:r>
        <w:t xml:space="preserve">Smluvních </w:t>
      </w:r>
      <w:r>
        <w:rPr>
          <w:lang w:val="en-US" w:eastAsia="en-US" w:bidi="en-US"/>
        </w:rPr>
        <w:t xml:space="preserve">stran </w:t>
      </w:r>
      <w:r>
        <w:t xml:space="preserve">vyloučit. </w:t>
      </w:r>
      <w:r>
        <w:rPr>
          <w:lang w:val="en-US" w:eastAsia="en-US" w:bidi="en-US"/>
        </w:rPr>
        <w:t xml:space="preserve">Nabyvateli je </w:t>
      </w:r>
      <w:r>
        <w:t xml:space="preserve">dále výslovně zakázáno zveřejnit či umožnit zveřejnění </w:t>
      </w:r>
      <w:r>
        <w:rPr>
          <w:lang w:val="en-US" w:eastAsia="en-US" w:bidi="en-US"/>
        </w:rPr>
        <w:t xml:space="preserve">Softwaru tak, aby jej </w:t>
      </w:r>
      <w:r>
        <w:t xml:space="preserve">třetí </w:t>
      </w:r>
      <w:r>
        <w:rPr>
          <w:lang w:val="en-US" w:eastAsia="en-US" w:bidi="en-US"/>
        </w:rPr>
        <w:t xml:space="preserve">osoby mohly </w:t>
      </w:r>
      <w:r>
        <w:t xml:space="preserve">kopírovat, </w:t>
      </w:r>
      <w:r>
        <w:rPr>
          <w:lang w:val="en-US" w:eastAsia="en-US" w:bidi="en-US"/>
        </w:rPr>
        <w:t xml:space="preserve">upravovat </w:t>
      </w:r>
      <w:r>
        <w:t xml:space="preserve">či </w:t>
      </w:r>
      <w:r>
        <w:rPr>
          <w:lang w:val="en-US" w:eastAsia="en-US" w:bidi="en-US"/>
        </w:rPr>
        <w:t xml:space="preserve">jinak </w:t>
      </w:r>
      <w:r>
        <w:t xml:space="preserve">zneužít. </w:t>
      </w:r>
      <w:r>
        <w:rPr>
          <w:lang w:val="en-US" w:eastAsia="en-US" w:bidi="en-US"/>
        </w:rPr>
        <w:t xml:space="preserve">Nabyvatel </w:t>
      </w:r>
      <w:r>
        <w:t xml:space="preserve">není oprávněn </w:t>
      </w:r>
      <w:r>
        <w:rPr>
          <w:lang w:val="en-US" w:eastAsia="en-US" w:bidi="en-US"/>
        </w:rPr>
        <w:t xml:space="preserve">jakkoli zasahovat do Softwaru, </w:t>
      </w:r>
      <w:r>
        <w:t xml:space="preserve">zejména </w:t>
      </w:r>
      <w:r>
        <w:rPr>
          <w:lang w:val="en-US" w:eastAsia="en-US" w:bidi="en-US"/>
        </w:rPr>
        <w:t xml:space="preserve">jej </w:t>
      </w:r>
      <w:r>
        <w:t xml:space="preserve">měnit, </w:t>
      </w:r>
      <w:r>
        <w:rPr>
          <w:lang w:val="en-US" w:eastAsia="en-US" w:bidi="en-US"/>
        </w:rPr>
        <w:t xml:space="preserve">upravovat, aktualizovat, </w:t>
      </w:r>
      <w:r>
        <w:t xml:space="preserve">doplňovat, rozšiřovat či </w:t>
      </w:r>
      <w:r>
        <w:rPr>
          <w:lang w:val="en-US" w:eastAsia="en-US" w:bidi="en-US"/>
        </w:rPr>
        <w:t xml:space="preserve">jej kombinovat, </w:t>
      </w:r>
      <w:r>
        <w:t xml:space="preserve">zpracovávat či </w:t>
      </w:r>
      <w:r>
        <w:rPr>
          <w:lang w:val="en-US" w:eastAsia="en-US" w:bidi="en-US"/>
        </w:rPr>
        <w:t xml:space="preserve">spojovat s </w:t>
      </w:r>
      <w:r>
        <w:t xml:space="preserve">jinými díly či </w:t>
      </w:r>
      <w:r>
        <w:rPr>
          <w:lang w:val="en-US" w:eastAsia="en-US" w:bidi="en-US"/>
        </w:rPr>
        <w:t xml:space="preserve">prvky </w:t>
      </w:r>
      <w:r>
        <w:t>jiných děl.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692"/>
        </w:tabs>
        <w:spacing w:after="240"/>
        <w:ind w:left="720" w:hanging="720"/>
        <w:jc w:val="both"/>
      </w:pPr>
      <w:r>
        <w:rPr>
          <w:lang w:val="en-US" w:eastAsia="en-US" w:bidi="en-US"/>
        </w:rPr>
        <w:t xml:space="preserve">V </w:t>
      </w:r>
      <w:r>
        <w:t xml:space="preserve">případě, že </w:t>
      </w:r>
      <w:r>
        <w:rPr>
          <w:lang w:val="en-US" w:eastAsia="en-US" w:bidi="en-US"/>
        </w:rPr>
        <w:t xml:space="preserve">Poskytovatel provede aktualizaci Softwaru podle odst. 10.1 Smlouvy, </w:t>
      </w:r>
      <w:proofErr w:type="gramStart"/>
      <w:r>
        <w:rPr>
          <w:lang w:val="en-US" w:eastAsia="en-US" w:bidi="en-US"/>
        </w:rPr>
        <w:t>na</w:t>
      </w:r>
      <w:proofErr w:type="gramEnd"/>
      <w:r>
        <w:rPr>
          <w:lang w:val="en-US" w:eastAsia="en-US" w:bidi="en-US"/>
        </w:rPr>
        <w:t xml:space="preserve"> </w:t>
      </w:r>
      <w:r>
        <w:t xml:space="preserve">aktualizovaný </w:t>
      </w:r>
      <w:r>
        <w:rPr>
          <w:lang w:val="en-US" w:eastAsia="en-US" w:bidi="en-US"/>
        </w:rPr>
        <w:t xml:space="preserve">Software se </w:t>
      </w:r>
      <w:r>
        <w:t xml:space="preserve">nadále </w:t>
      </w:r>
      <w:r>
        <w:rPr>
          <w:lang w:val="en-US" w:eastAsia="en-US" w:bidi="en-US"/>
        </w:rPr>
        <w:t xml:space="preserve">vztahuje Licence za </w:t>
      </w:r>
      <w:r>
        <w:t xml:space="preserve">stejných podmínek, </w:t>
      </w:r>
      <w:r>
        <w:rPr>
          <w:lang w:val="en-US" w:eastAsia="en-US" w:bidi="en-US"/>
        </w:rPr>
        <w:t xml:space="preserve">jak jsou </w:t>
      </w:r>
      <w:r>
        <w:t xml:space="preserve">popsány </w:t>
      </w:r>
      <w:r>
        <w:rPr>
          <w:lang w:val="en-US" w:eastAsia="en-US" w:bidi="en-US"/>
        </w:rPr>
        <w:t xml:space="preserve">v </w:t>
      </w:r>
      <w:r>
        <w:t xml:space="preserve">této Smlouvě (zejména čl. </w:t>
      </w:r>
      <w:r>
        <w:rPr>
          <w:lang w:val="en-US" w:eastAsia="en-US" w:bidi="en-US"/>
        </w:rPr>
        <w:t>4 Smlouvy).</w:t>
      </w:r>
    </w:p>
    <w:p w:rsidR="00707C49" w:rsidRDefault="007928C4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100"/>
      </w:pPr>
      <w:bookmarkStart w:id="10" w:name="bookmark10"/>
      <w:bookmarkStart w:id="11" w:name="bookmark11"/>
      <w:r>
        <w:t xml:space="preserve">Dodání </w:t>
      </w:r>
      <w:r>
        <w:rPr>
          <w:lang w:val="en-US" w:eastAsia="en-US" w:bidi="en-US"/>
        </w:rPr>
        <w:t xml:space="preserve">Hardwaru a </w:t>
      </w:r>
      <w:r>
        <w:t xml:space="preserve">záruka </w:t>
      </w:r>
      <w:r>
        <w:rPr>
          <w:lang w:val="en-US" w:eastAsia="en-US" w:bidi="en-US"/>
        </w:rPr>
        <w:t>za jeho jakost</w:t>
      </w:r>
      <w:bookmarkEnd w:id="10"/>
      <w:bookmarkEnd w:id="11"/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692"/>
        </w:tabs>
        <w:ind w:left="720" w:hanging="720"/>
        <w:jc w:val="both"/>
      </w:pPr>
      <w:r>
        <w:t xml:space="preserve">Součástí Předmětu plnění </w:t>
      </w:r>
      <w:r>
        <w:rPr>
          <w:lang w:val="en-US" w:eastAsia="en-US" w:bidi="en-US"/>
        </w:rPr>
        <w:t xml:space="preserve">je </w:t>
      </w:r>
      <w:r>
        <w:t xml:space="preserve">závazek </w:t>
      </w:r>
      <w:r>
        <w:rPr>
          <w:lang w:val="en-US" w:eastAsia="en-US" w:bidi="en-US"/>
        </w:rPr>
        <w:t xml:space="preserve">Poskytovatele dodat Nabyvateli </w:t>
      </w:r>
      <w:r>
        <w:t xml:space="preserve">společně </w:t>
      </w:r>
      <w:r>
        <w:rPr>
          <w:lang w:val="en-US" w:eastAsia="en-US" w:bidi="en-US"/>
        </w:rPr>
        <w:t xml:space="preserve">se Softwarem </w:t>
      </w:r>
      <w:r>
        <w:t xml:space="preserve">také </w:t>
      </w:r>
      <w:r>
        <w:rPr>
          <w:lang w:val="en-US" w:eastAsia="en-US" w:bidi="en-US"/>
        </w:rPr>
        <w:t xml:space="preserve">Hardware </w:t>
      </w:r>
      <w:r>
        <w:t xml:space="preserve">jakožto předmět koupě. </w:t>
      </w:r>
      <w:r>
        <w:rPr>
          <w:lang w:val="en-US" w:eastAsia="en-US" w:bidi="en-US"/>
        </w:rPr>
        <w:t xml:space="preserve">Specifikace Hardwaru je uvedena v </w:t>
      </w:r>
      <w:r>
        <w:t xml:space="preserve">Příloze č. </w:t>
      </w:r>
      <w:r>
        <w:rPr>
          <w:lang w:val="en-US" w:eastAsia="en-US" w:bidi="en-US"/>
        </w:rPr>
        <w:t xml:space="preserve">1 </w:t>
      </w:r>
      <w:r>
        <w:t xml:space="preserve">této </w:t>
      </w:r>
      <w:r>
        <w:rPr>
          <w:lang w:val="en-US" w:eastAsia="en-US" w:bidi="en-US"/>
        </w:rPr>
        <w:t xml:space="preserve">Smlouvy. Cena za </w:t>
      </w:r>
      <w:r>
        <w:t xml:space="preserve">dodání </w:t>
      </w:r>
      <w:r>
        <w:rPr>
          <w:lang w:val="en-US" w:eastAsia="en-US" w:bidi="en-US"/>
        </w:rPr>
        <w:t xml:space="preserve">Hardwaru je </w:t>
      </w:r>
      <w:r>
        <w:t xml:space="preserve">součástí </w:t>
      </w:r>
      <w:r>
        <w:rPr>
          <w:lang w:val="en-US" w:eastAsia="en-US" w:bidi="en-US"/>
        </w:rPr>
        <w:t xml:space="preserve">Ceny </w:t>
      </w:r>
      <w:r>
        <w:t xml:space="preserve">Předmětu plnění, která </w:t>
      </w:r>
      <w:r>
        <w:rPr>
          <w:lang w:val="en-US" w:eastAsia="en-US" w:bidi="en-US"/>
        </w:rPr>
        <w:t xml:space="preserve">je </w:t>
      </w:r>
      <w:r>
        <w:t xml:space="preserve">blíže specifikována </w:t>
      </w:r>
      <w:r>
        <w:rPr>
          <w:lang w:val="en-US" w:eastAsia="en-US" w:bidi="en-US"/>
        </w:rPr>
        <w:t xml:space="preserve">v </w:t>
      </w:r>
      <w:r>
        <w:t xml:space="preserve">Příloze č. </w:t>
      </w:r>
      <w:r>
        <w:rPr>
          <w:lang w:val="en-US" w:eastAsia="en-US" w:bidi="en-US"/>
        </w:rPr>
        <w:t xml:space="preserve">1 </w:t>
      </w:r>
      <w:r>
        <w:t xml:space="preserve">této </w:t>
      </w:r>
      <w:r>
        <w:rPr>
          <w:lang w:val="en-US" w:eastAsia="en-US" w:bidi="en-US"/>
        </w:rPr>
        <w:t>Smlouvy.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692"/>
        </w:tabs>
        <w:ind w:left="720" w:hanging="720"/>
        <w:jc w:val="both"/>
      </w:pPr>
      <w:r>
        <w:rPr>
          <w:lang w:val="en-US" w:eastAsia="en-US" w:bidi="en-US"/>
        </w:rPr>
        <w:t xml:space="preserve">Na Nabyvatele </w:t>
      </w:r>
      <w:r>
        <w:t xml:space="preserve">přechází vlastnické právo </w:t>
      </w:r>
      <w:r>
        <w:rPr>
          <w:lang w:val="en-US" w:eastAsia="en-US" w:bidi="en-US"/>
        </w:rPr>
        <w:t xml:space="preserve">k Hardwaru dnem </w:t>
      </w:r>
      <w:r>
        <w:t xml:space="preserve">úplného zaplacení </w:t>
      </w:r>
      <w:r>
        <w:rPr>
          <w:lang w:val="en-US" w:eastAsia="en-US" w:bidi="en-US"/>
        </w:rPr>
        <w:t xml:space="preserve">ceny za </w:t>
      </w:r>
      <w:r>
        <w:t xml:space="preserve">dodání </w:t>
      </w:r>
      <w:r>
        <w:rPr>
          <w:lang w:val="en-US" w:eastAsia="en-US" w:bidi="en-US"/>
        </w:rPr>
        <w:t xml:space="preserve">Hardwaru, </w:t>
      </w:r>
      <w:r>
        <w:t xml:space="preserve">která </w:t>
      </w:r>
      <w:r>
        <w:rPr>
          <w:lang w:val="en-US" w:eastAsia="en-US" w:bidi="en-US"/>
        </w:rPr>
        <w:t xml:space="preserve">je </w:t>
      </w:r>
      <w:r>
        <w:t xml:space="preserve">součástí </w:t>
      </w:r>
      <w:r>
        <w:rPr>
          <w:lang w:val="en-US" w:eastAsia="en-US" w:bidi="en-US"/>
        </w:rPr>
        <w:t xml:space="preserve">Ceny </w:t>
      </w:r>
      <w:r>
        <w:t xml:space="preserve">Předmětu plnění </w:t>
      </w:r>
      <w:r>
        <w:rPr>
          <w:lang w:val="en-US" w:eastAsia="en-US" w:bidi="en-US"/>
        </w:rPr>
        <w:t xml:space="preserve">a </w:t>
      </w:r>
      <w:r>
        <w:t xml:space="preserve">která </w:t>
      </w:r>
      <w:r>
        <w:rPr>
          <w:lang w:val="en-US" w:eastAsia="en-US" w:bidi="en-US"/>
        </w:rPr>
        <w:t xml:space="preserve">je </w:t>
      </w:r>
      <w:r>
        <w:t xml:space="preserve">blíže specifikována </w:t>
      </w:r>
      <w:r>
        <w:rPr>
          <w:lang w:val="en-US" w:eastAsia="en-US" w:bidi="en-US"/>
        </w:rPr>
        <w:t xml:space="preserve">v </w:t>
      </w:r>
      <w:r>
        <w:t xml:space="preserve">Příloze č. </w:t>
      </w:r>
      <w:r>
        <w:rPr>
          <w:lang w:val="en-US" w:eastAsia="en-US" w:bidi="en-US"/>
        </w:rPr>
        <w:t xml:space="preserve">1 </w:t>
      </w:r>
      <w:r>
        <w:t xml:space="preserve">této </w:t>
      </w:r>
      <w:r>
        <w:rPr>
          <w:lang w:val="en-US" w:eastAsia="en-US" w:bidi="en-US"/>
        </w:rPr>
        <w:t xml:space="preserve">Smlouvy. </w:t>
      </w:r>
      <w:r>
        <w:t xml:space="preserve">Nebezpečí škody </w:t>
      </w:r>
      <w:r>
        <w:rPr>
          <w:lang w:val="en-US" w:eastAsia="en-US" w:bidi="en-US"/>
        </w:rPr>
        <w:t xml:space="preserve">na </w:t>
      </w:r>
      <w:r>
        <w:t xml:space="preserve">věci přechází </w:t>
      </w:r>
      <w:r>
        <w:rPr>
          <w:lang w:val="en-US" w:eastAsia="en-US" w:bidi="en-US"/>
        </w:rPr>
        <w:t xml:space="preserve">na Nabyvatele dnem </w:t>
      </w:r>
      <w:r>
        <w:t xml:space="preserve">převzetí </w:t>
      </w:r>
      <w:r>
        <w:rPr>
          <w:lang w:val="en-US" w:eastAsia="en-US" w:bidi="en-US"/>
        </w:rPr>
        <w:t xml:space="preserve">Hardwaru v souladu s </w:t>
      </w:r>
      <w:r>
        <w:t xml:space="preserve">článkem </w:t>
      </w:r>
      <w:r>
        <w:rPr>
          <w:lang w:val="en-US" w:eastAsia="en-US" w:bidi="en-US"/>
        </w:rPr>
        <w:t xml:space="preserve">9 </w:t>
      </w:r>
      <w:r>
        <w:t xml:space="preserve">této </w:t>
      </w:r>
      <w:r>
        <w:rPr>
          <w:lang w:val="en-US" w:eastAsia="en-US" w:bidi="en-US"/>
        </w:rPr>
        <w:t>Smlouvy.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692"/>
        </w:tabs>
        <w:ind w:left="720" w:hanging="720"/>
        <w:jc w:val="both"/>
      </w:pPr>
      <w:r>
        <w:rPr>
          <w:lang w:val="en-US" w:eastAsia="en-US" w:bidi="en-US"/>
        </w:rPr>
        <w:t xml:space="preserve">Poskytovatel </w:t>
      </w:r>
      <w:r>
        <w:t xml:space="preserve">prohlašuje </w:t>
      </w:r>
      <w:r>
        <w:rPr>
          <w:lang w:val="en-US" w:eastAsia="en-US" w:bidi="en-US"/>
        </w:rPr>
        <w:t xml:space="preserve">a Nabyvatel bere </w:t>
      </w:r>
      <w:proofErr w:type="gramStart"/>
      <w:r>
        <w:rPr>
          <w:lang w:val="en-US" w:eastAsia="en-US" w:bidi="en-US"/>
        </w:rPr>
        <w:t>na</w:t>
      </w:r>
      <w:proofErr w:type="gramEnd"/>
      <w:r>
        <w:rPr>
          <w:lang w:val="en-US" w:eastAsia="en-US" w:bidi="en-US"/>
        </w:rPr>
        <w:t xml:space="preserve"> </w:t>
      </w:r>
      <w:r>
        <w:t xml:space="preserve">vědomí, že dodaný </w:t>
      </w:r>
      <w:r>
        <w:rPr>
          <w:lang w:val="en-US" w:eastAsia="en-US" w:bidi="en-US"/>
        </w:rPr>
        <w:t xml:space="preserve">Hardware je produktem </w:t>
      </w:r>
      <w:r>
        <w:t xml:space="preserve">třetí </w:t>
      </w:r>
      <w:r>
        <w:rPr>
          <w:lang w:val="en-US" w:eastAsia="en-US" w:bidi="en-US"/>
        </w:rPr>
        <w:t xml:space="preserve">strany </w:t>
      </w:r>
      <w:r>
        <w:t xml:space="preserve">(dále </w:t>
      </w:r>
      <w:r>
        <w:rPr>
          <w:lang w:val="en-US" w:eastAsia="en-US" w:bidi="en-US"/>
        </w:rPr>
        <w:t>jen „</w:t>
      </w:r>
      <w:r>
        <w:rPr>
          <w:b/>
          <w:bCs/>
          <w:lang w:val="en-US" w:eastAsia="en-US" w:bidi="en-US"/>
        </w:rPr>
        <w:t>Dodavatel</w:t>
      </w:r>
      <w:r>
        <w:rPr>
          <w:lang w:val="en-US" w:eastAsia="en-US" w:bidi="en-US"/>
        </w:rPr>
        <w:t>“).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692"/>
        </w:tabs>
        <w:ind w:left="720" w:hanging="720"/>
        <w:jc w:val="both"/>
      </w:pPr>
      <w:r>
        <w:rPr>
          <w:lang w:val="en-US" w:eastAsia="en-US" w:bidi="en-US"/>
        </w:rPr>
        <w:t xml:space="preserve">Nabyvatel bere </w:t>
      </w:r>
      <w:proofErr w:type="gramStart"/>
      <w:r>
        <w:rPr>
          <w:lang w:val="en-US" w:eastAsia="en-US" w:bidi="en-US"/>
        </w:rPr>
        <w:t>na</w:t>
      </w:r>
      <w:proofErr w:type="gramEnd"/>
      <w:r>
        <w:rPr>
          <w:lang w:val="en-US" w:eastAsia="en-US" w:bidi="en-US"/>
        </w:rPr>
        <w:t xml:space="preserve"> </w:t>
      </w:r>
      <w:r>
        <w:t xml:space="preserve">vědomí, že </w:t>
      </w:r>
      <w:r>
        <w:rPr>
          <w:lang w:val="en-US" w:eastAsia="en-US" w:bidi="en-US"/>
        </w:rPr>
        <w:t xml:space="preserve">Poskytovatel </w:t>
      </w:r>
      <w:r>
        <w:t xml:space="preserve">získá </w:t>
      </w:r>
      <w:r>
        <w:rPr>
          <w:lang w:val="en-US" w:eastAsia="en-US" w:bidi="en-US"/>
        </w:rPr>
        <w:t xml:space="preserve">Hardware od Dodavatele, a proto </w:t>
      </w:r>
      <w:r>
        <w:t xml:space="preserve">nemůže </w:t>
      </w:r>
      <w:r>
        <w:rPr>
          <w:lang w:val="en-US" w:eastAsia="en-US" w:bidi="en-US"/>
        </w:rPr>
        <w:t xml:space="preserve">ovlivnit rozsah </w:t>
      </w:r>
      <w:r>
        <w:t xml:space="preserve">práv </w:t>
      </w:r>
      <w:r>
        <w:rPr>
          <w:lang w:val="en-US" w:eastAsia="en-US" w:bidi="en-US"/>
        </w:rPr>
        <w:t xml:space="preserve">z </w:t>
      </w:r>
      <w:r>
        <w:t xml:space="preserve">vadného plnění </w:t>
      </w:r>
      <w:r>
        <w:rPr>
          <w:lang w:val="en-US" w:eastAsia="en-US" w:bidi="en-US"/>
        </w:rPr>
        <w:t xml:space="preserve">a/nebo ze </w:t>
      </w:r>
      <w:r>
        <w:t xml:space="preserve">záruky </w:t>
      </w:r>
      <w:r>
        <w:rPr>
          <w:lang w:val="en-US" w:eastAsia="en-US" w:bidi="en-US"/>
        </w:rPr>
        <w:t xml:space="preserve">za jakost k tomuto Hardwaru. Poskytovatel poskytne Nabyvateli </w:t>
      </w:r>
      <w:r>
        <w:t xml:space="preserve">práva </w:t>
      </w:r>
      <w:r>
        <w:rPr>
          <w:lang w:val="en-US" w:eastAsia="en-US" w:bidi="en-US"/>
        </w:rPr>
        <w:t xml:space="preserve">z </w:t>
      </w:r>
      <w:r>
        <w:t xml:space="preserve">vadného plnění </w:t>
      </w:r>
      <w:r>
        <w:rPr>
          <w:lang w:val="en-US" w:eastAsia="en-US" w:bidi="en-US"/>
        </w:rPr>
        <w:t xml:space="preserve">a/nebo </w:t>
      </w:r>
      <w:r>
        <w:t xml:space="preserve">záruky </w:t>
      </w:r>
      <w:r>
        <w:rPr>
          <w:lang w:val="en-US" w:eastAsia="en-US" w:bidi="en-US"/>
        </w:rPr>
        <w:t xml:space="preserve">za jakost pouze v tom rozsahu, v </w:t>
      </w:r>
      <w:r>
        <w:t xml:space="preserve">jakém </w:t>
      </w:r>
      <w:r>
        <w:rPr>
          <w:lang w:val="en-US" w:eastAsia="en-US" w:bidi="en-US"/>
        </w:rPr>
        <w:t xml:space="preserve">je Poskytovatel ve vztahu k Hardwaru nabyl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Dodavatele. Rozsah </w:t>
      </w:r>
      <w:r>
        <w:t xml:space="preserve">práv </w:t>
      </w:r>
      <w:r>
        <w:rPr>
          <w:lang w:val="en-US" w:eastAsia="en-US" w:bidi="en-US"/>
        </w:rPr>
        <w:t xml:space="preserve">z </w:t>
      </w:r>
      <w:r>
        <w:t xml:space="preserve">vadného plnění </w:t>
      </w:r>
      <w:r>
        <w:rPr>
          <w:lang w:val="en-US" w:eastAsia="en-US" w:bidi="en-US"/>
        </w:rPr>
        <w:t xml:space="preserve">a/nebo </w:t>
      </w:r>
      <w:r>
        <w:t xml:space="preserve">záruky </w:t>
      </w:r>
      <w:r>
        <w:rPr>
          <w:lang w:val="en-US" w:eastAsia="en-US" w:bidi="en-US"/>
        </w:rPr>
        <w:t xml:space="preserve">za jakost, kterou Poskytovatel poskytuje Nabyvateli dle tohoto odstavce Smlouvy, byl Nabyvateli </w:t>
      </w:r>
      <w:r>
        <w:t xml:space="preserve">sdělen před </w:t>
      </w:r>
      <w:r>
        <w:rPr>
          <w:lang w:val="en-US" w:eastAsia="en-US" w:bidi="en-US"/>
        </w:rPr>
        <w:t xml:space="preserve">podpisem </w:t>
      </w:r>
      <w:r>
        <w:t xml:space="preserve">této </w:t>
      </w:r>
      <w:r>
        <w:rPr>
          <w:lang w:val="en-US" w:eastAsia="en-US" w:bidi="en-US"/>
        </w:rPr>
        <w:t xml:space="preserve">Smlouvy a Nabyvatel potvrzuje, </w:t>
      </w:r>
      <w:r>
        <w:t xml:space="preserve">že </w:t>
      </w:r>
      <w:r>
        <w:rPr>
          <w:lang w:val="en-US" w:eastAsia="en-US" w:bidi="en-US"/>
        </w:rPr>
        <w:t xml:space="preserve">je s </w:t>
      </w:r>
      <w:r>
        <w:t xml:space="preserve">tímto </w:t>
      </w:r>
      <w:r>
        <w:rPr>
          <w:lang w:val="en-US" w:eastAsia="en-US" w:bidi="en-US"/>
        </w:rPr>
        <w:t xml:space="preserve">rozsahem zcela </w:t>
      </w:r>
      <w:r>
        <w:t xml:space="preserve">srozuměn </w:t>
      </w:r>
      <w:r>
        <w:rPr>
          <w:lang w:val="en-US" w:eastAsia="en-US" w:bidi="en-US"/>
        </w:rPr>
        <w:t>a takto jej akceptuje.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693"/>
        </w:tabs>
        <w:spacing w:after="0"/>
        <w:jc w:val="both"/>
      </w:pPr>
      <w:r>
        <w:rPr>
          <w:lang w:val="en-US" w:eastAsia="en-US" w:bidi="en-US"/>
        </w:rPr>
        <w:t xml:space="preserve">Poskytovatel poskytne Nabyvateli </w:t>
      </w:r>
      <w:r>
        <w:t xml:space="preserve">práva </w:t>
      </w:r>
      <w:r>
        <w:rPr>
          <w:lang w:val="en-US" w:eastAsia="en-US" w:bidi="en-US"/>
        </w:rPr>
        <w:t xml:space="preserve">z </w:t>
      </w:r>
      <w:r>
        <w:t xml:space="preserve">vadného plnění </w:t>
      </w:r>
      <w:r>
        <w:rPr>
          <w:lang w:val="en-US" w:eastAsia="en-US" w:bidi="en-US"/>
        </w:rPr>
        <w:t xml:space="preserve">a/nebo </w:t>
      </w:r>
      <w:r>
        <w:t xml:space="preserve">záruky </w:t>
      </w:r>
      <w:r>
        <w:rPr>
          <w:lang w:val="en-US" w:eastAsia="en-US" w:bidi="en-US"/>
        </w:rPr>
        <w:t>za jakost k Hardwaru</w:t>
      </w:r>
    </w:p>
    <w:p w:rsidR="00707C49" w:rsidRDefault="007928C4">
      <w:pPr>
        <w:pStyle w:val="Zkladntext1"/>
        <w:shd w:val="clear" w:color="auto" w:fill="auto"/>
        <w:ind w:firstLine="720"/>
      </w:pPr>
      <w:proofErr w:type="gramStart"/>
      <w:r>
        <w:rPr>
          <w:lang w:val="en-US" w:eastAsia="en-US" w:bidi="en-US"/>
        </w:rPr>
        <w:t>v</w:t>
      </w:r>
      <w:proofErr w:type="gramEnd"/>
      <w:r>
        <w:rPr>
          <w:lang w:val="en-US" w:eastAsia="en-US" w:bidi="en-US"/>
        </w:rPr>
        <w:t xml:space="preserve"> rozsahu dle odst. 5.4 Smlouvy </w:t>
      </w:r>
      <w:r>
        <w:t>následujícím způsobem:</w:t>
      </w:r>
    </w:p>
    <w:p w:rsidR="00707C49" w:rsidRDefault="007928C4">
      <w:pPr>
        <w:pStyle w:val="Zkladntext1"/>
        <w:shd w:val="clear" w:color="auto" w:fill="auto"/>
        <w:ind w:left="1140" w:hanging="420"/>
        <w:jc w:val="both"/>
      </w:pPr>
      <w:r>
        <w:rPr>
          <w:lang w:val="en-US" w:eastAsia="en-US" w:bidi="en-US"/>
        </w:rPr>
        <w:t xml:space="preserve">(i) Poskytovatel se zavazuje v </w:t>
      </w:r>
      <w:r>
        <w:t xml:space="preserve">případě oznámení jakékoliv </w:t>
      </w:r>
      <w:r>
        <w:rPr>
          <w:lang w:val="en-US" w:eastAsia="en-US" w:bidi="en-US"/>
        </w:rPr>
        <w:t xml:space="preserve">vady Hardwaru ze strany Nabyvatele </w:t>
      </w:r>
      <w:r>
        <w:t xml:space="preserve">takové oznámení </w:t>
      </w:r>
      <w:r>
        <w:rPr>
          <w:lang w:val="en-US" w:eastAsia="en-US" w:bidi="en-US"/>
        </w:rPr>
        <w:t xml:space="preserve">postoupit </w:t>
      </w:r>
      <w:proofErr w:type="gramStart"/>
      <w:r>
        <w:rPr>
          <w:lang w:val="en-US" w:eastAsia="en-US" w:bidi="en-US"/>
        </w:rPr>
        <w:t>na</w:t>
      </w:r>
      <w:proofErr w:type="gramEnd"/>
      <w:r>
        <w:rPr>
          <w:lang w:val="en-US" w:eastAsia="en-US" w:bidi="en-US"/>
        </w:rPr>
        <w:t xml:space="preserve"> Dodavatele a uplatnit u tohoto Dodavatele tato </w:t>
      </w:r>
      <w:r>
        <w:t xml:space="preserve">práva </w:t>
      </w:r>
      <w:r>
        <w:rPr>
          <w:lang w:val="en-US" w:eastAsia="en-US" w:bidi="en-US"/>
        </w:rPr>
        <w:t xml:space="preserve">z </w:t>
      </w:r>
      <w:r>
        <w:t xml:space="preserve">vadného plnění </w:t>
      </w:r>
      <w:r>
        <w:rPr>
          <w:lang w:val="en-US" w:eastAsia="en-US" w:bidi="en-US"/>
        </w:rPr>
        <w:t xml:space="preserve">a/nebo </w:t>
      </w:r>
      <w:r>
        <w:t xml:space="preserve">záruky </w:t>
      </w:r>
      <w:r>
        <w:rPr>
          <w:lang w:val="en-US" w:eastAsia="en-US" w:bidi="en-US"/>
        </w:rPr>
        <w:t xml:space="preserve">za jakost, a to v rozsahu </w:t>
      </w:r>
      <w:r>
        <w:t xml:space="preserve">uplatněném </w:t>
      </w:r>
      <w:r>
        <w:rPr>
          <w:lang w:val="en-US" w:eastAsia="en-US" w:bidi="en-US"/>
        </w:rPr>
        <w:t xml:space="preserve">Nabyvatelem. Poskytovatel bude v </w:t>
      </w:r>
      <w:r>
        <w:t xml:space="preserve">této </w:t>
      </w:r>
      <w:r>
        <w:rPr>
          <w:lang w:val="en-US" w:eastAsia="en-US" w:bidi="en-US"/>
        </w:rPr>
        <w:t xml:space="preserve">souvislosti </w:t>
      </w:r>
      <w:r>
        <w:t xml:space="preserve">přeposílat </w:t>
      </w:r>
      <w:r>
        <w:rPr>
          <w:lang w:val="en-US" w:eastAsia="en-US" w:bidi="en-US"/>
        </w:rPr>
        <w:t xml:space="preserve">Dodavateli </w:t>
      </w:r>
      <w:r>
        <w:t xml:space="preserve">veškeré </w:t>
      </w:r>
      <w:r>
        <w:rPr>
          <w:lang w:val="en-US" w:eastAsia="en-US" w:bidi="en-US"/>
        </w:rPr>
        <w:t xml:space="preserve">dokumenty, </w:t>
      </w:r>
      <w:r>
        <w:t xml:space="preserve">které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Nabyvatele v souvislosti s </w:t>
      </w:r>
      <w:r>
        <w:t xml:space="preserve">uplatněním práv </w:t>
      </w:r>
      <w:r>
        <w:rPr>
          <w:lang w:val="en-US" w:eastAsia="en-US" w:bidi="en-US"/>
        </w:rPr>
        <w:t xml:space="preserve">z </w:t>
      </w:r>
      <w:r>
        <w:t xml:space="preserve">vadného plnění </w:t>
      </w:r>
      <w:r>
        <w:rPr>
          <w:lang w:val="en-US" w:eastAsia="en-US" w:bidi="en-US"/>
        </w:rPr>
        <w:t xml:space="preserve">a/nebo </w:t>
      </w:r>
      <w:r>
        <w:t xml:space="preserve">záruky </w:t>
      </w:r>
      <w:r>
        <w:rPr>
          <w:lang w:val="en-US" w:eastAsia="en-US" w:bidi="en-US"/>
        </w:rPr>
        <w:t xml:space="preserve">za jakost </w:t>
      </w:r>
      <w:r>
        <w:lastRenderedPageBreak/>
        <w:t xml:space="preserve">obdržel </w:t>
      </w:r>
      <w:r>
        <w:rPr>
          <w:lang w:val="en-US" w:eastAsia="en-US" w:bidi="en-US"/>
        </w:rPr>
        <w:t xml:space="preserve">a o </w:t>
      </w:r>
      <w:r>
        <w:t xml:space="preserve">veškerých reakcích </w:t>
      </w:r>
      <w:r>
        <w:rPr>
          <w:lang w:val="en-US" w:eastAsia="en-US" w:bidi="en-US"/>
        </w:rPr>
        <w:t xml:space="preserve">a </w:t>
      </w:r>
      <w:r>
        <w:t xml:space="preserve">souvisejících požadavcích </w:t>
      </w:r>
      <w:r>
        <w:rPr>
          <w:lang w:val="en-US" w:eastAsia="en-US" w:bidi="en-US"/>
        </w:rPr>
        <w:t xml:space="preserve">Dodavatele bude Poskytovatel Nabyvatele </w:t>
      </w:r>
      <w:r>
        <w:t xml:space="preserve">včasně </w:t>
      </w:r>
      <w:r>
        <w:rPr>
          <w:lang w:val="en-US" w:eastAsia="en-US" w:bidi="en-US"/>
        </w:rPr>
        <w:t xml:space="preserve">informovat. </w:t>
      </w:r>
      <w:proofErr w:type="gramStart"/>
      <w:r>
        <w:rPr>
          <w:lang w:val="en-US" w:eastAsia="en-US" w:bidi="en-US"/>
        </w:rPr>
        <w:t xml:space="preserve">Poskytovatel se zavazuje poskytnout Nabyvateli </w:t>
      </w:r>
      <w:r>
        <w:t xml:space="preserve">veškerou potřebnou součinnost </w:t>
      </w:r>
      <w:r>
        <w:rPr>
          <w:lang w:val="en-US" w:eastAsia="en-US" w:bidi="en-US"/>
        </w:rPr>
        <w:t xml:space="preserve">pro </w:t>
      </w:r>
      <w:r>
        <w:t xml:space="preserve">řádné uplatnění práv </w:t>
      </w:r>
      <w:r>
        <w:rPr>
          <w:lang w:val="en-US" w:eastAsia="en-US" w:bidi="en-US"/>
        </w:rPr>
        <w:t xml:space="preserve">z </w:t>
      </w:r>
      <w:r>
        <w:t xml:space="preserve">vadného plnění </w:t>
      </w:r>
      <w:r>
        <w:rPr>
          <w:lang w:val="en-US" w:eastAsia="en-US" w:bidi="en-US"/>
        </w:rPr>
        <w:t xml:space="preserve">a/nebo </w:t>
      </w:r>
      <w:r>
        <w:t xml:space="preserve">záruky </w:t>
      </w:r>
      <w:r>
        <w:rPr>
          <w:lang w:val="en-US" w:eastAsia="en-US" w:bidi="en-US"/>
        </w:rPr>
        <w:t xml:space="preserve">za jakost u Dodavatele </w:t>
      </w:r>
      <w:r>
        <w:t xml:space="preserve">prostřednictvím </w:t>
      </w:r>
      <w:r>
        <w:rPr>
          <w:lang w:val="en-US" w:eastAsia="en-US" w:bidi="en-US"/>
        </w:rPr>
        <w:t>Poskytovatele.</w:t>
      </w:r>
      <w:proofErr w:type="gramEnd"/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693"/>
        </w:tabs>
        <w:ind w:left="720" w:hanging="720"/>
        <w:jc w:val="both"/>
      </w:pPr>
      <w:r>
        <w:rPr>
          <w:lang w:val="en-US" w:eastAsia="en-US" w:bidi="en-US"/>
        </w:rPr>
        <w:t xml:space="preserve">Nabyvatel se zavazuje poskytnout Poskytovateli v souvislosti s </w:t>
      </w:r>
      <w:r>
        <w:t xml:space="preserve">poskytnutím </w:t>
      </w:r>
      <w:proofErr w:type="gramStart"/>
      <w:r>
        <w:rPr>
          <w:lang w:val="en-US" w:eastAsia="en-US" w:bidi="en-US"/>
        </w:rPr>
        <w:t>a</w:t>
      </w:r>
      <w:proofErr w:type="gramEnd"/>
      <w:r>
        <w:rPr>
          <w:lang w:val="en-US" w:eastAsia="en-US" w:bidi="en-US"/>
        </w:rPr>
        <w:t xml:space="preserve"> </w:t>
      </w:r>
      <w:r>
        <w:t xml:space="preserve">uplatňováním práv </w:t>
      </w:r>
      <w:r>
        <w:rPr>
          <w:lang w:val="en-US" w:eastAsia="en-US" w:bidi="en-US"/>
        </w:rPr>
        <w:t xml:space="preserve">z </w:t>
      </w:r>
      <w:r>
        <w:t xml:space="preserve">vadného plnění </w:t>
      </w:r>
      <w:r>
        <w:rPr>
          <w:lang w:val="en-US" w:eastAsia="en-US" w:bidi="en-US"/>
        </w:rPr>
        <w:t xml:space="preserve">a/nebo </w:t>
      </w:r>
      <w:r>
        <w:t xml:space="preserve">záruky </w:t>
      </w:r>
      <w:r>
        <w:rPr>
          <w:lang w:val="en-US" w:eastAsia="en-US" w:bidi="en-US"/>
        </w:rPr>
        <w:t xml:space="preserve">za jakost dle odst. 5.4 </w:t>
      </w:r>
      <w:proofErr w:type="gramStart"/>
      <w:r>
        <w:rPr>
          <w:lang w:val="en-US" w:eastAsia="en-US" w:bidi="en-US"/>
        </w:rPr>
        <w:t>a</w:t>
      </w:r>
      <w:proofErr w:type="gramEnd"/>
      <w:r>
        <w:rPr>
          <w:lang w:val="en-US" w:eastAsia="en-US" w:bidi="en-US"/>
        </w:rPr>
        <w:t xml:space="preserve"> 5.5 </w:t>
      </w:r>
      <w:r>
        <w:t xml:space="preserve">této </w:t>
      </w:r>
      <w:r>
        <w:rPr>
          <w:lang w:val="en-US" w:eastAsia="en-US" w:bidi="en-US"/>
        </w:rPr>
        <w:t xml:space="preserve">Smlouvy </w:t>
      </w:r>
      <w:r>
        <w:t xml:space="preserve">veškerou </w:t>
      </w:r>
      <w:r>
        <w:rPr>
          <w:lang w:val="en-US" w:eastAsia="en-US" w:bidi="en-US"/>
        </w:rPr>
        <w:t xml:space="preserve">nezbytnou </w:t>
      </w:r>
      <w:r>
        <w:t xml:space="preserve">součinnost (zejména, </w:t>
      </w:r>
      <w:r>
        <w:rPr>
          <w:lang w:val="en-US" w:eastAsia="en-US" w:bidi="en-US"/>
        </w:rPr>
        <w:t xml:space="preserve">bude-li to </w:t>
      </w:r>
      <w:r>
        <w:t xml:space="preserve">požadovat </w:t>
      </w:r>
      <w:r>
        <w:rPr>
          <w:lang w:val="en-US" w:eastAsia="en-US" w:bidi="en-US"/>
        </w:rPr>
        <w:t xml:space="preserve">Dodavatel, poskytnout Hardware na </w:t>
      </w:r>
      <w:r>
        <w:t xml:space="preserve">posouzení </w:t>
      </w:r>
      <w:r>
        <w:rPr>
          <w:lang w:val="en-US" w:eastAsia="en-US" w:bidi="en-US"/>
        </w:rPr>
        <w:t xml:space="preserve">v </w:t>
      </w:r>
      <w:r>
        <w:t xml:space="preserve">rámci </w:t>
      </w:r>
      <w:r>
        <w:rPr>
          <w:lang w:val="en-US" w:eastAsia="en-US" w:bidi="en-US"/>
        </w:rPr>
        <w:t xml:space="preserve">reklamace, nebo dodat dokumenty </w:t>
      </w:r>
      <w:r>
        <w:t xml:space="preserve">či doplňující </w:t>
      </w:r>
      <w:r>
        <w:rPr>
          <w:lang w:val="en-US" w:eastAsia="en-US" w:bidi="en-US"/>
        </w:rPr>
        <w:t xml:space="preserve">informace </w:t>
      </w:r>
      <w:r>
        <w:t xml:space="preserve">požadované </w:t>
      </w:r>
      <w:r>
        <w:rPr>
          <w:lang w:val="en-US" w:eastAsia="en-US" w:bidi="en-US"/>
        </w:rPr>
        <w:t>Dodavatelem).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693"/>
        </w:tabs>
        <w:ind w:left="720" w:hanging="720"/>
        <w:jc w:val="both"/>
      </w:pPr>
      <w:r>
        <w:rPr>
          <w:lang w:val="en-US" w:eastAsia="en-US" w:bidi="en-US"/>
        </w:rPr>
        <w:t xml:space="preserve">Nabyvatel se zavazuje </w:t>
      </w:r>
      <w:r>
        <w:t xml:space="preserve">používat </w:t>
      </w:r>
      <w:r>
        <w:rPr>
          <w:lang w:val="en-US" w:eastAsia="en-US" w:bidi="en-US"/>
        </w:rPr>
        <w:t xml:space="preserve">Hardware a </w:t>
      </w:r>
      <w:r>
        <w:t xml:space="preserve">nakládat </w:t>
      </w:r>
      <w:r>
        <w:rPr>
          <w:lang w:val="en-US" w:eastAsia="en-US" w:bidi="en-US"/>
        </w:rPr>
        <w:t xml:space="preserve">s </w:t>
      </w:r>
      <w:r>
        <w:t xml:space="preserve">ním </w:t>
      </w:r>
      <w:r>
        <w:rPr>
          <w:lang w:val="en-US" w:eastAsia="en-US" w:bidi="en-US"/>
        </w:rPr>
        <w:t xml:space="preserve">pouze v souladu s </w:t>
      </w:r>
      <w:r>
        <w:t xml:space="preserve">provozní </w:t>
      </w:r>
      <w:proofErr w:type="gramStart"/>
      <w:r>
        <w:rPr>
          <w:lang w:val="en-US" w:eastAsia="en-US" w:bidi="en-US"/>
        </w:rPr>
        <w:t>a</w:t>
      </w:r>
      <w:proofErr w:type="gramEnd"/>
      <w:r>
        <w:rPr>
          <w:lang w:val="en-US" w:eastAsia="en-US" w:bidi="en-US"/>
        </w:rPr>
        <w:t xml:space="preserve"> </w:t>
      </w:r>
      <w:r>
        <w:t xml:space="preserve">údržbovým manuálem </w:t>
      </w:r>
      <w:r>
        <w:rPr>
          <w:lang w:val="en-US" w:eastAsia="en-US" w:bidi="en-US"/>
        </w:rPr>
        <w:t xml:space="preserve">pro </w:t>
      </w:r>
      <w:r>
        <w:t xml:space="preserve">daný </w:t>
      </w:r>
      <w:r>
        <w:rPr>
          <w:lang w:val="en-US" w:eastAsia="en-US" w:bidi="en-US"/>
        </w:rPr>
        <w:t xml:space="preserve">Hardwaru. Za </w:t>
      </w:r>
      <w:r>
        <w:t xml:space="preserve">jakékoliv </w:t>
      </w:r>
      <w:r>
        <w:rPr>
          <w:lang w:val="en-US" w:eastAsia="en-US" w:bidi="en-US"/>
        </w:rPr>
        <w:t xml:space="preserve">vady a/nebo </w:t>
      </w:r>
      <w:r>
        <w:t xml:space="preserve">škody, které </w:t>
      </w:r>
      <w:r>
        <w:rPr>
          <w:lang w:val="en-US" w:eastAsia="en-US" w:bidi="en-US"/>
        </w:rPr>
        <w:t xml:space="preserve">byly </w:t>
      </w:r>
      <w:r>
        <w:t xml:space="preserve">způsobeny </w:t>
      </w:r>
      <w:r>
        <w:rPr>
          <w:lang w:val="en-US" w:eastAsia="en-US" w:bidi="en-US"/>
        </w:rPr>
        <w:t xml:space="preserve">z </w:t>
      </w:r>
      <w:r>
        <w:t xml:space="preserve">důvodu nesprávného </w:t>
      </w:r>
      <w:r>
        <w:rPr>
          <w:lang w:val="en-US" w:eastAsia="en-US" w:bidi="en-US"/>
        </w:rPr>
        <w:t xml:space="preserve">a/nebo </w:t>
      </w:r>
      <w:r>
        <w:t xml:space="preserve">neodborného nakládání </w:t>
      </w:r>
      <w:r>
        <w:rPr>
          <w:lang w:val="en-US" w:eastAsia="en-US" w:bidi="en-US"/>
        </w:rPr>
        <w:t xml:space="preserve">s Hardwarem </w:t>
      </w:r>
      <w:r>
        <w:t xml:space="preserve">(zejména </w:t>
      </w:r>
      <w:r>
        <w:rPr>
          <w:lang w:val="en-US" w:eastAsia="en-US" w:bidi="en-US"/>
        </w:rPr>
        <w:t xml:space="preserve">v rozporu s </w:t>
      </w:r>
      <w:r>
        <w:t xml:space="preserve">požadavky uvedenými </w:t>
      </w:r>
      <w:r>
        <w:rPr>
          <w:lang w:val="en-US" w:eastAsia="en-US" w:bidi="en-US"/>
        </w:rPr>
        <w:t xml:space="preserve">v </w:t>
      </w:r>
      <w:r>
        <w:t xml:space="preserve">manuálu) </w:t>
      </w:r>
      <w:r>
        <w:rPr>
          <w:lang w:val="en-US" w:eastAsia="en-US" w:bidi="en-US"/>
        </w:rPr>
        <w:t xml:space="preserve">Poskytovatel </w:t>
      </w:r>
      <w:r>
        <w:t>žádným způsobem neodpovídá.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693"/>
        </w:tabs>
        <w:ind w:left="720" w:hanging="720"/>
        <w:jc w:val="both"/>
      </w:pPr>
      <w:r>
        <w:t xml:space="preserve">Smluvní </w:t>
      </w:r>
      <w:r>
        <w:rPr>
          <w:lang w:val="en-US" w:eastAsia="en-US" w:bidi="en-US"/>
        </w:rPr>
        <w:t xml:space="preserve">strany se dohodly, </w:t>
      </w:r>
      <w:r>
        <w:t xml:space="preserve">že </w:t>
      </w:r>
      <w:r>
        <w:rPr>
          <w:lang w:val="en-US" w:eastAsia="en-US" w:bidi="en-US"/>
        </w:rPr>
        <w:t xml:space="preserve">Poskytovatel v </w:t>
      </w:r>
      <w:r>
        <w:t xml:space="preserve">rámci uplatňování práv </w:t>
      </w:r>
      <w:r>
        <w:rPr>
          <w:lang w:val="en-US" w:eastAsia="en-US" w:bidi="en-US"/>
        </w:rPr>
        <w:t xml:space="preserve">z </w:t>
      </w:r>
      <w:r>
        <w:t xml:space="preserve">vadného plnění </w:t>
      </w:r>
      <w:r>
        <w:rPr>
          <w:lang w:val="en-US" w:eastAsia="en-US" w:bidi="en-US"/>
        </w:rPr>
        <w:t xml:space="preserve">a/nebo </w:t>
      </w:r>
      <w:r>
        <w:t xml:space="preserve">záruky </w:t>
      </w:r>
      <w:r>
        <w:rPr>
          <w:lang w:val="en-US" w:eastAsia="en-US" w:bidi="en-US"/>
        </w:rPr>
        <w:t xml:space="preserve">za jakost dle odst. 5.4 a 5.5 </w:t>
      </w:r>
      <w:r>
        <w:t xml:space="preserve">této </w:t>
      </w:r>
      <w:r>
        <w:rPr>
          <w:lang w:val="en-US" w:eastAsia="en-US" w:bidi="en-US"/>
        </w:rPr>
        <w:t xml:space="preserve">Smlouvy </w:t>
      </w:r>
      <w:r>
        <w:t xml:space="preserve">odpovídá </w:t>
      </w:r>
      <w:r>
        <w:rPr>
          <w:lang w:val="en-US" w:eastAsia="en-US" w:bidi="en-US"/>
        </w:rPr>
        <w:t xml:space="preserve">za komunikaci a </w:t>
      </w:r>
      <w:r>
        <w:t xml:space="preserve">řešení </w:t>
      </w:r>
      <w:r>
        <w:rPr>
          <w:lang w:val="en-US" w:eastAsia="en-US" w:bidi="en-US"/>
        </w:rPr>
        <w:t xml:space="preserve">reklamace s Dodavatelem, za </w:t>
      </w:r>
      <w:r>
        <w:t xml:space="preserve">výsledek </w:t>
      </w:r>
      <w:r>
        <w:rPr>
          <w:lang w:val="en-US" w:eastAsia="en-US" w:bidi="en-US"/>
        </w:rPr>
        <w:t xml:space="preserve">ani </w:t>
      </w:r>
      <w:r>
        <w:t xml:space="preserve">průběh reklamačního řízení uplatněného </w:t>
      </w:r>
      <w:r>
        <w:rPr>
          <w:lang w:val="en-US" w:eastAsia="en-US" w:bidi="en-US"/>
        </w:rPr>
        <w:t xml:space="preserve">u Dodavatele </w:t>
      </w:r>
      <w:r>
        <w:t>žádným způsobem neodpovídá.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693"/>
        </w:tabs>
        <w:spacing w:after="0"/>
        <w:jc w:val="both"/>
      </w:pPr>
      <w:r>
        <w:rPr>
          <w:lang w:val="en-US" w:eastAsia="en-US" w:bidi="en-US"/>
        </w:rPr>
        <w:t xml:space="preserve">V </w:t>
      </w:r>
      <w:r>
        <w:t xml:space="preserve">ostatním platí </w:t>
      </w:r>
      <w:r>
        <w:rPr>
          <w:lang w:val="en-US" w:eastAsia="en-US" w:bidi="en-US"/>
        </w:rPr>
        <w:t xml:space="preserve">pro </w:t>
      </w:r>
      <w:r>
        <w:t xml:space="preserve">uplatňování </w:t>
      </w:r>
      <w:r>
        <w:rPr>
          <w:lang w:val="en-US" w:eastAsia="en-US" w:bidi="en-US"/>
        </w:rPr>
        <w:t xml:space="preserve">a </w:t>
      </w:r>
      <w:r>
        <w:t xml:space="preserve">způsob odstraňování </w:t>
      </w:r>
      <w:r>
        <w:rPr>
          <w:lang w:val="en-US" w:eastAsia="en-US" w:bidi="en-US"/>
        </w:rPr>
        <w:t xml:space="preserve">vad </w:t>
      </w:r>
      <w:r>
        <w:t>příslušná ustanovení občanského</w:t>
      </w:r>
    </w:p>
    <w:p w:rsidR="00707C49" w:rsidRDefault="007928C4">
      <w:pPr>
        <w:pStyle w:val="Zkladntext1"/>
        <w:shd w:val="clear" w:color="auto" w:fill="auto"/>
        <w:spacing w:after="240"/>
        <w:ind w:firstLine="720"/>
        <w:jc w:val="both"/>
      </w:pPr>
      <w:r>
        <w:t xml:space="preserve">zákoníku týkající </w:t>
      </w:r>
      <w:r>
        <w:rPr>
          <w:lang w:val="en-US" w:eastAsia="en-US" w:bidi="en-US"/>
        </w:rPr>
        <w:t xml:space="preserve">se </w:t>
      </w:r>
      <w:r>
        <w:t>koupě movité věci.</w:t>
      </w:r>
    </w:p>
    <w:p w:rsidR="00707C49" w:rsidRDefault="007928C4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100"/>
      </w:pPr>
      <w:bookmarkStart w:id="12" w:name="bookmark12"/>
      <w:bookmarkStart w:id="13" w:name="bookmark13"/>
      <w:r>
        <w:rPr>
          <w:lang w:val="en-US" w:eastAsia="en-US" w:bidi="en-US"/>
        </w:rPr>
        <w:t xml:space="preserve">CENA </w:t>
      </w:r>
      <w:r>
        <w:t>PŘEDMĚTU PLNĚNÍ</w:t>
      </w:r>
      <w:bookmarkEnd w:id="12"/>
      <w:bookmarkEnd w:id="13"/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693"/>
        </w:tabs>
        <w:ind w:left="720" w:hanging="720"/>
        <w:jc w:val="both"/>
      </w:pPr>
      <w:r>
        <w:rPr>
          <w:lang w:val="en-US" w:eastAsia="en-US" w:bidi="en-US"/>
        </w:rPr>
        <w:t xml:space="preserve">Cena za </w:t>
      </w:r>
      <w:r>
        <w:t xml:space="preserve">Předmět plnění odpovídá Nabídce, </w:t>
      </w:r>
      <w:r>
        <w:rPr>
          <w:lang w:val="en-US" w:eastAsia="en-US" w:bidi="en-US"/>
        </w:rPr>
        <w:t xml:space="preserve">viz. </w:t>
      </w:r>
      <w:r>
        <w:t xml:space="preserve">Příloha č. </w:t>
      </w:r>
      <w:r>
        <w:rPr>
          <w:lang w:val="en-US" w:eastAsia="en-US" w:bidi="en-US"/>
        </w:rPr>
        <w:t xml:space="preserve">1 </w:t>
      </w:r>
      <w:r>
        <w:t xml:space="preserve">této </w:t>
      </w:r>
      <w:r>
        <w:rPr>
          <w:lang w:val="en-US" w:eastAsia="en-US" w:bidi="en-US"/>
        </w:rPr>
        <w:t xml:space="preserve">Smlouvy </w:t>
      </w:r>
      <w:r>
        <w:t xml:space="preserve">(dále </w:t>
      </w:r>
      <w:r>
        <w:rPr>
          <w:lang w:val="en-US" w:eastAsia="en-US" w:bidi="en-US"/>
        </w:rPr>
        <w:t>jen „</w:t>
      </w:r>
      <w:r>
        <w:rPr>
          <w:b/>
          <w:bCs/>
          <w:lang w:val="en-US" w:eastAsia="en-US" w:bidi="en-US"/>
        </w:rPr>
        <w:t xml:space="preserve">Cena </w:t>
      </w:r>
      <w:r>
        <w:rPr>
          <w:b/>
          <w:bCs/>
        </w:rPr>
        <w:t>Předmětu plnění</w:t>
      </w:r>
      <w:r>
        <w:t xml:space="preserve">“). </w:t>
      </w:r>
      <w:r>
        <w:rPr>
          <w:lang w:val="en-US" w:eastAsia="en-US" w:bidi="en-US"/>
        </w:rPr>
        <w:t xml:space="preserve">Cena </w:t>
      </w:r>
      <w:r>
        <w:t xml:space="preserve">Předmětu plnění sestává </w:t>
      </w:r>
      <w:r>
        <w:rPr>
          <w:lang w:val="en-US" w:eastAsia="en-US" w:bidi="en-US"/>
        </w:rPr>
        <w:t xml:space="preserve">z ceny za Hardware </w:t>
      </w:r>
      <w:proofErr w:type="gramStart"/>
      <w:r>
        <w:rPr>
          <w:lang w:val="en-US" w:eastAsia="en-US" w:bidi="en-US"/>
        </w:rPr>
        <w:t>a</w:t>
      </w:r>
      <w:proofErr w:type="gramEnd"/>
      <w:r>
        <w:rPr>
          <w:lang w:val="en-US" w:eastAsia="en-US" w:bidi="en-US"/>
        </w:rPr>
        <w:t xml:space="preserve"> s </w:t>
      </w:r>
      <w:r>
        <w:t xml:space="preserve">tím související Služby </w:t>
      </w:r>
      <w:r>
        <w:rPr>
          <w:lang w:val="en-US" w:eastAsia="en-US" w:bidi="en-US"/>
        </w:rPr>
        <w:t xml:space="preserve">a Software (resp. za </w:t>
      </w:r>
      <w:r>
        <w:t xml:space="preserve">dodání </w:t>
      </w:r>
      <w:r>
        <w:rPr>
          <w:lang w:val="en-US" w:eastAsia="en-US" w:bidi="en-US"/>
        </w:rPr>
        <w:t xml:space="preserve">Software a </w:t>
      </w:r>
      <w:r>
        <w:t xml:space="preserve">poskytnutí </w:t>
      </w:r>
      <w:r>
        <w:rPr>
          <w:lang w:val="en-US" w:eastAsia="en-US" w:bidi="en-US"/>
        </w:rPr>
        <w:t xml:space="preserve">Licence) a s </w:t>
      </w:r>
      <w:r>
        <w:t xml:space="preserve">tím související Služby. </w:t>
      </w:r>
      <w:r>
        <w:rPr>
          <w:lang w:val="en-US" w:eastAsia="en-US" w:bidi="en-US"/>
        </w:rPr>
        <w:t xml:space="preserve">Cena za Hardware a s </w:t>
      </w:r>
      <w:r>
        <w:t xml:space="preserve">tím související Služby </w:t>
      </w:r>
      <w:r>
        <w:rPr>
          <w:lang w:val="en-US" w:eastAsia="en-US" w:bidi="en-US"/>
        </w:rPr>
        <w:t xml:space="preserve">bude uhrazena </w:t>
      </w:r>
      <w:r>
        <w:t xml:space="preserve">jednorázově </w:t>
      </w:r>
      <w:r>
        <w:rPr>
          <w:lang w:val="en-US" w:eastAsia="en-US" w:bidi="en-US"/>
        </w:rPr>
        <w:t xml:space="preserve">ve </w:t>
      </w:r>
      <w:r>
        <w:t xml:space="preserve">výši </w:t>
      </w:r>
      <w:proofErr w:type="gramStart"/>
      <w:r w:rsidR="00A46055">
        <w:rPr>
          <w:lang w:val="en-US" w:eastAsia="en-US" w:bidi="en-US"/>
        </w:rPr>
        <w:t>XXXX</w:t>
      </w:r>
      <w:r>
        <w:rPr>
          <w:lang w:val="en-US" w:eastAsia="en-US" w:bidi="en-US"/>
        </w:rPr>
        <w:t xml:space="preserve"> ,-</w:t>
      </w:r>
      <w:proofErr w:type="gramEnd"/>
      <w:r>
        <w:rPr>
          <w:lang w:val="en-US" w:eastAsia="en-US" w:bidi="en-US"/>
        </w:rPr>
        <w:t xml:space="preserve"> </w:t>
      </w:r>
      <w:r>
        <w:t xml:space="preserve">Kč </w:t>
      </w:r>
      <w:r>
        <w:rPr>
          <w:lang w:val="en-US" w:eastAsia="en-US" w:bidi="en-US"/>
        </w:rPr>
        <w:t xml:space="preserve">bez DPH po </w:t>
      </w:r>
      <w:r>
        <w:t xml:space="preserve">převzetí </w:t>
      </w:r>
      <w:r>
        <w:rPr>
          <w:lang w:val="en-US" w:eastAsia="en-US" w:bidi="en-US"/>
        </w:rPr>
        <w:t xml:space="preserve">Hardware v souladu s </w:t>
      </w:r>
      <w:r>
        <w:t xml:space="preserve">článku </w:t>
      </w:r>
      <w:r>
        <w:rPr>
          <w:lang w:val="en-US" w:eastAsia="en-US" w:bidi="en-US"/>
        </w:rPr>
        <w:t xml:space="preserve">9. </w:t>
      </w:r>
      <w:r>
        <w:t xml:space="preserve">této </w:t>
      </w:r>
      <w:r>
        <w:rPr>
          <w:lang w:val="en-US" w:eastAsia="en-US" w:bidi="en-US"/>
        </w:rPr>
        <w:t xml:space="preserve">Smlouvy. Cena za Software (resp. </w:t>
      </w:r>
      <w:r>
        <w:t xml:space="preserve">dodání </w:t>
      </w:r>
      <w:r>
        <w:rPr>
          <w:lang w:val="en-US" w:eastAsia="en-US" w:bidi="en-US"/>
        </w:rPr>
        <w:t xml:space="preserve">Software a </w:t>
      </w:r>
      <w:r>
        <w:t xml:space="preserve">poskytnutí </w:t>
      </w:r>
      <w:r>
        <w:rPr>
          <w:lang w:val="en-US" w:eastAsia="en-US" w:bidi="en-US"/>
        </w:rPr>
        <w:t xml:space="preserve">Licence) a s </w:t>
      </w:r>
      <w:r>
        <w:t xml:space="preserve">tím související Služby </w:t>
      </w:r>
      <w:r>
        <w:rPr>
          <w:lang w:val="en-US" w:eastAsia="en-US" w:bidi="en-US"/>
        </w:rPr>
        <w:t xml:space="preserve">bude hrazena </w:t>
      </w:r>
      <w:r>
        <w:t xml:space="preserve">ročně </w:t>
      </w:r>
      <w:r>
        <w:rPr>
          <w:lang w:val="en-US" w:eastAsia="en-US" w:bidi="en-US"/>
        </w:rPr>
        <w:t xml:space="preserve">po dobu </w:t>
      </w:r>
      <w:r>
        <w:t xml:space="preserve">trvání této </w:t>
      </w:r>
      <w:r>
        <w:rPr>
          <w:lang w:val="en-US" w:eastAsia="en-US" w:bidi="en-US"/>
        </w:rPr>
        <w:t xml:space="preserve">Smlouvy ve </w:t>
      </w:r>
      <w:r>
        <w:t xml:space="preserve">výši </w:t>
      </w:r>
      <w:r w:rsidR="00A46055">
        <w:rPr>
          <w:lang w:val="en-US" w:eastAsia="en-US" w:bidi="en-US"/>
        </w:rPr>
        <w:t>XXXX</w:t>
      </w:r>
      <w:proofErr w:type="gramStart"/>
      <w:r>
        <w:rPr>
          <w:lang w:val="en-US" w:eastAsia="en-US" w:bidi="en-US"/>
        </w:rPr>
        <w:t>,-</w:t>
      </w:r>
      <w:proofErr w:type="gramEnd"/>
      <w:r>
        <w:rPr>
          <w:lang w:val="en-US" w:eastAsia="en-US" w:bidi="en-US"/>
        </w:rPr>
        <w:t xml:space="preserve"> </w:t>
      </w:r>
      <w:r>
        <w:t xml:space="preserve">Kč </w:t>
      </w:r>
      <w:r>
        <w:rPr>
          <w:lang w:val="en-US" w:eastAsia="en-US" w:bidi="en-US"/>
        </w:rPr>
        <w:t xml:space="preserve">bez DPH, </w:t>
      </w:r>
      <w:r>
        <w:t xml:space="preserve">přičemž </w:t>
      </w:r>
      <w:r>
        <w:rPr>
          <w:lang w:val="en-US" w:eastAsia="en-US" w:bidi="en-US"/>
        </w:rPr>
        <w:t xml:space="preserve">za </w:t>
      </w:r>
      <w:r>
        <w:t xml:space="preserve">první </w:t>
      </w:r>
      <w:r>
        <w:rPr>
          <w:lang w:val="en-US" w:eastAsia="en-US" w:bidi="en-US"/>
        </w:rPr>
        <w:t xml:space="preserve">rok bude uhrazena spolu s cenou za Hardware a s </w:t>
      </w:r>
      <w:r>
        <w:t xml:space="preserve">tím související Služby. Celková </w:t>
      </w:r>
      <w:r>
        <w:rPr>
          <w:lang w:val="en-US" w:eastAsia="en-US" w:bidi="en-US"/>
        </w:rPr>
        <w:t xml:space="preserve">Cena </w:t>
      </w:r>
      <w:r>
        <w:t xml:space="preserve">Předmětu plnění činí </w:t>
      </w:r>
      <w:r>
        <w:rPr>
          <w:lang w:val="en-US" w:eastAsia="en-US" w:bidi="en-US"/>
        </w:rPr>
        <w:t xml:space="preserve">pro </w:t>
      </w:r>
      <w:r>
        <w:t xml:space="preserve">první </w:t>
      </w:r>
      <w:r>
        <w:rPr>
          <w:lang w:val="en-US" w:eastAsia="en-US" w:bidi="en-US"/>
        </w:rPr>
        <w:t xml:space="preserve">rok </w:t>
      </w:r>
      <w:r>
        <w:t xml:space="preserve">trvání </w:t>
      </w:r>
      <w:r>
        <w:rPr>
          <w:lang w:val="en-US" w:eastAsia="en-US" w:bidi="en-US"/>
        </w:rPr>
        <w:t xml:space="preserve">Smlouvy </w:t>
      </w:r>
      <w:r w:rsidR="00A46055">
        <w:rPr>
          <w:lang w:val="en-US" w:eastAsia="en-US" w:bidi="en-US"/>
        </w:rPr>
        <w:t>XXXX</w:t>
      </w:r>
      <w:r>
        <w:rPr>
          <w:lang w:val="en-US" w:eastAsia="en-US" w:bidi="en-US"/>
        </w:rPr>
        <w:t xml:space="preserve">,- </w:t>
      </w:r>
      <w:r>
        <w:t xml:space="preserve">Kč </w:t>
      </w:r>
      <w:r>
        <w:rPr>
          <w:lang w:val="en-US" w:eastAsia="en-US" w:bidi="en-US"/>
        </w:rPr>
        <w:t xml:space="preserve">bez DPH (Hardware, Software, </w:t>
      </w:r>
      <w:r>
        <w:t xml:space="preserve">Služby) </w:t>
      </w:r>
      <w:r>
        <w:rPr>
          <w:lang w:val="en-US" w:eastAsia="en-US" w:bidi="en-US"/>
        </w:rPr>
        <w:t xml:space="preserve">a za </w:t>
      </w:r>
      <w:r>
        <w:t xml:space="preserve">každý další </w:t>
      </w:r>
      <w:r>
        <w:rPr>
          <w:lang w:val="en-US" w:eastAsia="en-US" w:bidi="en-US"/>
        </w:rPr>
        <w:t xml:space="preserve">rok </w:t>
      </w:r>
      <w:r>
        <w:t xml:space="preserve">trvání </w:t>
      </w:r>
      <w:r>
        <w:rPr>
          <w:lang w:val="en-US" w:eastAsia="en-US" w:bidi="en-US"/>
        </w:rPr>
        <w:t xml:space="preserve">Smlouvy </w:t>
      </w:r>
      <w:r>
        <w:t xml:space="preserve">činí </w:t>
      </w:r>
      <w:r w:rsidR="00A46055">
        <w:rPr>
          <w:lang w:val="en-US" w:eastAsia="en-US" w:bidi="en-US"/>
        </w:rPr>
        <w:t>XXXX</w:t>
      </w:r>
      <w:r>
        <w:rPr>
          <w:lang w:val="en-US" w:eastAsia="en-US" w:bidi="en-US"/>
        </w:rPr>
        <w:t xml:space="preserve">,- </w:t>
      </w:r>
      <w:r>
        <w:t xml:space="preserve">Kč </w:t>
      </w:r>
      <w:r>
        <w:rPr>
          <w:lang w:val="en-US" w:eastAsia="en-US" w:bidi="en-US"/>
        </w:rPr>
        <w:t xml:space="preserve">bez DPH. Cena </w:t>
      </w:r>
      <w:r>
        <w:t xml:space="preserve">Předmětu plnění </w:t>
      </w:r>
      <w:r>
        <w:rPr>
          <w:lang w:val="en-US" w:eastAsia="en-US" w:bidi="en-US"/>
        </w:rPr>
        <w:t xml:space="preserve">dle </w:t>
      </w:r>
      <w:r>
        <w:t xml:space="preserve">předcházející věty </w:t>
      </w:r>
      <w:r>
        <w:rPr>
          <w:lang w:val="en-US" w:eastAsia="en-US" w:bidi="en-US"/>
        </w:rPr>
        <w:t xml:space="preserve">zahrnuje rozsah </w:t>
      </w:r>
      <w:r>
        <w:t xml:space="preserve">plnění </w:t>
      </w:r>
      <w:r>
        <w:rPr>
          <w:lang w:val="en-US" w:eastAsia="en-US" w:bidi="en-US"/>
        </w:rPr>
        <w:t xml:space="preserve">dle </w:t>
      </w:r>
      <w:r>
        <w:t xml:space="preserve">této </w:t>
      </w:r>
      <w:r>
        <w:rPr>
          <w:lang w:val="en-US" w:eastAsia="en-US" w:bidi="en-US"/>
        </w:rPr>
        <w:t xml:space="preserve">Smlouvy (tj. zejm. </w:t>
      </w:r>
      <w:r>
        <w:t xml:space="preserve">počet Licencí </w:t>
      </w:r>
      <w:r>
        <w:rPr>
          <w:lang w:val="en-US" w:eastAsia="en-US" w:bidi="en-US"/>
        </w:rPr>
        <w:t xml:space="preserve">dle odst. 4.1 Smlouvy a </w:t>
      </w:r>
      <w:r>
        <w:t xml:space="preserve">počet kusů </w:t>
      </w:r>
      <w:r>
        <w:rPr>
          <w:lang w:val="en-US" w:eastAsia="en-US" w:bidi="en-US"/>
        </w:rPr>
        <w:t xml:space="preserve">Hardware dle </w:t>
      </w:r>
      <w:r>
        <w:t xml:space="preserve">Přílohy č. </w:t>
      </w:r>
      <w:r>
        <w:rPr>
          <w:lang w:val="en-US" w:eastAsia="en-US" w:bidi="en-US"/>
        </w:rPr>
        <w:t>2 Smlouvy).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693"/>
        </w:tabs>
        <w:ind w:left="720" w:hanging="720"/>
        <w:jc w:val="both"/>
      </w:pPr>
      <w:r>
        <w:rPr>
          <w:lang w:val="en-US" w:eastAsia="en-US" w:bidi="en-US"/>
        </w:rPr>
        <w:t xml:space="preserve">Na </w:t>
      </w:r>
      <w:r>
        <w:t xml:space="preserve">žádost </w:t>
      </w:r>
      <w:r>
        <w:rPr>
          <w:lang w:val="en-US" w:eastAsia="en-US" w:bidi="en-US"/>
        </w:rPr>
        <w:t xml:space="preserve">Nabyvatele poskytne Poskytovatel Nabyvateli </w:t>
      </w:r>
      <w:r>
        <w:t xml:space="preserve">dodatečné uživatelské </w:t>
      </w:r>
      <w:r>
        <w:rPr>
          <w:lang w:val="en-US" w:eastAsia="en-US" w:bidi="en-US"/>
        </w:rPr>
        <w:t xml:space="preserve">licence </w:t>
      </w:r>
      <w:proofErr w:type="gramStart"/>
      <w:r>
        <w:rPr>
          <w:lang w:val="en-US" w:eastAsia="en-US" w:bidi="en-US"/>
        </w:rPr>
        <w:t>nad</w:t>
      </w:r>
      <w:proofErr w:type="gramEnd"/>
      <w:r>
        <w:rPr>
          <w:lang w:val="en-US" w:eastAsia="en-US" w:bidi="en-US"/>
        </w:rPr>
        <w:t xml:space="preserve"> </w:t>
      </w:r>
      <w:r>
        <w:t xml:space="preserve">rámec uživatelských licencí uvedených </w:t>
      </w:r>
      <w:r>
        <w:rPr>
          <w:lang w:val="en-US" w:eastAsia="en-US" w:bidi="en-US"/>
        </w:rPr>
        <w:t xml:space="preserve">v odst. 4.1 Smlouvy. Cena za </w:t>
      </w:r>
      <w:r>
        <w:t xml:space="preserve">dodatečné uživatelské </w:t>
      </w:r>
      <w:r>
        <w:rPr>
          <w:lang w:val="en-US" w:eastAsia="en-US" w:bidi="en-US"/>
        </w:rPr>
        <w:t xml:space="preserve">licence bude </w:t>
      </w:r>
      <w:r>
        <w:t xml:space="preserve">doložena dodatečnou oboustranně schválenou nabídkou (dále </w:t>
      </w:r>
      <w:r>
        <w:rPr>
          <w:lang w:val="en-US" w:eastAsia="en-US" w:bidi="en-US"/>
        </w:rPr>
        <w:t>jen „</w:t>
      </w:r>
      <w:r>
        <w:rPr>
          <w:b/>
          <w:bCs/>
          <w:lang w:val="en-US" w:eastAsia="en-US" w:bidi="en-US"/>
        </w:rPr>
        <w:t xml:space="preserve">Cena </w:t>
      </w:r>
      <w:r>
        <w:rPr>
          <w:b/>
          <w:bCs/>
        </w:rPr>
        <w:t xml:space="preserve">dodatečné </w:t>
      </w:r>
      <w:r>
        <w:rPr>
          <w:b/>
          <w:bCs/>
          <w:lang w:val="en-US" w:eastAsia="en-US" w:bidi="en-US"/>
        </w:rPr>
        <w:t>licence</w:t>
      </w:r>
      <w:r>
        <w:rPr>
          <w:lang w:val="en-US" w:eastAsia="en-US" w:bidi="en-US"/>
        </w:rPr>
        <w:t xml:space="preserve">“), </w:t>
      </w:r>
      <w:r>
        <w:t xml:space="preserve">která </w:t>
      </w:r>
      <w:r>
        <w:rPr>
          <w:lang w:val="en-US" w:eastAsia="en-US" w:bidi="en-US"/>
        </w:rPr>
        <w:t xml:space="preserve">bude </w:t>
      </w:r>
      <w:r>
        <w:t xml:space="preserve">přílohou příslušného uzavřeného </w:t>
      </w:r>
      <w:r>
        <w:rPr>
          <w:lang w:val="en-US" w:eastAsia="en-US" w:bidi="en-US"/>
        </w:rPr>
        <w:t>dodatku Smlouvy.</w:t>
      </w:r>
    </w:p>
    <w:p w:rsidR="00707C49" w:rsidRDefault="007928C4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120"/>
        <w:jc w:val="both"/>
      </w:pPr>
      <w:bookmarkStart w:id="14" w:name="bookmark14"/>
      <w:bookmarkStart w:id="15" w:name="bookmark15"/>
      <w:r>
        <w:t>PLATEBNÍ PODMÍNKY</w:t>
      </w:r>
      <w:bookmarkEnd w:id="14"/>
      <w:bookmarkEnd w:id="15"/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after="120"/>
        <w:ind w:left="720" w:hanging="720"/>
        <w:jc w:val="both"/>
      </w:pPr>
      <w:r>
        <w:t>Cena Předmětu plnění se hradí na základě daňového dokladu - faktury vystavené Poskytovatelem. Poskytovatel je oprávněn vystavit fakturu na Cenu Předmětu plnění za první rok trvání Smlouvy (tj. cena Hardware, cena Software a Licence za 1 rok a související Služby) nejdříve po převzetí Hardware a Software ve smyslu článku 9 této Smlouvy. Fakturu na Cenu Předmětu plnění připadající za každý další rok (tj. roční cena Software a s tím souvisejících Služeb) trvání této Smlouvy je Poskytovatel oprávněn vystavit vždy nejdříve ke dni výročí převzetí Hardware a Software Nabyvatelem dle článku 9. této Smlouvy.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after="120"/>
        <w:ind w:left="720" w:hanging="720"/>
        <w:jc w:val="both"/>
      </w:pPr>
      <w:r>
        <w:t xml:space="preserve">V případě, že došlo k navýšení počtu uživatelských licencí v souladu s odst. 6.2 Smlouvy, se </w:t>
      </w:r>
      <w:r>
        <w:lastRenderedPageBreak/>
        <w:t>Cena Předmětu plnění a Cena dodatečné licence hradí společně na základě jednoho daňového dokladu - faktury vystavené Poskytovatelem.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after="120"/>
        <w:ind w:left="720" w:hanging="720"/>
        <w:jc w:val="both"/>
      </w:pPr>
      <w:r>
        <w:t>Jakákoliv faktura vystavená Poskytovatelem musí obsahovat veškeré náležitosti podle platných právních předpisů, zejména dle zákona č. 235/2004 Sb., o dani z přidané hodnoty, ve znění pozdějších předpisů, a dále:</w:t>
      </w:r>
    </w:p>
    <w:p w:rsidR="00707C49" w:rsidRDefault="007928C4">
      <w:pPr>
        <w:pStyle w:val="Zkladntext1"/>
        <w:numPr>
          <w:ilvl w:val="0"/>
          <w:numId w:val="2"/>
        </w:numPr>
        <w:shd w:val="clear" w:color="auto" w:fill="auto"/>
        <w:tabs>
          <w:tab w:val="left" w:pos="1188"/>
        </w:tabs>
        <w:spacing w:after="0"/>
        <w:ind w:firstLine="720"/>
        <w:jc w:val="both"/>
      </w:pPr>
      <w:r>
        <w:t>číslo Smlouvy;</w:t>
      </w:r>
    </w:p>
    <w:p w:rsidR="00707C49" w:rsidRDefault="007928C4">
      <w:pPr>
        <w:pStyle w:val="Zkladntext1"/>
        <w:numPr>
          <w:ilvl w:val="0"/>
          <w:numId w:val="2"/>
        </w:numPr>
        <w:shd w:val="clear" w:color="auto" w:fill="auto"/>
        <w:tabs>
          <w:tab w:val="left" w:pos="1188"/>
        </w:tabs>
        <w:spacing w:after="0"/>
        <w:ind w:firstLine="720"/>
        <w:jc w:val="both"/>
      </w:pPr>
      <w:r>
        <w:t>datum vystavení a splatnosti faktury;</w:t>
      </w:r>
    </w:p>
    <w:p w:rsidR="00707C49" w:rsidRDefault="007928C4">
      <w:pPr>
        <w:pStyle w:val="Zkladntext1"/>
        <w:numPr>
          <w:ilvl w:val="0"/>
          <w:numId w:val="2"/>
        </w:numPr>
        <w:shd w:val="clear" w:color="auto" w:fill="auto"/>
        <w:tabs>
          <w:tab w:val="left" w:pos="1188"/>
        </w:tabs>
        <w:spacing w:after="0"/>
        <w:ind w:firstLine="720"/>
        <w:jc w:val="both"/>
      </w:pPr>
      <w:r>
        <w:t>číslo faktury;</w:t>
      </w:r>
    </w:p>
    <w:p w:rsidR="00707C49" w:rsidRDefault="007928C4">
      <w:pPr>
        <w:pStyle w:val="Zkladntext1"/>
        <w:numPr>
          <w:ilvl w:val="0"/>
          <w:numId w:val="2"/>
        </w:numPr>
        <w:shd w:val="clear" w:color="auto" w:fill="auto"/>
        <w:tabs>
          <w:tab w:val="left" w:pos="1188"/>
        </w:tabs>
        <w:spacing w:after="0"/>
        <w:ind w:firstLine="720"/>
        <w:jc w:val="both"/>
      </w:pPr>
      <w:r>
        <w:t>specifikaci plnění, včetně data a termínu plnění;</w:t>
      </w:r>
    </w:p>
    <w:p w:rsidR="00707C49" w:rsidRDefault="007928C4">
      <w:pPr>
        <w:pStyle w:val="Zkladntext1"/>
        <w:numPr>
          <w:ilvl w:val="0"/>
          <w:numId w:val="2"/>
        </w:numPr>
        <w:shd w:val="clear" w:color="auto" w:fill="auto"/>
        <w:tabs>
          <w:tab w:val="left" w:pos="1188"/>
        </w:tabs>
        <w:spacing w:after="120"/>
        <w:ind w:firstLine="720"/>
        <w:jc w:val="both"/>
      </w:pPr>
      <w:r>
        <w:t>položkový rozpis cen a konečnou cenu.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after="120"/>
        <w:ind w:left="720" w:hanging="720"/>
        <w:jc w:val="both"/>
      </w:pPr>
      <w:r>
        <w:t xml:space="preserve">Fakturu zašle Poskytovatel Nabyvateli elektronicky ve formátu PDF e-mailem na adresu: </w:t>
      </w:r>
      <w:hyperlink r:id="rId8" w:history="1">
        <w:r w:rsidR="006A11C5" w:rsidRPr="00A46055">
          <w:t xml:space="preserve"> XXXX</w:t>
        </w:r>
        <w:r>
          <w:rPr>
            <w:color w:val="0000FF"/>
            <w:lang w:val="en-US" w:eastAsia="en-US" w:bidi="en-US"/>
          </w:rPr>
          <w:t xml:space="preserve"> </w:t>
        </w:r>
      </w:hyperlink>
      <w:r>
        <w:t>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after="120"/>
        <w:ind w:left="720" w:hanging="720"/>
        <w:jc w:val="both"/>
      </w:pPr>
      <w:r>
        <w:t>Splatnost faktur bude činit 30 kalendářních dní ode dne jejich doručení Nabyvateli. Za den úhrady příslušné faktury bude považován den připsání odpovídající částky na bankovním účtu Poskytovatele.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after="240"/>
        <w:ind w:left="720" w:hanging="720"/>
        <w:jc w:val="both"/>
      </w:pPr>
      <w:r>
        <w:t>Platby peněžitých částek dle této Smlouvy se provádí bankovním převodem na účet druhé Smluvní strany uvedený na faktuře.</w:t>
      </w:r>
    </w:p>
    <w:p w:rsidR="00707C49" w:rsidRDefault="007928C4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120"/>
        <w:jc w:val="both"/>
      </w:pPr>
      <w:bookmarkStart w:id="16" w:name="bookmark16"/>
      <w:bookmarkStart w:id="17" w:name="bookmark17"/>
      <w:r>
        <w:t>POVINNOSTI SMLUVNÍCH STRAN</w:t>
      </w:r>
      <w:bookmarkEnd w:id="16"/>
      <w:bookmarkEnd w:id="17"/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after="120"/>
        <w:jc w:val="both"/>
      </w:pPr>
      <w:r>
        <w:t>Poskytovatel se zavazuje:</w:t>
      </w:r>
    </w:p>
    <w:p w:rsidR="00707C49" w:rsidRDefault="007928C4">
      <w:pPr>
        <w:pStyle w:val="Zkladntext1"/>
        <w:numPr>
          <w:ilvl w:val="2"/>
          <w:numId w:val="1"/>
        </w:numPr>
        <w:shd w:val="clear" w:color="auto" w:fill="auto"/>
        <w:tabs>
          <w:tab w:val="left" w:pos="1358"/>
        </w:tabs>
        <w:spacing w:after="120"/>
        <w:ind w:left="1240" w:hanging="520"/>
        <w:jc w:val="both"/>
      </w:pPr>
      <w:r>
        <w:t xml:space="preserve">Poskytovat Nabyvateli službu Helpdesk - součástí služby jsou informace na webových stránkách </w:t>
      </w:r>
      <w:hyperlink r:id="rId9" w:history="1">
        <w:r>
          <w:rPr>
            <w:lang w:val="en-US" w:eastAsia="en-US" w:bidi="en-US"/>
          </w:rPr>
          <w:t>(</w:t>
        </w:r>
        <w:r w:rsidR="00A46055">
          <w:t>XXXX</w:t>
        </w:r>
        <w:r>
          <w:rPr>
            <w:lang w:val="en-US" w:eastAsia="en-US" w:bidi="en-US"/>
          </w:rPr>
          <w:t>)</w:t>
        </w:r>
      </w:hyperlink>
      <w:r>
        <w:rPr>
          <w:lang w:val="en-US" w:eastAsia="en-US" w:bidi="en-US"/>
        </w:rPr>
        <w:t xml:space="preserve">, </w:t>
      </w:r>
      <w:r>
        <w:t xml:space="preserve">kde naleznete často kladené otázky pod záložkou FAQ, a kontakt na technickou podporu </w:t>
      </w:r>
      <w:hyperlink r:id="rId10" w:history="1">
        <w:r>
          <w:rPr>
            <w:lang w:val="en-US" w:eastAsia="en-US" w:bidi="en-US"/>
          </w:rPr>
          <w:t>(</w:t>
        </w:r>
        <w:r w:rsidR="006A11C5" w:rsidRPr="00A46055">
          <w:t>XXXX</w:t>
        </w:r>
        <w:r>
          <w:rPr>
            <w:lang w:val="en-US" w:eastAsia="en-US" w:bidi="en-US"/>
          </w:rPr>
          <w:t>)</w:t>
        </w:r>
      </w:hyperlink>
      <w:r>
        <w:rPr>
          <w:lang w:val="en-US" w:eastAsia="en-US" w:bidi="en-US"/>
        </w:rPr>
        <w:t xml:space="preserve">, </w:t>
      </w:r>
      <w:r>
        <w:t>která je standardně dostupná v pracovní dny v čase 8-16 hod.;</w:t>
      </w:r>
    </w:p>
    <w:p w:rsidR="00707C49" w:rsidRDefault="007928C4">
      <w:pPr>
        <w:pStyle w:val="Zkladntext1"/>
        <w:numPr>
          <w:ilvl w:val="2"/>
          <w:numId w:val="1"/>
        </w:numPr>
        <w:shd w:val="clear" w:color="auto" w:fill="auto"/>
        <w:tabs>
          <w:tab w:val="left" w:pos="1358"/>
        </w:tabs>
        <w:spacing w:after="120"/>
        <w:ind w:left="1240" w:hanging="520"/>
        <w:jc w:val="both"/>
      </w:pPr>
      <w:r>
        <w:t>zajistit, aby všechny osoby podílející se na plnění jeho závazků z této Smlouvy, které se budou zdržovat v prostorách nebo na pracovištích Nabyvatele, dodržovaly účinné právní předpisy o bezpečnosti a ochraně zdraví při práci a veškeré interní předpisy Nabyvatele, s nimiž Nabyvatel Poskytovatele předem obeznámil nebo které jsou všeobecně známé.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after="120"/>
        <w:jc w:val="both"/>
      </w:pPr>
      <w:r>
        <w:t>Nabyvatel se zavazuje:</w:t>
      </w:r>
    </w:p>
    <w:p w:rsidR="00707C49" w:rsidRDefault="007928C4">
      <w:pPr>
        <w:pStyle w:val="Zkladntext1"/>
        <w:numPr>
          <w:ilvl w:val="2"/>
          <w:numId w:val="1"/>
        </w:numPr>
        <w:shd w:val="clear" w:color="auto" w:fill="auto"/>
        <w:tabs>
          <w:tab w:val="left" w:pos="1358"/>
        </w:tabs>
        <w:spacing w:after="120"/>
        <w:ind w:left="1240" w:hanging="520"/>
        <w:jc w:val="both"/>
      </w:pPr>
      <w:r>
        <w:t>poskytnout Poskytovateli veškerou součinnost pro řádnou implementaci a instalaci Softwaru a dále veškerou součinnost, která vyplývá z této Smlouvy a jejích příloh;</w:t>
      </w:r>
    </w:p>
    <w:p w:rsidR="00707C49" w:rsidRDefault="007928C4">
      <w:pPr>
        <w:pStyle w:val="Zkladntext1"/>
        <w:numPr>
          <w:ilvl w:val="2"/>
          <w:numId w:val="1"/>
        </w:numPr>
        <w:shd w:val="clear" w:color="auto" w:fill="auto"/>
        <w:tabs>
          <w:tab w:val="left" w:pos="1358"/>
        </w:tabs>
        <w:spacing w:after="120"/>
        <w:ind w:left="1240" w:hanging="520"/>
        <w:jc w:val="both"/>
      </w:pPr>
      <w:r>
        <w:t>používat Software a/nebo Hardware a/nebo kteroukoli jejich část v souladu s touto Smlouvou, aplikovatelnými obecně závaznými právními předpisy a s příslušnou dokumentací vztahující se k Softwaru, která mu byla předána Poskytovatelem; a</w:t>
      </w:r>
    </w:p>
    <w:p w:rsidR="00707C49" w:rsidRDefault="007928C4">
      <w:pPr>
        <w:pStyle w:val="Zkladntext1"/>
        <w:numPr>
          <w:ilvl w:val="2"/>
          <w:numId w:val="1"/>
        </w:numPr>
        <w:shd w:val="clear" w:color="auto" w:fill="auto"/>
        <w:spacing w:after="240"/>
        <w:ind w:left="1240" w:hanging="520"/>
        <w:jc w:val="both"/>
      </w:pPr>
      <w:proofErr w:type="gramStart"/>
      <w:r>
        <w:rPr>
          <w:lang w:val="en-US" w:eastAsia="en-US" w:bidi="en-US"/>
        </w:rPr>
        <w:t>bez</w:t>
      </w:r>
      <w:proofErr w:type="gramEnd"/>
      <w:r>
        <w:rPr>
          <w:lang w:val="en-US" w:eastAsia="en-US" w:bidi="en-US"/>
        </w:rPr>
        <w:t xml:space="preserve"> </w:t>
      </w:r>
      <w:r>
        <w:t xml:space="preserve">zbytečného </w:t>
      </w:r>
      <w:r>
        <w:rPr>
          <w:lang w:val="en-US" w:eastAsia="en-US" w:bidi="en-US"/>
        </w:rPr>
        <w:t xml:space="preserve">odkladu informovat Poskytovatele o </w:t>
      </w:r>
      <w:r>
        <w:t xml:space="preserve">jakémkoliv neoprávněném užití duševního vlastnictví, které </w:t>
      </w:r>
      <w:r>
        <w:rPr>
          <w:lang w:val="en-US" w:eastAsia="en-US" w:bidi="en-US"/>
        </w:rPr>
        <w:t xml:space="preserve">bylo Nabyvateli </w:t>
      </w:r>
      <w:r>
        <w:t xml:space="preserve">zpřístupněno </w:t>
      </w:r>
      <w:r>
        <w:rPr>
          <w:lang w:val="en-US" w:eastAsia="en-US" w:bidi="en-US"/>
        </w:rPr>
        <w:t xml:space="preserve">na </w:t>
      </w:r>
      <w:r>
        <w:t xml:space="preserve">základě této </w:t>
      </w:r>
      <w:r>
        <w:rPr>
          <w:lang w:val="en-US" w:eastAsia="en-US" w:bidi="en-US"/>
        </w:rPr>
        <w:t xml:space="preserve">Smlouvy nebo v souvislosti s </w:t>
      </w:r>
      <w:r>
        <w:t>ní.</w:t>
      </w:r>
    </w:p>
    <w:p w:rsidR="00707C49" w:rsidRDefault="007928C4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100"/>
        <w:jc w:val="both"/>
      </w:pPr>
      <w:bookmarkStart w:id="18" w:name="bookmark18"/>
      <w:bookmarkStart w:id="19" w:name="bookmark19"/>
      <w:r>
        <w:t xml:space="preserve">PŘEDÁNÍ </w:t>
      </w:r>
      <w:r>
        <w:rPr>
          <w:lang w:val="en-US" w:eastAsia="en-US" w:bidi="en-US"/>
        </w:rPr>
        <w:t xml:space="preserve">A </w:t>
      </w:r>
      <w:r>
        <w:t xml:space="preserve">PŘEVZETÍ </w:t>
      </w:r>
      <w:r>
        <w:rPr>
          <w:lang w:val="en-US" w:eastAsia="en-US" w:bidi="en-US"/>
        </w:rPr>
        <w:t>SOFTWARU A HARDWARU</w:t>
      </w:r>
      <w:bookmarkEnd w:id="18"/>
      <w:bookmarkEnd w:id="19"/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2"/>
        </w:tabs>
        <w:ind w:left="720" w:hanging="720"/>
        <w:jc w:val="both"/>
      </w:pPr>
      <w:r>
        <w:t xml:space="preserve">Podmínkou </w:t>
      </w:r>
      <w:r>
        <w:rPr>
          <w:lang w:val="en-US" w:eastAsia="en-US" w:bidi="en-US"/>
        </w:rPr>
        <w:t xml:space="preserve">pro </w:t>
      </w:r>
      <w:r>
        <w:t xml:space="preserve">předání </w:t>
      </w:r>
      <w:r>
        <w:rPr>
          <w:lang w:val="en-US" w:eastAsia="en-US" w:bidi="en-US"/>
        </w:rPr>
        <w:t xml:space="preserve">a </w:t>
      </w:r>
      <w:r>
        <w:t xml:space="preserve">převzetí </w:t>
      </w:r>
      <w:r>
        <w:rPr>
          <w:lang w:val="en-US" w:eastAsia="en-US" w:bidi="en-US"/>
        </w:rPr>
        <w:t xml:space="preserve">Softwaru a Hardwaru je podpis </w:t>
      </w:r>
      <w:r>
        <w:t xml:space="preserve">předávacího </w:t>
      </w:r>
      <w:r>
        <w:rPr>
          <w:lang w:val="en-US" w:eastAsia="en-US" w:bidi="en-US"/>
        </w:rPr>
        <w:t>protokolu ze strany Nabyvatele.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2"/>
        </w:tabs>
        <w:spacing w:after="0"/>
        <w:jc w:val="both"/>
      </w:pPr>
      <w:r>
        <w:rPr>
          <w:lang w:val="en-US" w:eastAsia="en-US" w:bidi="en-US"/>
        </w:rPr>
        <w:t xml:space="preserve">Poskytovatel je povinen </w:t>
      </w:r>
      <w:r>
        <w:t xml:space="preserve">písemně </w:t>
      </w:r>
      <w:r>
        <w:rPr>
          <w:lang w:val="en-US" w:eastAsia="en-US" w:bidi="en-US"/>
        </w:rPr>
        <w:t xml:space="preserve">informovat Nabyvatele, resp. jeho </w:t>
      </w:r>
      <w:r>
        <w:t xml:space="preserve">oprávněné </w:t>
      </w:r>
      <w:r>
        <w:rPr>
          <w:lang w:val="en-US" w:eastAsia="en-US" w:bidi="en-US"/>
        </w:rPr>
        <w:t xml:space="preserve">osoby </w:t>
      </w:r>
      <w:r>
        <w:t>nejméně</w:t>
      </w:r>
    </w:p>
    <w:p w:rsidR="00707C49" w:rsidRDefault="007928C4">
      <w:pPr>
        <w:pStyle w:val="Zkladntext1"/>
        <w:shd w:val="clear" w:color="auto" w:fill="auto"/>
        <w:ind w:left="720"/>
        <w:jc w:val="both"/>
      </w:pPr>
      <w:proofErr w:type="gramStart"/>
      <w:r>
        <w:rPr>
          <w:lang w:val="en-US" w:eastAsia="en-US" w:bidi="en-US"/>
        </w:rPr>
        <w:t xml:space="preserve">7 </w:t>
      </w:r>
      <w:r>
        <w:t xml:space="preserve">dní předem </w:t>
      </w:r>
      <w:r>
        <w:rPr>
          <w:lang w:val="en-US" w:eastAsia="en-US" w:bidi="en-US"/>
        </w:rPr>
        <w:t xml:space="preserve">o </w:t>
      </w:r>
      <w:r>
        <w:t xml:space="preserve">termínu zahájení </w:t>
      </w:r>
      <w:r>
        <w:rPr>
          <w:lang w:val="en-US" w:eastAsia="en-US" w:bidi="en-US"/>
        </w:rPr>
        <w:t>akceptace.</w:t>
      </w:r>
      <w:proofErr w:type="gramEnd"/>
      <w:r>
        <w:rPr>
          <w:lang w:val="en-US" w:eastAsia="en-US" w:bidi="en-US"/>
        </w:rPr>
        <w:t xml:space="preserve"> Akceptace se </w:t>
      </w:r>
      <w:r>
        <w:t xml:space="preserve">účastní </w:t>
      </w:r>
      <w:proofErr w:type="gramStart"/>
      <w:r>
        <w:rPr>
          <w:lang w:val="en-US" w:eastAsia="en-US" w:bidi="en-US"/>
        </w:rPr>
        <w:t>a</w:t>
      </w:r>
      <w:proofErr w:type="gramEnd"/>
      <w:r>
        <w:rPr>
          <w:lang w:val="en-US" w:eastAsia="en-US" w:bidi="en-US"/>
        </w:rPr>
        <w:t xml:space="preserve"> </w:t>
      </w:r>
      <w:r>
        <w:t xml:space="preserve">osvědčují její konání obě Smluvní </w:t>
      </w:r>
      <w:r>
        <w:rPr>
          <w:lang w:val="en-US" w:eastAsia="en-US" w:bidi="en-US"/>
        </w:rPr>
        <w:t xml:space="preserve">strany, a to formou </w:t>
      </w:r>
      <w:r>
        <w:t xml:space="preserve">předávacího </w:t>
      </w:r>
      <w:r>
        <w:rPr>
          <w:lang w:val="en-US" w:eastAsia="en-US" w:bidi="en-US"/>
        </w:rPr>
        <w:t xml:space="preserve">protokolu </w:t>
      </w:r>
      <w:r>
        <w:t xml:space="preserve">podepsaného oprávněnými </w:t>
      </w:r>
      <w:r>
        <w:rPr>
          <w:lang w:val="en-US" w:eastAsia="en-US" w:bidi="en-US"/>
        </w:rPr>
        <w:t xml:space="preserve">osobami obou </w:t>
      </w:r>
      <w:r>
        <w:lastRenderedPageBreak/>
        <w:t xml:space="preserve">Smluvních </w:t>
      </w:r>
      <w:r>
        <w:rPr>
          <w:lang w:val="en-US" w:eastAsia="en-US" w:bidi="en-US"/>
        </w:rPr>
        <w:t>stran.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2"/>
        </w:tabs>
        <w:ind w:left="720" w:hanging="720"/>
        <w:jc w:val="both"/>
      </w:pPr>
      <w:r>
        <w:t xml:space="preserve">Základním předpokladem </w:t>
      </w:r>
      <w:r>
        <w:rPr>
          <w:lang w:val="en-US" w:eastAsia="en-US" w:bidi="en-US"/>
        </w:rPr>
        <w:t xml:space="preserve">pro </w:t>
      </w:r>
      <w:r>
        <w:t xml:space="preserve">řádné předání </w:t>
      </w:r>
      <w:r>
        <w:rPr>
          <w:lang w:val="en-US" w:eastAsia="en-US" w:bidi="en-US"/>
        </w:rPr>
        <w:t xml:space="preserve">Softwaru a Hardwaru a jeho </w:t>
      </w:r>
      <w:r>
        <w:t xml:space="preserve">převzetí </w:t>
      </w:r>
      <w:r>
        <w:rPr>
          <w:lang w:val="en-US" w:eastAsia="en-US" w:bidi="en-US"/>
        </w:rPr>
        <w:t xml:space="preserve">Nabyvatelem, a to formou </w:t>
      </w:r>
      <w:r>
        <w:t xml:space="preserve">předávacího </w:t>
      </w:r>
      <w:r>
        <w:rPr>
          <w:lang w:val="en-US" w:eastAsia="en-US" w:bidi="en-US"/>
        </w:rPr>
        <w:t xml:space="preserve">protokolu </w:t>
      </w:r>
      <w:r>
        <w:t xml:space="preserve">podepsaného oprávněnými </w:t>
      </w:r>
      <w:r>
        <w:rPr>
          <w:lang w:val="en-US" w:eastAsia="en-US" w:bidi="en-US"/>
        </w:rPr>
        <w:t xml:space="preserve">osobami obou </w:t>
      </w:r>
      <w:r>
        <w:t xml:space="preserve">Smluvních </w:t>
      </w:r>
      <w:r>
        <w:rPr>
          <w:lang w:val="en-US" w:eastAsia="en-US" w:bidi="en-US"/>
        </w:rPr>
        <w:t xml:space="preserve">stran v souladu s odst. 9.7 </w:t>
      </w:r>
      <w:r>
        <w:t xml:space="preserve">této </w:t>
      </w:r>
      <w:r>
        <w:rPr>
          <w:lang w:val="en-US" w:eastAsia="en-US" w:bidi="en-US"/>
        </w:rPr>
        <w:t xml:space="preserve">Smlouvy, je </w:t>
      </w:r>
      <w:r>
        <w:t>skutečnost, že:</w:t>
      </w:r>
    </w:p>
    <w:p w:rsidR="00707C49" w:rsidRDefault="007928C4">
      <w:pPr>
        <w:pStyle w:val="Zkladntext1"/>
        <w:numPr>
          <w:ilvl w:val="2"/>
          <w:numId w:val="1"/>
        </w:numPr>
        <w:shd w:val="clear" w:color="auto" w:fill="auto"/>
        <w:spacing w:after="0" w:line="343" w:lineRule="auto"/>
        <w:ind w:left="720"/>
      </w:pPr>
      <w:r>
        <w:rPr>
          <w:lang w:val="en-US" w:eastAsia="en-US" w:bidi="en-US"/>
        </w:rPr>
        <w:t xml:space="preserve">Hardware i Software </w:t>
      </w:r>
      <w:r>
        <w:t xml:space="preserve">splňuje funkční požadavky stanovené </w:t>
      </w:r>
      <w:r>
        <w:rPr>
          <w:lang w:val="en-US" w:eastAsia="en-US" w:bidi="en-US"/>
        </w:rPr>
        <w:t xml:space="preserve">Poskytovatelem v </w:t>
      </w:r>
      <w:r>
        <w:t xml:space="preserve">Nabídce; </w:t>
      </w:r>
      <w:r>
        <w:rPr>
          <w:lang w:val="en-US" w:eastAsia="en-US" w:bidi="en-US"/>
        </w:rPr>
        <w:t xml:space="preserve">9.3.2.Software byl </w:t>
      </w:r>
      <w:r>
        <w:t xml:space="preserve">úspěšně nainstalován </w:t>
      </w:r>
      <w:r>
        <w:rPr>
          <w:lang w:val="en-US" w:eastAsia="en-US" w:bidi="en-US"/>
        </w:rPr>
        <w:t xml:space="preserve">na </w:t>
      </w:r>
      <w:r>
        <w:t>koncová zařízení;</w:t>
      </w:r>
    </w:p>
    <w:p w:rsidR="00707C49" w:rsidRDefault="007928C4">
      <w:pPr>
        <w:pStyle w:val="Zkladntext1"/>
        <w:numPr>
          <w:ilvl w:val="0"/>
          <w:numId w:val="3"/>
        </w:numPr>
        <w:shd w:val="clear" w:color="auto" w:fill="auto"/>
        <w:spacing w:after="0" w:line="343" w:lineRule="auto"/>
        <w:ind w:firstLine="720"/>
        <w:jc w:val="both"/>
      </w:pPr>
      <w:r>
        <w:rPr>
          <w:lang w:val="en-US" w:eastAsia="en-US" w:bidi="en-US"/>
        </w:rPr>
        <w:t xml:space="preserve">Poskytovatel </w:t>
      </w:r>
      <w:r>
        <w:t xml:space="preserve">předal </w:t>
      </w:r>
      <w:r>
        <w:rPr>
          <w:lang w:val="en-US" w:eastAsia="en-US" w:bidi="en-US"/>
        </w:rPr>
        <w:t xml:space="preserve">Nabyvateli </w:t>
      </w:r>
      <w:r>
        <w:t xml:space="preserve">uživatelskou </w:t>
      </w:r>
      <w:r>
        <w:rPr>
          <w:lang w:val="en-US" w:eastAsia="en-US" w:bidi="en-US"/>
        </w:rPr>
        <w:t>dokumentaci k Hardware a Software;</w:t>
      </w:r>
    </w:p>
    <w:p w:rsidR="00707C49" w:rsidRDefault="007928C4">
      <w:pPr>
        <w:pStyle w:val="Zkladntext1"/>
        <w:numPr>
          <w:ilvl w:val="0"/>
          <w:numId w:val="3"/>
        </w:numPr>
        <w:shd w:val="clear" w:color="auto" w:fill="auto"/>
        <w:ind w:left="1240" w:hanging="520"/>
        <w:jc w:val="both"/>
      </w:pPr>
      <w:r>
        <w:rPr>
          <w:lang w:val="en-US" w:eastAsia="en-US" w:bidi="en-US"/>
        </w:rPr>
        <w:t xml:space="preserve">Poskytovatel </w:t>
      </w:r>
      <w:r>
        <w:t xml:space="preserve">zaškolil </w:t>
      </w:r>
      <w:r>
        <w:rPr>
          <w:lang w:val="en-US" w:eastAsia="en-US" w:bidi="en-US"/>
        </w:rPr>
        <w:t xml:space="preserve">obsluhu Nabyvatele pro Hardware a Software pro jejich </w:t>
      </w:r>
      <w:r>
        <w:t xml:space="preserve">užívání </w:t>
      </w:r>
      <w:r>
        <w:rPr>
          <w:lang w:val="en-US" w:eastAsia="en-US" w:bidi="en-US"/>
        </w:rPr>
        <w:t xml:space="preserve">k </w:t>
      </w:r>
      <w:r>
        <w:t xml:space="preserve">účelu </w:t>
      </w:r>
      <w:r>
        <w:rPr>
          <w:lang w:val="en-US" w:eastAsia="en-US" w:bidi="en-US"/>
        </w:rPr>
        <w:t>v souladu s touto Smlouvou; a</w:t>
      </w:r>
    </w:p>
    <w:p w:rsidR="00707C49" w:rsidRDefault="007928C4">
      <w:pPr>
        <w:pStyle w:val="Zkladntext1"/>
        <w:numPr>
          <w:ilvl w:val="0"/>
          <w:numId w:val="3"/>
        </w:numPr>
        <w:shd w:val="clear" w:color="auto" w:fill="auto"/>
        <w:ind w:left="1240" w:hanging="520"/>
        <w:jc w:val="both"/>
      </w:pPr>
      <w:r>
        <w:rPr>
          <w:lang w:val="en-US" w:eastAsia="en-US" w:bidi="en-US"/>
        </w:rPr>
        <w:t xml:space="preserve">Nabyvatel si </w:t>
      </w:r>
      <w:r>
        <w:t xml:space="preserve">řádně prohlédl dodaný </w:t>
      </w:r>
      <w:r>
        <w:rPr>
          <w:lang w:val="en-US" w:eastAsia="en-US" w:bidi="en-US"/>
        </w:rPr>
        <w:t xml:space="preserve">Hardware s </w:t>
      </w:r>
      <w:r>
        <w:t xml:space="preserve">tím, že nemá </w:t>
      </w:r>
      <w:r>
        <w:rPr>
          <w:lang w:val="en-US" w:eastAsia="en-US" w:bidi="en-US"/>
        </w:rPr>
        <w:t xml:space="preserve">k </w:t>
      </w:r>
      <w:r>
        <w:t xml:space="preserve">němu žádné výhrady </w:t>
      </w:r>
      <w:r>
        <w:rPr>
          <w:lang w:val="en-US" w:eastAsia="en-US" w:bidi="en-US"/>
        </w:rPr>
        <w:t xml:space="preserve">a </w:t>
      </w:r>
      <w:r>
        <w:t xml:space="preserve">nevytýká žádné zjevné </w:t>
      </w:r>
      <w:r>
        <w:rPr>
          <w:lang w:val="en-US" w:eastAsia="en-US" w:bidi="en-US"/>
        </w:rPr>
        <w:t>vady.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2"/>
        </w:tabs>
        <w:ind w:left="720" w:hanging="720"/>
        <w:jc w:val="both"/>
      </w:pPr>
      <w:r>
        <w:t xml:space="preserve">Jestliže </w:t>
      </w:r>
      <w:r>
        <w:rPr>
          <w:lang w:val="en-US" w:eastAsia="en-US" w:bidi="en-US"/>
        </w:rPr>
        <w:t xml:space="preserve">budou </w:t>
      </w:r>
      <w:r>
        <w:t xml:space="preserve">splněny předpoklady uvedené </w:t>
      </w:r>
      <w:r>
        <w:rPr>
          <w:lang w:val="en-US" w:eastAsia="en-US" w:bidi="en-US"/>
        </w:rPr>
        <w:t xml:space="preserve">v odst. 9.3 Smlouvy, Nabyvatel se zavazuje v tomto </w:t>
      </w:r>
      <w:r>
        <w:t xml:space="preserve">termínu </w:t>
      </w:r>
      <w:r>
        <w:rPr>
          <w:lang w:val="en-US" w:eastAsia="en-US" w:bidi="en-US"/>
        </w:rPr>
        <w:t xml:space="preserve">Software a Hardware </w:t>
      </w:r>
      <w:r>
        <w:t>převzít.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2"/>
        </w:tabs>
        <w:ind w:left="720" w:hanging="720"/>
        <w:jc w:val="both"/>
      </w:pPr>
      <w:r>
        <w:t xml:space="preserve">Jestliže </w:t>
      </w:r>
      <w:r>
        <w:rPr>
          <w:lang w:val="en-US" w:eastAsia="en-US" w:bidi="en-US"/>
        </w:rPr>
        <w:t xml:space="preserve">Software a/nebo Hardware </w:t>
      </w:r>
      <w:r>
        <w:t xml:space="preserve">nesplňuje předpoklady uvedené </w:t>
      </w:r>
      <w:r>
        <w:rPr>
          <w:lang w:val="en-US" w:eastAsia="en-US" w:bidi="en-US"/>
        </w:rPr>
        <w:t xml:space="preserve">v odst. 9.3 Smlouvy, Nabyvatel po </w:t>
      </w:r>
      <w:r>
        <w:t xml:space="preserve">zjištění této skutečnosti doručí </w:t>
      </w:r>
      <w:r>
        <w:rPr>
          <w:lang w:val="en-US" w:eastAsia="en-US" w:bidi="en-US"/>
        </w:rPr>
        <w:t xml:space="preserve">Poskytovateli </w:t>
      </w:r>
      <w:r>
        <w:t xml:space="preserve">písemnou zprávu (rozdílový </w:t>
      </w:r>
      <w:r>
        <w:rPr>
          <w:lang w:val="en-US" w:eastAsia="en-US" w:bidi="en-US"/>
        </w:rPr>
        <w:t xml:space="preserve">protokol), ve </w:t>
      </w:r>
      <w:r>
        <w:t xml:space="preserve">které </w:t>
      </w:r>
      <w:r>
        <w:rPr>
          <w:lang w:val="en-US" w:eastAsia="en-US" w:bidi="en-US"/>
        </w:rPr>
        <w:t xml:space="preserve">uvede a </w:t>
      </w:r>
      <w:r>
        <w:t xml:space="preserve">popíše veškeré zjištěné </w:t>
      </w:r>
      <w:r>
        <w:rPr>
          <w:lang w:val="en-US" w:eastAsia="en-US" w:bidi="en-US"/>
        </w:rPr>
        <w:t xml:space="preserve">nedostatky. Poskytovatel </w:t>
      </w:r>
      <w:r>
        <w:t xml:space="preserve">bezodkladně napraví </w:t>
      </w:r>
      <w:r>
        <w:rPr>
          <w:lang w:val="en-US" w:eastAsia="en-US" w:bidi="en-US"/>
        </w:rPr>
        <w:t xml:space="preserve">tyto nedostatky </w:t>
      </w:r>
      <w:proofErr w:type="gramStart"/>
      <w:r>
        <w:rPr>
          <w:lang w:val="en-US" w:eastAsia="en-US" w:bidi="en-US"/>
        </w:rPr>
        <w:t>a</w:t>
      </w:r>
      <w:proofErr w:type="gramEnd"/>
      <w:r>
        <w:rPr>
          <w:lang w:val="en-US" w:eastAsia="en-US" w:bidi="en-US"/>
        </w:rPr>
        <w:t xml:space="preserve"> akceptace Softwaru a/nebo Hardwaru bude provedena </w:t>
      </w:r>
      <w:r>
        <w:t>opětovně.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2"/>
        </w:tabs>
        <w:ind w:left="720" w:hanging="720"/>
        <w:jc w:val="both"/>
      </w:pPr>
      <w:r>
        <w:rPr>
          <w:lang w:val="en-US" w:eastAsia="en-US" w:bidi="en-US"/>
        </w:rPr>
        <w:t xml:space="preserve">Akceptace se </w:t>
      </w:r>
      <w:r>
        <w:t xml:space="preserve">však </w:t>
      </w:r>
      <w:r>
        <w:rPr>
          <w:lang w:val="en-US" w:eastAsia="en-US" w:bidi="en-US"/>
        </w:rPr>
        <w:t xml:space="preserve">nebude </w:t>
      </w:r>
      <w:r>
        <w:t xml:space="preserve">považovat </w:t>
      </w:r>
      <w:r>
        <w:rPr>
          <w:lang w:val="en-US" w:eastAsia="en-US" w:bidi="en-US"/>
        </w:rPr>
        <w:t xml:space="preserve">za </w:t>
      </w:r>
      <w:r>
        <w:t xml:space="preserve">neúspěšnou, jestliže daný </w:t>
      </w:r>
      <w:r>
        <w:rPr>
          <w:lang w:val="en-US" w:eastAsia="en-US" w:bidi="en-US"/>
        </w:rPr>
        <w:t xml:space="preserve">nedostatek byl </w:t>
      </w:r>
      <w:r>
        <w:t xml:space="preserve">způsoben </w:t>
      </w:r>
      <w:r>
        <w:rPr>
          <w:lang w:val="en-US" w:eastAsia="en-US" w:bidi="en-US"/>
        </w:rPr>
        <w:t xml:space="preserve">Nabyvatelem. Nabyvatel </w:t>
      </w:r>
      <w:r>
        <w:t xml:space="preserve">převezme </w:t>
      </w:r>
      <w:r>
        <w:rPr>
          <w:lang w:val="en-US" w:eastAsia="en-US" w:bidi="en-US"/>
        </w:rPr>
        <w:t xml:space="preserve">Software a/nebo Hardware, bude-li bez vad a </w:t>
      </w:r>
      <w:r>
        <w:t xml:space="preserve">nedodělků, které </w:t>
      </w:r>
      <w:r>
        <w:rPr>
          <w:lang w:val="en-US" w:eastAsia="en-US" w:bidi="en-US"/>
        </w:rPr>
        <w:t xml:space="preserve">by </w:t>
      </w:r>
      <w:r>
        <w:t xml:space="preserve">bránily bezpečnému </w:t>
      </w:r>
      <w:r>
        <w:rPr>
          <w:lang w:val="en-US" w:eastAsia="en-US" w:bidi="en-US"/>
        </w:rPr>
        <w:t>provozu Softwaru a/nebo Hardwaru,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2"/>
        </w:tabs>
        <w:ind w:left="720" w:hanging="720"/>
        <w:jc w:val="both"/>
      </w:pPr>
      <w:r>
        <w:t xml:space="preserve">Při převzetí </w:t>
      </w:r>
      <w:r>
        <w:rPr>
          <w:lang w:val="en-US" w:eastAsia="en-US" w:bidi="en-US"/>
        </w:rPr>
        <w:t xml:space="preserve">Softwaru a Hardwaru v souladu s </w:t>
      </w:r>
      <w:r>
        <w:t xml:space="preserve">tímto článkem </w:t>
      </w:r>
      <w:r>
        <w:rPr>
          <w:lang w:val="en-US" w:eastAsia="en-US" w:bidi="en-US"/>
        </w:rPr>
        <w:t xml:space="preserve">se Nabyvatel i Poskytovatel </w:t>
      </w:r>
      <w:r>
        <w:t xml:space="preserve">zavazují </w:t>
      </w:r>
      <w:r>
        <w:rPr>
          <w:lang w:val="en-US" w:eastAsia="en-US" w:bidi="en-US"/>
        </w:rPr>
        <w:t xml:space="preserve">podepsat </w:t>
      </w:r>
      <w:r>
        <w:t xml:space="preserve">příslušný předávací </w:t>
      </w:r>
      <w:r>
        <w:rPr>
          <w:lang w:val="en-US" w:eastAsia="en-US" w:bidi="en-US"/>
        </w:rPr>
        <w:t xml:space="preserve">protokol, tj. </w:t>
      </w:r>
      <w:r>
        <w:t xml:space="preserve">potvrzení </w:t>
      </w:r>
      <w:r>
        <w:rPr>
          <w:lang w:val="en-US" w:eastAsia="en-US" w:bidi="en-US"/>
        </w:rPr>
        <w:t xml:space="preserve">o </w:t>
      </w:r>
      <w:r>
        <w:t xml:space="preserve">předání </w:t>
      </w:r>
      <w:r>
        <w:rPr>
          <w:lang w:val="en-US" w:eastAsia="en-US" w:bidi="en-US"/>
        </w:rPr>
        <w:t xml:space="preserve">a </w:t>
      </w:r>
      <w:r>
        <w:t>přijetí (převzetí) plnění.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2"/>
        </w:tabs>
        <w:spacing w:after="240"/>
        <w:ind w:left="720" w:hanging="720"/>
        <w:jc w:val="both"/>
      </w:pPr>
      <w:r>
        <w:t xml:space="preserve">Podrobné podmínky </w:t>
      </w:r>
      <w:r>
        <w:rPr>
          <w:lang w:val="en-US" w:eastAsia="en-US" w:bidi="en-US"/>
        </w:rPr>
        <w:t xml:space="preserve">pro </w:t>
      </w:r>
      <w:r>
        <w:t xml:space="preserve">užívání </w:t>
      </w:r>
      <w:r>
        <w:rPr>
          <w:lang w:val="en-US" w:eastAsia="en-US" w:bidi="en-US"/>
        </w:rPr>
        <w:t xml:space="preserve">Softwaru a Hardwaru po jeho </w:t>
      </w:r>
      <w:r>
        <w:t xml:space="preserve">převzetí </w:t>
      </w:r>
      <w:r>
        <w:rPr>
          <w:lang w:val="en-US" w:eastAsia="en-US" w:bidi="en-US"/>
        </w:rPr>
        <w:t xml:space="preserve">jsou stanoveny v </w:t>
      </w:r>
      <w:r>
        <w:t xml:space="preserve">Nabídce </w:t>
      </w:r>
      <w:r>
        <w:rPr>
          <w:lang w:val="en-US" w:eastAsia="en-US" w:bidi="en-US"/>
        </w:rPr>
        <w:t xml:space="preserve">a v </w:t>
      </w:r>
      <w:r>
        <w:t xml:space="preserve">předané uživatelské </w:t>
      </w:r>
      <w:r>
        <w:rPr>
          <w:lang w:val="en-US" w:eastAsia="en-US" w:bidi="en-US"/>
        </w:rPr>
        <w:t xml:space="preserve">dokumentaci </w:t>
      </w:r>
      <w:r>
        <w:t xml:space="preserve">případně Návodu </w:t>
      </w:r>
      <w:r>
        <w:rPr>
          <w:lang w:val="en-US" w:eastAsia="en-US" w:bidi="en-US"/>
        </w:rPr>
        <w:t xml:space="preserve">k </w:t>
      </w:r>
      <w:r>
        <w:t>použití.</w:t>
      </w:r>
    </w:p>
    <w:p w:rsidR="00707C49" w:rsidRDefault="007928C4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702"/>
        </w:tabs>
        <w:spacing w:after="100"/>
        <w:jc w:val="both"/>
      </w:pPr>
      <w:bookmarkStart w:id="20" w:name="bookmark20"/>
      <w:bookmarkStart w:id="21" w:name="bookmark21"/>
      <w:r>
        <w:rPr>
          <w:lang w:val="en-US" w:eastAsia="en-US" w:bidi="en-US"/>
        </w:rPr>
        <w:t>AKTUALIZACE SOFTWARU</w:t>
      </w:r>
      <w:bookmarkEnd w:id="20"/>
      <w:bookmarkEnd w:id="21"/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2"/>
        </w:tabs>
        <w:ind w:left="720" w:hanging="720"/>
        <w:jc w:val="both"/>
      </w:pPr>
      <w:r>
        <w:rPr>
          <w:lang w:val="en-US" w:eastAsia="en-US" w:bidi="en-US"/>
        </w:rPr>
        <w:t xml:space="preserve">V </w:t>
      </w:r>
      <w:r>
        <w:t xml:space="preserve">rámci Služeb </w:t>
      </w:r>
      <w:r>
        <w:rPr>
          <w:lang w:val="en-US" w:eastAsia="en-US" w:bidi="en-US"/>
        </w:rPr>
        <w:t xml:space="preserve">se Poskytovatel zavazuje poskytovat Nabyvateli po dobu </w:t>
      </w:r>
      <w:r>
        <w:t xml:space="preserve">účinnosti </w:t>
      </w:r>
      <w:r>
        <w:rPr>
          <w:lang w:val="en-US" w:eastAsia="en-US" w:bidi="en-US"/>
        </w:rPr>
        <w:t xml:space="preserve">Smlouvy </w:t>
      </w:r>
      <w:r>
        <w:t xml:space="preserve">nové </w:t>
      </w:r>
      <w:r>
        <w:rPr>
          <w:lang w:val="en-US" w:eastAsia="en-US" w:bidi="en-US"/>
        </w:rPr>
        <w:t xml:space="preserve">verze Softwaru. </w:t>
      </w:r>
      <w:r>
        <w:t xml:space="preserve">Poskytování nových verzí </w:t>
      </w:r>
      <w:r>
        <w:rPr>
          <w:lang w:val="en-US" w:eastAsia="en-US" w:bidi="en-US"/>
        </w:rPr>
        <w:t xml:space="preserve">Softwaru zahrnuje </w:t>
      </w:r>
      <w:r>
        <w:t>následující činnosti:</w:t>
      </w:r>
    </w:p>
    <w:p w:rsidR="00707C49" w:rsidRDefault="007928C4">
      <w:pPr>
        <w:pStyle w:val="Zkladntext1"/>
        <w:numPr>
          <w:ilvl w:val="2"/>
          <w:numId w:val="1"/>
        </w:numPr>
        <w:shd w:val="clear" w:color="auto" w:fill="auto"/>
        <w:tabs>
          <w:tab w:val="left" w:pos="1492"/>
        </w:tabs>
        <w:ind w:left="1440" w:hanging="720"/>
        <w:jc w:val="both"/>
      </w:pPr>
      <w:r>
        <w:t xml:space="preserve">poskytování aktualizací </w:t>
      </w:r>
      <w:r>
        <w:rPr>
          <w:lang w:val="en-US" w:eastAsia="en-US" w:bidi="en-US"/>
        </w:rPr>
        <w:t xml:space="preserve">a </w:t>
      </w:r>
      <w:r>
        <w:t xml:space="preserve">nových verzí </w:t>
      </w:r>
      <w:r>
        <w:rPr>
          <w:lang w:val="en-US" w:eastAsia="en-US" w:bidi="en-US"/>
        </w:rPr>
        <w:t xml:space="preserve">Softwaru </w:t>
      </w:r>
      <w:r>
        <w:t xml:space="preserve">včetně dokumentací </w:t>
      </w:r>
      <w:r>
        <w:rPr>
          <w:lang w:val="en-US" w:eastAsia="en-US" w:bidi="en-US"/>
        </w:rPr>
        <w:t xml:space="preserve">k </w:t>
      </w:r>
      <w:r>
        <w:t xml:space="preserve">těmto aktualizacím </w:t>
      </w:r>
      <w:r>
        <w:rPr>
          <w:lang w:val="en-US" w:eastAsia="en-US" w:bidi="en-US"/>
        </w:rPr>
        <w:t xml:space="preserve">a </w:t>
      </w:r>
      <w:r>
        <w:t>novým verzím;</w:t>
      </w:r>
    </w:p>
    <w:p w:rsidR="00707C49" w:rsidRDefault="007928C4">
      <w:pPr>
        <w:pStyle w:val="Zkladntext1"/>
        <w:numPr>
          <w:ilvl w:val="2"/>
          <w:numId w:val="1"/>
        </w:numPr>
        <w:shd w:val="clear" w:color="auto" w:fill="auto"/>
        <w:tabs>
          <w:tab w:val="left" w:pos="1492"/>
        </w:tabs>
        <w:ind w:firstLine="720"/>
        <w:jc w:val="both"/>
      </w:pPr>
      <w:r>
        <w:t xml:space="preserve">poskytování opravných patchů nutných </w:t>
      </w:r>
      <w:r>
        <w:rPr>
          <w:lang w:val="en-US" w:eastAsia="en-US" w:bidi="en-US"/>
        </w:rPr>
        <w:t xml:space="preserve">pro </w:t>
      </w:r>
      <w:r>
        <w:t xml:space="preserve">bezchybný </w:t>
      </w:r>
      <w:r>
        <w:rPr>
          <w:lang w:val="en-US" w:eastAsia="en-US" w:bidi="en-US"/>
        </w:rPr>
        <w:t>chod Softwaru.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  <w:spacing w:after="240"/>
        <w:ind w:left="720" w:hanging="720"/>
        <w:jc w:val="both"/>
      </w:pPr>
      <w:r>
        <w:t xml:space="preserve">Součástí Předmětu plnění není nárok </w:t>
      </w:r>
      <w:r>
        <w:rPr>
          <w:lang w:val="en-US" w:eastAsia="en-US" w:bidi="en-US"/>
        </w:rPr>
        <w:t xml:space="preserve">na </w:t>
      </w:r>
      <w:r>
        <w:t xml:space="preserve">poskytování individuálních úprav </w:t>
      </w:r>
      <w:r>
        <w:rPr>
          <w:lang w:val="en-US" w:eastAsia="en-US" w:bidi="en-US"/>
        </w:rPr>
        <w:t xml:space="preserve">Softwaru </w:t>
      </w:r>
      <w:r>
        <w:t xml:space="preserve">vytvořených </w:t>
      </w:r>
      <w:r>
        <w:rPr>
          <w:lang w:val="en-US" w:eastAsia="en-US" w:bidi="en-US"/>
        </w:rPr>
        <w:t xml:space="preserve">na </w:t>
      </w:r>
      <w:r>
        <w:t xml:space="preserve">základě objednávky </w:t>
      </w:r>
      <w:r>
        <w:rPr>
          <w:lang w:val="en-US" w:eastAsia="en-US" w:bidi="en-US"/>
        </w:rPr>
        <w:t xml:space="preserve">Nabyvatele. </w:t>
      </w:r>
      <w:r>
        <w:t xml:space="preserve">Součástí Předmětu plnění dále není </w:t>
      </w:r>
      <w:r>
        <w:rPr>
          <w:lang w:val="en-US" w:eastAsia="en-US" w:bidi="en-US"/>
        </w:rPr>
        <w:t xml:space="preserve">ani </w:t>
      </w:r>
      <w:r>
        <w:t xml:space="preserve">nárok </w:t>
      </w:r>
      <w:r>
        <w:rPr>
          <w:lang w:val="en-US" w:eastAsia="en-US" w:bidi="en-US"/>
        </w:rPr>
        <w:t xml:space="preserve">na </w:t>
      </w:r>
      <w:r>
        <w:t xml:space="preserve">poskytování rozšíření </w:t>
      </w:r>
      <w:r>
        <w:rPr>
          <w:lang w:val="en-US" w:eastAsia="en-US" w:bidi="en-US"/>
        </w:rPr>
        <w:t xml:space="preserve">Softwaru. </w:t>
      </w:r>
      <w:r>
        <w:t xml:space="preserve">Individuální úpravy </w:t>
      </w:r>
      <w:r>
        <w:rPr>
          <w:lang w:val="en-US" w:eastAsia="en-US" w:bidi="en-US"/>
        </w:rPr>
        <w:t xml:space="preserve">Softwaru a </w:t>
      </w:r>
      <w:r>
        <w:t xml:space="preserve">rozšíření </w:t>
      </w:r>
      <w:r>
        <w:rPr>
          <w:lang w:val="en-US" w:eastAsia="en-US" w:bidi="en-US"/>
        </w:rPr>
        <w:t xml:space="preserve">Softwaru tedy nejsou zahrnuty v </w:t>
      </w:r>
      <w:r>
        <w:t>Ceně Předmětu plnění.</w:t>
      </w:r>
    </w:p>
    <w:p w:rsidR="00707C49" w:rsidRDefault="007928C4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23"/>
        </w:tabs>
        <w:spacing w:after="120"/>
        <w:jc w:val="both"/>
      </w:pPr>
      <w:bookmarkStart w:id="22" w:name="bookmark22"/>
      <w:bookmarkStart w:id="23" w:name="bookmark23"/>
      <w:r>
        <w:rPr>
          <w:lang w:val="en-US" w:eastAsia="en-US" w:bidi="en-US"/>
        </w:rPr>
        <w:t xml:space="preserve">OCHRANA </w:t>
      </w:r>
      <w:r>
        <w:t xml:space="preserve">INFORMACÍ </w:t>
      </w:r>
      <w:r>
        <w:rPr>
          <w:lang w:val="en-US" w:eastAsia="en-US" w:bidi="en-US"/>
        </w:rPr>
        <w:t xml:space="preserve">A </w:t>
      </w:r>
      <w:r>
        <w:t>OSOBNÍCH ÚDAJŮ</w:t>
      </w:r>
      <w:bookmarkEnd w:id="22"/>
      <w:bookmarkEnd w:id="23"/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  <w:spacing w:after="120"/>
        <w:ind w:left="720" w:hanging="720"/>
        <w:jc w:val="both"/>
      </w:pPr>
      <w:r>
        <w:t xml:space="preserve">Smluvní </w:t>
      </w:r>
      <w:r>
        <w:rPr>
          <w:lang w:val="en-US" w:eastAsia="en-US" w:bidi="en-US"/>
        </w:rPr>
        <w:t xml:space="preserve">strany se dohodly, </w:t>
      </w:r>
      <w:r>
        <w:t xml:space="preserve">že </w:t>
      </w:r>
      <w:r>
        <w:rPr>
          <w:lang w:val="en-US" w:eastAsia="en-US" w:bidi="en-US"/>
        </w:rPr>
        <w:t xml:space="preserve">nebudou </w:t>
      </w:r>
      <w:r>
        <w:t xml:space="preserve">Důvěrné </w:t>
      </w:r>
      <w:r>
        <w:rPr>
          <w:lang w:val="en-US" w:eastAsia="en-US" w:bidi="en-US"/>
        </w:rPr>
        <w:t xml:space="preserve">informace jakkoliv </w:t>
      </w:r>
      <w:r>
        <w:t xml:space="preserve">zveřejňovat, použijí Důvěrné </w:t>
      </w:r>
      <w:r>
        <w:rPr>
          <w:lang w:val="en-US" w:eastAsia="en-US" w:bidi="en-US"/>
        </w:rPr>
        <w:t xml:space="preserve">informace pouze za </w:t>
      </w:r>
      <w:r>
        <w:t xml:space="preserve">účelem posouzení </w:t>
      </w:r>
      <w:r>
        <w:rPr>
          <w:lang w:val="en-US" w:eastAsia="en-US" w:bidi="en-US"/>
        </w:rPr>
        <w:t xml:space="preserve">vhodnosti </w:t>
      </w:r>
      <w:r>
        <w:t xml:space="preserve">Spolupráce </w:t>
      </w:r>
      <w:r>
        <w:rPr>
          <w:lang w:val="en-US" w:eastAsia="en-US" w:bidi="en-US"/>
        </w:rPr>
        <w:t xml:space="preserve">a budou </w:t>
      </w:r>
      <w:r>
        <w:t xml:space="preserve">Důvěrné </w:t>
      </w:r>
      <w:r>
        <w:rPr>
          <w:lang w:val="en-US" w:eastAsia="en-US" w:bidi="en-US"/>
        </w:rPr>
        <w:t xml:space="preserve">informace reprodukovat pouze v rozsahu </w:t>
      </w:r>
      <w:r>
        <w:t xml:space="preserve">nezbytném </w:t>
      </w:r>
      <w:r>
        <w:rPr>
          <w:lang w:val="en-US" w:eastAsia="en-US" w:bidi="en-US"/>
        </w:rPr>
        <w:t xml:space="preserve">pro tento </w:t>
      </w:r>
      <w:r>
        <w:t xml:space="preserve">účel. Každá </w:t>
      </w:r>
      <w:r>
        <w:rPr>
          <w:lang w:val="en-US" w:eastAsia="en-US" w:bidi="en-US"/>
        </w:rPr>
        <w:t xml:space="preserve">ze </w:t>
      </w:r>
      <w:r>
        <w:t xml:space="preserve">Smluvních </w:t>
      </w:r>
      <w:r>
        <w:rPr>
          <w:lang w:val="en-US" w:eastAsia="en-US" w:bidi="en-US"/>
        </w:rPr>
        <w:t xml:space="preserve">stran </w:t>
      </w:r>
      <w:r>
        <w:t xml:space="preserve">přijme bezpečnostní opatření </w:t>
      </w:r>
      <w:r>
        <w:rPr>
          <w:lang w:val="en-US" w:eastAsia="en-US" w:bidi="en-US"/>
        </w:rPr>
        <w:t xml:space="preserve">pro ochranu </w:t>
      </w:r>
      <w:r>
        <w:t xml:space="preserve">před zveřejněním či neoprávněným používáním takovýchto Důvěrných informací, která </w:t>
      </w:r>
      <w:r>
        <w:rPr>
          <w:lang w:val="en-US" w:eastAsia="en-US" w:bidi="en-US"/>
        </w:rPr>
        <w:t xml:space="preserve">tato </w:t>
      </w:r>
      <w:r>
        <w:t xml:space="preserve">Smluvní </w:t>
      </w:r>
      <w:r>
        <w:rPr>
          <w:lang w:val="en-US" w:eastAsia="en-US" w:bidi="en-US"/>
        </w:rPr>
        <w:t xml:space="preserve">strana </w:t>
      </w:r>
      <w:r>
        <w:t xml:space="preserve">přijímá </w:t>
      </w:r>
      <w:r>
        <w:rPr>
          <w:lang w:val="en-US" w:eastAsia="en-US" w:bidi="en-US"/>
        </w:rPr>
        <w:t xml:space="preserve">s ohledem na </w:t>
      </w:r>
      <w:r>
        <w:t xml:space="preserve">své vlastní </w:t>
      </w:r>
      <w:r>
        <w:lastRenderedPageBreak/>
        <w:t xml:space="preserve">Důvěrné </w:t>
      </w:r>
      <w:r>
        <w:rPr>
          <w:lang w:val="en-US" w:eastAsia="en-US" w:bidi="en-US"/>
        </w:rPr>
        <w:t xml:space="preserve">informace, v </w:t>
      </w:r>
      <w:r>
        <w:t xml:space="preserve">každém případě však Smluvní </w:t>
      </w:r>
      <w:r>
        <w:rPr>
          <w:lang w:val="en-US" w:eastAsia="en-US" w:bidi="en-US"/>
        </w:rPr>
        <w:t xml:space="preserve">strana bude </w:t>
      </w:r>
      <w:r>
        <w:t xml:space="preserve">vynakládat alespoň přiměřenou úroveň péče, </w:t>
      </w:r>
      <w:r>
        <w:rPr>
          <w:lang w:val="en-US" w:eastAsia="en-US" w:bidi="en-US"/>
        </w:rPr>
        <w:t xml:space="preserve">aby </w:t>
      </w:r>
      <w:r>
        <w:t xml:space="preserve">zabránila </w:t>
      </w:r>
      <w:r>
        <w:rPr>
          <w:lang w:val="en-US" w:eastAsia="en-US" w:bidi="en-US"/>
        </w:rPr>
        <w:t xml:space="preserve">tomuto </w:t>
      </w:r>
      <w:r>
        <w:t>zveřejnění či neoprávněnému používání.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  <w:spacing w:after="120"/>
        <w:jc w:val="both"/>
      </w:pPr>
      <w:r>
        <w:rPr>
          <w:lang w:val="en-US" w:eastAsia="en-US" w:bidi="en-US"/>
        </w:rPr>
        <w:t xml:space="preserve">Za </w:t>
      </w:r>
      <w:r>
        <w:t xml:space="preserve">důvěrné </w:t>
      </w:r>
      <w:r>
        <w:rPr>
          <w:lang w:val="en-US" w:eastAsia="en-US" w:bidi="en-US"/>
        </w:rPr>
        <w:t xml:space="preserve">se </w:t>
      </w:r>
      <w:r>
        <w:t>považují:</w:t>
      </w:r>
    </w:p>
    <w:p w:rsidR="00707C49" w:rsidRDefault="007928C4">
      <w:pPr>
        <w:pStyle w:val="Zkladntext1"/>
        <w:numPr>
          <w:ilvl w:val="2"/>
          <w:numId w:val="1"/>
        </w:numPr>
        <w:shd w:val="clear" w:color="auto" w:fill="auto"/>
        <w:tabs>
          <w:tab w:val="left" w:pos="1474"/>
        </w:tabs>
        <w:spacing w:after="120"/>
        <w:ind w:left="1240" w:hanging="520"/>
        <w:jc w:val="both"/>
      </w:pPr>
      <w:r>
        <w:rPr>
          <w:lang w:val="en-US" w:eastAsia="en-US" w:bidi="en-US"/>
        </w:rPr>
        <w:t xml:space="preserve">informace </w:t>
      </w:r>
      <w:r>
        <w:t xml:space="preserve">týkající kterékoli Smluvní </w:t>
      </w:r>
      <w:r>
        <w:rPr>
          <w:lang w:val="en-US" w:eastAsia="en-US" w:bidi="en-US"/>
        </w:rPr>
        <w:t xml:space="preserve">strany </w:t>
      </w:r>
      <w:r>
        <w:t xml:space="preserve">(zejména obchodní tajemství, </w:t>
      </w:r>
      <w:r>
        <w:rPr>
          <w:lang w:val="en-US" w:eastAsia="en-US" w:bidi="en-US"/>
        </w:rPr>
        <w:t xml:space="preserve">informace o jejich </w:t>
      </w:r>
      <w:r>
        <w:t xml:space="preserve">činnosti, struktuře, hospodářských výsledcích, </w:t>
      </w:r>
      <w:r>
        <w:rPr>
          <w:lang w:val="en-US" w:eastAsia="en-US" w:bidi="en-US"/>
        </w:rPr>
        <w:t>know-how);</w:t>
      </w:r>
    </w:p>
    <w:p w:rsidR="00707C49" w:rsidRDefault="007928C4">
      <w:pPr>
        <w:pStyle w:val="Zkladntext1"/>
        <w:numPr>
          <w:ilvl w:val="2"/>
          <w:numId w:val="1"/>
        </w:numPr>
        <w:shd w:val="clear" w:color="auto" w:fill="auto"/>
        <w:tabs>
          <w:tab w:val="left" w:pos="1474"/>
        </w:tabs>
        <w:spacing w:after="120"/>
        <w:ind w:left="1240" w:hanging="520"/>
        <w:jc w:val="both"/>
      </w:pPr>
      <w:r>
        <w:t xml:space="preserve">duševní vlastnictví </w:t>
      </w:r>
      <w:r>
        <w:rPr>
          <w:lang w:val="en-US" w:eastAsia="en-US" w:bidi="en-US"/>
        </w:rPr>
        <w:t xml:space="preserve">obou </w:t>
      </w:r>
      <w:r>
        <w:t xml:space="preserve">Smluvních </w:t>
      </w:r>
      <w:r>
        <w:rPr>
          <w:lang w:val="en-US" w:eastAsia="en-US" w:bidi="en-US"/>
        </w:rPr>
        <w:t xml:space="preserve">stran (mimo </w:t>
      </w:r>
      <w:r>
        <w:t xml:space="preserve">jiné všechny počítačové </w:t>
      </w:r>
      <w:r>
        <w:rPr>
          <w:lang w:val="en-US" w:eastAsia="en-US" w:bidi="en-US"/>
        </w:rPr>
        <w:t xml:space="preserve">programy, </w:t>
      </w:r>
      <w:r>
        <w:t xml:space="preserve">zdrojové kódy programů, </w:t>
      </w:r>
      <w:r>
        <w:rPr>
          <w:lang w:val="en-US" w:eastAsia="en-US" w:bidi="en-US"/>
        </w:rPr>
        <w:t xml:space="preserve">jejich </w:t>
      </w:r>
      <w:r>
        <w:t>části);</w:t>
      </w:r>
    </w:p>
    <w:p w:rsidR="00707C49" w:rsidRDefault="007928C4">
      <w:pPr>
        <w:pStyle w:val="Zkladntext1"/>
        <w:numPr>
          <w:ilvl w:val="2"/>
          <w:numId w:val="1"/>
        </w:numPr>
        <w:shd w:val="clear" w:color="auto" w:fill="auto"/>
        <w:tabs>
          <w:tab w:val="left" w:pos="1474"/>
        </w:tabs>
        <w:spacing w:after="120"/>
        <w:ind w:left="1240" w:hanging="520"/>
        <w:jc w:val="both"/>
      </w:pPr>
      <w:r>
        <w:rPr>
          <w:lang w:val="en-US" w:eastAsia="en-US" w:bidi="en-US"/>
        </w:rPr>
        <w:t xml:space="preserve">informace o </w:t>
      </w:r>
      <w:r>
        <w:t xml:space="preserve">informačních systémech Smluvních </w:t>
      </w:r>
      <w:r>
        <w:rPr>
          <w:lang w:val="en-US" w:eastAsia="en-US" w:bidi="en-US"/>
        </w:rPr>
        <w:t xml:space="preserve">stran, </w:t>
      </w:r>
      <w:r>
        <w:t xml:space="preserve">včetně informací </w:t>
      </w:r>
      <w:r>
        <w:rPr>
          <w:lang w:val="en-US" w:eastAsia="en-US" w:bidi="en-US"/>
        </w:rPr>
        <w:t xml:space="preserve">o jejich </w:t>
      </w:r>
      <w:r>
        <w:t xml:space="preserve">struktuře, </w:t>
      </w:r>
      <w:r>
        <w:rPr>
          <w:lang w:val="en-US" w:eastAsia="en-US" w:bidi="en-US"/>
        </w:rPr>
        <w:t xml:space="preserve">provozu, </w:t>
      </w:r>
      <w:r>
        <w:t xml:space="preserve">zabezpečení stejně </w:t>
      </w:r>
      <w:r>
        <w:rPr>
          <w:lang w:val="en-US" w:eastAsia="en-US" w:bidi="en-US"/>
        </w:rPr>
        <w:t xml:space="preserve">jako </w:t>
      </w:r>
      <w:r>
        <w:t xml:space="preserve">přístupové údaje </w:t>
      </w:r>
      <w:r>
        <w:rPr>
          <w:lang w:val="en-US" w:eastAsia="en-US" w:bidi="en-US"/>
        </w:rPr>
        <w:t xml:space="preserve">do </w:t>
      </w:r>
      <w:r>
        <w:t xml:space="preserve">těchto systémů </w:t>
      </w:r>
      <w:r>
        <w:rPr>
          <w:lang w:val="en-US" w:eastAsia="en-US" w:bidi="en-US"/>
        </w:rPr>
        <w:t xml:space="preserve">a </w:t>
      </w:r>
      <w:r>
        <w:t xml:space="preserve">jakákoli </w:t>
      </w:r>
      <w:r>
        <w:rPr>
          <w:lang w:val="en-US" w:eastAsia="en-US" w:bidi="en-US"/>
        </w:rPr>
        <w:t xml:space="preserve">data v nich </w:t>
      </w:r>
      <w:r>
        <w:t>obsažená;</w:t>
      </w:r>
    </w:p>
    <w:p w:rsidR="00707C49" w:rsidRDefault="007928C4">
      <w:pPr>
        <w:pStyle w:val="Zkladntext1"/>
        <w:numPr>
          <w:ilvl w:val="2"/>
          <w:numId w:val="1"/>
        </w:numPr>
        <w:shd w:val="clear" w:color="auto" w:fill="auto"/>
        <w:tabs>
          <w:tab w:val="left" w:pos="1474"/>
        </w:tabs>
        <w:spacing w:after="120"/>
        <w:ind w:left="1240" w:hanging="520"/>
        <w:jc w:val="both"/>
      </w:pPr>
      <w:proofErr w:type="gramStart"/>
      <w:r>
        <w:rPr>
          <w:lang w:val="en-US" w:eastAsia="en-US" w:bidi="en-US"/>
        </w:rPr>
        <w:t>anebo</w:t>
      </w:r>
      <w:proofErr w:type="gramEnd"/>
      <w:r>
        <w:rPr>
          <w:lang w:val="en-US" w:eastAsia="en-US" w:bidi="en-US"/>
        </w:rPr>
        <w:t xml:space="preserve"> informace pro </w:t>
      </w:r>
      <w:r>
        <w:t xml:space="preserve">nakládání, </w:t>
      </w:r>
      <w:r>
        <w:rPr>
          <w:lang w:val="en-US" w:eastAsia="en-US" w:bidi="en-US"/>
        </w:rPr>
        <w:t xml:space="preserve">s </w:t>
      </w:r>
      <w:r>
        <w:t xml:space="preserve">nimiž </w:t>
      </w:r>
      <w:r>
        <w:rPr>
          <w:lang w:val="en-US" w:eastAsia="en-US" w:bidi="en-US"/>
        </w:rPr>
        <w:t xml:space="preserve">je stanoven </w:t>
      </w:r>
      <w:r>
        <w:t xml:space="preserve">právními předpisy zvláštní režim (zejména: osobní údaje </w:t>
      </w:r>
      <w:r>
        <w:rPr>
          <w:lang w:val="en-US" w:eastAsia="en-US" w:bidi="en-US"/>
        </w:rPr>
        <w:t xml:space="preserve">ve smyslu </w:t>
      </w:r>
      <w:r>
        <w:t xml:space="preserve">Nařízení Evropského </w:t>
      </w:r>
      <w:r>
        <w:rPr>
          <w:lang w:val="en-US" w:eastAsia="en-US" w:bidi="en-US"/>
        </w:rPr>
        <w:t xml:space="preserve">parlamentu a Rady </w:t>
      </w:r>
      <w:r>
        <w:t xml:space="preserve">č. </w:t>
      </w:r>
      <w:r>
        <w:rPr>
          <w:lang w:val="en-US" w:eastAsia="en-US" w:bidi="en-US"/>
        </w:rPr>
        <w:t xml:space="preserve">2016/679 ze dne 27. 4. 2016 o </w:t>
      </w:r>
      <w:r>
        <w:t xml:space="preserve">ochraně fyzických </w:t>
      </w:r>
      <w:r>
        <w:rPr>
          <w:lang w:val="en-US" w:eastAsia="en-US" w:bidi="en-US"/>
        </w:rPr>
        <w:t xml:space="preserve">osob v souvislosti se </w:t>
      </w:r>
      <w:r>
        <w:t xml:space="preserve">zpracováním osobních údajů </w:t>
      </w:r>
      <w:r>
        <w:rPr>
          <w:lang w:val="en-US" w:eastAsia="en-US" w:bidi="en-US"/>
        </w:rPr>
        <w:t xml:space="preserve">a o </w:t>
      </w:r>
      <w:r>
        <w:t xml:space="preserve">volném </w:t>
      </w:r>
      <w:r>
        <w:rPr>
          <w:lang w:val="en-US" w:eastAsia="en-US" w:bidi="en-US"/>
        </w:rPr>
        <w:t xml:space="preserve">pohybu </w:t>
      </w:r>
      <w:r>
        <w:t xml:space="preserve">těchto údajů </w:t>
      </w:r>
      <w:r>
        <w:rPr>
          <w:lang w:val="en-US" w:eastAsia="en-US" w:bidi="en-US"/>
        </w:rPr>
        <w:t xml:space="preserve">a o </w:t>
      </w:r>
      <w:r>
        <w:t xml:space="preserve">zrušení směrnice </w:t>
      </w:r>
      <w:r>
        <w:rPr>
          <w:lang w:val="en-US" w:eastAsia="en-US" w:bidi="en-US"/>
        </w:rPr>
        <w:t xml:space="preserve">95/46/ES (GDPR); </w:t>
      </w:r>
      <w:r>
        <w:t xml:space="preserve">utajované skutečnosti stanovené zákonem č. </w:t>
      </w:r>
      <w:r>
        <w:rPr>
          <w:lang w:val="en-US" w:eastAsia="en-US" w:bidi="en-US"/>
        </w:rPr>
        <w:t xml:space="preserve">412/2005 Sb., o </w:t>
      </w:r>
      <w:r>
        <w:t xml:space="preserve">ochraně utajovaných informací </w:t>
      </w:r>
      <w:r>
        <w:rPr>
          <w:lang w:val="en-US" w:eastAsia="en-US" w:bidi="en-US"/>
        </w:rPr>
        <w:t xml:space="preserve">a o </w:t>
      </w:r>
      <w:r>
        <w:t xml:space="preserve">bezpečnostní způsobilosti, </w:t>
      </w:r>
      <w:r>
        <w:rPr>
          <w:lang w:val="en-US" w:eastAsia="en-US" w:bidi="en-US"/>
        </w:rPr>
        <w:t xml:space="preserve">v </w:t>
      </w:r>
      <w:r>
        <w:t xml:space="preserve">platném znění; </w:t>
      </w:r>
      <w:r>
        <w:rPr>
          <w:lang w:val="en-US" w:eastAsia="en-US" w:bidi="en-US"/>
        </w:rPr>
        <w:t xml:space="preserve">povinnosti </w:t>
      </w:r>
      <w:r>
        <w:t xml:space="preserve">mlčenlivosti </w:t>
      </w:r>
      <w:r>
        <w:rPr>
          <w:lang w:val="en-US" w:eastAsia="en-US" w:bidi="en-US"/>
        </w:rPr>
        <w:t xml:space="preserve">podle </w:t>
      </w:r>
      <w:r>
        <w:t xml:space="preserve">zákona č. </w:t>
      </w:r>
      <w:r>
        <w:rPr>
          <w:lang w:val="en-US" w:eastAsia="en-US" w:bidi="en-US"/>
        </w:rPr>
        <w:t xml:space="preserve">372/2011 Sb., o </w:t>
      </w:r>
      <w:r>
        <w:t xml:space="preserve">zdravotních službách, </w:t>
      </w:r>
      <w:r>
        <w:rPr>
          <w:lang w:val="en-US" w:eastAsia="en-US" w:bidi="en-US"/>
        </w:rPr>
        <w:t xml:space="preserve">v </w:t>
      </w:r>
      <w:r>
        <w:t>platném znění);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  <w:spacing w:after="120"/>
        <w:ind w:left="720" w:hanging="720"/>
        <w:jc w:val="both"/>
      </w:pPr>
      <w:r>
        <w:t xml:space="preserve">Smluvní </w:t>
      </w:r>
      <w:r>
        <w:rPr>
          <w:lang w:val="en-US" w:eastAsia="en-US" w:bidi="en-US"/>
        </w:rPr>
        <w:t xml:space="preserve">strany </w:t>
      </w:r>
      <w:r>
        <w:t xml:space="preserve">prohlašují, že </w:t>
      </w:r>
      <w:r>
        <w:rPr>
          <w:lang w:val="en-US" w:eastAsia="en-US" w:bidi="en-US"/>
        </w:rPr>
        <w:t xml:space="preserve">jsou si </w:t>
      </w:r>
      <w:r>
        <w:t xml:space="preserve">vědomi skutečnosti, že </w:t>
      </w:r>
      <w:r>
        <w:rPr>
          <w:lang w:val="en-US" w:eastAsia="en-US" w:bidi="en-US"/>
        </w:rPr>
        <w:t xml:space="preserve">budou </w:t>
      </w:r>
      <w:r>
        <w:t xml:space="preserve">při plnění </w:t>
      </w:r>
      <w:r>
        <w:rPr>
          <w:lang w:val="en-US" w:eastAsia="en-US" w:bidi="en-US"/>
        </w:rPr>
        <w:t xml:space="preserve">Smlouvy </w:t>
      </w:r>
      <w:r>
        <w:t xml:space="preserve">zpracovávat osobní údaje týkající </w:t>
      </w:r>
      <w:r>
        <w:rPr>
          <w:lang w:val="en-US" w:eastAsia="en-US" w:bidi="en-US"/>
        </w:rPr>
        <w:t xml:space="preserve">se </w:t>
      </w:r>
      <w:r>
        <w:t xml:space="preserve">identifikovaných </w:t>
      </w:r>
      <w:r>
        <w:rPr>
          <w:lang w:val="en-US" w:eastAsia="en-US" w:bidi="en-US"/>
        </w:rPr>
        <w:t xml:space="preserve">nebo </w:t>
      </w:r>
      <w:r>
        <w:t xml:space="preserve">identifikovatelných fyzických </w:t>
      </w:r>
      <w:r>
        <w:rPr>
          <w:lang w:val="en-US" w:eastAsia="en-US" w:bidi="en-US"/>
        </w:rPr>
        <w:t xml:space="preserve">osob </w:t>
      </w:r>
      <w:r>
        <w:t xml:space="preserve">(subjektů údajů). Smluvní </w:t>
      </w:r>
      <w:r>
        <w:rPr>
          <w:lang w:val="en-US" w:eastAsia="en-US" w:bidi="en-US"/>
        </w:rPr>
        <w:t xml:space="preserve">strany se </w:t>
      </w:r>
      <w:r>
        <w:t xml:space="preserve">zavazují </w:t>
      </w:r>
      <w:r>
        <w:rPr>
          <w:lang w:val="en-US" w:eastAsia="en-US" w:bidi="en-US"/>
        </w:rPr>
        <w:t xml:space="preserve">informovat subjekty </w:t>
      </w:r>
      <w:r>
        <w:t xml:space="preserve">údajů, jejichž údaje </w:t>
      </w:r>
      <w:r>
        <w:rPr>
          <w:lang w:val="en-US" w:eastAsia="en-US" w:bidi="en-US"/>
        </w:rPr>
        <w:t xml:space="preserve">bude </w:t>
      </w:r>
      <w:r>
        <w:t xml:space="preserve">příslušná Smluvní </w:t>
      </w:r>
      <w:r>
        <w:rPr>
          <w:lang w:val="en-US" w:eastAsia="en-US" w:bidi="en-US"/>
        </w:rPr>
        <w:t xml:space="preserve">strana </w:t>
      </w:r>
      <w:r>
        <w:t xml:space="preserve">při plnění </w:t>
      </w:r>
      <w:r>
        <w:rPr>
          <w:lang w:val="en-US" w:eastAsia="en-US" w:bidi="en-US"/>
        </w:rPr>
        <w:t xml:space="preserve">Smlouvy </w:t>
      </w:r>
      <w:r>
        <w:t xml:space="preserve">zpracovávat, </w:t>
      </w:r>
      <w:r>
        <w:rPr>
          <w:lang w:val="en-US" w:eastAsia="en-US" w:bidi="en-US"/>
        </w:rPr>
        <w:t xml:space="preserve">o </w:t>
      </w:r>
      <w:r>
        <w:t xml:space="preserve">zpracování </w:t>
      </w:r>
      <w:r>
        <w:rPr>
          <w:lang w:val="en-US" w:eastAsia="en-US" w:bidi="en-US"/>
        </w:rPr>
        <w:t xml:space="preserve">jejich </w:t>
      </w:r>
      <w:r>
        <w:t>osobních údajů.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  <w:spacing w:after="120"/>
        <w:ind w:left="720" w:hanging="720"/>
        <w:jc w:val="both"/>
      </w:pPr>
      <w:r>
        <w:t xml:space="preserve">Smluvní </w:t>
      </w:r>
      <w:r>
        <w:rPr>
          <w:lang w:val="en-US" w:eastAsia="en-US" w:bidi="en-US"/>
        </w:rPr>
        <w:t xml:space="preserve">strany si mohou </w:t>
      </w:r>
      <w:r>
        <w:t xml:space="preserve">předávat </w:t>
      </w:r>
      <w:r>
        <w:rPr>
          <w:lang w:val="en-US" w:eastAsia="en-US" w:bidi="en-US"/>
        </w:rPr>
        <w:t xml:space="preserve">informace, </w:t>
      </w:r>
      <w:r>
        <w:t xml:space="preserve">které představují osobní údaje </w:t>
      </w:r>
      <w:r>
        <w:rPr>
          <w:lang w:val="en-US" w:eastAsia="en-US" w:bidi="en-US"/>
        </w:rPr>
        <w:t xml:space="preserve">ve smyslu </w:t>
      </w:r>
      <w:r>
        <w:t xml:space="preserve">Nařízení Evropského </w:t>
      </w:r>
      <w:r>
        <w:rPr>
          <w:lang w:val="en-US" w:eastAsia="en-US" w:bidi="en-US"/>
        </w:rPr>
        <w:t xml:space="preserve">parlamentu a Rady (EU) 2016/679 ze dne 27. dubna 2016 o </w:t>
      </w:r>
      <w:r>
        <w:t xml:space="preserve">ochraně fyzických </w:t>
      </w:r>
      <w:r>
        <w:rPr>
          <w:lang w:val="en-US" w:eastAsia="en-US" w:bidi="en-US"/>
        </w:rPr>
        <w:t xml:space="preserve">osob v souvislosti se </w:t>
      </w:r>
      <w:r>
        <w:t xml:space="preserve">zpracováním osobních údajů </w:t>
      </w:r>
      <w:r>
        <w:rPr>
          <w:lang w:val="en-US" w:eastAsia="en-US" w:bidi="en-US"/>
        </w:rPr>
        <w:t xml:space="preserve">a o </w:t>
      </w:r>
      <w:r>
        <w:t xml:space="preserve">volném </w:t>
      </w:r>
      <w:r>
        <w:rPr>
          <w:lang w:val="en-US" w:eastAsia="en-US" w:bidi="en-US"/>
        </w:rPr>
        <w:t xml:space="preserve">pohybu </w:t>
      </w:r>
      <w:r>
        <w:t xml:space="preserve">těchto údajů </w:t>
      </w:r>
      <w:r>
        <w:rPr>
          <w:lang w:val="en-US" w:eastAsia="en-US" w:bidi="en-US"/>
        </w:rPr>
        <w:t xml:space="preserve">a o </w:t>
      </w:r>
      <w:r>
        <w:t xml:space="preserve">zrušení směrnice </w:t>
      </w:r>
      <w:r>
        <w:rPr>
          <w:lang w:val="en-US" w:eastAsia="en-US" w:bidi="en-US"/>
        </w:rPr>
        <w:t xml:space="preserve">95/46/ES </w:t>
      </w:r>
      <w:r>
        <w:t xml:space="preserve">(obecné nařízení </w:t>
      </w:r>
      <w:r>
        <w:rPr>
          <w:lang w:val="en-US" w:eastAsia="en-US" w:bidi="en-US"/>
        </w:rPr>
        <w:t xml:space="preserve">o </w:t>
      </w:r>
      <w:r>
        <w:t xml:space="preserve">ochraně osobních údajů), </w:t>
      </w:r>
      <w:r>
        <w:rPr>
          <w:lang w:val="en-US" w:eastAsia="en-US" w:bidi="en-US"/>
        </w:rPr>
        <w:t xml:space="preserve">a to za </w:t>
      </w:r>
      <w:r>
        <w:t xml:space="preserve">podmínek </w:t>
      </w:r>
      <w:r>
        <w:rPr>
          <w:lang w:val="en-US" w:eastAsia="en-US" w:bidi="en-US"/>
        </w:rPr>
        <w:t xml:space="preserve">v tomto </w:t>
      </w:r>
      <w:r>
        <w:t>nařízení stanovených.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8"/>
        </w:tabs>
        <w:spacing w:after="120"/>
        <w:jc w:val="both"/>
      </w:pPr>
      <w:r>
        <w:t xml:space="preserve">Smluvní </w:t>
      </w:r>
      <w:r>
        <w:rPr>
          <w:lang w:val="en-US" w:eastAsia="en-US" w:bidi="en-US"/>
        </w:rPr>
        <w:t xml:space="preserve">strany </w:t>
      </w:r>
      <w:r>
        <w:t xml:space="preserve">konstatují, že </w:t>
      </w:r>
      <w:r>
        <w:rPr>
          <w:lang w:val="en-US" w:eastAsia="en-US" w:bidi="en-US"/>
        </w:rPr>
        <w:t xml:space="preserve">ve vztahu k </w:t>
      </w:r>
      <w:r>
        <w:t xml:space="preserve">předávaným osobním údajům každá Smluvní </w:t>
      </w:r>
      <w:r>
        <w:rPr>
          <w:lang w:val="en-US" w:eastAsia="en-US" w:bidi="en-US"/>
        </w:rPr>
        <w:t>strana:</w:t>
      </w:r>
    </w:p>
    <w:p w:rsidR="00707C49" w:rsidRDefault="007928C4">
      <w:pPr>
        <w:pStyle w:val="Zkladntext1"/>
        <w:numPr>
          <w:ilvl w:val="2"/>
          <w:numId w:val="1"/>
        </w:numPr>
        <w:shd w:val="clear" w:color="auto" w:fill="auto"/>
        <w:tabs>
          <w:tab w:val="left" w:pos="1474"/>
        </w:tabs>
        <w:spacing w:after="120"/>
        <w:ind w:firstLine="720"/>
        <w:jc w:val="both"/>
      </w:pPr>
      <w:r>
        <w:rPr>
          <w:lang w:val="en-US" w:eastAsia="en-US" w:bidi="en-US"/>
        </w:rPr>
        <w:t xml:space="preserve">je v </w:t>
      </w:r>
      <w:r>
        <w:t xml:space="preserve">postavení samostatného </w:t>
      </w:r>
      <w:r>
        <w:rPr>
          <w:lang w:val="en-US" w:eastAsia="en-US" w:bidi="en-US"/>
        </w:rPr>
        <w:t xml:space="preserve">a </w:t>
      </w:r>
      <w:r>
        <w:t>nezávislého správce osobních údajů;</w:t>
      </w:r>
    </w:p>
    <w:p w:rsidR="00707C49" w:rsidRDefault="007928C4">
      <w:pPr>
        <w:pStyle w:val="Zkladntext1"/>
        <w:numPr>
          <w:ilvl w:val="2"/>
          <w:numId w:val="1"/>
        </w:numPr>
        <w:shd w:val="clear" w:color="auto" w:fill="auto"/>
        <w:tabs>
          <w:tab w:val="left" w:pos="1474"/>
        </w:tabs>
        <w:spacing w:after="120"/>
        <w:ind w:firstLine="720"/>
        <w:jc w:val="both"/>
      </w:pPr>
      <w:r>
        <w:t xml:space="preserve">odpovídá </w:t>
      </w:r>
      <w:r>
        <w:rPr>
          <w:lang w:val="en-US" w:eastAsia="en-US" w:bidi="en-US"/>
        </w:rPr>
        <w:t xml:space="preserve">za </w:t>
      </w:r>
      <w:r>
        <w:t xml:space="preserve">zpracování osobních údajů </w:t>
      </w:r>
      <w:r>
        <w:rPr>
          <w:lang w:val="en-US" w:eastAsia="en-US" w:bidi="en-US"/>
        </w:rPr>
        <w:t xml:space="preserve">pouze do jejich </w:t>
      </w:r>
      <w:r>
        <w:t>předání druhé Smluvní straně;</w:t>
      </w:r>
    </w:p>
    <w:p w:rsidR="00707C49" w:rsidRDefault="007928C4">
      <w:pPr>
        <w:pStyle w:val="Zkladntext1"/>
        <w:numPr>
          <w:ilvl w:val="2"/>
          <w:numId w:val="1"/>
        </w:numPr>
        <w:shd w:val="clear" w:color="auto" w:fill="auto"/>
        <w:tabs>
          <w:tab w:val="left" w:pos="1474"/>
        </w:tabs>
        <w:spacing w:after="120"/>
        <w:ind w:left="1240" w:hanging="520"/>
        <w:jc w:val="both"/>
      </w:pPr>
      <w:proofErr w:type="gramStart"/>
      <w:r>
        <w:rPr>
          <w:lang w:val="en-US" w:eastAsia="en-US" w:bidi="en-US"/>
        </w:rPr>
        <w:t>nijak</w:t>
      </w:r>
      <w:proofErr w:type="gramEnd"/>
      <w:r>
        <w:rPr>
          <w:lang w:val="en-US" w:eastAsia="en-US" w:bidi="en-US"/>
        </w:rPr>
        <w:t xml:space="preserve"> </w:t>
      </w:r>
      <w:r>
        <w:t xml:space="preserve">neodpovídá </w:t>
      </w:r>
      <w:r>
        <w:rPr>
          <w:lang w:val="en-US" w:eastAsia="en-US" w:bidi="en-US"/>
        </w:rPr>
        <w:t xml:space="preserve">za </w:t>
      </w:r>
      <w:r>
        <w:t xml:space="preserve">zpracování osobních údajů prováděné </w:t>
      </w:r>
      <w:r>
        <w:rPr>
          <w:lang w:val="en-US" w:eastAsia="en-US" w:bidi="en-US"/>
        </w:rPr>
        <w:t xml:space="preserve">druhou </w:t>
      </w:r>
      <w:r>
        <w:t xml:space="preserve">Smluvní </w:t>
      </w:r>
      <w:r>
        <w:rPr>
          <w:lang w:val="en-US" w:eastAsia="en-US" w:bidi="en-US"/>
        </w:rPr>
        <w:t xml:space="preserve">stranou a za </w:t>
      </w:r>
      <w:r>
        <w:t>plnění jejích povinností vůči subjektům údajů.</w:t>
      </w:r>
    </w:p>
    <w:p w:rsidR="00707C49" w:rsidRDefault="007928C4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23"/>
        </w:tabs>
        <w:spacing w:after="120"/>
      </w:pPr>
      <w:bookmarkStart w:id="24" w:name="bookmark24"/>
      <w:bookmarkStart w:id="25" w:name="bookmark25"/>
      <w:r>
        <w:t>NÁHRADA ŠKODY</w:t>
      </w:r>
      <w:bookmarkEnd w:id="24"/>
      <w:bookmarkEnd w:id="25"/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spacing w:after="120"/>
        <w:ind w:left="720" w:hanging="720"/>
        <w:jc w:val="both"/>
      </w:pPr>
      <w:r>
        <w:t xml:space="preserve">Žádná </w:t>
      </w:r>
      <w:r>
        <w:rPr>
          <w:lang w:val="en-US" w:eastAsia="en-US" w:bidi="en-US"/>
        </w:rPr>
        <w:t xml:space="preserve">ze </w:t>
      </w:r>
      <w:r>
        <w:t xml:space="preserve">Smluvních </w:t>
      </w:r>
      <w:r>
        <w:rPr>
          <w:lang w:val="en-US" w:eastAsia="en-US" w:bidi="en-US"/>
        </w:rPr>
        <w:t xml:space="preserve">stran </w:t>
      </w:r>
      <w:r>
        <w:t xml:space="preserve">není </w:t>
      </w:r>
      <w:r>
        <w:rPr>
          <w:lang w:val="en-US" w:eastAsia="en-US" w:bidi="en-US"/>
        </w:rPr>
        <w:t xml:space="preserve">povinna nahradit </w:t>
      </w:r>
      <w:r>
        <w:t xml:space="preserve">škodu </w:t>
      </w:r>
      <w:r>
        <w:rPr>
          <w:lang w:val="en-US" w:eastAsia="en-US" w:bidi="en-US"/>
        </w:rPr>
        <w:t xml:space="preserve">a </w:t>
      </w:r>
      <w:r>
        <w:t xml:space="preserve">není </w:t>
      </w:r>
      <w:r>
        <w:rPr>
          <w:lang w:val="en-US" w:eastAsia="en-US" w:bidi="en-US"/>
        </w:rPr>
        <w:t xml:space="preserve">ani v </w:t>
      </w:r>
      <w:r>
        <w:t xml:space="preserve">prodlení </w:t>
      </w:r>
      <w:r>
        <w:rPr>
          <w:lang w:val="en-US" w:eastAsia="en-US" w:bidi="en-US"/>
        </w:rPr>
        <w:t xml:space="preserve">s </w:t>
      </w:r>
      <w:r>
        <w:t xml:space="preserve">plněním povinností </w:t>
      </w:r>
      <w:r>
        <w:rPr>
          <w:lang w:val="en-US" w:eastAsia="en-US" w:bidi="en-US"/>
        </w:rPr>
        <w:t xml:space="preserve">dle </w:t>
      </w:r>
      <w:r>
        <w:t xml:space="preserve">této </w:t>
      </w:r>
      <w:r>
        <w:rPr>
          <w:lang w:val="en-US" w:eastAsia="en-US" w:bidi="en-US"/>
        </w:rPr>
        <w:t xml:space="preserve">Smlouvy, </w:t>
      </w:r>
      <w:r>
        <w:t xml:space="preserve">bránila-li jí </w:t>
      </w:r>
      <w:r>
        <w:rPr>
          <w:lang w:val="en-US" w:eastAsia="en-US" w:bidi="en-US"/>
        </w:rPr>
        <w:t xml:space="preserve">v jejich </w:t>
      </w:r>
      <w:r>
        <w:t xml:space="preserve">splnění některá </w:t>
      </w:r>
      <w:r>
        <w:rPr>
          <w:lang w:val="en-US" w:eastAsia="en-US" w:bidi="en-US"/>
        </w:rPr>
        <w:t xml:space="preserve">z </w:t>
      </w:r>
      <w:r>
        <w:t xml:space="preserve">překážek vylučujících </w:t>
      </w:r>
      <w:r>
        <w:rPr>
          <w:lang w:val="en-US" w:eastAsia="en-US" w:bidi="en-US"/>
        </w:rPr>
        <w:t xml:space="preserve">povinnost k </w:t>
      </w:r>
      <w:r>
        <w:t xml:space="preserve">náhradě škody </w:t>
      </w:r>
      <w:r>
        <w:rPr>
          <w:lang w:val="en-US" w:eastAsia="en-US" w:bidi="en-US"/>
        </w:rPr>
        <w:t xml:space="preserve">ve smyslu § 2913 odst. 2 </w:t>
      </w:r>
      <w:r>
        <w:t xml:space="preserve">Občanského zákoníku. </w:t>
      </w:r>
      <w:r>
        <w:rPr>
          <w:lang w:val="en-US" w:eastAsia="en-US" w:bidi="en-US"/>
        </w:rPr>
        <w:t xml:space="preserve">Pro </w:t>
      </w:r>
      <w:r>
        <w:t xml:space="preserve">účely této </w:t>
      </w:r>
      <w:r>
        <w:rPr>
          <w:lang w:val="en-US" w:eastAsia="en-US" w:bidi="en-US"/>
        </w:rPr>
        <w:t xml:space="preserve">Smlouvy se za okolnosti </w:t>
      </w:r>
      <w:r>
        <w:t xml:space="preserve">vylučující odpovědnost považují také mimořádní, krizová či karanténní opatření vydaná </w:t>
      </w:r>
      <w:r>
        <w:rPr>
          <w:lang w:val="en-US" w:eastAsia="en-US" w:bidi="en-US"/>
        </w:rPr>
        <w:t xml:space="preserve">v souvislosti s </w:t>
      </w:r>
      <w:r>
        <w:t xml:space="preserve">epidemií určitého onemocnění, jestliže taková opatření brání plnění této </w:t>
      </w:r>
      <w:r>
        <w:rPr>
          <w:lang w:val="en-US" w:eastAsia="en-US" w:bidi="en-US"/>
        </w:rPr>
        <w:t xml:space="preserve">Smlouvy (a to bez ohledu </w:t>
      </w:r>
      <w:proofErr w:type="gramStart"/>
      <w:r>
        <w:rPr>
          <w:lang w:val="en-US" w:eastAsia="en-US" w:bidi="en-US"/>
        </w:rPr>
        <w:t>na</w:t>
      </w:r>
      <w:proofErr w:type="gramEnd"/>
      <w:r>
        <w:rPr>
          <w:lang w:val="en-US" w:eastAsia="en-US" w:bidi="en-US"/>
        </w:rPr>
        <w:t xml:space="preserve"> to, zda </w:t>
      </w:r>
      <w:r>
        <w:t xml:space="preserve">taková </w:t>
      </w:r>
      <w:r>
        <w:rPr>
          <w:lang w:val="en-US" w:eastAsia="en-US" w:bidi="en-US"/>
        </w:rPr>
        <w:t xml:space="preserve">epidemie byla </w:t>
      </w:r>
      <w:r>
        <w:t xml:space="preserve">či </w:t>
      </w:r>
      <w:r>
        <w:rPr>
          <w:lang w:val="en-US" w:eastAsia="en-US" w:bidi="en-US"/>
        </w:rPr>
        <w:t xml:space="preserve">nebyla v </w:t>
      </w:r>
      <w:r>
        <w:t xml:space="preserve">době uzavření </w:t>
      </w:r>
      <w:r>
        <w:rPr>
          <w:lang w:val="en-US" w:eastAsia="en-US" w:bidi="en-US"/>
        </w:rPr>
        <w:t xml:space="preserve">Smlouvy </w:t>
      </w:r>
      <w:r>
        <w:t>předvídatelná).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spacing w:after="120"/>
        <w:ind w:left="720" w:hanging="720"/>
        <w:jc w:val="both"/>
      </w:pPr>
      <w:r>
        <w:t xml:space="preserve">Smluvní </w:t>
      </w:r>
      <w:r>
        <w:rPr>
          <w:lang w:val="en-US" w:eastAsia="en-US" w:bidi="en-US"/>
        </w:rPr>
        <w:t xml:space="preserve">strany se </w:t>
      </w:r>
      <w:r>
        <w:t xml:space="preserve">zavazují </w:t>
      </w:r>
      <w:r>
        <w:rPr>
          <w:lang w:val="en-US" w:eastAsia="en-US" w:bidi="en-US"/>
        </w:rPr>
        <w:t xml:space="preserve">upozornit druhou </w:t>
      </w:r>
      <w:r>
        <w:t xml:space="preserve">Smluvní </w:t>
      </w:r>
      <w:r>
        <w:rPr>
          <w:lang w:val="en-US" w:eastAsia="en-US" w:bidi="en-US"/>
        </w:rPr>
        <w:t xml:space="preserve">stranu bez </w:t>
      </w:r>
      <w:r>
        <w:t xml:space="preserve">zbytečného </w:t>
      </w:r>
      <w:r>
        <w:rPr>
          <w:lang w:val="en-US" w:eastAsia="en-US" w:bidi="en-US"/>
        </w:rPr>
        <w:t xml:space="preserve">odkladu na </w:t>
      </w:r>
      <w:r>
        <w:t xml:space="preserve">vzniklé </w:t>
      </w:r>
      <w:r>
        <w:rPr>
          <w:lang w:val="en-US" w:eastAsia="en-US" w:bidi="en-US"/>
        </w:rPr>
        <w:t xml:space="preserve">okolnosti </w:t>
      </w:r>
      <w:r>
        <w:t xml:space="preserve">vylučující </w:t>
      </w:r>
      <w:r>
        <w:rPr>
          <w:lang w:val="en-US" w:eastAsia="en-US" w:bidi="en-US"/>
        </w:rPr>
        <w:t xml:space="preserve">povinnost k </w:t>
      </w:r>
      <w:r>
        <w:t xml:space="preserve">náhradě škody bránící řádnému plnění této </w:t>
      </w:r>
      <w:r>
        <w:rPr>
          <w:lang w:val="en-US" w:eastAsia="en-US" w:bidi="en-US"/>
        </w:rPr>
        <w:t xml:space="preserve">Smlouvy. </w:t>
      </w:r>
      <w:r>
        <w:t xml:space="preserve">Smluvní </w:t>
      </w:r>
      <w:r>
        <w:rPr>
          <w:lang w:val="en-US" w:eastAsia="en-US" w:bidi="en-US"/>
        </w:rPr>
        <w:t xml:space="preserve">strany se </w:t>
      </w:r>
      <w:r>
        <w:t xml:space="preserve">zavazují </w:t>
      </w:r>
      <w:r>
        <w:rPr>
          <w:lang w:val="en-US" w:eastAsia="en-US" w:bidi="en-US"/>
        </w:rPr>
        <w:t xml:space="preserve">k </w:t>
      </w:r>
      <w:r>
        <w:t xml:space="preserve">vyvinutí maximálního úsilí </w:t>
      </w:r>
      <w:r>
        <w:rPr>
          <w:lang w:val="en-US" w:eastAsia="en-US" w:bidi="en-US"/>
        </w:rPr>
        <w:t xml:space="preserve">k </w:t>
      </w:r>
      <w:r>
        <w:t xml:space="preserve">odvrácení </w:t>
      </w:r>
      <w:r>
        <w:rPr>
          <w:lang w:val="en-US" w:eastAsia="en-US" w:bidi="en-US"/>
        </w:rPr>
        <w:t xml:space="preserve">a </w:t>
      </w:r>
      <w:r>
        <w:t xml:space="preserve">překonání okolností vylučujících </w:t>
      </w:r>
      <w:r>
        <w:rPr>
          <w:lang w:val="en-US" w:eastAsia="en-US" w:bidi="en-US"/>
        </w:rPr>
        <w:t xml:space="preserve">povinnost k </w:t>
      </w:r>
      <w:r>
        <w:t>náhradě škody.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spacing w:after="120"/>
        <w:ind w:left="720" w:hanging="720"/>
        <w:jc w:val="both"/>
      </w:pPr>
      <w:r>
        <w:rPr>
          <w:lang w:val="en-US" w:eastAsia="en-US" w:bidi="en-US"/>
        </w:rPr>
        <w:lastRenderedPageBreak/>
        <w:t xml:space="preserve">V </w:t>
      </w:r>
      <w:r>
        <w:t xml:space="preserve">případě </w:t>
      </w:r>
      <w:r>
        <w:rPr>
          <w:lang w:val="en-US" w:eastAsia="en-US" w:bidi="en-US"/>
        </w:rPr>
        <w:t xml:space="preserve">vady Software </w:t>
      </w:r>
      <w:r>
        <w:t xml:space="preserve">vzniká </w:t>
      </w:r>
      <w:r>
        <w:rPr>
          <w:lang w:val="en-US" w:eastAsia="en-US" w:bidi="en-US"/>
        </w:rPr>
        <w:t xml:space="preserve">Nabyvateli </w:t>
      </w:r>
      <w:r>
        <w:t xml:space="preserve">nárok </w:t>
      </w:r>
      <w:proofErr w:type="gramStart"/>
      <w:r>
        <w:rPr>
          <w:lang w:val="en-US" w:eastAsia="en-US" w:bidi="en-US"/>
        </w:rPr>
        <w:t>na</w:t>
      </w:r>
      <w:proofErr w:type="gramEnd"/>
      <w:r>
        <w:rPr>
          <w:lang w:val="en-US" w:eastAsia="en-US" w:bidi="en-US"/>
        </w:rPr>
        <w:t xml:space="preserve"> </w:t>
      </w:r>
      <w:r>
        <w:t xml:space="preserve">odstranění </w:t>
      </w:r>
      <w:r>
        <w:rPr>
          <w:lang w:val="en-US" w:eastAsia="en-US" w:bidi="en-US"/>
        </w:rPr>
        <w:t xml:space="preserve">vady </w:t>
      </w:r>
      <w:r>
        <w:t xml:space="preserve">spočívající </w:t>
      </w:r>
      <w:r>
        <w:rPr>
          <w:lang w:val="en-US" w:eastAsia="en-US" w:bidi="en-US"/>
        </w:rPr>
        <w:t xml:space="preserve">v </w:t>
      </w:r>
      <w:r>
        <w:t xml:space="preserve">nároku </w:t>
      </w:r>
      <w:r>
        <w:rPr>
          <w:lang w:val="en-US" w:eastAsia="en-US" w:bidi="en-US"/>
        </w:rPr>
        <w:t xml:space="preserve">na </w:t>
      </w:r>
      <w:r>
        <w:t xml:space="preserve">obnovení </w:t>
      </w:r>
      <w:r>
        <w:rPr>
          <w:lang w:val="en-US" w:eastAsia="en-US" w:bidi="en-US"/>
        </w:rPr>
        <w:t xml:space="preserve">bezvadnosti Software, </w:t>
      </w:r>
      <w:r>
        <w:t xml:space="preserve">případně nárok </w:t>
      </w:r>
      <w:r>
        <w:rPr>
          <w:lang w:val="en-US" w:eastAsia="en-US" w:bidi="en-US"/>
        </w:rPr>
        <w:t xml:space="preserve">na </w:t>
      </w:r>
      <w:r>
        <w:t xml:space="preserve">přiměřenou </w:t>
      </w:r>
      <w:r>
        <w:rPr>
          <w:lang w:val="en-US" w:eastAsia="en-US" w:bidi="en-US"/>
        </w:rPr>
        <w:t xml:space="preserve">slevu z ceny </w:t>
      </w:r>
      <w:r>
        <w:t xml:space="preserve">předmětu plnění </w:t>
      </w:r>
      <w:r>
        <w:rPr>
          <w:lang w:val="en-US" w:eastAsia="en-US" w:bidi="en-US"/>
        </w:rPr>
        <w:t xml:space="preserve">dle </w:t>
      </w:r>
      <w:r>
        <w:t xml:space="preserve">čl. </w:t>
      </w:r>
      <w:r>
        <w:rPr>
          <w:lang w:val="en-US" w:eastAsia="en-US" w:bidi="en-US"/>
        </w:rPr>
        <w:t xml:space="preserve">6 </w:t>
      </w:r>
      <w:r>
        <w:t xml:space="preserve">této </w:t>
      </w:r>
      <w:r>
        <w:rPr>
          <w:lang w:val="en-US" w:eastAsia="en-US" w:bidi="en-US"/>
        </w:rPr>
        <w:t>Smlouvy.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spacing w:after="120"/>
        <w:ind w:left="720" w:hanging="720"/>
        <w:jc w:val="both"/>
      </w:pPr>
      <w:r>
        <w:rPr>
          <w:lang w:val="en-US" w:eastAsia="en-US" w:bidi="en-US"/>
        </w:rPr>
        <w:t xml:space="preserve">V </w:t>
      </w:r>
      <w:r>
        <w:t xml:space="preserve">ostatních případech odpovídá </w:t>
      </w:r>
      <w:r>
        <w:rPr>
          <w:lang w:val="en-US" w:eastAsia="en-US" w:bidi="en-US"/>
        </w:rPr>
        <w:t xml:space="preserve">Poskytovatel licence za vady funkcionality Software a </w:t>
      </w:r>
      <w:r>
        <w:t xml:space="preserve">poskytovaných služeb </w:t>
      </w:r>
      <w:r>
        <w:rPr>
          <w:lang w:val="en-US" w:eastAsia="en-US" w:bidi="en-US"/>
        </w:rPr>
        <w:t xml:space="preserve">dle </w:t>
      </w:r>
      <w:r>
        <w:t>příslušných právních předpisů.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spacing w:after="240"/>
        <w:ind w:left="720" w:hanging="720"/>
        <w:jc w:val="both"/>
      </w:pPr>
      <w:r>
        <w:rPr>
          <w:lang w:val="en-US" w:eastAsia="en-US" w:bidi="en-US"/>
        </w:rPr>
        <w:t xml:space="preserve">V </w:t>
      </w:r>
      <w:r>
        <w:t xml:space="preserve">případě </w:t>
      </w:r>
      <w:r>
        <w:rPr>
          <w:lang w:val="en-US" w:eastAsia="en-US" w:bidi="en-US"/>
        </w:rPr>
        <w:t xml:space="preserve">vady Software </w:t>
      </w:r>
      <w:r>
        <w:t xml:space="preserve">či </w:t>
      </w:r>
      <w:r>
        <w:rPr>
          <w:lang w:val="en-US" w:eastAsia="en-US" w:bidi="en-US"/>
        </w:rPr>
        <w:t xml:space="preserve">Hardware </w:t>
      </w:r>
      <w:r>
        <w:t xml:space="preserve">nenáleží </w:t>
      </w:r>
      <w:r>
        <w:rPr>
          <w:lang w:val="en-US" w:eastAsia="en-US" w:bidi="en-US"/>
        </w:rPr>
        <w:t xml:space="preserve">Poskytovateli </w:t>
      </w:r>
      <w:r>
        <w:t xml:space="preserve">odměna </w:t>
      </w:r>
      <w:r>
        <w:rPr>
          <w:lang w:val="en-US" w:eastAsia="en-US" w:bidi="en-US"/>
        </w:rPr>
        <w:t xml:space="preserve">dle </w:t>
      </w:r>
      <w:r>
        <w:t xml:space="preserve">čl. </w:t>
      </w:r>
      <w:r>
        <w:rPr>
          <w:lang w:val="en-US" w:eastAsia="en-US" w:bidi="en-US"/>
        </w:rPr>
        <w:t xml:space="preserve">6 </w:t>
      </w:r>
      <w:r>
        <w:t xml:space="preserve">této </w:t>
      </w:r>
      <w:r>
        <w:rPr>
          <w:lang w:val="en-US" w:eastAsia="en-US" w:bidi="en-US"/>
        </w:rPr>
        <w:t xml:space="preserve">Smlouvy za </w:t>
      </w:r>
      <w:r>
        <w:t xml:space="preserve">období, </w:t>
      </w:r>
      <w:r>
        <w:rPr>
          <w:lang w:val="en-US" w:eastAsia="en-US" w:bidi="en-US"/>
        </w:rPr>
        <w:t xml:space="preserve">kdy Nabyvatel nemohl pro vady Software </w:t>
      </w:r>
      <w:r>
        <w:t xml:space="preserve">či </w:t>
      </w:r>
      <w:r>
        <w:rPr>
          <w:lang w:val="en-US" w:eastAsia="en-US" w:bidi="en-US"/>
        </w:rPr>
        <w:t xml:space="preserve">Hardware </w:t>
      </w:r>
      <w:r>
        <w:t xml:space="preserve">užívat </w:t>
      </w:r>
      <w:r>
        <w:rPr>
          <w:lang w:val="en-US" w:eastAsia="en-US" w:bidi="en-US"/>
        </w:rPr>
        <w:t xml:space="preserve">v souladu s jeho </w:t>
      </w:r>
      <w:r>
        <w:t>účelem.</w:t>
      </w:r>
    </w:p>
    <w:p w:rsidR="00707C49" w:rsidRDefault="007928C4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23"/>
        </w:tabs>
        <w:spacing w:after="120"/>
      </w:pPr>
      <w:bookmarkStart w:id="26" w:name="bookmark26"/>
      <w:bookmarkStart w:id="27" w:name="bookmark27"/>
      <w:r>
        <w:rPr>
          <w:lang w:val="en-US" w:eastAsia="en-US" w:bidi="en-US"/>
        </w:rPr>
        <w:t xml:space="preserve">PLATNOST A </w:t>
      </w:r>
      <w:r>
        <w:t xml:space="preserve">ÚČINNOST </w:t>
      </w:r>
      <w:r>
        <w:rPr>
          <w:lang w:val="en-US" w:eastAsia="en-US" w:bidi="en-US"/>
        </w:rPr>
        <w:t>SMLOUVY</w:t>
      </w:r>
      <w:bookmarkEnd w:id="26"/>
      <w:bookmarkEnd w:id="27"/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spacing w:after="40"/>
        <w:ind w:left="720" w:hanging="720"/>
        <w:jc w:val="both"/>
      </w:pPr>
      <w:r>
        <w:rPr>
          <w:lang w:val="en-US" w:eastAsia="en-US" w:bidi="en-US"/>
        </w:rPr>
        <w:t xml:space="preserve">Tato Smlouva </w:t>
      </w:r>
      <w:r>
        <w:t xml:space="preserve">nabývá </w:t>
      </w:r>
      <w:r>
        <w:rPr>
          <w:lang w:val="en-US" w:eastAsia="en-US" w:bidi="en-US"/>
        </w:rPr>
        <w:t xml:space="preserve">platnosti dnem podpisu osobami </w:t>
      </w:r>
      <w:r>
        <w:t xml:space="preserve">oprávněnými </w:t>
      </w:r>
      <w:r>
        <w:rPr>
          <w:lang w:val="en-US" w:eastAsia="en-US" w:bidi="en-US"/>
        </w:rPr>
        <w:t xml:space="preserve">jednat za </w:t>
      </w:r>
      <w:r>
        <w:t xml:space="preserve">Smluvní </w:t>
      </w:r>
      <w:r>
        <w:rPr>
          <w:lang w:val="en-US" w:eastAsia="en-US" w:bidi="en-US"/>
        </w:rPr>
        <w:t xml:space="preserve">strany </w:t>
      </w:r>
      <w:proofErr w:type="gramStart"/>
      <w:r>
        <w:rPr>
          <w:lang w:val="en-US" w:eastAsia="en-US" w:bidi="en-US"/>
        </w:rPr>
        <w:t>a</w:t>
      </w:r>
      <w:proofErr w:type="gramEnd"/>
      <w:r>
        <w:rPr>
          <w:lang w:val="en-US" w:eastAsia="en-US" w:bidi="en-US"/>
        </w:rPr>
        <w:t xml:space="preserve"> </w:t>
      </w:r>
      <w:r>
        <w:t xml:space="preserve">účinnosti </w:t>
      </w:r>
      <w:r>
        <w:rPr>
          <w:lang w:val="en-US" w:eastAsia="en-US" w:bidi="en-US"/>
        </w:rPr>
        <w:t xml:space="preserve">dnem </w:t>
      </w:r>
      <w:r>
        <w:t xml:space="preserve">jejího zveřejnění </w:t>
      </w:r>
      <w:r>
        <w:rPr>
          <w:lang w:val="en-US" w:eastAsia="en-US" w:bidi="en-US"/>
        </w:rPr>
        <w:t xml:space="preserve">v registru smluv v souladu se </w:t>
      </w:r>
      <w:r>
        <w:t xml:space="preserve">zákonem č. </w:t>
      </w:r>
      <w:r>
        <w:rPr>
          <w:lang w:val="en-US" w:eastAsia="en-US" w:bidi="en-US"/>
        </w:rPr>
        <w:t xml:space="preserve">340/2015 Sb., o </w:t>
      </w:r>
      <w:r>
        <w:t xml:space="preserve">zvláštních podmínkách účinnosti některých </w:t>
      </w:r>
      <w:r>
        <w:rPr>
          <w:lang w:val="en-US" w:eastAsia="en-US" w:bidi="en-US"/>
        </w:rPr>
        <w:t xml:space="preserve">smluv, </w:t>
      </w:r>
      <w:r>
        <w:t xml:space="preserve">uveřejňování těchto </w:t>
      </w:r>
      <w:r>
        <w:rPr>
          <w:lang w:val="en-US" w:eastAsia="en-US" w:bidi="en-US"/>
        </w:rPr>
        <w:t xml:space="preserve">smluv a o registru smluv </w:t>
      </w:r>
      <w:r>
        <w:t xml:space="preserve">(zákon </w:t>
      </w:r>
      <w:r>
        <w:rPr>
          <w:lang w:val="en-US" w:eastAsia="en-US" w:bidi="en-US"/>
        </w:rPr>
        <w:t xml:space="preserve">o registru smluv). </w:t>
      </w:r>
      <w:r>
        <w:t xml:space="preserve">Smluvní </w:t>
      </w:r>
      <w:r>
        <w:rPr>
          <w:lang w:val="en-US" w:eastAsia="en-US" w:bidi="en-US"/>
        </w:rPr>
        <w:t xml:space="preserve">strany se dohodly, </w:t>
      </w:r>
      <w:r>
        <w:t xml:space="preserve">že zákonnou </w:t>
      </w:r>
      <w:r>
        <w:rPr>
          <w:lang w:val="en-US" w:eastAsia="en-US" w:bidi="en-US"/>
        </w:rPr>
        <w:t xml:space="preserve">povinnost dle § 5 odst. 2 </w:t>
      </w:r>
      <w:r>
        <w:t xml:space="preserve">zákona </w:t>
      </w:r>
      <w:r>
        <w:rPr>
          <w:lang w:val="en-US" w:eastAsia="en-US" w:bidi="en-US"/>
        </w:rPr>
        <w:t xml:space="preserve">o registru smluv </w:t>
      </w:r>
      <w:r>
        <w:t xml:space="preserve">splní </w:t>
      </w:r>
      <w:r>
        <w:rPr>
          <w:lang w:val="en-US" w:eastAsia="en-US" w:bidi="en-US"/>
        </w:rPr>
        <w:t xml:space="preserve">Nabyvatel a </w:t>
      </w:r>
      <w:r>
        <w:t xml:space="preserve">splnění této </w:t>
      </w:r>
      <w:r>
        <w:rPr>
          <w:lang w:val="en-US" w:eastAsia="en-US" w:bidi="en-US"/>
        </w:rPr>
        <w:t xml:space="preserve">povinnosti </w:t>
      </w:r>
      <w:r>
        <w:t xml:space="preserve">doloží bezodkladně </w:t>
      </w:r>
      <w:r>
        <w:rPr>
          <w:lang w:val="en-US" w:eastAsia="en-US" w:bidi="en-US"/>
        </w:rPr>
        <w:t>Poskytovateli.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spacing w:after="120"/>
      </w:pPr>
      <w:r>
        <w:rPr>
          <w:lang w:val="en-US" w:eastAsia="en-US" w:bidi="en-US"/>
        </w:rPr>
        <w:t xml:space="preserve">Tato Smlouva se </w:t>
      </w:r>
      <w:r>
        <w:t xml:space="preserve">uzavírá </w:t>
      </w:r>
      <w:proofErr w:type="gramStart"/>
      <w:r>
        <w:rPr>
          <w:lang w:val="en-US" w:eastAsia="en-US" w:bidi="en-US"/>
        </w:rPr>
        <w:t>na</w:t>
      </w:r>
      <w:proofErr w:type="gramEnd"/>
      <w:r>
        <w:rPr>
          <w:lang w:val="en-US" w:eastAsia="en-US" w:bidi="en-US"/>
        </w:rPr>
        <w:t xml:space="preserve"> dobu </w:t>
      </w:r>
      <w:r>
        <w:t xml:space="preserve">určitou, </w:t>
      </w:r>
      <w:r>
        <w:rPr>
          <w:lang w:val="en-US" w:eastAsia="en-US" w:bidi="en-US"/>
        </w:rPr>
        <w:t xml:space="preserve">a to </w:t>
      </w:r>
      <w:r>
        <w:rPr>
          <w:b/>
          <w:bCs/>
          <w:lang w:val="en-US" w:eastAsia="en-US" w:bidi="en-US"/>
        </w:rPr>
        <w:t>do 31.12.2028.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spacing w:after="120"/>
        <w:ind w:left="720" w:hanging="720"/>
        <w:jc w:val="both"/>
      </w:pPr>
      <w:r>
        <w:rPr>
          <w:lang w:val="en-US" w:eastAsia="en-US" w:bidi="en-US"/>
        </w:rPr>
        <w:t xml:space="preserve">Tuto Smlouvu lze </w:t>
      </w:r>
      <w:r>
        <w:t xml:space="preserve">ukončit </w:t>
      </w:r>
      <w:r>
        <w:rPr>
          <w:lang w:val="en-US" w:eastAsia="en-US" w:bidi="en-US"/>
        </w:rPr>
        <w:t xml:space="preserve">pouze dohodou </w:t>
      </w:r>
      <w:r>
        <w:t xml:space="preserve">Smluvních </w:t>
      </w:r>
      <w:r>
        <w:rPr>
          <w:lang w:val="en-US" w:eastAsia="en-US" w:bidi="en-US"/>
        </w:rPr>
        <w:t xml:space="preserve">stran nebo </w:t>
      </w:r>
      <w:r>
        <w:t xml:space="preserve">jednostranným skončením </w:t>
      </w:r>
      <w:r>
        <w:rPr>
          <w:lang w:val="en-US" w:eastAsia="en-US" w:bidi="en-US"/>
        </w:rPr>
        <w:t xml:space="preserve">za </w:t>
      </w:r>
      <w:r>
        <w:t xml:space="preserve">podmínek uvedených výslovně </w:t>
      </w:r>
      <w:r>
        <w:rPr>
          <w:lang w:val="en-US" w:eastAsia="en-US" w:bidi="en-US"/>
        </w:rPr>
        <w:t xml:space="preserve">v </w:t>
      </w:r>
      <w:r>
        <w:t xml:space="preserve">této Smlouvě </w:t>
      </w:r>
      <w:r>
        <w:rPr>
          <w:lang w:val="en-US" w:eastAsia="en-US" w:bidi="en-US"/>
        </w:rPr>
        <w:t xml:space="preserve">v odst. 13.4. </w:t>
      </w:r>
      <w:proofErr w:type="gramStart"/>
      <w:r>
        <w:rPr>
          <w:lang w:val="en-US" w:eastAsia="en-US" w:bidi="en-US"/>
        </w:rPr>
        <w:t>a</w:t>
      </w:r>
      <w:proofErr w:type="gramEnd"/>
      <w:r>
        <w:rPr>
          <w:lang w:val="en-US" w:eastAsia="en-US" w:bidi="en-US"/>
        </w:rPr>
        <w:t xml:space="preserve"> 13.5.. Tuto Smlouvu lze </w:t>
      </w:r>
      <w:r>
        <w:t xml:space="preserve">ukončit rovněž odstoupením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smlouvy za </w:t>
      </w:r>
      <w:r>
        <w:t>podmínek stanovených platnými právními předpisy.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spacing w:after="120"/>
        <w:ind w:left="720" w:hanging="720"/>
        <w:jc w:val="both"/>
      </w:pPr>
      <w:r>
        <w:rPr>
          <w:lang w:val="en-US" w:eastAsia="en-US" w:bidi="en-US"/>
        </w:rPr>
        <w:t xml:space="preserve">Nabyvatel je </w:t>
      </w:r>
      <w:r>
        <w:t xml:space="preserve">oprávněn vypovědět </w:t>
      </w:r>
      <w:r>
        <w:rPr>
          <w:lang w:val="en-US" w:eastAsia="en-US" w:bidi="en-US"/>
        </w:rPr>
        <w:t xml:space="preserve">tuto Smlouvu s </w:t>
      </w:r>
      <w:r>
        <w:t xml:space="preserve">okamžitou účinností </w:t>
      </w:r>
      <w:r>
        <w:rPr>
          <w:lang w:val="en-US" w:eastAsia="en-US" w:bidi="en-US"/>
        </w:rPr>
        <w:t xml:space="preserve">(tj. bez </w:t>
      </w:r>
      <w:r>
        <w:t xml:space="preserve">výpovědní </w:t>
      </w:r>
      <w:r>
        <w:rPr>
          <w:lang w:val="en-US" w:eastAsia="en-US" w:bidi="en-US"/>
        </w:rPr>
        <w:t xml:space="preserve">doby) v </w:t>
      </w:r>
      <w:r>
        <w:t>případě, že:</w:t>
      </w:r>
    </w:p>
    <w:p w:rsidR="00707C49" w:rsidRDefault="007928C4">
      <w:pPr>
        <w:pStyle w:val="Zkladntext1"/>
        <w:numPr>
          <w:ilvl w:val="2"/>
          <w:numId w:val="1"/>
        </w:numPr>
        <w:shd w:val="clear" w:color="auto" w:fill="auto"/>
        <w:tabs>
          <w:tab w:val="left" w:pos="1474"/>
        </w:tabs>
        <w:spacing w:after="0"/>
        <w:ind w:left="1440" w:hanging="720"/>
        <w:jc w:val="both"/>
      </w:pPr>
      <w:r>
        <w:rPr>
          <w:lang w:val="en-US" w:eastAsia="en-US" w:bidi="en-US"/>
        </w:rPr>
        <w:t xml:space="preserve">Poskytovatel </w:t>
      </w:r>
      <w:r>
        <w:t xml:space="preserve">opakovaně hrubě poruší své </w:t>
      </w:r>
      <w:r>
        <w:rPr>
          <w:lang w:val="en-US" w:eastAsia="en-US" w:bidi="en-US"/>
        </w:rPr>
        <w:t xml:space="preserve">povinnosti ze Smlouvy a </w:t>
      </w:r>
      <w:r>
        <w:t xml:space="preserve">nezjedná nápravu </w:t>
      </w:r>
      <w:r>
        <w:rPr>
          <w:lang w:val="en-US" w:eastAsia="en-US" w:bidi="en-US"/>
        </w:rPr>
        <w:t xml:space="preserve">ani v </w:t>
      </w:r>
      <w:r>
        <w:t xml:space="preserve">dodatečné přiměřené lhůtě stanovené </w:t>
      </w:r>
      <w:r>
        <w:rPr>
          <w:lang w:val="en-US" w:eastAsia="en-US" w:bidi="en-US"/>
        </w:rPr>
        <w:t>Nabyvatelem; nebo</w:t>
      </w:r>
    </w:p>
    <w:p w:rsidR="00707C49" w:rsidRDefault="007928C4">
      <w:pPr>
        <w:pStyle w:val="Zkladntext1"/>
        <w:numPr>
          <w:ilvl w:val="2"/>
          <w:numId w:val="1"/>
        </w:numPr>
        <w:shd w:val="clear" w:color="auto" w:fill="auto"/>
        <w:tabs>
          <w:tab w:val="left" w:pos="1474"/>
        </w:tabs>
        <w:spacing w:after="0"/>
        <w:ind w:left="1440" w:hanging="720"/>
        <w:jc w:val="both"/>
      </w:pPr>
      <w:r>
        <w:rPr>
          <w:lang w:val="en-US" w:eastAsia="en-US" w:bidi="en-US"/>
        </w:rPr>
        <w:t xml:space="preserve">Poskytovatel je v </w:t>
      </w:r>
      <w:r>
        <w:t xml:space="preserve">prodlení </w:t>
      </w:r>
      <w:r>
        <w:rPr>
          <w:lang w:val="en-US" w:eastAsia="en-US" w:bidi="en-US"/>
        </w:rPr>
        <w:t xml:space="preserve">s </w:t>
      </w:r>
      <w:r>
        <w:t xml:space="preserve">plněním </w:t>
      </w:r>
      <w:r>
        <w:rPr>
          <w:lang w:val="en-US" w:eastAsia="en-US" w:bidi="en-US"/>
        </w:rPr>
        <w:t xml:space="preserve">povinnosti dle </w:t>
      </w:r>
      <w:r>
        <w:t xml:space="preserve">této </w:t>
      </w:r>
      <w:r>
        <w:rPr>
          <w:lang w:val="en-US" w:eastAsia="en-US" w:bidi="en-US"/>
        </w:rPr>
        <w:t xml:space="preserve">Smlouvy </w:t>
      </w:r>
      <w:r>
        <w:t xml:space="preserve">déle než </w:t>
      </w:r>
      <w:r>
        <w:rPr>
          <w:lang w:val="en-US" w:eastAsia="en-US" w:bidi="en-US"/>
        </w:rPr>
        <w:t xml:space="preserve">15 </w:t>
      </w:r>
      <w:r>
        <w:t xml:space="preserve">dní </w:t>
      </w:r>
      <w:r>
        <w:rPr>
          <w:lang w:val="en-US" w:eastAsia="en-US" w:bidi="en-US"/>
        </w:rPr>
        <w:t xml:space="preserve">a </w:t>
      </w:r>
      <w:r>
        <w:t xml:space="preserve">nezjedná nápravu </w:t>
      </w:r>
      <w:r>
        <w:rPr>
          <w:lang w:val="en-US" w:eastAsia="en-US" w:bidi="en-US"/>
        </w:rPr>
        <w:t xml:space="preserve">ani do 15 </w:t>
      </w:r>
      <w:r>
        <w:t xml:space="preserve">dnů </w:t>
      </w:r>
      <w:r>
        <w:rPr>
          <w:lang w:val="en-US" w:eastAsia="en-US" w:bidi="en-US"/>
        </w:rPr>
        <w:t xml:space="preserve">ode dne </w:t>
      </w:r>
      <w:r>
        <w:t xml:space="preserve">doručení písemného upozornění </w:t>
      </w:r>
      <w:r>
        <w:rPr>
          <w:lang w:val="en-US" w:eastAsia="en-US" w:bidi="en-US"/>
        </w:rPr>
        <w:t xml:space="preserve">Nabyvatele na </w:t>
      </w:r>
      <w:r>
        <w:t xml:space="preserve">takové prodlení; </w:t>
      </w:r>
      <w:r>
        <w:rPr>
          <w:lang w:val="en-US" w:eastAsia="en-US" w:bidi="en-US"/>
        </w:rPr>
        <w:t>nebo</w:t>
      </w:r>
    </w:p>
    <w:p w:rsidR="00707C49" w:rsidRDefault="007928C4">
      <w:pPr>
        <w:pStyle w:val="Zkladntext1"/>
        <w:numPr>
          <w:ilvl w:val="2"/>
          <w:numId w:val="1"/>
        </w:numPr>
        <w:shd w:val="clear" w:color="auto" w:fill="auto"/>
        <w:tabs>
          <w:tab w:val="left" w:pos="1474"/>
        </w:tabs>
        <w:spacing w:after="0"/>
        <w:ind w:left="1440" w:hanging="720"/>
        <w:jc w:val="both"/>
      </w:pPr>
      <w:r>
        <w:t xml:space="preserve">Služba </w:t>
      </w:r>
      <w:r>
        <w:rPr>
          <w:lang w:val="en-US" w:eastAsia="en-US" w:bidi="en-US"/>
        </w:rPr>
        <w:t xml:space="preserve">Helpdesk bude pro Nabyvatele </w:t>
      </w:r>
      <w:r>
        <w:t xml:space="preserve">opakovaně nedostupná (tím </w:t>
      </w:r>
      <w:r>
        <w:rPr>
          <w:lang w:val="en-US" w:eastAsia="en-US" w:bidi="en-US"/>
        </w:rPr>
        <w:t xml:space="preserve">se </w:t>
      </w:r>
      <w:r>
        <w:t xml:space="preserve">rozumí </w:t>
      </w:r>
      <w:r>
        <w:rPr>
          <w:lang w:val="en-US" w:eastAsia="en-US" w:bidi="en-US"/>
        </w:rPr>
        <w:t xml:space="preserve">3 </w:t>
      </w:r>
      <w:r>
        <w:t xml:space="preserve">různé případy </w:t>
      </w:r>
      <w:r>
        <w:rPr>
          <w:lang w:val="en-US" w:eastAsia="en-US" w:bidi="en-US"/>
        </w:rPr>
        <w:t xml:space="preserve">za dobu 6 po </w:t>
      </w:r>
      <w:r>
        <w:t>sobě jdoucích kalendářních měsíců);</w:t>
      </w:r>
    </w:p>
    <w:p w:rsidR="00707C49" w:rsidRDefault="007928C4">
      <w:pPr>
        <w:pStyle w:val="Zkladntext1"/>
        <w:numPr>
          <w:ilvl w:val="2"/>
          <w:numId w:val="1"/>
        </w:numPr>
        <w:shd w:val="clear" w:color="auto" w:fill="auto"/>
        <w:tabs>
          <w:tab w:val="left" w:pos="1474"/>
        </w:tabs>
        <w:spacing w:after="0"/>
        <w:ind w:firstLine="720"/>
        <w:jc w:val="both"/>
      </w:pPr>
      <w:r>
        <w:rPr>
          <w:lang w:val="en-US" w:eastAsia="en-US" w:bidi="en-US"/>
        </w:rPr>
        <w:t xml:space="preserve">je </w:t>
      </w:r>
      <w:r>
        <w:t xml:space="preserve">pravomocně </w:t>
      </w:r>
      <w:r>
        <w:rPr>
          <w:lang w:val="en-US" w:eastAsia="en-US" w:bidi="en-US"/>
        </w:rPr>
        <w:t xml:space="preserve">rozhodnuto o </w:t>
      </w:r>
      <w:r>
        <w:t xml:space="preserve">úpadku </w:t>
      </w:r>
      <w:r>
        <w:rPr>
          <w:lang w:val="en-US" w:eastAsia="en-US" w:bidi="en-US"/>
        </w:rPr>
        <w:t>Poskytovatele; nebo</w:t>
      </w:r>
    </w:p>
    <w:p w:rsidR="00707C49" w:rsidRDefault="007928C4">
      <w:pPr>
        <w:pStyle w:val="Zkladntext1"/>
        <w:numPr>
          <w:ilvl w:val="2"/>
          <w:numId w:val="1"/>
        </w:numPr>
        <w:shd w:val="clear" w:color="auto" w:fill="auto"/>
        <w:tabs>
          <w:tab w:val="left" w:pos="1474"/>
        </w:tabs>
        <w:spacing w:after="0"/>
        <w:ind w:firstLine="720"/>
        <w:jc w:val="both"/>
      </w:pPr>
      <w:r>
        <w:rPr>
          <w:lang w:val="en-US" w:eastAsia="en-US" w:bidi="en-US"/>
        </w:rPr>
        <w:t xml:space="preserve">Poskytovatel </w:t>
      </w:r>
      <w:r>
        <w:t xml:space="preserve">vstoupí </w:t>
      </w:r>
      <w:r>
        <w:rPr>
          <w:lang w:val="en-US" w:eastAsia="en-US" w:bidi="en-US"/>
        </w:rPr>
        <w:t>do likvidace.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spacing w:after="120"/>
        <w:ind w:left="720" w:hanging="720"/>
        <w:jc w:val="both"/>
      </w:pPr>
      <w:r>
        <w:rPr>
          <w:lang w:val="en-US" w:eastAsia="en-US" w:bidi="en-US"/>
        </w:rPr>
        <w:t xml:space="preserve">Poskytovatel je </w:t>
      </w:r>
      <w:r>
        <w:t xml:space="preserve">oprávněn vypovědět </w:t>
      </w:r>
      <w:r>
        <w:rPr>
          <w:lang w:val="en-US" w:eastAsia="en-US" w:bidi="en-US"/>
        </w:rPr>
        <w:t xml:space="preserve">tuto Smlouvu s </w:t>
      </w:r>
      <w:r>
        <w:t xml:space="preserve">okamžitou účinností </w:t>
      </w:r>
      <w:r>
        <w:rPr>
          <w:lang w:val="en-US" w:eastAsia="en-US" w:bidi="en-US"/>
        </w:rPr>
        <w:t xml:space="preserve">(tj. bez </w:t>
      </w:r>
      <w:r>
        <w:t xml:space="preserve">výpovědní </w:t>
      </w:r>
      <w:r>
        <w:rPr>
          <w:lang w:val="en-US" w:eastAsia="en-US" w:bidi="en-US"/>
        </w:rPr>
        <w:t xml:space="preserve">doby) v </w:t>
      </w:r>
      <w:r>
        <w:t>případě, že:</w:t>
      </w:r>
    </w:p>
    <w:p w:rsidR="00707C49" w:rsidRDefault="007928C4">
      <w:pPr>
        <w:pStyle w:val="Zkladntext1"/>
        <w:numPr>
          <w:ilvl w:val="2"/>
          <w:numId w:val="1"/>
        </w:numPr>
        <w:shd w:val="clear" w:color="auto" w:fill="auto"/>
        <w:tabs>
          <w:tab w:val="left" w:pos="1494"/>
        </w:tabs>
        <w:ind w:left="1440" w:hanging="720"/>
        <w:jc w:val="both"/>
      </w:pPr>
      <w:r>
        <w:rPr>
          <w:lang w:val="en-US" w:eastAsia="en-US" w:bidi="en-US"/>
        </w:rPr>
        <w:t xml:space="preserve">Nabyvatel </w:t>
      </w:r>
      <w:r>
        <w:t xml:space="preserve">opakovaně hrubě poruší své </w:t>
      </w:r>
      <w:r>
        <w:rPr>
          <w:lang w:val="en-US" w:eastAsia="en-US" w:bidi="en-US"/>
        </w:rPr>
        <w:t xml:space="preserve">povinnosti ze Smlouvy a </w:t>
      </w:r>
      <w:r>
        <w:t xml:space="preserve">nezjedná nápravu </w:t>
      </w:r>
      <w:r>
        <w:rPr>
          <w:lang w:val="en-US" w:eastAsia="en-US" w:bidi="en-US"/>
        </w:rPr>
        <w:t xml:space="preserve">ani v </w:t>
      </w:r>
      <w:r>
        <w:t xml:space="preserve">dodatečné přiměřené lhůtě stanovené </w:t>
      </w:r>
      <w:r>
        <w:rPr>
          <w:lang w:val="en-US" w:eastAsia="en-US" w:bidi="en-US"/>
        </w:rPr>
        <w:t>poskytovatelem; nebo</w:t>
      </w:r>
    </w:p>
    <w:p w:rsidR="00707C49" w:rsidRDefault="007928C4">
      <w:pPr>
        <w:pStyle w:val="Zkladntext1"/>
        <w:numPr>
          <w:ilvl w:val="2"/>
          <w:numId w:val="1"/>
        </w:numPr>
        <w:shd w:val="clear" w:color="auto" w:fill="auto"/>
        <w:tabs>
          <w:tab w:val="left" w:pos="1494"/>
        </w:tabs>
        <w:ind w:left="1440" w:hanging="720"/>
        <w:jc w:val="both"/>
      </w:pPr>
      <w:r>
        <w:rPr>
          <w:lang w:val="en-US" w:eastAsia="en-US" w:bidi="en-US"/>
        </w:rPr>
        <w:t xml:space="preserve">Nabyvatele je v </w:t>
      </w:r>
      <w:r>
        <w:t xml:space="preserve">prodlení </w:t>
      </w:r>
      <w:r>
        <w:rPr>
          <w:lang w:val="en-US" w:eastAsia="en-US" w:bidi="en-US"/>
        </w:rPr>
        <w:t xml:space="preserve">se </w:t>
      </w:r>
      <w:r>
        <w:t xml:space="preserve">zaplacením jakékoliv splatné částky </w:t>
      </w:r>
      <w:r>
        <w:rPr>
          <w:lang w:val="en-US" w:eastAsia="en-US" w:bidi="en-US"/>
        </w:rPr>
        <w:t xml:space="preserve">dle </w:t>
      </w:r>
      <w:r>
        <w:t xml:space="preserve">této </w:t>
      </w:r>
      <w:r>
        <w:rPr>
          <w:lang w:val="en-US" w:eastAsia="en-US" w:bidi="en-US"/>
        </w:rPr>
        <w:t xml:space="preserve">Smlouvy po dobu </w:t>
      </w:r>
      <w:r>
        <w:t xml:space="preserve">delší než </w:t>
      </w:r>
      <w:r>
        <w:rPr>
          <w:lang w:val="en-US" w:eastAsia="en-US" w:bidi="en-US"/>
        </w:rPr>
        <w:t xml:space="preserve">30 </w:t>
      </w:r>
      <w:r>
        <w:t xml:space="preserve">dnů, </w:t>
      </w:r>
      <w:r>
        <w:rPr>
          <w:lang w:val="en-US" w:eastAsia="en-US" w:bidi="en-US"/>
        </w:rPr>
        <w:t xml:space="preserve">pokud Nabyvatel </w:t>
      </w:r>
      <w:r>
        <w:t xml:space="preserve">nezjedná nápravu </w:t>
      </w:r>
      <w:r>
        <w:rPr>
          <w:lang w:val="en-US" w:eastAsia="en-US" w:bidi="en-US"/>
        </w:rPr>
        <w:t xml:space="preserve">ani v </w:t>
      </w:r>
      <w:r>
        <w:t xml:space="preserve">dodatečné přiměřené lhůtě, </w:t>
      </w:r>
      <w:r>
        <w:rPr>
          <w:lang w:val="en-US" w:eastAsia="en-US" w:bidi="en-US"/>
        </w:rPr>
        <w:t xml:space="preserve">kterou mu k tomu Poskytovatel poskytne v </w:t>
      </w:r>
      <w:r>
        <w:t xml:space="preserve">písemné výzvě </w:t>
      </w:r>
      <w:r>
        <w:rPr>
          <w:lang w:val="en-US" w:eastAsia="en-US" w:bidi="en-US"/>
        </w:rPr>
        <w:t xml:space="preserve">ke </w:t>
      </w:r>
      <w:r>
        <w:t xml:space="preserve">splnění </w:t>
      </w:r>
      <w:r>
        <w:rPr>
          <w:lang w:val="en-US" w:eastAsia="en-US" w:bidi="en-US"/>
        </w:rPr>
        <w:t xml:space="preserve">povinnosti, </w:t>
      </w:r>
      <w:r>
        <w:t xml:space="preserve">přičemž </w:t>
      </w:r>
      <w:r>
        <w:rPr>
          <w:lang w:val="en-US" w:eastAsia="en-US" w:bidi="en-US"/>
        </w:rPr>
        <w:t xml:space="preserve">tato </w:t>
      </w:r>
      <w:r>
        <w:t xml:space="preserve">lhůta nesmí být kratší než </w:t>
      </w:r>
      <w:r>
        <w:rPr>
          <w:lang w:val="en-US" w:eastAsia="en-US" w:bidi="en-US"/>
        </w:rPr>
        <w:t xml:space="preserve">15 </w:t>
      </w:r>
      <w:r>
        <w:t xml:space="preserve">dnů </w:t>
      </w:r>
      <w:r>
        <w:rPr>
          <w:lang w:val="en-US" w:eastAsia="en-US" w:bidi="en-US"/>
        </w:rPr>
        <w:t xml:space="preserve">od </w:t>
      </w:r>
      <w:r>
        <w:t>doručení takovéto výzvy;</w:t>
      </w:r>
    </w:p>
    <w:p w:rsidR="00707C49" w:rsidRDefault="007928C4">
      <w:pPr>
        <w:pStyle w:val="Zkladntext1"/>
        <w:numPr>
          <w:ilvl w:val="2"/>
          <w:numId w:val="1"/>
        </w:numPr>
        <w:shd w:val="clear" w:color="auto" w:fill="auto"/>
        <w:tabs>
          <w:tab w:val="left" w:pos="1494"/>
        </w:tabs>
        <w:ind w:firstLine="720"/>
        <w:jc w:val="both"/>
      </w:pPr>
      <w:r>
        <w:rPr>
          <w:lang w:val="en-US" w:eastAsia="en-US" w:bidi="en-US"/>
        </w:rPr>
        <w:t xml:space="preserve">je rozhodnuto o </w:t>
      </w:r>
      <w:r>
        <w:t xml:space="preserve">úpadku </w:t>
      </w:r>
      <w:r>
        <w:rPr>
          <w:lang w:val="en-US" w:eastAsia="en-US" w:bidi="en-US"/>
        </w:rPr>
        <w:t>Nabyvatele; nebo</w:t>
      </w:r>
    </w:p>
    <w:p w:rsidR="00707C49" w:rsidRDefault="007928C4">
      <w:pPr>
        <w:pStyle w:val="Zkladntext1"/>
        <w:numPr>
          <w:ilvl w:val="2"/>
          <w:numId w:val="1"/>
        </w:numPr>
        <w:shd w:val="clear" w:color="auto" w:fill="auto"/>
        <w:tabs>
          <w:tab w:val="left" w:pos="1494"/>
        </w:tabs>
        <w:ind w:firstLine="720"/>
        <w:jc w:val="both"/>
      </w:pPr>
      <w:r>
        <w:rPr>
          <w:lang w:val="en-US" w:eastAsia="en-US" w:bidi="en-US"/>
        </w:rPr>
        <w:t xml:space="preserve">Nabyvatel </w:t>
      </w:r>
      <w:r>
        <w:t xml:space="preserve">vstoupí </w:t>
      </w:r>
      <w:r>
        <w:rPr>
          <w:lang w:val="en-US" w:eastAsia="en-US" w:bidi="en-US"/>
        </w:rPr>
        <w:t>do likvidace.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0"/>
        </w:tabs>
        <w:spacing w:after="60"/>
        <w:ind w:left="720" w:hanging="720"/>
        <w:jc w:val="both"/>
      </w:pPr>
      <w:r>
        <w:t xml:space="preserve">Účinky výpovědi </w:t>
      </w:r>
      <w:r>
        <w:rPr>
          <w:lang w:val="en-US" w:eastAsia="en-US" w:bidi="en-US"/>
        </w:rPr>
        <w:t xml:space="preserve">Smlouvy </w:t>
      </w:r>
      <w:r>
        <w:t xml:space="preserve">nastávají </w:t>
      </w:r>
      <w:r>
        <w:rPr>
          <w:lang w:val="en-US" w:eastAsia="en-US" w:bidi="en-US"/>
        </w:rPr>
        <w:t xml:space="preserve">dnem </w:t>
      </w:r>
      <w:r>
        <w:t xml:space="preserve">doručení písemného oznámení </w:t>
      </w:r>
      <w:r>
        <w:rPr>
          <w:lang w:val="en-US" w:eastAsia="en-US" w:bidi="en-US"/>
        </w:rPr>
        <w:t xml:space="preserve">o </w:t>
      </w:r>
      <w:r>
        <w:t>výpovědi druhé Smluvní straně.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0"/>
        </w:tabs>
        <w:ind w:left="720" w:hanging="720"/>
        <w:jc w:val="both"/>
      </w:pPr>
      <w:r>
        <w:rPr>
          <w:lang w:val="en-US" w:eastAsia="en-US" w:bidi="en-US"/>
        </w:rPr>
        <w:t xml:space="preserve">Po </w:t>
      </w:r>
      <w:r>
        <w:t xml:space="preserve">ukončení účinnosti </w:t>
      </w:r>
      <w:r>
        <w:rPr>
          <w:lang w:val="en-US" w:eastAsia="en-US" w:bidi="en-US"/>
        </w:rPr>
        <w:t xml:space="preserve">Smlouvy </w:t>
      </w:r>
      <w:r>
        <w:t xml:space="preserve">musí </w:t>
      </w:r>
      <w:r>
        <w:rPr>
          <w:lang w:val="en-US" w:eastAsia="en-US" w:bidi="en-US"/>
        </w:rPr>
        <w:t xml:space="preserve">Nabyvatel vymazat </w:t>
      </w:r>
      <w:r>
        <w:t xml:space="preserve">veškeré </w:t>
      </w:r>
      <w:r>
        <w:rPr>
          <w:lang w:val="en-US" w:eastAsia="en-US" w:bidi="en-US"/>
        </w:rPr>
        <w:t xml:space="preserve">kopie Softwaru, </w:t>
      </w:r>
      <w:r>
        <w:t xml:space="preserve">které </w:t>
      </w:r>
      <w:proofErr w:type="gramStart"/>
      <w:r>
        <w:t>měl</w:t>
      </w:r>
      <w:proofErr w:type="gramEnd"/>
      <w:r>
        <w:t xml:space="preserve"> </w:t>
      </w:r>
      <w:r>
        <w:rPr>
          <w:lang w:val="en-US" w:eastAsia="en-US" w:bidi="en-US"/>
        </w:rPr>
        <w:t xml:space="preserve">k dispozici a </w:t>
      </w:r>
      <w:r>
        <w:t xml:space="preserve">ukončit jakékoliv užívání </w:t>
      </w:r>
      <w:r>
        <w:rPr>
          <w:lang w:val="en-US" w:eastAsia="en-US" w:bidi="en-US"/>
        </w:rPr>
        <w:t>Softwaru.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0"/>
        </w:tabs>
        <w:spacing w:after="240"/>
        <w:ind w:left="720" w:hanging="720"/>
        <w:jc w:val="both"/>
      </w:pPr>
      <w:r>
        <w:lastRenderedPageBreak/>
        <w:t xml:space="preserve">Smluvní </w:t>
      </w:r>
      <w:r>
        <w:rPr>
          <w:lang w:val="en-US" w:eastAsia="en-US" w:bidi="en-US"/>
        </w:rPr>
        <w:t xml:space="preserve">strany se dohodly, </w:t>
      </w:r>
      <w:r>
        <w:t xml:space="preserve">že dodáním </w:t>
      </w:r>
      <w:r>
        <w:rPr>
          <w:lang w:val="en-US" w:eastAsia="en-US" w:bidi="en-US"/>
        </w:rPr>
        <w:t xml:space="preserve">Hardwaru ze strany Poskytovatele a </w:t>
      </w:r>
      <w:r>
        <w:t xml:space="preserve">úplným zaplacením </w:t>
      </w:r>
      <w:r>
        <w:rPr>
          <w:lang w:val="en-US" w:eastAsia="en-US" w:bidi="en-US"/>
        </w:rPr>
        <w:t xml:space="preserve">ceny za Hardware ze strany Nabyvatele bude Smlouva v </w:t>
      </w:r>
      <w:r>
        <w:t xml:space="preserve">části týkající </w:t>
      </w:r>
      <w:r>
        <w:rPr>
          <w:lang w:val="en-US" w:eastAsia="en-US" w:bidi="en-US"/>
        </w:rPr>
        <w:t xml:space="preserve">se </w:t>
      </w:r>
      <w:r>
        <w:t xml:space="preserve">závazku </w:t>
      </w:r>
      <w:r>
        <w:rPr>
          <w:lang w:val="en-US" w:eastAsia="en-US" w:bidi="en-US"/>
        </w:rPr>
        <w:t xml:space="preserve">Poskytovatele dodat Hardware Nabyvateli </w:t>
      </w:r>
      <w:r>
        <w:t xml:space="preserve">splněna, </w:t>
      </w:r>
      <w:r>
        <w:rPr>
          <w:lang w:val="en-US" w:eastAsia="en-US" w:bidi="en-US"/>
        </w:rPr>
        <w:t xml:space="preserve">s </w:t>
      </w:r>
      <w:r>
        <w:t xml:space="preserve">výjimkou případných nároků </w:t>
      </w:r>
      <w:r>
        <w:rPr>
          <w:lang w:val="en-US" w:eastAsia="en-US" w:bidi="en-US"/>
        </w:rPr>
        <w:t xml:space="preserve">Nabyvatele </w:t>
      </w:r>
      <w:r>
        <w:t xml:space="preserve">vzniklých </w:t>
      </w:r>
      <w:r>
        <w:rPr>
          <w:lang w:val="en-US" w:eastAsia="en-US" w:bidi="en-US"/>
        </w:rPr>
        <w:t xml:space="preserve">z </w:t>
      </w:r>
      <w:r>
        <w:t xml:space="preserve">vadného plnění </w:t>
      </w:r>
      <w:r>
        <w:rPr>
          <w:lang w:val="en-US" w:eastAsia="en-US" w:bidi="en-US"/>
        </w:rPr>
        <w:t xml:space="preserve">dle </w:t>
      </w:r>
      <w:r>
        <w:t xml:space="preserve">čl. </w:t>
      </w:r>
      <w:r>
        <w:rPr>
          <w:lang w:val="en-US" w:eastAsia="en-US" w:bidi="en-US"/>
        </w:rPr>
        <w:t xml:space="preserve">5 Smlouvy. </w:t>
      </w:r>
      <w:r>
        <w:t xml:space="preserve">Ukončení této </w:t>
      </w:r>
      <w:r>
        <w:rPr>
          <w:lang w:val="en-US" w:eastAsia="en-US" w:bidi="en-US"/>
        </w:rPr>
        <w:t xml:space="preserve">Smlouvy dle tohoto </w:t>
      </w:r>
      <w:r>
        <w:t xml:space="preserve">článku </w:t>
      </w:r>
      <w:r>
        <w:rPr>
          <w:lang w:val="en-US" w:eastAsia="en-US" w:bidi="en-US"/>
        </w:rPr>
        <w:t xml:space="preserve">13 Smlouvy nebude </w:t>
      </w:r>
      <w:r>
        <w:t xml:space="preserve">mít zpětné účinky (nýbrž </w:t>
      </w:r>
      <w:r>
        <w:rPr>
          <w:lang w:val="en-US" w:eastAsia="en-US" w:bidi="en-US"/>
        </w:rPr>
        <w:t xml:space="preserve">bude </w:t>
      </w:r>
      <w:r>
        <w:t xml:space="preserve">mít </w:t>
      </w:r>
      <w:r>
        <w:rPr>
          <w:lang w:val="en-US" w:eastAsia="en-US" w:bidi="en-US"/>
        </w:rPr>
        <w:t xml:space="preserve">pouze </w:t>
      </w:r>
      <w:r>
        <w:t xml:space="preserve">účinky </w:t>
      </w:r>
      <w:r>
        <w:rPr>
          <w:lang w:val="en-US" w:eastAsia="en-US" w:bidi="en-US"/>
        </w:rPr>
        <w:t xml:space="preserve">do budoucna) s </w:t>
      </w:r>
      <w:r>
        <w:t xml:space="preserve">tím, že Smluvní </w:t>
      </w:r>
      <w:r>
        <w:rPr>
          <w:lang w:val="en-US" w:eastAsia="en-US" w:bidi="en-US"/>
        </w:rPr>
        <w:t xml:space="preserve">strany nebudou </w:t>
      </w:r>
      <w:r>
        <w:t xml:space="preserve">mít </w:t>
      </w:r>
      <w:r>
        <w:rPr>
          <w:lang w:val="en-US" w:eastAsia="en-US" w:bidi="en-US"/>
        </w:rPr>
        <w:t xml:space="preserve">povinnost </w:t>
      </w:r>
      <w:r>
        <w:t xml:space="preserve">vrátit </w:t>
      </w:r>
      <w:r>
        <w:rPr>
          <w:lang w:val="en-US" w:eastAsia="en-US" w:bidi="en-US"/>
        </w:rPr>
        <w:t xml:space="preserve">si </w:t>
      </w:r>
      <w:r>
        <w:t>vzájemně poskytnutá plnění.</w:t>
      </w:r>
    </w:p>
    <w:p w:rsidR="00707C49" w:rsidRDefault="007928C4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43"/>
        </w:tabs>
        <w:spacing w:after="100"/>
        <w:jc w:val="both"/>
      </w:pPr>
      <w:bookmarkStart w:id="28" w:name="bookmark28"/>
      <w:bookmarkStart w:id="29" w:name="bookmark29"/>
      <w:r>
        <w:t>ZÁVĚREČNÁ USTANOVENÍ</w:t>
      </w:r>
      <w:bookmarkEnd w:id="28"/>
      <w:bookmarkEnd w:id="29"/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0"/>
        </w:tabs>
        <w:spacing w:after="60"/>
        <w:jc w:val="both"/>
      </w:pPr>
      <w:r>
        <w:t xml:space="preserve">Kontaktní údaje </w:t>
      </w:r>
      <w:r>
        <w:rPr>
          <w:lang w:val="en-US" w:eastAsia="en-US" w:bidi="en-US"/>
        </w:rPr>
        <w:t xml:space="preserve">Nabyvatele ve </w:t>
      </w:r>
      <w:r>
        <w:t xml:space="preserve">věcech vyplývajících </w:t>
      </w:r>
      <w:r>
        <w:rPr>
          <w:lang w:val="en-US" w:eastAsia="en-US" w:bidi="en-US"/>
        </w:rPr>
        <w:t xml:space="preserve">z </w:t>
      </w:r>
      <w:r>
        <w:t xml:space="preserve">této </w:t>
      </w:r>
      <w:r>
        <w:rPr>
          <w:lang w:val="en-US" w:eastAsia="en-US" w:bidi="en-US"/>
        </w:rPr>
        <w:t>smlouvy:</w:t>
      </w:r>
    </w:p>
    <w:p w:rsidR="00707C49" w:rsidRDefault="007928C4">
      <w:pPr>
        <w:pStyle w:val="Zkladntext1"/>
        <w:numPr>
          <w:ilvl w:val="0"/>
          <w:numId w:val="2"/>
        </w:numPr>
        <w:shd w:val="clear" w:color="auto" w:fill="auto"/>
        <w:tabs>
          <w:tab w:val="left" w:pos="2143"/>
        </w:tabs>
        <w:spacing w:after="60"/>
        <w:ind w:left="1020"/>
        <w:jc w:val="both"/>
      </w:pPr>
      <w:r>
        <w:t>Oddělení zdravotnické techniky (OZT)</w:t>
      </w:r>
    </w:p>
    <w:p w:rsidR="00707C49" w:rsidRPr="00FE53B0" w:rsidRDefault="007928C4">
      <w:pPr>
        <w:pStyle w:val="Zkladntext1"/>
        <w:numPr>
          <w:ilvl w:val="0"/>
          <w:numId w:val="2"/>
        </w:numPr>
        <w:shd w:val="clear" w:color="auto" w:fill="auto"/>
        <w:tabs>
          <w:tab w:val="left" w:pos="2143"/>
        </w:tabs>
        <w:spacing w:after="60"/>
        <w:ind w:left="1020"/>
        <w:jc w:val="both"/>
      </w:pPr>
      <w:r>
        <w:t>tel</w:t>
      </w:r>
      <w:r w:rsidRPr="00FE53B0">
        <w:t xml:space="preserve">. </w:t>
      </w:r>
      <w:r w:rsidR="006A11C5" w:rsidRPr="00FE53B0">
        <w:t>XXXX</w:t>
      </w:r>
    </w:p>
    <w:p w:rsidR="00707C49" w:rsidRPr="00FE53B0" w:rsidRDefault="007928C4">
      <w:pPr>
        <w:pStyle w:val="Zkladntext1"/>
        <w:numPr>
          <w:ilvl w:val="0"/>
          <w:numId w:val="2"/>
        </w:numPr>
        <w:shd w:val="clear" w:color="auto" w:fill="auto"/>
        <w:tabs>
          <w:tab w:val="left" w:pos="2143"/>
        </w:tabs>
        <w:spacing w:after="60"/>
        <w:ind w:left="1020"/>
        <w:jc w:val="both"/>
      </w:pPr>
      <w:r w:rsidRPr="00FE53B0">
        <w:t xml:space="preserve">email: </w:t>
      </w:r>
      <w:r w:rsidR="006A11C5" w:rsidRPr="00FE53B0">
        <w:t>XXXX</w:t>
      </w:r>
      <w:r w:rsidR="006A11C5" w:rsidRPr="00FE53B0">
        <w:rPr>
          <w:color w:val="0000FF"/>
          <w:u w:val="single"/>
          <w:lang w:val="en-US" w:eastAsia="en-US" w:bidi="en-US"/>
        </w:rPr>
        <w:t xml:space="preserve"> </w:t>
      </w:r>
    </w:p>
    <w:p w:rsidR="00707C49" w:rsidRPr="00FE53B0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0"/>
        </w:tabs>
        <w:spacing w:after="60"/>
      </w:pPr>
      <w:r w:rsidRPr="00FE53B0">
        <w:t>Kontaktní údaje Poskytovatele ve věcech vyplývajících z této smlouvy:</w:t>
      </w:r>
    </w:p>
    <w:p w:rsidR="00707C49" w:rsidRPr="00FE53B0" w:rsidRDefault="007928C4">
      <w:pPr>
        <w:pStyle w:val="Zkladntext1"/>
        <w:numPr>
          <w:ilvl w:val="0"/>
          <w:numId w:val="2"/>
        </w:numPr>
        <w:shd w:val="clear" w:color="auto" w:fill="auto"/>
        <w:tabs>
          <w:tab w:val="left" w:pos="2143"/>
        </w:tabs>
        <w:spacing w:after="60"/>
        <w:ind w:left="1020"/>
      </w:pPr>
      <w:r w:rsidRPr="00FE53B0">
        <w:t xml:space="preserve">Jméno a příjmení: </w:t>
      </w:r>
      <w:r w:rsidR="006A11C5" w:rsidRPr="00FE53B0">
        <w:t>XXXX</w:t>
      </w:r>
    </w:p>
    <w:p w:rsidR="00707C49" w:rsidRPr="00FE53B0" w:rsidRDefault="007928C4">
      <w:pPr>
        <w:pStyle w:val="Zkladntext1"/>
        <w:numPr>
          <w:ilvl w:val="0"/>
          <w:numId w:val="2"/>
        </w:numPr>
        <w:shd w:val="clear" w:color="auto" w:fill="auto"/>
        <w:tabs>
          <w:tab w:val="left" w:pos="2143"/>
        </w:tabs>
        <w:spacing w:after="60"/>
        <w:ind w:left="1020"/>
      </w:pPr>
      <w:r w:rsidRPr="00FE53B0">
        <w:t xml:space="preserve">tel.: </w:t>
      </w:r>
      <w:r w:rsidR="006A11C5" w:rsidRPr="00FE53B0">
        <w:t>XXXX</w:t>
      </w:r>
    </w:p>
    <w:p w:rsidR="00707C49" w:rsidRPr="00FE53B0" w:rsidRDefault="007928C4">
      <w:pPr>
        <w:pStyle w:val="Zkladntext1"/>
        <w:numPr>
          <w:ilvl w:val="0"/>
          <w:numId w:val="2"/>
        </w:numPr>
        <w:shd w:val="clear" w:color="auto" w:fill="auto"/>
        <w:tabs>
          <w:tab w:val="left" w:pos="2143"/>
        </w:tabs>
        <w:spacing w:after="60"/>
        <w:ind w:left="1020"/>
        <w:jc w:val="both"/>
      </w:pPr>
      <w:r w:rsidRPr="00FE53B0">
        <w:t>email:</w:t>
      </w:r>
      <w:hyperlink r:id="rId11" w:history="1">
        <w:r w:rsidRPr="00FE53B0">
          <w:t xml:space="preserve"> </w:t>
        </w:r>
        <w:r w:rsidR="006A11C5" w:rsidRPr="00FE53B0">
          <w:t xml:space="preserve">XXXX </w:t>
        </w:r>
      </w:hyperlink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0"/>
        </w:tabs>
        <w:ind w:left="720" w:hanging="720"/>
        <w:jc w:val="both"/>
      </w:pPr>
      <w:r>
        <w:t>Tuto Smlouvu je možné měnit pouze písemnou dohodou Smluvních stran ve formě číslovaných dodatků této Smlouvy podepsaných osobami oprávněnými jednat jménem Smluvních stran.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0"/>
        </w:tabs>
        <w:ind w:left="720" w:hanging="720"/>
        <w:jc w:val="both"/>
      </w:pPr>
      <w:r>
        <w:t>Tato Smlouva a veškerá práva a povinnosti Smluvních stran z ní vzniklé se řídí právním řádem České republiky. Práva a povinnosti Smluvních stran touto Smlouvou výslovně neupravené se řídí Občanským zákoníkem a příslušnými právními předpisy souvisejícími.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0"/>
        </w:tabs>
        <w:ind w:left="720" w:hanging="720"/>
        <w:jc w:val="both"/>
      </w:pPr>
      <w:r>
        <w:t>Veškerá práva a povinnosti vyplývající z této Smlouvy přecházejí, pokud to povaha těchto práv a povinností nevylučuje, na právní nástupce Smluvních stran. Nabyvatel ani Poskytovatel není oprávněn postoupit jakékoliv právo, nárok nebo pohledávku vyplývající z této Smlouvy na třetí osobu bez předchozího písemného souhlasu druhé Smluvní strany.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00"/>
        </w:tabs>
        <w:spacing w:after="120"/>
        <w:ind w:left="720" w:hanging="720"/>
        <w:jc w:val="both"/>
      </w:pPr>
      <w:r>
        <w:t>V případě, že některé ustanovení této Smlouvy je nebo se stane v budoucnu neplatným, neúčinným či nevymahatelným nebo bude-li takovým příslušným orgánem shledáno, zůstávají ostatní ustanovení této Smlouvy v platnosti a účinnosti, pokud z povahy takového ustanovení nebo z jeho obsahu anebo z okolností, za nichž bylo uzavřeno, nevyplývá, že je nelze oddělit od ostatního obsahu této Smlouvy. Smluvní strany jsou povinny nahradit neplatné, neúčinné</w:t>
      </w:r>
      <w:r>
        <w:br w:type="page"/>
      </w:r>
      <w:r>
        <w:rPr>
          <w:lang w:val="en-US" w:eastAsia="en-US" w:bidi="en-US"/>
        </w:rPr>
        <w:lastRenderedPageBreak/>
        <w:t xml:space="preserve">nebo </w:t>
      </w:r>
      <w:r>
        <w:t xml:space="preserve">nevymahatelné ustanovení této </w:t>
      </w:r>
      <w:r>
        <w:rPr>
          <w:lang w:val="en-US" w:eastAsia="en-US" w:bidi="en-US"/>
        </w:rPr>
        <w:t xml:space="preserve">Smlouvy </w:t>
      </w:r>
      <w:r>
        <w:t xml:space="preserve">ustanovením jiným, které svým </w:t>
      </w:r>
      <w:r>
        <w:rPr>
          <w:lang w:val="en-US" w:eastAsia="en-US" w:bidi="en-US"/>
        </w:rPr>
        <w:t xml:space="preserve">obsahem a smyslem </w:t>
      </w:r>
      <w:r>
        <w:t xml:space="preserve">odpovídá nejlépe ustanovení původnímu </w:t>
      </w:r>
      <w:r>
        <w:rPr>
          <w:lang w:val="en-US" w:eastAsia="en-US" w:bidi="en-US"/>
        </w:rPr>
        <w:t xml:space="preserve">a </w:t>
      </w:r>
      <w:r>
        <w:t xml:space="preserve">této Smlouvě </w:t>
      </w:r>
      <w:r>
        <w:rPr>
          <w:lang w:val="en-US" w:eastAsia="en-US" w:bidi="en-US"/>
        </w:rPr>
        <w:t>jako celku.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spacing w:after="60"/>
        <w:ind w:left="800" w:hanging="800"/>
        <w:jc w:val="both"/>
      </w:pPr>
      <w:r>
        <w:t xml:space="preserve">Smluvní </w:t>
      </w:r>
      <w:r>
        <w:rPr>
          <w:lang w:val="en-US" w:eastAsia="en-US" w:bidi="en-US"/>
        </w:rPr>
        <w:t xml:space="preserve">strany se </w:t>
      </w:r>
      <w:r>
        <w:t xml:space="preserve">zavazují </w:t>
      </w:r>
      <w:r>
        <w:rPr>
          <w:lang w:val="en-US" w:eastAsia="en-US" w:bidi="en-US"/>
        </w:rPr>
        <w:t xml:space="preserve">vyvinout </w:t>
      </w:r>
      <w:r>
        <w:t xml:space="preserve">maximální úsilí </w:t>
      </w:r>
      <w:r>
        <w:rPr>
          <w:lang w:val="en-US" w:eastAsia="en-US" w:bidi="en-US"/>
        </w:rPr>
        <w:t xml:space="preserve">k </w:t>
      </w:r>
      <w:r>
        <w:t xml:space="preserve">odstranění vzájemných sporů vzniklých </w:t>
      </w:r>
      <w:r>
        <w:rPr>
          <w:lang w:val="en-US" w:eastAsia="en-US" w:bidi="en-US"/>
        </w:rPr>
        <w:t xml:space="preserve">na </w:t>
      </w:r>
      <w:r>
        <w:t xml:space="preserve">základě této </w:t>
      </w:r>
      <w:r>
        <w:rPr>
          <w:lang w:val="en-US" w:eastAsia="en-US" w:bidi="en-US"/>
        </w:rPr>
        <w:t xml:space="preserve">smlouvy nebo v souvislosti s </w:t>
      </w:r>
      <w:r>
        <w:t xml:space="preserve">ní </w:t>
      </w:r>
      <w:r>
        <w:rPr>
          <w:lang w:val="en-US" w:eastAsia="en-US" w:bidi="en-US"/>
        </w:rPr>
        <w:t xml:space="preserve">a k jejich </w:t>
      </w:r>
      <w:r>
        <w:t xml:space="preserve">vyřešení smírnou </w:t>
      </w:r>
      <w:r>
        <w:rPr>
          <w:lang w:val="en-US" w:eastAsia="en-US" w:bidi="en-US"/>
        </w:rPr>
        <w:t xml:space="preserve">cestou, </w:t>
      </w:r>
      <w:r>
        <w:t xml:space="preserve">zejména prostřednictvím jednání oprávněných </w:t>
      </w:r>
      <w:r>
        <w:rPr>
          <w:lang w:val="en-US" w:eastAsia="en-US" w:bidi="en-US"/>
        </w:rPr>
        <w:t xml:space="preserve">osob, </w:t>
      </w:r>
      <w:r>
        <w:t xml:space="preserve">příp. statutárních orgánů či jejích členů. </w:t>
      </w:r>
      <w:r>
        <w:rPr>
          <w:lang w:val="en-US" w:eastAsia="en-US" w:bidi="en-US"/>
        </w:rPr>
        <w:t xml:space="preserve">Nedojde- li ke </w:t>
      </w:r>
      <w:r>
        <w:t xml:space="preserve">smírnému vyřešení sporů </w:t>
      </w:r>
      <w:r>
        <w:rPr>
          <w:lang w:val="en-US" w:eastAsia="en-US" w:bidi="en-US"/>
        </w:rPr>
        <w:t xml:space="preserve">mezi </w:t>
      </w:r>
      <w:r>
        <w:t xml:space="preserve">smluvními </w:t>
      </w:r>
      <w:r>
        <w:rPr>
          <w:lang w:val="en-US" w:eastAsia="en-US" w:bidi="en-US"/>
        </w:rPr>
        <w:t xml:space="preserve">stranami, </w:t>
      </w:r>
      <w:r>
        <w:t xml:space="preserve">smluvní </w:t>
      </w:r>
      <w:r>
        <w:rPr>
          <w:lang w:val="en-US" w:eastAsia="en-US" w:bidi="en-US"/>
        </w:rPr>
        <w:t xml:space="preserve">strany se dohodly, </w:t>
      </w:r>
      <w:r>
        <w:t xml:space="preserve">že všechny </w:t>
      </w:r>
      <w:r>
        <w:rPr>
          <w:lang w:val="en-US" w:eastAsia="en-US" w:bidi="en-US"/>
        </w:rPr>
        <w:t xml:space="preserve">spory, </w:t>
      </w:r>
      <w:r>
        <w:t xml:space="preserve">vznikající </w:t>
      </w:r>
      <w:r>
        <w:rPr>
          <w:lang w:val="en-US" w:eastAsia="en-US" w:bidi="en-US"/>
        </w:rPr>
        <w:t xml:space="preserve">z </w:t>
      </w:r>
      <w:r>
        <w:t xml:space="preserve">této </w:t>
      </w:r>
      <w:r>
        <w:rPr>
          <w:lang w:val="en-US" w:eastAsia="en-US" w:bidi="en-US"/>
        </w:rPr>
        <w:t xml:space="preserve">smlouvy a v souvislosti s </w:t>
      </w:r>
      <w:r>
        <w:t xml:space="preserve">ní, </w:t>
      </w:r>
      <w:r>
        <w:rPr>
          <w:lang w:val="en-US" w:eastAsia="en-US" w:bidi="en-US"/>
        </w:rPr>
        <w:t xml:space="preserve">budou </w:t>
      </w:r>
      <w:r>
        <w:t xml:space="preserve">řešeny prostřednictvím věcně příslušných soudů. Smluvní </w:t>
      </w:r>
      <w:r>
        <w:rPr>
          <w:lang w:val="en-US" w:eastAsia="en-US" w:bidi="en-US"/>
        </w:rPr>
        <w:t xml:space="preserve">strany se </w:t>
      </w:r>
      <w:r>
        <w:t xml:space="preserve">dále </w:t>
      </w:r>
      <w:r>
        <w:rPr>
          <w:lang w:val="en-US" w:eastAsia="en-US" w:bidi="en-US"/>
        </w:rPr>
        <w:t xml:space="preserve">dle § 89a </w:t>
      </w:r>
      <w:r>
        <w:t xml:space="preserve">zákona č. </w:t>
      </w:r>
      <w:r>
        <w:rPr>
          <w:lang w:val="en-US" w:eastAsia="en-US" w:bidi="en-US"/>
        </w:rPr>
        <w:t xml:space="preserve">99/1963 Sb., </w:t>
      </w:r>
      <w:r>
        <w:t xml:space="preserve">občanský soudní řád, </w:t>
      </w:r>
      <w:r>
        <w:rPr>
          <w:lang w:val="en-US" w:eastAsia="en-US" w:bidi="en-US"/>
        </w:rPr>
        <w:t xml:space="preserve">v </w:t>
      </w:r>
      <w:r>
        <w:t xml:space="preserve">platném znění, </w:t>
      </w:r>
      <w:r>
        <w:rPr>
          <w:lang w:val="en-US" w:eastAsia="en-US" w:bidi="en-US"/>
        </w:rPr>
        <w:t xml:space="preserve">dohodly, </w:t>
      </w:r>
      <w:r>
        <w:t xml:space="preserve">že </w:t>
      </w:r>
      <w:r>
        <w:rPr>
          <w:lang w:val="en-US" w:eastAsia="en-US" w:bidi="en-US"/>
        </w:rPr>
        <w:t xml:space="preserve">k </w:t>
      </w:r>
      <w:r>
        <w:t xml:space="preserve">řešení případných sporů </w:t>
      </w:r>
      <w:r>
        <w:rPr>
          <w:lang w:val="en-US" w:eastAsia="en-US" w:bidi="en-US"/>
        </w:rPr>
        <w:t xml:space="preserve">mezi </w:t>
      </w:r>
      <w:r>
        <w:t xml:space="preserve">smluvními </w:t>
      </w:r>
      <w:r>
        <w:rPr>
          <w:lang w:val="en-US" w:eastAsia="en-US" w:bidi="en-US"/>
        </w:rPr>
        <w:t xml:space="preserve">stranami </w:t>
      </w:r>
      <w:r>
        <w:t xml:space="preserve">plynoucích </w:t>
      </w:r>
      <w:r>
        <w:rPr>
          <w:lang w:val="en-US" w:eastAsia="en-US" w:bidi="en-US"/>
        </w:rPr>
        <w:t xml:space="preserve">z </w:t>
      </w:r>
      <w:r>
        <w:t xml:space="preserve">této </w:t>
      </w:r>
      <w:r>
        <w:rPr>
          <w:lang w:val="en-US" w:eastAsia="en-US" w:bidi="en-US"/>
        </w:rPr>
        <w:t xml:space="preserve">smlouvy je </w:t>
      </w:r>
      <w:r>
        <w:t xml:space="preserve">místně příslušným </w:t>
      </w:r>
      <w:r>
        <w:rPr>
          <w:lang w:val="en-US" w:eastAsia="en-US" w:bidi="en-US"/>
        </w:rPr>
        <w:t xml:space="preserve">soudem soud, </w:t>
      </w:r>
      <w:r>
        <w:t xml:space="preserve">jehož místní příslušnost </w:t>
      </w:r>
      <w:r>
        <w:rPr>
          <w:lang w:val="en-US" w:eastAsia="en-US" w:bidi="en-US"/>
        </w:rPr>
        <w:t xml:space="preserve">se </w:t>
      </w:r>
      <w:r>
        <w:t xml:space="preserve">řídí obecným </w:t>
      </w:r>
      <w:r>
        <w:rPr>
          <w:lang w:val="en-US" w:eastAsia="en-US" w:bidi="en-US"/>
        </w:rPr>
        <w:t xml:space="preserve">soudem </w:t>
      </w:r>
      <w:r>
        <w:t>kupujícího.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spacing w:after="120"/>
      </w:pPr>
      <w:r>
        <w:t xml:space="preserve">Nedílnou součást </w:t>
      </w:r>
      <w:r>
        <w:rPr>
          <w:lang w:val="en-US" w:eastAsia="en-US" w:bidi="en-US"/>
        </w:rPr>
        <w:t xml:space="preserve">Smlouvy </w:t>
      </w:r>
      <w:r>
        <w:t xml:space="preserve">tvoří Příloha č. </w:t>
      </w:r>
      <w:r>
        <w:rPr>
          <w:lang w:val="en-US" w:eastAsia="en-US" w:bidi="en-US"/>
        </w:rPr>
        <w:t xml:space="preserve">1: </w:t>
      </w:r>
      <w:r>
        <w:t xml:space="preserve">Nabídka (včetně technické </w:t>
      </w:r>
      <w:r>
        <w:rPr>
          <w:lang w:val="en-US" w:eastAsia="en-US" w:bidi="en-US"/>
        </w:rPr>
        <w:t>specifikace)</w:t>
      </w:r>
    </w:p>
    <w:p w:rsidR="00707C49" w:rsidRDefault="007928C4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spacing w:after="120"/>
        <w:ind w:left="800" w:hanging="800"/>
        <w:jc w:val="both"/>
      </w:pPr>
      <w:r>
        <w:rPr>
          <w:lang w:val="en-US" w:eastAsia="en-US" w:bidi="en-US"/>
        </w:rPr>
        <w:t xml:space="preserve">V </w:t>
      </w:r>
      <w:r>
        <w:t xml:space="preserve">případě </w:t>
      </w:r>
      <w:r>
        <w:rPr>
          <w:lang w:val="en-US" w:eastAsia="en-US" w:bidi="en-US"/>
        </w:rPr>
        <w:t xml:space="preserve">rozporu mezi textem </w:t>
      </w:r>
      <w:r>
        <w:t xml:space="preserve">této </w:t>
      </w:r>
      <w:r>
        <w:rPr>
          <w:lang w:val="en-US" w:eastAsia="en-US" w:bidi="en-US"/>
        </w:rPr>
        <w:t xml:space="preserve">Smlouvy a textem </w:t>
      </w:r>
      <w:r>
        <w:t xml:space="preserve">přílohy mají přednost ustanovení </w:t>
      </w:r>
      <w:r>
        <w:rPr>
          <w:lang w:val="en-US" w:eastAsia="en-US" w:bidi="en-US"/>
        </w:rPr>
        <w:t xml:space="preserve">textu </w:t>
      </w:r>
      <w:r>
        <w:t xml:space="preserve">této </w:t>
      </w:r>
      <w:r>
        <w:rPr>
          <w:lang w:val="en-US" w:eastAsia="en-US" w:bidi="en-US"/>
        </w:rPr>
        <w:t xml:space="preserve">Smlouvy. Tato Smlouva byla vyhotovena a </w:t>
      </w:r>
      <w:r>
        <w:t xml:space="preserve">Smluvními </w:t>
      </w:r>
      <w:r>
        <w:rPr>
          <w:lang w:val="en-US" w:eastAsia="en-US" w:bidi="en-US"/>
        </w:rPr>
        <w:t xml:space="preserve">stranami </w:t>
      </w:r>
      <w:r>
        <w:t xml:space="preserve">podepsána </w:t>
      </w:r>
      <w:r>
        <w:rPr>
          <w:lang w:val="en-US" w:eastAsia="en-US" w:bidi="en-US"/>
        </w:rPr>
        <w:t xml:space="preserve">ve dvou (2) stejnopisech, z </w:t>
      </w:r>
      <w:r>
        <w:t xml:space="preserve">nichž každá </w:t>
      </w:r>
      <w:r>
        <w:rPr>
          <w:lang w:val="en-US" w:eastAsia="en-US" w:bidi="en-US"/>
        </w:rPr>
        <w:t xml:space="preserve">ze </w:t>
      </w:r>
      <w:r>
        <w:t xml:space="preserve">Smluvních </w:t>
      </w:r>
      <w:r>
        <w:rPr>
          <w:lang w:val="en-US" w:eastAsia="en-US" w:bidi="en-US"/>
        </w:rPr>
        <w:t xml:space="preserve">stran </w:t>
      </w:r>
      <w:r>
        <w:t xml:space="preserve">obdrží </w:t>
      </w:r>
      <w:r>
        <w:rPr>
          <w:lang w:val="en-US" w:eastAsia="en-US" w:bidi="en-US"/>
        </w:rPr>
        <w:t xml:space="preserve">po jednom (1) stejnopisu. To </w:t>
      </w:r>
      <w:r>
        <w:t xml:space="preserve">neplatí </w:t>
      </w:r>
      <w:r>
        <w:rPr>
          <w:lang w:val="en-US" w:eastAsia="en-US" w:bidi="en-US"/>
        </w:rPr>
        <w:t xml:space="preserve">v </w:t>
      </w:r>
      <w:r>
        <w:t xml:space="preserve">případě, že </w:t>
      </w:r>
      <w:r>
        <w:rPr>
          <w:lang w:val="en-US" w:eastAsia="en-US" w:bidi="en-US"/>
        </w:rPr>
        <w:t xml:space="preserve">tato Smlouva byla </w:t>
      </w:r>
      <w:r>
        <w:t xml:space="preserve">podepsána elektronickým </w:t>
      </w:r>
      <w:r>
        <w:rPr>
          <w:lang w:val="en-US" w:eastAsia="en-US" w:bidi="en-US"/>
        </w:rPr>
        <w:t xml:space="preserve">podpisem dle </w:t>
      </w:r>
      <w:r>
        <w:t xml:space="preserve">zákona č. </w:t>
      </w:r>
      <w:r>
        <w:rPr>
          <w:lang w:val="en-US" w:eastAsia="en-US" w:bidi="en-US"/>
        </w:rPr>
        <w:t xml:space="preserve">297/2016 Sb., o </w:t>
      </w:r>
      <w:r>
        <w:t xml:space="preserve">službách vytvářejících důvěru </w:t>
      </w:r>
      <w:r>
        <w:rPr>
          <w:lang w:val="en-US" w:eastAsia="en-US" w:bidi="en-US"/>
        </w:rPr>
        <w:t xml:space="preserve">pro </w:t>
      </w:r>
      <w:r>
        <w:t xml:space="preserve">elektronické </w:t>
      </w:r>
      <w:r>
        <w:rPr>
          <w:lang w:val="en-US" w:eastAsia="en-US" w:bidi="en-US"/>
        </w:rPr>
        <w:t xml:space="preserve">transakce, ve </w:t>
      </w:r>
      <w:r>
        <w:t>znění pozdějších předpisů.</w:t>
      </w:r>
    </w:p>
    <w:p w:rsidR="00707C49" w:rsidRDefault="007928C4">
      <w:pPr>
        <w:pStyle w:val="Zkladntext1"/>
        <w:shd w:val="clear" w:color="auto" w:fill="auto"/>
        <w:spacing w:after="0"/>
        <w:jc w:val="both"/>
      </w:pPr>
      <w:r>
        <w:rPr>
          <w:lang w:val="en-US" w:eastAsia="en-US" w:bidi="en-US"/>
        </w:rPr>
        <w:t>14.10.</w:t>
      </w:r>
    </w:p>
    <w:p w:rsidR="00707C49" w:rsidRDefault="007928C4">
      <w:pPr>
        <w:pStyle w:val="Zkladntext1"/>
        <w:shd w:val="clear" w:color="auto" w:fill="auto"/>
        <w:spacing w:after="440"/>
        <w:ind w:left="800"/>
        <w:jc w:val="both"/>
      </w:pPr>
      <w:r>
        <w:t xml:space="preserve">Smluvní </w:t>
      </w:r>
      <w:r>
        <w:rPr>
          <w:lang w:val="en-US" w:eastAsia="en-US" w:bidi="en-US"/>
        </w:rPr>
        <w:t xml:space="preserve">strany </w:t>
      </w:r>
      <w:r>
        <w:t xml:space="preserve">prohlašují, že </w:t>
      </w:r>
      <w:r>
        <w:rPr>
          <w:lang w:val="en-US" w:eastAsia="en-US" w:bidi="en-US"/>
        </w:rPr>
        <w:t xml:space="preserve">si tuto Smlouvu </w:t>
      </w:r>
      <w:r>
        <w:t xml:space="preserve">přečetly, že </w:t>
      </w:r>
      <w:r>
        <w:rPr>
          <w:lang w:val="en-US" w:eastAsia="en-US" w:bidi="en-US"/>
        </w:rPr>
        <w:t xml:space="preserve">s </w:t>
      </w:r>
      <w:r>
        <w:t xml:space="preserve">jejím </w:t>
      </w:r>
      <w:r>
        <w:rPr>
          <w:lang w:val="en-US" w:eastAsia="en-US" w:bidi="en-US"/>
        </w:rPr>
        <w:t xml:space="preserve">obsahem </w:t>
      </w:r>
      <w:r>
        <w:t xml:space="preserve">souhlasí </w:t>
      </w:r>
      <w:r>
        <w:rPr>
          <w:lang w:val="en-US" w:eastAsia="en-US" w:bidi="en-US"/>
        </w:rPr>
        <w:t xml:space="preserve">a na </w:t>
      </w:r>
      <w:r>
        <w:t xml:space="preserve">důkaz </w:t>
      </w:r>
      <w:r>
        <w:rPr>
          <w:lang w:val="en-US" w:eastAsia="en-US" w:bidi="en-US"/>
        </w:rPr>
        <w:t xml:space="preserve">toho k </w:t>
      </w:r>
      <w:r>
        <w:t xml:space="preserve">ní připojují </w:t>
      </w:r>
      <w:r>
        <w:rPr>
          <w:lang w:val="en-US" w:eastAsia="en-US" w:bidi="en-US"/>
        </w:rPr>
        <w:t>svoje podpisy.</w:t>
      </w:r>
    </w:p>
    <w:p w:rsidR="00707C49" w:rsidRDefault="007928C4">
      <w:pPr>
        <w:pStyle w:val="Zkladntext1"/>
        <w:shd w:val="clear" w:color="auto" w:fill="auto"/>
        <w:tabs>
          <w:tab w:val="left" w:leader="underscore" w:pos="4405"/>
        </w:tabs>
        <w:spacing w:after="340"/>
        <w:ind w:firstLine="2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3849370</wp:posOffset>
                </wp:positionH>
                <wp:positionV relativeFrom="paragraph">
                  <wp:posOffset>12700</wp:posOffset>
                </wp:positionV>
                <wp:extent cx="1673225" cy="19494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7C49" w:rsidRDefault="007928C4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2558"/>
                              </w:tabs>
                              <w:spacing w:after="0"/>
                            </w:pPr>
                            <w:r>
                              <w:t xml:space="preserve">V Plzni dne </w:t>
                            </w:r>
                            <w:proofErr w:type="gramStart"/>
                            <w:r w:rsidR="006A11C5">
                              <w:t>12.09.2024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03.1pt;margin-top:1pt;width:131.75pt;height:15.3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" filled="f" stroked="f">
                <v:textbox inset="0,0,0,0">
                  <w:txbxContent>
                    <w:p w:rsidR="00707C49" w:rsidRDefault="007928C4">
                      <w:pPr>
                        <w:pStyle w:val="Zkladntext1"/>
                        <w:shd w:val="clear" w:color="auto" w:fill="auto"/>
                        <w:tabs>
                          <w:tab w:val="left" w:leader="underscore" w:pos="2558"/>
                        </w:tabs>
                        <w:spacing w:after="0"/>
                      </w:pPr>
                      <w:r>
                        <w:t xml:space="preserve">V Plzni dne </w:t>
                      </w:r>
                      <w:proofErr w:type="gramStart"/>
                      <w:r w:rsidR="006A11C5">
                        <w:t>12.09.2024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Novém Městě na Moravě dne</w:t>
      </w:r>
      <w:r w:rsidR="006A11C5">
        <w:t xml:space="preserve"> </w:t>
      </w:r>
      <w:proofErr w:type="gramStart"/>
      <w:r w:rsidR="006A11C5">
        <w:t>16.09.2024</w:t>
      </w:r>
      <w:proofErr w:type="gramEnd"/>
    </w:p>
    <w:p w:rsidR="00707C49" w:rsidRDefault="007928C4" w:rsidP="006A11C5">
      <w:pPr>
        <w:pStyle w:val="Zkladntext1"/>
        <w:shd w:val="clear" w:color="auto" w:fill="auto"/>
        <w:spacing w:after="0"/>
        <w:ind w:left="4248" w:firstLine="708"/>
        <w:sectPr w:rsidR="00707C49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834" w:right="1341" w:bottom="1682" w:left="1334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965835</wp:posOffset>
                </wp:positionH>
                <wp:positionV relativeFrom="paragraph">
                  <wp:posOffset>12700</wp:posOffset>
                </wp:positionV>
                <wp:extent cx="877570" cy="194945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7C49" w:rsidRDefault="007928C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Za Nabyvatele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76.049999999999997pt;margin-top:1.pt;width:69.099999999999994pt;height:15.3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Nabyvatele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Za Poskytovatele</w:t>
      </w:r>
    </w:p>
    <w:p w:rsidR="00707C49" w:rsidRDefault="00707C49">
      <w:pPr>
        <w:spacing w:line="1" w:lineRule="exact"/>
      </w:pPr>
    </w:p>
    <w:p w:rsidR="00707C49" w:rsidRPr="00FE53B0" w:rsidRDefault="006A11C5" w:rsidP="006A11C5">
      <w:pPr>
        <w:pStyle w:val="Zkladntext30"/>
        <w:shd w:val="clear" w:color="auto" w:fill="auto"/>
        <w:spacing w:after="160" w:line="230" w:lineRule="auto"/>
        <w:ind w:left="0"/>
      </w:pPr>
      <w:r w:rsidRPr="00FE53B0">
        <w:t>XXXX</w:t>
      </w:r>
    </w:p>
    <w:p w:rsidR="00707C49" w:rsidRPr="00FE53B0" w:rsidRDefault="007928C4">
      <w:pPr>
        <w:pStyle w:val="Zkladntext1"/>
        <w:pBdr>
          <w:top w:val="single" w:sz="4" w:space="0" w:color="auto"/>
        </w:pBdr>
        <w:shd w:val="clear" w:color="auto" w:fill="auto"/>
        <w:spacing w:after="0"/>
        <w:ind w:firstLine="200"/>
      </w:pPr>
      <w:r w:rsidRPr="00FE53B0">
        <w:t xml:space="preserve">Jméno: </w:t>
      </w:r>
      <w:r w:rsidR="006A11C5" w:rsidRPr="00FE53B0">
        <w:t>XXXX</w:t>
      </w:r>
    </w:p>
    <w:p w:rsidR="00707C49" w:rsidRPr="00FE53B0" w:rsidRDefault="007928C4">
      <w:pPr>
        <w:pStyle w:val="Zkladntext1"/>
        <w:shd w:val="clear" w:color="auto" w:fill="auto"/>
        <w:ind w:firstLine="200"/>
      </w:pPr>
      <w:r w:rsidRPr="00FE53B0">
        <w:t xml:space="preserve">Funkce: </w:t>
      </w:r>
      <w:r w:rsidR="006A11C5" w:rsidRPr="00FE53B0">
        <w:t>XXXX</w:t>
      </w:r>
    </w:p>
    <w:p w:rsidR="00707C49" w:rsidRPr="00FE53B0" w:rsidRDefault="007928C4">
      <w:pPr>
        <w:spacing w:line="1" w:lineRule="exact"/>
        <w:rPr>
          <w:sz w:val="2"/>
          <w:szCs w:val="2"/>
        </w:rPr>
      </w:pPr>
      <w:r w:rsidRPr="00FE53B0">
        <w:br w:type="column"/>
      </w:r>
    </w:p>
    <w:p w:rsidR="006A11C5" w:rsidRPr="00FE53B0" w:rsidRDefault="006A11C5" w:rsidP="006A11C5">
      <w:pPr>
        <w:pStyle w:val="Zkladntext1"/>
        <w:shd w:val="clear" w:color="auto" w:fill="auto"/>
        <w:spacing w:after="0" w:line="271" w:lineRule="auto"/>
        <w:ind w:firstLine="200"/>
      </w:pPr>
      <w:r w:rsidRPr="00FE53B0">
        <w:t xml:space="preserve">XXXX </w:t>
      </w:r>
    </w:p>
    <w:p w:rsidR="006A11C5" w:rsidRPr="00FE53B0" w:rsidRDefault="006A11C5">
      <w:pPr>
        <w:pStyle w:val="Zkladntext1"/>
        <w:shd w:val="clear" w:color="auto" w:fill="auto"/>
        <w:spacing w:after="0" w:line="271" w:lineRule="auto"/>
      </w:pPr>
    </w:p>
    <w:p w:rsidR="006A11C5" w:rsidRPr="00FE53B0" w:rsidRDefault="007928C4">
      <w:pPr>
        <w:pStyle w:val="Zkladntext1"/>
        <w:shd w:val="clear" w:color="auto" w:fill="auto"/>
        <w:spacing w:after="0" w:line="271" w:lineRule="auto"/>
      </w:pPr>
      <w:r w:rsidRPr="00FE53B0">
        <w:t xml:space="preserve">Jméno: </w:t>
      </w:r>
      <w:r w:rsidR="006A11C5" w:rsidRPr="00FE53B0">
        <w:t>XXXX</w:t>
      </w:r>
    </w:p>
    <w:p w:rsidR="00707C49" w:rsidRDefault="006A11C5">
      <w:pPr>
        <w:pStyle w:val="Zkladntext1"/>
        <w:shd w:val="clear" w:color="auto" w:fill="auto"/>
        <w:spacing w:after="0" w:line="271" w:lineRule="auto"/>
        <w:sectPr w:rsidR="00707C49">
          <w:type w:val="continuous"/>
          <w:pgSz w:w="11900" w:h="16840"/>
          <w:pgMar w:top="1834" w:right="1862" w:bottom="1834" w:left="1301" w:header="0" w:footer="3" w:gutter="0"/>
          <w:cols w:num="2" w:space="385"/>
          <w:noEndnote/>
          <w:docGrid w:linePitch="360"/>
        </w:sectPr>
      </w:pPr>
      <w:r w:rsidRPr="00FE53B0">
        <w:t xml:space="preserve"> </w:t>
      </w:r>
      <w:r w:rsidR="007928C4" w:rsidRPr="00FE53B0">
        <w:t xml:space="preserve">Funkce: </w:t>
      </w:r>
      <w:r w:rsidRPr="00FE53B0">
        <w:t>XXXX</w:t>
      </w:r>
    </w:p>
    <w:p w:rsidR="00707C49" w:rsidRDefault="00707C49">
      <w:pPr>
        <w:rPr>
          <w:sz w:val="2"/>
          <w:szCs w:val="2"/>
        </w:rPr>
        <w:sectPr w:rsidR="00707C49">
          <w:type w:val="continuous"/>
          <w:pgSz w:w="11900" w:h="16840"/>
          <w:pgMar w:top="1834" w:right="1862" w:bottom="1834" w:left="1301" w:header="0" w:footer="3" w:gutter="0"/>
          <w:cols w:num="2" w:space="385"/>
          <w:noEndnote/>
          <w:docGrid w:linePitch="360"/>
        </w:sectPr>
      </w:pPr>
    </w:p>
    <w:p w:rsidR="00707C49" w:rsidRDefault="007928C4">
      <w:pPr>
        <w:pStyle w:val="Nadpis40"/>
        <w:keepNext/>
        <w:keepLines/>
        <w:shd w:val="clear" w:color="auto" w:fill="auto"/>
        <w:spacing w:after="540"/>
        <w:jc w:val="center"/>
      </w:pPr>
      <w:bookmarkStart w:id="30" w:name="bookmark36"/>
      <w:bookmarkStart w:id="31" w:name="bookmark37"/>
      <w:r>
        <w:lastRenderedPageBreak/>
        <w:t xml:space="preserve">PŘÍLOHA č. </w:t>
      </w:r>
      <w:r>
        <w:rPr>
          <w:lang w:val="en-US" w:eastAsia="en-US" w:bidi="en-US"/>
        </w:rPr>
        <w:t>1</w:t>
      </w:r>
      <w:r>
        <w:rPr>
          <w:lang w:val="en-US" w:eastAsia="en-US" w:bidi="en-US"/>
        </w:rPr>
        <w:br/>
      </w:r>
      <w:proofErr w:type="gramStart"/>
      <w:r>
        <w:t>Nabídka</w:t>
      </w:r>
      <w:bookmarkEnd w:id="30"/>
      <w:bookmarkEnd w:id="31"/>
      <w:r w:rsidR="00FE53B0">
        <w:t xml:space="preserve">  ANONYMIZOVÁNO</w:t>
      </w:r>
      <w:bookmarkStart w:id="32" w:name="_GoBack"/>
      <w:bookmarkEnd w:id="32"/>
      <w:proofErr w:type="gramEnd"/>
    </w:p>
    <w:sectPr w:rsidR="00707C49">
      <w:pgSz w:w="11900" w:h="16840"/>
      <w:pgMar w:top="2223" w:right="3219" w:bottom="2223" w:left="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D39" w:rsidRDefault="007928C4">
      <w:r>
        <w:separator/>
      </w:r>
    </w:p>
  </w:endnote>
  <w:endnote w:type="continuationSeparator" w:id="0">
    <w:p w:rsidR="00FC3D39" w:rsidRDefault="0079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C49" w:rsidRDefault="007928C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28CC5DB" wp14:editId="6D8F09AB">
              <wp:simplePos x="0" y="0"/>
              <wp:positionH relativeFrom="page">
                <wp:posOffset>6295390</wp:posOffset>
              </wp:positionH>
              <wp:positionV relativeFrom="page">
                <wp:posOffset>9940290</wp:posOffset>
              </wp:positionV>
              <wp:extent cx="362585" cy="12509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58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7C49" w:rsidRDefault="007928C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53B0" w:rsidRPr="00FE53B0"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</w:rPr>
                            <w:t>11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/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495.7pt;margin-top:782.7pt;width:28.55pt;height:9.8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" filled="f" stroked="f">
              <v:textbox style="mso-fit-shape-to-text:t" inset="0,0,0,0">
                <w:txbxContent>
                  <w:p w:rsidR="00707C49" w:rsidRDefault="007928C4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53B0" w:rsidRPr="00FE53B0">
                      <w:rPr>
                        <w:rFonts w:ascii="Calibri" w:eastAsia="Calibri" w:hAnsi="Calibri" w:cs="Calibri"/>
                        <w:b/>
                        <w:bCs/>
                        <w:noProof/>
                      </w:rPr>
                      <w:t>11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 xml:space="preserve">/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C49" w:rsidRDefault="00707C49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C49" w:rsidRDefault="00707C49"/>
  </w:footnote>
  <w:footnote w:type="continuationSeparator" w:id="0">
    <w:p w:rsidR="00707C49" w:rsidRDefault="00707C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C49" w:rsidRDefault="007928C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6F8AC16" wp14:editId="3CEED229">
              <wp:simplePos x="0" y="0"/>
              <wp:positionH relativeFrom="page">
                <wp:posOffset>5701030</wp:posOffset>
              </wp:positionH>
              <wp:positionV relativeFrom="page">
                <wp:posOffset>250190</wp:posOffset>
              </wp:positionV>
              <wp:extent cx="868680" cy="8045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804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7C49" w:rsidRDefault="007928C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247A44B5" wp14:editId="01AA99D1">
                                <wp:extent cx="871855" cy="804545"/>
                                <wp:effectExtent l="0" t="0" r="0" b="0"/>
                                <wp:docPr id="4" name="Picut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71855" cy="8045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448.89999999999998pt;margin-top:19.699999999999999pt;width:68.400000000000006pt;height:63.350000000000001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871855" cy="804545"/>
                          <wp:docPr id="6" name="Picutre 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871855" cy="80454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10146A3" wp14:editId="18FFA998">
              <wp:simplePos x="0" y="0"/>
              <wp:positionH relativeFrom="page">
                <wp:posOffset>2997200</wp:posOffset>
              </wp:positionH>
              <wp:positionV relativeFrom="page">
                <wp:posOffset>475615</wp:posOffset>
              </wp:positionV>
              <wp:extent cx="1557655" cy="5575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7655" cy="557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7C49" w:rsidRDefault="007928C4">
                          <w:pPr>
                            <w:pStyle w:val="Zhlavnebozpat20"/>
                            <w:shd w:val="clear" w:color="auto" w:fill="auto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VR medical s.r.o.</w:t>
                          </w:r>
                          <w:proofErr w:type="gramEnd"/>
                        </w:p>
                        <w:p w:rsidR="00707C49" w:rsidRDefault="007928C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lang w:val="cs-CZ" w:eastAsia="cs-CZ" w:bidi="cs-CZ"/>
                            </w:rPr>
                            <w:t xml:space="preserve">IČO: </w:t>
                          </w: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09784128</w:t>
                          </w:r>
                        </w:p>
                        <w:p w:rsidR="00707C49" w:rsidRDefault="007928C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Riegrova 206/1,</w:t>
                          </w:r>
                        </w:p>
                        <w:p w:rsidR="00707C49" w:rsidRDefault="007928C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lang w:val="cs-CZ" w:eastAsia="cs-CZ" w:bidi="cs-CZ"/>
                            </w:rPr>
                            <w:t xml:space="preserve">Vnitřní Město, </w:t>
                          </w: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 xml:space="preserve">301 00 </w:t>
                          </w:r>
                          <w:r>
                            <w:rPr>
                              <w:rFonts w:ascii="Arial" w:eastAsia="Arial" w:hAnsi="Arial" w:cs="Arial"/>
                              <w:color w:val="808080"/>
                              <w:lang w:val="cs-CZ" w:eastAsia="cs-CZ" w:bidi="cs-CZ"/>
                            </w:rPr>
                            <w:t>Plzeň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36.pt;margin-top:37.450000000000003pt;width:122.65000000000001pt;height:43.899999999999999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VR medical s.r.o.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IČO: </w:t>
                    </w: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hd w:val="clear" w:color="auto" w:fill="auto"/>
                      </w:rPr>
                      <w:t>09784128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hd w:val="clear" w:color="auto" w:fill="auto"/>
                      </w:rPr>
                      <w:t>Riegrova 206/1,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Vnitřní Město, </w:t>
                    </w: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hd w:val="clear" w:color="auto" w:fill="auto"/>
                      </w:rPr>
                      <w:t xml:space="preserve">301 00 </w:t>
                    </w: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Plzeň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319DF8C" wp14:editId="32A1C198">
              <wp:simplePos x="0" y="0"/>
              <wp:positionH relativeFrom="page">
                <wp:posOffset>1299845</wp:posOffset>
              </wp:positionH>
              <wp:positionV relativeFrom="page">
                <wp:posOffset>570230</wp:posOffset>
              </wp:positionV>
              <wp:extent cx="1195070" cy="2559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507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7C49" w:rsidRDefault="007928C4">
                          <w:pPr>
                            <w:pStyle w:val="Zhlavnebozpat20"/>
                            <w:shd w:val="clear" w:color="auto" w:fill="auto"/>
                            <w:rPr>
                              <w:sz w:val="46"/>
                              <w:szCs w:val="46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sz w:val="46"/>
                              <w:szCs w:val="46"/>
                            </w:rPr>
                            <w:t>Medical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02.34999999999999pt;margin-top:44.899999999999999pt;width:94.099999999999994pt;height:20.149999999999999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6"/>
                        <w:szCs w:val="46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46"/>
                        <w:szCs w:val="46"/>
                        <w:shd w:val="clear" w:color="auto" w:fill="auto"/>
                      </w:rPr>
                      <w:t>Medical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C49" w:rsidRDefault="007928C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2372DE49" wp14:editId="08C655FD">
              <wp:simplePos x="0" y="0"/>
              <wp:positionH relativeFrom="page">
                <wp:posOffset>5853430</wp:posOffset>
              </wp:positionH>
              <wp:positionV relativeFrom="page">
                <wp:posOffset>219710</wp:posOffset>
              </wp:positionV>
              <wp:extent cx="795655" cy="83502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655" cy="835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7C49" w:rsidRDefault="007928C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256BC53B" wp14:editId="327A41C0">
                                <wp:extent cx="798830" cy="835025"/>
                                <wp:effectExtent l="0" t="0" r="0" b="0"/>
                                <wp:docPr id="14" name="Picutre 1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98830" cy="8350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460.89999999999998pt;margin-top:17.300000000000001pt;width:62.649999999999999pt;height:65.75pt;z-index:-18874405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798830" cy="835025"/>
                          <wp:docPr id="16" name="Picutre 1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Picture 16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798830" cy="8350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3BDD789E" wp14:editId="3A691798">
              <wp:simplePos x="0" y="0"/>
              <wp:positionH relativeFrom="page">
                <wp:posOffset>2994025</wp:posOffset>
              </wp:positionH>
              <wp:positionV relativeFrom="page">
                <wp:posOffset>481330</wp:posOffset>
              </wp:positionV>
              <wp:extent cx="1557655" cy="55753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7655" cy="557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7C49" w:rsidRDefault="007928C4">
                          <w:pPr>
                            <w:pStyle w:val="Zhlavnebozpat20"/>
                            <w:shd w:val="clear" w:color="auto" w:fill="auto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VR medical s.r.o.</w:t>
                          </w:r>
                          <w:proofErr w:type="gramEnd"/>
                        </w:p>
                        <w:p w:rsidR="00707C49" w:rsidRDefault="007928C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lang w:val="cs-CZ" w:eastAsia="cs-CZ" w:bidi="cs-CZ"/>
                            </w:rPr>
                            <w:t xml:space="preserve">IČO: </w:t>
                          </w: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09784128</w:t>
                          </w:r>
                        </w:p>
                        <w:p w:rsidR="00707C49" w:rsidRDefault="007928C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Riegrova 206/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46055" w:rsidRPr="00A46055">
                            <w:rPr>
                              <w:rFonts w:ascii="Arial" w:eastAsia="Arial" w:hAnsi="Arial" w:cs="Arial"/>
                              <w:noProof/>
                              <w:color w:val="808080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,</w:t>
                          </w:r>
                        </w:p>
                        <w:p w:rsidR="00707C49" w:rsidRDefault="007928C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lang w:val="cs-CZ" w:eastAsia="cs-CZ" w:bidi="cs-CZ"/>
                            </w:rPr>
                            <w:t xml:space="preserve">Vnitřní Město, </w:t>
                          </w: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 xml:space="preserve">301 00 </w:t>
                          </w:r>
                          <w:r>
                            <w:rPr>
                              <w:rFonts w:ascii="Arial" w:eastAsia="Arial" w:hAnsi="Arial" w:cs="Arial"/>
                              <w:color w:val="808080"/>
                              <w:lang w:val="cs-CZ" w:eastAsia="cs-CZ" w:bidi="cs-CZ"/>
                            </w:rPr>
                            <w:t>Plzeň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3" type="#_x0000_t202" style="position:absolute;margin-left:235.75pt;margin-top:37.9pt;width:122.65pt;height:43.9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" filled="f" stroked="f">
              <v:textbox style="mso-fit-shape-to-text:t" inset="0,0,0,0">
                <w:txbxContent>
                  <w:p w:rsidR="00707C49" w:rsidRDefault="007928C4">
                    <w:pPr>
                      <w:pStyle w:val="Zhlavnebozpat20"/>
                      <w:shd w:val="clear" w:color="auto" w:fill="auto"/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VR medical s.r.o.</w:t>
                    </w:r>
                    <w:proofErr w:type="gramEnd"/>
                  </w:p>
                  <w:p w:rsidR="00707C49" w:rsidRDefault="007928C4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color w:val="808080"/>
                        <w:lang w:val="cs-CZ" w:eastAsia="cs-CZ" w:bidi="cs-CZ"/>
                      </w:rPr>
                      <w:t xml:space="preserve">IČO: </w:t>
                    </w:r>
                    <w:r>
                      <w:rPr>
                        <w:rFonts w:ascii="Arial" w:eastAsia="Arial" w:hAnsi="Arial" w:cs="Arial"/>
                        <w:color w:val="808080"/>
                      </w:rPr>
                      <w:t>09784128</w:t>
                    </w:r>
                  </w:p>
                  <w:p w:rsidR="00707C49" w:rsidRDefault="007928C4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Riegrova 206/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46055" w:rsidRPr="00A46055">
                      <w:rPr>
                        <w:rFonts w:ascii="Arial" w:eastAsia="Arial" w:hAnsi="Arial" w:cs="Arial"/>
                        <w:noProof/>
                        <w:color w:val="808080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808080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808080"/>
                      </w:rPr>
                      <w:t>,</w:t>
                    </w:r>
                  </w:p>
                  <w:p w:rsidR="00707C49" w:rsidRDefault="007928C4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color w:val="808080"/>
                        <w:lang w:val="cs-CZ" w:eastAsia="cs-CZ" w:bidi="cs-CZ"/>
                      </w:rPr>
                      <w:t xml:space="preserve">Vnitřní Město, </w:t>
                    </w:r>
                    <w:r>
                      <w:rPr>
                        <w:rFonts w:ascii="Arial" w:eastAsia="Arial" w:hAnsi="Arial" w:cs="Arial"/>
                        <w:color w:val="808080"/>
                      </w:rPr>
                      <w:t xml:space="preserve">301 00 </w:t>
                    </w:r>
                    <w:r>
                      <w:rPr>
                        <w:rFonts w:ascii="Arial" w:eastAsia="Arial" w:hAnsi="Arial" w:cs="Arial"/>
                        <w:color w:val="808080"/>
                        <w:lang w:val="cs-CZ" w:eastAsia="cs-CZ" w:bidi="cs-CZ"/>
                      </w:rPr>
                      <w:t>Plzeň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6CBB0605" wp14:editId="5DE2EBEB">
              <wp:simplePos x="0" y="0"/>
              <wp:positionH relativeFrom="page">
                <wp:posOffset>1296670</wp:posOffset>
              </wp:positionH>
              <wp:positionV relativeFrom="page">
                <wp:posOffset>631190</wp:posOffset>
              </wp:positionV>
              <wp:extent cx="1188720" cy="25590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72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7C49" w:rsidRDefault="007928C4">
                          <w:pPr>
                            <w:pStyle w:val="Zhlavnebozpat20"/>
                            <w:shd w:val="clear" w:color="auto" w:fill="auto"/>
                            <w:rPr>
                              <w:sz w:val="46"/>
                              <w:szCs w:val="46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sz w:val="46"/>
                              <w:szCs w:val="46"/>
                            </w:rPr>
                            <w:t>Medical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102.09999999999999pt;margin-top:49.700000000000003pt;width:93.599999999999994pt;height:20.149999999999999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6"/>
                        <w:szCs w:val="46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46"/>
                        <w:szCs w:val="46"/>
                        <w:shd w:val="clear" w:color="auto" w:fill="auto"/>
                      </w:rPr>
                      <w:t>Medical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CA4"/>
    <w:multiLevelType w:val="multilevel"/>
    <w:tmpl w:val="43C08E1C"/>
    <w:lvl w:ilvl="0">
      <w:start w:val="2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55CEB"/>
    <w:multiLevelType w:val="multilevel"/>
    <w:tmpl w:val="006ED794"/>
    <w:lvl w:ilvl="0">
      <w:start w:val="3"/>
      <w:numFmt w:val="decimal"/>
      <w:lvlText w:val="9.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2C4586"/>
    <w:multiLevelType w:val="multilevel"/>
    <w:tmpl w:val="BDE0BF2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07C49"/>
    <w:rsid w:val="004B590B"/>
    <w:rsid w:val="006A11C5"/>
    <w:rsid w:val="00707C49"/>
    <w:rsid w:val="007928C4"/>
    <w:rsid w:val="00A46055"/>
    <w:rsid w:val="00FC3D39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0" w:after="310"/>
      <w:jc w:val="center"/>
      <w:outlineLvl w:val="2"/>
    </w:pPr>
    <w:rPr>
      <w:rFonts w:ascii="Calibri" w:eastAsia="Calibri" w:hAnsi="Calibri" w:cs="Calibri"/>
      <w:b/>
      <w:bCs/>
      <w:sz w:val="26"/>
      <w:szCs w:val="26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/>
    </w:pPr>
    <w:rPr>
      <w:rFonts w:ascii="Calibri" w:eastAsia="Calibri" w:hAnsi="Calibri" w:cs="Calibri"/>
      <w:b/>
      <w:bCs/>
      <w:sz w:val="22"/>
      <w:szCs w:val="22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10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3" w:lineRule="auto"/>
      <w:ind w:left="2200"/>
    </w:pPr>
    <w:rPr>
      <w:rFonts w:ascii="Segoe UI" w:eastAsia="Segoe UI" w:hAnsi="Segoe UI" w:cs="Segoe UI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80" w:lineRule="auto"/>
      <w:outlineLvl w:val="0"/>
    </w:pPr>
    <w:rPr>
      <w:rFonts w:ascii="Segoe UI" w:eastAsia="Segoe UI" w:hAnsi="Segoe UI" w:cs="Segoe UI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0"/>
      <w:ind w:left="140"/>
      <w:outlineLvl w:val="1"/>
    </w:pPr>
    <w:rPr>
      <w:rFonts w:ascii="Calibri" w:eastAsia="Calibri" w:hAnsi="Calibri" w:cs="Calibri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190"/>
    </w:pPr>
    <w:rPr>
      <w:rFonts w:ascii="Calibri" w:eastAsia="Calibri" w:hAnsi="Calibri" w:cs="Calibri"/>
      <w:sz w:val="16"/>
      <w:szCs w:val="16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59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90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0" w:after="310"/>
      <w:jc w:val="center"/>
      <w:outlineLvl w:val="2"/>
    </w:pPr>
    <w:rPr>
      <w:rFonts w:ascii="Calibri" w:eastAsia="Calibri" w:hAnsi="Calibri" w:cs="Calibri"/>
      <w:b/>
      <w:bCs/>
      <w:sz w:val="26"/>
      <w:szCs w:val="26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/>
    </w:pPr>
    <w:rPr>
      <w:rFonts w:ascii="Calibri" w:eastAsia="Calibri" w:hAnsi="Calibri" w:cs="Calibri"/>
      <w:b/>
      <w:bCs/>
      <w:sz w:val="22"/>
      <w:szCs w:val="22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10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3" w:lineRule="auto"/>
      <w:ind w:left="2200"/>
    </w:pPr>
    <w:rPr>
      <w:rFonts w:ascii="Segoe UI" w:eastAsia="Segoe UI" w:hAnsi="Segoe UI" w:cs="Segoe UI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80" w:lineRule="auto"/>
      <w:outlineLvl w:val="0"/>
    </w:pPr>
    <w:rPr>
      <w:rFonts w:ascii="Segoe UI" w:eastAsia="Segoe UI" w:hAnsi="Segoe UI" w:cs="Segoe UI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0"/>
      <w:ind w:left="140"/>
      <w:outlineLvl w:val="1"/>
    </w:pPr>
    <w:rPr>
      <w:rFonts w:ascii="Calibri" w:eastAsia="Calibri" w:hAnsi="Calibri" w:cs="Calibri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190"/>
    </w:pPr>
    <w:rPr>
      <w:rFonts w:ascii="Calibri" w:eastAsia="Calibri" w:hAnsi="Calibri" w:cs="Calibri"/>
      <w:sz w:val="16"/>
      <w:szCs w:val="16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59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90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nnm.cz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edicova@vrmedica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upport@vrmedica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rmedical.cz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11</Pages>
  <Words>3908</Words>
  <Characters>23058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Dědičová</dc:creator>
  <cp:keywords/>
  <cp:lastModifiedBy>Uživatel systému Windows</cp:lastModifiedBy>
  <cp:revision>3</cp:revision>
  <dcterms:created xsi:type="dcterms:W3CDTF">2024-09-16T09:58:00Z</dcterms:created>
  <dcterms:modified xsi:type="dcterms:W3CDTF">2024-09-16T12:54:00Z</dcterms:modified>
</cp:coreProperties>
</file>