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1572B" w14:textId="77DBD18B" w:rsidR="006C7842" w:rsidRDefault="002E56EE" w:rsidP="004B14A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MUDr. Jiří Hořava</w:t>
      </w:r>
    </w:p>
    <w:p w14:paraId="4FFBBFB4" w14:textId="56B72817" w:rsidR="002E56EE" w:rsidRDefault="002E56EE" w:rsidP="004B14A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Třeboňská 22</w:t>
      </w:r>
    </w:p>
    <w:p w14:paraId="0205CF2F" w14:textId="29787847" w:rsidR="002E56EE" w:rsidRDefault="002E56EE" w:rsidP="004B14A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37901 Třeboň</w:t>
      </w:r>
    </w:p>
    <w:p w14:paraId="70432762" w14:textId="7BB64095" w:rsidR="001E1CF0" w:rsidRDefault="001E1CF0" w:rsidP="004B14A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(dále jen „Prodávající“)</w:t>
      </w:r>
    </w:p>
    <w:p w14:paraId="215A7874" w14:textId="77777777" w:rsidR="001E1CF0" w:rsidRPr="001E1CF0" w:rsidRDefault="001E1CF0" w:rsidP="004B14AC">
      <w:pPr>
        <w:rPr>
          <w:rFonts w:asciiTheme="majorHAnsi" w:hAnsiTheme="majorHAnsi" w:cstheme="majorHAnsi"/>
        </w:rPr>
      </w:pPr>
    </w:p>
    <w:p w14:paraId="0A47027E" w14:textId="77777777" w:rsidR="004B14AC" w:rsidRPr="001E1CF0" w:rsidRDefault="004B14AC" w:rsidP="004B14AC">
      <w:pPr>
        <w:spacing w:after="150"/>
        <w:rPr>
          <w:rFonts w:asciiTheme="majorHAnsi" w:hAnsiTheme="majorHAnsi" w:cstheme="majorHAnsi"/>
          <w:color w:val="333333"/>
          <w:sz w:val="24"/>
          <w:szCs w:val="24"/>
          <w:lang w:eastAsia="cs-CZ"/>
        </w:rPr>
      </w:pPr>
      <w:r w:rsidRPr="001E1CF0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a</w:t>
      </w:r>
    </w:p>
    <w:p w14:paraId="3E83D9A9" w14:textId="77777777" w:rsidR="002E56EE" w:rsidRDefault="004B14AC" w:rsidP="002E56EE">
      <w:pPr>
        <w:rPr>
          <w:rFonts w:asciiTheme="majorHAnsi" w:hAnsiTheme="majorHAnsi" w:cstheme="majorHAnsi"/>
          <w:color w:val="333333"/>
          <w:sz w:val="24"/>
          <w:szCs w:val="24"/>
          <w:lang w:eastAsia="cs-CZ"/>
        </w:rPr>
      </w:pPr>
      <w:r w:rsidRPr="001E1CF0">
        <w:rPr>
          <w:rFonts w:asciiTheme="majorHAnsi" w:hAnsiTheme="majorHAnsi" w:cstheme="majorHAnsi"/>
          <w:b/>
          <w:bCs/>
          <w:color w:val="333333"/>
          <w:sz w:val="24"/>
          <w:szCs w:val="24"/>
          <w:lang w:eastAsia="cs-CZ"/>
        </w:rPr>
        <w:t>Městské muzeum v Jaroměři</w:t>
      </w:r>
      <w:r w:rsidRPr="001E1CF0">
        <w:rPr>
          <w:rFonts w:asciiTheme="majorHAnsi" w:hAnsiTheme="majorHAnsi" w:cstheme="majorHAnsi"/>
          <w:b/>
          <w:bCs/>
          <w:color w:val="333333"/>
          <w:sz w:val="24"/>
          <w:szCs w:val="24"/>
          <w:lang w:eastAsia="cs-CZ"/>
        </w:rPr>
        <w:br/>
      </w:r>
      <w:r w:rsidRPr="001E1CF0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IČO: 00401633</w:t>
      </w:r>
      <w:r w:rsidRPr="001E1CF0">
        <w:rPr>
          <w:rFonts w:asciiTheme="majorHAnsi" w:hAnsiTheme="majorHAnsi" w:cstheme="majorHAnsi"/>
          <w:color w:val="333333"/>
          <w:sz w:val="24"/>
          <w:szCs w:val="24"/>
          <w:lang w:eastAsia="cs-CZ"/>
        </w:rPr>
        <w:br/>
        <w:t xml:space="preserve">se sídlem Husova 295 </w:t>
      </w:r>
      <w:r w:rsidRPr="001E1CF0">
        <w:rPr>
          <w:rFonts w:asciiTheme="majorHAnsi" w:hAnsiTheme="majorHAnsi" w:cstheme="majorHAnsi"/>
          <w:color w:val="333333"/>
          <w:sz w:val="24"/>
          <w:szCs w:val="24"/>
          <w:lang w:eastAsia="cs-CZ"/>
        </w:rPr>
        <w:br/>
        <w:t>551 01 Jaroměř</w:t>
      </w:r>
    </w:p>
    <w:p w14:paraId="6137552B" w14:textId="1C2D27AB" w:rsidR="004B14AC" w:rsidRPr="001E1CF0" w:rsidRDefault="002E56EE" w:rsidP="002E56EE">
      <w:pPr>
        <w:rPr>
          <w:rFonts w:asciiTheme="majorHAnsi" w:hAnsiTheme="majorHAnsi" w:cstheme="majorHAnsi"/>
          <w:color w:val="333333"/>
          <w:sz w:val="24"/>
          <w:szCs w:val="24"/>
          <w:lang w:eastAsia="cs-CZ"/>
        </w:rPr>
      </w:pPr>
      <w:proofErr w:type="spellStart"/>
      <w:r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zast</w:t>
      </w:r>
      <w:proofErr w:type="spellEnd"/>
      <w:r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. Mgr. Rudolf Havelka, PhD., ředitelem</w:t>
      </w:r>
      <w:r w:rsidR="004B14AC" w:rsidRPr="001E1CF0">
        <w:rPr>
          <w:rFonts w:asciiTheme="majorHAnsi" w:hAnsiTheme="majorHAnsi" w:cstheme="majorHAnsi"/>
          <w:color w:val="333333"/>
          <w:sz w:val="24"/>
          <w:szCs w:val="24"/>
          <w:lang w:eastAsia="cs-CZ"/>
        </w:rPr>
        <w:br/>
        <w:t>(dále jen „Kupující“)</w:t>
      </w:r>
    </w:p>
    <w:p w14:paraId="22CB31B5" w14:textId="77777777" w:rsidR="004B14AC" w:rsidRPr="001E1CF0" w:rsidRDefault="004B14AC" w:rsidP="004B14AC">
      <w:pPr>
        <w:spacing w:after="150"/>
        <w:rPr>
          <w:rFonts w:asciiTheme="majorHAnsi" w:hAnsiTheme="majorHAnsi" w:cstheme="majorHAnsi"/>
          <w:color w:val="333333"/>
          <w:sz w:val="24"/>
          <w:szCs w:val="24"/>
          <w:lang w:eastAsia="cs-CZ"/>
        </w:rPr>
      </w:pPr>
      <w:r w:rsidRPr="001E1CF0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uzavřeli níže uvedeného dne, měsíce a roku tuto</w:t>
      </w:r>
    </w:p>
    <w:p w14:paraId="487887DE" w14:textId="7773695B" w:rsidR="004B14AC" w:rsidRPr="002E56EE" w:rsidRDefault="004B14AC" w:rsidP="002E56EE">
      <w:pPr>
        <w:spacing w:after="150"/>
        <w:jc w:val="center"/>
        <w:rPr>
          <w:rFonts w:asciiTheme="majorHAnsi" w:hAnsiTheme="majorHAnsi" w:cstheme="majorHAnsi"/>
          <w:b/>
          <w:bCs/>
          <w:color w:val="333333"/>
          <w:sz w:val="28"/>
          <w:szCs w:val="28"/>
          <w:lang w:eastAsia="cs-CZ"/>
        </w:rPr>
      </w:pPr>
      <w:r w:rsidRPr="001E1CF0">
        <w:rPr>
          <w:rFonts w:asciiTheme="majorHAnsi" w:hAnsiTheme="majorHAnsi" w:cstheme="majorHAnsi"/>
          <w:color w:val="333333"/>
          <w:sz w:val="28"/>
          <w:szCs w:val="28"/>
          <w:lang w:eastAsia="cs-CZ"/>
        </w:rPr>
        <w:t>  </w:t>
      </w:r>
      <w:r w:rsidRPr="001E1CF0">
        <w:rPr>
          <w:rFonts w:asciiTheme="majorHAnsi" w:hAnsiTheme="majorHAnsi" w:cstheme="majorHAnsi"/>
          <w:b/>
          <w:bCs/>
          <w:color w:val="333333"/>
          <w:sz w:val="28"/>
          <w:szCs w:val="28"/>
          <w:lang w:eastAsia="cs-CZ"/>
        </w:rPr>
        <w:t>kupní smlouvu</w:t>
      </w:r>
      <w:r w:rsidRPr="001E1CF0">
        <w:rPr>
          <w:rFonts w:asciiTheme="majorHAnsi" w:hAnsiTheme="majorHAnsi" w:cstheme="majorHAnsi"/>
          <w:b/>
          <w:bCs/>
          <w:color w:val="333333"/>
          <w:sz w:val="28"/>
          <w:szCs w:val="28"/>
          <w:lang w:eastAsia="cs-CZ"/>
        </w:rPr>
        <w:br/>
        <w:t>dle § 2079 a násl. zákona č. 89/2012 Sb. občanský zákoník</w:t>
      </w:r>
    </w:p>
    <w:p w14:paraId="53013819" w14:textId="77777777" w:rsidR="004B14AC" w:rsidRPr="001E1CF0" w:rsidRDefault="004B14AC" w:rsidP="004B14AC">
      <w:pPr>
        <w:spacing w:after="150"/>
        <w:jc w:val="center"/>
        <w:rPr>
          <w:rFonts w:asciiTheme="majorHAnsi" w:hAnsiTheme="majorHAnsi" w:cstheme="majorHAnsi"/>
          <w:color w:val="333333"/>
          <w:sz w:val="24"/>
          <w:szCs w:val="24"/>
          <w:lang w:eastAsia="cs-CZ"/>
        </w:rPr>
      </w:pPr>
      <w:r w:rsidRPr="001E1CF0">
        <w:rPr>
          <w:rFonts w:asciiTheme="majorHAnsi" w:hAnsiTheme="majorHAnsi" w:cstheme="majorHAnsi"/>
          <w:b/>
          <w:bCs/>
          <w:color w:val="333333"/>
          <w:sz w:val="24"/>
          <w:szCs w:val="24"/>
          <w:lang w:eastAsia="cs-CZ"/>
        </w:rPr>
        <w:t>1.     PŘEDMĚT SMLOUVY</w:t>
      </w:r>
    </w:p>
    <w:p w14:paraId="70D1F8DC" w14:textId="6D9F1795" w:rsidR="004B14AC" w:rsidRDefault="004B14AC" w:rsidP="004B14AC">
      <w:pPr>
        <w:spacing w:after="150"/>
        <w:rPr>
          <w:rFonts w:asciiTheme="majorHAnsi" w:hAnsiTheme="majorHAnsi" w:cstheme="majorHAnsi"/>
          <w:color w:val="333333"/>
          <w:sz w:val="24"/>
          <w:szCs w:val="24"/>
          <w:lang w:eastAsia="cs-CZ"/>
        </w:rPr>
      </w:pPr>
      <w:r w:rsidRPr="001E1CF0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1.1.     Prodávající tímto prodává kupujícímu dále specifikovanou věc, která je ve výlučném vlastnictví prodávajícího:</w:t>
      </w:r>
    </w:p>
    <w:p w14:paraId="3CDC54F6" w14:textId="5E51FCDA" w:rsidR="002E56EE" w:rsidRDefault="002E56EE" w:rsidP="004B14AC">
      <w:pPr>
        <w:spacing w:after="150"/>
        <w:rPr>
          <w:rFonts w:asciiTheme="majorHAnsi" w:hAnsiTheme="majorHAnsi" w:cstheme="majorHAnsi"/>
          <w:color w:val="333333"/>
          <w:sz w:val="24"/>
          <w:szCs w:val="24"/>
          <w:lang w:eastAsia="cs-CZ"/>
        </w:rPr>
      </w:pPr>
      <w:r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Soubor originálních kreseb Otakara Španiel</w:t>
      </w:r>
      <w:r w:rsidR="00E7164E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a, studií k dílu Pieta Polických, v celkovém počtu 8 ks volných listů; soubor autorských fotografií díla a fotografií rodinných O. Španiela v celkovém počtu 1002 ks</w:t>
      </w:r>
      <w:r w:rsidR="003B3709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 xml:space="preserve"> (viz obrazová příloha této smlouvy). </w:t>
      </w:r>
      <w:r w:rsidR="00E7164E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 xml:space="preserve"> </w:t>
      </w:r>
    </w:p>
    <w:p w14:paraId="236AC351" w14:textId="77777777" w:rsidR="004B14AC" w:rsidRPr="001E1CF0" w:rsidRDefault="004B14AC" w:rsidP="004B14AC">
      <w:pPr>
        <w:spacing w:after="150"/>
        <w:jc w:val="center"/>
        <w:rPr>
          <w:rFonts w:asciiTheme="majorHAnsi" w:hAnsiTheme="majorHAnsi" w:cstheme="majorHAnsi"/>
          <w:color w:val="333333"/>
          <w:sz w:val="24"/>
          <w:szCs w:val="24"/>
          <w:lang w:eastAsia="cs-CZ"/>
        </w:rPr>
      </w:pPr>
      <w:r w:rsidRPr="001E1CF0">
        <w:rPr>
          <w:rFonts w:asciiTheme="majorHAnsi" w:hAnsiTheme="majorHAnsi" w:cstheme="majorHAnsi"/>
          <w:b/>
          <w:bCs/>
          <w:color w:val="333333"/>
          <w:sz w:val="24"/>
          <w:szCs w:val="24"/>
          <w:lang w:eastAsia="cs-CZ"/>
        </w:rPr>
        <w:t>2.     KUPNÍ CENA</w:t>
      </w:r>
    </w:p>
    <w:p w14:paraId="7F1F3E27" w14:textId="34E0C67D" w:rsidR="004B14AC" w:rsidRPr="00311A28" w:rsidRDefault="004B14AC" w:rsidP="00311A28">
      <w:pPr>
        <w:spacing w:after="150"/>
        <w:rPr>
          <w:rFonts w:eastAsia="Times New Roman"/>
        </w:rPr>
      </w:pPr>
      <w:r w:rsidRPr="001E1CF0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 xml:space="preserve">2.1.     Smluvní strany se dohodly, že kupní cena </w:t>
      </w:r>
      <w:r w:rsidR="001E1CF0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 xml:space="preserve">souboru činí </w:t>
      </w:r>
      <w:r w:rsidR="004E20DE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 xml:space="preserve"> - - - </w:t>
      </w:r>
      <w:r w:rsidR="001E1CF0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 xml:space="preserve">Kč. Částka </w:t>
      </w:r>
      <w:r w:rsidR="00BA2CB3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 xml:space="preserve">bude </w:t>
      </w:r>
      <w:r w:rsidR="002E56EE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 xml:space="preserve">zaslána prodávajícímu na bankovní účet </w:t>
      </w:r>
      <w:r w:rsidR="004E20DE">
        <w:rPr>
          <w:rFonts w:eastAsia="Times New Roman"/>
        </w:rPr>
        <w:t xml:space="preserve">- - - </w:t>
      </w:r>
      <w:r w:rsidR="00E7164E">
        <w:rPr>
          <w:rFonts w:eastAsia="Times New Roman"/>
        </w:rPr>
        <w:t xml:space="preserve">. </w:t>
      </w:r>
      <w:r w:rsidR="00311A28">
        <w:rPr>
          <w:rFonts w:eastAsia="Times New Roman"/>
        </w:rPr>
        <w:t>Z</w:t>
      </w:r>
      <w:r w:rsidR="00311A28" w:rsidRPr="00311A28">
        <w:rPr>
          <w:rFonts w:eastAsia="Times New Roman"/>
        </w:rPr>
        <w:t>aplacením kupní ceny přechází na kupujícího vlastnické právo prodávaného souboru</w:t>
      </w:r>
      <w:r w:rsidR="00311A28">
        <w:rPr>
          <w:rFonts w:eastAsia="Times New Roman"/>
        </w:rPr>
        <w:t xml:space="preserve">. </w:t>
      </w:r>
      <w:r w:rsidR="00311A28" w:rsidRPr="00311A28">
        <w:rPr>
          <w:rFonts w:eastAsia="Times New Roman"/>
        </w:rPr>
        <w:t xml:space="preserve"> </w:t>
      </w:r>
      <w:r w:rsidR="002E56EE">
        <w:rPr>
          <w:rFonts w:eastAsia="Times New Roman"/>
        </w:rPr>
        <w:t xml:space="preserve"> </w:t>
      </w:r>
      <w:r w:rsidR="006C7842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 xml:space="preserve"> </w:t>
      </w:r>
    </w:p>
    <w:p w14:paraId="6CA0481D" w14:textId="263F3B9A" w:rsidR="004B14AC" w:rsidRDefault="004B14AC" w:rsidP="004B14AC">
      <w:pPr>
        <w:spacing w:after="150"/>
        <w:jc w:val="center"/>
        <w:rPr>
          <w:rFonts w:asciiTheme="majorHAnsi" w:hAnsiTheme="majorHAnsi" w:cstheme="majorHAnsi"/>
          <w:b/>
          <w:bCs/>
          <w:color w:val="333333"/>
          <w:sz w:val="24"/>
          <w:szCs w:val="24"/>
          <w:lang w:eastAsia="cs-CZ"/>
        </w:rPr>
      </w:pPr>
      <w:r w:rsidRPr="001E1CF0">
        <w:rPr>
          <w:rFonts w:asciiTheme="majorHAnsi" w:hAnsiTheme="majorHAnsi" w:cstheme="majorHAnsi"/>
          <w:b/>
          <w:bCs/>
          <w:color w:val="333333"/>
          <w:sz w:val="24"/>
          <w:szCs w:val="24"/>
          <w:lang w:eastAsia="cs-CZ"/>
        </w:rPr>
        <w:t>3.     ZÁVĚREČNÁ USTANOVENÍ</w:t>
      </w:r>
    </w:p>
    <w:p w14:paraId="62DE54EA" w14:textId="3ED28F5B" w:rsidR="00BA2CB3" w:rsidRPr="00BA2CB3" w:rsidRDefault="00BA2CB3" w:rsidP="00BA2CB3">
      <w:pPr>
        <w:spacing w:after="150"/>
        <w:rPr>
          <w:rFonts w:asciiTheme="majorHAnsi" w:hAnsiTheme="majorHAnsi" w:cstheme="majorHAnsi"/>
          <w:color w:val="333333"/>
          <w:sz w:val="24"/>
          <w:szCs w:val="24"/>
          <w:lang w:eastAsia="cs-CZ"/>
        </w:rPr>
      </w:pPr>
      <w:r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3.1.</w:t>
      </w:r>
      <w:r>
        <w:rPr>
          <w:rFonts w:asciiTheme="majorHAnsi" w:hAnsiTheme="majorHAnsi" w:cstheme="majorHAnsi"/>
          <w:color w:val="333333"/>
          <w:sz w:val="24"/>
          <w:szCs w:val="24"/>
          <w:lang w:eastAsia="cs-CZ"/>
        </w:rPr>
        <w:tab/>
        <w:t xml:space="preserve">Kupující se zavazuje zapsat zakoupené předměty do </w:t>
      </w:r>
      <w:r w:rsidR="00262F26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sbírky</w:t>
      </w:r>
      <w:r>
        <w:rPr>
          <w:rFonts w:asciiTheme="majorHAnsi" w:hAnsiTheme="majorHAnsi" w:cstheme="majorHAnsi"/>
          <w:color w:val="333333"/>
          <w:sz w:val="24"/>
          <w:szCs w:val="24"/>
          <w:lang w:eastAsia="cs-CZ"/>
        </w:rPr>
        <w:t xml:space="preserve"> Městského muzea v Jaroměři.</w:t>
      </w:r>
    </w:p>
    <w:p w14:paraId="59A0AEC0" w14:textId="7BBF723C" w:rsidR="004B14AC" w:rsidRDefault="004B14AC" w:rsidP="004B14AC">
      <w:pPr>
        <w:spacing w:after="150"/>
        <w:rPr>
          <w:rFonts w:asciiTheme="majorHAnsi" w:hAnsiTheme="majorHAnsi" w:cstheme="majorHAnsi"/>
          <w:color w:val="333333"/>
          <w:sz w:val="24"/>
          <w:szCs w:val="24"/>
          <w:lang w:eastAsia="cs-CZ"/>
        </w:rPr>
      </w:pPr>
      <w:r w:rsidRPr="001E1CF0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3.</w:t>
      </w:r>
      <w:r w:rsidR="00BA2CB3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2</w:t>
      </w:r>
      <w:r w:rsidRPr="001E1CF0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.     Tato smlouva vyjadřuje úplně a správně vůli smluvních stran. Tato smlouva byla uzavřena svobodně, vážně, určitě a nebyla uzavřena v tísni ani za nápadně nevýhodných podmínek.</w:t>
      </w:r>
    </w:p>
    <w:p w14:paraId="210DC92A" w14:textId="54D2D908" w:rsidR="004B527A" w:rsidRPr="001E1CF0" w:rsidRDefault="004B527A" w:rsidP="004B14AC">
      <w:pPr>
        <w:spacing w:after="150"/>
        <w:rPr>
          <w:rFonts w:asciiTheme="majorHAnsi" w:hAnsiTheme="majorHAnsi" w:cstheme="majorHAnsi"/>
          <w:color w:val="333333"/>
          <w:sz w:val="24"/>
          <w:szCs w:val="24"/>
          <w:lang w:eastAsia="cs-CZ"/>
        </w:rPr>
      </w:pPr>
      <w:r>
        <w:rPr>
          <w:rFonts w:asciiTheme="majorHAnsi" w:hAnsiTheme="majorHAnsi" w:cstheme="majorHAnsi"/>
          <w:color w:val="333333"/>
          <w:sz w:val="24"/>
          <w:szCs w:val="24"/>
          <w:lang w:eastAsia="cs-CZ"/>
        </w:rPr>
        <w:t xml:space="preserve">3.3. Tato smlouva byla vyhotovena ve dvou kopiích, nichž jednu obdrží každá ze smluvních stran. </w:t>
      </w:r>
    </w:p>
    <w:p w14:paraId="045CF2E4" w14:textId="717CB169" w:rsidR="004B14AC" w:rsidRDefault="004B14AC" w:rsidP="004B14AC">
      <w:pPr>
        <w:spacing w:after="150"/>
        <w:rPr>
          <w:rFonts w:asciiTheme="majorHAnsi" w:hAnsiTheme="majorHAnsi" w:cstheme="majorHAnsi"/>
          <w:color w:val="333333"/>
          <w:sz w:val="24"/>
          <w:szCs w:val="24"/>
          <w:lang w:eastAsia="cs-CZ"/>
        </w:rPr>
      </w:pPr>
      <w:r w:rsidRPr="001E1CF0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V</w:t>
      </w:r>
      <w:r w:rsidR="00D82DC7">
        <w:rPr>
          <w:rFonts w:asciiTheme="majorHAnsi" w:hAnsiTheme="majorHAnsi" w:cstheme="majorHAnsi"/>
          <w:color w:val="333333"/>
          <w:sz w:val="24"/>
          <w:szCs w:val="24"/>
          <w:lang w:eastAsia="cs-CZ"/>
        </w:rPr>
        <w:t> Jaroměři, 16. 9. 2024</w:t>
      </w:r>
    </w:p>
    <w:p w14:paraId="6FCA3B4D" w14:textId="77777777" w:rsidR="00D82DC7" w:rsidRPr="001E1CF0" w:rsidRDefault="00D82DC7" w:rsidP="004B14AC">
      <w:pPr>
        <w:spacing w:after="150"/>
        <w:rPr>
          <w:rFonts w:asciiTheme="majorHAnsi" w:hAnsiTheme="majorHAnsi" w:cstheme="majorHAnsi"/>
          <w:color w:val="333333"/>
          <w:sz w:val="24"/>
          <w:szCs w:val="24"/>
          <w:lang w:eastAsia="cs-CZ"/>
        </w:rPr>
      </w:pPr>
    </w:p>
    <w:p w14:paraId="089D76AF" w14:textId="02A501A3" w:rsidR="004B14AC" w:rsidRPr="001E1CF0" w:rsidRDefault="004B14AC" w:rsidP="004B14AC">
      <w:pPr>
        <w:pStyle w:val="Bezmezer"/>
        <w:rPr>
          <w:rFonts w:asciiTheme="majorHAnsi" w:hAnsiTheme="majorHAnsi" w:cstheme="majorHAnsi"/>
          <w:sz w:val="24"/>
          <w:szCs w:val="24"/>
          <w:lang w:eastAsia="cs-CZ"/>
        </w:rPr>
      </w:pPr>
      <w:r w:rsidRPr="001E1CF0">
        <w:rPr>
          <w:rFonts w:asciiTheme="majorHAnsi" w:hAnsiTheme="majorHAnsi" w:cstheme="majorHAnsi"/>
          <w:sz w:val="24"/>
          <w:szCs w:val="24"/>
          <w:lang w:eastAsia="cs-CZ"/>
        </w:rPr>
        <w:t>Mgr. Rudolf Havelka, Ph.D., ředitel muzea</w:t>
      </w:r>
      <w:r w:rsidR="001E1CF0">
        <w:rPr>
          <w:rFonts w:asciiTheme="majorHAnsi" w:hAnsiTheme="majorHAnsi" w:cstheme="majorHAnsi"/>
          <w:sz w:val="24"/>
          <w:szCs w:val="24"/>
          <w:lang w:eastAsia="cs-CZ"/>
        </w:rPr>
        <w:tab/>
      </w:r>
      <w:r w:rsidR="001E1CF0">
        <w:rPr>
          <w:rFonts w:asciiTheme="majorHAnsi" w:hAnsiTheme="majorHAnsi" w:cstheme="majorHAnsi"/>
          <w:sz w:val="24"/>
          <w:szCs w:val="24"/>
          <w:lang w:eastAsia="cs-CZ"/>
        </w:rPr>
        <w:tab/>
        <w:t xml:space="preserve">          </w:t>
      </w:r>
      <w:r w:rsidR="00FC38CF">
        <w:rPr>
          <w:rFonts w:asciiTheme="majorHAnsi" w:hAnsiTheme="majorHAnsi" w:cstheme="majorHAnsi"/>
          <w:sz w:val="24"/>
          <w:szCs w:val="24"/>
          <w:lang w:eastAsia="cs-CZ"/>
        </w:rPr>
        <w:t>MUDr. Jiří Hořava</w:t>
      </w:r>
    </w:p>
    <w:p w14:paraId="1BDEDED5" w14:textId="77777777" w:rsidR="004B14AC" w:rsidRPr="001E1CF0" w:rsidRDefault="004B14AC" w:rsidP="004B14AC">
      <w:pPr>
        <w:pStyle w:val="Bezmezer"/>
        <w:rPr>
          <w:rFonts w:asciiTheme="majorHAnsi" w:hAnsiTheme="majorHAnsi" w:cstheme="majorHAnsi"/>
          <w:sz w:val="24"/>
          <w:szCs w:val="24"/>
          <w:lang w:eastAsia="cs-CZ"/>
        </w:rPr>
      </w:pPr>
    </w:p>
    <w:p w14:paraId="50176140" w14:textId="77777777" w:rsidR="004B14AC" w:rsidRPr="001E1CF0" w:rsidRDefault="004B14AC" w:rsidP="004B14AC">
      <w:pPr>
        <w:pStyle w:val="Bezmezer"/>
        <w:rPr>
          <w:rFonts w:asciiTheme="majorHAnsi" w:hAnsiTheme="majorHAnsi" w:cstheme="majorHAnsi"/>
          <w:sz w:val="24"/>
          <w:szCs w:val="24"/>
          <w:lang w:eastAsia="cs-CZ"/>
        </w:rPr>
      </w:pPr>
      <w:r w:rsidRPr="001E1CF0">
        <w:rPr>
          <w:rFonts w:asciiTheme="majorHAnsi" w:hAnsiTheme="majorHAnsi" w:cstheme="majorHAnsi"/>
          <w:sz w:val="24"/>
          <w:szCs w:val="24"/>
          <w:lang w:eastAsia="cs-CZ"/>
        </w:rPr>
        <w:t>……………………………                                                                     ………………………</w:t>
      </w:r>
    </w:p>
    <w:p w14:paraId="59B01786" w14:textId="5D816C7E" w:rsidR="003B3709" w:rsidRPr="001E1CF0" w:rsidRDefault="004B14AC" w:rsidP="004B14AC">
      <w:pPr>
        <w:pStyle w:val="Bezmezer"/>
        <w:rPr>
          <w:rFonts w:asciiTheme="majorHAnsi" w:hAnsiTheme="majorHAnsi" w:cstheme="majorHAnsi"/>
          <w:sz w:val="24"/>
          <w:szCs w:val="24"/>
          <w:lang w:eastAsia="cs-CZ"/>
        </w:rPr>
      </w:pPr>
      <w:r w:rsidRPr="001E1CF0">
        <w:rPr>
          <w:rFonts w:asciiTheme="majorHAnsi" w:hAnsiTheme="majorHAnsi" w:cstheme="majorHAnsi"/>
          <w:sz w:val="24"/>
          <w:szCs w:val="24"/>
          <w:lang w:eastAsia="cs-CZ"/>
        </w:rPr>
        <w:t>Kupující                                                                                        Prodávající</w:t>
      </w:r>
    </w:p>
    <w:sectPr w:rsidR="003B3709" w:rsidRPr="001E1CF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9033F" w14:textId="77777777" w:rsidR="00484316" w:rsidRDefault="00484316" w:rsidP="00FE100E">
      <w:r>
        <w:separator/>
      </w:r>
    </w:p>
  </w:endnote>
  <w:endnote w:type="continuationSeparator" w:id="0">
    <w:p w14:paraId="1326791C" w14:textId="77777777" w:rsidR="00484316" w:rsidRDefault="00484316" w:rsidP="00FE1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2304432"/>
      <w:docPartObj>
        <w:docPartGallery w:val="Page Numbers (Bottom of Page)"/>
        <w:docPartUnique/>
      </w:docPartObj>
    </w:sdtPr>
    <w:sdtContent>
      <w:p w14:paraId="1A96EB0D" w14:textId="4158158A" w:rsidR="00FE100E" w:rsidRDefault="00FE100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BF4C69" w14:textId="77777777" w:rsidR="00FE100E" w:rsidRDefault="00FE10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13EE2" w14:textId="77777777" w:rsidR="00484316" w:rsidRDefault="00484316" w:rsidP="00FE100E">
      <w:r>
        <w:separator/>
      </w:r>
    </w:p>
  </w:footnote>
  <w:footnote w:type="continuationSeparator" w:id="0">
    <w:p w14:paraId="7606535D" w14:textId="77777777" w:rsidR="00484316" w:rsidRDefault="00484316" w:rsidP="00FE1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99D"/>
    <w:rsid w:val="00083A8B"/>
    <w:rsid w:val="001E1CF0"/>
    <w:rsid w:val="002434B8"/>
    <w:rsid w:val="00262F26"/>
    <w:rsid w:val="002E56EE"/>
    <w:rsid w:val="002F399D"/>
    <w:rsid w:val="00311A28"/>
    <w:rsid w:val="003B3709"/>
    <w:rsid w:val="0040072B"/>
    <w:rsid w:val="00484316"/>
    <w:rsid w:val="004B14AC"/>
    <w:rsid w:val="004B527A"/>
    <w:rsid w:val="004E04CD"/>
    <w:rsid w:val="004E20DE"/>
    <w:rsid w:val="0051654F"/>
    <w:rsid w:val="00555657"/>
    <w:rsid w:val="00603296"/>
    <w:rsid w:val="006713CF"/>
    <w:rsid w:val="00687519"/>
    <w:rsid w:val="006C7842"/>
    <w:rsid w:val="008543E2"/>
    <w:rsid w:val="00B71187"/>
    <w:rsid w:val="00BA2CB3"/>
    <w:rsid w:val="00BE0A0F"/>
    <w:rsid w:val="00BE6585"/>
    <w:rsid w:val="00C328C7"/>
    <w:rsid w:val="00D82DC7"/>
    <w:rsid w:val="00DC6B7F"/>
    <w:rsid w:val="00E7164E"/>
    <w:rsid w:val="00FC38CF"/>
    <w:rsid w:val="00FE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68B9"/>
  <w15:chartTrackingRefBased/>
  <w15:docId w15:val="{22603A13-09A0-45FA-A9AA-2E74BC41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14AC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4B14AC"/>
  </w:style>
  <w:style w:type="paragraph" w:styleId="Zhlav">
    <w:name w:val="header"/>
    <w:basedOn w:val="Normln"/>
    <w:link w:val="ZhlavChar"/>
    <w:uiPriority w:val="99"/>
    <w:unhideWhenUsed/>
    <w:rsid w:val="00FE10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100E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E10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100E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3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 Havelka (Muzeum Jaroměř)</dc:creator>
  <cp:keywords/>
  <dc:description/>
  <cp:lastModifiedBy>havelka</cp:lastModifiedBy>
  <cp:revision>16</cp:revision>
  <dcterms:created xsi:type="dcterms:W3CDTF">2020-08-31T11:23:00Z</dcterms:created>
  <dcterms:modified xsi:type="dcterms:W3CDTF">2024-09-16T13:00:00Z</dcterms:modified>
</cp:coreProperties>
</file>