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4D700905" w14:textId="583DB675" w:rsidR="00137774" w:rsidRDefault="00137774" w:rsidP="00714AC9">
      <w:pPr>
        <w:pStyle w:val="Nzev"/>
        <w:tabs>
          <w:tab w:val="left" w:pos="225"/>
          <w:tab w:val="center" w:pos="4961"/>
        </w:tabs>
        <w:rPr>
          <w:sz w:val="24"/>
        </w:rPr>
      </w:pPr>
      <w:r>
        <w:rPr>
          <w:sz w:val="24"/>
        </w:rPr>
        <w:t xml:space="preserve">Dodatek č. </w:t>
      </w:r>
      <w:r w:rsidR="004258AA">
        <w:rPr>
          <w:sz w:val="24"/>
        </w:rPr>
        <w:t>4</w:t>
      </w:r>
    </w:p>
    <w:p w14:paraId="6CF6BC52" w14:textId="1555B75C" w:rsidR="001A5BDA" w:rsidRDefault="00137774" w:rsidP="00714AC9">
      <w:pPr>
        <w:pStyle w:val="Nzev"/>
        <w:tabs>
          <w:tab w:val="left" w:pos="225"/>
          <w:tab w:val="center" w:pos="4961"/>
        </w:tabs>
        <w:rPr>
          <w:sz w:val="24"/>
        </w:rPr>
      </w:pPr>
      <w:r>
        <w:rPr>
          <w:sz w:val="24"/>
        </w:rPr>
        <w:t xml:space="preserve">ke </w:t>
      </w:r>
      <w:r w:rsidR="00DE5D55">
        <w:rPr>
          <w:sz w:val="24"/>
        </w:rPr>
        <w:t>KUPNÍ SMLOUV</w:t>
      </w:r>
      <w:r>
        <w:rPr>
          <w:sz w:val="24"/>
        </w:rPr>
        <w:t>Ě</w:t>
      </w:r>
      <w:r w:rsidR="00DE5D55">
        <w:rPr>
          <w:sz w:val="24"/>
        </w:rPr>
        <w:t xml:space="preserve"> čís. </w:t>
      </w:r>
      <w:r>
        <w:rPr>
          <w:sz w:val="24"/>
        </w:rPr>
        <w:t>S/85/</w:t>
      </w:r>
      <w:r w:rsidR="00DF3B14">
        <w:rPr>
          <w:sz w:val="24"/>
        </w:rPr>
        <w:t>38</w:t>
      </w:r>
      <w:r>
        <w:rPr>
          <w:sz w:val="24"/>
        </w:rPr>
        <w:t>/</w:t>
      </w:r>
      <w:r w:rsidR="00372D69">
        <w:rPr>
          <w:sz w:val="24"/>
        </w:rPr>
        <w:t>1</w:t>
      </w:r>
      <w:r>
        <w:rPr>
          <w:sz w:val="24"/>
        </w:rPr>
        <w:t>/202</w:t>
      </w:r>
      <w:r w:rsidR="00DF3B14">
        <w:rPr>
          <w:sz w:val="24"/>
        </w:rPr>
        <w:t>4</w:t>
      </w:r>
      <w:r>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65309EEC" w:rsidR="001A5BDA" w:rsidRDefault="001A5BDA">
      <w:pPr>
        <w:tabs>
          <w:tab w:val="left" w:pos="1440"/>
          <w:tab w:val="left" w:pos="1620"/>
        </w:tabs>
        <w:jc w:val="both"/>
        <w:rPr>
          <w:sz w:val="22"/>
        </w:rPr>
      </w:pPr>
      <w:r>
        <w:rPr>
          <w:sz w:val="22"/>
        </w:rPr>
        <w:tab/>
        <w:t xml:space="preserve">tel: </w:t>
      </w:r>
      <w:r w:rsidR="00B6405D">
        <w:rPr>
          <w:sz w:val="22"/>
        </w:rPr>
        <w:t>x</w:t>
      </w:r>
      <w:r>
        <w:rPr>
          <w:sz w:val="22"/>
        </w:rPr>
        <w:tab/>
        <w:t xml:space="preserve">fax: </w:t>
      </w:r>
      <w:r w:rsidR="00B6405D">
        <w:rPr>
          <w:sz w:val="22"/>
        </w:rPr>
        <w:t>x</w:t>
      </w:r>
      <w:r>
        <w:rPr>
          <w:sz w:val="22"/>
        </w:rPr>
        <w:tab/>
        <w:t xml:space="preserve">e-mail: </w:t>
      </w:r>
      <w:r w:rsidR="00B6405D">
        <w:rPr>
          <w:sz w:val="22"/>
        </w:rPr>
        <w:t>x</w:t>
      </w:r>
    </w:p>
    <w:p w14:paraId="16A723ED" w14:textId="77777777"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AC2593">
        <w:rPr>
          <w:sz w:val="22"/>
          <w:szCs w:val="22"/>
        </w:rPr>
        <w:t>Ludvíkem Kadlecem</w:t>
      </w:r>
      <w:r w:rsidR="00FD11BD">
        <w:rPr>
          <w:sz w:val="22"/>
          <w:szCs w:val="22"/>
        </w:rPr>
        <w:t>, předsedou představenstva</w:t>
      </w:r>
    </w:p>
    <w:p w14:paraId="251A0428" w14:textId="77777777"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p>
    <w:p w14:paraId="721E29D3" w14:textId="26B42BFF" w:rsidR="004F4371" w:rsidRPr="00D75C4A" w:rsidRDefault="001A5BDA">
      <w:pPr>
        <w:tabs>
          <w:tab w:val="left" w:pos="1440"/>
          <w:tab w:val="left" w:pos="1620"/>
        </w:tabs>
        <w:jc w:val="both"/>
        <w:rPr>
          <w:sz w:val="22"/>
        </w:rPr>
      </w:pPr>
      <w:r>
        <w:rPr>
          <w:sz w:val="22"/>
        </w:rPr>
        <w:tab/>
        <w:t xml:space="preserve">bankovní spojení: </w:t>
      </w:r>
      <w:r w:rsidR="00B6405D">
        <w:rPr>
          <w:sz w:val="22"/>
        </w:rPr>
        <w:t>x</w:t>
      </w:r>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325263DA" w14:textId="77777777" w:rsidR="001A5BDA" w:rsidRPr="00E77483" w:rsidRDefault="001A5BDA" w:rsidP="00E77483">
      <w:pPr>
        <w:pStyle w:val="Prosttext"/>
        <w:rPr>
          <w:rFonts w:ascii="Times New Roman" w:eastAsia="Times New Roman" w:hAnsi="Times New Roman"/>
          <w:sz w:val="22"/>
          <w:szCs w:val="24"/>
          <w:lang w:eastAsia="cs-CZ"/>
        </w:rPr>
      </w:pPr>
      <w:r w:rsidRPr="00601C53">
        <w:rPr>
          <w:rFonts w:ascii="Times New Roman" w:hAnsi="Times New Roman"/>
          <w:b/>
          <w:bCs/>
          <w:sz w:val="22"/>
        </w:rPr>
        <w:t>kupující:</w:t>
      </w:r>
      <w:r>
        <w:rPr>
          <w:b/>
          <w:bCs/>
          <w:sz w:val="22"/>
        </w:rPr>
        <w:tab/>
      </w:r>
      <w:r w:rsidR="00821B2D">
        <w:rPr>
          <w:rFonts w:ascii="Times New Roman" w:eastAsia="Times New Roman" w:hAnsi="Times New Roman"/>
          <w:sz w:val="22"/>
          <w:szCs w:val="24"/>
          <w:lang w:eastAsia="cs-CZ"/>
        </w:rPr>
        <w:t>Chodská lesní s.r.o.</w:t>
      </w:r>
    </w:p>
    <w:p w14:paraId="1DCD760B" w14:textId="2B1D5DDD" w:rsidR="00E77483" w:rsidRDefault="00A514A5" w:rsidP="00E77483">
      <w:pPr>
        <w:pStyle w:val="Prosttext"/>
        <w:tabs>
          <w:tab w:val="left" w:pos="1418"/>
        </w:tabs>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E77483" w:rsidRP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832418">
        <w:rPr>
          <w:rFonts w:ascii="Times New Roman" w:eastAsia="Times New Roman" w:hAnsi="Times New Roman"/>
          <w:sz w:val="22"/>
          <w:szCs w:val="24"/>
          <w:lang w:eastAsia="cs-CZ"/>
        </w:rPr>
        <w:t xml:space="preserve"> </w:t>
      </w:r>
      <w:r w:rsidR="00821B2D">
        <w:rPr>
          <w:rFonts w:ascii="Times New Roman" w:eastAsia="Times New Roman" w:hAnsi="Times New Roman"/>
          <w:sz w:val="22"/>
          <w:szCs w:val="24"/>
          <w:lang w:eastAsia="cs-CZ"/>
        </w:rPr>
        <w:t>Milavče 94, 344 01 Domažlice</w:t>
      </w:r>
      <w:r w:rsidR="00F00997" w:rsidRPr="00E77483">
        <w:rPr>
          <w:rFonts w:ascii="Times New Roman" w:eastAsia="Times New Roman" w:hAnsi="Times New Roman"/>
          <w:sz w:val="22"/>
          <w:szCs w:val="24"/>
          <w:lang w:eastAsia="cs-CZ"/>
        </w:rPr>
        <w:t xml:space="preserve">                </w:t>
      </w:r>
    </w:p>
    <w:p w14:paraId="6E364149" w14:textId="07CEFF1B" w:rsidR="00923134" w:rsidRPr="00E77483" w:rsidRDefault="00F00997" w:rsidP="00E77483">
      <w:pPr>
        <w:pStyle w:val="Prosttext"/>
        <w:rPr>
          <w:sz w:val="22"/>
        </w:rPr>
      </w:pPr>
      <w:r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A514A5" w:rsidRPr="00E77483">
        <w:rPr>
          <w:rFonts w:ascii="Times New Roman" w:eastAsia="Times New Roman" w:hAnsi="Times New Roman"/>
          <w:sz w:val="22"/>
          <w:szCs w:val="24"/>
          <w:lang w:eastAsia="cs-CZ"/>
        </w:rPr>
        <w:t xml:space="preserve">Zapsaná v obchodním rejstříku vedeném </w:t>
      </w:r>
      <w:r w:rsidR="00821B2D" w:rsidRPr="00821B2D">
        <w:rPr>
          <w:rFonts w:ascii="Times New Roman" w:eastAsia="Times New Roman" w:hAnsi="Times New Roman"/>
          <w:sz w:val="22"/>
          <w:szCs w:val="24"/>
          <w:lang w:eastAsia="cs-CZ"/>
        </w:rPr>
        <w:t>u Krajského soudu v</w:t>
      </w:r>
      <w:r w:rsidR="00821B2D">
        <w:rPr>
          <w:rFonts w:ascii="Times New Roman" w:eastAsia="Times New Roman" w:hAnsi="Times New Roman"/>
          <w:sz w:val="22"/>
          <w:szCs w:val="24"/>
          <w:lang w:eastAsia="cs-CZ"/>
        </w:rPr>
        <w:t> </w:t>
      </w:r>
      <w:r w:rsidR="00821B2D" w:rsidRPr="00821B2D">
        <w:rPr>
          <w:rFonts w:ascii="Times New Roman" w:eastAsia="Times New Roman" w:hAnsi="Times New Roman"/>
          <w:sz w:val="22"/>
          <w:szCs w:val="24"/>
          <w:lang w:eastAsia="cs-CZ"/>
        </w:rPr>
        <w:t>Plzni</w:t>
      </w:r>
      <w:r w:rsidR="00821B2D">
        <w:rPr>
          <w:rFonts w:ascii="Times New Roman" w:eastAsia="Times New Roman" w:hAnsi="Times New Roman"/>
          <w:sz w:val="22"/>
          <w:szCs w:val="24"/>
          <w:lang w:eastAsia="cs-CZ"/>
        </w:rPr>
        <w:t>,</w:t>
      </w:r>
      <w:r w:rsidR="00CB0B0A">
        <w:rPr>
          <w:rFonts w:ascii="Times New Roman" w:eastAsia="Times New Roman" w:hAnsi="Times New Roman"/>
          <w:sz w:val="22"/>
          <w:szCs w:val="24"/>
          <w:lang w:eastAsia="cs-CZ"/>
        </w:rPr>
        <w:t xml:space="preserve"> </w:t>
      </w:r>
      <w:r w:rsidR="00821B2D">
        <w:rPr>
          <w:rFonts w:ascii="Times New Roman" w:eastAsia="Times New Roman" w:hAnsi="Times New Roman"/>
          <w:sz w:val="22"/>
          <w:szCs w:val="24"/>
          <w:lang w:eastAsia="cs-CZ"/>
        </w:rPr>
        <w:t xml:space="preserve">oddíl </w:t>
      </w:r>
      <w:r w:rsidR="00821B2D" w:rsidRPr="00821B2D">
        <w:rPr>
          <w:rFonts w:ascii="Times New Roman" w:eastAsia="Times New Roman" w:hAnsi="Times New Roman"/>
          <w:sz w:val="22"/>
          <w:szCs w:val="24"/>
          <w:lang w:eastAsia="cs-CZ"/>
        </w:rPr>
        <w:t>C 37470</w:t>
      </w:r>
    </w:p>
    <w:p w14:paraId="13A99FA2" w14:textId="5FF0B126" w:rsidR="00E77483" w:rsidRPr="00E77483" w:rsidRDefault="001A5BDA" w:rsidP="00E77483">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sid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E7748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sidR="00821B2D">
        <w:rPr>
          <w:rFonts w:ascii="Times New Roman" w:eastAsia="Times New Roman" w:hAnsi="Times New Roman"/>
          <w:sz w:val="22"/>
          <w:szCs w:val="24"/>
          <w:lang w:eastAsia="cs-CZ"/>
        </w:rPr>
        <w:t>07873832</w:t>
      </w:r>
      <w:r w:rsidR="00D55F97">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DIČ: </w:t>
      </w:r>
      <w:r w:rsidR="00821B2D">
        <w:rPr>
          <w:rFonts w:ascii="Times New Roman" w:eastAsia="Times New Roman" w:hAnsi="Times New Roman"/>
          <w:sz w:val="22"/>
          <w:szCs w:val="24"/>
          <w:lang w:eastAsia="cs-CZ"/>
        </w:rPr>
        <w:t>CZ 07873832</w:t>
      </w:r>
    </w:p>
    <w:p w14:paraId="6D5DC365" w14:textId="639656AE" w:rsidR="00832418" w:rsidRPr="00832418" w:rsidRDefault="00E77483" w:rsidP="00832418">
      <w:pPr>
        <w:pStyle w:val="Prosttext"/>
        <w:rPr>
          <w:rFonts w:ascii="Times New Roman" w:eastAsia="Times New Roman" w:hAnsi="Times New Roman"/>
          <w:sz w:val="22"/>
          <w:szCs w:val="24"/>
          <w:lang w:eastAsia="cs-CZ"/>
        </w:rPr>
      </w:pPr>
      <w:r>
        <w:rPr>
          <w:sz w:val="22"/>
        </w:rPr>
        <w:t xml:space="preserve">           </w:t>
      </w:r>
      <w:r w:rsidR="00601C53">
        <w:rPr>
          <w:sz w:val="22"/>
        </w:rPr>
        <w:t xml:space="preserve"> </w:t>
      </w:r>
      <w:r w:rsidR="00832418" w:rsidRPr="00832418">
        <w:rPr>
          <w:rFonts w:ascii="Times New Roman" w:eastAsia="Times New Roman" w:hAnsi="Times New Roman"/>
          <w:sz w:val="22"/>
          <w:szCs w:val="24"/>
          <w:lang w:eastAsia="cs-CZ"/>
        </w:rPr>
        <w:t>Tel</w:t>
      </w:r>
      <w:r w:rsidR="00B6405D">
        <w:rPr>
          <w:rFonts w:ascii="Times New Roman" w:eastAsia="Times New Roman" w:hAnsi="Times New Roman"/>
          <w:sz w:val="22"/>
          <w:szCs w:val="24"/>
          <w:lang w:eastAsia="cs-CZ"/>
        </w:rPr>
        <w:t>: x</w:t>
      </w:r>
    </w:p>
    <w:p w14:paraId="411DE6B6" w14:textId="4C3C99B4" w:rsidR="00832418" w:rsidRPr="00832418" w:rsidRDefault="00832418" w:rsidP="00832418">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 xml:space="preserve">E-mail: </w:t>
      </w:r>
      <w:r w:rsidR="00B6405D">
        <w:t>x</w:t>
      </w:r>
    </w:p>
    <w:p w14:paraId="3328B90C" w14:textId="77777777" w:rsidR="00D34E76" w:rsidRDefault="00A514A5" w:rsidP="00832418">
      <w:pPr>
        <w:tabs>
          <w:tab w:val="left" w:pos="1440"/>
        </w:tabs>
        <w:jc w:val="both"/>
        <w:rPr>
          <w:sz w:val="22"/>
        </w:rPr>
      </w:pPr>
      <w:r w:rsidRPr="00E77483">
        <w:rPr>
          <w:sz w:val="22"/>
        </w:rPr>
        <w:t xml:space="preserve">                      </w:t>
      </w:r>
      <w:r w:rsidR="00104654" w:rsidRPr="00E77483">
        <w:rPr>
          <w:sz w:val="22"/>
        </w:rPr>
        <w:t xml:space="preserve"> </w:t>
      </w:r>
      <w:r w:rsidR="00832418">
        <w:rPr>
          <w:sz w:val="22"/>
        </w:rPr>
        <w:t xml:space="preserve">   </w:t>
      </w:r>
      <w:r w:rsidRPr="00E77483">
        <w:rPr>
          <w:sz w:val="22"/>
        </w:rPr>
        <w:t xml:space="preserve">Zastoupená: </w:t>
      </w:r>
      <w:r w:rsidR="00821B2D">
        <w:rPr>
          <w:sz w:val="22"/>
        </w:rPr>
        <w:t xml:space="preserve">Ing. Alešem Vondrovicem, jednatelem společnosti </w:t>
      </w:r>
      <w:r w:rsidR="00496F82" w:rsidRPr="00E77483">
        <w:rPr>
          <w:sz w:val="22"/>
        </w:rPr>
        <w:t xml:space="preserve">   </w:t>
      </w:r>
    </w:p>
    <w:p w14:paraId="3C4FCE89" w14:textId="71FCD705" w:rsidR="00AE28B3" w:rsidRPr="00E77483" w:rsidRDefault="00496F82" w:rsidP="00D34E76">
      <w:pPr>
        <w:tabs>
          <w:tab w:val="left" w:pos="2550"/>
        </w:tabs>
        <w:jc w:val="both"/>
        <w:rPr>
          <w:sz w:val="22"/>
        </w:rPr>
      </w:pPr>
      <w:r w:rsidRPr="00E77483">
        <w:rPr>
          <w:sz w:val="22"/>
        </w:rPr>
        <w:t xml:space="preserve">                       </w:t>
      </w:r>
      <w:r w:rsidR="00D34E76">
        <w:rPr>
          <w:sz w:val="22"/>
        </w:rPr>
        <w:tab/>
      </w:r>
      <w:r w:rsidR="00A46BEB">
        <w:rPr>
          <w:sz w:val="22"/>
        </w:rPr>
        <w:t>Ing</w:t>
      </w:r>
      <w:r w:rsidR="00C13E14">
        <w:rPr>
          <w:sz w:val="22"/>
        </w:rPr>
        <w:t>.</w:t>
      </w:r>
      <w:r w:rsidR="00D34E76">
        <w:rPr>
          <w:sz w:val="22"/>
        </w:rPr>
        <w:t xml:space="preserve"> Pavel Štětina - nákupčí</w:t>
      </w:r>
    </w:p>
    <w:p w14:paraId="5CB33B0E" w14:textId="5DC280A6" w:rsidR="00AE28B3" w:rsidRDefault="00A514A5">
      <w:pPr>
        <w:tabs>
          <w:tab w:val="left" w:pos="1620"/>
        </w:tabs>
        <w:rPr>
          <w:sz w:val="22"/>
        </w:rPr>
      </w:pPr>
      <w:r w:rsidRPr="00E77483">
        <w:rPr>
          <w:sz w:val="22"/>
        </w:rPr>
        <w:t xml:space="preserve">                       </w:t>
      </w:r>
      <w:r w:rsidR="00104654" w:rsidRPr="00E77483">
        <w:rPr>
          <w:sz w:val="22"/>
        </w:rPr>
        <w:t xml:space="preserve"> </w:t>
      </w:r>
      <w:r w:rsidRPr="00E77483">
        <w:rPr>
          <w:sz w:val="22"/>
        </w:rPr>
        <w:t xml:space="preserve">   Bankovní spojení: </w:t>
      </w:r>
      <w:r w:rsidR="00B6405D">
        <w:rPr>
          <w:sz w:val="22"/>
        </w:rPr>
        <w:t>x</w:t>
      </w:r>
    </w:p>
    <w:p w14:paraId="19648C7A" w14:textId="77777777" w:rsidR="00CB0FDE" w:rsidRDefault="00CB0FDE">
      <w:pPr>
        <w:tabs>
          <w:tab w:val="left" w:pos="1620"/>
        </w:tabs>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2EB50F5C" w:rsidR="00BA68A5" w:rsidRPr="00CD4C3F" w:rsidRDefault="00BA68A5" w:rsidP="00BA68A5">
      <w:pPr>
        <w:tabs>
          <w:tab w:val="left" w:pos="1620"/>
        </w:tabs>
        <w:jc w:val="center"/>
        <w:rPr>
          <w:sz w:val="22"/>
          <w:szCs w:val="22"/>
        </w:rPr>
      </w:pPr>
      <w:r w:rsidRPr="00CD4C3F">
        <w:rPr>
          <w:sz w:val="22"/>
          <w:szCs w:val="22"/>
        </w:rPr>
        <w:t xml:space="preserve">tento dodatek č. </w:t>
      </w:r>
      <w:r w:rsidR="004258AA">
        <w:rPr>
          <w:sz w:val="22"/>
          <w:szCs w:val="22"/>
        </w:rPr>
        <w:t>4</w:t>
      </w:r>
      <w:r w:rsidRPr="00CD4C3F">
        <w:rPr>
          <w:sz w:val="22"/>
          <w:szCs w:val="22"/>
        </w:rPr>
        <w:t xml:space="preserve"> ke kupní smlouvě č. </w:t>
      </w:r>
      <w:r w:rsidR="00CD4C3F" w:rsidRPr="00CD4C3F">
        <w:rPr>
          <w:sz w:val="22"/>
          <w:szCs w:val="22"/>
        </w:rPr>
        <w:t>S/85/</w:t>
      </w:r>
      <w:r w:rsidR="00DF3B14">
        <w:rPr>
          <w:sz w:val="22"/>
          <w:szCs w:val="22"/>
        </w:rPr>
        <w:t>38</w:t>
      </w:r>
      <w:r w:rsidR="00CD4C3F" w:rsidRPr="00CD4C3F">
        <w:rPr>
          <w:sz w:val="22"/>
          <w:szCs w:val="22"/>
        </w:rPr>
        <w:t>/</w:t>
      </w:r>
      <w:r w:rsidR="00B356D0">
        <w:rPr>
          <w:sz w:val="22"/>
          <w:szCs w:val="22"/>
        </w:rPr>
        <w:t>1</w:t>
      </w:r>
      <w:r w:rsidR="00CD4C3F" w:rsidRPr="00CD4C3F">
        <w:rPr>
          <w:sz w:val="22"/>
          <w:szCs w:val="22"/>
        </w:rPr>
        <w:t>/202</w:t>
      </w:r>
      <w:r w:rsidR="00DF3B14">
        <w:rPr>
          <w:sz w:val="22"/>
          <w:szCs w:val="22"/>
        </w:rPr>
        <w:t>4</w:t>
      </w:r>
      <w:r w:rsidR="00CD4C3F" w:rsidRPr="00CD4C3F">
        <w:rPr>
          <w:sz w:val="22"/>
          <w:szCs w:val="22"/>
        </w:rPr>
        <w:t xml:space="preserve">/15 </w:t>
      </w:r>
      <w:r w:rsidRPr="00CD4C3F">
        <w:rPr>
          <w:sz w:val="22"/>
          <w:szCs w:val="22"/>
        </w:rPr>
        <w:t xml:space="preserve">uzavřené mezi nimi dne </w:t>
      </w:r>
      <w:r w:rsidR="00B356D0">
        <w:rPr>
          <w:sz w:val="22"/>
          <w:szCs w:val="22"/>
        </w:rPr>
        <w:t>1</w:t>
      </w:r>
      <w:r w:rsidR="00DF3B14">
        <w:rPr>
          <w:sz w:val="22"/>
          <w:szCs w:val="22"/>
        </w:rPr>
        <w:t>9</w:t>
      </w:r>
      <w:r w:rsidR="004509C6">
        <w:rPr>
          <w:sz w:val="22"/>
          <w:szCs w:val="22"/>
        </w:rPr>
        <w:t>.</w:t>
      </w:r>
      <w:r w:rsidR="00B356D0">
        <w:rPr>
          <w:sz w:val="22"/>
          <w:szCs w:val="22"/>
        </w:rPr>
        <w:t>1</w:t>
      </w:r>
      <w:r w:rsidR="004509C6">
        <w:rPr>
          <w:sz w:val="22"/>
          <w:szCs w:val="22"/>
        </w:rPr>
        <w:t>.202</w:t>
      </w:r>
      <w:r w:rsidR="00DF3B14">
        <w:rPr>
          <w:sz w:val="22"/>
          <w:szCs w:val="22"/>
        </w:rPr>
        <w:t>4</w:t>
      </w:r>
      <w:r w:rsidR="004509C6">
        <w:rPr>
          <w:sz w:val="22"/>
          <w:szCs w:val="22"/>
        </w:rPr>
        <w:t xml:space="preserve"> </w:t>
      </w:r>
      <w:r w:rsidRPr="00CD4C3F">
        <w:rPr>
          <w:sz w:val="22"/>
          <w:szCs w:val="22"/>
        </w:rPr>
        <w:t>(dále jen „Smlouva“)</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Pr="008B688C" w:rsidRDefault="008B688C" w:rsidP="008B688C"/>
    <w:p w14:paraId="0B99A83D" w14:textId="1B009C4E" w:rsidR="001A5BDA" w:rsidRPr="00FC1A49" w:rsidRDefault="00FC1A49" w:rsidP="00FC1A49">
      <w:pPr>
        <w:numPr>
          <w:ilvl w:val="0"/>
          <w:numId w:val="1"/>
        </w:numPr>
        <w:tabs>
          <w:tab w:val="left" w:pos="1620"/>
        </w:tabs>
        <w:jc w:val="both"/>
        <w:rPr>
          <w:sz w:val="22"/>
        </w:rPr>
      </w:pPr>
      <w:r w:rsidRPr="00FC1A49">
        <w:rPr>
          <w:sz w:val="22"/>
        </w:rPr>
        <w:t>Na základě tohoto dodatku se prodávající zavazuje dodat kupujícímu</w:t>
      </w:r>
      <w:r w:rsidR="001A5BDA" w:rsidRPr="00FC1A49">
        <w:rPr>
          <w:sz w:val="22"/>
        </w:rPr>
        <w:t xml:space="preserve"> surové dříví dle následné specifikace:</w:t>
      </w:r>
      <w:r w:rsidR="00A357FB" w:rsidRPr="00FC1A49">
        <w:rPr>
          <w:i/>
          <w:iCs/>
          <w:sz w:val="22"/>
        </w:rPr>
        <w:t xml:space="preserve"> </w:t>
      </w:r>
      <w:r w:rsidR="00496F82" w:rsidRPr="00FC1A49">
        <w:rPr>
          <w:i/>
          <w:iCs/>
          <w:sz w:val="22"/>
        </w:rPr>
        <w:t>Průmyslové výřezy jehličnaté – pilařské výřezy ve dřevinách:</w:t>
      </w:r>
      <w:r w:rsidR="00A357FB" w:rsidRPr="00FC1A49">
        <w:rPr>
          <w:sz w:val="22"/>
        </w:rPr>
        <w:t xml:space="preserve"> </w:t>
      </w:r>
      <w:r w:rsidR="00496F82" w:rsidRPr="00FC1A49">
        <w:rPr>
          <w:sz w:val="22"/>
        </w:rPr>
        <w:t>SMRK ,</w:t>
      </w:r>
      <w:r w:rsidR="00D34E76" w:rsidRPr="00FC1A49">
        <w:rPr>
          <w:sz w:val="22"/>
        </w:rPr>
        <w:t xml:space="preserve"> JEDLE, BOROVICE, MODŘÍN</w:t>
      </w:r>
      <w:r w:rsidR="00496F82" w:rsidRPr="00FC1A49">
        <w:rPr>
          <w:sz w:val="22"/>
        </w:rPr>
        <w:t xml:space="preserve">  v kvalitě  </w:t>
      </w:r>
      <w:r w:rsidR="00D34E76" w:rsidRPr="00FC1A49">
        <w:rPr>
          <w:sz w:val="22"/>
        </w:rPr>
        <w:t>V</w:t>
      </w:r>
      <w:r w:rsidR="00496F82" w:rsidRPr="00FC1A49">
        <w:rPr>
          <w:sz w:val="22"/>
        </w:rPr>
        <w:t>.</w:t>
      </w:r>
      <w:r w:rsidR="00A357FB" w:rsidRPr="00FC1A49">
        <w:rPr>
          <w:sz w:val="22"/>
        </w:rPr>
        <w:t xml:space="preserve"> </w:t>
      </w:r>
      <w:r w:rsidR="00D34E76" w:rsidRPr="00FC1A49">
        <w:rPr>
          <w:sz w:val="22"/>
        </w:rPr>
        <w:t xml:space="preserve">KPZ </w:t>
      </w:r>
      <w:r w:rsidR="00A357FB" w:rsidRPr="00FC1A49">
        <w:rPr>
          <w:sz w:val="22"/>
        </w:rPr>
        <w:t>-</w:t>
      </w:r>
      <w:r w:rsidR="00496F82" w:rsidRPr="00FC1A49">
        <w:rPr>
          <w:sz w:val="22"/>
        </w:rPr>
        <w:t xml:space="preserve"> </w:t>
      </w:r>
      <w:r w:rsidR="009C7D3C" w:rsidRPr="00FC1A49">
        <w:rPr>
          <w:i/>
          <w:iCs/>
          <w:sz w:val="22"/>
        </w:rPr>
        <w:t>dle Doporučených pravidel pro měření a třídění dříví v České republice (</w:t>
      </w:r>
      <w:r w:rsidR="00D12642" w:rsidRPr="00FC1A49">
        <w:rPr>
          <w:i/>
          <w:iCs/>
          <w:sz w:val="22"/>
        </w:rPr>
        <w:t>2008</w:t>
      </w:r>
      <w:r w:rsidR="009C7D3C" w:rsidRPr="00FC1A49">
        <w:rPr>
          <w:i/>
          <w:iCs/>
          <w:sz w:val="22"/>
        </w:rPr>
        <w:t>).</w:t>
      </w:r>
      <w:r w:rsidR="006E55B3">
        <w:rPr>
          <w:i/>
          <w:iCs/>
          <w:sz w:val="22"/>
        </w:rPr>
        <w:t xml:space="preserve"> </w:t>
      </w:r>
      <w:r w:rsidR="006E55B3" w:rsidRPr="00F0130D">
        <w:rPr>
          <w:sz w:val="22"/>
        </w:rPr>
        <w:t>Dále dříví dle aktuální objednávky</w:t>
      </w:r>
      <w:r w:rsidR="00F0130D" w:rsidRPr="00F0130D">
        <w:rPr>
          <w:sz w:val="22"/>
        </w:rPr>
        <w:t xml:space="preserve"> kupujícího.</w:t>
      </w:r>
      <w:r w:rsidR="00A357FB" w:rsidRPr="00FC1A49">
        <w:rPr>
          <w:i/>
          <w:iCs/>
          <w:sz w:val="22"/>
        </w:rPr>
        <w:t xml:space="preserve"> </w:t>
      </w:r>
    </w:p>
    <w:p w14:paraId="20D7D9B8" w14:textId="77777777" w:rsidR="00BC6C1D" w:rsidRDefault="00BC6C1D" w:rsidP="00BC6C1D">
      <w:pPr>
        <w:tabs>
          <w:tab w:val="left" w:pos="1620"/>
        </w:tabs>
        <w:ind w:left="709"/>
        <w:jc w:val="both"/>
        <w:rPr>
          <w:sz w:val="22"/>
        </w:rPr>
      </w:pPr>
      <w:r>
        <w:rPr>
          <w:i/>
          <w:iCs/>
          <w:sz w:val="22"/>
        </w:rPr>
        <w:tab/>
      </w:r>
    </w:p>
    <w:p w14:paraId="13C82C1B" w14:textId="77777777" w:rsidR="009C7D3C" w:rsidRPr="00137774" w:rsidRDefault="001A5BDA">
      <w:pPr>
        <w:numPr>
          <w:ilvl w:val="0"/>
          <w:numId w:val="1"/>
        </w:numPr>
        <w:tabs>
          <w:tab w:val="left" w:pos="1620"/>
        </w:tabs>
        <w:jc w:val="both"/>
        <w:rPr>
          <w:b/>
          <w:bCs/>
          <w:sz w:val="22"/>
        </w:rPr>
      </w:pPr>
      <w:r w:rsidRPr="00137774">
        <w:rPr>
          <w:sz w:val="22"/>
        </w:rPr>
        <w:t>Technické požadavky:</w:t>
      </w:r>
      <w:r w:rsidR="00BC6C1D" w:rsidRPr="00137774">
        <w:rPr>
          <w:sz w:val="22"/>
        </w:rPr>
        <w:t xml:space="preserve"> </w:t>
      </w:r>
    </w:p>
    <w:p w14:paraId="0150CD7F" w14:textId="77777777" w:rsidR="00C13E14" w:rsidRDefault="00C13E14" w:rsidP="00A357FB">
      <w:pPr>
        <w:pStyle w:val="Prosttext"/>
        <w:tabs>
          <w:tab w:val="left" w:pos="1740"/>
        </w:tabs>
        <w:rPr>
          <w:rFonts w:ascii="Times New Roman" w:eastAsia="Times New Roman" w:hAnsi="Times New Roman"/>
          <w:sz w:val="22"/>
          <w:szCs w:val="24"/>
          <w:lang w:eastAsia="cs-CZ"/>
        </w:rPr>
      </w:pPr>
      <w:r>
        <w:rPr>
          <w:rFonts w:ascii="Times New Roman" w:eastAsia="Times New Roman" w:hAnsi="Times New Roman"/>
          <w:sz w:val="22"/>
          <w:szCs w:val="24"/>
          <w:lang w:eastAsia="cs-CZ"/>
        </w:rPr>
        <w:tab/>
      </w:r>
    </w:p>
    <w:p w14:paraId="13E831C5" w14:textId="77777777" w:rsidR="00C13E14" w:rsidRPr="00C13E14" w:rsidRDefault="00C13E14" w:rsidP="00A357FB">
      <w:pPr>
        <w:pStyle w:val="Prosttext"/>
        <w:tabs>
          <w:tab w:val="left" w:pos="1740"/>
        </w:tabs>
        <w:rPr>
          <w:rFonts w:ascii="Times New Roman" w:eastAsia="Times New Roman" w:hAnsi="Times New Roman"/>
          <w:b/>
          <w:bCs/>
          <w:sz w:val="22"/>
          <w:szCs w:val="24"/>
          <w:lang w:eastAsia="cs-CZ"/>
        </w:rPr>
      </w:pPr>
      <w:r>
        <w:rPr>
          <w:rFonts w:ascii="Times New Roman" w:eastAsia="Times New Roman" w:hAnsi="Times New Roman"/>
          <w:sz w:val="22"/>
          <w:szCs w:val="24"/>
          <w:lang w:eastAsia="cs-CZ"/>
        </w:rPr>
        <w:t xml:space="preserve">         </w:t>
      </w:r>
      <w:r w:rsidR="00402C78">
        <w:rPr>
          <w:rFonts w:ascii="Times New Roman" w:eastAsia="Times New Roman" w:hAnsi="Times New Roman"/>
          <w:sz w:val="22"/>
          <w:szCs w:val="24"/>
          <w:lang w:eastAsia="cs-CZ"/>
        </w:rPr>
        <w:t>dle aktuální objednávky, příloha č. 1</w:t>
      </w:r>
    </w:p>
    <w:p w14:paraId="4DCA019F" w14:textId="77777777" w:rsidR="00BF6E40" w:rsidRDefault="00821B2D" w:rsidP="00031273">
      <w:pPr>
        <w:tabs>
          <w:tab w:val="left" w:pos="1620"/>
        </w:tabs>
        <w:ind w:firstLine="709"/>
        <w:jc w:val="both"/>
        <w:rPr>
          <w:sz w:val="22"/>
        </w:rPr>
      </w:pPr>
      <w:r>
        <w:rPr>
          <w:sz w:val="22"/>
        </w:rPr>
        <w:t xml:space="preserve"> </w:t>
      </w:r>
      <w:r w:rsidR="00832418">
        <w:rPr>
          <w:sz w:val="22"/>
        </w:rPr>
        <w:t xml:space="preserve">   </w:t>
      </w:r>
      <w:r w:rsidR="00C13E14">
        <w:rPr>
          <w:sz w:val="22"/>
        </w:rPr>
        <w:tab/>
      </w:r>
    </w:p>
    <w:p w14:paraId="59AD18CC" w14:textId="77777777" w:rsidR="00832418" w:rsidRDefault="00832418" w:rsidP="00E77483">
      <w:pPr>
        <w:tabs>
          <w:tab w:val="left" w:pos="1620"/>
        </w:tabs>
        <w:ind w:firstLine="709"/>
        <w:jc w:val="both"/>
        <w:rPr>
          <w:sz w:val="22"/>
        </w:rPr>
      </w:pPr>
    </w:p>
    <w:p w14:paraId="609D3F25" w14:textId="1C4970F6" w:rsidR="00E42F37" w:rsidRDefault="001A5BDA" w:rsidP="00031273">
      <w:pPr>
        <w:numPr>
          <w:ilvl w:val="0"/>
          <w:numId w:val="1"/>
        </w:numPr>
        <w:tabs>
          <w:tab w:val="left" w:pos="1620"/>
        </w:tabs>
        <w:jc w:val="both"/>
        <w:rPr>
          <w:sz w:val="22"/>
        </w:rPr>
      </w:pPr>
      <w:r w:rsidRPr="00137774">
        <w:rPr>
          <w:sz w:val="22"/>
        </w:rPr>
        <w:t>Množství:</w:t>
      </w:r>
      <w:r w:rsidRPr="00AE4E44">
        <w:rPr>
          <w:sz w:val="22"/>
        </w:rPr>
        <w:t xml:space="preserve"> </w:t>
      </w:r>
      <w:r w:rsidR="00C13E14">
        <w:rPr>
          <w:sz w:val="22"/>
        </w:rPr>
        <w:tab/>
      </w:r>
      <w:r w:rsidR="00B6405D">
        <w:rPr>
          <w:sz w:val="22"/>
        </w:rPr>
        <w:t>x</w:t>
      </w:r>
    </w:p>
    <w:p w14:paraId="0B8C6402" w14:textId="77777777" w:rsidR="00031273" w:rsidRDefault="00031273"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0D0C702D" w14:textId="3138335C" w:rsidR="004509C6" w:rsidRDefault="004509C6" w:rsidP="00031273">
      <w:pPr>
        <w:tabs>
          <w:tab w:val="left" w:pos="1620"/>
        </w:tabs>
        <w:jc w:val="both"/>
        <w:rPr>
          <w:sz w:val="22"/>
        </w:rPr>
      </w:pPr>
    </w:p>
    <w:p w14:paraId="54170F10" w14:textId="13A9ACF6" w:rsidR="004509C6" w:rsidRDefault="004509C6" w:rsidP="00031273">
      <w:pPr>
        <w:tabs>
          <w:tab w:val="left" w:pos="1620"/>
        </w:tabs>
        <w:jc w:val="both"/>
        <w:rPr>
          <w:sz w:val="22"/>
        </w:rPr>
      </w:pPr>
    </w:p>
    <w:p w14:paraId="6F5D0C2A" w14:textId="5FA8AD4E" w:rsidR="004509C6" w:rsidRDefault="004509C6" w:rsidP="00031273">
      <w:pPr>
        <w:tabs>
          <w:tab w:val="left" w:pos="1620"/>
        </w:tabs>
        <w:jc w:val="both"/>
        <w:rPr>
          <w:sz w:val="22"/>
        </w:rPr>
      </w:pPr>
    </w:p>
    <w:p w14:paraId="75158A9C" w14:textId="12E88059" w:rsidR="004509C6" w:rsidRDefault="004509C6" w:rsidP="00031273">
      <w:pPr>
        <w:tabs>
          <w:tab w:val="left" w:pos="1620"/>
        </w:tabs>
        <w:jc w:val="both"/>
        <w:rPr>
          <w:sz w:val="22"/>
        </w:rPr>
      </w:pPr>
    </w:p>
    <w:p w14:paraId="7C9093B2" w14:textId="77777777" w:rsidR="007E5168" w:rsidRPr="00AE4E44" w:rsidRDefault="007E5168"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6006D007" w14:textId="2ECD99ED" w:rsidR="002E6570" w:rsidRPr="0067471A" w:rsidRDefault="007E5168" w:rsidP="0067471A">
      <w:pPr>
        <w:numPr>
          <w:ilvl w:val="0"/>
          <w:numId w:val="17"/>
        </w:numPr>
        <w:ind w:right="-1"/>
        <w:jc w:val="both"/>
        <w:rPr>
          <w:sz w:val="22"/>
        </w:rPr>
      </w:pPr>
      <w:r w:rsidRPr="007E5168">
        <w:rPr>
          <w:sz w:val="22"/>
        </w:rPr>
        <w:t xml:space="preserve">Cena za jednotlivé druhy zboží byla stanovena dohodou smluvních stran při respektování platné právní úpravy a </w:t>
      </w:r>
      <w:r w:rsidRPr="007E5168">
        <w:rPr>
          <w:iCs/>
          <w:sz w:val="22"/>
        </w:rPr>
        <w:t>je rovna ceně uvedené v cenové nabídce prodávajícího vystavené na základě objednávky</w:t>
      </w:r>
      <w:r w:rsidRPr="007E5168" w:rsidDel="00E94299">
        <w:rPr>
          <w:iCs/>
          <w:sz w:val="22"/>
        </w:rPr>
        <w:t xml:space="preserve"> </w:t>
      </w:r>
      <w:r w:rsidRPr="007E5168">
        <w:rPr>
          <w:iCs/>
          <w:sz w:val="22"/>
        </w:rPr>
        <w:t>kupujícího.</w:t>
      </w:r>
      <w:r w:rsidR="0067471A">
        <w:rPr>
          <w:iCs/>
          <w:sz w:val="22"/>
        </w:rPr>
        <w:t xml:space="preserve"> </w:t>
      </w:r>
      <w:r w:rsidR="00E357B7" w:rsidRPr="0067471A">
        <w:rPr>
          <w:sz w:val="22"/>
        </w:rPr>
        <w:t>U vlákninových sortimentů je k</w:t>
      </w:r>
      <w:r w:rsidR="00832418" w:rsidRPr="0067471A">
        <w:rPr>
          <w:sz w:val="22"/>
        </w:rPr>
        <w:t xml:space="preserve">upní cena stanovena na základě </w:t>
      </w:r>
      <w:r w:rsidR="00C13E14" w:rsidRPr="0067471A">
        <w:rPr>
          <w:sz w:val="22"/>
        </w:rPr>
        <w:t>elektronické</w:t>
      </w:r>
      <w:r w:rsidR="00832418" w:rsidRPr="0067471A">
        <w:rPr>
          <w:sz w:val="22"/>
        </w:rPr>
        <w:t xml:space="preserve"> přejímky</w:t>
      </w:r>
      <w:r w:rsidR="00C13E14" w:rsidRPr="0067471A">
        <w:rPr>
          <w:sz w:val="22"/>
        </w:rPr>
        <w:t xml:space="preserve"> u konečného odběratele</w:t>
      </w:r>
      <w:r w:rsidR="00E357B7" w:rsidRPr="0067471A">
        <w:rPr>
          <w:sz w:val="22"/>
        </w:rPr>
        <w:t>.</w:t>
      </w:r>
      <w:r w:rsidR="0067471A">
        <w:rPr>
          <w:sz w:val="22"/>
        </w:rPr>
        <w:t xml:space="preserve"> </w:t>
      </w:r>
      <w:r w:rsidR="00E357B7" w:rsidRPr="0067471A">
        <w:rPr>
          <w:sz w:val="22"/>
        </w:rPr>
        <w:t>U</w:t>
      </w:r>
      <w:r w:rsidR="00C13E14" w:rsidRPr="0067471A">
        <w:rPr>
          <w:sz w:val="22"/>
        </w:rPr>
        <w:t xml:space="preserve"> sortimentu KPZ</w:t>
      </w:r>
      <w:r w:rsidR="00E357B7" w:rsidRPr="0067471A">
        <w:rPr>
          <w:sz w:val="22"/>
        </w:rPr>
        <w:t xml:space="preserve"> je kupní cena stanovena</w:t>
      </w:r>
      <w:r w:rsidR="00C13E14" w:rsidRPr="0067471A">
        <w:rPr>
          <w:sz w:val="22"/>
        </w:rPr>
        <w:t xml:space="preserve"> na základě fyzické přejímky na OM</w:t>
      </w:r>
      <w:r w:rsidR="006272BA" w:rsidRPr="0067471A">
        <w:rPr>
          <w:sz w:val="22"/>
        </w:rPr>
        <w:t>, dle Přílohy č. 1</w:t>
      </w:r>
    </w:p>
    <w:p w14:paraId="00679003" w14:textId="77777777" w:rsidR="001218B2" w:rsidRPr="007D7D12" w:rsidRDefault="00104654" w:rsidP="00AC14C5">
      <w:pPr>
        <w:numPr>
          <w:ilvl w:val="0"/>
          <w:numId w:val="17"/>
        </w:numPr>
        <w:ind w:right="-110"/>
        <w:jc w:val="both"/>
        <w:rPr>
          <w:sz w:val="22"/>
        </w:rPr>
      </w:pPr>
      <w:r w:rsidRPr="007D7D12">
        <w:rPr>
          <w:sz w:val="22"/>
        </w:rPr>
        <w:t>Cena je stanovena za 1 m</w:t>
      </w:r>
      <w:r w:rsidRPr="007D7D12">
        <w:rPr>
          <w:sz w:val="22"/>
          <w:vertAlign w:val="superscript"/>
        </w:rPr>
        <w:t>3</w:t>
      </w:r>
      <w:r w:rsidR="00A357FB">
        <w:rPr>
          <w:sz w:val="22"/>
          <w:vertAlign w:val="superscript"/>
        </w:rPr>
        <w:t xml:space="preserve"> </w:t>
      </w:r>
      <w:r w:rsidR="00A357FB">
        <w:rPr>
          <w:sz w:val="22"/>
        </w:rPr>
        <w:t xml:space="preserve"> na</w:t>
      </w:r>
      <w:r w:rsidR="00AE28B3">
        <w:rPr>
          <w:sz w:val="22"/>
        </w:rPr>
        <w:t xml:space="preserve"> </w:t>
      </w:r>
      <w:r w:rsidR="00E42F37">
        <w:rPr>
          <w:sz w:val="22"/>
        </w:rPr>
        <w:t>OM prodávajícího</w:t>
      </w:r>
      <w:r w:rsidR="00A357FB">
        <w:rPr>
          <w:sz w:val="22"/>
        </w:rPr>
        <w:t>.</w:t>
      </w:r>
      <w:r w:rsidRPr="007D7D12">
        <w:rPr>
          <w:sz w:val="22"/>
        </w:rPr>
        <w:t xml:space="preserve"> </w:t>
      </w:r>
      <w:r w:rsidRPr="007D7D12">
        <w:rPr>
          <w:sz w:val="22"/>
        </w:rPr>
        <w:tab/>
        <w:t xml:space="preserve">  </w:t>
      </w:r>
    </w:p>
    <w:p w14:paraId="200C730C"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E24218">
        <w:rPr>
          <w:sz w:val="22"/>
        </w:rPr>
        <w:t xml:space="preserve"> </w:t>
      </w:r>
      <w:r w:rsidR="001A5BDA" w:rsidRPr="007D7D12">
        <w:rPr>
          <w:sz w:val="22"/>
        </w:rPr>
        <w:t>%.</w:t>
      </w:r>
    </w:p>
    <w:p w14:paraId="75944E0C" w14:textId="3D38C10D" w:rsidR="00A9525D" w:rsidRDefault="00A9525D" w:rsidP="00A9525D">
      <w:pPr>
        <w:numPr>
          <w:ilvl w:val="0"/>
          <w:numId w:val="17"/>
        </w:numPr>
        <w:ind w:right="-1"/>
        <w:jc w:val="both"/>
        <w:rPr>
          <w:sz w:val="22"/>
        </w:rPr>
      </w:pPr>
      <w:r w:rsidRPr="00A9525D">
        <w:rPr>
          <w:sz w:val="22"/>
        </w:rPr>
        <w:t>Cenu za dodané zboží se kupující zavazuje převést na účet prodávajícího. Prodávající vystaví fakturu - daňový doklad a odešle na adresu kupujícího do 10 ti dnů od okamžiku zdanitelného plnění.</w:t>
      </w:r>
    </w:p>
    <w:p w14:paraId="1630A982" w14:textId="22BA414E" w:rsidR="00534E87" w:rsidRPr="00350274" w:rsidRDefault="00534E87" w:rsidP="00534E87">
      <w:pPr>
        <w:numPr>
          <w:ilvl w:val="0"/>
          <w:numId w:val="17"/>
        </w:numPr>
        <w:ind w:right="-1"/>
        <w:jc w:val="both"/>
        <w:rPr>
          <w:sz w:val="22"/>
        </w:rPr>
      </w:pPr>
      <w:r w:rsidRPr="00350274">
        <w:rPr>
          <w:sz w:val="22"/>
        </w:rPr>
        <w:t xml:space="preserve">Splatnost faktur – daňových dokladů: </w:t>
      </w:r>
      <w:r w:rsidR="003F0062">
        <w:rPr>
          <w:sz w:val="22"/>
        </w:rPr>
        <w:t>3</w:t>
      </w:r>
      <w:r w:rsidRPr="00350274">
        <w:rPr>
          <w:sz w:val="22"/>
        </w:rPr>
        <w:t xml:space="preserve">0 dnů od data vystavení. </w:t>
      </w:r>
    </w:p>
    <w:p w14:paraId="60EEB5F8" w14:textId="288A8935" w:rsidR="005E112D" w:rsidRPr="00350274" w:rsidRDefault="005E112D" w:rsidP="005E112D">
      <w:pPr>
        <w:numPr>
          <w:ilvl w:val="0"/>
          <w:numId w:val="17"/>
        </w:numPr>
        <w:ind w:right="-1"/>
        <w:jc w:val="both"/>
        <w:rPr>
          <w:sz w:val="22"/>
        </w:rPr>
      </w:pPr>
      <w:r w:rsidRPr="00350274">
        <w:rPr>
          <w:sz w:val="22"/>
        </w:rPr>
        <w:t xml:space="preserve">V případě prodlení s úhradou kupní ceny za dodané zboží je prodávající oprávněn účtovat kupujícímu smluvní úrok z prodlení ve výši </w:t>
      </w:r>
      <w:r w:rsidR="00B6405D">
        <w:rPr>
          <w:sz w:val="22"/>
        </w:rPr>
        <w:t>x</w:t>
      </w:r>
      <w:r w:rsidRPr="00350274">
        <w:rPr>
          <w:sz w:val="22"/>
        </w:rPr>
        <w:t xml:space="preserve"> z dlužné částky za každý den prodlení po uplynutí doby splatnosti.</w:t>
      </w:r>
    </w:p>
    <w:p w14:paraId="4552D7E1" w14:textId="068D3541" w:rsidR="00534E87" w:rsidRPr="00350274" w:rsidRDefault="00350274" w:rsidP="00350274">
      <w:pPr>
        <w:numPr>
          <w:ilvl w:val="0"/>
          <w:numId w:val="17"/>
        </w:numPr>
        <w:ind w:right="-1"/>
        <w:jc w:val="both"/>
        <w:rPr>
          <w:sz w:val="22"/>
        </w:rPr>
      </w:pPr>
      <w:r w:rsidRPr="00350274">
        <w:rPr>
          <w:sz w:val="22"/>
        </w:rPr>
        <w:t>Při opakovaném prodlení s úhradou kupní ceny dodávaného zboží má prodávající právo na jednostranné odstoupení od smlouvy.</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6D9A0365" w:rsidR="001A5BDA" w:rsidRDefault="001A5BDA" w:rsidP="004161ED">
      <w:pPr>
        <w:pStyle w:val="Nadpis1"/>
        <w:tabs>
          <w:tab w:val="clear" w:pos="1620"/>
        </w:tabs>
      </w:pPr>
      <w:r>
        <w:t xml:space="preserve">III. Doba </w:t>
      </w:r>
      <w:r w:rsidR="003E2C7D">
        <w:t xml:space="preserve">platnosti dodatku č. </w:t>
      </w:r>
      <w:r w:rsidR="004258AA">
        <w:t>4</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79253E8F" w:rsidR="00AC14C5" w:rsidRPr="00137774" w:rsidRDefault="00AC14C5" w:rsidP="00AC14C5">
      <w:pPr>
        <w:numPr>
          <w:ilvl w:val="0"/>
          <w:numId w:val="4"/>
        </w:numPr>
        <w:jc w:val="both"/>
        <w:rPr>
          <w:sz w:val="22"/>
        </w:rPr>
      </w:pPr>
      <w:r w:rsidRPr="00137774">
        <w:rPr>
          <w:sz w:val="22"/>
        </w:rPr>
        <w:t>Doba platnosti smlouvy:</w:t>
      </w:r>
      <w:r w:rsidR="00CF018D" w:rsidRPr="00137774">
        <w:rPr>
          <w:sz w:val="22"/>
        </w:rPr>
        <w:t xml:space="preserve"> </w:t>
      </w:r>
      <w:r w:rsidR="00B356D0">
        <w:rPr>
          <w:sz w:val="22"/>
        </w:rPr>
        <w:t>1</w:t>
      </w:r>
      <w:r w:rsidR="00DF3B14">
        <w:rPr>
          <w:sz w:val="22"/>
        </w:rPr>
        <w:t>9</w:t>
      </w:r>
      <w:r w:rsidR="005E3FC9" w:rsidRPr="00137774">
        <w:rPr>
          <w:sz w:val="22"/>
        </w:rPr>
        <w:t>.</w:t>
      </w:r>
      <w:r w:rsidR="00B356D0">
        <w:rPr>
          <w:sz w:val="22"/>
        </w:rPr>
        <w:t>1</w:t>
      </w:r>
      <w:r w:rsidR="005E3FC9" w:rsidRPr="00137774">
        <w:rPr>
          <w:sz w:val="22"/>
        </w:rPr>
        <w:t>.202</w:t>
      </w:r>
      <w:r w:rsidR="00DF3B14">
        <w:rPr>
          <w:sz w:val="22"/>
        </w:rPr>
        <w:t>4</w:t>
      </w:r>
      <w:r w:rsidR="005E3FC9" w:rsidRPr="00137774">
        <w:rPr>
          <w:sz w:val="22"/>
        </w:rPr>
        <w:t xml:space="preserve"> – 31.12.202</w:t>
      </w:r>
      <w:r w:rsidR="00DF3B14">
        <w:rPr>
          <w:sz w:val="22"/>
        </w:rPr>
        <w:t>4</w:t>
      </w:r>
    </w:p>
    <w:p w14:paraId="1EF5C0CD" w14:textId="5197D078" w:rsidR="00016380" w:rsidRPr="00A35D52" w:rsidRDefault="00016380" w:rsidP="00016380">
      <w:pPr>
        <w:numPr>
          <w:ilvl w:val="0"/>
          <w:numId w:val="4"/>
        </w:numPr>
        <w:jc w:val="both"/>
        <w:rPr>
          <w:sz w:val="22"/>
        </w:rPr>
      </w:pPr>
      <w:r w:rsidRPr="00A35D52">
        <w:rPr>
          <w:sz w:val="22"/>
        </w:rPr>
        <w:t>Doba plnění předmětu dodatku č</w:t>
      </w:r>
      <w:r w:rsidR="00A35D52">
        <w:rPr>
          <w:sz w:val="22"/>
        </w:rPr>
        <w:t xml:space="preserve">. </w:t>
      </w:r>
      <w:r w:rsidR="004258AA">
        <w:rPr>
          <w:sz w:val="22"/>
        </w:rPr>
        <w:t>4</w:t>
      </w:r>
      <w:r w:rsidRPr="00A35D52">
        <w:rPr>
          <w:sz w:val="22"/>
        </w:rPr>
        <w:t xml:space="preserve"> dle bodu 1., této smlouvy: </w:t>
      </w:r>
      <w:r w:rsidR="004258AA">
        <w:rPr>
          <w:b/>
          <w:bCs/>
          <w:sz w:val="22"/>
        </w:rPr>
        <w:t>30</w:t>
      </w:r>
      <w:r w:rsidR="008F7893">
        <w:rPr>
          <w:b/>
          <w:bCs/>
          <w:sz w:val="22"/>
        </w:rPr>
        <w:t>.</w:t>
      </w:r>
      <w:r w:rsidR="004258AA">
        <w:rPr>
          <w:b/>
          <w:bCs/>
          <w:sz w:val="22"/>
        </w:rPr>
        <w:t>8</w:t>
      </w:r>
      <w:r w:rsidRPr="00965305">
        <w:rPr>
          <w:b/>
          <w:bCs/>
          <w:sz w:val="22"/>
        </w:rPr>
        <w:t>.202</w:t>
      </w:r>
      <w:r w:rsidR="002F0E89">
        <w:rPr>
          <w:b/>
          <w:bCs/>
          <w:sz w:val="22"/>
        </w:rPr>
        <w:t>4</w:t>
      </w:r>
      <w:r w:rsidRPr="00965305">
        <w:rPr>
          <w:b/>
          <w:bCs/>
          <w:sz w:val="22"/>
        </w:rPr>
        <w:t xml:space="preserve"> do 3</w:t>
      </w:r>
      <w:r w:rsidR="00B356D0">
        <w:rPr>
          <w:b/>
          <w:bCs/>
          <w:sz w:val="22"/>
        </w:rPr>
        <w:t>0</w:t>
      </w:r>
      <w:r w:rsidR="008F7893">
        <w:rPr>
          <w:b/>
          <w:bCs/>
          <w:sz w:val="22"/>
        </w:rPr>
        <w:t>.</w:t>
      </w:r>
      <w:r w:rsidR="00E15C35">
        <w:rPr>
          <w:b/>
          <w:bCs/>
          <w:sz w:val="22"/>
        </w:rPr>
        <w:t>9</w:t>
      </w:r>
      <w:r w:rsidRPr="00965305">
        <w:rPr>
          <w:b/>
          <w:bCs/>
          <w:sz w:val="22"/>
        </w:rPr>
        <w:t>.202</w:t>
      </w:r>
      <w:r w:rsidR="002F0E89">
        <w:rPr>
          <w:b/>
          <w:bCs/>
          <w:sz w:val="22"/>
        </w:rPr>
        <w:t>4</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77777777" w:rsidR="00AC14C5" w:rsidRPr="00EF78B5" w:rsidRDefault="00AC14C5" w:rsidP="00AC14C5">
      <w:pPr>
        <w:numPr>
          <w:ilvl w:val="0"/>
          <w:numId w:val="4"/>
        </w:numPr>
        <w:jc w:val="both"/>
        <w:rPr>
          <w:sz w:val="22"/>
          <w:szCs w:val="22"/>
        </w:rPr>
      </w:pPr>
      <w:r>
        <w:rPr>
          <w:sz w:val="22"/>
          <w:szCs w:val="22"/>
        </w:rPr>
        <w:t>Místem plnění a přejímky je odvoz</w:t>
      </w:r>
      <w:r w:rsidR="000C672A">
        <w:rPr>
          <w:sz w:val="22"/>
          <w:szCs w:val="22"/>
        </w:rPr>
        <w:t>n</w:t>
      </w:r>
      <w:r>
        <w:rPr>
          <w:sz w:val="22"/>
          <w:szCs w:val="22"/>
        </w:rPr>
        <w:t>í místo.</w:t>
      </w:r>
    </w:p>
    <w:p w14:paraId="04A54739" w14:textId="74BD969F" w:rsidR="001A5BDA" w:rsidRDefault="001A5BDA" w:rsidP="002E6570">
      <w:pPr>
        <w:numPr>
          <w:ilvl w:val="0"/>
          <w:numId w:val="4"/>
        </w:numPr>
        <w:jc w:val="both"/>
        <w:rPr>
          <w:sz w:val="22"/>
        </w:rPr>
      </w:pPr>
      <w:r w:rsidRPr="002E6570">
        <w:rPr>
          <w:sz w:val="22"/>
        </w:rPr>
        <w:t xml:space="preserve">Způsob přejímky: </w:t>
      </w:r>
      <w:r w:rsidR="002E6570" w:rsidRPr="00137774">
        <w:rPr>
          <w:sz w:val="22"/>
        </w:rPr>
        <w:t>Elektronické přejímky u konečného odběratele</w:t>
      </w:r>
      <w:r w:rsidR="00BF6E40" w:rsidRPr="00137774">
        <w:rPr>
          <w:sz w:val="22"/>
        </w:rPr>
        <w:t xml:space="preserve"> a fyzická přejímka u sort. KPZ.</w:t>
      </w:r>
    </w:p>
    <w:p w14:paraId="284859AF" w14:textId="481997FC" w:rsidR="00F61F82" w:rsidRPr="00137774" w:rsidRDefault="00F61F82" w:rsidP="002E6570">
      <w:pPr>
        <w:numPr>
          <w:ilvl w:val="0"/>
          <w:numId w:val="4"/>
        </w:numPr>
        <w:jc w:val="both"/>
        <w:rPr>
          <w:sz w:val="22"/>
        </w:rPr>
      </w:pPr>
      <w:r>
        <w:rPr>
          <w:sz w:val="22"/>
        </w:rPr>
        <w:t xml:space="preserve">Kontaktní osobou prodávajícího je </w:t>
      </w:r>
      <w:r w:rsidR="00B6405D">
        <w:rPr>
          <w:sz w:val="22"/>
        </w:rPr>
        <w:t>x</w:t>
      </w:r>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61433BDE"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tohoto dodatku č. </w:t>
      </w:r>
      <w:r w:rsidR="004258AA">
        <w:rPr>
          <w:sz w:val="22"/>
        </w:rPr>
        <w:t>4</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Obě smluvní strany jsou povinny ve lhůtě uvedené v odstavci 2 tohoto článku sepsat a podepsat protokol o vadách - reklamační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7087543F" w:rsidR="007E5168" w:rsidRDefault="007E5168" w:rsidP="004509C6">
      <w:pPr>
        <w:rPr>
          <w:sz w:val="22"/>
        </w:rPr>
      </w:pPr>
    </w:p>
    <w:p w14:paraId="12B7E19C" w14:textId="3356E6BA" w:rsidR="007E5168" w:rsidRDefault="007E5168" w:rsidP="004509C6">
      <w:pPr>
        <w:rPr>
          <w:sz w:val="22"/>
        </w:rPr>
      </w:pPr>
    </w:p>
    <w:p w14:paraId="27DE4B3C" w14:textId="15F8F239" w:rsidR="007E5168" w:rsidRDefault="007E5168" w:rsidP="004509C6">
      <w:pPr>
        <w:rPr>
          <w:sz w:val="22"/>
        </w:rPr>
      </w:pPr>
    </w:p>
    <w:p w14:paraId="0A713BBE" w14:textId="350DA2FE" w:rsidR="007E5168" w:rsidRDefault="007E5168" w:rsidP="004509C6">
      <w:pPr>
        <w:rPr>
          <w:sz w:val="22"/>
        </w:rPr>
      </w:pPr>
    </w:p>
    <w:p w14:paraId="6732C23D" w14:textId="21528171" w:rsidR="007E5168" w:rsidRDefault="007E5168" w:rsidP="004509C6">
      <w:pPr>
        <w:rPr>
          <w:sz w:val="22"/>
        </w:rPr>
      </w:pPr>
    </w:p>
    <w:p w14:paraId="69DD8AC7" w14:textId="17D68465" w:rsidR="007E5168" w:rsidRDefault="007E5168" w:rsidP="004509C6">
      <w:pPr>
        <w:rPr>
          <w:sz w:val="22"/>
        </w:rPr>
      </w:pPr>
    </w:p>
    <w:p w14:paraId="1BA1E4EB" w14:textId="77777777" w:rsidR="00B34BED" w:rsidRDefault="00B34BED" w:rsidP="004509C6">
      <w:pPr>
        <w:rPr>
          <w:sz w:val="22"/>
        </w:rPr>
      </w:pPr>
    </w:p>
    <w:p w14:paraId="77E1CE31" w14:textId="0BB61643"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CFDA2ED" w14:textId="77777777" w:rsidR="00AA11C9" w:rsidRPr="00B34BED" w:rsidRDefault="00AA11C9" w:rsidP="00AA11C9">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3581381" w14:textId="5D6F8F3F" w:rsidR="00C3456B" w:rsidRPr="00B34BED" w:rsidRDefault="00C3456B" w:rsidP="00C3456B">
      <w:pPr>
        <w:pStyle w:val="Zkladntextodsazen"/>
        <w:numPr>
          <w:ilvl w:val="0"/>
          <w:numId w:val="19"/>
        </w:numPr>
        <w:jc w:val="both"/>
        <w:rPr>
          <w:sz w:val="22"/>
        </w:rPr>
      </w:pPr>
      <w:r w:rsidRPr="00B34BED">
        <w:rPr>
          <w:sz w:val="22"/>
        </w:rPr>
        <w:t xml:space="preserve">Prodávající dodá kupujícímu zboží v souladu s ustanoveními tohoto dodatku č. </w:t>
      </w:r>
      <w:r w:rsidR="004258AA">
        <w:rPr>
          <w:sz w:val="22"/>
        </w:rPr>
        <w:t>4</w:t>
      </w:r>
      <w:r w:rsidRPr="00B34BED">
        <w:rPr>
          <w:sz w:val="22"/>
        </w:rPr>
        <w:t xml:space="preserve"> v řádně avizovaných termínech. Zboží bude odesíláno spolu s řádným dodacím listem.</w:t>
      </w:r>
    </w:p>
    <w:p w14:paraId="0928F8B7" w14:textId="77777777" w:rsidR="007A1976" w:rsidRPr="00B34BED" w:rsidRDefault="007A1976" w:rsidP="007A1976">
      <w:pPr>
        <w:numPr>
          <w:ilvl w:val="0"/>
          <w:numId w:val="19"/>
        </w:numPr>
        <w:jc w:val="both"/>
        <w:rPr>
          <w:sz w:val="22"/>
        </w:rPr>
      </w:pPr>
      <w:r w:rsidRPr="00B34BED">
        <w:rPr>
          <w:sz w:val="22"/>
        </w:rPr>
        <w:t xml:space="preserve">Dopravu zboží zajišťuje a hradí kupující. </w:t>
      </w:r>
    </w:p>
    <w:p w14:paraId="2F35971F" w14:textId="77777777" w:rsidR="004008BF" w:rsidRPr="00B34BED" w:rsidRDefault="004008BF" w:rsidP="004008BF">
      <w:pPr>
        <w:numPr>
          <w:ilvl w:val="0"/>
          <w:numId w:val="19"/>
        </w:numPr>
        <w:jc w:val="both"/>
        <w:rPr>
          <w:sz w:val="22"/>
        </w:rPr>
      </w:pPr>
      <w:r w:rsidRPr="00B34BED">
        <w:rPr>
          <w:sz w:val="22"/>
        </w:rPr>
        <w:t>Zboží pochází z lesů certifikovaných systémem PEFC a FSC.</w:t>
      </w:r>
    </w:p>
    <w:p w14:paraId="34C70CA0" w14:textId="37072321" w:rsidR="00006C35" w:rsidRPr="00B34BED" w:rsidRDefault="00006C35" w:rsidP="00006C35">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27DB7A96" w14:textId="0BA094CB" w:rsidR="00006C35" w:rsidRPr="00B34BED" w:rsidRDefault="00B34BED" w:rsidP="00B34BED">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0D43D2A5" w14:textId="5E74545E" w:rsidR="004B3BB4" w:rsidRPr="00016FDE" w:rsidRDefault="004B3BB4" w:rsidP="004B3BB4">
      <w:pPr>
        <w:pStyle w:val="Zkladntextodsazen"/>
        <w:numPr>
          <w:ilvl w:val="0"/>
          <w:numId w:val="6"/>
        </w:numPr>
        <w:jc w:val="both"/>
        <w:rPr>
          <w:sz w:val="22"/>
        </w:rPr>
      </w:pPr>
      <w:r w:rsidRPr="00016FDE">
        <w:rPr>
          <w:sz w:val="22"/>
        </w:rPr>
        <w:t>Ve všech ostatních záležitostech neupravených tímto dodatek č</w:t>
      </w:r>
      <w:r w:rsidR="00016FDE" w:rsidRPr="00016FDE">
        <w:rPr>
          <w:sz w:val="22"/>
        </w:rPr>
        <w:t>.</w:t>
      </w:r>
      <w:r w:rsidR="004258AA">
        <w:rPr>
          <w:sz w:val="22"/>
        </w:rPr>
        <w:t xml:space="preserve"> 4</w:t>
      </w:r>
      <w:r w:rsidRPr="00016FDE">
        <w:rPr>
          <w:sz w:val="22"/>
        </w:rPr>
        <w:t xml:space="preserve"> se vzájemný vztah obou smluvních stran řídí příslušnými ustanoveními občanského zákoníku.</w:t>
      </w:r>
    </w:p>
    <w:p w14:paraId="45921C9C" w14:textId="2ED1B46A" w:rsidR="00EA4966" w:rsidRPr="00016FDE" w:rsidRDefault="00F26AE2" w:rsidP="00F26AE2">
      <w:pPr>
        <w:numPr>
          <w:ilvl w:val="0"/>
          <w:numId w:val="6"/>
        </w:numPr>
        <w:jc w:val="both"/>
        <w:rPr>
          <w:sz w:val="22"/>
        </w:rPr>
      </w:pPr>
      <w:r w:rsidRPr="00016FDE">
        <w:rPr>
          <w:sz w:val="22"/>
        </w:rPr>
        <w:t>Obě strany potvrzují, že tento dodatek č.</w:t>
      </w:r>
      <w:r w:rsidR="00016FDE" w:rsidRPr="00016FDE">
        <w:rPr>
          <w:sz w:val="22"/>
        </w:rPr>
        <w:t xml:space="preserve"> </w:t>
      </w:r>
      <w:r w:rsidR="004258AA">
        <w:rPr>
          <w:sz w:val="22"/>
        </w:rPr>
        <w:t>4</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3E88DF06" w14:textId="16E8FFEF" w:rsidR="00016FDE" w:rsidRPr="00016FDE" w:rsidRDefault="00016FDE" w:rsidP="00016FDE">
      <w:pPr>
        <w:numPr>
          <w:ilvl w:val="0"/>
          <w:numId w:val="6"/>
        </w:numPr>
        <w:jc w:val="both"/>
        <w:rPr>
          <w:sz w:val="22"/>
        </w:rPr>
      </w:pPr>
      <w:r w:rsidRPr="00016FDE">
        <w:rPr>
          <w:sz w:val="22"/>
        </w:rPr>
        <w:t xml:space="preserve">Dodatek č. </w:t>
      </w:r>
      <w:r w:rsidR="004258AA">
        <w:rPr>
          <w:sz w:val="22"/>
        </w:rPr>
        <w:t>4</w:t>
      </w:r>
      <w:r w:rsidRPr="00016FDE">
        <w:rPr>
          <w:sz w:val="22"/>
        </w:rPr>
        <w:t xml:space="preserve"> má 3 strany, 1 přílohu a vyhotovuje ve dvou stejnopisech, každý s váhou originálu, z nichž každá smluvní strana obdrží po jednom vyhotovení.</w:t>
      </w:r>
    </w:p>
    <w:p w14:paraId="7260A730" w14:textId="77777777" w:rsidR="001A5BDA" w:rsidRDefault="001A5BDA">
      <w:pPr>
        <w:rPr>
          <w:sz w:val="22"/>
        </w:rPr>
      </w:pPr>
    </w:p>
    <w:p w14:paraId="00FAC318" w14:textId="77777777" w:rsidR="00377F65" w:rsidRDefault="00377F65">
      <w:pPr>
        <w:rPr>
          <w:sz w:val="22"/>
        </w:rPr>
      </w:pPr>
    </w:p>
    <w:p w14:paraId="2F1B1D80" w14:textId="55400827" w:rsidR="00D72D51" w:rsidRDefault="00D72D51">
      <w:pPr>
        <w:rPr>
          <w:sz w:val="22"/>
        </w:rPr>
      </w:pPr>
    </w:p>
    <w:p w14:paraId="148597C3" w14:textId="77777777" w:rsidR="00016FDE" w:rsidRDefault="00016FDE">
      <w:pPr>
        <w:rPr>
          <w:sz w:val="22"/>
        </w:rPr>
      </w:pPr>
    </w:p>
    <w:p w14:paraId="3E4790AB" w14:textId="77777777" w:rsidR="00EA4966" w:rsidRDefault="00EA4966">
      <w:pPr>
        <w:rPr>
          <w:sz w:val="22"/>
        </w:rPr>
      </w:pPr>
    </w:p>
    <w:p w14:paraId="5A85B4F1" w14:textId="77777777" w:rsidR="00EA4966" w:rsidRDefault="00EA4966">
      <w:pPr>
        <w:rPr>
          <w:sz w:val="22"/>
        </w:rPr>
      </w:pPr>
    </w:p>
    <w:p w14:paraId="567B685A" w14:textId="32C94CE0" w:rsidR="001A5BDA" w:rsidRDefault="00D72D51">
      <w:pPr>
        <w:rPr>
          <w:sz w:val="22"/>
        </w:rPr>
      </w:pPr>
      <w:r>
        <w:rPr>
          <w:sz w:val="22"/>
        </w:rPr>
        <w:t xml:space="preserve">        </w:t>
      </w:r>
      <w:r w:rsidR="001A5BDA">
        <w:rPr>
          <w:sz w:val="22"/>
        </w:rPr>
        <w:t>V Kuřimi dne</w:t>
      </w:r>
      <w:r w:rsidR="007B3251">
        <w:rPr>
          <w:sz w:val="22"/>
        </w:rPr>
        <w:t xml:space="preserve">: </w:t>
      </w:r>
      <w:r w:rsidR="004258AA">
        <w:rPr>
          <w:sz w:val="22"/>
        </w:rPr>
        <w:t>30.8</w:t>
      </w:r>
      <w:r w:rsidR="007B3251">
        <w:rPr>
          <w:sz w:val="22"/>
        </w:rPr>
        <w:t>.202</w:t>
      </w:r>
      <w:r w:rsidR="00716837">
        <w:rPr>
          <w:sz w:val="22"/>
        </w:rPr>
        <w:t>4</w:t>
      </w:r>
      <w:r w:rsidR="005664A9">
        <w:rPr>
          <w:sz w:val="22"/>
        </w:rPr>
        <w:tab/>
      </w:r>
      <w:r w:rsidR="005664A9">
        <w:rPr>
          <w:sz w:val="22"/>
        </w:rPr>
        <w:tab/>
      </w:r>
      <w:r w:rsidR="005664A9">
        <w:rPr>
          <w:sz w:val="22"/>
        </w:rPr>
        <w:tab/>
        <w:t xml:space="preserve">  </w:t>
      </w:r>
      <w:r w:rsidR="0060230D">
        <w:rPr>
          <w:sz w:val="22"/>
        </w:rPr>
        <w:t xml:space="preserve">         </w:t>
      </w:r>
      <w:r w:rsidR="005664A9">
        <w:rPr>
          <w:sz w:val="22"/>
        </w:rPr>
        <w:t xml:space="preserve">   </w:t>
      </w:r>
      <w:r w:rsidR="00031273">
        <w:rPr>
          <w:sz w:val="22"/>
        </w:rPr>
        <w:tab/>
      </w:r>
      <w:r w:rsidR="005664A9">
        <w:rPr>
          <w:sz w:val="22"/>
        </w:rPr>
        <w:t xml:space="preserve"> </w:t>
      </w:r>
    </w:p>
    <w:p w14:paraId="575F26A0" w14:textId="77777777" w:rsidR="001A5BDA" w:rsidRDefault="001A5BDA">
      <w:pPr>
        <w:rPr>
          <w:sz w:val="22"/>
        </w:rPr>
      </w:pPr>
    </w:p>
    <w:p w14:paraId="7859B179" w14:textId="77777777" w:rsidR="004F4371" w:rsidRDefault="001A5BDA">
      <w:pPr>
        <w:rPr>
          <w:sz w:val="22"/>
        </w:rPr>
      </w:pPr>
      <w:r>
        <w:rPr>
          <w:sz w:val="22"/>
        </w:rPr>
        <w:t xml:space="preserve"> </w:t>
      </w:r>
    </w:p>
    <w:p w14:paraId="23FA57A2" w14:textId="77777777" w:rsidR="001A5BDA" w:rsidRDefault="00D72D51">
      <w:pPr>
        <w:rPr>
          <w:sz w:val="22"/>
        </w:rPr>
      </w:pPr>
      <w:r>
        <w:rPr>
          <w:sz w:val="22"/>
        </w:rPr>
        <w:t xml:space="preserve">       </w:t>
      </w:r>
      <w:r w:rsidR="001A5BDA">
        <w:rPr>
          <w:sz w:val="22"/>
        </w:rPr>
        <w:t xml:space="preserve">  </w:t>
      </w:r>
      <w:r w:rsidR="001A5BDA">
        <w:rPr>
          <w:sz w:val="22"/>
          <w:u w:val="single"/>
        </w:rPr>
        <w:t xml:space="preserve">Prodávající: </w:t>
      </w:r>
      <w:r w:rsidR="001A5BDA">
        <w:rPr>
          <w:sz w:val="22"/>
        </w:rPr>
        <w:t xml:space="preserve">                                                                             </w:t>
      </w:r>
      <w:r w:rsidR="001A5BDA">
        <w:rPr>
          <w:sz w:val="22"/>
          <w:u w:val="single"/>
        </w:rPr>
        <w:t>Kupující:</w:t>
      </w:r>
    </w:p>
    <w:p w14:paraId="5600B240" w14:textId="088D5A09" w:rsidR="001A5BDA" w:rsidRDefault="001A5BDA">
      <w:pPr>
        <w:rPr>
          <w:sz w:val="22"/>
        </w:rPr>
      </w:pPr>
    </w:p>
    <w:p w14:paraId="31C3AFE9" w14:textId="3B4050AA" w:rsidR="008F7893" w:rsidRDefault="008F7893">
      <w:pPr>
        <w:rPr>
          <w:sz w:val="22"/>
        </w:rPr>
      </w:pPr>
    </w:p>
    <w:p w14:paraId="2D636D7D" w14:textId="77777777" w:rsidR="008F7893" w:rsidRDefault="008F7893">
      <w:pPr>
        <w:rPr>
          <w:sz w:val="22"/>
        </w:rPr>
      </w:pPr>
    </w:p>
    <w:p w14:paraId="73C31744" w14:textId="77777777" w:rsidR="001A5BDA" w:rsidRDefault="008E1778">
      <w:pPr>
        <w:rPr>
          <w:sz w:val="22"/>
        </w:rPr>
      </w:pPr>
      <w:r>
        <w:rPr>
          <w:sz w:val="22"/>
        </w:rPr>
        <w:t xml:space="preserve">                                                                                                    </w:t>
      </w:r>
    </w:p>
    <w:p w14:paraId="1E6079A0" w14:textId="77777777" w:rsidR="00A357FB" w:rsidRDefault="00D72D51">
      <w:pPr>
        <w:rPr>
          <w:sz w:val="22"/>
        </w:rPr>
      </w:pPr>
      <w:r>
        <w:rPr>
          <w:sz w:val="22"/>
        </w:rPr>
        <w:t xml:space="preserve">        </w:t>
      </w:r>
      <w:r w:rsidR="00D12642">
        <w:rPr>
          <w:sz w:val="22"/>
        </w:rPr>
        <w:t xml:space="preserve"> Ing. Jiří Neshyba</w:t>
      </w:r>
      <w:r w:rsidR="008E1778">
        <w:rPr>
          <w:sz w:val="22"/>
        </w:rPr>
        <w:t xml:space="preserve">                                                                      </w:t>
      </w:r>
      <w:r w:rsidR="002E6570">
        <w:rPr>
          <w:sz w:val="22"/>
        </w:rPr>
        <w:t>Ing. Aleš Vondrovic</w:t>
      </w:r>
    </w:p>
    <w:p w14:paraId="7626B495" w14:textId="77777777" w:rsidR="00D12642" w:rsidRDefault="00D72D51">
      <w:pPr>
        <w:rPr>
          <w:sz w:val="22"/>
        </w:rPr>
      </w:pPr>
      <w:r>
        <w:rPr>
          <w:sz w:val="22"/>
        </w:rPr>
        <w:t xml:space="preserve">        </w:t>
      </w:r>
      <w:r w:rsidR="00D12642">
        <w:rPr>
          <w:sz w:val="22"/>
        </w:rPr>
        <w:t xml:space="preserve"> ředitel akciové společnosti</w:t>
      </w:r>
      <w:r w:rsidR="008E1778">
        <w:rPr>
          <w:sz w:val="22"/>
        </w:rPr>
        <w:t xml:space="preserve">                                                       jednatel společnosti</w:t>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3C6DDD18" w14:textId="77777777" w:rsidR="007D7D12" w:rsidRPr="007D7D12" w:rsidRDefault="007D7D12" w:rsidP="007D7D12">
      <w:pPr>
        <w:rPr>
          <w:sz w:val="22"/>
        </w:rPr>
      </w:pPr>
    </w:p>
    <w:p w14:paraId="5053E710" w14:textId="77777777" w:rsidR="007D7D12" w:rsidRPr="007D7D12" w:rsidRDefault="007D7D12" w:rsidP="007D7D12">
      <w:pPr>
        <w:rPr>
          <w:sz w:val="22"/>
        </w:rPr>
      </w:pPr>
    </w:p>
    <w:p w14:paraId="7C8E4B06" w14:textId="776378E6" w:rsidR="00323C5D" w:rsidRPr="00016FDE" w:rsidRDefault="002D0B51" w:rsidP="00016FDE">
      <w:pPr>
        <w:tabs>
          <w:tab w:val="left" w:pos="2940"/>
        </w:tabs>
        <w:rPr>
          <w:sz w:val="22"/>
        </w:rPr>
      </w:pPr>
      <w:r>
        <w:rPr>
          <w:sz w:val="22"/>
        </w:rPr>
        <w:tab/>
      </w:r>
    </w:p>
    <w:p w14:paraId="01459C04" w14:textId="0DAF552B" w:rsidR="00326F5D" w:rsidRDefault="00326F5D" w:rsidP="00326F5D">
      <w:r>
        <w:t>Příloha č. 1</w:t>
      </w:r>
      <w:r w:rsidRPr="00323C5D">
        <w:t xml:space="preserve"> </w:t>
      </w:r>
      <w:r>
        <w:t xml:space="preserve"> </w:t>
      </w:r>
      <w:r w:rsidRPr="00323C5D">
        <w:t>S/85/</w:t>
      </w:r>
      <w:r>
        <w:t>38</w:t>
      </w:r>
      <w:r w:rsidRPr="00323C5D">
        <w:t>/</w:t>
      </w:r>
      <w:r>
        <w:t>1</w:t>
      </w:r>
      <w:r w:rsidRPr="00323C5D">
        <w:t>/202</w:t>
      </w:r>
      <w:r>
        <w:t>4</w:t>
      </w:r>
      <w:r w:rsidRPr="00323C5D">
        <w:t>/1</w:t>
      </w:r>
      <w:r>
        <w:t>5/D</w:t>
      </w:r>
      <w:r w:rsidR="004258AA">
        <w:t>4</w:t>
      </w:r>
    </w:p>
    <w:p w14:paraId="667F04FE" w14:textId="77777777" w:rsidR="00326F5D" w:rsidRDefault="00326F5D" w:rsidP="00326F5D"/>
    <w:p w14:paraId="31EF5F50" w14:textId="16DDF906" w:rsidR="00326F5D" w:rsidRDefault="00326F5D" w:rsidP="00326F5D">
      <w:pPr>
        <w:jc w:val="center"/>
      </w:pPr>
      <w:r>
        <w:rPr>
          <w:b/>
          <w:sz w:val="32"/>
          <w:szCs w:val="32"/>
        </w:rPr>
        <w:t xml:space="preserve">Objednávka dříví </w:t>
      </w:r>
      <w:r w:rsidR="003B13DC">
        <w:rPr>
          <w:b/>
          <w:sz w:val="32"/>
          <w:szCs w:val="32"/>
        </w:rPr>
        <w:t>3</w:t>
      </w:r>
      <w:r>
        <w:rPr>
          <w:b/>
          <w:sz w:val="32"/>
          <w:szCs w:val="32"/>
        </w:rPr>
        <w:t>.Q/2024</w:t>
      </w:r>
    </w:p>
    <w:p w14:paraId="4728599A" w14:textId="77777777" w:rsidR="00326F5D" w:rsidRDefault="00326F5D" w:rsidP="00326F5D"/>
    <w:p w14:paraId="7202451B" w14:textId="77777777" w:rsidR="00326F5D" w:rsidRDefault="00326F5D" w:rsidP="00326F5D">
      <w:r>
        <w:rPr>
          <w:b/>
        </w:rPr>
        <w:t xml:space="preserve">Odběratel:   </w:t>
      </w:r>
    </w:p>
    <w:p w14:paraId="5C2206AE" w14:textId="77777777" w:rsidR="00326F5D" w:rsidRDefault="00326F5D" w:rsidP="00326F5D">
      <w:r>
        <w:rPr>
          <w:b/>
        </w:rPr>
        <w:t>Chodská lesní s.r.o.</w:t>
      </w:r>
    </w:p>
    <w:p w14:paraId="20673461" w14:textId="77777777" w:rsidR="00326F5D" w:rsidRDefault="00326F5D" w:rsidP="00326F5D">
      <w:r>
        <w:t>Milavče 94, 344 01 Domažlice</w:t>
      </w:r>
    </w:p>
    <w:p w14:paraId="325127AF" w14:textId="77777777" w:rsidR="00326F5D" w:rsidRDefault="00326F5D" w:rsidP="00326F5D">
      <w:r>
        <w:t>IČ: 07873832</w:t>
      </w:r>
    </w:p>
    <w:p w14:paraId="6E6C321F" w14:textId="77777777" w:rsidR="00326F5D" w:rsidRDefault="00326F5D" w:rsidP="00326F5D">
      <w:r>
        <w:t>DIČ: CZ07873832</w:t>
      </w:r>
    </w:p>
    <w:p w14:paraId="47CBCF64" w14:textId="4537D2A5" w:rsidR="00326F5D" w:rsidRDefault="00326F5D" w:rsidP="00326F5D">
      <w:r>
        <w:t xml:space="preserve">Kontaktní osoba: </w:t>
      </w:r>
      <w:r w:rsidR="00B6405D">
        <w:t>x</w:t>
      </w:r>
    </w:p>
    <w:p w14:paraId="70DFFA2E" w14:textId="39865813" w:rsidR="00326F5D" w:rsidRDefault="00326F5D" w:rsidP="00326F5D">
      <w:r>
        <w:t xml:space="preserve">Tel.: </w:t>
      </w:r>
      <w:r w:rsidR="00B6405D">
        <w:t>x</w:t>
      </w:r>
    </w:p>
    <w:p w14:paraId="5B8DA228" w14:textId="1889BCFD" w:rsidR="00326F5D" w:rsidRPr="00760160" w:rsidRDefault="00326F5D" w:rsidP="00326F5D">
      <w:r>
        <w:t xml:space="preserve">E-mail: </w:t>
      </w:r>
      <w:r w:rsidR="00B6405D">
        <w:rPr>
          <w:rStyle w:val="Hypertextovodkaz"/>
        </w:rPr>
        <w:t>x</w:t>
      </w:r>
    </w:p>
    <w:p w14:paraId="6392C4A7" w14:textId="77777777" w:rsidR="00326F5D" w:rsidRPr="00760160" w:rsidRDefault="00326F5D" w:rsidP="00326F5D">
      <w:r>
        <w:t xml:space="preserve">Odběratel objednává u dodavatele dříví vyrobené v sortimentech na OM. Kupní cena stanovena na základě Elektronické přejímky u konečného odběratele. Ceny stanovené pro jednotlivé kvality a tloušťkové stupně jsou uvedené v tabulce která je součástí této objednávky.                                         </w:t>
      </w:r>
      <w:r>
        <w:rPr>
          <w:rFonts w:cs="Calibri"/>
        </w:rPr>
        <w:t xml:space="preserve"> </w:t>
      </w:r>
      <w:r>
        <w:t xml:space="preserve">splatnost fa. 30 dnů  </w:t>
      </w:r>
    </w:p>
    <w:p w14:paraId="108F18A2" w14:textId="77777777" w:rsidR="00326F5D" w:rsidRPr="00760160" w:rsidRDefault="00326F5D" w:rsidP="00326F5D">
      <w:pPr>
        <w:pStyle w:val="Odstavecseseznamem3"/>
        <w:rPr>
          <w:rFonts w:ascii="Times New Roman" w:hAnsi="Times New Roman" w:cs="Times New Roman"/>
          <w:sz w:val="24"/>
          <w:szCs w:val="24"/>
        </w:rPr>
      </w:pPr>
    </w:p>
    <w:p w14:paraId="12AB8347" w14:textId="079935A6" w:rsidR="009B7EE2" w:rsidRPr="004258AA" w:rsidRDefault="009B7EE2" w:rsidP="004258AA">
      <w:pPr>
        <w:pStyle w:val="Odstavecseseznamem4"/>
        <w:numPr>
          <w:ilvl w:val="0"/>
          <w:numId w:val="25"/>
        </w:numPr>
        <w:tabs>
          <w:tab w:val="clear" w:pos="0"/>
          <w:tab w:val="num" w:pos="-76"/>
        </w:tabs>
        <w:ind w:left="644"/>
        <w:rPr>
          <w:rFonts w:ascii="Times New Roman" w:hAnsi="Times New Roman" w:cs="Times New Roman"/>
          <w:b/>
          <w:sz w:val="28"/>
          <w:szCs w:val="28"/>
        </w:rPr>
      </w:pPr>
      <w:r>
        <w:rPr>
          <w:rFonts w:ascii="Times New Roman" w:hAnsi="Times New Roman" w:cs="Times New Roman"/>
          <w:b/>
          <w:sz w:val="28"/>
          <w:szCs w:val="28"/>
        </w:rPr>
        <w:t>Modřín</w:t>
      </w:r>
    </w:p>
    <w:p w14:paraId="58D7FC5B" w14:textId="5BB45D3D" w:rsidR="009B7EE2" w:rsidRDefault="009B7EE2" w:rsidP="009B7EE2">
      <w:pPr>
        <w:pStyle w:val="Odstavecseseznamem4"/>
        <w:rPr>
          <w:rFonts w:ascii="Times New Roman" w:hAnsi="Times New Roman" w:cs="Times New Roman"/>
          <w:sz w:val="28"/>
          <w:szCs w:val="28"/>
        </w:rPr>
      </w:pPr>
      <w:r>
        <w:rPr>
          <w:rFonts w:ascii="Times New Roman" w:hAnsi="Times New Roman" w:cs="Times New Roman"/>
          <w:b/>
          <w:bCs/>
          <w:sz w:val="28"/>
          <w:szCs w:val="28"/>
        </w:rPr>
        <w:t>Ceny FCO-OM</w:t>
      </w:r>
      <w:r w:rsidR="002F20BC">
        <w:rPr>
          <w:rFonts w:ascii="Times New Roman" w:hAnsi="Times New Roman" w:cs="Times New Roman"/>
          <w:b/>
          <w:bCs/>
          <w:sz w:val="28"/>
          <w:szCs w:val="28"/>
        </w:rPr>
        <w:t xml:space="preserve"> </w:t>
      </w:r>
    </w:p>
    <w:p w14:paraId="70F9066C" w14:textId="77777777" w:rsidR="009B7EE2" w:rsidRDefault="009B7EE2" w:rsidP="009B7EE2">
      <w:pPr>
        <w:ind w:left="720"/>
        <w:rPr>
          <w:rFonts w:ascii="Calibri" w:hAnsi="Calibri" w:cs="Calibri"/>
          <w:b/>
          <w:sz w:val="22"/>
          <w:szCs w:val="22"/>
        </w:rPr>
      </w:pPr>
      <w:r>
        <w:rPr>
          <w:b/>
        </w:rPr>
        <w:t>MD  4m+5m</w:t>
      </w:r>
    </w:p>
    <w:tbl>
      <w:tblPr>
        <w:tblW w:w="9645" w:type="dxa"/>
        <w:tblInd w:w="121" w:type="dxa"/>
        <w:tblLayout w:type="fixed"/>
        <w:tblCellMar>
          <w:top w:w="55" w:type="dxa"/>
          <w:left w:w="55" w:type="dxa"/>
          <w:bottom w:w="55" w:type="dxa"/>
          <w:right w:w="55" w:type="dxa"/>
        </w:tblCellMar>
        <w:tblLook w:val="04A0" w:firstRow="1" w:lastRow="0" w:firstColumn="1" w:lastColumn="0" w:noHBand="0" w:noVBand="1"/>
      </w:tblPr>
      <w:tblGrid>
        <w:gridCol w:w="1905"/>
        <w:gridCol w:w="1892"/>
        <w:gridCol w:w="1965"/>
        <w:gridCol w:w="1936"/>
        <w:gridCol w:w="1947"/>
      </w:tblGrid>
      <w:tr w:rsidR="009B7EE2" w14:paraId="1BD1D8FB" w14:textId="77777777" w:rsidTr="00B6405D">
        <w:tc>
          <w:tcPr>
            <w:tcW w:w="1905" w:type="dxa"/>
            <w:tcBorders>
              <w:top w:val="single" w:sz="2" w:space="0" w:color="000000"/>
              <w:left w:val="single" w:sz="2" w:space="0" w:color="000000"/>
              <w:bottom w:val="single" w:sz="2" w:space="0" w:color="000000"/>
              <w:right w:val="nil"/>
            </w:tcBorders>
            <w:hideMark/>
          </w:tcPr>
          <w:p w14:paraId="1C78557F" w14:textId="77777777" w:rsidR="009B7EE2" w:rsidRDefault="009B7EE2">
            <w:pPr>
              <w:pStyle w:val="Obsahtabuky"/>
              <w:snapToGrid w:val="0"/>
              <w:jc w:val="center"/>
            </w:pPr>
            <w:r>
              <w:t>kvalita/HS</w:t>
            </w:r>
          </w:p>
        </w:tc>
        <w:tc>
          <w:tcPr>
            <w:tcW w:w="1892" w:type="dxa"/>
            <w:tcBorders>
              <w:top w:val="single" w:sz="2" w:space="0" w:color="000000"/>
              <w:left w:val="single" w:sz="2" w:space="0" w:color="000000"/>
              <w:bottom w:val="single" w:sz="2" w:space="0" w:color="000000"/>
              <w:right w:val="nil"/>
            </w:tcBorders>
            <w:hideMark/>
          </w:tcPr>
          <w:p w14:paraId="4F74B124" w14:textId="77777777" w:rsidR="009B7EE2" w:rsidRDefault="009B7EE2">
            <w:pPr>
              <w:pStyle w:val="Obsahtabuky"/>
              <w:snapToGrid w:val="0"/>
              <w:jc w:val="center"/>
            </w:pPr>
            <w:r>
              <w:t>15-20</w:t>
            </w:r>
          </w:p>
        </w:tc>
        <w:tc>
          <w:tcPr>
            <w:tcW w:w="1965" w:type="dxa"/>
            <w:tcBorders>
              <w:top w:val="single" w:sz="2" w:space="0" w:color="000000"/>
              <w:left w:val="single" w:sz="2" w:space="0" w:color="000000"/>
              <w:bottom w:val="single" w:sz="2" w:space="0" w:color="000000"/>
              <w:right w:val="nil"/>
            </w:tcBorders>
            <w:hideMark/>
          </w:tcPr>
          <w:p w14:paraId="4ABCA145" w14:textId="77777777" w:rsidR="009B7EE2" w:rsidRDefault="009B7EE2">
            <w:pPr>
              <w:pStyle w:val="Obsahtabuky"/>
              <w:snapToGrid w:val="0"/>
              <w:jc w:val="center"/>
            </w:pPr>
            <w:r>
              <w:t>20-25</w:t>
            </w:r>
          </w:p>
        </w:tc>
        <w:tc>
          <w:tcPr>
            <w:tcW w:w="1936" w:type="dxa"/>
            <w:tcBorders>
              <w:top w:val="single" w:sz="2" w:space="0" w:color="000000"/>
              <w:left w:val="single" w:sz="2" w:space="0" w:color="000000"/>
              <w:bottom w:val="single" w:sz="2" w:space="0" w:color="000000"/>
              <w:right w:val="nil"/>
            </w:tcBorders>
            <w:hideMark/>
          </w:tcPr>
          <w:p w14:paraId="4183C32F" w14:textId="77777777" w:rsidR="009B7EE2" w:rsidRDefault="009B7EE2">
            <w:pPr>
              <w:pStyle w:val="Obsahtabuky"/>
              <w:snapToGrid w:val="0"/>
              <w:jc w:val="center"/>
            </w:pPr>
            <w:r>
              <w:t>25-30</w:t>
            </w:r>
          </w:p>
        </w:tc>
        <w:tc>
          <w:tcPr>
            <w:tcW w:w="1947" w:type="dxa"/>
            <w:tcBorders>
              <w:top w:val="single" w:sz="2" w:space="0" w:color="000000"/>
              <w:left w:val="single" w:sz="2" w:space="0" w:color="000000"/>
              <w:bottom w:val="single" w:sz="2" w:space="0" w:color="000000"/>
              <w:right w:val="single" w:sz="2" w:space="0" w:color="000000"/>
            </w:tcBorders>
            <w:hideMark/>
          </w:tcPr>
          <w:p w14:paraId="76E3CA39" w14:textId="77777777" w:rsidR="009B7EE2" w:rsidRDefault="009B7EE2">
            <w:pPr>
              <w:pStyle w:val="Obsahtabuky"/>
              <w:snapToGrid w:val="0"/>
              <w:jc w:val="center"/>
            </w:pPr>
            <w:r>
              <w:t>30+</w:t>
            </w:r>
          </w:p>
        </w:tc>
      </w:tr>
      <w:tr w:rsidR="00B6405D" w14:paraId="19B414D3" w14:textId="77777777" w:rsidTr="00B6405D">
        <w:tc>
          <w:tcPr>
            <w:tcW w:w="1905" w:type="dxa"/>
            <w:tcBorders>
              <w:top w:val="nil"/>
              <w:left w:val="single" w:sz="2" w:space="0" w:color="000000"/>
              <w:bottom w:val="single" w:sz="2" w:space="0" w:color="000000"/>
              <w:right w:val="nil"/>
            </w:tcBorders>
            <w:hideMark/>
          </w:tcPr>
          <w:p w14:paraId="5C7DDACA" w14:textId="77777777" w:rsidR="00B6405D" w:rsidRDefault="00B6405D" w:rsidP="00B6405D">
            <w:pPr>
              <w:pStyle w:val="Obsahtabuky"/>
              <w:snapToGrid w:val="0"/>
              <w:jc w:val="center"/>
            </w:pPr>
            <w:r>
              <w:t>III.B/C</w:t>
            </w:r>
          </w:p>
        </w:tc>
        <w:tc>
          <w:tcPr>
            <w:tcW w:w="1892" w:type="dxa"/>
            <w:tcBorders>
              <w:top w:val="nil"/>
              <w:left w:val="single" w:sz="2" w:space="0" w:color="000000"/>
              <w:bottom w:val="single" w:sz="2" w:space="0" w:color="000000"/>
              <w:right w:val="nil"/>
            </w:tcBorders>
            <w:hideMark/>
          </w:tcPr>
          <w:p w14:paraId="633F6DC5" w14:textId="62D55642" w:rsidR="00B6405D" w:rsidRDefault="00B6405D" w:rsidP="00B6405D">
            <w:pPr>
              <w:pStyle w:val="Obsahtabuky"/>
              <w:snapToGrid w:val="0"/>
              <w:jc w:val="center"/>
              <w:rPr>
                <w:b/>
                <w:bCs/>
              </w:rPr>
            </w:pPr>
            <w:r w:rsidRPr="00102A5A">
              <w:rPr>
                <w:b/>
                <w:bCs/>
              </w:rPr>
              <w:t>x</w:t>
            </w:r>
          </w:p>
        </w:tc>
        <w:tc>
          <w:tcPr>
            <w:tcW w:w="1965" w:type="dxa"/>
            <w:tcBorders>
              <w:top w:val="nil"/>
              <w:left w:val="single" w:sz="2" w:space="0" w:color="000000"/>
              <w:bottom w:val="single" w:sz="2" w:space="0" w:color="000000"/>
              <w:right w:val="nil"/>
            </w:tcBorders>
            <w:hideMark/>
          </w:tcPr>
          <w:p w14:paraId="1362F81C" w14:textId="3BAD16EA" w:rsidR="00B6405D" w:rsidRDefault="00B6405D" w:rsidP="00B6405D">
            <w:pPr>
              <w:pStyle w:val="Obsahtabuky"/>
              <w:snapToGrid w:val="0"/>
              <w:jc w:val="center"/>
            </w:pPr>
            <w:r w:rsidRPr="00102A5A">
              <w:rPr>
                <w:b/>
                <w:bCs/>
              </w:rPr>
              <w:t>x</w:t>
            </w:r>
          </w:p>
        </w:tc>
        <w:tc>
          <w:tcPr>
            <w:tcW w:w="1936" w:type="dxa"/>
            <w:tcBorders>
              <w:top w:val="nil"/>
              <w:left w:val="single" w:sz="2" w:space="0" w:color="000000"/>
              <w:bottom w:val="single" w:sz="2" w:space="0" w:color="000000"/>
              <w:right w:val="nil"/>
            </w:tcBorders>
            <w:hideMark/>
          </w:tcPr>
          <w:p w14:paraId="56D4FFF8" w14:textId="0C56C664" w:rsidR="00B6405D" w:rsidRDefault="00B6405D" w:rsidP="00B6405D">
            <w:pPr>
              <w:pStyle w:val="Obsahtabuky"/>
              <w:snapToGrid w:val="0"/>
              <w:jc w:val="center"/>
            </w:pPr>
            <w:r w:rsidRPr="00102A5A">
              <w:rPr>
                <w:b/>
                <w:bCs/>
              </w:rPr>
              <w:t>x</w:t>
            </w:r>
          </w:p>
        </w:tc>
        <w:tc>
          <w:tcPr>
            <w:tcW w:w="1947" w:type="dxa"/>
            <w:tcBorders>
              <w:top w:val="nil"/>
              <w:left w:val="single" w:sz="2" w:space="0" w:color="000000"/>
              <w:bottom w:val="single" w:sz="2" w:space="0" w:color="000000"/>
              <w:right w:val="single" w:sz="2" w:space="0" w:color="000000"/>
            </w:tcBorders>
            <w:hideMark/>
          </w:tcPr>
          <w:p w14:paraId="446CB6F8" w14:textId="38F0A88A" w:rsidR="00B6405D" w:rsidRDefault="00B6405D" w:rsidP="00B6405D">
            <w:pPr>
              <w:pStyle w:val="Obsahtabuky"/>
              <w:snapToGrid w:val="0"/>
              <w:jc w:val="center"/>
            </w:pPr>
            <w:r w:rsidRPr="00102A5A">
              <w:rPr>
                <w:b/>
                <w:bCs/>
              </w:rPr>
              <w:t>x</w:t>
            </w:r>
          </w:p>
        </w:tc>
      </w:tr>
      <w:tr w:rsidR="00B6405D" w14:paraId="7BF82D8D" w14:textId="77777777" w:rsidTr="00B6405D">
        <w:tc>
          <w:tcPr>
            <w:tcW w:w="1905" w:type="dxa"/>
            <w:tcBorders>
              <w:top w:val="nil"/>
              <w:left w:val="single" w:sz="2" w:space="0" w:color="000000"/>
              <w:bottom w:val="single" w:sz="2" w:space="0" w:color="000000"/>
              <w:right w:val="nil"/>
            </w:tcBorders>
            <w:hideMark/>
          </w:tcPr>
          <w:p w14:paraId="2C8F9621" w14:textId="59495055" w:rsidR="00B6405D" w:rsidRDefault="00B6405D" w:rsidP="00B6405D">
            <w:pPr>
              <w:pStyle w:val="Obsahtabuky"/>
              <w:snapToGrid w:val="0"/>
              <w:jc w:val="center"/>
            </w:pPr>
            <w:r>
              <w:t>III.KH/D,Cx</w:t>
            </w:r>
          </w:p>
        </w:tc>
        <w:tc>
          <w:tcPr>
            <w:tcW w:w="1892" w:type="dxa"/>
            <w:tcBorders>
              <w:top w:val="nil"/>
              <w:left w:val="single" w:sz="2" w:space="0" w:color="000000"/>
              <w:bottom w:val="single" w:sz="2" w:space="0" w:color="000000"/>
              <w:right w:val="nil"/>
            </w:tcBorders>
            <w:hideMark/>
          </w:tcPr>
          <w:p w14:paraId="1B7F41AA" w14:textId="187AFB95" w:rsidR="00B6405D" w:rsidRDefault="00B6405D" w:rsidP="00B6405D">
            <w:pPr>
              <w:pStyle w:val="Obsahtabuky"/>
              <w:snapToGrid w:val="0"/>
              <w:jc w:val="center"/>
            </w:pPr>
            <w:r w:rsidRPr="00102A5A">
              <w:rPr>
                <w:b/>
                <w:bCs/>
              </w:rPr>
              <w:t>x</w:t>
            </w:r>
          </w:p>
        </w:tc>
        <w:tc>
          <w:tcPr>
            <w:tcW w:w="1965" w:type="dxa"/>
            <w:tcBorders>
              <w:top w:val="nil"/>
              <w:left w:val="single" w:sz="2" w:space="0" w:color="000000"/>
              <w:bottom w:val="single" w:sz="2" w:space="0" w:color="000000"/>
              <w:right w:val="nil"/>
            </w:tcBorders>
            <w:hideMark/>
          </w:tcPr>
          <w:p w14:paraId="7C06C9C8" w14:textId="26C8FAC1" w:rsidR="00B6405D" w:rsidRDefault="00B6405D" w:rsidP="00B6405D">
            <w:pPr>
              <w:pStyle w:val="Obsahtabuky"/>
              <w:snapToGrid w:val="0"/>
              <w:jc w:val="center"/>
            </w:pPr>
            <w:r w:rsidRPr="00102A5A">
              <w:rPr>
                <w:b/>
                <w:bCs/>
              </w:rPr>
              <w:t>x</w:t>
            </w:r>
          </w:p>
        </w:tc>
        <w:tc>
          <w:tcPr>
            <w:tcW w:w="1936" w:type="dxa"/>
            <w:tcBorders>
              <w:top w:val="nil"/>
              <w:left w:val="single" w:sz="2" w:space="0" w:color="000000"/>
              <w:bottom w:val="single" w:sz="2" w:space="0" w:color="000000"/>
              <w:right w:val="nil"/>
            </w:tcBorders>
            <w:hideMark/>
          </w:tcPr>
          <w:p w14:paraId="2B77F23F" w14:textId="0D6F17E3" w:rsidR="00B6405D" w:rsidRDefault="00B6405D" w:rsidP="00B6405D">
            <w:pPr>
              <w:pStyle w:val="Obsahtabuky"/>
              <w:snapToGrid w:val="0"/>
              <w:jc w:val="center"/>
            </w:pPr>
            <w:r w:rsidRPr="00102A5A">
              <w:rPr>
                <w:b/>
                <w:bCs/>
              </w:rPr>
              <w:t>x</w:t>
            </w:r>
          </w:p>
        </w:tc>
        <w:tc>
          <w:tcPr>
            <w:tcW w:w="1947" w:type="dxa"/>
            <w:tcBorders>
              <w:top w:val="nil"/>
              <w:left w:val="single" w:sz="2" w:space="0" w:color="000000"/>
              <w:bottom w:val="single" w:sz="2" w:space="0" w:color="000000"/>
              <w:right w:val="single" w:sz="2" w:space="0" w:color="000000"/>
            </w:tcBorders>
            <w:hideMark/>
          </w:tcPr>
          <w:p w14:paraId="339526A4" w14:textId="26697788" w:rsidR="00B6405D" w:rsidRDefault="00B6405D" w:rsidP="00B6405D">
            <w:pPr>
              <w:pStyle w:val="Obsahtabuky"/>
              <w:snapToGrid w:val="0"/>
              <w:jc w:val="center"/>
            </w:pPr>
            <w:r w:rsidRPr="00102A5A">
              <w:rPr>
                <w:b/>
                <w:bCs/>
              </w:rPr>
              <w:t>x</w:t>
            </w:r>
          </w:p>
        </w:tc>
      </w:tr>
      <w:tr w:rsidR="00B6405D" w14:paraId="31DD10B1" w14:textId="77777777" w:rsidTr="00B6405D">
        <w:tc>
          <w:tcPr>
            <w:tcW w:w="1905" w:type="dxa"/>
            <w:tcBorders>
              <w:top w:val="nil"/>
              <w:left w:val="single" w:sz="2" w:space="0" w:color="000000"/>
              <w:bottom w:val="single" w:sz="2" w:space="0" w:color="000000"/>
              <w:right w:val="nil"/>
            </w:tcBorders>
            <w:hideMark/>
          </w:tcPr>
          <w:p w14:paraId="7AF88177" w14:textId="77777777" w:rsidR="00B6405D" w:rsidRDefault="00B6405D" w:rsidP="00B6405D">
            <w:pPr>
              <w:pStyle w:val="Obsahtabuky"/>
              <w:snapToGrid w:val="0"/>
              <w:jc w:val="center"/>
            </w:pPr>
            <w:r>
              <w:t>Výmet</w:t>
            </w:r>
          </w:p>
        </w:tc>
        <w:tc>
          <w:tcPr>
            <w:tcW w:w="1892" w:type="dxa"/>
            <w:tcBorders>
              <w:top w:val="nil"/>
              <w:left w:val="single" w:sz="2" w:space="0" w:color="000000"/>
              <w:bottom w:val="single" w:sz="2" w:space="0" w:color="000000"/>
              <w:right w:val="nil"/>
            </w:tcBorders>
            <w:hideMark/>
          </w:tcPr>
          <w:p w14:paraId="2A8BAD30" w14:textId="720232C6" w:rsidR="00B6405D" w:rsidRDefault="00B6405D" w:rsidP="00B6405D">
            <w:pPr>
              <w:pStyle w:val="Obsahtabuky"/>
              <w:snapToGrid w:val="0"/>
              <w:jc w:val="center"/>
            </w:pPr>
            <w:r w:rsidRPr="00102A5A">
              <w:rPr>
                <w:b/>
                <w:bCs/>
              </w:rPr>
              <w:t>x</w:t>
            </w:r>
          </w:p>
        </w:tc>
        <w:tc>
          <w:tcPr>
            <w:tcW w:w="1965" w:type="dxa"/>
            <w:tcBorders>
              <w:top w:val="nil"/>
              <w:left w:val="single" w:sz="2" w:space="0" w:color="000000"/>
              <w:bottom w:val="single" w:sz="2" w:space="0" w:color="000000"/>
              <w:right w:val="nil"/>
            </w:tcBorders>
            <w:hideMark/>
          </w:tcPr>
          <w:p w14:paraId="4B7FE720" w14:textId="06424598" w:rsidR="00B6405D" w:rsidRDefault="00B6405D" w:rsidP="00B6405D">
            <w:pPr>
              <w:pStyle w:val="Obsahtabuky"/>
              <w:snapToGrid w:val="0"/>
              <w:jc w:val="center"/>
            </w:pPr>
            <w:r w:rsidRPr="00102A5A">
              <w:rPr>
                <w:b/>
                <w:bCs/>
              </w:rPr>
              <w:t>x</w:t>
            </w:r>
          </w:p>
        </w:tc>
        <w:tc>
          <w:tcPr>
            <w:tcW w:w="1936" w:type="dxa"/>
            <w:tcBorders>
              <w:top w:val="nil"/>
              <w:left w:val="single" w:sz="2" w:space="0" w:color="000000"/>
              <w:bottom w:val="single" w:sz="2" w:space="0" w:color="000000"/>
              <w:right w:val="nil"/>
            </w:tcBorders>
            <w:hideMark/>
          </w:tcPr>
          <w:p w14:paraId="04D2848E" w14:textId="23E37516" w:rsidR="00B6405D" w:rsidRDefault="00B6405D" w:rsidP="00B6405D">
            <w:pPr>
              <w:pStyle w:val="Obsahtabuky"/>
              <w:snapToGrid w:val="0"/>
              <w:jc w:val="center"/>
            </w:pPr>
            <w:r w:rsidRPr="00102A5A">
              <w:rPr>
                <w:b/>
                <w:bCs/>
              </w:rPr>
              <w:t>x</w:t>
            </w:r>
          </w:p>
        </w:tc>
        <w:tc>
          <w:tcPr>
            <w:tcW w:w="1947" w:type="dxa"/>
            <w:tcBorders>
              <w:top w:val="nil"/>
              <w:left w:val="single" w:sz="2" w:space="0" w:color="000000"/>
              <w:bottom w:val="single" w:sz="2" w:space="0" w:color="000000"/>
              <w:right w:val="single" w:sz="2" w:space="0" w:color="000000"/>
            </w:tcBorders>
            <w:hideMark/>
          </w:tcPr>
          <w:p w14:paraId="1B33EB78" w14:textId="31103D87" w:rsidR="00B6405D" w:rsidRDefault="00B6405D" w:rsidP="00B6405D">
            <w:pPr>
              <w:pStyle w:val="Obsahtabuky"/>
              <w:snapToGrid w:val="0"/>
              <w:jc w:val="center"/>
            </w:pPr>
            <w:r w:rsidRPr="00102A5A">
              <w:rPr>
                <w:b/>
                <w:bCs/>
              </w:rPr>
              <w:t>x</w:t>
            </w:r>
          </w:p>
        </w:tc>
      </w:tr>
    </w:tbl>
    <w:p w14:paraId="29B37B4F" w14:textId="77777777" w:rsidR="009B7EE2" w:rsidRDefault="009B7EE2" w:rsidP="004258AA">
      <w:pPr>
        <w:pStyle w:val="Odstavecseseznamem4"/>
        <w:ind w:left="0"/>
        <w:rPr>
          <w:rFonts w:ascii="Times New Roman" w:hAnsi="Times New Roman" w:cs="Times New Roman"/>
          <w:b/>
          <w:sz w:val="28"/>
          <w:szCs w:val="28"/>
        </w:rPr>
      </w:pPr>
    </w:p>
    <w:p w14:paraId="658E5964" w14:textId="77777777" w:rsidR="009B7EE2" w:rsidRDefault="009B7EE2" w:rsidP="009B7EE2">
      <w:pPr>
        <w:pStyle w:val="Odstavecseseznamem4"/>
        <w:numPr>
          <w:ilvl w:val="0"/>
          <w:numId w:val="25"/>
        </w:numPr>
        <w:rPr>
          <w:rFonts w:ascii="Times New Roman" w:hAnsi="Times New Roman" w:cs="Times New Roman"/>
          <w:sz w:val="28"/>
          <w:szCs w:val="28"/>
        </w:rPr>
      </w:pPr>
      <w:r>
        <w:rPr>
          <w:rFonts w:ascii="Times New Roman" w:hAnsi="Times New Roman" w:cs="Times New Roman"/>
          <w:b/>
          <w:bCs/>
          <w:sz w:val="28"/>
          <w:szCs w:val="28"/>
        </w:rPr>
        <w:t>Ceny FCO-OM</w:t>
      </w:r>
    </w:p>
    <w:p w14:paraId="21084D69" w14:textId="509210C6" w:rsidR="009B7EE2" w:rsidRDefault="00745389" w:rsidP="009B7EE2">
      <w:pPr>
        <w:ind w:left="720"/>
        <w:rPr>
          <w:rFonts w:ascii="Calibri" w:hAnsi="Calibri" w:cs="Calibri"/>
          <w:b/>
          <w:sz w:val="22"/>
          <w:szCs w:val="22"/>
        </w:rPr>
      </w:pPr>
      <w:r>
        <w:rPr>
          <w:b/>
        </w:rPr>
        <w:t>MD</w:t>
      </w:r>
      <w:r w:rsidR="009B7EE2">
        <w:rPr>
          <w:b/>
        </w:rPr>
        <w:t xml:space="preserve">  4m,5m</w:t>
      </w:r>
    </w:p>
    <w:tbl>
      <w:tblPr>
        <w:tblW w:w="9645" w:type="dxa"/>
        <w:tblInd w:w="121" w:type="dxa"/>
        <w:tblLayout w:type="fixed"/>
        <w:tblCellMar>
          <w:top w:w="55" w:type="dxa"/>
          <w:left w:w="55" w:type="dxa"/>
          <w:bottom w:w="55" w:type="dxa"/>
          <w:right w:w="55" w:type="dxa"/>
        </w:tblCellMar>
        <w:tblLook w:val="04A0" w:firstRow="1" w:lastRow="0" w:firstColumn="1" w:lastColumn="0" w:noHBand="0" w:noVBand="1"/>
      </w:tblPr>
      <w:tblGrid>
        <w:gridCol w:w="1905"/>
        <w:gridCol w:w="1892"/>
        <w:gridCol w:w="1965"/>
        <w:gridCol w:w="1936"/>
        <w:gridCol w:w="1947"/>
      </w:tblGrid>
      <w:tr w:rsidR="009B7EE2" w14:paraId="72143607" w14:textId="77777777" w:rsidTr="00B6405D">
        <w:tc>
          <w:tcPr>
            <w:tcW w:w="1905" w:type="dxa"/>
            <w:tcBorders>
              <w:top w:val="single" w:sz="2" w:space="0" w:color="000000"/>
              <w:left w:val="single" w:sz="2" w:space="0" w:color="000000"/>
              <w:bottom w:val="single" w:sz="2" w:space="0" w:color="000000"/>
              <w:right w:val="nil"/>
            </w:tcBorders>
            <w:hideMark/>
          </w:tcPr>
          <w:p w14:paraId="568E8731" w14:textId="77777777" w:rsidR="009B7EE2" w:rsidRDefault="009B7EE2">
            <w:pPr>
              <w:pStyle w:val="Obsahtabuky"/>
              <w:snapToGrid w:val="0"/>
              <w:jc w:val="center"/>
            </w:pPr>
            <w:r>
              <w:t>kvalita/HS</w:t>
            </w:r>
          </w:p>
        </w:tc>
        <w:tc>
          <w:tcPr>
            <w:tcW w:w="1892" w:type="dxa"/>
            <w:tcBorders>
              <w:top w:val="single" w:sz="2" w:space="0" w:color="000000"/>
              <w:left w:val="single" w:sz="2" w:space="0" w:color="000000"/>
              <w:bottom w:val="single" w:sz="2" w:space="0" w:color="000000"/>
              <w:right w:val="nil"/>
            </w:tcBorders>
            <w:hideMark/>
          </w:tcPr>
          <w:p w14:paraId="34E538AB" w14:textId="77777777" w:rsidR="009B7EE2" w:rsidRDefault="009B7EE2">
            <w:pPr>
              <w:pStyle w:val="Obsahtabuky"/>
              <w:snapToGrid w:val="0"/>
              <w:jc w:val="center"/>
            </w:pPr>
            <w:r>
              <w:t>15-20</w:t>
            </w:r>
          </w:p>
        </w:tc>
        <w:tc>
          <w:tcPr>
            <w:tcW w:w="1965" w:type="dxa"/>
            <w:tcBorders>
              <w:top w:val="single" w:sz="2" w:space="0" w:color="000000"/>
              <w:left w:val="single" w:sz="2" w:space="0" w:color="000000"/>
              <w:bottom w:val="single" w:sz="2" w:space="0" w:color="000000"/>
              <w:right w:val="nil"/>
            </w:tcBorders>
            <w:hideMark/>
          </w:tcPr>
          <w:p w14:paraId="58BBD81A" w14:textId="77777777" w:rsidR="009B7EE2" w:rsidRDefault="009B7EE2">
            <w:pPr>
              <w:pStyle w:val="Obsahtabuky"/>
              <w:snapToGrid w:val="0"/>
              <w:jc w:val="center"/>
            </w:pPr>
            <w:r>
              <w:t>20-25</w:t>
            </w:r>
          </w:p>
        </w:tc>
        <w:tc>
          <w:tcPr>
            <w:tcW w:w="1936" w:type="dxa"/>
            <w:tcBorders>
              <w:top w:val="single" w:sz="2" w:space="0" w:color="000000"/>
              <w:left w:val="single" w:sz="2" w:space="0" w:color="000000"/>
              <w:bottom w:val="single" w:sz="2" w:space="0" w:color="000000"/>
              <w:right w:val="nil"/>
            </w:tcBorders>
            <w:hideMark/>
          </w:tcPr>
          <w:p w14:paraId="395E516F" w14:textId="77777777" w:rsidR="009B7EE2" w:rsidRDefault="009B7EE2">
            <w:pPr>
              <w:pStyle w:val="Obsahtabuky"/>
              <w:snapToGrid w:val="0"/>
              <w:jc w:val="center"/>
            </w:pPr>
            <w:r>
              <w:t>25-30</w:t>
            </w:r>
          </w:p>
        </w:tc>
        <w:tc>
          <w:tcPr>
            <w:tcW w:w="1947" w:type="dxa"/>
            <w:tcBorders>
              <w:top w:val="single" w:sz="2" w:space="0" w:color="000000"/>
              <w:left w:val="single" w:sz="2" w:space="0" w:color="000000"/>
              <w:bottom w:val="single" w:sz="2" w:space="0" w:color="000000"/>
              <w:right w:val="single" w:sz="2" w:space="0" w:color="000000"/>
            </w:tcBorders>
            <w:hideMark/>
          </w:tcPr>
          <w:p w14:paraId="7266F00E" w14:textId="77777777" w:rsidR="009B7EE2" w:rsidRDefault="009B7EE2">
            <w:pPr>
              <w:pStyle w:val="Obsahtabuky"/>
              <w:snapToGrid w:val="0"/>
              <w:jc w:val="center"/>
            </w:pPr>
            <w:r>
              <w:t>30+</w:t>
            </w:r>
          </w:p>
        </w:tc>
      </w:tr>
      <w:tr w:rsidR="00B6405D" w14:paraId="5E64C5F5" w14:textId="77777777" w:rsidTr="00B6405D">
        <w:tc>
          <w:tcPr>
            <w:tcW w:w="1905" w:type="dxa"/>
            <w:tcBorders>
              <w:top w:val="nil"/>
              <w:left w:val="single" w:sz="2" w:space="0" w:color="000000"/>
              <w:bottom w:val="single" w:sz="2" w:space="0" w:color="000000"/>
              <w:right w:val="nil"/>
            </w:tcBorders>
            <w:hideMark/>
          </w:tcPr>
          <w:p w14:paraId="0C69AEF2" w14:textId="77777777" w:rsidR="00B6405D" w:rsidRDefault="00B6405D" w:rsidP="00B6405D">
            <w:pPr>
              <w:pStyle w:val="Obsahtabuky"/>
              <w:snapToGrid w:val="0"/>
              <w:jc w:val="center"/>
            </w:pPr>
            <w:r>
              <w:t>III.B/C</w:t>
            </w:r>
          </w:p>
        </w:tc>
        <w:tc>
          <w:tcPr>
            <w:tcW w:w="1892" w:type="dxa"/>
            <w:tcBorders>
              <w:top w:val="nil"/>
              <w:left w:val="single" w:sz="2" w:space="0" w:color="000000"/>
              <w:bottom w:val="single" w:sz="2" w:space="0" w:color="000000"/>
              <w:right w:val="nil"/>
            </w:tcBorders>
            <w:hideMark/>
          </w:tcPr>
          <w:p w14:paraId="4D692BE4" w14:textId="7F511785" w:rsidR="00B6405D" w:rsidRDefault="00B6405D" w:rsidP="00B6405D">
            <w:pPr>
              <w:pStyle w:val="Obsahtabuky"/>
              <w:snapToGrid w:val="0"/>
              <w:jc w:val="center"/>
              <w:rPr>
                <w:b/>
                <w:bCs/>
              </w:rPr>
            </w:pPr>
            <w:r w:rsidRPr="00B464EB">
              <w:rPr>
                <w:b/>
                <w:bCs/>
              </w:rPr>
              <w:t>x</w:t>
            </w:r>
          </w:p>
        </w:tc>
        <w:tc>
          <w:tcPr>
            <w:tcW w:w="1965" w:type="dxa"/>
            <w:tcBorders>
              <w:top w:val="nil"/>
              <w:left w:val="single" w:sz="2" w:space="0" w:color="000000"/>
              <w:bottom w:val="single" w:sz="2" w:space="0" w:color="000000"/>
              <w:right w:val="nil"/>
            </w:tcBorders>
            <w:hideMark/>
          </w:tcPr>
          <w:p w14:paraId="56C5A996" w14:textId="6EE1E2D5" w:rsidR="00B6405D" w:rsidRDefault="00B6405D" w:rsidP="00B6405D">
            <w:pPr>
              <w:pStyle w:val="Obsahtabuky"/>
              <w:snapToGrid w:val="0"/>
              <w:jc w:val="center"/>
            </w:pPr>
            <w:r w:rsidRPr="00B464EB">
              <w:rPr>
                <w:b/>
                <w:bCs/>
              </w:rPr>
              <w:t>x</w:t>
            </w:r>
          </w:p>
        </w:tc>
        <w:tc>
          <w:tcPr>
            <w:tcW w:w="1936" w:type="dxa"/>
            <w:tcBorders>
              <w:top w:val="nil"/>
              <w:left w:val="single" w:sz="2" w:space="0" w:color="000000"/>
              <w:bottom w:val="single" w:sz="2" w:space="0" w:color="000000"/>
              <w:right w:val="nil"/>
            </w:tcBorders>
            <w:hideMark/>
          </w:tcPr>
          <w:p w14:paraId="7807BE93" w14:textId="76A9879A" w:rsidR="00B6405D" w:rsidRDefault="00B6405D" w:rsidP="00B6405D">
            <w:pPr>
              <w:pStyle w:val="Obsahtabuky"/>
              <w:snapToGrid w:val="0"/>
              <w:jc w:val="center"/>
            </w:pPr>
            <w:r w:rsidRPr="00B464EB">
              <w:rPr>
                <w:b/>
                <w:bCs/>
              </w:rPr>
              <w:t>x</w:t>
            </w:r>
          </w:p>
        </w:tc>
        <w:tc>
          <w:tcPr>
            <w:tcW w:w="1947" w:type="dxa"/>
            <w:tcBorders>
              <w:top w:val="nil"/>
              <w:left w:val="single" w:sz="2" w:space="0" w:color="000000"/>
              <w:bottom w:val="single" w:sz="2" w:space="0" w:color="000000"/>
              <w:right w:val="single" w:sz="2" w:space="0" w:color="000000"/>
            </w:tcBorders>
            <w:hideMark/>
          </w:tcPr>
          <w:p w14:paraId="5C26FA7F" w14:textId="2E48793C" w:rsidR="00B6405D" w:rsidRDefault="00B6405D" w:rsidP="00B6405D">
            <w:pPr>
              <w:pStyle w:val="Obsahtabuky"/>
              <w:snapToGrid w:val="0"/>
              <w:jc w:val="center"/>
            </w:pPr>
            <w:r w:rsidRPr="00B464EB">
              <w:rPr>
                <w:b/>
                <w:bCs/>
              </w:rPr>
              <w:t>x</w:t>
            </w:r>
          </w:p>
        </w:tc>
      </w:tr>
      <w:tr w:rsidR="00B6405D" w14:paraId="5239EC31" w14:textId="77777777" w:rsidTr="00B6405D">
        <w:tc>
          <w:tcPr>
            <w:tcW w:w="1905" w:type="dxa"/>
            <w:tcBorders>
              <w:top w:val="nil"/>
              <w:left w:val="single" w:sz="2" w:space="0" w:color="000000"/>
              <w:bottom w:val="single" w:sz="2" w:space="0" w:color="000000"/>
              <w:right w:val="nil"/>
            </w:tcBorders>
            <w:hideMark/>
          </w:tcPr>
          <w:p w14:paraId="5B0B3074" w14:textId="479B28D1" w:rsidR="00B6405D" w:rsidRDefault="00B6405D" w:rsidP="00B6405D">
            <w:pPr>
              <w:pStyle w:val="Obsahtabuky"/>
              <w:snapToGrid w:val="0"/>
              <w:jc w:val="center"/>
            </w:pPr>
            <w:r>
              <w:t>III.KH/D,Cx</w:t>
            </w:r>
          </w:p>
        </w:tc>
        <w:tc>
          <w:tcPr>
            <w:tcW w:w="1892" w:type="dxa"/>
            <w:tcBorders>
              <w:top w:val="nil"/>
              <w:left w:val="single" w:sz="2" w:space="0" w:color="000000"/>
              <w:bottom w:val="single" w:sz="2" w:space="0" w:color="000000"/>
              <w:right w:val="nil"/>
            </w:tcBorders>
            <w:hideMark/>
          </w:tcPr>
          <w:p w14:paraId="574EB3EC" w14:textId="56D4E7DA" w:rsidR="00B6405D" w:rsidRDefault="00B6405D" w:rsidP="00B6405D">
            <w:pPr>
              <w:pStyle w:val="Obsahtabuky"/>
              <w:snapToGrid w:val="0"/>
              <w:jc w:val="center"/>
            </w:pPr>
            <w:r w:rsidRPr="00B464EB">
              <w:rPr>
                <w:b/>
                <w:bCs/>
              </w:rPr>
              <w:t>x</w:t>
            </w:r>
          </w:p>
        </w:tc>
        <w:tc>
          <w:tcPr>
            <w:tcW w:w="1965" w:type="dxa"/>
            <w:tcBorders>
              <w:top w:val="nil"/>
              <w:left w:val="single" w:sz="2" w:space="0" w:color="000000"/>
              <w:bottom w:val="single" w:sz="2" w:space="0" w:color="000000"/>
              <w:right w:val="nil"/>
            </w:tcBorders>
            <w:hideMark/>
          </w:tcPr>
          <w:p w14:paraId="01594027" w14:textId="17069164" w:rsidR="00B6405D" w:rsidRDefault="00B6405D" w:rsidP="00B6405D">
            <w:pPr>
              <w:pStyle w:val="Obsahtabuky"/>
              <w:snapToGrid w:val="0"/>
              <w:jc w:val="center"/>
            </w:pPr>
            <w:r w:rsidRPr="00B464EB">
              <w:rPr>
                <w:b/>
                <w:bCs/>
              </w:rPr>
              <w:t>x</w:t>
            </w:r>
          </w:p>
        </w:tc>
        <w:tc>
          <w:tcPr>
            <w:tcW w:w="1936" w:type="dxa"/>
            <w:tcBorders>
              <w:top w:val="nil"/>
              <w:left w:val="single" w:sz="2" w:space="0" w:color="000000"/>
              <w:bottom w:val="single" w:sz="2" w:space="0" w:color="000000"/>
              <w:right w:val="nil"/>
            </w:tcBorders>
            <w:hideMark/>
          </w:tcPr>
          <w:p w14:paraId="57FEBC5B" w14:textId="5E5C0D04" w:rsidR="00B6405D" w:rsidRDefault="00B6405D" w:rsidP="00B6405D">
            <w:pPr>
              <w:pStyle w:val="Obsahtabuky"/>
              <w:snapToGrid w:val="0"/>
              <w:jc w:val="center"/>
            </w:pPr>
            <w:r w:rsidRPr="00B464EB">
              <w:rPr>
                <w:b/>
                <w:bCs/>
              </w:rPr>
              <w:t>x</w:t>
            </w:r>
          </w:p>
        </w:tc>
        <w:tc>
          <w:tcPr>
            <w:tcW w:w="1947" w:type="dxa"/>
            <w:tcBorders>
              <w:top w:val="nil"/>
              <w:left w:val="single" w:sz="2" w:space="0" w:color="000000"/>
              <w:bottom w:val="single" w:sz="2" w:space="0" w:color="000000"/>
              <w:right w:val="single" w:sz="2" w:space="0" w:color="000000"/>
            </w:tcBorders>
            <w:hideMark/>
          </w:tcPr>
          <w:p w14:paraId="628CE4FF" w14:textId="4AA86F86" w:rsidR="00B6405D" w:rsidRDefault="00B6405D" w:rsidP="00B6405D">
            <w:pPr>
              <w:pStyle w:val="Obsahtabuky"/>
              <w:snapToGrid w:val="0"/>
              <w:jc w:val="center"/>
            </w:pPr>
            <w:r w:rsidRPr="00B464EB">
              <w:rPr>
                <w:b/>
                <w:bCs/>
              </w:rPr>
              <w:t>x</w:t>
            </w:r>
          </w:p>
        </w:tc>
      </w:tr>
      <w:tr w:rsidR="00B6405D" w14:paraId="2DD8C825" w14:textId="77777777" w:rsidTr="00B6405D">
        <w:tc>
          <w:tcPr>
            <w:tcW w:w="1905" w:type="dxa"/>
            <w:tcBorders>
              <w:top w:val="single" w:sz="2" w:space="0" w:color="000000"/>
              <w:left w:val="single" w:sz="2" w:space="0" w:color="000000"/>
              <w:bottom w:val="single" w:sz="4" w:space="0" w:color="auto"/>
              <w:right w:val="single" w:sz="2" w:space="0" w:color="000000"/>
            </w:tcBorders>
            <w:hideMark/>
          </w:tcPr>
          <w:p w14:paraId="132700AD" w14:textId="77777777" w:rsidR="00B6405D" w:rsidRDefault="00B6405D" w:rsidP="00B6405D">
            <w:pPr>
              <w:pStyle w:val="Obsahtabuky"/>
              <w:snapToGrid w:val="0"/>
              <w:jc w:val="center"/>
            </w:pPr>
            <w:r>
              <w:t>Výmet</w:t>
            </w:r>
          </w:p>
        </w:tc>
        <w:tc>
          <w:tcPr>
            <w:tcW w:w="1892" w:type="dxa"/>
            <w:tcBorders>
              <w:top w:val="single" w:sz="2" w:space="0" w:color="000000"/>
              <w:left w:val="single" w:sz="2" w:space="0" w:color="000000"/>
              <w:bottom w:val="single" w:sz="4" w:space="0" w:color="auto"/>
              <w:right w:val="single" w:sz="2" w:space="0" w:color="000000"/>
            </w:tcBorders>
            <w:hideMark/>
          </w:tcPr>
          <w:p w14:paraId="5A519D66" w14:textId="7487D2B8" w:rsidR="00B6405D" w:rsidRDefault="00B6405D" w:rsidP="00B6405D">
            <w:pPr>
              <w:pStyle w:val="Obsahtabuky"/>
              <w:snapToGrid w:val="0"/>
              <w:jc w:val="center"/>
            </w:pPr>
            <w:r w:rsidRPr="00B464EB">
              <w:rPr>
                <w:b/>
                <w:bCs/>
              </w:rPr>
              <w:t>x</w:t>
            </w:r>
          </w:p>
        </w:tc>
        <w:tc>
          <w:tcPr>
            <w:tcW w:w="1965" w:type="dxa"/>
            <w:tcBorders>
              <w:top w:val="single" w:sz="2" w:space="0" w:color="000000"/>
              <w:left w:val="single" w:sz="2" w:space="0" w:color="000000"/>
              <w:bottom w:val="single" w:sz="4" w:space="0" w:color="auto"/>
              <w:right w:val="single" w:sz="2" w:space="0" w:color="000000"/>
            </w:tcBorders>
            <w:hideMark/>
          </w:tcPr>
          <w:p w14:paraId="081046DF" w14:textId="30A1EBE2" w:rsidR="00B6405D" w:rsidRDefault="00B6405D" w:rsidP="00B6405D">
            <w:pPr>
              <w:pStyle w:val="Obsahtabuky"/>
              <w:snapToGrid w:val="0"/>
              <w:jc w:val="center"/>
            </w:pPr>
            <w:r w:rsidRPr="00B464EB">
              <w:rPr>
                <w:b/>
                <w:bCs/>
              </w:rPr>
              <w:t>x</w:t>
            </w:r>
          </w:p>
        </w:tc>
        <w:tc>
          <w:tcPr>
            <w:tcW w:w="1936" w:type="dxa"/>
            <w:tcBorders>
              <w:top w:val="single" w:sz="2" w:space="0" w:color="000000"/>
              <w:left w:val="single" w:sz="2" w:space="0" w:color="000000"/>
              <w:bottom w:val="single" w:sz="4" w:space="0" w:color="auto"/>
              <w:right w:val="single" w:sz="2" w:space="0" w:color="000000"/>
            </w:tcBorders>
            <w:hideMark/>
          </w:tcPr>
          <w:p w14:paraId="737B934E" w14:textId="30084719" w:rsidR="00B6405D" w:rsidRDefault="00B6405D" w:rsidP="00B6405D">
            <w:pPr>
              <w:pStyle w:val="Obsahtabuky"/>
              <w:snapToGrid w:val="0"/>
              <w:jc w:val="center"/>
            </w:pPr>
            <w:r w:rsidRPr="00B464EB">
              <w:rPr>
                <w:b/>
                <w:bCs/>
              </w:rPr>
              <w:t>x</w:t>
            </w:r>
          </w:p>
        </w:tc>
        <w:tc>
          <w:tcPr>
            <w:tcW w:w="1947" w:type="dxa"/>
            <w:tcBorders>
              <w:top w:val="single" w:sz="2" w:space="0" w:color="000000"/>
              <w:left w:val="single" w:sz="2" w:space="0" w:color="000000"/>
              <w:bottom w:val="single" w:sz="4" w:space="0" w:color="auto"/>
              <w:right w:val="single" w:sz="2" w:space="0" w:color="000000"/>
            </w:tcBorders>
            <w:hideMark/>
          </w:tcPr>
          <w:p w14:paraId="66CEFD50" w14:textId="20F11043" w:rsidR="00B6405D" w:rsidRDefault="00B6405D" w:rsidP="00B6405D">
            <w:pPr>
              <w:pStyle w:val="Obsahtabuky"/>
              <w:snapToGrid w:val="0"/>
              <w:jc w:val="center"/>
            </w:pPr>
            <w:r w:rsidRPr="00B464EB">
              <w:rPr>
                <w:b/>
                <w:bCs/>
              </w:rPr>
              <w:t>x</w:t>
            </w:r>
          </w:p>
        </w:tc>
      </w:tr>
    </w:tbl>
    <w:p w14:paraId="349F4D3E" w14:textId="77777777" w:rsidR="009B7EE2" w:rsidRDefault="009B7EE2" w:rsidP="009B7EE2">
      <w:pPr>
        <w:pStyle w:val="Odstavecseseznamem4"/>
        <w:ind w:left="644"/>
        <w:rPr>
          <w:rFonts w:ascii="Times New Roman" w:hAnsi="Times New Roman" w:cs="Times New Roman"/>
          <w:b/>
          <w:sz w:val="28"/>
          <w:szCs w:val="28"/>
        </w:rPr>
      </w:pPr>
    </w:p>
    <w:p w14:paraId="27E09BDD" w14:textId="557169EF" w:rsidR="002D0B51" w:rsidRDefault="006E373D" w:rsidP="00C303F0">
      <w:pPr>
        <w:pStyle w:val="Odstavecseseznamem4"/>
        <w:numPr>
          <w:ilvl w:val="0"/>
          <w:numId w:val="25"/>
        </w:numPr>
        <w:tabs>
          <w:tab w:val="clear" w:pos="0"/>
          <w:tab w:val="num" w:pos="-76"/>
        </w:tabs>
        <w:ind w:left="644"/>
        <w:rPr>
          <w:rFonts w:ascii="Times New Roman" w:hAnsi="Times New Roman" w:cs="Times New Roman"/>
          <w:b/>
          <w:sz w:val="28"/>
          <w:szCs w:val="28"/>
        </w:rPr>
      </w:pPr>
      <w:r>
        <w:rPr>
          <w:rFonts w:ascii="Times New Roman" w:hAnsi="Times New Roman" w:cs="Times New Roman"/>
          <w:b/>
          <w:sz w:val="28"/>
          <w:szCs w:val="28"/>
        </w:rPr>
        <w:t>V</w:t>
      </w:r>
      <w:r w:rsidR="00AE4D54">
        <w:rPr>
          <w:rFonts w:ascii="Times New Roman" w:hAnsi="Times New Roman" w:cs="Times New Roman"/>
          <w:b/>
          <w:sz w:val="28"/>
          <w:szCs w:val="28"/>
        </w:rPr>
        <w:t>láknina</w:t>
      </w:r>
      <w:r w:rsidR="009B7EE2">
        <w:rPr>
          <w:rFonts w:ascii="Times New Roman" w:hAnsi="Times New Roman" w:cs="Times New Roman"/>
          <w:b/>
          <w:sz w:val="28"/>
          <w:szCs w:val="28"/>
        </w:rPr>
        <w:t xml:space="preserve"> </w:t>
      </w:r>
      <w:r w:rsidR="00524346">
        <w:rPr>
          <w:rFonts w:ascii="Times New Roman" w:hAnsi="Times New Roman" w:cs="Times New Roman"/>
          <w:b/>
          <w:sz w:val="28"/>
          <w:szCs w:val="28"/>
        </w:rPr>
        <w:t>DB</w:t>
      </w:r>
      <w:r w:rsidR="004D5A24">
        <w:rPr>
          <w:rFonts w:ascii="Times New Roman" w:hAnsi="Times New Roman" w:cs="Times New Roman"/>
          <w:b/>
          <w:sz w:val="28"/>
          <w:szCs w:val="28"/>
        </w:rPr>
        <w:t xml:space="preserve"> a </w:t>
      </w:r>
      <w:r w:rsidR="00524346">
        <w:rPr>
          <w:rFonts w:ascii="Times New Roman" w:hAnsi="Times New Roman" w:cs="Times New Roman"/>
          <w:b/>
          <w:sz w:val="28"/>
          <w:szCs w:val="28"/>
        </w:rPr>
        <w:t>BK</w:t>
      </w:r>
      <w:r w:rsidR="004D5A24">
        <w:rPr>
          <w:rFonts w:ascii="Times New Roman" w:hAnsi="Times New Roman" w:cs="Times New Roman"/>
          <w:b/>
          <w:sz w:val="28"/>
          <w:szCs w:val="28"/>
        </w:rPr>
        <w:t xml:space="preserve"> - </w:t>
      </w:r>
      <w:r w:rsidR="00052E50">
        <w:rPr>
          <w:rFonts w:ascii="Times New Roman" w:hAnsi="Times New Roman" w:cs="Times New Roman"/>
          <w:b/>
          <w:sz w:val="28"/>
          <w:szCs w:val="28"/>
        </w:rPr>
        <w:t xml:space="preserve">cena </w:t>
      </w:r>
      <w:r w:rsidR="00B6405D">
        <w:rPr>
          <w:rFonts w:ascii="Times New Roman" w:hAnsi="Times New Roman" w:cs="Times New Roman"/>
          <w:b/>
          <w:sz w:val="28"/>
          <w:szCs w:val="28"/>
        </w:rPr>
        <w:t>x</w:t>
      </w:r>
    </w:p>
    <w:p w14:paraId="1BB9A5E1" w14:textId="0DFDD12C" w:rsidR="00F666C5" w:rsidRDefault="00F666C5" w:rsidP="00C303F0">
      <w:pPr>
        <w:pStyle w:val="Odstavecseseznamem4"/>
        <w:numPr>
          <w:ilvl w:val="0"/>
          <w:numId w:val="25"/>
        </w:numPr>
        <w:tabs>
          <w:tab w:val="clear" w:pos="0"/>
          <w:tab w:val="num" w:pos="-76"/>
        </w:tabs>
        <w:ind w:left="644"/>
        <w:rPr>
          <w:rFonts w:ascii="Times New Roman" w:hAnsi="Times New Roman" w:cs="Times New Roman"/>
          <w:b/>
          <w:sz w:val="28"/>
          <w:szCs w:val="28"/>
        </w:rPr>
      </w:pPr>
      <w:r>
        <w:rPr>
          <w:rFonts w:ascii="Times New Roman" w:hAnsi="Times New Roman" w:cs="Times New Roman"/>
          <w:b/>
          <w:sz w:val="28"/>
          <w:szCs w:val="28"/>
        </w:rPr>
        <w:t>Výběr z</w:t>
      </w:r>
      <w:r w:rsidR="00052E50">
        <w:rPr>
          <w:rFonts w:ascii="Times New Roman" w:hAnsi="Times New Roman" w:cs="Times New Roman"/>
          <w:b/>
          <w:sz w:val="28"/>
          <w:szCs w:val="28"/>
        </w:rPr>
        <w:t> </w:t>
      </w:r>
      <w:r>
        <w:rPr>
          <w:rFonts w:ascii="Times New Roman" w:hAnsi="Times New Roman" w:cs="Times New Roman"/>
          <w:b/>
          <w:sz w:val="28"/>
          <w:szCs w:val="28"/>
        </w:rPr>
        <w:t>vl</w:t>
      </w:r>
      <w:r w:rsidR="00052E50">
        <w:rPr>
          <w:rFonts w:ascii="Times New Roman" w:hAnsi="Times New Roman" w:cs="Times New Roman"/>
          <w:b/>
          <w:sz w:val="28"/>
          <w:szCs w:val="28"/>
        </w:rPr>
        <w:t>.</w:t>
      </w:r>
      <w:r>
        <w:rPr>
          <w:rFonts w:ascii="Times New Roman" w:hAnsi="Times New Roman" w:cs="Times New Roman"/>
          <w:b/>
          <w:sz w:val="28"/>
          <w:szCs w:val="28"/>
        </w:rPr>
        <w:t xml:space="preserve"> </w:t>
      </w:r>
      <w:r w:rsidR="001116FA">
        <w:rPr>
          <w:rFonts w:ascii="Times New Roman" w:hAnsi="Times New Roman" w:cs="Times New Roman"/>
          <w:b/>
          <w:sz w:val="28"/>
          <w:szCs w:val="28"/>
        </w:rPr>
        <w:t>10</w:t>
      </w:r>
      <w:r>
        <w:rPr>
          <w:rFonts w:ascii="Times New Roman" w:hAnsi="Times New Roman" w:cs="Times New Roman"/>
          <w:b/>
          <w:sz w:val="28"/>
          <w:szCs w:val="28"/>
        </w:rPr>
        <w:t>-30 cm, SM</w:t>
      </w:r>
      <w:r w:rsidR="00A05EFA">
        <w:rPr>
          <w:rFonts w:ascii="Times New Roman" w:hAnsi="Times New Roman" w:cs="Times New Roman"/>
          <w:b/>
          <w:sz w:val="28"/>
          <w:szCs w:val="28"/>
        </w:rPr>
        <w:t>,</w:t>
      </w:r>
      <w:r w:rsidR="00B12E7F">
        <w:rPr>
          <w:rFonts w:ascii="Times New Roman" w:hAnsi="Times New Roman" w:cs="Times New Roman"/>
          <w:b/>
          <w:sz w:val="28"/>
          <w:szCs w:val="28"/>
        </w:rPr>
        <w:t xml:space="preserve"> </w:t>
      </w:r>
      <w:r w:rsidR="001116FA">
        <w:rPr>
          <w:rFonts w:ascii="Times New Roman" w:hAnsi="Times New Roman" w:cs="Times New Roman"/>
          <w:b/>
          <w:sz w:val="28"/>
          <w:szCs w:val="28"/>
        </w:rPr>
        <w:t>– bez měkké hni</w:t>
      </w:r>
      <w:r w:rsidR="004A0D63">
        <w:rPr>
          <w:rFonts w:ascii="Times New Roman" w:hAnsi="Times New Roman" w:cs="Times New Roman"/>
          <w:b/>
          <w:sz w:val="28"/>
          <w:szCs w:val="28"/>
        </w:rPr>
        <w:t>loby</w:t>
      </w:r>
      <w:r w:rsidR="00052E50">
        <w:rPr>
          <w:rFonts w:ascii="Times New Roman" w:hAnsi="Times New Roman" w:cs="Times New Roman"/>
          <w:b/>
          <w:sz w:val="28"/>
          <w:szCs w:val="28"/>
        </w:rPr>
        <w:t>, cena</w:t>
      </w:r>
      <w:r w:rsidR="00524346">
        <w:rPr>
          <w:rFonts w:ascii="Times New Roman" w:hAnsi="Times New Roman" w:cs="Times New Roman"/>
          <w:b/>
          <w:sz w:val="28"/>
          <w:szCs w:val="28"/>
        </w:rPr>
        <w:t xml:space="preserve"> </w:t>
      </w:r>
      <w:r w:rsidR="00B6405D">
        <w:rPr>
          <w:rFonts w:ascii="Times New Roman" w:hAnsi="Times New Roman" w:cs="Times New Roman"/>
          <w:b/>
          <w:sz w:val="28"/>
          <w:szCs w:val="28"/>
        </w:rPr>
        <w:t>x</w:t>
      </w:r>
      <w:r w:rsidR="00B12E7F">
        <w:rPr>
          <w:rFonts w:ascii="Times New Roman" w:hAnsi="Times New Roman" w:cs="Times New Roman"/>
          <w:b/>
          <w:sz w:val="28"/>
          <w:szCs w:val="28"/>
        </w:rPr>
        <w:t>,</w:t>
      </w:r>
      <w:r w:rsidR="00A05EFA">
        <w:rPr>
          <w:rFonts w:ascii="Times New Roman" w:hAnsi="Times New Roman" w:cs="Times New Roman"/>
          <w:b/>
          <w:sz w:val="28"/>
          <w:szCs w:val="28"/>
        </w:rPr>
        <w:t xml:space="preserve"> </w:t>
      </w:r>
      <w:r w:rsidR="008D62FF">
        <w:rPr>
          <w:rFonts w:ascii="Times New Roman" w:hAnsi="Times New Roman" w:cs="Times New Roman"/>
          <w:b/>
          <w:sz w:val="28"/>
          <w:szCs w:val="28"/>
        </w:rPr>
        <w:t>doprava LMB</w:t>
      </w:r>
      <w:r w:rsidR="00A05EFA">
        <w:rPr>
          <w:rFonts w:ascii="Times New Roman" w:hAnsi="Times New Roman" w:cs="Times New Roman"/>
          <w:b/>
          <w:sz w:val="28"/>
          <w:szCs w:val="28"/>
        </w:rPr>
        <w:t xml:space="preserve">, </w:t>
      </w:r>
      <w:r w:rsidR="00052E50">
        <w:rPr>
          <w:rFonts w:ascii="Times New Roman" w:hAnsi="Times New Roman" w:cs="Times New Roman"/>
          <w:b/>
          <w:sz w:val="28"/>
          <w:szCs w:val="28"/>
        </w:rPr>
        <w:t xml:space="preserve">koef. </w:t>
      </w:r>
      <w:r w:rsidR="00B6405D">
        <w:rPr>
          <w:rFonts w:ascii="Times New Roman" w:hAnsi="Times New Roman" w:cs="Times New Roman"/>
          <w:b/>
          <w:sz w:val="28"/>
          <w:szCs w:val="28"/>
        </w:rPr>
        <w:t>x</w:t>
      </w:r>
      <w:r w:rsidR="00524346">
        <w:rPr>
          <w:rFonts w:ascii="Times New Roman" w:hAnsi="Times New Roman" w:cs="Times New Roman"/>
          <w:b/>
          <w:sz w:val="28"/>
          <w:szCs w:val="28"/>
        </w:rPr>
        <w:t xml:space="preserve"> </w:t>
      </w:r>
    </w:p>
    <w:p w14:paraId="0AD4D5A6" w14:textId="1BDEC3CB" w:rsidR="008D62FF" w:rsidRDefault="008D62FF" w:rsidP="003C7A9B">
      <w:pPr>
        <w:pStyle w:val="Odstavecseseznamem4"/>
        <w:numPr>
          <w:ilvl w:val="0"/>
          <w:numId w:val="25"/>
        </w:numPr>
        <w:tabs>
          <w:tab w:val="clear" w:pos="0"/>
          <w:tab w:val="num" w:pos="-76"/>
        </w:tabs>
        <w:ind w:left="644"/>
        <w:rPr>
          <w:rFonts w:ascii="Times New Roman" w:hAnsi="Times New Roman" w:cs="Times New Roman"/>
          <w:b/>
          <w:sz w:val="28"/>
          <w:szCs w:val="28"/>
        </w:rPr>
      </w:pPr>
      <w:r>
        <w:rPr>
          <w:rFonts w:ascii="Times New Roman" w:hAnsi="Times New Roman" w:cs="Times New Roman"/>
          <w:b/>
          <w:sz w:val="28"/>
          <w:szCs w:val="28"/>
        </w:rPr>
        <w:t xml:space="preserve">Výběr z vl. 10-30 cm, SM,– bez měkké hniloby, cena </w:t>
      </w:r>
      <w:r w:rsidR="00860CD8">
        <w:rPr>
          <w:rFonts w:ascii="Times New Roman" w:hAnsi="Times New Roman" w:cs="Times New Roman"/>
          <w:b/>
          <w:sz w:val="28"/>
          <w:szCs w:val="28"/>
        </w:rPr>
        <w:t xml:space="preserve">OM </w:t>
      </w:r>
      <w:r w:rsidR="00B6405D">
        <w:rPr>
          <w:rFonts w:ascii="Times New Roman" w:hAnsi="Times New Roman" w:cs="Times New Roman"/>
          <w:b/>
          <w:sz w:val="28"/>
          <w:szCs w:val="28"/>
        </w:rPr>
        <w:t>x</w:t>
      </w:r>
      <w:r w:rsidR="003C7A9B" w:rsidRPr="00B12E7F">
        <w:rPr>
          <w:rFonts w:ascii="Times New Roman" w:hAnsi="Times New Roman" w:cs="Times New Roman"/>
          <w:b/>
          <w:sz w:val="28"/>
          <w:szCs w:val="28"/>
        </w:rPr>
        <w:t xml:space="preserve"> </w:t>
      </w:r>
      <w:r w:rsidR="00B12E7F">
        <w:rPr>
          <w:rFonts w:ascii="Times New Roman" w:hAnsi="Times New Roman" w:cs="Times New Roman"/>
          <w:b/>
          <w:sz w:val="28"/>
          <w:szCs w:val="28"/>
        </w:rPr>
        <w:t xml:space="preserve">doprava Chodská, </w:t>
      </w:r>
      <w:r w:rsidRPr="00B12E7F">
        <w:rPr>
          <w:rFonts w:ascii="Times New Roman" w:hAnsi="Times New Roman" w:cs="Times New Roman"/>
          <w:b/>
          <w:sz w:val="28"/>
          <w:szCs w:val="28"/>
        </w:rPr>
        <w:t xml:space="preserve">koef. </w:t>
      </w:r>
      <w:r w:rsidR="00B6405D">
        <w:rPr>
          <w:rFonts w:ascii="Times New Roman" w:hAnsi="Times New Roman" w:cs="Times New Roman"/>
          <w:b/>
          <w:sz w:val="28"/>
          <w:szCs w:val="28"/>
        </w:rPr>
        <w:t>x</w:t>
      </w:r>
      <w:r w:rsidRPr="00B12E7F">
        <w:rPr>
          <w:rFonts w:ascii="Times New Roman" w:hAnsi="Times New Roman" w:cs="Times New Roman"/>
          <w:b/>
          <w:sz w:val="28"/>
          <w:szCs w:val="28"/>
        </w:rPr>
        <w:t xml:space="preserve"> </w:t>
      </w:r>
    </w:p>
    <w:p w14:paraId="4DB36A03" w14:textId="6BB02562" w:rsidR="004258AA" w:rsidRPr="00B12E7F" w:rsidRDefault="00A34A26" w:rsidP="003C7A9B">
      <w:pPr>
        <w:pStyle w:val="Odstavecseseznamem4"/>
        <w:numPr>
          <w:ilvl w:val="0"/>
          <w:numId w:val="25"/>
        </w:numPr>
        <w:tabs>
          <w:tab w:val="clear" w:pos="0"/>
          <w:tab w:val="num" w:pos="-76"/>
        </w:tabs>
        <w:ind w:left="644"/>
        <w:rPr>
          <w:rFonts w:ascii="Times New Roman" w:hAnsi="Times New Roman" w:cs="Times New Roman"/>
          <w:b/>
          <w:sz w:val="28"/>
          <w:szCs w:val="28"/>
        </w:rPr>
      </w:pPr>
      <w:r>
        <w:rPr>
          <w:rFonts w:ascii="Times New Roman" w:hAnsi="Times New Roman" w:cs="Times New Roman"/>
          <w:b/>
          <w:sz w:val="28"/>
          <w:szCs w:val="28"/>
        </w:rPr>
        <w:t>Kulatina B</w:t>
      </w:r>
      <w:r w:rsidR="009C4817">
        <w:rPr>
          <w:rFonts w:ascii="Times New Roman" w:hAnsi="Times New Roman" w:cs="Times New Roman"/>
          <w:b/>
          <w:sz w:val="28"/>
          <w:szCs w:val="28"/>
        </w:rPr>
        <w:t>O</w:t>
      </w:r>
      <w:r>
        <w:rPr>
          <w:rFonts w:ascii="Times New Roman" w:hAnsi="Times New Roman" w:cs="Times New Roman"/>
          <w:b/>
          <w:sz w:val="28"/>
          <w:szCs w:val="28"/>
        </w:rPr>
        <w:t xml:space="preserve">, délka 4 m, čep 20 cm+ – kvalita A,B,C </w:t>
      </w:r>
      <w:r w:rsidR="009C4817">
        <w:rPr>
          <w:rFonts w:ascii="Times New Roman" w:hAnsi="Times New Roman" w:cs="Times New Roman"/>
          <w:b/>
          <w:sz w:val="28"/>
          <w:szCs w:val="28"/>
        </w:rPr>
        <w:t xml:space="preserve">za cenu na OM </w:t>
      </w:r>
      <w:r w:rsidR="00B6405D">
        <w:rPr>
          <w:rFonts w:ascii="Times New Roman" w:hAnsi="Times New Roman" w:cs="Times New Roman"/>
          <w:b/>
          <w:sz w:val="28"/>
          <w:szCs w:val="28"/>
        </w:rPr>
        <w:t>x</w:t>
      </w:r>
      <w:r w:rsidR="00ED1D44">
        <w:rPr>
          <w:rFonts w:ascii="Times New Roman" w:hAnsi="Times New Roman" w:cs="Times New Roman"/>
          <w:b/>
          <w:sz w:val="28"/>
          <w:szCs w:val="28"/>
        </w:rPr>
        <w:t xml:space="preserve">, kvalita D za cenu na OM </w:t>
      </w:r>
      <w:r w:rsidR="00B6405D">
        <w:rPr>
          <w:rFonts w:ascii="Times New Roman" w:hAnsi="Times New Roman" w:cs="Times New Roman"/>
          <w:b/>
          <w:sz w:val="28"/>
          <w:szCs w:val="28"/>
        </w:rPr>
        <w:t>x</w:t>
      </w:r>
      <w:r w:rsidR="001659EA">
        <w:rPr>
          <w:rFonts w:ascii="Times New Roman" w:hAnsi="Times New Roman" w:cs="Times New Roman"/>
          <w:b/>
          <w:sz w:val="28"/>
          <w:szCs w:val="28"/>
        </w:rPr>
        <w:t xml:space="preserve">, Výmět 1 </w:t>
      </w:r>
      <w:r w:rsidR="00B6405D">
        <w:rPr>
          <w:rFonts w:ascii="Times New Roman" w:hAnsi="Times New Roman" w:cs="Times New Roman"/>
          <w:b/>
          <w:sz w:val="28"/>
          <w:szCs w:val="28"/>
        </w:rPr>
        <w:t>x</w:t>
      </w:r>
    </w:p>
    <w:sectPr w:rsidR="004258AA" w:rsidRPr="00B12E7F" w:rsidSect="00567A99">
      <w:headerReference w:type="default" r:id="rId8"/>
      <w:footerReference w:type="even" r:id="rId9"/>
      <w:footerReference w:type="default" r:id="rId10"/>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8C3F1" w14:textId="77777777" w:rsidR="00CE7844" w:rsidRDefault="00CE7844">
      <w:r>
        <w:separator/>
      </w:r>
    </w:p>
  </w:endnote>
  <w:endnote w:type="continuationSeparator" w:id="0">
    <w:p w14:paraId="3BECC01B" w14:textId="77777777" w:rsidR="00CE7844" w:rsidRDefault="00CE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72AB2" w14:textId="77777777" w:rsidR="00CE7844" w:rsidRDefault="00CE7844">
      <w:r>
        <w:separator/>
      </w:r>
    </w:p>
  </w:footnote>
  <w:footnote w:type="continuationSeparator" w:id="0">
    <w:p w14:paraId="00BBE970" w14:textId="77777777" w:rsidR="00CE7844" w:rsidRDefault="00CE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8"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76438799">
    <w:abstractNumId w:val="4"/>
  </w:num>
  <w:num w:numId="2" w16cid:durableId="358510404">
    <w:abstractNumId w:val="21"/>
  </w:num>
  <w:num w:numId="3" w16cid:durableId="1279876746">
    <w:abstractNumId w:val="10"/>
  </w:num>
  <w:num w:numId="4" w16cid:durableId="724261377">
    <w:abstractNumId w:val="14"/>
  </w:num>
  <w:num w:numId="5" w16cid:durableId="605619907">
    <w:abstractNumId w:val="1"/>
  </w:num>
  <w:num w:numId="6" w16cid:durableId="224878106">
    <w:abstractNumId w:val="20"/>
  </w:num>
  <w:num w:numId="7" w16cid:durableId="1631352769">
    <w:abstractNumId w:val="17"/>
  </w:num>
  <w:num w:numId="8" w16cid:durableId="37749489">
    <w:abstractNumId w:val="18"/>
  </w:num>
  <w:num w:numId="9" w16cid:durableId="1948810698">
    <w:abstractNumId w:val="7"/>
  </w:num>
  <w:num w:numId="10" w16cid:durableId="45220745">
    <w:abstractNumId w:val="16"/>
  </w:num>
  <w:num w:numId="11" w16cid:durableId="1076853194">
    <w:abstractNumId w:val="11"/>
  </w:num>
  <w:num w:numId="12" w16cid:durableId="120266882">
    <w:abstractNumId w:val="19"/>
  </w:num>
  <w:num w:numId="13" w16cid:durableId="1131479174">
    <w:abstractNumId w:val="13"/>
  </w:num>
  <w:num w:numId="14" w16cid:durableId="942303134">
    <w:abstractNumId w:val="2"/>
  </w:num>
  <w:num w:numId="15" w16cid:durableId="1960606863">
    <w:abstractNumId w:val="8"/>
  </w:num>
  <w:num w:numId="16" w16cid:durableId="1440181097">
    <w:abstractNumId w:val="5"/>
  </w:num>
  <w:num w:numId="17" w16cid:durableId="2087454263">
    <w:abstractNumId w:val="15"/>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2"/>
  </w:num>
  <w:num w:numId="21" w16cid:durableId="1860311052">
    <w:abstractNumId w:val="0"/>
  </w:num>
  <w:num w:numId="22" w16cid:durableId="471599406">
    <w:abstractNumId w:val="9"/>
  </w:num>
  <w:num w:numId="23" w16cid:durableId="26183667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164411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31273"/>
    <w:rsid w:val="0003630D"/>
    <w:rsid w:val="00040DEB"/>
    <w:rsid w:val="00042728"/>
    <w:rsid w:val="0004355E"/>
    <w:rsid w:val="00045BB2"/>
    <w:rsid w:val="00052E50"/>
    <w:rsid w:val="000655FF"/>
    <w:rsid w:val="00077823"/>
    <w:rsid w:val="00093853"/>
    <w:rsid w:val="00095AA0"/>
    <w:rsid w:val="000A1D2C"/>
    <w:rsid w:val="000B13DC"/>
    <w:rsid w:val="000B2DA1"/>
    <w:rsid w:val="000C672A"/>
    <w:rsid w:val="000D3EDC"/>
    <w:rsid w:val="000F4E95"/>
    <w:rsid w:val="000F7B96"/>
    <w:rsid w:val="00104654"/>
    <w:rsid w:val="001116FA"/>
    <w:rsid w:val="001218B2"/>
    <w:rsid w:val="00125E57"/>
    <w:rsid w:val="00137307"/>
    <w:rsid w:val="00137774"/>
    <w:rsid w:val="00156078"/>
    <w:rsid w:val="00157588"/>
    <w:rsid w:val="00162B10"/>
    <w:rsid w:val="001640C2"/>
    <w:rsid w:val="00165818"/>
    <w:rsid w:val="001659EA"/>
    <w:rsid w:val="00177845"/>
    <w:rsid w:val="001A34EE"/>
    <w:rsid w:val="001A5BDA"/>
    <w:rsid w:val="001A6482"/>
    <w:rsid w:val="001B0BFA"/>
    <w:rsid w:val="001B167C"/>
    <w:rsid w:val="001C0362"/>
    <w:rsid w:val="001C0B39"/>
    <w:rsid w:val="001C57E2"/>
    <w:rsid w:val="001D39B9"/>
    <w:rsid w:val="002160B9"/>
    <w:rsid w:val="00227B5C"/>
    <w:rsid w:val="0024104F"/>
    <w:rsid w:val="002439C1"/>
    <w:rsid w:val="00244D1E"/>
    <w:rsid w:val="002510FE"/>
    <w:rsid w:val="00254699"/>
    <w:rsid w:val="00273FAA"/>
    <w:rsid w:val="00284C5B"/>
    <w:rsid w:val="0029280A"/>
    <w:rsid w:val="002A0ACB"/>
    <w:rsid w:val="002C4AF4"/>
    <w:rsid w:val="002C621D"/>
    <w:rsid w:val="002D0B51"/>
    <w:rsid w:val="002E6570"/>
    <w:rsid w:val="002F0E89"/>
    <w:rsid w:val="002F20BC"/>
    <w:rsid w:val="002F34B3"/>
    <w:rsid w:val="00323C5D"/>
    <w:rsid w:val="00326F5D"/>
    <w:rsid w:val="00336030"/>
    <w:rsid w:val="00350274"/>
    <w:rsid w:val="00372D69"/>
    <w:rsid w:val="0037756D"/>
    <w:rsid w:val="00377F65"/>
    <w:rsid w:val="003A246B"/>
    <w:rsid w:val="003A2B41"/>
    <w:rsid w:val="003B13DC"/>
    <w:rsid w:val="003B5D40"/>
    <w:rsid w:val="003C0341"/>
    <w:rsid w:val="003C5B28"/>
    <w:rsid w:val="003C6857"/>
    <w:rsid w:val="003C7A9B"/>
    <w:rsid w:val="003D2B91"/>
    <w:rsid w:val="003E2C7D"/>
    <w:rsid w:val="003F0062"/>
    <w:rsid w:val="003F4B46"/>
    <w:rsid w:val="004008BF"/>
    <w:rsid w:val="00402C78"/>
    <w:rsid w:val="00403686"/>
    <w:rsid w:val="004161ED"/>
    <w:rsid w:val="004258AA"/>
    <w:rsid w:val="00431BD9"/>
    <w:rsid w:val="004463F6"/>
    <w:rsid w:val="004467F4"/>
    <w:rsid w:val="004509C6"/>
    <w:rsid w:val="00454C43"/>
    <w:rsid w:val="004634BC"/>
    <w:rsid w:val="0046405B"/>
    <w:rsid w:val="004643B7"/>
    <w:rsid w:val="00491831"/>
    <w:rsid w:val="0049558B"/>
    <w:rsid w:val="00496F82"/>
    <w:rsid w:val="004A0D63"/>
    <w:rsid w:val="004B2679"/>
    <w:rsid w:val="004B3BB4"/>
    <w:rsid w:val="004C506F"/>
    <w:rsid w:val="004D2703"/>
    <w:rsid w:val="004D5A24"/>
    <w:rsid w:val="004F263D"/>
    <w:rsid w:val="004F4371"/>
    <w:rsid w:val="005034D2"/>
    <w:rsid w:val="00524346"/>
    <w:rsid w:val="005310B6"/>
    <w:rsid w:val="00534E87"/>
    <w:rsid w:val="005402FD"/>
    <w:rsid w:val="0055375A"/>
    <w:rsid w:val="0055459C"/>
    <w:rsid w:val="00562860"/>
    <w:rsid w:val="00562EE7"/>
    <w:rsid w:val="005664A9"/>
    <w:rsid w:val="00567A99"/>
    <w:rsid w:val="0058109F"/>
    <w:rsid w:val="005919FF"/>
    <w:rsid w:val="00596CC2"/>
    <w:rsid w:val="00596CF5"/>
    <w:rsid w:val="005B3770"/>
    <w:rsid w:val="005B3C0E"/>
    <w:rsid w:val="005B6B76"/>
    <w:rsid w:val="005C03CD"/>
    <w:rsid w:val="005C5FFB"/>
    <w:rsid w:val="005E00F7"/>
    <w:rsid w:val="005E112D"/>
    <w:rsid w:val="005E3FC9"/>
    <w:rsid w:val="005F2846"/>
    <w:rsid w:val="00601C53"/>
    <w:rsid w:val="00601E41"/>
    <w:rsid w:val="0060230D"/>
    <w:rsid w:val="00612DED"/>
    <w:rsid w:val="006272BA"/>
    <w:rsid w:val="006425FE"/>
    <w:rsid w:val="0067471A"/>
    <w:rsid w:val="00681621"/>
    <w:rsid w:val="006A24CE"/>
    <w:rsid w:val="006A4B10"/>
    <w:rsid w:val="006B2084"/>
    <w:rsid w:val="006C527D"/>
    <w:rsid w:val="006D4CB4"/>
    <w:rsid w:val="006D79E8"/>
    <w:rsid w:val="006E373D"/>
    <w:rsid w:val="006E55B3"/>
    <w:rsid w:val="006E63BE"/>
    <w:rsid w:val="006F6D4C"/>
    <w:rsid w:val="0070533E"/>
    <w:rsid w:val="00714AC9"/>
    <w:rsid w:val="00716837"/>
    <w:rsid w:val="00723BA3"/>
    <w:rsid w:val="0073421E"/>
    <w:rsid w:val="00743FB7"/>
    <w:rsid w:val="00745389"/>
    <w:rsid w:val="0077237B"/>
    <w:rsid w:val="00777482"/>
    <w:rsid w:val="007817D9"/>
    <w:rsid w:val="00786ADF"/>
    <w:rsid w:val="00791E9E"/>
    <w:rsid w:val="00791ED6"/>
    <w:rsid w:val="007A1976"/>
    <w:rsid w:val="007B3251"/>
    <w:rsid w:val="007C0786"/>
    <w:rsid w:val="007D7D12"/>
    <w:rsid w:val="007E5168"/>
    <w:rsid w:val="00815147"/>
    <w:rsid w:val="00820472"/>
    <w:rsid w:val="00821B2D"/>
    <w:rsid w:val="00832418"/>
    <w:rsid w:val="0083333C"/>
    <w:rsid w:val="0084767F"/>
    <w:rsid w:val="0085197D"/>
    <w:rsid w:val="0085458B"/>
    <w:rsid w:val="008555B5"/>
    <w:rsid w:val="008562C3"/>
    <w:rsid w:val="00860CD8"/>
    <w:rsid w:val="00890B17"/>
    <w:rsid w:val="008A17F2"/>
    <w:rsid w:val="008A5DB6"/>
    <w:rsid w:val="008B63AB"/>
    <w:rsid w:val="008B688C"/>
    <w:rsid w:val="008D62FF"/>
    <w:rsid w:val="008E1778"/>
    <w:rsid w:val="008E4B84"/>
    <w:rsid w:val="008E55D3"/>
    <w:rsid w:val="008E7F37"/>
    <w:rsid w:val="008F7893"/>
    <w:rsid w:val="00905DA7"/>
    <w:rsid w:val="00912EDE"/>
    <w:rsid w:val="00915428"/>
    <w:rsid w:val="00923134"/>
    <w:rsid w:val="009326D1"/>
    <w:rsid w:val="00932BD2"/>
    <w:rsid w:val="00933B7B"/>
    <w:rsid w:val="0094295E"/>
    <w:rsid w:val="009516FA"/>
    <w:rsid w:val="009613D2"/>
    <w:rsid w:val="00965305"/>
    <w:rsid w:val="009661E0"/>
    <w:rsid w:val="0098424A"/>
    <w:rsid w:val="009B480A"/>
    <w:rsid w:val="009B7EE2"/>
    <w:rsid w:val="009C4817"/>
    <w:rsid w:val="009C7D3C"/>
    <w:rsid w:val="009D6C2F"/>
    <w:rsid w:val="009E1DFA"/>
    <w:rsid w:val="009F5A6A"/>
    <w:rsid w:val="009F7062"/>
    <w:rsid w:val="00A05EFA"/>
    <w:rsid w:val="00A07680"/>
    <w:rsid w:val="00A13A62"/>
    <w:rsid w:val="00A34A26"/>
    <w:rsid w:val="00A357FB"/>
    <w:rsid w:val="00A35D52"/>
    <w:rsid w:val="00A42416"/>
    <w:rsid w:val="00A441DA"/>
    <w:rsid w:val="00A46BEB"/>
    <w:rsid w:val="00A514A5"/>
    <w:rsid w:val="00A61EFD"/>
    <w:rsid w:val="00A703B3"/>
    <w:rsid w:val="00A716BD"/>
    <w:rsid w:val="00A8390E"/>
    <w:rsid w:val="00A9525D"/>
    <w:rsid w:val="00A95BF0"/>
    <w:rsid w:val="00AA11C9"/>
    <w:rsid w:val="00AA1472"/>
    <w:rsid w:val="00AA335A"/>
    <w:rsid w:val="00AB53C4"/>
    <w:rsid w:val="00AB6853"/>
    <w:rsid w:val="00AB74C1"/>
    <w:rsid w:val="00AC077D"/>
    <w:rsid w:val="00AC14C5"/>
    <w:rsid w:val="00AC2593"/>
    <w:rsid w:val="00AD7F81"/>
    <w:rsid w:val="00AE221A"/>
    <w:rsid w:val="00AE28B3"/>
    <w:rsid w:val="00AE32D9"/>
    <w:rsid w:val="00AE4D54"/>
    <w:rsid w:val="00AE4E44"/>
    <w:rsid w:val="00AE507C"/>
    <w:rsid w:val="00B03907"/>
    <w:rsid w:val="00B11855"/>
    <w:rsid w:val="00B12E7F"/>
    <w:rsid w:val="00B1626D"/>
    <w:rsid w:val="00B34BED"/>
    <w:rsid w:val="00B356D0"/>
    <w:rsid w:val="00B410AF"/>
    <w:rsid w:val="00B45FD1"/>
    <w:rsid w:val="00B5679A"/>
    <w:rsid w:val="00B57F45"/>
    <w:rsid w:val="00B62E1D"/>
    <w:rsid w:val="00B6405D"/>
    <w:rsid w:val="00B67539"/>
    <w:rsid w:val="00B71DBC"/>
    <w:rsid w:val="00B96315"/>
    <w:rsid w:val="00BA68A5"/>
    <w:rsid w:val="00BC14F0"/>
    <w:rsid w:val="00BC6C1D"/>
    <w:rsid w:val="00BD2F7E"/>
    <w:rsid w:val="00BE0620"/>
    <w:rsid w:val="00BE4415"/>
    <w:rsid w:val="00BF6E40"/>
    <w:rsid w:val="00C00070"/>
    <w:rsid w:val="00C0156A"/>
    <w:rsid w:val="00C13E14"/>
    <w:rsid w:val="00C20866"/>
    <w:rsid w:val="00C245BA"/>
    <w:rsid w:val="00C25592"/>
    <w:rsid w:val="00C303F0"/>
    <w:rsid w:val="00C305A8"/>
    <w:rsid w:val="00C332AF"/>
    <w:rsid w:val="00C3456B"/>
    <w:rsid w:val="00C5209C"/>
    <w:rsid w:val="00C5789C"/>
    <w:rsid w:val="00C758B8"/>
    <w:rsid w:val="00C77E1E"/>
    <w:rsid w:val="00C905BF"/>
    <w:rsid w:val="00C96929"/>
    <w:rsid w:val="00CB0B0A"/>
    <w:rsid w:val="00CB0FDE"/>
    <w:rsid w:val="00CB0FF8"/>
    <w:rsid w:val="00CC2F17"/>
    <w:rsid w:val="00CD4C3F"/>
    <w:rsid w:val="00CE5E51"/>
    <w:rsid w:val="00CE7844"/>
    <w:rsid w:val="00CF018D"/>
    <w:rsid w:val="00CF0FF4"/>
    <w:rsid w:val="00CF5920"/>
    <w:rsid w:val="00CF5E2F"/>
    <w:rsid w:val="00D03836"/>
    <w:rsid w:val="00D0469D"/>
    <w:rsid w:val="00D07C7C"/>
    <w:rsid w:val="00D12642"/>
    <w:rsid w:val="00D12D19"/>
    <w:rsid w:val="00D151F0"/>
    <w:rsid w:val="00D16AB3"/>
    <w:rsid w:val="00D34E76"/>
    <w:rsid w:val="00D4222C"/>
    <w:rsid w:val="00D55F97"/>
    <w:rsid w:val="00D5708E"/>
    <w:rsid w:val="00D71423"/>
    <w:rsid w:val="00D72D51"/>
    <w:rsid w:val="00D75C4A"/>
    <w:rsid w:val="00D82F58"/>
    <w:rsid w:val="00D9459C"/>
    <w:rsid w:val="00D9718E"/>
    <w:rsid w:val="00DA29CF"/>
    <w:rsid w:val="00DC1C00"/>
    <w:rsid w:val="00DC3EB6"/>
    <w:rsid w:val="00DC7EB9"/>
    <w:rsid w:val="00DD5B89"/>
    <w:rsid w:val="00DE5D55"/>
    <w:rsid w:val="00DF3B14"/>
    <w:rsid w:val="00E05618"/>
    <w:rsid w:val="00E05CB0"/>
    <w:rsid w:val="00E15227"/>
    <w:rsid w:val="00E15C35"/>
    <w:rsid w:val="00E1699F"/>
    <w:rsid w:val="00E24218"/>
    <w:rsid w:val="00E253C7"/>
    <w:rsid w:val="00E357B7"/>
    <w:rsid w:val="00E40676"/>
    <w:rsid w:val="00E42F37"/>
    <w:rsid w:val="00E77483"/>
    <w:rsid w:val="00E7792E"/>
    <w:rsid w:val="00E82B80"/>
    <w:rsid w:val="00EA4966"/>
    <w:rsid w:val="00EB1F1A"/>
    <w:rsid w:val="00ED1D44"/>
    <w:rsid w:val="00ED590B"/>
    <w:rsid w:val="00EE044D"/>
    <w:rsid w:val="00EE1D5E"/>
    <w:rsid w:val="00EF78B5"/>
    <w:rsid w:val="00F00997"/>
    <w:rsid w:val="00F00AAA"/>
    <w:rsid w:val="00F0130D"/>
    <w:rsid w:val="00F0576F"/>
    <w:rsid w:val="00F12A79"/>
    <w:rsid w:val="00F1384B"/>
    <w:rsid w:val="00F13EB4"/>
    <w:rsid w:val="00F16E7F"/>
    <w:rsid w:val="00F173FD"/>
    <w:rsid w:val="00F26AE2"/>
    <w:rsid w:val="00F27710"/>
    <w:rsid w:val="00F300B6"/>
    <w:rsid w:val="00F30A22"/>
    <w:rsid w:val="00F37787"/>
    <w:rsid w:val="00F423E7"/>
    <w:rsid w:val="00F42D52"/>
    <w:rsid w:val="00F61F82"/>
    <w:rsid w:val="00F666C5"/>
    <w:rsid w:val="00F6711D"/>
    <w:rsid w:val="00F77ABD"/>
    <w:rsid w:val="00F97190"/>
    <w:rsid w:val="00FB11BF"/>
    <w:rsid w:val="00FB1AB8"/>
    <w:rsid w:val="00FB6049"/>
    <w:rsid w:val="00FB765F"/>
    <w:rsid w:val="00FC0578"/>
    <w:rsid w:val="00FC1A49"/>
    <w:rsid w:val="00FC5701"/>
    <w:rsid w:val="00FD11BD"/>
    <w:rsid w:val="00FE120D"/>
    <w:rsid w:val="00FE5A01"/>
    <w:rsid w:val="00FF4902"/>
    <w:rsid w:val="00FF5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 w:type="paragraph" w:customStyle="1" w:styleId="Odstavecseseznamem3">
    <w:name w:val="Odstavec se seznamem3"/>
    <w:basedOn w:val="Normln"/>
    <w:rsid w:val="00162B10"/>
    <w:pPr>
      <w:suppressAutoHyphens/>
      <w:spacing w:after="160" w:line="252" w:lineRule="auto"/>
      <w:ind w:left="720"/>
      <w:contextualSpacing/>
    </w:pPr>
    <w:rPr>
      <w:rFonts w:ascii="Calibri" w:eastAsia="Calibri" w:hAnsi="Calibri" w:cs="Calibri"/>
      <w:sz w:val="22"/>
      <w:szCs w:val="22"/>
      <w:lang w:eastAsia="en-US"/>
    </w:rPr>
  </w:style>
  <w:style w:type="paragraph" w:customStyle="1" w:styleId="Odstavecseseznamem4">
    <w:name w:val="Odstavec se seznamem4"/>
    <w:basedOn w:val="Normln"/>
    <w:rsid w:val="009B7EE2"/>
    <w:pPr>
      <w:suppressAutoHyphens/>
      <w:spacing w:after="160" w:line="252" w:lineRule="auto"/>
      <w:ind w:left="720"/>
      <w:contextualSpacing/>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419619">
      <w:bodyDiv w:val="1"/>
      <w:marLeft w:val="0"/>
      <w:marRight w:val="0"/>
      <w:marTop w:val="0"/>
      <w:marBottom w:val="0"/>
      <w:divBdr>
        <w:top w:val="none" w:sz="0" w:space="0" w:color="auto"/>
        <w:left w:val="none" w:sz="0" w:space="0" w:color="auto"/>
        <w:bottom w:val="none" w:sz="0" w:space="0" w:color="auto"/>
        <w:right w:val="none" w:sz="0" w:space="0" w:color="auto"/>
      </w:divBdr>
    </w:div>
    <w:div w:id="1132332331">
      <w:bodyDiv w:val="1"/>
      <w:marLeft w:val="0"/>
      <w:marRight w:val="0"/>
      <w:marTop w:val="0"/>
      <w:marBottom w:val="0"/>
      <w:divBdr>
        <w:top w:val="none" w:sz="0" w:space="0" w:color="auto"/>
        <w:left w:val="none" w:sz="0" w:space="0" w:color="auto"/>
        <w:bottom w:val="none" w:sz="0" w:space="0" w:color="auto"/>
        <w:right w:val="none" w:sz="0" w:space="0" w:color="auto"/>
      </w:divBdr>
    </w:div>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1208</Words>
  <Characters>7133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8325</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Staňková</cp:lastModifiedBy>
  <cp:revision>149</cp:revision>
  <cp:lastPrinted>2022-09-07T08:53:00Z</cp:lastPrinted>
  <dcterms:created xsi:type="dcterms:W3CDTF">2022-07-25T05:28:00Z</dcterms:created>
  <dcterms:modified xsi:type="dcterms:W3CDTF">2024-09-16T11:24:00Z</dcterms:modified>
</cp:coreProperties>
</file>