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9B6" w:rsidRPr="004A0CBF" w:rsidRDefault="00CB6B0A" w:rsidP="00CB6B0A">
      <w:pPr>
        <w:pStyle w:val="Nadpis4"/>
        <w:numPr>
          <w:ilvl w:val="0"/>
          <w:numId w:val="0"/>
        </w:numPr>
        <w:tabs>
          <w:tab w:val="left" w:pos="708"/>
        </w:tabs>
        <w:ind w:right="15"/>
        <w:rPr>
          <w:rFonts w:ascii="Calibri" w:hAnsi="Calibri" w:cs="Calibri"/>
          <w:color w:val="FF0000"/>
          <w:sz w:val="22"/>
          <w:szCs w:val="22"/>
        </w:rPr>
      </w:pPr>
      <w:r>
        <w:rPr>
          <w:rFonts w:ascii="Calibri" w:hAnsi="Calibri" w:cs="Calibri"/>
          <w:color w:val="FF0000"/>
          <w:sz w:val="16"/>
          <w:szCs w:val="16"/>
        </w:rPr>
        <w:t xml:space="preserve">                        </w:t>
      </w:r>
    </w:p>
    <w:p w:rsidR="00F939B6" w:rsidRPr="004A0CBF" w:rsidRDefault="00F939B6">
      <w:pPr>
        <w:keepNext/>
        <w:ind w:right="15"/>
        <w:jc w:val="center"/>
        <w:outlineLvl w:val="0"/>
        <w:rPr>
          <w:rFonts w:ascii="Calibri" w:hAnsi="Calibri" w:cs="Calibri"/>
          <w:b/>
          <w:bCs/>
          <w:sz w:val="28"/>
          <w:szCs w:val="28"/>
          <w:lang w:eastAsia="cs-CZ"/>
        </w:rPr>
      </w:pPr>
      <w:r w:rsidRPr="004A0CBF">
        <w:rPr>
          <w:rFonts w:ascii="Calibri" w:hAnsi="Calibri" w:cs="Calibri"/>
          <w:b/>
          <w:bCs/>
          <w:sz w:val="28"/>
          <w:szCs w:val="28"/>
          <w:lang w:eastAsia="cs-CZ"/>
        </w:rPr>
        <w:t xml:space="preserve">RÁMCOVÁ SMLOUVA  </w:t>
      </w:r>
    </w:p>
    <w:p w:rsidR="00F939B6" w:rsidRPr="004A0CBF" w:rsidRDefault="00F939B6">
      <w:pPr>
        <w:keepNext/>
        <w:ind w:right="15"/>
        <w:jc w:val="center"/>
        <w:outlineLvl w:val="0"/>
        <w:rPr>
          <w:rFonts w:ascii="Calibri" w:hAnsi="Calibri" w:cs="Calibri"/>
          <w:b/>
          <w:bCs/>
          <w:sz w:val="28"/>
          <w:szCs w:val="28"/>
          <w:lang w:eastAsia="cs-CZ"/>
        </w:rPr>
      </w:pPr>
      <w:r w:rsidRPr="004A0CBF">
        <w:rPr>
          <w:rFonts w:ascii="Calibri" w:hAnsi="Calibri" w:cs="Calibri"/>
          <w:b/>
          <w:bCs/>
          <w:sz w:val="28"/>
          <w:szCs w:val="28"/>
          <w:lang w:eastAsia="cs-CZ"/>
        </w:rPr>
        <w:t>O REALIZACI REKVALIFIKACE</w:t>
      </w:r>
    </w:p>
    <w:p w:rsidR="00F939B6" w:rsidRPr="00CB6B0A" w:rsidRDefault="00F939B6">
      <w:pPr>
        <w:ind w:right="15"/>
        <w:jc w:val="center"/>
        <w:rPr>
          <w:rFonts w:ascii="Calibri" w:hAnsi="Calibri" w:cs="Calibri"/>
          <w:b/>
          <w:bCs/>
          <w:sz w:val="28"/>
          <w:szCs w:val="28"/>
        </w:rPr>
      </w:pPr>
      <w:r w:rsidRPr="004A0CBF">
        <w:rPr>
          <w:rFonts w:ascii="Calibri" w:hAnsi="Calibri" w:cs="Calibri"/>
          <w:b/>
          <w:bCs/>
          <w:sz w:val="28"/>
          <w:szCs w:val="28"/>
        </w:rPr>
        <w:t>č. OL –</w:t>
      </w:r>
      <w:r w:rsidR="00F75BA8" w:rsidRPr="004A0CBF">
        <w:rPr>
          <w:rFonts w:ascii="Calibri" w:hAnsi="Calibri" w:cs="Calibri"/>
          <w:b/>
          <w:bCs/>
          <w:sz w:val="28"/>
          <w:szCs w:val="28"/>
        </w:rPr>
        <w:t xml:space="preserve"> </w:t>
      </w:r>
      <w:r w:rsidRPr="004A0CBF">
        <w:rPr>
          <w:rFonts w:ascii="Calibri" w:hAnsi="Calibri" w:cs="Calibri"/>
          <w:b/>
          <w:bCs/>
          <w:sz w:val="28"/>
          <w:szCs w:val="28"/>
        </w:rPr>
        <w:t xml:space="preserve">REK I/2016/ </w:t>
      </w:r>
      <w:r w:rsidR="00D55BD1" w:rsidRPr="00732386">
        <w:rPr>
          <w:rFonts w:ascii="Calibri" w:hAnsi="Calibri" w:cs="Calibri"/>
          <w:b/>
          <w:bCs/>
          <w:sz w:val="28"/>
          <w:szCs w:val="28"/>
        </w:rPr>
        <w:t>31</w:t>
      </w:r>
    </w:p>
    <w:p w:rsidR="00F939B6" w:rsidRPr="004A0CBF" w:rsidRDefault="00F939B6">
      <w:pPr>
        <w:ind w:right="15"/>
        <w:rPr>
          <w:rFonts w:ascii="Calibri" w:hAnsi="Calibri" w:cs="Calibri"/>
          <w:sz w:val="22"/>
          <w:szCs w:val="22"/>
        </w:rPr>
      </w:pPr>
    </w:p>
    <w:p w:rsidR="00F939B6" w:rsidRPr="004A0CBF" w:rsidRDefault="00F939B6">
      <w:pPr>
        <w:ind w:right="15"/>
        <w:jc w:val="center"/>
        <w:rPr>
          <w:rFonts w:ascii="Calibri" w:hAnsi="Calibri" w:cs="Calibri"/>
          <w:sz w:val="22"/>
          <w:szCs w:val="22"/>
        </w:rPr>
      </w:pPr>
    </w:p>
    <w:p w:rsidR="00F939B6" w:rsidRPr="004A0CBF" w:rsidRDefault="00F939B6">
      <w:pPr>
        <w:ind w:right="15"/>
        <w:jc w:val="center"/>
        <w:rPr>
          <w:rFonts w:ascii="Calibri" w:hAnsi="Calibri" w:cs="Calibri"/>
          <w:sz w:val="22"/>
          <w:szCs w:val="22"/>
        </w:rPr>
      </w:pPr>
      <w:r w:rsidRPr="004A0CBF">
        <w:rPr>
          <w:rFonts w:ascii="Calibri" w:hAnsi="Calibri" w:cs="Calibri"/>
          <w:sz w:val="22"/>
          <w:szCs w:val="22"/>
        </w:rPr>
        <w:t xml:space="preserve">uzavřená </w:t>
      </w:r>
      <w:r w:rsidR="00915DF3" w:rsidRPr="004A0CBF">
        <w:rPr>
          <w:rFonts w:ascii="Calibri" w:hAnsi="Calibri" w:cs="Calibri"/>
          <w:kern w:val="28"/>
          <w:sz w:val="22"/>
          <w:szCs w:val="22"/>
          <w:lang w:eastAsia="cs-CZ"/>
        </w:rPr>
        <w:t>v návaznosti na § 89 odst. 3 zákona č. 137/2006 Sb., o veřejných zakázkách, ve znění pozdějších předpisů</w:t>
      </w:r>
      <w:r w:rsidR="00915DF3" w:rsidRPr="004A0CBF">
        <w:rPr>
          <w:rFonts w:ascii="Calibri" w:hAnsi="Calibri" w:cs="Calibri"/>
          <w:sz w:val="22"/>
          <w:szCs w:val="22"/>
        </w:rPr>
        <w:t xml:space="preserve"> a </w:t>
      </w:r>
      <w:r w:rsidRPr="004A0CBF">
        <w:rPr>
          <w:rFonts w:ascii="Calibri" w:hAnsi="Calibri" w:cs="Calibri"/>
          <w:sz w:val="22"/>
          <w:szCs w:val="22"/>
        </w:rPr>
        <w:t>podle ustanovení § 1746 odst. 2 zákona č. 89/2012 Sb., občanský zákoník, v platném znění</w:t>
      </w:r>
    </w:p>
    <w:p w:rsidR="00F939B6" w:rsidRPr="004A0CBF" w:rsidRDefault="00F939B6">
      <w:pPr>
        <w:keepNext/>
        <w:ind w:right="15"/>
        <w:jc w:val="both"/>
        <w:outlineLvl w:val="1"/>
        <w:rPr>
          <w:rFonts w:ascii="Calibri" w:hAnsi="Calibri" w:cs="Calibri"/>
          <w:b/>
          <w:bCs/>
          <w:sz w:val="22"/>
          <w:szCs w:val="22"/>
          <w:lang w:eastAsia="cs-CZ"/>
        </w:rPr>
      </w:pPr>
    </w:p>
    <w:p w:rsidR="00F939B6" w:rsidRPr="004A0CBF" w:rsidRDefault="00F939B6">
      <w:pPr>
        <w:keepNext/>
        <w:ind w:right="15"/>
        <w:jc w:val="both"/>
        <w:outlineLvl w:val="1"/>
        <w:rPr>
          <w:rFonts w:ascii="Calibri" w:hAnsi="Calibri" w:cs="Calibri"/>
          <w:b/>
          <w:bCs/>
          <w:sz w:val="22"/>
          <w:szCs w:val="22"/>
          <w:u w:val="single"/>
          <w:lang w:eastAsia="cs-CZ"/>
        </w:rPr>
      </w:pPr>
      <w:r w:rsidRPr="004A0CBF">
        <w:rPr>
          <w:rFonts w:ascii="Calibri" w:hAnsi="Calibri" w:cs="Calibri"/>
          <w:b/>
          <w:bCs/>
          <w:sz w:val="22"/>
          <w:szCs w:val="22"/>
          <w:u w:val="single"/>
          <w:lang w:eastAsia="cs-CZ"/>
        </w:rPr>
        <w:t>Smluvní strany</w:t>
      </w:r>
    </w:p>
    <w:p w:rsidR="00F939B6" w:rsidRPr="004A0CBF" w:rsidRDefault="00F939B6">
      <w:pPr>
        <w:ind w:right="15"/>
        <w:jc w:val="both"/>
        <w:rPr>
          <w:rFonts w:ascii="Calibri" w:hAnsi="Calibri" w:cs="Calibri"/>
          <w:sz w:val="22"/>
          <w:szCs w:val="22"/>
        </w:rPr>
      </w:pPr>
    </w:p>
    <w:p w:rsidR="00F939B6" w:rsidRPr="004A0CBF" w:rsidRDefault="007537A6">
      <w:pPr>
        <w:spacing w:after="60"/>
        <w:ind w:left="1410" w:right="15" w:hanging="1410"/>
        <w:jc w:val="both"/>
        <w:rPr>
          <w:rFonts w:ascii="Calibri" w:hAnsi="Calibri" w:cs="Calibri"/>
          <w:b/>
          <w:bCs/>
          <w:sz w:val="22"/>
          <w:szCs w:val="22"/>
        </w:rPr>
      </w:pPr>
      <w:r>
        <w:rPr>
          <w:rFonts w:ascii="Calibri" w:hAnsi="Calibri" w:cs="Calibri"/>
          <w:b/>
          <w:bCs/>
          <w:sz w:val="22"/>
          <w:szCs w:val="22"/>
        </w:rPr>
        <w:t xml:space="preserve">Česká republika – </w:t>
      </w:r>
      <w:r w:rsidR="00F939B6" w:rsidRPr="004A0CBF">
        <w:rPr>
          <w:rFonts w:ascii="Calibri" w:hAnsi="Calibri" w:cs="Calibri"/>
          <w:b/>
          <w:bCs/>
          <w:sz w:val="22"/>
          <w:szCs w:val="22"/>
        </w:rPr>
        <w:t>Úřad práce České republiky</w:t>
      </w:r>
    </w:p>
    <w:p w:rsidR="00CB6B0A" w:rsidRPr="00BB4FD7" w:rsidRDefault="00CB6B0A" w:rsidP="00CB6B0A">
      <w:pPr>
        <w:spacing w:before="120" w:after="120"/>
        <w:jc w:val="both"/>
        <w:rPr>
          <w:rFonts w:ascii="Calibri" w:hAnsi="Calibri" w:cs="Calibri"/>
          <w:sz w:val="22"/>
          <w:szCs w:val="22"/>
        </w:rPr>
      </w:pPr>
      <w:r w:rsidRPr="00BB4FD7">
        <w:rPr>
          <w:rFonts w:ascii="Calibri" w:hAnsi="Calibri" w:cs="Calibri"/>
          <w:sz w:val="22"/>
          <w:szCs w:val="22"/>
        </w:rPr>
        <w:t xml:space="preserve">jako organizační složka státu dle zákona č. 219/2000 Sb., o majetku České republiky a jejím vystupování v právních vztazích, ve znění pozdějších předpisů, příslušná k vystupování jménem státu dle </w:t>
      </w:r>
      <w:proofErr w:type="spellStart"/>
      <w:r w:rsidRPr="00BB4FD7">
        <w:rPr>
          <w:rFonts w:ascii="Calibri" w:hAnsi="Calibri" w:cs="Calibri"/>
          <w:sz w:val="22"/>
          <w:szCs w:val="22"/>
        </w:rPr>
        <w:t>ust</w:t>
      </w:r>
      <w:proofErr w:type="spellEnd"/>
      <w:r w:rsidRPr="00BB4FD7">
        <w:rPr>
          <w:rFonts w:ascii="Calibri" w:hAnsi="Calibri" w:cs="Calibri"/>
          <w:sz w:val="22"/>
          <w:szCs w:val="22"/>
        </w:rPr>
        <w:t>. § 7 citovaného zákona</w:t>
      </w:r>
    </w:p>
    <w:p w:rsidR="00CB6B0A" w:rsidRPr="00BB4FD7" w:rsidRDefault="00CB6B0A" w:rsidP="00CB6B0A">
      <w:pPr>
        <w:jc w:val="both"/>
        <w:rPr>
          <w:rFonts w:ascii="Calibri" w:hAnsi="Calibri" w:cs="Calibri"/>
          <w:sz w:val="22"/>
          <w:szCs w:val="22"/>
          <w:lang w:eastAsia="ar-SA"/>
        </w:rPr>
      </w:pPr>
      <w:r w:rsidRPr="00BB4FD7">
        <w:rPr>
          <w:rFonts w:ascii="Calibri" w:hAnsi="Calibri" w:cs="Calibri"/>
          <w:sz w:val="22"/>
          <w:szCs w:val="22"/>
        </w:rPr>
        <w:t xml:space="preserve">sídlo: Dobrovského </w:t>
      </w:r>
      <w:r w:rsidRPr="00BB4FD7">
        <w:rPr>
          <w:rFonts w:ascii="Calibri" w:hAnsi="Calibri" w:cs="Calibri"/>
          <w:sz w:val="22"/>
          <w:szCs w:val="22"/>
          <w:lang w:eastAsia="ar-SA"/>
        </w:rPr>
        <w:t>1278/25, 170 00 Praha 7</w:t>
      </w:r>
    </w:p>
    <w:p w:rsidR="00CB6B0A" w:rsidRPr="00BB4FD7" w:rsidRDefault="00CB6B0A" w:rsidP="00CB6B0A">
      <w:pPr>
        <w:jc w:val="both"/>
        <w:rPr>
          <w:rFonts w:ascii="Calibri" w:hAnsi="Calibri" w:cs="Calibri"/>
          <w:sz w:val="22"/>
          <w:szCs w:val="22"/>
        </w:rPr>
      </w:pPr>
      <w:r w:rsidRPr="00BB4FD7">
        <w:rPr>
          <w:rFonts w:ascii="Calibri" w:hAnsi="Calibri" w:cs="Calibri"/>
          <w:sz w:val="22"/>
          <w:szCs w:val="22"/>
        </w:rPr>
        <w:t>zastoupená: Ing. Jiřím Šabatou, ředitelem Úřadu práce ČR – krajské pobočky v Olomouci</w:t>
      </w:r>
    </w:p>
    <w:p w:rsidR="00CB6B0A" w:rsidRPr="00BB4FD7" w:rsidRDefault="00CB6B0A" w:rsidP="00CB6B0A">
      <w:pPr>
        <w:jc w:val="both"/>
        <w:rPr>
          <w:rFonts w:ascii="Calibri" w:hAnsi="Calibri" w:cs="Calibri"/>
          <w:sz w:val="22"/>
          <w:szCs w:val="22"/>
        </w:rPr>
      </w:pPr>
      <w:r w:rsidRPr="00BB4FD7">
        <w:rPr>
          <w:rFonts w:ascii="Calibri" w:hAnsi="Calibri" w:cs="Calibri"/>
          <w:sz w:val="22"/>
          <w:szCs w:val="22"/>
        </w:rPr>
        <w:t>IČ</w:t>
      </w:r>
      <w:r w:rsidR="00AB664C">
        <w:rPr>
          <w:rFonts w:ascii="Calibri" w:hAnsi="Calibri" w:cs="Calibri"/>
          <w:sz w:val="22"/>
          <w:szCs w:val="22"/>
        </w:rPr>
        <w:t>O</w:t>
      </w:r>
      <w:r w:rsidRPr="00BB4FD7">
        <w:rPr>
          <w:rFonts w:ascii="Calibri" w:hAnsi="Calibri" w:cs="Calibri"/>
          <w:sz w:val="22"/>
          <w:szCs w:val="22"/>
        </w:rPr>
        <w:t>: 72496991</w:t>
      </w:r>
    </w:p>
    <w:p w:rsidR="00CB6B0A" w:rsidRPr="00BB4FD7" w:rsidRDefault="00CB6B0A" w:rsidP="00CB6B0A">
      <w:pPr>
        <w:jc w:val="both"/>
        <w:rPr>
          <w:rFonts w:ascii="Calibri" w:hAnsi="Calibri" w:cs="Calibri"/>
          <w:sz w:val="22"/>
          <w:szCs w:val="22"/>
        </w:rPr>
      </w:pPr>
      <w:r w:rsidRPr="00BB4FD7">
        <w:rPr>
          <w:rFonts w:ascii="Calibri" w:hAnsi="Calibri" w:cs="Calibri"/>
          <w:sz w:val="22"/>
          <w:szCs w:val="22"/>
        </w:rPr>
        <w:t xml:space="preserve">kontaktní adresa: Úřad práce České republiky – Krajská pobočka v Olomouci, </w:t>
      </w:r>
      <w:proofErr w:type="spellStart"/>
      <w:r w:rsidRPr="00BB4FD7">
        <w:rPr>
          <w:rFonts w:ascii="Calibri" w:hAnsi="Calibri" w:cs="Calibri"/>
          <w:sz w:val="22"/>
          <w:szCs w:val="22"/>
        </w:rPr>
        <w:t>Vejdovského</w:t>
      </w:r>
      <w:proofErr w:type="spellEnd"/>
      <w:r w:rsidRPr="00BB4FD7">
        <w:rPr>
          <w:rFonts w:ascii="Calibri" w:hAnsi="Calibri" w:cs="Calibri"/>
          <w:sz w:val="22"/>
          <w:szCs w:val="22"/>
        </w:rPr>
        <w:t xml:space="preserve"> 988/4, 779 00 Olomouc</w:t>
      </w:r>
    </w:p>
    <w:p w:rsidR="00CB6B0A" w:rsidRPr="00BB4FD7" w:rsidRDefault="00CB6B0A" w:rsidP="00CB6B0A">
      <w:pPr>
        <w:jc w:val="both"/>
        <w:rPr>
          <w:rFonts w:ascii="Calibri" w:hAnsi="Calibri" w:cs="Calibri"/>
          <w:sz w:val="22"/>
          <w:szCs w:val="22"/>
        </w:rPr>
      </w:pPr>
      <w:r w:rsidRPr="00BB4FD7">
        <w:rPr>
          <w:rFonts w:ascii="Calibri" w:hAnsi="Calibri" w:cs="Calibri"/>
          <w:sz w:val="22"/>
          <w:szCs w:val="22"/>
        </w:rPr>
        <w:t xml:space="preserve">bankovní spojení: </w:t>
      </w:r>
      <w:r w:rsidR="00D84A75">
        <w:rPr>
          <w:rFonts w:ascii="Calibri" w:hAnsi="Calibri" w:cs="Calibri"/>
          <w:sz w:val="22"/>
          <w:szCs w:val="22"/>
        </w:rPr>
        <w:t>XXX</w:t>
      </w:r>
    </w:p>
    <w:p w:rsidR="00CB6B0A" w:rsidRPr="00BB4FD7" w:rsidRDefault="00CB6B0A" w:rsidP="00CB6B0A">
      <w:pPr>
        <w:jc w:val="both"/>
        <w:rPr>
          <w:rFonts w:ascii="Calibri" w:hAnsi="Calibri" w:cs="Calibri"/>
          <w:b/>
          <w:bCs/>
          <w:color w:val="000000"/>
          <w:sz w:val="22"/>
          <w:szCs w:val="22"/>
          <w:lang w:eastAsia="cs-CZ"/>
        </w:rPr>
      </w:pPr>
      <w:r w:rsidRPr="00BB4FD7">
        <w:rPr>
          <w:rFonts w:ascii="Calibri" w:hAnsi="Calibri" w:cs="Calibri"/>
          <w:sz w:val="22"/>
          <w:szCs w:val="22"/>
        </w:rPr>
        <w:t xml:space="preserve">číslo účtu: </w:t>
      </w:r>
      <w:r w:rsidR="00D84A75">
        <w:rPr>
          <w:rFonts w:ascii="Calibri" w:hAnsi="Calibri" w:cs="Calibri"/>
          <w:sz w:val="22"/>
          <w:szCs w:val="22"/>
        </w:rPr>
        <w:t>XXX</w:t>
      </w:r>
    </w:p>
    <w:p w:rsidR="00CB6B0A" w:rsidRPr="00BB4FD7" w:rsidRDefault="00CB6B0A" w:rsidP="00CB6B0A">
      <w:pPr>
        <w:jc w:val="both"/>
        <w:rPr>
          <w:rFonts w:ascii="Calibri" w:hAnsi="Calibri" w:cs="Calibri"/>
          <w:sz w:val="22"/>
          <w:szCs w:val="22"/>
        </w:rPr>
      </w:pPr>
      <w:r w:rsidRPr="00BB4FD7">
        <w:rPr>
          <w:rFonts w:ascii="Calibri" w:hAnsi="Calibri" w:cs="Calibri"/>
          <w:sz w:val="22"/>
          <w:szCs w:val="22"/>
        </w:rPr>
        <w:t xml:space="preserve">ID datové schránky: </w:t>
      </w:r>
      <w:r w:rsidRPr="00BB4FD7">
        <w:rPr>
          <w:rFonts w:ascii="Calibri" w:hAnsi="Calibri" w:cs="Calibri"/>
          <w:color w:val="000000"/>
          <w:sz w:val="22"/>
          <w:szCs w:val="22"/>
        </w:rPr>
        <w:t>a2azprx</w:t>
      </w:r>
    </w:p>
    <w:p w:rsidR="00F939B6" w:rsidRPr="004A0CBF" w:rsidRDefault="00F939B6">
      <w:pPr>
        <w:ind w:left="1410" w:right="15" w:hanging="1410"/>
        <w:jc w:val="both"/>
        <w:rPr>
          <w:rFonts w:ascii="Calibri" w:hAnsi="Calibri" w:cs="Calibri"/>
          <w:sz w:val="22"/>
          <w:szCs w:val="22"/>
        </w:rPr>
      </w:pPr>
    </w:p>
    <w:p w:rsidR="00F939B6" w:rsidRDefault="00F939B6">
      <w:pPr>
        <w:ind w:right="15"/>
        <w:jc w:val="both"/>
        <w:rPr>
          <w:rFonts w:ascii="Calibri" w:hAnsi="Calibri" w:cs="Calibri"/>
          <w:sz w:val="22"/>
          <w:szCs w:val="22"/>
        </w:rPr>
      </w:pPr>
      <w:r w:rsidRPr="004A0CBF">
        <w:rPr>
          <w:rFonts w:ascii="Calibri" w:hAnsi="Calibri" w:cs="Calibri"/>
          <w:sz w:val="22"/>
          <w:szCs w:val="22"/>
        </w:rPr>
        <w:t xml:space="preserve">na straně jedné jako „objednatel“ nebo také „úřad práce“  </w:t>
      </w:r>
    </w:p>
    <w:p w:rsidR="00CB6B0A" w:rsidRDefault="00CB6B0A">
      <w:pPr>
        <w:ind w:right="15"/>
        <w:jc w:val="both"/>
        <w:rPr>
          <w:rFonts w:ascii="Calibri" w:hAnsi="Calibri" w:cs="Calibri"/>
          <w:sz w:val="22"/>
          <w:szCs w:val="22"/>
        </w:rPr>
      </w:pPr>
    </w:p>
    <w:p w:rsidR="00F939B6" w:rsidRPr="004A0CBF" w:rsidRDefault="00F939B6">
      <w:pPr>
        <w:ind w:right="15"/>
        <w:jc w:val="both"/>
        <w:rPr>
          <w:rFonts w:ascii="Calibri" w:hAnsi="Calibri" w:cs="Calibri"/>
          <w:sz w:val="22"/>
          <w:szCs w:val="22"/>
        </w:rPr>
      </w:pPr>
      <w:r w:rsidRPr="004A0CBF">
        <w:rPr>
          <w:rFonts w:ascii="Calibri" w:hAnsi="Calibri" w:cs="Calibri"/>
          <w:sz w:val="22"/>
          <w:szCs w:val="22"/>
        </w:rPr>
        <w:t>a</w:t>
      </w:r>
    </w:p>
    <w:p w:rsidR="00F939B6" w:rsidRPr="004A0CBF" w:rsidRDefault="00F939B6">
      <w:pPr>
        <w:ind w:right="15"/>
        <w:jc w:val="both"/>
        <w:rPr>
          <w:rFonts w:ascii="Calibri" w:hAnsi="Calibri" w:cs="Calibri"/>
          <w:sz w:val="22"/>
          <w:szCs w:val="22"/>
        </w:rPr>
      </w:pPr>
    </w:p>
    <w:p w:rsidR="00FB347C" w:rsidRPr="00732386" w:rsidRDefault="00EA0BD2" w:rsidP="00CB6B0A">
      <w:pPr>
        <w:ind w:right="15"/>
        <w:jc w:val="both"/>
        <w:rPr>
          <w:rStyle w:val="preformatted"/>
          <w:rFonts w:ascii="Calibri" w:hAnsi="Calibri" w:cs="Calibri"/>
          <w:b/>
          <w:sz w:val="22"/>
          <w:szCs w:val="22"/>
        </w:rPr>
      </w:pPr>
      <w:r w:rsidRPr="00732386">
        <w:rPr>
          <w:rStyle w:val="preformatted"/>
          <w:rFonts w:ascii="Calibri" w:hAnsi="Calibri" w:cs="Calibri"/>
          <w:b/>
          <w:sz w:val="22"/>
          <w:szCs w:val="22"/>
        </w:rPr>
        <w:t xml:space="preserve">Střední škola technická, Přerov, </w:t>
      </w:r>
      <w:proofErr w:type="spellStart"/>
      <w:r w:rsidRPr="00732386">
        <w:rPr>
          <w:rStyle w:val="preformatted"/>
          <w:rFonts w:ascii="Calibri" w:hAnsi="Calibri" w:cs="Calibri"/>
          <w:b/>
          <w:sz w:val="22"/>
          <w:szCs w:val="22"/>
        </w:rPr>
        <w:t>Kouřílkova</w:t>
      </w:r>
      <w:proofErr w:type="spellEnd"/>
      <w:r w:rsidRPr="00732386">
        <w:rPr>
          <w:rStyle w:val="preformatted"/>
          <w:rFonts w:ascii="Calibri" w:hAnsi="Calibri" w:cs="Calibri"/>
          <w:b/>
          <w:sz w:val="22"/>
          <w:szCs w:val="22"/>
        </w:rPr>
        <w:t xml:space="preserve"> 8</w:t>
      </w:r>
    </w:p>
    <w:p w:rsidR="00CB6B0A" w:rsidRPr="00732386" w:rsidRDefault="00CB6B0A" w:rsidP="00CB6B0A">
      <w:pPr>
        <w:ind w:right="15"/>
        <w:jc w:val="both"/>
        <w:rPr>
          <w:rFonts w:ascii="Calibri" w:hAnsi="Calibri" w:cs="Calibri"/>
          <w:sz w:val="22"/>
          <w:szCs w:val="22"/>
        </w:rPr>
      </w:pPr>
      <w:r w:rsidRPr="00732386">
        <w:rPr>
          <w:rFonts w:ascii="Calibri" w:hAnsi="Calibri" w:cs="Calibri"/>
          <w:sz w:val="22"/>
          <w:szCs w:val="22"/>
        </w:rPr>
        <w:t xml:space="preserve">sídlo: </w:t>
      </w:r>
      <w:proofErr w:type="spellStart"/>
      <w:r w:rsidR="00EA0BD2" w:rsidRPr="00732386">
        <w:rPr>
          <w:rFonts w:ascii="Calibri" w:hAnsi="Calibri" w:cs="Calibri"/>
          <w:sz w:val="22"/>
          <w:szCs w:val="22"/>
        </w:rPr>
        <w:t>Kouřílkova</w:t>
      </w:r>
      <w:proofErr w:type="spellEnd"/>
      <w:r w:rsidR="00EA0BD2" w:rsidRPr="00732386">
        <w:rPr>
          <w:rFonts w:ascii="Calibri" w:hAnsi="Calibri" w:cs="Calibri"/>
          <w:sz w:val="22"/>
          <w:szCs w:val="22"/>
        </w:rPr>
        <w:t xml:space="preserve"> 1028/8</w:t>
      </w:r>
      <w:r w:rsidR="00FB347C" w:rsidRPr="00732386">
        <w:rPr>
          <w:rFonts w:ascii="Calibri" w:hAnsi="Calibri" w:cs="Calibri"/>
          <w:sz w:val="22"/>
          <w:szCs w:val="22"/>
        </w:rPr>
        <w:t>,</w:t>
      </w:r>
      <w:r w:rsidR="00DF4FE9" w:rsidRPr="00732386">
        <w:rPr>
          <w:rFonts w:ascii="Calibri" w:hAnsi="Calibri" w:cs="Calibri"/>
          <w:sz w:val="22"/>
          <w:szCs w:val="22"/>
        </w:rPr>
        <w:t xml:space="preserve"> </w:t>
      </w:r>
      <w:r w:rsidR="00EA0BD2" w:rsidRPr="00732386">
        <w:rPr>
          <w:rFonts w:ascii="Calibri" w:hAnsi="Calibri" w:cs="Calibri"/>
          <w:sz w:val="22"/>
          <w:szCs w:val="22"/>
        </w:rPr>
        <w:t>Přerov I-Město</w:t>
      </w:r>
      <w:r w:rsidR="00DF4FE9" w:rsidRPr="00732386">
        <w:rPr>
          <w:rFonts w:ascii="Calibri" w:hAnsi="Calibri" w:cs="Calibri"/>
          <w:sz w:val="22"/>
          <w:szCs w:val="22"/>
        </w:rPr>
        <w:t xml:space="preserve">, </w:t>
      </w:r>
      <w:r w:rsidR="0042261A" w:rsidRPr="00732386">
        <w:rPr>
          <w:rFonts w:ascii="Calibri" w:hAnsi="Calibri" w:cs="Calibri"/>
          <w:sz w:val="22"/>
          <w:szCs w:val="22"/>
        </w:rPr>
        <w:t>7</w:t>
      </w:r>
      <w:r w:rsidR="00EA0BD2" w:rsidRPr="00732386">
        <w:rPr>
          <w:rFonts w:ascii="Calibri" w:hAnsi="Calibri" w:cs="Calibri"/>
          <w:sz w:val="22"/>
          <w:szCs w:val="22"/>
        </w:rPr>
        <w:t>50</w:t>
      </w:r>
      <w:r w:rsidR="00FB347C" w:rsidRPr="00732386">
        <w:rPr>
          <w:rFonts w:ascii="Calibri" w:hAnsi="Calibri" w:cs="Calibri"/>
          <w:sz w:val="22"/>
          <w:szCs w:val="22"/>
        </w:rPr>
        <w:t xml:space="preserve"> </w:t>
      </w:r>
      <w:r w:rsidR="00DF4FE9" w:rsidRPr="00732386">
        <w:rPr>
          <w:rFonts w:ascii="Calibri" w:hAnsi="Calibri" w:cs="Calibri"/>
          <w:sz w:val="22"/>
          <w:szCs w:val="22"/>
        </w:rPr>
        <w:t>0</w:t>
      </w:r>
      <w:r w:rsidR="00EA0BD2" w:rsidRPr="00732386">
        <w:rPr>
          <w:rFonts w:ascii="Calibri" w:hAnsi="Calibri" w:cs="Calibri"/>
          <w:sz w:val="22"/>
          <w:szCs w:val="22"/>
        </w:rPr>
        <w:t>2</w:t>
      </w:r>
      <w:r w:rsidR="00FB347C" w:rsidRPr="00732386">
        <w:rPr>
          <w:rFonts w:ascii="Calibri" w:hAnsi="Calibri" w:cs="Calibri"/>
          <w:sz w:val="22"/>
          <w:szCs w:val="22"/>
        </w:rPr>
        <w:t xml:space="preserve"> </w:t>
      </w:r>
      <w:r w:rsidR="00EA0BD2" w:rsidRPr="00732386">
        <w:rPr>
          <w:rFonts w:ascii="Calibri" w:hAnsi="Calibri" w:cs="Calibri"/>
          <w:sz w:val="22"/>
          <w:szCs w:val="22"/>
        </w:rPr>
        <w:t>Přerov</w:t>
      </w:r>
    </w:p>
    <w:p w:rsidR="00CB6B0A" w:rsidRPr="00732386" w:rsidRDefault="00CB6B0A" w:rsidP="00CB6B0A">
      <w:pPr>
        <w:ind w:right="15"/>
        <w:jc w:val="both"/>
        <w:rPr>
          <w:rFonts w:ascii="Calibri" w:hAnsi="Calibri" w:cs="Calibri"/>
          <w:sz w:val="22"/>
          <w:szCs w:val="22"/>
        </w:rPr>
      </w:pPr>
      <w:r w:rsidRPr="00732386">
        <w:rPr>
          <w:rFonts w:ascii="Calibri" w:hAnsi="Calibri" w:cs="Calibri"/>
          <w:sz w:val="22"/>
          <w:szCs w:val="22"/>
        </w:rPr>
        <w:t>zastoupen</w:t>
      </w:r>
      <w:r w:rsidR="00355639" w:rsidRPr="00732386">
        <w:rPr>
          <w:rFonts w:ascii="Calibri" w:hAnsi="Calibri" w:cs="Calibri"/>
          <w:sz w:val="22"/>
          <w:szCs w:val="22"/>
        </w:rPr>
        <w:t>á</w:t>
      </w:r>
      <w:r w:rsidRPr="00732386">
        <w:rPr>
          <w:rFonts w:ascii="Calibri" w:hAnsi="Calibri" w:cs="Calibri"/>
          <w:sz w:val="22"/>
          <w:szCs w:val="22"/>
        </w:rPr>
        <w:t xml:space="preserve">: </w:t>
      </w:r>
      <w:r w:rsidR="00EA0BD2" w:rsidRPr="00732386">
        <w:rPr>
          <w:rFonts w:ascii="Calibri" w:hAnsi="Calibri" w:cs="Calibri"/>
          <w:sz w:val="22"/>
          <w:szCs w:val="22"/>
        </w:rPr>
        <w:t>Mgr</w:t>
      </w:r>
      <w:r w:rsidR="0042261A" w:rsidRPr="00732386">
        <w:rPr>
          <w:rFonts w:ascii="Calibri" w:hAnsi="Calibri" w:cs="Calibri"/>
          <w:sz w:val="22"/>
          <w:szCs w:val="22"/>
        </w:rPr>
        <w:t xml:space="preserve">. </w:t>
      </w:r>
      <w:r w:rsidR="00EA0BD2" w:rsidRPr="00732386">
        <w:rPr>
          <w:rFonts w:ascii="Calibri" w:hAnsi="Calibri" w:cs="Calibri"/>
          <w:sz w:val="22"/>
          <w:szCs w:val="22"/>
        </w:rPr>
        <w:t xml:space="preserve">Františkem </w:t>
      </w:r>
      <w:proofErr w:type="spellStart"/>
      <w:r w:rsidR="00EA0BD2" w:rsidRPr="00732386">
        <w:rPr>
          <w:rFonts w:ascii="Calibri" w:hAnsi="Calibri" w:cs="Calibri"/>
          <w:sz w:val="22"/>
          <w:szCs w:val="22"/>
        </w:rPr>
        <w:t>Šoberem</w:t>
      </w:r>
      <w:proofErr w:type="spellEnd"/>
      <w:r w:rsidR="0042261A" w:rsidRPr="00732386">
        <w:rPr>
          <w:rFonts w:ascii="Calibri" w:hAnsi="Calibri" w:cs="Calibri"/>
          <w:sz w:val="22"/>
          <w:szCs w:val="22"/>
        </w:rPr>
        <w:t>,</w:t>
      </w:r>
      <w:r w:rsidR="00FB347C" w:rsidRPr="00732386">
        <w:rPr>
          <w:rFonts w:ascii="Calibri" w:hAnsi="Calibri" w:cs="Calibri"/>
          <w:sz w:val="22"/>
          <w:szCs w:val="22"/>
        </w:rPr>
        <w:t xml:space="preserve"> </w:t>
      </w:r>
      <w:r w:rsidR="00EA0BD2" w:rsidRPr="00732386">
        <w:rPr>
          <w:rFonts w:ascii="Calibri" w:hAnsi="Calibri" w:cs="Calibri"/>
          <w:sz w:val="22"/>
          <w:szCs w:val="22"/>
        </w:rPr>
        <w:t>ředitelem školy</w:t>
      </w:r>
    </w:p>
    <w:p w:rsidR="00CB6B0A" w:rsidRPr="00732386" w:rsidRDefault="0042261A" w:rsidP="00CB6B0A">
      <w:pPr>
        <w:ind w:right="15"/>
        <w:jc w:val="both"/>
        <w:rPr>
          <w:rFonts w:ascii="Calibri" w:hAnsi="Calibri" w:cs="Calibri"/>
          <w:sz w:val="22"/>
          <w:szCs w:val="22"/>
        </w:rPr>
      </w:pPr>
      <w:r w:rsidRPr="00732386">
        <w:rPr>
          <w:rFonts w:ascii="Calibri" w:hAnsi="Calibri" w:cs="Calibri"/>
          <w:sz w:val="22"/>
          <w:szCs w:val="22"/>
        </w:rPr>
        <w:t>IČ</w:t>
      </w:r>
      <w:r w:rsidR="00F63FFC" w:rsidRPr="00732386">
        <w:rPr>
          <w:rFonts w:ascii="Calibri" w:hAnsi="Calibri" w:cs="Calibri"/>
          <w:sz w:val="22"/>
          <w:szCs w:val="22"/>
        </w:rPr>
        <w:t>O</w:t>
      </w:r>
      <w:r w:rsidR="00EA0BD2" w:rsidRPr="00732386">
        <w:rPr>
          <w:rFonts w:ascii="Calibri" w:hAnsi="Calibri" w:cs="Calibri"/>
          <w:sz w:val="22"/>
          <w:szCs w:val="22"/>
        </w:rPr>
        <w:t>: 19013833</w:t>
      </w:r>
    </w:p>
    <w:p w:rsidR="00CB6B0A" w:rsidRPr="00732386" w:rsidRDefault="00DF4FE9" w:rsidP="00CB6B0A">
      <w:pPr>
        <w:ind w:right="15"/>
        <w:jc w:val="both"/>
        <w:rPr>
          <w:rFonts w:ascii="Calibri" w:hAnsi="Calibri" w:cs="Calibri"/>
          <w:sz w:val="22"/>
          <w:szCs w:val="22"/>
        </w:rPr>
      </w:pPr>
      <w:r w:rsidRPr="00732386">
        <w:rPr>
          <w:rFonts w:ascii="Calibri" w:hAnsi="Calibri" w:cs="Calibri"/>
          <w:sz w:val="22"/>
          <w:szCs w:val="22"/>
        </w:rPr>
        <w:t xml:space="preserve">DIČ: </w:t>
      </w:r>
      <w:r w:rsidR="00EA0BD2" w:rsidRPr="00732386">
        <w:rPr>
          <w:rFonts w:ascii="Calibri" w:hAnsi="Calibri" w:cs="Calibri"/>
          <w:sz w:val="22"/>
          <w:szCs w:val="22"/>
        </w:rPr>
        <w:t>CZ19013833</w:t>
      </w:r>
    </w:p>
    <w:p w:rsidR="00CB6B0A" w:rsidRPr="00732386" w:rsidRDefault="00CB6B0A" w:rsidP="00CB6B0A">
      <w:pPr>
        <w:ind w:right="15"/>
        <w:jc w:val="both"/>
        <w:rPr>
          <w:rFonts w:ascii="Calibri" w:hAnsi="Calibri" w:cs="Calibri"/>
          <w:sz w:val="22"/>
          <w:szCs w:val="22"/>
        </w:rPr>
      </w:pPr>
      <w:r w:rsidRPr="00732386">
        <w:rPr>
          <w:rFonts w:ascii="Calibri" w:hAnsi="Calibri" w:cs="Calibri"/>
          <w:sz w:val="22"/>
          <w:szCs w:val="22"/>
        </w:rPr>
        <w:t>zaps</w:t>
      </w:r>
      <w:r w:rsidR="00FB347C" w:rsidRPr="00732386">
        <w:rPr>
          <w:rFonts w:ascii="Calibri" w:hAnsi="Calibri" w:cs="Calibri"/>
          <w:sz w:val="22"/>
          <w:szCs w:val="22"/>
        </w:rPr>
        <w:t>aná</w:t>
      </w:r>
      <w:r w:rsidRPr="00732386">
        <w:rPr>
          <w:rFonts w:ascii="Calibri" w:hAnsi="Calibri" w:cs="Calibri"/>
          <w:sz w:val="22"/>
          <w:szCs w:val="22"/>
        </w:rPr>
        <w:t xml:space="preserve"> v</w:t>
      </w:r>
      <w:r w:rsidR="00DF4FE9" w:rsidRPr="00732386">
        <w:rPr>
          <w:rFonts w:ascii="Calibri" w:hAnsi="Calibri" w:cs="Calibri"/>
          <w:sz w:val="22"/>
          <w:szCs w:val="22"/>
        </w:rPr>
        <w:t> </w:t>
      </w:r>
      <w:r w:rsidR="00EA0BD2" w:rsidRPr="00732386">
        <w:rPr>
          <w:rFonts w:ascii="Calibri" w:hAnsi="Calibri" w:cs="Calibri"/>
          <w:sz w:val="22"/>
          <w:szCs w:val="22"/>
        </w:rPr>
        <w:t>Rejstříku škol a školských zařízení, RED_IZO 600 171 370, IZO 130 001 538</w:t>
      </w:r>
    </w:p>
    <w:p w:rsidR="00CB6B0A" w:rsidRPr="00732386" w:rsidRDefault="00CB6B0A" w:rsidP="00CB6B0A">
      <w:pPr>
        <w:jc w:val="both"/>
        <w:rPr>
          <w:rFonts w:ascii="Calibri" w:hAnsi="Calibri" w:cs="Calibri"/>
          <w:sz w:val="22"/>
          <w:szCs w:val="22"/>
        </w:rPr>
      </w:pPr>
      <w:r w:rsidRPr="00732386">
        <w:rPr>
          <w:rFonts w:ascii="Calibri" w:hAnsi="Calibri" w:cs="Calibri"/>
          <w:sz w:val="22"/>
          <w:szCs w:val="22"/>
        </w:rPr>
        <w:t xml:space="preserve">bankovní spojení: </w:t>
      </w:r>
      <w:r w:rsidR="00D84A75">
        <w:rPr>
          <w:rFonts w:ascii="Calibri" w:hAnsi="Calibri" w:cs="Calibri"/>
          <w:sz w:val="22"/>
          <w:szCs w:val="22"/>
        </w:rPr>
        <w:t>XXX</w:t>
      </w:r>
    </w:p>
    <w:p w:rsidR="00CB6B0A" w:rsidRPr="00732386" w:rsidRDefault="00CB6B0A" w:rsidP="00CB6B0A">
      <w:pPr>
        <w:jc w:val="both"/>
        <w:rPr>
          <w:rFonts w:ascii="Calibri" w:hAnsi="Calibri" w:cs="Calibri"/>
          <w:sz w:val="22"/>
          <w:szCs w:val="22"/>
        </w:rPr>
      </w:pPr>
      <w:r w:rsidRPr="00732386">
        <w:rPr>
          <w:rFonts w:ascii="Calibri" w:hAnsi="Calibri" w:cs="Calibri"/>
          <w:sz w:val="22"/>
          <w:szCs w:val="22"/>
        </w:rPr>
        <w:t xml:space="preserve">číslo účtu: </w:t>
      </w:r>
      <w:r w:rsidR="00D84A75">
        <w:rPr>
          <w:rFonts w:ascii="Calibri" w:hAnsi="Calibri" w:cs="Calibri"/>
          <w:sz w:val="22"/>
          <w:szCs w:val="22"/>
        </w:rPr>
        <w:t>XXX</w:t>
      </w:r>
    </w:p>
    <w:p w:rsidR="00CB6B0A" w:rsidRPr="00FB347C" w:rsidRDefault="003E76DE" w:rsidP="00CB6B0A">
      <w:pPr>
        <w:ind w:right="15"/>
        <w:jc w:val="both"/>
        <w:rPr>
          <w:rFonts w:ascii="Calibri" w:hAnsi="Calibri" w:cs="Calibri"/>
          <w:sz w:val="22"/>
          <w:szCs w:val="22"/>
        </w:rPr>
      </w:pPr>
      <w:r w:rsidRPr="00732386">
        <w:rPr>
          <w:rFonts w:ascii="Calibri" w:hAnsi="Calibri" w:cs="Calibri"/>
          <w:sz w:val="22"/>
          <w:szCs w:val="22"/>
        </w:rPr>
        <w:t xml:space="preserve">ID datové </w:t>
      </w:r>
      <w:r w:rsidR="00EC5944" w:rsidRPr="00732386">
        <w:rPr>
          <w:rFonts w:ascii="Calibri" w:hAnsi="Calibri" w:cs="Calibri"/>
          <w:sz w:val="22"/>
          <w:szCs w:val="22"/>
        </w:rPr>
        <w:t xml:space="preserve">schránky: </w:t>
      </w:r>
      <w:r w:rsidR="00EA0BD2" w:rsidRPr="00732386">
        <w:rPr>
          <w:rFonts w:ascii="Calibri" w:hAnsi="Calibri" w:cs="Calibri"/>
          <w:sz w:val="22"/>
          <w:szCs w:val="22"/>
        </w:rPr>
        <w:t>wr8jvj3</w:t>
      </w:r>
    </w:p>
    <w:p w:rsidR="00F939B6" w:rsidRPr="00FB347C" w:rsidRDefault="00F939B6">
      <w:pPr>
        <w:ind w:right="15"/>
        <w:rPr>
          <w:rFonts w:ascii="Calibri" w:hAnsi="Calibri" w:cs="Calibri"/>
          <w:sz w:val="22"/>
          <w:szCs w:val="22"/>
        </w:rPr>
      </w:pPr>
    </w:p>
    <w:p w:rsidR="00F939B6" w:rsidRDefault="00F939B6">
      <w:pPr>
        <w:ind w:right="15"/>
        <w:jc w:val="both"/>
        <w:rPr>
          <w:rFonts w:ascii="Calibri" w:hAnsi="Calibri" w:cs="Calibri"/>
          <w:sz w:val="22"/>
          <w:szCs w:val="22"/>
        </w:rPr>
      </w:pPr>
      <w:r w:rsidRPr="004A0CBF">
        <w:rPr>
          <w:rFonts w:ascii="Calibri" w:hAnsi="Calibri" w:cs="Calibri"/>
          <w:sz w:val="22"/>
          <w:szCs w:val="22"/>
        </w:rPr>
        <w:t>na straně druhé jako „dodavatel“,</w:t>
      </w:r>
    </w:p>
    <w:p w:rsidR="00F939B6" w:rsidRPr="004A0CBF" w:rsidRDefault="00F939B6">
      <w:pPr>
        <w:ind w:right="15"/>
        <w:jc w:val="both"/>
        <w:rPr>
          <w:rFonts w:ascii="Calibri" w:hAnsi="Calibri" w:cs="Calibri"/>
          <w:sz w:val="22"/>
          <w:szCs w:val="22"/>
        </w:rPr>
      </w:pPr>
    </w:p>
    <w:p w:rsidR="00F939B6" w:rsidRDefault="00F939B6">
      <w:pPr>
        <w:ind w:right="15"/>
        <w:jc w:val="both"/>
        <w:rPr>
          <w:rFonts w:ascii="Calibri" w:hAnsi="Calibri" w:cs="Calibri"/>
          <w:sz w:val="22"/>
          <w:szCs w:val="22"/>
        </w:rPr>
      </w:pPr>
      <w:r w:rsidRPr="004A0CBF">
        <w:rPr>
          <w:rFonts w:ascii="Calibri" w:hAnsi="Calibri" w:cs="Calibri"/>
          <w:sz w:val="22"/>
          <w:szCs w:val="22"/>
        </w:rPr>
        <w:t xml:space="preserve">společně dále také jen jako „smluvní strany“, </w:t>
      </w:r>
    </w:p>
    <w:p w:rsidR="003D1493" w:rsidRPr="004A0CBF" w:rsidRDefault="003D1493">
      <w:pPr>
        <w:ind w:right="15"/>
        <w:jc w:val="both"/>
        <w:rPr>
          <w:rFonts w:ascii="Calibri" w:hAnsi="Calibri" w:cs="Calibri"/>
          <w:sz w:val="22"/>
          <w:szCs w:val="22"/>
        </w:rPr>
      </w:pPr>
    </w:p>
    <w:p w:rsidR="00F939B6" w:rsidRPr="004A0CBF" w:rsidRDefault="00F939B6">
      <w:pPr>
        <w:ind w:right="15"/>
        <w:jc w:val="both"/>
        <w:rPr>
          <w:rFonts w:ascii="Calibri" w:hAnsi="Calibri" w:cs="Calibri"/>
          <w:b/>
          <w:bCs/>
          <w:sz w:val="22"/>
          <w:szCs w:val="22"/>
        </w:rPr>
      </w:pPr>
    </w:p>
    <w:p w:rsidR="00F939B6" w:rsidRPr="004A0CBF" w:rsidRDefault="00F939B6">
      <w:pPr>
        <w:ind w:right="15"/>
        <w:jc w:val="center"/>
        <w:rPr>
          <w:rFonts w:ascii="Calibri" w:hAnsi="Calibri" w:cs="Calibri"/>
          <w:sz w:val="22"/>
          <w:szCs w:val="22"/>
        </w:rPr>
      </w:pPr>
      <w:r w:rsidRPr="004A0CBF">
        <w:rPr>
          <w:rFonts w:ascii="Calibri" w:hAnsi="Calibri" w:cs="Calibri"/>
          <w:sz w:val="22"/>
          <w:szCs w:val="22"/>
        </w:rPr>
        <w:t xml:space="preserve">uzavřely níže uvedeného dne, měsíce a roku následující </w:t>
      </w:r>
    </w:p>
    <w:p w:rsidR="00F939B6" w:rsidRDefault="00F939B6">
      <w:pPr>
        <w:ind w:right="15"/>
        <w:jc w:val="center"/>
        <w:rPr>
          <w:rFonts w:ascii="Calibri" w:hAnsi="Calibri" w:cs="Calibri"/>
          <w:sz w:val="22"/>
          <w:szCs w:val="22"/>
        </w:rPr>
      </w:pPr>
      <w:r w:rsidRPr="004A0CBF">
        <w:rPr>
          <w:rFonts w:ascii="Calibri" w:hAnsi="Calibri" w:cs="Calibri"/>
          <w:sz w:val="22"/>
          <w:szCs w:val="22"/>
        </w:rPr>
        <w:t xml:space="preserve">Rámcovou smlouvu: </w:t>
      </w:r>
    </w:p>
    <w:p w:rsidR="003D1493" w:rsidRDefault="003D1493">
      <w:pPr>
        <w:ind w:right="15"/>
        <w:jc w:val="center"/>
        <w:rPr>
          <w:rFonts w:ascii="Calibri" w:hAnsi="Calibri" w:cs="Calibri"/>
          <w:sz w:val="22"/>
          <w:szCs w:val="22"/>
        </w:rPr>
      </w:pPr>
    </w:p>
    <w:p w:rsidR="003D1493" w:rsidRDefault="003D1493">
      <w:pPr>
        <w:ind w:right="15"/>
        <w:jc w:val="center"/>
        <w:rPr>
          <w:rFonts w:ascii="Calibri" w:hAnsi="Calibri" w:cs="Calibri"/>
          <w:sz w:val="22"/>
          <w:szCs w:val="22"/>
        </w:rPr>
      </w:pPr>
    </w:p>
    <w:p w:rsidR="00F939B6" w:rsidRPr="004A0CBF" w:rsidRDefault="00F939B6">
      <w:pPr>
        <w:tabs>
          <w:tab w:val="left" w:pos="283"/>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3" w:hanging="283"/>
        <w:jc w:val="center"/>
        <w:rPr>
          <w:rFonts w:ascii="Calibri" w:hAnsi="Calibri" w:cs="Calibri"/>
          <w:b/>
          <w:bCs/>
          <w:sz w:val="22"/>
          <w:szCs w:val="22"/>
          <w:lang w:eastAsia="ar-SA"/>
        </w:rPr>
      </w:pPr>
      <w:r w:rsidRPr="004A0CBF">
        <w:rPr>
          <w:rFonts w:ascii="Calibri" w:hAnsi="Calibri" w:cs="Calibri"/>
          <w:b/>
          <w:bCs/>
          <w:sz w:val="22"/>
          <w:szCs w:val="22"/>
          <w:lang w:eastAsia="ar-SA"/>
        </w:rPr>
        <w:lastRenderedPageBreak/>
        <w:t xml:space="preserve">I. </w:t>
      </w:r>
    </w:p>
    <w:p w:rsidR="00F939B6" w:rsidRPr="004A0CBF" w:rsidRDefault="00F939B6">
      <w:pPr>
        <w:tabs>
          <w:tab w:val="left" w:pos="283"/>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3" w:hanging="283"/>
        <w:jc w:val="center"/>
        <w:rPr>
          <w:rFonts w:ascii="Calibri" w:hAnsi="Calibri" w:cs="Calibri"/>
          <w:b/>
          <w:bCs/>
          <w:sz w:val="22"/>
          <w:szCs w:val="22"/>
          <w:lang w:eastAsia="ar-SA"/>
        </w:rPr>
      </w:pPr>
      <w:r w:rsidRPr="004A0CBF">
        <w:rPr>
          <w:rFonts w:ascii="Calibri" w:hAnsi="Calibri" w:cs="Calibri"/>
          <w:b/>
          <w:bCs/>
          <w:sz w:val="22"/>
          <w:szCs w:val="22"/>
          <w:lang w:eastAsia="ar-SA"/>
        </w:rPr>
        <w:t xml:space="preserve">    </w:t>
      </w:r>
    </w:p>
    <w:p w:rsidR="00F939B6" w:rsidRPr="004A0CBF" w:rsidRDefault="00F939B6">
      <w:pPr>
        <w:tabs>
          <w:tab w:val="left" w:pos="283"/>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3" w:hanging="283"/>
        <w:jc w:val="center"/>
        <w:rPr>
          <w:rFonts w:ascii="Calibri" w:hAnsi="Calibri" w:cs="Calibri"/>
          <w:b/>
          <w:bCs/>
          <w:sz w:val="22"/>
          <w:szCs w:val="22"/>
          <w:lang w:eastAsia="ar-SA"/>
        </w:rPr>
      </w:pPr>
      <w:r w:rsidRPr="004A0CBF">
        <w:rPr>
          <w:rFonts w:ascii="Calibri" w:hAnsi="Calibri" w:cs="Calibri"/>
          <w:b/>
          <w:bCs/>
          <w:sz w:val="22"/>
          <w:szCs w:val="22"/>
          <w:lang w:eastAsia="ar-SA"/>
        </w:rPr>
        <w:t>Úvodní ustanovení</w:t>
      </w: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lang w:eastAsia="ar-SA"/>
        </w:rPr>
      </w:pPr>
    </w:p>
    <w:p w:rsidR="00F939B6" w:rsidRPr="00732386"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i/>
          <w:iCs/>
          <w:sz w:val="22"/>
          <w:szCs w:val="22"/>
          <w:lang w:eastAsia="ar-SA"/>
        </w:rPr>
      </w:pPr>
      <w:r w:rsidRPr="004A0CBF">
        <w:rPr>
          <w:rFonts w:ascii="Calibri" w:hAnsi="Calibri" w:cs="Calibri"/>
          <w:sz w:val="22"/>
          <w:szCs w:val="22"/>
          <w:lang w:eastAsia="ar-SA"/>
        </w:rPr>
        <w:t xml:space="preserve">1. Smluvní strany se dohodly na uzavření této Rámcové smlouvy o realizaci </w:t>
      </w:r>
      <w:r w:rsidRPr="00732386">
        <w:rPr>
          <w:rFonts w:ascii="Calibri" w:hAnsi="Calibri" w:cs="Calibri"/>
          <w:sz w:val="22"/>
          <w:szCs w:val="22"/>
          <w:lang w:eastAsia="ar-SA"/>
        </w:rPr>
        <w:t xml:space="preserve">části č. </w:t>
      </w:r>
      <w:r w:rsidR="00D55BD1" w:rsidRPr="00732386">
        <w:rPr>
          <w:rFonts w:ascii="Calibri" w:hAnsi="Calibri" w:cs="Calibri"/>
          <w:sz w:val="22"/>
          <w:szCs w:val="22"/>
          <w:lang w:eastAsia="ar-SA"/>
        </w:rPr>
        <w:t>31</w:t>
      </w:r>
      <w:r w:rsidR="00865AF5" w:rsidRPr="00732386">
        <w:rPr>
          <w:rFonts w:ascii="Calibri" w:hAnsi="Calibri" w:cs="Calibri"/>
          <w:i/>
          <w:iCs/>
          <w:sz w:val="22"/>
          <w:szCs w:val="22"/>
          <w:lang w:eastAsia="ar-SA"/>
        </w:rPr>
        <w:t xml:space="preserve"> </w:t>
      </w:r>
      <w:r w:rsidRPr="00732386">
        <w:rPr>
          <w:rFonts w:ascii="Calibri" w:hAnsi="Calibri" w:cs="Calibri"/>
          <w:sz w:val="22"/>
          <w:szCs w:val="22"/>
          <w:lang w:eastAsia="ar-SA"/>
        </w:rPr>
        <w:t xml:space="preserve">veřejné zakázky Rekvalifikace pro Olomoucký kraj I s názvem: </w:t>
      </w:r>
      <w:r w:rsidR="00D55BD1" w:rsidRPr="00732386">
        <w:rPr>
          <w:rFonts w:ascii="Calibri" w:hAnsi="Calibri" w:cs="Calibri"/>
          <w:sz w:val="22"/>
          <w:szCs w:val="22"/>
          <w:lang w:eastAsia="ar-SA"/>
        </w:rPr>
        <w:t>Zedník</w:t>
      </w:r>
      <w:r w:rsidR="005C61C4" w:rsidRPr="00732386">
        <w:rPr>
          <w:rFonts w:ascii="Calibri" w:hAnsi="Calibri" w:cs="Calibri"/>
          <w:sz w:val="22"/>
          <w:szCs w:val="22"/>
          <w:lang w:eastAsia="ar-SA"/>
        </w:rPr>
        <w:t xml:space="preserve"> </w:t>
      </w:r>
      <w:r w:rsidR="00D55BD1" w:rsidRPr="00732386">
        <w:rPr>
          <w:rFonts w:ascii="Calibri" w:hAnsi="Calibri" w:cs="Calibri"/>
          <w:sz w:val="22"/>
          <w:szCs w:val="22"/>
          <w:lang w:eastAsia="ar-SA"/>
        </w:rPr>
        <w:t>(kód 36</w:t>
      </w:r>
      <w:r w:rsidR="004A07AA" w:rsidRPr="00732386">
        <w:rPr>
          <w:rFonts w:ascii="Calibri" w:hAnsi="Calibri" w:cs="Calibri"/>
          <w:sz w:val="22"/>
          <w:szCs w:val="22"/>
          <w:lang w:eastAsia="ar-SA"/>
        </w:rPr>
        <w:t>-0</w:t>
      </w:r>
      <w:r w:rsidR="00D55BD1" w:rsidRPr="00732386">
        <w:rPr>
          <w:rFonts w:ascii="Calibri" w:hAnsi="Calibri" w:cs="Calibri"/>
          <w:sz w:val="22"/>
          <w:szCs w:val="22"/>
          <w:lang w:eastAsia="ar-SA"/>
        </w:rPr>
        <w:t>20</w:t>
      </w:r>
      <w:r w:rsidR="005C61C4" w:rsidRPr="00732386">
        <w:rPr>
          <w:rFonts w:ascii="Calibri" w:hAnsi="Calibri" w:cs="Calibri"/>
          <w:sz w:val="22"/>
          <w:szCs w:val="22"/>
          <w:lang w:eastAsia="ar-SA"/>
        </w:rPr>
        <w:t>-</w:t>
      </w:r>
      <w:r w:rsidR="004A07AA" w:rsidRPr="00732386">
        <w:rPr>
          <w:rFonts w:ascii="Calibri" w:hAnsi="Calibri" w:cs="Calibri"/>
          <w:sz w:val="22"/>
          <w:szCs w:val="22"/>
          <w:lang w:eastAsia="ar-SA"/>
        </w:rPr>
        <w:t>H</w:t>
      </w:r>
      <w:r w:rsidR="005C61C4" w:rsidRPr="00732386">
        <w:rPr>
          <w:rFonts w:ascii="Calibri" w:hAnsi="Calibri" w:cs="Calibri"/>
          <w:sz w:val="22"/>
          <w:szCs w:val="22"/>
          <w:lang w:eastAsia="ar-SA"/>
        </w:rPr>
        <w:t>)</w:t>
      </w:r>
      <w:r w:rsidR="00865AF5" w:rsidRPr="00732386">
        <w:rPr>
          <w:rFonts w:ascii="Calibri" w:hAnsi="Calibri" w:cs="Calibri"/>
          <w:sz w:val="22"/>
          <w:szCs w:val="22"/>
          <w:lang w:eastAsia="ar-SA"/>
        </w:rPr>
        <w:t>.</w:t>
      </w:r>
      <w:r w:rsidRPr="00732386">
        <w:rPr>
          <w:rFonts w:ascii="Calibri" w:hAnsi="Calibri" w:cs="Calibri"/>
          <w:i/>
          <w:iCs/>
          <w:sz w:val="22"/>
          <w:szCs w:val="22"/>
          <w:lang w:eastAsia="ar-SA"/>
        </w:rPr>
        <w:t xml:space="preserve"> </w:t>
      </w: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lang w:eastAsia="ar-SA"/>
        </w:rPr>
      </w:pPr>
      <w:r w:rsidRPr="00732386">
        <w:rPr>
          <w:rFonts w:ascii="Calibri" w:hAnsi="Calibri" w:cs="Calibri"/>
          <w:sz w:val="22"/>
          <w:szCs w:val="22"/>
          <w:lang w:eastAsia="ar-SA"/>
        </w:rPr>
        <w:t>2.  Tato Rámcová smlouva obsahuje podrobně specifikovaná práva a povinnosti smluvních</w:t>
      </w:r>
      <w:r w:rsidRPr="004A0CBF">
        <w:rPr>
          <w:rFonts w:ascii="Calibri" w:hAnsi="Calibri" w:cs="Calibri"/>
          <w:sz w:val="22"/>
          <w:szCs w:val="22"/>
          <w:lang w:eastAsia="ar-SA"/>
        </w:rPr>
        <w:t xml:space="preserve"> stran pro realizaci rekvalifikace a tvoří právně závazný základ pro uzavírání jednotlivých Dohod o provedení rekvalifikace na základě Výzvy 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sidRPr="004A0CBF">
        <w:rPr>
          <w:rFonts w:ascii="Calibri" w:hAnsi="Calibri" w:cs="Calibri"/>
          <w:sz w:val="22"/>
          <w:szCs w:val="22"/>
          <w:lang w:eastAsia="ar-SA"/>
        </w:rPr>
        <w:t xml:space="preserve"> </w:t>
      </w:r>
      <w:r w:rsidRPr="004A0CBF">
        <w:rPr>
          <w:rFonts w:ascii="Calibri" w:hAnsi="Calibri" w:cs="Calibri"/>
          <w:sz w:val="22"/>
          <w:szCs w:val="22"/>
          <w:lang w:eastAsia="ar-SA"/>
        </w:rPr>
        <w:t xml:space="preserve">ze strany úřadu práce. </w:t>
      </w:r>
    </w:p>
    <w:p w:rsidR="004C6107" w:rsidRPr="004A0CBF" w:rsidRDefault="00F939B6" w:rsidP="003D149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rPr>
      </w:pPr>
      <w:r w:rsidRPr="004A0CBF">
        <w:rPr>
          <w:rFonts w:ascii="Calibri" w:hAnsi="Calibri" w:cs="Calibri"/>
          <w:sz w:val="22"/>
          <w:szCs w:val="22"/>
          <w:lang w:eastAsia="ar-SA"/>
        </w:rPr>
        <w:t>3.  Před podpisem Rámcové smlouvy byl úřadu práce předložen aktuální formulář/formuláře Nabídka zabezpečení rekvalifikace a formulář/formuláře Kalkulace nákladů rekvalifikace</w:t>
      </w:r>
      <w:r w:rsidR="008D0A03" w:rsidRPr="004A0CBF">
        <w:rPr>
          <w:rFonts w:ascii="Calibri" w:hAnsi="Calibri" w:cs="Calibri"/>
          <w:sz w:val="22"/>
          <w:szCs w:val="22"/>
          <w:lang w:eastAsia="ar-SA"/>
        </w:rPr>
        <w:t xml:space="preserve"> </w:t>
      </w:r>
      <w:r w:rsidR="004C6107" w:rsidRPr="003D1493">
        <w:rPr>
          <w:rFonts w:ascii="Calibri" w:hAnsi="Calibri" w:cs="Calibri"/>
          <w:sz w:val="22"/>
          <w:szCs w:val="22"/>
          <w:lang w:eastAsia="ar-SA"/>
        </w:rPr>
        <w:t xml:space="preserve">za všechny pracovní činnosti zahrnuté do příslušné části veřejné zakázky </w:t>
      </w:r>
      <w:r w:rsidR="008D0A03" w:rsidRPr="004A0CBF">
        <w:rPr>
          <w:rFonts w:ascii="Calibri" w:hAnsi="Calibri" w:cs="Calibri"/>
          <w:sz w:val="22"/>
          <w:szCs w:val="22"/>
          <w:lang w:eastAsia="ar-SA"/>
        </w:rPr>
        <w:t>podepsané oprávněnou osobou</w:t>
      </w:r>
      <w:r w:rsidRPr="004A0CBF">
        <w:rPr>
          <w:rFonts w:ascii="Calibri" w:hAnsi="Calibri" w:cs="Calibri"/>
          <w:sz w:val="22"/>
          <w:szCs w:val="22"/>
          <w:lang w:eastAsia="ar-SA"/>
        </w:rPr>
        <w:t>. Tyto formuláře nebudou předkládány znovu ke každé Dohodě o provedení rekvalifikace, pouze v případě změn.</w:t>
      </w:r>
      <w:r w:rsidR="008D0A03" w:rsidRPr="004A0CBF">
        <w:rPr>
          <w:rFonts w:ascii="Calibri" w:hAnsi="Calibri" w:cs="Calibri"/>
          <w:sz w:val="22"/>
          <w:szCs w:val="22"/>
          <w:lang w:eastAsia="ar-SA"/>
        </w:rPr>
        <w:t xml:space="preserve"> Dodavatel před podpisem </w:t>
      </w:r>
      <w:r w:rsidR="002E59E8" w:rsidRPr="004A0CBF">
        <w:rPr>
          <w:rFonts w:ascii="Calibri" w:hAnsi="Calibri" w:cs="Calibri"/>
          <w:sz w:val="22"/>
          <w:szCs w:val="22"/>
          <w:lang w:eastAsia="ar-SA"/>
        </w:rPr>
        <w:t>R</w:t>
      </w:r>
      <w:r w:rsidR="008D0A03" w:rsidRPr="004A0CBF">
        <w:rPr>
          <w:rFonts w:ascii="Calibri" w:hAnsi="Calibri" w:cs="Calibri"/>
          <w:sz w:val="22"/>
          <w:szCs w:val="22"/>
          <w:lang w:eastAsia="ar-SA"/>
        </w:rPr>
        <w:t xml:space="preserve">ámcové </w:t>
      </w:r>
      <w:r w:rsidR="008D0A03" w:rsidRPr="003D1493">
        <w:rPr>
          <w:rFonts w:ascii="Calibri" w:hAnsi="Calibri" w:cs="Calibri"/>
          <w:sz w:val="22"/>
          <w:szCs w:val="22"/>
          <w:lang w:eastAsia="ar-SA"/>
        </w:rPr>
        <w:t>smlouvy předložil objednateli také</w:t>
      </w:r>
      <w:r w:rsidR="003D1493" w:rsidRPr="003D1493">
        <w:rPr>
          <w:rFonts w:ascii="Calibri" w:hAnsi="Calibri" w:cs="Calibri"/>
          <w:sz w:val="22"/>
          <w:szCs w:val="22"/>
          <w:lang w:eastAsia="ar-SA"/>
        </w:rPr>
        <w:t xml:space="preserve"> </w:t>
      </w:r>
      <w:r w:rsidR="004C6107" w:rsidRPr="003D1493">
        <w:rPr>
          <w:rFonts w:ascii="Calibri" w:hAnsi="Calibri" w:cs="Calibri"/>
          <w:sz w:val="22"/>
          <w:szCs w:val="22"/>
        </w:rPr>
        <w:t>originál nebo úředně ověřenou kopii dokladu prokazujícího, že dodavatel je rekvalifikačním zařízením podle § 108 odst. 2 zák. č. 435/2004 Sb., o zaměstnanosti, ve znění pozdějších předpisů, dále originál nebo úředně ověřenou kopii pojistné smlouvy [pojištění pro případ odpovědnosti za škodu na zdraví způsobenou při rekvalifikaci (§ 108 odst. 7 písm. h) zákona o zaměstnanosti), s pojistnou částkou ve prospěch poškozeného účastníka min. 1 000 000 Kč], a doklad o zří</w:t>
      </w:r>
      <w:r w:rsidR="003D1493" w:rsidRPr="003D1493">
        <w:rPr>
          <w:rFonts w:ascii="Calibri" w:hAnsi="Calibri" w:cs="Calibri"/>
          <w:sz w:val="22"/>
          <w:szCs w:val="22"/>
        </w:rPr>
        <w:t xml:space="preserve">zení </w:t>
      </w:r>
      <w:r w:rsidR="00DC0102">
        <w:rPr>
          <w:rFonts w:ascii="Calibri" w:hAnsi="Calibri" w:cs="Calibri"/>
          <w:sz w:val="22"/>
          <w:szCs w:val="22"/>
        </w:rPr>
        <w:t xml:space="preserve">bankovního </w:t>
      </w:r>
      <w:r w:rsidR="003D1493" w:rsidRPr="003D1493">
        <w:rPr>
          <w:rFonts w:ascii="Calibri" w:hAnsi="Calibri" w:cs="Calibri"/>
          <w:sz w:val="22"/>
          <w:szCs w:val="22"/>
        </w:rPr>
        <w:t xml:space="preserve">účtu uchazeče, jehož číslo je </w:t>
      </w:r>
      <w:r w:rsidR="004C6107" w:rsidRPr="003D1493">
        <w:rPr>
          <w:rFonts w:ascii="Calibri" w:hAnsi="Calibri" w:cs="Calibri"/>
          <w:sz w:val="22"/>
          <w:szCs w:val="22"/>
        </w:rPr>
        <w:t>uvedeno v nabídce zabezpečení rekvalifikace.</w:t>
      </w:r>
      <w:r w:rsidR="003D1493">
        <w:rPr>
          <w:rFonts w:ascii="Calibri" w:hAnsi="Calibri" w:cs="Calibri"/>
          <w:sz w:val="22"/>
          <w:szCs w:val="22"/>
        </w:rPr>
        <w:t xml:space="preserve"> </w:t>
      </w: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lang w:eastAsia="ar-SA"/>
        </w:rPr>
      </w:pPr>
      <w:r w:rsidRPr="004A0CBF">
        <w:rPr>
          <w:rFonts w:ascii="Calibri" w:hAnsi="Calibri" w:cs="Calibri"/>
          <w:sz w:val="22"/>
          <w:szCs w:val="22"/>
          <w:lang w:eastAsia="ar-SA"/>
        </w:rPr>
        <w:t>4. Dohody o provedení rekvalifikace</w:t>
      </w:r>
      <w:r w:rsidRPr="004A0CBF">
        <w:rPr>
          <w:rFonts w:ascii="Calibri" w:hAnsi="Calibri" w:cs="Calibri"/>
          <w:color w:val="000000"/>
          <w:sz w:val="22"/>
          <w:szCs w:val="22"/>
          <w:lang w:eastAsia="ar-SA"/>
        </w:rPr>
        <w:t xml:space="preserve"> </w:t>
      </w:r>
      <w:r w:rsidRPr="004A0CBF">
        <w:rPr>
          <w:rFonts w:ascii="Calibri" w:hAnsi="Calibri" w:cs="Calibri"/>
          <w:sz w:val="22"/>
          <w:szCs w:val="22"/>
          <w:lang w:eastAsia="ar-SA"/>
        </w:rPr>
        <w:t xml:space="preserve">budou uzavírány v souladu s ustanovením § 108 odst. 7 zákona č. 435/2004 Sb., o zaměstnanosti, ve znění pozdějších předpisů, a vyhláškou č. 519/2004 Sb., o rekvalifikaci uchazečů o zaměstnání a zájemců o zaměstnání a o rekvalifikaci zaměstnanců. </w:t>
      </w: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        </w:t>
      </w:r>
    </w:p>
    <w:p w:rsidR="00F939B6" w:rsidRPr="004A0CBF" w:rsidRDefault="00F939B6">
      <w:pPr>
        <w:keepNext/>
        <w:suppressAutoHyphens/>
        <w:ind w:left="360"/>
        <w:jc w:val="center"/>
        <w:outlineLvl w:val="1"/>
        <w:rPr>
          <w:rFonts w:ascii="Calibri" w:hAnsi="Calibri" w:cs="Calibri"/>
          <w:b/>
          <w:bCs/>
          <w:sz w:val="22"/>
          <w:szCs w:val="22"/>
          <w:lang w:eastAsia="ar-SA"/>
        </w:rPr>
      </w:pPr>
      <w:r w:rsidRPr="004A0CBF">
        <w:rPr>
          <w:rFonts w:ascii="Calibri" w:hAnsi="Calibri" w:cs="Calibri"/>
          <w:b/>
          <w:bCs/>
          <w:sz w:val="22"/>
          <w:szCs w:val="22"/>
          <w:lang w:eastAsia="ar-SA"/>
        </w:rPr>
        <w:t>II.</w:t>
      </w:r>
    </w:p>
    <w:p w:rsidR="00F939B6" w:rsidRPr="004A0CBF" w:rsidRDefault="00F939B6">
      <w:pPr>
        <w:suppressAutoHyphens/>
        <w:rPr>
          <w:rFonts w:ascii="Calibri" w:hAnsi="Calibri" w:cs="Calibri"/>
          <w:sz w:val="22"/>
          <w:szCs w:val="22"/>
          <w:lang w:eastAsia="ar-SA"/>
        </w:rPr>
      </w:pPr>
    </w:p>
    <w:p w:rsidR="00F939B6" w:rsidRPr="004A0CBF" w:rsidRDefault="00F939B6">
      <w:pPr>
        <w:keepNext/>
        <w:suppressAutoHyphens/>
        <w:ind w:left="360"/>
        <w:jc w:val="center"/>
        <w:outlineLvl w:val="1"/>
        <w:rPr>
          <w:rFonts w:ascii="Calibri" w:hAnsi="Calibri" w:cs="Calibri"/>
          <w:b/>
          <w:bCs/>
          <w:sz w:val="22"/>
          <w:szCs w:val="22"/>
          <w:lang w:eastAsia="ar-SA"/>
        </w:rPr>
      </w:pPr>
      <w:r w:rsidRPr="004A0CBF">
        <w:rPr>
          <w:rFonts w:ascii="Calibri" w:hAnsi="Calibri" w:cs="Calibri"/>
          <w:b/>
          <w:bCs/>
          <w:sz w:val="22"/>
          <w:szCs w:val="22"/>
          <w:lang w:eastAsia="ar-SA"/>
        </w:rPr>
        <w:t>Předmět Rámcové smlouvy</w:t>
      </w:r>
    </w:p>
    <w:p w:rsidR="00F939B6" w:rsidRPr="004A0CBF" w:rsidRDefault="00F939B6">
      <w:pPr>
        <w:suppressAutoHyphens/>
        <w:rPr>
          <w:rFonts w:ascii="Calibri" w:hAnsi="Calibri" w:cs="Calibri"/>
          <w:sz w:val="22"/>
          <w:szCs w:val="22"/>
          <w:lang w:eastAsia="ar-SA"/>
        </w:rPr>
      </w:pPr>
    </w:p>
    <w:p w:rsidR="00F939B6" w:rsidRPr="004A0CBF" w:rsidRDefault="00F939B6">
      <w:pPr>
        <w:keepNext/>
        <w:spacing w:after="120"/>
        <w:ind w:right="15"/>
        <w:jc w:val="both"/>
        <w:outlineLvl w:val="3"/>
        <w:rPr>
          <w:rFonts w:ascii="Calibri" w:hAnsi="Calibri" w:cs="Calibri"/>
          <w:sz w:val="22"/>
          <w:szCs w:val="22"/>
          <w:lang w:eastAsia="cs-CZ"/>
        </w:rPr>
      </w:pPr>
      <w:r w:rsidRPr="004A0CBF">
        <w:rPr>
          <w:rFonts w:ascii="Calibri" w:hAnsi="Calibri" w:cs="Calibri"/>
          <w:sz w:val="22"/>
          <w:szCs w:val="22"/>
          <w:lang w:eastAsia="cs-CZ"/>
        </w:rPr>
        <w:t>1. Dodavatel se po dobu účinnosti této Rámcové smlouvy zavazuje postupně zajišťovat pro úřad práce realizaci rekvalifikací uvedených v  t</w:t>
      </w:r>
      <w:r w:rsidR="0038713B" w:rsidRPr="004A0CBF">
        <w:rPr>
          <w:rFonts w:ascii="Calibri" w:hAnsi="Calibri" w:cs="Calibri"/>
          <w:sz w:val="22"/>
          <w:szCs w:val="22"/>
          <w:lang w:eastAsia="cs-CZ"/>
        </w:rPr>
        <w:t>om</w:t>
      </w:r>
      <w:r w:rsidRPr="004A0CBF">
        <w:rPr>
          <w:rFonts w:ascii="Calibri" w:hAnsi="Calibri" w:cs="Calibri"/>
          <w:sz w:val="22"/>
          <w:szCs w:val="22"/>
          <w:lang w:eastAsia="cs-CZ"/>
        </w:rPr>
        <w:t xml:space="preserve">to </w:t>
      </w:r>
      <w:r w:rsidR="0038713B" w:rsidRPr="004A0CBF">
        <w:rPr>
          <w:rFonts w:ascii="Calibri" w:hAnsi="Calibri" w:cs="Calibri"/>
          <w:sz w:val="22"/>
          <w:szCs w:val="22"/>
          <w:lang w:eastAsia="cs-CZ"/>
        </w:rPr>
        <w:t xml:space="preserve">článku </w:t>
      </w:r>
      <w:r w:rsidRPr="004A0CBF">
        <w:rPr>
          <w:rFonts w:ascii="Calibri" w:hAnsi="Calibri" w:cs="Calibri"/>
          <w:sz w:val="22"/>
          <w:szCs w:val="22"/>
          <w:lang w:eastAsia="cs-CZ"/>
        </w:rPr>
        <w:t xml:space="preserve">Rámcové smlouvy podle jednotlivých Dohod o provedení rekvalifikace uzavřených na základě požadavků a potřeb úřadu práce v souladu s touto Rámcovou smlouvou. </w:t>
      </w:r>
    </w:p>
    <w:p w:rsidR="00F939B6" w:rsidRPr="00732386" w:rsidRDefault="00F939B6">
      <w:pPr>
        <w:keepNext/>
        <w:spacing w:after="120"/>
        <w:ind w:right="15"/>
        <w:jc w:val="both"/>
        <w:outlineLvl w:val="3"/>
        <w:rPr>
          <w:rFonts w:ascii="Calibri" w:hAnsi="Calibri" w:cs="Calibri"/>
          <w:sz w:val="22"/>
          <w:szCs w:val="22"/>
          <w:lang w:eastAsia="ar-SA"/>
        </w:rPr>
      </w:pPr>
      <w:r w:rsidRPr="004A0CBF">
        <w:rPr>
          <w:rFonts w:ascii="Calibri" w:hAnsi="Calibri" w:cs="Calibri"/>
          <w:sz w:val="22"/>
          <w:szCs w:val="22"/>
          <w:lang w:eastAsia="cs-CZ"/>
        </w:rPr>
        <w:t xml:space="preserve">2.  Pro realizaci </w:t>
      </w:r>
      <w:r w:rsidRPr="00732386">
        <w:rPr>
          <w:rFonts w:ascii="Calibri" w:hAnsi="Calibri" w:cs="Calibri"/>
          <w:sz w:val="22"/>
          <w:szCs w:val="22"/>
          <w:lang w:eastAsia="cs-CZ"/>
        </w:rPr>
        <w:t>rekvalifikace</w:t>
      </w:r>
      <w:r w:rsidR="00397B2A" w:rsidRPr="00732386">
        <w:rPr>
          <w:rFonts w:ascii="Calibri" w:hAnsi="Calibri" w:cs="Calibri"/>
          <w:sz w:val="22"/>
          <w:szCs w:val="22"/>
          <w:lang w:eastAsia="cs-CZ"/>
        </w:rPr>
        <w:t xml:space="preserve"> </w:t>
      </w:r>
      <w:r w:rsidR="00B10934" w:rsidRPr="00732386">
        <w:rPr>
          <w:rFonts w:ascii="Calibri" w:hAnsi="Calibri" w:cs="Calibri"/>
          <w:b/>
          <w:sz w:val="22"/>
          <w:szCs w:val="22"/>
          <w:lang w:eastAsia="cs-CZ"/>
        </w:rPr>
        <w:t>Z</w:t>
      </w:r>
      <w:r w:rsidR="00443895" w:rsidRPr="00732386">
        <w:rPr>
          <w:rFonts w:ascii="Calibri" w:hAnsi="Calibri" w:cs="Calibri"/>
          <w:b/>
          <w:sz w:val="22"/>
          <w:szCs w:val="22"/>
          <w:lang w:eastAsia="cs-CZ"/>
        </w:rPr>
        <w:t>ední</w:t>
      </w:r>
      <w:r w:rsidR="00B10934" w:rsidRPr="00732386">
        <w:rPr>
          <w:rFonts w:ascii="Calibri" w:hAnsi="Calibri" w:cs="Calibri"/>
          <w:b/>
          <w:sz w:val="22"/>
          <w:szCs w:val="22"/>
          <w:lang w:eastAsia="cs-CZ"/>
        </w:rPr>
        <w:t>k</w:t>
      </w:r>
      <w:r w:rsidRPr="00732386">
        <w:rPr>
          <w:rFonts w:ascii="Calibri" w:hAnsi="Calibri" w:cs="Calibri"/>
          <w:b/>
          <w:sz w:val="22"/>
          <w:szCs w:val="22"/>
          <w:lang w:eastAsia="ar-SA"/>
        </w:rPr>
        <w:t xml:space="preserve"> </w:t>
      </w:r>
      <w:r w:rsidRPr="00732386">
        <w:rPr>
          <w:rFonts w:ascii="Calibri" w:hAnsi="Calibri" w:cs="Calibri"/>
          <w:sz w:val="22"/>
          <w:szCs w:val="22"/>
          <w:lang w:eastAsia="ar-SA"/>
        </w:rPr>
        <w:t>se sjednávají následující podmínky plnění:</w:t>
      </w:r>
    </w:p>
    <w:p w:rsidR="00F939B6" w:rsidRPr="00732386" w:rsidRDefault="00F939B6">
      <w:pPr>
        <w:keepNext/>
        <w:suppressAutoHyphens/>
        <w:jc w:val="both"/>
        <w:outlineLvl w:val="3"/>
        <w:rPr>
          <w:rFonts w:ascii="Calibri" w:hAnsi="Calibri" w:cs="Calibri"/>
          <w:b/>
          <w:bCs/>
          <w:sz w:val="22"/>
          <w:szCs w:val="22"/>
          <w:lang w:eastAsia="ar-SA"/>
        </w:rPr>
      </w:pPr>
    </w:p>
    <w:p w:rsidR="00F939B6" w:rsidRPr="00732386" w:rsidRDefault="00F939B6">
      <w:pPr>
        <w:suppressAutoHyphens/>
        <w:spacing w:after="120"/>
        <w:jc w:val="both"/>
        <w:rPr>
          <w:rFonts w:ascii="Calibri" w:hAnsi="Calibri" w:cs="Calibri"/>
          <w:sz w:val="22"/>
          <w:szCs w:val="22"/>
          <w:lang w:eastAsia="ar-SA"/>
        </w:rPr>
      </w:pPr>
      <w:r w:rsidRPr="00732386">
        <w:rPr>
          <w:rFonts w:ascii="Calibri" w:hAnsi="Calibri" w:cs="Calibri"/>
          <w:sz w:val="22"/>
          <w:szCs w:val="22"/>
          <w:lang w:eastAsia="ar-SA"/>
        </w:rPr>
        <w:t xml:space="preserve">a) </w:t>
      </w:r>
      <w:r w:rsidR="004F03E4" w:rsidRPr="00732386">
        <w:rPr>
          <w:rFonts w:ascii="Calibri" w:hAnsi="Calibri" w:cs="Calibri"/>
          <w:sz w:val="22"/>
          <w:szCs w:val="22"/>
          <w:lang w:eastAsia="ar-SA"/>
        </w:rPr>
        <w:t>minimál</w:t>
      </w:r>
      <w:r w:rsidRPr="00732386">
        <w:rPr>
          <w:rFonts w:ascii="Calibri" w:hAnsi="Calibri" w:cs="Calibri"/>
          <w:sz w:val="22"/>
          <w:szCs w:val="22"/>
          <w:lang w:eastAsia="ar-SA"/>
        </w:rPr>
        <w:t xml:space="preserve">ní kvalifikační předpoklad účastníka pro zařazení do rekvalifikace: </w:t>
      </w:r>
      <w:r w:rsidR="00B0179F" w:rsidRPr="00732386">
        <w:rPr>
          <w:rFonts w:ascii="Calibri" w:hAnsi="Calibri" w:cs="Calibri"/>
          <w:iCs/>
          <w:sz w:val="22"/>
          <w:szCs w:val="22"/>
          <w:lang w:eastAsia="ar-SA"/>
        </w:rPr>
        <w:t>m</w:t>
      </w:r>
      <w:r w:rsidR="005778DD" w:rsidRPr="00732386">
        <w:rPr>
          <w:rFonts w:ascii="Calibri" w:hAnsi="Calibri" w:cs="Calibri"/>
          <w:iCs/>
          <w:sz w:val="22"/>
          <w:szCs w:val="22"/>
          <w:lang w:eastAsia="ar-SA"/>
        </w:rPr>
        <w:t>inimálně základní vzdělání</w:t>
      </w:r>
      <w:r w:rsidR="00B0179F" w:rsidRPr="00732386">
        <w:rPr>
          <w:rFonts w:ascii="Calibri" w:hAnsi="Calibri" w:cs="Calibri"/>
          <w:iCs/>
          <w:sz w:val="22"/>
          <w:szCs w:val="22"/>
          <w:lang w:eastAsia="ar-SA"/>
        </w:rPr>
        <w:t>,</w:t>
      </w:r>
      <w:r w:rsidRPr="00732386">
        <w:rPr>
          <w:rFonts w:ascii="Calibri" w:hAnsi="Calibri" w:cs="Calibri"/>
          <w:i/>
          <w:iCs/>
          <w:sz w:val="22"/>
          <w:szCs w:val="22"/>
          <w:lang w:eastAsia="ar-SA"/>
        </w:rPr>
        <w:t xml:space="preserve"> </w:t>
      </w:r>
    </w:p>
    <w:p w:rsidR="00F939B6" w:rsidRPr="00732386" w:rsidRDefault="00F939B6">
      <w:pPr>
        <w:suppressAutoHyphens/>
        <w:spacing w:after="120"/>
        <w:jc w:val="both"/>
        <w:rPr>
          <w:rFonts w:ascii="Calibri" w:hAnsi="Calibri" w:cs="Calibri"/>
          <w:i/>
          <w:iCs/>
          <w:sz w:val="22"/>
          <w:szCs w:val="22"/>
          <w:lang w:eastAsia="ar-SA"/>
        </w:rPr>
      </w:pPr>
      <w:r w:rsidRPr="00732386">
        <w:rPr>
          <w:rFonts w:ascii="Calibri" w:hAnsi="Calibri" w:cs="Calibri"/>
          <w:sz w:val="22"/>
          <w:szCs w:val="22"/>
          <w:lang w:eastAsia="ar-SA"/>
        </w:rPr>
        <w:t xml:space="preserve">b) rozsah rekvalifikace bez zkoušek činí minimálně </w:t>
      </w:r>
      <w:r w:rsidR="00B10934" w:rsidRPr="00732386">
        <w:rPr>
          <w:rFonts w:ascii="Calibri" w:hAnsi="Calibri" w:cs="Calibri"/>
          <w:iCs/>
          <w:sz w:val="22"/>
          <w:szCs w:val="22"/>
          <w:lang w:eastAsia="ar-SA"/>
        </w:rPr>
        <w:t>3</w:t>
      </w:r>
      <w:r w:rsidR="00966728" w:rsidRPr="00732386">
        <w:rPr>
          <w:rFonts w:ascii="Calibri" w:hAnsi="Calibri" w:cs="Calibri"/>
          <w:iCs/>
          <w:sz w:val="22"/>
          <w:szCs w:val="22"/>
          <w:lang w:eastAsia="ar-SA"/>
        </w:rPr>
        <w:t>00</w:t>
      </w:r>
      <w:r w:rsidR="005778DD" w:rsidRPr="00732386">
        <w:rPr>
          <w:rFonts w:ascii="Calibri" w:hAnsi="Calibri" w:cs="Calibri"/>
          <w:i/>
          <w:iCs/>
          <w:sz w:val="22"/>
          <w:szCs w:val="22"/>
          <w:lang w:eastAsia="ar-SA"/>
        </w:rPr>
        <w:t xml:space="preserve"> </w:t>
      </w:r>
      <w:r w:rsidRPr="00732386">
        <w:rPr>
          <w:rFonts w:ascii="Calibri" w:hAnsi="Calibri" w:cs="Calibri"/>
          <w:sz w:val="22"/>
          <w:szCs w:val="22"/>
          <w:lang w:eastAsia="ar-SA"/>
        </w:rPr>
        <w:t>vyučovacích hodin</w:t>
      </w:r>
      <w:r w:rsidR="00B0179F" w:rsidRPr="00732386">
        <w:rPr>
          <w:rFonts w:ascii="Calibri" w:hAnsi="Calibri" w:cs="Calibri"/>
          <w:sz w:val="22"/>
          <w:szCs w:val="22"/>
          <w:lang w:eastAsia="ar-SA"/>
        </w:rPr>
        <w:t>,</w:t>
      </w:r>
      <w:r w:rsidRPr="00732386">
        <w:rPr>
          <w:rFonts w:ascii="Calibri" w:hAnsi="Calibri" w:cs="Calibri"/>
          <w:sz w:val="22"/>
          <w:szCs w:val="22"/>
          <w:lang w:eastAsia="ar-SA"/>
        </w:rPr>
        <w:t xml:space="preserve"> </w:t>
      </w:r>
    </w:p>
    <w:p w:rsidR="00F939B6" w:rsidRPr="00732386" w:rsidRDefault="00F939B6">
      <w:pPr>
        <w:suppressAutoHyphens/>
        <w:spacing w:after="120"/>
        <w:jc w:val="both"/>
        <w:rPr>
          <w:rFonts w:ascii="Calibri" w:hAnsi="Calibri" w:cs="Calibri"/>
          <w:i/>
          <w:iCs/>
          <w:sz w:val="22"/>
          <w:szCs w:val="22"/>
          <w:lang w:eastAsia="ar-SA"/>
        </w:rPr>
      </w:pPr>
    </w:p>
    <w:p w:rsidR="00F939B6" w:rsidRPr="00732386" w:rsidRDefault="00F939B6">
      <w:pPr>
        <w:suppressAutoHyphens/>
        <w:spacing w:after="120"/>
        <w:jc w:val="both"/>
        <w:rPr>
          <w:rFonts w:ascii="Calibri" w:hAnsi="Calibri" w:cs="Calibri"/>
          <w:sz w:val="22"/>
          <w:szCs w:val="22"/>
          <w:lang w:eastAsia="ar-SA"/>
        </w:rPr>
      </w:pPr>
      <w:r w:rsidRPr="00732386">
        <w:rPr>
          <w:rFonts w:ascii="Calibri" w:hAnsi="Calibri" w:cs="Calibri"/>
          <w:sz w:val="22"/>
          <w:szCs w:val="22"/>
          <w:lang w:eastAsia="ar-SA"/>
        </w:rPr>
        <w:t>c) forma konání rekvalifikace: prezenční</w:t>
      </w:r>
      <w:r w:rsidR="00B0179F" w:rsidRPr="00732386">
        <w:rPr>
          <w:rFonts w:ascii="Calibri" w:hAnsi="Calibri" w:cs="Calibri"/>
          <w:sz w:val="22"/>
          <w:szCs w:val="22"/>
          <w:lang w:eastAsia="ar-SA"/>
        </w:rPr>
        <w:t>,</w:t>
      </w:r>
      <w:r w:rsidRPr="00732386">
        <w:rPr>
          <w:rFonts w:ascii="Calibri" w:hAnsi="Calibri" w:cs="Calibri"/>
          <w:sz w:val="22"/>
          <w:szCs w:val="22"/>
          <w:lang w:eastAsia="ar-SA"/>
        </w:rPr>
        <w:t xml:space="preserve"> </w:t>
      </w:r>
    </w:p>
    <w:p w:rsidR="005778DD" w:rsidRPr="00732386" w:rsidRDefault="005778DD">
      <w:pPr>
        <w:suppressAutoHyphens/>
        <w:spacing w:after="120"/>
        <w:jc w:val="both"/>
        <w:rPr>
          <w:rFonts w:ascii="Calibri" w:hAnsi="Calibri" w:cs="Calibri"/>
          <w:sz w:val="22"/>
          <w:szCs w:val="22"/>
          <w:lang w:eastAsia="ar-SA"/>
        </w:rPr>
      </w:pPr>
    </w:p>
    <w:p w:rsidR="003D7271" w:rsidRPr="00732386" w:rsidRDefault="00F939B6" w:rsidP="005778DD">
      <w:pPr>
        <w:tabs>
          <w:tab w:val="left" w:pos="709"/>
        </w:tabs>
        <w:spacing w:before="120" w:after="120"/>
        <w:jc w:val="both"/>
        <w:rPr>
          <w:rFonts w:ascii="Calibri" w:hAnsi="Calibri" w:cs="Calibri"/>
          <w:i/>
          <w:sz w:val="22"/>
          <w:szCs w:val="22"/>
          <w:lang w:eastAsia="cs-CZ"/>
        </w:rPr>
      </w:pPr>
      <w:r w:rsidRPr="00732386">
        <w:rPr>
          <w:rFonts w:ascii="Calibri" w:hAnsi="Calibri" w:cs="Calibri"/>
          <w:sz w:val="22"/>
          <w:szCs w:val="22"/>
          <w:lang w:eastAsia="ar-SA"/>
        </w:rPr>
        <w:t xml:space="preserve">d) </w:t>
      </w:r>
      <w:r w:rsidRPr="00732386">
        <w:rPr>
          <w:rFonts w:ascii="Calibri" w:hAnsi="Calibri" w:cs="Calibri"/>
          <w:sz w:val="22"/>
          <w:szCs w:val="22"/>
          <w:lang w:eastAsia="cs-CZ"/>
        </w:rPr>
        <w:t>místo konání rekvalifikace:</w:t>
      </w:r>
      <w:r w:rsidR="00966728" w:rsidRPr="00732386">
        <w:rPr>
          <w:rFonts w:ascii="Calibri" w:hAnsi="Calibri" w:cs="Calibri"/>
          <w:sz w:val="22"/>
          <w:szCs w:val="22"/>
          <w:lang w:eastAsia="cs-CZ"/>
        </w:rPr>
        <w:t xml:space="preserve"> </w:t>
      </w:r>
      <w:r w:rsidR="00B0179F" w:rsidRPr="00732386">
        <w:rPr>
          <w:rFonts w:ascii="Calibri" w:hAnsi="Calibri" w:cs="Calibri"/>
          <w:sz w:val="22"/>
          <w:szCs w:val="22"/>
          <w:lang w:eastAsia="cs-CZ"/>
        </w:rPr>
        <w:t>Olomoucký kraj,</w:t>
      </w:r>
    </w:p>
    <w:p w:rsidR="00BE60B4" w:rsidRPr="00732386" w:rsidRDefault="00BE60B4" w:rsidP="005778DD">
      <w:pPr>
        <w:tabs>
          <w:tab w:val="left" w:pos="709"/>
        </w:tabs>
        <w:spacing w:before="120" w:after="120"/>
        <w:jc w:val="both"/>
        <w:rPr>
          <w:i/>
        </w:rPr>
      </w:pPr>
    </w:p>
    <w:p w:rsidR="00F939B6" w:rsidRPr="00B0179F" w:rsidRDefault="00F939B6">
      <w:pPr>
        <w:suppressAutoHyphens/>
        <w:spacing w:after="120"/>
        <w:jc w:val="both"/>
        <w:rPr>
          <w:rFonts w:ascii="Calibri" w:hAnsi="Calibri" w:cs="Calibri"/>
          <w:iCs/>
          <w:sz w:val="22"/>
          <w:szCs w:val="22"/>
          <w:lang w:eastAsia="ar-SA"/>
        </w:rPr>
      </w:pPr>
      <w:r w:rsidRPr="00732386">
        <w:rPr>
          <w:rFonts w:ascii="Calibri" w:hAnsi="Calibri" w:cs="Calibri"/>
          <w:sz w:val="22"/>
          <w:szCs w:val="22"/>
          <w:lang w:eastAsia="ar-SA"/>
        </w:rPr>
        <w:t>e) minimální počet účastníků</w:t>
      </w:r>
      <w:r w:rsidR="005A1C29" w:rsidRPr="00732386">
        <w:rPr>
          <w:rFonts w:ascii="Calibri" w:hAnsi="Calibri" w:cs="Calibri"/>
          <w:sz w:val="22"/>
          <w:szCs w:val="22"/>
          <w:lang w:eastAsia="ar-SA"/>
        </w:rPr>
        <w:t xml:space="preserve"> rekvalifikace</w:t>
      </w:r>
      <w:r w:rsidRPr="00732386">
        <w:rPr>
          <w:rFonts w:ascii="Calibri" w:hAnsi="Calibri" w:cs="Calibri"/>
          <w:sz w:val="22"/>
          <w:szCs w:val="22"/>
          <w:lang w:eastAsia="ar-SA"/>
        </w:rPr>
        <w:t xml:space="preserve">: </w:t>
      </w:r>
      <w:r w:rsidR="005778DD" w:rsidRPr="00732386">
        <w:rPr>
          <w:rFonts w:ascii="Calibri" w:hAnsi="Calibri" w:cs="Calibri"/>
          <w:iCs/>
          <w:sz w:val="22"/>
          <w:szCs w:val="22"/>
          <w:lang w:eastAsia="ar-SA"/>
        </w:rPr>
        <w:t>5</w:t>
      </w:r>
      <w:r w:rsidR="00B0179F" w:rsidRPr="00732386">
        <w:rPr>
          <w:rFonts w:ascii="Calibri" w:hAnsi="Calibri" w:cs="Calibri"/>
          <w:iCs/>
          <w:sz w:val="22"/>
          <w:szCs w:val="22"/>
          <w:lang w:eastAsia="ar-SA"/>
        </w:rPr>
        <w:t>,</w:t>
      </w:r>
    </w:p>
    <w:p w:rsidR="005778DD" w:rsidRPr="004A0CBF" w:rsidRDefault="005778DD">
      <w:pPr>
        <w:suppressAutoHyphens/>
        <w:spacing w:after="120"/>
        <w:jc w:val="both"/>
        <w:rPr>
          <w:rFonts w:ascii="Calibri" w:hAnsi="Calibri" w:cs="Calibri"/>
          <w:i/>
          <w:iCs/>
          <w:sz w:val="22"/>
          <w:szCs w:val="22"/>
          <w:lang w:eastAsia="ar-SA"/>
        </w:rPr>
      </w:pPr>
    </w:p>
    <w:p w:rsidR="00F939B6" w:rsidRPr="00732386" w:rsidRDefault="00F939B6">
      <w:pPr>
        <w:suppressAutoHyphens/>
        <w:spacing w:after="120"/>
        <w:jc w:val="both"/>
        <w:rPr>
          <w:rFonts w:ascii="Calibri" w:hAnsi="Calibri" w:cs="Calibri"/>
          <w:i/>
          <w:iCs/>
          <w:sz w:val="22"/>
          <w:szCs w:val="22"/>
          <w:lang w:eastAsia="ar-SA"/>
        </w:rPr>
      </w:pPr>
      <w:r w:rsidRPr="004A0CBF">
        <w:rPr>
          <w:rFonts w:ascii="Calibri" w:hAnsi="Calibri" w:cs="Calibri"/>
          <w:sz w:val="22"/>
          <w:szCs w:val="22"/>
          <w:lang w:eastAsia="ar-SA"/>
        </w:rPr>
        <w:t>f) trvání rekvalifikačního kurzu</w:t>
      </w:r>
      <w:r w:rsidRPr="00732386">
        <w:rPr>
          <w:rFonts w:ascii="Calibri" w:hAnsi="Calibri" w:cs="Calibri"/>
          <w:sz w:val="22"/>
          <w:szCs w:val="22"/>
          <w:lang w:eastAsia="ar-SA"/>
        </w:rPr>
        <w:t xml:space="preserve">: </w:t>
      </w:r>
      <w:r w:rsidR="00D2613A" w:rsidRPr="00732386">
        <w:rPr>
          <w:rFonts w:ascii="Calibri" w:hAnsi="Calibri" w:cs="Calibri"/>
          <w:sz w:val="22"/>
          <w:szCs w:val="22"/>
          <w:lang w:eastAsia="ar-SA"/>
        </w:rPr>
        <w:t xml:space="preserve">maximálně </w:t>
      </w:r>
      <w:r w:rsidR="00B10934" w:rsidRPr="00732386">
        <w:rPr>
          <w:rFonts w:ascii="Calibri" w:hAnsi="Calibri" w:cs="Calibri"/>
          <w:sz w:val="22"/>
          <w:szCs w:val="22"/>
          <w:lang w:eastAsia="ar-SA"/>
        </w:rPr>
        <w:t xml:space="preserve">4 </w:t>
      </w:r>
      <w:r w:rsidR="00426134" w:rsidRPr="00732386">
        <w:rPr>
          <w:rFonts w:ascii="Calibri" w:hAnsi="Calibri" w:cs="Calibri"/>
          <w:sz w:val="22"/>
          <w:szCs w:val="22"/>
          <w:lang w:eastAsia="ar-SA"/>
        </w:rPr>
        <w:t>měsíce</w:t>
      </w:r>
      <w:r w:rsidR="00B0179F" w:rsidRPr="00732386">
        <w:rPr>
          <w:rFonts w:ascii="Calibri" w:hAnsi="Calibri" w:cs="Calibri"/>
          <w:sz w:val="22"/>
          <w:szCs w:val="22"/>
          <w:lang w:eastAsia="ar-SA"/>
        </w:rPr>
        <w:t>,</w:t>
      </w:r>
    </w:p>
    <w:p w:rsidR="00F939B6" w:rsidRPr="00732386" w:rsidRDefault="00F939B6">
      <w:pPr>
        <w:suppressAutoHyphens/>
        <w:spacing w:after="120"/>
        <w:jc w:val="both"/>
        <w:rPr>
          <w:rFonts w:ascii="Calibri" w:hAnsi="Calibri" w:cs="Calibri"/>
          <w:sz w:val="22"/>
          <w:szCs w:val="22"/>
          <w:lang w:eastAsia="ar-SA"/>
        </w:rPr>
      </w:pPr>
    </w:p>
    <w:p w:rsidR="00F939B6" w:rsidRPr="004A0CBF" w:rsidRDefault="00F939B6">
      <w:pPr>
        <w:suppressAutoHyphens/>
        <w:spacing w:after="120"/>
        <w:ind w:left="284" w:hanging="284"/>
        <w:jc w:val="both"/>
        <w:rPr>
          <w:rFonts w:ascii="Calibri" w:hAnsi="Calibri" w:cs="Calibri"/>
          <w:sz w:val="22"/>
          <w:szCs w:val="22"/>
          <w:lang w:eastAsia="ar-SA"/>
        </w:rPr>
      </w:pPr>
      <w:r w:rsidRPr="00732386">
        <w:rPr>
          <w:rFonts w:ascii="Calibri" w:hAnsi="Calibri" w:cs="Calibri"/>
          <w:sz w:val="22"/>
          <w:szCs w:val="22"/>
          <w:lang w:eastAsia="ar-SA"/>
        </w:rPr>
        <w:t xml:space="preserve">g) cena rekvalifikace </w:t>
      </w:r>
      <w:r w:rsidR="004F03E4" w:rsidRPr="00732386">
        <w:rPr>
          <w:rFonts w:ascii="Calibri" w:hAnsi="Calibri" w:cs="Calibri"/>
          <w:sz w:val="22"/>
          <w:szCs w:val="22"/>
          <w:lang w:eastAsia="ar-SA"/>
        </w:rPr>
        <w:t>z</w:t>
      </w:r>
      <w:r w:rsidR="00D2613A" w:rsidRPr="00732386">
        <w:rPr>
          <w:rFonts w:ascii="Calibri" w:hAnsi="Calibri" w:cs="Calibri"/>
          <w:sz w:val="22"/>
          <w:szCs w:val="22"/>
          <w:lang w:eastAsia="ar-SA"/>
        </w:rPr>
        <w:t xml:space="preserve">a 1 účastníka bez DPH činí: </w:t>
      </w:r>
      <w:r w:rsidR="00426134" w:rsidRPr="00732386">
        <w:rPr>
          <w:rFonts w:ascii="Calibri" w:hAnsi="Calibri" w:cs="Calibri"/>
          <w:sz w:val="22"/>
          <w:szCs w:val="22"/>
          <w:lang w:eastAsia="ar-SA"/>
        </w:rPr>
        <w:t>1</w:t>
      </w:r>
      <w:r w:rsidR="00281FDF" w:rsidRPr="00732386">
        <w:rPr>
          <w:rFonts w:ascii="Calibri" w:hAnsi="Calibri" w:cs="Calibri"/>
          <w:sz w:val="22"/>
          <w:szCs w:val="22"/>
          <w:lang w:eastAsia="ar-SA"/>
        </w:rPr>
        <w:t>8</w:t>
      </w:r>
      <w:r w:rsidR="00585705" w:rsidRPr="00732386">
        <w:rPr>
          <w:rFonts w:ascii="Calibri" w:hAnsi="Calibri" w:cs="Calibri"/>
          <w:sz w:val="22"/>
          <w:szCs w:val="22"/>
          <w:lang w:eastAsia="ar-SA"/>
        </w:rPr>
        <w:t> </w:t>
      </w:r>
      <w:r w:rsidR="00BE60B4" w:rsidRPr="00732386">
        <w:rPr>
          <w:rFonts w:ascii="Calibri" w:hAnsi="Calibri" w:cs="Calibri"/>
          <w:sz w:val="22"/>
          <w:szCs w:val="22"/>
          <w:lang w:eastAsia="ar-SA"/>
        </w:rPr>
        <w:t>3</w:t>
      </w:r>
      <w:r w:rsidR="00281FDF" w:rsidRPr="00732386">
        <w:rPr>
          <w:rFonts w:ascii="Calibri" w:hAnsi="Calibri" w:cs="Calibri"/>
          <w:sz w:val="22"/>
          <w:szCs w:val="22"/>
          <w:lang w:eastAsia="ar-SA"/>
        </w:rPr>
        <w:t>36</w:t>
      </w:r>
      <w:r w:rsidR="00D2613A" w:rsidRPr="00732386">
        <w:rPr>
          <w:rFonts w:ascii="Calibri" w:hAnsi="Calibri" w:cs="Calibri"/>
          <w:sz w:val="22"/>
          <w:szCs w:val="22"/>
          <w:lang w:eastAsia="ar-SA"/>
        </w:rPr>
        <w:t xml:space="preserve"> Kč bez DPH</w:t>
      </w:r>
      <w:r w:rsidR="00D2613A" w:rsidRPr="00732386">
        <w:rPr>
          <w:rFonts w:ascii="Calibri" w:hAnsi="Calibri" w:cs="Calibri"/>
          <w:i/>
          <w:sz w:val="22"/>
          <w:szCs w:val="22"/>
          <w:lang w:eastAsia="ar-SA"/>
        </w:rPr>
        <w:t>.</w:t>
      </w:r>
    </w:p>
    <w:p w:rsidR="00F939B6" w:rsidRPr="004A0CBF" w:rsidRDefault="00F939B6">
      <w:pPr>
        <w:suppressAutoHyphens/>
        <w:spacing w:after="120"/>
        <w:ind w:left="284" w:hanging="284"/>
        <w:jc w:val="both"/>
        <w:rPr>
          <w:rFonts w:ascii="Calibri" w:hAnsi="Calibri" w:cs="Calibri"/>
          <w:i/>
          <w:iCs/>
          <w:sz w:val="22"/>
          <w:szCs w:val="22"/>
          <w:lang w:eastAsia="ar-SA"/>
        </w:rPr>
      </w:pPr>
      <w:r w:rsidRPr="004A0CBF">
        <w:rPr>
          <w:rFonts w:ascii="Calibri" w:hAnsi="Calibri" w:cs="Calibri"/>
          <w:i/>
          <w:iCs/>
          <w:sz w:val="22"/>
          <w:szCs w:val="22"/>
          <w:lang w:eastAsia="ar-SA"/>
        </w:rPr>
        <w:t xml:space="preserve"> </w:t>
      </w:r>
    </w:p>
    <w:p w:rsidR="00F939B6" w:rsidRPr="004A0CBF" w:rsidRDefault="00F939B6">
      <w:pPr>
        <w:suppressAutoHyphens/>
        <w:spacing w:after="120"/>
        <w:jc w:val="center"/>
        <w:rPr>
          <w:rFonts w:ascii="Calibri" w:hAnsi="Calibri" w:cs="Calibri"/>
          <w:b/>
          <w:bCs/>
          <w:sz w:val="22"/>
          <w:szCs w:val="22"/>
          <w:lang w:eastAsia="ar-SA"/>
        </w:rPr>
      </w:pPr>
      <w:r w:rsidRPr="004A0CBF">
        <w:rPr>
          <w:rFonts w:ascii="Calibri" w:hAnsi="Calibri" w:cs="Calibri"/>
          <w:b/>
          <w:bCs/>
          <w:sz w:val="22"/>
          <w:szCs w:val="22"/>
          <w:lang w:eastAsia="ar-SA"/>
        </w:rPr>
        <w:t>III.</w:t>
      </w:r>
    </w:p>
    <w:p w:rsidR="00F939B6" w:rsidRPr="004A0CBF" w:rsidRDefault="00F939B6">
      <w:pPr>
        <w:pStyle w:val="Nadpis1"/>
      </w:pPr>
      <w:r w:rsidRPr="004A0CBF">
        <w:t>Práva a povinnosti smluvních stran</w:t>
      </w:r>
    </w:p>
    <w:p w:rsidR="00F939B6" w:rsidRPr="004A0CBF" w:rsidRDefault="00F939B6">
      <w:pPr>
        <w:keepNext/>
        <w:tabs>
          <w:tab w:val="left" w:pos="1080"/>
        </w:tabs>
        <w:suppressAutoHyphens/>
        <w:ind w:left="426" w:hanging="426"/>
        <w:jc w:val="both"/>
        <w:outlineLvl w:val="3"/>
        <w:rPr>
          <w:rFonts w:ascii="Calibri" w:hAnsi="Calibri" w:cs="Calibri"/>
          <w:b/>
          <w:bCs/>
          <w:sz w:val="22"/>
          <w:szCs w:val="22"/>
          <w:lang w:eastAsia="ar-SA"/>
        </w:rPr>
      </w:pPr>
      <w:r w:rsidRPr="004A0CBF">
        <w:rPr>
          <w:rFonts w:ascii="Calibri" w:hAnsi="Calibri" w:cs="Calibri"/>
          <w:sz w:val="22"/>
          <w:szCs w:val="22"/>
          <w:lang w:eastAsia="ar-SA"/>
        </w:rPr>
        <w:t>1. Dodavatel se zavazuje:</w:t>
      </w:r>
    </w:p>
    <w:p w:rsidR="00F939B6" w:rsidRPr="004A0CBF" w:rsidRDefault="00F939B6">
      <w:pPr>
        <w:suppressAutoHyphens/>
        <w:rPr>
          <w:rFonts w:ascii="Calibri" w:hAnsi="Calibri" w:cs="Calibri"/>
          <w:sz w:val="22"/>
          <w:szCs w:val="22"/>
          <w:lang w:eastAsia="ar-SA"/>
        </w:rPr>
      </w:pPr>
    </w:p>
    <w:p w:rsidR="00F939B6" w:rsidRPr="004A0CBF" w:rsidRDefault="00F939B6">
      <w:pPr>
        <w:numPr>
          <w:ilvl w:val="0"/>
          <w:numId w:val="2"/>
        </w:numPr>
        <w:suppressAutoHyphens/>
        <w:jc w:val="both"/>
        <w:rPr>
          <w:rFonts w:ascii="Calibri" w:hAnsi="Calibri" w:cs="Calibri"/>
          <w:sz w:val="22"/>
          <w:szCs w:val="22"/>
          <w:lang w:eastAsia="ar-SA"/>
        </w:rPr>
      </w:pPr>
      <w:r w:rsidRPr="004A0CBF">
        <w:rPr>
          <w:rFonts w:ascii="Calibri" w:hAnsi="Calibri" w:cs="Calibri"/>
          <w:sz w:val="22"/>
          <w:szCs w:val="22"/>
          <w:lang w:eastAsia="ar-SA"/>
        </w:rPr>
        <w:t>Realizovat rekvalifikaci na určitý typ pracovní činnosti v plném rozsahu za podmínek stanovených v čl. II této Rámcové smlouvy a v příloze č. 1 této Rámcové smlouvy.</w:t>
      </w:r>
    </w:p>
    <w:p w:rsidR="00F939B6" w:rsidRPr="004A0CBF" w:rsidRDefault="00F939B6">
      <w:pPr>
        <w:suppressAutoHyphens/>
        <w:ind w:left="720" w:hanging="360"/>
        <w:jc w:val="both"/>
        <w:rPr>
          <w:rFonts w:ascii="Calibri" w:hAnsi="Calibri" w:cs="Calibri"/>
          <w:sz w:val="22"/>
          <w:szCs w:val="22"/>
          <w:lang w:eastAsia="ar-SA"/>
        </w:rPr>
      </w:pPr>
    </w:p>
    <w:p w:rsidR="00F939B6" w:rsidRPr="004A0CBF" w:rsidRDefault="00F939B6">
      <w:pPr>
        <w:numPr>
          <w:ilvl w:val="0"/>
          <w:numId w:val="2"/>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 xml:space="preserve">Zahájit rekvalifikaci do 14 </w:t>
      </w:r>
      <w:r w:rsidR="006C2A40" w:rsidRPr="004A0CBF">
        <w:rPr>
          <w:rFonts w:ascii="Calibri" w:hAnsi="Calibri" w:cs="Calibri"/>
          <w:sz w:val="22"/>
          <w:szCs w:val="22"/>
          <w:lang w:eastAsia="ar-SA"/>
        </w:rPr>
        <w:t xml:space="preserve">kalendářních </w:t>
      </w:r>
      <w:r w:rsidRPr="004A0CBF">
        <w:rPr>
          <w:rFonts w:ascii="Calibri" w:hAnsi="Calibri" w:cs="Calibri"/>
          <w:sz w:val="22"/>
          <w:szCs w:val="22"/>
          <w:lang w:eastAsia="ar-SA"/>
        </w:rPr>
        <w:t xml:space="preserve">dnů od prokazatelného převzetí </w:t>
      </w:r>
      <w:r w:rsidR="004C6107" w:rsidRPr="004A0CBF">
        <w:rPr>
          <w:rFonts w:ascii="Calibri" w:hAnsi="Calibri" w:cs="Calibri"/>
          <w:sz w:val="22"/>
          <w:szCs w:val="22"/>
          <w:lang w:eastAsia="ar-SA"/>
        </w:rPr>
        <w:t>Výzvy 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Pr="004A0CBF">
        <w:rPr>
          <w:rFonts w:ascii="Calibri" w:hAnsi="Calibri" w:cs="Calibri"/>
          <w:sz w:val="22"/>
          <w:szCs w:val="22"/>
          <w:lang w:eastAsia="ar-SA"/>
        </w:rPr>
        <w:t>, pokud se s úřadem práce nedohodne jinak.</w:t>
      </w:r>
    </w:p>
    <w:p w:rsidR="00F939B6" w:rsidRPr="004A0CBF" w:rsidRDefault="00F939B6">
      <w:pPr>
        <w:numPr>
          <w:ilvl w:val="0"/>
          <w:numId w:val="2"/>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Pokud je součástí rekvalifikace praxe u zaměstnavatele, vybírat zaměstnavatele k vykonání odborné praxe účastníků individuálně (tzn. zejména s ohledem na možnosti jednotlivých účastníků dojíždět do zaměstnání a akceptovat určitý pracovní režim a pracovní dobu) tak, aby, pokud bude výsledkem praxe u zaměstnavatele i nabídka zaměstnání, ji účastník rekvalifikace mohl přijmout. To platí, pokud se s úřadem práce nedohodne jinak.</w:t>
      </w:r>
    </w:p>
    <w:p w:rsidR="00F939B6" w:rsidRPr="004A0CBF" w:rsidRDefault="00F939B6">
      <w:pPr>
        <w:numPr>
          <w:ilvl w:val="0"/>
          <w:numId w:val="2"/>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 xml:space="preserve">Mít po celou dobu účinnosti této Rámcové smlouvy sjednané pojištění odpovědnosti za škodu na zdraví účastníků rekvalifikace s pojistnou částkou ve prospěch poškozeného účastníka min. 1 000 000 Kč. </w:t>
      </w:r>
    </w:p>
    <w:p w:rsidR="00F939B6" w:rsidRPr="004A0CBF" w:rsidRDefault="00F939B6">
      <w:pPr>
        <w:numPr>
          <w:ilvl w:val="0"/>
          <w:numId w:val="2"/>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Stanovit účastníkům rekvalifikace studijní a výcvikové povinnosti, prokazatelně je seznámit s předpisy o bezpečnosti a ochraně zdraví při práci a předpisy o požární ochraně majícími vztah k rekvalifikaci, zajistit jejich bezpečnost a ochranu zdraví během celé rekvalifikace, vybavit účastníky rekvalifikace nezbytnými ochrannými pracovními prostředky (včetně pracovního oděvu a pracovní obuvi), pokud to charakter praktické přípravy vyžaduje. Poskytnout jim potřebnou výbavu a výukový a výcvikový materiál tak, aby si účastníci rekvalifikace nemuseli pořizovat žádné potřeby ani výbavu sami, na vlastní náklady nebo z vlastních zdrojů.</w:t>
      </w:r>
    </w:p>
    <w:p w:rsidR="00F939B6" w:rsidRPr="004A0CBF" w:rsidRDefault="00F939B6">
      <w:pPr>
        <w:numPr>
          <w:ilvl w:val="0"/>
          <w:numId w:val="2"/>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Neprodleně písemně, nejpozději do 8 kalendářních dnů, informovat objednatele, pokud:</w:t>
      </w:r>
    </w:p>
    <w:p w:rsidR="00F939B6" w:rsidRPr="004A0CBF" w:rsidRDefault="00F939B6">
      <w:pPr>
        <w:numPr>
          <w:ilvl w:val="2"/>
          <w:numId w:val="3"/>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účastník rekvalifikace nenastoupí na rekvalifikaci,</w:t>
      </w:r>
    </w:p>
    <w:p w:rsidR="00F939B6" w:rsidRPr="004A0CBF" w:rsidRDefault="00F939B6">
      <w:pPr>
        <w:numPr>
          <w:ilvl w:val="2"/>
          <w:numId w:val="3"/>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účastník rekvalifikace porušuje předpisy či řády rekvalifikačního zařízení,</w:t>
      </w:r>
    </w:p>
    <w:p w:rsidR="00F939B6" w:rsidRPr="004A0CBF" w:rsidRDefault="00F939B6">
      <w:pPr>
        <w:numPr>
          <w:ilvl w:val="2"/>
          <w:numId w:val="3"/>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účastník rekvalifikace neplní stanovené studijní a výcvikové povinnosti,</w:t>
      </w:r>
    </w:p>
    <w:p w:rsidR="00F939B6" w:rsidRPr="004A0CBF" w:rsidRDefault="00F939B6">
      <w:pPr>
        <w:numPr>
          <w:ilvl w:val="2"/>
          <w:numId w:val="3"/>
        </w:numPr>
        <w:suppressAutoHyphens/>
        <w:spacing w:after="120"/>
        <w:ind w:left="2268" w:hanging="283"/>
        <w:jc w:val="both"/>
        <w:rPr>
          <w:rFonts w:ascii="Calibri" w:hAnsi="Calibri" w:cs="Calibri"/>
          <w:sz w:val="22"/>
          <w:szCs w:val="22"/>
          <w:lang w:eastAsia="ar-SA"/>
        </w:rPr>
      </w:pPr>
      <w:r w:rsidRPr="004A0CBF">
        <w:rPr>
          <w:rFonts w:ascii="Calibri" w:hAnsi="Calibri" w:cs="Calibri"/>
          <w:sz w:val="22"/>
          <w:szCs w:val="22"/>
          <w:lang w:eastAsia="ar-SA"/>
        </w:rPr>
        <w:t xml:space="preserve">nastanou další závažné </w:t>
      </w:r>
      <w:r w:rsidRPr="007E0688">
        <w:rPr>
          <w:rFonts w:ascii="Calibri" w:hAnsi="Calibri" w:cs="Calibri"/>
          <w:sz w:val="22"/>
          <w:szCs w:val="22"/>
          <w:lang w:eastAsia="ar-SA"/>
        </w:rPr>
        <w:t>skutečnosti</w:t>
      </w:r>
      <w:r w:rsidR="007E0688" w:rsidRPr="007E0688">
        <w:rPr>
          <w:rFonts w:ascii="Calibri" w:hAnsi="Calibri" w:cs="Calibri"/>
          <w:sz w:val="22"/>
          <w:szCs w:val="22"/>
          <w:lang w:eastAsia="ar-SA"/>
        </w:rPr>
        <w:t xml:space="preserve"> na straně účastníka</w:t>
      </w:r>
      <w:r w:rsidRPr="007E0688">
        <w:rPr>
          <w:rFonts w:ascii="Calibri" w:hAnsi="Calibri" w:cs="Calibri"/>
          <w:sz w:val="22"/>
          <w:szCs w:val="22"/>
          <w:lang w:eastAsia="ar-SA"/>
        </w:rPr>
        <w:t>, zejména</w:t>
      </w:r>
      <w:r w:rsidRPr="004A0CBF">
        <w:rPr>
          <w:rFonts w:ascii="Calibri" w:hAnsi="Calibri" w:cs="Calibri"/>
          <w:sz w:val="22"/>
          <w:szCs w:val="22"/>
          <w:lang w:eastAsia="ar-SA"/>
        </w:rPr>
        <w:t xml:space="preserve"> překážky v rekvalifikaci,</w:t>
      </w:r>
    </w:p>
    <w:p w:rsidR="00F939B6" w:rsidRPr="004A0CBF" w:rsidRDefault="00F939B6">
      <w:pPr>
        <w:numPr>
          <w:ilvl w:val="2"/>
          <w:numId w:val="3"/>
        </w:numPr>
        <w:suppressAutoHyphens/>
        <w:spacing w:after="120"/>
        <w:ind w:left="2268" w:hanging="283"/>
        <w:jc w:val="both"/>
        <w:rPr>
          <w:rFonts w:ascii="Calibri" w:hAnsi="Calibri" w:cs="Calibri"/>
          <w:sz w:val="22"/>
          <w:szCs w:val="22"/>
          <w:lang w:eastAsia="ar-SA"/>
        </w:rPr>
      </w:pPr>
      <w:proofErr w:type="gramStart"/>
      <w:r w:rsidRPr="004A0CBF">
        <w:rPr>
          <w:rFonts w:ascii="Calibri" w:hAnsi="Calibri" w:cs="Calibri"/>
          <w:sz w:val="22"/>
          <w:szCs w:val="22"/>
          <w:lang w:eastAsia="ar-SA"/>
        </w:rPr>
        <w:t>se účastník</w:t>
      </w:r>
      <w:proofErr w:type="gramEnd"/>
      <w:r w:rsidRPr="004A0CBF">
        <w:rPr>
          <w:rFonts w:ascii="Calibri" w:hAnsi="Calibri" w:cs="Calibri"/>
          <w:sz w:val="22"/>
          <w:szCs w:val="22"/>
          <w:lang w:eastAsia="ar-SA"/>
        </w:rPr>
        <w:t xml:space="preserve"> nepodrobí závěrečnému ověření získaných znalostí a dovedností.</w:t>
      </w:r>
    </w:p>
    <w:p w:rsidR="00F939B6" w:rsidRPr="004A0CBF" w:rsidRDefault="00F939B6">
      <w:pPr>
        <w:numPr>
          <w:ilvl w:val="0"/>
          <w:numId w:val="2"/>
        </w:numPr>
        <w:suppressAutoHyphens/>
        <w:spacing w:after="120"/>
        <w:jc w:val="both"/>
        <w:rPr>
          <w:rFonts w:ascii="Calibri" w:hAnsi="Calibri" w:cs="Calibri"/>
          <w:sz w:val="22"/>
          <w:szCs w:val="22"/>
          <w:lang w:eastAsia="ar-SA"/>
        </w:rPr>
      </w:pPr>
      <w:r w:rsidRPr="004A0CBF">
        <w:rPr>
          <w:rFonts w:ascii="Calibri" w:hAnsi="Calibri" w:cs="Calibri"/>
          <w:sz w:val="22"/>
          <w:szCs w:val="22"/>
          <w:lang w:eastAsia="ar-SA"/>
        </w:rPr>
        <w:t xml:space="preserve">Poslední pracovní den kalendářního měsíce, pokud rekvalifikace probíhá, informovat objednatele o přítomnosti účastníků rekvalifikace. </w:t>
      </w:r>
    </w:p>
    <w:p w:rsidR="00F939B6" w:rsidRPr="004A0CBF" w:rsidRDefault="00F939B6">
      <w:pPr>
        <w:numPr>
          <w:ilvl w:val="0"/>
          <w:numId w:val="2"/>
        </w:numPr>
        <w:suppressAutoHyphens/>
        <w:jc w:val="both"/>
        <w:rPr>
          <w:rFonts w:ascii="Calibri" w:hAnsi="Calibri" w:cs="Calibri"/>
          <w:sz w:val="22"/>
          <w:szCs w:val="22"/>
          <w:lang w:eastAsia="ar-SA"/>
        </w:rPr>
      </w:pPr>
      <w:r w:rsidRPr="004A0CBF">
        <w:rPr>
          <w:rFonts w:ascii="Calibri" w:hAnsi="Calibri" w:cs="Calibri"/>
          <w:sz w:val="22"/>
          <w:szCs w:val="22"/>
          <w:lang w:eastAsia="ar-SA"/>
        </w:rPr>
        <w:t xml:space="preserve">Neprodleně, </w:t>
      </w:r>
      <w:r w:rsidRPr="007E0688">
        <w:rPr>
          <w:rFonts w:ascii="Calibri" w:hAnsi="Calibri" w:cs="Calibri"/>
          <w:sz w:val="22"/>
          <w:szCs w:val="22"/>
          <w:lang w:eastAsia="ar-SA"/>
        </w:rPr>
        <w:t>nejpozději do 8 kalendářních dnů, písemně informovat objednatele, pokud vzniknou překážky</w:t>
      </w:r>
      <w:r w:rsidR="003D1493" w:rsidRPr="007E0688">
        <w:rPr>
          <w:rFonts w:ascii="Calibri" w:hAnsi="Calibri" w:cs="Calibri"/>
          <w:sz w:val="22"/>
          <w:szCs w:val="22"/>
          <w:lang w:eastAsia="ar-SA"/>
        </w:rPr>
        <w:t xml:space="preserve"> </w:t>
      </w:r>
      <w:r w:rsidR="007E0688" w:rsidRPr="007E0688">
        <w:rPr>
          <w:rFonts w:ascii="Calibri" w:hAnsi="Calibri" w:cs="Calibri"/>
          <w:sz w:val="22"/>
          <w:szCs w:val="22"/>
          <w:lang w:eastAsia="ar-SA"/>
        </w:rPr>
        <w:t>(</w:t>
      </w:r>
      <w:r w:rsidR="003D1493" w:rsidRPr="007E0688">
        <w:rPr>
          <w:rFonts w:ascii="Calibri" w:hAnsi="Calibri" w:cs="Calibri"/>
          <w:sz w:val="22"/>
          <w:szCs w:val="22"/>
          <w:lang w:eastAsia="ar-SA"/>
        </w:rPr>
        <w:t>na straně dodavatele</w:t>
      </w:r>
      <w:r w:rsidR="007E0688" w:rsidRPr="007E0688">
        <w:rPr>
          <w:rFonts w:ascii="Calibri" w:hAnsi="Calibri" w:cs="Calibri"/>
          <w:sz w:val="22"/>
          <w:szCs w:val="22"/>
          <w:lang w:eastAsia="ar-SA"/>
        </w:rPr>
        <w:t>)</w:t>
      </w:r>
      <w:r w:rsidRPr="007E0688">
        <w:rPr>
          <w:rFonts w:ascii="Calibri" w:hAnsi="Calibri" w:cs="Calibri"/>
          <w:sz w:val="22"/>
          <w:szCs w:val="22"/>
          <w:lang w:eastAsia="ar-SA"/>
        </w:rPr>
        <w:t>, které znemožní pokračování</w:t>
      </w:r>
      <w:r w:rsidRPr="004A0CBF">
        <w:rPr>
          <w:rFonts w:ascii="Calibri" w:hAnsi="Calibri" w:cs="Calibri"/>
          <w:sz w:val="22"/>
          <w:szCs w:val="22"/>
          <w:lang w:eastAsia="ar-SA"/>
        </w:rPr>
        <w:t xml:space="preserve"> rekvalifikace.</w:t>
      </w:r>
    </w:p>
    <w:p w:rsidR="00F939B6" w:rsidRPr="004A0CBF" w:rsidRDefault="00F939B6">
      <w:pPr>
        <w:suppressAutoHyphens/>
        <w:ind w:left="720"/>
        <w:jc w:val="both"/>
        <w:rPr>
          <w:rFonts w:ascii="Calibri" w:hAnsi="Calibri" w:cs="Calibri"/>
          <w:sz w:val="22"/>
          <w:szCs w:val="22"/>
          <w:lang w:eastAsia="ar-SA"/>
        </w:rPr>
      </w:pPr>
    </w:p>
    <w:p w:rsidR="001E766B" w:rsidRDefault="00F939B6" w:rsidP="001E766B">
      <w:pPr>
        <w:numPr>
          <w:ilvl w:val="0"/>
          <w:numId w:val="2"/>
        </w:numPr>
        <w:suppressAutoHyphens/>
        <w:jc w:val="both"/>
        <w:rPr>
          <w:rFonts w:ascii="Calibri" w:hAnsi="Calibri" w:cs="Calibri"/>
          <w:sz w:val="22"/>
          <w:szCs w:val="22"/>
          <w:lang w:eastAsia="ar-SA"/>
        </w:rPr>
      </w:pPr>
      <w:r w:rsidRPr="004A0CBF">
        <w:rPr>
          <w:rFonts w:ascii="Calibri" w:hAnsi="Calibri" w:cs="Calibri"/>
          <w:sz w:val="22"/>
          <w:szCs w:val="22"/>
          <w:lang w:eastAsia="ar-SA"/>
        </w:rPr>
        <w:t>Předložit úřadu práce písemný návrh na vypovězení Dohody o rekvalifikaci s účastníkem rekvalifikace, který neplní studijní a výcvikové povinnosti nebo porušuje předpisy a řády rekvalifikačního zařízení.</w:t>
      </w:r>
    </w:p>
    <w:p w:rsidR="001E766B" w:rsidRPr="001E766B" w:rsidRDefault="001E766B" w:rsidP="001E766B">
      <w:pPr>
        <w:pStyle w:val="Odstavecseseznamem"/>
        <w:rPr>
          <w:rFonts w:ascii="Calibri" w:hAnsi="Calibri" w:cs="Calibri"/>
          <w:sz w:val="22"/>
          <w:szCs w:val="22"/>
          <w:lang w:eastAsia="ar-SA"/>
        </w:rPr>
      </w:pPr>
    </w:p>
    <w:p w:rsidR="001E766B" w:rsidRPr="001E766B" w:rsidRDefault="001E766B" w:rsidP="001E766B">
      <w:pPr>
        <w:numPr>
          <w:ilvl w:val="0"/>
          <w:numId w:val="2"/>
        </w:numPr>
        <w:suppressAutoHyphens/>
        <w:jc w:val="both"/>
        <w:rPr>
          <w:rFonts w:ascii="Calibri" w:hAnsi="Calibri" w:cs="Calibri"/>
          <w:sz w:val="22"/>
          <w:szCs w:val="22"/>
          <w:lang w:eastAsia="ar-SA"/>
        </w:rPr>
      </w:pPr>
      <w:r w:rsidRPr="001E766B">
        <w:rPr>
          <w:rFonts w:ascii="Calibri" w:hAnsi="Calibri" w:cs="Calibri"/>
          <w:sz w:val="22"/>
          <w:szCs w:val="22"/>
          <w:lang w:eastAsia="ar-SA"/>
        </w:rPr>
        <w:t xml:space="preserve">V průběhu rekvalifikace vést a po ukončení rekvalifikace, nejpozději do 14 kalendářních dnů předat Úřadu práce prezenční listinu opatřenou povinnými prvky vizuální identity dle platných pravidel pro informování, komunikaci a vizuální identitu OPZ specifikovanou v Obecné části pravidel pro žadatele a příjemce v rámci Operačního programu zaměstnanost (k dispozici na </w:t>
      </w:r>
      <w:hyperlink r:id="rId9" w:history="1">
        <w:r w:rsidRPr="001E766B">
          <w:rPr>
            <w:rFonts w:ascii="Calibri" w:hAnsi="Calibri" w:cs="Calibri"/>
            <w:sz w:val="22"/>
            <w:szCs w:val="22"/>
            <w:lang w:eastAsia="ar-SA"/>
          </w:rPr>
          <w:t>www.esfcr.cz</w:t>
        </w:r>
      </w:hyperlink>
      <w:r w:rsidRPr="001E766B">
        <w:rPr>
          <w:rFonts w:ascii="Calibri" w:hAnsi="Calibri" w:cs="Calibri"/>
          <w:sz w:val="22"/>
          <w:szCs w:val="22"/>
          <w:lang w:eastAsia="ar-SA"/>
        </w:rPr>
        <w:t>) a obsahující alespoň:</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označení projektu</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označení rekvalifikačního zařízení</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označení rekvalifikace</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termín, téma a čas zahájení a ukončení rekvalifikace</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jméno lektora a jeho podpis</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jména a podpisy účastníků rekvalifikace stvrzující jejich účast</w:t>
      </w:r>
      <w:r>
        <w:rPr>
          <w:rFonts w:ascii="Calibri" w:hAnsi="Calibri" w:cs="Calibri"/>
          <w:sz w:val="22"/>
          <w:szCs w:val="22"/>
          <w:lang w:eastAsia="ar-SA"/>
        </w:rPr>
        <w:t xml:space="preserve"> (</w:t>
      </w:r>
      <w:r w:rsidRPr="001E766B">
        <w:rPr>
          <w:rFonts w:ascii="Calibri" w:hAnsi="Calibri" w:cs="Calibri"/>
          <w:sz w:val="22"/>
          <w:szCs w:val="22"/>
          <w:lang w:eastAsia="ar-SA"/>
        </w:rPr>
        <w:t>Je třeba podpisem potvrdit každý den, kdy se účastník rekvalifikace zúčastnil.)</w:t>
      </w:r>
      <w:r w:rsidR="00B90E5E">
        <w:rPr>
          <w:rFonts w:ascii="Calibri" w:hAnsi="Calibri" w:cs="Calibri"/>
          <w:sz w:val="22"/>
          <w:szCs w:val="22"/>
          <w:lang w:eastAsia="ar-SA"/>
        </w:rPr>
        <w:t>.</w:t>
      </w:r>
    </w:p>
    <w:p w:rsidR="001E766B" w:rsidRPr="001E766B" w:rsidRDefault="001E766B" w:rsidP="001E766B">
      <w:pPr>
        <w:pStyle w:val="BoddohodyIII"/>
        <w:numPr>
          <w:ilvl w:val="0"/>
          <w:numId w:val="2"/>
        </w:numPr>
        <w:rPr>
          <w:rFonts w:ascii="Calibri" w:eastAsiaTheme="minorEastAsia" w:hAnsi="Calibri" w:cs="Calibri"/>
          <w:sz w:val="22"/>
          <w:szCs w:val="22"/>
          <w:lang w:eastAsia="ar-SA"/>
        </w:rPr>
      </w:pPr>
      <w:r w:rsidRPr="001E766B">
        <w:rPr>
          <w:rFonts w:ascii="Calibri" w:eastAsiaTheme="minorEastAsia" w:hAnsi="Calibri" w:cs="Calibri"/>
          <w:sz w:val="22"/>
          <w:szCs w:val="22"/>
          <w:lang w:eastAsia="ar-SA"/>
        </w:rPr>
        <w:t>Po ukončení rekvalifikace, nejpozději do 14 kalendářních dnů předat Úřadu práce závěrečný protokol opatřený povinnými prvky vizuální identity dle platných pravidel pro informování, komunikaci a vizuální identitu OPZ specifikovanou v Obecné části pravidel pro žadatele a příjemce v rámci Operačního programu zaměstnanost (k dispozici na www.esfcr.cz), který bude minimálně obsahovat: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označení projektu</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označení rekvalifikačního zařízení</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označení rekvalifikace</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termín zahájení a ukončení rekvalifikace</w:t>
      </w:r>
      <w:r w:rsidR="00B90E5E">
        <w:rPr>
          <w:rFonts w:ascii="Calibri" w:hAnsi="Calibri" w:cs="Calibri"/>
          <w:sz w:val="22"/>
          <w:szCs w:val="22"/>
          <w:lang w:eastAsia="ar-SA"/>
        </w:rPr>
        <w:t>,</w:t>
      </w:r>
    </w:p>
    <w:p w:rsidR="001E766B" w:rsidRPr="001E766B" w:rsidRDefault="001E766B" w:rsidP="001E766B">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seznam účastníků rekvalifikace, kteří úspěšně ukončili rekvalifikaci a obdrželi doklad o jejím absolvování, a vzor dokladu,</w:t>
      </w:r>
    </w:p>
    <w:p w:rsidR="00F939B6" w:rsidRDefault="001E766B" w:rsidP="00C01495">
      <w:pPr>
        <w:numPr>
          <w:ilvl w:val="1"/>
          <w:numId w:val="17"/>
        </w:numPr>
        <w:jc w:val="both"/>
        <w:rPr>
          <w:rFonts w:ascii="Calibri" w:hAnsi="Calibri" w:cs="Calibri"/>
          <w:sz w:val="22"/>
          <w:szCs w:val="22"/>
          <w:lang w:eastAsia="ar-SA"/>
        </w:rPr>
      </w:pPr>
      <w:r w:rsidRPr="001E766B">
        <w:rPr>
          <w:rFonts w:ascii="Calibri" w:hAnsi="Calibri" w:cs="Calibri"/>
          <w:sz w:val="22"/>
          <w:szCs w:val="22"/>
          <w:lang w:eastAsia="ar-SA"/>
        </w:rPr>
        <w:t>informaci o absolvované části rekvalifikace účastníky rekvalifikace, kteří rekvalifikaci nedokončili nebo ukončili neúspěšně, s uvedením důvodu.</w:t>
      </w:r>
    </w:p>
    <w:p w:rsidR="00C01495" w:rsidRPr="00C01495" w:rsidRDefault="00C01495" w:rsidP="00C01495">
      <w:pPr>
        <w:ind w:left="1440"/>
        <w:jc w:val="both"/>
        <w:rPr>
          <w:rFonts w:ascii="Calibri" w:hAnsi="Calibri" w:cs="Calibri"/>
          <w:sz w:val="22"/>
          <w:szCs w:val="22"/>
          <w:lang w:eastAsia="ar-SA"/>
        </w:rPr>
      </w:pPr>
    </w:p>
    <w:p w:rsidR="00F939B6" w:rsidRDefault="00F939B6">
      <w:pPr>
        <w:pStyle w:val="Odstavecseseznamem"/>
        <w:numPr>
          <w:ilvl w:val="0"/>
          <w:numId w:val="2"/>
        </w:numPr>
        <w:jc w:val="both"/>
        <w:rPr>
          <w:rFonts w:ascii="Calibri" w:hAnsi="Calibri" w:cs="Calibri"/>
          <w:sz w:val="22"/>
          <w:szCs w:val="22"/>
        </w:rPr>
      </w:pPr>
      <w:r w:rsidRPr="004A0CBF">
        <w:rPr>
          <w:rFonts w:ascii="Calibri" w:hAnsi="Calibri" w:cs="Calibri"/>
          <w:sz w:val="22"/>
          <w:szCs w:val="22"/>
        </w:rPr>
        <w:t>Umožnit objednateli kontrolu dodržování sjednaných podmínek pro rekvalifikaci, včetně účasti na ověření získaných znalostí a dovedností; v případě, že kontrolu provede jiný orgán kontroly než úřad práce, rekvalifikační zařízení bude bez zbytečného odkladu písemně informovat úřad práce o opatřeních k nápravě, která mu byla uložena, a o realizaci opatření k nápravě.</w:t>
      </w:r>
    </w:p>
    <w:p w:rsidR="00CA3690" w:rsidRPr="004A0CBF" w:rsidRDefault="00CA3690" w:rsidP="00CA3690">
      <w:pPr>
        <w:pStyle w:val="Odstavecseseznamem"/>
        <w:jc w:val="both"/>
        <w:rPr>
          <w:rFonts w:ascii="Calibri" w:hAnsi="Calibri" w:cs="Calibri"/>
          <w:sz w:val="22"/>
          <w:szCs w:val="22"/>
        </w:rPr>
      </w:pPr>
    </w:p>
    <w:p w:rsidR="00F939B6" w:rsidRPr="004A0CBF" w:rsidRDefault="00F939B6">
      <w:pPr>
        <w:pStyle w:val="Odstavecseseznamem"/>
        <w:numPr>
          <w:ilvl w:val="0"/>
          <w:numId w:val="2"/>
        </w:numPr>
        <w:jc w:val="both"/>
        <w:rPr>
          <w:rFonts w:ascii="Calibri" w:hAnsi="Calibri" w:cs="Calibri"/>
          <w:sz w:val="22"/>
          <w:szCs w:val="22"/>
        </w:rPr>
      </w:pPr>
      <w:r w:rsidRPr="004A0CBF">
        <w:rPr>
          <w:rFonts w:ascii="Calibri" w:hAnsi="Calibri" w:cs="Calibri"/>
          <w:sz w:val="22"/>
          <w:szCs w:val="22"/>
        </w:rPr>
        <w:t>Používat osobní údaje o účastnících rekvalifikace poskytnuté objednatelem v souladu se zákonem č. 101/2000 Sb., o ochraně osobních údajů, ve znění pozdějších předpisů.</w:t>
      </w:r>
    </w:p>
    <w:p w:rsidR="00F939B6" w:rsidRDefault="00F939B6">
      <w:pPr>
        <w:pStyle w:val="Odstavecseseznamem"/>
        <w:numPr>
          <w:ilvl w:val="0"/>
          <w:numId w:val="2"/>
        </w:numPr>
        <w:jc w:val="both"/>
        <w:rPr>
          <w:rFonts w:ascii="Calibri" w:hAnsi="Calibri" w:cs="Calibri"/>
          <w:sz w:val="22"/>
          <w:szCs w:val="22"/>
        </w:rPr>
      </w:pPr>
      <w:r w:rsidRPr="004A0CBF">
        <w:rPr>
          <w:rFonts w:ascii="Calibri" w:hAnsi="Calibri" w:cs="Calibri"/>
          <w:sz w:val="22"/>
          <w:szCs w:val="22"/>
        </w:rPr>
        <w:t xml:space="preserve">Být po celou dobu realizace zakázky rekvalifikačním zařízením podle § 108 odst. 2 zákona </w:t>
      </w:r>
      <w:r w:rsidR="00CA3690">
        <w:rPr>
          <w:rFonts w:ascii="Calibri" w:hAnsi="Calibri" w:cs="Calibri"/>
          <w:sz w:val="22"/>
          <w:szCs w:val="22"/>
        </w:rPr>
        <w:t>č. </w:t>
      </w:r>
      <w:r w:rsidR="00B86AEA" w:rsidRPr="004A0CBF">
        <w:rPr>
          <w:rFonts w:ascii="Calibri" w:hAnsi="Calibri" w:cs="Calibri"/>
          <w:sz w:val="22"/>
          <w:szCs w:val="22"/>
        </w:rPr>
        <w:t xml:space="preserve">435/2004 Sb., </w:t>
      </w:r>
      <w:r w:rsidRPr="004A0CBF">
        <w:rPr>
          <w:rFonts w:ascii="Calibri" w:hAnsi="Calibri" w:cs="Calibri"/>
          <w:sz w:val="22"/>
          <w:szCs w:val="22"/>
        </w:rPr>
        <w:t>o zaměstnanosti</w:t>
      </w:r>
      <w:r w:rsidR="006C2A40" w:rsidRPr="004A0CBF">
        <w:rPr>
          <w:rFonts w:ascii="Calibri" w:hAnsi="Calibri" w:cs="Calibri"/>
          <w:sz w:val="22"/>
          <w:szCs w:val="22"/>
        </w:rPr>
        <w:t>, ve znění pozdějších předpisů,</w:t>
      </w:r>
      <w:r w:rsidRPr="004A0CBF">
        <w:rPr>
          <w:rFonts w:ascii="Calibri" w:hAnsi="Calibri" w:cs="Calibri"/>
          <w:sz w:val="22"/>
          <w:szCs w:val="22"/>
        </w:rPr>
        <w:t xml:space="preserve"> a prokázat tuto skutečnost objednateli na jeho vyzvání.</w:t>
      </w:r>
    </w:p>
    <w:p w:rsidR="00117480" w:rsidRDefault="00117480" w:rsidP="00117480">
      <w:pPr>
        <w:pStyle w:val="Odstavecseseznamem"/>
        <w:numPr>
          <w:ilvl w:val="0"/>
          <w:numId w:val="2"/>
        </w:numPr>
        <w:spacing w:before="60"/>
        <w:jc w:val="both"/>
        <w:rPr>
          <w:rFonts w:ascii="Calibri" w:hAnsi="Calibri" w:cs="Calibri"/>
          <w:sz w:val="22"/>
          <w:szCs w:val="22"/>
        </w:rPr>
      </w:pPr>
      <w:r w:rsidRPr="00117480">
        <w:rPr>
          <w:rFonts w:ascii="Calibri" w:hAnsi="Calibri" w:cs="Calibri"/>
          <w:sz w:val="22"/>
          <w:szCs w:val="22"/>
        </w:rPr>
        <w:t xml:space="preserve">Dodavatel je povinen umožnit zaměstnancům Úřadu práce kontrolu dodržování sjednaných podmínek pro rekvalifikaci, včetně účasti na ověření získaných znalostí a dovedností. Náklady na rekvalifikaci jsou hrazeny z prostředků státního rozpočtu České republiky a Evropského sociálního fondu. Úřad práce provádí kontrolu plnění závazků plynoucích z této </w:t>
      </w:r>
      <w:r w:rsidR="00BC01A9">
        <w:rPr>
          <w:rFonts w:ascii="Calibri" w:hAnsi="Calibri" w:cs="Calibri"/>
          <w:sz w:val="22"/>
          <w:szCs w:val="22"/>
        </w:rPr>
        <w:t>Rámcové smlouvy</w:t>
      </w:r>
      <w:r w:rsidR="00BC01A9" w:rsidRPr="00117480">
        <w:rPr>
          <w:rFonts w:ascii="Calibri" w:hAnsi="Calibri" w:cs="Calibri"/>
          <w:sz w:val="22"/>
          <w:szCs w:val="22"/>
        </w:rPr>
        <w:t xml:space="preserve"> </w:t>
      </w:r>
      <w:r w:rsidRPr="00117480">
        <w:rPr>
          <w:rFonts w:ascii="Calibri" w:hAnsi="Calibri" w:cs="Calibri"/>
          <w:sz w:val="22"/>
          <w:szCs w:val="22"/>
        </w:rPr>
        <w:t xml:space="preserve">způsobem stanoveným v zákoně č. 320/2001 Sb., o finanční kontrole ve veřejné správě a o změně některých zákonů, ve znění pozdějších předpisů. Dále je rekvalifikační zařízení povinno v souladu se zákonem o finanční kontrole, nařízením Komise (ES) č. </w:t>
      </w:r>
      <w:r w:rsidRPr="00117480">
        <w:rPr>
          <w:rFonts w:ascii="Calibri" w:hAnsi="Calibri" w:cs="Calibri"/>
          <w:sz w:val="22"/>
          <w:szCs w:val="22"/>
        </w:rPr>
        <w:lastRenderedPageBreak/>
        <w:t>1828/2006, kterým se stanoví prováděcí pravidla k nařízení Rady (ES) č. 1083/2006 o obecných ustanoveních o Evropském fondu pro regionální rozvoj, Evropském sociálním fondu a Fondu soudržnosti a o zrušení nařízení (ES) č. 1260/1999 a v souladu s dalšími právními předpisy ČR a právem ES, vytvořit podmínky k provedení kontroly všech dokladů vztahujících se k rekvalifikaci. Kontrolu dále vykonávají územní finanční orgány oprávněné k výkonu kontrol, Ministerstvo práce a sociálních věcí, Ministerstvo financí, Nejvyšší kontrolní úřad, Evropská komise a Evropský účetní dvůr, případně další orgány pověřené k výkonu kontroly.</w:t>
      </w:r>
    </w:p>
    <w:p w:rsidR="00117480" w:rsidRPr="00117480" w:rsidRDefault="00117480" w:rsidP="00117480">
      <w:pPr>
        <w:pStyle w:val="Odstavecseseznamem"/>
        <w:numPr>
          <w:ilvl w:val="0"/>
          <w:numId w:val="2"/>
        </w:numPr>
        <w:spacing w:before="60"/>
        <w:jc w:val="both"/>
        <w:rPr>
          <w:rFonts w:ascii="Calibri" w:hAnsi="Calibri" w:cs="Calibri"/>
          <w:sz w:val="22"/>
          <w:szCs w:val="22"/>
        </w:rPr>
      </w:pPr>
      <w:r w:rsidRPr="00117480">
        <w:rPr>
          <w:rFonts w:ascii="Calibri" w:hAnsi="Calibri" w:cs="Calibri"/>
          <w:sz w:val="22"/>
          <w:szCs w:val="22"/>
        </w:rPr>
        <w:t xml:space="preserve">Dodavatel je povinen spolupracovat s Úřadem práce na zajištění publicity ESF, dále má informační povinnost podle platných pravidel pro informování, komunikaci a vizuální identitu OPZ specifikovanou v Obecné části pravidel pro žadatele a příjemce v rámci Operačního programu zaměstnanost (k dispozici na </w:t>
      </w:r>
      <w:hyperlink r:id="rId10" w:history="1">
        <w:r w:rsidRPr="00117480">
          <w:rPr>
            <w:rFonts w:ascii="Calibri" w:hAnsi="Calibri" w:cs="Calibri"/>
            <w:sz w:val="22"/>
            <w:szCs w:val="22"/>
          </w:rPr>
          <w:t>www.esfcr.cz</w:t>
        </w:r>
      </w:hyperlink>
      <w:r w:rsidRPr="00117480">
        <w:rPr>
          <w:rFonts w:ascii="Calibri" w:hAnsi="Calibri" w:cs="Calibri"/>
          <w:sz w:val="22"/>
          <w:szCs w:val="22"/>
        </w:rPr>
        <w:t>).</w:t>
      </w: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rPr>
      </w:pP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2. Úřad práce se zavazuje provést výběr účastníků konkrétní rekvalifikace v souladu s </w:t>
      </w:r>
      <w:r w:rsidR="006C2A40" w:rsidRPr="004A0CBF">
        <w:rPr>
          <w:rFonts w:ascii="Calibri" w:hAnsi="Calibri" w:cs="Calibri"/>
          <w:sz w:val="22"/>
          <w:szCs w:val="22"/>
          <w:lang w:eastAsia="ar-SA"/>
        </w:rPr>
        <w:t>minimál</w:t>
      </w:r>
      <w:r w:rsidRPr="004A0CBF">
        <w:rPr>
          <w:rFonts w:ascii="Calibri" w:hAnsi="Calibri" w:cs="Calibri"/>
          <w:sz w:val="22"/>
          <w:szCs w:val="22"/>
          <w:lang w:eastAsia="ar-SA"/>
        </w:rPr>
        <w:t xml:space="preserve">ními kvalifikačními předpoklady stanovenými v článku II </w:t>
      </w:r>
      <w:r w:rsidR="006C2A40" w:rsidRPr="004A0CBF">
        <w:rPr>
          <w:rFonts w:ascii="Calibri" w:hAnsi="Calibri" w:cs="Calibri"/>
          <w:sz w:val="22"/>
          <w:szCs w:val="22"/>
          <w:lang w:eastAsia="ar-SA"/>
        </w:rPr>
        <w:t xml:space="preserve">odst. 2 </w:t>
      </w:r>
      <w:r w:rsidRPr="004A0CBF">
        <w:rPr>
          <w:rFonts w:ascii="Calibri" w:hAnsi="Calibri" w:cs="Calibri"/>
          <w:sz w:val="22"/>
          <w:szCs w:val="22"/>
          <w:lang w:eastAsia="ar-SA"/>
        </w:rPr>
        <w:t>písm. a) této Rámcové smlouvy pro tento typ rekvalifikace a poskytovat dodavateli součinnost v rozsahu nezbytném pro účely plnění této Rámcové smlouvy.</w:t>
      </w: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20" w:line="240" w:lineRule="atLeast"/>
        <w:ind w:left="284" w:hanging="284"/>
        <w:jc w:val="both"/>
        <w:rPr>
          <w:rFonts w:ascii="Calibri" w:hAnsi="Calibri" w:cs="Calibri"/>
          <w:sz w:val="22"/>
          <w:szCs w:val="22"/>
          <w:lang w:eastAsia="ar-SA"/>
        </w:rPr>
      </w:pPr>
    </w:p>
    <w:p w:rsidR="00F939B6" w:rsidRPr="004A0CBF" w:rsidRDefault="00F939B6">
      <w:pPr>
        <w:tabs>
          <w:tab w:val="left" w:pos="283"/>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ind w:left="284" w:hanging="284"/>
        <w:jc w:val="center"/>
        <w:rPr>
          <w:rFonts w:ascii="Calibri" w:hAnsi="Calibri" w:cs="Calibri"/>
          <w:b/>
          <w:bCs/>
          <w:sz w:val="22"/>
          <w:szCs w:val="22"/>
          <w:lang w:eastAsia="ar-SA"/>
        </w:rPr>
      </w:pPr>
      <w:r w:rsidRPr="004A0CBF">
        <w:rPr>
          <w:rFonts w:ascii="Calibri" w:hAnsi="Calibri" w:cs="Calibri"/>
          <w:b/>
          <w:bCs/>
          <w:sz w:val="22"/>
          <w:szCs w:val="22"/>
          <w:lang w:eastAsia="ar-SA"/>
        </w:rPr>
        <w:t xml:space="preserve">IV.   </w:t>
      </w:r>
    </w:p>
    <w:p w:rsidR="00F939B6" w:rsidRPr="004A0CBF" w:rsidRDefault="00F939B6">
      <w:pPr>
        <w:tabs>
          <w:tab w:val="left" w:pos="283"/>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ind w:left="284" w:hanging="284"/>
        <w:jc w:val="center"/>
        <w:rPr>
          <w:rFonts w:ascii="Calibri" w:hAnsi="Calibri" w:cs="Calibri"/>
          <w:sz w:val="22"/>
          <w:szCs w:val="22"/>
          <w:lang w:eastAsia="ar-SA"/>
        </w:rPr>
      </w:pPr>
      <w:r w:rsidRPr="004A0CBF">
        <w:rPr>
          <w:rFonts w:ascii="Calibri" w:hAnsi="Calibri" w:cs="Calibri"/>
          <w:b/>
          <w:bCs/>
          <w:sz w:val="22"/>
          <w:szCs w:val="22"/>
          <w:lang w:eastAsia="ar-SA"/>
        </w:rPr>
        <w:t>Podmínky uzavírání Dohod o provedení rekvalifikace</w:t>
      </w:r>
      <w:r w:rsidRPr="004A0CBF">
        <w:rPr>
          <w:rFonts w:ascii="Calibri" w:hAnsi="Calibri" w:cs="Calibri"/>
          <w:sz w:val="22"/>
          <w:szCs w:val="22"/>
          <w:lang w:eastAsia="ar-SA"/>
        </w:rPr>
        <w:t xml:space="preserve">  </w:t>
      </w:r>
    </w:p>
    <w:p w:rsidR="00F939B6" w:rsidRPr="004A0CBF" w:rsidRDefault="00F939B6">
      <w:pPr>
        <w:numPr>
          <w:ilvl w:val="0"/>
          <w:numId w:val="4"/>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4" w:hanging="284"/>
        <w:jc w:val="both"/>
        <w:rPr>
          <w:rFonts w:ascii="Calibri" w:hAnsi="Calibri" w:cs="Calibri"/>
          <w:sz w:val="22"/>
          <w:szCs w:val="22"/>
          <w:lang w:eastAsia="ar-SA"/>
        </w:rPr>
      </w:pPr>
      <w:r w:rsidRPr="004A0CBF">
        <w:rPr>
          <w:rFonts w:ascii="Calibri" w:hAnsi="Calibri" w:cs="Calibri"/>
          <w:sz w:val="22"/>
          <w:szCs w:val="22"/>
          <w:lang w:eastAsia="ar-SA"/>
        </w:rPr>
        <w:t>Rekvalifikace bude realizována v souladu s touto Rámcovou smlouvou na základě jednotlivých Dohod o provedení rekvalifikace, které stanoví zejména konkrétní počet účastníků rekvalifikace, termín zahájení a ukončení rekvalifikace a celkovou cenu rekvalifikace, přičemž budou vycházet z obecných podmínek upravených v této Rámcové smlouvě a platných právních předpisů. Přílohou těchto Dohod o provedení rekvalifikace bude jmenný seznam účastníků rekvalifikace. Závazný text těchto Dohod stanoví v souladu s touto Rámcovou smlouvou objednatel.</w:t>
      </w:r>
    </w:p>
    <w:p w:rsidR="00F939B6" w:rsidRPr="004A0CBF" w:rsidRDefault="00F939B6">
      <w:p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jc w:val="both"/>
        <w:rPr>
          <w:rFonts w:ascii="Calibri" w:hAnsi="Calibri" w:cs="Calibri"/>
          <w:sz w:val="22"/>
          <w:szCs w:val="22"/>
          <w:lang w:eastAsia="ar-SA"/>
        </w:rPr>
      </w:pPr>
      <w:r w:rsidRPr="004A0CBF">
        <w:rPr>
          <w:rFonts w:ascii="Calibri" w:hAnsi="Calibri" w:cs="Calibri"/>
          <w:sz w:val="22"/>
          <w:szCs w:val="22"/>
          <w:lang w:eastAsia="ar-SA"/>
        </w:rPr>
        <w:t xml:space="preserve"> </w:t>
      </w:r>
    </w:p>
    <w:p w:rsidR="00F939B6" w:rsidRPr="004A0CBF" w:rsidRDefault="00F939B6">
      <w:pPr>
        <w:numPr>
          <w:ilvl w:val="0"/>
          <w:numId w:val="4"/>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Úřad práce má právo kdykoli v době trvání této Rámcové smlouvy zaslat dodavateli </w:t>
      </w:r>
      <w:r w:rsidR="004C6107" w:rsidRPr="004A0CBF">
        <w:rPr>
          <w:rFonts w:ascii="Calibri" w:hAnsi="Calibri" w:cs="Calibri"/>
          <w:sz w:val="22"/>
          <w:szCs w:val="22"/>
          <w:lang w:eastAsia="ar-SA"/>
        </w:rPr>
        <w:t>Výzv</w:t>
      </w:r>
      <w:r w:rsidR="004C6107">
        <w:rPr>
          <w:rFonts w:ascii="Calibri" w:hAnsi="Calibri" w:cs="Calibri"/>
          <w:sz w:val="22"/>
          <w:szCs w:val="22"/>
          <w:lang w:eastAsia="ar-SA"/>
        </w:rPr>
        <w:t>u</w:t>
      </w:r>
      <w:r w:rsidR="004C6107" w:rsidRPr="004A0CBF">
        <w:rPr>
          <w:rFonts w:ascii="Calibri" w:hAnsi="Calibri" w:cs="Calibri"/>
          <w:sz w:val="22"/>
          <w:szCs w:val="22"/>
          <w:lang w:eastAsia="ar-SA"/>
        </w:rPr>
        <w:t xml:space="preserve"> 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Pr>
          <w:rFonts w:ascii="Calibri" w:hAnsi="Calibri" w:cs="Calibri"/>
          <w:sz w:val="22"/>
          <w:szCs w:val="22"/>
          <w:lang w:eastAsia="ar-SA"/>
        </w:rPr>
        <w:t xml:space="preserve"> uvedenou</w:t>
      </w:r>
      <w:r w:rsidRPr="004A0CBF">
        <w:rPr>
          <w:rFonts w:ascii="Calibri" w:hAnsi="Calibri" w:cs="Calibri"/>
          <w:sz w:val="22"/>
          <w:szCs w:val="22"/>
          <w:lang w:eastAsia="ar-SA"/>
        </w:rPr>
        <w:t xml:space="preserve"> v článku II této Rámcové </w:t>
      </w:r>
      <w:r w:rsidR="004C6107">
        <w:rPr>
          <w:rFonts w:ascii="Calibri" w:hAnsi="Calibri" w:cs="Calibri"/>
          <w:sz w:val="22"/>
          <w:szCs w:val="22"/>
          <w:lang w:eastAsia="ar-SA"/>
        </w:rPr>
        <w:t>smlouvy a určit při každé Výzvě</w:t>
      </w:r>
      <w:r w:rsidR="004C6107" w:rsidRPr="004A0CBF">
        <w:rPr>
          <w:rFonts w:ascii="Calibri" w:hAnsi="Calibri" w:cs="Calibri"/>
          <w:sz w:val="22"/>
          <w:szCs w:val="22"/>
          <w:lang w:eastAsia="ar-SA"/>
        </w:rPr>
        <w:t xml:space="preserve"> 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sidRPr="004A0CBF">
        <w:rPr>
          <w:rFonts w:ascii="Calibri" w:hAnsi="Calibri" w:cs="Calibri"/>
          <w:sz w:val="22"/>
          <w:szCs w:val="22"/>
          <w:lang w:eastAsia="ar-SA"/>
        </w:rPr>
        <w:t xml:space="preserve"> </w:t>
      </w:r>
      <w:r w:rsidRPr="004A0CBF">
        <w:rPr>
          <w:rFonts w:ascii="Calibri" w:hAnsi="Calibri" w:cs="Calibri"/>
          <w:sz w:val="22"/>
          <w:szCs w:val="22"/>
          <w:lang w:eastAsia="ar-SA"/>
        </w:rPr>
        <w:t>konkrétní počet účastníků kurzu při dodržení alespoň minimálního počtu účastníků uvedeného v článku II</w:t>
      </w:r>
      <w:r w:rsidR="006C2A40" w:rsidRPr="004A0CBF">
        <w:rPr>
          <w:rFonts w:ascii="Calibri" w:hAnsi="Calibri" w:cs="Calibri"/>
          <w:sz w:val="22"/>
          <w:szCs w:val="22"/>
          <w:lang w:eastAsia="ar-SA"/>
        </w:rPr>
        <w:t xml:space="preserve"> odst. 2</w:t>
      </w:r>
      <w:r w:rsidRPr="004A0CBF">
        <w:rPr>
          <w:rFonts w:ascii="Calibri" w:hAnsi="Calibri" w:cs="Calibri"/>
          <w:sz w:val="22"/>
          <w:szCs w:val="22"/>
          <w:lang w:eastAsia="ar-SA"/>
        </w:rPr>
        <w:t xml:space="preserve"> písm. e) této Rámcové smlouvy. Smluvní strany se výslovně dohodly, že Výzva </w:t>
      </w:r>
      <w:r w:rsidR="004C6107" w:rsidRPr="004A0CBF">
        <w:rPr>
          <w:rFonts w:ascii="Calibri" w:hAnsi="Calibri" w:cs="Calibri"/>
          <w:sz w:val="22"/>
          <w:szCs w:val="22"/>
          <w:lang w:eastAsia="ar-SA"/>
        </w:rPr>
        <w:t>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sidRPr="004A0CBF">
        <w:rPr>
          <w:rFonts w:ascii="Calibri" w:hAnsi="Calibri" w:cs="Calibri"/>
          <w:sz w:val="22"/>
          <w:szCs w:val="22"/>
          <w:lang w:eastAsia="ar-SA"/>
        </w:rPr>
        <w:t xml:space="preserve"> </w:t>
      </w:r>
      <w:r w:rsidRPr="004A0CBF">
        <w:rPr>
          <w:rFonts w:ascii="Calibri" w:hAnsi="Calibri" w:cs="Calibri"/>
          <w:sz w:val="22"/>
          <w:szCs w:val="22"/>
          <w:lang w:eastAsia="ar-SA"/>
        </w:rPr>
        <w:t>bude úřadem práce učiněna písemně, přičemž tak stačí učinit i v elektronické podobě</w:t>
      </w:r>
      <w:r w:rsidRPr="004A0CBF">
        <w:rPr>
          <w:rFonts w:ascii="Calibri" w:hAnsi="Calibri" w:cs="Calibri"/>
          <w:color w:val="FF0000"/>
          <w:sz w:val="22"/>
          <w:szCs w:val="22"/>
          <w:lang w:eastAsia="ar-SA"/>
        </w:rPr>
        <w:t xml:space="preserve"> </w:t>
      </w:r>
      <w:r w:rsidRPr="004A0CBF">
        <w:rPr>
          <w:rFonts w:ascii="Calibri" w:hAnsi="Calibri" w:cs="Calibri"/>
          <w:sz w:val="22"/>
          <w:szCs w:val="22"/>
          <w:lang w:eastAsia="ar-SA"/>
        </w:rPr>
        <w:t>(formou e-mailu na e-mailovou adresu osoby oprávněné</w:t>
      </w:r>
      <w:r w:rsidR="004C6107">
        <w:rPr>
          <w:rFonts w:ascii="Calibri" w:hAnsi="Calibri" w:cs="Calibri"/>
          <w:sz w:val="22"/>
          <w:szCs w:val="22"/>
          <w:lang w:eastAsia="ar-SA"/>
        </w:rPr>
        <w:t xml:space="preserve"> za dodavatele předmětnou Výzvu </w:t>
      </w:r>
      <w:r w:rsidR="004C6107" w:rsidRPr="004A0CBF">
        <w:rPr>
          <w:rFonts w:ascii="Calibri" w:hAnsi="Calibri" w:cs="Calibri"/>
          <w:sz w:val="22"/>
          <w:szCs w:val="22"/>
          <w:lang w:eastAsia="ar-SA"/>
        </w:rPr>
        <w:t>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sidRPr="004A0CBF">
        <w:rPr>
          <w:rFonts w:ascii="Calibri" w:hAnsi="Calibri" w:cs="Calibri"/>
          <w:sz w:val="22"/>
          <w:szCs w:val="22"/>
          <w:lang w:eastAsia="ar-SA"/>
        </w:rPr>
        <w:t xml:space="preserve"> </w:t>
      </w:r>
      <w:r w:rsidRPr="004A0CBF">
        <w:rPr>
          <w:rFonts w:ascii="Calibri" w:hAnsi="Calibri" w:cs="Calibri"/>
          <w:sz w:val="22"/>
          <w:szCs w:val="22"/>
          <w:lang w:eastAsia="ar-SA"/>
        </w:rPr>
        <w:t>potvrdit, uvedenou v </w:t>
      </w:r>
      <w:r w:rsidR="006C2A40" w:rsidRPr="004A0CBF">
        <w:rPr>
          <w:rFonts w:ascii="Calibri" w:hAnsi="Calibri" w:cs="Calibri"/>
          <w:sz w:val="22"/>
          <w:szCs w:val="22"/>
          <w:lang w:eastAsia="ar-SA"/>
        </w:rPr>
        <w:t>odst.</w:t>
      </w:r>
      <w:r w:rsidRPr="004A0CBF">
        <w:rPr>
          <w:rFonts w:ascii="Calibri" w:hAnsi="Calibri" w:cs="Calibri"/>
          <w:sz w:val="22"/>
          <w:szCs w:val="22"/>
          <w:lang w:eastAsia="ar-SA"/>
        </w:rPr>
        <w:t xml:space="preserve"> 4 tohoto článku). Dodavatel je</w:t>
      </w:r>
      <w:r w:rsidR="004C6107">
        <w:rPr>
          <w:rFonts w:ascii="Calibri" w:hAnsi="Calibri" w:cs="Calibri"/>
          <w:sz w:val="22"/>
          <w:szCs w:val="22"/>
          <w:lang w:eastAsia="ar-SA"/>
        </w:rPr>
        <w:t xml:space="preserve"> povinen potvrdit přijetí Výzvy </w:t>
      </w:r>
      <w:r w:rsidR="004C6107" w:rsidRPr="004A0CBF">
        <w:rPr>
          <w:rFonts w:ascii="Calibri" w:hAnsi="Calibri" w:cs="Calibri"/>
          <w:sz w:val="22"/>
          <w:szCs w:val="22"/>
          <w:lang w:eastAsia="ar-SA"/>
        </w:rPr>
        <w:t>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sidRPr="004A0CBF">
        <w:rPr>
          <w:rFonts w:ascii="Calibri" w:hAnsi="Calibri" w:cs="Calibri"/>
          <w:sz w:val="22"/>
          <w:szCs w:val="22"/>
          <w:lang w:eastAsia="ar-SA"/>
        </w:rPr>
        <w:t xml:space="preserve"> </w:t>
      </w:r>
      <w:r w:rsidRPr="004A0CBF">
        <w:rPr>
          <w:rFonts w:ascii="Calibri" w:hAnsi="Calibri" w:cs="Calibri"/>
          <w:sz w:val="22"/>
          <w:szCs w:val="22"/>
          <w:lang w:eastAsia="ar-SA"/>
        </w:rPr>
        <w:t>do 3 pracovních dnů od jejího doručení dodavateli. Dále je povinen zahájit rekvalifikaci do 14 kalendář</w:t>
      </w:r>
      <w:r w:rsidR="004C6107">
        <w:rPr>
          <w:rFonts w:ascii="Calibri" w:hAnsi="Calibri" w:cs="Calibri"/>
          <w:sz w:val="22"/>
          <w:szCs w:val="22"/>
          <w:lang w:eastAsia="ar-SA"/>
        </w:rPr>
        <w:t xml:space="preserve">ních dnů ode dne doručení Výzvy </w:t>
      </w:r>
      <w:r w:rsidR="004C6107" w:rsidRPr="004A0CBF">
        <w:rPr>
          <w:rFonts w:ascii="Calibri" w:hAnsi="Calibri" w:cs="Calibri"/>
          <w:sz w:val="22"/>
          <w:szCs w:val="22"/>
          <w:lang w:eastAsia="ar-SA"/>
        </w:rPr>
        <w:t>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sidRPr="004A0CBF">
        <w:rPr>
          <w:rFonts w:ascii="Calibri" w:hAnsi="Calibri" w:cs="Calibri"/>
          <w:sz w:val="22"/>
          <w:szCs w:val="22"/>
          <w:lang w:eastAsia="ar-SA"/>
        </w:rPr>
        <w:t xml:space="preserve"> </w:t>
      </w:r>
      <w:r w:rsidRPr="004A0CBF">
        <w:rPr>
          <w:rFonts w:ascii="Calibri" w:hAnsi="Calibri" w:cs="Calibri"/>
          <w:sz w:val="22"/>
          <w:szCs w:val="22"/>
          <w:lang w:eastAsia="ar-SA"/>
        </w:rPr>
        <w:t>dodavateli, pokud se s úřadem práce nedohodne jinak.</w:t>
      </w:r>
    </w:p>
    <w:p w:rsidR="00F939B6" w:rsidRPr="004A0CBF" w:rsidRDefault="00F939B6">
      <w:p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jc w:val="both"/>
        <w:rPr>
          <w:rFonts w:ascii="Calibri" w:hAnsi="Calibri" w:cs="Calibri"/>
          <w:sz w:val="22"/>
          <w:szCs w:val="22"/>
          <w:lang w:eastAsia="ar-SA"/>
        </w:rPr>
      </w:pPr>
    </w:p>
    <w:p w:rsidR="00732386" w:rsidRDefault="00F939B6" w:rsidP="00732386">
      <w:pPr>
        <w:numPr>
          <w:ilvl w:val="0"/>
          <w:numId w:val="4"/>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4" w:hanging="284"/>
        <w:jc w:val="both"/>
        <w:rPr>
          <w:rFonts w:ascii="Calibri" w:hAnsi="Calibri" w:cs="Calibri"/>
          <w:sz w:val="22"/>
          <w:szCs w:val="22"/>
          <w:lang w:eastAsia="ar-SA"/>
        </w:rPr>
      </w:pPr>
      <w:r w:rsidRPr="00732386">
        <w:rPr>
          <w:rFonts w:ascii="Calibri" w:hAnsi="Calibri" w:cs="Calibri"/>
          <w:sz w:val="22"/>
          <w:szCs w:val="22"/>
          <w:lang w:eastAsia="ar-SA"/>
        </w:rPr>
        <w:t xml:space="preserve">Před zahájením rekvalifikace je dodavatel povinen předložit úřadu práce časový harmonogram rekvalifikace s uvedením místa (adresy/adres) konání rekvalifikace. V průběhu rekvalifikace je dodavatel povinen hlásit úřadu práce předem všechny změny harmonogramu a místa konání rekvalifikace </w:t>
      </w:r>
      <w:r w:rsidR="006C2A40" w:rsidRPr="00732386">
        <w:rPr>
          <w:rFonts w:ascii="Calibri" w:hAnsi="Calibri" w:cs="Calibri"/>
          <w:sz w:val="22"/>
          <w:szCs w:val="22"/>
          <w:lang w:eastAsia="ar-SA"/>
        </w:rPr>
        <w:t>s dostatečným časovým předstihem</w:t>
      </w:r>
      <w:r w:rsidR="007E0688" w:rsidRPr="00732386">
        <w:rPr>
          <w:rFonts w:ascii="Calibri" w:hAnsi="Calibri" w:cs="Calibri"/>
          <w:sz w:val="22"/>
          <w:szCs w:val="22"/>
          <w:lang w:eastAsia="ar-SA"/>
        </w:rPr>
        <w:t xml:space="preserve"> (alespoň 1 den předem) </w:t>
      </w:r>
      <w:r w:rsidRPr="00732386">
        <w:rPr>
          <w:rFonts w:ascii="Calibri" w:hAnsi="Calibri" w:cs="Calibri"/>
          <w:sz w:val="22"/>
          <w:szCs w:val="22"/>
          <w:lang w:eastAsia="ar-SA"/>
        </w:rPr>
        <w:t>tak, aby úřad práce mohl provádět monitorovací návštěvy v rekvalifikaci.</w:t>
      </w:r>
    </w:p>
    <w:p w:rsidR="00732386" w:rsidRDefault="00732386" w:rsidP="00732386">
      <w:p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4"/>
        <w:jc w:val="both"/>
        <w:rPr>
          <w:rFonts w:ascii="Calibri" w:hAnsi="Calibri" w:cs="Calibri"/>
          <w:sz w:val="22"/>
          <w:szCs w:val="22"/>
          <w:lang w:eastAsia="ar-SA"/>
        </w:rPr>
      </w:pPr>
    </w:p>
    <w:p w:rsidR="00F939B6" w:rsidRPr="00732386" w:rsidRDefault="00F939B6" w:rsidP="00732386">
      <w:p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4"/>
        <w:jc w:val="both"/>
        <w:rPr>
          <w:rFonts w:ascii="Calibri" w:hAnsi="Calibri" w:cs="Calibri"/>
          <w:sz w:val="22"/>
          <w:szCs w:val="22"/>
          <w:lang w:eastAsia="ar-SA"/>
        </w:rPr>
      </w:pPr>
      <w:r w:rsidRPr="00732386">
        <w:rPr>
          <w:rFonts w:ascii="Calibri" w:hAnsi="Calibri" w:cs="Calibri"/>
          <w:sz w:val="22"/>
          <w:szCs w:val="22"/>
          <w:lang w:eastAsia="ar-SA"/>
        </w:rPr>
        <w:t xml:space="preserve">   </w:t>
      </w:r>
    </w:p>
    <w:p w:rsidR="00F939B6" w:rsidRPr="004A0CBF" w:rsidRDefault="00F939B6">
      <w:pPr>
        <w:numPr>
          <w:ilvl w:val="0"/>
          <w:numId w:val="4"/>
        </w:numPr>
        <w:tabs>
          <w:tab w:val="left"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240" w:lineRule="atLeast"/>
        <w:ind w:left="284" w:hanging="284"/>
        <w:jc w:val="both"/>
        <w:rPr>
          <w:rFonts w:ascii="Calibri" w:hAnsi="Calibri" w:cs="Calibri"/>
          <w:sz w:val="22"/>
          <w:szCs w:val="22"/>
          <w:lang w:eastAsia="ar-SA"/>
        </w:rPr>
      </w:pPr>
      <w:r w:rsidRPr="004A0CBF">
        <w:rPr>
          <w:rFonts w:ascii="Calibri" w:hAnsi="Calibri" w:cs="Calibri"/>
          <w:sz w:val="22"/>
          <w:szCs w:val="22"/>
          <w:lang w:eastAsia="ar-SA"/>
        </w:rPr>
        <w:lastRenderedPageBreak/>
        <w:t xml:space="preserve">Osobami oprávněnými za dodavatele potvrdit Výzvu </w:t>
      </w:r>
      <w:r w:rsidR="004C6107" w:rsidRPr="004A0CBF">
        <w:rPr>
          <w:rFonts w:ascii="Calibri" w:hAnsi="Calibri" w:cs="Calibri"/>
          <w:sz w:val="22"/>
          <w:szCs w:val="22"/>
          <w:lang w:eastAsia="ar-SA"/>
        </w:rPr>
        <w:t>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004C6107" w:rsidRPr="004A0CBF">
        <w:rPr>
          <w:rFonts w:ascii="Calibri" w:hAnsi="Calibri" w:cs="Calibri"/>
          <w:sz w:val="22"/>
          <w:szCs w:val="22"/>
          <w:lang w:eastAsia="ar-SA"/>
        </w:rPr>
        <w:t xml:space="preserve"> </w:t>
      </w:r>
      <w:r w:rsidRPr="004A0CBF">
        <w:rPr>
          <w:rFonts w:ascii="Calibri" w:hAnsi="Calibri" w:cs="Calibri"/>
          <w:sz w:val="22"/>
          <w:szCs w:val="22"/>
          <w:lang w:eastAsia="ar-SA"/>
        </w:rPr>
        <w:t>jsou:</w:t>
      </w:r>
    </w:p>
    <w:p w:rsidR="00F939B6" w:rsidRPr="00732386" w:rsidRDefault="00D84A7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60" w:line="240" w:lineRule="atLeast"/>
        <w:ind w:left="426" w:right="15"/>
        <w:jc w:val="both"/>
        <w:rPr>
          <w:rFonts w:ascii="Calibri" w:hAnsi="Calibri" w:cs="Calibri"/>
          <w:sz w:val="22"/>
          <w:szCs w:val="22"/>
          <w:lang w:eastAsia="ar-SA"/>
        </w:rPr>
      </w:pPr>
      <w:r>
        <w:rPr>
          <w:rFonts w:ascii="Calibri" w:hAnsi="Calibri" w:cs="Calibri"/>
          <w:sz w:val="22"/>
          <w:szCs w:val="22"/>
          <w:lang w:eastAsia="ar-SA"/>
        </w:rPr>
        <w:t>XXX</w:t>
      </w:r>
    </w:p>
    <w:p w:rsidR="004B3D90" w:rsidRPr="00732386" w:rsidRDefault="00D84A7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60" w:line="240" w:lineRule="atLeast"/>
        <w:ind w:left="426" w:right="15"/>
        <w:jc w:val="both"/>
        <w:rPr>
          <w:rFonts w:ascii="Calibri" w:hAnsi="Calibri" w:cs="Calibri"/>
          <w:sz w:val="22"/>
          <w:szCs w:val="22"/>
          <w:lang w:eastAsia="ar-SA"/>
        </w:rPr>
      </w:pPr>
      <w:r>
        <w:rPr>
          <w:rFonts w:ascii="Calibri" w:hAnsi="Calibri" w:cs="Calibri"/>
          <w:sz w:val="22"/>
          <w:szCs w:val="22"/>
          <w:lang w:eastAsia="ar-SA"/>
        </w:rPr>
        <w:t>XXX</w:t>
      </w:r>
    </w:p>
    <w:p w:rsidR="00F939B6" w:rsidRPr="004A0CBF" w:rsidRDefault="00F939B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80" w:line="240" w:lineRule="atLeast"/>
        <w:ind w:left="426" w:right="15"/>
        <w:jc w:val="both"/>
        <w:rPr>
          <w:rFonts w:ascii="Calibri" w:hAnsi="Calibri" w:cs="Calibri"/>
          <w:sz w:val="22"/>
          <w:szCs w:val="22"/>
          <w:lang w:eastAsia="ar-SA"/>
        </w:rPr>
      </w:pPr>
      <w:r w:rsidRPr="004A0CBF">
        <w:rPr>
          <w:rFonts w:ascii="Calibri" w:hAnsi="Calibri" w:cs="Calibri"/>
          <w:sz w:val="22"/>
          <w:szCs w:val="22"/>
          <w:lang w:eastAsia="ar-SA"/>
        </w:rPr>
        <w:t>Tyto osoby komunikují vždy s tím zaměstnancem úřad</w:t>
      </w:r>
      <w:r w:rsidR="004C6107">
        <w:rPr>
          <w:rFonts w:ascii="Calibri" w:hAnsi="Calibri" w:cs="Calibri"/>
          <w:sz w:val="22"/>
          <w:szCs w:val="22"/>
          <w:lang w:eastAsia="ar-SA"/>
        </w:rPr>
        <w:t xml:space="preserve">u práce, který jim zaslal Výzvu </w:t>
      </w:r>
      <w:r w:rsidR="004C6107" w:rsidRPr="004A0CBF">
        <w:rPr>
          <w:rFonts w:ascii="Calibri" w:hAnsi="Calibri" w:cs="Calibri"/>
          <w:sz w:val="22"/>
          <w:szCs w:val="22"/>
          <w:lang w:eastAsia="ar-SA"/>
        </w:rPr>
        <w:t>k</w:t>
      </w:r>
      <w:r w:rsidR="004C6107">
        <w:rPr>
          <w:rFonts w:ascii="Calibri" w:hAnsi="Calibri" w:cs="Calibri"/>
          <w:sz w:val="22"/>
          <w:szCs w:val="22"/>
          <w:lang w:eastAsia="ar-SA"/>
        </w:rPr>
        <w:t xml:space="preserve"> uzavření </w:t>
      </w:r>
      <w:r w:rsidR="004C6107" w:rsidRPr="004C6107">
        <w:rPr>
          <w:rFonts w:ascii="Calibri" w:hAnsi="Calibri" w:cs="Calibri"/>
          <w:sz w:val="22"/>
          <w:szCs w:val="22"/>
          <w:lang w:eastAsia="ar-SA"/>
        </w:rPr>
        <w:t>Dohody o provedení rekvalifikace</w:t>
      </w:r>
      <w:r w:rsidRPr="004A0CBF">
        <w:rPr>
          <w:rFonts w:ascii="Calibri" w:hAnsi="Calibri" w:cs="Calibri"/>
          <w:sz w:val="22"/>
          <w:szCs w:val="22"/>
          <w:lang w:eastAsia="ar-SA"/>
        </w:rPr>
        <w:t>.</w:t>
      </w:r>
    </w:p>
    <w:p w:rsidR="00F939B6" w:rsidRPr="004A0CBF" w:rsidRDefault="00F939B6">
      <w:pPr>
        <w:numPr>
          <w:ilvl w:val="0"/>
          <w:numId w:val="4"/>
        </w:numPr>
        <w:tabs>
          <w:tab w:val="num" w:pos="28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180" w:line="240" w:lineRule="atLeast"/>
        <w:ind w:left="284" w:right="15" w:hanging="284"/>
        <w:jc w:val="both"/>
        <w:rPr>
          <w:rFonts w:ascii="Calibri" w:hAnsi="Calibri" w:cs="Calibri"/>
          <w:sz w:val="22"/>
          <w:szCs w:val="22"/>
          <w:lang w:eastAsia="ar-SA"/>
        </w:rPr>
      </w:pPr>
      <w:r w:rsidRPr="004A0CBF">
        <w:rPr>
          <w:rFonts w:ascii="Calibri" w:hAnsi="Calibri" w:cs="Calibri"/>
          <w:sz w:val="22"/>
          <w:szCs w:val="22"/>
          <w:lang w:eastAsia="ar-SA"/>
        </w:rPr>
        <w:t>Změny v kontaktních osobách jsou smluvní strany povinny oznámit druhé smluvní straně do 5 pracovních dnů od uskutečnění předmětné změny.</w:t>
      </w:r>
    </w:p>
    <w:p w:rsidR="00F939B6" w:rsidRPr="004A0CBF" w:rsidRDefault="00F939B6">
      <w:pPr>
        <w:suppressAutoHyphens/>
        <w:spacing w:after="120"/>
        <w:ind w:firstLine="284"/>
        <w:jc w:val="center"/>
        <w:rPr>
          <w:rFonts w:ascii="Calibri" w:hAnsi="Calibri" w:cs="Calibri"/>
          <w:b/>
          <w:bCs/>
          <w:sz w:val="22"/>
          <w:szCs w:val="22"/>
          <w:lang w:eastAsia="ar-SA"/>
        </w:rPr>
      </w:pPr>
      <w:r w:rsidRPr="004A0CBF">
        <w:rPr>
          <w:rFonts w:ascii="Calibri" w:hAnsi="Calibri" w:cs="Calibri"/>
          <w:b/>
          <w:bCs/>
          <w:sz w:val="22"/>
          <w:szCs w:val="22"/>
          <w:lang w:eastAsia="ar-SA"/>
        </w:rPr>
        <w:t>V.</w:t>
      </w:r>
    </w:p>
    <w:p w:rsidR="00F939B6" w:rsidRPr="004A0CBF" w:rsidRDefault="00F939B6">
      <w:pPr>
        <w:suppressAutoHyphens/>
        <w:spacing w:after="120"/>
        <w:ind w:left="283"/>
        <w:jc w:val="center"/>
        <w:rPr>
          <w:rFonts w:ascii="Calibri" w:hAnsi="Calibri" w:cs="Calibri"/>
          <w:b/>
          <w:bCs/>
          <w:sz w:val="22"/>
          <w:szCs w:val="22"/>
          <w:lang w:eastAsia="ar-SA"/>
        </w:rPr>
      </w:pPr>
      <w:r w:rsidRPr="004A0CBF">
        <w:rPr>
          <w:rFonts w:ascii="Calibri" w:hAnsi="Calibri" w:cs="Calibri"/>
          <w:b/>
          <w:bCs/>
          <w:sz w:val="22"/>
          <w:szCs w:val="22"/>
          <w:lang w:eastAsia="ar-SA"/>
        </w:rPr>
        <w:t>Termín plnění, cena, místo plnění a platební podmínky</w:t>
      </w: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Rekvalifikace dle článku II </w:t>
      </w:r>
      <w:r w:rsidR="00AC4442" w:rsidRPr="004A0CBF">
        <w:rPr>
          <w:rFonts w:ascii="Calibri" w:hAnsi="Calibri" w:cs="Calibri"/>
          <w:sz w:val="22"/>
          <w:szCs w:val="22"/>
          <w:lang w:eastAsia="ar-SA"/>
        </w:rPr>
        <w:t xml:space="preserve">této Rámcové smlouvy </w:t>
      </w:r>
      <w:r w:rsidRPr="004A0CBF">
        <w:rPr>
          <w:rFonts w:ascii="Calibri" w:hAnsi="Calibri" w:cs="Calibri"/>
          <w:sz w:val="22"/>
          <w:szCs w:val="22"/>
          <w:lang w:eastAsia="ar-SA"/>
        </w:rPr>
        <w:t>budou realizovány v konkrétních termínech sjednaných v jednotlivých Dohodách o provedení rekvalifikace. Úřad práce uhradí dodavateli cenu rekvalifikace stanovenou v jednotlivých Dohodách o provedení rekvalifikace v závislosti na počtu účastníků konkrétní rekvalifikace ve výši ceny za jednoho účastníka rekvalifikace uvedené v čl. II této Rámcové smlouvy.</w:t>
      </w: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Dodavatel je oprávněn objednateli plně fakturovat náklady na rekvalifikaci pouze těch účastníků, kteří na rekvalifikaci skutečně nastoupí a řádně ji ukončí. V případě, že účastník rekvalifikaci řádně nedokončí, je dodavatel oprávněn fakturovat objednateli pouze poměrnou část dohodnutých nákladů. Cena za účastníka, který rekvalifikaci nedokončil, se vypočítá jako součet poměrné části kalkulovaných nákladů odpovídající délce účasti v rekvalifikaci a nákladů za vydané učební pomůcky a ochranné pracovní prostředky.</w:t>
      </w: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Maximální předpokládaná </w:t>
      </w:r>
      <w:r w:rsidR="00AC4442" w:rsidRPr="004A0CBF">
        <w:rPr>
          <w:rFonts w:ascii="Calibri" w:hAnsi="Calibri" w:cs="Calibri"/>
          <w:sz w:val="22"/>
          <w:szCs w:val="22"/>
          <w:lang w:eastAsia="ar-SA"/>
        </w:rPr>
        <w:t>hodnot</w:t>
      </w:r>
      <w:r w:rsidRPr="004A0CBF">
        <w:rPr>
          <w:rFonts w:ascii="Calibri" w:hAnsi="Calibri" w:cs="Calibri"/>
          <w:sz w:val="22"/>
          <w:szCs w:val="22"/>
          <w:lang w:eastAsia="ar-SA"/>
        </w:rPr>
        <w:t xml:space="preserve">a plnění bez DPH je pro celou část veřejné </w:t>
      </w:r>
      <w:r w:rsidRPr="00732386">
        <w:rPr>
          <w:rFonts w:ascii="Calibri" w:hAnsi="Calibri" w:cs="Calibri"/>
          <w:sz w:val="22"/>
          <w:szCs w:val="22"/>
          <w:lang w:eastAsia="ar-SA"/>
        </w:rPr>
        <w:t xml:space="preserve">zakázky </w:t>
      </w:r>
      <w:r w:rsidR="00BE60B4" w:rsidRPr="00732386">
        <w:rPr>
          <w:rFonts w:ascii="Calibri" w:hAnsi="Calibri" w:cs="Calibri"/>
          <w:sz w:val="22"/>
          <w:szCs w:val="22"/>
          <w:lang w:eastAsia="ar-SA"/>
        </w:rPr>
        <w:t>1 944 000</w:t>
      </w:r>
      <w:r w:rsidR="00006968" w:rsidRPr="00732386">
        <w:rPr>
          <w:rFonts w:ascii="Calibri" w:hAnsi="Calibri" w:cs="Calibri"/>
          <w:iCs/>
          <w:sz w:val="22"/>
          <w:szCs w:val="22"/>
          <w:lang w:eastAsia="ar-SA"/>
        </w:rPr>
        <w:t xml:space="preserve"> </w:t>
      </w:r>
      <w:r w:rsidRPr="00732386">
        <w:rPr>
          <w:rFonts w:ascii="Calibri" w:hAnsi="Calibri" w:cs="Calibri"/>
          <w:sz w:val="22"/>
          <w:szCs w:val="22"/>
          <w:lang w:eastAsia="ar-SA"/>
        </w:rPr>
        <w:t>Kč.</w:t>
      </w:r>
      <w:r w:rsidRPr="004A0CBF">
        <w:rPr>
          <w:rFonts w:ascii="Calibri" w:hAnsi="Calibri" w:cs="Calibri"/>
          <w:sz w:val="22"/>
          <w:szCs w:val="22"/>
          <w:lang w:eastAsia="ar-SA"/>
        </w:rPr>
        <w:t xml:space="preserve"> </w:t>
      </w: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Uzavření Rámcové smlouvy s dodavatelem nezakládá pro dodavatele žádný nárok na plnění, které bude realizováno vždy až na základě konkrétních Dohod o provedení rekvalifikace - dílčích plnění. Úřad práce</w:t>
      </w:r>
      <w:r w:rsidRPr="004A0CBF">
        <w:rPr>
          <w:rFonts w:ascii="Calibri" w:hAnsi="Calibri" w:cs="Calibri"/>
          <w:sz w:val="22"/>
          <w:szCs w:val="22"/>
        </w:rPr>
        <w:t xml:space="preserve"> má právo snížit objem veřejné zakázky nebo jejích jednotlivých částí v případě změn rozpočtu, které by měly dopad na financování veřejné zakázky, nebo s ohledem na situaci na trhu práce a na potřeby uchazečů o zaměstnání, zájemců o zaměstnání a žadatelů o pracovní rehabilitaci, aniž by takové jednání opravňovalo dodavatele k uplatnění jakýchkoliv sankcí. </w:t>
      </w: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Úřad práce uhradí dodavateli cenu za realizovanou rekvalifikaci na základě řádných daňových dokladů. </w:t>
      </w:r>
      <w:r w:rsidR="007240DC" w:rsidRPr="004A0CBF">
        <w:rPr>
          <w:rFonts w:ascii="Calibri" w:hAnsi="Calibri" w:cs="Calibri"/>
          <w:sz w:val="22"/>
          <w:szCs w:val="22"/>
          <w:lang w:eastAsia="ar-SA"/>
        </w:rPr>
        <w:t xml:space="preserve">Faktury musí obsahovat všechny náležitosti účetního a daňového dokladu ve smyslu příslušných právních předpisů (zejména zákon č. 563/1991 Sb., o účetnictví a zákon č. 235/2004 Sb., o dani z přidané hodnoty) a dále musí obsahovat název a číslo jednotlivých projektů. </w:t>
      </w:r>
      <w:r w:rsidRPr="004A0CBF">
        <w:rPr>
          <w:rFonts w:ascii="Calibri" w:hAnsi="Calibri" w:cs="Calibri"/>
          <w:sz w:val="22"/>
          <w:szCs w:val="22"/>
          <w:lang w:eastAsia="ar-SA"/>
        </w:rPr>
        <w:t xml:space="preserve">Dodavatel daňové doklady za plnění poskytovaných služeb vystaví na základě jednotlivých Dohod o provedení rekvalifikace. Úřad práce bude na daňovém dokladu – faktuře označen jako Česká republika – Úřad práce České republiky. </w:t>
      </w: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V případě, že faktury nebudou mít odpovídající náležitosti, je úřad práce oprávněn zaslat je ve lhůtě splatnosti zpět dodavateli k doplnění, opravě či úpravě. Dnem vrácení faktury dodavateli přestává běžet původní lhůta splatnosti. Nová lhůta splatnosti počíná běžet znovu od prokazatelného doručení náležitě doplněných, opravených či upravených dokladů úřadu práce. </w:t>
      </w:r>
    </w:p>
    <w:p w:rsidR="00F939B6"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Zálohové platby úřad práce neposkytuje. Úhrada za plnění bude prováděna v české měně. Zaplacením se rozumí odepsání příslušné částky z účtu úřadu práce </w:t>
      </w:r>
      <w:r w:rsidR="00273AC1" w:rsidRPr="004A0CBF">
        <w:rPr>
          <w:rFonts w:ascii="Calibri" w:hAnsi="Calibri" w:cs="Calibri"/>
          <w:sz w:val="22"/>
          <w:szCs w:val="22"/>
          <w:lang w:eastAsia="ar-SA"/>
        </w:rPr>
        <w:t>ve prospěch</w:t>
      </w:r>
      <w:r w:rsidRPr="004A0CBF">
        <w:rPr>
          <w:rFonts w:ascii="Calibri" w:hAnsi="Calibri" w:cs="Calibri"/>
          <w:sz w:val="22"/>
          <w:szCs w:val="22"/>
          <w:lang w:eastAsia="ar-SA"/>
        </w:rPr>
        <w:t xml:space="preserve"> účt</w:t>
      </w:r>
      <w:r w:rsidR="00273AC1" w:rsidRPr="004A0CBF">
        <w:rPr>
          <w:rFonts w:ascii="Calibri" w:hAnsi="Calibri" w:cs="Calibri"/>
          <w:sz w:val="22"/>
          <w:szCs w:val="22"/>
          <w:lang w:eastAsia="ar-SA"/>
        </w:rPr>
        <w:t>u</w:t>
      </w:r>
      <w:r w:rsidRPr="004A0CBF">
        <w:rPr>
          <w:rFonts w:ascii="Calibri" w:hAnsi="Calibri" w:cs="Calibri"/>
          <w:sz w:val="22"/>
          <w:szCs w:val="22"/>
          <w:lang w:eastAsia="ar-SA"/>
        </w:rPr>
        <w:t xml:space="preserve"> dodavatele</w:t>
      </w:r>
      <w:r w:rsidR="007240DC" w:rsidRPr="004A0CBF">
        <w:rPr>
          <w:rFonts w:ascii="Calibri" w:hAnsi="Calibri" w:cs="Calibri"/>
          <w:sz w:val="22"/>
          <w:szCs w:val="22"/>
          <w:lang w:eastAsia="ar-SA"/>
        </w:rPr>
        <w:t>, který je uveden v identifikaci smluvních stran v záhlaví této Rámcové smlouvy</w:t>
      </w:r>
      <w:r w:rsidRPr="004A0CBF">
        <w:rPr>
          <w:rFonts w:ascii="Calibri" w:hAnsi="Calibri" w:cs="Calibri"/>
          <w:sz w:val="22"/>
          <w:szCs w:val="22"/>
          <w:lang w:eastAsia="ar-SA"/>
        </w:rPr>
        <w:t>.</w:t>
      </w:r>
    </w:p>
    <w:p w:rsidR="00732386" w:rsidRPr="004A0CBF" w:rsidRDefault="00732386" w:rsidP="00732386">
      <w:pPr>
        <w:suppressAutoHyphens/>
        <w:spacing w:after="120"/>
        <w:ind w:left="284"/>
        <w:jc w:val="both"/>
        <w:rPr>
          <w:rFonts w:ascii="Calibri" w:hAnsi="Calibri" w:cs="Calibri"/>
          <w:sz w:val="22"/>
          <w:szCs w:val="22"/>
          <w:lang w:eastAsia="ar-SA"/>
        </w:rPr>
      </w:pP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lastRenderedPageBreak/>
        <w:t xml:space="preserve">Dodavatel </w:t>
      </w:r>
      <w:r w:rsidR="00273AC1" w:rsidRPr="004A0CBF">
        <w:rPr>
          <w:rFonts w:ascii="Calibri" w:hAnsi="Calibri" w:cs="Calibri"/>
          <w:sz w:val="22"/>
          <w:szCs w:val="22"/>
          <w:lang w:eastAsia="ar-SA"/>
        </w:rPr>
        <w:t>vyhotoví</w:t>
      </w:r>
      <w:r w:rsidRPr="004A0CBF">
        <w:rPr>
          <w:rFonts w:ascii="Calibri" w:hAnsi="Calibri" w:cs="Calibri"/>
          <w:sz w:val="22"/>
          <w:szCs w:val="22"/>
          <w:lang w:eastAsia="ar-SA"/>
        </w:rPr>
        <w:t xml:space="preserve"> faktur</w:t>
      </w:r>
      <w:r w:rsidR="00273AC1" w:rsidRPr="004A0CBF">
        <w:rPr>
          <w:rFonts w:ascii="Calibri" w:hAnsi="Calibri" w:cs="Calibri"/>
          <w:sz w:val="22"/>
          <w:szCs w:val="22"/>
          <w:lang w:eastAsia="ar-SA"/>
        </w:rPr>
        <w:t>y</w:t>
      </w:r>
      <w:r w:rsidRPr="004A0CBF">
        <w:rPr>
          <w:rFonts w:ascii="Calibri" w:hAnsi="Calibri" w:cs="Calibri"/>
          <w:sz w:val="22"/>
          <w:szCs w:val="22"/>
          <w:lang w:eastAsia="ar-SA"/>
        </w:rPr>
        <w:t xml:space="preserve"> bezprostředně, nejpozději do 14 kalendářních dnů o</w:t>
      </w:r>
      <w:r w:rsidR="00273AC1" w:rsidRPr="004A0CBF">
        <w:rPr>
          <w:rFonts w:ascii="Calibri" w:hAnsi="Calibri" w:cs="Calibri"/>
          <w:sz w:val="22"/>
          <w:szCs w:val="22"/>
          <w:lang w:eastAsia="ar-SA"/>
        </w:rPr>
        <w:t>d</w:t>
      </w:r>
      <w:r w:rsidRPr="004A0CBF">
        <w:rPr>
          <w:rFonts w:ascii="Calibri" w:hAnsi="Calibri" w:cs="Calibri"/>
          <w:sz w:val="22"/>
          <w:szCs w:val="22"/>
          <w:lang w:eastAsia="ar-SA"/>
        </w:rPr>
        <w:t xml:space="preserve"> ukončení rekvalifikace. Lhůta splatnosti faktur bude stanovena minimálně </w:t>
      </w:r>
      <w:r w:rsidR="00273AC1" w:rsidRPr="004A0CBF">
        <w:rPr>
          <w:rFonts w:ascii="Calibri" w:hAnsi="Calibri" w:cs="Calibri"/>
          <w:sz w:val="22"/>
          <w:szCs w:val="22"/>
          <w:lang w:eastAsia="ar-SA"/>
        </w:rPr>
        <w:t xml:space="preserve">na </w:t>
      </w:r>
      <w:r w:rsidRPr="004A0CBF">
        <w:rPr>
          <w:rFonts w:ascii="Calibri" w:hAnsi="Calibri" w:cs="Calibri"/>
          <w:sz w:val="22"/>
          <w:szCs w:val="22"/>
          <w:lang w:eastAsia="ar-SA"/>
        </w:rPr>
        <w:t>21</w:t>
      </w:r>
      <w:r w:rsidRPr="004A0CBF">
        <w:rPr>
          <w:rFonts w:ascii="Calibri" w:hAnsi="Calibri" w:cs="Calibri"/>
          <w:b/>
          <w:bCs/>
          <w:sz w:val="22"/>
          <w:szCs w:val="22"/>
          <w:lang w:eastAsia="ar-SA"/>
        </w:rPr>
        <w:t xml:space="preserve"> </w:t>
      </w:r>
      <w:r w:rsidRPr="004A0CBF">
        <w:rPr>
          <w:rFonts w:ascii="Calibri" w:hAnsi="Calibri" w:cs="Calibri"/>
          <w:sz w:val="22"/>
          <w:szCs w:val="22"/>
          <w:lang w:eastAsia="ar-SA"/>
        </w:rPr>
        <w:t>kalendářních dnů po prokazatelném doručení faktury úřadu práce. U rekvalifikací delších než 1 měsíc může být sjednána fakturace měsíční, vždy za uskutečněnou část rekvalifikace.</w:t>
      </w:r>
    </w:p>
    <w:p w:rsidR="007240DC" w:rsidRPr="004A0CBF" w:rsidRDefault="007240DC">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rPr>
        <w:t xml:space="preserve">Pokud se objednatel s dodavatelem v Dohodě o provedení rekvalifikace nedohodnou jinak, poslední faktura v kalendářním roce musí být objednateli doručena nejpozději 15. prosince příslušného roku, plnění řádně ukončená po tomto datu je dodavatel oprávněn fakturovat v roce následujícím. </w:t>
      </w:r>
    </w:p>
    <w:p w:rsidR="00F939B6" w:rsidRPr="004A0CBF" w:rsidRDefault="00F939B6">
      <w:pPr>
        <w:numPr>
          <w:ilvl w:val="0"/>
          <w:numId w:val="5"/>
        </w:numPr>
        <w:tabs>
          <w:tab w:val="num" w:pos="284"/>
        </w:tabs>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Cena rekvalifikace </w:t>
      </w:r>
      <w:r w:rsidR="007240DC" w:rsidRPr="004A0CBF">
        <w:rPr>
          <w:rFonts w:ascii="Calibri" w:hAnsi="Calibri" w:cs="Calibri"/>
          <w:sz w:val="22"/>
          <w:szCs w:val="22"/>
          <w:lang w:eastAsia="ar-SA"/>
        </w:rPr>
        <w:t xml:space="preserve">v Kč </w:t>
      </w:r>
      <w:r w:rsidRPr="004A0CBF">
        <w:rPr>
          <w:rFonts w:ascii="Calibri" w:hAnsi="Calibri" w:cs="Calibri"/>
          <w:sz w:val="22"/>
          <w:szCs w:val="22"/>
          <w:lang w:eastAsia="ar-SA"/>
        </w:rPr>
        <w:t xml:space="preserve">bez DPH za jednoho účastníka nemůže být v průběhu realizace plnění dle této Rámcové smlouvy valorizována. Přípustná je pouze změna v sazbě DPH (určující je vždy aktuálně platná sazba DPH).  </w:t>
      </w:r>
    </w:p>
    <w:p w:rsidR="00F939B6" w:rsidRPr="004A0CBF" w:rsidRDefault="00F939B6">
      <w:pPr>
        <w:numPr>
          <w:ilvl w:val="0"/>
          <w:numId w:val="5"/>
        </w:numPr>
        <w:tabs>
          <w:tab w:val="clear" w:pos="360"/>
          <w:tab w:val="num" w:pos="284"/>
        </w:tabs>
        <w:suppressAutoHyphens/>
        <w:spacing w:after="120"/>
        <w:jc w:val="both"/>
        <w:rPr>
          <w:rFonts w:ascii="Calibri" w:hAnsi="Calibri" w:cs="Calibri"/>
          <w:sz w:val="22"/>
          <w:szCs w:val="22"/>
        </w:rPr>
      </w:pPr>
      <w:r w:rsidRPr="004A0CBF">
        <w:rPr>
          <w:rFonts w:ascii="Calibri" w:hAnsi="Calibri" w:cs="Calibri"/>
          <w:sz w:val="22"/>
          <w:szCs w:val="22"/>
          <w:lang w:eastAsia="ar-SA"/>
        </w:rPr>
        <w:t xml:space="preserve">Dodavatel je povinen vrátit poskytnuté finanční prostředky nebo jejich část, pokud nedodrží sjednané podmínky nebo pokud mu jeho zaviněním byly poskytnuty neprávem nebo ve vyšší částce než náležely [ustanovení § 108 odst. 7 písm. i) zákona č. 435/2004 Sb., o zaměstnanosti, ve znění pozdějších předpisů]. Vrácení poskytnutých finančních prostředků bude provedeno ve lhůtě a způsobem stanoveným ve výzvě </w:t>
      </w:r>
      <w:r w:rsidR="007240DC" w:rsidRPr="004A0CBF">
        <w:rPr>
          <w:rFonts w:ascii="Calibri" w:hAnsi="Calibri" w:cs="Calibri"/>
          <w:sz w:val="22"/>
          <w:szCs w:val="22"/>
          <w:lang w:eastAsia="ar-SA"/>
        </w:rPr>
        <w:t xml:space="preserve">od </w:t>
      </w:r>
      <w:r w:rsidRPr="004A0CBF">
        <w:rPr>
          <w:rFonts w:ascii="Calibri" w:hAnsi="Calibri" w:cs="Calibri"/>
          <w:sz w:val="22"/>
          <w:szCs w:val="22"/>
          <w:lang w:eastAsia="ar-SA"/>
        </w:rPr>
        <w:t xml:space="preserve">úřadu práce. </w:t>
      </w:r>
      <w:r w:rsidRPr="004A0CBF">
        <w:rPr>
          <w:rFonts w:ascii="Calibri" w:hAnsi="Calibri" w:cs="Calibri"/>
          <w:sz w:val="22"/>
          <w:szCs w:val="22"/>
        </w:rPr>
        <w:t xml:space="preserve">    </w:t>
      </w:r>
    </w:p>
    <w:p w:rsidR="00F939B6" w:rsidRPr="004A0CBF" w:rsidRDefault="00F939B6">
      <w:pPr>
        <w:keepNext/>
        <w:suppressAutoHyphens/>
        <w:spacing w:line="360" w:lineRule="auto"/>
        <w:ind w:left="357"/>
        <w:jc w:val="center"/>
        <w:outlineLvl w:val="1"/>
        <w:rPr>
          <w:rFonts w:ascii="Calibri" w:hAnsi="Calibri" w:cs="Calibri"/>
          <w:b/>
          <w:bCs/>
          <w:sz w:val="22"/>
          <w:szCs w:val="22"/>
          <w:lang w:eastAsia="ar-SA"/>
        </w:rPr>
      </w:pPr>
      <w:r w:rsidRPr="004A0CBF">
        <w:rPr>
          <w:rFonts w:ascii="Calibri" w:hAnsi="Calibri" w:cs="Calibri"/>
          <w:b/>
          <w:bCs/>
          <w:sz w:val="22"/>
          <w:szCs w:val="22"/>
          <w:lang w:eastAsia="ar-SA"/>
        </w:rPr>
        <w:t>VI.</w:t>
      </w:r>
    </w:p>
    <w:p w:rsidR="00F939B6" w:rsidRPr="004A0CBF" w:rsidRDefault="00F939B6">
      <w:pPr>
        <w:keepNext/>
        <w:suppressAutoHyphens/>
        <w:spacing w:line="360" w:lineRule="auto"/>
        <w:ind w:left="357"/>
        <w:jc w:val="center"/>
        <w:outlineLvl w:val="1"/>
        <w:rPr>
          <w:rFonts w:ascii="Calibri" w:hAnsi="Calibri" w:cs="Calibri"/>
          <w:b/>
          <w:bCs/>
          <w:sz w:val="22"/>
          <w:szCs w:val="22"/>
          <w:lang w:eastAsia="ar-SA"/>
        </w:rPr>
      </w:pPr>
      <w:r w:rsidRPr="004A0CBF">
        <w:rPr>
          <w:rFonts w:ascii="Calibri" w:hAnsi="Calibri" w:cs="Calibri"/>
          <w:b/>
          <w:bCs/>
          <w:sz w:val="22"/>
          <w:szCs w:val="22"/>
          <w:lang w:eastAsia="ar-SA"/>
        </w:rPr>
        <w:t>Podmínky spolupráce</w:t>
      </w:r>
    </w:p>
    <w:p w:rsidR="00F939B6" w:rsidRPr="004A0CBF" w:rsidRDefault="00F939B6">
      <w:pPr>
        <w:numPr>
          <w:ilvl w:val="0"/>
          <w:numId w:val="6"/>
        </w:numPr>
        <w:suppressAutoHyphens/>
        <w:spacing w:after="120"/>
        <w:ind w:left="284" w:right="15" w:hanging="284"/>
        <w:jc w:val="both"/>
        <w:rPr>
          <w:rFonts w:ascii="Calibri" w:hAnsi="Calibri" w:cs="Calibri"/>
          <w:sz w:val="22"/>
          <w:szCs w:val="22"/>
        </w:rPr>
      </w:pPr>
      <w:r w:rsidRPr="004A0CBF">
        <w:rPr>
          <w:rFonts w:ascii="Calibri" w:hAnsi="Calibri" w:cs="Calibri"/>
          <w:sz w:val="22"/>
          <w:szCs w:val="22"/>
        </w:rPr>
        <w:t>Dodavatel bere na vědomí, že je jako dodavatel služeb hrazených z veřejných finančních prostředků osobou povinnou spolupůsobit při výkonu finanční kontroly ve smyslu ustanovení § 2 písm. e) zákona č. 320/2001 Sb.</w:t>
      </w:r>
      <w:r w:rsidR="00273AC1" w:rsidRPr="004A0CBF">
        <w:rPr>
          <w:rFonts w:ascii="Calibri" w:hAnsi="Calibri" w:cs="Calibri"/>
          <w:sz w:val="22"/>
          <w:szCs w:val="22"/>
        </w:rPr>
        <w:t>,</w:t>
      </w:r>
      <w:r w:rsidRPr="004A0CBF">
        <w:rPr>
          <w:rFonts w:ascii="Calibri" w:hAnsi="Calibri" w:cs="Calibri"/>
          <w:sz w:val="22"/>
          <w:szCs w:val="22"/>
        </w:rPr>
        <w:t xml:space="preserve"> o finanční kontrole ve veřejné správě a o změně některých zákonů, ve znění pozdějších předpisů. </w:t>
      </w:r>
    </w:p>
    <w:p w:rsidR="00F939B6" w:rsidRPr="004A0CBF" w:rsidRDefault="00F939B6">
      <w:pPr>
        <w:numPr>
          <w:ilvl w:val="0"/>
          <w:numId w:val="6"/>
        </w:numPr>
        <w:suppressAutoHyphens/>
        <w:spacing w:after="120"/>
        <w:ind w:left="284" w:right="15" w:hanging="284"/>
        <w:jc w:val="both"/>
        <w:rPr>
          <w:rFonts w:ascii="Calibri" w:hAnsi="Calibri" w:cs="Calibri"/>
          <w:sz w:val="22"/>
          <w:szCs w:val="22"/>
        </w:rPr>
      </w:pPr>
      <w:r w:rsidRPr="004A0CBF">
        <w:rPr>
          <w:rFonts w:ascii="Calibri" w:hAnsi="Calibri" w:cs="Calibri"/>
          <w:sz w:val="22"/>
          <w:szCs w:val="22"/>
          <w:lang w:eastAsia="cs-CZ"/>
        </w:rPr>
        <w:t>Jestliže je v průběhu realizace plnění dle této Rámcové smlouvy nutné provést změnu subdodavatele, popř. změnu rozsahu plnění poskytovaného subdodavatelem, je dodavatel takovou změnu povinen předem oznámit úřadu práce formou doplnění Seznamu subdodavatelů, který předkládal v rámci veřejné zakázky Rekvalifikace pro Olomoucký kraj I jako součást své nabídky. Dodavatel vyčká na schválení změny objednatelem. Změnou na pozici subdodavatele nesmí dojít k podstatné změně uzavřené Rámcové smlouvy, zejména potom ke změně ceny rekvalifikace.</w:t>
      </w:r>
    </w:p>
    <w:p w:rsidR="00F939B6" w:rsidRPr="004A0CBF" w:rsidRDefault="00F939B6">
      <w:pPr>
        <w:spacing w:after="120"/>
        <w:ind w:left="284" w:right="15" w:hanging="284"/>
        <w:jc w:val="both"/>
        <w:rPr>
          <w:rFonts w:ascii="Calibri" w:hAnsi="Calibri" w:cs="Calibri"/>
          <w:sz w:val="22"/>
          <w:szCs w:val="22"/>
        </w:rPr>
      </w:pPr>
      <w:r w:rsidRPr="004A0CBF">
        <w:rPr>
          <w:rFonts w:ascii="Calibri" w:hAnsi="Calibri" w:cs="Calibri"/>
          <w:sz w:val="22"/>
          <w:szCs w:val="22"/>
        </w:rPr>
        <w:t>3. Jestliže dodavatel využívá k realizaci části předmětu plnění dle této Rámcové smlouvy subdodavatele, předloží úřadu práce seznam subdodavatelů, ve kterém uvede subdodavatele, jimž za plnění subdodávky uhradil více než 10 % z ceny části veřejné zakázky uhrazené úřadem práce v jednom kalendářním roce. Tento seznam subdodavatelů doloží dodavatel objednateli do 28. února následujícího kalendářního roku, případně mu ve stejném termínu písemně sdělí, že úhradu v uvedené výši v minulém kalendářním roce neposkytl žádnému subdodavateli. Má-li subdodavatel formu akciové společnosti, je přílohou seznamu subdodavatelů i seznam vlastníků akcií, jejichž souhrnná jmenovitá hodnota přesahuje 10 % základního kapitálu, vyhotovený ve lhůtě 90 kalendářních dnů před</w:t>
      </w:r>
      <w:r w:rsidR="00273AC1" w:rsidRPr="004A0CBF">
        <w:rPr>
          <w:rFonts w:ascii="Calibri" w:hAnsi="Calibri" w:cs="Calibri"/>
          <w:sz w:val="22"/>
          <w:szCs w:val="22"/>
        </w:rPr>
        <w:t>e</w:t>
      </w:r>
      <w:r w:rsidRPr="004A0CBF">
        <w:rPr>
          <w:rFonts w:ascii="Calibri" w:hAnsi="Calibri" w:cs="Calibri"/>
          <w:sz w:val="22"/>
          <w:szCs w:val="22"/>
        </w:rPr>
        <w:t xml:space="preserve"> dnem předložení seznamu subdodavatelů.</w:t>
      </w:r>
    </w:p>
    <w:p w:rsidR="00F939B6" w:rsidRPr="004A0CBF" w:rsidRDefault="00F939B6">
      <w:pPr>
        <w:spacing w:after="120"/>
        <w:ind w:left="284" w:right="15" w:hanging="284"/>
        <w:jc w:val="both"/>
        <w:rPr>
          <w:rFonts w:ascii="Calibri" w:hAnsi="Calibri" w:cs="Calibri"/>
          <w:sz w:val="22"/>
          <w:szCs w:val="22"/>
        </w:rPr>
      </w:pPr>
      <w:r w:rsidRPr="004A0CBF">
        <w:rPr>
          <w:rFonts w:ascii="Calibri" w:hAnsi="Calibri" w:cs="Calibri"/>
          <w:sz w:val="22"/>
          <w:szCs w:val="22"/>
        </w:rPr>
        <w:t>4. Jakoukoliv změnu podmínek realizace rekvalifikace oproti podmínkám sjednaným v Rámcové smlouvě musí dodavatel objednateli ohlásit písemně předem a vyčkat na její schválení objednatelem.</w:t>
      </w:r>
    </w:p>
    <w:p w:rsidR="00F939B6" w:rsidRDefault="00F939B6">
      <w:pPr>
        <w:suppressAutoHyphens/>
        <w:spacing w:after="120"/>
        <w:ind w:left="284" w:hanging="284"/>
        <w:jc w:val="both"/>
        <w:rPr>
          <w:rFonts w:ascii="Calibri" w:hAnsi="Calibri" w:cs="Calibri"/>
          <w:sz w:val="22"/>
          <w:szCs w:val="22"/>
          <w:lang w:eastAsia="ar-SA"/>
        </w:rPr>
      </w:pPr>
      <w:r w:rsidRPr="004A0CBF">
        <w:rPr>
          <w:rFonts w:ascii="Calibri" w:hAnsi="Calibri" w:cs="Calibri"/>
          <w:sz w:val="22"/>
          <w:szCs w:val="22"/>
          <w:lang w:eastAsia="ar-SA"/>
        </w:rPr>
        <w:t xml:space="preserve">                                                                                      </w:t>
      </w:r>
    </w:p>
    <w:p w:rsidR="00732386" w:rsidRDefault="00732386">
      <w:pPr>
        <w:suppressAutoHyphens/>
        <w:spacing w:after="120"/>
        <w:ind w:left="284" w:hanging="284"/>
        <w:jc w:val="both"/>
        <w:rPr>
          <w:rFonts w:ascii="Calibri" w:hAnsi="Calibri" w:cs="Calibri"/>
          <w:sz w:val="22"/>
          <w:szCs w:val="22"/>
          <w:lang w:eastAsia="ar-SA"/>
        </w:rPr>
      </w:pPr>
    </w:p>
    <w:p w:rsidR="00732386" w:rsidRDefault="00732386">
      <w:pPr>
        <w:suppressAutoHyphens/>
        <w:spacing w:after="120"/>
        <w:ind w:left="284" w:hanging="284"/>
        <w:jc w:val="both"/>
        <w:rPr>
          <w:rFonts w:ascii="Calibri" w:hAnsi="Calibri" w:cs="Calibri"/>
          <w:sz w:val="22"/>
          <w:szCs w:val="22"/>
          <w:lang w:eastAsia="ar-SA"/>
        </w:rPr>
      </w:pPr>
    </w:p>
    <w:p w:rsidR="00F939B6" w:rsidRPr="004A0CBF" w:rsidRDefault="00F939B6">
      <w:pPr>
        <w:suppressAutoHyphens/>
        <w:spacing w:after="120"/>
        <w:ind w:left="284" w:hanging="284"/>
        <w:jc w:val="center"/>
        <w:rPr>
          <w:rFonts w:ascii="Calibri" w:hAnsi="Calibri" w:cs="Calibri"/>
          <w:b/>
          <w:bCs/>
          <w:sz w:val="22"/>
          <w:szCs w:val="22"/>
          <w:lang w:eastAsia="ar-SA"/>
        </w:rPr>
      </w:pPr>
      <w:r w:rsidRPr="004A0CBF">
        <w:rPr>
          <w:rFonts w:ascii="Calibri" w:hAnsi="Calibri" w:cs="Calibri"/>
          <w:b/>
          <w:bCs/>
          <w:sz w:val="22"/>
          <w:szCs w:val="22"/>
          <w:lang w:eastAsia="ar-SA"/>
        </w:rPr>
        <w:lastRenderedPageBreak/>
        <w:t>VII.</w:t>
      </w:r>
    </w:p>
    <w:p w:rsidR="00F939B6" w:rsidRPr="004A0CBF" w:rsidRDefault="00F939B6">
      <w:pPr>
        <w:tabs>
          <w:tab w:val="num" w:pos="1080"/>
        </w:tabs>
        <w:suppressAutoHyphens/>
        <w:spacing w:after="120" w:line="480" w:lineRule="auto"/>
        <w:jc w:val="center"/>
        <w:rPr>
          <w:rFonts w:ascii="Calibri" w:hAnsi="Calibri" w:cs="Calibri"/>
          <w:color w:val="000000"/>
          <w:sz w:val="22"/>
          <w:szCs w:val="22"/>
          <w:lang w:eastAsia="ar-SA"/>
        </w:rPr>
      </w:pPr>
      <w:r w:rsidRPr="004A0CBF">
        <w:rPr>
          <w:rFonts w:ascii="Calibri" w:hAnsi="Calibri" w:cs="Calibri"/>
          <w:b/>
          <w:bCs/>
          <w:sz w:val="22"/>
          <w:szCs w:val="22"/>
          <w:lang w:eastAsia="ar-SA"/>
        </w:rPr>
        <w:t>Doba trvání Rámcové smlouvy</w:t>
      </w:r>
    </w:p>
    <w:p w:rsidR="00F939B6" w:rsidRPr="004A0CBF" w:rsidRDefault="00F939B6">
      <w:pPr>
        <w:numPr>
          <w:ilvl w:val="0"/>
          <w:numId w:val="8"/>
        </w:numPr>
        <w:tabs>
          <w:tab w:val="num" w:pos="284"/>
        </w:tabs>
        <w:suppressAutoHyphens/>
        <w:spacing w:after="120"/>
        <w:ind w:left="284" w:right="15" w:hanging="284"/>
        <w:jc w:val="both"/>
        <w:rPr>
          <w:rFonts w:ascii="Calibri" w:hAnsi="Calibri" w:cs="Calibri"/>
          <w:sz w:val="22"/>
          <w:szCs w:val="22"/>
          <w:lang w:eastAsia="ar-SA"/>
        </w:rPr>
      </w:pPr>
      <w:r w:rsidRPr="004A0CBF">
        <w:rPr>
          <w:rFonts w:ascii="Calibri" w:hAnsi="Calibri" w:cs="Calibri"/>
          <w:sz w:val="22"/>
          <w:szCs w:val="22"/>
          <w:lang w:eastAsia="ar-SA"/>
        </w:rPr>
        <w:t xml:space="preserve">Rámcová smlouva nabývá platnosti a účinnosti dnem jejího podpisu osobami oprávněnými jednat jménem nebo za smluvní strany a je sjednána na dobu určitou, a to na čtyři (4) roky ode dne jejího nabytí účinnosti. Účinnost této Rámcové smlouvy končí také v okamžiku, kdy finanční hodnota plnění realizovaného dodavatelem, respektive uhrazeného objednavatelem na základě této Rámcové smlouvy, dosáhne částky předpokládané hodnoty části veřejné zakázky, nebo se jí přiblíží natolik, že by další realizací rekvalifikace došlo k jejímu překročení. Nejpozději k poslednímu dni </w:t>
      </w:r>
      <w:r w:rsidR="00E03423" w:rsidRPr="004A0CBF">
        <w:rPr>
          <w:rFonts w:ascii="Calibri" w:hAnsi="Calibri" w:cs="Calibri"/>
          <w:sz w:val="22"/>
          <w:szCs w:val="22"/>
          <w:lang w:eastAsia="ar-SA"/>
        </w:rPr>
        <w:t>účin</w:t>
      </w:r>
      <w:r w:rsidRPr="004A0CBF">
        <w:rPr>
          <w:rFonts w:ascii="Calibri" w:hAnsi="Calibri" w:cs="Calibri"/>
          <w:sz w:val="22"/>
          <w:szCs w:val="22"/>
          <w:lang w:eastAsia="ar-SA"/>
        </w:rPr>
        <w:t xml:space="preserve">nosti Rámcové smlouvy musí být ukončena také realizace příslušných rekvalifikací na základě Dohod o provedení rekvalifikace. Platby budou vypořádány nejpozději do 2 měsíců po ukončení </w:t>
      </w:r>
      <w:r w:rsidR="004E3548" w:rsidRPr="004A0CBF">
        <w:rPr>
          <w:rFonts w:ascii="Calibri" w:hAnsi="Calibri" w:cs="Calibri"/>
          <w:sz w:val="22"/>
          <w:szCs w:val="22"/>
          <w:lang w:eastAsia="ar-SA"/>
        </w:rPr>
        <w:t>účin</w:t>
      </w:r>
      <w:r w:rsidRPr="004A0CBF">
        <w:rPr>
          <w:rFonts w:ascii="Calibri" w:hAnsi="Calibri" w:cs="Calibri"/>
          <w:sz w:val="22"/>
          <w:szCs w:val="22"/>
          <w:lang w:eastAsia="ar-SA"/>
        </w:rPr>
        <w:t>nosti Rámcové smlouvy.</w:t>
      </w:r>
    </w:p>
    <w:p w:rsidR="00F939B6" w:rsidRPr="004A0CBF" w:rsidRDefault="00F939B6">
      <w:pPr>
        <w:numPr>
          <w:ilvl w:val="0"/>
          <w:numId w:val="8"/>
        </w:numPr>
        <w:tabs>
          <w:tab w:val="num" w:pos="284"/>
        </w:tabs>
        <w:suppressAutoHyphens/>
        <w:spacing w:after="120"/>
        <w:ind w:left="720" w:right="15" w:hanging="720"/>
        <w:jc w:val="both"/>
        <w:rPr>
          <w:rFonts w:ascii="Calibri" w:hAnsi="Calibri" w:cs="Calibri"/>
          <w:sz w:val="22"/>
          <w:szCs w:val="22"/>
          <w:lang w:eastAsia="ar-SA"/>
        </w:rPr>
      </w:pPr>
      <w:r w:rsidRPr="004A0CBF">
        <w:rPr>
          <w:rFonts w:ascii="Calibri" w:hAnsi="Calibri" w:cs="Calibri"/>
          <w:sz w:val="22"/>
          <w:szCs w:val="22"/>
          <w:lang w:eastAsia="ar-SA"/>
        </w:rPr>
        <w:t xml:space="preserve"> Tato Rámcová smlouva může být dále ukončena:</w:t>
      </w:r>
    </w:p>
    <w:p w:rsidR="00F939B6" w:rsidRPr="004A0CBF" w:rsidRDefault="00F939B6">
      <w:pPr>
        <w:numPr>
          <w:ilvl w:val="0"/>
          <w:numId w:val="9"/>
        </w:numPr>
        <w:suppressAutoHyphens/>
        <w:spacing w:after="120"/>
        <w:ind w:left="720"/>
        <w:jc w:val="both"/>
        <w:rPr>
          <w:rFonts w:ascii="Calibri" w:hAnsi="Calibri" w:cs="Calibri"/>
          <w:sz w:val="22"/>
          <w:szCs w:val="22"/>
          <w:lang w:eastAsia="ar-SA"/>
        </w:rPr>
      </w:pPr>
      <w:r w:rsidRPr="004A0CBF">
        <w:rPr>
          <w:rFonts w:ascii="Calibri" w:hAnsi="Calibri" w:cs="Calibri"/>
          <w:sz w:val="22"/>
          <w:szCs w:val="22"/>
          <w:lang w:eastAsia="ar-SA"/>
        </w:rPr>
        <w:t>písemnou dohodou obou smluvních stran,</w:t>
      </w:r>
    </w:p>
    <w:p w:rsidR="00F939B6" w:rsidRPr="007E0688" w:rsidRDefault="00F939B6" w:rsidP="007E0688">
      <w:pPr>
        <w:numPr>
          <w:ilvl w:val="0"/>
          <w:numId w:val="9"/>
        </w:numPr>
        <w:suppressAutoHyphens/>
        <w:spacing w:after="120"/>
        <w:ind w:left="720"/>
        <w:jc w:val="both"/>
        <w:rPr>
          <w:rFonts w:ascii="Calibri" w:hAnsi="Calibri" w:cs="Calibri"/>
          <w:sz w:val="22"/>
          <w:szCs w:val="22"/>
          <w:lang w:eastAsia="ar-SA"/>
        </w:rPr>
      </w:pPr>
      <w:r w:rsidRPr="007E0688">
        <w:rPr>
          <w:rFonts w:ascii="Calibri" w:hAnsi="Calibri" w:cs="Calibri"/>
          <w:sz w:val="22"/>
          <w:szCs w:val="22"/>
          <w:lang w:eastAsia="ar-SA"/>
        </w:rPr>
        <w:t>odstoupením od Rámcové smlouvy v případech, kdy některá ze smluvních stran</w:t>
      </w:r>
      <w:r w:rsidR="007E0688" w:rsidRPr="007E0688">
        <w:rPr>
          <w:rFonts w:ascii="Calibri" w:hAnsi="Calibri" w:cs="Calibri"/>
          <w:sz w:val="22"/>
          <w:szCs w:val="22"/>
          <w:lang w:eastAsia="ar-SA"/>
        </w:rPr>
        <w:t xml:space="preserve"> </w:t>
      </w:r>
      <w:r w:rsidR="007E0688" w:rsidRPr="007E0688">
        <w:rPr>
          <w:rFonts w:ascii="Calibri" w:hAnsi="Calibri" w:cs="Calibri"/>
          <w:sz w:val="22"/>
          <w:szCs w:val="22"/>
        </w:rPr>
        <w:t>opakovaně poruší povinnost</w:t>
      </w:r>
      <w:r w:rsidR="007E0688" w:rsidRPr="007E0688">
        <w:rPr>
          <w:rFonts w:ascii="Calibri" w:hAnsi="Calibri" w:cs="Calibri"/>
          <w:sz w:val="22"/>
          <w:szCs w:val="22"/>
          <w:lang w:eastAsia="ar-SA"/>
        </w:rPr>
        <w:t xml:space="preserve"> uvedenou v této Rámcové smlouvě</w:t>
      </w:r>
      <w:r w:rsidR="007E0688" w:rsidRPr="007E0688">
        <w:rPr>
          <w:rFonts w:ascii="Calibri" w:hAnsi="Calibri" w:cs="Calibri"/>
          <w:sz w:val="22"/>
          <w:szCs w:val="22"/>
        </w:rPr>
        <w:t xml:space="preserve"> (po předchozím písemném upozornění druhé smluvní strany o porušení dané povinnosti)</w:t>
      </w:r>
      <w:r w:rsidRPr="007E0688">
        <w:rPr>
          <w:rFonts w:ascii="Calibri" w:hAnsi="Calibri" w:cs="Calibri"/>
          <w:sz w:val="22"/>
          <w:szCs w:val="22"/>
          <w:lang w:eastAsia="ar-SA"/>
        </w:rPr>
        <w:t xml:space="preserve">, případně obecně závazné právní předpisy. Odstoupit od Rámcové smlouvy je oprávněna ta smluvní strana, která svou povinnost neporušila. Odstoupení od Rámcové smlouvy musí být učiněno písemně a doručeno druhé smluvní straně. Účinky odstoupení nastávají dnem doručení písemného oznámení o odstoupení od Rámcové smlouvy druhé smluvní straně. </w:t>
      </w:r>
    </w:p>
    <w:p w:rsidR="00F939B6" w:rsidRPr="004A0CBF" w:rsidRDefault="00F939B6">
      <w:pPr>
        <w:numPr>
          <w:ilvl w:val="0"/>
          <w:numId w:val="8"/>
        </w:numPr>
        <w:tabs>
          <w:tab w:val="num" w:pos="284"/>
        </w:tabs>
        <w:suppressAutoHyphens/>
        <w:spacing w:after="120"/>
        <w:ind w:left="284" w:right="17" w:hanging="284"/>
        <w:jc w:val="both"/>
        <w:rPr>
          <w:rFonts w:ascii="Calibri" w:hAnsi="Calibri" w:cs="Calibri"/>
          <w:sz w:val="22"/>
          <w:szCs w:val="22"/>
          <w:lang w:eastAsia="ar-SA"/>
        </w:rPr>
      </w:pPr>
      <w:r w:rsidRPr="004A0CBF">
        <w:rPr>
          <w:rFonts w:ascii="Calibri" w:hAnsi="Calibri" w:cs="Calibri"/>
          <w:sz w:val="22"/>
          <w:szCs w:val="22"/>
          <w:lang w:eastAsia="ar-SA"/>
        </w:rPr>
        <w:t>Úřad práce je oprávněn ukončit tuto Rámcovou smlouvu i písemnou výpovědí bez udání důvodu v jednoměsíční výpovědní lhůtě, přičemž tato počíná běžet prvním dnem měsíce následujícího po</w:t>
      </w:r>
      <w:r w:rsidR="004E3548" w:rsidRPr="004A0CBF">
        <w:rPr>
          <w:rFonts w:ascii="Calibri" w:hAnsi="Calibri" w:cs="Calibri"/>
          <w:sz w:val="22"/>
          <w:szCs w:val="22"/>
          <w:lang w:eastAsia="ar-SA"/>
        </w:rPr>
        <w:t xml:space="preserve"> měsíci, v němž došlo k</w:t>
      </w:r>
      <w:r w:rsidRPr="004A0CBF">
        <w:rPr>
          <w:rFonts w:ascii="Calibri" w:hAnsi="Calibri" w:cs="Calibri"/>
          <w:sz w:val="22"/>
          <w:szCs w:val="22"/>
          <w:lang w:eastAsia="ar-SA"/>
        </w:rPr>
        <w:t xml:space="preserve"> doručení výpovědi dodavateli. </w:t>
      </w:r>
    </w:p>
    <w:p w:rsidR="00F939B6" w:rsidRPr="004A0CBF" w:rsidRDefault="00F939B6">
      <w:pPr>
        <w:numPr>
          <w:ilvl w:val="0"/>
          <w:numId w:val="8"/>
        </w:numPr>
        <w:tabs>
          <w:tab w:val="num" w:pos="284"/>
        </w:tabs>
        <w:suppressAutoHyphens/>
        <w:spacing w:after="120"/>
        <w:ind w:left="284" w:right="17" w:hanging="284"/>
        <w:jc w:val="both"/>
        <w:rPr>
          <w:rFonts w:ascii="Calibri" w:hAnsi="Calibri" w:cs="Calibri"/>
          <w:sz w:val="22"/>
          <w:szCs w:val="22"/>
          <w:lang w:eastAsia="ar-SA"/>
        </w:rPr>
      </w:pPr>
      <w:r w:rsidRPr="004A0CBF">
        <w:rPr>
          <w:rFonts w:ascii="Calibri" w:hAnsi="Calibri" w:cs="Calibri"/>
          <w:sz w:val="22"/>
          <w:szCs w:val="22"/>
          <w:lang w:eastAsia="ar-SA"/>
        </w:rPr>
        <w:t>Dodavatel je oprávněn předčasně ukončit Rámcovou smlouvu pouze v případech předvídaných zákon</w:t>
      </w:r>
      <w:r w:rsidR="00085C94" w:rsidRPr="004A0CBF">
        <w:rPr>
          <w:rFonts w:ascii="Calibri" w:hAnsi="Calibri" w:cs="Calibri"/>
          <w:sz w:val="22"/>
          <w:szCs w:val="22"/>
          <w:lang w:eastAsia="ar-SA"/>
        </w:rPr>
        <w:t>y</w:t>
      </w:r>
      <w:r w:rsidRPr="004A0CBF">
        <w:rPr>
          <w:rFonts w:ascii="Calibri" w:hAnsi="Calibri" w:cs="Calibri"/>
          <w:sz w:val="22"/>
          <w:szCs w:val="22"/>
          <w:lang w:eastAsia="ar-SA"/>
        </w:rPr>
        <w:t>, kterým</w:t>
      </w:r>
      <w:r w:rsidR="00085C94" w:rsidRPr="004A0CBF">
        <w:rPr>
          <w:rFonts w:ascii="Calibri" w:hAnsi="Calibri" w:cs="Calibri"/>
          <w:sz w:val="22"/>
          <w:szCs w:val="22"/>
          <w:lang w:eastAsia="ar-SA"/>
        </w:rPr>
        <w:t>i</w:t>
      </w:r>
      <w:r w:rsidRPr="004A0CBF">
        <w:rPr>
          <w:rFonts w:ascii="Calibri" w:hAnsi="Calibri" w:cs="Calibri"/>
          <w:sz w:val="22"/>
          <w:szCs w:val="22"/>
          <w:lang w:eastAsia="ar-SA"/>
        </w:rPr>
        <w:t xml:space="preserve"> se řídí tato Rámcová smlouva.</w:t>
      </w:r>
    </w:p>
    <w:p w:rsidR="00085C94" w:rsidRPr="004A0CBF" w:rsidRDefault="00085C94" w:rsidP="007E0688">
      <w:pPr>
        <w:suppressAutoHyphens/>
        <w:spacing w:after="120"/>
        <w:ind w:right="17"/>
        <w:jc w:val="both"/>
        <w:rPr>
          <w:rFonts w:ascii="Calibri" w:hAnsi="Calibri" w:cs="Calibri"/>
          <w:sz w:val="22"/>
          <w:szCs w:val="22"/>
          <w:lang w:eastAsia="ar-SA"/>
        </w:rPr>
      </w:pPr>
    </w:p>
    <w:p w:rsidR="00085C94" w:rsidRPr="004A0CBF" w:rsidRDefault="00085C94" w:rsidP="00085C94">
      <w:pPr>
        <w:suppressAutoHyphens/>
        <w:jc w:val="center"/>
        <w:rPr>
          <w:rFonts w:ascii="Calibri" w:hAnsi="Calibri" w:cs="Calibri"/>
          <w:sz w:val="22"/>
          <w:szCs w:val="22"/>
          <w:lang w:eastAsia="ar-SA"/>
        </w:rPr>
      </w:pPr>
      <w:r w:rsidRPr="004A0CBF">
        <w:rPr>
          <w:rFonts w:ascii="Calibri" w:hAnsi="Calibri" w:cs="Calibri"/>
          <w:b/>
          <w:bCs/>
          <w:sz w:val="22"/>
          <w:szCs w:val="22"/>
          <w:lang w:eastAsia="ar-SA"/>
        </w:rPr>
        <w:t xml:space="preserve">    VIII.</w:t>
      </w:r>
    </w:p>
    <w:p w:rsidR="00085C94" w:rsidRPr="004A0CBF" w:rsidRDefault="00085C94" w:rsidP="00085C94">
      <w:pPr>
        <w:spacing w:after="120" w:line="240" w:lineRule="atLeast"/>
        <w:ind w:right="-284"/>
        <w:jc w:val="center"/>
        <w:rPr>
          <w:rFonts w:ascii="Calibri" w:hAnsi="Calibri" w:cs="Calibri"/>
          <w:b/>
          <w:sz w:val="22"/>
          <w:szCs w:val="22"/>
        </w:rPr>
      </w:pPr>
      <w:r w:rsidRPr="004A0CBF">
        <w:rPr>
          <w:rFonts w:ascii="Calibri" w:hAnsi="Calibri" w:cs="Calibri"/>
          <w:b/>
          <w:sz w:val="22"/>
          <w:szCs w:val="22"/>
        </w:rPr>
        <w:t>Smluvní pokuta</w:t>
      </w:r>
    </w:p>
    <w:p w:rsidR="00085C94" w:rsidRPr="00A4456F" w:rsidRDefault="00085C94" w:rsidP="00A4456F">
      <w:pPr>
        <w:numPr>
          <w:ilvl w:val="1"/>
          <w:numId w:val="10"/>
        </w:numPr>
        <w:tabs>
          <w:tab w:val="num" w:pos="284"/>
        </w:tabs>
        <w:suppressAutoHyphens/>
        <w:spacing w:after="120"/>
        <w:ind w:left="284" w:hanging="284"/>
        <w:jc w:val="both"/>
        <w:rPr>
          <w:rFonts w:ascii="Calibri" w:hAnsi="Calibri" w:cs="Calibri"/>
          <w:color w:val="000000"/>
          <w:sz w:val="22"/>
          <w:szCs w:val="22"/>
          <w:lang w:eastAsia="ar-SA"/>
        </w:rPr>
      </w:pPr>
      <w:r w:rsidRPr="00A4456F">
        <w:rPr>
          <w:rFonts w:ascii="Calibri" w:hAnsi="Calibri" w:cs="Calibri"/>
          <w:color w:val="000000"/>
          <w:sz w:val="22"/>
          <w:szCs w:val="22"/>
          <w:lang w:eastAsia="ar-SA"/>
        </w:rPr>
        <w:t>V případě porušení povinnosti dodavatelem vyplývající z</w:t>
      </w:r>
      <w:r w:rsidR="007E0688" w:rsidRPr="00A4456F">
        <w:rPr>
          <w:rFonts w:ascii="Calibri" w:hAnsi="Calibri" w:cs="Calibri"/>
          <w:color w:val="000000"/>
          <w:sz w:val="22"/>
          <w:szCs w:val="22"/>
          <w:lang w:eastAsia="ar-SA"/>
        </w:rPr>
        <w:t xml:space="preserve"> čl. III. odst. 1 </w:t>
      </w:r>
      <w:r w:rsidRPr="00A4456F">
        <w:rPr>
          <w:rFonts w:ascii="Calibri" w:hAnsi="Calibri" w:cs="Calibri"/>
          <w:color w:val="000000"/>
          <w:sz w:val="22"/>
          <w:szCs w:val="22"/>
          <w:lang w:eastAsia="ar-SA"/>
        </w:rPr>
        <w:t>této Rámcové smlouvy je objednatel oprávněn požadovat smluvní pokutu ve výši 10 % z ceny příslušného rekvalifikačního kurzu (z ceny rekvalifikačního kurzu realizovaného v příslušném termínu), k němuž se vztahuje porušení povinnosti vyplývající z této Rámcové smlouvy.</w:t>
      </w:r>
    </w:p>
    <w:p w:rsidR="00085C94" w:rsidRPr="00A4456F" w:rsidRDefault="00085C94" w:rsidP="00A4456F">
      <w:pPr>
        <w:numPr>
          <w:ilvl w:val="1"/>
          <w:numId w:val="10"/>
        </w:numPr>
        <w:tabs>
          <w:tab w:val="num" w:pos="284"/>
        </w:tabs>
        <w:suppressAutoHyphens/>
        <w:spacing w:after="120"/>
        <w:ind w:left="284" w:hanging="284"/>
        <w:jc w:val="both"/>
        <w:rPr>
          <w:rFonts w:ascii="Calibri" w:hAnsi="Calibri" w:cs="Calibri"/>
          <w:color w:val="000000"/>
          <w:sz w:val="22"/>
          <w:szCs w:val="22"/>
          <w:lang w:eastAsia="ar-SA"/>
        </w:rPr>
      </w:pPr>
      <w:r w:rsidRPr="00A4456F">
        <w:rPr>
          <w:rFonts w:ascii="Calibri" w:hAnsi="Calibri" w:cs="Calibri"/>
          <w:color w:val="000000"/>
          <w:sz w:val="22"/>
          <w:szCs w:val="22"/>
          <w:lang w:eastAsia="ar-SA"/>
        </w:rPr>
        <w:t>Smluvní pokuta je splatná do 14 kalendářních dnů ode dne doručení písemného požadavku na zaplacení smluvní pokuty dodavateli. Písemný požadavek musí obsahovat přesnou specifikaci porušení povinnosti vyplývající z Rámcové smlouvy, časové určení skutečnosti zakládající právo objednatele na smluvní pokutu a způsob úhrady pokuty.</w:t>
      </w:r>
    </w:p>
    <w:p w:rsidR="00085C94" w:rsidRPr="00A4456F" w:rsidRDefault="00085C94" w:rsidP="00A4456F">
      <w:pPr>
        <w:numPr>
          <w:ilvl w:val="1"/>
          <w:numId w:val="10"/>
        </w:numPr>
        <w:tabs>
          <w:tab w:val="num" w:pos="284"/>
        </w:tabs>
        <w:suppressAutoHyphens/>
        <w:spacing w:after="120"/>
        <w:ind w:left="284" w:hanging="284"/>
        <w:jc w:val="both"/>
        <w:rPr>
          <w:rFonts w:ascii="Calibri" w:hAnsi="Calibri" w:cs="Calibri"/>
          <w:color w:val="000000"/>
          <w:sz w:val="22"/>
          <w:szCs w:val="22"/>
          <w:lang w:eastAsia="ar-SA"/>
        </w:rPr>
      </w:pPr>
      <w:r w:rsidRPr="00A4456F">
        <w:rPr>
          <w:rFonts w:ascii="Calibri" w:hAnsi="Calibri" w:cs="Calibri"/>
          <w:color w:val="000000"/>
          <w:sz w:val="22"/>
          <w:szCs w:val="22"/>
          <w:lang w:eastAsia="ar-SA"/>
        </w:rPr>
        <w:t>Smluvní pokuta se vztahuje i na nezaviněné porušení povinnosti dodavatelem vyplývající z této Rámcové smlouvy.</w:t>
      </w:r>
    </w:p>
    <w:p w:rsidR="00085C94" w:rsidRPr="00A4456F" w:rsidRDefault="00085C94" w:rsidP="00A4456F">
      <w:pPr>
        <w:numPr>
          <w:ilvl w:val="1"/>
          <w:numId w:val="10"/>
        </w:numPr>
        <w:tabs>
          <w:tab w:val="num" w:pos="284"/>
        </w:tabs>
        <w:suppressAutoHyphens/>
        <w:spacing w:after="120"/>
        <w:ind w:left="284" w:hanging="284"/>
        <w:jc w:val="both"/>
        <w:rPr>
          <w:rFonts w:ascii="Calibri" w:hAnsi="Calibri" w:cs="Calibri"/>
          <w:color w:val="000000"/>
          <w:sz w:val="22"/>
          <w:szCs w:val="22"/>
          <w:lang w:eastAsia="ar-SA"/>
        </w:rPr>
      </w:pPr>
      <w:r w:rsidRPr="00A4456F">
        <w:rPr>
          <w:rFonts w:ascii="Calibri" w:hAnsi="Calibri" w:cs="Calibri"/>
          <w:color w:val="000000"/>
          <w:sz w:val="22"/>
          <w:szCs w:val="22"/>
          <w:lang w:eastAsia="ar-SA"/>
        </w:rPr>
        <w:t>Ukončením doby trvání této Rámcové smlouvy nezaniká právo objednatele na úhradu smluvní pokuty.</w:t>
      </w:r>
    </w:p>
    <w:p w:rsidR="00085C94" w:rsidRPr="00A4456F" w:rsidRDefault="00085C94" w:rsidP="00A4456F">
      <w:pPr>
        <w:numPr>
          <w:ilvl w:val="1"/>
          <w:numId w:val="10"/>
        </w:numPr>
        <w:tabs>
          <w:tab w:val="num" w:pos="284"/>
        </w:tabs>
        <w:suppressAutoHyphens/>
        <w:spacing w:after="120"/>
        <w:ind w:left="284" w:hanging="284"/>
        <w:jc w:val="both"/>
        <w:rPr>
          <w:rFonts w:ascii="Calibri" w:hAnsi="Calibri" w:cs="Calibri"/>
          <w:color w:val="000000"/>
          <w:sz w:val="22"/>
          <w:szCs w:val="22"/>
          <w:lang w:eastAsia="ar-SA"/>
        </w:rPr>
      </w:pPr>
      <w:r w:rsidRPr="00A4456F">
        <w:rPr>
          <w:rFonts w:ascii="Calibri" w:hAnsi="Calibri" w:cs="Calibri"/>
          <w:color w:val="000000"/>
          <w:sz w:val="22"/>
          <w:szCs w:val="22"/>
          <w:lang w:eastAsia="ar-SA"/>
        </w:rPr>
        <w:t>Ujednání o smluvní pokutě touto Rámcovou smlouvou neupravená se řídí ustanoveními občanského zákoníku.</w:t>
      </w:r>
    </w:p>
    <w:p w:rsidR="00F939B6" w:rsidRPr="004A0CBF" w:rsidRDefault="00085C94">
      <w:pPr>
        <w:suppressAutoHyphens/>
        <w:spacing w:after="120"/>
        <w:jc w:val="center"/>
        <w:rPr>
          <w:rFonts w:ascii="Calibri" w:hAnsi="Calibri" w:cs="Calibri"/>
          <w:b/>
          <w:bCs/>
          <w:sz w:val="22"/>
          <w:szCs w:val="22"/>
          <w:lang w:eastAsia="ar-SA"/>
        </w:rPr>
      </w:pPr>
      <w:r w:rsidRPr="004A0CBF">
        <w:rPr>
          <w:rFonts w:ascii="Calibri" w:hAnsi="Calibri" w:cs="Calibri"/>
          <w:b/>
          <w:bCs/>
          <w:sz w:val="22"/>
          <w:szCs w:val="22"/>
          <w:lang w:eastAsia="ar-SA"/>
        </w:rPr>
        <w:lastRenderedPageBreak/>
        <w:t>IX</w:t>
      </w:r>
      <w:r w:rsidR="00F939B6" w:rsidRPr="004A0CBF">
        <w:rPr>
          <w:rFonts w:ascii="Calibri" w:hAnsi="Calibri" w:cs="Calibri"/>
          <w:b/>
          <w:bCs/>
          <w:sz w:val="22"/>
          <w:szCs w:val="22"/>
          <w:lang w:eastAsia="ar-SA"/>
        </w:rPr>
        <w:t>.</w:t>
      </w:r>
    </w:p>
    <w:p w:rsidR="00F939B6" w:rsidRPr="004A0CBF" w:rsidRDefault="00F939B6">
      <w:pPr>
        <w:suppressAutoHyphens/>
        <w:spacing w:after="120"/>
        <w:jc w:val="center"/>
        <w:rPr>
          <w:rFonts w:ascii="Calibri" w:hAnsi="Calibri" w:cs="Calibri"/>
          <w:b/>
          <w:bCs/>
          <w:sz w:val="22"/>
          <w:szCs w:val="22"/>
          <w:lang w:eastAsia="ar-SA"/>
        </w:rPr>
      </w:pPr>
      <w:r w:rsidRPr="004A0CBF">
        <w:rPr>
          <w:rFonts w:ascii="Calibri" w:hAnsi="Calibri" w:cs="Calibri"/>
          <w:b/>
          <w:bCs/>
          <w:sz w:val="22"/>
          <w:szCs w:val="22"/>
          <w:lang w:eastAsia="ar-SA"/>
        </w:rPr>
        <w:t>Závěrečná ustanovení</w:t>
      </w:r>
    </w:p>
    <w:p w:rsidR="00F939B6" w:rsidRPr="004A0CBF" w:rsidRDefault="00F939B6" w:rsidP="00AB7F8C">
      <w:pPr>
        <w:numPr>
          <w:ilvl w:val="1"/>
          <w:numId w:val="20"/>
        </w:numPr>
        <w:suppressAutoHyphens/>
        <w:spacing w:after="120"/>
        <w:ind w:left="284" w:hanging="284"/>
        <w:jc w:val="both"/>
        <w:rPr>
          <w:rFonts w:ascii="Calibri" w:hAnsi="Calibri" w:cs="Calibri"/>
          <w:color w:val="000000"/>
          <w:sz w:val="22"/>
          <w:szCs w:val="22"/>
          <w:lang w:eastAsia="ar-SA"/>
        </w:rPr>
      </w:pPr>
      <w:r w:rsidRPr="004A0CBF">
        <w:rPr>
          <w:rFonts w:ascii="Calibri" w:hAnsi="Calibri" w:cs="Calibri"/>
          <w:color w:val="000000"/>
          <w:sz w:val="22"/>
          <w:szCs w:val="22"/>
          <w:lang w:eastAsia="ar-SA"/>
        </w:rPr>
        <w:t xml:space="preserve">Práva a povinnosti smluvních stran v této Rámcové smlouvě nebo dílčích Dohodách o provedení rekvalifikace neupravené nebo upravené jen částečně se řídí </w:t>
      </w:r>
      <w:r w:rsidR="00273AC1" w:rsidRPr="004A0CBF">
        <w:rPr>
          <w:rFonts w:ascii="Calibri" w:hAnsi="Calibri" w:cs="Calibri"/>
          <w:color w:val="000000"/>
          <w:sz w:val="22"/>
          <w:szCs w:val="22"/>
          <w:lang w:eastAsia="ar-SA"/>
        </w:rPr>
        <w:t xml:space="preserve">v rozsahu, v jakém nejsou v této Rámcové smlouvě upraveny, </w:t>
      </w:r>
      <w:r w:rsidRPr="004A0CBF">
        <w:rPr>
          <w:rFonts w:ascii="Calibri" w:hAnsi="Calibri" w:cs="Calibri"/>
          <w:color w:val="000000"/>
          <w:sz w:val="22"/>
          <w:szCs w:val="22"/>
          <w:lang w:eastAsia="ar-SA"/>
        </w:rPr>
        <w:t>ustanoveními zákona č. 89/2012 S</w:t>
      </w:r>
      <w:r w:rsidR="002C5882">
        <w:rPr>
          <w:rFonts w:ascii="Calibri" w:hAnsi="Calibri" w:cs="Calibri"/>
          <w:color w:val="000000"/>
          <w:sz w:val="22"/>
          <w:szCs w:val="22"/>
          <w:lang w:eastAsia="ar-SA"/>
        </w:rPr>
        <w:t>b., občanský zákoník, zákona č. </w:t>
      </w:r>
      <w:r w:rsidRPr="004A0CBF">
        <w:rPr>
          <w:rFonts w:ascii="Calibri" w:hAnsi="Calibri" w:cs="Calibri"/>
          <w:color w:val="000000"/>
          <w:sz w:val="22"/>
          <w:szCs w:val="22"/>
          <w:lang w:eastAsia="ar-SA"/>
        </w:rPr>
        <w:t>137/2006 Sb., o veřejných zakázkách, ve znění pozdějších před</w:t>
      </w:r>
      <w:r w:rsidR="002C5882">
        <w:rPr>
          <w:rFonts w:ascii="Calibri" w:hAnsi="Calibri" w:cs="Calibri"/>
          <w:color w:val="000000"/>
          <w:sz w:val="22"/>
          <w:szCs w:val="22"/>
          <w:lang w:eastAsia="ar-SA"/>
        </w:rPr>
        <w:t>pisů, zákona č. 435/2004 Sb., o </w:t>
      </w:r>
      <w:r w:rsidRPr="004A0CBF">
        <w:rPr>
          <w:rFonts w:ascii="Calibri" w:hAnsi="Calibri" w:cs="Calibri"/>
          <w:color w:val="000000"/>
          <w:sz w:val="22"/>
          <w:szCs w:val="22"/>
          <w:lang w:eastAsia="ar-SA"/>
        </w:rPr>
        <w:t>zaměstnanosti, ve znění pozdějších předpisů a vyhláškou č. 519/2004 Sb., o rekvalifikaci uchazečů o zaměstnání a zájemců o zaměstnání a o rekvalifikaci zaměstnanců.</w:t>
      </w:r>
    </w:p>
    <w:p w:rsidR="00E577F2" w:rsidRDefault="00F939B6" w:rsidP="00B909E7">
      <w:pPr>
        <w:numPr>
          <w:ilvl w:val="1"/>
          <w:numId w:val="20"/>
        </w:numPr>
        <w:suppressAutoHyphens/>
        <w:spacing w:after="120"/>
        <w:ind w:left="284" w:hanging="284"/>
        <w:jc w:val="both"/>
        <w:rPr>
          <w:rFonts w:ascii="Calibri" w:hAnsi="Calibri" w:cs="Calibri"/>
          <w:color w:val="000000"/>
          <w:sz w:val="22"/>
          <w:szCs w:val="22"/>
          <w:lang w:eastAsia="ar-SA"/>
        </w:rPr>
      </w:pPr>
      <w:r w:rsidRPr="004A0CBF">
        <w:rPr>
          <w:rFonts w:ascii="Calibri" w:hAnsi="Calibri" w:cs="Calibri"/>
          <w:color w:val="000000"/>
          <w:sz w:val="22"/>
          <w:szCs w:val="22"/>
          <w:lang w:eastAsia="ar-SA"/>
        </w:rPr>
        <w:t xml:space="preserve">Smluvní strany se zavazují, že během plnění dle této Rámcové smlouvy i po jejím ukončení budou zachovávat mlčenlivost o všech skutečnostech, o kterých se </w:t>
      </w:r>
      <w:r w:rsidR="002C5882">
        <w:rPr>
          <w:rFonts w:ascii="Calibri" w:hAnsi="Calibri" w:cs="Calibri"/>
          <w:color w:val="000000"/>
          <w:sz w:val="22"/>
          <w:szCs w:val="22"/>
          <w:lang w:eastAsia="ar-SA"/>
        </w:rPr>
        <w:t>dozví od druhé smluvní strany v </w:t>
      </w:r>
      <w:r w:rsidRPr="004A0CBF">
        <w:rPr>
          <w:rFonts w:ascii="Calibri" w:hAnsi="Calibri" w:cs="Calibri"/>
          <w:color w:val="000000"/>
          <w:sz w:val="22"/>
          <w:szCs w:val="22"/>
          <w:lang w:eastAsia="ar-SA"/>
        </w:rPr>
        <w:t>souvislosti s plněním dle této Rámcové smlouvy, vyjma případů, kdy zákon, rozhodnutí orgánu veřejné moci či dohoda smluvních stran stanoví jinak.</w:t>
      </w:r>
    </w:p>
    <w:p w:rsidR="009E5025" w:rsidRDefault="00F939B6" w:rsidP="00B909E7">
      <w:pPr>
        <w:numPr>
          <w:ilvl w:val="1"/>
          <w:numId w:val="20"/>
        </w:numPr>
        <w:suppressAutoHyphens/>
        <w:spacing w:after="120"/>
        <w:ind w:left="284" w:hanging="284"/>
        <w:jc w:val="both"/>
        <w:rPr>
          <w:rFonts w:ascii="Calibri" w:hAnsi="Calibri" w:cs="Calibri"/>
          <w:color w:val="000000"/>
          <w:sz w:val="22"/>
          <w:szCs w:val="22"/>
          <w:lang w:eastAsia="ar-SA"/>
        </w:rPr>
      </w:pPr>
      <w:r w:rsidRPr="00E577F2">
        <w:rPr>
          <w:rFonts w:ascii="Calibri" w:hAnsi="Calibri" w:cs="Calibri"/>
          <w:color w:val="000000"/>
          <w:sz w:val="22"/>
          <w:szCs w:val="22"/>
          <w:lang w:eastAsia="ar-SA"/>
        </w:rPr>
        <w:t>Objednatel si vyhrazuje právo</w:t>
      </w:r>
      <w:r w:rsidR="00E577F2" w:rsidRPr="00E577F2">
        <w:rPr>
          <w:rFonts w:ascii="Calibri" w:hAnsi="Calibri" w:cs="Calibri"/>
          <w:color w:val="000000"/>
          <w:sz w:val="22"/>
          <w:szCs w:val="22"/>
          <w:lang w:eastAsia="ar-SA"/>
        </w:rPr>
        <w:t xml:space="preserve"> využívat údaje z této rámcové smlouvy a z dohod o provedení rekvalifikace, které budou na jejím základě uzavřeny v informačních systémech týkajících se příjemců příspěvku pro účely administrace prostředků z rozpočtu EU.</w:t>
      </w:r>
    </w:p>
    <w:p w:rsidR="00117480" w:rsidRPr="00B909E7" w:rsidRDefault="00F939B6" w:rsidP="00B909E7">
      <w:pPr>
        <w:numPr>
          <w:ilvl w:val="1"/>
          <w:numId w:val="20"/>
        </w:numPr>
        <w:suppressAutoHyphens/>
        <w:spacing w:after="120"/>
        <w:ind w:left="284" w:hanging="284"/>
        <w:jc w:val="both"/>
        <w:rPr>
          <w:rFonts w:asciiTheme="minorHAnsi" w:hAnsiTheme="minorHAnsi" w:cs="Calibri"/>
          <w:color w:val="000000"/>
          <w:sz w:val="22"/>
          <w:szCs w:val="22"/>
          <w:lang w:eastAsia="ar-SA"/>
        </w:rPr>
      </w:pPr>
      <w:r w:rsidRPr="00B909E7">
        <w:rPr>
          <w:rFonts w:asciiTheme="minorHAnsi" w:hAnsiTheme="minorHAnsi" w:cs="Calibri"/>
          <w:color w:val="000000"/>
          <w:sz w:val="22"/>
          <w:szCs w:val="22"/>
          <w:lang w:eastAsia="ar-SA"/>
        </w:rPr>
        <w:t xml:space="preserve">Smluvní strany mají povinnost </w:t>
      </w:r>
      <w:r w:rsidR="00117480" w:rsidRPr="00B909E7">
        <w:rPr>
          <w:rFonts w:asciiTheme="minorHAnsi" w:hAnsiTheme="minorHAnsi" w:cs="Calibri"/>
          <w:color w:val="000000"/>
          <w:sz w:val="22"/>
          <w:szCs w:val="22"/>
          <w:lang w:eastAsia="ar-SA"/>
        </w:rPr>
        <w:t xml:space="preserve">nejméně po dobu 10 let od ukončení projektu, přičemž lhůta </w:t>
      </w:r>
      <w:proofErr w:type="gramStart"/>
      <w:r w:rsidR="00117480" w:rsidRPr="00B909E7">
        <w:rPr>
          <w:rFonts w:asciiTheme="minorHAnsi" w:hAnsiTheme="minorHAnsi" w:cs="Calibri"/>
          <w:color w:val="000000"/>
          <w:sz w:val="22"/>
          <w:szCs w:val="22"/>
          <w:lang w:eastAsia="ar-SA"/>
        </w:rPr>
        <w:t>10ti</w:t>
      </w:r>
      <w:proofErr w:type="gramEnd"/>
      <w:r w:rsidR="00117480" w:rsidRPr="00B909E7">
        <w:rPr>
          <w:rFonts w:asciiTheme="minorHAnsi" w:hAnsiTheme="minorHAnsi" w:cs="Calibri"/>
          <w:color w:val="000000"/>
          <w:sz w:val="22"/>
          <w:szCs w:val="22"/>
          <w:lang w:eastAsia="ar-SA"/>
        </w:rPr>
        <w:t xml:space="preserve"> let se počítá od 1. ledna roku následujícího po roce, v němž byl projekt ukončen, uchovávat všechny dokumenty a účetní doklady související s plněním veřejné zakázky</w:t>
      </w:r>
      <w:r w:rsidR="009E5025" w:rsidRPr="00B909E7">
        <w:rPr>
          <w:rFonts w:asciiTheme="minorHAnsi" w:hAnsiTheme="minorHAnsi" w:cs="Calibri"/>
          <w:color w:val="000000"/>
          <w:sz w:val="22"/>
          <w:szCs w:val="22"/>
          <w:lang w:eastAsia="ar-SA"/>
        </w:rPr>
        <w:t xml:space="preserve"> </w:t>
      </w:r>
      <w:r w:rsidR="009E5025" w:rsidRPr="00B909E7">
        <w:rPr>
          <w:rFonts w:asciiTheme="minorHAnsi" w:hAnsiTheme="minorHAnsi"/>
          <w:sz w:val="22"/>
          <w:szCs w:val="22"/>
        </w:rPr>
        <w:t>(bližší informace viz Obecné části pravidel pro žadatele a příjemce v rámci Operačního programu zaměstnanost, kapitola 28 Uchovávání dokumentů</w:t>
      </w:r>
      <w:r w:rsidR="009E5025" w:rsidRPr="00B909E7">
        <w:rPr>
          <w:rFonts w:asciiTheme="minorHAnsi" w:eastAsia="Times New Roman" w:hAnsiTheme="minorHAnsi"/>
          <w:sz w:val="22"/>
          <w:szCs w:val="22"/>
          <w:lang w:eastAsia="cs-CZ"/>
        </w:rPr>
        <w:t xml:space="preserve"> (k dispozici na </w:t>
      </w:r>
      <w:hyperlink r:id="rId11" w:history="1">
        <w:r w:rsidR="009E5025" w:rsidRPr="00B909E7">
          <w:rPr>
            <w:rFonts w:asciiTheme="minorHAnsi" w:eastAsia="Times New Roman" w:hAnsiTheme="minorHAnsi"/>
            <w:sz w:val="22"/>
            <w:szCs w:val="22"/>
            <w:lang w:eastAsia="cs-CZ"/>
          </w:rPr>
          <w:t>www.esfcr.cz</w:t>
        </w:r>
      </w:hyperlink>
      <w:r w:rsidR="009E5025" w:rsidRPr="00B909E7">
        <w:rPr>
          <w:rFonts w:asciiTheme="minorHAnsi" w:eastAsia="Times New Roman" w:hAnsiTheme="minorHAnsi"/>
          <w:sz w:val="22"/>
          <w:szCs w:val="22"/>
          <w:lang w:eastAsia="cs-CZ"/>
        </w:rPr>
        <w:t>).</w:t>
      </w:r>
    </w:p>
    <w:p w:rsidR="006B7680" w:rsidRPr="006B7680"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117480">
        <w:rPr>
          <w:rFonts w:ascii="Calibri" w:hAnsi="Calibri" w:cs="Calibri"/>
          <w:color w:val="000000"/>
          <w:sz w:val="22"/>
          <w:szCs w:val="22"/>
          <w:lang w:eastAsia="ar-SA"/>
        </w:rPr>
        <w:t>Adresa pro doručování písemností souvisejících s touto Rámcovou smlouvou včetně</w:t>
      </w:r>
      <w:r w:rsidRPr="004A0CBF">
        <w:rPr>
          <w:rFonts w:ascii="Calibri" w:hAnsi="Calibri" w:cs="Calibri"/>
          <w:sz w:val="22"/>
          <w:szCs w:val="22"/>
          <w:lang w:eastAsia="cs-CZ"/>
        </w:rPr>
        <w:t xml:space="preserve"> faktur je u objednatele: </w:t>
      </w:r>
      <w:r w:rsidRPr="004A0CBF">
        <w:rPr>
          <w:rFonts w:ascii="Calibri" w:hAnsi="Calibri" w:cs="Calibri"/>
          <w:b/>
          <w:bCs/>
          <w:sz w:val="22"/>
          <w:szCs w:val="22"/>
          <w:lang w:eastAsia="cs-CZ"/>
        </w:rPr>
        <w:t xml:space="preserve">Úřad práce České republiky, </w:t>
      </w:r>
      <w:r w:rsidR="006B7680">
        <w:rPr>
          <w:rFonts w:ascii="Calibri" w:hAnsi="Calibri" w:cs="Calibri"/>
          <w:b/>
          <w:bCs/>
          <w:sz w:val="22"/>
          <w:szCs w:val="22"/>
          <w:lang w:eastAsia="cs-CZ"/>
        </w:rPr>
        <w:t xml:space="preserve">adresa </w:t>
      </w:r>
      <w:r w:rsidRPr="004A0CBF">
        <w:rPr>
          <w:rFonts w:ascii="Calibri" w:hAnsi="Calibri" w:cs="Calibri"/>
          <w:b/>
          <w:bCs/>
          <w:sz w:val="22"/>
          <w:szCs w:val="22"/>
          <w:lang w:eastAsia="cs-CZ"/>
        </w:rPr>
        <w:t>příslušné</w:t>
      </w:r>
      <w:r w:rsidR="006B7680">
        <w:rPr>
          <w:rFonts w:ascii="Calibri" w:hAnsi="Calibri" w:cs="Calibri"/>
          <w:b/>
          <w:bCs/>
          <w:sz w:val="22"/>
          <w:szCs w:val="22"/>
          <w:lang w:eastAsia="cs-CZ"/>
        </w:rPr>
        <w:t>ho</w:t>
      </w:r>
      <w:r w:rsidRPr="004A0CBF">
        <w:rPr>
          <w:rFonts w:ascii="Calibri" w:hAnsi="Calibri" w:cs="Calibri"/>
          <w:b/>
          <w:bCs/>
          <w:sz w:val="22"/>
          <w:szCs w:val="22"/>
          <w:lang w:eastAsia="cs-CZ"/>
        </w:rPr>
        <w:t xml:space="preserve"> kontaktní</w:t>
      </w:r>
      <w:r w:rsidR="006B7680">
        <w:rPr>
          <w:rFonts w:ascii="Calibri" w:hAnsi="Calibri" w:cs="Calibri"/>
          <w:b/>
          <w:bCs/>
          <w:sz w:val="22"/>
          <w:szCs w:val="22"/>
          <w:lang w:eastAsia="cs-CZ"/>
        </w:rPr>
        <w:t>ho</w:t>
      </w:r>
      <w:r w:rsidRPr="004A0CBF">
        <w:rPr>
          <w:rFonts w:ascii="Calibri" w:hAnsi="Calibri" w:cs="Calibri"/>
          <w:b/>
          <w:bCs/>
          <w:sz w:val="22"/>
          <w:szCs w:val="22"/>
          <w:lang w:eastAsia="cs-CZ"/>
        </w:rPr>
        <w:t xml:space="preserve"> pracoviště</w:t>
      </w:r>
      <w:r w:rsidR="006B7680">
        <w:rPr>
          <w:rFonts w:ascii="Calibri" w:hAnsi="Calibri" w:cs="Calibri"/>
          <w:b/>
          <w:bCs/>
          <w:sz w:val="22"/>
          <w:szCs w:val="22"/>
          <w:lang w:eastAsia="cs-CZ"/>
        </w:rPr>
        <w:t xml:space="preserve">, </w:t>
      </w:r>
      <w:r w:rsidR="006B7680" w:rsidRPr="006B7680">
        <w:rPr>
          <w:rFonts w:ascii="Calibri" w:hAnsi="Calibri" w:cs="Calibri"/>
          <w:bCs/>
          <w:sz w:val="22"/>
          <w:szCs w:val="22"/>
          <w:lang w:eastAsia="cs-CZ"/>
        </w:rPr>
        <w:t xml:space="preserve">která bude uvedena </w:t>
      </w:r>
      <w:r w:rsidR="006B7680" w:rsidRPr="006B7680">
        <w:rPr>
          <w:rFonts w:ascii="Calibri" w:hAnsi="Calibri" w:cs="Calibri"/>
          <w:sz w:val="22"/>
          <w:szCs w:val="22"/>
          <w:lang w:eastAsia="ar-SA"/>
        </w:rPr>
        <w:t>ve Výzvě k uzavření Dohody o provedení rekvalifikace</w:t>
      </w:r>
      <w:r w:rsidR="006B7680">
        <w:rPr>
          <w:rFonts w:ascii="Calibri" w:hAnsi="Calibri" w:cs="Calibri"/>
          <w:sz w:val="22"/>
          <w:szCs w:val="22"/>
          <w:lang w:eastAsia="ar-SA"/>
        </w:rPr>
        <w:t>.</w:t>
      </w:r>
    </w:p>
    <w:p w:rsidR="00F939B6" w:rsidRPr="004A0CBF"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4A0CBF">
        <w:rPr>
          <w:rFonts w:ascii="Calibri" w:hAnsi="Calibri" w:cs="Calibri"/>
          <w:sz w:val="22"/>
          <w:szCs w:val="22"/>
          <w:lang w:eastAsia="cs-CZ"/>
        </w:rPr>
        <w:t>Jakýkoliv dopis, oznámení či jiný dokument bude považován za doručený druhé smluvní straně Rámcové smlouvy, bude-li doručen na adresu uvedenou u dané smluvní strany v záhlaví této Rámcové smlouvy. V případě pochybností se má za to, že písemnost zaslaná doporučenou poštovní přepravou byla doručena třetí (3.) den po dni odeslání písemnosti. Smluvní strany se zavazují bezodkladně písemně oznámit druhé smluvní straně změnu své adresy pro doručování písemností. Taková změna není změnou Rámcové smlouvy vyžadující kvalifikovanou formu dodatku dle této Rámcové smlouvy.</w:t>
      </w:r>
    </w:p>
    <w:p w:rsidR="00F939B6" w:rsidRPr="004A0CBF"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4A0CBF">
        <w:rPr>
          <w:rFonts w:ascii="Calibri" w:hAnsi="Calibri" w:cs="Calibri"/>
          <w:sz w:val="22"/>
          <w:szCs w:val="22"/>
          <w:lang w:eastAsia="cs-CZ"/>
        </w:rPr>
        <w:t>Každé ustanovení této Rámcové smlouvy je oddělitelné. V případě, že se některé ustanovení ukáže být neplatným, neúčinným nebo nevymahatelným anebo některé ustanovení chybí, zůstávají ostatní ustanovení touto skutečností nedotčena. Objednavatel i dodavatel se zavazují takové neplatné, neúčinné či nevymahatelné ustanovení nahradit ustanovením bezvadným, které bude v nejvyšší možné míře odpovídat obsahu a účelu ustanovení neplatného, neúčinného nebo nevymahatelného.</w:t>
      </w:r>
    </w:p>
    <w:p w:rsidR="00F939B6" w:rsidRPr="004A0CBF"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4A0CBF">
        <w:rPr>
          <w:rFonts w:ascii="Calibri" w:hAnsi="Calibri" w:cs="Calibri"/>
          <w:sz w:val="22"/>
          <w:szCs w:val="22"/>
          <w:lang w:eastAsia="cs-CZ"/>
        </w:rPr>
        <w:t xml:space="preserve">Rámcová smlouva nabývá platnosti a účinnosti dnem podpisu poslední ze smluvních stran. Rámcová smlouva je vyhotovena ve třech </w:t>
      </w:r>
      <w:r w:rsidR="00F62F96" w:rsidRPr="004A0CBF">
        <w:rPr>
          <w:rFonts w:ascii="Calibri" w:hAnsi="Calibri" w:cs="Calibri"/>
          <w:sz w:val="22"/>
          <w:szCs w:val="22"/>
          <w:lang w:eastAsia="cs-CZ"/>
        </w:rPr>
        <w:t xml:space="preserve">(3) </w:t>
      </w:r>
      <w:r w:rsidRPr="004A0CBF">
        <w:rPr>
          <w:rFonts w:ascii="Calibri" w:hAnsi="Calibri" w:cs="Calibri"/>
          <w:sz w:val="22"/>
          <w:szCs w:val="22"/>
          <w:lang w:eastAsia="cs-CZ"/>
        </w:rPr>
        <w:t>stejnopisech s platností originálu, z nichž dodavatel obdrží jedno</w:t>
      </w:r>
      <w:r w:rsidR="00F62F96" w:rsidRPr="004A0CBF">
        <w:rPr>
          <w:rFonts w:ascii="Calibri" w:hAnsi="Calibri" w:cs="Calibri"/>
          <w:sz w:val="22"/>
          <w:szCs w:val="22"/>
          <w:lang w:eastAsia="cs-CZ"/>
        </w:rPr>
        <w:t xml:space="preserve"> (1)</w:t>
      </w:r>
      <w:r w:rsidRPr="004A0CBF">
        <w:rPr>
          <w:rFonts w:ascii="Calibri" w:hAnsi="Calibri" w:cs="Calibri"/>
          <w:sz w:val="22"/>
          <w:szCs w:val="22"/>
          <w:lang w:eastAsia="cs-CZ"/>
        </w:rPr>
        <w:t xml:space="preserve"> a úřad práce dvě </w:t>
      </w:r>
      <w:r w:rsidR="00F62F96" w:rsidRPr="004A0CBF">
        <w:rPr>
          <w:rFonts w:ascii="Calibri" w:hAnsi="Calibri" w:cs="Calibri"/>
          <w:sz w:val="22"/>
          <w:szCs w:val="22"/>
          <w:lang w:eastAsia="cs-CZ"/>
        </w:rPr>
        <w:t xml:space="preserve">(2) </w:t>
      </w:r>
      <w:r w:rsidRPr="004A0CBF">
        <w:rPr>
          <w:rFonts w:ascii="Calibri" w:hAnsi="Calibri" w:cs="Calibri"/>
          <w:sz w:val="22"/>
          <w:szCs w:val="22"/>
          <w:lang w:eastAsia="cs-CZ"/>
        </w:rPr>
        <w:t>vyhotovení. Nedílnou součástí Rámcové smlouvy je příloha č. 1 Specifikace a technické podmínky, která obsahuje pro příslušnou část VZ všechny číslované podmínky ze stejnojmenné přílohy č. 1 ZD (část Specifické technické podmínky předmětu VZ).</w:t>
      </w:r>
    </w:p>
    <w:p w:rsidR="00F939B6" w:rsidRPr="004A0CBF"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4A0CBF">
        <w:rPr>
          <w:rFonts w:ascii="Calibri" w:hAnsi="Calibri" w:cs="Calibri"/>
          <w:sz w:val="22"/>
          <w:szCs w:val="22"/>
          <w:lang w:eastAsia="cs-CZ"/>
        </w:rPr>
        <w:t>Rámcová smlouva může být doplňována nebo měněna pouze písemnými</w:t>
      </w:r>
      <w:r w:rsidRPr="004A0CBF">
        <w:rPr>
          <w:rFonts w:ascii="Calibri" w:hAnsi="Calibri" w:cs="Calibri"/>
          <w:sz w:val="22"/>
          <w:szCs w:val="22"/>
        </w:rPr>
        <w:t xml:space="preserve"> </w:t>
      </w:r>
      <w:r w:rsidRPr="004A0CBF">
        <w:rPr>
          <w:rFonts w:ascii="Calibri" w:hAnsi="Calibri" w:cs="Calibri"/>
          <w:sz w:val="22"/>
          <w:szCs w:val="22"/>
          <w:lang w:eastAsia="cs-CZ"/>
        </w:rPr>
        <w:t xml:space="preserve">vzestupně číslovanými dodatky, podepsanými </w:t>
      </w:r>
      <w:r w:rsidR="00F62F96" w:rsidRPr="004A0CBF">
        <w:rPr>
          <w:rFonts w:ascii="Calibri" w:hAnsi="Calibri" w:cs="Calibri"/>
          <w:sz w:val="22"/>
          <w:szCs w:val="22"/>
          <w:lang w:eastAsia="cs-CZ"/>
        </w:rPr>
        <w:t xml:space="preserve">oběma </w:t>
      </w:r>
      <w:r w:rsidRPr="004A0CBF">
        <w:rPr>
          <w:rFonts w:ascii="Calibri" w:hAnsi="Calibri" w:cs="Calibri"/>
          <w:sz w:val="22"/>
          <w:szCs w:val="22"/>
          <w:lang w:eastAsia="cs-CZ"/>
        </w:rPr>
        <w:t>smluvními stranami. Písemnou formu musí mít také veškeré jiné dohody smluvních stran související s touto Rámcovou smlouvou.</w:t>
      </w:r>
    </w:p>
    <w:p w:rsidR="00F939B6" w:rsidRPr="004A0CBF"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4A0CBF">
        <w:rPr>
          <w:rFonts w:ascii="Calibri" w:hAnsi="Calibri" w:cs="Calibri"/>
          <w:sz w:val="22"/>
          <w:szCs w:val="22"/>
          <w:lang w:eastAsia="cs-CZ"/>
        </w:rPr>
        <w:lastRenderedPageBreak/>
        <w:t xml:space="preserve">Objednatel i dodavatel jsou oprávněni převést svá práva a povinnosti vyplývající z této Rámcové smlouvy nebo </w:t>
      </w:r>
      <w:r w:rsidR="00F62F96" w:rsidRPr="004A0CBF">
        <w:rPr>
          <w:rFonts w:ascii="Calibri" w:hAnsi="Calibri" w:cs="Calibri"/>
          <w:sz w:val="22"/>
          <w:szCs w:val="22"/>
          <w:lang w:eastAsia="cs-CZ"/>
        </w:rPr>
        <w:t xml:space="preserve">následných </w:t>
      </w:r>
      <w:r w:rsidRPr="004A0CBF">
        <w:rPr>
          <w:rFonts w:ascii="Calibri" w:hAnsi="Calibri" w:cs="Calibri"/>
          <w:sz w:val="22"/>
          <w:szCs w:val="22"/>
          <w:lang w:eastAsia="cs-CZ"/>
        </w:rPr>
        <w:t>Dohod o provedení rekvalifikace na třetí osobu pouze s předchozím písemným souhlasem druhé smluvní strany.</w:t>
      </w:r>
    </w:p>
    <w:p w:rsidR="00F939B6" w:rsidRPr="004A0CBF"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4A0CBF">
        <w:rPr>
          <w:rFonts w:ascii="Calibri" w:hAnsi="Calibri" w:cs="Calibri"/>
          <w:sz w:val="22"/>
          <w:szCs w:val="22"/>
          <w:lang w:eastAsia="cs-CZ"/>
        </w:rPr>
        <w:t>V případě zániku některé ze smluvních stran přecházejí její práva a povinnosti vyplývající z této Rámcové smlouvy na jejího právního nástupce.</w:t>
      </w:r>
    </w:p>
    <w:p w:rsidR="00F939B6" w:rsidRPr="004A0CBF" w:rsidRDefault="00F939B6" w:rsidP="00B909E7">
      <w:pPr>
        <w:numPr>
          <w:ilvl w:val="1"/>
          <w:numId w:val="20"/>
        </w:numPr>
        <w:suppressAutoHyphens/>
        <w:spacing w:after="120"/>
        <w:ind w:left="284" w:hanging="284"/>
        <w:jc w:val="both"/>
        <w:rPr>
          <w:rFonts w:ascii="Calibri" w:hAnsi="Calibri" w:cs="Calibri"/>
          <w:sz w:val="22"/>
          <w:szCs w:val="22"/>
          <w:lang w:eastAsia="cs-CZ"/>
        </w:rPr>
      </w:pPr>
      <w:r w:rsidRPr="004A0CBF">
        <w:rPr>
          <w:rFonts w:ascii="Calibri" w:hAnsi="Calibri" w:cs="Calibri"/>
          <w:sz w:val="22"/>
          <w:szCs w:val="22"/>
          <w:lang w:eastAsia="cs-CZ"/>
        </w:rPr>
        <w:t>Smluvní strany prohlašují, že si text Rámcové smlouvy řádně přečetly a souhlasí s jejím obsahem a formou. Rámcová smlouva nebyla sepsána v tísni, v omylu ani pod nátlakem, vyjadřuje svobodnou a vážnou vůli smluvních stran a není jednostranně nevýhodná pro žádnou smluvní stranu. Na důkaz svého souhlasu tuto Rámcovou smlouvu smluvní strany potvrzují svými podpisy.</w:t>
      </w:r>
    </w:p>
    <w:p w:rsidR="00F939B6" w:rsidRDefault="00F939B6">
      <w:pPr>
        <w:tabs>
          <w:tab w:val="num" w:pos="1003"/>
        </w:tabs>
        <w:suppressAutoHyphens/>
        <w:spacing w:after="120"/>
        <w:ind w:left="643"/>
        <w:jc w:val="both"/>
        <w:rPr>
          <w:rFonts w:ascii="Calibri" w:hAnsi="Calibri" w:cs="Calibri"/>
          <w:sz w:val="22"/>
          <w:szCs w:val="22"/>
          <w:lang w:eastAsia="cs-CZ"/>
        </w:rPr>
      </w:pPr>
    </w:p>
    <w:p w:rsidR="00732386" w:rsidRDefault="00732386">
      <w:pPr>
        <w:tabs>
          <w:tab w:val="num" w:pos="1003"/>
        </w:tabs>
        <w:suppressAutoHyphens/>
        <w:spacing w:after="120"/>
        <w:ind w:left="643"/>
        <w:jc w:val="both"/>
        <w:rPr>
          <w:rFonts w:ascii="Calibri" w:hAnsi="Calibri" w:cs="Calibri"/>
          <w:sz w:val="22"/>
          <w:szCs w:val="22"/>
          <w:lang w:eastAsia="cs-CZ"/>
        </w:rPr>
      </w:pPr>
    </w:p>
    <w:p w:rsidR="00732386" w:rsidRPr="004A0CBF" w:rsidRDefault="00732386">
      <w:pPr>
        <w:tabs>
          <w:tab w:val="num" w:pos="1003"/>
        </w:tabs>
        <w:suppressAutoHyphens/>
        <w:spacing w:after="120"/>
        <w:ind w:left="643"/>
        <w:jc w:val="both"/>
        <w:rPr>
          <w:rFonts w:ascii="Calibri" w:hAnsi="Calibri" w:cs="Calibri"/>
          <w:sz w:val="22"/>
          <w:szCs w:val="22"/>
          <w:lang w:eastAsia="cs-CZ"/>
        </w:rPr>
      </w:pPr>
    </w:p>
    <w:p w:rsidR="00F939B6" w:rsidRPr="00732386" w:rsidRDefault="00F939B6">
      <w:pPr>
        <w:spacing w:after="1080" w:line="360" w:lineRule="auto"/>
        <w:rPr>
          <w:rFonts w:ascii="Calibri" w:hAnsi="Calibri" w:cs="Calibri"/>
          <w:sz w:val="22"/>
          <w:szCs w:val="22"/>
        </w:rPr>
      </w:pPr>
      <w:r w:rsidRPr="004A0CBF">
        <w:rPr>
          <w:rFonts w:ascii="Calibri" w:hAnsi="Calibri" w:cs="Calibri"/>
          <w:sz w:val="22"/>
          <w:szCs w:val="22"/>
        </w:rPr>
        <w:t>V</w:t>
      </w:r>
      <w:r w:rsidR="00732386">
        <w:rPr>
          <w:rFonts w:ascii="Calibri" w:hAnsi="Calibri" w:cs="Calibri"/>
          <w:sz w:val="22"/>
          <w:szCs w:val="22"/>
        </w:rPr>
        <w:t xml:space="preserve"> Olomouci</w:t>
      </w:r>
      <w:r w:rsidRPr="004A0CBF">
        <w:rPr>
          <w:rFonts w:ascii="Calibri" w:hAnsi="Calibri" w:cs="Calibri"/>
          <w:sz w:val="22"/>
          <w:szCs w:val="22"/>
        </w:rPr>
        <w:t xml:space="preserve"> dne </w:t>
      </w:r>
      <w:proofErr w:type="gramStart"/>
      <w:r w:rsidR="00D84A75">
        <w:rPr>
          <w:rFonts w:ascii="Calibri" w:hAnsi="Calibri" w:cs="Calibri"/>
          <w:sz w:val="22"/>
          <w:szCs w:val="22"/>
        </w:rPr>
        <w:t>28.6.2017</w:t>
      </w:r>
      <w:proofErr w:type="gramEnd"/>
      <w:r w:rsidRPr="004A0CBF">
        <w:rPr>
          <w:rFonts w:ascii="Calibri" w:hAnsi="Calibri" w:cs="Calibri"/>
          <w:sz w:val="22"/>
          <w:szCs w:val="22"/>
        </w:rPr>
        <w:tab/>
      </w:r>
      <w:r w:rsidRPr="004A0CBF">
        <w:rPr>
          <w:rFonts w:ascii="Calibri" w:hAnsi="Calibri" w:cs="Calibri"/>
          <w:sz w:val="22"/>
          <w:szCs w:val="22"/>
        </w:rPr>
        <w:tab/>
        <w:t xml:space="preserve">                     </w:t>
      </w:r>
      <w:r w:rsidR="00732386">
        <w:rPr>
          <w:rFonts w:ascii="Calibri" w:hAnsi="Calibri" w:cs="Calibri"/>
          <w:sz w:val="22"/>
          <w:szCs w:val="22"/>
        </w:rPr>
        <w:t xml:space="preserve">              </w:t>
      </w:r>
      <w:r w:rsidRPr="00732386">
        <w:rPr>
          <w:rFonts w:ascii="Calibri" w:hAnsi="Calibri" w:cs="Calibri"/>
          <w:sz w:val="22"/>
          <w:szCs w:val="22"/>
        </w:rPr>
        <w:t>V </w:t>
      </w:r>
      <w:r w:rsidR="00732386">
        <w:rPr>
          <w:rFonts w:ascii="Calibri" w:hAnsi="Calibri" w:cs="Calibri"/>
          <w:sz w:val="22"/>
          <w:szCs w:val="22"/>
        </w:rPr>
        <w:t>Olomouci</w:t>
      </w:r>
      <w:r w:rsidRPr="00732386">
        <w:rPr>
          <w:rFonts w:ascii="Calibri" w:hAnsi="Calibri" w:cs="Calibri"/>
          <w:sz w:val="22"/>
          <w:szCs w:val="22"/>
        </w:rPr>
        <w:t xml:space="preserve"> dne </w:t>
      </w:r>
      <w:r w:rsidR="00D84A75">
        <w:rPr>
          <w:rFonts w:ascii="Calibri" w:hAnsi="Calibri" w:cs="Calibri"/>
          <w:sz w:val="22"/>
          <w:szCs w:val="22"/>
        </w:rPr>
        <w:t>28.6.2017</w:t>
      </w:r>
      <w:bookmarkStart w:id="0" w:name="_GoBack"/>
      <w:bookmarkEnd w:id="0"/>
    </w:p>
    <w:p w:rsidR="00F939B6" w:rsidRPr="00732386" w:rsidRDefault="00F939B6">
      <w:pPr>
        <w:rPr>
          <w:rFonts w:ascii="Calibri" w:hAnsi="Calibri" w:cs="Calibri"/>
          <w:sz w:val="22"/>
          <w:szCs w:val="22"/>
        </w:rPr>
      </w:pPr>
      <w:r w:rsidRPr="00732386">
        <w:rPr>
          <w:rFonts w:ascii="Calibri" w:hAnsi="Calibri" w:cs="Calibri"/>
          <w:sz w:val="22"/>
          <w:szCs w:val="22"/>
        </w:rPr>
        <w:t>………………………………………………</w:t>
      </w:r>
      <w:r w:rsidRPr="00732386">
        <w:rPr>
          <w:rFonts w:ascii="Calibri" w:hAnsi="Calibri" w:cs="Calibri"/>
          <w:sz w:val="22"/>
          <w:szCs w:val="22"/>
        </w:rPr>
        <w:tab/>
        <w:t xml:space="preserve">                                                  ………………………………………………</w:t>
      </w:r>
    </w:p>
    <w:p w:rsidR="00F939B6" w:rsidRPr="00732386" w:rsidRDefault="00F939B6">
      <w:pPr>
        <w:rPr>
          <w:rFonts w:ascii="Calibri" w:hAnsi="Calibri" w:cs="Calibri"/>
          <w:sz w:val="22"/>
          <w:szCs w:val="22"/>
        </w:rPr>
      </w:pPr>
      <w:r w:rsidRPr="00732386">
        <w:rPr>
          <w:rFonts w:ascii="Calibri" w:hAnsi="Calibri" w:cs="Calibri"/>
          <w:sz w:val="22"/>
          <w:szCs w:val="22"/>
        </w:rPr>
        <w:t xml:space="preserve">         Ing. Jiří Šabata</w:t>
      </w:r>
      <w:r w:rsidRPr="00732386">
        <w:rPr>
          <w:rFonts w:ascii="Calibri" w:hAnsi="Calibri" w:cs="Calibri"/>
          <w:b/>
          <w:bCs/>
          <w:sz w:val="22"/>
          <w:szCs w:val="22"/>
        </w:rPr>
        <w:tab/>
      </w:r>
      <w:r w:rsidRPr="00732386">
        <w:rPr>
          <w:rFonts w:ascii="Calibri" w:hAnsi="Calibri" w:cs="Calibri"/>
          <w:b/>
          <w:bCs/>
          <w:sz w:val="22"/>
          <w:szCs w:val="22"/>
        </w:rPr>
        <w:tab/>
      </w:r>
      <w:r w:rsidRPr="00732386">
        <w:rPr>
          <w:rFonts w:ascii="Calibri" w:hAnsi="Calibri" w:cs="Calibri"/>
          <w:b/>
          <w:bCs/>
          <w:sz w:val="22"/>
          <w:szCs w:val="22"/>
        </w:rPr>
        <w:tab/>
        <w:t xml:space="preserve">                                </w:t>
      </w:r>
      <w:r w:rsidR="00DF0A79" w:rsidRPr="00732386">
        <w:rPr>
          <w:rFonts w:ascii="Calibri" w:hAnsi="Calibri" w:cs="Calibri"/>
          <w:b/>
          <w:bCs/>
          <w:sz w:val="22"/>
          <w:szCs w:val="22"/>
        </w:rPr>
        <w:tab/>
      </w:r>
      <w:r w:rsidR="004B3D90" w:rsidRPr="00732386">
        <w:rPr>
          <w:rFonts w:ascii="Calibri" w:hAnsi="Calibri" w:cs="Calibri"/>
          <w:bCs/>
          <w:sz w:val="22"/>
          <w:szCs w:val="22"/>
        </w:rPr>
        <w:t xml:space="preserve">Mgr. František </w:t>
      </w:r>
      <w:proofErr w:type="spellStart"/>
      <w:r w:rsidR="004B3D90" w:rsidRPr="00732386">
        <w:rPr>
          <w:rFonts w:ascii="Calibri" w:hAnsi="Calibri" w:cs="Calibri"/>
          <w:bCs/>
          <w:sz w:val="22"/>
          <w:szCs w:val="22"/>
        </w:rPr>
        <w:t>Šober</w:t>
      </w:r>
      <w:proofErr w:type="spellEnd"/>
    </w:p>
    <w:p w:rsidR="00F939B6" w:rsidRPr="004A0CBF" w:rsidRDefault="00F939B6">
      <w:pPr>
        <w:ind w:right="-284"/>
        <w:jc w:val="both"/>
        <w:rPr>
          <w:rFonts w:ascii="Calibri" w:hAnsi="Calibri" w:cs="Calibri"/>
          <w:sz w:val="22"/>
          <w:szCs w:val="22"/>
          <w:lang w:eastAsia="cs-CZ"/>
        </w:rPr>
      </w:pPr>
      <w:r w:rsidRPr="00732386">
        <w:rPr>
          <w:rFonts w:ascii="Calibri" w:hAnsi="Calibri" w:cs="Calibri"/>
          <w:sz w:val="22"/>
          <w:szCs w:val="22"/>
          <w:lang w:eastAsia="cs-CZ"/>
        </w:rPr>
        <w:t>ředitel</w:t>
      </w:r>
      <w:r w:rsidRPr="00732386">
        <w:rPr>
          <w:rFonts w:ascii="Calibri" w:hAnsi="Calibri" w:cs="Calibri"/>
          <w:sz w:val="22"/>
          <w:szCs w:val="22"/>
          <w:lang w:eastAsia="cs-CZ"/>
        </w:rPr>
        <w:tab/>
        <w:t>Úřadu práce Česk</w:t>
      </w:r>
      <w:r w:rsidR="00BD7EC3" w:rsidRPr="00732386">
        <w:rPr>
          <w:rFonts w:ascii="Calibri" w:hAnsi="Calibri" w:cs="Calibri"/>
          <w:sz w:val="22"/>
          <w:szCs w:val="22"/>
          <w:lang w:eastAsia="cs-CZ"/>
        </w:rPr>
        <w:t>é republiky</w:t>
      </w:r>
      <w:r w:rsidR="00BD7EC3" w:rsidRPr="00732386">
        <w:rPr>
          <w:rFonts w:ascii="Calibri" w:hAnsi="Calibri" w:cs="Calibri"/>
          <w:sz w:val="22"/>
          <w:szCs w:val="22"/>
          <w:lang w:eastAsia="cs-CZ"/>
        </w:rPr>
        <w:tab/>
      </w:r>
      <w:r w:rsidR="00BD7EC3" w:rsidRPr="00732386">
        <w:rPr>
          <w:rFonts w:ascii="Calibri" w:hAnsi="Calibri" w:cs="Calibri"/>
          <w:sz w:val="22"/>
          <w:szCs w:val="22"/>
          <w:lang w:eastAsia="cs-CZ"/>
        </w:rPr>
        <w:tab/>
        <w:t xml:space="preserve">  </w:t>
      </w:r>
      <w:r w:rsidR="00640ECB" w:rsidRPr="00732386">
        <w:rPr>
          <w:rFonts w:ascii="Calibri" w:hAnsi="Calibri" w:cs="Calibri"/>
          <w:sz w:val="22"/>
          <w:szCs w:val="22"/>
          <w:lang w:eastAsia="cs-CZ"/>
        </w:rPr>
        <w:t xml:space="preserve">  </w:t>
      </w:r>
      <w:r w:rsidR="004B3D90" w:rsidRPr="00732386">
        <w:rPr>
          <w:rFonts w:ascii="Calibri" w:hAnsi="Calibri" w:cs="Calibri"/>
          <w:sz w:val="22"/>
          <w:szCs w:val="22"/>
          <w:lang w:eastAsia="cs-CZ"/>
        </w:rPr>
        <w:t xml:space="preserve">ředitel Střední školy technické, Přerov, </w:t>
      </w:r>
      <w:proofErr w:type="spellStart"/>
      <w:r w:rsidR="004B3D90" w:rsidRPr="00732386">
        <w:rPr>
          <w:rFonts w:ascii="Calibri" w:hAnsi="Calibri" w:cs="Calibri"/>
          <w:sz w:val="22"/>
          <w:szCs w:val="22"/>
          <w:lang w:eastAsia="cs-CZ"/>
        </w:rPr>
        <w:t>Kouřílkov</w:t>
      </w:r>
      <w:r w:rsidR="008A3B8C" w:rsidRPr="00732386">
        <w:rPr>
          <w:rFonts w:ascii="Calibri" w:hAnsi="Calibri" w:cs="Calibri"/>
          <w:sz w:val="22"/>
          <w:szCs w:val="22"/>
          <w:lang w:eastAsia="cs-CZ"/>
        </w:rPr>
        <w:t>a</w:t>
      </w:r>
      <w:proofErr w:type="spellEnd"/>
      <w:r w:rsidR="004B3D90" w:rsidRPr="00732386">
        <w:rPr>
          <w:rFonts w:ascii="Calibri" w:hAnsi="Calibri" w:cs="Calibri"/>
          <w:sz w:val="22"/>
          <w:szCs w:val="22"/>
          <w:lang w:eastAsia="cs-CZ"/>
        </w:rPr>
        <w:t xml:space="preserve"> 8</w:t>
      </w:r>
    </w:p>
    <w:p w:rsidR="00F939B6" w:rsidRPr="004A0CBF" w:rsidRDefault="00F939B6">
      <w:pPr>
        <w:ind w:right="-284"/>
        <w:jc w:val="both"/>
        <w:rPr>
          <w:rFonts w:ascii="Calibri" w:hAnsi="Calibri" w:cs="Calibri"/>
          <w:sz w:val="22"/>
          <w:szCs w:val="22"/>
          <w:lang w:eastAsia="cs-CZ"/>
        </w:rPr>
      </w:pPr>
      <w:r w:rsidRPr="004A0CBF">
        <w:rPr>
          <w:rFonts w:ascii="Calibri" w:hAnsi="Calibri" w:cs="Calibri"/>
          <w:sz w:val="22"/>
          <w:szCs w:val="22"/>
          <w:lang w:eastAsia="cs-CZ"/>
        </w:rPr>
        <w:t xml:space="preserve">- Krajské pobočky v Olomouci       </w:t>
      </w:r>
      <w:r w:rsidRPr="004A0CBF">
        <w:rPr>
          <w:rFonts w:ascii="Calibri" w:hAnsi="Calibri" w:cs="Calibri"/>
          <w:sz w:val="22"/>
          <w:szCs w:val="22"/>
          <w:lang w:eastAsia="cs-CZ"/>
        </w:rPr>
        <w:tab/>
      </w:r>
      <w:r w:rsidRPr="004A0CBF">
        <w:rPr>
          <w:rFonts w:ascii="Calibri" w:hAnsi="Calibri" w:cs="Calibri"/>
          <w:sz w:val="22"/>
          <w:szCs w:val="22"/>
          <w:lang w:eastAsia="cs-CZ"/>
        </w:rPr>
        <w:tab/>
      </w:r>
      <w:r w:rsidRPr="004A0CBF">
        <w:rPr>
          <w:rFonts w:ascii="Calibri" w:hAnsi="Calibri" w:cs="Calibri"/>
          <w:sz w:val="22"/>
          <w:szCs w:val="22"/>
          <w:lang w:eastAsia="cs-CZ"/>
        </w:rPr>
        <w:tab/>
      </w:r>
      <w:r w:rsidRPr="004A0CBF">
        <w:rPr>
          <w:rFonts w:ascii="Calibri" w:hAnsi="Calibri" w:cs="Calibri"/>
          <w:sz w:val="22"/>
          <w:szCs w:val="22"/>
          <w:lang w:eastAsia="cs-CZ"/>
        </w:rPr>
        <w:tab/>
      </w:r>
      <w:r w:rsidRPr="004A0CBF">
        <w:rPr>
          <w:rFonts w:ascii="Calibri" w:hAnsi="Calibri" w:cs="Calibri"/>
          <w:sz w:val="22"/>
          <w:szCs w:val="22"/>
          <w:lang w:eastAsia="cs-CZ"/>
        </w:rPr>
        <w:tab/>
      </w:r>
      <w:r w:rsidRPr="004A0CBF">
        <w:rPr>
          <w:rFonts w:ascii="Calibri" w:hAnsi="Calibri" w:cs="Calibri"/>
          <w:sz w:val="22"/>
          <w:szCs w:val="22"/>
          <w:lang w:eastAsia="cs-CZ"/>
        </w:rPr>
        <w:tab/>
      </w:r>
      <w:r w:rsidRPr="004A0CBF">
        <w:rPr>
          <w:rFonts w:ascii="Calibri" w:hAnsi="Calibri" w:cs="Calibri"/>
          <w:sz w:val="22"/>
          <w:szCs w:val="22"/>
          <w:lang w:eastAsia="cs-CZ"/>
        </w:rPr>
        <w:tab/>
        <w:t xml:space="preserve">                          </w:t>
      </w:r>
    </w:p>
    <w:p w:rsidR="00F939B6" w:rsidRPr="004A0CBF" w:rsidRDefault="00F939B6">
      <w:pPr>
        <w:ind w:right="-284"/>
        <w:jc w:val="both"/>
        <w:rPr>
          <w:rFonts w:ascii="Calibri" w:hAnsi="Calibri" w:cs="Calibri"/>
          <w:sz w:val="22"/>
          <w:szCs w:val="22"/>
          <w:lang w:eastAsia="cs-CZ"/>
        </w:rPr>
      </w:pPr>
    </w:p>
    <w:p w:rsidR="00F939B6" w:rsidRPr="004A0CBF" w:rsidRDefault="00F939B6">
      <w:pPr>
        <w:rPr>
          <w:rFonts w:ascii="Calibri" w:hAnsi="Calibri" w:cs="Calibri"/>
          <w:color w:val="FF0000"/>
          <w:sz w:val="22"/>
          <w:szCs w:val="22"/>
        </w:rPr>
      </w:pPr>
    </w:p>
    <w:p w:rsidR="00F939B6" w:rsidRDefault="00F939B6">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Default="00DF0A79">
      <w:pPr>
        <w:rPr>
          <w:rFonts w:ascii="Calibri" w:hAnsi="Calibri" w:cs="Calibri"/>
          <w:color w:val="FF0000"/>
          <w:sz w:val="22"/>
          <w:szCs w:val="22"/>
        </w:rPr>
      </w:pPr>
    </w:p>
    <w:p w:rsidR="00DF0A79" w:rsidRPr="004A0CBF" w:rsidRDefault="00DF0A79">
      <w:pPr>
        <w:rPr>
          <w:rFonts w:ascii="Calibri" w:hAnsi="Calibri" w:cs="Calibri"/>
          <w:color w:val="FF0000"/>
          <w:sz w:val="22"/>
          <w:szCs w:val="22"/>
        </w:rPr>
      </w:pPr>
    </w:p>
    <w:p w:rsidR="00F939B6" w:rsidRPr="004A0CBF" w:rsidRDefault="00F939B6">
      <w:pPr>
        <w:rPr>
          <w:rFonts w:ascii="Calibri" w:hAnsi="Calibri" w:cs="Calibri"/>
          <w:color w:val="FF0000"/>
          <w:sz w:val="22"/>
          <w:szCs w:val="22"/>
        </w:rPr>
      </w:pPr>
    </w:p>
    <w:p w:rsidR="00F939B6" w:rsidRPr="004A0CBF" w:rsidRDefault="00F939B6">
      <w:pPr>
        <w:rPr>
          <w:rFonts w:ascii="Calibri" w:hAnsi="Calibri" w:cs="Calibri"/>
          <w:color w:val="FF0000"/>
          <w:sz w:val="22"/>
          <w:szCs w:val="22"/>
        </w:rPr>
      </w:pPr>
    </w:p>
    <w:p w:rsidR="00F939B6" w:rsidRPr="004A0CBF" w:rsidRDefault="00F939B6">
      <w:pPr>
        <w:rPr>
          <w:rFonts w:ascii="Calibri" w:hAnsi="Calibri" w:cs="Calibri"/>
          <w:color w:val="FF0000"/>
          <w:sz w:val="22"/>
          <w:szCs w:val="22"/>
        </w:rPr>
      </w:pPr>
    </w:p>
    <w:p w:rsidR="00F939B6" w:rsidRPr="004A0CBF" w:rsidRDefault="00F939B6">
      <w:pPr>
        <w:rPr>
          <w:rFonts w:ascii="Calibri" w:hAnsi="Calibri" w:cs="Calibri"/>
          <w:color w:val="FF0000"/>
          <w:sz w:val="22"/>
          <w:szCs w:val="22"/>
        </w:rPr>
      </w:pPr>
    </w:p>
    <w:p w:rsidR="00B7650C" w:rsidRDefault="00B7650C">
      <w:pPr>
        <w:rPr>
          <w:rFonts w:ascii="Calibri" w:hAnsi="Calibri" w:cs="Calibri"/>
          <w:b/>
          <w:bCs/>
          <w:sz w:val="22"/>
          <w:szCs w:val="22"/>
        </w:rPr>
      </w:pPr>
    </w:p>
    <w:p w:rsidR="00B7650C" w:rsidRDefault="00B7650C">
      <w:pPr>
        <w:rPr>
          <w:rFonts w:ascii="Calibri" w:hAnsi="Calibri" w:cs="Calibri"/>
          <w:b/>
          <w:bCs/>
          <w:sz w:val="22"/>
          <w:szCs w:val="22"/>
        </w:rPr>
      </w:pPr>
    </w:p>
    <w:p w:rsidR="00B7650C" w:rsidRDefault="00B7650C">
      <w:pPr>
        <w:rPr>
          <w:rFonts w:ascii="Calibri" w:hAnsi="Calibri" w:cs="Calibri"/>
          <w:b/>
          <w:bCs/>
          <w:sz w:val="22"/>
          <w:szCs w:val="22"/>
        </w:rPr>
      </w:pPr>
    </w:p>
    <w:p w:rsidR="00F939B6" w:rsidRPr="00DF0A79" w:rsidRDefault="00F939B6">
      <w:pPr>
        <w:rPr>
          <w:rFonts w:ascii="Calibri" w:hAnsi="Calibri" w:cs="Calibri"/>
          <w:b/>
          <w:bCs/>
          <w:sz w:val="22"/>
          <w:szCs w:val="22"/>
        </w:rPr>
      </w:pPr>
      <w:r w:rsidRPr="00DF0A79">
        <w:rPr>
          <w:rFonts w:ascii="Calibri" w:hAnsi="Calibri" w:cs="Calibri"/>
          <w:b/>
          <w:bCs/>
          <w:sz w:val="22"/>
          <w:szCs w:val="22"/>
        </w:rPr>
        <w:lastRenderedPageBreak/>
        <w:t>Příloha č. 1 Rámcové smlouvy</w:t>
      </w:r>
    </w:p>
    <w:p w:rsidR="001F1E9C" w:rsidRDefault="001F1E9C" w:rsidP="001F1E9C">
      <w:pPr>
        <w:pStyle w:val="Odstavecseseznamem"/>
        <w:spacing w:after="120" w:line="360" w:lineRule="auto"/>
        <w:ind w:left="0"/>
        <w:jc w:val="both"/>
        <w:rPr>
          <w:b/>
          <w:bCs/>
          <w:u w:val="single"/>
        </w:rPr>
      </w:pPr>
    </w:p>
    <w:p w:rsidR="00E61548" w:rsidRPr="00732386" w:rsidRDefault="00E61548" w:rsidP="00E61548">
      <w:pPr>
        <w:pStyle w:val="Odstavecseseznamem"/>
        <w:spacing w:after="120" w:line="360" w:lineRule="auto"/>
        <w:ind w:left="0"/>
        <w:jc w:val="both"/>
        <w:rPr>
          <w:rFonts w:asciiTheme="minorHAnsi" w:hAnsiTheme="minorHAnsi" w:cstheme="minorHAnsi"/>
          <w:b/>
          <w:bCs/>
          <w:sz w:val="22"/>
          <w:szCs w:val="22"/>
          <w:u w:val="single"/>
        </w:rPr>
      </w:pPr>
      <w:r w:rsidRPr="00732386">
        <w:rPr>
          <w:rFonts w:asciiTheme="minorHAnsi" w:hAnsiTheme="minorHAnsi" w:cstheme="minorHAnsi"/>
          <w:b/>
          <w:bCs/>
          <w:sz w:val="22"/>
          <w:szCs w:val="22"/>
          <w:u w:val="single"/>
        </w:rPr>
        <w:t>Specifické technické podmínky předmětu veřejné zakázky:</w:t>
      </w:r>
    </w:p>
    <w:p w:rsidR="00E61548" w:rsidRPr="00732386" w:rsidRDefault="00E61548" w:rsidP="00E61548">
      <w:pPr>
        <w:numPr>
          <w:ilvl w:val="0"/>
          <w:numId w:val="30"/>
        </w:numPr>
        <w:tabs>
          <w:tab w:val="left" w:pos="709"/>
        </w:tabs>
        <w:spacing w:after="120" w:line="360" w:lineRule="auto"/>
        <w:jc w:val="both"/>
        <w:rPr>
          <w:rFonts w:asciiTheme="minorHAnsi" w:hAnsiTheme="minorHAnsi" w:cstheme="minorHAnsi"/>
          <w:sz w:val="22"/>
          <w:szCs w:val="22"/>
        </w:rPr>
      </w:pPr>
      <w:r w:rsidRPr="00732386">
        <w:rPr>
          <w:rFonts w:asciiTheme="minorHAnsi" w:hAnsiTheme="minorHAnsi" w:cstheme="minorHAnsi"/>
          <w:sz w:val="22"/>
          <w:szCs w:val="22"/>
        </w:rPr>
        <w:t>Trvání 1 běhu rekvalifikace: maximálně 4 měsíce.</w:t>
      </w:r>
    </w:p>
    <w:p w:rsidR="00E61548" w:rsidRPr="00732386" w:rsidRDefault="00E61548" w:rsidP="00E61548">
      <w:pPr>
        <w:numPr>
          <w:ilvl w:val="0"/>
          <w:numId w:val="30"/>
        </w:numPr>
        <w:tabs>
          <w:tab w:val="left" w:pos="709"/>
        </w:tabs>
        <w:spacing w:after="120" w:line="360" w:lineRule="auto"/>
        <w:jc w:val="both"/>
        <w:rPr>
          <w:rFonts w:asciiTheme="minorHAnsi" w:hAnsiTheme="minorHAnsi" w:cstheme="minorHAnsi"/>
          <w:sz w:val="22"/>
          <w:szCs w:val="22"/>
        </w:rPr>
      </w:pPr>
      <w:r w:rsidRPr="00732386">
        <w:rPr>
          <w:rFonts w:asciiTheme="minorHAnsi" w:hAnsiTheme="minorHAnsi" w:cstheme="minorHAnsi"/>
          <w:sz w:val="22"/>
          <w:szCs w:val="22"/>
        </w:rPr>
        <w:t>Místo konání: Olomoucký kraj.</w:t>
      </w:r>
    </w:p>
    <w:p w:rsidR="00E61548" w:rsidRPr="00732386" w:rsidRDefault="00E61548" w:rsidP="00E61548">
      <w:pPr>
        <w:numPr>
          <w:ilvl w:val="0"/>
          <w:numId w:val="30"/>
        </w:numPr>
        <w:tabs>
          <w:tab w:val="left" w:pos="709"/>
        </w:tabs>
        <w:spacing w:after="120" w:line="360" w:lineRule="auto"/>
        <w:jc w:val="both"/>
        <w:rPr>
          <w:rFonts w:asciiTheme="minorHAnsi" w:hAnsiTheme="minorHAnsi" w:cstheme="minorHAnsi"/>
          <w:sz w:val="22"/>
          <w:szCs w:val="22"/>
        </w:rPr>
      </w:pPr>
      <w:r w:rsidRPr="00732386">
        <w:rPr>
          <w:rFonts w:asciiTheme="minorHAnsi" w:hAnsiTheme="minorHAnsi" w:cstheme="minorHAnsi"/>
          <w:sz w:val="22"/>
          <w:szCs w:val="22"/>
        </w:rPr>
        <w:t xml:space="preserve">Obsah rekvalifikace vychází z profesní kvalifikace </w:t>
      </w:r>
      <w:r w:rsidRPr="00732386">
        <w:rPr>
          <w:rFonts w:asciiTheme="minorHAnsi" w:hAnsiTheme="minorHAnsi" w:cstheme="minorHAnsi"/>
          <w:color w:val="000000"/>
          <w:sz w:val="22"/>
          <w:szCs w:val="22"/>
          <w:lang w:eastAsia="cs-CZ"/>
        </w:rPr>
        <w:t>Zedník (kód: 36-020-H)</w:t>
      </w:r>
      <w:r w:rsidRPr="00732386">
        <w:rPr>
          <w:rFonts w:asciiTheme="minorHAnsi" w:hAnsiTheme="minorHAnsi" w:cstheme="minorHAnsi"/>
          <w:sz w:val="22"/>
          <w:szCs w:val="22"/>
        </w:rPr>
        <w:t xml:space="preserve">  -  viz </w:t>
      </w:r>
      <w:hyperlink r:id="rId12" w:history="1">
        <w:r w:rsidRPr="00732386">
          <w:rPr>
            <w:rFonts w:asciiTheme="minorHAnsi" w:hAnsiTheme="minorHAnsi" w:cstheme="minorHAnsi"/>
            <w:sz w:val="22"/>
            <w:szCs w:val="22"/>
          </w:rPr>
          <w:t>http://www.narodni-kvalifikace.cz/</w:t>
        </w:r>
      </w:hyperlink>
      <w:r w:rsidRPr="00732386">
        <w:rPr>
          <w:rFonts w:asciiTheme="minorHAnsi" w:hAnsiTheme="minorHAnsi" w:cstheme="minorHAnsi"/>
          <w:sz w:val="22"/>
          <w:szCs w:val="22"/>
        </w:rPr>
        <w:t>. Touto profesní kvalifikací lze prokázat úplnou profesní kvalifikaci Zedník (36-67-H/01).</w:t>
      </w:r>
    </w:p>
    <w:p w:rsidR="00E61548" w:rsidRPr="00732386" w:rsidRDefault="00E61548" w:rsidP="00E61548">
      <w:pPr>
        <w:numPr>
          <w:ilvl w:val="0"/>
          <w:numId w:val="30"/>
        </w:numPr>
        <w:tabs>
          <w:tab w:val="left" w:pos="709"/>
        </w:tabs>
        <w:spacing w:after="120" w:line="360" w:lineRule="auto"/>
        <w:jc w:val="both"/>
        <w:rPr>
          <w:rFonts w:asciiTheme="minorHAnsi" w:hAnsiTheme="minorHAnsi" w:cstheme="minorHAnsi"/>
          <w:sz w:val="22"/>
          <w:szCs w:val="22"/>
        </w:rPr>
      </w:pPr>
      <w:r w:rsidRPr="00732386">
        <w:rPr>
          <w:rFonts w:asciiTheme="minorHAnsi" w:hAnsiTheme="minorHAnsi" w:cstheme="minorHAnsi"/>
          <w:sz w:val="22"/>
          <w:szCs w:val="22"/>
        </w:rPr>
        <w:t>Zkouška dle hodnotícího standardu je součástí rekvalifikace a náklady této zkoušky jsou součástí nabídkové ceny uchazeče.</w:t>
      </w:r>
    </w:p>
    <w:p w:rsidR="00E61548" w:rsidRPr="00732386" w:rsidRDefault="00E61548" w:rsidP="00E61548">
      <w:pPr>
        <w:numPr>
          <w:ilvl w:val="0"/>
          <w:numId w:val="30"/>
        </w:numPr>
        <w:tabs>
          <w:tab w:val="left" w:pos="709"/>
        </w:tabs>
        <w:spacing w:after="120" w:line="360" w:lineRule="auto"/>
        <w:jc w:val="both"/>
        <w:rPr>
          <w:rFonts w:asciiTheme="minorHAnsi" w:hAnsiTheme="minorHAnsi" w:cstheme="minorHAnsi"/>
          <w:sz w:val="22"/>
          <w:szCs w:val="22"/>
        </w:rPr>
      </w:pPr>
      <w:r w:rsidRPr="00732386">
        <w:rPr>
          <w:rFonts w:asciiTheme="minorHAnsi" w:hAnsiTheme="minorHAnsi" w:cstheme="minorHAnsi"/>
          <w:sz w:val="22"/>
          <w:szCs w:val="22"/>
        </w:rPr>
        <w:t xml:space="preserve">Výstupy z rekvalifikace jsou dva – potvrzení o účasti v akreditovaném vzdělávacím programu (je vydáváno při účasti v rekvalifikaci o rozsahu minimálně 80 %) a osvědčení o získání profesní kvalifikace (osvědčuje úspěšné vykonání závěrečné zkoušky dle hodnotícího standardu před autorizovanou osobou). </w:t>
      </w:r>
    </w:p>
    <w:p w:rsidR="00820FC3" w:rsidRDefault="00820FC3" w:rsidP="00820FC3">
      <w:pPr>
        <w:pStyle w:val="Odstavecseseznamem"/>
        <w:spacing w:after="120" w:line="360" w:lineRule="auto"/>
        <w:ind w:left="0"/>
        <w:jc w:val="both"/>
        <w:rPr>
          <w:b/>
          <w:bCs/>
          <w:u w:val="single"/>
        </w:rPr>
      </w:pPr>
    </w:p>
    <w:sectPr w:rsidR="00820FC3" w:rsidSect="00F939B6">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842" w:rsidRDefault="00C34842">
      <w:pPr>
        <w:rPr>
          <w:rFonts w:ascii="Times New Roman" w:hAnsi="Times New Roman" w:cs="Times New Roman"/>
        </w:rPr>
      </w:pPr>
      <w:r>
        <w:rPr>
          <w:rFonts w:ascii="Times New Roman" w:hAnsi="Times New Roman" w:cs="Times New Roman"/>
        </w:rPr>
        <w:separator/>
      </w:r>
    </w:p>
  </w:endnote>
  <w:endnote w:type="continuationSeparator" w:id="0">
    <w:p w:rsidR="00C34842" w:rsidRDefault="00C34842">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4D3" w:rsidRPr="00EA725D" w:rsidRDefault="00D724D3" w:rsidP="00EA725D">
    <w:pPr>
      <w:pStyle w:val="Zpat"/>
      <w:tabs>
        <w:tab w:val="clear" w:pos="4536"/>
        <w:tab w:val="clear" w:pos="9072"/>
        <w:tab w:val="left" w:pos="1965"/>
      </w:tabs>
      <w:jc w:val="center"/>
      <w:rPr>
        <w:rFonts w:ascii="Calibri" w:hAnsi="Calibri" w:cs="Calibri"/>
        <w:i/>
      </w:rPr>
    </w:pPr>
    <w:r w:rsidRPr="00EA725D">
      <w:rPr>
        <w:rFonts w:ascii="Calibri" w:hAnsi="Calibri" w:cs="Calibri"/>
        <w:i/>
      </w:rPr>
      <w:t>Spolufinancováno z Evropského sociálního fondu a státního rozpočtu České republiky.</w:t>
    </w:r>
  </w:p>
  <w:p w:rsidR="00D724D3" w:rsidRPr="00EF4B01" w:rsidRDefault="00D724D3">
    <w:pPr>
      <w:pStyle w:val="Zpat"/>
      <w:jc w:val="right"/>
      <w:rPr>
        <w:rFonts w:ascii="Calibri" w:hAnsi="Calibri" w:cs="Calibri"/>
      </w:rPr>
    </w:pPr>
    <w:r w:rsidRPr="00EF4B01">
      <w:rPr>
        <w:rFonts w:ascii="Calibri" w:hAnsi="Calibri" w:cs="Calibri"/>
      </w:rPr>
      <w:fldChar w:fldCharType="begin"/>
    </w:r>
    <w:r w:rsidRPr="00EF4B01">
      <w:rPr>
        <w:rFonts w:ascii="Calibri" w:hAnsi="Calibri" w:cs="Calibri"/>
      </w:rPr>
      <w:instrText>PAGE   \* MERGEFORMAT</w:instrText>
    </w:r>
    <w:r w:rsidRPr="00EF4B01">
      <w:rPr>
        <w:rFonts w:ascii="Calibri" w:hAnsi="Calibri" w:cs="Calibri"/>
      </w:rPr>
      <w:fldChar w:fldCharType="separate"/>
    </w:r>
    <w:r w:rsidR="00D84A75">
      <w:rPr>
        <w:rFonts w:ascii="Calibri" w:hAnsi="Calibri" w:cs="Calibri"/>
        <w:noProof/>
      </w:rPr>
      <w:t>10</w:t>
    </w:r>
    <w:r w:rsidRPr="00EF4B01">
      <w:rPr>
        <w:rFonts w:ascii="Calibri" w:hAnsi="Calibri" w:cs="Calibri"/>
      </w:rPr>
      <w:fldChar w:fldCharType="end"/>
    </w:r>
  </w:p>
  <w:p w:rsidR="00D724D3" w:rsidRDefault="00D724D3">
    <w:pPr>
      <w:pStyle w:val="Zpat"/>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842" w:rsidRDefault="00C34842">
      <w:pPr>
        <w:rPr>
          <w:rFonts w:ascii="Times New Roman" w:hAnsi="Times New Roman" w:cs="Times New Roman"/>
        </w:rPr>
      </w:pPr>
      <w:r>
        <w:rPr>
          <w:rFonts w:ascii="Times New Roman" w:hAnsi="Times New Roman" w:cs="Times New Roman"/>
        </w:rPr>
        <w:separator/>
      </w:r>
    </w:p>
  </w:footnote>
  <w:footnote w:type="continuationSeparator" w:id="0">
    <w:p w:rsidR="00C34842" w:rsidRDefault="00C34842">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4D3" w:rsidRDefault="00D724D3" w:rsidP="003D688F">
    <w:pPr>
      <w:pStyle w:val="Zhlav"/>
    </w:pPr>
    <w:r>
      <w:rPr>
        <w:noProof/>
        <w:lang w:eastAsia="cs-CZ"/>
      </w:rPr>
      <w:drawing>
        <wp:anchor distT="0" distB="0" distL="114300" distR="114300" simplePos="0" relativeHeight="251659264" behindDoc="1" locked="0" layoutInCell="1" allowOverlap="1" wp14:anchorId="105E4A45" wp14:editId="0C53F8D5">
          <wp:simplePos x="0" y="0"/>
          <wp:positionH relativeFrom="column">
            <wp:posOffset>-116205</wp:posOffset>
          </wp:positionH>
          <wp:positionV relativeFrom="paragraph">
            <wp:posOffset>0</wp:posOffset>
          </wp:positionV>
          <wp:extent cx="3589020" cy="539750"/>
          <wp:effectExtent l="0" t="0" r="0" b="0"/>
          <wp:wrapTight wrapText="bothSides">
            <wp:wrapPolygon edited="0">
              <wp:start x="0" y="0"/>
              <wp:lineTo x="0" y="20584"/>
              <wp:lineTo x="21439" y="20584"/>
              <wp:lineTo x="21439"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PZ_UP_black-big.jpg"/>
                  <pic:cNvPicPr/>
                </pic:nvPicPr>
                <pic:blipFill rotWithShape="1">
                  <a:blip r:embed="rId1" cstate="print">
                    <a:extLst>
                      <a:ext uri="{28A0092B-C50C-407E-A947-70E740481C1C}">
                        <a14:useLocalDpi xmlns:a14="http://schemas.microsoft.com/office/drawing/2010/main" val="0"/>
                      </a:ext>
                    </a:extLst>
                  </a:blip>
                  <a:srcRect l="620" t="2960" b="1707"/>
                  <a:stretch/>
                </pic:blipFill>
                <pic:spPr bwMode="auto">
                  <a:xfrm>
                    <a:off x="0" y="0"/>
                    <a:ext cx="3589020" cy="53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rsidR="00D724D3" w:rsidRDefault="00D724D3" w:rsidP="003D688F">
    <w:pPr>
      <w:pStyle w:val="Zhlav"/>
    </w:pPr>
    <w:r>
      <w:tab/>
    </w:r>
  </w:p>
  <w:p w:rsidR="00D724D3" w:rsidRDefault="00D724D3" w:rsidP="003D688F">
    <w:pPr>
      <w:pStyle w:val="Zhlav"/>
    </w:pPr>
  </w:p>
  <w:p w:rsidR="00D724D3" w:rsidRDefault="00D724D3" w:rsidP="003D688F">
    <w:pPr>
      <w:pStyle w:val="Zhlav"/>
    </w:pPr>
  </w:p>
  <w:p w:rsidR="00D724D3" w:rsidRDefault="00D724D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F"/>
    <w:multiLevelType w:val="multilevel"/>
    <w:tmpl w:val="C4B49E7A"/>
    <w:name w:val="WW8Num47"/>
    <w:lvl w:ilvl="0">
      <w:start w:val="1"/>
      <w:numFmt w:val="decimal"/>
      <w:lvlText w:val="%1."/>
      <w:lvlJc w:val="left"/>
      <w:pPr>
        <w:tabs>
          <w:tab w:val="num" w:pos="360"/>
        </w:tabs>
        <w:ind w:left="360" w:hanging="360"/>
      </w:pPr>
      <w:rPr>
        <w:rFonts w:ascii="Calibri" w:hAnsi="Calibri" w:cs="Calibri" w:hint="default"/>
        <w:color w:val="auto"/>
        <w:sz w:val="22"/>
        <w:szCs w:val="22"/>
      </w:rPr>
    </w:lvl>
    <w:lvl w:ilvl="1">
      <w:start w:val="1"/>
      <w:numFmt w:val="decimal"/>
      <w:lvlText w:val="%2."/>
      <w:lvlJc w:val="left"/>
      <w:pPr>
        <w:tabs>
          <w:tab w:val="num" w:pos="1003"/>
        </w:tabs>
        <w:ind w:left="1003" w:hanging="360"/>
      </w:pPr>
      <w:rPr>
        <w:rFonts w:ascii="Times New Roman" w:hAnsi="Times New Roman" w:cs="Times New Roman"/>
        <w:color w:val="auto"/>
      </w:rPr>
    </w:lvl>
    <w:lvl w:ilvl="2">
      <w:start w:val="1"/>
      <w:numFmt w:val="decimal"/>
      <w:lvlText w:val="%3."/>
      <w:lvlJc w:val="left"/>
      <w:pPr>
        <w:tabs>
          <w:tab w:val="num" w:pos="1363"/>
        </w:tabs>
        <w:ind w:left="1363" w:hanging="360"/>
      </w:pPr>
      <w:rPr>
        <w:rFonts w:ascii="Times New Roman" w:hAnsi="Times New Roman" w:cs="Times New Roman"/>
        <w:color w:val="auto"/>
      </w:rPr>
    </w:lvl>
    <w:lvl w:ilvl="3">
      <w:start w:val="1"/>
      <w:numFmt w:val="decimal"/>
      <w:lvlText w:val="%4."/>
      <w:lvlJc w:val="left"/>
      <w:pPr>
        <w:tabs>
          <w:tab w:val="num" w:pos="1723"/>
        </w:tabs>
        <w:ind w:left="1723" w:hanging="360"/>
      </w:pPr>
      <w:rPr>
        <w:rFonts w:ascii="Times New Roman" w:hAnsi="Times New Roman" w:cs="Times New Roman"/>
        <w:color w:val="auto"/>
      </w:rPr>
    </w:lvl>
    <w:lvl w:ilvl="4">
      <w:start w:val="1"/>
      <w:numFmt w:val="decimal"/>
      <w:lvlText w:val="%5."/>
      <w:lvlJc w:val="left"/>
      <w:pPr>
        <w:tabs>
          <w:tab w:val="num" w:pos="2083"/>
        </w:tabs>
        <w:ind w:left="2083" w:hanging="360"/>
      </w:pPr>
      <w:rPr>
        <w:rFonts w:ascii="Times New Roman" w:hAnsi="Times New Roman" w:cs="Times New Roman"/>
        <w:color w:val="auto"/>
      </w:rPr>
    </w:lvl>
    <w:lvl w:ilvl="5">
      <w:start w:val="1"/>
      <w:numFmt w:val="decimal"/>
      <w:lvlText w:val="%6."/>
      <w:lvlJc w:val="left"/>
      <w:pPr>
        <w:tabs>
          <w:tab w:val="num" w:pos="2443"/>
        </w:tabs>
        <w:ind w:left="2443" w:hanging="360"/>
      </w:pPr>
      <w:rPr>
        <w:rFonts w:ascii="Times New Roman" w:hAnsi="Times New Roman" w:cs="Times New Roman"/>
        <w:color w:val="auto"/>
      </w:rPr>
    </w:lvl>
    <w:lvl w:ilvl="6">
      <w:start w:val="1"/>
      <w:numFmt w:val="decimal"/>
      <w:lvlText w:val="%7."/>
      <w:lvlJc w:val="left"/>
      <w:pPr>
        <w:tabs>
          <w:tab w:val="num" w:pos="2803"/>
        </w:tabs>
        <w:ind w:left="2803" w:hanging="360"/>
      </w:pPr>
      <w:rPr>
        <w:rFonts w:ascii="Times New Roman" w:hAnsi="Times New Roman" w:cs="Times New Roman"/>
        <w:color w:val="auto"/>
      </w:rPr>
    </w:lvl>
    <w:lvl w:ilvl="7">
      <w:start w:val="1"/>
      <w:numFmt w:val="decimal"/>
      <w:lvlText w:val="%8."/>
      <w:lvlJc w:val="left"/>
      <w:pPr>
        <w:tabs>
          <w:tab w:val="num" w:pos="3163"/>
        </w:tabs>
        <w:ind w:left="3163" w:hanging="360"/>
      </w:pPr>
      <w:rPr>
        <w:rFonts w:ascii="Times New Roman" w:hAnsi="Times New Roman" w:cs="Times New Roman"/>
        <w:color w:val="auto"/>
      </w:rPr>
    </w:lvl>
    <w:lvl w:ilvl="8">
      <w:start w:val="1"/>
      <w:numFmt w:val="decimal"/>
      <w:lvlText w:val="%9."/>
      <w:lvlJc w:val="left"/>
      <w:pPr>
        <w:tabs>
          <w:tab w:val="num" w:pos="3523"/>
        </w:tabs>
        <w:ind w:left="3523" w:hanging="360"/>
      </w:pPr>
      <w:rPr>
        <w:rFonts w:ascii="Times New Roman" w:hAnsi="Times New Roman" w:cs="Times New Roman"/>
        <w:color w:val="auto"/>
      </w:rPr>
    </w:lvl>
  </w:abstractNum>
  <w:abstractNum w:abstractNumId="1">
    <w:nsid w:val="00000030"/>
    <w:multiLevelType w:val="multilevel"/>
    <w:tmpl w:val="59684DE0"/>
    <w:name w:val="WW8Num48"/>
    <w:lvl w:ilvl="0">
      <w:start w:val="1"/>
      <w:numFmt w:val="decimal"/>
      <w:lvlText w:val="%1."/>
      <w:lvlJc w:val="left"/>
      <w:pPr>
        <w:tabs>
          <w:tab w:val="num" w:pos="360"/>
        </w:tabs>
        <w:ind w:left="360" w:hanging="360"/>
      </w:pPr>
      <w:rPr>
        <w:rFonts w:ascii="Calibri" w:hAnsi="Calibri" w:cs="Calibri" w:hint="default"/>
        <w:sz w:val="22"/>
        <w:szCs w:val="22"/>
      </w:rPr>
    </w:lvl>
    <w:lvl w:ilvl="1">
      <w:start w:val="1"/>
      <w:numFmt w:val="decimal"/>
      <w:lvlText w:val="%2."/>
      <w:lvlJc w:val="left"/>
      <w:pPr>
        <w:tabs>
          <w:tab w:val="num" w:pos="1080"/>
        </w:tabs>
        <w:ind w:left="1080" w:hanging="360"/>
      </w:pPr>
      <w:rPr>
        <w:rFonts w:ascii="Symbol" w:hAnsi="Symbol" w:cs="Symbol"/>
      </w:rPr>
    </w:lvl>
    <w:lvl w:ilvl="2">
      <w:start w:val="1"/>
      <w:numFmt w:val="decimal"/>
      <w:lvlText w:val="%3."/>
      <w:lvlJc w:val="left"/>
      <w:pPr>
        <w:tabs>
          <w:tab w:val="num" w:pos="1440"/>
        </w:tabs>
        <w:ind w:left="1440" w:hanging="360"/>
      </w:pPr>
      <w:rPr>
        <w:rFonts w:ascii="Symbol" w:hAnsi="Symbol" w:cs="Symbol"/>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Symbol" w:hAnsi="Symbol" w:cs="Symbol"/>
      </w:rPr>
    </w:lvl>
    <w:lvl w:ilvl="5">
      <w:start w:val="1"/>
      <w:numFmt w:val="decimal"/>
      <w:lvlText w:val="%6."/>
      <w:lvlJc w:val="left"/>
      <w:pPr>
        <w:tabs>
          <w:tab w:val="num" w:pos="2520"/>
        </w:tabs>
        <w:ind w:left="2520" w:hanging="360"/>
      </w:pPr>
      <w:rPr>
        <w:rFonts w:ascii="Symbol" w:hAnsi="Symbol" w:cs="Symbol"/>
      </w:rPr>
    </w:lvl>
    <w:lvl w:ilvl="6">
      <w:start w:val="1"/>
      <w:numFmt w:val="decimal"/>
      <w:lvlText w:val="%7."/>
      <w:lvlJc w:val="left"/>
      <w:pPr>
        <w:tabs>
          <w:tab w:val="num" w:pos="2880"/>
        </w:tabs>
        <w:ind w:left="2880" w:hanging="360"/>
      </w:pPr>
      <w:rPr>
        <w:rFonts w:ascii="Symbol" w:hAnsi="Symbol" w:cs="Symbol"/>
      </w:rPr>
    </w:lvl>
    <w:lvl w:ilvl="7">
      <w:start w:val="1"/>
      <w:numFmt w:val="decimal"/>
      <w:lvlText w:val="%8."/>
      <w:lvlJc w:val="left"/>
      <w:pPr>
        <w:tabs>
          <w:tab w:val="num" w:pos="3240"/>
        </w:tabs>
        <w:ind w:left="3240" w:hanging="360"/>
      </w:pPr>
      <w:rPr>
        <w:rFonts w:ascii="Symbol" w:hAnsi="Symbol" w:cs="Symbol"/>
      </w:rPr>
    </w:lvl>
    <w:lvl w:ilvl="8">
      <w:start w:val="1"/>
      <w:numFmt w:val="decimal"/>
      <w:lvlText w:val="%9."/>
      <w:lvlJc w:val="left"/>
      <w:pPr>
        <w:tabs>
          <w:tab w:val="num" w:pos="3600"/>
        </w:tabs>
        <w:ind w:left="3600" w:hanging="360"/>
      </w:pPr>
      <w:rPr>
        <w:rFonts w:ascii="Symbol" w:hAnsi="Symbol" w:cs="Symbol"/>
      </w:rPr>
    </w:lvl>
  </w:abstractNum>
  <w:abstractNum w:abstractNumId="2">
    <w:nsid w:val="00584FCB"/>
    <w:multiLevelType w:val="hybridMultilevel"/>
    <w:tmpl w:val="BDF6085A"/>
    <w:lvl w:ilvl="0" w:tplc="AC06EF2E">
      <w:start w:val="1"/>
      <w:numFmt w:val="decimal"/>
      <w:lvlText w:val="%1)"/>
      <w:lvlJc w:val="left"/>
      <w:pPr>
        <w:tabs>
          <w:tab w:val="num" w:pos="502"/>
        </w:tabs>
        <w:ind w:left="502" w:hanging="360"/>
      </w:pPr>
      <w:rPr>
        <w:rFonts w:ascii="Calibri" w:hAnsi="Calibri" w:cs="Calibri" w:hint="default"/>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0307517D"/>
    <w:multiLevelType w:val="multilevel"/>
    <w:tmpl w:val="C37265A6"/>
    <w:name w:val="WW8Num472"/>
    <w:lvl w:ilvl="0">
      <w:start w:val="6"/>
      <w:numFmt w:val="decimal"/>
      <w:lvlText w:val="%1."/>
      <w:lvlJc w:val="left"/>
      <w:pPr>
        <w:tabs>
          <w:tab w:val="num" w:pos="643"/>
        </w:tabs>
        <w:ind w:left="643" w:hanging="360"/>
      </w:pPr>
      <w:rPr>
        <w:rFonts w:ascii="Times New Roman" w:hAnsi="Times New Roman" w:cs="Times New Roman"/>
        <w:color w:val="auto"/>
        <w:sz w:val="20"/>
        <w:szCs w:val="20"/>
      </w:rPr>
    </w:lvl>
    <w:lvl w:ilvl="1">
      <w:start w:val="1"/>
      <w:numFmt w:val="decimal"/>
      <w:lvlText w:val="%2."/>
      <w:lvlJc w:val="left"/>
      <w:pPr>
        <w:tabs>
          <w:tab w:val="num" w:pos="502"/>
        </w:tabs>
        <w:ind w:left="502" w:hanging="360"/>
      </w:pPr>
      <w:rPr>
        <w:rFonts w:ascii="Calibri" w:hAnsi="Calibri" w:cs="Calibri" w:hint="default"/>
        <w:color w:val="auto"/>
        <w:sz w:val="22"/>
        <w:szCs w:val="22"/>
      </w:rPr>
    </w:lvl>
    <w:lvl w:ilvl="2">
      <w:start w:val="1"/>
      <w:numFmt w:val="decimal"/>
      <w:lvlText w:val="%3."/>
      <w:lvlJc w:val="left"/>
      <w:pPr>
        <w:tabs>
          <w:tab w:val="num" w:pos="1363"/>
        </w:tabs>
        <w:ind w:left="1363" w:hanging="360"/>
      </w:pPr>
      <w:rPr>
        <w:rFonts w:ascii="Times New Roman" w:hAnsi="Times New Roman" w:cs="Times New Roman"/>
        <w:color w:val="auto"/>
      </w:rPr>
    </w:lvl>
    <w:lvl w:ilvl="3">
      <w:start w:val="1"/>
      <w:numFmt w:val="decimal"/>
      <w:lvlText w:val="%4."/>
      <w:lvlJc w:val="left"/>
      <w:pPr>
        <w:tabs>
          <w:tab w:val="num" w:pos="1723"/>
        </w:tabs>
        <w:ind w:left="1723" w:hanging="360"/>
      </w:pPr>
      <w:rPr>
        <w:rFonts w:ascii="Times New Roman" w:hAnsi="Times New Roman" w:cs="Times New Roman"/>
        <w:color w:val="auto"/>
      </w:rPr>
    </w:lvl>
    <w:lvl w:ilvl="4">
      <w:start w:val="1"/>
      <w:numFmt w:val="decimal"/>
      <w:lvlText w:val="%5."/>
      <w:lvlJc w:val="left"/>
      <w:pPr>
        <w:tabs>
          <w:tab w:val="num" w:pos="2083"/>
        </w:tabs>
        <w:ind w:left="2083" w:hanging="360"/>
      </w:pPr>
      <w:rPr>
        <w:rFonts w:ascii="Times New Roman" w:hAnsi="Times New Roman" w:cs="Times New Roman"/>
        <w:color w:val="auto"/>
      </w:rPr>
    </w:lvl>
    <w:lvl w:ilvl="5">
      <w:start w:val="1"/>
      <w:numFmt w:val="decimal"/>
      <w:lvlText w:val="%6."/>
      <w:lvlJc w:val="left"/>
      <w:pPr>
        <w:tabs>
          <w:tab w:val="num" w:pos="2443"/>
        </w:tabs>
        <w:ind w:left="2443" w:hanging="360"/>
      </w:pPr>
      <w:rPr>
        <w:rFonts w:ascii="Times New Roman" w:hAnsi="Times New Roman" w:cs="Times New Roman"/>
        <w:color w:val="auto"/>
      </w:rPr>
    </w:lvl>
    <w:lvl w:ilvl="6">
      <w:start w:val="1"/>
      <w:numFmt w:val="decimal"/>
      <w:lvlText w:val="%7."/>
      <w:lvlJc w:val="left"/>
      <w:pPr>
        <w:tabs>
          <w:tab w:val="num" w:pos="2803"/>
        </w:tabs>
        <w:ind w:left="2803" w:hanging="360"/>
      </w:pPr>
      <w:rPr>
        <w:rFonts w:ascii="Times New Roman" w:hAnsi="Times New Roman" w:cs="Times New Roman"/>
        <w:color w:val="auto"/>
      </w:rPr>
    </w:lvl>
    <w:lvl w:ilvl="7">
      <w:start w:val="1"/>
      <w:numFmt w:val="decimal"/>
      <w:lvlText w:val="%8."/>
      <w:lvlJc w:val="left"/>
      <w:pPr>
        <w:tabs>
          <w:tab w:val="num" w:pos="3163"/>
        </w:tabs>
        <w:ind w:left="3163" w:hanging="360"/>
      </w:pPr>
      <w:rPr>
        <w:rFonts w:ascii="Times New Roman" w:hAnsi="Times New Roman" w:cs="Times New Roman"/>
        <w:color w:val="auto"/>
      </w:rPr>
    </w:lvl>
    <w:lvl w:ilvl="8">
      <w:start w:val="1"/>
      <w:numFmt w:val="decimal"/>
      <w:lvlText w:val="%9."/>
      <w:lvlJc w:val="left"/>
      <w:pPr>
        <w:tabs>
          <w:tab w:val="num" w:pos="3523"/>
        </w:tabs>
        <w:ind w:left="3523" w:hanging="360"/>
      </w:pPr>
      <w:rPr>
        <w:rFonts w:ascii="Times New Roman" w:hAnsi="Times New Roman" w:cs="Times New Roman"/>
        <w:color w:val="auto"/>
      </w:rPr>
    </w:lvl>
  </w:abstractNum>
  <w:abstractNum w:abstractNumId="4">
    <w:nsid w:val="183A220E"/>
    <w:multiLevelType w:val="hybridMultilevel"/>
    <w:tmpl w:val="35009436"/>
    <w:lvl w:ilvl="0" w:tplc="0405000F">
      <w:start w:val="1"/>
      <w:numFmt w:val="decimal"/>
      <w:lvlText w:val="%1."/>
      <w:lvlJc w:val="left"/>
      <w:pPr>
        <w:tabs>
          <w:tab w:val="num" w:pos="720"/>
        </w:tabs>
        <w:ind w:left="720" w:hanging="360"/>
      </w:pPr>
      <w:rPr>
        <w:rFonts w:ascii="Times New Roman" w:hAnsi="Times New Roman" w:cs="Times New Roman"/>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19C6657D"/>
    <w:multiLevelType w:val="hybridMultilevel"/>
    <w:tmpl w:val="6E367552"/>
    <w:lvl w:ilvl="0" w:tplc="4C84C520">
      <w:start w:val="1"/>
      <w:numFmt w:val="lowerLetter"/>
      <w:lvlText w:val="%1)"/>
      <w:lvlJc w:val="left"/>
      <w:pPr>
        <w:ind w:left="720" w:hanging="360"/>
      </w:pPr>
      <w:rPr>
        <w:rFonts w:ascii="Calibri" w:hAnsi="Calibri" w:cs="Calibri" w:hint="default"/>
        <w:b w:val="0"/>
        <w:bCs w:val="0"/>
        <w:sz w:val="22"/>
        <w:szCs w:val="22"/>
      </w:r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6">
    <w:nsid w:val="1B0D6799"/>
    <w:multiLevelType w:val="hybridMultilevel"/>
    <w:tmpl w:val="AE487A36"/>
    <w:lvl w:ilvl="0" w:tplc="04050001">
      <w:start w:val="1"/>
      <w:numFmt w:val="bullet"/>
      <w:lvlText w:val=""/>
      <w:lvlJc w:val="left"/>
      <w:pPr>
        <w:ind w:left="1434" w:hanging="360"/>
      </w:pPr>
      <w:rPr>
        <w:rFonts w:ascii="Symbol" w:hAnsi="Symbol" w:cs="Symbol" w:hint="default"/>
      </w:rPr>
    </w:lvl>
    <w:lvl w:ilvl="1" w:tplc="04050003">
      <w:start w:val="1"/>
      <w:numFmt w:val="bullet"/>
      <w:lvlText w:val="o"/>
      <w:lvlJc w:val="left"/>
      <w:pPr>
        <w:ind w:left="2154" w:hanging="360"/>
      </w:pPr>
      <w:rPr>
        <w:rFonts w:ascii="Courier New" w:hAnsi="Courier New" w:cs="Courier New" w:hint="default"/>
      </w:rPr>
    </w:lvl>
    <w:lvl w:ilvl="2" w:tplc="04050005">
      <w:start w:val="1"/>
      <w:numFmt w:val="bullet"/>
      <w:lvlText w:val=""/>
      <w:lvlJc w:val="left"/>
      <w:pPr>
        <w:ind w:left="2874" w:hanging="360"/>
      </w:pPr>
      <w:rPr>
        <w:rFonts w:ascii="Wingdings" w:hAnsi="Wingdings" w:cs="Wingdings" w:hint="default"/>
      </w:rPr>
    </w:lvl>
    <w:lvl w:ilvl="3" w:tplc="04050001">
      <w:start w:val="1"/>
      <w:numFmt w:val="bullet"/>
      <w:lvlText w:val=""/>
      <w:lvlJc w:val="left"/>
      <w:pPr>
        <w:ind w:left="3594" w:hanging="360"/>
      </w:pPr>
      <w:rPr>
        <w:rFonts w:ascii="Symbol" w:hAnsi="Symbol" w:cs="Symbol" w:hint="default"/>
      </w:rPr>
    </w:lvl>
    <w:lvl w:ilvl="4" w:tplc="04050003">
      <w:start w:val="1"/>
      <w:numFmt w:val="bullet"/>
      <w:lvlText w:val="o"/>
      <w:lvlJc w:val="left"/>
      <w:pPr>
        <w:ind w:left="4314" w:hanging="360"/>
      </w:pPr>
      <w:rPr>
        <w:rFonts w:ascii="Courier New" w:hAnsi="Courier New" w:cs="Courier New" w:hint="default"/>
      </w:rPr>
    </w:lvl>
    <w:lvl w:ilvl="5" w:tplc="04050005">
      <w:start w:val="1"/>
      <w:numFmt w:val="bullet"/>
      <w:lvlText w:val=""/>
      <w:lvlJc w:val="left"/>
      <w:pPr>
        <w:ind w:left="5034" w:hanging="360"/>
      </w:pPr>
      <w:rPr>
        <w:rFonts w:ascii="Wingdings" w:hAnsi="Wingdings" w:cs="Wingdings" w:hint="default"/>
      </w:rPr>
    </w:lvl>
    <w:lvl w:ilvl="6" w:tplc="04050001">
      <w:start w:val="1"/>
      <w:numFmt w:val="bullet"/>
      <w:lvlText w:val=""/>
      <w:lvlJc w:val="left"/>
      <w:pPr>
        <w:ind w:left="5754" w:hanging="360"/>
      </w:pPr>
      <w:rPr>
        <w:rFonts w:ascii="Symbol" w:hAnsi="Symbol" w:cs="Symbol" w:hint="default"/>
      </w:rPr>
    </w:lvl>
    <w:lvl w:ilvl="7" w:tplc="04050003">
      <w:start w:val="1"/>
      <w:numFmt w:val="bullet"/>
      <w:lvlText w:val="o"/>
      <w:lvlJc w:val="left"/>
      <w:pPr>
        <w:ind w:left="6474" w:hanging="360"/>
      </w:pPr>
      <w:rPr>
        <w:rFonts w:ascii="Courier New" w:hAnsi="Courier New" w:cs="Courier New" w:hint="default"/>
      </w:rPr>
    </w:lvl>
    <w:lvl w:ilvl="8" w:tplc="04050005">
      <w:start w:val="1"/>
      <w:numFmt w:val="bullet"/>
      <w:lvlText w:val=""/>
      <w:lvlJc w:val="left"/>
      <w:pPr>
        <w:ind w:left="7194" w:hanging="360"/>
      </w:pPr>
      <w:rPr>
        <w:rFonts w:ascii="Wingdings" w:hAnsi="Wingdings" w:cs="Wingdings" w:hint="default"/>
      </w:rPr>
    </w:lvl>
  </w:abstractNum>
  <w:abstractNum w:abstractNumId="7">
    <w:nsid w:val="1BDE3CEF"/>
    <w:multiLevelType w:val="hybridMultilevel"/>
    <w:tmpl w:val="0002C000"/>
    <w:lvl w:ilvl="0" w:tplc="5D3889CA">
      <w:start w:val="1"/>
      <w:numFmt w:val="decimal"/>
      <w:lvlText w:val="%1."/>
      <w:lvlJc w:val="left"/>
      <w:pPr>
        <w:ind w:left="720" w:hanging="360"/>
      </w:pPr>
      <w:rPr>
        <w:rFonts w:ascii="Calibri" w:hAnsi="Calibri" w:cs="Calibri" w:hint="default"/>
        <w:color w:val="auto"/>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8">
    <w:nsid w:val="2CFF73E3"/>
    <w:multiLevelType w:val="hybridMultilevel"/>
    <w:tmpl w:val="C71E6CF0"/>
    <w:lvl w:ilvl="0" w:tplc="A8C07956">
      <w:start w:val="1"/>
      <w:numFmt w:val="decimal"/>
      <w:lvlText w:val="%1."/>
      <w:lvlJc w:val="left"/>
      <w:pPr>
        <w:tabs>
          <w:tab w:val="num" w:pos="360"/>
        </w:tabs>
        <w:ind w:left="360" w:hanging="360"/>
      </w:pPr>
      <w:rPr>
        <w:rFonts w:ascii="Calibri" w:hAnsi="Calibri" w:cs="Calibri" w:hint="default"/>
        <w:color w:val="auto"/>
      </w:rPr>
    </w:lvl>
    <w:lvl w:ilvl="1" w:tplc="04050019">
      <w:start w:val="1"/>
      <w:numFmt w:val="lowerLetter"/>
      <w:lvlText w:val="%2)"/>
      <w:lvlJc w:val="left"/>
      <w:pPr>
        <w:tabs>
          <w:tab w:val="num" w:pos="1080"/>
        </w:tabs>
        <w:ind w:left="1080" w:hanging="360"/>
      </w:pPr>
      <w:rPr>
        <w:rFonts w:ascii="Times New Roman" w:hAnsi="Times New Roman" w:cs="Times New Roman"/>
      </w:rPr>
    </w:lvl>
    <w:lvl w:ilvl="2" w:tplc="0405001B">
      <w:start w:val="1"/>
      <w:numFmt w:val="lowerRoman"/>
      <w:lvlText w:val="%3."/>
      <w:lvlJc w:val="right"/>
      <w:pPr>
        <w:tabs>
          <w:tab w:val="num" w:pos="1800"/>
        </w:tabs>
        <w:ind w:left="1800" w:hanging="180"/>
      </w:pPr>
      <w:rPr>
        <w:rFonts w:ascii="Times New Roman" w:hAnsi="Times New Roman" w:cs="Times New Roman"/>
      </w:rPr>
    </w:lvl>
    <w:lvl w:ilvl="3" w:tplc="0405000F">
      <w:start w:val="1"/>
      <w:numFmt w:val="decimal"/>
      <w:lvlText w:val="%4."/>
      <w:lvlJc w:val="left"/>
      <w:pPr>
        <w:tabs>
          <w:tab w:val="num" w:pos="2520"/>
        </w:tabs>
        <w:ind w:left="2520" w:hanging="360"/>
      </w:pPr>
      <w:rPr>
        <w:rFonts w:ascii="Times New Roman" w:hAnsi="Times New Roman" w:cs="Times New Roman"/>
      </w:rPr>
    </w:lvl>
    <w:lvl w:ilvl="4" w:tplc="04050019">
      <w:start w:val="1"/>
      <w:numFmt w:val="lowerLetter"/>
      <w:lvlText w:val="%5."/>
      <w:lvlJc w:val="left"/>
      <w:pPr>
        <w:tabs>
          <w:tab w:val="num" w:pos="3240"/>
        </w:tabs>
        <w:ind w:left="3240" w:hanging="360"/>
      </w:pPr>
      <w:rPr>
        <w:rFonts w:ascii="Times New Roman" w:hAnsi="Times New Roman" w:cs="Times New Roman"/>
      </w:rPr>
    </w:lvl>
    <w:lvl w:ilvl="5" w:tplc="0405001B">
      <w:start w:val="1"/>
      <w:numFmt w:val="lowerRoman"/>
      <w:lvlText w:val="%6."/>
      <w:lvlJc w:val="right"/>
      <w:pPr>
        <w:tabs>
          <w:tab w:val="num" w:pos="3960"/>
        </w:tabs>
        <w:ind w:left="3960" w:hanging="180"/>
      </w:pPr>
      <w:rPr>
        <w:rFonts w:ascii="Times New Roman" w:hAnsi="Times New Roman" w:cs="Times New Roman"/>
      </w:rPr>
    </w:lvl>
    <w:lvl w:ilvl="6" w:tplc="0405000F">
      <w:start w:val="1"/>
      <w:numFmt w:val="decimal"/>
      <w:lvlText w:val="%7."/>
      <w:lvlJc w:val="left"/>
      <w:pPr>
        <w:tabs>
          <w:tab w:val="num" w:pos="4680"/>
        </w:tabs>
        <w:ind w:left="4680" w:hanging="360"/>
      </w:pPr>
      <w:rPr>
        <w:rFonts w:ascii="Times New Roman" w:hAnsi="Times New Roman" w:cs="Times New Roman"/>
      </w:rPr>
    </w:lvl>
    <w:lvl w:ilvl="7" w:tplc="04050019">
      <w:start w:val="1"/>
      <w:numFmt w:val="lowerLetter"/>
      <w:lvlText w:val="%8."/>
      <w:lvlJc w:val="left"/>
      <w:pPr>
        <w:tabs>
          <w:tab w:val="num" w:pos="5400"/>
        </w:tabs>
        <w:ind w:left="5400" w:hanging="360"/>
      </w:pPr>
      <w:rPr>
        <w:rFonts w:ascii="Times New Roman" w:hAnsi="Times New Roman" w:cs="Times New Roman"/>
      </w:rPr>
    </w:lvl>
    <w:lvl w:ilvl="8" w:tplc="0405001B">
      <w:start w:val="1"/>
      <w:numFmt w:val="lowerRoman"/>
      <w:lvlText w:val="%9."/>
      <w:lvlJc w:val="right"/>
      <w:pPr>
        <w:tabs>
          <w:tab w:val="num" w:pos="6120"/>
        </w:tabs>
        <w:ind w:left="6120" w:hanging="180"/>
      </w:pPr>
      <w:rPr>
        <w:rFonts w:ascii="Times New Roman" w:hAnsi="Times New Roman" w:cs="Times New Roman"/>
      </w:rPr>
    </w:lvl>
  </w:abstractNum>
  <w:abstractNum w:abstractNumId="9">
    <w:nsid w:val="37C42528"/>
    <w:multiLevelType w:val="singleLevel"/>
    <w:tmpl w:val="F67816B4"/>
    <w:lvl w:ilvl="0">
      <w:start w:val="1"/>
      <w:numFmt w:val="upperLetter"/>
      <w:pStyle w:val="Nadpis4"/>
      <w:lvlText w:val="%1)"/>
      <w:lvlJc w:val="left"/>
      <w:pPr>
        <w:tabs>
          <w:tab w:val="num" w:pos="1080"/>
        </w:tabs>
        <w:ind w:left="1080" w:hanging="840"/>
      </w:pPr>
      <w:rPr>
        <w:rFonts w:ascii="Times New Roman" w:hAnsi="Times New Roman" w:cs="Times New Roman"/>
      </w:rPr>
    </w:lvl>
  </w:abstractNum>
  <w:abstractNum w:abstractNumId="10">
    <w:nsid w:val="380554F1"/>
    <w:multiLevelType w:val="hybridMultilevel"/>
    <w:tmpl w:val="0B1A457A"/>
    <w:lvl w:ilvl="0" w:tplc="BE1E1872">
      <w:start w:val="1"/>
      <w:numFmt w:val="decimal"/>
      <w:pStyle w:val="BoddohodyV"/>
      <w:lvlText w:val="V.%1"/>
      <w:lvlJc w:val="left"/>
      <w:pPr>
        <w:tabs>
          <w:tab w:val="num" w:pos="720"/>
        </w:tabs>
        <w:ind w:left="720" w:hanging="72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8C406CB"/>
    <w:multiLevelType w:val="hybridMultilevel"/>
    <w:tmpl w:val="B4360D3C"/>
    <w:lvl w:ilvl="0" w:tplc="2236D614">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2">
    <w:nsid w:val="3D423B47"/>
    <w:multiLevelType w:val="hybridMultilevel"/>
    <w:tmpl w:val="F6FE256A"/>
    <w:lvl w:ilvl="0" w:tplc="DC6A6CFA">
      <w:start w:val="1"/>
      <w:numFmt w:val="decimal"/>
      <w:lvlText w:val="%1."/>
      <w:lvlJc w:val="left"/>
      <w:pPr>
        <w:tabs>
          <w:tab w:val="num" w:pos="357"/>
        </w:tabs>
        <w:ind w:left="357" w:hanging="357"/>
      </w:pPr>
      <w:rPr>
        <w:rFonts w:hint="default"/>
        <w:b w:val="0"/>
        <w:sz w:val="22"/>
        <w:szCs w:val="22"/>
      </w:rPr>
    </w:lvl>
    <w:lvl w:ilvl="1" w:tplc="C34E0588">
      <w:start w:val="1"/>
      <w:numFmt w:val="lowerLetter"/>
      <w:lvlText w:val="%2)"/>
      <w:lvlJc w:val="left"/>
      <w:pPr>
        <w:tabs>
          <w:tab w:val="num" w:pos="357"/>
        </w:tabs>
        <w:ind w:left="357" w:firstLine="0"/>
      </w:pPr>
      <w:rPr>
        <w:rFonts w:ascii="Calibri" w:eastAsiaTheme="minorEastAsia" w:hAnsi="Calibri" w:cs="Calibri" w:hint="default"/>
      </w:r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3D912D2A"/>
    <w:multiLevelType w:val="hybridMultilevel"/>
    <w:tmpl w:val="6D0AB2EC"/>
    <w:lvl w:ilvl="0" w:tplc="0405000F">
      <w:start w:val="1"/>
      <w:numFmt w:val="decimal"/>
      <w:lvlText w:val="%1."/>
      <w:lvlJc w:val="left"/>
      <w:pPr>
        <w:ind w:left="720" w:hanging="360"/>
      </w:pPr>
      <w:rPr>
        <w:rFonts w:ascii="Times New Roman" w:hAnsi="Times New Roman" w:cs="Times New Roman"/>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14">
    <w:nsid w:val="3F515647"/>
    <w:multiLevelType w:val="hybridMultilevel"/>
    <w:tmpl w:val="FCD4E91A"/>
    <w:lvl w:ilvl="0" w:tplc="4D703BB2">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5">
    <w:nsid w:val="40681B41"/>
    <w:multiLevelType w:val="hybridMultilevel"/>
    <w:tmpl w:val="3D04430A"/>
    <w:lvl w:ilvl="0" w:tplc="CEAE93C4">
      <w:numFmt w:val="bullet"/>
      <w:lvlText w:val="-"/>
      <w:lvlJc w:val="left"/>
      <w:pPr>
        <w:ind w:left="859" w:hanging="360"/>
      </w:pPr>
      <w:rPr>
        <w:rFonts w:ascii="Arial" w:eastAsia="Times New Roman" w:hAnsi="Arial" w:hint="default"/>
      </w:rPr>
    </w:lvl>
    <w:lvl w:ilvl="1" w:tplc="04050003">
      <w:start w:val="1"/>
      <w:numFmt w:val="bullet"/>
      <w:lvlText w:val="o"/>
      <w:lvlJc w:val="left"/>
      <w:pPr>
        <w:ind w:left="1579" w:hanging="360"/>
      </w:pPr>
      <w:rPr>
        <w:rFonts w:ascii="Courier New" w:hAnsi="Courier New" w:cs="Courier New" w:hint="default"/>
      </w:rPr>
    </w:lvl>
    <w:lvl w:ilvl="2" w:tplc="04050005">
      <w:start w:val="1"/>
      <w:numFmt w:val="bullet"/>
      <w:lvlText w:val=""/>
      <w:lvlJc w:val="left"/>
      <w:pPr>
        <w:ind w:left="2299" w:hanging="360"/>
      </w:pPr>
      <w:rPr>
        <w:rFonts w:ascii="Wingdings" w:hAnsi="Wingdings" w:cs="Wingdings" w:hint="default"/>
      </w:rPr>
    </w:lvl>
    <w:lvl w:ilvl="3" w:tplc="04050001">
      <w:start w:val="1"/>
      <w:numFmt w:val="bullet"/>
      <w:lvlText w:val=""/>
      <w:lvlJc w:val="left"/>
      <w:pPr>
        <w:ind w:left="3019" w:hanging="360"/>
      </w:pPr>
      <w:rPr>
        <w:rFonts w:ascii="Symbol" w:hAnsi="Symbol" w:cs="Symbol" w:hint="default"/>
      </w:rPr>
    </w:lvl>
    <w:lvl w:ilvl="4" w:tplc="04050003">
      <w:start w:val="1"/>
      <w:numFmt w:val="bullet"/>
      <w:lvlText w:val="o"/>
      <w:lvlJc w:val="left"/>
      <w:pPr>
        <w:ind w:left="3739" w:hanging="360"/>
      </w:pPr>
      <w:rPr>
        <w:rFonts w:ascii="Courier New" w:hAnsi="Courier New" w:cs="Courier New" w:hint="default"/>
      </w:rPr>
    </w:lvl>
    <w:lvl w:ilvl="5" w:tplc="04050005">
      <w:start w:val="1"/>
      <w:numFmt w:val="bullet"/>
      <w:lvlText w:val=""/>
      <w:lvlJc w:val="left"/>
      <w:pPr>
        <w:ind w:left="4459" w:hanging="360"/>
      </w:pPr>
      <w:rPr>
        <w:rFonts w:ascii="Wingdings" w:hAnsi="Wingdings" w:cs="Wingdings" w:hint="default"/>
      </w:rPr>
    </w:lvl>
    <w:lvl w:ilvl="6" w:tplc="04050001">
      <w:start w:val="1"/>
      <w:numFmt w:val="bullet"/>
      <w:lvlText w:val=""/>
      <w:lvlJc w:val="left"/>
      <w:pPr>
        <w:ind w:left="5179" w:hanging="360"/>
      </w:pPr>
      <w:rPr>
        <w:rFonts w:ascii="Symbol" w:hAnsi="Symbol" w:cs="Symbol" w:hint="default"/>
      </w:rPr>
    </w:lvl>
    <w:lvl w:ilvl="7" w:tplc="04050003">
      <w:start w:val="1"/>
      <w:numFmt w:val="bullet"/>
      <w:lvlText w:val="o"/>
      <w:lvlJc w:val="left"/>
      <w:pPr>
        <w:ind w:left="5899" w:hanging="360"/>
      </w:pPr>
      <w:rPr>
        <w:rFonts w:ascii="Courier New" w:hAnsi="Courier New" w:cs="Courier New" w:hint="default"/>
      </w:rPr>
    </w:lvl>
    <w:lvl w:ilvl="8" w:tplc="04050005">
      <w:start w:val="1"/>
      <w:numFmt w:val="bullet"/>
      <w:lvlText w:val=""/>
      <w:lvlJc w:val="left"/>
      <w:pPr>
        <w:ind w:left="6619" w:hanging="360"/>
      </w:pPr>
      <w:rPr>
        <w:rFonts w:ascii="Wingdings" w:hAnsi="Wingdings" w:cs="Wingdings" w:hint="default"/>
      </w:rPr>
    </w:lvl>
  </w:abstractNum>
  <w:abstractNum w:abstractNumId="16">
    <w:nsid w:val="514475CF"/>
    <w:multiLevelType w:val="hybridMultilevel"/>
    <w:tmpl w:val="C8668E1C"/>
    <w:lvl w:ilvl="0" w:tplc="4C84C520">
      <w:start w:val="1"/>
      <w:numFmt w:val="lowerLetter"/>
      <w:lvlText w:val="%1)"/>
      <w:lvlJc w:val="left"/>
      <w:pPr>
        <w:ind w:left="720" w:hanging="360"/>
      </w:pPr>
      <w:rPr>
        <w:rFonts w:ascii="Calibri" w:hAnsi="Calibri" w:cs="Calibri" w:hint="default"/>
        <w:b w:val="0"/>
        <w:bCs w:val="0"/>
        <w:sz w:val="22"/>
        <w:szCs w:val="22"/>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17">
    <w:nsid w:val="537E4E44"/>
    <w:multiLevelType w:val="hybridMultilevel"/>
    <w:tmpl w:val="4E9E96E4"/>
    <w:lvl w:ilvl="0" w:tplc="24ECFD64">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18">
    <w:nsid w:val="546034D5"/>
    <w:multiLevelType w:val="hybridMultilevel"/>
    <w:tmpl w:val="639E2902"/>
    <w:lvl w:ilvl="0" w:tplc="D5C8F770">
      <w:start w:val="1"/>
      <w:numFmt w:val="lowerLetter"/>
      <w:lvlText w:val="%1)"/>
      <w:lvlJc w:val="left"/>
      <w:pPr>
        <w:ind w:left="720" w:hanging="360"/>
      </w:pPr>
      <w:rPr>
        <w:rFonts w:ascii="Times New Roman" w:hAnsi="Times New Roman" w:cs="Times New Roman"/>
        <w:sz w:val="20"/>
        <w:szCs w:val="20"/>
      </w:rPr>
    </w:lvl>
    <w:lvl w:ilvl="1" w:tplc="04050019">
      <w:start w:val="1"/>
      <w:numFmt w:val="lowerLetter"/>
      <w:lvlText w:val="%2."/>
      <w:lvlJc w:val="left"/>
      <w:pPr>
        <w:ind w:left="1440" w:hanging="360"/>
      </w:pPr>
      <w:rPr>
        <w:rFonts w:ascii="Times New Roman" w:hAnsi="Times New Roman" w:cs="Times New Roman"/>
      </w:rPr>
    </w:lvl>
    <w:lvl w:ilvl="2" w:tplc="04050001">
      <w:start w:val="1"/>
      <w:numFmt w:val="bullet"/>
      <w:lvlText w:val=""/>
      <w:lvlJc w:val="left"/>
      <w:pPr>
        <w:ind w:left="2160" w:hanging="180"/>
      </w:pPr>
      <w:rPr>
        <w:rFonts w:ascii="Symbol" w:hAnsi="Symbol" w:cs="Symbol" w:hint="default"/>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19">
    <w:nsid w:val="592C344E"/>
    <w:multiLevelType w:val="hybridMultilevel"/>
    <w:tmpl w:val="D8921520"/>
    <w:lvl w:ilvl="0" w:tplc="CD6C4E34">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0">
    <w:nsid w:val="607F3DA7"/>
    <w:multiLevelType w:val="hybridMultilevel"/>
    <w:tmpl w:val="CBEA7A50"/>
    <w:lvl w:ilvl="0" w:tplc="DA28C642">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1">
    <w:nsid w:val="69B20F2A"/>
    <w:multiLevelType w:val="hybridMultilevel"/>
    <w:tmpl w:val="B79C9550"/>
    <w:lvl w:ilvl="0" w:tplc="84808DB6">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2">
    <w:nsid w:val="6A1C0FC6"/>
    <w:multiLevelType w:val="hybridMultilevel"/>
    <w:tmpl w:val="7C5E978A"/>
    <w:lvl w:ilvl="0" w:tplc="21B22688">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6BFC6F12"/>
    <w:multiLevelType w:val="hybridMultilevel"/>
    <w:tmpl w:val="B1FCB9C8"/>
    <w:lvl w:ilvl="0" w:tplc="BAC21702">
      <w:start w:val="1"/>
      <w:numFmt w:val="decimal"/>
      <w:lvlText w:val="%1)"/>
      <w:lvlJc w:val="left"/>
      <w:pPr>
        <w:tabs>
          <w:tab w:val="num" w:pos="502"/>
        </w:tabs>
        <w:ind w:left="502" w:hanging="360"/>
      </w:pPr>
      <w:rPr>
        <w:rFonts w:ascii="Calibri" w:hAnsi="Calibri" w:cs="Calibri" w:hint="default"/>
        <w:b w:val="0"/>
        <w:bCs w:val="0"/>
        <w:color w:val="auto"/>
        <w:sz w:val="22"/>
        <w:szCs w:val="22"/>
      </w:rPr>
    </w:lvl>
    <w:lvl w:ilvl="1" w:tplc="04050019">
      <w:start w:val="1"/>
      <w:numFmt w:val="lowerLetter"/>
      <w:lvlText w:val="%2."/>
      <w:lvlJc w:val="left"/>
      <w:pPr>
        <w:tabs>
          <w:tab w:val="num" w:pos="1440"/>
        </w:tabs>
        <w:ind w:left="1440" w:hanging="360"/>
      </w:pPr>
      <w:rPr>
        <w:rFonts w:ascii="Times New Roman" w:hAnsi="Times New Roman" w:cs="Times New Roman"/>
      </w:rPr>
    </w:lvl>
    <w:lvl w:ilvl="2" w:tplc="0405001B">
      <w:start w:val="1"/>
      <w:numFmt w:val="lowerRoman"/>
      <w:lvlText w:val="%3."/>
      <w:lvlJc w:val="right"/>
      <w:pPr>
        <w:tabs>
          <w:tab w:val="num" w:pos="2160"/>
        </w:tabs>
        <w:ind w:left="2160" w:hanging="180"/>
      </w:pPr>
      <w:rPr>
        <w:rFonts w:ascii="Times New Roman" w:hAnsi="Times New Roman" w:cs="Times New Roman"/>
      </w:rPr>
    </w:lvl>
    <w:lvl w:ilvl="3" w:tplc="0405000F">
      <w:start w:val="1"/>
      <w:numFmt w:val="decimal"/>
      <w:lvlText w:val="%4."/>
      <w:lvlJc w:val="left"/>
      <w:pPr>
        <w:tabs>
          <w:tab w:val="num" w:pos="2880"/>
        </w:tabs>
        <w:ind w:left="2880" w:hanging="360"/>
      </w:pPr>
      <w:rPr>
        <w:rFonts w:ascii="Times New Roman" w:hAnsi="Times New Roman" w:cs="Times New Roman"/>
      </w:rPr>
    </w:lvl>
    <w:lvl w:ilvl="4" w:tplc="04050019">
      <w:start w:val="1"/>
      <w:numFmt w:val="lowerLetter"/>
      <w:lvlText w:val="%5."/>
      <w:lvlJc w:val="left"/>
      <w:pPr>
        <w:tabs>
          <w:tab w:val="num" w:pos="3600"/>
        </w:tabs>
        <w:ind w:left="3600" w:hanging="360"/>
      </w:pPr>
      <w:rPr>
        <w:rFonts w:ascii="Times New Roman" w:hAnsi="Times New Roman" w:cs="Times New Roman"/>
      </w:rPr>
    </w:lvl>
    <w:lvl w:ilvl="5" w:tplc="0405001B">
      <w:start w:val="1"/>
      <w:numFmt w:val="lowerRoman"/>
      <w:lvlText w:val="%6."/>
      <w:lvlJc w:val="right"/>
      <w:pPr>
        <w:tabs>
          <w:tab w:val="num" w:pos="4320"/>
        </w:tabs>
        <w:ind w:left="4320" w:hanging="180"/>
      </w:pPr>
      <w:rPr>
        <w:rFonts w:ascii="Times New Roman" w:hAnsi="Times New Roman" w:cs="Times New Roman"/>
      </w:rPr>
    </w:lvl>
    <w:lvl w:ilvl="6" w:tplc="0405000F">
      <w:start w:val="1"/>
      <w:numFmt w:val="decimal"/>
      <w:lvlText w:val="%7."/>
      <w:lvlJc w:val="left"/>
      <w:pPr>
        <w:tabs>
          <w:tab w:val="num" w:pos="5040"/>
        </w:tabs>
        <w:ind w:left="5040" w:hanging="360"/>
      </w:pPr>
      <w:rPr>
        <w:rFonts w:ascii="Times New Roman" w:hAnsi="Times New Roman" w:cs="Times New Roman"/>
      </w:rPr>
    </w:lvl>
    <w:lvl w:ilvl="7" w:tplc="04050019">
      <w:start w:val="1"/>
      <w:numFmt w:val="lowerLetter"/>
      <w:lvlText w:val="%8."/>
      <w:lvlJc w:val="left"/>
      <w:pPr>
        <w:tabs>
          <w:tab w:val="num" w:pos="5760"/>
        </w:tabs>
        <w:ind w:left="5760" w:hanging="360"/>
      </w:pPr>
      <w:rPr>
        <w:rFonts w:ascii="Times New Roman" w:hAnsi="Times New Roman" w:cs="Times New Roman"/>
      </w:rPr>
    </w:lvl>
    <w:lvl w:ilvl="8" w:tplc="0405001B">
      <w:start w:val="1"/>
      <w:numFmt w:val="lowerRoman"/>
      <w:lvlText w:val="%9."/>
      <w:lvlJc w:val="right"/>
      <w:pPr>
        <w:tabs>
          <w:tab w:val="num" w:pos="6480"/>
        </w:tabs>
        <w:ind w:left="6480" w:hanging="180"/>
      </w:pPr>
      <w:rPr>
        <w:rFonts w:ascii="Times New Roman" w:hAnsi="Times New Roman" w:cs="Times New Roman"/>
      </w:rPr>
    </w:lvl>
  </w:abstractNum>
  <w:abstractNum w:abstractNumId="24">
    <w:nsid w:val="73456962"/>
    <w:multiLevelType w:val="hybridMultilevel"/>
    <w:tmpl w:val="2DE40C34"/>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76ED3F5D"/>
    <w:multiLevelType w:val="hybridMultilevel"/>
    <w:tmpl w:val="90BABB36"/>
    <w:lvl w:ilvl="0" w:tplc="A702917C">
      <w:start w:val="1"/>
      <w:numFmt w:val="lowerLetter"/>
      <w:lvlText w:val="%1)"/>
      <w:lvlJc w:val="left"/>
      <w:pPr>
        <w:ind w:left="360" w:hanging="360"/>
      </w:pPr>
      <w:rPr>
        <w:rFonts w:ascii="Calibri" w:hAnsi="Calibri" w:cs="Calibri" w:hint="default"/>
        <w:sz w:val="22"/>
        <w:szCs w:val="22"/>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26">
    <w:nsid w:val="7CBB729F"/>
    <w:multiLevelType w:val="hybridMultilevel"/>
    <w:tmpl w:val="66E27FAC"/>
    <w:lvl w:ilvl="0" w:tplc="98E61F5C">
      <w:start w:val="1"/>
      <w:numFmt w:val="decimal"/>
      <w:pStyle w:val="BoddohodyIII"/>
      <w:lvlText w:val="III.%1"/>
      <w:lvlJc w:val="left"/>
      <w:pPr>
        <w:tabs>
          <w:tab w:val="num" w:pos="720"/>
        </w:tabs>
        <w:ind w:left="720" w:hanging="720"/>
      </w:pPr>
      <w:rPr>
        <w:rFonts w:hint="default"/>
      </w:rPr>
    </w:lvl>
    <w:lvl w:ilvl="1" w:tplc="C4AECB90">
      <w:start w:val="1"/>
      <w:numFmt w:val="bullet"/>
      <w:lvlText w:val=""/>
      <w:lvlJc w:val="left"/>
      <w:pPr>
        <w:tabs>
          <w:tab w:val="num" w:pos="1440"/>
        </w:tabs>
        <w:ind w:left="1440" w:hanging="72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7EFE253A"/>
    <w:multiLevelType w:val="multilevel"/>
    <w:tmpl w:val="C37265A6"/>
    <w:lvl w:ilvl="0">
      <w:start w:val="6"/>
      <w:numFmt w:val="decimal"/>
      <w:lvlText w:val="%1."/>
      <w:lvlJc w:val="left"/>
      <w:pPr>
        <w:tabs>
          <w:tab w:val="num" w:pos="643"/>
        </w:tabs>
        <w:ind w:left="643" w:hanging="360"/>
      </w:pPr>
      <w:rPr>
        <w:rFonts w:ascii="Times New Roman" w:hAnsi="Times New Roman" w:cs="Times New Roman"/>
        <w:color w:val="auto"/>
        <w:sz w:val="20"/>
        <w:szCs w:val="20"/>
      </w:rPr>
    </w:lvl>
    <w:lvl w:ilvl="1">
      <w:start w:val="1"/>
      <w:numFmt w:val="decimal"/>
      <w:lvlText w:val="%2."/>
      <w:lvlJc w:val="left"/>
      <w:pPr>
        <w:tabs>
          <w:tab w:val="num" w:pos="502"/>
        </w:tabs>
        <w:ind w:left="502" w:hanging="360"/>
      </w:pPr>
      <w:rPr>
        <w:rFonts w:ascii="Calibri" w:hAnsi="Calibri" w:cs="Calibri" w:hint="default"/>
        <w:color w:val="auto"/>
        <w:sz w:val="22"/>
        <w:szCs w:val="22"/>
      </w:rPr>
    </w:lvl>
    <w:lvl w:ilvl="2">
      <w:start w:val="1"/>
      <w:numFmt w:val="decimal"/>
      <w:lvlText w:val="%3."/>
      <w:lvlJc w:val="left"/>
      <w:pPr>
        <w:tabs>
          <w:tab w:val="num" w:pos="1363"/>
        </w:tabs>
        <w:ind w:left="1363" w:hanging="360"/>
      </w:pPr>
      <w:rPr>
        <w:rFonts w:ascii="Times New Roman" w:hAnsi="Times New Roman" w:cs="Times New Roman"/>
        <w:color w:val="auto"/>
      </w:rPr>
    </w:lvl>
    <w:lvl w:ilvl="3">
      <w:start w:val="1"/>
      <w:numFmt w:val="decimal"/>
      <w:lvlText w:val="%4."/>
      <w:lvlJc w:val="left"/>
      <w:pPr>
        <w:tabs>
          <w:tab w:val="num" w:pos="1723"/>
        </w:tabs>
        <w:ind w:left="1723" w:hanging="360"/>
      </w:pPr>
      <w:rPr>
        <w:rFonts w:ascii="Times New Roman" w:hAnsi="Times New Roman" w:cs="Times New Roman"/>
        <w:color w:val="auto"/>
      </w:rPr>
    </w:lvl>
    <w:lvl w:ilvl="4">
      <w:start w:val="1"/>
      <w:numFmt w:val="decimal"/>
      <w:lvlText w:val="%5."/>
      <w:lvlJc w:val="left"/>
      <w:pPr>
        <w:tabs>
          <w:tab w:val="num" w:pos="2083"/>
        </w:tabs>
        <w:ind w:left="2083" w:hanging="360"/>
      </w:pPr>
      <w:rPr>
        <w:rFonts w:ascii="Times New Roman" w:hAnsi="Times New Roman" w:cs="Times New Roman"/>
        <w:color w:val="auto"/>
      </w:rPr>
    </w:lvl>
    <w:lvl w:ilvl="5">
      <w:start w:val="1"/>
      <w:numFmt w:val="decimal"/>
      <w:lvlText w:val="%6."/>
      <w:lvlJc w:val="left"/>
      <w:pPr>
        <w:tabs>
          <w:tab w:val="num" w:pos="2443"/>
        </w:tabs>
        <w:ind w:left="2443" w:hanging="360"/>
      </w:pPr>
      <w:rPr>
        <w:rFonts w:ascii="Times New Roman" w:hAnsi="Times New Roman" w:cs="Times New Roman"/>
        <w:color w:val="auto"/>
      </w:rPr>
    </w:lvl>
    <w:lvl w:ilvl="6">
      <w:start w:val="1"/>
      <w:numFmt w:val="decimal"/>
      <w:lvlText w:val="%7."/>
      <w:lvlJc w:val="left"/>
      <w:pPr>
        <w:tabs>
          <w:tab w:val="num" w:pos="2803"/>
        </w:tabs>
        <w:ind w:left="2803" w:hanging="360"/>
      </w:pPr>
      <w:rPr>
        <w:rFonts w:ascii="Times New Roman" w:hAnsi="Times New Roman" w:cs="Times New Roman"/>
        <w:color w:val="auto"/>
      </w:rPr>
    </w:lvl>
    <w:lvl w:ilvl="7">
      <w:start w:val="1"/>
      <w:numFmt w:val="decimal"/>
      <w:lvlText w:val="%8."/>
      <w:lvlJc w:val="left"/>
      <w:pPr>
        <w:tabs>
          <w:tab w:val="num" w:pos="3163"/>
        </w:tabs>
        <w:ind w:left="3163" w:hanging="360"/>
      </w:pPr>
      <w:rPr>
        <w:rFonts w:ascii="Times New Roman" w:hAnsi="Times New Roman" w:cs="Times New Roman"/>
        <w:color w:val="auto"/>
      </w:rPr>
    </w:lvl>
    <w:lvl w:ilvl="8">
      <w:start w:val="1"/>
      <w:numFmt w:val="decimal"/>
      <w:lvlText w:val="%9."/>
      <w:lvlJc w:val="left"/>
      <w:pPr>
        <w:tabs>
          <w:tab w:val="num" w:pos="3523"/>
        </w:tabs>
        <w:ind w:left="3523" w:hanging="360"/>
      </w:pPr>
      <w:rPr>
        <w:rFonts w:ascii="Times New Roman" w:hAnsi="Times New Roman" w:cs="Times New Roman"/>
        <w:color w:val="auto"/>
      </w:rPr>
    </w:lvl>
  </w:abstractNum>
  <w:num w:numId="1">
    <w:abstractNumId w:val="9"/>
    <w:lvlOverride w:ilvl="0">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4"/>
  </w:num>
  <w:num w:numId="14">
    <w:abstractNumId w:val="18"/>
  </w:num>
  <w:num w:numId="15">
    <w:abstractNumId w:val="24"/>
  </w:num>
  <w:num w:numId="16">
    <w:abstractNumId w:val="12"/>
  </w:num>
  <w:num w:numId="17">
    <w:abstractNumId w:val="26"/>
  </w:num>
  <w:num w:numId="18">
    <w:abstractNumId w:val="5"/>
  </w:num>
  <w:num w:numId="19">
    <w:abstractNumId w:val="10"/>
  </w:num>
  <w:num w:numId="20">
    <w:abstractNumId w:val="27"/>
  </w:num>
  <w:num w:numId="21">
    <w:abstractNumId w:val="2"/>
  </w:num>
  <w:num w:numId="22">
    <w:abstractNumId w:val="15"/>
  </w:num>
  <w:num w:numId="23">
    <w:abstractNumId w:val="19"/>
  </w:num>
  <w:num w:numId="24">
    <w:abstractNumId w:val="22"/>
  </w:num>
  <w:num w:numId="25">
    <w:abstractNumId w:val="21"/>
  </w:num>
  <w:num w:numId="26">
    <w:abstractNumId w:val="11"/>
  </w:num>
  <w:num w:numId="27">
    <w:abstractNumId w:val="20"/>
  </w:num>
  <w:num w:numId="28">
    <w:abstractNumId w:val="17"/>
  </w:num>
  <w:num w:numId="29">
    <w:abstractNumId w:val="14"/>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9B6"/>
    <w:rsid w:val="00006968"/>
    <w:rsid w:val="00013677"/>
    <w:rsid w:val="00017831"/>
    <w:rsid w:val="00056C70"/>
    <w:rsid w:val="00076BFD"/>
    <w:rsid w:val="00085C94"/>
    <w:rsid w:val="000B271C"/>
    <w:rsid w:val="000F2808"/>
    <w:rsid w:val="00107A76"/>
    <w:rsid w:val="00115144"/>
    <w:rsid w:val="00116C1E"/>
    <w:rsid w:val="00117480"/>
    <w:rsid w:val="0014637D"/>
    <w:rsid w:val="001A410B"/>
    <w:rsid w:val="001E766B"/>
    <w:rsid w:val="001F1E9C"/>
    <w:rsid w:val="002226A2"/>
    <w:rsid w:val="00273AC1"/>
    <w:rsid w:val="00280FD2"/>
    <w:rsid w:val="00281FDF"/>
    <w:rsid w:val="002A37B2"/>
    <w:rsid w:val="002C5882"/>
    <w:rsid w:val="002E59E8"/>
    <w:rsid w:val="003003D0"/>
    <w:rsid w:val="00332F5F"/>
    <w:rsid w:val="003341A9"/>
    <w:rsid w:val="00355639"/>
    <w:rsid w:val="0038713B"/>
    <w:rsid w:val="00397B2A"/>
    <w:rsid w:val="003B3A41"/>
    <w:rsid w:val="003C56EC"/>
    <w:rsid w:val="003D1493"/>
    <w:rsid w:val="003D688F"/>
    <w:rsid w:val="003D7271"/>
    <w:rsid w:val="003E32F9"/>
    <w:rsid w:val="003E76DE"/>
    <w:rsid w:val="0042261A"/>
    <w:rsid w:val="00426134"/>
    <w:rsid w:val="00443895"/>
    <w:rsid w:val="004562FD"/>
    <w:rsid w:val="00470601"/>
    <w:rsid w:val="00470977"/>
    <w:rsid w:val="00473E19"/>
    <w:rsid w:val="0047507C"/>
    <w:rsid w:val="00490ACA"/>
    <w:rsid w:val="00492853"/>
    <w:rsid w:val="004A07AA"/>
    <w:rsid w:val="004A0CBF"/>
    <w:rsid w:val="004B1742"/>
    <w:rsid w:val="004B3D90"/>
    <w:rsid w:val="004C6107"/>
    <w:rsid w:val="004E3548"/>
    <w:rsid w:val="004F03E4"/>
    <w:rsid w:val="005020DF"/>
    <w:rsid w:val="005052F8"/>
    <w:rsid w:val="00534D48"/>
    <w:rsid w:val="005778DD"/>
    <w:rsid w:val="005803FE"/>
    <w:rsid w:val="00585705"/>
    <w:rsid w:val="005A1C29"/>
    <w:rsid w:val="005C61C4"/>
    <w:rsid w:val="0061318D"/>
    <w:rsid w:val="006226E8"/>
    <w:rsid w:val="00640ECB"/>
    <w:rsid w:val="00657536"/>
    <w:rsid w:val="006A64C1"/>
    <w:rsid w:val="006B7680"/>
    <w:rsid w:val="006C2A40"/>
    <w:rsid w:val="00712C2A"/>
    <w:rsid w:val="007206A6"/>
    <w:rsid w:val="007240DC"/>
    <w:rsid w:val="00732386"/>
    <w:rsid w:val="007537A6"/>
    <w:rsid w:val="007C011F"/>
    <w:rsid w:val="007E0688"/>
    <w:rsid w:val="0080759A"/>
    <w:rsid w:val="00820FC3"/>
    <w:rsid w:val="00822332"/>
    <w:rsid w:val="00844AD2"/>
    <w:rsid w:val="00851295"/>
    <w:rsid w:val="00865AF5"/>
    <w:rsid w:val="008A3B8C"/>
    <w:rsid w:val="008B5C55"/>
    <w:rsid w:val="008D0A03"/>
    <w:rsid w:val="008D66CC"/>
    <w:rsid w:val="008D774B"/>
    <w:rsid w:val="009029FA"/>
    <w:rsid w:val="00907CA3"/>
    <w:rsid w:val="00915DF3"/>
    <w:rsid w:val="00966728"/>
    <w:rsid w:val="009B4693"/>
    <w:rsid w:val="009E5025"/>
    <w:rsid w:val="00A0655A"/>
    <w:rsid w:val="00A4456F"/>
    <w:rsid w:val="00A621B9"/>
    <w:rsid w:val="00A954C8"/>
    <w:rsid w:val="00A96024"/>
    <w:rsid w:val="00AB38F0"/>
    <w:rsid w:val="00AB4542"/>
    <w:rsid w:val="00AB4F41"/>
    <w:rsid w:val="00AB664C"/>
    <w:rsid w:val="00AB7F8C"/>
    <w:rsid w:val="00AC1879"/>
    <w:rsid w:val="00AC4442"/>
    <w:rsid w:val="00AE2617"/>
    <w:rsid w:val="00B0179F"/>
    <w:rsid w:val="00B10934"/>
    <w:rsid w:val="00B4689F"/>
    <w:rsid w:val="00B7650C"/>
    <w:rsid w:val="00B86AEA"/>
    <w:rsid w:val="00B909E7"/>
    <w:rsid w:val="00B90E5E"/>
    <w:rsid w:val="00B932CA"/>
    <w:rsid w:val="00BC01A9"/>
    <w:rsid w:val="00BD5887"/>
    <w:rsid w:val="00BD7EC3"/>
    <w:rsid w:val="00BE60B4"/>
    <w:rsid w:val="00C01495"/>
    <w:rsid w:val="00C34842"/>
    <w:rsid w:val="00C6340E"/>
    <w:rsid w:val="00CA3690"/>
    <w:rsid w:val="00CB6B0A"/>
    <w:rsid w:val="00D2613A"/>
    <w:rsid w:val="00D30205"/>
    <w:rsid w:val="00D55BD1"/>
    <w:rsid w:val="00D724D3"/>
    <w:rsid w:val="00D84A75"/>
    <w:rsid w:val="00DC0102"/>
    <w:rsid w:val="00DD2DFC"/>
    <w:rsid w:val="00DF0A79"/>
    <w:rsid w:val="00DF4FE9"/>
    <w:rsid w:val="00DF6887"/>
    <w:rsid w:val="00E03423"/>
    <w:rsid w:val="00E07551"/>
    <w:rsid w:val="00E3130A"/>
    <w:rsid w:val="00E577F2"/>
    <w:rsid w:val="00E61548"/>
    <w:rsid w:val="00E66EA2"/>
    <w:rsid w:val="00E736CE"/>
    <w:rsid w:val="00EA0BD2"/>
    <w:rsid w:val="00EA725D"/>
    <w:rsid w:val="00EB1883"/>
    <w:rsid w:val="00EC42A0"/>
    <w:rsid w:val="00EC5944"/>
    <w:rsid w:val="00EE6281"/>
    <w:rsid w:val="00EF4B01"/>
    <w:rsid w:val="00F1372D"/>
    <w:rsid w:val="00F443A8"/>
    <w:rsid w:val="00F62F96"/>
    <w:rsid w:val="00F63FFC"/>
    <w:rsid w:val="00F75BA8"/>
    <w:rsid w:val="00F939B6"/>
    <w:rsid w:val="00FB347C"/>
    <w:rsid w:val="00FC3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nhideWhenUsed="0"/>
    <w:lsdException w:name="footer" w:unhideWhenUsed="0"/>
    <w:lsdException w:name="caption" w:uiPriority="35" w:qFormat="1"/>
    <w:lsdException w:name="footnote reference" w:uiPriority="0"/>
    <w:lsdException w:name="lin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Indent 3" w:unhideWhenUsed="0"/>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Arial" w:hAnsi="Arial" w:cs="Arial"/>
      <w:sz w:val="20"/>
      <w:szCs w:val="20"/>
      <w:lang w:eastAsia="en-US"/>
    </w:rPr>
  </w:style>
  <w:style w:type="paragraph" w:styleId="Nadpis1">
    <w:name w:val="heading 1"/>
    <w:basedOn w:val="Normln"/>
    <w:next w:val="Normln"/>
    <w:link w:val="Nadpis1Char"/>
    <w:uiPriority w:val="99"/>
    <w:qFormat/>
    <w:pPr>
      <w:keepNext/>
      <w:suppressAutoHyphens/>
      <w:spacing w:after="120"/>
      <w:jc w:val="center"/>
      <w:outlineLvl w:val="0"/>
    </w:pPr>
    <w:rPr>
      <w:rFonts w:ascii="Calibri" w:hAnsi="Calibri" w:cs="Calibri"/>
      <w:b/>
      <w:bCs/>
      <w:sz w:val="22"/>
      <w:szCs w:val="22"/>
      <w:lang w:eastAsia="ar-SA"/>
    </w:rPr>
  </w:style>
  <w:style w:type="paragraph" w:styleId="Nadpis4">
    <w:name w:val="heading 4"/>
    <w:basedOn w:val="Normln"/>
    <w:next w:val="Normln"/>
    <w:link w:val="Nadpis4Char"/>
    <w:uiPriority w:val="99"/>
    <w:qFormat/>
    <w:pPr>
      <w:keepNext/>
      <w:numPr>
        <w:numId w:val="1"/>
      </w:numPr>
      <w:outlineLvl w:val="3"/>
    </w:pPr>
    <w:rPr>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939B6"/>
    <w:rPr>
      <w:rFonts w:asciiTheme="majorHAnsi" w:eastAsiaTheme="majorEastAsia" w:hAnsiTheme="majorHAnsi" w:cstheme="majorBidi"/>
      <w:b/>
      <w:bCs/>
      <w:kern w:val="32"/>
      <w:sz w:val="32"/>
      <w:szCs w:val="32"/>
      <w:lang w:eastAsia="en-US"/>
    </w:rPr>
  </w:style>
  <w:style w:type="character" w:customStyle="1" w:styleId="Nadpis4Char">
    <w:name w:val="Nadpis 4 Char"/>
    <w:basedOn w:val="Standardnpsmoodstavce"/>
    <w:link w:val="Nadpis4"/>
    <w:uiPriority w:val="99"/>
    <w:rPr>
      <w:rFonts w:ascii="Times New Roman" w:hAnsi="Times New Roman" w:cs="Times New Roman"/>
      <w:b/>
      <w:bCs/>
      <w:sz w:val="20"/>
      <w:szCs w:val="20"/>
      <w:lang w:eastAsia="cs-CZ"/>
    </w:rPr>
  </w:style>
  <w:style w:type="character" w:styleId="Hypertextovodkaz">
    <w:name w:val="Hyperlink"/>
    <w:basedOn w:val="Standardnpsmoodstavce"/>
    <w:uiPriority w:val="99"/>
    <w:rPr>
      <w:rFonts w:ascii="Times New Roman" w:hAnsi="Times New Roman" w:cs="Times New Roman"/>
      <w:color w:val="0000FF"/>
      <w:u w:val="single"/>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Pr>
      <w:rFonts w:ascii="Arial" w:hAnsi="Arial" w:cs="Arial"/>
      <w:sz w:val="20"/>
      <w:szCs w:val="20"/>
    </w:r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Pr>
      <w:rFonts w:ascii="Arial" w:hAnsi="Arial" w:cs="Arial"/>
      <w:sz w:val="20"/>
      <w:szCs w:val="20"/>
    </w:rPr>
  </w:style>
  <w:style w:type="paragraph" w:styleId="Textbubliny">
    <w:name w:val="Balloon Text"/>
    <w:basedOn w:val="Normln"/>
    <w:link w:val="TextbublinyChar"/>
    <w:uiPriority w:val="99"/>
    <w:rPr>
      <w:rFonts w:ascii="Tahoma" w:hAnsi="Tahoma" w:cs="Tahoma"/>
      <w:sz w:val="16"/>
      <w:szCs w:val="16"/>
    </w:rPr>
  </w:style>
  <w:style w:type="character" w:customStyle="1" w:styleId="TextbublinyChar">
    <w:name w:val="Text bubliny Char"/>
    <w:basedOn w:val="Standardnpsmoodstavce"/>
    <w:link w:val="Textbubliny"/>
    <w:uiPriority w:val="99"/>
    <w:rPr>
      <w:rFonts w:ascii="Tahoma" w:hAnsi="Tahoma" w:cs="Tahoma"/>
      <w:sz w:val="16"/>
      <w:szCs w:val="16"/>
    </w:rPr>
  </w:style>
  <w:style w:type="paragraph" w:styleId="Odstavecseseznamem">
    <w:name w:val="List Paragraph"/>
    <w:basedOn w:val="Normln"/>
    <w:uiPriority w:val="99"/>
    <w:qFormat/>
    <w:pPr>
      <w:ind w:left="720"/>
    </w:pPr>
  </w:style>
  <w:style w:type="character" w:styleId="slodku">
    <w:name w:val="line number"/>
    <w:basedOn w:val="Standardnpsmoodstavce"/>
    <w:uiPriority w:val="99"/>
    <w:rPr>
      <w:rFonts w:ascii="Times New Roman" w:hAnsi="Times New Roman" w:cs="Times New Roman"/>
    </w:rPr>
  </w:style>
  <w:style w:type="paragraph" w:styleId="Zkladntext">
    <w:name w:val="Body Text"/>
    <w:basedOn w:val="Normln"/>
    <w:link w:val="ZkladntextChar"/>
    <w:uiPriority w:val="99"/>
    <w:pPr>
      <w:ind w:right="15"/>
      <w:jc w:val="both"/>
    </w:pPr>
    <w:rPr>
      <w:rFonts w:ascii="Calibri" w:hAnsi="Calibri" w:cs="Calibri"/>
      <w:sz w:val="22"/>
      <w:szCs w:val="22"/>
    </w:rPr>
  </w:style>
  <w:style w:type="character" w:customStyle="1" w:styleId="ZkladntextChar">
    <w:name w:val="Základní text Char"/>
    <w:basedOn w:val="Standardnpsmoodstavce"/>
    <w:link w:val="Zkladntext"/>
    <w:uiPriority w:val="99"/>
    <w:semiHidden/>
    <w:rsid w:val="00F939B6"/>
    <w:rPr>
      <w:rFonts w:ascii="Arial" w:hAnsi="Arial" w:cs="Arial"/>
      <w:sz w:val="20"/>
      <w:szCs w:val="20"/>
      <w:lang w:eastAsia="en-US"/>
    </w:rPr>
  </w:style>
  <w:style w:type="paragraph" w:styleId="Zkladntextodsazen3">
    <w:name w:val="Body Text Indent 3"/>
    <w:basedOn w:val="Normln"/>
    <w:link w:val="Zkladntextodsazen3Char"/>
    <w:uiPriority w:val="99"/>
    <w:pPr>
      <w:ind w:left="426" w:hanging="426"/>
      <w:jc w:val="both"/>
    </w:pPr>
    <w:rPr>
      <w:rFonts w:ascii="Calibri" w:hAnsi="Calibri" w:cs="Calibri"/>
      <w:sz w:val="22"/>
      <w:szCs w:val="22"/>
    </w:rPr>
  </w:style>
  <w:style w:type="character" w:customStyle="1" w:styleId="Zkladntextodsazen3Char">
    <w:name w:val="Základní text odsazený 3 Char"/>
    <w:basedOn w:val="Standardnpsmoodstavce"/>
    <w:link w:val="Zkladntextodsazen3"/>
    <w:uiPriority w:val="99"/>
    <w:semiHidden/>
    <w:rsid w:val="00F939B6"/>
    <w:rPr>
      <w:rFonts w:ascii="Arial" w:hAnsi="Arial" w:cs="Arial"/>
      <w:sz w:val="16"/>
      <w:szCs w:val="16"/>
      <w:lang w:eastAsia="en-US"/>
    </w:rPr>
  </w:style>
  <w:style w:type="character" w:styleId="Odkaznakoment">
    <w:name w:val="annotation reference"/>
    <w:basedOn w:val="Standardnpsmoodstavce"/>
    <w:uiPriority w:val="99"/>
    <w:unhideWhenUsed/>
    <w:rsid w:val="0038713B"/>
    <w:rPr>
      <w:sz w:val="16"/>
      <w:szCs w:val="16"/>
    </w:rPr>
  </w:style>
  <w:style w:type="paragraph" w:styleId="Textkomente">
    <w:name w:val="annotation text"/>
    <w:basedOn w:val="Normln"/>
    <w:link w:val="TextkomenteChar"/>
    <w:uiPriority w:val="99"/>
    <w:unhideWhenUsed/>
    <w:rsid w:val="0038713B"/>
  </w:style>
  <w:style w:type="character" w:customStyle="1" w:styleId="TextkomenteChar">
    <w:name w:val="Text komentáře Char"/>
    <w:basedOn w:val="Standardnpsmoodstavce"/>
    <w:link w:val="Textkomente"/>
    <w:uiPriority w:val="99"/>
    <w:rsid w:val="0038713B"/>
    <w:rPr>
      <w:rFonts w:ascii="Arial" w:hAnsi="Arial" w:cs="Arial"/>
      <w:sz w:val="20"/>
      <w:szCs w:val="20"/>
      <w:lang w:eastAsia="en-US"/>
    </w:rPr>
  </w:style>
  <w:style w:type="paragraph" w:styleId="Pedmtkomente">
    <w:name w:val="annotation subject"/>
    <w:basedOn w:val="Textkomente"/>
    <w:next w:val="Textkomente"/>
    <w:link w:val="PedmtkomenteChar"/>
    <w:uiPriority w:val="99"/>
    <w:semiHidden/>
    <w:unhideWhenUsed/>
    <w:rsid w:val="0038713B"/>
    <w:rPr>
      <w:b/>
      <w:bCs/>
    </w:rPr>
  </w:style>
  <w:style w:type="character" w:customStyle="1" w:styleId="PedmtkomenteChar">
    <w:name w:val="Předmět komentáře Char"/>
    <w:basedOn w:val="TextkomenteChar"/>
    <w:link w:val="Pedmtkomente"/>
    <w:uiPriority w:val="99"/>
    <w:semiHidden/>
    <w:rsid w:val="0038713B"/>
    <w:rPr>
      <w:rFonts w:ascii="Arial" w:hAnsi="Arial" w:cs="Arial"/>
      <w:b/>
      <w:bCs/>
      <w:sz w:val="20"/>
      <w:szCs w:val="20"/>
      <w:lang w:eastAsia="en-US"/>
    </w:rPr>
  </w:style>
  <w:style w:type="character" w:styleId="Sledovanodkaz">
    <w:name w:val="FollowedHyperlink"/>
    <w:basedOn w:val="Standardnpsmoodstavce"/>
    <w:uiPriority w:val="99"/>
    <w:semiHidden/>
    <w:unhideWhenUsed/>
    <w:rsid w:val="00E3130A"/>
    <w:rPr>
      <w:color w:val="800080" w:themeColor="followedHyperlink"/>
      <w:u w:val="single"/>
    </w:rPr>
  </w:style>
  <w:style w:type="paragraph" w:customStyle="1" w:styleId="Text">
    <w:name w:val="Text"/>
    <w:basedOn w:val="Normln"/>
    <w:rsid w:val="003D1493"/>
    <w:pPr>
      <w:spacing w:before="60" w:after="60"/>
    </w:pPr>
    <w:rPr>
      <w:rFonts w:eastAsia="Times New Roman" w:cs="Times New Roman"/>
      <w:sz w:val="16"/>
      <w:szCs w:val="24"/>
      <w:lang w:eastAsia="cs-CZ"/>
    </w:rPr>
  </w:style>
  <w:style w:type="paragraph" w:customStyle="1" w:styleId="BoddohodyIII">
    <w:name w:val="Bod dohody III"/>
    <w:basedOn w:val="Normln"/>
    <w:link w:val="BoddohodyIIICharChar"/>
    <w:rsid w:val="001E766B"/>
    <w:pPr>
      <w:numPr>
        <w:numId w:val="17"/>
      </w:numPr>
      <w:spacing w:before="120"/>
      <w:jc w:val="both"/>
    </w:pPr>
    <w:rPr>
      <w:rFonts w:eastAsia="Times New Roman" w:cs="Times New Roman"/>
      <w:szCs w:val="24"/>
      <w:lang w:eastAsia="cs-CZ"/>
    </w:rPr>
  </w:style>
  <w:style w:type="character" w:customStyle="1" w:styleId="BoddohodyIIICharChar">
    <w:name w:val="Bod dohody III Char Char"/>
    <w:link w:val="BoddohodyIII"/>
    <w:rsid w:val="001E766B"/>
    <w:rPr>
      <w:rFonts w:ascii="Arial" w:eastAsia="Times New Roman" w:hAnsi="Arial" w:cs="Times New Roman"/>
      <w:sz w:val="20"/>
      <w:szCs w:val="24"/>
    </w:rPr>
  </w:style>
  <w:style w:type="paragraph" w:styleId="Textpoznpodarou">
    <w:name w:val="footnote text"/>
    <w:basedOn w:val="Normln"/>
    <w:link w:val="TextpoznpodarouChar"/>
    <w:rsid w:val="001E766B"/>
    <w:pPr>
      <w:jc w:val="both"/>
    </w:pPr>
    <w:rPr>
      <w:rFonts w:eastAsia="Times New Roman" w:cs="Times New Roman"/>
      <w:lang w:eastAsia="cs-CZ"/>
    </w:rPr>
  </w:style>
  <w:style w:type="character" w:customStyle="1" w:styleId="TextpoznpodarouChar">
    <w:name w:val="Text pozn. pod čarou Char"/>
    <w:basedOn w:val="Standardnpsmoodstavce"/>
    <w:link w:val="Textpoznpodarou"/>
    <w:rsid w:val="001E766B"/>
    <w:rPr>
      <w:rFonts w:ascii="Arial" w:eastAsia="Times New Roman" w:hAnsi="Arial" w:cs="Times New Roman"/>
      <w:sz w:val="20"/>
      <w:szCs w:val="20"/>
    </w:rPr>
  </w:style>
  <w:style w:type="character" w:styleId="Znakapoznpodarou">
    <w:name w:val="footnote reference"/>
    <w:rsid w:val="001E766B"/>
    <w:rPr>
      <w:vertAlign w:val="superscript"/>
    </w:rPr>
  </w:style>
  <w:style w:type="paragraph" w:customStyle="1" w:styleId="BoddohodyV">
    <w:name w:val="Bod dohody V"/>
    <w:basedOn w:val="Normln"/>
    <w:rsid w:val="00E577F2"/>
    <w:pPr>
      <w:numPr>
        <w:numId w:val="19"/>
      </w:numPr>
      <w:spacing w:before="120"/>
      <w:jc w:val="both"/>
    </w:pPr>
    <w:rPr>
      <w:rFonts w:eastAsia="Times New Roman" w:cs="Times New Roman"/>
      <w:szCs w:val="24"/>
      <w:lang w:eastAsia="cs-CZ"/>
    </w:rPr>
  </w:style>
  <w:style w:type="character" w:customStyle="1" w:styleId="preformatted">
    <w:name w:val="preformatted"/>
    <w:basedOn w:val="Standardnpsmoodstavce"/>
    <w:rsid w:val="00FB347C"/>
  </w:style>
  <w:style w:type="character" w:customStyle="1" w:styleId="nowrap">
    <w:name w:val="nowrap"/>
    <w:basedOn w:val="Standardnpsmoodstavce"/>
    <w:rsid w:val="00FB34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nhideWhenUsed="0"/>
    <w:lsdException w:name="footer" w:unhideWhenUsed="0"/>
    <w:lsdException w:name="caption" w:uiPriority="35" w:qFormat="1"/>
    <w:lsdException w:name="footnote reference" w:uiPriority="0"/>
    <w:lsdException w:name="lin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Indent 3" w:unhideWhenUsed="0"/>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Arial" w:hAnsi="Arial" w:cs="Arial"/>
      <w:sz w:val="20"/>
      <w:szCs w:val="20"/>
      <w:lang w:eastAsia="en-US"/>
    </w:rPr>
  </w:style>
  <w:style w:type="paragraph" w:styleId="Nadpis1">
    <w:name w:val="heading 1"/>
    <w:basedOn w:val="Normln"/>
    <w:next w:val="Normln"/>
    <w:link w:val="Nadpis1Char"/>
    <w:uiPriority w:val="99"/>
    <w:qFormat/>
    <w:pPr>
      <w:keepNext/>
      <w:suppressAutoHyphens/>
      <w:spacing w:after="120"/>
      <w:jc w:val="center"/>
      <w:outlineLvl w:val="0"/>
    </w:pPr>
    <w:rPr>
      <w:rFonts w:ascii="Calibri" w:hAnsi="Calibri" w:cs="Calibri"/>
      <w:b/>
      <w:bCs/>
      <w:sz w:val="22"/>
      <w:szCs w:val="22"/>
      <w:lang w:eastAsia="ar-SA"/>
    </w:rPr>
  </w:style>
  <w:style w:type="paragraph" w:styleId="Nadpis4">
    <w:name w:val="heading 4"/>
    <w:basedOn w:val="Normln"/>
    <w:next w:val="Normln"/>
    <w:link w:val="Nadpis4Char"/>
    <w:uiPriority w:val="99"/>
    <w:qFormat/>
    <w:pPr>
      <w:keepNext/>
      <w:numPr>
        <w:numId w:val="1"/>
      </w:numPr>
      <w:outlineLvl w:val="3"/>
    </w:pPr>
    <w:rPr>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939B6"/>
    <w:rPr>
      <w:rFonts w:asciiTheme="majorHAnsi" w:eastAsiaTheme="majorEastAsia" w:hAnsiTheme="majorHAnsi" w:cstheme="majorBidi"/>
      <w:b/>
      <w:bCs/>
      <w:kern w:val="32"/>
      <w:sz w:val="32"/>
      <w:szCs w:val="32"/>
      <w:lang w:eastAsia="en-US"/>
    </w:rPr>
  </w:style>
  <w:style w:type="character" w:customStyle="1" w:styleId="Nadpis4Char">
    <w:name w:val="Nadpis 4 Char"/>
    <w:basedOn w:val="Standardnpsmoodstavce"/>
    <w:link w:val="Nadpis4"/>
    <w:uiPriority w:val="99"/>
    <w:rPr>
      <w:rFonts w:ascii="Times New Roman" w:hAnsi="Times New Roman" w:cs="Times New Roman"/>
      <w:b/>
      <w:bCs/>
      <w:sz w:val="20"/>
      <w:szCs w:val="20"/>
      <w:lang w:eastAsia="cs-CZ"/>
    </w:rPr>
  </w:style>
  <w:style w:type="character" w:styleId="Hypertextovodkaz">
    <w:name w:val="Hyperlink"/>
    <w:basedOn w:val="Standardnpsmoodstavce"/>
    <w:uiPriority w:val="99"/>
    <w:rPr>
      <w:rFonts w:ascii="Times New Roman" w:hAnsi="Times New Roman" w:cs="Times New Roman"/>
      <w:color w:val="0000FF"/>
      <w:u w:val="single"/>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Pr>
      <w:rFonts w:ascii="Arial" w:hAnsi="Arial" w:cs="Arial"/>
      <w:sz w:val="20"/>
      <w:szCs w:val="20"/>
    </w:r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Pr>
      <w:rFonts w:ascii="Arial" w:hAnsi="Arial" w:cs="Arial"/>
      <w:sz w:val="20"/>
      <w:szCs w:val="20"/>
    </w:rPr>
  </w:style>
  <w:style w:type="paragraph" w:styleId="Textbubliny">
    <w:name w:val="Balloon Text"/>
    <w:basedOn w:val="Normln"/>
    <w:link w:val="TextbublinyChar"/>
    <w:uiPriority w:val="99"/>
    <w:rPr>
      <w:rFonts w:ascii="Tahoma" w:hAnsi="Tahoma" w:cs="Tahoma"/>
      <w:sz w:val="16"/>
      <w:szCs w:val="16"/>
    </w:rPr>
  </w:style>
  <w:style w:type="character" w:customStyle="1" w:styleId="TextbublinyChar">
    <w:name w:val="Text bubliny Char"/>
    <w:basedOn w:val="Standardnpsmoodstavce"/>
    <w:link w:val="Textbubliny"/>
    <w:uiPriority w:val="99"/>
    <w:rPr>
      <w:rFonts w:ascii="Tahoma" w:hAnsi="Tahoma" w:cs="Tahoma"/>
      <w:sz w:val="16"/>
      <w:szCs w:val="16"/>
    </w:rPr>
  </w:style>
  <w:style w:type="paragraph" w:styleId="Odstavecseseznamem">
    <w:name w:val="List Paragraph"/>
    <w:basedOn w:val="Normln"/>
    <w:uiPriority w:val="99"/>
    <w:qFormat/>
    <w:pPr>
      <w:ind w:left="720"/>
    </w:pPr>
  </w:style>
  <w:style w:type="character" w:styleId="slodku">
    <w:name w:val="line number"/>
    <w:basedOn w:val="Standardnpsmoodstavce"/>
    <w:uiPriority w:val="99"/>
    <w:rPr>
      <w:rFonts w:ascii="Times New Roman" w:hAnsi="Times New Roman" w:cs="Times New Roman"/>
    </w:rPr>
  </w:style>
  <w:style w:type="paragraph" w:styleId="Zkladntext">
    <w:name w:val="Body Text"/>
    <w:basedOn w:val="Normln"/>
    <w:link w:val="ZkladntextChar"/>
    <w:uiPriority w:val="99"/>
    <w:pPr>
      <w:ind w:right="15"/>
      <w:jc w:val="both"/>
    </w:pPr>
    <w:rPr>
      <w:rFonts w:ascii="Calibri" w:hAnsi="Calibri" w:cs="Calibri"/>
      <w:sz w:val="22"/>
      <w:szCs w:val="22"/>
    </w:rPr>
  </w:style>
  <w:style w:type="character" w:customStyle="1" w:styleId="ZkladntextChar">
    <w:name w:val="Základní text Char"/>
    <w:basedOn w:val="Standardnpsmoodstavce"/>
    <w:link w:val="Zkladntext"/>
    <w:uiPriority w:val="99"/>
    <w:semiHidden/>
    <w:rsid w:val="00F939B6"/>
    <w:rPr>
      <w:rFonts w:ascii="Arial" w:hAnsi="Arial" w:cs="Arial"/>
      <w:sz w:val="20"/>
      <w:szCs w:val="20"/>
      <w:lang w:eastAsia="en-US"/>
    </w:rPr>
  </w:style>
  <w:style w:type="paragraph" w:styleId="Zkladntextodsazen3">
    <w:name w:val="Body Text Indent 3"/>
    <w:basedOn w:val="Normln"/>
    <w:link w:val="Zkladntextodsazen3Char"/>
    <w:uiPriority w:val="99"/>
    <w:pPr>
      <w:ind w:left="426" w:hanging="426"/>
      <w:jc w:val="both"/>
    </w:pPr>
    <w:rPr>
      <w:rFonts w:ascii="Calibri" w:hAnsi="Calibri" w:cs="Calibri"/>
      <w:sz w:val="22"/>
      <w:szCs w:val="22"/>
    </w:rPr>
  </w:style>
  <w:style w:type="character" w:customStyle="1" w:styleId="Zkladntextodsazen3Char">
    <w:name w:val="Základní text odsazený 3 Char"/>
    <w:basedOn w:val="Standardnpsmoodstavce"/>
    <w:link w:val="Zkladntextodsazen3"/>
    <w:uiPriority w:val="99"/>
    <w:semiHidden/>
    <w:rsid w:val="00F939B6"/>
    <w:rPr>
      <w:rFonts w:ascii="Arial" w:hAnsi="Arial" w:cs="Arial"/>
      <w:sz w:val="16"/>
      <w:szCs w:val="16"/>
      <w:lang w:eastAsia="en-US"/>
    </w:rPr>
  </w:style>
  <w:style w:type="character" w:styleId="Odkaznakoment">
    <w:name w:val="annotation reference"/>
    <w:basedOn w:val="Standardnpsmoodstavce"/>
    <w:uiPriority w:val="99"/>
    <w:unhideWhenUsed/>
    <w:rsid w:val="0038713B"/>
    <w:rPr>
      <w:sz w:val="16"/>
      <w:szCs w:val="16"/>
    </w:rPr>
  </w:style>
  <w:style w:type="paragraph" w:styleId="Textkomente">
    <w:name w:val="annotation text"/>
    <w:basedOn w:val="Normln"/>
    <w:link w:val="TextkomenteChar"/>
    <w:uiPriority w:val="99"/>
    <w:unhideWhenUsed/>
    <w:rsid w:val="0038713B"/>
  </w:style>
  <w:style w:type="character" w:customStyle="1" w:styleId="TextkomenteChar">
    <w:name w:val="Text komentáře Char"/>
    <w:basedOn w:val="Standardnpsmoodstavce"/>
    <w:link w:val="Textkomente"/>
    <w:uiPriority w:val="99"/>
    <w:rsid w:val="0038713B"/>
    <w:rPr>
      <w:rFonts w:ascii="Arial" w:hAnsi="Arial" w:cs="Arial"/>
      <w:sz w:val="20"/>
      <w:szCs w:val="20"/>
      <w:lang w:eastAsia="en-US"/>
    </w:rPr>
  </w:style>
  <w:style w:type="paragraph" w:styleId="Pedmtkomente">
    <w:name w:val="annotation subject"/>
    <w:basedOn w:val="Textkomente"/>
    <w:next w:val="Textkomente"/>
    <w:link w:val="PedmtkomenteChar"/>
    <w:uiPriority w:val="99"/>
    <w:semiHidden/>
    <w:unhideWhenUsed/>
    <w:rsid w:val="0038713B"/>
    <w:rPr>
      <w:b/>
      <w:bCs/>
    </w:rPr>
  </w:style>
  <w:style w:type="character" w:customStyle="1" w:styleId="PedmtkomenteChar">
    <w:name w:val="Předmět komentáře Char"/>
    <w:basedOn w:val="TextkomenteChar"/>
    <w:link w:val="Pedmtkomente"/>
    <w:uiPriority w:val="99"/>
    <w:semiHidden/>
    <w:rsid w:val="0038713B"/>
    <w:rPr>
      <w:rFonts w:ascii="Arial" w:hAnsi="Arial" w:cs="Arial"/>
      <w:b/>
      <w:bCs/>
      <w:sz w:val="20"/>
      <w:szCs w:val="20"/>
      <w:lang w:eastAsia="en-US"/>
    </w:rPr>
  </w:style>
  <w:style w:type="character" w:styleId="Sledovanodkaz">
    <w:name w:val="FollowedHyperlink"/>
    <w:basedOn w:val="Standardnpsmoodstavce"/>
    <w:uiPriority w:val="99"/>
    <w:semiHidden/>
    <w:unhideWhenUsed/>
    <w:rsid w:val="00E3130A"/>
    <w:rPr>
      <w:color w:val="800080" w:themeColor="followedHyperlink"/>
      <w:u w:val="single"/>
    </w:rPr>
  </w:style>
  <w:style w:type="paragraph" w:customStyle="1" w:styleId="Text">
    <w:name w:val="Text"/>
    <w:basedOn w:val="Normln"/>
    <w:rsid w:val="003D1493"/>
    <w:pPr>
      <w:spacing w:before="60" w:after="60"/>
    </w:pPr>
    <w:rPr>
      <w:rFonts w:eastAsia="Times New Roman" w:cs="Times New Roman"/>
      <w:sz w:val="16"/>
      <w:szCs w:val="24"/>
      <w:lang w:eastAsia="cs-CZ"/>
    </w:rPr>
  </w:style>
  <w:style w:type="paragraph" w:customStyle="1" w:styleId="BoddohodyIII">
    <w:name w:val="Bod dohody III"/>
    <w:basedOn w:val="Normln"/>
    <w:link w:val="BoddohodyIIICharChar"/>
    <w:rsid w:val="001E766B"/>
    <w:pPr>
      <w:numPr>
        <w:numId w:val="17"/>
      </w:numPr>
      <w:spacing w:before="120"/>
      <w:jc w:val="both"/>
    </w:pPr>
    <w:rPr>
      <w:rFonts w:eastAsia="Times New Roman" w:cs="Times New Roman"/>
      <w:szCs w:val="24"/>
      <w:lang w:eastAsia="cs-CZ"/>
    </w:rPr>
  </w:style>
  <w:style w:type="character" w:customStyle="1" w:styleId="BoddohodyIIICharChar">
    <w:name w:val="Bod dohody III Char Char"/>
    <w:link w:val="BoddohodyIII"/>
    <w:rsid w:val="001E766B"/>
    <w:rPr>
      <w:rFonts w:ascii="Arial" w:eastAsia="Times New Roman" w:hAnsi="Arial" w:cs="Times New Roman"/>
      <w:sz w:val="20"/>
      <w:szCs w:val="24"/>
    </w:rPr>
  </w:style>
  <w:style w:type="paragraph" w:styleId="Textpoznpodarou">
    <w:name w:val="footnote text"/>
    <w:basedOn w:val="Normln"/>
    <w:link w:val="TextpoznpodarouChar"/>
    <w:rsid w:val="001E766B"/>
    <w:pPr>
      <w:jc w:val="both"/>
    </w:pPr>
    <w:rPr>
      <w:rFonts w:eastAsia="Times New Roman" w:cs="Times New Roman"/>
      <w:lang w:eastAsia="cs-CZ"/>
    </w:rPr>
  </w:style>
  <w:style w:type="character" w:customStyle="1" w:styleId="TextpoznpodarouChar">
    <w:name w:val="Text pozn. pod čarou Char"/>
    <w:basedOn w:val="Standardnpsmoodstavce"/>
    <w:link w:val="Textpoznpodarou"/>
    <w:rsid w:val="001E766B"/>
    <w:rPr>
      <w:rFonts w:ascii="Arial" w:eastAsia="Times New Roman" w:hAnsi="Arial" w:cs="Times New Roman"/>
      <w:sz w:val="20"/>
      <w:szCs w:val="20"/>
    </w:rPr>
  </w:style>
  <w:style w:type="character" w:styleId="Znakapoznpodarou">
    <w:name w:val="footnote reference"/>
    <w:rsid w:val="001E766B"/>
    <w:rPr>
      <w:vertAlign w:val="superscript"/>
    </w:rPr>
  </w:style>
  <w:style w:type="paragraph" w:customStyle="1" w:styleId="BoddohodyV">
    <w:name w:val="Bod dohody V"/>
    <w:basedOn w:val="Normln"/>
    <w:rsid w:val="00E577F2"/>
    <w:pPr>
      <w:numPr>
        <w:numId w:val="19"/>
      </w:numPr>
      <w:spacing w:before="120"/>
      <w:jc w:val="both"/>
    </w:pPr>
    <w:rPr>
      <w:rFonts w:eastAsia="Times New Roman" w:cs="Times New Roman"/>
      <w:szCs w:val="24"/>
      <w:lang w:eastAsia="cs-CZ"/>
    </w:rPr>
  </w:style>
  <w:style w:type="character" w:customStyle="1" w:styleId="preformatted">
    <w:name w:val="preformatted"/>
    <w:basedOn w:val="Standardnpsmoodstavce"/>
    <w:rsid w:val="00FB347C"/>
  </w:style>
  <w:style w:type="character" w:customStyle="1" w:styleId="nowrap">
    <w:name w:val="nowrap"/>
    <w:basedOn w:val="Standardnpsmoodstavce"/>
    <w:rsid w:val="00FB3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rodnikvalifikace.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sfcr.cz"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sfcr.cz" TargetMode="External"/><Relationship Id="rId4" Type="http://schemas.microsoft.com/office/2007/relationships/stylesWithEffects" Target="stylesWithEffects.xml"/><Relationship Id="rId9" Type="http://schemas.openxmlformats.org/officeDocument/2006/relationships/hyperlink" Target="http://www.esfcr.cz"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0C8D2-5848-4735-B93C-ED8618313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4042</Words>
  <Characters>23848</Characters>
  <Application>Microsoft Office Word</Application>
  <DocSecurity>0</DocSecurity>
  <Lines>198</Lines>
  <Paragraphs>55</Paragraphs>
  <ScaleCrop>false</ScaleCrop>
  <HeadingPairs>
    <vt:vector size="2" baseType="variant">
      <vt:variant>
        <vt:lpstr>Název</vt:lpstr>
      </vt:variant>
      <vt:variant>
        <vt:i4>1</vt:i4>
      </vt:variant>
    </vt:vector>
  </HeadingPairs>
  <TitlesOfParts>
    <vt:vector size="1" baseType="lpstr">
      <vt:lpstr/>
    </vt:vector>
  </TitlesOfParts>
  <Company>Brno</Company>
  <LinksUpToDate>false</LinksUpToDate>
  <CharactersWithSpaces>27835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cp:lastPrinted>2016-05-11T13:34:00Z</cp:lastPrinted>
  <dcterms:created xsi:type="dcterms:W3CDTF">2017-07-20T08:40:00Z</dcterms:created>
  <dcterms:modified xsi:type="dcterms:W3CDTF">2017-07-20T08:40:00Z</dcterms:modified>
</cp:coreProperties>
</file>