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0C77A" w14:textId="77777777" w:rsidR="005031FF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0"/>
        <w:gridCol w:w="6163"/>
      </w:tblGrid>
      <w:tr w:rsidR="005031FF" w14:paraId="63FD934A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4370" w:type="dxa"/>
            <w:shd w:val="clear" w:color="auto" w:fill="auto"/>
          </w:tcPr>
          <w:p w14:paraId="45017F11" w14:textId="77777777" w:rsidR="005031FF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657490A8" w14:textId="77777777" w:rsidR="005031FF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43DE62EF" w14:textId="77777777" w:rsidR="005031FF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Dělnická 1132/24</w:t>
            </w:r>
          </w:p>
          <w:p w14:paraId="458645DD" w14:textId="77777777" w:rsidR="005031FF" w:rsidRDefault="00000000">
            <w:pPr>
              <w:pStyle w:val="Other10"/>
              <w:spacing w:line="28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4B32FD5C" w14:textId="77777777" w:rsidR="005031FF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E2E9699" w14:textId="77777777" w:rsidR="005031FF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63" w:type="dxa"/>
            <w:tcBorders>
              <w:left w:val="dashed" w:sz="4" w:space="0" w:color="auto"/>
            </w:tcBorders>
            <w:shd w:val="clear" w:color="auto" w:fill="auto"/>
          </w:tcPr>
          <w:p w14:paraId="5C54662A" w14:textId="77777777" w:rsidR="005031FF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2CE03964" w14:textId="77777777" w:rsidR="005031FF" w:rsidRDefault="00000000">
            <w:pPr>
              <w:pStyle w:val="Other10"/>
              <w:ind w:left="1620"/>
            </w:pPr>
            <w:proofErr w:type="spellStart"/>
            <w:r>
              <w:rPr>
                <w:rStyle w:val="Other1"/>
              </w:rPr>
              <w:t>Lohmann</w:t>
            </w:r>
            <w:proofErr w:type="spellEnd"/>
            <w:r>
              <w:rPr>
                <w:rStyle w:val="Other1"/>
              </w:rPr>
              <w:t xml:space="preserve"> &amp; </w:t>
            </w:r>
            <w:proofErr w:type="spellStart"/>
            <w:r>
              <w:rPr>
                <w:rStyle w:val="Other1"/>
              </w:rPr>
              <w:t>Rauscher</w:t>
            </w:r>
            <w:proofErr w:type="spellEnd"/>
            <w:r>
              <w:rPr>
                <w:rStyle w:val="Other1"/>
              </w:rPr>
              <w:t>, s.r.o.</w:t>
            </w:r>
          </w:p>
          <w:p w14:paraId="31068CE4" w14:textId="77777777" w:rsidR="005031FF" w:rsidRDefault="00000000">
            <w:pPr>
              <w:pStyle w:val="Other10"/>
              <w:ind w:left="1620"/>
            </w:pPr>
            <w:r>
              <w:rPr>
                <w:rStyle w:val="Other1"/>
              </w:rPr>
              <w:t>Bučovická 256</w:t>
            </w:r>
          </w:p>
          <w:p w14:paraId="6357DF51" w14:textId="77777777" w:rsidR="005031FF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684 01 Slavkov u Brna</w:t>
            </w:r>
          </w:p>
          <w:p w14:paraId="3D1F141F" w14:textId="77777777" w:rsidR="005031FF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18825869</w:t>
            </w:r>
          </w:p>
          <w:p w14:paraId="6C53C01A" w14:textId="77777777" w:rsidR="005031FF" w:rsidRDefault="00000000">
            <w:pPr>
              <w:pStyle w:val="Other10"/>
              <w:tabs>
                <w:tab w:val="left" w:pos="3094"/>
              </w:tabs>
              <w:ind w:left="1200"/>
            </w:pPr>
            <w:r>
              <w:rPr>
                <w:rStyle w:val="Other1"/>
              </w:rPr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5031FF" w14:paraId="4A416F33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4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862D0" w14:textId="77777777" w:rsidR="005031FF" w:rsidRDefault="00000000">
            <w:pPr>
              <w:pStyle w:val="Other10"/>
              <w:tabs>
                <w:tab w:val="right" w:pos="2585"/>
                <w:tab w:val="right" w:pos="3492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16.9.2024</w:t>
            </w:r>
          </w:p>
          <w:p w14:paraId="66C392BD" w14:textId="77777777" w:rsidR="005031FF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7E139F1" w14:textId="77777777" w:rsidR="005031FF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6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1678D83A" w14:textId="77777777" w:rsidR="005031FF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350BDE58" w14:textId="77777777" w:rsidR="005031FF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235DB56E" w14:textId="77777777" w:rsidR="005031FF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5D06002C" w14:textId="77777777" w:rsidR="005031FF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</w:tbl>
    <w:p w14:paraId="4B53E1DA" w14:textId="77777777" w:rsidR="005031FF" w:rsidRDefault="005031FF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5342"/>
        <w:gridCol w:w="590"/>
        <w:gridCol w:w="1008"/>
        <w:gridCol w:w="1001"/>
        <w:gridCol w:w="1188"/>
      </w:tblGrid>
      <w:tr w:rsidR="005031FF" w14:paraId="2BDB55A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526" w:type="dxa"/>
            <w:gridSpan w:val="6"/>
            <w:shd w:val="clear" w:color="auto" w:fill="auto"/>
          </w:tcPr>
          <w:p w14:paraId="6C0C385E" w14:textId="77777777" w:rsidR="005031FF" w:rsidRDefault="00000000">
            <w:pPr>
              <w:pStyle w:val="Other10"/>
              <w:tabs>
                <w:tab w:val="left" w:pos="4313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5031FF" w14:paraId="35FB037E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52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0AF1F" w14:textId="77777777" w:rsidR="005031FF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5031FF" w14:paraId="596FA64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1BA55" w14:textId="77777777" w:rsidR="005031FF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64C9D" w14:textId="77777777" w:rsidR="005031FF" w:rsidRDefault="00000000">
            <w:pPr>
              <w:pStyle w:val="Other10"/>
              <w:tabs>
                <w:tab w:val="left" w:pos="3686"/>
              </w:tabs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5CEB8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83EB6" w14:textId="77777777" w:rsidR="005031FF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AAC19" w14:textId="77777777" w:rsidR="005031FF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92F12" w14:textId="77777777" w:rsidR="005031FF" w:rsidRDefault="00000000">
            <w:pPr>
              <w:pStyle w:val="Other10"/>
              <w:spacing w:line="283" w:lineRule="auto"/>
              <w:ind w:firstLine="480"/>
              <w:jc w:val="both"/>
            </w:pPr>
            <w:r>
              <w:rPr>
                <w:rStyle w:val="Other1"/>
              </w:rPr>
              <w:t>Celkem hodnota [Kč]</w:t>
            </w:r>
          </w:p>
        </w:tc>
      </w:tr>
      <w:tr w:rsidR="005031FF" w14:paraId="556954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4A9204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N000432</w:t>
            </w:r>
          </w:p>
        </w:tc>
        <w:tc>
          <w:tcPr>
            <w:tcW w:w="5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D05AF9" w14:textId="77777777" w:rsidR="005031FF" w:rsidRDefault="00000000">
            <w:pPr>
              <w:pStyle w:val="Other10"/>
              <w:tabs>
                <w:tab w:val="left" w:pos="3701"/>
              </w:tabs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v.výřez</w:t>
            </w:r>
            <w:proofErr w:type="spellEnd"/>
            <w:proofErr w:type="gramEnd"/>
            <w:r>
              <w:rPr>
                <w:rStyle w:val="Other1"/>
              </w:rPr>
              <w:t xml:space="preserve"> 6x7cm, dlouhodobá</w:t>
            </w:r>
            <w:r>
              <w:rPr>
                <w:rStyle w:val="Other1"/>
              </w:rPr>
              <w:tab/>
              <w:t>33697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3EF326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02D9D7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1 000,000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6BC933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5,75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1276ED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5 750,00</w:t>
            </w:r>
          </w:p>
        </w:tc>
      </w:tr>
      <w:tr w:rsidR="005031FF" w14:paraId="0B4400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7" w:type="dxa"/>
            <w:shd w:val="clear" w:color="auto" w:fill="auto"/>
          </w:tcPr>
          <w:p w14:paraId="44D36DD4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N000218</w:t>
            </w:r>
          </w:p>
        </w:tc>
        <w:tc>
          <w:tcPr>
            <w:tcW w:w="5342" w:type="dxa"/>
            <w:shd w:val="clear" w:color="auto" w:fill="auto"/>
          </w:tcPr>
          <w:p w14:paraId="7E293AC6" w14:textId="77777777" w:rsidR="005031FF" w:rsidRDefault="00000000">
            <w:pPr>
              <w:pStyle w:val="Other10"/>
              <w:tabs>
                <w:tab w:val="left" w:pos="3686"/>
              </w:tabs>
            </w:pPr>
            <w:r>
              <w:rPr>
                <w:rStyle w:val="Other1"/>
              </w:rPr>
              <w:t>Žínka jednorázová 14,7 x 22 cm</w:t>
            </w:r>
            <w:r>
              <w:rPr>
                <w:rStyle w:val="Other1"/>
              </w:rPr>
              <w:tab/>
              <w:t>152477</w:t>
            </w:r>
          </w:p>
        </w:tc>
        <w:tc>
          <w:tcPr>
            <w:tcW w:w="590" w:type="dxa"/>
            <w:shd w:val="clear" w:color="auto" w:fill="auto"/>
          </w:tcPr>
          <w:p w14:paraId="0EC0B931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128D38A3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10 000,000</w:t>
            </w:r>
          </w:p>
        </w:tc>
        <w:tc>
          <w:tcPr>
            <w:tcW w:w="1001" w:type="dxa"/>
            <w:shd w:val="clear" w:color="auto" w:fill="auto"/>
          </w:tcPr>
          <w:p w14:paraId="4EC282A8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1,13</w:t>
            </w:r>
          </w:p>
        </w:tc>
        <w:tc>
          <w:tcPr>
            <w:tcW w:w="1188" w:type="dxa"/>
            <w:shd w:val="clear" w:color="auto" w:fill="auto"/>
          </w:tcPr>
          <w:p w14:paraId="171B3EC6" w14:textId="77777777" w:rsidR="005031F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11 300,00</w:t>
            </w:r>
          </w:p>
        </w:tc>
      </w:tr>
      <w:tr w:rsidR="005031FF" w14:paraId="5948965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4ACC8A06" w14:textId="77777777" w:rsidR="005031FF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342" w:type="dxa"/>
            <w:shd w:val="clear" w:color="auto" w:fill="auto"/>
          </w:tcPr>
          <w:p w14:paraId="23D7F248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2E766F6D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109D7614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03C789B4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</w:tcPr>
          <w:p w14:paraId="18FA66DB" w14:textId="77777777" w:rsidR="005031FF" w:rsidRDefault="005031FF">
            <w:pPr>
              <w:rPr>
                <w:sz w:val="10"/>
                <w:szCs w:val="10"/>
              </w:rPr>
            </w:pPr>
          </w:p>
        </w:tc>
      </w:tr>
      <w:tr w:rsidR="005031FF" w14:paraId="5CBC26C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50BC0C40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N046765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592ED721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NTsterilní</w:t>
            </w:r>
            <w:proofErr w:type="spellEnd"/>
            <w:r>
              <w:rPr>
                <w:rStyle w:val="Other1"/>
              </w:rPr>
              <w:t xml:space="preserve"> 4vrst 7,5x7, 12082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74FFEBB2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901FC49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450,000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C38304B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0,36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2A19ACB" w14:textId="77777777" w:rsidR="005031FF" w:rsidRDefault="00000000">
            <w:pPr>
              <w:pStyle w:val="Other10"/>
              <w:ind w:firstLine="480"/>
            </w:pPr>
            <w:r>
              <w:rPr>
                <w:rStyle w:val="Other1"/>
              </w:rPr>
              <w:t>162,00</w:t>
            </w:r>
          </w:p>
        </w:tc>
      </w:tr>
      <w:tr w:rsidR="005031FF" w14:paraId="2DD0B8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shd w:val="clear" w:color="auto" w:fill="auto"/>
          </w:tcPr>
          <w:p w14:paraId="39296422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N042632</w:t>
            </w:r>
          </w:p>
        </w:tc>
        <w:tc>
          <w:tcPr>
            <w:tcW w:w="5342" w:type="dxa"/>
            <w:shd w:val="clear" w:color="auto" w:fill="auto"/>
          </w:tcPr>
          <w:p w14:paraId="03F34825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z </w:t>
            </w:r>
            <w:proofErr w:type="spellStart"/>
            <w:r>
              <w:rPr>
                <w:rStyle w:val="Other1"/>
              </w:rPr>
              <w:t>NTnest</w:t>
            </w:r>
            <w:proofErr w:type="spellEnd"/>
            <w:r>
              <w:rPr>
                <w:rStyle w:val="Other1"/>
              </w:rPr>
              <w:t xml:space="preserve">. 4vr. </w:t>
            </w:r>
            <w:proofErr w:type="gramStart"/>
            <w:r>
              <w:rPr>
                <w:rStyle w:val="Other1"/>
              </w:rPr>
              <w:t>5cm</w:t>
            </w:r>
            <w:proofErr w:type="gramEnd"/>
            <w:r>
              <w:rPr>
                <w:rStyle w:val="Other1"/>
              </w:rPr>
              <w:t xml:space="preserve"> x 5c 12075</w:t>
            </w:r>
          </w:p>
        </w:tc>
        <w:tc>
          <w:tcPr>
            <w:tcW w:w="590" w:type="dxa"/>
            <w:shd w:val="clear" w:color="auto" w:fill="auto"/>
          </w:tcPr>
          <w:p w14:paraId="2723541D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115E9782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50,000</w:t>
            </w:r>
          </w:p>
        </w:tc>
        <w:tc>
          <w:tcPr>
            <w:tcW w:w="1001" w:type="dxa"/>
            <w:shd w:val="clear" w:color="auto" w:fill="auto"/>
          </w:tcPr>
          <w:p w14:paraId="74E707D4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6,74</w:t>
            </w:r>
          </w:p>
        </w:tc>
        <w:tc>
          <w:tcPr>
            <w:tcW w:w="1188" w:type="dxa"/>
            <w:shd w:val="clear" w:color="auto" w:fill="auto"/>
          </w:tcPr>
          <w:p w14:paraId="5E24334B" w14:textId="77777777" w:rsidR="005031FF" w:rsidRDefault="00000000">
            <w:pPr>
              <w:pStyle w:val="Other10"/>
              <w:ind w:firstLine="480"/>
            </w:pPr>
            <w:r>
              <w:rPr>
                <w:rStyle w:val="Other1"/>
              </w:rPr>
              <w:t>337,00</w:t>
            </w:r>
          </w:p>
        </w:tc>
      </w:tr>
      <w:tr w:rsidR="005031FF" w14:paraId="0310CF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3B3016EB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N042634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3EEC0851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Vliwasoft</w:t>
            </w:r>
            <w:proofErr w:type="spellEnd"/>
            <w:r>
              <w:rPr>
                <w:rStyle w:val="Other1"/>
              </w:rPr>
              <w:t xml:space="preserve"> z </w:t>
            </w:r>
            <w:proofErr w:type="spellStart"/>
            <w:r>
              <w:rPr>
                <w:rStyle w:val="Other1"/>
              </w:rPr>
              <w:t>NTnest</w:t>
            </w:r>
            <w:proofErr w:type="spellEnd"/>
            <w:r>
              <w:rPr>
                <w:rStyle w:val="Other1"/>
              </w:rPr>
              <w:t xml:space="preserve"> .4</w:t>
            </w:r>
            <w:proofErr w:type="gramStart"/>
            <w:r>
              <w:rPr>
                <w:rStyle w:val="Other1"/>
              </w:rPr>
              <w:t>vr .</w:t>
            </w:r>
            <w:proofErr w:type="spellStart"/>
            <w:r>
              <w:rPr>
                <w:rStyle w:val="Other1"/>
              </w:rPr>
              <w:t>lOcmxlOcm</w:t>
            </w:r>
            <w:proofErr w:type="spellEnd"/>
            <w:proofErr w:type="gramEnd"/>
            <w:r>
              <w:rPr>
                <w:rStyle w:val="Other1"/>
              </w:rPr>
              <w:t xml:space="preserve"> 12064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007E831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4A634E55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60,000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EC0E500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23,74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291E1B7A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1 424,40</w:t>
            </w:r>
          </w:p>
        </w:tc>
      </w:tr>
      <w:tr w:rsidR="005031FF" w14:paraId="594764A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36E49E69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N042633</w:t>
            </w:r>
          </w:p>
          <w:p w14:paraId="7B9DF6D0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N046676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76128424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Kompresy </w:t>
            </w:r>
            <w:proofErr w:type="spellStart"/>
            <w:r>
              <w:rPr>
                <w:rStyle w:val="Other1"/>
              </w:rPr>
              <w:t>Vliwysoft</w:t>
            </w:r>
            <w:proofErr w:type="spellEnd"/>
            <w:r>
              <w:rPr>
                <w:rStyle w:val="Other1"/>
              </w:rPr>
              <w:t xml:space="preserve"> z NTnest.4vr. 7,5cmx7,5 12081</w:t>
            </w:r>
          </w:p>
          <w:p w14:paraId="3F645F93" w14:textId="77777777" w:rsidR="005031FF" w:rsidRDefault="00000000">
            <w:pPr>
              <w:pStyle w:val="Other10"/>
              <w:tabs>
                <w:tab w:val="left" w:pos="3701"/>
              </w:tabs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Curapor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, 7,2 x 5 cm</w:t>
            </w:r>
            <w:r>
              <w:rPr>
                <w:rStyle w:val="Other1"/>
              </w:rPr>
              <w:tab/>
              <w:t>32 912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8B3660B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  <w:p w14:paraId="655E6D17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728BF4ED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25,000</w:t>
            </w:r>
          </w:p>
          <w:p w14:paraId="7E4025AD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90,000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DF2482B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13,78</w:t>
            </w:r>
          </w:p>
          <w:p w14:paraId="52C7903B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170,24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CF515F4" w14:textId="77777777" w:rsidR="005031FF" w:rsidRDefault="00000000">
            <w:pPr>
              <w:pStyle w:val="Other10"/>
              <w:ind w:firstLine="480"/>
            </w:pPr>
            <w:r>
              <w:rPr>
                <w:rStyle w:val="Other1"/>
              </w:rPr>
              <w:t>344,50</w:t>
            </w:r>
          </w:p>
          <w:p w14:paraId="71580868" w14:textId="77777777" w:rsidR="005031F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15 321,60</w:t>
            </w:r>
          </w:p>
        </w:tc>
      </w:tr>
      <w:tr w:rsidR="005031FF" w14:paraId="7710B73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shd w:val="clear" w:color="auto" w:fill="auto"/>
          </w:tcPr>
          <w:p w14:paraId="22ED6A02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N000436</w:t>
            </w:r>
          </w:p>
        </w:tc>
        <w:tc>
          <w:tcPr>
            <w:tcW w:w="5342" w:type="dxa"/>
            <w:shd w:val="clear" w:color="auto" w:fill="auto"/>
          </w:tcPr>
          <w:p w14:paraId="09089490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Náplast s </w:t>
            </w:r>
            <w:proofErr w:type="spellStart"/>
            <w:proofErr w:type="gramStart"/>
            <w:r>
              <w:rPr>
                <w:rStyle w:val="Other1"/>
              </w:rPr>
              <w:t>polát.Curapor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>. 10xl5cm 32 914</w:t>
            </w:r>
          </w:p>
        </w:tc>
        <w:tc>
          <w:tcPr>
            <w:tcW w:w="590" w:type="dxa"/>
            <w:shd w:val="clear" w:color="auto" w:fill="auto"/>
          </w:tcPr>
          <w:p w14:paraId="293816E1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67D282EA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300,000</w:t>
            </w:r>
          </w:p>
        </w:tc>
        <w:tc>
          <w:tcPr>
            <w:tcW w:w="1001" w:type="dxa"/>
            <w:shd w:val="clear" w:color="auto" w:fill="auto"/>
          </w:tcPr>
          <w:p w14:paraId="11F5284C" w14:textId="77777777" w:rsidR="005031FF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5,04</w:t>
            </w:r>
          </w:p>
        </w:tc>
        <w:tc>
          <w:tcPr>
            <w:tcW w:w="1188" w:type="dxa"/>
            <w:shd w:val="clear" w:color="auto" w:fill="auto"/>
          </w:tcPr>
          <w:p w14:paraId="0517A48F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1 512,00</w:t>
            </w:r>
          </w:p>
        </w:tc>
      </w:tr>
      <w:tr w:rsidR="005031FF" w14:paraId="12A90EB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5751E52A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N047275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7BD165FA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Obinadlo fixační </w:t>
            </w:r>
            <w:proofErr w:type="spellStart"/>
            <w:r>
              <w:rPr>
                <w:rStyle w:val="Other1"/>
              </w:rPr>
              <w:t>elast</w:t>
            </w:r>
            <w:proofErr w:type="spellEnd"/>
            <w:r>
              <w:rPr>
                <w:rStyle w:val="Other1"/>
              </w:rPr>
              <w:t xml:space="preserve"> elastické </w:t>
            </w:r>
            <w:proofErr w:type="gramStart"/>
            <w:r>
              <w:rPr>
                <w:rStyle w:val="Other1"/>
              </w:rPr>
              <w:t>12cm</w:t>
            </w:r>
            <w:proofErr w:type="gramEnd"/>
            <w:r>
              <w:rPr>
                <w:rStyle w:val="Other1"/>
              </w:rPr>
              <w:t xml:space="preserve"> x 4m 11488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2B423357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5B84C7A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A5A9CD1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3,08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13ED61D" w14:textId="77777777" w:rsidR="005031F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61,60</w:t>
            </w:r>
          </w:p>
        </w:tc>
      </w:tr>
      <w:tr w:rsidR="005031FF" w14:paraId="6107C5E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7AA6902B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N000492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62F5ADF7" w14:textId="77777777" w:rsidR="005031FF" w:rsidRDefault="00000000">
            <w:pPr>
              <w:pStyle w:val="Other10"/>
              <w:tabs>
                <w:tab w:val="left" w:pos="3686"/>
              </w:tabs>
              <w:jc w:val="both"/>
            </w:pPr>
            <w:r>
              <w:rPr>
                <w:rStyle w:val="Other1"/>
              </w:rPr>
              <w:t>Plášť operační XXL Speciál vyztužený</w:t>
            </w:r>
            <w:r>
              <w:rPr>
                <w:rStyle w:val="Other1"/>
              </w:rPr>
              <w:tab/>
              <w:t>109163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61FCFC0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D71A543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120,000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BDDAAC5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63,11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1ED2094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7 573,20</w:t>
            </w:r>
          </w:p>
        </w:tc>
      </w:tr>
      <w:tr w:rsidR="005031FF" w14:paraId="360AD54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shd w:val="clear" w:color="auto" w:fill="auto"/>
          </w:tcPr>
          <w:p w14:paraId="023F02BD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N047018</w:t>
            </w:r>
          </w:p>
        </w:tc>
        <w:tc>
          <w:tcPr>
            <w:tcW w:w="5342" w:type="dxa"/>
            <w:shd w:val="clear" w:color="auto" w:fill="auto"/>
          </w:tcPr>
          <w:p w14:paraId="4658B067" w14:textId="77777777" w:rsidR="005031FF" w:rsidRDefault="00000000">
            <w:pPr>
              <w:pStyle w:val="Other10"/>
              <w:tabs>
                <w:tab w:val="left" w:pos="3686"/>
              </w:tabs>
              <w:jc w:val="both"/>
            </w:pPr>
            <w:r>
              <w:rPr>
                <w:rStyle w:val="Other1"/>
              </w:rPr>
              <w:t>Plášť operační XXL Standard nevyztuž.</w:t>
            </w:r>
            <w:r>
              <w:rPr>
                <w:rStyle w:val="Other1"/>
              </w:rPr>
              <w:tab/>
              <w:t>109153</w:t>
            </w:r>
          </w:p>
        </w:tc>
        <w:tc>
          <w:tcPr>
            <w:tcW w:w="590" w:type="dxa"/>
            <w:shd w:val="clear" w:color="auto" w:fill="auto"/>
          </w:tcPr>
          <w:p w14:paraId="53742B8C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2AB77952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44,000</w:t>
            </w:r>
          </w:p>
        </w:tc>
        <w:tc>
          <w:tcPr>
            <w:tcW w:w="1001" w:type="dxa"/>
            <w:shd w:val="clear" w:color="auto" w:fill="auto"/>
          </w:tcPr>
          <w:p w14:paraId="5BB60200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50,23</w:t>
            </w:r>
          </w:p>
        </w:tc>
        <w:tc>
          <w:tcPr>
            <w:tcW w:w="1188" w:type="dxa"/>
            <w:shd w:val="clear" w:color="auto" w:fill="auto"/>
          </w:tcPr>
          <w:p w14:paraId="70779137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2 210,12</w:t>
            </w:r>
          </w:p>
        </w:tc>
      </w:tr>
      <w:tr w:rsidR="005031FF" w14:paraId="2668CC1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58A5E195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N000496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6ECBFF92" w14:textId="77777777" w:rsidR="005031FF" w:rsidRDefault="00000000">
            <w:pPr>
              <w:pStyle w:val="Other10"/>
              <w:tabs>
                <w:tab w:val="left" w:pos="3679"/>
              </w:tabs>
              <w:jc w:val="both"/>
            </w:pPr>
            <w:r>
              <w:rPr>
                <w:rStyle w:val="Other1"/>
              </w:rPr>
              <w:t>Set ošetření novorozence</w:t>
            </w:r>
            <w:r>
              <w:rPr>
                <w:rStyle w:val="Other1"/>
              </w:rPr>
              <w:tab/>
              <w:t>271853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23187A34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7D14E199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54,000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51F9A14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146,60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866AF88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7 916,40</w:t>
            </w:r>
          </w:p>
        </w:tc>
      </w:tr>
      <w:tr w:rsidR="005031FF" w14:paraId="18B73D7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1D69BC50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N000495</w:t>
            </w:r>
          </w:p>
          <w:p w14:paraId="7C6A0082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N046171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09A264F4" w14:textId="77777777" w:rsidR="005031FF" w:rsidRDefault="00000000">
            <w:pPr>
              <w:pStyle w:val="Other10"/>
              <w:tabs>
                <w:tab w:val="left" w:pos="3686"/>
              </w:tabs>
              <w:jc w:val="both"/>
            </w:pPr>
            <w:r>
              <w:rPr>
                <w:rStyle w:val="Other1"/>
              </w:rPr>
              <w:t>Set porodnický</w:t>
            </w:r>
            <w:r>
              <w:rPr>
                <w:rStyle w:val="Other1"/>
              </w:rPr>
              <w:tab/>
              <w:t>132463</w:t>
            </w:r>
          </w:p>
          <w:p w14:paraId="3607A382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Set </w:t>
            </w:r>
            <w:proofErr w:type="spellStart"/>
            <w:r>
              <w:rPr>
                <w:rStyle w:val="Other1"/>
              </w:rPr>
              <w:t>rouškovací</w:t>
            </w:r>
            <w:proofErr w:type="spellEnd"/>
            <w:r>
              <w:rPr>
                <w:rStyle w:val="Other1"/>
              </w:rPr>
              <w:t xml:space="preserve"> na SECTIO (set na císařský 275038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E1874E9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  <w:p w14:paraId="6B4A01CF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1344302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36,000</w:t>
            </w:r>
          </w:p>
          <w:p w14:paraId="1CFB7148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18,000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5358A8E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133,06</w:t>
            </w:r>
          </w:p>
          <w:p w14:paraId="22115AA8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1 102,64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0ECF9642" w14:textId="77777777" w:rsidR="005031FF" w:rsidRDefault="00000000">
            <w:pPr>
              <w:pStyle w:val="Other10"/>
              <w:spacing w:after="40"/>
              <w:ind w:firstLine="300"/>
            </w:pPr>
            <w:r>
              <w:rPr>
                <w:rStyle w:val="Other1"/>
              </w:rPr>
              <w:t>4 790,16</w:t>
            </w:r>
          </w:p>
          <w:p w14:paraId="4CC4106F" w14:textId="77777777" w:rsidR="005031F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19 847,52</w:t>
            </w:r>
          </w:p>
        </w:tc>
      </w:tr>
      <w:tr w:rsidR="005031FF" w14:paraId="4879FD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48BE5247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N003406</w:t>
            </w:r>
          </w:p>
        </w:tc>
        <w:tc>
          <w:tcPr>
            <w:tcW w:w="5342" w:type="dxa"/>
            <w:shd w:val="clear" w:color="auto" w:fill="auto"/>
            <w:vAlign w:val="bottom"/>
          </w:tcPr>
          <w:p w14:paraId="48674948" w14:textId="77777777" w:rsidR="005031FF" w:rsidRDefault="00000000">
            <w:pPr>
              <w:pStyle w:val="Other10"/>
              <w:tabs>
                <w:tab w:val="left" w:pos="3686"/>
              </w:tabs>
              <w:jc w:val="both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Heel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lOcm</w:t>
            </w:r>
            <w:proofErr w:type="spellEnd"/>
            <w:r>
              <w:rPr>
                <w:rStyle w:val="Other1"/>
              </w:rPr>
              <w:t xml:space="preserve"> x </w:t>
            </w:r>
            <w:proofErr w:type="gramStart"/>
            <w:r>
              <w:rPr>
                <w:rStyle w:val="Other1"/>
              </w:rPr>
              <w:t>13cm</w:t>
            </w:r>
            <w:proofErr w:type="gramEnd"/>
            <w:r>
              <w:rPr>
                <w:rStyle w:val="Other1"/>
              </w:rPr>
              <w:tab/>
              <w:t>180 040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3D7320AE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4B97EAB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B3D1639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960,96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18A7A13" w14:textId="77777777" w:rsidR="005031FF" w:rsidRDefault="00000000">
            <w:pPr>
              <w:pStyle w:val="Other10"/>
              <w:ind w:firstLine="480"/>
            </w:pPr>
            <w:r>
              <w:rPr>
                <w:rStyle w:val="Other1"/>
              </w:rPr>
              <w:t>960,96</w:t>
            </w:r>
          </w:p>
        </w:tc>
      </w:tr>
      <w:tr w:rsidR="005031FF" w14:paraId="11D6BAF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97" w:type="dxa"/>
            <w:shd w:val="clear" w:color="auto" w:fill="auto"/>
          </w:tcPr>
          <w:p w14:paraId="0B0F2A78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N000762</w:t>
            </w:r>
          </w:p>
        </w:tc>
        <w:tc>
          <w:tcPr>
            <w:tcW w:w="5342" w:type="dxa"/>
            <w:shd w:val="clear" w:color="auto" w:fill="auto"/>
          </w:tcPr>
          <w:p w14:paraId="5FDCE800" w14:textId="77777777" w:rsidR="005031FF" w:rsidRDefault="00000000">
            <w:pPr>
              <w:pStyle w:val="Other10"/>
              <w:tabs>
                <w:tab w:val="left" w:pos="3686"/>
              </w:tabs>
              <w:jc w:val="both"/>
            </w:pPr>
            <w:proofErr w:type="spellStart"/>
            <w:r>
              <w:rPr>
                <w:rStyle w:val="Other1"/>
              </w:rPr>
              <w:t>Suprasorb</w:t>
            </w:r>
            <w:proofErr w:type="spellEnd"/>
            <w:r>
              <w:rPr>
                <w:rStyle w:val="Other1"/>
              </w:rPr>
              <w:t xml:space="preserve"> P </w:t>
            </w:r>
            <w:proofErr w:type="spellStart"/>
            <w:r>
              <w:rPr>
                <w:rStyle w:val="Other1"/>
              </w:rPr>
              <w:t>Sacrum</w:t>
            </w:r>
            <w:proofErr w:type="spellEnd"/>
            <w:r>
              <w:rPr>
                <w:rStyle w:val="Other1"/>
              </w:rPr>
              <w:t xml:space="preserve"> 17x17,5</w:t>
            </w:r>
            <w:r>
              <w:rPr>
                <w:rStyle w:val="Other1"/>
              </w:rPr>
              <w:tab/>
              <w:t>139 355</w:t>
            </w:r>
          </w:p>
        </w:tc>
        <w:tc>
          <w:tcPr>
            <w:tcW w:w="590" w:type="dxa"/>
            <w:shd w:val="clear" w:color="auto" w:fill="auto"/>
          </w:tcPr>
          <w:p w14:paraId="38BD40DC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4F6E113C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001" w:type="dxa"/>
            <w:shd w:val="clear" w:color="auto" w:fill="auto"/>
          </w:tcPr>
          <w:p w14:paraId="4C98186B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291,66</w:t>
            </w:r>
          </w:p>
        </w:tc>
        <w:tc>
          <w:tcPr>
            <w:tcW w:w="1188" w:type="dxa"/>
            <w:shd w:val="clear" w:color="auto" w:fill="auto"/>
          </w:tcPr>
          <w:p w14:paraId="01ED90C0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2 916,60</w:t>
            </w:r>
          </w:p>
        </w:tc>
      </w:tr>
      <w:tr w:rsidR="005031FF" w14:paraId="78E70B1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397" w:type="dxa"/>
            <w:shd w:val="clear" w:color="auto" w:fill="auto"/>
          </w:tcPr>
          <w:p w14:paraId="75D06050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N002300</w:t>
            </w:r>
          </w:p>
          <w:p w14:paraId="560BDD30" w14:textId="77777777" w:rsidR="005031FF" w:rsidRDefault="00000000">
            <w:pPr>
              <w:pStyle w:val="Other10"/>
            </w:pPr>
            <w:r>
              <w:rPr>
                <w:rStyle w:val="Other1"/>
              </w:rPr>
              <w:t>N000480</w:t>
            </w:r>
          </w:p>
        </w:tc>
        <w:tc>
          <w:tcPr>
            <w:tcW w:w="5342" w:type="dxa"/>
            <w:shd w:val="clear" w:color="auto" w:fill="auto"/>
          </w:tcPr>
          <w:p w14:paraId="20316BA8" w14:textId="77777777" w:rsidR="005031FF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Tampón preparační </w:t>
            </w:r>
            <w:proofErr w:type="spellStart"/>
            <w:r>
              <w:rPr>
                <w:rStyle w:val="Other1"/>
              </w:rPr>
              <w:t>Setpack</w:t>
            </w:r>
            <w:proofErr w:type="spellEnd"/>
            <w:r>
              <w:rPr>
                <w:rStyle w:val="Other1"/>
              </w:rPr>
              <w:t xml:space="preserve"> s RTG vel.3, </w:t>
            </w:r>
            <w:proofErr w:type="spellStart"/>
            <w:r>
              <w:rPr>
                <w:rStyle w:val="Other1"/>
              </w:rPr>
              <w:t>ste</w:t>
            </w:r>
            <w:proofErr w:type="spellEnd"/>
            <w:r>
              <w:rPr>
                <w:rStyle w:val="Other1"/>
              </w:rPr>
              <w:t xml:space="preserve"> 12 781</w:t>
            </w:r>
          </w:p>
          <w:p w14:paraId="22FBD11E" w14:textId="77777777" w:rsidR="005031FF" w:rsidRDefault="00000000">
            <w:pPr>
              <w:pStyle w:val="Other10"/>
              <w:tabs>
                <w:tab w:val="left" w:pos="3694"/>
              </w:tabs>
            </w:pPr>
            <w:r>
              <w:rPr>
                <w:rStyle w:val="Other1"/>
              </w:rPr>
              <w:t>TG FIX D-</w:t>
            </w:r>
            <w:proofErr w:type="spellStart"/>
            <w:r>
              <w:rPr>
                <w:rStyle w:val="Other1"/>
              </w:rPr>
              <w:t>pruban</w:t>
            </w:r>
            <w:proofErr w:type="spellEnd"/>
            <w:r>
              <w:rPr>
                <w:rStyle w:val="Other1"/>
              </w:rPr>
              <w:t xml:space="preserve"> (</w:t>
            </w:r>
            <w:proofErr w:type="gramStart"/>
            <w:r>
              <w:rPr>
                <w:rStyle w:val="Other1"/>
              </w:rPr>
              <w:t>25m</w:t>
            </w:r>
            <w:proofErr w:type="gramEnd"/>
            <w:r>
              <w:rPr>
                <w:rStyle w:val="Other1"/>
              </w:rPr>
              <w:t>)</w:t>
            </w:r>
            <w:r>
              <w:rPr>
                <w:rStyle w:val="Other1"/>
              </w:rPr>
              <w:tab/>
              <w:t>24253</w:t>
            </w:r>
          </w:p>
        </w:tc>
        <w:tc>
          <w:tcPr>
            <w:tcW w:w="590" w:type="dxa"/>
            <w:shd w:val="clear" w:color="auto" w:fill="auto"/>
          </w:tcPr>
          <w:p w14:paraId="31923182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  <w:p w14:paraId="50821840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29E928CA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  <w:p w14:paraId="70CEA98B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434B235F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822,80</w:t>
            </w:r>
          </w:p>
          <w:p w14:paraId="3498C050" w14:textId="77777777" w:rsidR="005031F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141,56</w:t>
            </w:r>
          </w:p>
        </w:tc>
        <w:tc>
          <w:tcPr>
            <w:tcW w:w="1188" w:type="dxa"/>
            <w:shd w:val="clear" w:color="auto" w:fill="auto"/>
          </w:tcPr>
          <w:p w14:paraId="63169DDE" w14:textId="77777777" w:rsidR="005031FF" w:rsidRDefault="00000000">
            <w:pPr>
              <w:pStyle w:val="Other10"/>
              <w:ind w:firstLine="300"/>
            </w:pPr>
            <w:r>
              <w:rPr>
                <w:rStyle w:val="Other1"/>
              </w:rPr>
              <w:t>1 645,60</w:t>
            </w:r>
          </w:p>
          <w:p w14:paraId="75B3418F" w14:textId="77777777" w:rsidR="005031FF" w:rsidRDefault="00000000">
            <w:pPr>
              <w:pStyle w:val="Other10"/>
              <w:ind w:firstLine="480"/>
            </w:pPr>
            <w:r>
              <w:rPr>
                <w:rStyle w:val="Other1"/>
              </w:rPr>
              <w:t>141,56</w:t>
            </w:r>
          </w:p>
        </w:tc>
      </w:tr>
      <w:tr w:rsidR="005031FF" w14:paraId="5DEDD74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97" w:type="dxa"/>
            <w:shd w:val="clear" w:color="auto" w:fill="auto"/>
            <w:vAlign w:val="bottom"/>
          </w:tcPr>
          <w:p w14:paraId="52A0C91E" w14:textId="77777777" w:rsidR="005031F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342" w:type="dxa"/>
            <w:shd w:val="clear" w:color="auto" w:fill="auto"/>
          </w:tcPr>
          <w:p w14:paraId="7D506F6B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11CF4ED0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590F4D9D" w14:textId="77777777" w:rsidR="005031FF" w:rsidRDefault="00000000">
            <w:pPr>
              <w:pStyle w:val="Other10"/>
              <w:jc w:val="right"/>
            </w:pPr>
            <w:r>
              <w:rPr>
                <w:rStyle w:val="Other1"/>
              </w:rPr>
              <w:t>12 281,000</w:t>
            </w:r>
          </w:p>
        </w:tc>
        <w:tc>
          <w:tcPr>
            <w:tcW w:w="1001" w:type="dxa"/>
            <w:shd w:val="clear" w:color="auto" w:fill="auto"/>
          </w:tcPr>
          <w:p w14:paraId="3B2167E3" w14:textId="77777777" w:rsidR="005031FF" w:rsidRDefault="005031FF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0B9B3FDE" w14:textId="77777777" w:rsidR="005031FF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84 215,22</w:t>
            </w:r>
          </w:p>
        </w:tc>
      </w:tr>
    </w:tbl>
    <w:p w14:paraId="086992E5" w14:textId="77777777" w:rsidR="005031FF" w:rsidRDefault="005031FF">
      <w:pPr>
        <w:spacing w:after="3239" w:line="1" w:lineRule="exact"/>
      </w:pPr>
    </w:p>
    <w:p w14:paraId="55352093" w14:textId="77777777" w:rsidR="005031FF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722F88E2" w14:textId="77777777" w:rsidR="005031FF" w:rsidRDefault="00000000">
      <w:pPr>
        <w:pStyle w:val="Bodytext10"/>
        <w:pBdr>
          <w:bottom w:val="single" w:sz="4" w:space="0" w:color="auto"/>
        </w:pBdr>
        <w:tabs>
          <w:tab w:val="left" w:pos="5213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5031FF">
      <w:headerReference w:type="default" r:id="rId7"/>
      <w:pgSz w:w="11900" w:h="16840"/>
      <w:pgMar w:top="1273" w:right="662" w:bottom="1273" w:left="696" w:header="0" w:footer="8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93A4E" w14:textId="77777777" w:rsidR="0065460F" w:rsidRDefault="0065460F">
      <w:r>
        <w:separator/>
      </w:r>
    </w:p>
  </w:endnote>
  <w:endnote w:type="continuationSeparator" w:id="0">
    <w:p w14:paraId="38949D63" w14:textId="77777777" w:rsidR="0065460F" w:rsidRDefault="0065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1BB42" w14:textId="77777777" w:rsidR="0065460F" w:rsidRDefault="0065460F"/>
  </w:footnote>
  <w:footnote w:type="continuationSeparator" w:id="0">
    <w:p w14:paraId="15D5766C" w14:textId="77777777" w:rsidR="0065460F" w:rsidRDefault="00654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5919" w14:textId="77777777" w:rsidR="005031F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7B2407" wp14:editId="3121C6D5">
              <wp:simplePos x="0" y="0"/>
              <wp:positionH relativeFrom="page">
                <wp:posOffset>2897505</wp:posOffset>
              </wp:positionH>
              <wp:positionV relativeFrom="page">
                <wp:posOffset>511175</wp:posOffset>
              </wp:positionV>
              <wp:extent cx="406908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90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22415" w14:textId="77777777" w:rsidR="005031FF" w:rsidRDefault="00000000">
                          <w:pPr>
                            <w:pStyle w:val="Headerorfooter20"/>
                            <w:tabs>
                              <w:tab w:val="right" w:pos="4954"/>
                              <w:tab w:val="right" w:pos="640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40027540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8.15000000000001pt;margin-top:40.25pt;width:320.40000000000003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54" w:val="right"/>
                        <w:tab w:pos="64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sz w:val="19"/>
                        <w:szCs w:val="19"/>
                      </w:rPr>
                      <w:t>OBJEDNÁVKA</w:t>
                      <w:tab/>
                      <w:t>Číslo:</w:t>
                      <w:tab/>
                      <w:t>40027540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7D5AC3F" wp14:editId="5B3DE90B">
              <wp:simplePos x="0" y="0"/>
              <wp:positionH relativeFrom="page">
                <wp:posOffset>474345</wp:posOffset>
              </wp:positionH>
              <wp:positionV relativeFrom="page">
                <wp:posOffset>734695</wp:posOffset>
              </wp:positionV>
              <wp:extent cx="66433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50000000000001pt;margin-top:57.850000000000001pt;width:5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FF"/>
    <w:rsid w:val="005031FF"/>
    <w:rsid w:val="0065460F"/>
    <w:rsid w:val="007705A9"/>
    <w:rsid w:val="00B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11B9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2024-09-16T09:05:00Z</dcterms:created>
  <dcterms:modified xsi:type="dcterms:W3CDTF">2024-09-16T09:05:00Z</dcterms:modified>
</cp:coreProperties>
</file>