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6F543" w14:textId="77777777" w:rsidR="005F7F7E" w:rsidRDefault="005F7F7E" w:rsidP="005F7F7E">
      <w:pPr>
        <w:ind w:left="567" w:hanging="567"/>
      </w:pPr>
      <w:r>
        <w:rPr>
          <w:b/>
        </w:rPr>
        <w:t>Městská část Praha 3</w:t>
      </w:r>
    </w:p>
    <w:p w14:paraId="02ABDFB5" w14:textId="77777777" w:rsidR="005F7F7E" w:rsidRPr="00EA329D" w:rsidRDefault="00204376" w:rsidP="005F7F7E">
      <w:pPr>
        <w:ind w:right="-288"/>
        <w:jc w:val="both"/>
      </w:pPr>
      <w:r>
        <w:t>se sídlem</w:t>
      </w:r>
      <w:r w:rsidR="005F7F7E">
        <w:t xml:space="preserve">: Havlíčkovo nám. </w:t>
      </w:r>
      <w:r w:rsidR="005F7F7E" w:rsidRPr="00EA329D">
        <w:t>700</w:t>
      </w:r>
      <w:r w:rsidR="005F7F7E">
        <w:t>/9</w:t>
      </w:r>
      <w:r w:rsidR="009A7AD4">
        <w:t>,</w:t>
      </w:r>
      <w:r>
        <w:t xml:space="preserve"> Žižkov,</w:t>
      </w:r>
      <w:r w:rsidR="009A7AD4">
        <w:t xml:space="preserve"> 130 00</w:t>
      </w:r>
      <w:r w:rsidR="005F7F7E" w:rsidRPr="00EA329D">
        <w:t xml:space="preserve"> Praha 3</w:t>
      </w:r>
    </w:p>
    <w:p w14:paraId="16B1D752" w14:textId="77777777" w:rsidR="005F7F7E" w:rsidRPr="00EA329D" w:rsidRDefault="005F7F7E" w:rsidP="005F7F7E">
      <w:pPr>
        <w:ind w:right="-288"/>
        <w:jc w:val="both"/>
      </w:pPr>
      <w:proofErr w:type="gramStart"/>
      <w:r w:rsidRPr="00EA329D">
        <w:t>IČ</w:t>
      </w:r>
      <w:r w:rsidR="00A220B1">
        <w:t>O</w:t>
      </w:r>
      <w:r w:rsidRPr="00EA329D">
        <w:t xml:space="preserve"> :</w:t>
      </w:r>
      <w:proofErr w:type="gramEnd"/>
      <w:r w:rsidRPr="00EA329D">
        <w:t xml:space="preserve"> 00063517 </w:t>
      </w:r>
    </w:p>
    <w:p w14:paraId="3F9E153C" w14:textId="77777777" w:rsidR="005F7F7E" w:rsidRPr="00EA329D" w:rsidRDefault="009A7AD4" w:rsidP="005F7F7E">
      <w:pPr>
        <w:ind w:right="-288"/>
        <w:jc w:val="both"/>
      </w:pPr>
      <w:proofErr w:type="gramStart"/>
      <w:r>
        <w:t>DIČ :</w:t>
      </w:r>
      <w:proofErr w:type="gramEnd"/>
      <w:r>
        <w:t xml:space="preserve"> CZ00063517, plátce DPH</w:t>
      </w:r>
    </w:p>
    <w:p w14:paraId="2EA1669E" w14:textId="77777777" w:rsidR="005F7F7E" w:rsidRDefault="009A7AD4" w:rsidP="005F7F7E">
      <w:r>
        <w:t>z</w:t>
      </w:r>
      <w:r w:rsidR="005F7F7E" w:rsidRPr="00EA329D">
        <w:t>as</w:t>
      </w:r>
      <w:r>
        <w:t xml:space="preserve">toupená: </w:t>
      </w:r>
      <w:r w:rsidR="005F7F7E">
        <w:t>RNDr.</w:t>
      </w:r>
      <w:r>
        <w:t xml:space="preserve"> Janem Maternou, Ph.D., členem R</w:t>
      </w:r>
      <w:r w:rsidR="005F7F7E">
        <w:t>ady městské části Praha 3, na základě</w:t>
      </w:r>
    </w:p>
    <w:p w14:paraId="00EA8608" w14:textId="77777777" w:rsidR="005F7F7E" w:rsidRPr="00EA329D" w:rsidRDefault="005F7F7E" w:rsidP="005F7F7E">
      <w:r>
        <w:t>plné moci</w:t>
      </w:r>
      <w:r w:rsidR="007F1BCE">
        <w:t xml:space="preserve"> ze dne 20.12.2022</w:t>
      </w:r>
    </w:p>
    <w:p w14:paraId="40249116" w14:textId="77777777" w:rsidR="00204376" w:rsidRDefault="005F7F7E" w:rsidP="00204376">
      <w:r w:rsidRPr="00EA329D">
        <w:t>bankovní spojení</w:t>
      </w:r>
      <w:r w:rsidR="00204376">
        <w:t>:</w:t>
      </w:r>
      <w:r w:rsidRPr="00EA329D">
        <w:t xml:space="preserve"> Česká spo</w:t>
      </w:r>
      <w:r w:rsidR="00204376">
        <w:t>řitelna, a.s.</w:t>
      </w:r>
      <w:r w:rsidRPr="00EA329D">
        <w:t xml:space="preserve"> </w:t>
      </w:r>
    </w:p>
    <w:p w14:paraId="55DECAF7" w14:textId="78C60919" w:rsidR="005F7F7E" w:rsidRDefault="00204376" w:rsidP="00204376">
      <w:r>
        <w:t>číslo účtu</w:t>
      </w:r>
      <w:r w:rsidR="005F7F7E" w:rsidRPr="00EA329D">
        <w:t xml:space="preserve">: </w:t>
      </w:r>
      <w:r w:rsidR="005F7F7E" w:rsidRPr="0072332D">
        <w:rPr>
          <w:b/>
          <w:bCs/>
        </w:rPr>
        <w:t>29022-2000781379/0800</w:t>
      </w:r>
      <w:r w:rsidR="005F7F7E">
        <w:t>,</w:t>
      </w:r>
      <w:r w:rsidR="005F7F7E" w:rsidRPr="00EA329D">
        <w:t xml:space="preserve"> </w:t>
      </w:r>
      <w:r w:rsidR="005F7F7E" w:rsidRPr="00035542">
        <w:rPr>
          <w:b/>
          <w:bCs/>
        </w:rPr>
        <w:t>VS:</w:t>
      </w:r>
      <w:r w:rsidR="003335D6">
        <w:t xml:space="preserve"> </w:t>
      </w:r>
      <w:r w:rsidR="00035542">
        <w:rPr>
          <w:b/>
          <w:bCs/>
        </w:rPr>
        <w:t>6021326455</w:t>
      </w:r>
    </w:p>
    <w:p w14:paraId="5F1D4018" w14:textId="77777777" w:rsidR="00204376" w:rsidRPr="00EA329D" w:rsidRDefault="00204376" w:rsidP="003D7998">
      <w:pPr>
        <w:spacing w:after="240"/>
      </w:pPr>
      <w:r>
        <w:t>adresa datové schránky: eqkbt8g</w:t>
      </w:r>
    </w:p>
    <w:p w14:paraId="0030B4CF" w14:textId="77777777" w:rsidR="003A1E0B" w:rsidRPr="00BD0C12" w:rsidRDefault="005F7F7E" w:rsidP="00BD0C12">
      <w:pPr>
        <w:spacing w:after="120"/>
        <w:ind w:left="567" w:hanging="567"/>
        <w:rPr>
          <w:i/>
        </w:rPr>
      </w:pPr>
      <w:r>
        <w:t xml:space="preserve">na straně jedné (dále jen </w:t>
      </w:r>
      <w:r w:rsidRPr="00EA329D">
        <w:rPr>
          <w:i/>
        </w:rPr>
        <w:t>„</w:t>
      </w:r>
      <w:r>
        <w:rPr>
          <w:i/>
        </w:rPr>
        <w:t>p</w:t>
      </w:r>
      <w:r w:rsidRPr="00EA329D">
        <w:rPr>
          <w:i/>
        </w:rPr>
        <w:t>ronajímatel“)</w:t>
      </w:r>
    </w:p>
    <w:p w14:paraId="679525BD" w14:textId="77777777" w:rsidR="003A1E0B" w:rsidRPr="00EA329D" w:rsidRDefault="005F7F7E" w:rsidP="00BD0C12">
      <w:pPr>
        <w:spacing w:before="240" w:after="240"/>
        <w:rPr>
          <w:b/>
        </w:rPr>
      </w:pPr>
      <w:r w:rsidRPr="00EA329D">
        <w:rPr>
          <w:b/>
        </w:rPr>
        <w:t>a</w:t>
      </w:r>
    </w:p>
    <w:p w14:paraId="5FD5BADF" w14:textId="3451E5FE" w:rsidR="005F7F7E" w:rsidRDefault="003A5C47" w:rsidP="00FA7C00">
      <w:pPr>
        <w:ind w:right="-284"/>
        <w:jc w:val="both"/>
        <w:rPr>
          <w:b/>
        </w:rPr>
      </w:pPr>
      <w:bookmarkStart w:id="0" w:name="_Hlk142648055"/>
      <w:proofErr w:type="spellStart"/>
      <w:r>
        <w:rPr>
          <w:b/>
        </w:rPr>
        <w:t>Artmap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</w:p>
    <w:p w14:paraId="256EE4DD" w14:textId="71B98A05" w:rsidR="005F7F7E" w:rsidRDefault="00FA7C00" w:rsidP="005F7F7E">
      <w:pPr>
        <w:jc w:val="both"/>
      </w:pPr>
      <w:r>
        <w:t xml:space="preserve">se sídlem: </w:t>
      </w:r>
      <w:r w:rsidR="003A5C47">
        <w:t>Vojtěšská 196/18, Nové Město, 110 00 Praha 1</w:t>
      </w:r>
      <w:r w:rsidR="00BA4073">
        <w:t xml:space="preserve"> </w:t>
      </w:r>
    </w:p>
    <w:p w14:paraId="2A4EC2AF" w14:textId="5571848B" w:rsidR="005F7F7E" w:rsidRDefault="003D7998" w:rsidP="003D7998">
      <w:pPr>
        <w:ind w:right="-289"/>
        <w:jc w:val="both"/>
      </w:pPr>
      <w:r>
        <w:t>IČ</w:t>
      </w:r>
      <w:r w:rsidR="00FA7C00">
        <w:t xml:space="preserve">O: </w:t>
      </w:r>
      <w:r w:rsidR="003A5C47">
        <w:t>22906339</w:t>
      </w:r>
    </w:p>
    <w:p w14:paraId="58177F65" w14:textId="2E35C253" w:rsidR="003A5C47" w:rsidRDefault="003A5C47" w:rsidP="003D7998">
      <w:pPr>
        <w:ind w:right="-289"/>
        <w:jc w:val="both"/>
      </w:pPr>
      <w:r>
        <w:t>DIČ: CZ22906339</w:t>
      </w:r>
    </w:p>
    <w:p w14:paraId="2A8F8998" w14:textId="419B4803" w:rsidR="003D7998" w:rsidRDefault="003D7998" w:rsidP="003D7998">
      <w:pPr>
        <w:tabs>
          <w:tab w:val="right" w:pos="567"/>
          <w:tab w:val="left" w:pos="709"/>
        </w:tabs>
        <w:jc w:val="both"/>
      </w:pPr>
      <w:r>
        <w:t>zapsan</w:t>
      </w:r>
      <w:r w:rsidR="003A5C47">
        <w:t>ý</w:t>
      </w:r>
      <w:r>
        <w:t xml:space="preserve"> v</w:t>
      </w:r>
      <w:r w:rsidR="003A5C47">
        <w:t>e spolkovém</w:t>
      </w:r>
      <w:r>
        <w:t> rejstříku, vedeném Městským soud</w:t>
      </w:r>
      <w:r w:rsidR="00FA7C00">
        <w:t xml:space="preserve">em v Praze, oddíl </w:t>
      </w:r>
      <w:r w:rsidR="003A5C47">
        <w:t>L</w:t>
      </w:r>
      <w:r w:rsidR="00FA7C00">
        <w:t xml:space="preserve">, vložka </w:t>
      </w:r>
      <w:r w:rsidR="003A5C47">
        <w:t>22421</w:t>
      </w:r>
    </w:p>
    <w:p w14:paraId="588DD3C0" w14:textId="4D8679DD" w:rsidR="00FF0496" w:rsidRDefault="005F7F7E" w:rsidP="00FF0496">
      <w:pPr>
        <w:pStyle w:val="Bezmezer"/>
      </w:pPr>
      <w:r>
        <w:t>zast</w:t>
      </w:r>
      <w:r w:rsidR="00FA7C00">
        <w:t>oupen</w:t>
      </w:r>
      <w:r w:rsidR="003A5C47">
        <w:t>ý</w:t>
      </w:r>
      <w:r w:rsidR="00FA7C00">
        <w:t xml:space="preserve">: </w:t>
      </w:r>
      <w:r w:rsidR="003A5C47">
        <w:t>Tomášem Hrůzou</w:t>
      </w:r>
      <w:r w:rsidR="00FF0496">
        <w:t xml:space="preserve">, </w:t>
      </w:r>
      <w:r w:rsidR="00E1380A">
        <w:t>předsedou</w:t>
      </w:r>
      <w:r w:rsidR="00FF0496">
        <w:t xml:space="preserve"> </w:t>
      </w:r>
      <w:r w:rsidR="003A5C47">
        <w:t>spolku</w:t>
      </w:r>
    </w:p>
    <w:p w14:paraId="5F9E53C6" w14:textId="711C1B41" w:rsidR="003D7998" w:rsidRDefault="00FF0496" w:rsidP="00FF0496">
      <w:pPr>
        <w:pStyle w:val="Bezmezer"/>
      </w:pPr>
      <w:r>
        <w:tab/>
        <w:t xml:space="preserve">        </w:t>
      </w:r>
    </w:p>
    <w:p w14:paraId="21AB8ED4" w14:textId="26D22730" w:rsidR="00FF0496" w:rsidRDefault="00E1380A" w:rsidP="00E1380A">
      <w:pPr>
        <w:spacing w:after="240"/>
      </w:pPr>
      <w:r>
        <w:t xml:space="preserve">adresa datové schránky: </w:t>
      </w:r>
      <w:r w:rsidR="003A5C47">
        <w:t>3b8vw33</w:t>
      </w:r>
    </w:p>
    <w:bookmarkEnd w:id="0"/>
    <w:p w14:paraId="5800BEAD" w14:textId="77777777" w:rsidR="005F7F7E" w:rsidRDefault="005F7F7E" w:rsidP="003D7998">
      <w:r>
        <w:t xml:space="preserve">na straně druhé (dále jen </w:t>
      </w:r>
      <w:r w:rsidRPr="00866FBA">
        <w:rPr>
          <w:i/>
        </w:rPr>
        <w:t>„</w:t>
      </w:r>
      <w:r>
        <w:rPr>
          <w:i/>
        </w:rPr>
        <w:t>nájemce</w:t>
      </w:r>
      <w:r w:rsidRPr="00866FBA">
        <w:rPr>
          <w:i/>
        </w:rPr>
        <w:t>“</w:t>
      </w:r>
      <w:r>
        <w:t>)</w:t>
      </w:r>
    </w:p>
    <w:p w14:paraId="2F9FD455" w14:textId="77777777" w:rsidR="003D7998" w:rsidRDefault="003D7998" w:rsidP="005F7F7E"/>
    <w:p w14:paraId="21A1806C" w14:textId="77777777" w:rsidR="00113772" w:rsidRDefault="00113772" w:rsidP="005F7F7E"/>
    <w:p w14:paraId="4BC863E9" w14:textId="66D70C88" w:rsidR="005F7F7E" w:rsidRPr="00D4505A" w:rsidRDefault="005F7F7E" w:rsidP="00113772">
      <w:pPr>
        <w:spacing w:after="240"/>
      </w:pPr>
      <w:r w:rsidRPr="00D4505A">
        <w:t xml:space="preserve">uzavírají, podle </w:t>
      </w:r>
      <w:proofErr w:type="spellStart"/>
      <w:r w:rsidRPr="00D4505A">
        <w:t>ust</w:t>
      </w:r>
      <w:proofErr w:type="spellEnd"/>
      <w:r w:rsidRPr="00D4505A">
        <w:t xml:space="preserve">. § </w:t>
      </w:r>
      <w:r>
        <w:t>2201</w:t>
      </w:r>
      <w:r w:rsidRPr="00D4505A">
        <w:t xml:space="preserve"> a </w:t>
      </w:r>
      <w:r>
        <w:t xml:space="preserve">násl. </w:t>
      </w:r>
      <w:r w:rsidR="005911E2">
        <w:t xml:space="preserve">zákona č. 89/2012 Sb., </w:t>
      </w:r>
      <w:r w:rsidR="00430874">
        <w:t>o</w:t>
      </w:r>
      <w:r w:rsidR="00113772">
        <w:t xml:space="preserve">bčanský zákoník, </w:t>
      </w:r>
      <w:r w:rsidR="005911E2">
        <w:t>ve znění pozdějších změn</w:t>
      </w:r>
      <w:r w:rsidR="00C7576A">
        <w:t xml:space="preserve"> </w:t>
      </w:r>
      <w:r w:rsidR="00113772">
        <w:t>a doplňků</w:t>
      </w:r>
      <w:r>
        <w:t>, tuto</w:t>
      </w:r>
      <w:r w:rsidRPr="00D4505A">
        <w:t>:</w:t>
      </w:r>
    </w:p>
    <w:p w14:paraId="61ADAFB8" w14:textId="77777777" w:rsidR="005F7F7E" w:rsidRDefault="005F7F7E" w:rsidP="005F7F7E">
      <w:pPr>
        <w:jc w:val="both"/>
      </w:pPr>
    </w:p>
    <w:p w14:paraId="5F3B0A05" w14:textId="77777777" w:rsidR="005F7F7E" w:rsidRPr="00D4505A" w:rsidRDefault="005F7F7E" w:rsidP="005F7F7E">
      <w:pPr>
        <w:jc w:val="both"/>
      </w:pPr>
    </w:p>
    <w:p w14:paraId="76FC5C65" w14:textId="77777777" w:rsidR="005F7F7E" w:rsidRPr="00980323" w:rsidRDefault="005F7F7E" w:rsidP="00113772">
      <w:pPr>
        <w:pStyle w:val="Nadpis4"/>
        <w:spacing w:after="240"/>
        <w:rPr>
          <w:b/>
          <w:bCs/>
          <w:sz w:val="32"/>
          <w:szCs w:val="32"/>
        </w:rPr>
      </w:pPr>
      <w:r w:rsidRPr="00980323">
        <w:rPr>
          <w:b/>
          <w:bCs/>
          <w:sz w:val="32"/>
          <w:szCs w:val="32"/>
        </w:rPr>
        <w:t>NÁJEMNÍ SMLOUVU</w:t>
      </w:r>
    </w:p>
    <w:p w14:paraId="4A719530" w14:textId="77777777" w:rsidR="005F7F7E" w:rsidRDefault="005F7F7E" w:rsidP="005F7F7E"/>
    <w:p w14:paraId="3F4D3EE7" w14:textId="77777777" w:rsidR="00EC1298" w:rsidRPr="00D4505A" w:rsidRDefault="00EC1298" w:rsidP="005F7F7E"/>
    <w:p w14:paraId="02752E14" w14:textId="77777777" w:rsidR="005F7F7E" w:rsidRPr="00D4505A" w:rsidRDefault="005F7F7E" w:rsidP="005F7F7E">
      <w:pPr>
        <w:jc w:val="center"/>
        <w:rPr>
          <w:b/>
          <w:bCs/>
        </w:rPr>
      </w:pPr>
      <w:r w:rsidRPr="00D4505A">
        <w:rPr>
          <w:b/>
        </w:rPr>
        <w:t>I.</w:t>
      </w:r>
      <w:r w:rsidRPr="00D4505A">
        <w:t xml:space="preserve"> </w:t>
      </w:r>
      <w:r w:rsidRPr="00D4505A">
        <w:rPr>
          <w:b/>
          <w:bCs/>
        </w:rPr>
        <w:t>Úvodní ustanovení</w:t>
      </w:r>
    </w:p>
    <w:p w14:paraId="64756E5C" w14:textId="77777777" w:rsidR="005F7F7E" w:rsidRPr="00D4505A" w:rsidRDefault="005F7F7E" w:rsidP="005F7F7E">
      <w:pPr>
        <w:jc w:val="center"/>
      </w:pPr>
    </w:p>
    <w:p w14:paraId="0817A900" w14:textId="3685974E" w:rsidR="005F7F7E" w:rsidRPr="00B45A7C" w:rsidRDefault="005F7F7E" w:rsidP="00113772">
      <w:pPr>
        <w:pStyle w:val="Zkladntext"/>
        <w:spacing w:after="120"/>
        <w:rPr>
          <w:szCs w:val="24"/>
        </w:rPr>
      </w:pPr>
      <w:r w:rsidRPr="00B45A7C">
        <w:rPr>
          <w:szCs w:val="24"/>
        </w:rPr>
        <w:t>Pronajímatel má</w:t>
      </w:r>
      <w:r w:rsidR="00113772">
        <w:rPr>
          <w:szCs w:val="24"/>
        </w:rPr>
        <w:t>,</w:t>
      </w:r>
      <w:r w:rsidRPr="00B45A7C">
        <w:rPr>
          <w:szCs w:val="24"/>
        </w:rPr>
        <w:t xml:space="preserve"> </w:t>
      </w:r>
      <w:r w:rsidR="00113772" w:rsidRPr="00E94481">
        <w:rPr>
          <w:rFonts w:ascii="Times" w:hAnsi="Times"/>
        </w:rPr>
        <w:t>podle zákona č. 131/2000 Sb., o hlavním městě Praze</w:t>
      </w:r>
      <w:r w:rsidR="00113772">
        <w:rPr>
          <w:rFonts w:ascii="Times" w:hAnsi="Times"/>
        </w:rPr>
        <w:t>, v</w:t>
      </w:r>
      <w:r w:rsidR="00C2794D">
        <w:rPr>
          <w:rFonts w:ascii="Times" w:hAnsi="Times"/>
        </w:rPr>
        <w:t> platném znění,</w:t>
      </w:r>
      <w:r w:rsidR="00113772" w:rsidRPr="00E94481">
        <w:rPr>
          <w:rFonts w:ascii="Times" w:hAnsi="Times"/>
        </w:rPr>
        <w:t xml:space="preserve"> a </w:t>
      </w:r>
      <w:r w:rsidR="00C2794D">
        <w:rPr>
          <w:rFonts w:ascii="Times" w:hAnsi="Times"/>
        </w:rPr>
        <w:t>obecně závazné vyhlášky č. 55/2000 Sb. hl. m. Prahy, kterou se vydává Statut hl. m. Prahy, v platném znění,</w:t>
      </w:r>
      <w:r w:rsidR="00113772">
        <w:rPr>
          <w:kern w:val="1"/>
        </w:rPr>
        <w:t xml:space="preserve"> </w:t>
      </w:r>
      <w:r w:rsidR="00C2794D">
        <w:rPr>
          <w:kern w:val="1"/>
        </w:rPr>
        <w:t xml:space="preserve">svěřeny do </w:t>
      </w:r>
      <w:r w:rsidR="00113772" w:rsidRPr="008E4DE3">
        <w:rPr>
          <w:kern w:val="1"/>
        </w:rPr>
        <w:t xml:space="preserve">správy </w:t>
      </w:r>
      <w:r w:rsidR="00113772" w:rsidRPr="00B45A7C">
        <w:rPr>
          <w:szCs w:val="24"/>
        </w:rPr>
        <w:t>níže uveden</w:t>
      </w:r>
      <w:r w:rsidR="007329CD">
        <w:rPr>
          <w:szCs w:val="24"/>
        </w:rPr>
        <w:t>é</w:t>
      </w:r>
      <w:r w:rsidR="00113772" w:rsidRPr="00B45A7C">
        <w:rPr>
          <w:szCs w:val="24"/>
        </w:rPr>
        <w:t xml:space="preserve"> pozem</w:t>
      </w:r>
      <w:r w:rsidR="007329CD">
        <w:rPr>
          <w:szCs w:val="24"/>
        </w:rPr>
        <w:t>ky</w:t>
      </w:r>
      <w:r w:rsidR="00113772">
        <w:rPr>
          <w:szCs w:val="24"/>
        </w:rPr>
        <w:t>, kter</w:t>
      </w:r>
      <w:r w:rsidR="007329CD">
        <w:rPr>
          <w:szCs w:val="24"/>
        </w:rPr>
        <w:t>é</w:t>
      </w:r>
      <w:r w:rsidR="00113772">
        <w:rPr>
          <w:szCs w:val="24"/>
        </w:rPr>
        <w:t xml:space="preserve"> j</w:t>
      </w:r>
      <w:r w:rsidR="007329CD">
        <w:rPr>
          <w:szCs w:val="24"/>
        </w:rPr>
        <w:t>sou</w:t>
      </w:r>
      <w:r w:rsidRPr="00B45A7C">
        <w:rPr>
          <w:szCs w:val="24"/>
        </w:rPr>
        <w:t xml:space="preserve"> ve vlastnictví hlavního města Prahy:</w:t>
      </w:r>
    </w:p>
    <w:p w14:paraId="0EBB2CDC" w14:textId="77777777" w:rsidR="005F7F7E" w:rsidRPr="00D4505A" w:rsidRDefault="005F7F7E" w:rsidP="005F7F7E">
      <w:pPr>
        <w:pStyle w:val="Zkladntext"/>
        <w:spacing w:after="120"/>
        <w:ind w:left="741" w:hanging="171"/>
        <w:rPr>
          <w:szCs w:val="24"/>
        </w:rPr>
      </w:pPr>
    </w:p>
    <w:tbl>
      <w:tblPr>
        <w:tblW w:w="770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332"/>
        <w:gridCol w:w="1417"/>
        <w:gridCol w:w="1931"/>
        <w:gridCol w:w="1800"/>
      </w:tblGrid>
      <w:tr w:rsidR="003A5C47" w:rsidRPr="00D4505A" w14:paraId="67E704BF" w14:textId="24D50517" w:rsidTr="003A5C47">
        <w:trPr>
          <w:cantSplit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4AED1" w14:textId="77777777" w:rsidR="003A5C47" w:rsidRPr="00D4505A" w:rsidRDefault="003A5C47" w:rsidP="00EF0390">
            <w:pPr>
              <w:jc w:val="center"/>
              <w:rPr>
                <w:b/>
              </w:rPr>
            </w:pPr>
            <w:r w:rsidRPr="00D4505A">
              <w:rPr>
                <w:b/>
              </w:rPr>
              <w:t>typ parcely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358EC" w14:textId="77777777" w:rsidR="003A5C47" w:rsidRPr="00D4505A" w:rsidRDefault="003A5C47" w:rsidP="00EF0390">
            <w:pPr>
              <w:jc w:val="center"/>
              <w:rPr>
                <w:b/>
              </w:rPr>
            </w:pPr>
            <w:r w:rsidRPr="00D4505A">
              <w:rPr>
                <w:b/>
              </w:rPr>
              <w:t>parcelní</w:t>
            </w:r>
          </w:p>
          <w:p w14:paraId="30973D23" w14:textId="77777777" w:rsidR="003A5C47" w:rsidRPr="00D4505A" w:rsidRDefault="003A5C47" w:rsidP="00EF0390">
            <w:pPr>
              <w:jc w:val="center"/>
              <w:rPr>
                <w:b/>
              </w:rPr>
            </w:pPr>
            <w:r w:rsidRPr="00D4505A">
              <w:rPr>
                <w:b/>
              </w:rPr>
              <w:t>číslo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134AB" w14:textId="77777777" w:rsidR="003A5C47" w:rsidRPr="00D4505A" w:rsidRDefault="003A5C47" w:rsidP="00EF0390">
            <w:pPr>
              <w:jc w:val="center"/>
              <w:rPr>
                <w:b/>
              </w:rPr>
            </w:pPr>
            <w:r w:rsidRPr="00D4505A">
              <w:rPr>
                <w:b/>
              </w:rPr>
              <w:t>výměra</w:t>
            </w:r>
          </w:p>
          <w:p w14:paraId="701E4C80" w14:textId="77777777" w:rsidR="003A5C47" w:rsidRPr="00D4505A" w:rsidRDefault="003A5C47" w:rsidP="00EF0390">
            <w:pPr>
              <w:jc w:val="center"/>
              <w:rPr>
                <w:b/>
              </w:rPr>
            </w:pPr>
            <w:r w:rsidRPr="00D4505A">
              <w:rPr>
                <w:b/>
              </w:rPr>
              <w:t>m</w:t>
            </w:r>
            <w:r w:rsidRPr="00D4505A">
              <w:rPr>
                <w:b/>
                <w:position w:val="12"/>
              </w:rPr>
              <w:t>2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9B62C" w14:textId="77777777" w:rsidR="003A5C47" w:rsidRPr="00D4505A" w:rsidRDefault="003A5C47" w:rsidP="00EF0390">
            <w:pPr>
              <w:jc w:val="center"/>
              <w:rPr>
                <w:b/>
              </w:rPr>
            </w:pPr>
            <w:r w:rsidRPr="00D4505A">
              <w:rPr>
                <w:b/>
              </w:rPr>
              <w:t xml:space="preserve">druh </w:t>
            </w:r>
          </w:p>
          <w:p w14:paraId="537E9092" w14:textId="77777777" w:rsidR="003A5C47" w:rsidRPr="00D4505A" w:rsidRDefault="003A5C47" w:rsidP="00EF0390">
            <w:pPr>
              <w:jc w:val="center"/>
              <w:rPr>
                <w:b/>
              </w:rPr>
            </w:pPr>
            <w:r w:rsidRPr="00D4505A">
              <w:rPr>
                <w:b/>
              </w:rPr>
              <w:t>pozemku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D2208" w14:textId="630D5E21" w:rsidR="003A5C47" w:rsidRPr="00D4505A" w:rsidRDefault="003A5C47" w:rsidP="00943E59">
            <w:pPr>
              <w:jc w:val="center"/>
              <w:rPr>
                <w:b/>
              </w:rPr>
            </w:pPr>
            <w:r w:rsidRPr="00D4505A">
              <w:rPr>
                <w:b/>
              </w:rPr>
              <w:t>způsob využití</w:t>
            </w:r>
          </w:p>
          <w:p w14:paraId="108F6374" w14:textId="77777777" w:rsidR="003A5C47" w:rsidRPr="00D4505A" w:rsidRDefault="003A5C47" w:rsidP="00943E59">
            <w:pPr>
              <w:jc w:val="center"/>
              <w:rPr>
                <w:b/>
              </w:rPr>
            </w:pPr>
          </w:p>
        </w:tc>
      </w:tr>
      <w:tr w:rsidR="003A5C47" w:rsidRPr="00D4505A" w14:paraId="0636D376" w14:textId="44B2EA6D" w:rsidTr="003A5C47">
        <w:trPr>
          <w:cantSplit/>
          <w:trHeight w:val="555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E08A7" w14:textId="77777777" w:rsidR="003A5C47" w:rsidRPr="00D4505A" w:rsidRDefault="003A5C47" w:rsidP="00943E59">
            <w:pPr>
              <w:jc w:val="center"/>
              <w:rPr>
                <w:b/>
              </w:rPr>
            </w:pPr>
            <w:r w:rsidRPr="001C30A9">
              <w:rPr>
                <w:b/>
              </w:rPr>
              <w:t>KN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EAC69" w14:textId="4F7813FD" w:rsidR="003A5C47" w:rsidRPr="00D4505A" w:rsidRDefault="003A5C47" w:rsidP="00943E59">
            <w:pPr>
              <w:jc w:val="center"/>
              <w:rPr>
                <w:b/>
              </w:rPr>
            </w:pPr>
            <w:r>
              <w:rPr>
                <w:b/>
              </w:rPr>
              <w:t>760/4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90565" w14:textId="78EA81F5" w:rsidR="003A5C47" w:rsidRPr="00D4505A" w:rsidRDefault="003A5C47" w:rsidP="00943E59">
            <w:pPr>
              <w:jc w:val="center"/>
              <w:rPr>
                <w:b/>
              </w:rPr>
            </w:pPr>
            <w:r>
              <w:rPr>
                <w:b/>
              </w:rPr>
              <w:t>259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0D7F2" w14:textId="77777777" w:rsidR="003A5C47" w:rsidRPr="00D4505A" w:rsidRDefault="003A5C47" w:rsidP="00943E59">
            <w:pPr>
              <w:jc w:val="center"/>
              <w:rPr>
                <w:b/>
              </w:rPr>
            </w:pPr>
            <w:r>
              <w:rPr>
                <w:b/>
              </w:rPr>
              <w:t>ostatní plocha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93A1A" w14:textId="2B307BB3" w:rsidR="003A5C47" w:rsidRPr="00D4505A" w:rsidRDefault="00035542" w:rsidP="00943E59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="003A5C47">
              <w:rPr>
                <w:b/>
              </w:rPr>
              <w:t>iná plocha</w:t>
            </w:r>
          </w:p>
        </w:tc>
      </w:tr>
    </w:tbl>
    <w:p w14:paraId="005B0B72" w14:textId="77777777" w:rsidR="005F7F7E" w:rsidRDefault="005F7F7E" w:rsidP="00943E59">
      <w:pPr>
        <w:pStyle w:val="Zkladntext"/>
        <w:spacing w:before="120"/>
        <w:ind w:left="426"/>
        <w:jc w:val="center"/>
        <w:rPr>
          <w:szCs w:val="24"/>
        </w:rPr>
      </w:pPr>
    </w:p>
    <w:p w14:paraId="3FD2C305" w14:textId="058903CB" w:rsidR="005F7F7E" w:rsidRPr="00D4505A" w:rsidRDefault="005F7F7E" w:rsidP="008E4DE3">
      <w:pPr>
        <w:pStyle w:val="Zkladntext"/>
        <w:spacing w:before="120"/>
        <w:rPr>
          <w:szCs w:val="24"/>
        </w:rPr>
      </w:pPr>
      <w:r w:rsidRPr="00D4505A">
        <w:rPr>
          <w:szCs w:val="24"/>
        </w:rPr>
        <w:lastRenderedPageBreak/>
        <w:t>zapsan</w:t>
      </w:r>
      <w:r w:rsidR="007329CD">
        <w:rPr>
          <w:szCs w:val="24"/>
        </w:rPr>
        <w:t>é</w:t>
      </w:r>
      <w:r w:rsidRPr="00D4505A">
        <w:rPr>
          <w:szCs w:val="24"/>
        </w:rPr>
        <w:t xml:space="preserve"> v katastru nemovitostí na listu vlastnickém číslo </w:t>
      </w:r>
      <w:r>
        <w:rPr>
          <w:szCs w:val="24"/>
        </w:rPr>
        <w:t>1636</w:t>
      </w:r>
      <w:r w:rsidR="003A1E0B">
        <w:rPr>
          <w:szCs w:val="24"/>
        </w:rPr>
        <w:t xml:space="preserve">, </w:t>
      </w:r>
      <w:r w:rsidRPr="00D4505A">
        <w:rPr>
          <w:szCs w:val="24"/>
        </w:rPr>
        <w:t>vedeném Katastrálním úřadem pro hlavní město Prah</w:t>
      </w:r>
      <w:r w:rsidR="003A1E0B">
        <w:rPr>
          <w:szCs w:val="24"/>
        </w:rPr>
        <w:t>u, Katastrální pracoviště Praha, pro katastrální území Žižkov, obec Praha.</w:t>
      </w:r>
    </w:p>
    <w:p w14:paraId="13906FE9" w14:textId="77777777" w:rsidR="005F7F7E" w:rsidRPr="00D4505A" w:rsidRDefault="008E4DE3" w:rsidP="008E4DE3">
      <w:pPr>
        <w:spacing w:before="360"/>
        <w:rPr>
          <w:b/>
          <w:bCs/>
        </w:rPr>
      </w:pPr>
      <w:r>
        <w:t xml:space="preserve">                                                            </w:t>
      </w:r>
      <w:r w:rsidR="005F7F7E" w:rsidRPr="00D4505A">
        <w:rPr>
          <w:b/>
          <w:bCs/>
        </w:rPr>
        <w:t>II. Předmět smlouvy</w:t>
      </w:r>
    </w:p>
    <w:p w14:paraId="2721FE62" w14:textId="77777777" w:rsidR="005F7F7E" w:rsidRPr="00D4505A" w:rsidRDefault="005F7F7E" w:rsidP="005F7F7E">
      <w:pPr>
        <w:ind w:left="360"/>
        <w:jc w:val="center"/>
      </w:pPr>
    </w:p>
    <w:p w14:paraId="5E28CD0B" w14:textId="4AFE6C74" w:rsidR="005F7F7E" w:rsidRDefault="005F7F7E" w:rsidP="005F7F7E">
      <w:pPr>
        <w:spacing w:after="100" w:afterAutospacing="1"/>
        <w:ind w:left="567" w:hanging="567"/>
        <w:jc w:val="both"/>
      </w:pPr>
      <w:r w:rsidRPr="00D4505A">
        <w:t>II.1.</w:t>
      </w:r>
      <w:r w:rsidRPr="00D4505A">
        <w:tab/>
        <w:t>Pronajímatel pronajímá za podmínek u</w:t>
      </w:r>
      <w:r>
        <w:t>pravených touto smlouvou nájemci</w:t>
      </w:r>
      <w:r w:rsidRPr="00D4505A">
        <w:t xml:space="preserve"> </w:t>
      </w:r>
      <w:r>
        <w:t>pozem</w:t>
      </w:r>
      <w:r w:rsidR="003A5C47">
        <w:t>ek</w:t>
      </w:r>
      <w:r w:rsidR="00E1380A">
        <w:t xml:space="preserve"> </w:t>
      </w:r>
      <w:r w:rsidRPr="00D4505A">
        <w:t>specifikovan</w:t>
      </w:r>
      <w:r w:rsidR="003A5C47">
        <w:t xml:space="preserve">ý </w:t>
      </w:r>
      <w:r w:rsidRPr="00D4505A">
        <w:t xml:space="preserve">v čl. I. této smlouvy, </w:t>
      </w:r>
      <w:r w:rsidR="00090098">
        <w:t xml:space="preserve">o </w:t>
      </w:r>
      <w:r w:rsidR="000625F2">
        <w:t xml:space="preserve">celkové </w:t>
      </w:r>
      <w:r w:rsidR="00090098">
        <w:t xml:space="preserve">výměře </w:t>
      </w:r>
      <w:r w:rsidR="003A5C47">
        <w:t>259</w:t>
      </w:r>
      <w:r>
        <w:t xml:space="preserve"> m</w:t>
      </w:r>
      <w:r>
        <w:rPr>
          <w:vertAlign w:val="superscript"/>
        </w:rPr>
        <w:t>2</w:t>
      </w:r>
      <w:r>
        <w:t xml:space="preserve"> </w:t>
      </w:r>
      <w:r w:rsidR="003E3E61">
        <w:t>v </w:t>
      </w:r>
      <w:proofErr w:type="spellStart"/>
      <w:r w:rsidR="003E3E61">
        <w:t>k.ú</w:t>
      </w:r>
      <w:proofErr w:type="spellEnd"/>
      <w:r w:rsidR="003E3E61">
        <w:t>. Žižkov, obec Praha. Vyznačení pronajaté</w:t>
      </w:r>
      <w:r>
        <w:t xml:space="preserve"> plochy</w:t>
      </w:r>
      <w:r w:rsidR="003E3E61">
        <w:t xml:space="preserve"> je zakresleno</w:t>
      </w:r>
      <w:r>
        <w:t xml:space="preserve"> v</w:t>
      </w:r>
      <w:r w:rsidR="003E3E61">
        <w:t> přiloženém snímku mapy</w:t>
      </w:r>
      <w:r>
        <w:t>, který je nedílnou součástí této smlouvy</w:t>
      </w:r>
      <w:r w:rsidR="005D67D4">
        <w:t xml:space="preserve"> jako příloha č.</w:t>
      </w:r>
      <w:r w:rsidR="00AA5485">
        <w:t xml:space="preserve"> </w:t>
      </w:r>
      <w:r w:rsidR="00B45A7C">
        <w:t>1</w:t>
      </w:r>
      <w:r>
        <w:t>.</w:t>
      </w:r>
    </w:p>
    <w:p w14:paraId="5E4EF7DC" w14:textId="64D3ECFC" w:rsidR="005F7F7E" w:rsidRDefault="005F7F7E" w:rsidP="005F7F7E">
      <w:pPr>
        <w:spacing w:after="240"/>
        <w:ind w:left="567" w:hanging="567"/>
        <w:jc w:val="both"/>
      </w:pPr>
      <w:r>
        <w:t>II.2.  Nájemce</w:t>
      </w:r>
      <w:r w:rsidRPr="00D4505A">
        <w:t xml:space="preserve"> </w:t>
      </w:r>
      <w:r>
        <w:t>předmětn</w:t>
      </w:r>
      <w:r w:rsidR="003A5C47">
        <w:t>ý</w:t>
      </w:r>
      <w:r>
        <w:t xml:space="preserve"> </w:t>
      </w:r>
      <w:r w:rsidRPr="00D4505A">
        <w:t>pozem</w:t>
      </w:r>
      <w:r w:rsidR="003A5C47">
        <w:t>ek</w:t>
      </w:r>
      <w:r w:rsidRPr="00D4505A">
        <w:t xml:space="preserve"> do nájmu přijím</w:t>
      </w:r>
      <w:r>
        <w:t>á</w:t>
      </w:r>
      <w:r w:rsidRPr="00D4505A">
        <w:t xml:space="preserve"> a zavazuj</w:t>
      </w:r>
      <w:r>
        <w:t>e</w:t>
      </w:r>
      <w:r w:rsidRPr="00D4505A">
        <w:t xml:space="preserve"> se pronajímateli </w:t>
      </w:r>
      <w:r>
        <w:t xml:space="preserve">hradit </w:t>
      </w:r>
      <w:r w:rsidRPr="00D4505A">
        <w:t>sjednané nájemné dle čl. V</w:t>
      </w:r>
      <w:r>
        <w:t>I</w:t>
      </w:r>
      <w:r w:rsidRPr="00D4505A">
        <w:t>. této smlouvy.</w:t>
      </w:r>
    </w:p>
    <w:p w14:paraId="16879D19" w14:textId="77777777" w:rsidR="005F7F7E" w:rsidRDefault="005F7F7E" w:rsidP="005F7F7E">
      <w:pPr>
        <w:jc w:val="both"/>
      </w:pPr>
    </w:p>
    <w:p w14:paraId="6BA28A51" w14:textId="77777777" w:rsidR="005F7F7E" w:rsidRPr="004E1F4B" w:rsidRDefault="005F7F7E" w:rsidP="00BD0C12">
      <w:pPr>
        <w:ind w:left="142"/>
        <w:jc w:val="center"/>
        <w:rPr>
          <w:b/>
        </w:rPr>
      </w:pPr>
      <w:r w:rsidRPr="004E1F4B">
        <w:rPr>
          <w:b/>
        </w:rPr>
        <w:t>III. Účel nájmu</w:t>
      </w:r>
    </w:p>
    <w:p w14:paraId="55A13525" w14:textId="77777777" w:rsidR="005F7F7E" w:rsidRPr="00D4505A" w:rsidRDefault="005F7F7E" w:rsidP="005F7F7E">
      <w:pPr>
        <w:ind w:left="567" w:hanging="567"/>
      </w:pPr>
    </w:p>
    <w:p w14:paraId="24809FB0" w14:textId="1C4AC0F1" w:rsidR="005F7F7E" w:rsidRPr="004E1F4B" w:rsidRDefault="005F7F7E" w:rsidP="00BC7E5A">
      <w:pPr>
        <w:tabs>
          <w:tab w:val="right" w:pos="567"/>
          <w:tab w:val="left" w:pos="709"/>
        </w:tabs>
        <w:spacing w:after="240"/>
        <w:ind w:left="567"/>
        <w:jc w:val="both"/>
      </w:pPr>
      <w:r>
        <w:t>Pronajímatel pronajímá nájemci</w:t>
      </w:r>
      <w:r w:rsidRPr="00D4505A">
        <w:t xml:space="preserve"> </w:t>
      </w:r>
      <w:r w:rsidR="00090098">
        <w:t>pozem</w:t>
      </w:r>
      <w:r w:rsidR="003A5C47">
        <w:t>ek</w:t>
      </w:r>
      <w:r w:rsidR="00090098">
        <w:t xml:space="preserve"> </w:t>
      </w:r>
      <w:proofErr w:type="spellStart"/>
      <w:r w:rsidR="00090098">
        <w:t>parc.č</w:t>
      </w:r>
      <w:proofErr w:type="spellEnd"/>
      <w:r w:rsidR="00090098">
        <w:t xml:space="preserve">. </w:t>
      </w:r>
      <w:r w:rsidR="003A5C47">
        <w:t>760/4</w:t>
      </w:r>
      <w:r w:rsidR="007329CD">
        <w:t xml:space="preserve"> </w:t>
      </w:r>
      <w:r w:rsidR="00246314">
        <w:t>v </w:t>
      </w:r>
      <w:proofErr w:type="spellStart"/>
      <w:r w:rsidR="00246314">
        <w:t>k.ú</w:t>
      </w:r>
      <w:proofErr w:type="spellEnd"/>
      <w:r w:rsidR="00246314">
        <w:t xml:space="preserve">. Žižkov, obec Praha, za </w:t>
      </w:r>
      <w:r w:rsidR="00246314" w:rsidRPr="00FC0F76">
        <w:t>účelem</w:t>
      </w:r>
      <w:r w:rsidRPr="00FC0F76">
        <w:t xml:space="preserve"> </w:t>
      </w:r>
      <w:r w:rsidR="003A5C47" w:rsidRPr="00361E61">
        <w:t>zajišťování doprovodného programu</w:t>
      </w:r>
      <w:r w:rsidR="00681D2B" w:rsidRPr="00361E61">
        <w:t xml:space="preserve"> k neziskovému projektu Art-Re Use</w:t>
      </w:r>
      <w:r w:rsidR="00246314" w:rsidRPr="00FC0F76">
        <w:t>.</w:t>
      </w:r>
    </w:p>
    <w:p w14:paraId="757AF535" w14:textId="77777777" w:rsidR="005F7F7E" w:rsidRPr="00160D41" w:rsidRDefault="005F7F7E" w:rsidP="005F7F7E">
      <w:pPr>
        <w:ind w:left="567" w:firstLine="567"/>
        <w:jc w:val="both"/>
      </w:pPr>
      <w:r w:rsidRPr="004E1F4B">
        <w:t xml:space="preserve"> </w:t>
      </w:r>
    </w:p>
    <w:p w14:paraId="091DDD08" w14:textId="77777777" w:rsidR="005F7F7E" w:rsidRPr="00D4505A" w:rsidRDefault="005F7F7E" w:rsidP="005F7F7E">
      <w:pPr>
        <w:ind w:left="567" w:hanging="567"/>
        <w:jc w:val="center"/>
        <w:rPr>
          <w:b/>
        </w:rPr>
      </w:pPr>
      <w:r w:rsidRPr="00D4505A">
        <w:rPr>
          <w:b/>
        </w:rPr>
        <w:t>IV. Doba nájmu</w:t>
      </w:r>
    </w:p>
    <w:p w14:paraId="59B5293D" w14:textId="77777777" w:rsidR="005F7F7E" w:rsidRPr="00D4505A" w:rsidRDefault="005F7F7E" w:rsidP="005F7F7E">
      <w:pPr>
        <w:ind w:left="567" w:hanging="567"/>
        <w:jc w:val="center"/>
        <w:rPr>
          <w:b/>
        </w:rPr>
      </w:pPr>
    </w:p>
    <w:p w14:paraId="35956853" w14:textId="330BD3C5" w:rsidR="00A405BA" w:rsidRDefault="005F7F7E" w:rsidP="00681D2B">
      <w:pPr>
        <w:ind w:left="567" w:hanging="567"/>
        <w:jc w:val="both"/>
      </w:pPr>
      <w:r>
        <w:t>IV.1.</w:t>
      </w:r>
      <w:r w:rsidR="00246314">
        <w:t xml:space="preserve"> </w:t>
      </w:r>
      <w:r w:rsidR="00246314" w:rsidRPr="000039D8">
        <w:t>Nájem se sjednává na dobu určitou</w:t>
      </w:r>
      <w:r w:rsidR="00D16510">
        <w:t xml:space="preserve"> od 1. 9. 2024 do 31. 12. 20</w:t>
      </w:r>
      <w:r w:rsidR="00361E61">
        <w:t>2</w:t>
      </w:r>
      <w:r w:rsidR="00D16510">
        <w:t>5</w:t>
      </w:r>
      <w:r w:rsidR="00385280" w:rsidRPr="000039D8">
        <w:t>.</w:t>
      </w:r>
      <w:r w:rsidR="006522C0">
        <w:t xml:space="preserve"> Dobu nájmu je možné prodloužit dodatkem k této smlouvě, vždy však s přihlédnutím k termínu plánované rekonstrukce budovy školy na adrese Havlíčkovo nám. 10, Praha 3.</w:t>
      </w:r>
    </w:p>
    <w:p w14:paraId="6B582651" w14:textId="77777777" w:rsidR="0091379C" w:rsidRPr="000B1094" w:rsidRDefault="0091379C" w:rsidP="0091379C">
      <w:pPr>
        <w:jc w:val="both"/>
      </w:pPr>
    </w:p>
    <w:p w14:paraId="1705D0D3" w14:textId="77777777" w:rsidR="0024307F" w:rsidRPr="000B1094" w:rsidRDefault="0024307F" w:rsidP="003C5921">
      <w:pPr>
        <w:jc w:val="both"/>
      </w:pPr>
    </w:p>
    <w:p w14:paraId="7FCA0F15" w14:textId="255CF3A0" w:rsidR="00E1380A" w:rsidRDefault="001C30A9" w:rsidP="00385280">
      <w:pPr>
        <w:ind w:left="540" w:hanging="540"/>
        <w:jc w:val="both"/>
      </w:pPr>
      <w:r w:rsidRPr="00FF20D9">
        <w:t>IV.</w:t>
      </w:r>
      <w:r w:rsidR="00681D2B">
        <w:t>2</w:t>
      </w:r>
      <w:r w:rsidRPr="00FF20D9">
        <w:t>.</w:t>
      </w:r>
      <w:r w:rsidR="002F4D7B">
        <w:t xml:space="preserve"> </w:t>
      </w:r>
      <w:r w:rsidRPr="00361E61">
        <w:t xml:space="preserve">Smluvní strany souhlasně prohlašují, že </w:t>
      </w:r>
      <w:r w:rsidR="00625BDB" w:rsidRPr="00361E61">
        <w:t>n</w:t>
      </w:r>
      <w:r w:rsidRPr="00361E61">
        <w:t xml:space="preserve">ájemce užíval předmět nájmu již před uzavřením této smlouvy, konkrétně od </w:t>
      </w:r>
      <w:r w:rsidR="00681D2B" w:rsidRPr="00361E61">
        <w:t>01.07.2021</w:t>
      </w:r>
      <w:r w:rsidRPr="00361E61">
        <w:t xml:space="preserve">. Smluvní strany </w:t>
      </w:r>
      <w:r w:rsidR="000B1094" w:rsidRPr="00361E61">
        <w:t xml:space="preserve">se tímto dohodly na vypořádání nároků vzniklých z tohoto užívání </w:t>
      </w:r>
      <w:r w:rsidR="00D16510" w:rsidRPr="00361E61">
        <w:t xml:space="preserve">za období od 1. 7. 2021 do 31. 8. 2024 </w:t>
      </w:r>
      <w:r w:rsidR="000B1094" w:rsidRPr="00361E61">
        <w:t xml:space="preserve">tak, že nájemce uhradí pronajímateli částku ve výši </w:t>
      </w:r>
      <w:r w:rsidR="00D16510" w:rsidRPr="00361E61">
        <w:rPr>
          <w:b/>
          <w:bCs/>
        </w:rPr>
        <w:t>38</w:t>
      </w:r>
      <w:r w:rsidR="00FF0496" w:rsidRPr="00361E61">
        <w:rPr>
          <w:b/>
          <w:bCs/>
        </w:rPr>
        <w:t xml:space="preserve">,- </w:t>
      </w:r>
      <w:r w:rsidR="000B1094" w:rsidRPr="00361E61">
        <w:rPr>
          <w:b/>
          <w:bCs/>
        </w:rPr>
        <w:t>Kč</w:t>
      </w:r>
      <w:r w:rsidR="00385280" w:rsidRPr="00361E61">
        <w:t xml:space="preserve"> (slovy: </w:t>
      </w:r>
      <w:r w:rsidR="00B53A1A" w:rsidRPr="00361E61">
        <w:t>třicet</w:t>
      </w:r>
      <w:r w:rsidR="00D16510" w:rsidRPr="00361E61">
        <w:t xml:space="preserve"> osm </w:t>
      </w:r>
      <w:r w:rsidR="00385280" w:rsidRPr="00361E61">
        <w:t>korun česk</w:t>
      </w:r>
      <w:r w:rsidR="00D16510" w:rsidRPr="00361E61">
        <w:t>ých</w:t>
      </w:r>
      <w:r w:rsidR="00385280" w:rsidRPr="00361E61">
        <w:t>)</w:t>
      </w:r>
      <w:r w:rsidR="00B53A1A" w:rsidRPr="00361E61">
        <w:t>,</w:t>
      </w:r>
      <w:r w:rsidR="00B53A1A">
        <w:t xml:space="preserve"> která odpovídá aktuálně sjednanému nájemnému dle čl. VI. této smlouvy.</w:t>
      </w:r>
    </w:p>
    <w:p w14:paraId="48083C8E" w14:textId="77777777" w:rsidR="00385280" w:rsidRPr="00FF20D9" w:rsidRDefault="00385280" w:rsidP="00385280">
      <w:pPr>
        <w:ind w:left="540" w:hanging="540"/>
        <w:jc w:val="both"/>
      </w:pPr>
    </w:p>
    <w:p w14:paraId="68C50F5A" w14:textId="6A930613" w:rsidR="008D2BA0" w:rsidRPr="000B1094" w:rsidRDefault="008D2BA0" w:rsidP="001C30A9">
      <w:pPr>
        <w:ind w:left="540" w:hanging="540"/>
        <w:jc w:val="both"/>
      </w:pPr>
      <w:r w:rsidRPr="00FF20D9">
        <w:t>IV.</w:t>
      </w:r>
      <w:r w:rsidR="00035542">
        <w:t>3</w:t>
      </w:r>
      <w:r w:rsidRPr="00FF20D9">
        <w:t>.</w:t>
      </w:r>
      <w:r w:rsidR="002F4D7B">
        <w:t xml:space="preserve"> </w:t>
      </w:r>
      <w:r w:rsidR="0005767A" w:rsidRPr="00FF20D9">
        <w:t>Částku dle předchozího odstavce tohoto článku smlouvy uhradí nájemce spolu s </w:t>
      </w:r>
      <w:r w:rsidR="006522C0">
        <w:t>nájemným</w:t>
      </w:r>
      <w:r w:rsidR="0005767A" w:rsidRPr="00FF20D9">
        <w:t xml:space="preserve"> dle čl. VI. odst. VI.</w:t>
      </w:r>
      <w:r w:rsidR="006522C0">
        <w:t>2</w:t>
      </w:r>
      <w:r w:rsidR="0005767A" w:rsidRPr="00FF20D9">
        <w:t>. této smlouvy, tj. do 14 dnů od jejího uzavření</w:t>
      </w:r>
      <w:r w:rsidR="0005767A">
        <w:t>.</w:t>
      </w:r>
    </w:p>
    <w:p w14:paraId="7E054AE5" w14:textId="77777777" w:rsidR="005F7F7E" w:rsidRPr="000B1094" w:rsidRDefault="005F7F7E" w:rsidP="005F7F7E">
      <w:pPr>
        <w:ind w:left="567" w:hanging="567"/>
        <w:jc w:val="both"/>
      </w:pPr>
    </w:p>
    <w:p w14:paraId="2C172828" w14:textId="77777777" w:rsidR="005F7F7E" w:rsidRPr="000B1094" w:rsidRDefault="005F7F7E" w:rsidP="005F7F7E">
      <w:pPr>
        <w:ind w:left="567" w:hanging="567"/>
        <w:jc w:val="both"/>
      </w:pPr>
    </w:p>
    <w:p w14:paraId="0F6C4ED7" w14:textId="7079B3E1" w:rsidR="005F7F7E" w:rsidRPr="000B1094" w:rsidRDefault="005F7F7E" w:rsidP="005F7F7E">
      <w:pPr>
        <w:ind w:left="567" w:hanging="567"/>
        <w:jc w:val="center"/>
        <w:rPr>
          <w:b/>
        </w:rPr>
      </w:pPr>
      <w:r w:rsidRPr="000B1094">
        <w:rPr>
          <w:b/>
        </w:rPr>
        <w:t xml:space="preserve">V. Mimořádná výpověď bez výpovědní </w:t>
      </w:r>
      <w:r w:rsidR="0005767A">
        <w:rPr>
          <w:b/>
        </w:rPr>
        <w:t>doby</w:t>
      </w:r>
    </w:p>
    <w:p w14:paraId="49194C72" w14:textId="77777777" w:rsidR="005F7F7E" w:rsidRPr="000B1094" w:rsidRDefault="005F7F7E" w:rsidP="005F7F7E">
      <w:pPr>
        <w:ind w:left="567" w:hanging="567"/>
        <w:jc w:val="center"/>
        <w:rPr>
          <w:b/>
        </w:rPr>
      </w:pPr>
    </w:p>
    <w:p w14:paraId="727BEC99" w14:textId="77777777" w:rsidR="00D16510" w:rsidRDefault="005F7F7E" w:rsidP="00D16510">
      <w:pPr>
        <w:ind w:left="567" w:hanging="567"/>
        <w:jc w:val="both"/>
      </w:pPr>
      <w:r w:rsidRPr="000B1094">
        <w:t xml:space="preserve">V.1. </w:t>
      </w:r>
      <w:r w:rsidR="00D16510">
        <w:t xml:space="preserve">Výpověď z nájmu se řídí </w:t>
      </w:r>
      <w:proofErr w:type="spellStart"/>
      <w:r w:rsidR="00D16510">
        <w:t>ust</w:t>
      </w:r>
      <w:proofErr w:type="spellEnd"/>
      <w:r w:rsidR="00D16510">
        <w:t>. § 2229 a násl. zákona č.89/2012 Sb., občanský zákoník. Pronajímatel může vypovědět nájemní smlouvu v případě neplnění povinností dle čl. VII. této smlouvy s výpovědní dobou 3 měsíce. Výpovědní doba počíná běžet prvním dnem kalendářního měsíce následujícího po měsíci, v němž byla výpověď doručena druhé smluvní straně.</w:t>
      </w:r>
    </w:p>
    <w:p w14:paraId="10481486" w14:textId="17309C26" w:rsidR="00D16510" w:rsidRDefault="00D16510" w:rsidP="005F7F7E">
      <w:pPr>
        <w:ind w:left="567" w:hanging="567"/>
        <w:jc w:val="both"/>
      </w:pPr>
    </w:p>
    <w:p w14:paraId="6A96900C" w14:textId="79BAA197" w:rsidR="005F7F7E" w:rsidRPr="000B1094" w:rsidRDefault="00D16510" w:rsidP="005F7F7E">
      <w:pPr>
        <w:ind w:left="567" w:hanging="567"/>
        <w:jc w:val="both"/>
      </w:pPr>
      <w:r>
        <w:t xml:space="preserve">V.2. </w:t>
      </w:r>
      <w:r w:rsidR="005F7F7E" w:rsidRPr="000B1094">
        <w:t xml:space="preserve">V případě zvlášť závažného porušení této nájemní smlouvy a v případě, že takovéto porušení nebylo napraveno v průběhu šedesáti dnů po písemném oznámení pronajímatele nájemci, má pronajímatel právo vypovědět smlouvu bez výpovědní </w:t>
      </w:r>
      <w:r w:rsidR="0005767A">
        <w:t>doby</w:t>
      </w:r>
      <w:r w:rsidR="005F7F7E" w:rsidRPr="000B1094">
        <w:t xml:space="preserve">. Zvlášť závažným porušením této smlouvy je zejména nezaplacení nájemného </w:t>
      </w:r>
      <w:r w:rsidR="0005767A">
        <w:t>po dobu</w:t>
      </w:r>
      <w:r w:rsidR="005F7F7E" w:rsidRPr="000B1094">
        <w:t xml:space="preserve"> delší než jeden měsíc a porušení povinností, uvedených v čl. VII. této smlouvy.</w:t>
      </w:r>
    </w:p>
    <w:p w14:paraId="2D210602" w14:textId="77777777" w:rsidR="005F7F7E" w:rsidRPr="000B1094" w:rsidRDefault="005F7F7E" w:rsidP="005F7F7E">
      <w:pPr>
        <w:ind w:left="567" w:hanging="567"/>
        <w:jc w:val="both"/>
      </w:pPr>
    </w:p>
    <w:p w14:paraId="66F058E9" w14:textId="2B35C524" w:rsidR="005F7F7E" w:rsidRPr="000B1094" w:rsidRDefault="005F7F7E" w:rsidP="005F7F7E">
      <w:pPr>
        <w:ind w:left="567" w:hanging="567"/>
        <w:jc w:val="both"/>
      </w:pPr>
      <w:r w:rsidRPr="000B1094">
        <w:t>V.</w:t>
      </w:r>
      <w:r w:rsidR="00D16510">
        <w:t>3</w:t>
      </w:r>
      <w:r w:rsidRPr="000B1094">
        <w:t xml:space="preserve">. </w:t>
      </w:r>
      <w:r w:rsidRPr="000B1094">
        <w:tab/>
        <w:t xml:space="preserve">Mimořádná výpověď bez výpovědní </w:t>
      </w:r>
      <w:r w:rsidR="0005767A">
        <w:t>doby</w:t>
      </w:r>
      <w:r w:rsidR="0005767A" w:rsidRPr="000B1094">
        <w:t xml:space="preserve"> </w:t>
      </w:r>
      <w:r w:rsidRPr="000B1094">
        <w:t>musí být učiněna písemnou formou.</w:t>
      </w:r>
    </w:p>
    <w:p w14:paraId="2D8FC8D9" w14:textId="77777777" w:rsidR="005F7F7E" w:rsidRPr="000B1094" w:rsidRDefault="005F7F7E" w:rsidP="005F7F7E">
      <w:pPr>
        <w:ind w:left="709" w:hanging="709"/>
        <w:jc w:val="both"/>
      </w:pPr>
    </w:p>
    <w:p w14:paraId="0018FD62" w14:textId="48D8C5BA" w:rsidR="005F7F7E" w:rsidRPr="000B1094" w:rsidRDefault="005F7F7E" w:rsidP="005F7F7E">
      <w:pPr>
        <w:ind w:left="567" w:hanging="567"/>
        <w:jc w:val="both"/>
      </w:pPr>
      <w:r w:rsidRPr="000B1094">
        <w:t>V.</w:t>
      </w:r>
      <w:r w:rsidR="00D16510">
        <w:t>4</w:t>
      </w:r>
      <w:r w:rsidRPr="000B1094">
        <w:t xml:space="preserve">. </w:t>
      </w:r>
      <w:r w:rsidRPr="000B1094">
        <w:tab/>
        <w:t xml:space="preserve">Stejný nárok na mimořádnou výpověď bez výpovědní </w:t>
      </w:r>
      <w:r w:rsidR="0005767A">
        <w:t>doby</w:t>
      </w:r>
      <w:r w:rsidRPr="000B1094">
        <w:t xml:space="preserve">, a to bez písemného oznámení, vzniká, jestliže se kterákoli strana ocitla v </w:t>
      </w:r>
      <w:r w:rsidR="00F50766">
        <w:t>insolvenčním</w:t>
      </w:r>
      <w:r w:rsidRPr="000B1094">
        <w:t xml:space="preserve"> řízení, nebo jestliže kterákoli smluvní strana přenese vlastnická práva ve prospěch věřitelů nebo je-li nad majetkem kterékoli smluvní strany ustaven jakýkoli dozor.</w:t>
      </w:r>
    </w:p>
    <w:p w14:paraId="59BD5631" w14:textId="77777777" w:rsidR="005F7F7E" w:rsidRDefault="005F7F7E" w:rsidP="005F7F7E">
      <w:pPr>
        <w:ind w:left="684" w:hanging="684"/>
        <w:jc w:val="both"/>
      </w:pPr>
    </w:p>
    <w:p w14:paraId="4FA07B7B" w14:textId="77777777" w:rsidR="005F7F7E" w:rsidRPr="00D4505A" w:rsidRDefault="005F7F7E" w:rsidP="005F7F7E">
      <w:pPr>
        <w:ind w:left="684" w:hanging="684"/>
        <w:jc w:val="both"/>
      </w:pPr>
    </w:p>
    <w:p w14:paraId="5AADF174" w14:textId="77777777" w:rsidR="005F7F7E" w:rsidRPr="00D4505A" w:rsidRDefault="005F7F7E" w:rsidP="005F7F7E">
      <w:pPr>
        <w:jc w:val="center"/>
        <w:rPr>
          <w:b/>
        </w:rPr>
      </w:pPr>
      <w:r w:rsidRPr="00D4505A">
        <w:rPr>
          <w:b/>
        </w:rPr>
        <w:t>V</w:t>
      </w:r>
      <w:r>
        <w:rPr>
          <w:b/>
        </w:rPr>
        <w:t>I</w:t>
      </w:r>
      <w:r w:rsidRPr="00D4505A">
        <w:rPr>
          <w:b/>
        </w:rPr>
        <w:t xml:space="preserve">. Nájemné </w:t>
      </w:r>
    </w:p>
    <w:p w14:paraId="5E14CBD3" w14:textId="77777777" w:rsidR="005F7F7E" w:rsidRPr="00D4505A" w:rsidRDefault="005F7F7E" w:rsidP="005F7F7E">
      <w:pPr>
        <w:jc w:val="center"/>
        <w:rPr>
          <w:b/>
        </w:rPr>
      </w:pPr>
    </w:p>
    <w:p w14:paraId="2445A346" w14:textId="6E32ECA0" w:rsidR="00E1380A" w:rsidRDefault="005F7F7E" w:rsidP="00681D2B">
      <w:pPr>
        <w:pStyle w:val="Zkladntext"/>
        <w:spacing w:after="240"/>
        <w:ind w:left="567" w:hanging="567"/>
      </w:pPr>
      <w:r w:rsidRPr="008D2BA0">
        <w:t xml:space="preserve">VI.1. </w:t>
      </w:r>
      <w:r w:rsidR="006522C0">
        <w:t>N</w:t>
      </w:r>
      <w:r w:rsidRPr="008D2BA0">
        <w:t>ájemné bylo stanoveno Usnesením Rady městské části Praha 3 č</w:t>
      </w:r>
      <w:r w:rsidR="007F1BCE" w:rsidRPr="008D2BA0">
        <w:t>.</w:t>
      </w:r>
      <w:r w:rsidR="00EC1298">
        <w:t>634</w:t>
      </w:r>
      <w:r w:rsidRPr="008D2BA0">
        <w:t xml:space="preserve">, ze dne </w:t>
      </w:r>
      <w:r w:rsidR="00EC1298">
        <w:t>14.8.2024</w:t>
      </w:r>
      <w:r w:rsidR="006141AA">
        <w:t xml:space="preserve"> </w:t>
      </w:r>
      <w:r w:rsidR="00E1380A">
        <w:t>na částku ve</w:t>
      </w:r>
      <w:r w:rsidRPr="008D2BA0">
        <w:t xml:space="preserve"> výši </w:t>
      </w:r>
      <w:r w:rsidR="00681D2B">
        <w:rPr>
          <w:b/>
        </w:rPr>
        <w:t>1</w:t>
      </w:r>
      <w:r w:rsidR="00523D05" w:rsidRPr="008D2BA0">
        <w:rPr>
          <w:b/>
        </w:rPr>
        <w:t>,-</w:t>
      </w:r>
      <w:r w:rsidRPr="008D2BA0">
        <w:rPr>
          <w:b/>
        </w:rPr>
        <w:t xml:space="preserve"> Kč</w:t>
      </w:r>
      <w:r w:rsidRPr="008D2BA0">
        <w:t xml:space="preserve"> </w:t>
      </w:r>
      <w:r w:rsidR="00B53A1A">
        <w:t xml:space="preserve">měsíčně </w:t>
      </w:r>
      <w:r w:rsidRPr="008D2BA0">
        <w:t>(slovy:</w:t>
      </w:r>
      <w:r w:rsidR="00FB6EC0" w:rsidRPr="008D2BA0">
        <w:t xml:space="preserve"> </w:t>
      </w:r>
      <w:r w:rsidR="00B53A1A">
        <w:t xml:space="preserve">jedna </w:t>
      </w:r>
      <w:r w:rsidR="00B00AF7" w:rsidRPr="008D2BA0">
        <w:t>korun</w:t>
      </w:r>
      <w:r w:rsidR="00B53A1A">
        <w:t>a</w:t>
      </w:r>
      <w:r w:rsidR="00B00AF7" w:rsidRPr="008D2BA0">
        <w:t xml:space="preserve"> </w:t>
      </w:r>
      <w:r w:rsidR="00B53A1A" w:rsidRPr="008D2BA0">
        <w:t>česk</w:t>
      </w:r>
      <w:r w:rsidR="00B53A1A">
        <w:t>á</w:t>
      </w:r>
      <w:r w:rsidR="00D16510">
        <w:t>)</w:t>
      </w:r>
      <w:r w:rsidR="00B53A1A">
        <w:t>, tedy za celou dobu nájmu 16 Kč (slovy: šestnáct korun českých)</w:t>
      </w:r>
      <w:r w:rsidR="00681D2B">
        <w:t>.</w:t>
      </w:r>
    </w:p>
    <w:p w14:paraId="454060CB" w14:textId="0EB8555C" w:rsidR="005F7F7E" w:rsidRDefault="00CD06ED" w:rsidP="00BD0C12">
      <w:pPr>
        <w:pStyle w:val="Zkladntext"/>
        <w:spacing w:after="240"/>
        <w:ind w:left="567" w:hanging="567"/>
      </w:pPr>
      <w:r>
        <w:t xml:space="preserve">VI.2. Nájemce </w:t>
      </w:r>
      <w:r w:rsidR="00B53A1A">
        <w:t>uhradí nájemné za celou dobu nájmu předem</w:t>
      </w:r>
      <w:r w:rsidR="00FB6EC0">
        <w:t xml:space="preserve">, a to </w:t>
      </w:r>
      <w:r w:rsidR="00B53A1A">
        <w:t>do 14 dnů od uzavření této smlouvy</w:t>
      </w:r>
      <w:r w:rsidR="005F7F7E" w:rsidRPr="00F8523F">
        <w:t xml:space="preserve"> na účet pronajímatele, který je u</w:t>
      </w:r>
      <w:r w:rsidR="005F7F7E">
        <w:t>vedený v záhlaví této smlouvy o </w:t>
      </w:r>
      <w:r w:rsidR="005F7F7E" w:rsidRPr="00F8523F">
        <w:t>nájmu</w:t>
      </w:r>
      <w:r w:rsidR="005F7F7E">
        <w:t>.</w:t>
      </w:r>
    </w:p>
    <w:p w14:paraId="4EFA47D2" w14:textId="3F6D444A" w:rsidR="00D41145" w:rsidRDefault="00926996" w:rsidP="00510016">
      <w:pPr>
        <w:pStyle w:val="Zkladntext"/>
        <w:tabs>
          <w:tab w:val="left" w:pos="567"/>
        </w:tabs>
        <w:spacing w:after="240"/>
        <w:ind w:left="567" w:hanging="567"/>
      </w:pPr>
      <w:r>
        <w:t>VI.</w:t>
      </w:r>
      <w:r w:rsidR="00B53A1A">
        <w:t>3</w:t>
      </w:r>
      <w:r>
        <w:t>.</w:t>
      </w:r>
      <w:r w:rsidR="00CD06ED">
        <w:t xml:space="preserve"> </w:t>
      </w:r>
      <w:r>
        <w:t>V</w:t>
      </w:r>
      <w:r w:rsidR="00D41145">
        <w:t xml:space="preserve"> případě prodlení </w:t>
      </w:r>
      <w:r w:rsidR="005F7F7E" w:rsidRPr="00D4505A">
        <w:t>s placením nájemného j</w:t>
      </w:r>
      <w:r w:rsidR="005F7F7E">
        <w:t>e</w:t>
      </w:r>
      <w:r w:rsidR="005F7F7E" w:rsidRPr="00D4505A">
        <w:t xml:space="preserve"> nájemc</w:t>
      </w:r>
      <w:r w:rsidR="005F7F7E">
        <w:t>e povinen</w:t>
      </w:r>
      <w:r w:rsidR="005F7F7E" w:rsidRPr="00D4505A">
        <w:t xml:space="preserve"> platit pronajímateli úrok z prodlení ve výši 0,</w:t>
      </w:r>
      <w:r w:rsidR="005F7F7E">
        <w:t xml:space="preserve">1 </w:t>
      </w:r>
      <w:r w:rsidR="005F7F7E" w:rsidRPr="00D4505A">
        <w:t>%</w:t>
      </w:r>
      <w:r w:rsidR="005F7F7E">
        <w:t xml:space="preserve"> z dlužné částky</w:t>
      </w:r>
      <w:r w:rsidR="005F7F7E" w:rsidRPr="00D4505A">
        <w:t xml:space="preserve"> za každý započatý den prodlení. </w:t>
      </w:r>
    </w:p>
    <w:p w14:paraId="72A21EA0" w14:textId="77777777" w:rsidR="005F7F7E" w:rsidRPr="001B04A5" w:rsidRDefault="005F7F7E" w:rsidP="00926996">
      <w:pPr>
        <w:ind w:left="567" w:hanging="567"/>
        <w:jc w:val="both"/>
      </w:pPr>
    </w:p>
    <w:p w14:paraId="507DCA13" w14:textId="77777777" w:rsidR="005F7F7E" w:rsidRPr="00C667F4" w:rsidRDefault="005F7F7E" w:rsidP="00BD0C12">
      <w:pPr>
        <w:jc w:val="center"/>
        <w:rPr>
          <w:b/>
        </w:rPr>
      </w:pPr>
      <w:r w:rsidRPr="00D4505A">
        <w:rPr>
          <w:b/>
        </w:rPr>
        <w:t>VI</w:t>
      </w:r>
      <w:r>
        <w:rPr>
          <w:b/>
        </w:rPr>
        <w:t>I</w:t>
      </w:r>
      <w:r w:rsidRPr="00D4505A">
        <w:rPr>
          <w:b/>
        </w:rPr>
        <w:t>. Po</w:t>
      </w:r>
      <w:r>
        <w:rPr>
          <w:b/>
        </w:rPr>
        <w:t>vinnosti nájemce</w:t>
      </w:r>
    </w:p>
    <w:p w14:paraId="04BE0EC0" w14:textId="77777777" w:rsidR="005F7F7E" w:rsidRDefault="005F7F7E" w:rsidP="00926996">
      <w:pPr>
        <w:jc w:val="both"/>
      </w:pPr>
    </w:p>
    <w:p w14:paraId="0A48990C" w14:textId="57245BAE" w:rsidR="005F7F7E" w:rsidRDefault="005F7F7E" w:rsidP="00A544A8">
      <w:pPr>
        <w:ind w:left="709" w:hanging="709"/>
        <w:jc w:val="both"/>
      </w:pPr>
      <w:r>
        <w:t>VII.1.</w:t>
      </w:r>
      <w:r w:rsidR="00A544A8">
        <w:tab/>
      </w:r>
      <w:r>
        <w:t>Nájemce</w:t>
      </w:r>
      <w:r w:rsidRPr="00D4505A">
        <w:t xml:space="preserve"> nesmí postoupit nebo dále podnajmout předmět nájmu</w:t>
      </w:r>
      <w:r>
        <w:t xml:space="preserve"> </w:t>
      </w:r>
      <w:r w:rsidRPr="00D4505A">
        <w:t>bez předchozího</w:t>
      </w:r>
      <w:r>
        <w:t xml:space="preserve"> </w:t>
      </w:r>
      <w:r w:rsidRPr="00D4505A">
        <w:t>písemného souhlasu pronajímatele</w:t>
      </w:r>
      <w:r w:rsidR="00E44FEB">
        <w:t>.</w:t>
      </w:r>
      <w:r w:rsidR="00325456">
        <w:t xml:space="preserve"> </w:t>
      </w:r>
    </w:p>
    <w:p w14:paraId="1E2404CE" w14:textId="77777777" w:rsidR="005F7F7E" w:rsidRDefault="005F7F7E" w:rsidP="00926996">
      <w:pPr>
        <w:ind w:left="570" w:hanging="570"/>
        <w:jc w:val="both"/>
      </w:pPr>
    </w:p>
    <w:p w14:paraId="66D90316" w14:textId="77777777" w:rsidR="005F7F7E" w:rsidRPr="00BA56EF" w:rsidRDefault="005F7F7E" w:rsidP="00A544A8">
      <w:pPr>
        <w:spacing w:after="240"/>
        <w:ind w:left="709" w:hanging="709"/>
        <w:jc w:val="both"/>
      </w:pPr>
      <w:r>
        <w:t>VII.2.</w:t>
      </w:r>
      <w:r w:rsidR="00A544A8">
        <w:tab/>
      </w:r>
      <w:r>
        <w:t>Nájemce je povinen hradit ze svého účtu náklady spojené s obvyklým udržováním</w:t>
      </w:r>
      <w:r w:rsidR="00A544A8">
        <w:t xml:space="preserve"> </w:t>
      </w:r>
      <w:r w:rsidR="00561428">
        <w:t>předmětu nájmu</w:t>
      </w:r>
      <w:r w:rsidR="0048510F">
        <w:t>.</w:t>
      </w:r>
    </w:p>
    <w:p w14:paraId="2E58624C" w14:textId="1918BBE4" w:rsidR="005F7F7E" w:rsidRDefault="005F7F7E" w:rsidP="00F420F8">
      <w:pPr>
        <w:ind w:left="573" w:hanging="573"/>
        <w:jc w:val="both"/>
      </w:pPr>
      <w:r>
        <w:t>VII.3.</w:t>
      </w:r>
      <w:r w:rsidR="00A544A8">
        <w:tab/>
      </w:r>
      <w:r>
        <w:t>Nájemce je povinen udržovat pořádek a zajišťovat pravidelný úklid předmětu nájmu.</w:t>
      </w:r>
    </w:p>
    <w:p w14:paraId="0FBFC864" w14:textId="77777777" w:rsidR="005F7F7E" w:rsidRDefault="005F7F7E" w:rsidP="00926996">
      <w:pPr>
        <w:ind w:left="570" w:hanging="570"/>
        <w:jc w:val="both"/>
      </w:pPr>
    </w:p>
    <w:p w14:paraId="4B776271" w14:textId="77777777" w:rsidR="005F7F7E" w:rsidRDefault="005F7F7E" w:rsidP="00A544A8">
      <w:pPr>
        <w:ind w:left="709" w:hanging="709"/>
        <w:jc w:val="both"/>
      </w:pPr>
      <w:r>
        <w:t>VII.4.</w:t>
      </w:r>
      <w:r w:rsidR="00A544A8">
        <w:tab/>
      </w:r>
      <w:r>
        <w:t>Nájemce je povinen dodržovat obecně závazné předpisy, především normy bezpečnostní, hygienické, požární a ekologické.</w:t>
      </w:r>
    </w:p>
    <w:p w14:paraId="3E087925" w14:textId="77777777" w:rsidR="005F7F7E" w:rsidRDefault="005F7F7E" w:rsidP="00926996">
      <w:pPr>
        <w:ind w:left="570" w:hanging="570"/>
        <w:jc w:val="both"/>
      </w:pPr>
    </w:p>
    <w:p w14:paraId="661C5017" w14:textId="115ADFD8" w:rsidR="005F7F7E" w:rsidRDefault="005F7F7E" w:rsidP="00A544A8">
      <w:pPr>
        <w:ind w:left="709" w:hanging="709"/>
        <w:jc w:val="both"/>
      </w:pPr>
      <w:r>
        <w:t>VII.5.</w:t>
      </w:r>
      <w:r w:rsidR="00A544A8">
        <w:tab/>
      </w:r>
      <w:r>
        <w:t>Veškeré stavební úpravy smí nájemce provádět jen po předchozím písemném souhlasu pronajímatele a povolení uděleného Odborem výstavby</w:t>
      </w:r>
      <w:r w:rsidR="00D16510">
        <w:t xml:space="preserve"> ÚMČP3</w:t>
      </w:r>
      <w:r>
        <w:t>.</w:t>
      </w:r>
    </w:p>
    <w:p w14:paraId="67395F6A" w14:textId="77777777" w:rsidR="005F7F7E" w:rsidRDefault="005F7F7E" w:rsidP="00926996">
      <w:pPr>
        <w:ind w:left="627" w:hanging="627"/>
        <w:jc w:val="both"/>
      </w:pPr>
    </w:p>
    <w:p w14:paraId="1F0E5647" w14:textId="65855038" w:rsidR="005F7F7E" w:rsidRDefault="005F7F7E" w:rsidP="00A544A8">
      <w:pPr>
        <w:spacing w:after="240"/>
        <w:ind w:left="709" w:hanging="709"/>
        <w:jc w:val="both"/>
      </w:pPr>
      <w:r>
        <w:t>VII.6.</w:t>
      </w:r>
      <w:r w:rsidR="00A544A8">
        <w:tab/>
      </w:r>
      <w:r>
        <w:t>Nájemce je povinen umožnit pronajímateli vstup na předmětn</w:t>
      </w:r>
      <w:r w:rsidR="00E44FEB">
        <w:t>ý</w:t>
      </w:r>
      <w:r>
        <w:t xml:space="preserve"> pozem</w:t>
      </w:r>
      <w:r w:rsidR="00E44FEB">
        <w:t>ek</w:t>
      </w:r>
      <w:r>
        <w:t>, za účelem kontroly jeho stavu a za účelem jeho prohlídky.</w:t>
      </w:r>
    </w:p>
    <w:p w14:paraId="0410A36F" w14:textId="77777777" w:rsidR="005F7F7E" w:rsidRPr="000359E0" w:rsidRDefault="005F7F7E" w:rsidP="00926996">
      <w:pPr>
        <w:jc w:val="both"/>
        <w:rPr>
          <w:highlight w:val="yellow"/>
        </w:rPr>
      </w:pPr>
    </w:p>
    <w:p w14:paraId="0D5A914D" w14:textId="77777777" w:rsidR="005F7F7E" w:rsidRPr="00D4505A" w:rsidRDefault="005F7F7E" w:rsidP="00BD0C12">
      <w:pPr>
        <w:ind w:left="705" w:hanging="705"/>
        <w:jc w:val="center"/>
        <w:rPr>
          <w:b/>
        </w:rPr>
      </w:pPr>
      <w:r w:rsidRPr="00D4505A">
        <w:rPr>
          <w:b/>
        </w:rPr>
        <w:t>VI</w:t>
      </w:r>
      <w:r>
        <w:rPr>
          <w:b/>
        </w:rPr>
        <w:t>I</w:t>
      </w:r>
      <w:r w:rsidRPr="00D4505A">
        <w:rPr>
          <w:b/>
        </w:rPr>
        <w:t>I. Doručování</w:t>
      </w:r>
    </w:p>
    <w:p w14:paraId="6684DE62" w14:textId="77777777" w:rsidR="005F7F7E" w:rsidRPr="00D4505A" w:rsidRDefault="005F7F7E" w:rsidP="00926996">
      <w:pPr>
        <w:ind w:left="705" w:hanging="705"/>
        <w:jc w:val="both"/>
        <w:rPr>
          <w:b/>
        </w:rPr>
      </w:pPr>
    </w:p>
    <w:p w14:paraId="12544446" w14:textId="77777777" w:rsidR="005F7F7E" w:rsidRPr="001C30A9" w:rsidRDefault="005F7F7E" w:rsidP="00926996">
      <w:pPr>
        <w:ind w:left="705" w:hanging="705"/>
        <w:jc w:val="both"/>
      </w:pPr>
      <w:r w:rsidRPr="00D4505A">
        <w:t>VI</w:t>
      </w:r>
      <w:r>
        <w:t>I</w:t>
      </w:r>
      <w:r w:rsidRPr="00D4505A">
        <w:t>I.1.</w:t>
      </w:r>
      <w:r w:rsidRPr="00D4505A">
        <w:rPr>
          <w:b/>
        </w:rPr>
        <w:tab/>
      </w:r>
      <w:r w:rsidRPr="001C30A9">
        <w:t xml:space="preserve">Doručuje-li se </w:t>
      </w:r>
      <w:r w:rsidR="00FE1228" w:rsidRPr="001C30A9">
        <w:t xml:space="preserve">jakákoliv </w:t>
      </w:r>
      <w:r w:rsidRPr="001C30A9">
        <w:t>listina podle této smlouvy nebo v souvislosti s ní druhé smluvní straně, doručuje se na adresu, uvedenou v záhlaví této smlouvy.</w:t>
      </w:r>
    </w:p>
    <w:p w14:paraId="45CBEFC5" w14:textId="77777777" w:rsidR="005F7F7E" w:rsidRPr="001C30A9" w:rsidRDefault="005F7F7E" w:rsidP="00926996">
      <w:pPr>
        <w:ind w:left="705" w:hanging="705"/>
        <w:jc w:val="both"/>
      </w:pPr>
    </w:p>
    <w:p w14:paraId="3BBA3734" w14:textId="5054D72E" w:rsidR="005F7F7E" w:rsidRPr="00BC0A95" w:rsidRDefault="005F7F7E" w:rsidP="00926996">
      <w:pPr>
        <w:spacing w:after="240"/>
        <w:ind w:left="703" w:hanging="703"/>
        <w:jc w:val="both"/>
        <w:rPr>
          <w:b/>
          <w:bCs/>
          <w:color w:val="FF0000"/>
        </w:rPr>
      </w:pPr>
      <w:r w:rsidRPr="001C30A9">
        <w:t>VIII.2.</w:t>
      </w:r>
      <w:r w:rsidRPr="001C30A9">
        <w:tab/>
        <w:t>Činí-li se podle této smlouvy nebo v souvislosti s ní písemné adresné právní jednání, doručuje se buď</w:t>
      </w:r>
      <w:r w:rsidR="001C30A9" w:rsidRPr="001C30A9">
        <w:t xml:space="preserve"> prostřednictvím datové schránky,</w:t>
      </w:r>
      <w:r w:rsidRPr="001C30A9">
        <w:t xml:space="preserve"> osobně, nebo doporučenou zásilkou prostřednictvím České pošty, </w:t>
      </w:r>
      <w:proofErr w:type="spellStart"/>
      <w:r w:rsidRPr="001C30A9">
        <w:t>s.p</w:t>
      </w:r>
      <w:proofErr w:type="spellEnd"/>
      <w:r w:rsidRPr="001C30A9">
        <w:t xml:space="preserve">. Sjednává se, že účinky doručení písemného adresného právního jednání nastávají i tehdy, pokud doporučená poštovní zásilka, obsahující </w:t>
      </w:r>
      <w:r w:rsidRPr="001C30A9">
        <w:lastRenderedPageBreak/>
        <w:t xml:space="preserve">takové jednání, odeslaná adresátovi (druhé smluvní straně) a uložená na poště pro nezastižení adresáta, nebyla v úložní době vyzvednuta. V takovém případě či v pochybnostech se má za to, že doporučená poštovní zásilka, odeslaná prostřednictvím České pošty, </w:t>
      </w:r>
      <w:proofErr w:type="spellStart"/>
      <w:r w:rsidRPr="001C30A9">
        <w:t>s.p</w:t>
      </w:r>
      <w:proofErr w:type="spellEnd"/>
      <w:r w:rsidRPr="001C30A9">
        <w:t>., byla doručena třetího dne od jejího podání k poštovní přepravě.</w:t>
      </w:r>
      <w:r w:rsidR="00BC0A95">
        <w:t xml:space="preserve"> </w:t>
      </w:r>
    </w:p>
    <w:p w14:paraId="71E4892C" w14:textId="77777777" w:rsidR="005F7F7E" w:rsidRPr="00270FD6" w:rsidRDefault="005F7F7E" w:rsidP="00926996">
      <w:pPr>
        <w:jc w:val="both"/>
      </w:pPr>
    </w:p>
    <w:p w14:paraId="676F6188" w14:textId="77777777" w:rsidR="005F7F7E" w:rsidRPr="00D4505A" w:rsidRDefault="005F7F7E" w:rsidP="00BD0C12">
      <w:pPr>
        <w:jc w:val="center"/>
        <w:rPr>
          <w:b/>
        </w:rPr>
      </w:pPr>
      <w:r>
        <w:rPr>
          <w:b/>
        </w:rPr>
        <w:t>IX</w:t>
      </w:r>
      <w:r w:rsidRPr="00D4505A">
        <w:rPr>
          <w:b/>
        </w:rPr>
        <w:t>. Závěrečná ustanovení</w:t>
      </w:r>
    </w:p>
    <w:p w14:paraId="36FD84AF" w14:textId="77777777" w:rsidR="005F7F7E" w:rsidRPr="00D4505A" w:rsidRDefault="005F7F7E" w:rsidP="00926996">
      <w:pPr>
        <w:ind w:left="360"/>
        <w:jc w:val="both"/>
        <w:rPr>
          <w:b/>
        </w:rPr>
      </w:pPr>
    </w:p>
    <w:p w14:paraId="36D80517" w14:textId="77777777" w:rsidR="005F7F7E" w:rsidRDefault="005F7F7E" w:rsidP="00ED6EC3">
      <w:pPr>
        <w:ind w:left="567" w:hanging="567"/>
        <w:jc w:val="both"/>
      </w:pPr>
      <w:r>
        <w:t>IX.1.</w:t>
      </w:r>
      <w:r w:rsidR="00ED6EC3">
        <w:tab/>
      </w:r>
      <w:r w:rsidRPr="00D4505A">
        <w:t>V případě, že jedno nebo několik ustanovení této nájemní smlouvy přestane platit, stane se nevymahatelným nebo protizákonným a v důsledku toho přestane být součástí této nájemní smlouvy, pak to nebude mít žádný vliv na platnost ostatních ustanovení a zbývající část této nájemní smlouvy bude plně v platnosti a účinnosti.</w:t>
      </w:r>
    </w:p>
    <w:p w14:paraId="18482331" w14:textId="77777777" w:rsidR="00FB1A64" w:rsidRDefault="00FB1A64" w:rsidP="00ED6EC3">
      <w:pPr>
        <w:ind w:left="567" w:hanging="567"/>
        <w:jc w:val="both"/>
      </w:pPr>
    </w:p>
    <w:p w14:paraId="227ACE7E" w14:textId="77777777" w:rsidR="00FB1A64" w:rsidRDefault="00F420F8" w:rsidP="00FB1A64">
      <w:pPr>
        <w:spacing w:after="240"/>
        <w:ind w:left="567" w:hanging="709"/>
        <w:jc w:val="both"/>
      </w:pPr>
      <w:r>
        <w:t xml:space="preserve">  IX.2.  </w:t>
      </w:r>
      <w:r w:rsidR="00FB1A64">
        <w:t xml:space="preserve">Pro případ, že smlouva není uzavírána za přítomnosti obou smluvních stran, platí, že tato smlouva není uzavřena, pokud ji nájemce či pronajímatel </w:t>
      </w:r>
      <w:proofErr w:type="gramStart"/>
      <w:r w:rsidR="00FB1A64">
        <w:t>podepíší</w:t>
      </w:r>
      <w:proofErr w:type="gramEnd"/>
      <w:r w:rsidR="00FB1A64">
        <w:t xml:space="preserve"> s jakoukoli změnou či odchylkou, byť nepodstatnou, ledaže druhá smluvní strana takovou změnu či odchylku následně písemně schválí.  </w:t>
      </w:r>
    </w:p>
    <w:p w14:paraId="5C507A62" w14:textId="77777777" w:rsidR="005F7F7E" w:rsidRDefault="00F420F8" w:rsidP="00F420F8">
      <w:pPr>
        <w:tabs>
          <w:tab w:val="left" w:pos="595"/>
        </w:tabs>
        <w:jc w:val="both"/>
      </w:pPr>
      <w:r>
        <w:t>IX.3</w:t>
      </w:r>
      <w:r w:rsidR="005F7F7E">
        <w:t>.</w:t>
      </w:r>
      <w:r>
        <w:t xml:space="preserve"> </w:t>
      </w:r>
      <w:r w:rsidR="005F7F7E">
        <w:t>Smlouva nabývá platnosti dnem jejího podpisu smluvními stranami a účinnosti dnem</w:t>
      </w:r>
    </w:p>
    <w:p w14:paraId="1673EDCD" w14:textId="77777777" w:rsidR="00FB1A64" w:rsidRDefault="005F7F7E" w:rsidP="00F420F8">
      <w:pPr>
        <w:ind w:left="567" w:hanging="709"/>
        <w:jc w:val="both"/>
      </w:pPr>
      <w:r>
        <w:t xml:space="preserve">          </w:t>
      </w:r>
      <w:r w:rsidR="00F420F8">
        <w:t xml:space="preserve">  </w:t>
      </w:r>
      <w:r>
        <w:t xml:space="preserve">jejího uveřejnění v registru smluv dle zákona č. 340/2015 Sb. </w:t>
      </w:r>
      <w:r w:rsidR="00FB1A64">
        <w:t>Podepsáním této smlouvy smluvní strany výslovně souhlasí s tím, aby byl celý text této smlouvy,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a uveřejnění bez stanovení jakýchkoli dalších podmínek.</w:t>
      </w:r>
    </w:p>
    <w:p w14:paraId="78769009" w14:textId="77777777" w:rsidR="005F7F7E" w:rsidRPr="00D4505A" w:rsidRDefault="005F7F7E" w:rsidP="005F7F7E">
      <w:pPr>
        <w:jc w:val="both"/>
      </w:pPr>
    </w:p>
    <w:p w14:paraId="77809CCE" w14:textId="77777777" w:rsidR="005F7F7E" w:rsidRDefault="00F420F8" w:rsidP="005F7F7E">
      <w:pPr>
        <w:ind w:left="567" w:hanging="567"/>
        <w:jc w:val="both"/>
      </w:pPr>
      <w:r>
        <w:t>IX.4.</w:t>
      </w:r>
      <w:r w:rsidR="00BD0C12">
        <w:tab/>
      </w:r>
      <w:r w:rsidR="005F7F7E" w:rsidRPr="00D4505A">
        <w:t xml:space="preserve">Veškeré změny a doplňky této smlouvy musí být učiněny písemnou formou </w:t>
      </w:r>
      <w:r w:rsidR="005F7F7E">
        <w:t>a odsouhlaseny a podepsány oběma</w:t>
      </w:r>
      <w:r w:rsidR="005F7F7E" w:rsidRPr="00D4505A">
        <w:t xml:space="preserve"> smluvními stranami.</w:t>
      </w:r>
    </w:p>
    <w:p w14:paraId="1C0C8EA3" w14:textId="77777777" w:rsidR="005F7F7E" w:rsidRPr="00D4505A" w:rsidRDefault="005F7F7E" w:rsidP="005F7F7E">
      <w:pPr>
        <w:ind w:left="708" w:hanging="708"/>
        <w:jc w:val="both"/>
      </w:pPr>
    </w:p>
    <w:p w14:paraId="28C8CA2C" w14:textId="77777777" w:rsidR="005F7F7E" w:rsidRDefault="00F420F8" w:rsidP="005F7F7E">
      <w:pPr>
        <w:ind w:left="567" w:hanging="567"/>
        <w:jc w:val="both"/>
      </w:pPr>
      <w:r>
        <w:t>IX.5</w:t>
      </w:r>
      <w:r w:rsidR="005F7F7E">
        <w:t xml:space="preserve">. </w:t>
      </w:r>
      <w:r w:rsidR="005F7F7E" w:rsidRPr="00D4505A">
        <w:t>Smluvní strany uzavírají tuto smlouvu svobodně a vážně</w:t>
      </w:r>
      <w:r w:rsidR="005F7F7E">
        <w:t>,</w:t>
      </w:r>
      <w:r w:rsidR="005F7F7E" w:rsidRPr="00D4505A">
        <w:t xml:space="preserve"> nikoliv v tísni </w:t>
      </w:r>
      <w:r w:rsidR="005F7F7E">
        <w:t>z</w:t>
      </w:r>
      <w:r w:rsidR="005F7F7E" w:rsidRPr="00D4505A">
        <w:t>a jednostranně nevýhodných podmínek, obsah smlouvy je stranám dobře znám, smlouva odráží jejich skutečnou a pravou vůli a na důkaz výše uvedeného připojují své podpisy.</w:t>
      </w:r>
    </w:p>
    <w:p w14:paraId="3A00D459" w14:textId="77777777" w:rsidR="00F420F8" w:rsidRDefault="00F420F8" w:rsidP="005F7F7E">
      <w:pPr>
        <w:ind w:left="567" w:hanging="567"/>
        <w:jc w:val="both"/>
      </w:pPr>
    </w:p>
    <w:p w14:paraId="4CDF366B" w14:textId="77777777" w:rsidR="00CC5B0B" w:rsidRDefault="00F420F8" w:rsidP="00CC5B0B">
      <w:pPr>
        <w:jc w:val="both"/>
      </w:pPr>
      <w:r>
        <w:t>IX.6. Smluvní strany prohlašují, že zpracovávají osobní údaje podle zákona č. 110/2019 Sb., o</w:t>
      </w:r>
    </w:p>
    <w:p w14:paraId="2A3789C7" w14:textId="77777777" w:rsidR="005F7F7E" w:rsidRDefault="00CC5B0B" w:rsidP="00CC5B0B">
      <w:pPr>
        <w:jc w:val="both"/>
      </w:pPr>
      <w:r>
        <w:t xml:space="preserve">          zpracování osobních údajů, v platném znění.</w:t>
      </w:r>
    </w:p>
    <w:p w14:paraId="2FAD6824" w14:textId="77777777" w:rsidR="00CC5B0B" w:rsidRPr="00D4505A" w:rsidRDefault="00CC5B0B" w:rsidP="00CC5B0B">
      <w:pPr>
        <w:jc w:val="both"/>
      </w:pPr>
    </w:p>
    <w:p w14:paraId="2A81068B" w14:textId="1430A559" w:rsidR="005F7F7E" w:rsidRDefault="00F420F8" w:rsidP="00BD0C12">
      <w:pPr>
        <w:tabs>
          <w:tab w:val="left" w:pos="709"/>
        </w:tabs>
        <w:ind w:left="567" w:hanging="567"/>
        <w:jc w:val="both"/>
      </w:pPr>
      <w:r>
        <w:t>IX.</w:t>
      </w:r>
      <w:r w:rsidR="00035542">
        <w:t xml:space="preserve">7. </w:t>
      </w:r>
      <w:r w:rsidR="00BD0C12">
        <w:tab/>
      </w:r>
      <w:r w:rsidR="005F7F7E" w:rsidRPr="00D4505A">
        <w:t>Smlouva se vyhotovuje v</w:t>
      </w:r>
      <w:r w:rsidR="00D009BC">
        <w:t>e třech</w:t>
      </w:r>
      <w:r w:rsidR="005F7F7E" w:rsidRPr="00D4505A">
        <w:t xml:space="preserve"> stejnopisech s platností originálu, přičemž </w:t>
      </w:r>
      <w:r w:rsidR="005F7F7E">
        <w:t>dvě</w:t>
      </w:r>
      <w:r w:rsidR="005F7F7E" w:rsidRPr="00D4505A">
        <w:t xml:space="preserve"> vyhotovení </w:t>
      </w:r>
      <w:proofErr w:type="gramStart"/>
      <w:r w:rsidR="005F7F7E" w:rsidRPr="00D4505A">
        <w:t>obdrží</w:t>
      </w:r>
      <w:proofErr w:type="gramEnd"/>
      <w:r w:rsidR="005F7F7E" w:rsidRPr="00D4505A">
        <w:t xml:space="preserve"> prona</w:t>
      </w:r>
      <w:r w:rsidR="00D009BC">
        <w:t>jímatel a</w:t>
      </w:r>
      <w:r w:rsidR="005F7F7E">
        <w:t xml:space="preserve"> </w:t>
      </w:r>
      <w:r w:rsidR="005F7F7E" w:rsidRPr="00D4505A">
        <w:t>jedno vyhotovení nájemc</w:t>
      </w:r>
      <w:r w:rsidR="00D009BC">
        <w:t>e</w:t>
      </w:r>
      <w:r w:rsidR="005F7F7E" w:rsidRPr="00D4505A">
        <w:t>.</w:t>
      </w:r>
    </w:p>
    <w:p w14:paraId="32E4D7B1" w14:textId="77777777" w:rsidR="005F7F7E" w:rsidRDefault="005F7F7E" w:rsidP="005F7F7E">
      <w:pPr>
        <w:jc w:val="both"/>
      </w:pPr>
    </w:p>
    <w:p w14:paraId="103368EF" w14:textId="2943F7F6" w:rsidR="005F7F7E" w:rsidRDefault="00F420F8" w:rsidP="00F420F8">
      <w:pPr>
        <w:tabs>
          <w:tab w:val="left" w:pos="284"/>
        </w:tabs>
        <w:ind w:left="567" w:hanging="708"/>
      </w:pPr>
      <w:r>
        <w:t xml:space="preserve">   IX.</w:t>
      </w:r>
      <w:r w:rsidR="00035542">
        <w:t>8</w:t>
      </w:r>
      <w:r w:rsidR="005F7F7E">
        <w:t>. Nedílnou součástí této smlouvy jsou její přílohy:</w:t>
      </w:r>
    </w:p>
    <w:p w14:paraId="1F4D652E" w14:textId="77777777" w:rsidR="005F7F7E" w:rsidRDefault="005F7F7E" w:rsidP="005F7F7E">
      <w:pPr>
        <w:ind w:left="708" w:hanging="708"/>
        <w:jc w:val="both"/>
      </w:pPr>
    </w:p>
    <w:p w14:paraId="772F4CB5" w14:textId="77777777" w:rsidR="005F7F7E" w:rsidRDefault="009C2FFF" w:rsidP="005F7F7E">
      <w:pPr>
        <w:ind w:left="2268" w:hanging="1701"/>
      </w:pPr>
      <w:r>
        <w:t xml:space="preserve">příloha č. </w:t>
      </w:r>
      <w:proofErr w:type="gramStart"/>
      <w:r>
        <w:t>1  -</w:t>
      </w:r>
      <w:proofErr w:type="gramEnd"/>
      <w:r>
        <w:t xml:space="preserve"> </w:t>
      </w:r>
      <w:r w:rsidR="00CC5B0B">
        <w:t>snímek mapy se zákresem</w:t>
      </w:r>
    </w:p>
    <w:p w14:paraId="6C9EA207" w14:textId="77777777" w:rsidR="001D2FD7" w:rsidRDefault="001D2FD7" w:rsidP="005F7F7E">
      <w:pPr>
        <w:ind w:left="2268" w:hanging="1701"/>
      </w:pPr>
      <w:r>
        <w:t>př</w:t>
      </w:r>
      <w:r w:rsidR="00CC5B0B">
        <w:t xml:space="preserve">íloha č. </w:t>
      </w:r>
      <w:proofErr w:type="gramStart"/>
      <w:r w:rsidR="00CC5B0B">
        <w:t>2  -</w:t>
      </w:r>
      <w:proofErr w:type="gramEnd"/>
      <w:r w:rsidR="00CC5B0B">
        <w:t xml:space="preserve"> foto snímek </w:t>
      </w:r>
    </w:p>
    <w:p w14:paraId="1CBAE480" w14:textId="473F3765" w:rsidR="00CC5B0B" w:rsidRDefault="00CC5B0B" w:rsidP="00CC5B0B">
      <w:pPr>
        <w:ind w:left="2127" w:hanging="1560"/>
        <w:jc w:val="both"/>
      </w:pPr>
      <w:r>
        <w:t xml:space="preserve">příloha č. </w:t>
      </w:r>
      <w:proofErr w:type="gramStart"/>
      <w:r>
        <w:t>3  -</w:t>
      </w:r>
      <w:proofErr w:type="gramEnd"/>
      <w:r>
        <w:t xml:space="preserve"> výpis z KN pro pozemek </w:t>
      </w:r>
      <w:proofErr w:type="spellStart"/>
      <w:r>
        <w:t>parc</w:t>
      </w:r>
      <w:proofErr w:type="spellEnd"/>
      <w:r>
        <w:t xml:space="preserve">. č. </w:t>
      </w:r>
      <w:r w:rsidR="00E44FEB">
        <w:t xml:space="preserve">760/4 </w:t>
      </w:r>
      <w:r>
        <w:t xml:space="preserve">v </w:t>
      </w:r>
      <w:proofErr w:type="spellStart"/>
      <w:r>
        <w:t>k.ú</w:t>
      </w:r>
      <w:proofErr w:type="spellEnd"/>
      <w:r>
        <w:t>. Žižkov</w:t>
      </w:r>
    </w:p>
    <w:p w14:paraId="48DCC303" w14:textId="0D4B695D" w:rsidR="00CC5B0B" w:rsidRDefault="00CC5B0B" w:rsidP="00CC5B0B">
      <w:pPr>
        <w:tabs>
          <w:tab w:val="left" w:pos="1965"/>
        </w:tabs>
        <w:ind w:left="2268" w:hanging="1701"/>
      </w:pPr>
      <w:r>
        <w:t xml:space="preserve">příloha č. </w:t>
      </w:r>
      <w:proofErr w:type="gramStart"/>
      <w:r>
        <w:t>4  -</w:t>
      </w:r>
      <w:proofErr w:type="gramEnd"/>
      <w:r>
        <w:t xml:space="preserve"> výpis z</w:t>
      </w:r>
      <w:r w:rsidR="00E44FEB">
        <w:t>e spolkového</w:t>
      </w:r>
      <w:r>
        <w:t xml:space="preserve"> rejstříku </w:t>
      </w:r>
    </w:p>
    <w:p w14:paraId="583232FD" w14:textId="77777777" w:rsidR="005F7F7E" w:rsidRDefault="001D2FD7" w:rsidP="005F7F7E">
      <w:pPr>
        <w:ind w:left="2127" w:hanging="1560"/>
      </w:pPr>
      <w:r>
        <w:t>příloha</w:t>
      </w:r>
      <w:r w:rsidR="00CC5B0B">
        <w:t xml:space="preserve"> č. </w:t>
      </w:r>
      <w:proofErr w:type="gramStart"/>
      <w:r w:rsidR="00CC5B0B">
        <w:t>5</w:t>
      </w:r>
      <w:r>
        <w:t xml:space="preserve">  -</w:t>
      </w:r>
      <w:proofErr w:type="gramEnd"/>
      <w:r>
        <w:t xml:space="preserve"> plná moc RNDr. </w:t>
      </w:r>
      <w:r w:rsidR="008E4DE3">
        <w:t>Jana Materny</w:t>
      </w:r>
      <w:r w:rsidR="005F7F7E">
        <w:t>, Ph.D.</w:t>
      </w:r>
    </w:p>
    <w:p w14:paraId="18DAF924" w14:textId="77777777" w:rsidR="00CC5B0B" w:rsidRDefault="00CC5B0B" w:rsidP="005F7F7E">
      <w:pPr>
        <w:ind w:left="2127" w:hanging="1560"/>
      </w:pPr>
    </w:p>
    <w:p w14:paraId="23949CC4" w14:textId="77777777" w:rsidR="00CC5B0B" w:rsidRDefault="00CC5B0B" w:rsidP="005F7F7E">
      <w:pPr>
        <w:ind w:left="2127" w:hanging="1560"/>
      </w:pPr>
    </w:p>
    <w:p w14:paraId="174ED802" w14:textId="77777777" w:rsidR="00CC5B0B" w:rsidRDefault="00CC5B0B" w:rsidP="005F7F7E">
      <w:pPr>
        <w:ind w:left="2127" w:hanging="1560"/>
      </w:pPr>
    </w:p>
    <w:p w14:paraId="1372577A" w14:textId="77777777" w:rsidR="005F7F7E" w:rsidRDefault="005F7F7E" w:rsidP="00DD64AE">
      <w:pPr>
        <w:jc w:val="both"/>
      </w:pPr>
    </w:p>
    <w:p w14:paraId="24929A8B" w14:textId="77777777" w:rsidR="005F7F7E" w:rsidRPr="00D4505A" w:rsidRDefault="005F7F7E" w:rsidP="005F7F7E">
      <w:pPr>
        <w:tabs>
          <w:tab w:val="center" w:pos="1620"/>
          <w:tab w:val="center" w:pos="7380"/>
        </w:tabs>
      </w:pPr>
      <w:r w:rsidRPr="00D4505A">
        <w:t>V Praze dne .........................</w:t>
      </w:r>
      <w:r w:rsidRPr="00D4505A">
        <w:tab/>
        <w:t>V Praze dne .........................</w:t>
      </w:r>
    </w:p>
    <w:p w14:paraId="273F9B51" w14:textId="77777777" w:rsidR="005F7F7E" w:rsidRDefault="005F7F7E" w:rsidP="005F7F7E">
      <w:pPr>
        <w:tabs>
          <w:tab w:val="center" w:pos="1620"/>
          <w:tab w:val="center" w:pos="7380"/>
        </w:tabs>
      </w:pPr>
    </w:p>
    <w:p w14:paraId="4E363D94" w14:textId="77777777" w:rsidR="005F7F7E" w:rsidRDefault="005F7F7E" w:rsidP="005F7F7E">
      <w:pPr>
        <w:tabs>
          <w:tab w:val="center" w:pos="1620"/>
          <w:tab w:val="center" w:pos="7380"/>
        </w:tabs>
      </w:pPr>
    </w:p>
    <w:p w14:paraId="11E537BA" w14:textId="77777777" w:rsidR="00CC5B0B" w:rsidRDefault="00CC5B0B" w:rsidP="005F7F7E">
      <w:pPr>
        <w:tabs>
          <w:tab w:val="center" w:pos="1620"/>
          <w:tab w:val="center" w:pos="7380"/>
        </w:tabs>
      </w:pPr>
    </w:p>
    <w:p w14:paraId="21978FB2" w14:textId="77777777" w:rsidR="005F7F7E" w:rsidRPr="00D4505A" w:rsidRDefault="005F7F7E" w:rsidP="00ED6EC3">
      <w:pPr>
        <w:tabs>
          <w:tab w:val="left" w:pos="1620"/>
          <w:tab w:val="left" w:pos="6521"/>
        </w:tabs>
      </w:pPr>
      <w:r>
        <w:t xml:space="preserve"> </w:t>
      </w:r>
      <w:r w:rsidRPr="00D4505A">
        <w:t>Za pronajímatele</w:t>
      </w:r>
      <w:r>
        <w:t>:</w:t>
      </w:r>
      <w:r w:rsidRPr="00D4505A">
        <w:tab/>
        <w:t>Za nájemce</w:t>
      </w:r>
      <w:r>
        <w:t>:</w:t>
      </w:r>
    </w:p>
    <w:p w14:paraId="5D0EC8FD" w14:textId="77777777" w:rsidR="00DD64AE" w:rsidRDefault="00DD64AE" w:rsidP="00DD64AE">
      <w:pPr>
        <w:tabs>
          <w:tab w:val="center" w:pos="7371"/>
        </w:tabs>
        <w:ind w:right="-142"/>
        <w:rPr>
          <w:b/>
        </w:rPr>
      </w:pPr>
    </w:p>
    <w:p w14:paraId="5DF51CF4" w14:textId="77777777" w:rsidR="00523D05" w:rsidRDefault="00523D05" w:rsidP="00DD64AE">
      <w:pPr>
        <w:tabs>
          <w:tab w:val="center" w:pos="7371"/>
        </w:tabs>
        <w:ind w:right="-142"/>
        <w:rPr>
          <w:b/>
        </w:rPr>
      </w:pPr>
    </w:p>
    <w:p w14:paraId="75A50809" w14:textId="77777777" w:rsidR="00523D05" w:rsidRDefault="00523D05" w:rsidP="00DD64AE">
      <w:pPr>
        <w:tabs>
          <w:tab w:val="center" w:pos="7371"/>
        </w:tabs>
        <w:ind w:right="-142"/>
        <w:rPr>
          <w:b/>
        </w:rPr>
      </w:pPr>
    </w:p>
    <w:p w14:paraId="4AB309E4" w14:textId="2B14E5C6" w:rsidR="005F7F7E" w:rsidRDefault="00923C5B" w:rsidP="00E44FEB">
      <w:pPr>
        <w:tabs>
          <w:tab w:val="center" w:pos="7371"/>
        </w:tabs>
        <w:ind w:right="-142"/>
        <w:rPr>
          <w:b/>
        </w:rPr>
      </w:pPr>
      <w:r>
        <w:rPr>
          <w:b/>
        </w:rPr>
        <w:t xml:space="preserve">Městská část Praha 3                              </w:t>
      </w:r>
      <w:r w:rsidR="005F7F7E">
        <w:rPr>
          <w:b/>
        </w:rPr>
        <w:t xml:space="preserve">    </w:t>
      </w:r>
      <w:bookmarkStart w:id="1" w:name="_Hlk142891225"/>
      <w:r w:rsidR="00DD64AE">
        <w:rPr>
          <w:b/>
        </w:rPr>
        <w:t xml:space="preserve">    </w:t>
      </w:r>
      <w:r w:rsidR="00523D05">
        <w:rPr>
          <w:b/>
        </w:rPr>
        <w:tab/>
      </w:r>
      <w:bookmarkEnd w:id="1"/>
      <w:proofErr w:type="spellStart"/>
      <w:r w:rsidR="00E44FEB">
        <w:rPr>
          <w:b/>
        </w:rPr>
        <w:t>Artmap</w:t>
      </w:r>
      <w:proofErr w:type="spellEnd"/>
      <w:r w:rsidR="00E44FEB">
        <w:rPr>
          <w:b/>
        </w:rPr>
        <w:t>, z.z</w:t>
      </w:r>
      <w:r w:rsidR="00E1380A">
        <w:rPr>
          <w:b/>
        </w:rPr>
        <w:t xml:space="preserve"> </w:t>
      </w:r>
    </w:p>
    <w:p w14:paraId="00889C9E" w14:textId="124E5011" w:rsidR="005F7F7E" w:rsidRPr="000B5DB1" w:rsidRDefault="005F7F7E" w:rsidP="00DD64AE">
      <w:pPr>
        <w:tabs>
          <w:tab w:val="center" w:pos="7371"/>
        </w:tabs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923C5B">
        <w:rPr>
          <w:b/>
        </w:rPr>
        <w:t xml:space="preserve">           </w:t>
      </w:r>
    </w:p>
    <w:p w14:paraId="13ED060F" w14:textId="77777777" w:rsidR="005F7F7E" w:rsidRPr="000B5DB1" w:rsidRDefault="005F7F7E" w:rsidP="005F7F7E">
      <w:pPr>
        <w:tabs>
          <w:tab w:val="center" w:pos="7371"/>
        </w:tabs>
        <w:rPr>
          <w:b/>
        </w:rPr>
      </w:pPr>
      <w:r>
        <w:rPr>
          <w:b/>
        </w:rPr>
        <w:tab/>
      </w:r>
    </w:p>
    <w:p w14:paraId="070E2AD2" w14:textId="77777777" w:rsidR="005F7F7E" w:rsidRDefault="005F7F7E" w:rsidP="005F7F7E">
      <w:pPr>
        <w:tabs>
          <w:tab w:val="center" w:pos="1276"/>
          <w:tab w:val="center" w:pos="7513"/>
        </w:tabs>
      </w:pPr>
    </w:p>
    <w:p w14:paraId="6FC02A04" w14:textId="77777777" w:rsidR="00923C5B" w:rsidRDefault="00923C5B" w:rsidP="00037627">
      <w:pPr>
        <w:tabs>
          <w:tab w:val="left" w:pos="6066"/>
        </w:tabs>
      </w:pPr>
    </w:p>
    <w:p w14:paraId="3A18D117" w14:textId="77777777" w:rsidR="00923C5B" w:rsidRDefault="00923C5B" w:rsidP="00037627">
      <w:pPr>
        <w:tabs>
          <w:tab w:val="left" w:pos="6066"/>
        </w:tabs>
      </w:pPr>
      <w:r>
        <w:t xml:space="preserve">…………………………………                                        </w:t>
      </w:r>
      <w:r w:rsidR="00AA5485">
        <w:t xml:space="preserve"> </w:t>
      </w:r>
      <w:r>
        <w:t>…………………………………...</w:t>
      </w:r>
    </w:p>
    <w:p w14:paraId="651A4016" w14:textId="265CA2A6" w:rsidR="005F7F7E" w:rsidRDefault="00923C5B" w:rsidP="00037627">
      <w:pPr>
        <w:tabs>
          <w:tab w:val="left" w:pos="6066"/>
        </w:tabs>
      </w:pPr>
      <w:r>
        <w:t xml:space="preserve">    RNDr. Jan Materna, Ph.D.</w:t>
      </w:r>
      <w:r w:rsidR="005F7F7E">
        <w:t xml:space="preserve">                                </w:t>
      </w:r>
      <w:r>
        <w:t xml:space="preserve">                       </w:t>
      </w:r>
      <w:r w:rsidR="00E1380A">
        <w:t xml:space="preserve"> Tomáš H</w:t>
      </w:r>
      <w:r w:rsidR="00E44FEB">
        <w:t>růza</w:t>
      </w:r>
    </w:p>
    <w:p w14:paraId="3B1978F0" w14:textId="211198DE" w:rsidR="005F7F7E" w:rsidRDefault="005F7F7E" w:rsidP="005F7F7E">
      <w:pPr>
        <w:tabs>
          <w:tab w:val="center" w:pos="7513"/>
        </w:tabs>
        <w:ind w:left="-709"/>
      </w:pPr>
      <w:r>
        <w:t xml:space="preserve">            </w:t>
      </w:r>
      <w:r w:rsidR="00D009BC">
        <w:t>člen Rady městské části Praha 3</w:t>
      </w:r>
      <w:r>
        <w:t xml:space="preserve">               </w:t>
      </w:r>
      <w:r w:rsidR="00923C5B">
        <w:t xml:space="preserve">                           </w:t>
      </w:r>
      <w:r>
        <w:t xml:space="preserve"> </w:t>
      </w:r>
      <w:r w:rsidR="00523D05">
        <w:t xml:space="preserve">     </w:t>
      </w:r>
      <w:r w:rsidR="00FF0496">
        <w:t xml:space="preserve">  </w:t>
      </w:r>
      <w:r w:rsidR="00E1380A">
        <w:t>předseda</w:t>
      </w:r>
      <w:r w:rsidR="00FF0496">
        <w:t xml:space="preserve"> </w:t>
      </w:r>
      <w:r w:rsidR="00E44FEB">
        <w:t>spolku</w:t>
      </w:r>
    </w:p>
    <w:p w14:paraId="5B416D12" w14:textId="77777777" w:rsidR="005F7F7E" w:rsidRDefault="00D009BC" w:rsidP="00037627">
      <w:pPr>
        <w:tabs>
          <w:tab w:val="center" w:pos="7513"/>
        </w:tabs>
      </w:pPr>
      <w:r>
        <w:t xml:space="preserve">      </w:t>
      </w:r>
      <w:r w:rsidR="005D67D4">
        <w:t xml:space="preserve"> </w:t>
      </w:r>
      <w:r>
        <w:t>na základě plné moci</w:t>
      </w:r>
    </w:p>
    <w:p w14:paraId="78023C3A" w14:textId="77777777" w:rsidR="005F7F7E" w:rsidRDefault="005F7F7E" w:rsidP="005F7F7E">
      <w:pPr>
        <w:tabs>
          <w:tab w:val="center" w:pos="7513"/>
        </w:tabs>
        <w:ind w:left="-709"/>
      </w:pPr>
      <w:r>
        <w:t xml:space="preserve">      </w:t>
      </w:r>
      <w:r w:rsidR="00D009BC">
        <w:t xml:space="preserve">  </w:t>
      </w:r>
    </w:p>
    <w:p w14:paraId="6DB1DE4A" w14:textId="77777777" w:rsidR="00FF0496" w:rsidRDefault="00FF0496" w:rsidP="005F7F7E">
      <w:pPr>
        <w:tabs>
          <w:tab w:val="center" w:pos="7513"/>
        </w:tabs>
        <w:ind w:left="-709"/>
      </w:pPr>
    </w:p>
    <w:p w14:paraId="2D28AF38" w14:textId="5B0CAB62" w:rsidR="00FF0496" w:rsidRDefault="000039D8" w:rsidP="00E44FEB">
      <w:pPr>
        <w:tabs>
          <w:tab w:val="center" w:pos="7513"/>
        </w:tabs>
        <w:ind w:left="-709"/>
      </w:pPr>
      <w:r>
        <w:tab/>
      </w:r>
    </w:p>
    <w:p w14:paraId="6A79A2B3" w14:textId="0CD6C8A5" w:rsidR="00DD64AE" w:rsidRDefault="00FF0496" w:rsidP="00FF0496">
      <w:pPr>
        <w:tabs>
          <w:tab w:val="center" w:pos="1276"/>
          <w:tab w:val="center" w:pos="7513"/>
        </w:tabs>
      </w:pPr>
      <w:r>
        <w:t xml:space="preserve">  </w:t>
      </w:r>
      <w:r>
        <w:tab/>
        <w:t xml:space="preserve">   </w:t>
      </w:r>
      <w:r>
        <w:tab/>
      </w:r>
    </w:p>
    <w:p w14:paraId="2DFAABF3" w14:textId="20928A89" w:rsidR="0012672D" w:rsidRDefault="00321529" w:rsidP="0006463C">
      <w:pPr>
        <w:tabs>
          <w:tab w:val="center" w:pos="1276"/>
          <w:tab w:val="center" w:pos="7513"/>
        </w:tabs>
      </w:pPr>
      <w:r>
        <w:t xml:space="preserve">Doložka dle § 43 odst. 1 zákona č. 131/2000 Sb., o hlavním městě Praze, v platném </w:t>
      </w:r>
      <w:proofErr w:type="gramStart"/>
      <w:r>
        <w:t xml:space="preserve">znění,   </w:t>
      </w:r>
      <w:proofErr w:type="gramEnd"/>
      <w:r>
        <w:t xml:space="preserve">          potvrzující splnění podmínek pro platnost právního jednání městské části Praha 3. Záměr byl zveřejněn od </w:t>
      </w:r>
      <w:r w:rsidR="00510016">
        <w:t>18.07.2024</w:t>
      </w:r>
      <w:r>
        <w:t xml:space="preserve"> do </w:t>
      </w:r>
      <w:r w:rsidR="00510016">
        <w:t xml:space="preserve">02.08.2024. </w:t>
      </w:r>
      <w:r>
        <w:t xml:space="preserve">Uzavření této smlouvy bylo schváleno rozhodnutím RMČ Praha 3, a to usnesením </w:t>
      </w:r>
      <w:r w:rsidR="000039D8">
        <w:t xml:space="preserve">č. </w:t>
      </w:r>
      <w:r w:rsidR="00EC1298">
        <w:t>634</w:t>
      </w:r>
      <w:r w:rsidR="000039D8">
        <w:t xml:space="preserve"> </w:t>
      </w:r>
      <w:r>
        <w:t xml:space="preserve">ze dne </w:t>
      </w:r>
      <w:r w:rsidR="00EC1298">
        <w:t>14.8.2024</w:t>
      </w:r>
      <w:r w:rsidR="000039D8">
        <w:t>.</w:t>
      </w:r>
    </w:p>
    <w:sectPr w:rsidR="0012672D" w:rsidSect="00604C6F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EAB88" w14:textId="77777777" w:rsidR="00604C6F" w:rsidRDefault="00604C6F">
      <w:r>
        <w:separator/>
      </w:r>
    </w:p>
  </w:endnote>
  <w:endnote w:type="continuationSeparator" w:id="0">
    <w:p w14:paraId="6B0AD89F" w14:textId="77777777" w:rsidR="00604C6F" w:rsidRDefault="00604C6F">
      <w:r>
        <w:continuationSeparator/>
      </w:r>
    </w:p>
  </w:endnote>
  <w:endnote w:type="continuationNotice" w:id="1">
    <w:p w14:paraId="22A3E2B5" w14:textId="77777777" w:rsidR="00604C6F" w:rsidRDefault="00604C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611733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A2DE4B" w14:textId="22545794" w:rsidR="00C305C6" w:rsidRDefault="00C305C6">
            <w:pPr>
              <w:pStyle w:val="Zpat"/>
              <w:jc w:val="center"/>
            </w:pPr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</w:t>
            </w:r>
            <w:r w:rsidRPr="00C305C6">
              <w:t xml:space="preserve">/ </w:t>
            </w:r>
            <w:r w:rsidRPr="000F135D">
              <w:fldChar w:fldCharType="begin"/>
            </w:r>
            <w:r w:rsidRPr="000F135D">
              <w:instrText>NUMPAGES</w:instrText>
            </w:r>
            <w:r w:rsidRPr="000F135D">
              <w:fldChar w:fldCharType="separate"/>
            </w:r>
            <w:r w:rsidRPr="000F135D">
              <w:t>2</w:t>
            </w:r>
            <w:r w:rsidRPr="000F135D">
              <w:fldChar w:fldCharType="end"/>
            </w:r>
          </w:p>
        </w:sdtContent>
      </w:sdt>
    </w:sdtContent>
  </w:sdt>
  <w:p w14:paraId="6D83249A" w14:textId="77777777" w:rsidR="005D67D4" w:rsidRDefault="005D67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5EF43" w14:textId="77777777" w:rsidR="00604C6F" w:rsidRDefault="00604C6F">
      <w:r>
        <w:separator/>
      </w:r>
    </w:p>
  </w:footnote>
  <w:footnote w:type="continuationSeparator" w:id="0">
    <w:p w14:paraId="4F4542DC" w14:textId="77777777" w:rsidR="00604C6F" w:rsidRDefault="00604C6F">
      <w:r>
        <w:continuationSeparator/>
      </w:r>
    </w:p>
  </w:footnote>
  <w:footnote w:type="continuationNotice" w:id="1">
    <w:p w14:paraId="63015FC1" w14:textId="77777777" w:rsidR="00604C6F" w:rsidRDefault="00604C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DA5FD" w14:textId="599591B8" w:rsidR="005D67D4" w:rsidRDefault="005D67D4" w:rsidP="00EF0390">
    <w:pPr>
      <w:pStyle w:val="Zhlav"/>
      <w:tabs>
        <w:tab w:val="clear" w:pos="4536"/>
        <w:tab w:val="center" w:pos="7938"/>
      </w:tabs>
    </w:pPr>
    <w:r>
      <w:t xml:space="preserve">                                                                      </w:t>
    </w:r>
    <w:r w:rsidR="003335D6">
      <w:t xml:space="preserve">             číslo smlouvy: 20</w:t>
    </w:r>
    <w:r w:rsidR="00E1380A">
      <w:t>24</w:t>
    </w:r>
    <w:r w:rsidR="003335D6">
      <w:t>/</w:t>
    </w:r>
    <w:r w:rsidR="00EA4FBF">
      <w:t>00</w:t>
    </w:r>
    <w:r w:rsidR="00035542">
      <w:t>950</w:t>
    </w:r>
    <w:r w:rsidRPr="001C30A9">
      <w:t>/OMA</w:t>
    </w:r>
    <w:r>
      <w:t>-</w:t>
    </w:r>
    <w:r w:rsidR="00CF0339">
      <w:t>ONNM</w:t>
    </w:r>
  </w:p>
  <w:p w14:paraId="3565C10A" w14:textId="77777777" w:rsidR="005D67D4" w:rsidRDefault="005D67D4" w:rsidP="00EF0390">
    <w:pPr>
      <w:pStyle w:val="Zhlav"/>
      <w:tabs>
        <w:tab w:val="clear" w:pos="4536"/>
        <w:tab w:val="center" w:pos="79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4277C" w14:textId="77777777" w:rsidR="005D67D4" w:rsidRDefault="005D67D4" w:rsidP="00EF0390">
    <w:pPr>
      <w:pStyle w:val="Zhlav"/>
      <w:tabs>
        <w:tab w:val="clear" w:pos="4536"/>
        <w:tab w:val="center" w:pos="7938"/>
      </w:tabs>
    </w:pPr>
    <w:r>
      <w:tab/>
      <w:t>č.: ………</w:t>
    </w:r>
    <w:proofErr w:type="gramStart"/>
    <w:r>
      <w:t>…….</w:t>
    </w:r>
    <w:proofErr w:type="gramEnd"/>
    <w:r>
      <w:t>/OMA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240835"/>
    <w:multiLevelType w:val="hybridMultilevel"/>
    <w:tmpl w:val="F984D5C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A2B689D"/>
    <w:multiLevelType w:val="hybridMultilevel"/>
    <w:tmpl w:val="2000F46C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3C12206"/>
    <w:multiLevelType w:val="hybridMultilevel"/>
    <w:tmpl w:val="C01681F6"/>
    <w:lvl w:ilvl="0" w:tplc="F00A3D5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14465"/>
    <w:multiLevelType w:val="hybridMultilevel"/>
    <w:tmpl w:val="4BCAF2D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A402E"/>
    <w:multiLevelType w:val="hybridMultilevel"/>
    <w:tmpl w:val="9B78E1EE"/>
    <w:lvl w:ilvl="0" w:tplc="02B40B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4125">
    <w:abstractNumId w:val="3"/>
  </w:num>
  <w:num w:numId="2" w16cid:durableId="1052120728">
    <w:abstractNumId w:val="0"/>
  </w:num>
  <w:num w:numId="3" w16cid:durableId="1216577004">
    <w:abstractNumId w:val="1"/>
  </w:num>
  <w:num w:numId="4" w16cid:durableId="1544751931">
    <w:abstractNumId w:val="2"/>
  </w:num>
  <w:num w:numId="5" w16cid:durableId="681781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F0"/>
    <w:rsid w:val="000039D8"/>
    <w:rsid w:val="00014841"/>
    <w:rsid w:val="00022A48"/>
    <w:rsid w:val="00035542"/>
    <w:rsid w:val="00035927"/>
    <w:rsid w:val="00037627"/>
    <w:rsid w:val="00043A81"/>
    <w:rsid w:val="0005767A"/>
    <w:rsid w:val="000607EB"/>
    <w:rsid w:val="000625F2"/>
    <w:rsid w:val="0006463C"/>
    <w:rsid w:val="00090098"/>
    <w:rsid w:val="000B1094"/>
    <w:rsid w:val="000B54BA"/>
    <w:rsid w:val="000C67AD"/>
    <w:rsid w:val="000C6FCE"/>
    <w:rsid w:val="000D034C"/>
    <w:rsid w:val="000D1D53"/>
    <w:rsid w:val="000E70D7"/>
    <w:rsid w:val="000F135D"/>
    <w:rsid w:val="00113772"/>
    <w:rsid w:val="001153CF"/>
    <w:rsid w:val="00122897"/>
    <w:rsid w:val="0012672D"/>
    <w:rsid w:val="00161EA8"/>
    <w:rsid w:val="00170B2A"/>
    <w:rsid w:val="00177CA9"/>
    <w:rsid w:val="001C30A9"/>
    <w:rsid w:val="001C55D8"/>
    <w:rsid w:val="001D0100"/>
    <w:rsid w:val="001D2FD7"/>
    <w:rsid w:val="001F537E"/>
    <w:rsid w:val="00204376"/>
    <w:rsid w:val="002044EC"/>
    <w:rsid w:val="0024307F"/>
    <w:rsid w:val="00246314"/>
    <w:rsid w:val="002750B3"/>
    <w:rsid w:val="002917F9"/>
    <w:rsid w:val="0029702B"/>
    <w:rsid w:val="002C5C05"/>
    <w:rsid w:val="002D36AE"/>
    <w:rsid w:val="002F4D7B"/>
    <w:rsid w:val="00321529"/>
    <w:rsid w:val="00325456"/>
    <w:rsid w:val="003325EB"/>
    <w:rsid w:val="003335D6"/>
    <w:rsid w:val="00333C68"/>
    <w:rsid w:val="00360933"/>
    <w:rsid w:val="00361E61"/>
    <w:rsid w:val="00363059"/>
    <w:rsid w:val="0037788B"/>
    <w:rsid w:val="00385280"/>
    <w:rsid w:val="00386056"/>
    <w:rsid w:val="003A1E0B"/>
    <w:rsid w:val="003A5C47"/>
    <w:rsid w:val="003C5921"/>
    <w:rsid w:val="003D0457"/>
    <w:rsid w:val="003D0DEA"/>
    <w:rsid w:val="003D7998"/>
    <w:rsid w:val="003E3E61"/>
    <w:rsid w:val="003E584C"/>
    <w:rsid w:val="003E5E5C"/>
    <w:rsid w:val="004157B4"/>
    <w:rsid w:val="00430874"/>
    <w:rsid w:val="00472B05"/>
    <w:rsid w:val="00473125"/>
    <w:rsid w:val="0048510F"/>
    <w:rsid w:val="00490AF2"/>
    <w:rsid w:val="0049647B"/>
    <w:rsid w:val="004A3C94"/>
    <w:rsid w:val="004A6DE4"/>
    <w:rsid w:val="004B0995"/>
    <w:rsid w:val="004F795C"/>
    <w:rsid w:val="005056B4"/>
    <w:rsid w:val="00510016"/>
    <w:rsid w:val="00523D05"/>
    <w:rsid w:val="005603F9"/>
    <w:rsid w:val="00561428"/>
    <w:rsid w:val="00561A9C"/>
    <w:rsid w:val="00584B30"/>
    <w:rsid w:val="00585DBF"/>
    <w:rsid w:val="005911E2"/>
    <w:rsid w:val="005A2F8C"/>
    <w:rsid w:val="005B2BC6"/>
    <w:rsid w:val="005D67D4"/>
    <w:rsid w:val="005F7F7E"/>
    <w:rsid w:val="00604C6F"/>
    <w:rsid w:val="006141AA"/>
    <w:rsid w:val="00625BDB"/>
    <w:rsid w:val="006420E4"/>
    <w:rsid w:val="006522C0"/>
    <w:rsid w:val="00672AD5"/>
    <w:rsid w:val="00681D2B"/>
    <w:rsid w:val="006A254E"/>
    <w:rsid w:val="006C199B"/>
    <w:rsid w:val="006E0D80"/>
    <w:rsid w:val="006E253E"/>
    <w:rsid w:val="006E30BE"/>
    <w:rsid w:val="0071399E"/>
    <w:rsid w:val="0072332D"/>
    <w:rsid w:val="00731DE7"/>
    <w:rsid w:val="007329CD"/>
    <w:rsid w:val="00774E05"/>
    <w:rsid w:val="00786B0B"/>
    <w:rsid w:val="007B0C8F"/>
    <w:rsid w:val="007E4132"/>
    <w:rsid w:val="007F1BCE"/>
    <w:rsid w:val="00827EA3"/>
    <w:rsid w:val="0089536C"/>
    <w:rsid w:val="00897359"/>
    <w:rsid w:val="008A0EDE"/>
    <w:rsid w:val="008A24DD"/>
    <w:rsid w:val="008A513A"/>
    <w:rsid w:val="008D00BE"/>
    <w:rsid w:val="008D2BA0"/>
    <w:rsid w:val="008D2D58"/>
    <w:rsid w:val="008E0924"/>
    <w:rsid w:val="008E4684"/>
    <w:rsid w:val="008E4DE3"/>
    <w:rsid w:val="00912922"/>
    <w:rsid w:val="0091379C"/>
    <w:rsid w:val="00923C5B"/>
    <w:rsid w:val="00926996"/>
    <w:rsid w:val="00926EA6"/>
    <w:rsid w:val="009275A1"/>
    <w:rsid w:val="00943E59"/>
    <w:rsid w:val="0094654E"/>
    <w:rsid w:val="00947AF0"/>
    <w:rsid w:val="00963DB8"/>
    <w:rsid w:val="009A2499"/>
    <w:rsid w:val="009A7AD4"/>
    <w:rsid w:val="009C1992"/>
    <w:rsid w:val="009C2FFF"/>
    <w:rsid w:val="009C6498"/>
    <w:rsid w:val="00A220B1"/>
    <w:rsid w:val="00A27AC0"/>
    <w:rsid w:val="00A31A8C"/>
    <w:rsid w:val="00A405BA"/>
    <w:rsid w:val="00A4529C"/>
    <w:rsid w:val="00A51061"/>
    <w:rsid w:val="00A5386F"/>
    <w:rsid w:val="00A544A8"/>
    <w:rsid w:val="00A8702C"/>
    <w:rsid w:val="00A96690"/>
    <w:rsid w:val="00A96CCD"/>
    <w:rsid w:val="00AA32B8"/>
    <w:rsid w:val="00AA5485"/>
    <w:rsid w:val="00AA5BBB"/>
    <w:rsid w:val="00AA6DA1"/>
    <w:rsid w:val="00AB1F82"/>
    <w:rsid w:val="00AB5851"/>
    <w:rsid w:val="00AC58BF"/>
    <w:rsid w:val="00AE48AC"/>
    <w:rsid w:val="00B00AF7"/>
    <w:rsid w:val="00B01B75"/>
    <w:rsid w:val="00B10D45"/>
    <w:rsid w:val="00B305D0"/>
    <w:rsid w:val="00B33671"/>
    <w:rsid w:val="00B3507D"/>
    <w:rsid w:val="00B450C6"/>
    <w:rsid w:val="00B45A7C"/>
    <w:rsid w:val="00B53A1A"/>
    <w:rsid w:val="00B62D93"/>
    <w:rsid w:val="00B8222E"/>
    <w:rsid w:val="00BA4073"/>
    <w:rsid w:val="00BB4CA6"/>
    <w:rsid w:val="00BB5588"/>
    <w:rsid w:val="00BC0A95"/>
    <w:rsid w:val="00BC25C7"/>
    <w:rsid w:val="00BC4DC9"/>
    <w:rsid w:val="00BC7E5A"/>
    <w:rsid w:val="00BD0C12"/>
    <w:rsid w:val="00C2794D"/>
    <w:rsid w:val="00C305C6"/>
    <w:rsid w:val="00C35937"/>
    <w:rsid w:val="00C73100"/>
    <w:rsid w:val="00C7576A"/>
    <w:rsid w:val="00C777EE"/>
    <w:rsid w:val="00CC5B0B"/>
    <w:rsid w:val="00CD06ED"/>
    <w:rsid w:val="00CF0339"/>
    <w:rsid w:val="00D009BC"/>
    <w:rsid w:val="00D16087"/>
    <w:rsid w:val="00D16510"/>
    <w:rsid w:val="00D41145"/>
    <w:rsid w:val="00D464FD"/>
    <w:rsid w:val="00D531B5"/>
    <w:rsid w:val="00D841A0"/>
    <w:rsid w:val="00D97594"/>
    <w:rsid w:val="00DD64AE"/>
    <w:rsid w:val="00E1380A"/>
    <w:rsid w:val="00E263FF"/>
    <w:rsid w:val="00E35081"/>
    <w:rsid w:val="00E44FEB"/>
    <w:rsid w:val="00E46542"/>
    <w:rsid w:val="00E605C6"/>
    <w:rsid w:val="00E77D1B"/>
    <w:rsid w:val="00E82C55"/>
    <w:rsid w:val="00E8702B"/>
    <w:rsid w:val="00E95A95"/>
    <w:rsid w:val="00EA4FBF"/>
    <w:rsid w:val="00EC1298"/>
    <w:rsid w:val="00ED6EC3"/>
    <w:rsid w:val="00ED77F6"/>
    <w:rsid w:val="00EF0390"/>
    <w:rsid w:val="00F210E7"/>
    <w:rsid w:val="00F420F8"/>
    <w:rsid w:val="00F50766"/>
    <w:rsid w:val="00F672AC"/>
    <w:rsid w:val="00F7260B"/>
    <w:rsid w:val="00F97F97"/>
    <w:rsid w:val="00FA7C00"/>
    <w:rsid w:val="00FB1A64"/>
    <w:rsid w:val="00FB33B8"/>
    <w:rsid w:val="00FB6EC0"/>
    <w:rsid w:val="00FC0F76"/>
    <w:rsid w:val="00FE1228"/>
    <w:rsid w:val="00FF0496"/>
    <w:rsid w:val="00FF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3F8C"/>
  <w15:docId w15:val="{F93B1415-28F4-4493-BCE4-98088BC3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3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F7F7E"/>
    <w:pPr>
      <w:keepNext/>
      <w:jc w:val="center"/>
      <w:outlineLvl w:val="3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5F7F7E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5F7F7E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F7F7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F7F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7F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F7F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7F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20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0E4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C30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305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05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305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05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05C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FF0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0F79EEED01414685B749FA417608B5" ma:contentTypeVersion="7" ma:contentTypeDescription="Vytvoří nový dokument" ma:contentTypeScope="" ma:versionID="f5026154b4f26501461b12023c1dba23">
  <xsd:schema xmlns:xsd="http://www.w3.org/2001/XMLSchema" xmlns:xs="http://www.w3.org/2001/XMLSchema" xmlns:p="http://schemas.microsoft.com/office/2006/metadata/properties" xmlns:ns3="1e0bdc68-ace7-4827-aaa7-6567cce7f1be" targetNamespace="http://schemas.microsoft.com/office/2006/metadata/properties" ma:root="true" ma:fieldsID="840a1383c00629f210542fba5ae63437" ns3:_="">
    <xsd:import namespace="1e0bdc68-ace7-4827-aaa7-6567cce7f1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dc68-ace7-4827-aaa7-6567cce7f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1AF8D2-A73C-4313-805B-D0C8875C8D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557E6B-B564-4702-AAEC-D95697EB8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B0A0AA-02BC-4BB7-8A25-AD94329DF6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1CC2DA-CD90-4446-B11C-E10B4DBF2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dc68-ace7-4827-aaa7-6567cce7f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Gallová Gabriela (ÚMČ Praha 3)</dc:creator>
  <cp:keywords/>
  <dc:description/>
  <cp:lastModifiedBy>Červenková Hana (ÚMČ Praha 3)</cp:lastModifiedBy>
  <cp:revision>2</cp:revision>
  <cp:lastPrinted>2024-08-15T10:03:00Z</cp:lastPrinted>
  <dcterms:created xsi:type="dcterms:W3CDTF">2024-09-16T07:32:00Z</dcterms:created>
  <dcterms:modified xsi:type="dcterms:W3CDTF">2024-09-16T07:32:00Z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2023-08-11T09:15:38Z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89749393-1ba3-4b77-81a1-ecd68e101b79</vt:lpwstr>
  </property>
  <property fmtid="{D5CDD505-2E9C-101B-9397-08002B2CF9AE}" pid="8" name="MSIP_Label_41ab47b9-8587-4cea-9f3e-42a91d1b73ad_ContentBits">
    <vt:lpwstr>0</vt:lpwstr>
  </property>
  <property fmtid="{D5CDD505-2E9C-101B-9397-08002B2CF9AE}" pid="9" name="ContentTypeId">
    <vt:lpwstr>0x010100060F79EEED01414685B749FA417608B5</vt:lpwstr>
  </property>
</Properties>
</file>