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CFA0" w14:textId="77777777" w:rsidR="00BD6B4F" w:rsidRDefault="00BD6B4F">
      <w:pPr>
        <w:spacing w:line="1" w:lineRule="exact"/>
      </w:pPr>
    </w:p>
    <w:p w14:paraId="28CC0218" w14:textId="77777777" w:rsidR="00BD6B4F" w:rsidRDefault="006F02A6">
      <w:pPr>
        <w:pStyle w:val="Zhlavnebozpat0"/>
        <w:framePr w:wrap="none" w:vAnchor="page" w:hAnchor="page" w:x="1117" w:y="386"/>
      </w:pPr>
      <w:bookmarkStart w:id="0" w:name="bookmark0"/>
      <w:r>
        <w:rPr>
          <w:rStyle w:val="Zhlavnebozpat"/>
        </w:rPr>
        <w:t>Project: 101182652 — NEUTRAL4GS — HORIZON-MSCA-2023-SE-01</w:t>
      </w:r>
      <w:bookmarkEnd w:id="0"/>
    </w:p>
    <w:p w14:paraId="35792BCF"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04927CEB" w14:textId="77777777" w:rsidR="00BD6B4F" w:rsidRDefault="006F02A6">
      <w:pPr>
        <w:framePr w:wrap="none" w:vAnchor="page" w:hAnchor="page" w:x="1126" w:y="1456"/>
        <w:rPr>
          <w:sz w:val="2"/>
          <w:szCs w:val="2"/>
        </w:rPr>
      </w:pPr>
      <w:r>
        <w:rPr>
          <w:noProof/>
        </w:rPr>
        <w:drawing>
          <wp:inline distT="0" distB="0" distL="0" distR="0" wp14:anchorId="69257E78" wp14:editId="5E71B5CE">
            <wp:extent cx="1195070" cy="5911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1195070" cy="591185"/>
                    </a:xfrm>
                    <a:prstGeom prst="rect">
                      <a:avLst/>
                    </a:prstGeom>
                  </pic:spPr>
                </pic:pic>
              </a:graphicData>
            </a:graphic>
          </wp:inline>
        </w:drawing>
      </w:r>
    </w:p>
    <w:p w14:paraId="02CEF940" w14:textId="77777777" w:rsidR="00BD6B4F" w:rsidRDefault="006F02A6">
      <w:pPr>
        <w:pStyle w:val="Zkladntext1"/>
        <w:framePr w:w="10205" w:h="1003" w:hRule="exact" w:wrap="none" w:vAnchor="page" w:hAnchor="page" w:x="1102" w:y="1365"/>
        <w:spacing w:after="260"/>
        <w:ind w:left="2030"/>
        <w:rPr>
          <w:sz w:val="26"/>
          <w:szCs w:val="26"/>
        </w:rPr>
      </w:pPr>
      <w:r>
        <w:rPr>
          <w:rStyle w:val="Zkladntext"/>
          <w:sz w:val="26"/>
          <w:szCs w:val="26"/>
        </w:rPr>
        <w:t>EUR</w:t>
      </w:r>
      <w:bookmarkStart w:id="1" w:name="_GoBack"/>
      <w:bookmarkEnd w:id="1"/>
      <w:r>
        <w:rPr>
          <w:rStyle w:val="Zkladntext"/>
          <w:sz w:val="26"/>
          <w:szCs w:val="26"/>
        </w:rPr>
        <w:t>OPEAN RESEARCH EXECUTIVE AGENCY (REA)</w:t>
      </w:r>
    </w:p>
    <w:p w14:paraId="593CB05D" w14:textId="77777777" w:rsidR="00BD6B4F" w:rsidRDefault="006F02A6">
      <w:pPr>
        <w:pStyle w:val="Zkladntext40"/>
        <w:framePr w:w="10205" w:h="1003" w:hRule="exact" w:wrap="none" w:vAnchor="page" w:hAnchor="page" w:x="1102" w:y="1365"/>
        <w:spacing w:after="0"/>
        <w:ind w:left="2030"/>
      </w:pPr>
      <w:r>
        <w:rPr>
          <w:rStyle w:val="Zkladntext4"/>
        </w:rPr>
        <w:t xml:space="preserve">REA.A - Marie </w:t>
      </w:r>
      <w:proofErr w:type="spellStart"/>
      <w:r>
        <w:rPr>
          <w:rStyle w:val="Zkladntext4"/>
        </w:rPr>
        <w:t>Sklodowska</w:t>
      </w:r>
      <w:proofErr w:type="spellEnd"/>
      <w:r>
        <w:rPr>
          <w:rStyle w:val="Zkladntext4"/>
        </w:rPr>
        <w:t>-Curie Actions &amp; Support to Experts</w:t>
      </w:r>
    </w:p>
    <w:p w14:paraId="0846CEC3" w14:textId="77777777" w:rsidR="00BD6B4F" w:rsidRDefault="006F02A6">
      <w:pPr>
        <w:pStyle w:val="Zkladntext40"/>
        <w:framePr w:w="10205" w:h="1003" w:hRule="exact" w:wrap="none" w:vAnchor="page" w:hAnchor="page" w:x="1102" w:y="1365"/>
        <w:spacing w:after="0"/>
        <w:ind w:left="2030"/>
      </w:pPr>
      <w:r>
        <w:rPr>
          <w:rStyle w:val="Zkladntext4"/>
          <w:b/>
          <w:bCs/>
        </w:rPr>
        <w:t>A.3 - MSCA Staff Exchanges</w:t>
      </w:r>
    </w:p>
    <w:p w14:paraId="1F76B355" w14:textId="77777777" w:rsidR="00BD6B4F" w:rsidRDefault="006F02A6">
      <w:pPr>
        <w:pStyle w:val="Zkladntext1"/>
        <w:framePr w:w="10205" w:h="12144" w:hRule="exact" w:wrap="none" w:vAnchor="page" w:hAnchor="page" w:x="1102" w:y="3487"/>
        <w:jc w:val="center"/>
      </w:pPr>
      <w:r>
        <w:rPr>
          <w:rStyle w:val="Zkladntext"/>
          <w:b/>
          <w:bCs/>
          <w:u w:val="single"/>
        </w:rPr>
        <w:t>GRANT AGREEMENT</w:t>
      </w:r>
    </w:p>
    <w:p w14:paraId="27CA88F7" w14:textId="77777777" w:rsidR="00BD6B4F" w:rsidRDefault="006F02A6">
      <w:pPr>
        <w:pStyle w:val="Zkladntext1"/>
        <w:framePr w:w="10205" w:h="12144" w:hRule="exact" w:wrap="none" w:vAnchor="page" w:hAnchor="page" w:x="1102" w:y="3487"/>
        <w:spacing w:after="420"/>
        <w:jc w:val="center"/>
      </w:pPr>
      <w:r>
        <w:rPr>
          <w:rStyle w:val="Zkladntext"/>
          <w:b/>
          <w:bCs/>
        </w:rPr>
        <w:t>Project 101182652 — NEUTRAL4GS</w:t>
      </w:r>
    </w:p>
    <w:p w14:paraId="1FF53157" w14:textId="77777777" w:rsidR="00BD6B4F" w:rsidRDefault="006F02A6">
      <w:pPr>
        <w:pStyle w:val="Nadpis30"/>
        <w:framePr w:w="10205" w:h="12144" w:hRule="exact" w:wrap="none" w:vAnchor="page" w:hAnchor="page" w:x="1102" w:y="3487"/>
        <w:jc w:val="both"/>
      </w:pPr>
      <w:bookmarkStart w:id="2" w:name="bookmark2"/>
      <w:bookmarkStart w:id="3" w:name="bookmark1"/>
      <w:r>
        <w:rPr>
          <w:rStyle w:val="Nadpis3"/>
          <w:b/>
          <w:bCs/>
          <w:u w:val="single"/>
        </w:rPr>
        <w:t>PREAMBLE</w:t>
      </w:r>
      <w:bookmarkEnd w:id="2"/>
      <w:bookmarkEnd w:id="3"/>
    </w:p>
    <w:p w14:paraId="1C72A6A2" w14:textId="77777777" w:rsidR="00BD6B4F" w:rsidRDefault="006F02A6">
      <w:pPr>
        <w:pStyle w:val="Zkladntext1"/>
        <w:framePr w:w="10205" w:h="12144" w:hRule="exact" w:wrap="none" w:vAnchor="page" w:hAnchor="page" w:x="1102" w:y="3487"/>
        <w:jc w:val="both"/>
      </w:pPr>
      <w:r>
        <w:rPr>
          <w:rStyle w:val="Zkladntext"/>
        </w:rPr>
        <w:t xml:space="preserve">This </w:t>
      </w:r>
      <w:r>
        <w:rPr>
          <w:rStyle w:val="Zkladntext"/>
          <w:b/>
          <w:bCs/>
        </w:rPr>
        <w:t xml:space="preserve">Agreement </w:t>
      </w:r>
      <w:r>
        <w:rPr>
          <w:rStyle w:val="Zkladntext"/>
        </w:rPr>
        <w:t xml:space="preserve">(‘the Agreement’) is </w:t>
      </w:r>
      <w:r>
        <w:rPr>
          <w:rStyle w:val="Zkladntext"/>
          <w:b/>
          <w:bCs/>
        </w:rPr>
        <w:t xml:space="preserve">between </w:t>
      </w:r>
      <w:r>
        <w:rPr>
          <w:rStyle w:val="Zkladntext"/>
        </w:rPr>
        <w:t>the following parties:</w:t>
      </w:r>
    </w:p>
    <w:p w14:paraId="756F4806" w14:textId="77777777" w:rsidR="00BD6B4F" w:rsidRDefault="006F02A6">
      <w:pPr>
        <w:pStyle w:val="Nadpis30"/>
        <w:framePr w:w="10205" w:h="12144" w:hRule="exact" w:wrap="none" w:vAnchor="page" w:hAnchor="page" w:x="1102" w:y="3487"/>
        <w:jc w:val="both"/>
      </w:pPr>
      <w:bookmarkStart w:id="4" w:name="bookmark4"/>
      <w:r>
        <w:rPr>
          <w:rStyle w:val="Nadpis3"/>
          <w:b/>
          <w:bCs/>
        </w:rPr>
        <w:t>on the one part,</w:t>
      </w:r>
      <w:bookmarkEnd w:id="4"/>
    </w:p>
    <w:p w14:paraId="492B10B4" w14:textId="77777777" w:rsidR="00BD6B4F" w:rsidRDefault="006F02A6">
      <w:pPr>
        <w:pStyle w:val="Zkladntext1"/>
        <w:framePr w:w="10205" w:h="12144" w:hRule="exact" w:wrap="none" w:vAnchor="page" w:hAnchor="page" w:x="1102" w:y="3487"/>
        <w:jc w:val="both"/>
      </w:pPr>
      <w:r>
        <w:rPr>
          <w:rStyle w:val="Zkladntext"/>
        </w:rPr>
        <w:t xml:space="preserve">the </w:t>
      </w:r>
      <w:r>
        <w:rPr>
          <w:rStyle w:val="Zkladntext"/>
          <w:b/>
          <w:bCs/>
        </w:rPr>
        <w:t xml:space="preserve">European Research Executive Agency (REA) </w:t>
      </w:r>
      <w:r>
        <w:rPr>
          <w:rStyle w:val="Zkladntext"/>
        </w:rPr>
        <w:t>(‘EU executive agency’ or ‘granting authority’), under the powers delegated by the European Commission (‘European Commission’),</w:t>
      </w:r>
    </w:p>
    <w:p w14:paraId="142CB36B" w14:textId="77777777" w:rsidR="00BD6B4F" w:rsidRDefault="006F02A6">
      <w:pPr>
        <w:pStyle w:val="Nadpis30"/>
        <w:framePr w:w="10205" w:h="12144" w:hRule="exact" w:wrap="none" w:vAnchor="page" w:hAnchor="page" w:x="1102" w:y="3487"/>
        <w:spacing w:after="260"/>
        <w:jc w:val="both"/>
      </w:pPr>
      <w:bookmarkStart w:id="5" w:name="bookmark6"/>
      <w:r>
        <w:rPr>
          <w:rStyle w:val="Nadpis3"/>
          <w:b/>
          <w:bCs/>
        </w:rPr>
        <w:t>and</w:t>
      </w:r>
      <w:bookmarkEnd w:id="5"/>
    </w:p>
    <w:p w14:paraId="11EBC42D" w14:textId="77777777" w:rsidR="00BD6B4F" w:rsidRDefault="006F02A6">
      <w:pPr>
        <w:pStyle w:val="Nadpis30"/>
        <w:framePr w:w="10205" w:h="12144" w:hRule="exact" w:wrap="none" w:vAnchor="page" w:hAnchor="page" w:x="1102" w:y="3487"/>
        <w:jc w:val="both"/>
      </w:pPr>
      <w:r>
        <w:rPr>
          <w:rStyle w:val="Nadpis3"/>
          <w:b/>
          <w:bCs/>
        </w:rPr>
        <w:t>on the other part,</w:t>
      </w:r>
    </w:p>
    <w:p w14:paraId="1CD19D95" w14:textId="77777777" w:rsidR="00BD6B4F" w:rsidRDefault="006F02A6">
      <w:pPr>
        <w:pStyle w:val="Zkladntext1"/>
        <w:framePr w:w="10205" w:h="12144" w:hRule="exact" w:wrap="none" w:vAnchor="page" w:hAnchor="page" w:x="1102" w:y="3487"/>
        <w:numPr>
          <w:ilvl w:val="0"/>
          <w:numId w:val="1"/>
        </w:numPr>
        <w:tabs>
          <w:tab w:val="left" w:pos="334"/>
        </w:tabs>
        <w:jc w:val="both"/>
      </w:pPr>
      <w:r>
        <w:rPr>
          <w:rStyle w:val="Zkladntext"/>
        </w:rPr>
        <w:t>‘the coordinator’:</w:t>
      </w:r>
    </w:p>
    <w:p w14:paraId="30972F8D" w14:textId="77777777" w:rsidR="00BD6B4F" w:rsidRDefault="006F02A6">
      <w:pPr>
        <w:pStyle w:val="Zkladntext1"/>
        <w:framePr w:w="10205" w:h="12144" w:hRule="exact" w:wrap="none" w:vAnchor="page" w:hAnchor="page" w:x="1102" w:y="3487"/>
        <w:jc w:val="both"/>
      </w:pPr>
      <w:r>
        <w:rPr>
          <w:rStyle w:val="Zkladntext"/>
          <w:b/>
          <w:bCs/>
        </w:rPr>
        <w:t>AARHUS UNIVERSITET (AU)</w:t>
      </w:r>
      <w:r>
        <w:rPr>
          <w:rStyle w:val="Zkladntext"/>
        </w:rPr>
        <w:t>, PIC 999997736, established in NORDRE RINGGADE 1, AARHUS C 8000, Denmark,</w:t>
      </w:r>
    </w:p>
    <w:p w14:paraId="33080692" w14:textId="77777777" w:rsidR="00BD6B4F" w:rsidRDefault="006F02A6">
      <w:pPr>
        <w:pStyle w:val="Zkladntext1"/>
        <w:framePr w:w="10205" w:h="12144" w:hRule="exact" w:wrap="none" w:vAnchor="page" w:hAnchor="page" w:x="1102" w:y="3487"/>
        <w:jc w:val="both"/>
      </w:pPr>
      <w:r>
        <w:rPr>
          <w:rStyle w:val="Zkladntext"/>
        </w:rPr>
        <w:t>and the following other beneficiaries, if they sign their ‘accession form’ (see Annex 3 and Article 40):</w:t>
      </w:r>
    </w:p>
    <w:p w14:paraId="55F0DA6A" w14:textId="77777777" w:rsidR="00BD6B4F" w:rsidRDefault="006F02A6">
      <w:pPr>
        <w:pStyle w:val="Zkladntext1"/>
        <w:framePr w:w="10205" w:h="12144" w:hRule="exact" w:wrap="none" w:vAnchor="page" w:hAnchor="page" w:x="1102" w:y="3487"/>
        <w:numPr>
          <w:ilvl w:val="0"/>
          <w:numId w:val="1"/>
        </w:numPr>
        <w:tabs>
          <w:tab w:val="left" w:pos="358"/>
        </w:tabs>
        <w:jc w:val="both"/>
      </w:pPr>
      <w:r>
        <w:rPr>
          <w:rStyle w:val="Zkladntext"/>
          <w:b/>
          <w:bCs/>
        </w:rPr>
        <w:t>TECHNICKA UNIVERZITA V LIBERCI (TUL)</w:t>
      </w:r>
      <w:r>
        <w:rPr>
          <w:rStyle w:val="Zkladntext"/>
        </w:rPr>
        <w:t>, PIC 999856213, established in STUDENTSKA 1402/2, LIBEREC 46117, Czechia,</w:t>
      </w:r>
    </w:p>
    <w:p w14:paraId="13F80A5F" w14:textId="77777777" w:rsidR="00BD6B4F" w:rsidRDefault="006F02A6">
      <w:pPr>
        <w:pStyle w:val="Zkladntext1"/>
        <w:framePr w:w="10205" w:h="12144" w:hRule="exact" w:wrap="none" w:vAnchor="page" w:hAnchor="page" w:x="1102" w:y="3487"/>
        <w:numPr>
          <w:ilvl w:val="0"/>
          <w:numId w:val="1"/>
        </w:numPr>
        <w:tabs>
          <w:tab w:val="left" w:pos="354"/>
        </w:tabs>
        <w:jc w:val="both"/>
      </w:pPr>
      <w:r>
        <w:rPr>
          <w:rStyle w:val="Zkladntext"/>
          <w:b/>
          <w:bCs/>
        </w:rPr>
        <w:t>IRIDRA SRL (IRIDRA)</w:t>
      </w:r>
      <w:r>
        <w:rPr>
          <w:rStyle w:val="Zkladntext"/>
        </w:rPr>
        <w:t>, PIC 989813803, established in Via la Marmora 51, Firenze 50121, Italy,</w:t>
      </w:r>
    </w:p>
    <w:p w14:paraId="2DB2ADA3" w14:textId="77777777" w:rsidR="00BD6B4F" w:rsidRDefault="006F02A6">
      <w:pPr>
        <w:pStyle w:val="Zkladntext1"/>
        <w:framePr w:w="10205" w:h="12144" w:hRule="exact" w:wrap="none" w:vAnchor="page" w:hAnchor="page" w:x="1102" w:y="3487"/>
        <w:numPr>
          <w:ilvl w:val="0"/>
          <w:numId w:val="1"/>
        </w:numPr>
        <w:tabs>
          <w:tab w:val="left" w:pos="363"/>
        </w:tabs>
        <w:jc w:val="both"/>
      </w:pPr>
      <w:r>
        <w:rPr>
          <w:rStyle w:val="Zkladntext"/>
          <w:b/>
          <w:bCs/>
        </w:rPr>
        <w:t>UNIVERSIDADE DE AVEIRO (</w:t>
      </w:r>
      <w:proofErr w:type="spellStart"/>
      <w:r>
        <w:rPr>
          <w:rStyle w:val="Zkladntext"/>
          <w:b/>
          <w:bCs/>
        </w:rPr>
        <w:t>UAveiro</w:t>
      </w:r>
      <w:proofErr w:type="spellEnd"/>
      <w:r>
        <w:rPr>
          <w:rStyle w:val="Zkladntext"/>
          <w:b/>
          <w:bCs/>
        </w:rPr>
        <w:t>)</w:t>
      </w:r>
      <w:r>
        <w:rPr>
          <w:rStyle w:val="Zkladntext"/>
        </w:rPr>
        <w:t>, PIC 999865331, established in CAMPUS UNIVERSITARIO DE SANTIAGO, AVEIRO 3810-193, Portugal,</w:t>
      </w:r>
    </w:p>
    <w:p w14:paraId="3ABC18DD" w14:textId="77777777" w:rsidR="00BD6B4F" w:rsidRDefault="006F02A6">
      <w:pPr>
        <w:pStyle w:val="Zkladntext1"/>
        <w:framePr w:w="10205" w:h="12144" w:hRule="exact" w:wrap="none" w:vAnchor="page" w:hAnchor="page" w:x="1102" w:y="3487"/>
        <w:numPr>
          <w:ilvl w:val="0"/>
          <w:numId w:val="1"/>
        </w:numPr>
        <w:tabs>
          <w:tab w:val="left" w:pos="354"/>
        </w:tabs>
        <w:jc w:val="both"/>
      </w:pPr>
      <w:r>
        <w:rPr>
          <w:rStyle w:val="Zkladntext"/>
          <w:b/>
          <w:bCs/>
        </w:rPr>
        <w:t>AR AGUAS DO RIBATEJO EIM SA (</w:t>
      </w:r>
      <w:proofErr w:type="spellStart"/>
      <w:r>
        <w:rPr>
          <w:rStyle w:val="Zkladntext"/>
          <w:b/>
          <w:bCs/>
        </w:rPr>
        <w:t>ARib</w:t>
      </w:r>
      <w:proofErr w:type="spellEnd"/>
      <w:r>
        <w:rPr>
          <w:rStyle w:val="Zkladntext"/>
          <w:b/>
          <w:bCs/>
        </w:rPr>
        <w:t>)</w:t>
      </w:r>
      <w:r>
        <w:rPr>
          <w:rStyle w:val="Zkladntext"/>
        </w:rPr>
        <w:t>, PIC 876802013, established in RUA GASPAR COSTA RAMALHO 38, SALVATERRA DE MAGOS 2120-098, Portugal,</w:t>
      </w:r>
    </w:p>
    <w:p w14:paraId="5D12972C" w14:textId="77777777" w:rsidR="00BD6B4F" w:rsidRDefault="006F02A6">
      <w:pPr>
        <w:pStyle w:val="Zkladntext1"/>
        <w:framePr w:w="10205" w:h="12144" w:hRule="exact" w:wrap="none" w:vAnchor="page" w:hAnchor="page" w:x="1102" w:y="3487"/>
        <w:jc w:val="both"/>
      </w:pPr>
      <w:r>
        <w:rPr>
          <w:rStyle w:val="Zkladntext"/>
        </w:rPr>
        <w:t>Unless otherwise specified, references to ‘beneficiary’ or ‘beneficiaries’ include the coordinator and affiliated entities (if any).</w:t>
      </w:r>
    </w:p>
    <w:p w14:paraId="2D3E585D" w14:textId="77777777" w:rsidR="00BD6B4F" w:rsidRDefault="006F02A6">
      <w:pPr>
        <w:pStyle w:val="Zkladntext1"/>
        <w:framePr w:w="10205" w:h="12144" w:hRule="exact" w:wrap="none" w:vAnchor="page" w:hAnchor="page" w:x="1102" w:y="3487"/>
        <w:jc w:val="both"/>
      </w:pPr>
      <w:r>
        <w:rPr>
          <w:rStyle w:val="Zkladntext"/>
        </w:rPr>
        <w:t>If only one beneficiary signs the grant agreement (‘mono-beneficiary grant’), all provisions referring to the ‘coordinator’ or the ‘beneficiaries’ will be considered — mutatis mutandis — as referring to the beneficiary.</w:t>
      </w:r>
    </w:p>
    <w:p w14:paraId="4BD0B868" w14:textId="77777777" w:rsidR="00BD6B4F" w:rsidRDefault="006F02A6">
      <w:pPr>
        <w:pStyle w:val="Zkladntext1"/>
        <w:framePr w:w="10205" w:h="12144" w:hRule="exact" w:wrap="none" w:vAnchor="page" w:hAnchor="page" w:x="1102" w:y="3487"/>
        <w:jc w:val="both"/>
      </w:pPr>
      <w:r>
        <w:rPr>
          <w:rStyle w:val="Zkladntext"/>
        </w:rPr>
        <w:t>The parties referred to above have agreed to enter into the Agreement.</w:t>
      </w:r>
    </w:p>
    <w:p w14:paraId="213F58B5" w14:textId="77777777" w:rsidR="00BD6B4F" w:rsidRDefault="006F02A6">
      <w:pPr>
        <w:pStyle w:val="Zkladntext1"/>
        <w:framePr w:w="10205" w:h="12144" w:hRule="exact" w:wrap="none" w:vAnchor="page" w:hAnchor="page" w:x="1102" w:y="3487"/>
        <w:spacing w:after="0"/>
        <w:jc w:val="both"/>
      </w:pPr>
      <w:r>
        <w:rPr>
          <w:rStyle w:val="Zkladntext"/>
        </w:rPr>
        <w:t>By signing the Agreement and the accession forms, the beneficiaries accept the grant and agree to</w:t>
      </w:r>
    </w:p>
    <w:p w14:paraId="163AD2F3" w14:textId="77777777" w:rsidR="00BD6B4F" w:rsidRDefault="006F02A6">
      <w:pPr>
        <w:pStyle w:val="Zhlavnebozpat0"/>
        <w:framePr w:wrap="none" w:vAnchor="page" w:hAnchor="page" w:x="10659" w:y="16091"/>
      </w:pPr>
      <w:r>
        <w:rPr>
          <w:rStyle w:val="Zhlavnebozpat"/>
        </w:rPr>
        <w:t>1</w:t>
      </w:r>
    </w:p>
    <w:p w14:paraId="69BB7AC8"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586247EF" w14:textId="77777777" w:rsidR="00BD6B4F" w:rsidRDefault="006F02A6">
      <w:pPr>
        <w:spacing w:line="1" w:lineRule="exact"/>
      </w:pPr>
      <w:r>
        <w:rPr>
          <w:noProof/>
        </w:rPr>
        <w:lastRenderedPageBreak/>
        <mc:AlternateContent>
          <mc:Choice Requires="wps">
            <w:drawing>
              <wp:anchor distT="0" distB="0" distL="114300" distR="114300" simplePos="0" relativeHeight="251646464" behindDoc="1" locked="0" layoutInCell="1" allowOverlap="1" wp14:anchorId="4B589579" wp14:editId="206B238B">
                <wp:simplePos x="0" y="0"/>
                <wp:positionH relativeFrom="page">
                  <wp:posOffset>717550</wp:posOffset>
                </wp:positionH>
                <wp:positionV relativeFrom="page">
                  <wp:posOffset>9455150</wp:posOffset>
                </wp:positionV>
                <wp:extent cx="1831975" cy="0"/>
                <wp:effectExtent l="0" t="0" r="0" b="0"/>
                <wp:wrapNone/>
                <wp:docPr id="2" name="Shape 2"/>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AABAE3E" id="_x0000_t32" coordsize="21600,21600" o:spt="32" o:oned="t" path="m,l21600,21600e" filled="f">
                <v:path arrowok="t" fillok="f" o:connecttype="none"/>
                <o:lock v:ext="edit" shapetype="t"/>
              </v:shapetype>
              <v:shape id="Shape 2" o:spid="_x0000_s1026" type="#_x0000_t32" style="position:absolute;margin-left:56.5pt;margin-top:744.5pt;width:144.25pt;height:0;z-index:-2516700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" strokeweight=".95pt">
                <w10:wrap anchorx="page" anchory="page"/>
              </v:shape>
            </w:pict>
          </mc:Fallback>
        </mc:AlternateContent>
      </w:r>
    </w:p>
    <w:p w14:paraId="4D6E90A3" w14:textId="77777777" w:rsidR="00BD6B4F" w:rsidRDefault="006F02A6">
      <w:pPr>
        <w:pStyle w:val="Zkladntext70"/>
        <w:framePr w:w="10205" w:h="6912" w:hRule="exact" w:wrap="none" w:vAnchor="page" w:hAnchor="page" w:x="1102" w:y="386"/>
      </w:pPr>
      <w:r>
        <w:rPr>
          <w:rStyle w:val="Zkladntext7"/>
        </w:rPr>
        <w:t>Project: 101182652 — NEUTRAL4GS — HORIZON-MSCA-2023-SE-01</w:t>
      </w:r>
    </w:p>
    <w:p w14:paraId="25AF9DE0" w14:textId="77777777" w:rsidR="00BD6B4F" w:rsidRDefault="006F02A6">
      <w:pPr>
        <w:pStyle w:val="Zkladntext50"/>
        <w:framePr w:w="10205" w:h="6912" w:hRule="exact" w:wrap="none" w:vAnchor="page" w:hAnchor="page" w:x="1102" w:y="386"/>
      </w:pPr>
      <w:r>
        <w:rPr>
          <w:rStyle w:val="Zkladntext5"/>
        </w:rPr>
        <w:t xml:space="preserve">Associated with document </w:t>
      </w:r>
      <w:proofErr w:type="spellStart"/>
      <w:r>
        <w:rPr>
          <w:rStyle w:val="Zkladntext5"/>
        </w:rPr>
        <w:t>Ref.Ares</w:t>
      </w:r>
      <w:proofErr w:type="spellEnd"/>
      <w:r>
        <w:rPr>
          <w:rStyle w:val="Zkladntext5"/>
        </w:rPr>
        <w:t>(2024)5874218</w:t>
      </w:r>
      <w:r>
        <w:rPr>
          <w:rStyle w:val="Zkladntext5"/>
          <w:color w:val="0088CC"/>
          <w:sz w:val="18"/>
          <w:szCs w:val="18"/>
        </w:rPr>
        <w:t xml:space="preserve">: </w:t>
      </w:r>
      <w:r>
        <w:rPr>
          <w:rStyle w:val="Zkladntext5"/>
        </w:rPr>
        <w:t>- 1</w:t>
      </w:r>
      <w:r>
        <w:rPr>
          <w:rStyle w:val="Zkladntext5"/>
          <w:color w:val="0088CC"/>
          <w:sz w:val="18"/>
          <w:szCs w:val="18"/>
        </w:rPr>
        <w:t>1</w:t>
      </w:r>
      <w:r>
        <w:rPr>
          <w:rStyle w:val="Zkladntext5"/>
        </w:rPr>
        <w:t>6/08/2024</w:t>
      </w:r>
    </w:p>
    <w:p w14:paraId="5D4859FD" w14:textId="77777777" w:rsidR="00BD6B4F" w:rsidRDefault="006F02A6">
      <w:pPr>
        <w:pStyle w:val="Zkladntext1"/>
        <w:framePr w:w="10205" w:h="6912" w:hRule="exact" w:wrap="none" w:vAnchor="page" w:hAnchor="page" w:x="1102" w:y="386"/>
      </w:pPr>
      <w:r>
        <w:rPr>
          <w:rStyle w:val="Zkladntext"/>
        </w:rPr>
        <w:t>implement the action under their own responsibility and in accordance with the Agreement, with all the obligations and terms and conditions it sets out.</w:t>
      </w:r>
    </w:p>
    <w:p w14:paraId="3BB120EB" w14:textId="77777777" w:rsidR="00BD6B4F" w:rsidRDefault="006F02A6">
      <w:pPr>
        <w:pStyle w:val="Zkladntext1"/>
        <w:framePr w:w="10205" w:h="6912" w:hRule="exact" w:wrap="none" w:vAnchor="page" w:hAnchor="page" w:x="1102" w:y="386"/>
      </w:pPr>
      <w:r>
        <w:rPr>
          <w:rStyle w:val="Zkladntext"/>
        </w:rPr>
        <w:t>The Agreement is composed of:</w:t>
      </w:r>
    </w:p>
    <w:p w14:paraId="1548A154" w14:textId="77777777" w:rsidR="00BD6B4F" w:rsidRDefault="006F02A6">
      <w:pPr>
        <w:pStyle w:val="Zkladntext1"/>
        <w:framePr w:w="10205" w:h="6912" w:hRule="exact" w:wrap="none" w:vAnchor="page" w:hAnchor="page" w:x="1102" w:y="386"/>
      </w:pPr>
      <w:r>
        <w:rPr>
          <w:rStyle w:val="Zkladntext"/>
        </w:rPr>
        <w:t>Preamble</w:t>
      </w:r>
    </w:p>
    <w:p w14:paraId="1E61D1B5" w14:textId="77777777" w:rsidR="00BD6B4F" w:rsidRDefault="006F02A6">
      <w:pPr>
        <w:pStyle w:val="Zkladntext1"/>
        <w:framePr w:w="10205" w:h="6912" w:hRule="exact" w:wrap="none" w:vAnchor="page" w:hAnchor="page" w:x="1102" w:y="386"/>
      </w:pPr>
      <w:r>
        <w:rPr>
          <w:rStyle w:val="Zkladntext"/>
        </w:rPr>
        <w:t>Terms and Conditions (including Data Sheet)</w:t>
      </w:r>
    </w:p>
    <w:p w14:paraId="29B6DD74" w14:textId="77777777" w:rsidR="00BD6B4F" w:rsidRDefault="006F02A6">
      <w:pPr>
        <w:pStyle w:val="Zkladntext1"/>
        <w:framePr w:w="10205" w:h="6912" w:hRule="exact" w:wrap="none" w:vAnchor="page" w:hAnchor="page" w:x="1102" w:y="386"/>
        <w:numPr>
          <w:ilvl w:val="0"/>
          <w:numId w:val="2"/>
        </w:numPr>
        <w:tabs>
          <w:tab w:val="left" w:pos="1294"/>
          <w:tab w:val="left" w:pos="1301"/>
        </w:tabs>
        <w:spacing w:after="240"/>
      </w:pPr>
      <w:r>
        <w:rPr>
          <w:rStyle w:val="Zkladntext"/>
        </w:rPr>
        <w:t>Description of the action</w:t>
      </w:r>
      <w:r>
        <w:rPr>
          <w:rStyle w:val="Zkladntext"/>
          <w:vertAlign w:val="superscript"/>
        </w:rPr>
        <w:t>1</w:t>
      </w:r>
    </w:p>
    <w:p w14:paraId="675A76AB" w14:textId="77777777" w:rsidR="00BD6B4F" w:rsidRDefault="006F02A6">
      <w:pPr>
        <w:pStyle w:val="Zkladntext1"/>
        <w:framePr w:w="10205" w:h="6912" w:hRule="exact" w:wrap="none" w:vAnchor="page" w:hAnchor="page" w:x="1102" w:y="386"/>
        <w:numPr>
          <w:ilvl w:val="0"/>
          <w:numId w:val="2"/>
        </w:numPr>
        <w:tabs>
          <w:tab w:val="left" w:pos="1294"/>
        </w:tabs>
      </w:pPr>
      <w:r>
        <w:rPr>
          <w:rStyle w:val="Zkladntext"/>
        </w:rPr>
        <w:t>Estimated budget for the action</w:t>
      </w:r>
    </w:p>
    <w:p w14:paraId="14875B8F" w14:textId="77777777" w:rsidR="00BD6B4F" w:rsidRDefault="006F02A6">
      <w:pPr>
        <w:pStyle w:val="Zkladntext1"/>
        <w:framePr w:w="10205" w:h="6912" w:hRule="exact" w:wrap="none" w:vAnchor="page" w:hAnchor="page" w:x="1102" w:y="386"/>
      </w:pPr>
      <w:r>
        <w:rPr>
          <w:rStyle w:val="Zkladntext"/>
        </w:rPr>
        <w:t>Annex 2a Additional information on unit costs and contributions (if applicable)</w:t>
      </w:r>
    </w:p>
    <w:p w14:paraId="27D043D5" w14:textId="77777777" w:rsidR="00BD6B4F" w:rsidRDefault="006F02A6">
      <w:pPr>
        <w:pStyle w:val="Zkladntext1"/>
        <w:framePr w:w="10205" w:h="6912" w:hRule="exact" w:wrap="none" w:vAnchor="page" w:hAnchor="page" w:x="1102" w:y="386"/>
        <w:numPr>
          <w:ilvl w:val="0"/>
          <w:numId w:val="2"/>
        </w:numPr>
        <w:tabs>
          <w:tab w:val="left" w:pos="1294"/>
        </w:tabs>
        <w:spacing w:after="240"/>
      </w:pPr>
      <w:r>
        <w:rPr>
          <w:rStyle w:val="Zkladntext"/>
        </w:rPr>
        <w:t>Accession forms (if applicable)</w:t>
      </w:r>
      <w:r>
        <w:rPr>
          <w:rStyle w:val="Zkladntext"/>
          <w:vertAlign w:val="superscript"/>
        </w:rPr>
        <w:t>2</w:t>
      </w:r>
    </w:p>
    <w:p w14:paraId="7BC715C5" w14:textId="77777777" w:rsidR="00BD6B4F" w:rsidRDefault="006F02A6">
      <w:pPr>
        <w:pStyle w:val="Zkladntext1"/>
        <w:framePr w:w="10205" w:h="6912" w:hRule="exact" w:wrap="none" w:vAnchor="page" w:hAnchor="page" w:x="1102" w:y="386"/>
        <w:spacing w:after="240"/>
      </w:pPr>
      <w:r>
        <w:rPr>
          <w:rStyle w:val="Zkladntext"/>
        </w:rPr>
        <w:t>Annex 3a Declaration on joint and several liability of affiliated entities (if applicable)</w:t>
      </w:r>
      <w:r>
        <w:rPr>
          <w:rStyle w:val="Zkladntext"/>
          <w:vertAlign w:val="superscript"/>
        </w:rPr>
        <w:t>3</w:t>
      </w:r>
    </w:p>
    <w:p w14:paraId="1F9B2D24" w14:textId="77777777" w:rsidR="00BD6B4F" w:rsidRDefault="006F02A6">
      <w:pPr>
        <w:pStyle w:val="Zkladntext1"/>
        <w:framePr w:w="10205" w:h="6912" w:hRule="exact" w:wrap="none" w:vAnchor="page" w:hAnchor="page" w:x="1102" w:y="386"/>
        <w:numPr>
          <w:ilvl w:val="0"/>
          <w:numId w:val="2"/>
        </w:numPr>
        <w:tabs>
          <w:tab w:val="left" w:pos="1294"/>
        </w:tabs>
      </w:pPr>
      <w:r>
        <w:rPr>
          <w:rStyle w:val="Zkladntext"/>
        </w:rPr>
        <w:t>Model for the financial statements</w:t>
      </w:r>
    </w:p>
    <w:p w14:paraId="1F1F7A3F" w14:textId="77777777" w:rsidR="00BD6B4F" w:rsidRDefault="006F02A6">
      <w:pPr>
        <w:pStyle w:val="Zkladntext1"/>
        <w:framePr w:w="10205" w:h="6912" w:hRule="exact" w:wrap="none" w:vAnchor="page" w:hAnchor="page" w:x="1102" w:y="386"/>
        <w:numPr>
          <w:ilvl w:val="0"/>
          <w:numId w:val="2"/>
        </w:numPr>
        <w:tabs>
          <w:tab w:val="left" w:pos="1294"/>
        </w:tabs>
        <w:spacing w:after="0"/>
      </w:pPr>
      <w:r>
        <w:rPr>
          <w:rStyle w:val="Zkladntext"/>
        </w:rPr>
        <w:t>Specific rules (if applicable)</w:t>
      </w:r>
    </w:p>
    <w:p w14:paraId="15A19742" w14:textId="77777777" w:rsidR="00BD6B4F" w:rsidRDefault="006F02A6">
      <w:pPr>
        <w:pStyle w:val="Poznmkapodarou0"/>
        <w:framePr w:w="4382" w:h="254" w:hRule="exact" w:wrap="none" w:vAnchor="page" w:hAnchor="page" w:x="1184" w:y="14944"/>
        <w:ind w:left="0" w:firstLine="0"/>
      </w:pPr>
      <w:r>
        <w:rPr>
          <w:rStyle w:val="Poznmkapodarou"/>
          <w:vertAlign w:val="superscript"/>
        </w:rPr>
        <w:t>1</w:t>
      </w:r>
      <w:r>
        <w:rPr>
          <w:rStyle w:val="Poznmkapodarou"/>
        </w:rPr>
        <w:t xml:space="preserve"> Template published on </w:t>
      </w:r>
      <w:hyperlink r:id="rId12" w:history="1">
        <w:r>
          <w:rPr>
            <w:rStyle w:val="Poznmkapodarou"/>
            <w:color w:val="0000FF"/>
            <w:u w:val="single"/>
          </w:rPr>
          <w:t>Portal Reference Documents</w:t>
        </w:r>
      </w:hyperlink>
      <w:r>
        <w:rPr>
          <w:rStyle w:val="Poznmkapodarou"/>
        </w:rPr>
        <w:t>.</w:t>
      </w:r>
    </w:p>
    <w:p w14:paraId="733486AE" w14:textId="77777777" w:rsidR="00BD6B4F" w:rsidRDefault="006F02A6">
      <w:pPr>
        <w:pStyle w:val="Poznmkapodarou0"/>
        <w:framePr w:w="4382" w:h="192" w:hRule="exact" w:wrap="none" w:vAnchor="page" w:hAnchor="page" w:x="1184" w:y="15247"/>
        <w:ind w:left="0" w:firstLine="0"/>
      </w:pPr>
      <w:r>
        <w:rPr>
          <w:rStyle w:val="Poznmkapodarou"/>
          <w:vertAlign w:val="superscript"/>
        </w:rPr>
        <w:t>2</w:t>
      </w:r>
      <w:r>
        <w:rPr>
          <w:rStyle w:val="Poznmkapodarou"/>
        </w:rPr>
        <w:t xml:space="preserve"> Template published on </w:t>
      </w:r>
      <w:hyperlink r:id="rId13" w:history="1">
        <w:r>
          <w:rPr>
            <w:rStyle w:val="Poznmkapodarou"/>
            <w:color w:val="0000FF"/>
            <w:u w:val="single"/>
          </w:rPr>
          <w:t>Portal Reference Documents</w:t>
        </w:r>
      </w:hyperlink>
      <w:r>
        <w:rPr>
          <w:rStyle w:val="Poznmkapodarou"/>
        </w:rPr>
        <w:t>.</w:t>
      </w:r>
    </w:p>
    <w:p w14:paraId="411FBAE5" w14:textId="77777777" w:rsidR="00BD6B4F" w:rsidRDefault="006F02A6">
      <w:pPr>
        <w:pStyle w:val="Poznmkapodarou0"/>
        <w:framePr w:w="4382" w:h="226" w:hRule="exact" w:wrap="none" w:vAnchor="page" w:hAnchor="page" w:x="1184" w:y="15487"/>
        <w:ind w:left="0" w:firstLine="0"/>
      </w:pPr>
      <w:r>
        <w:rPr>
          <w:rStyle w:val="Poznmkapodarou"/>
          <w:vertAlign w:val="superscript"/>
        </w:rPr>
        <w:t>3</w:t>
      </w:r>
      <w:r>
        <w:rPr>
          <w:rStyle w:val="Poznmkapodarou"/>
        </w:rPr>
        <w:t xml:space="preserve"> Template published on </w:t>
      </w:r>
      <w:hyperlink r:id="rId14" w:history="1">
        <w:r>
          <w:rPr>
            <w:rStyle w:val="Poznmkapodarou"/>
            <w:color w:val="0000FF"/>
            <w:u w:val="single"/>
          </w:rPr>
          <w:t>Portal Reference Documents</w:t>
        </w:r>
      </w:hyperlink>
      <w:r>
        <w:rPr>
          <w:rStyle w:val="Poznmkapodarou"/>
        </w:rPr>
        <w:t>.</w:t>
      </w:r>
    </w:p>
    <w:p w14:paraId="7951BC6E" w14:textId="77777777" w:rsidR="00BD6B4F" w:rsidRDefault="006F02A6">
      <w:pPr>
        <w:pStyle w:val="Zhlavnebozpat0"/>
        <w:framePr w:wrap="none" w:vAnchor="page" w:hAnchor="page" w:x="10645" w:y="16091"/>
      </w:pPr>
      <w:r>
        <w:rPr>
          <w:rStyle w:val="Zhlavnebozpat"/>
        </w:rPr>
        <w:t>2</w:t>
      </w:r>
    </w:p>
    <w:p w14:paraId="4FB6AE9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E55912E" w14:textId="77777777" w:rsidR="00BD6B4F" w:rsidRDefault="00BD6B4F">
      <w:pPr>
        <w:spacing w:line="1" w:lineRule="exact"/>
      </w:pPr>
    </w:p>
    <w:p w14:paraId="23AF6AE1" w14:textId="77777777" w:rsidR="00BD6B4F" w:rsidRDefault="006F02A6">
      <w:pPr>
        <w:pStyle w:val="Zhlavnebozpat0"/>
        <w:framePr w:wrap="none" w:vAnchor="page" w:hAnchor="page" w:x="1117" w:y="386"/>
      </w:pPr>
      <w:r>
        <w:rPr>
          <w:rStyle w:val="Zhlavnebozpat"/>
        </w:rPr>
        <w:t>Project: 101182652 — NEUTRAL4GS — HORIZON-MSCA-2023-SE-01</w:t>
      </w:r>
    </w:p>
    <w:p w14:paraId="1BA3F310" w14:textId="77777777" w:rsidR="00BD6B4F" w:rsidRDefault="006F02A6">
      <w:pPr>
        <w:pStyle w:val="Zhlavnebozpat0"/>
        <w:framePr w:w="6907" w:h="259" w:hRule="exact" w:wrap="none" w:vAnchor="page" w:hAnchor="page" w:x="4400"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BB05E90" w14:textId="77777777" w:rsidR="00BD6B4F" w:rsidRDefault="006F02A6">
      <w:pPr>
        <w:pStyle w:val="Zkladntext1"/>
        <w:framePr w:w="10205" w:h="259" w:hRule="exact" w:wrap="none" w:vAnchor="page" w:hAnchor="page" w:x="1102" w:y="1456"/>
        <w:spacing w:after="0"/>
        <w:jc w:val="center"/>
      </w:pPr>
      <w:r>
        <w:rPr>
          <w:rStyle w:val="Zkladntext"/>
          <w:b/>
          <w:bCs/>
          <w:u w:val="single"/>
        </w:rPr>
        <w:t>TERMS AND CONDITIONS</w:t>
      </w:r>
    </w:p>
    <w:p w14:paraId="3828AB88" w14:textId="77777777" w:rsidR="00BD6B4F" w:rsidRDefault="006F02A6">
      <w:pPr>
        <w:pStyle w:val="Zkladntext20"/>
        <w:framePr w:w="10205" w:h="12950" w:hRule="exact" w:wrap="none" w:vAnchor="page" w:hAnchor="page" w:x="1102" w:y="2455"/>
        <w:spacing w:after="260"/>
        <w:jc w:val="both"/>
      </w:pPr>
      <w:r>
        <w:rPr>
          <w:rStyle w:val="Zkladntext2"/>
          <w:b/>
          <w:bCs/>
          <w:u w:val="single"/>
        </w:rPr>
        <w:t>TABLE OF CONTENTS</w:t>
      </w:r>
    </w:p>
    <w:p w14:paraId="0B494592" w14:textId="77777777" w:rsidR="00BD6B4F" w:rsidRDefault="006F02A6">
      <w:pPr>
        <w:pStyle w:val="Obsah0"/>
        <w:framePr w:w="10205" w:h="12950" w:hRule="exact" w:wrap="none" w:vAnchor="page" w:hAnchor="page" w:x="1102" w:y="2455"/>
        <w:tabs>
          <w:tab w:val="right" w:leader="dot" w:pos="9637"/>
        </w:tabs>
        <w:ind w:left="0"/>
        <w:jc w:val="both"/>
      </w:pPr>
      <w:r>
        <w:rPr>
          <w:rStyle w:val="Obsah"/>
          <w:b/>
          <w:bCs/>
        </w:rPr>
        <w:t>GRANT AGREEMENT</w:t>
      </w:r>
      <w:r>
        <w:rPr>
          <w:rStyle w:val="Obsah"/>
          <w:b/>
          <w:bCs/>
        </w:rPr>
        <w:tab/>
        <w:t xml:space="preserve"> 1</w:t>
      </w:r>
    </w:p>
    <w:p w14:paraId="14FE9841" w14:textId="77777777" w:rsidR="00BD6B4F" w:rsidRDefault="007C04B9">
      <w:pPr>
        <w:pStyle w:val="Obsah0"/>
        <w:framePr w:w="10205" w:h="12950" w:hRule="exact" w:wrap="none" w:vAnchor="page" w:hAnchor="page" w:x="1102" w:y="2455"/>
        <w:tabs>
          <w:tab w:val="right" w:leader="dot" w:pos="9637"/>
        </w:tabs>
        <w:ind w:left="0"/>
        <w:jc w:val="both"/>
      </w:pPr>
      <w:hyperlink w:anchor="bookmark2" w:tooltip="Current Document">
        <w:r w:rsidR="006F02A6">
          <w:rPr>
            <w:rStyle w:val="Obsah"/>
            <w:b/>
            <w:bCs/>
          </w:rPr>
          <w:t>PREAMBLE</w:t>
        </w:r>
        <w:r w:rsidR="006F02A6">
          <w:rPr>
            <w:rStyle w:val="Obsah"/>
            <w:b/>
            <w:bCs/>
          </w:rPr>
          <w:tab/>
          <w:t>1</w:t>
        </w:r>
      </w:hyperlink>
    </w:p>
    <w:p w14:paraId="0623C185" w14:textId="77777777" w:rsidR="00BD6B4F" w:rsidRDefault="006F02A6">
      <w:pPr>
        <w:pStyle w:val="Obsah0"/>
        <w:framePr w:w="10205" w:h="12950" w:hRule="exact" w:wrap="none" w:vAnchor="page" w:hAnchor="page" w:x="1102" w:y="2455"/>
        <w:tabs>
          <w:tab w:val="right" w:leader="dot" w:pos="9637"/>
        </w:tabs>
        <w:ind w:left="0"/>
        <w:jc w:val="both"/>
      </w:pPr>
      <w:r>
        <w:rPr>
          <w:rStyle w:val="Obsah"/>
          <w:b/>
          <w:bCs/>
        </w:rPr>
        <w:t>TERMS AND CONDITIONS</w:t>
      </w:r>
      <w:r>
        <w:rPr>
          <w:rStyle w:val="Obsah"/>
          <w:b/>
          <w:bCs/>
        </w:rPr>
        <w:tab/>
        <w:t>3</w:t>
      </w:r>
    </w:p>
    <w:p w14:paraId="24C3BEDE" w14:textId="77777777" w:rsidR="00BD6B4F" w:rsidRDefault="006F02A6">
      <w:pPr>
        <w:pStyle w:val="Obsah0"/>
        <w:framePr w:w="10205" w:h="12950" w:hRule="exact" w:wrap="none" w:vAnchor="page" w:hAnchor="page" w:x="1102" w:y="2455"/>
        <w:tabs>
          <w:tab w:val="right" w:leader="dot" w:pos="9637"/>
        </w:tabs>
        <w:ind w:left="0"/>
        <w:jc w:val="both"/>
      </w:pPr>
      <w:r>
        <w:rPr>
          <w:rStyle w:val="Obsah"/>
          <w:b/>
          <w:bCs/>
        </w:rPr>
        <w:t>DATASHEET</w:t>
      </w:r>
      <w:r>
        <w:rPr>
          <w:rStyle w:val="Obsah"/>
          <w:b/>
          <w:bCs/>
        </w:rPr>
        <w:tab/>
        <w:t xml:space="preserve"> 8</w:t>
      </w:r>
    </w:p>
    <w:p w14:paraId="047E234B" w14:textId="77777777" w:rsidR="00BD6B4F" w:rsidRDefault="006F02A6">
      <w:pPr>
        <w:pStyle w:val="Obsah0"/>
        <w:framePr w:w="10205" w:h="12950" w:hRule="exact" w:wrap="none" w:vAnchor="page" w:hAnchor="page" w:x="1102" w:y="2455"/>
        <w:tabs>
          <w:tab w:val="right" w:leader="dot" w:pos="9637"/>
        </w:tabs>
        <w:ind w:left="0"/>
        <w:jc w:val="both"/>
      </w:pPr>
      <w:r>
        <w:rPr>
          <w:rStyle w:val="Obsah"/>
          <w:b/>
          <w:bCs/>
        </w:rPr>
        <w:t>CHAPTER 1 GENERAL</w:t>
      </w:r>
      <w:r>
        <w:rPr>
          <w:rStyle w:val="Obsah"/>
          <w:b/>
          <w:bCs/>
        </w:rPr>
        <w:tab/>
        <w:t>12</w:t>
      </w:r>
    </w:p>
    <w:p w14:paraId="761CA326" w14:textId="77777777" w:rsidR="00BD6B4F" w:rsidRDefault="006F02A6">
      <w:pPr>
        <w:pStyle w:val="Obsah0"/>
        <w:framePr w:w="10205" w:h="12950" w:hRule="exact" w:wrap="none" w:vAnchor="page" w:hAnchor="page" w:x="1102" w:y="2455"/>
        <w:numPr>
          <w:ilvl w:val="0"/>
          <w:numId w:val="3"/>
        </w:numPr>
        <w:tabs>
          <w:tab w:val="left" w:pos="2030"/>
          <w:tab w:val="right" w:leader="dot" w:pos="9633"/>
        </w:tabs>
        <w:ind w:left="0" w:firstLine="860"/>
        <w:jc w:val="both"/>
      </w:pPr>
      <w:r>
        <w:rPr>
          <w:rStyle w:val="Obsah"/>
        </w:rPr>
        <w:t xml:space="preserve">— SUBJECT OF THE AGREEMENT </w:t>
      </w:r>
      <w:r>
        <w:rPr>
          <w:rStyle w:val="Obsah"/>
        </w:rPr>
        <w:tab/>
        <w:t xml:space="preserve"> 12</w:t>
      </w:r>
    </w:p>
    <w:p w14:paraId="43ABDDC5" w14:textId="77777777" w:rsidR="00BD6B4F" w:rsidRDefault="007C04B9">
      <w:pPr>
        <w:pStyle w:val="Obsah0"/>
        <w:framePr w:w="10205" w:h="12950" w:hRule="exact" w:wrap="none" w:vAnchor="page" w:hAnchor="page" w:x="1102" w:y="2455"/>
        <w:numPr>
          <w:ilvl w:val="0"/>
          <w:numId w:val="3"/>
        </w:numPr>
        <w:tabs>
          <w:tab w:val="left" w:pos="2049"/>
          <w:tab w:val="right" w:leader="dot" w:pos="9633"/>
        </w:tabs>
        <w:ind w:left="0" w:firstLine="860"/>
        <w:jc w:val="both"/>
      </w:pPr>
      <w:hyperlink w:anchor="bookmark15" w:tooltip="Current Document">
        <w:r w:rsidR="006F02A6">
          <w:rPr>
            <w:rStyle w:val="Obsah"/>
          </w:rPr>
          <w:t>— DEFINITIONS</w:t>
        </w:r>
        <w:r w:rsidR="006F02A6">
          <w:rPr>
            <w:rStyle w:val="Obsah"/>
          </w:rPr>
          <w:tab/>
          <w:t>12</w:t>
        </w:r>
      </w:hyperlink>
    </w:p>
    <w:p w14:paraId="336796E0" w14:textId="77777777" w:rsidR="00BD6B4F" w:rsidRDefault="006F02A6">
      <w:pPr>
        <w:pStyle w:val="Obsah0"/>
        <w:framePr w:w="10205" w:h="12950" w:hRule="exact" w:wrap="none" w:vAnchor="page" w:hAnchor="page" w:x="1102" w:y="2455"/>
        <w:numPr>
          <w:ilvl w:val="0"/>
          <w:numId w:val="4"/>
        </w:numPr>
        <w:tabs>
          <w:tab w:val="left" w:pos="1339"/>
          <w:tab w:val="right" w:leader="dot" w:pos="9637"/>
        </w:tabs>
        <w:ind w:left="0"/>
        <w:jc w:val="both"/>
      </w:pPr>
      <w:r>
        <w:rPr>
          <w:rStyle w:val="Obsah"/>
          <w:b/>
          <w:bCs/>
        </w:rPr>
        <w:t>ACTION</w:t>
      </w:r>
      <w:r>
        <w:rPr>
          <w:rStyle w:val="Obsah"/>
          <w:b/>
          <w:bCs/>
        </w:rPr>
        <w:tab/>
        <w:t>13</w:t>
      </w:r>
    </w:p>
    <w:p w14:paraId="2813CDB8" w14:textId="77777777" w:rsidR="00BD6B4F" w:rsidRDefault="006F02A6">
      <w:pPr>
        <w:pStyle w:val="Obsah0"/>
        <w:framePr w:w="10205" w:h="12950" w:hRule="exact" w:wrap="none" w:vAnchor="page" w:hAnchor="page" w:x="1102" w:y="2455"/>
        <w:tabs>
          <w:tab w:val="right" w:leader="dot" w:pos="9633"/>
        </w:tabs>
        <w:ind w:left="0" w:firstLine="860"/>
        <w:jc w:val="both"/>
      </w:pPr>
      <w:r>
        <w:rPr>
          <w:rStyle w:val="Obsah"/>
        </w:rPr>
        <w:t>ARTICLE 3 — ACTION</w:t>
      </w:r>
      <w:r>
        <w:rPr>
          <w:rStyle w:val="Obsah"/>
        </w:rPr>
        <w:tab/>
        <w:t xml:space="preserve"> 13</w:t>
      </w:r>
    </w:p>
    <w:p w14:paraId="1AC7C41E" w14:textId="77777777" w:rsidR="00BD6B4F" w:rsidRDefault="007C04B9">
      <w:pPr>
        <w:pStyle w:val="Obsah0"/>
        <w:framePr w:w="10205" w:h="12950" w:hRule="exact" w:wrap="none" w:vAnchor="page" w:hAnchor="page" w:x="1102" w:y="2455"/>
        <w:tabs>
          <w:tab w:val="right" w:leader="dot" w:pos="9633"/>
        </w:tabs>
        <w:ind w:left="0" w:firstLine="860"/>
        <w:jc w:val="both"/>
      </w:pPr>
      <w:hyperlink w:anchor="bookmark23" w:tooltip="Current Document">
        <w:r w:rsidR="006F02A6">
          <w:rPr>
            <w:rStyle w:val="Obsah"/>
          </w:rPr>
          <w:t>ARTICLE 4 — DURATION AND STARTING DATE</w:t>
        </w:r>
        <w:r w:rsidR="006F02A6">
          <w:rPr>
            <w:rStyle w:val="Obsah"/>
          </w:rPr>
          <w:tab/>
          <w:t>13</w:t>
        </w:r>
      </w:hyperlink>
    </w:p>
    <w:p w14:paraId="7CBB762E" w14:textId="77777777" w:rsidR="00BD6B4F" w:rsidRDefault="006F02A6">
      <w:pPr>
        <w:pStyle w:val="Obsah0"/>
        <w:framePr w:w="10205" w:h="12950" w:hRule="exact" w:wrap="none" w:vAnchor="page" w:hAnchor="page" w:x="1102" w:y="2455"/>
        <w:numPr>
          <w:ilvl w:val="0"/>
          <w:numId w:val="4"/>
        </w:numPr>
        <w:tabs>
          <w:tab w:val="left" w:pos="1339"/>
          <w:tab w:val="right" w:leader="dot" w:pos="9637"/>
        </w:tabs>
        <w:ind w:left="0"/>
        <w:jc w:val="both"/>
      </w:pPr>
      <w:r>
        <w:rPr>
          <w:rStyle w:val="Obsah"/>
          <w:b/>
          <w:bCs/>
        </w:rPr>
        <w:t>GRANT</w:t>
      </w:r>
      <w:r>
        <w:rPr>
          <w:rStyle w:val="Obsah"/>
          <w:b/>
          <w:bCs/>
        </w:rPr>
        <w:tab/>
        <w:t>13</w:t>
      </w:r>
    </w:p>
    <w:p w14:paraId="3EB1C742" w14:textId="77777777" w:rsidR="00BD6B4F" w:rsidRDefault="006F02A6">
      <w:pPr>
        <w:pStyle w:val="Obsah0"/>
        <w:framePr w:w="10205" w:h="12950" w:hRule="exact" w:wrap="none" w:vAnchor="page" w:hAnchor="page" w:x="1102" w:y="2455"/>
        <w:numPr>
          <w:ilvl w:val="0"/>
          <w:numId w:val="5"/>
        </w:numPr>
        <w:tabs>
          <w:tab w:val="left" w:pos="2044"/>
          <w:tab w:val="right" w:leader="dot" w:pos="9633"/>
        </w:tabs>
        <w:ind w:left="0" w:firstLine="860"/>
        <w:jc w:val="both"/>
      </w:pPr>
      <w:r>
        <w:rPr>
          <w:rStyle w:val="Obsah"/>
        </w:rPr>
        <w:t>— GRANT</w:t>
      </w:r>
      <w:r>
        <w:rPr>
          <w:rStyle w:val="Obsah"/>
        </w:rPr>
        <w:tab/>
        <w:t>13</w:t>
      </w:r>
    </w:p>
    <w:p w14:paraId="45361541" w14:textId="77777777" w:rsidR="00BD6B4F" w:rsidRDefault="007C04B9">
      <w:pPr>
        <w:pStyle w:val="Obsah0"/>
        <w:framePr w:w="10205" w:h="12950" w:hRule="exact" w:wrap="none" w:vAnchor="page" w:hAnchor="page" w:x="1102" w:y="2455"/>
        <w:numPr>
          <w:ilvl w:val="1"/>
          <w:numId w:val="6"/>
        </w:numPr>
        <w:tabs>
          <w:tab w:val="left" w:pos="1617"/>
          <w:tab w:val="left" w:pos="1645"/>
          <w:tab w:val="right" w:leader="dot" w:pos="9637"/>
        </w:tabs>
        <w:jc w:val="both"/>
      </w:pPr>
      <w:hyperlink w:anchor="bookmark28" w:tooltip="Current Document">
        <w:r w:rsidR="006F02A6">
          <w:rPr>
            <w:rStyle w:val="Obsah"/>
          </w:rPr>
          <w:t>Form of grant</w:t>
        </w:r>
        <w:r w:rsidR="006F02A6">
          <w:rPr>
            <w:rStyle w:val="Obsah"/>
          </w:rPr>
          <w:tab/>
          <w:t>13</w:t>
        </w:r>
      </w:hyperlink>
    </w:p>
    <w:p w14:paraId="46DA3621" w14:textId="77777777" w:rsidR="00BD6B4F" w:rsidRDefault="007C04B9">
      <w:pPr>
        <w:pStyle w:val="Obsah0"/>
        <w:framePr w:w="10205" w:h="12950" w:hRule="exact" w:wrap="none" w:vAnchor="page" w:hAnchor="page" w:x="1102" w:y="2455"/>
        <w:numPr>
          <w:ilvl w:val="1"/>
          <w:numId w:val="6"/>
        </w:numPr>
        <w:tabs>
          <w:tab w:val="left" w:pos="1617"/>
          <w:tab w:val="left" w:pos="1645"/>
          <w:tab w:val="right" w:leader="dot" w:pos="9637"/>
        </w:tabs>
        <w:jc w:val="both"/>
      </w:pPr>
      <w:hyperlink w:anchor="bookmark30" w:tooltip="Current Document">
        <w:r w:rsidR="006F02A6">
          <w:rPr>
            <w:rStyle w:val="Obsah"/>
          </w:rPr>
          <w:t>Maximum grant amount</w:t>
        </w:r>
        <w:r w:rsidR="006F02A6">
          <w:rPr>
            <w:rStyle w:val="Obsah"/>
          </w:rPr>
          <w:tab/>
          <w:t>14</w:t>
        </w:r>
      </w:hyperlink>
    </w:p>
    <w:p w14:paraId="3C5B6FD2" w14:textId="77777777" w:rsidR="00BD6B4F" w:rsidRDefault="007C04B9">
      <w:pPr>
        <w:pStyle w:val="Obsah0"/>
        <w:framePr w:w="10205" w:h="12950" w:hRule="exact" w:wrap="none" w:vAnchor="page" w:hAnchor="page" w:x="1102" w:y="2455"/>
        <w:numPr>
          <w:ilvl w:val="1"/>
          <w:numId w:val="6"/>
        </w:numPr>
        <w:tabs>
          <w:tab w:val="left" w:pos="1617"/>
          <w:tab w:val="left" w:pos="1645"/>
          <w:tab w:val="right" w:leader="dot" w:pos="9637"/>
        </w:tabs>
        <w:jc w:val="both"/>
      </w:pPr>
      <w:hyperlink w:anchor="bookmark33" w:tooltip="Current Document">
        <w:r w:rsidR="006F02A6">
          <w:rPr>
            <w:rStyle w:val="Obsah"/>
            <w:color w:val="808080"/>
          </w:rPr>
          <w:t>Funding rate</w:t>
        </w:r>
        <w:r w:rsidR="006F02A6">
          <w:rPr>
            <w:rStyle w:val="Obsah"/>
            <w:color w:val="808080"/>
          </w:rPr>
          <w:tab/>
          <w:t>14</w:t>
        </w:r>
      </w:hyperlink>
    </w:p>
    <w:p w14:paraId="1ADDB158" w14:textId="77777777" w:rsidR="00BD6B4F" w:rsidRDefault="007C04B9">
      <w:pPr>
        <w:pStyle w:val="Obsah0"/>
        <w:framePr w:w="10205" w:h="12950" w:hRule="exact" w:wrap="none" w:vAnchor="page" w:hAnchor="page" w:x="1102" w:y="2455"/>
        <w:numPr>
          <w:ilvl w:val="1"/>
          <w:numId w:val="6"/>
        </w:numPr>
        <w:tabs>
          <w:tab w:val="left" w:pos="1617"/>
          <w:tab w:val="right" w:leader="dot" w:pos="9637"/>
        </w:tabs>
        <w:jc w:val="both"/>
      </w:pPr>
      <w:hyperlink w:anchor="bookmark36" w:tooltip="Current Document">
        <w:r w:rsidR="006F02A6">
          <w:rPr>
            <w:rStyle w:val="Obsah"/>
          </w:rPr>
          <w:t>Estimated budget, budget categories and forms of funding</w:t>
        </w:r>
        <w:r w:rsidR="006F02A6">
          <w:rPr>
            <w:rStyle w:val="Obsah"/>
          </w:rPr>
          <w:tab/>
          <w:t>14</w:t>
        </w:r>
      </w:hyperlink>
    </w:p>
    <w:p w14:paraId="45E93F94" w14:textId="77777777" w:rsidR="00BD6B4F" w:rsidRDefault="007C04B9">
      <w:pPr>
        <w:pStyle w:val="Obsah0"/>
        <w:framePr w:w="10205" w:h="12950" w:hRule="exact" w:wrap="none" w:vAnchor="page" w:hAnchor="page" w:x="1102" w:y="2455"/>
        <w:numPr>
          <w:ilvl w:val="1"/>
          <w:numId w:val="6"/>
        </w:numPr>
        <w:tabs>
          <w:tab w:val="left" w:pos="1617"/>
          <w:tab w:val="left" w:pos="1645"/>
          <w:tab w:val="right" w:leader="dot" w:pos="9637"/>
        </w:tabs>
        <w:jc w:val="both"/>
      </w:pPr>
      <w:hyperlink w:anchor="bookmark39" w:tooltip="Current Document">
        <w:r w:rsidR="006F02A6">
          <w:rPr>
            <w:rStyle w:val="Obsah"/>
          </w:rPr>
          <w:t>Budget flexibility</w:t>
        </w:r>
        <w:r w:rsidR="006F02A6">
          <w:rPr>
            <w:rStyle w:val="Obsah"/>
          </w:rPr>
          <w:tab/>
          <w:t>14</w:t>
        </w:r>
      </w:hyperlink>
    </w:p>
    <w:p w14:paraId="2038FCF7" w14:textId="77777777" w:rsidR="00BD6B4F" w:rsidRDefault="006F02A6">
      <w:pPr>
        <w:pStyle w:val="Obsah0"/>
        <w:framePr w:w="10205" w:h="12950" w:hRule="exact" w:wrap="none" w:vAnchor="page" w:hAnchor="page" w:x="1102" w:y="2455"/>
        <w:numPr>
          <w:ilvl w:val="0"/>
          <w:numId w:val="5"/>
        </w:numPr>
        <w:tabs>
          <w:tab w:val="left" w:pos="2039"/>
          <w:tab w:val="right" w:leader="dot" w:pos="9633"/>
        </w:tabs>
        <w:ind w:left="0" w:firstLine="860"/>
        <w:jc w:val="both"/>
      </w:pPr>
      <w:r>
        <w:rPr>
          <w:rStyle w:val="Obsah"/>
        </w:rPr>
        <w:t>— ELIGIBLE AND INELIGIBLE CONTRIBUTIONS</w:t>
      </w:r>
      <w:r>
        <w:rPr>
          <w:rStyle w:val="Obsah"/>
        </w:rPr>
        <w:tab/>
        <w:t xml:space="preserve"> 14</w:t>
      </w:r>
    </w:p>
    <w:p w14:paraId="454D4E4C" w14:textId="77777777" w:rsidR="00BD6B4F" w:rsidRDefault="007C04B9">
      <w:pPr>
        <w:pStyle w:val="Obsah0"/>
        <w:framePr w:w="10205" w:h="12950" w:hRule="exact" w:wrap="none" w:vAnchor="page" w:hAnchor="page" w:x="1102" w:y="2455"/>
        <w:numPr>
          <w:ilvl w:val="1"/>
          <w:numId w:val="7"/>
        </w:numPr>
        <w:tabs>
          <w:tab w:val="left" w:pos="1617"/>
          <w:tab w:val="right" w:leader="dot" w:pos="9637"/>
        </w:tabs>
        <w:jc w:val="both"/>
      </w:pPr>
      <w:hyperlink w:anchor="bookmark43" w:tooltip="Current Document">
        <w:r w:rsidR="006F02A6">
          <w:rPr>
            <w:rStyle w:val="Obsah"/>
          </w:rPr>
          <w:t>General eligibility conditions</w:t>
        </w:r>
        <w:r w:rsidR="006F02A6">
          <w:rPr>
            <w:rStyle w:val="Obsah"/>
          </w:rPr>
          <w:tab/>
          <w:t>14</w:t>
        </w:r>
      </w:hyperlink>
    </w:p>
    <w:p w14:paraId="41C186C9" w14:textId="77777777" w:rsidR="00BD6B4F" w:rsidRDefault="007C04B9">
      <w:pPr>
        <w:pStyle w:val="Obsah0"/>
        <w:framePr w:w="10205" w:h="12950" w:hRule="exact" w:wrap="none" w:vAnchor="page" w:hAnchor="page" w:x="1102" w:y="2455"/>
        <w:numPr>
          <w:ilvl w:val="1"/>
          <w:numId w:val="7"/>
        </w:numPr>
        <w:tabs>
          <w:tab w:val="left" w:pos="1617"/>
          <w:tab w:val="right" w:leader="dot" w:pos="9637"/>
        </w:tabs>
        <w:jc w:val="both"/>
      </w:pPr>
      <w:hyperlink w:anchor="bookmark46" w:tooltip="Current Document">
        <w:r w:rsidR="006F02A6">
          <w:rPr>
            <w:rStyle w:val="Obsah"/>
          </w:rPr>
          <w:t>Specific eligibility conditions for each budget category</w:t>
        </w:r>
        <w:r w:rsidR="006F02A6">
          <w:rPr>
            <w:rStyle w:val="Obsah"/>
          </w:rPr>
          <w:tab/>
          <w:t>14</w:t>
        </w:r>
      </w:hyperlink>
    </w:p>
    <w:p w14:paraId="385CAA4E" w14:textId="77777777" w:rsidR="00BD6B4F" w:rsidRDefault="007C04B9">
      <w:pPr>
        <w:pStyle w:val="Obsah0"/>
        <w:framePr w:w="10205" w:h="12950" w:hRule="exact" w:wrap="none" w:vAnchor="page" w:hAnchor="page" w:x="1102" w:y="2455"/>
        <w:numPr>
          <w:ilvl w:val="1"/>
          <w:numId w:val="7"/>
        </w:numPr>
        <w:tabs>
          <w:tab w:val="left" w:pos="1617"/>
          <w:tab w:val="right" w:leader="dot" w:pos="9637"/>
        </w:tabs>
        <w:jc w:val="both"/>
      </w:pPr>
      <w:hyperlink w:anchor="bookmark57" w:tooltip="Current Document">
        <w:r w:rsidR="006F02A6">
          <w:rPr>
            <w:rStyle w:val="Obsah"/>
          </w:rPr>
          <w:t>Ineligible contributions</w:t>
        </w:r>
        <w:r w:rsidR="006F02A6">
          <w:rPr>
            <w:rStyle w:val="Obsah"/>
          </w:rPr>
          <w:tab/>
          <w:t>16</w:t>
        </w:r>
      </w:hyperlink>
    </w:p>
    <w:p w14:paraId="55FE51A5" w14:textId="77777777" w:rsidR="00BD6B4F" w:rsidRDefault="007C04B9">
      <w:pPr>
        <w:pStyle w:val="Obsah0"/>
        <w:framePr w:w="10205" w:h="12950" w:hRule="exact" w:wrap="none" w:vAnchor="page" w:hAnchor="page" w:x="1102" w:y="2455"/>
        <w:numPr>
          <w:ilvl w:val="1"/>
          <w:numId w:val="7"/>
        </w:numPr>
        <w:tabs>
          <w:tab w:val="left" w:pos="1617"/>
          <w:tab w:val="right" w:leader="dot" w:pos="9637"/>
        </w:tabs>
        <w:jc w:val="both"/>
      </w:pPr>
      <w:hyperlink w:anchor="bookmark60" w:tooltip="Current Document">
        <w:r w:rsidR="006F02A6">
          <w:rPr>
            <w:rStyle w:val="Obsah"/>
          </w:rPr>
          <w:t>Consequences of non-compliance</w:t>
        </w:r>
        <w:r w:rsidR="006F02A6">
          <w:rPr>
            <w:rStyle w:val="Obsah"/>
          </w:rPr>
          <w:tab/>
          <w:t>16</w:t>
        </w:r>
      </w:hyperlink>
    </w:p>
    <w:p w14:paraId="188F0295" w14:textId="77777777" w:rsidR="00BD6B4F" w:rsidRDefault="006F02A6">
      <w:pPr>
        <w:pStyle w:val="Obsah0"/>
        <w:framePr w:w="10205" w:h="12950" w:hRule="exact" w:wrap="none" w:vAnchor="page" w:hAnchor="page" w:x="1102" w:y="2455"/>
        <w:tabs>
          <w:tab w:val="right" w:leader="dot" w:pos="9637"/>
        </w:tabs>
        <w:ind w:left="0"/>
        <w:jc w:val="both"/>
      </w:pPr>
      <w:r>
        <w:rPr>
          <w:rStyle w:val="Obsah"/>
          <w:b/>
          <w:bCs/>
        </w:rPr>
        <w:t>CHAPTER 4 GRANT IMPLEMENTATION</w:t>
      </w:r>
      <w:r>
        <w:rPr>
          <w:rStyle w:val="Obsah"/>
          <w:b/>
          <w:bCs/>
        </w:rPr>
        <w:tab/>
        <w:t>17</w:t>
      </w:r>
    </w:p>
    <w:p w14:paraId="4162C739" w14:textId="77777777" w:rsidR="00BD6B4F" w:rsidRDefault="007C04B9">
      <w:pPr>
        <w:pStyle w:val="Obsah0"/>
        <w:framePr w:w="10205" w:h="12950" w:hRule="exact" w:wrap="none" w:vAnchor="page" w:hAnchor="page" w:x="1102" w:y="2455"/>
        <w:tabs>
          <w:tab w:val="left" w:pos="1634"/>
        </w:tabs>
        <w:spacing w:after="0"/>
        <w:ind w:left="0" w:firstLine="300"/>
      </w:pPr>
      <w:hyperlink w:anchor="bookmark63" w:tooltip="Current Document">
        <w:r w:rsidR="006F02A6">
          <w:rPr>
            <w:rStyle w:val="Obsah"/>
            <w:b/>
            <w:bCs/>
          </w:rPr>
          <w:t>SECTION 1</w:t>
        </w:r>
        <w:r w:rsidR="006F02A6">
          <w:rPr>
            <w:rStyle w:val="Obsah"/>
            <w:b/>
            <w:bCs/>
          </w:rPr>
          <w:tab/>
          <w:t>CONSORTIUM: BENEFICIARIES, AFFILIATED ENTITIES AND OTHER</w:t>
        </w:r>
      </w:hyperlink>
    </w:p>
    <w:p w14:paraId="0581BF49" w14:textId="77777777" w:rsidR="00BD6B4F" w:rsidRDefault="006F02A6">
      <w:pPr>
        <w:pStyle w:val="Obsah0"/>
        <w:framePr w:w="10205" w:h="12950" w:hRule="exact" w:wrap="none" w:vAnchor="page" w:hAnchor="page" w:x="1102" w:y="2455"/>
        <w:tabs>
          <w:tab w:val="right" w:leader="dot" w:pos="9637"/>
        </w:tabs>
        <w:jc w:val="both"/>
      </w:pPr>
      <w:r>
        <w:rPr>
          <w:rStyle w:val="Obsah"/>
          <w:b/>
          <w:bCs/>
        </w:rPr>
        <w:t>PARTICIPANTS</w:t>
      </w:r>
      <w:r>
        <w:rPr>
          <w:rStyle w:val="Obsah"/>
          <w:b/>
          <w:bCs/>
        </w:rPr>
        <w:tab/>
        <w:t xml:space="preserve"> 17</w:t>
      </w:r>
    </w:p>
    <w:p w14:paraId="5D94045F" w14:textId="77777777" w:rsidR="00BD6B4F" w:rsidRDefault="007C04B9">
      <w:pPr>
        <w:pStyle w:val="Obsah0"/>
        <w:framePr w:w="10205" w:h="12950" w:hRule="exact" w:wrap="none" w:vAnchor="page" w:hAnchor="page" w:x="1102" w:y="2455"/>
        <w:numPr>
          <w:ilvl w:val="0"/>
          <w:numId w:val="8"/>
        </w:numPr>
        <w:tabs>
          <w:tab w:val="left" w:pos="2049"/>
          <w:tab w:val="right" w:leader="dot" w:pos="9633"/>
        </w:tabs>
        <w:ind w:left="0" w:firstLine="860"/>
        <w:jc w:val="both"/>
      </w:pPr>
      <w:hyperlink w:anchor="bookmark65" w:tooltip="Current Document">
        <w:r w:rsidR="006F02A6">
          <w:rPr>
            <w:rStyle w:val="Obsah"/>
          </w:rPr>
          <w:t>— BENEFICIARIES</w:t>
        </w:r>
        <w:r w:rsidR="006F02A6">
          <w:rPr>
            <w:rStyle w:val="Obsah"/>
          </w:rPr>
          <w:tab/>
          <w:t xml:space="preserve"> 17</w:t>
        </w:r>
      </w:hyperlink>
    </w:p>
    <w:p w14:paraId="12789AD7" w14:textId="77777777" w:rsidR="00BD6B4F" w:rsidRDefault="007C04B9">
      <w:pPr>
        <w:pStyle w:val="Obsah0"/>
        <w:framePr w:w="10205" w:h="12950" w:hRule="exact" w:wrap="none" w:vAnchor="page" w:hAnchor="page" w:x="1102" w:y="2455"/>
        <w:numPr>
          <w:ilvl w:val="0"/>
          <w:numId w:val="8"/>
        </w:numPr>
        <w:tabs>
          <w:tab w:val="left" w:pos="2044"/>
          <w:tab w:val="right" w:leader="dot" w:pos="9633"/>
        </w:tabs>
        <w:ind w:left="0" w:firstLine="860"/>
        <w:jc w:val="both"/>
      </w:pPr>
      <w:hyperlink w:anchor="bookmark68" w:tooltip="Current Document">
        <w:r w:rsidR="006F02A6">
          <w:rPr>
            <w:rStyle w:val="Obsah"/>
            <w:color w:val="808080"/>
          </w:rPr>
          <w:t>— AFFILIATED ENTITIES</w:t>
        </w:r>
        <w:r w:rsidR="006F02A6">
          <w:rPr>
            <w:rStyle w:val="Obsah"/>
            <w:color w:val="808080"/>
          </w:rPr>
          <w:tab/>
          <w:t xml:space="preserve"> 19</w:t>
        </w:r>
      </w:hyperlink>
    </w:p>
    <w:p w14:paraId="37D8D3EB" w14:textId="77777777" w:rsidR="00BD6B4F" w:rsidRDefault="006F02A6">
      <w:pPr>
        <w:pStyle w:val="Obsah0"/>
        <w:framePr w:w="10205" w:h="12950" w:hRule="exact" w:wrap="none" w:vAnchor="page" w:hAnchor="page" w:x="1102" w:y="2455"/>
        <w:numPr>
          <w:ilvl w:val="0"/>
          <w:numId w:val="8"/>
        </w:numPr>
        <w:tabs>
          <w:tab w:val="left" w:pos="2039"/>
          <w:tab w:val="right" w:leader="dot" w:pos="9633"/>
        </w:tabs>
        <w:ind w:left="0" w:firstLine="860"/>
        <w:jc w:val="both"/>
      </w:pPr>
      <w:r>
        <w:rPr>
          <w:rStyle w:val="Obsah"/>
        </w:rPr>
        <w:t>— OTHER PARTICIPANTS INVOLVED IN THE ACTION</w:t>
      </w:r>
      <w:r>
        <w:rPr>
          <w:rStyle w:val="Obsah"/>
        </w:rPr>
        <w:tab/>
        <w:t xml:space="preserve"> 19</w:t>
      </w:r>
    </w:p>
    <w:p w14:paraId="14469F7D" w14:textId="77777777" w:rsidR="00BD6B4F" w:rsidRDefault="007C04B9">
      <w:pPr>
        <w:pStyle w:val="Obsah0"/>
        <w:framePr w:w="10205" w:h="12950" w:hRule="exact" w:wrap="none" w:vAnchor="page" w:hAnchor="page" w:x="1102" w:y="2455"/>
        <w:numPr>
          <w:ilvl w:val="1"/>
          <w:numId w:val="9"/>
        </w:numPr>
        <w:tabs>
          <w:tab w:val="left" w:pos="1617"/>
          <w:tab w:val="left" w:leader="dot" w:pos="9421"/>
        </w:tabs>
        <w:jc w:val="both"/>
      </w:pPr>
      <w:hyperlink w:anchor="bookmark72" w:tooltip="Current Document">
        <w:r w:rsidR="006F02A6">
          <w:rPr>
            <w:rStyle w:val="Obsah"/>
          </w:rPr>
          <w:t>Associated partners</w:t>
        </w:r>
        <w:r w:rsidR="006F02A6">
          <w:rPr>
            <w:rStyle w:val="Obsah"/>
          </w:rPr>
          <w:tab/>
          <w:t>19</w:t>
        </w:r>
      </w:hyperlink>
    </w:p>
    <w:p w14:paraId="74612BF7" w14:textId="77777777" w:rsidR="00BD6B4F" w:rsidRDefault="007C04B9">
      <w:pPr>
        <w:pStyle w:val="Obsah0"/>
        <w:framePr w:w="10205" w:h="12950" w:hRule="exact" w:wrap="none" w:vAnchor="page" w:hAnchor="page" w:x="1102" w:y="2455"/>
        <w:numPr>
          <w:ilvl w:val="1"/>
          <w:numId w:val="9"/>
        </w:numPr>
        <w:tabs>
          <w:tab w:val="left" w:pos="1617"/>
          <w:tab w:val="right" w:leader="dot" w:pos="9637"/>
        </w:tabs>
        <w:jc w:val="both"/>
      </w:pPr>
      <w:hyperlink w:anchor="bookmark78" w:tooltip="Current Document">
        <w:r w:rsidR="006F02A6">
          <w:rPr>
            <w:rStyle w:val="Obsah"/>
          </w:rPr>
          <w:t>Third parties giving in-kind contributions to the action</w:t>
        </w:r>
        <w:r w:rsidR="006F02A6">
          <w:rPr>
            <w:rStyle w:val="Obsah"/>
          </w:rPr>
          <w:tab/>
          <w:t>19</w:t>
        </w:r>
      </w:hyperlink>
    </w:p>
    <w:p w14:paraId="4EE08D5A" w14:textId="77777777" w:rsidR="00BD6B4F" w:rsidRDefault="007C04B9">
      <w:pPr>
        <w:pStyle w:val="Obsah0"/>
        <w:framePr w:w="10205" w:h="12950" w:hRule="exact" w:wrap="none" w:vAnchor="page" w:hAnchor="page" w:x="1102" w:y="2455"/>
        <w:numPr>
          <w:ilvl w:val="1"/>
          <w:numId w:val="9"/>
        </w:numPr>
        <w:tabs>
          <w:tab w:val="left" w:pos="1617"/>
          <w:tab w:val="left" w:leader="dot" w:pos="9421"/>
        </w:tabs>
        <w:spacing w:after="0"/>
        <w:jc w:val="both"/>
      </w:pPr>
      <w:hyperlink w:anchor="bookmark81" w:tooltip="Current Document">
        <w:r w:rsidR="006F02A6">
          <w:rPr>
            <w:rStyle w:val="Obsah"/>
          </w:rPr>
          <w:t>Subcontractors</w:t>
        </w:r>
        <w:r w:rsidR="006F02A6">
          <w:rPr>
            <w:rStyle w:val="Obsah"/>
          </w:rPr>
          <w:tab/>
          <w:t>20</w:t>
        </w:r>
      </w:hyperlink>
    </w:p>
    <w:p w14:paraId="179BA1D2" w14:textId="77777777" w:rsidR="00BD6B4F" w:rsidRDefault="006F02A6">
      <w:pPr>
        <w:pStyle w:val="Zhlavnebozpat0"/>
        <w:framePr w:wrap="none" w:vAnchor="page" w:hAnchor="page" w:x="10650" w:y="16091"/>
      </w:pPr>
      <w:r>
        <w:rPr>
          <w:rStyle w:val="Zhlavnebozpat"/>
        </w:rPr>
        <w:t>3</w:t>
      </w:r>
    </w:p>
    <w:p w14:paraId="489BACE3"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74451C4" w14:textId="77777777" w:rsidR="00BD6B4F" w:rsidRDefault="00BD6B4F">
      <w:pPr>
        <w:spacing w:line="1" w:lineRule="exact"/>
      </w:pPr>
    </w:p>
    <w:p w14:paraId="330182C1" w14:textId="77777777" w:rsidR="00BD6B4F" w:rsidRDefault="006F02A6">
      <w:pPr>
        <w:pStyle w:val="Zhlavnebozpat0"/>
        <w:framePr w:wrap="none" w:vAnchor="page" w:hAnchor="page" w:x="1117" w:y="386"/>
      </w:pPr>
      <w:r>
        <w:rPr>
          <w:rStyle w:val="Zhlavnebozpat"/>
        </w:rPr>
        <w:t>Project: 101182652 — NEUTRAL4GS — HORIZON-MSCA-2023-SE-01</w:t>
      </w:r>
    </w:p>
    <w:p w14:paraId="5C01E294"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F5E3802" w14:textId="77777777" w:rsidR="00BD6B4F" w:rsidRDefault="007C04B9">
      <w:pPr>
        <w:pStyle w:val="Obsah0"/>
        <w:framePr w:w="10205" w:h="14299" w:hRule="exact" w:wrap="none" w:vAnchor="page" w:hAnchor="page" w:x="1102" w:y="1379"/>
        <w:numPr>
          <w:ilvl w:val="1"/>
          <w:numId w:val="9"/>
        </w:numPr>
        <w:tabs>
          <w:tab w:val="left" w:pos="1712"/>
          <w:tab w:val="right" w:leader="dot" w:pos="9630"/>
        </w:tabs>
        <w:jc w:val="both"/>
      </w:pPr>
      <w:hyperlink w:anchor="bookmark84" w:tooltip="Current Document">
        <w:r w:rsidR="006F02A6">
          <w:rPr>
            <w:rStyle w:val="Obsah"/>
          </w:rPr>
          <w:t>Recipients of financial support to third parties</w:t>
        </w:r>
        <w:r w:rsidR="006F02A6">
          <w:rPr>
            <w:rStyle w:val="Obsah"/>
          </w:rPr>
          <w:tab/>
          <w:t>20</w:t>
        </w:r>
      </w:hyperlink>
    </w:p>
    <w:p w14:paraId="6C97824F" w14:textId="77777777" w:rsidR="00BD6B4F" w:rsidRDefault="006F02A6">
      <w:pPr>
        <w:pStyle w:val="Obsah0"/>
        <w:framePr w:w="10205" w:h="14299" w:hRule="exact" w:wrap="none" w:vAnchor="page" w:hAnchor="page" w:x="1102" w:y="1379"/>
        <w:tabs>
          <w:tab w:val="right" w:leader="dot" w:pos="9633"/>
        </w:tabs>
        <w:ind w:left="0" w:firstLine="860"/>
        <w:jc w:val="both"/>
      </w:pPr>
      <w:r>
        <w:rPr>
          <w:rStyle w:val="Obsah"/>
        </w:rPr>
        <w:t>ARTICLE 10 — PARTICIPANTS WITH SPECIAL STATUS</w:t>
      </w:r>
      <w:r>
        <w:rPr>
          <w:rStyle w:val="Obsah"/>
        </w:rPr>
        <w:tab/>
        <w:t>20</w:t>
      </w:r>
    </w:p>
    <w:p w14:paraId="0B6F0BE3" w14:textId="77777777" w:rsidR="00BD6B4F" w:rsidRDefault="007C04B9">
      <w:pPr>
        <w:pStyle w:val="Obsah0"/>
        <w:framePr w:w="10205" w:h="14299" w:hRule="exact" w:wrap="none" w:vAnchor="page" w:hAnchor="page" w:x="1102" w:y="1379"/>
        <w:numPr>
          <w:ilvl w:val="1"/>
          <w:numId w:val="10"/>
        </w:numPr>
        <w:tabs>
          <w:tab w:val="left" w:pos="1712"/>
          <w:tab w:val="left" w:pos="1755"/>
          <w:tab w:val="right" w:leader="dot" w:pos="9630"/>
        </w:tabs>
        <w:jc w:val="both"/>
      </w:pPr>
      <w:hyperlink w:anchor="bookmark88" w:tooltip="Current Document">
        <w:r w:rsidR="006F02A6">
          <w:rPr>
            <w:rStyle w:val="Obsah"/>
          </w:rPr>
          <w:t>Non-EU participants</w:t>
        </w:r>
        <w:r w:rsidR="006F02A6">
          <w:rPr>
            <w:rStyle w:val="Obsah"/>
          </w:rPr>
          <w:tab/>
          <w:t>20</w:t>
        </w:r>
      </w:hyperlink>
    </w:p>
    <w:p w14:paraId="3E27A841" w14:textId="77777777" w:rsidR="00BD6B4F" w:rsidRDefault="007C04B9">
      <w:pPr>
        <w:pStyle w:val="Obsah0"/>
        <w:framePr w:w="10205" w:h="14299" w:hRule="exact" w:wrap="none" w:vAnchor="page" w:hAnchor="page" w:x="1102" w:y="1379"/>
        <w:numPr>
          <w:ilvl w:val="1"/>
          <w:numId w:val="10"/>
        </w:numPr>
        <w:tabs>
          <w:tab w:val="left" w:pos="1712"/>
          <w:tab w:val="left" w:pos="1755"/>
          <w:tab w:val="left" w:pos="4730"/>
          <w:tab w:val="right" w:leader="dot" w:pos="9630"/>
        </w:tabs>
        <w:jc w:val="both"/>
      </w:pPr>
      <w:hyperlink w:anchor="bookmark90" w:tooltip="Current Document">
        <w:r w:rsidR="006F02A6">
          <w:rPr>
            <w:rStyle w:val="Obsah"/>
          </w:rPr>
          <w:t>Participants which are international</w:t>
        </w:r>
        <w:r w:rsidR="006F02A6">
          <w:rPr>
            <w:rStyle w:val="Obsah"/>
          </w:rPr>
          <w:tab/>
        </w:r>
        <w:proofErr w:type="spellStart"/>
        <w:r w:rsidR="006F02A6">
          <w:rPr>
            <w:rStyle w:val="Obsah"/>
          </w:rPr>
          <w:t>organisations</w:t>
        </w:r>
        <w:proofErr w:type="spellEnd"/>
        <w:r w:rsidR="006F02A6">
          <w:rPr>
            <w:rStyle w:val="Obsah"/>
          </w:rPr>
          <w:tab/>
          <w:t>21</w:t>
        </w:r>
      </w:hyperlink>
    </w:p>
    <w:p w14:paraId="126EA693" w14:textId="77777777" w:rsidR="00BD6B4F" w:rsidRDefault="007C04B9">
      <w:pPr>
        <w:pStyle w:val="Obsah0"/>
        <w:framePr w:w="10205" w:h="14299" w:hRule="exact" w:wrap="none" w:vAnchor="page" w:hAnchor="page" w:x="1102" w:y="1379"/>
        <w:numPr>
          <w:ilvl w:val="1"/>
          <w:numId w:val="10"/>
        </w:numPr>
        <w:tabs>
          <w:tab w:val="left" w:pos="1712"/>
          <w:tab w:val="left" w:pos="1755"/>
          <w:tab w:val="right" w:leader="dot" w:pos="9630"/>
        </w:tabs>
        <w:jc w:val="both"/>
      </w:pPr>
      <w:hyperlink w:anchor="bookmark93" w:tooltip="Current Document">
        <w:r w:rsidR="006F02A6">
          <w:rPr>
            <w:rStyle w:val="Obsah"/>
          </w:rPr>
          <w:t>Pillar-assessed participants</w:t>
        </w:r>
        <w:r w:rsidR="006F02A6">
          <w:rPr>
            <w:rStyle w:val="Obsah"/>
          </w:rPr>
          <w:tab/>
          <w:t>21</w:t>
        </w:r>
      </w:hyperlink>
    </w:p>
    <w:p w14:paraId="39F90A87" w14:textId="77777777" w:rsidR="00BD6B4F" w:rsidRDefault="007C04B9">
      <w:pPr>
        <w:pStyle w:val="Obsah0"/>
        <w:framePr w:w="10205" w:h="14299" w:hRule="exact" w:wrap="none" w:vAnchor="page" w:hAnchor="page" w:x="1102" w:y="1379"/>
        <w:tabs>
          <w:tab w:val="right" w:leader="dot" w:pos="9636"/>
        </w:tabs>
        <w:ind w:left="0" w:firstLine="300"/>
        <w:jc w:val="both"/>
      </w:pPr>
      <w:hyperlink w:anchor="bookmark172" w:tooltip="Current Document">
        <w:r w:rsidR="006F02A6">
          <w:rPr>
            <w:rStyle w:val="Obsah"/>
            <w:b/>
            <w:bCs/>
          </w:rPr>
          <w:t>SECTION 2 RULES FOR CARRYING OUT THE ACTION</w:t>
        </w:r>
        <w:r w:rsidR="006F02A6">
          <w:rPr>
            <w:rStyle w:val="Obsah"/>
            <w:b/>
            <w:bCs/>
          </w:rPr>
          <w:tab/>
          <w:t>23</w:t>
        </w:r>
      </w:hyperlink>
    </w:p>
    <w:p w14:paraId="2215AE91" w14:textId="77777777" w:rsidR="00BD6B4F" w:rsidRDefault="006F02A6">
      <w:pPr>
        <w:pStyle w:val="Obsah0"/>
        <w:framePr w:w="10205" w:h="14299" w:hRule="exact" w:wrap="none" w:vAnchor="page" w:hAnchor="page" w:x="1102" w:y="1379"/>
        <w:tabs>
          <w:tab w:val="right" w:leader="dot" w:pos="9633"/>
        </w:tabs>
        <w:ind w:left="0" w:firstLine="860"/>
        <w:jc w:val="both"/>
      </w:pPr>
      <w:r>
        <w:rPr>
          <w:rStyle w:val="Obsah"/>
        </w:rPr>
        <w:t>ARTICLE 11 — PROPER IMPLEMENTATION OF THE ACTION</w:t>
      </w:r>
      <w:r>
        <w:rPr>
          <w:rStyle w:val="Obsah"/>
        </w:rPr>
        <w:tab/>
        <w:t xml:space="preserve"> 23</w:t>
      </w:r>
    </w:p>
    <w:p w14:paraId="34D6BC21" w14:textId="77777777" w:rsidR="00BD6B4F" w:rsidRDefault="007C04B9">
      <w:pPr>
        <w:pStyle w:val="Obsah0"/>
        <w:framePr w:w="10205" w:h="14299" w:hRule="exact" w:wrap="none" w:vAnchor="page" w:hAnchor="page" w:x="1102" w:y="1379"/>
        <w:numPr>
          <w:ilvl w:val="1"/>
          <w:numId w:val="11"/>
        </w:numPr>
        <w:tabs>
          <w:tab w:val="left" w:pos="1712"/>
          <w:tab w:val="right" w:leader="dot" w:pos="9630"/>
        </w:tabs>
        <w:jc w:val="both"/>
      </w:pPr>
      <w:hyperlink w:anchor="bookmark98" w:tooltip="Current Document">
        <w:r w:rsidR="006F02A6">
          <w:rPr>
            <w:rStyle w:val="Obsah"/>
          </w:rPr>
          <w:t>Obligation to properly implement the action</w:t>
        </w:r>
        <w:r w:rsidR="006F02A6">
          <w:rPr>
            <w:rStyle w:val="Obsah"/>
          </w:rPr>
          <w:tab/>
          <w:t>23</w:t>
        </w:r>
      </w:hyperlink>
    </w:p>
    <w:p w14:paraId="2CFC1475" w14:textId="77777777" w:rsidR="00BD6B4F" w:rsidRDefault="007C04B9">
      <w:pPr>
        <w:pStyle w:val="Obsah0"/>
        <w:framePr w:w="10205" w:h="14299" w:hRule="exact" w:wrap="none" w:vAnchor="page" w:hAnchor="page" w:x="1102" w:y="1379"/>
        <w:numPr>
          <w:ilvl w:val="1"/>
          <w:numId w:val="11"/>
        </w:numPr>
        <w:tabs>
          <w:tab w:val="left" w:pos="1712"/>
          <w:tab w:val="right" w:leader="dot" w:pos="9630"/>
        </w:tabs>
        <w:jc w:val="both"/>
      </w:pPr>
      <w:hyperlink w:anchor="bookmark106" w:tooltip="Current Document">
        <w:r w:rsidR="006F02A6">
          <w:rPr>
            <w:rStyle w:val="Obsah"/>
          </w:rPr>
          <w:t>Consequences of non-compliance</w:t>
        </w:r>
        <w:r w:rsidR="006F02A6">
          <w:rPr>
            <w:rStyle w:val="Obsah"/>
          </w:rPr>
          <w:tab/>
          <w:t>23</w:t>
        </w:r>
      </w:hyperlink>
    </w:p>
    <w:p w14:paraId="5DA99781" w14:textId="77777777" w:rsidR="00BD6B4F" w:rsidRDefault="007C04B9">
      <w:pPr>
        <w:pStyle w:val="Obsah0"/>
        <w:framePr w:w="10205" w:h="14299" w:hRule="exact" w:wrap="none" w:vAnchor="page" w:hAnchor="page" w:x="1102" w:y="1379"/>
        <w:tabs>
          <w:tab w:val="right" w:leader="dot" w:pos="9633"/>
        </w:tabs>
        <w:ind w:left="0" w:firstLine="860"/>
        <w:jc w:val="both"/>
      </w:pPr>
      <w:hyperlink w:anchor="bookmark103" w:tooltip="Current Document">
        <w:r w:rsidR="006F02A6">
          <w:rPr>
            <w:rStyle w:val="Obsah"/>
          </w:rPr>
          <w:t>ARTICLE 12 — CONFLICT OF INTERESTS</w:t>
        </w:r>
        <w:r w:rsidR="006F02A6">
          <w:rPr>
            <w:rStyle w:val="Obsah"/>
          </w:rPr>
          <w:tab/>
          <w:t xml:space="preserve"> 24</w:t>
        </w:r>
      </w:hyperlink>
    </w:p>
    <w:p w14:paraId="4E26293F" w14:textId="77777777" w:rsidR="00BD6B4F" w:rsidRDefault="006F02A6">
      <w:pPr>
        <w:pStyle w:val="Obsah0"/>
        <w:framePr w:w="10205" w:h="14299" w:hRule="exact" w:wrap="none" w:vAnchor="page" w:hAnchor="page" w:x="1102" w:y="1379"/>
        <w:numPr>
          <w:ilvl w:val="1"/>
          <w:numId w:val="12"/>
        </w:numPr>
        <w:tabs>
          <w:tab w:val="left" w:pos="1712"/>
          <w:tab w:val="left" w:pos="1755"/>
          <w:tab w:val="right" w:leader="dot" w:pos="9630"/>
        </w:tabs>
        <w:jc w:val="both"/>
      </w:pPr>
      <w:r>
        <w:rPr>
          <w:rStyle w:val="Obsah"/>
        </w:rPr>
        <w:t>Conflict of interests</w:t>
      </w:r>
      <w:r>
        <w:rPr>
          <w:rStyle w:val="Obsah"/>
        </w:rPr>
        <w:tab/>
        <w:t>24</w:t>
      </w:r>
    </w:p>
    <w:p w14:paraId="2909399E" w14:textId="77777777" w:rsidR="00BD6B4F" w:rsidRDefault="007C04B9">
      <w:pPr>
        <w:pStyle w:val="Obsah0"/>
        <w:framePr w:w="10205" w:h="14299" w:hRule="exact" w:wrap="none" w:vAnchor="page" w:hAnchor="page" w:x="1102" w:y="1379"/>
        <w:numPr>
          <w:ilvl w:val="1"/>
          <w:numId w:val="12"/>
        </w:numPr>
        <w:tabs>
          <w:tab w:val="left" w:pos="1712"/>
          <w:tab w:val="left" w:pos="1755"/>
          <w:tab w:val="right" w:leader="dot" w:pos="9630"/>
        </w:tabs>
        <w:jc w:val="both"/>
      </w:pPr>
      <w:hyperlink w:anchor="bookmark116" w:tooltip="Current Document">
        <w:r w:rsidR="006F02A6">
          <w:rPr>
            <w:rStyle w:val="Obsah"/>
          </w:rPr>
          <w:t>Consequences of non-compliance</w:t>
        </w:r>
        <w:r w:rsidR="006F02A6">
          <w:rPr>
            <w:rStyle w:val="Obsah"/>
          </w:rPr>
          <w:tab/>
          <w:t>24</w:t>
        </w:r>
      </w:hyperlink>
    </w:p>
    <w:p w14:paraId="61F4332B" w14:textId="77777777" w:rsidR="00BD6B4F" w:rsidRDefault="006F02A6">
      <w:pPr>
        <w:pStyle w:val="Obsah0"/>
        <w:framePr w:w="10205" w:h="14299" w:hRule="exact" w:wrap="none" w:vAnchor="page" w:hAnchor="page" w:x="1102" w:y="1379"/>
        <w:tabs>
          <w:tab w:val="right" w:leader="dot" w:pos="9633"/>
        </w:tabs>
        <w:ind w:left="0" w:firstLine="860"/>
        <w:jc w:val="both"/>
      </w:pPr>
      <w:r>
        <w:rPr>
          <w:rStyle w:val="Obsah"/>
        </w:rPr>
        <w:t>ARTICLE 13 — CONFIDENTIALITY AND SECURITY</w:t>
      </w:r>
      <w:r>
        <w:rPr>
          <w:rStyle w:val="Obsah"/>
        </w:rPr>
        <w:tab/>
        <w:t>24</w:t>
      </w:r>
    </w:p>
    <w:p w14:paraId="705BF17A" w14:textId="77777777" w:rsidR="00BD6B4F" w:rsidRDefault="007C04B9">
      <w:pPr>
        <w:pStyle w:val="Obsah0"/>
        <w:framePr w:w="10205" w:h="14299" w:hRule="exact" w:wrap="none" w:vAnchor="page" w:hAnchor="page" w:x="1102" w:y="1379"/>
        <w:numPr>
          <w:ilvl w:val="1"/>
          <w:numId w:val="13"/>
        </w:numPr>
        <w:tabs>
          <w:tab w:val="left" w:pos="1712"/>
          <w:tab w:val="left" w:pos="1755"/>
          <w:tab w:val="right" w:leader="dot" w:pos="9630"/>
        </w:tabs>
        <w:jc w:val="both"/>
      </w:pPr>
      <w:hyperlink w:anchor="bookmark110" w:tooltip="Current Document">
        <w:r w:rsidR="006F02A6">
          <w:rPr>
            <w:rStyle w:val="Obsah"/>
          </w:rPr>
          <w:t>Sensitive information</w:t>
        </w:r>
        <w:r w:rsidR="006F02A6">
          <w:rPr>
            <w:rStyle w:val="Obsah"/>
          </w:rPr>
          <w:tab/>
          <w:t>24</w:t>
        </w:r>
      </w:hyperlink>
    </w:p>
    <w:p w14:paraId="124BD500" w14:textId="77777777" w:rsidR="00BD6B4F" w:rsidRDefault="007C04B9">
      <w:pPr>
        <w:pStyle w:val="Obsah0"/>
        <w:framePr w:w="10205" w:h="14299" w:hRule="exact" w:wrap="none" w:vAnchor="page" w:hAnchor="page" w:x="1102" w:y="1379"/>
        <w:numPr>
          <w:ilvl w:val="1"/>
          <w:numId w:val="13"/>
        </w:numPr>
        <w:tabs>
          <w:tab w:val="left" w:pos="1712"/>
          <w:tab w:val="left" w:pos="1755"/>
          <w:tab w:val="right" w:leader="dot" w:pos="9630"/>
        </w:tabs>
        <w:jc w:val="both"/>
      </w:pPr>
      <w:hyperlink w:anchor="bookmark113" w:tooltip="Current Document">
        <w:r w:rsidR="006F02A6">
          <w:rPr>
            <w:rStyle w:val="Obsah"/>
          </w:rPr>
          <w:t>Classified information</w:t>
        </w:r>
        <w:r w:rsidR="006F02A6">
          <w:rPr>
            <w:rStyle w:val="Obsah"/>
          </w:rPr>
          <w:tab/>
          <w:t>25</w:t>
        </w:r>
      </w:hyperlink>
    </w:p>
    <w:p w14:paraId="02372843" w14:textId="77777777" w:rsidR="00BD6B4F" w:rsidRDefault="007C04B9">
      <w:pPr>
        <w:pStyle w:val="Obsah0"/>
        <w:framePr w:w="10205" w:h="14299" w:hRule="exact" w:wrap="none" w:vAnchor="page" w:hAnchor="page" w:x="1102" w:y="1379"/>
        <w:numPr>
          <w:ilvl w:val="1"/>
          <w:numId w:val="13"/>
        </w:numPr>
        <w:tabs>
          <w:tab w:val="left" w:pos="1712"/>
          <w:tab w:val="left" w:pos="1755"/>
          <w:tab w:val="right" w:leader="dot" w:pos="9630"/>
        </w:tabs>
        <w:jc w:val="both"/>
      </w:pPr>
      <w:hyperlink w:anchor="bookmark126" w:tooltip="Current Document">
        <w:r w:rsidR="006F02A6">
          <w:rPr>
            <w:rStyle w:val="Obsah"/>
          </w:rPr>
          <w:t>Consequences of non-compliance</w:t>
        </w:r>
        <w:r w:rsidR="006F02A6">
          <w:rPr>
            <w:rStyle w:val="Obsah"/>
          </w:rPr>
          <w:tab/>
          <w:t>25</w:t>
        </w:r>
      </w:hyperlink>
    </w:p>
    <w:p w14:paraId="19103BDA" w14:textId="77777777" w:rsidR="00BD6B4F" w:rsidRDefault="006F02A6">
      <w:pPr>
        <w:pStyle w:val="Obsah0"/>
        <w:framePr w:w="10205" w:h="14299" w:hRule="exact" w:wrap="none" w:vAnchor="page" w:hAnchor="page" w:x="1102" w:y="1379"/>
        <w:tabs>
          <w:tab w:val="right" w:leader="dot" w:pos="9633"/>
        </w:tabs>
        <w:ind w:left="0" w:firstLine="860"/>
        <w:jc w:val="both"/>
      </w:pPr>
      <w:r>
        <w:rPr>
          <w:rStyle w:val="Obsah"/>
        </w:rPr>
        <w:t>ARTICLE 14 — ETHICS AND VALUES</w:t>
      </w:r>
      <w:r>
        <w:rPr>
          <w:rStyle w:val="Obsah"/>
        </w:rPr>
        <w:tab/>
        <w:t>25</w:t>
      </w:r>
    </w:p>
    <w:p w14:paraId="1ED4E5CD" w14:textId="77777777" w:rsidR="00BD6B4F" w:rsidRDefault="007C04B9">
      <w:pPr>
        <w:pStyle w:val="Obsah0"/>
        <w:framePr w:w="10205" w:h="14299" w:hRule="exact" w:wrap="none" w:vAnchor="page" w:hAnchor="page" w:x="1102" w:y="1379"/>
        <w:numPr>
          <w:ilvl w:val="1"/>
          <w:numId w:val="14"/>
        </w:numPr>
        <w:tabs>
          <w:tab w:val="left" w:pos="1712"/>
          <w:tab w:val="left" w:pos="1755"/>
          <w:tab w:val="right" w:leader="dot" w:pos="9630"/>
        </w:tabs>
        <w:jc w:val="both"/>
      </w:pPr>
      <w:hyperlink w:anchor="bookmark120" w:tooltip="Current Document">
        <w:r w:rsidR="006F02A6">
          <w:rPr>
            <w:rStyle w:val="Obsah"/>
          </w:rPr>
          <w:t>Ethics</w:t>
        </w:r>
        <w:r w:rsidR="006F02A6">
          <w:rPr>
            <w:rStyle w:val="Obsah"/>
          </w:rPr>
          <w:tab/>
          <w:t>25</w:t>
        </w:r>
      </w:hyperlink>
    </w:p>
    <w:p w14:paraId="6880BE84" w14:textId="77777777" w:rsidR="00BD6B4F" w:rsidRDefault="007C04B9">
      <w:pPr>
        <w:pStyle w:val="Obsah0"/>
        <w:framePr w:w="10205" w:h="14299" w:hRule="exact" w:wrap="none" w:vAnchor="page" w:hAnchor="page" w:x="1102" w:y="1379"/>
        <w:numPr>
          <w:ilvl w:val="1"/>
          <w:numId w:val="14"/>
        </w:numPr>
        <w:tabs>
          <w:tab w:val="left" w:pos="1712"/>
          <w:tab w:val="left" w:pos="1755"/>
          <w:tab w:val="right" w:leader="dot" w:pos="9630"/>
        </w:tabs>
        <w:jc w:val="both"/>
      </w:pPr>
      <w:hyperlink w:anchor="bookmark123" w:tooltip="Current Document">
        <w:r w:rsidR="006F02A6">
          <w:rPr>
            <w:rStyle w:val="Obsah"/>
          </w:rPr>
          <w:t>Values</w:t>
        </w:r>
        <w:r w:rsidR="006F02A6">
          <w:rPr>
            <w:rStyle w:val="Obsah"/>
          </w:rPr>
          <w:tab/>
          <w:t>25</w:t>
        </w:r>
      </w:hyperlink>
    </w:p>
    <w:p w14:paraId="2E19AE03" w14:textId="77777777" w:rsidR="00BD6B4F" w:rsidRDefault="007C04B9">
      <w:pPr>
        <w:pStyle w:val="Obsah0"/>
        <w:framePr w:w="10205" w:h="14299" w:hRule="exact" w:wrap="none" w:vAnchor="page" w:hAnchor="page" w:x="1102" w:y="1379"/>
        <w:numPr>
          <w:ilvl w:val="1"/>
          <w:numId w:val="14"/>
        </w:numPr>
        <w:tabs>
          <w:tab w:val="left" w:pos="1712"/>
          <w:tab w:val="left" w:pos="1755"/>
          <w:tab w:val="right" w:leader="dot" w:pos="9630"/>
        </w:tabs>
        <w:jc w:val="both"/>
      </w:pPr>
      <w:hyperlink w:anchor="bookmark136" w:tooltip="Current Document">
        <w:r w:rsidR="006F02A6">
          <w:rPr>
            <w:rStyle w:val="Obsah"/>
          </w:rPr>
          <w:t>Consequences of non-compliance</w:t>
        </w:r>
        <w:r w:rsidR="006F02A6">
          <w:rPr>
            <w:rStyle w:val="Obsah"/>
          </w:rPr>
          <w:tab/>
          <w:t>26</w:t>
        </w:r>
      </w:hyperlink>
    </w:p>
    <w:p w14:paraId="2A357DAF" w14:textId="77777777" w:rsidR="00BD6B4F" w:rsidRDefault="006F02A6">
      <w:pPr>
        <w:pStyle w:val="Obsah0"/>
        <w:framePr w:w="10205" w:h="14299" w:hRule="exact" w:wrap="none" w:vAnchor="page" w:hAnchor="page" w:x="1102" w:y="1379"/>
        <w:tabs>
          <w:tab w:val="right" w:leader="dot" w:pos="9633"/>
        </w:tabs>
        <w:ind w:left="0" w:firstLine="860"/>
        <w:jc w:val="both"/>
      </w:pPr>
      <w:r>
        <w:rPr>
          <w:rStyle w:val="Obsah"/>
        </w:rPr>
        <w:t>ARTICLE 15 — DATA PROTECTION</w:t>
      </w:r>
      <w:r>
        <w:rPr>
          <w:rStyle w:val="Obsah"/>
        </w:rPr>
        <w:tab/>
        <w:t>26</w:t>
      </w:r>
    </w:p>
    <w:p w14:paraId="61237F2F" w14:textId="77777777" w:rsidR="00BD6B4F" w:rsidRDefault="007C04B9">
      <w:pPr>
        <w:pStyle w:val="Obsah0"/>
        <w:framePr w:w="10205" w:h="14299" w:hRule="exact" w:wrap="none" w:vAnchor="page" w:hAnchor="page" w:x="1102" w:y="1379"/>
        <w:numPr>
          <w:ilvl w:val="1"/>
          <w:numId w:val="15"/>
        </w:numPr>
        <w:tabs>
          <w:tab w:val="left" w:pos="1712"/>
          <w:tab w:val="left" w:pos="1755"/>
          <w:tab w:val="right" w:leader="dot" w:pos="9630"/>
        </w:tabs>
        <w:jc w:val="both"/>
      </w:pPr>
      <w:hyperlink w:anchor="bookmark130" w:tooltip="Current Document">
        <w:r w:rsidR="006F02A6">
          <w:rPr>
            <w:rStyle w:val="Obsah"/>
          </w:rPr>
          <w:t>Data processing by the granting authority</w:t>
        </w:r>
        <w:r w:rsidR="006F02A6">
          <w:rPr>
            <w:rStyle w:val="Obsah"/>
          </w:rPr>
          <w:tab/>
          <w:t>26</w:t>
        </w:r>
      </w:hyperlink>
    </w:p>
    <w:p w14:paraId="29D31B65" w14:textId="77777777" w:rsidR="00BD6B4F" w:rsidRDefault="007C04B9">
      <w:pPr>
        <w:pStyle w:val="Obsah0"/>
        <w:framePr w:w="10205" w:h="14299" w:hRule="exact" w:wrap="none" w:vAnchor="page" w:hAnchor="page" w:x="1102" w:y="1379"/>
        <w:numPr>
          <w:ilvl w:val="1"/>
          <w:numId w:val="15"/>
        </w:numPr>
        <w:tabs>
          <w:tab w:val="left" w:pos="1712"/>
          <w:tab w:val="left" w:pos="1755"/>
          <w:tab w:val="right" w:leader="dot" w:pos="9630"/>
        </w:tabs>
        <w:jc w:val="both"/>
      </w:pPr>
      <w:hyperlink w:anchor="bookmark133" w:tooltip="Current Document">
        <w:r w:rsidR="006F02A6">
          <w:rPr>
            <w:rStyle w:val="Obsah"/>
          </w:rPr>
          <w:t>Data processing by the beneficiaries</w:t>
        </w:r>
        <w:r w:rsidR="006F02A6">
          <w:rPr>
            <w:rStyle w:val="Obsah"/>
          </w:rPr>
          <w:tab/>
          <w:t>26</w:t>
        </w:r>
      </w:hyperlink>
    </w:p>
    <w:p w14:paraId="22CECC0F" w14:textId="77777777" w:rsidR="00BD6B4F" w:rsidRDefault="007C04B9">
      <w:pPr>
        <w:pStyle w:val="Obsah0"/>
        <w:framePr w:w="10205" w:h="14299" w:hRule="exact" w:wrap="none" w:vAnchor="page" w:hAnchor="page" w:x="1102" w:y="1379"/>
        <w:numPr>
          <w:ilvl w:val="1"/>
          <w:numId w:val="15"/>
        </w:numPr>
        <w:tabs>
          <w:tab w:val="left" w:pos="1712"/>
          <w:tab w:val="left" w:pos="1755"/>
          <w:tab w:val="right" w:leader="dot" w:pos="9630"/>
        </w:tabs>
        <w:jc w:val="both"/>
      </w:pPr>
      <w:hyperlink w:anchor="bookmark154" w:tooltip="Current Document">
        <w:r w:rsidR="006F02A6">
          <w:rPr>
            <w:rStyle w:val="Obsah"/>
          </w:rPr>
          <w:t>Consequences of non-compliance</w:t>
        </w:r>
        <w:r w:rsidR="006F02A6">
          <w:rPr>
            <w:rStyle w:val="Obsah"/>
          </w:rPr>
          <w:tab/>
          <w:t>27</w:t>
        </w:r>
      </w:hyperlink>
    </w:p>
    <w:p w14:paraId="7277112C" w14:textId="77777777" w:rsidR="00BD6B4F" w:rsidRDefault="006F02A6">
      <w:pPr>
        <w:pStyle w:val="Obsah0"/>
        <w:framePr w:w="10205" w:h="14299" w:hRule="exact" w:wrap="none" w:vAnchor="page" w:hAnchor="page" w:x="1102" w:y="1379"/>
        <w:numPr>
          <w:ilvl w:val="0"/>
          <w:numId w:val="16"/>
        </w:numPr>
        <w:tabs>
          <w:tab w:val="left" w:pos="2130"/>
          <w:tab w:val="center" w:pos="4834"/>
          <w:tab w:val="center" w:pos="5154"/>
          <w:tab w:val="right" w:leader="dot" w:pos="9630"/>
        </w:tabs>
        <w:ind w:left="1840" w:hanging="980"/>
      </w:pPr>
      <w:r>
        <w:rPr>
          <w:rStyle w:val="Obsah"/>
        </w:rPr>
        <w:t>— INTELLECTUAL PROPERTY RIGHTS (IPR) — BACKGROUND AND RESULTS — ACCESS RIGHTS AND RIGHTS</w:t>
      </w:r>
      <w:r>
        <w:rPr>
          <w:rStyle w:val="Obsah"/>
        </w:rPr>
        <w:tab/>
        <w:t>OF</w:t>
      </w:r>
      <w:r>
        <w:rPr>
          <w:rStyle w:val="Obsah"/>
        </w:rPr>
        <w:tab/>
        <w:t>USE</w:t>
      </w:r>
      <w:r>
        <w:rPr>
          <w:rStyle w:val="Obsah"/>
        </w:rPr>
        <w:tab/>
        <w:t xml:space="preserve"> 27</w:t>
      </w:r>
    </w:p>
    <w:p w14:paraId="5CDAA7E3" w14:textId="77777777" w:rsidR="00BD6B4F" w:rsidRDefault="007C04B9">
      <w:pPr>
        <w:pStyle w:val="Obsah0"/>
        <w:framePr w:w="10205" w:h="14299" w:hRule="exact" w:wrap="none" w:vAnchor="page" w:hAnchor="page" w:x="1102" w:y="1379"/>
        <w:numPr>
          <w:ilvl w:val="1"/>
          <w:numId w:val="17"/>
        </w:numPr>
        <w:tabs>
          <w:tab w:val="left" w:pos="1712"/>
          <w:tab w:val="left" w:pos="1755"/>
          <w:tab w:val="right" w:leader="dot" w:pos="9630"/>
        </w:tabs>
        <w:jc w:val="both"/>
      </w:pPr>
      <w:hyperlink w:anchor="bookmark140" w:tooltip="Current Document">
        <w:r w:rsidR="006F02A6">
          <w:rPr>
            <w:rStyle w:val="Obsah"/>
          </w:rPr>
          <w:t>Background and access rights to background</w:t>
        </w:r>
        <w:r w:rsidR="006F02A6">
          <w:rPr>
            <w:rStyle w:val="Obsah"/>
          </w:rPr>
          <w:tab/>
          <w:t>27</w:t>
        </w:r>
      </w:hyperlink>
    </w:p>
    <w:p w14:paraId="4B67A6AD" w14:textId="77777777" w:rsidR="00BD6B4F" w:rsidRDefault="007C04B9">
      <w:pPr>
        <w:pStyle w:val="Obsah0"/>
        <w:framePr w:w="10205" w:h="14299" w:hRule="exact" w:wrap="none" w:vAnchor="page" w:hAnchor="page" w:x="1102" w:y="1379"/>
        <w:numPr>
          <w:ilvl w:val="1"/>
          <w:numId w:val="17"/>
        </w:numPr>
        <w:tabs>
          <w:tab w:val="left" w:pos="1712"/>
          <w:tab w:val="left" w:pos="1755"/>
          <w:tab w:val="right" w:leader="dot" w:pos="9630"/>
        </w:tabs>
        <w:jc w:val="both"/>
      </w:pPr>
      <w:hyperlink w:anchor="bookmark143" w:tooltip="Current Document">
        <w:r w:rsidR="006F02A6">
          <w:rPr>
            <w:rStyle w:val="Obsah"/>
          </w:rPr>
          <w:t>Ownership of results</w:t>
        </w:r>
        <w:r w:rsidR="006F02A6">
          <w:rPr>
            <w:rStyle w:val="Obsah"/>
          </w:rPr>
          <w:tab/>
          <w:t>27</w:t>
        </w:r>
      </w:hyperlink>
    </w:p>
    <w:p w14:paraId="6272144F" w14:textId="77777777" w:rsidR="00BD6B4F" w:rsidRDefault="007C04B9">
      <w:pPr>
        <w:pStyle w:val="Obsah0"/>
        <w:framePr w:w="10205" w:h="14299" w:hRule="exact" w:wrap="none" w:vAnchor="page" w:hAnchor="page" w:x="1102" w:y="1379"/>
        <w:numPr>
          <w:ilvl w:val="1"/>
          <w:numId w:val="17"/>
        </w:numPr>
        <w:tabs>
          <w:tab w:val="left" w:pos="1712"/>
          <w:tab w:val="right" w:leader="dot" w:pos="9630"/>
        </w:tabs>
        <w:ind w:left="1720" w:hanging="560"/>
      </w:pPr>
      <w:hyperlink w:anchor="bookmark146" w:tooltip="Current Document">
        <w:r w:rsidR="006F02A6">
          <w:rPr>
            <w:rStyle w:val="Obsah"/>
          </w:rPr>
          <w:t>Rights of use of the granting authority on materials, documents and information received for policy, information, communication, dissemination and publicity purposes</w:t>
        </w:r>
        <w:r w:rsidR="006F02A6">
          <w:rPr>
            <w:rStyle w:val="Obsah"/>
          </w:rPr>
          <w:tab/>
          <w:t>27</w:t>
        </w:r>
      </w:hyperlink>
    </w:p>
    <w:p w14:paraId="4D821641" w14:textId="77777777" w:rsidR="00BD6B4F" w:rsidRDefault="007C04B9">
      <w:pPr>
        <w:pStyle w:val="Obsah0"/>
        <w:framePr w:w="10205" w:h="14299" w:hRule="exact" w:wrap="none" w:vAnchor="page" w:hAnchor="page" w:x="1102" w:y="1379"/>
        <w:numPr>
          <w:ilvl w:val="1"/>
          <w:numId w:val="17"/>
        </w:numPr>
        <w:tabs>
          <w:tab w:val="left" w:pos="1712"/>
          <w:tab w:val="left" w:leader="dot" w:pos="9416"/>
        </w:tabs>
        <w:jc w:val="both"/>
      </w:pPr>
      <w:hyperlink w:anchor="bookmark151" w:tooltip="Current Document">
        <w:r w:rsidR="006F02A6">
          <w:rPr>
            <w:rStyle w:val="Obsah"/>
          </w:rPr>
          <w:t>Specific rules on IPR, results and background</w:t>
        </w:r>
        <w:r w:rsidR="006F02A6">
          <w:rPr>
            <w:rStyle w:val="Obsah"/>
          </w:rPr>
          <w:tab/>
          <w:t>28</w:t>
        </w:r>
      </w:hyperlink>
    </w:p>
    <w:p w14:paraId="129CA99C" w14:textId="77777777" w:rsidR="00BD6B4F" w:rsidRDefault="007C04B9">
      <w:pPr>
        <w:pStyle w:val="Obsah0"/>
        <w:framePr w:w="10205" w:h="14299" w:hRule="exact" w:wrap="none" w:vAnchor="page" w:hAnchor="page" w:x="1102" w:y="1379"/>
        <w:numPr>
          <w:ilvl w:val="1"/>
          <w:numId w:val="17"/>
        </w:numPr>
        <w:tabs>
          <w:tab w:val="left" w:pos="1712"/>
          <w:tab w:val="left" w:leader="dot" w:pos="9416"/>
        </w:tabs>
        <w:jc w:val="both"/>
      </w:pPr>
      <w:hyperlink w:anchor="bookmark168" w:tooltip="Current Document">
        <w:r w:rsidR="006F02A6">
          <w:rPr>
            <w:rStyle w:val="Obsah"/>
          </w:rPr>
          <w:t>Consequences of non-compliance</w:t>
        </w:r>
        <w:r w:rsidR="006F02A6">
          <w:rPr>
            <w:rStyle w:val="Obsah"/>
          </w:rPr>
          <w:tab/>
          <w:t>28</w:t>
        </w:r>
      </w:hyperlink>
    </w:p>
    <w:p w14:paraId="1F239207" w14:textId="77777777" w:rsidR="00BD6B4F" w:rsidRDefault="007C04B9">
      <w:pPr>
        <w:pStyle w:val="Obsah0"/>
        <w:framePr w:w="10205" w:h="14299" w:hRule="exact" w:wrap="none" w:vAnchor="page" w:hAnchor="page" w:x="1102" w:y="1379"/>
        <w:numPr>
          <w:ilvl w:val="0"/>
          <w:numId w:val="16"/>
        </w:numPr>
        <w:tabs>
          <w:tab w:val="left" w:pos="2135"/>
          <w:tab w:val="right" w:leader="dot" w:pos="9633"/>
        </w:tabs>
        <w:ind w:left="0" w:firstLine="860"/>
        <w:jc w:val="both"/>
      </w:pPr>
      <w:hyperlink w:anchor="bookmark165" w:tooltip="Current Document">
        <w:r w:rsidR="006F02A6">
          <w:rPr>
            <w:rStyle w:val="Obsah"/>
          </w:rPr>
          <w:t>— COMMUNICATION, DISSEMINATION AND VISIBILITY</w:t>
        </w:r>
        <w:r w:rsidR="006F02A6">
          <w:rPr>
            <w:rStyle w:val="Obsah"/>
          </w:rPr>
          <w:tab/>
          <w:t>29</w:t>
        </w:r>
      </w:hyperlink>
    </w:p>
    <w:p w14:paraId="32A5CD8B" w14:textId="77777777" w:rsidR="00BD6B4F" w:rsidRDefault="007C04B9">
      <w:pPr>
        <w:pStyle w:val="Obsah0"/>
        <w:framePr w:w="10205" w:h="14299" w:hRule="exact" w:wrap="none" w:vAnchor="page" w:hAnchor="page" w:x="1102" w:y="1379"/>
        <w:numPr>
          <w:ilvl w:val="1"/>
          <w:numId w:val="18"/>
        </w:numPr>
        <w:tabs>
          <w:tab w:val="left" w:pos="1712"/>
          <w:tab w:val="right" w:leader="dot" w:pos="9630"/>
        </w:tabs>
        <w:jc w:val="both"/>
      </w:pPr>
      <w:hyperlink w:anchor="bookmark156" w:tooltip="Current Document">
        <w:r w:rsidR="006F02A6">
          <w:rPr>
            <w:rStyle w:val="Obsah"/>
          </w:rPr>
          <w:t>Communication — Dissemination — Promoting the action</w:t>
        </w:r>
        <w:r w:rsidR="006F02A6">
          <w:rPr>
            <w:rStyle w:val="Obsah"/>
          </w:rPr>
          <w:tab/>
          <w:t>29</w:t>
        </w:r>
      </w:hyperlink>
    </w:p>
    <w:p w14:paraId="1DCB0D6A" w14:textId="77777777" w:rsidR="00BD6B4F" w:rsidRDefault="007C04B9">
      <w:pPr>
        <w:pStyle w:val="Obsah0"/>
        <w:framePr w:w="10205" w:h="14299" w:hRule="exact" w:wrap="none" w:vAnchor="page" w:hAnchor="page" w:x="1102" w:y="1379"/>
        <w:numPr>
          <w:ilvl w:val="1"/>
          <w:numId w:val="18"/>
        </w:numPr>
        <w:tabs>
          <w:tab w:val="left" w:pos="1712"/>
          <w:tab w:val="right" w:leader="dot" w:pos="9630"/>
        </w:tabs>
        <w:jc w:val="both"/>
      </w:pPr>
      <w:hyperlink w:anchor="bookmark159" w:tooltip="Current Document">
        <w:r w:rsidR="006F02A6">
          <w:rPr>
            <w:rStyle w:val="Obsah"/>
          </w:rPr>
          <w:t>Visibility — European flag and funding statement</w:t>
        </w:r>
        <w:r w:rsidR="006F02A6">
          <w:rPr>
            <w:rStyle w:val="Obsah"/>
          </w:rPr>
          <w:tab/>
          <w:t>29</w:t>
        </w:r>
      </w:hyperlink>
    </w:p>
    <w:p w14:paraId="11CE4CAA" w14:textId="77777777" w:rsidR="00BD6B4F" w:rsidRDefault="007C04B9">
      <w:pPr>
        <w:pStyle w:val="Obsah0"/>
        <w:framePr w:w="10205" w:h="14299" w:hRule="exact" w:wrap="none" w:vAnchor="page" w:hAnchor="page" w:x="1102" w:y="1379"/>
        <w:numPr>
          <w:ilvl w:val="1"/>
          <w:numId w:val="18"/>
        </w:numPr>
        <w:tabs>
          <w:tab w:val="left" w:pos="1712"/>
          <w:tab w:val="right" w:leader="dot" w:pos="9630"/>
        </w:tabs>
        <w:spacing w:after="0"/>
        <w:jc w:val="both"/>
      </w:pPr>
      <w:hyperlink w:anchor="bookmark162" w:tooltip="Current Document">
        <w:r w:rsidR="006F02A6">
          <w:rPr>
            <w:rStyle w:val="Obsah"/>
          </w:rPr>
          <w:t>Quality of information — Disclaimer</w:t>
        </w:r>
        <w:r w:rsidR="006F02A6">
          <w:rPr>
            <w:rStyle w:val="Obsah"/>
          </w:rPr>
          <w:tab/>
          <w:t>30</w:t>
        </w:r>
      </w:hyperlink>
    </w:p>
    <w:p w14:paraId="325FCF3B" w14:textId="77777777" w:rsidR="00BD6B4F" w:rsidRDefault="006F02A6">
      <w:pPr>
        <w:pStyle w:val="Zhlavnebozpat0"/>
        <w:framePr w:wrap="none" w:vAnchor="page" w:hAnchor="page" w:x="10645" w:y="16091"/>
      </w:pPr>
      <w:r>
        <w:rPr>
          <w:rStyle w:val="Zhlavnebozpat"/>
        </w:rPr>
        <w:t>4</w:t>
      </w:r>
    </w:p>
    <w:p w14:paraId="209DCA2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05FF03C" w14:textId="77777777" w:rsidR="00BD6B4F" w:rsidRDefault="00BD6B4F">
      <w:pPr>
        <w:spacing w:line="1" w:lineRule="exact"/>
      </w:pPr>
    </w:p>
    <w:p w14:paraId="5B9019FE" w14:textId="77777777" w:rsidR="00BD6B4F" w:rsidRDefault="006F02A6">
      <w:pPr>
        <w:pStyle w:val="Zhlavnebozpat0"/>
        <w:framePr w:wrap="none" w:vAnchor="page" w:hAnchor="page" w:x="1117" w:y="386"/>
      </w:pPr>
      <w:r>
        <w:rPr>
          <w:rStyle w:val="Zhlavnebozpat"/>
        </w:rPr>
        <w:t>Project: 101182652 — NEUTRAL4GS — HORIZON-MSCA-2023-SE-01</w:t>
      </w:r>
    </w:p>
    <w:p w14:paraId="42420A34"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A8E3A10" w14:textId="77777777" w:rsidR="00BD6B4F" w:rsidRDefault="006F02A6">
      <w:pPr>
        <w:pStyle w:val="Obsah0"/>
        <w:framePr w:w="10205" w:h="14299" w:hRule="exact" w:wrap="none" w:vAnchor="page" w:hAnchor="page" w:x="1102" w:y="1379"/>
        <w:numPr>
          <w:ilvl w:val="1"/>
          <w:numId w:val="18"/>
        </w:numPr>
        <w:tabs>
          <w:tab w:val="left" w:pos="1724"/>
          <w:tab w:val="right" w:leader="dot" w:pos="9639"/>
        </w:tabs>
        <w:jc w:val="both"/>
      </w:pPr>
      <w:r>
        <w:rPr>
          <w:rStyle w:val="Obsah"/>
        </w:rPr>
        <w:t>Specific communication, dissemination and visibility rules</w:t>
      </w:r>
      <w:r>
        <w:rPr>
          <w:rStyle w:val="Obsah"/>
        </w:rPr>
        <w:tab/>
        <w:t>30</w:t>
      </w:r>
    </w:p>
    <w:p w14:paraId="3D567B76" w14:textId="77777777" w:rsidR="00BD6B4F" w:rsidRDefault="007C04B9">
      <w:pPr>
        <w:pStyle w:val="Obsah0"/>
        <w:framePr w:w="10205" w:h="14299" w:hRule="exact" w:wrap="none" w:vAnchor="page" w:hAnchor="page" w:x="1102" w:y="1379"/>
        <w:numPr>
          <w:ilvl w:val="1"/>
          <w:numId w:val="18"/>
        </w:numPr>
        <w:tabs>
          <w:tab w:val="left" w:pos="1724"/>
          <w:tab w:val="right" w:leader="dot" w:pos="9639"/>
        </w:tabs>
        <w:jc w:val="both"/>
      </w:pPr>
      <w:hyperlink w:anchor="bookmark175" w:tooltip="Current Document">
        <w:r w:rsidR="006F02A6">
          <w:rPr>
            <w:rStyle w:val="Obsah"/>
          </w:rPr>
          <w:t>Consequences of non-compliance</w:t>
        </w:r>
        <w:r w:rsidR="006F02A6">
          <w:rPr>
            <w:rStyle w:val="Obsah"/>
          </w:rPr>
          <w:tab/>
          <w:t>30</w:t>
        </w:r>
      </w:hyperlink>
    </w:p>
    <w:p w14:paraId="39CB3D40" w14:textId="77777777" w:rsidR="00BD6B4F" w:rsidRDefault="006F02A6">
      <w:pPr>
        <w:pStyle w:val="Obsah0"/>
        <w:framePr w:w="10205" w:h="14299" w:hRule="exact" w:wrap="none" w:vAnchor="page" w:hAnchor="page" w:x="1102" w:y="1379"/>
        <w:tabs>
          <w:tab w:val="right" w:leader="dot" w:pos="9629"/>
        </w:tabs>
        <w:ind w:left="0" w:firstLine="860"/>
        <w:jc w:val="both"/>
      </w:pPr>
      <w:r>
        <w:rPr>
          <w:rStyle w:val="Obsah"/>
        </w:rPr>
        <w:t>ARTICLE 18 — SPECIFIC RULES FOR CARRYING OUT THE ACTION</w:t>
      </w:r>
      <w:r>
        <w:rPr>
          <w:rStyle w:val="Obsah"/>
        </w:rPr>
        <w:tab/>
        <w:t>30</w:t>
      </w:r>
    </w:p>
    <w:p w14:paraId="44F9A2DB" w14:textId="77777777" w:rsidR="00BD6B4F" w:rsidRDefault="006F02A6">
      <w:pPr>
        <w:pStyle w:val="Obsah0"/>
        <w:framePr w:w="10205" w:h="14299" w:hRule="exact" w:wrap="none" w:vAnchor="page" w:hAnchor="page" w:x="1102" w:y="1379"/>
        <w:numPr>
          <w:ilvl w:val="1"/>
          <w:numId w:val="19"/>
        </w:numPr>
        <w:tabs>
          <w:tab w:val="left" w:pos="1724"/>
          <w:tab w:val="right" w:leader="dot" w:pos="9639"/>
        </w:tabs>
        <w:jc w:val="both"/>
      </w:pPr>
      <w:r>
        <w:rPr>
          <w:rStyle w:val="Obsah"/>
        </w:rPr>
        <w:t>Specific rules for carrying out the action</w:t>
      </w:r>
      <w:r>
        <w:rPr>
          <w:rStyle w:val="Obsah"/>
        </w:rPr>
        <w:tab/>
        <w:t>30</w:t>
      </w:r>
    </w:p>
    <w:p w14:paraId="37E986E6" w14:textId="77777777" w:rsidR="00BD6B4F" w:rsidRDefault="007C04B9">
      <w:pPr>
        <w:pStyle w:val="Obsah0"/>
        <w:framePr w:w="10205" w:h="14299" w:hRule="exact" w:wrap="none" w:vAnchor="page" w:hAnchor="page" w:x="1102" w:y="1379"/>
        <w:numPr>
          <w:ilvl w:val="1"/>
          <w:numId w:val="19"/>
        </w:numPr>
        <w:tabs>
          <w:tab w:val="left" w:pos="1724"/>
          <w:tab w:val="right" w:leader="dot" w:pos="9639"/>
        </w:tabs>
        <w:jc w:val="both"/>
      </w:pPr>
      <w:hyperlink w:anchor="bookmark188" w:tooltip="Current Document">
        <w:r w:rsidR="006F02A6">
          <w:rPr>
            <w:rStyle w:val="Obsah"/>
          </w:rPr>
          <w:t>Consequences of non-compliance</w:t>
        </w:r>
        <w:r w:rsidR="006F02A6">
          <w:rPr>
            <w:rStyle w:val="Obsah"/>
          </w:rPr>
          <w:tab/>
          <w:t>30</w:t>
        </w:r>
      </w:hyperlink>
    </w:p>
    <w:p w14:paraId="14E8E925" w14:textId="77777777" w:rsidR="00BD6B4F" w:rsidRDefault="006F02A6">
      <w:pPr>
        <w:pStyle w:val="Obsah0"/>
        <w:framePr w:w="10205" w:h="14299" w:hRule="exact" w:wrap="none" w:vAnchor="page" w:hAnchor="page" w:x="1102" w:y="1379"/>
        <w:tabs>
          <w:tab w:val="right" w:leader="dot" w:pos="9636"/>
        </w:tabs>
        <w:ind w:left="0" w:firstLine="300"/>
        <w:jc w:val="both"/>
      </w:pPr>
      <w:r>
        <w:rPr>
          <w:rStyle w:val="Obsah"/>
          <w:b/>
          <w:bCs/>
        </w:rPr>
        <w:t>SECTION 3 GRANT ADMINISTRATION</w:t>
      </w:r>
      <w:r>
        <w:rPr>
          <w:rStyle w:val="Obsah"/>
          <w:b/>
          <w:bCs/>
        </w:rPr>
        <w:tab/>
        <w:t>30</w:t>
      </w:r>
    </w:p>
    <w:p w14:paraId="4644DDC6" w14:textId="77777777" w:rsidR="00BD6B4F" w:rsidRDefault="006F02A6">
      <w:pPr>
        <w:pStyle w:val="Obsah0"/>
        <w:framePr w:w="10205" w:h="14299" w:hRule="exact" w:wrap="none" w:vAnchor="page" w:hAnchor="page" w:x="1102" w:y="1379"/>
        <w:tabs>
          <w:tab w:val="right" w:leader="dot" w:pos="9629"/>
        </w:tabs>
        <w:ind w:left="0" w:firstLine="860"/>
        <w:jc w:val="both"/>
      </w:pPr>
      <w:r>
        <w:rPr>
          <w:rStyle w:val="Obsah"/>
        </w:rPr>
        <w:t>ARTICLE 19 — GENERAL INFORMATION OBLIGATIONS</w:t>
      </w:r>
      <w:r>
        <w:rPr>
          <w:rStyle w:val="Obsah"/>
        </w:rPr>
        <w:tab/>
        <w:t>30</w:t>
      </w:r>
    </w:p>
    <w:p w14:paraId="5AFCCAA5" w14:textId="77777777" w:rsidR="00BD6B4F" w:rsidRDefault="007C04B9">
      <w:pPr>
        <w:pStyle w:val="Obsah0"/>
        <w:framePr w:w="10205" w:h="14299" w:hRule="exact" w:wrap="none" w:vAnchor="page" w:hAnchor="page" w:x="1102" w:y="1379"/>
        <w:numPr>
          <w:ilvl w:val="1"/>
          <w:numId w:val="20"/>
        </w:numPr>
        <w:tabs>
          <w:tab w:val="left" w:pos="1724"/>
          <w:tab w:val="right" w:leader="dot" w:pos="9639"/>
        </w:tabs>
        <w:jc w:val="both"/>
      </w:pPr>
      <w:hyperlink w:anchor="bookmark180" w:tooltip="Current Document">
        <w:r w:rsidR="006F02A6">
          <w:rPr>
            <w:rStyle w:val="Obsah"/>
          </w:rPr>
          <w:t>Information requests</w:t>
        </w:r>
        <w:r w:rsidR="006F02A6">
          <w:rPr>
            <w:rStyle w:val="Obsah"/>
          </w:rPr>
          <w:tab/>
          <w:t>30</w:t>
        </w:r>
      </w:hyperlink>
    </w:p>
    <w:p w14:paraId="2EF7145A" w14:textId="77777777" w:rsidR="00BD6B4F" w:rsidRDefault="007C04B9">
      <w:pPr>
        <w:pStyle w:val="Obsah0"/>
        <w:framePr w:w="10205" w:h="14299" w:hRule="exact" w:wrap="none" w:vAnchor="page" w:hAnchor="page" w:x="1102" w:y="1379"/>
        <w:numPr>
          <w:ilvl w:val="1"/>
          <w:numId w:val="20"/>
        </w:numPr>
        <w:tabs>
          <w:tab w:val="left" w:pos="1724"/>
          <w:tab w:val="right" w:leader="dot" w:pos="9639"/>
        </w:tabs>
        <w:jc w:val="both"/>
      </w:pPr>
      <w:hyperlink w:anchor="bookmark182" w:tooltip="Current Document">
        <w:r w:rsidR="006F02A6">
          <w:rPr>
            <w:rStyle w:val="Obsah"/>
          </w:rPr>
          <w:t>Participant Register data updates</w:t>
        </w:r>
        <w:r w:rsidR="006F02A6">
          <w:rPr>
            <w:rStyle w:val="Obsah"/>
          </w:rPr>
          <w:tab/>
          <w:t>31</w:t>
        </w:r>
      </w:hyperlink>
    </w:p>
    <w:p w14:paraId="57D49690" w14:textId="77777777" w:rsidR="00BD6B4F" w:rsidRDefault="007C04B9">
      <w:pPr>
        <w:pStyle w:val="Obsah0"/>
        <w:framePr w:w="10205" w:h="14299" w:hRule="exact" w:wrap="none" w:vAnchor="page" w:hAnchor="page" w:x="1102" w:y="1379"/>
        <w:numPr>
          <w:ilvl w:val="1"/>
          <w:numId w:val="20"/>
        </w:numPr>
        <w:tabs>
          <w:tab w:val="left" w:pos="1724"/>
          <w:tab w:val="right" w:leader="dot" w:pos="9639"/>
        </w:tabs>
        <w:jc w:val="both"/>
      </w:pPr>
      <w:hyperlink w:anchor="bookmark185" w:tooltip="Current Document">
        <w:r w:rsidR="006F02A6">
          <w:rPr>
            <w:rStyle w:val="Obsah"/>
          </w:rPr>
          <w:t>Information about events and circumstances which impact the action</w:t>
        </w:r>
        <w:r w:rsidR="006F02A6">
          <w:rPr>
            <w:rStyle w:val="Obsah"/>
          </w:rPr>
          <w:tab/>
          <w:t>31</w:t>
        </w:r>
      </w:hyperlink>
    </w:p>
    <w:p w14:paraId="11A0F24C" w14:textId="77777777" w:rsidR="00BD6B4F" w:rsidRDefault="007C04B9">
      <w:pPr>
        <w:pStyle w:val="Obsah0"/>
        <w:framePr w:w="10205" w:h="14299" w:hRule="exact" w:wrap="none" w:vAnchor="page" w:hAnchor="page" w:x="1102" w:y="1379"/>
        <w:numPr>
          <w:ilvl w:val="1"/>
          <w:numId w:val="20"/>
        </w:numPr>
        <w:tabs>
          <w:tab w:val="left" w:pos="1724"/>
          <w:tab w:val="right" w:leader="dot" w:pos="9639"/>
        </w:tabs>
        <w:jc w:val="both"/>
      </w:pPr>
      <w:hyperlink w:anchor="bookmark195" w:tooltip="Current Document">
        <w:r w:rsidR="006F02A6">
          <w:rPr>
            <w:rStyle w:val="Obsah"/>
          </w:rPr>
          <w:t>Consequences of non-compliance</w:t>
        </w:r>
        <w:r w:rsidR="006F02A6">
          <w:rPr>
            <w:rStyle w:val="Obsah"/>
          </w:rPr>
          <w:tab/>
          <w:t>31</w:t>
        </w:r>
      </w:hyperlink>
    </w:p>
    <w:p w14:paraId="667C1B3C" w14:textId="77777777" w:rsidR="00BD6B4F" w:rsidRDefault="006F02A6">
      <w:pPr>
        <w:pStyle w:val="Obsah0"/>
        <w:framePr w:w="10205" w:h="14299" w:hRule="exact" w:wrap="none" w:vAnchor="page" w:hAnchor="page" w:x="1102" w:y="1379"/>
        <w:tabs>
          <w:tab w:val="right" w:leader="dot" w:pos="9629"/>
        </w:tabs>
        <w:ind w:left="0" w:firstLine="860"/>
        <w:jc w:val="both"/>
      </w:pPr>
      <w:r>
        <w:rPr>
          <w:rStyle w:val="Obsah"/>
        </w:rPr>
        <w:t>ARTICLE 20 — RECORD-KEEPING</w:t>
      </w:r>
      <w:r>
        <w:rPr>
          <w:rStyle w:val="Obsah"/>
        </w:rPr>
        <w:tab/>
        <w:t>31</w:t>
      </w:r>
    </w:p>
    <w:p w14:paraId="422DAD88" w14:textId="77777777" w:rsidR="00BD6B4F" w:rsidRDefault="007C04B9">
      <w:pPr>
        <w:pStyle w:val="Obsah0"/>
        <w:framePr w:w="10205" w:h="14299" w:hRule="exact" w:wrap="none" w:vAnchor="page" w:hAnchor="page" w:x="1102" w:y="1379"/>
        <w:numPr>
          <w:ilvl w:val="1"/>
          <w:numId w:val="21"/>
        </w:numPr>
        <w:tabs>
          <w:tab w:val="left" w:pos="1724"/>
          <w:tab w:val="left" w:pos="1770"/>
          <w:tab w:val="right" w:leader="dot" w:pos="9639"/>
        </w:tabs>
        <w:jc w:val="both"/>
      </w:pPr>
      <w:hyperlink w:anchor="bookmark192" w:tooltip="Current Document">
        <w:r w:rsidR="006F02A6">
          <w:rPr>
            <w:rStyle w:val="Obsah"/>
          </w:rPr>
          <w:t>Keeping records and supporting documents</w:t>
        </w:r>
        <w:r w:rsidR="006F02A6">
          <w:rPr>
            <w:rStyle w:val="Obsah"/>
          </w:rPr>
          <w:tab/>
          <w:t>31</w:t>
        </w:r>
      </w:hyperlink>
    </w:p>
    <w:p w14:paraId="6D6700FC" w14:textId="77777777" w:rsidR="00BD6B4F" w:rsidRDefault="007C04B9">
      <w:pPr>
        <w:pStyle w:val="Obsah0"/>
        <w:framePr w:w="10205" w:h="14299" w:hRule="exact" w:wrap="none" w:vAnchor="page" w:hAnchor="page" w:x="1102" w:y="1379"/>
        <w:numPr>
          <w:ilvl w:val="1"/>
          <w:numId w:val="21"/>
        </w:numPr>
        <w:tabs>
          <w:tab w:val="left" w:pos="1724"/>
          <w:tab w:val="left" w:pos="1770"/>
          <w:tab w:val="right" w:leader="dot" w:pos="9639"/>
        </w:tabs>
        <w:jc w:val="both"/>
      </w:pPr>
      <w:hyperlink w:anchor="bookmark211" w:tooltip="Current Document">
        <w:r w:rsidR="006F02A6">
          <w:rPr>
            <w:rStyle w:val="Obsah"/>
          </w:rPr>
          <w:t>Consequences of non-compliance</w:t>
        </w:r>
        <w:r w:rsidR="006F02A6">
          <w:rPr>
            <w:rStyle w:val="Obsah"/>
          </w:rPr>
          <w:tab/>
          <w:t>32</w:t>
        </w:r>
      </w:hyperlink>
    </w:p>
    <w:p w14:paraId="239DC7CC" w14:textId="77777777" w:rsidR="00BD6B4F" w:rsidRDefault="006F02A6">
      <w:pPr>
        <w:pStyle w:val="Obsah0"/>
        <w:framePr w:w="10205" w:h="14299" w:hRule="exact" w:wrap="none" w:vAnchor="page" w:hAnchor="page" w:x="1102" w:y="1379"/>
        <w:tabs>
          <w:tab w:val="right" w:leader="dot" w:pos="9629"/>
        </w:tabs>
        <w:ind w:left="0" w:firstLine="860"/>
        <w:jc w:val="both"/>
      </w:pPr>
      <w:r>
        <w:rPr>
          <w:rStyle w:val="Obsah"/>
        </w:rPr>
        <w:t>ARTICLE 21 — REPORTING</w:t>
      </w:r>
      <w:r>
        <w:rPr>
          <w:rStyle w:val="Obsah"/>
        </w:rPr>
        <w:tab/>
        <w:t xml:space="preserve"> 32</w:t>
      </w:r>
    </w:p>
    <w:p w14:paraId="7706A783" w14:textId="77777777" w:rsidR="00BD6B4F" w:rsidRDefault="007C04B9">
      <w:pPr>
        <w:pStyle w:val="Obsah0"/>
        <w:framePr w:w="10205" w:h="14299" w:hRule="exact" w:wrap="none" w:vAnchor="page" w:hAnchor="page" w:x="1102" w:y="1379"/>
        <w:numPr>
          <w:ilvl w:val="1"/>
          <w:numId w:val="22"/>
        </w:numPr>
        <w:tabs>
          <w:tab w:val="left" w:pos="1724"/>
          <w:tab w:val="left" w:pos="1770"/>
          <w:tab w:val="right" w:leader="dot" w:pos="9639"/>
        </w:tabs>
        <w:jc w:val="both"/>
      </w:pPr>
      <w:hyperlink w:anchor="bookmark199" w:tooltip="Current Document">
        <w:r w:rsidR="006F02A6">
          <w:rPr>
            <w:rStyle w:val="Obsah"/>
          </w:rPr>
          <w:t>Continuous reporting</w:t>
        </w:r>
        <w:r w:rsidR="006F02A6">
          <w:rPr>
            <w:rStyle w:val="Obsah"/>
          </w:rPr>
          <w:tab/>
          <w:t>32</w:t>
        </w:r>
      </w:hyperlink>
    </w:p>
    <w:p w14:paraId="55553497" w14:textId="77777777" w:rsidR="00BD6B4F" w:rsidRDefault="007C04B9">
      <w:pPr>
        <w:pStyle w:val="Obsah0"/>
        <w:framePr w:w="10205" w:h="14299" w:hRule="exact" w:wrap="none" w:vAnchor="page" w:hAnchor="page" w:x="1102" w:y="1379"/>
        <w:numPr>
          <w:ilvl w:val="1"/>
          <w:numId w:val="22"/>
        </w:numPr>
        <w:tabs>
          <w:tab w:val="left" w:pos="1724"/>
          <w:tab w:val="right" w:leader="dot" w:pos="9639"/>
        </w:tabs>
        <w:jc w:val="both"/>
      </w:pPr>
      <w:hyperlink w:anchor="bookmark202" w:tooltip="Current Document">
        <w:r w:rsidR="006F02A6">
          <w:rPr>
            <w:rStyle w:val="Obsah"/>
          </w:rPr>
          <w:t>Periodic reporting: Technical reports and financial statements</w:t>
        </w:r>
        <w:r w:rsidR="006F02A6">
          <w:rPr>
            <w:rStyle w:val="Obsah"/>
          </w:rPr>
          <w:tab/>
          <w:t>32</w:t>
        </w:r>
      </w:hyperlink>
    </w:p>
    <w:p w14:paraId="40CF6331" w14:textId="77777777" w:rsidR="00BD6B4F" w:rsidRDefault="007C04B9">
      <w:pPr>
        <w:pStyle w:val="Obsah0"/>
        <w:framePr w:w="10205" w:h="14299" w:hRule="exact" w:wrap="none" w:vAnchor="page" w:hAnchor="page" w:x="1102" w:y="1379"/>
        <w:numPr>
          <w:ilvl w:val="1"/>
          <w:numId w:val="22"/>
        </w:numPr>
        <w:tabs>
          <w:tab w:val="left" w:pos="1724"/>
          <w:tab w:val="left" w:pos="1770"/>
          <w:tab w:val="center" w:pos="5898"/>
          <w:tab w:val="center" w:pos="6325"/>
          <w:tab w:val="right" w:leader="dot" w:pos="9639"/>
        </w:tabs>
        <w:jc w:val="both"/>
      </w:pPr>
      <w:hyperlink w:anchor="bookmark205" w:tooltip="Current Document">
        <w:r w:rsidR="006F02A6">
          <w:rPr>
            <w:rStyle w:val="Obsah"/>
          </w:rPr>
          <w:t>Currency for financial statements and conversion</w:t>
        </w:r>
        <w:r w:rsidR="006F02A6">
          <w:rPr>
            <w:rStyle w:val="Obsah"/>
          </w:rPr>
          <w:tab/>
          <w:t>into</w:t>
        </w:r>
        <w:r w:rsidR="006F02A6">
          <w:rPr>
            <w:rStyle w:val="Obsah"/>
          </w:rPr>
          <w:tab/>
          <w:t>euros</w:t>
        </w:r>
        <w:r w:rsidR="006F02A6">
          <w:rPr>
            <w:rStyle w:val="Obsah"/>
          </w:rPr>
          <w:tab/>
          <w:t>33</w:t>
        </w:r>
      </w:hyperlink>
    </w:p>
    <w:p w14:paraId="6F1D1C93" w14:textId="77777777" w:rsidR="00BD6B4F" w:rsidRDefault="007C04B9">
      <w:pPr>
        <w:pStyle w:val="Obsah0"/>
        <w:framePr w:w="10205" w:h="14299" w:hRule="exact" w:wrap="none" w:vAnchor="page" w:hAnchor="page" w:x="1102" w:y="1379"/>
        <w:numPr>
          <w:ilvl w:val="1"/>
          <w:numId w:val="22"/>
        </w:numPr>
        <w:tabs>
          <w:tab w:val="left" w:pos="1724"/>
          <w:tab w:val="left" w:pos="1770"/>
          <w:tab w:val="right" w:leader="dot" w:pos="9639"/>
        </w:tabs>
        <w:jc w:val="both"/>
      </w:pPr>
      <w:hyperlink w:anchor="bookmark208" w:tooltip="Current Document">
        <w:r w:rsidR="006F02A6">
          <w:rPr>
            <w:rStyle w:val="Obsah"/>
          </w:rPr>
          <w:t>Reporting language</w:t>
        </w:r>
        <w:r w:rsidR="006F02A6">
          <w:rPr>
            <w:rStyle w:val="Obsah"/>
          </w:rPr>
          <w:tab/>
          <w:t>33</w:t>
        </w:r>
      </w:hyperlink>
    </w:p>
    <w:p w14:paraId="4ADE2212" w14:textId="77777777" w:rsidR="00BD6B4F" w:rsidRDefault="007C04B9">
      <w:pPr>
        <w:pStyle w:val="Obsah0"/>
        <w:framePr w:w="10205" w:h="14299" w:hRule="exact" w:wrap="none" w:vAnchor="page" w:hAnchor="page" w:x="1102" w:y="1379"/>
        <w:numPr>
          <w:ilvl w:val="1"/>
          <w:numId w:val="22"/>
        </w:numPr>
        <w:tabs>
          <w:tab w:val="left" w:pos="1724"/>
          <w:tab w:val="left" w:pos="1770"/>
          <w:tab w:val="right" w:leader="dot" w:pos="9639"/>
        </w:tabs>
        <w:jc w:val="both"/>
      </w:pPr>
      <w:hyperlink w:anchor="bookmark236" w:tooltip="Current Document">
        <w:r w:rsidR="006F02A6">
          <w:rPr>
            <w:rStyle w:val="Obsah"/>
          </w:rPr>
          <w:t>Consequences of non-compliance</w:t>
        </w:r>
        <w:r w:rsidR="006F02A6">
          <w:rPr>
            <w:rStyle w:val="Obsah"/>
          </w:rPr>
          <w:tab/>
          <w:t>33</w:t>
        </w:r>
      </w:hyperlink>
    </w:p>
    <w:p w14:paraId="46CDF151" w14:textId="77777777" w:rsidR="00BD6B4F" w:rsidRDefault="006F02A6">
      <w:pPr>
        <w:pStyle w:val="Obsah0"/>
        <w:framePr w:w="10205" w:h="14299" w:hRule="exact" w:wrap="none" w:vAnchor="page" w:hAnchor="page" w:x="1102" w:y="1379"/>
        <w:tabs>
          <w:tab w:val="right" w:leader="dot" w:pos="9629"/>
        </w:tabs>
        <w:ind w:left="0" w:firstLine="860"/>
        <w:jc w:val="both"/>
      </w:pPr>
      <w:r>
        <w:rPr>
          <w:rStyle w:val="Obsah"/>
        </w:rPr>
        <w:t>ARTICLE 22 — PAYMENTS AND RECOVERIES — CALCULATION OF AMOUNTS DUE</w:t>
      </w:r>
      <w:r>
        <w:rPr>
          <w:rStyle w:val="Obsah"/>
        </w:rPr>
        <w:tab/>
        <w:t>33</w:t>
      </w:r>
    </w:p>
    <w:p w14:paraId="65AF9607" w14:textId="77777777" w:rsidR="00BD6B4F" w:rsidRDefault="007C04B9">
      <w:pPr>
        <w:pStyle w:val="Obsah0"/>
        <w:framePr w:w="10205" w:h="14299" w:hRule="exact" w:wrap="none" w:vAnchor="page" w:hAnchor="page" w:x="1102" w:y="1379"/>
        <w:numPr>
          <w:ilvl w:val="1"/>
          <w:numId w:val="23"/>
        </w:numPr>
        <w:tabs>
          <w:tab w:val="left" w:pos="1724"/>
          <w:tab w:val="left" w:pos="1770"/>
          <w:tab w:val="right" w:leader="dot" w:pos="9639"/>
        </w:tabs>
        <w:jc w:val="both"/>
      </w:pPr>
      <w:hyperlink w:anchor="bookmark215" w:tooltip="Current Document">
        <w:r w:rsidR="006F02A6">
          <w:rPr>
            <w:rStyle w:val="Obsah"/>
          </w:rPr>
          <w:t>Payments and payment arrangements</w:t>
        </w:r>
        <w:r w:rsidR="006F02A6">
          <w:rPr>
            <w:rStyle w:val="Obsah"/>
          </w:rPr>
          <w:tab/>
          <w:t>33</w:t>
        </w:r>
      </w:hyperlink>
    </w:p>
    <w:p w14:paraId="1C1B7013" w14:textId="77777777" w:rsidR="00BD6B4F" w:rsidRDefault="007C04B9">
      <w:pPr>
        <w:pStyle w:val="Obsah0"/>
        <w:framePr w:w="10205" w:h="14299" w:hRule="exact" w:wrap="none" w:vAnchor="page" w:hAnchor="page" w:x="1102" w:y="1379"/>
        <w:numPr>
          <w:ilvl w:val="1"/>
          <w:numId w:val="23"/>
        </w:numPr>
        <w:tabs>
          <w:tab w:val="left" w:pos="1724"/>
          <w:tab w:val="right" w:leader="dot" w:pos="9639"/>
        </w:tabs>
        <w:jc w:val="both"/>
      </w:pPr>
      <w:hyperlink w:anchor="bookmark218" w:tooltip="Current Document">
        <w:r w:rsidR="006F02A6">
          <w:rPr>
            <w:rStyle w:val="Obsah"/>
          </w:rPr>
          <w:t>Recoveries</w:t>
        </w:r>
        <w:r w:rsidR="006F02A6">
          <w:rPr>
            <w:rStyle w:val="Obsah"/>
          </w:rPr>
          <w:tab/>
          <w:t>34</w:t>
        </w:r>
      </w:hyperlink>
    </w:p>
    <w:p w14:paraId="63A74119" w14:textId="77777777" w:rsidR="00BD6B4F" w:rsidRDefault="006F02A6">
      <w:pPr>
        <w:pStyle w:val="Obsah0"/>
        <w:framePr w:w="10205" w:h="14299" w:hRule="exact" w:wrap="none" w:vAnchor="page" w:hAnchor="page" w:x="1102" w:y="1379"/>
        <w:numPr>
          <w:ilvl w:val="1"/>
          <w:numId w:val="23"/>
        </w:numPr>
        <w:tabs>
          <w:tab w:val="left" w:pos="1724"/>
          <w:tab w:val="right" w:leader="dot" w:pos="9639"/>
        </w:tabs>
        <w:jc w:val="both"/>
      </w:pPr>
      <w:r>
        <w:rPr>
          <w:rStyle w:val="Obsah"/>
        </w:rPr>
        <w:t>Amounts due</w:t>
      </w:r>
      <w:r>
        <w:rPr>
          <w:rStyle w:val="Obsah"/>
        </w:rPr>
        <w:tab/>
        <w:t>34</w:t>
      </w:r>
    </w:p>
    <w:p w14:paraId="22793EC4" w14:textId="77777777" w:rsidR="00BD6B4F" w:rsidRDefault="007C04B9">
      <w:pPr>
        <w:pStyle w:val="Obsah0"/>
        <w:framePr w:w="10205" w:h="14299" w:hRule="exact" w:wrap="none" w:vAnchor="page" w:hAnchor="page" w:x="1102" w:y="1379"/>
        <w:numPr>
          <w:ilvl w:val="1"/>
          <w:numId w:val="23"/>
        </w:numPr>
        <w:tabs>
          <w:tab w:val="left" w:pos="1724"/>
          <w:tab w:val="right" w:leader="dot" w:pos="9639"/>
        </w:tabs>
        <w:jc w:val="both"/>
      </w:pPr>
      <w:hyperlink w:anchor="bookmark233" w:tooltip="Current Document">
        <w:r w:rsidR="006F02A6">
          <w:rPr>
            <w:rStyle w:val="Obsah"/>
          </w:rPr>
          <w:t>Enforced recovery</w:t>
        </w:r>
        <w:r w:rsidR="006F02A6">
          <w:rPr>
            <w:rStyle w:val="Obsah"/>
          </w:rPr>
          <w:tab/>
          <w:t>39</w:t>
        </w:r>
      </w:hyperlink>
    </w:p>
    <w:p w14:paraId="2069A126" w14:textId="77777777" w:rsidR="00BD6B4F" w:rsidRDefault="007C04B9">
      <w:pPr>
        <w:pStyle w:val="Obsah0"/>
        <w:framePr w:w="10205" w:h="14299" w:hRule="exact" w:wrap="none" w:vAnchor="page" w:hAnchor="page" w:x="1102" w:y="1379"/>
        <w:numPr>
          <w:ilvl w:val="1"/>
          <w:numId w:val="23"/>
        </w:numPr>
        <w:tabs>
          <w:tab w:val="left" w:pos="1724"/>
          <w:tab w:val="right" w:leader="dot" w:pos="9639"/>
        </w:tabs>
        <w:jc w:val="both"/>
      </w:pPr>
      <w:hyperlink w:anchor="bookmark265" w:tooltip="Current Document">
        <w:r w:rsidR="006F02A6">
          <w:rPr>
            <w:rStyle w:val="Obsah"/>
          </w:rPr>
          <w:t>Consequences of non-compliance</w:t>
        </w:r>
        <w:r w:rsidR="006F02A6">
          <w:rPr>
            <w:rStyle w:val="Obsah"/>
          </w:rPr>
          <w:tab/>
          <w:t>40</w:t>
        </w:r>
      </w:hyperlink>
    </w:p>
    <w:p w14:paraId="0F57EE46" w14:textId="77777777" w:rsidR="00BD6B4F" w:rsidRDefault="007C04B9">
      <w:pPr>
        <w:pStyle w:val="Obsah0"/>
        <w:framePr w:w="10205" w:h="14299" w:hRule="exact" w:wrap="none" w:vAnchor="page" w:hAnchor="page" w:x="1102" w:y="1379"/>
        <w:tabs>
          <w:tab w:val="right" w:leader="dot" w:pos="9629"/>
        </w:tabs>
        <w:ind w:left="0" w:firstLine="860"/>
        <w:jc w:val="both"/>
      </w:pPr>
      <w:hyperlink w:anchor="bookmark239" w:tooltip="Current Document">
        <w:r w:rsidR="006F02A6">
          <w:rPr>
            <w:rStyle w:val="Obsah"/>
            <w:color w:val="808080"/>
          </w:rPr>
          <w:t>ARTICLE 23 — GUARANTEES</w:t>
        </w:r>
        <w:r w:rsidR="006F02A6">
          <w:rPr>
            <w:rStyle w:val="Obsah"/>
            <w:color w:val="808080"/>
          </w:rPr>
          <w:tab/>
          <w:t>41</w:t>
        </w:r>
      </w:hyperlink>
    </w:p>
    <w:p w14:paraId="3B5CA123" w14:textId="77777777" w:rsidR="00BD6B4F" w:rsidRDefault="007C04B9">
      <w:pPr>
        <w:pStyle w:val="Obsah0"/>
        <w:framePr w:w="10205" w:h="14299" w:hRule="exact" w:wrap="none" w:vAnchor="page" w:hAnchor="page" w:x="1102" w:y="1379"/>
        <w:tabs>
          <w:tab w:val="right" w:leader="dot" w:pos="9629"/>
        </w:tabs>
        <w:ind w:left="0" w:firstLine="860"/>
        <w:jc w:val="both"/>
      </w:pPr>
      <w:hyperlink w:anchor="bookmark242" w:tooltip="Current Document">
        <w:r w:rsidR="006F02A6">
          <w:rPr>
            <w:rStyle w:val="Obsah"/>
            <w:color w:val="808080"/>
          </w:rPr>
          <w:t>ARTICLE 24 — CERTIFICATES</w:t>
        </w:r>
        <w:r w:rsidR="006F02A6">
          <w:rPr>
            <w:rStyle w:val="Obsah"/>
            <w:color w:val="808080"/>
          </w:rPr>
          <w:tab/>
          <w:t xml:space="preserve"> 41</w:t>
        </w:r>
      </w:hyperlink>
    </w:p>
    <w:p w14:paraId="6B9E8DE9" w14:textId="77777777" w:rsidR="00BD6B4F" w:rsidRDefault="006F02A6">
      <w:pPr>
        <w:pStyle w:val="Obsah0"/>
        <w:framePr w:w="10205" w:h="14299" w:hRule="exact" w:wrap="none" w:vAnchor="page" w:hAnchor="page" w:x="1102" w:y="1379"/>
        <w:numPr>
          <w:ilvl w:val="0"/>
          <w:numId w:val="24"/>
        </w:numPr>
        <w:tabs>
          <w:tab w:val="left" w:pos="2126"/>
          <w:tab w:val="right" w:leader="dot" w:pos="9639"/>
        </w:tabs>
        <w:ind w:left="1840" w:hanging="980"/>
      </w:pPr>
      <w:r>
        <w:rPr>
          <w:rStyle w:val="Obsah"/>
        </w:rPr>
        <w:t>— CHECKS, REVIEWS, AUDITS AND INVESTIGATIONS — EXTENSION OF FINDINGS</w:t>
      </w:r>
      <w:r>
        <w:rPr>
          <w:rStyle w:val="Obsah"/>
        </w:rPr>
        <w:tab/>
        <w:t xml:space="preserve"> 41</w:t>
      </w:r>
    </w:p>
    <w:p w14:paraId="3CB70773" w14:textId="77777777" w:rsidR="00BD6B4F" w:rsidRDefault="007C04B9">
      <w:pPr>
        <w:pStyle w:val="Obsah0"/>
        <w:framePr w:w="10205" w:h="14299" w:hRule="exact" w:wrap="none" w:vAnchor="page" w:hAnchor="page" w:x="1102" w:y="1379"/>
        <w:numPr>
          <w:ilvl w:val="1"/>
          <w:numId w:val="25"/>
        </w:numPr>
        <w:tabs>
          <w:tab w:val="left" w:pos="1724"/>
          <w:tab w:val="center" w:pos="5209"/>
          <w:tab w:val="right" w:leader="dot" w:pos="9639"/>
        </w:tabs>
        <w:jc w:val="both"/>
      </w:pPr>
      <w:hyperlink w:anchor="bookmark246" w:tooltip="Current Document">
        <w:r w:rsidR="006F02A6">
          <w:rPr>
            <w:rStyle w:val="Obsah"/>
          </w:rPr>
          <w:t>Granting authority checks, reviews and</w:t>
        </w:r>
        <w:r w:rsidR="006F02A6">
          <w:rPr>
            <w:rStyle w:val="Obsah"/>
          </w:rPr>
          <w:tab/>
          <w:t>audits</w:t>
        </w:r>
        <w:r w:rsidR="006F02A6">
          <w:rPr>
            <w:rStyle w:val="Obsah"/>
          </w:rPr>
          <w:tab/>
          <w:t>41</w:t>
        </w:r>
      </w:hyperlink>
    </w:p>
    <w:p w14:paraId="54A59E84" w14:textId="77777777" w:rsidR="00BD6B4F" w:rsidRDefault="007C04B9">
      <w:pPr>
        <w:pStyle w:val="Obsah0"/>
        <w:framePr w:w="10205" w:h="14299" w:hRule="exact" w:wrap="none" w:vAnchor="page" w:hAnchor="page" w:x="1102" w:y="1379"/>
        <w:numPr>
          <w:ilvl w:val="1"/>
          <w:numId w:val="25"/>
        </w:numPr>
        <w:tabs>
          <w:tab w:val="left" w:pos="1724"/>
          <w:tab w:val="left" w:pos="1770"/>
          <w:tab w:val="center" w:pos="5920"/>
          <w:tab w:val="right" w:leader="dot" w:pos="9639"/>
        </w:tabs>
        <w:jc w:val="both"/>
      </w:pPr>
      <w:hyperlink w:anchor="bookmark253" w:tooltip="Current Document">
        <w:r w:rsidR="006F02A6">
          <w:rPr>
            <w:rStyle w:val="Obsah"/>
          </w:rPr>
          <w:t>European Commission checks, reviews and audits</w:t>
        </w:r>
        <w:r w:rsidR="006F02A6">
          <w:rPr>
            <w:rStyle w:val="Obsah"/>
          </w:rPr>
          <w:tab/>
          <w:t>in grants of other granting authorities</w:t>
        </w:r>
        <w:r w:rsidR="006F02A6">
          <w:rPr>
            <w:rStyle w:val="Obsah"/>
          </w:rPr>
          <w:tab/>
          <w:t>43</w:t>
        </w:r>
      </w:hyperlink>
    </w:p>
    <w:p w14:paraId="70BF22B0" w14:textId="77777777" w:rsidR="00BD6B4F" w:rsidRDefault="007C04B9">
      <w:pPr>
        <w:pStyle w:val="Obsah0"/>
        <w:framePr w:w="10205" w:h="14299" w:hRule="exact" w:wrap="none" w:vAnchor="page" w:hAnchor="page" w:x="1102" w:y="1379"/>
        <w:numPr>
          <w:ilvl w:val="1"/>
          <w:numId w:val="25"/>
        </w:numPr>
        <w:tabs>
          <w:tab w:val="left" w:pos="1724"/>
          <w:tab w:val="center" w:pos="5301"/>
          <w:tab w:val="right" w:leader="dot" w:pos="9639"/>
        </w:tabs>
        <w:jc w:val="both"/>
      </w:pPr>
      <w:hyperlink w:anchor="bookmark255" w:tooltip="Current Document">
        <w:r w:rsidR="006F02A6">
          <w:rPr>
            <w:rStyle w:val="Obsah"/>
          </w:rPr>
          <w:t>Access to records for assessing simplified</w:t>
        </w:r>
        <w:r w:rsidR="006F02A6">
          <w:rPr>
            <w:rStyle w:val="Obsah"/>
          </w:rPr>
          <w:tab/>
          <w:t>forms of funding</w:t>
        </w:r>
        <w:r w:rsidR="006F02A6">
          <w:rPr>
            <w:rStyle w:val="Obsah"/>
          </w:rPr>
          <w:tab/>
          <w:t>43</w:t>
        </w:r>
      </w:hyperlink>
    </w:p>
    <w:p w14:paraId="6FA2B9FD" w14:textId="77777777" w:rsidR="00BD6B4F" w:rsidRDefault="007C04B9">
      <w:pPr>
        <w:pStyle w:val="Obsah0"/>
        <w:framePr w:w="10205" w:h="14299" w:hRule="exact" w:wrap="none" w:vAnchor="page" w:hAnchor="page" w:x="1102" w:y="1379"/>
        <w:numPr>
          <w:ilvl w:val="1"/>
          <w:numId w:val="25"/>
        </w:numPr>
        <w:tabs>
          <w:tab w:val="left" w:pos="1724"/>
          <w:tab w:val="left" w:pos="1770"/>
          <w:tab w:val="right" w:leader="dot" w:pos="9639"/>
        </w:tabs>
        <w:jc w:val="both"/>
      </w:pPr>
      <w:hyperlink w:anchor="bookmark257" w:tooltip="Current Document">
        <w:r w:rsidR="006F02A6">
          <w:rPr>
            <w:rStyle w:val="Obsah"/>
          </w:rPr>
          <w:t>OLAF, EPPO and ECA audits and investigations</w:t>
        </w:r>
        <w:r w:rsidR="006F02A6">
          <w:rPr>
            <w:rStyle w:val="Obsah"/>
          </w:rPr>
          <w:tab/>
          <w:t>43</w:t>
        </w:r>
      </w:hyperlink>
    </w:p>
    <w:p w14:paraId="50C60915" w14:textId="77777777" w:rsidR="00BD6B4F" w:rsidRDefault="006F02A6">
      <w:pPr>
        <w:pStyle w:val="Obsah0"/>
        <w:framePr w:w="10205" w:h="14299" w:hRule="exact" w:wrap="none" w:vAnchor="page" w:hAnchor="page" w:x="1102" w:y="1379"/>
        <w:numPr>
          <w:ilvl w:val="1"/>
          <w:numId w:val="25"/>
        </w:numPr>
        <w:tabs>
          <w:tab w:val="left" w:pos="1724"/>
          <w:tab w:val="right" w:leader="dot" w:pos="9639"/>
        </w:tabs>
        <w:spacing w:after="0"/>
        <w:ind w:left="1720" w:hanging="560"/>
      </w:pPr>
      <w:r>
        <w:rPr>
          <w:rStyle w:val="Obsah"/>
        </w:rPr>
        <w:t>Consequences of checks, reviews, audits and investigations — Extension of results of reviews, audits or investigations</w:t>
      </w:r>
      <w:r>
        <w:rPr>
          <w:rStyle w:val="Obsah"/>
        </w:rPr>
        <w:tab/>
        <w:t xml:space="preserve"> 43</w:t>
      </w:r>
    </w:p>
    <w:p w14:paraId="5857534D" w14:textId="77777777" w:rsidR="00BD6B4F" w:rsidRDefault="006F02A6">
      <w:pPr>
        <w:pStyle w:val="Zhlavnebozpat0"/>
        <w:framePr w:wrap="none" w:vAnchor="page" w:hAnchor="page" w:x="10650" w:y="16091"/>
      </w:pPr>
      <w:r>
        <w:rPr>
          <w:rStyle w:val="Zhlavnebozpat"/>
        </w:rPr>
        <w:t>5</w:t>
      </w:r>
    </w:p>
    <w:p w14:paraId="2923A7A9"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57E3CD71" w14:textId="77777777" w:rsidR="00BD6B4F" w:rsidRDefault="00BD6B4F">
      <w:pPr>
        <w:spacing w:line="1" w:lineRule="exact"/>
      </w:pPr>
    </w:p>
    <w:p w14:paraId="594D5A17" w14:textId="77777777" w:rsidR="00BD6B4F" w:rsidRDefault="006F02A6">
      <w:pPr>
        <w:pStyle w:val="Zhlavnebozpat0"/>
        <w:framePr w:wrap="none" w:vAnchor="page" w:hAnchor="page" w:x="1117" w:y="386"/>
      </w:pPr>
      <w:r>
        <w:rPr>
          <w:rStyle w:val="Zhlavnebozpat"/>
        </w:rPr>
        <w:t>Project: 101182652 — NEUTRAL4GS — HORIZON-MSCA-2023-SE-01</w:t>
      </w:r>
    </w:p>
    <w:p w14:paraId="07860FBB"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D163793" w14:textId="77777777" w:rsidR="00BD6B4F" w:rsidRDefault="007C04B9">
      <w:pPr>
        <w:pStyle w:val="Obsah0"/>
        <w:framePr w:w="10205" w:h="14232" w:hRule="exact" w:wrap="none" w:vAnchor="page" w:hAnchor="page" w:x="1102" w:y="1379"/>
        <w:numPr>
          <w:ilvl w:val="1"/>
          <w:numId w:val="25"/>
        </w:numPr>
        <w:tabs>
          <w:tab w:val="left" w:pos="1729"/>
          <w:tab w:val="right" w:leader="dot" w:pos="9646"/>
        </w:tabs>
        <w:jc w:val="both"/>
      </w:pPr>
      <w:hyperlink w:anchor="bookmark270" w:tooltip="Current Document">
        <w:r w:rsidR="006F02A6">
          <w:rPr>
            <w:rStyle w:val="Obsah"/>
          </w:rPr>
          <w:t>Consequences of non-compliance</w:t>
        </w:r>
        <w:r w:rsidR="006F02A6">
          <w:rPr>
            <w:rStyle w:val="Obsah"/>
          </w:rPr>
          <w:tab/>
          <w:t>44</w:t>
        </w:r>
      </w:hyperlink>
    </w:p>
    <w:p w14:paraId="185ED68D" w14:textId="77777777" w:rsidR="00BD6B4F" w:rsidRDefault="006F02A6">
      <w:pPr>
        <w:pStyle w:val="Obsah0"/>
        <w:framePr w:w="10205" w:h="14232" w:hRule="exact" w:wrap="none" w:vAnchor="page" w:hAnchor="page" w:x="1102" w:y="1379"/>
        <w:numPr>
          <w:ilvl w:val="0"/>
          <w:numId w:val="24"/>
        </w:numPr>
        <w:tabs>
          <w:tab w:val="left" w:pos="2145"/>
          <w:tab w:val="right" w:leader="dot" w:pos="9633"/>
        </w:tabs>
        <w:ind w:left="0" w:firstLine="860"/>
        <w:jc w:val="both"/>
      </w:pPr>
      <w:r>
        <w:rPr>
          <w:rStyle w:val="Obsah"/>
        </w:rPr>
        <w:t>— IMPACT EVALUATIONS</w:t>
      </w:r>
      <w:r>
        <w:rPr>
          <w:rStyle w:val="Obsah"/>
        </w:rPr>
        <w:tab/>
        <w:t xml:space="preserve"> 45</w:t>
      </w:r>
    </w:p>
    <w:p w14:paraId="09599207" w14:textId="77777777" w:rsidR="00BD6B4F" w:rsidRDefault="007C04B9">
      <w:pPr>
        <w:pStyle w:val="Obsah0"/>
        <w:framePr w:w="10205" w:h="14232" w:hRule="exact" w:wrap="none" w:vAnchor="page" w:hAnchor="page" w:x="1102" w:y="1379"/>
        <w:numPr>
          <w:ilvl w:val="1"/>
          <w:numId w:val="26"/>
        </w:numPr>
        <w:tabs>
          <w:tab w:val="left" w:pos="1729"/>
          <w:tab w:val="right" w:leader="dot" w:pos="9646"/>
        </w:tabs>
        <w:jc w:val="both"/>
      </w:pPr>
      <w:hyperlink w:anchor="bookmark267" w:tooltip="Current Document">
        <w:r w:rsidR="006F02A6">
          <w:rPr>
            <w:rStyle w:val="Obsah"/>
          </w:rPr>
          <w:t>Impact evaluation</w:t>
        </w:r>
        <w:r w:rsidR="006F02A6">
          <w:rPr>
            <w:rStyle w:val="Obsah"/>
          </w:rPr>
          <w:tab/>
          <w:t>45</w:t>
        </w:r>
      </w:hyperlink>
    </w:p>
    <w:p w14:paraId="4C43CFDD" w14:textId="77777777" w:rsidR="00BD6B4F" w:rsidRDefault="006F02A6">
      <w:pPr>
        <w:pStyle w:val="Obsah0"/>
        <w:framePr w:w="10205" w:h="14232" w:hRule="exact" w:wrap="none" w:vAnchor="page" w:hAnchor="page" w:x="1102" w:y="1379"/>
        <w:numPr>
          <w:ilvl w:val="1"/>
          <w:numId w:val="26"/>
        </w:numPr>
        <w:tabs>
          <w:tab w:val="left" w:pos="1729"/>
          <w:tab w:val="right" w:leader="dot" w:pos="9646"/>
        </w:tabs>
        <w:jc w:val="both"/>
      </w:pPr>
      <w:r>
        <w:rPr>
          <w:rStyle w:val="Obsah"/>
        </w:rPr>
        <w:t>Consequences of non-compliance</w:t>
      </w:r>
      <w:r>
        <w:rPr>
          <w:rStyle w:val="Obsah"/>
        </w:rPr>
        <w:tab/>
        <w:t>45</w:t>
      </w:r>
    </w:p>
    <w:p w14:paraId="608A2966" w14:textId="77777777" w:rsidR="00BD6B4F" w:rsidRDefault="006F02A6">
      <w:pPr>
        <w:pStyle w:val="Obsah0"/>
        <w:framePr w:w="10205" w:h="14232" w:hRule="exact" w:wrap="none" w:vAnchor="page" w:hAnchor="page" w:x="1102" w:y="1379"/>
        <w:tabs>
          <w:tab w:val="right" w:leader="dot" w:pos="9646"/>
        </w:tabs>
        <w:ind w:left="0"/>
        <w:jc w:val="both"/>
      </w:pPr>
      <w:r>
        <w:rPr>
          <w:rStyle w:val="Obsah"/>
          <w:b/>
          <w:bCs/>
        </w:rPr>
        <w:t>CHAPTER 5 CONSEQUENCES OF NON-COMPLIANCE</w:t>
      </w:r>
      <w:r>
        <w:rPr>
          <w:rStyle w:val="Obsah"/>
          <w:b/>
          <w:bCs/>
        </w:rPr>
        <w:tab/>
        <w:t>45</w:t>
      </w:r>
    </w:p>
    <w:p w14:paraId="2F631F46" w14:textId="77777777" w:rsidR="00BD6B4F" w:rsidRDefault="006F02A6">
      <w:pPr>
        <w:pStyle w:val="Obsah0"/>
        <w:framePr w:w="10205" w:h="14232" w:hRule="exact" w:wrap="none" w:vAnchor="page" w:hAnchor="page" w:x="1102" w:y="1379"/>
        <w:tabs>
          <w:tab w:val="right" w:leader="dot" w:pos="9636"/>
        </w:tabs>
        <w:ind w:left="0" w:firstLine="300"/>
        <w:jc w:val="both"/>
      </w:pPr>
      <w:r>
        <w:rPr>
          <w:rStyle w:val="Obsah"/>
          <w:b/>
          <w:bCs/>
        </w:rPr>
        <w:t>SECTION 1 REJECTIONS AND GRANT REDUCTION</w:t>
      </w:r>
      <w:r>
        <w:rPr>
          <w:rStyle w:val="Obsah"/>
          <w:b/>
          <w:bCs/>
        </w:rPr>
        <w:tab/>
        <w:t>45</w:t>
      </w:r>
    </w:p>
    <w:p w14:paraId="08B38584"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27 — REJECTION OF CONTRIBUTIONS</w:t>
      </w:r>
      <w:r>
        <w:rPr>
          <w:rStyle w:val="Obsah"/>
        </w:rPr>
        <w:tab/>
        <w:t>45</w:t>
      </w:r>
    </w:p>
    <w:p w14:paraId="6A15DE8F" w14:textId="77777777" w:rsidR="00BD6B4F" w:rsidRDefault="007C04B9">
      <w:pPr>
        <w:pStyle w:val="Obsah0"/>
        <w:framePr w:w="10205" w:h="14232" w:hRule="exact" w:wrap="none" w:vAnchor="page" w:hAnchor="page" w:x="1102" w:y="1379"/>
        <w:numPr>
          <w:ilvl w:val="1"/>
          <w:numId w:val="27"/>
        </w:numPr>
        <w:tabs>
          <w:tab w:val="left" w:pos="1729"/>
          <w:tab w:val="left" w:pos="1750"/>
          <w:tab w:val="right" w:leader="dot" w:pos="9646"/>
        </w:tabs>
        <w:jc w:val="both"/>
      </w:pPr>
      <w:hyperlink w:anchor="bookmark276" w:tooltip="Current Document">
        <w:r w:rsidR="006F02A6">
          <w:rPr>
            <w:rStyle w:val="Obsah"/>
          </w:rPr>
          <w:t>Conditions</w:t>
        </w:r>
        <w:r w:rsidR="006F02A6">
          <w:rPr>
            <w:rStyle w:val="Obsah"/>
          </w:rPr>
          <w:tab/>
          <w:t>45</w:t>
        </w:r>
      </w:hyperlink>
    </w:p>
    <w:p w14:paraId="64080A56" w14:textId="77777777" w:rsidR="00BD6B4F" w:rsidRDefault="007C04B9">
      <w:pPr>
        <w:pStyle w:val="Obsah0"/>
        <w:framePr w:w="10205" w:h="14232" w:hRule="exact" w:wrap="none" w:vAnchor="page" w:hAnchor="page" w:x="1102" w:y="1379"/>
        <w:numPr>
          <w:ilvl w:val="1"/>
          <w:numId w:val="27"/>
        </w:numPr>
        <w:tabs>
          <w:tab w:val="left" w:pos="1729"/>
          <w:tab w:val="left" w:pos="1750"/>
          <w:tab w:val="right" w:leader="dot" w:pos="9646"/>
        </w:tabs>
        <w:jc w:val="both"/>
      </w:pPr>
      <w:hyperlink w:anchor="bookmark279" w:tooltip="Current Document">
        <w:r w:rsidR="006F02A6">
          <w:rPr>
            <w:rStyle w:val="Obsah"/>
          </w:rPr>
          <w:t>Procedure</w:t>
        </w:r>
        <w:r w:rsidR="006F02A6">
          <w:rPr>
            <w:rStyle w:val="Obsah"/>
          </w:rPr>
          <w:tab/>
          <w:t>45</w:t>
        </w:r>
      </w:hyperlink>
    </w:p>
    <w:p w14:paraId="23815EC9" w14:textId="77777777" w:rsidR="00BD6B4F" w:rsidRDefault="007C04B9">
      <w:pPr>
        <w:pStyle w:val="Obsah0"/>
        <w:framePr w:w="10205" w:h="14232" w:hRule="exact" w:wrap="none" w:vAnchor="page" w:hAnchor="page" w:x="1102" w:y="1379"/>
        <w:numPr>
          <w:ilvl w:val="1"/>
          <w:numId w:val="27"/>
        </w:numPr>
        <w:tabs>
          <w:tab w:val="left" w:pos="1729"/>
          <w:tab w:val="left" w:pos="1750"/>
          <w:tab w:val="right" w:leader="dot" w:pos="9646"/>
        </w:tabs>
        <w:jc w:val="both"/>
      </w:pPr>
      <w:hyperlink w:anchor="bookmark281" w:tooltip="Current Document">
        <w:r w:rsidR="006F02A6">
          <w:rPr>
            <w:rStyle w:val="Obsah"/>
          </w:rPr>
          <w:t>Effects</w:t>
        </w:r>
        <w:r w:rsidR="006F02A6">
          <w:rPr>
            <w:rStyle w:val="Obsah"/>
          </w:rPr>
          <w:tab/>
          <w:t>46</w:t>
        </w:r>
      </w:hyperlink>
    </w:p>
    <w:p w14:paraId="351DFAD2"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28 — GRANT REDUCTION</w:t>
      </w:r>
      <w:r>
        <w:rPr>
          <w:rStyle w:val="Obsah"/>
        </w:rPr>
        <w:tab/>
        <w:t xml:space="preserve"> 46</w:t>
      </w:r>
    </w:p>
    <w:p w14:paraId="5A2C0DCC" w14:textId="77777777" w:rsidR="00BD6B4F" w:rsidRDefault="007C04B9">
      <w:pPr>
        <w:pStyle w:val="Obsah0"/>
        <w:framePr w:w="10205" w:h="14232" w:hRule="exact" w:wrap="none" w:vAnchor="page" w:hAnchor="page" w:x="1102" w:y="1379"/>
        <w:numPr>
          <w:ilvl w:val="1"/>
          <w:numId w:val="28"/>
        </w:numPr>
        <w:tabs>
          <w:tab w:val="left" w:pos="1729"/>
          <w:tab w:val="left" w:pos="1750"/>
          <w:tab w:val="right" w:leader="dot" w:pos="9646"/>
        </w:tabs>
        <w:jc w:val="both"/>
      </w:pPr>
      <w:hyperlink w:anchor="bookmark285" w:tooltip="Current Document">
        <w:r w:rsidR="006F02A6">
          <w:rPr>
            <w:rStyle w:val="Obsah"/>
          </w:rPr>
          <w:t>Conditions</w:t>
        </w:r>
        <w:r w:rsidR="006F02A6">
          <w:rPr>
            <w:rStyle w:val="Obsah"/>
          </w:rPr>
          <w:tab/>
          <w:t>46</w:t>
        </w:r>
      </w:hyperlink>
    </w:p>
    <w:p w14:paraId="671A3E32" w14:textId="77777777" w:rsidR="00BD6B4F" w:rsidRDefault="007C04B9">
      <w:pPr>
        <w:pStyle w:val="Obsah0"/>
        <w:framePr w:w="10205" w:h="14232" w:hRule="exact" w:wrap="none" w:vAnchor="page" w:hAnchor="page" w:x="1102" w:y="1379"/>
        <w:numPr>
          <w:ilvl w:val="1"/>
          <w:numId w:val="28"/>
        </w:numPr>
        <w:tabs>
          <w:tab w:val="left" w:pos="1729"/>
          <w:tab w:val="left" w:pos="1750"/>
          <w:tab w:val="right" w:leader="dot" w:pos="9646"/>
        </w:tabs>
        <w:jc w:val="both"/>
      </w:pPr>
      <w:hyperlink w:anchor="bookmark288" w:tooltip="Current Document">
        <w:r w:rsidR="006F02A6">
          <w:rPr>
            <w:rStyle w:val="Obsah"/>
          </w:rPr>
          <w:t>Procedure</w:t>
        </w:r>
        <w:r w:rsidR="006F02A6">
          <w:rPr>
            <w:rStyle w:val="Obsah"/>
          </w:rPr>
          <w:tab/>
          <w:t>46</w:t>
        </w:r>
      </w:hyperlink>
    </w:p>
    <w:p w14:paraId="74D1045D" w14:textId="77777777" w:rsidR="00BD6B4F" w:rsidRDefault="007C04B9">
      <w:pPr>
        <w:pStyle w:val="Obsah0"/>
        <w:framePr w:w="10205" w:h="14232" w:hRule="exact" w:wrap="none" w:vAnchor="page" w:hAnchor="page" w:x="1102" w:y="1379"/>
        <w:numPr>
          <w:ilvl w:val="1"/>
          <w:numId w:val="28"/>
        </w:numPr>
        <w:tabs>
          <w:tab w:val="left" w:pos="1729"/>
          <w:tab w:val="left" w:pos="1750"/>
          <w:tab w:val="right" w:leader="dot" w:pos="9646"/>
        </w:tabs>
        <w:jc w:val="both"/>
      </w:pPr>
      <w:hyperlink w:anchor="bookmark291" w:tooltip="Current Document">
        <w:r w:rsidR="006F02A6">
          <w:rPr>
            <w:rStyle w:val="Obsah"/>
          </w:rPr>
          <w:t>Effects</w:t>
        </w:r>
        <w:r w:rsidR="006F02A6">
          <w:rPr>
            <w:rStyle w:val="Obsah"/>
          </w:rPr>
          <w:tab/>
          <w:t>46</w:t>
        </w:r>
      </w:hyperlink>
    </w:p>
    <w:p w14:paraId="11A15BD3" w14:textId="77777777" w:rsidR="00BD6B4F" w:rsidRDefault="006F02A6">
      <w:pPr>
        <w:pStyle w:val="Obsah0"/>
        <w:framePr w:w="10205" w:h="14232" w:hRule="exact" w:wrap="none" w:vAnchor="page" w:hAnchor="page" w:x="1102" w:y="1379"/>
        <w:tabs>
          <w:tab w:val="right" w:leader="dot" w:pos="9636"/>
        </w:tabs>
        <w:ind w:left="0" w:firstLine="300"/>
        <w:jc w:val="both"/>
      </w:pPr>
      <w:r>
        <w:rPr>
          <w:rStyle w:val="Obsah"/>
          <w:b/>
          <w:bCs/>
        </w:rPr>
        <w:t>SECTION 2 SUSPENSION AND TERMINATION</w:t>
      </w:r>
      <w:r>
        <w:rPr>
          <w:rStyle w:val="Obsah"/>
          <w:b/>
          <w:bCs/>
        </w:rPr>
        <w:tab/>
        <w:t>46</w:t>
      </w:r>
    </w:p>
    <w:p w14:paraId="764C60D3"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29 — PAYMENT DEADLINE SUSPENSION</w:t>
      </w:r>
      <w:r>
        <w:rPr>
          <w:rStyle w:val="Obsah"/>
        </w:rPr>
        <w:tab/>
        <w:t xml:space="preserve"> 47</w:t>
      </w:r>
    </w:p>
    <w:p w14:paraId="6B2B812D" w14:textId="77777777" w:rsidR="00BD6B4F" w:rsidRDefault="007C04B9">
      <w:pPr>
        <w:pStyle w:val="Obsah0"/>
        <w:framePr w:w="10205" w:h="14232" w:hRule="exact" w:wrap="none" w:vAnchor="page" w:hAnchor="page" w:x="1102" w:y="1379"/>
        <w:numPr>
          <w:ilvl w:val="1"/>
          <w:numId w:val="29"/>
        </w:numPr>
        <w:tabs>
          <w:tab w:val="left" w:pos="1729"/>
          <w:tab w:val="left" w:pos="1750"/>
          <w:tab w:val="right" w:leader="dot" w:pos="9646"/>
        </w:tabs>
        <w:jc w:val="both"/>
      </w:pPr>
      <w:hyperlink w:anchor="bookmark294" w:tooltip="Current Document">
        <w:r w:rsidR="006F02A6">
          <w:rPr>
            <w:rStyle w:val="Obsah"/>
          </w:rPr>
          <w:t>Conditions</w:t>
        </w:r>
        <w:r w:rsidR="006F02A6">
          <w:rPr>
            <w:rStyle w:val="Obsah"/>
          </w:rPr>
          <w:tab/>
          <w:t>47</w:t>
        </w:r>
      </w:hyperlink>
    </w:p>
    <w:p w14:paraId="7F07855E" w14:textId="77777777" w:rsidR="00BD6B4F" w:rsidRDefault="007C04B9">
      <w:pPr>
        <w:pStyle w:val="Obsah0"/>
        <w:framePr w:w="10205" w:h="14232" w:hRule="exact" w:wrap="none" w:vAnchor="page" w:hAnchor="page" w:x="1102" w:y="1379"/>
        <w:numPr>
          <w:ilvl w:val="1"/>
          <w:numId w:val="29"/>
        </w:numPr>
        <w:tabs>
          <w:tab w:val="left" w:pos="1729"/>
          <w:tab w:val="left" w:pos="1750"/>
          <w:tab w:val="right" w:leader="dot" w:pos="9646"/>
        </w:tabs>
        <w:jc w:val="both"/>
      </w:pPr>
      <w:hyperlink w:anchor="bookmark297" w:tooltip="Current Document">
        <w:r w:rsidR="006F02A6">
          <w:rPr>
            <w:rStyle w:val="Obsah"/>
          </w:rPr>
          <w:t>Procedure</w:t>
        </w:r>
        <w:r w:rsidR="006F02A6">
          <w:rPr>
            <w:rStyle w:val="Obsah"/>
          </w:rPr>
          <w:tab/>
          <w:t>47</w:t>
        </w:r>
      </w:hyperlink>
    </w:p>
    <w:p w14:paraId="5E946840"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30 — PAYMENT SUSPENSION</w:t>
      </w:r>
      <w:r>
        <w:rPr>
          <w:rStyle w:val="Obsah"/>
        </w:rPr>
        <w:tab/>
        <w:t>47</w:t>
      </w:r>
    </w:p>
    <w:p w14:paraId="7E7037E3" w14:textId="77777777" w:rsidR="00BD6B4F" w:rsidRDefault="007C04B9">
      <w:pPr>
        <w:pStyle w:val="Obsah0"/>
        <w:framePr w:w="10205" w:h="14232" w:hRule="exact" w:wrap="none" w:vAnchor="page" w:hAnchor="page" w:x="1102" w:y="1379"/>
        <w:numPr>
          <w:ilvl w:val="1"/>
          <w:numId w:val="30"/>
        </w:numPr>
        <w:tabs>
          <w:tab w:val="left" w:pos="1729"/>
          <w:tab w:val="left" w:pos="1746"/>
          <w:tab w:val="right" w:leader="dot" w:pos="9646"/>
        </w:tabs>
        <w:jc w:val="both"/>
      </w:pPr>
      <w:hyperlink w:anchor="bookmark301" w:tooltip="Current Document">
        <w:r w:rsidR="006F02A6">
          <w:rPr>
            <w:rStyle w:val="Obsah"/>
          </w:rPr>
          <w:t>Conditions</w:t>
        </w:r>
        <w:r w:rsidR="006F02A6">
          <w:rPr>
            <w:rStyle w:val="Obsah"/>
          </w:rPr>
          <w:tab/>
          <w:t>47</w:t>
        </w:r>
      </w:hyperlink>
    </w:p>
    <w:p w14:paraId="321CFB19" w14:textId="77777777" w:rsidR="00BD6B4F" w:rsidRDefault="007C04B9">
      <w:pPr>
        <w:pStyle w:val="Obsah0"/>
        <w:framePr w:w="10205" w:h="14232" w:hRule="exact" w:wrap="none" w:vAnchor="page" w:hAnchor="page" w:x="1102" w:y="1379"/>
        <w:numPr>
          <w:ilvl w:val="1"/>
          <w:numId w:val="30"/>
        </w:numPr>
        <w:tabs>
          <w:tab w:val="left" w:pos="1729"/>
          <w:tab w:val="left" w:pos="1746"/>
          <w:tab w:val="right" w:leader="dot" w:pos="9646"/>
        </w:tabs>
        <w:jc w:val="both"/>
      </w:pPr>
      <w:hyperlink w:anchor="bookmark304" w:tooltip="Current Document">
        <w:r w:rsidR="006F02A6">
          <w:rPr>
            <w:rStyle w:val="Obsah"/>
          </w:rPr>
          <w:t>Procedure</w:t>
        </w:r>
        <w:r w:rsidR="006F02A6">
          <w:rPr>
            <w:rStyle w:val="Obsah"/>
          </w:rPr>
          <w:tab/>
          <w:t>48</w:t>
        </w:r>
      </w:hyperlink>
    </w:p>
    <w:p w14:paraId="1CD9BCD6"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31 — GRANT AGREEMENT SUSPENSION</w:t>
      </w:r>
      <w:r>
        <w:rPr>
          <w:rStyle w:val="Obsah"/>
        </w:rPr>
        <w:tab/>
        <w:t>48</w:t>
      </w:r>
    </w:p>
    <w:p w14:paraId="682E0D8B" w14:textId="77777777" w:rsidR="00BD6B4F" w:rsidRDefault="006F02A6">
      <w:pPr>
        <w:pStyle w:val="Obsah0"/>
        <w:framePr w:w="10205" w:h="14232" w:hRule="exact" w:wrap="none" w:vAnchor="page" w:hAnchor="page" w:x="1102" w:y="1379"/>
        <w:numPr>
          <w:ilvl w:val="1"/>
          <w:numId w:val="31"/>
        </w:numPr>
        <w:tabs>
          <w:tab w:val="left" w:pos="1729"/>
          <w:tab w:val="left" w:pos="1746"/>
          <w:tab w:val="right" w:leader="dot" w:pos="9646"/>
        </w:tabs>
        <w:jc w:val="both"/>
      </w:pPr>
      <w:r>
        <w:rPr>
          <w:rStyle w:val="Obsah"/>
        </w:rPr>
        <w:t>Consortium-requested GA suspension</w:t>
      </w:r>
      <w:r>
        <w:rPr>
          <w:rStyle w:val="Obsah"/>
        </w:rPr>
        <w:tab/>
        <w:t>48</w:t>
      </w:r>
    </w:p>
    <w:p w14:paraId="49CA895A" w14:textId="77777777" w:rsidR="00BD6B4F" w:rsidRDefault="006F02A6">
      <w:pPr>
        <w:pStyle w:val="Obsah0"/>
        <w:framePr w:w="10205" w:h="14232" w:hRule="exact" w:wrap="none" w:vAnchor="page" w:hAnchor="page" w:x="1102" w:y="1379"/>
        <w:numPr>
          <w:ilvl w:val="1"/>
          <w:numId w:val="31"/>
        </w:numPr>
        <w:tabs>
          <w:tab w:val="left" w:pos="1729"/>
          <w:tab w:val="left" w:pos="1746"/>
          <w:tab w:val="right" w:leader="dot" w:pos="9646"/>
        </w:tabs>
        <w:jc w:val="both"/>
      </w:pPr>
      <w:r>
        <w:rPr>
          <w:rStyle w:val="Obsah"/>
        </w:rPr>
        <w:t>EU-initiated GA suspension</w:t>
      </w:r>
      <w:r>
        <w:rPr>
          <w:rStyle w:val="Obsah"/>
        </w:rPr>
        <w:tab/>
        <w:t>49</w:t>
      </w:r>
    </w:p>
    <w:p w14:paraId="7A042532"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32 — GRANT AGREEMENT OR BENEFICIARY TERMINATION</w:t>
      </w:r>
      <w:r>
        <w:rPr>
          <w:rStyle w:val="Obsah"/>
        </w:rPr>
        <w:tab/>
        <w:t xml:space="preserve"> 50</w:t>
      </w:r>
    </w:p>
    <w:p w14:paraId="0C13F7C3" w14:textId="77777777" w:rsidR="00BD6B4F" w:rsidRDefault="006F02A6">
      <w:pPr>
        <w:pStyle w:val="Obsah0"/>
        <w:framePr w:w="10205" w:h="14232" w:hRule="exact" w:wrap="none" w:vAnchor="page" w:hAnchor="page" w:x="1102" w:y="1379"/>
        <w:numPr>
          <w:ilvl w:val="1"/>
          <w:numId w:val="32"/>
        </w:numPr>
        <w:tabs>
          <w:tab w:val="left" w:pos="1729"/>
          <w:tab w:val="left" w:pos="1746"/>
          <w:tab w:val="right" w:leader="dot" w:pos="9646"/>
        </w:tabs>
        <w:jc w:val="both"/>
      </w:pPr>
      <w:r>
        <w:rPr>
          <w:rStyle w:val="Obsah"/>
        </w:rPr>
        <w:t>Consortium-requested GA termination</w:t>
      </w:r>
      <w:r>
        <w:rPr>
          <w:rStyle w:val="Obsah"/>
        </w:rPr>
        <w:tab/>
        <w:t>50</w:t>
      </w:r>
    </w:p>
    <w:p w14:paraId="7514AC68" w14:textId="77777777" w:rsidR="00BD6B4F" w:rsidRDefault="006F02A6">
      <w:pPr>
        <w:pStyle w:val="Obsah0"/>
        <w:framePr w:w="10205" w:h="14232" w:hRule="exact" w:wrap="none" w:vAnchor="page" w:hAnchor="page" w:x="1102" w:y="1379"/>
        <w:numPr>
          <w:ilvl w:val="1"/>
          <w:numId w:val="32"/>
        </w:numPr>
        <w:tabs>
          <w:tab w:val="left" w:pos="1729"/>
          <w:tab w:val="left" w:pos="1746"/>
          <w:tab w:val="right" w:leader="dot" w:pos="9646"/>
        </w:tabs>
        <w:jc w:val="both"/>
      </w:pPr>
      <w:r>
        <w:rPr>
          <w:rStyle w:val="Obsah"/>
        </w:rPr>
        <w:t>Consortium-requested beneficiary termination</w:t>
      </w:r>
      <w:r>
        <w:rPr>
          <w:rStyle w:val="Obsah"/>
        </w:rPr>
        <w:tab/>
        <w:t>51</w:t>
      </w:r>
    </w:p>
    <w:p w14:paraId="3527174E" w14:textId="77777777" w:rsidR="00BD6B4F" w:rsidRDefault="007C04B9">
      <w:pPr>
        <w:pStyle w:val="Obsah0"/>
        <w:framePr w:w="10205" w:h="14232" w:hRule="exact" w:wrap="none" w:vAnchor="page" w:hAnchor="page" w:x="1102" w:y="1379"/>
        <w:numPr>
          <w:ilvl w:val="1"/>
          <w:numId w:val="32"/>
        </w:numPr>
        <w:tabs>
          <w:tab w:val="left" w:pos="1729"/>
          <w:tab w:val="left" w:pos="1746"/>
          <w:tab w:val="right" w:leader="dot" w:pos="9646"/>
        </w:tabs>
        <w:jc w:val="both"/>
      </w:pPr>
      <w:hyperlink w:anchor="bookmark331" w:tooltip="Current Document">
        <w:r w:rsidR="006F02A6">
          <w:rPr>
            <w:rStyle w:val="Obsah"/>
          </w:rPr>
          <w:t>EU-initiated GA or beneficiary termination</w:t>
        </w:r>
        <w:r w:rsidR="006F02A6">
          <w:rPr>
            <w:rStyle w:val="Obsah"/>
          </w:rPr>
          <w:tab/>
          <w:t>52</w:t>
        </w:r>
      </w:hyperlink>
    </w:p>
    <w:p w14:paraId="37B5D930" w14:textId="77777777" w:rsidR="00BD6B4F" w:rsidRDefault="006F02A6">
      <w:pPr>
        <w:pStyle w:val="Obsah0"/>
        <w:framePr w:w="10205" w:h="14232" w:hRule="exact" w:wrap="none" w:vAnchor="page" w:hAnchor="page" w:x="1102" w:y="1379"/>
        <w:tabs>
          <w:tab w:val="left" w:leader="dot" w:pos="9386"/>
        </w:tabs>
        <w:ind w:left="0" w:firstLine="300"/>
        <w:jc w:val="both"/>
      </w:pPr>
      <w:r>
        <w:rPr>
          <w:rStyle w:val="Obsah"/>
          <w:b/>
          <w:bCs/>
        </w:rPr>
        <w:t>SECTION 3 OTHER CONSEQUENCES: DAMAGES AND ADMINISTRATIVE SANCTIONS</w:t>
      </w:r>
      <w:r>
        <w:rPr>
          <w:rStyle w:val="Obsah"/>
          <w:b/>
          <w:bCs/>
        </w:rPr>
        <w:tab/>
        <w:t>55</w:t>
      </w:r>
    </w:p>
    <w:p w14:paraId="5659D5B6" w14:textId="77777777" w:rsidR="00BD6B4F" w:rsidRDefault="006F02A6">
      <w:pPr>
        <w:pStyle w:val="Obsah0"/>
        <w:framePr w:w="10205" w:h="14232" w:hRule="exact" w:wrap="none" w:vAnchor="page" w:hAnchor="page" w:x="1102" w:y="1379"/>
        <w:tabs>
          <w:tab w:val="right" w:leader="dot" w:pos="9633"/>
        </w:tabs>
        <w:ind w:left="0" w:firstLine="860"/>
        <w:jc w:val="both"/>
      </w:pPr>
      <w:r>
        <w:rPr>
          <w:rStyle w:val="Obsah"/>
        </w:rPr>
        <w:t>ARTICLE 33 — DAMAGES</w:t>
      </w:r>
      <w:r>
        <w:rPr>
          <w:rStyle w:val="Obsah"/>
        </w:rPr>
        <w:tab/>
        <w:t>55</w:t>
      </w:r>
    </w:p>
    <w:p w14:paraId="4F6887B3" w14:textId="77777777" w:rsidR="00BD6B4F" w:rsidRDefault="007C04B9">
      <w:pPr>
        <w:pStyle w:val="Obsah0"/>
        <w:framePr w:w="10205" w:h="14232" w:hRule="exact" w:wrap="none" w:vAnchor="page" w:hAnchor="page" w:x="1102" w:y="1379"/>
        <w:numPr>
          <w:ilvl w:val="1"/>
          <w:numId w:val="33"/>
        </w:numPr>
        <w:tabs>
          <w:tab w:val="left" w:pos="1729"/>
          <w:tab w:val="left" w:pos="1746"/>
          <w:tab w:val="right" w:leader="dot" w:pos="9646"/>
        </w:tabs>
        <w:jc w:val="both"/>
      </w:pPr>
      <w:hyperlink w:anchor="bookmark344" w:tooltip="Current Document">
        <w:r w:rsidR="006F02A6">
          <w:rPr>
            <w:rStyle w:val="Obsah"/>
          </w:rPr>
          <w:t>Liability of the granting authority</w:t>
        </w:r>
        <w:r w:rsidR="006F02A6">
          <w:rPr>
            <w:rStyle w:val="Obsah"/>
          </w:rPr>
          <w:tab/>
          <w:t>55</w:t>
        </w:r>
      </w:hyperlink>
    </w:p>
    <w:p w14:paraId="782ABD09" w14:textId="77777777" w:rsidR="00BD6B4F" w:rsidRDefault="007C04B9">
      <w:pPr>
        <w:pStyle w:val="Obsah0"/>
        <w:framePr w:w="10205" w:h="14232" w:hRule="exact" w:wrap="none" w:vAnchor="page" w:hAnchor="page" w:x="1102" w:y="1379"/>
        <w:numPr>
          <w:ilvl w:val="1"/>
          <w:numId w:val="33"/>
        </w:numPr>
        <w:tabs>
          <w:tab w:val="left" w:pos="1729"/>
          <w:tab w:val="right" w:leader="dot" w:pos="9646"/>
        </w:tabs>
        <w:jc w:val="both"/>
      </w:pPr>
      <w:hyperlink w:anchor="bookmark347" w:tooltip="Current Document">
        <w:r w:rsidR="006F02A6">
          <w:rPr>
            <w:rStyle w:val="Obsah"/>
          </w:rPr>
          <w:t>Liability of the beneficiaries</w:t>
        </w:r>
        <w:r w:rsidR="006F02A6">
          <w:rPr>
            <w:rStyle w:val="Obsah"/>
          </w:rPr>
          <w:tab/>
          <w:t>55</w:t>
        </w:r>
      </w:hyperlink>
    </w:p>
    <w:p w14:paraId="1AA2E866" w14:textId="77777777" w:rsidR="00BD6B4F" w:rsidRDefault="007C04B9">
      <w:pPr>
        <w:pStyle w:val="Obsah0"/>
        <w:framePr w:w="10205" w:h="14232" w:hRule="exact" w:wrap="none" w:vAnchor="page" w:hAnchor="page" w:x="1102" w:y="1379"/>
        <w:tabs>
          <w:tab w:val="right" w:leader="dot" w:pos="9633"/>
        </w:tabs>
        <w:ind w:left="0" w:firstLine="860"/>
        <w:jc w:val="both"/>
      </w:pPr>
      <w:hyperlink w:anchor="bookmark350" w:tooltip="Current Document">
        <w:r w:rsidR="006F02A6">
          <w:rPr>
            <w:rStyle w:val="Obsah"/>
          </w:rPr>
          <w:t>ARTICLE 34 — ADMINISTRATIVE SANCTIONS AND OTHER MEASURES</w:t>
        </w:r>
        <w:r w:rsidR="006F02A6">
          <w:rPr>
            <w:rStyle w:val="Obsah"/>
          </w:rPr>
          <w:tab/>
          <w:t xml:space="preserve"> 56</w:t>
        </w:r>
      </w:hyperlink>
    </w:p>
    <w:p w14:paraId="76BA5AB5" w14:textId="77777777" w:rsidR="00BD6B4F" w:rsidRDefault="006F02A6">
      <w:pPr>
        <w:pStyle w:val="Obsah0"/>
        <w:framePr w:w="10205" w:h="14232" w:hRule="exact" w:wrap="none" w:vAnchor="page" w:hAnchor="page" w:x="1102" w:y="1379"/>
        <w:tabs>
          <w:tab w:val="right" w:leader="dot" w:pos="9636"/>
        </w:tabs>
        <w:ind w:left="0" w:firstLine="300"/>
        <w:jc w:val="both"/>
      </w:pPr>
      <w:r>
        <w:rPr>
          <w:rStyle w:val="Obsah"/>
          <w:b/>
          <w:bCs/>
        </w:rPr>
        <w:t>SECTION 4 FORCE MAJEURE</w:t>
      </w:r>
      <w:r>
        <w:rPr>
          <w:rStyle w:val="Obsah"/>
          <w:b/>
          <w:bCs/>
        </w:rPr>
        <w:tab/>
        <w:t>56</w:t>
      </w:r>
    </w:p>
    <w:p w14:paraId="6636C0CC" w14:textId="77777777" w:rsidR="00BD6B4F" w:rsidRDefault="006F02A6">
      <w:pPr>
        <w:pStyle w:val="Obsah0"/>
        <w:framePr w:w="10205" w:h="14232" w:hRule="exact" w:wrap="none" w:vAnchor="page" w:hAnchor="page" w:x="1102" w:y="1379"/>
        <w:tabs>
          <w:tab w:val="right" w:leader="dot" w:pos="9633"/>
        </w:tabs>
        <w:spacing w:after="0"/>
        <w:ind w:left="0" w:firstLine="860"/>
        <w:jc w:val="both"/>
      </w:pPr>
      <w:r>
        <w:rPr>
          <w:rStyle w:val="Obsah"/>
        </w:rPr>
        <w:t>ARTICLE 35 — FORCE MAJEURE</w:t>
      </w:r>
      <w:r>
        <w:rPr>
          <w:rStyle w:val="Obsah"/>
        </w:rPr>
        <w:tab/>
        <w:t>56</w:t>
      </w:r>
    </w:p>
    <w:p w14:paraId="5D8F3371" w14:textId="77777777" w:rsidR="00BD6B4F" w:rsidRDefault="006F02A6">
      <w:pPr>
        <w:pStyle w:val="Zhlavnebozpat0"/>
        <w:framePr w:wrap="none" w:vAnchor="page" w:hAnchor="page" w:x="10645" w:y="16091"/>
      </w:pPr>
      <w:r>
        <w:rPr>
          <w:rStyle w:val="Zhlavnebozpat"/>
        </w:rPr>
        <w:t>6</w:t>
      </w:r>
    </w:p>
    <w:p w14:paraId="59B54E0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B7ED2BC" w14:textId="77777777" w:rsidR="00BD6B4F" w:rsidRDefault="00BD6B4F">
      <w:pPr>
        <w:spacing w:line="1" w:lineRule="exact"/>
      </w:pPr>
    </w:p>
    <w:p w14:paraId="6B67439F" w14:textId="77777777" w:rsidR="00BD6B4F" w:rsidRDefault="006F02A6">
      <w:pPr>
        <w:pStyle w:val="Zhlavnebozpat0"/>
        <w:framePr w:wrap="none" w:vAnchor="page" w:hAnchor="page" w:x="1117" w:y="386"/>
      </w:pPr>
      <w:r>
        <w:rPr>
          <w:rStyle w:val="Zhlavnebozpat"/>
        </w:rPr>
        <w:t>Project: 101182652 — NEUTRAL4GS — HORIZON-MSCA-2023-SE-01</w:t>
      </w:r>
    </w:p>
    <w:p w14:paraId="739A15FB"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94A3BAF" w14:textId="77777777" w:rsidR="00BD6B4F" w:rsidRDefault="006F02A6">
      <w:pPr>
        <w:pStyle w:val="Obsah0"/>
        <w:framePr w:w="10205" w:h="7915" w:hRule="exact" w:wrap="none" w:vAnchor="page" w:hAnchor="page" w:x="1102" w:y="1375"/>
        <w:tabs>
          <w:tab w:val="right" w:leader="dot" w:pos="9644"/>
        </w:tabs>
        <w:ind w:left="0"/>
        <w:jc w:val="both"/>
      </w:pPr>
      <w:r>
        <w:rPr>
          <w:rStyle w:val="Obsah"/>
          <w:b/>
          <w:bCs/>
        </w:rPr>
        <w:t>CHAPTER 6 FINAL PROVISIONS</w:t>
      </w:r>
      <w:r>
        <w:rPr>
          <w:rStyle w:val="Obsah"/>
          <w:b/>
          <w:bCs/>
        </w:rPr>
        <w:tab/>
        <w:t>56</w:t>
      </w:r>
    </w:p>
    <w:p w14:paraId="2FE0B25E" w14:textId="77777777" w:rsidR="00BD6B4F" w:rsidRDefault="006F02A6">
      <w:pPr>
        <w:pStyle w:val="Obsah0"/>
        <w:framePr w:w="10205" w:h="7915" w:hRule="exact" w:wrap="none" w:vAnchor="page" w:hAnchor="page" w:x="1102" w:y="1375"/>
        <w:tabs>
          <w:tab w:val="right" w:leader="dot" w:pos="9634"/>
        </w:tabs>
        <w:ind w:left="0" w:firstLine="860"/>
        <w:jc w:val="both"/>
      </w:pPr>
      <w:r>
        <w:rPr>
          <w:rStyle w:val="Obsah"/>
        </w:rPr>
        <w:t>ARTICLE 36 — COMMUNICATION BETWEEN THE PARTIES</w:t>
      </w:r>
      <w:r>
        <w:rPr>
          <w:rStyle w:val="Obsah"/>
        </w:rPr>
        <w:tab/>
        <w:t>56</w:t>
      </w:r>
    </w:p>
    <w:p w14:paraId="5A279B7C" w14:textId="77777777" w:rsidR="00BD6B4F" w:rsidRDefault="007C04B9">
      <w:pPr>
        <w:pStyle w:val="Obsah0"/>
        <w:framePr w:w="10205" w:h="7915" w:hRule="exact" w:wrap="none" w:vAnchor="page" w:hAnchor="page" w:x="1102" w:y="1375"/>
        <w:numPr>
          <w:ilvl w:val="1"/>
          <w:numId w:val="34"/>
        </w:numPr>
        <w:tabs>
          <w:tab w:val="left" w:pos="1733"/>
          <w:tab w:val="right" w:leader="dot" w:pos="9644"/>
        </w:tabs>
        <w:jc w:val="both"/>
      </w:pPr>
      <w:hyperlink w:anchor="bookmark360" w:tooltip="Current Document">
        <w:r w:rsidR="006F02A6">
          <w:rPr>
            <w:rStyle w:val="Obsah"/>
          </w:rPr>
          <w:t>Forms and means of communication — Electronic management</w:t>
        </w:r>
        <w:r w:rsidR="006F02A6">
          <w:rPr>
            <w:rStyle w:val="Obsah"/>
          </w:rPr>
          <w:tab/>
          <w:t>56</w:t>
        </w:r>
      </w:hyperlink>
    </w:p>
    <w:p w14:paraId="3C84CDFF" w14:textId="77777777" w:rsidR="00BD6B4F" w:rsidRDefault="007C04B9">
      <w:pPr>
        <w:pStyle w:val="Obsah0"/>
        <w:framePr w:w="10205" w:h="7915" w:hRule="exact" w:wrap="none" w:vAnchor="page" w:hAnchor="page" w:x="1102" w:y="1375"/>
        <w:numPr>
          <w:ilvl w:val="1"/>
          <w:numId w:val="34"/>
        </w:numPr>
        <w:tabs>
          <w:tab w:val="left" w:pos="1733"/>
          <w:tab w:val="left" w:leader="dot" w:pos="9416"/>
        </w:tabs>
        <w:jc w:val="both"/>
      </w:pPr>
      <w:hyperlink w:anchor="bookmark362" w:tooltip="Current Document">
        <w:r w:rsidR="006F02A6">
          <w:rPr>
            <w:rStyle w:val="Obsah"/>
          </w:rPr>
          <w:t>Date of communication</w:t>
        </w:r>
        <w:r w:rsidR="006F02A6">
          <w:rPr>
            <w:rStyle w:val="Obsah"/>
          </w:rPr>
          <w:tab/>
          <w:t>57</w:t>
        </w:r>
      </w:hyperlink>
    </w:p>
    <w:p w14:paraId="4DDF8355" w14:textId="77777777" w:rsidR="00BD6B4F" w:rsidRDefault="007C04B9">
      <w:pPr>
        <w:pStyle w:val="Obsah0"/>
        <w:framePr w:w="10205" w:h="7915" w:hRule="exact" w:wrap="none" w:vAnchor="page" w:hAnchor="page" w:x="1102" w:y="1375"/>
        <w:numPr>
          <w:ilvl w:val="1"/>
          <w:numId w:val="34"/>
        </w:numPr>
        <w:tabs>
          <w:tab w:val="left" w:pos="1733"/>
          <w:tab w:val="left" w:leader="dot" w:pos="9416"/>
        </w:tabs>
        <w:jc w:val="both"/>
      </w:pPr>
      <w:hyperlink w:anchor="bookmark365" w:tooltip="Current Document">
        <w:r w:rsidR="006F02A6">
          <w:rPr>
            <w:rStyle w:val="Obsah"/>
          </w:rPr>
          <w:t>Addresses for communication</w:t>
        </w:r>
        <w:r w:rsidR="006F02A6">
          <w:rPr>
            <w:rStyle w:val="Obsah"/>
          </w:rPr>
          <w:tab/>
          <w:t>57</w:t>
        </w:r>
      </w:hyperlink>
    </w:p>
    <w:p w14:paraId="12BE299A" w14:textId="77777777" w:rsidR="00BD6B4F" w:rsidRDefault="007C04B9">
      <w:pPr>
        <w:pStyle w:val="Obsah0"/>
        <w:framePr w:w="10205" w:h="7915" w:hRule="exact" w:wrap="none" w:vAnchor="page" w:hAnchor="page" w:x="1102" w:y="1375"/>
        <w:tabs>
          <w:tab w:val="right" w:leader="dot" w:pos="9634"/>
        </w:tabs>
        <w:ind w:left="0" w:firstLine="860"/>
        <w:jc w:val="both"/>
      </w:pPr>
      <w:hyperlink w:anchor="bookmark368" w:tooltip="Current Document">
        <w:r w:rsidR="006F02A6">
          <w:rPr>
            <w:rStyle w:val="Obsah"/>
          </w:rPr>
          <w:t>ARTICLE 37 — INTERPRETATION OF THE AGREEMENT</w:t>
        </w:r>
        <w:r w:rsidR="006F02A6">
          <w:rPr>
            <w:rStyle w:val="Obsah"/>
          </w:rPr>
          <w:tab/>
          <w:t>57</w:t>
        </w:r>
      </w:hyperlink>
    </w:p>
    <w:p w14:paraId="244EA4A1" w14:textId="77777777" w:rsidR="00BD6B4F" w:rsidRDefault="006F02A6">
      <w:pPr>
        <w:pStyle w:val="Obsah0"/>
        <w:framePr w:w="10205" w:h="7915" w:hRule="exact" w:wrap="none" w:vAnchor="page" w:hAnchor="page" w:x="1102" w:y="1375"/>
        <w:tabs>
          <w:tab w:val="right" w:leader="dot" w:pos="9634"/>
        </w:tabs>
        <w:ind w:left="0" w:firstLine="860"/>
        <w:jc w:val="both"/>
      </w:pPr>
      <w:r>
        <w:rPr>
          <w:rStyle w:val="Obsah"/>
        </w:rPr>
        <w:t>ARTICLE 38 — CALCULATION OF PERIODS AND DEADLINES</w:t>
      </w:r>
      <w:r>
        <w:rPr>
          <w:rStyle w:val="Obsah"/>
        </w:rPr>
        <w:tab/>
        <w:t>57</w:t>
      </w:r>
    </w:p>
    <w:p w14:paraId="780E8A5A" w14:textId="77777777" w:rsidR="00BD6B4F" w:rsidRDefault="006F02A6">
      <w:pPr>
        <w:pStyle w:val="Obsah0"/>
        <w:framePr w:w="10205" w:h="7915" w:hRule="exact" w:wrap="none" w:vAnchor="page" w:hAnchor="page" w:x="1102" w:y="1375"/>
        <w:tabs>
          <w:tab w:val="right" w:leader="dot" w:pos="9634"/>
        </w:tabs>
        <w:ind w:left="0" w:firstLine="860"/>
        <w:jc w:val="both"/>
      </w:pPr>
      <w:r>
        <w:rPr>
          <w:rStyle w:val="Obsah"/>
        </w:rPr>
        <w:t>ARTICLE 39 — AMENDMENTS</w:t>
      </w:r>
      <w:r>
        <w:rPr>
          <w:rStyle w:val="Obsah"/>
        </w:rPr>
        <w:tab/>
        <w:t xml:space="preserve"> 58</w:t>
      </w:r>
    </w:p>
    <w:p w14:paraId="60DEA50A" w14:textId="77777777" w:rsidR="00BD6B4F" w:rsidRDefault="007C04B9">
      <w:pPr>
        <w:pStyle w:val="Obsah0"/>
        <w:framePr w:w="10205" w:h="7915" w:hRule="exact" w:wrap="none" w:vAnchor="page" w:hAnchor="page" w:x="1102" w:y="1375"/>
        <w:numPr>
          <w:ilvl w:val="1"/>
          <w:numId w:val="35"/>
        </w:numPr>
        <w:tabs>
          <w:tab w:val="left" w:pos="1733"/>
          <w:tab w:val="left" w:pos="1784"/>
          <w:tab w:val="right" w:leader="dot" w:pos="9644"/>
        </w:tabs>
        <w:jc w:val="both"/>
      </w:pPr>
      <w:hyperlink w:anchor="bookmark373" w:tooltip="Current Document">
        <w:r w:rsidR="006F02A6">
          <w:rPr>
            <w:rStyle w:val="Obsah"/>
          </w:rPr>
          <w:t>Conditions</w:t>
        </w:r>
        <w:r w:rsidR="006F02A6">
          <w:rPr>
            <w:rStyle w:val="Obsah"/>
          </w:rPr>
          <w:tab/>
          <w:t>58</w:t>
        </w:r>
      </w:hyperlink>
    </w:p>
    <w:p w14:paraId="586E64B2" w14:textId="77777777" w:rsidR="00BD6B4F" w:rsidRDefault="007C04B9">
      <w:pPr>
        <w:pStyle w:val="Obsah0"/>
        <w:framePr w:w="10205" w:h="7915" w:hRule="exact" w:wrap="none" w:vAnchor="page" w:hAnchor="page" w:x="1102" w:y="1375"/>
        <w:numPr>
          <w:ilvl w:val="1"/>
          <w:numId w:val="35"/>
        </w:numPr>
        <w:tabs>
          <w:tab w:val="left" w:pos="1733"/>
          <w:tab w:val="left" w:pos="1784"/>
          <w:tab w:val="right" w:leader="dot" w:pos="9644"/>
        </w:tabs>
        <w:jc w:val="both"/>
      </w:pPr>
      <w:hyperlink w:anchor="bookmark376" w:tooltip="Current Document">
        <w:r w:rsidR="006F02A6">
          <w:rPr>
            <w:rStyle w:val="Obsah"/>
          </w:rPr>
          <w:t>Procedure</w:t>
        </w:r>
        <w:r w:rsidR="006F02A6">
          <w:rPr>
            <w:rStyle w:val="Obsah"/>
          </w:rPr>
          <w:tab/>
          <w:t>58</w:t>
        </w:r>
      </w:hyperlink>
    </w:p>
    <w:p w14:paraId="1E19E85E" w14:textId="77777777" w:rsidR="00BD6B4F" w:rsidRDefault="007C04B9">
      <w:pPr>
        <w:pStyle w:val="Obsah0"/>
        <w:framePr w:w="10205" w:h="7915" w:hRule="exact" w:wrap="none" w:vAnchor="page" w:hAnchor="page" w:x="1102" w:y="1375"/>
        <w:tabs>
          <w:tab w:val="right" w:leader="dot" w:pos="9634"/>
        </w:tabs>
        <w:ind w:left="0" w:firstLine="860"/>
        <w:jc w:val="both"/>
      </w:pPr>
      <w:hyperlink w:anchor="bookmark379" w:tooltip="Current Document">
        <w:r w:rsidR="006F02A6">
          <w:rPr>
            <w:rStyle w:val="Obsah"/>
          </w:rPr>
          <w:t>ARTICLE 40 — ACCESSION AND ADDITION OF NEW BENEFICIARIES</w:t>
        </w:r>
        <w:r w:rsidR="006F02A6">
          <w:rPr>
            <w:rStyle w:val="Obsah"/>
          </w:rPr>
          <w:tab/>
          <w:t xml:space="preserve"> 58</w:t>
        </w:r>
      </w:hyperlink>
    </w:p>
    <w:p w14:paraId="62F4209C" w14:textId="77777777" w:rsidR="00BD6B4F" w:rsidRDefault="007C04B9">
      <w:pPr>
        <w:pStyle w:val="Obsah0"/>
        <w:framePr w:w="10205" w:h="7915" w:hRule="exact" w:wrap="none" w:vAnchor="page" w:hAnchor="page" w:x="1102" w:y="1375"/>
        <w:numPr>
          <w:ilvl w:val="1"/>
          <w:numId w:val="36"/>
        </w:numPr>
        <w:tabs>
          <w:tab w:val="left" w:pos="1733"/>
          <w:tab w:val="left" w:pos="1789"/>
          <w:tab w:val="center" w:pos="5293"/>
          <w:tab w:val="right" w:leader="dot" w:pos="9644"/>
        </w:tabs>
        <w:jc w:val="both"/>
      </w:pPr>
      <w:hyperlink w:anchor="bookmark381" w:tooltip="Current Document">
        <w:r w:rsidR="006F02A6">
          <w:rPr>
            <w:rStyle w:val="Obsah"/>
          </w:rPr>
          <w:t>Accession of the beneficiaries</w:t>
        </w:r>
        <w:r w:rsidR="006F02A6">
          <w:rPr>
            <w:rStyle w:val="Obsah"/>
          </w:rPr>
          <w:tab/>
          <w:t>mentioned in the Preamble</w:t>
        </w:r>
        <w:r w:rsidR="006F02A6">
          <w:rPr>
            <w:rStyle w:val="Obsah"/>
          </w:rPr>
          <w:tab/>
          <w:t>59</w:t>
        </w:r>
      </w:hyperlink>
    </w:p>
    <w:p w14:paraId="4A93DEEE" w14:textId="77777777" w:rsidR="00BD6B4F" w:rsidRDefault="007C04B9">
      <w:pPr>
        <w:pStyle w:val="Obsah0"/>
        <w:framePr w:w="10205" w:h="7915" w:hRule="exact" w:wrap="none" w:vAnchor="page" w:hAnchor="page" w:x="1102" w:y="1375"/>
        <w:numPr>
          <w:ilvl w:val="1"/>
          <w:numId w:val="36"/>
        </w:numPr>
        <w:tabs>
          <w:tab w:val="left" w:pos="1733"/>
          <w:tab w:val="left" w:pos="1789"/>
          <w:tab w:val="right" w:leader="dot" w:pos="9644"/>
        </w:tabs>
        <w:jc w:val="both"/>
      </w:pPr>
      <w:hyperlink w:anchor="bookmark384" w:tooltip="Current Document">
        <w:r w:rsidR="006F02A6">
          <w:rPr>
            <w:rStyle w:val="Obsah"/>
          </w:rPr>
          <w:t>Addition of new beneficiaries</w:t>
        </w:r>
        <w:r w:rsidR="006F02A6">
          <w:rPr>
            <w:rStyle w:val="Obsah"/>
          </w:rPr>
          <w:tab/>
          <w:t>59</w:t>
        </w:r>
      </w:hyperlink>
    </w:p>
    <w:p w14:paraId="25DC3DA2" w14:textId="77777777" w:rsidR="00BD6B4F" w:rsidRDefault="007C04B9">
      <w:pPr>
        <w:pStyle w:val="Obsah0"/>
        <w:framePr w:w="10205" w:h="7915" w:hRule="exact" w:wrap="none" w:vAnchor="page" w:hAnchor="page" w:x="1102" w:y="1375"/>
        <w:tabs>
          <w:tab w:val="right" w:leader="dot" w:pos="9634"/>
        </w:tabs>
        <w:ind w:left="0" w:firstLine="860"/>
        <w:jc w:val="both"/>
      </w:pPr>
      <w:hyperlink w:anchor="bookmark387" w:tooltip="Current Document">
        <w:r w:rsidR="006F02A6">
          <w:rPr>
            <w:rStyle w:val="Obsah"/>
          </w:rPr>
          <w:t>ARTICLE 41 — TRANSFER OF THE AGREEMENT</w:t>
        </w:r>
        <w:r w:rsidR="006F02A6">
          <w:rPr>
            <w:rStyle w:val="Obsah"/>
          </w:rPr>
          <w:tab/>
          <w:t>59</w:t>
        </w:r>
      </w:hyperlink>
    </w:p>
    <w:p w14:paraId="0D353C48" w14:textId="77777777" w:rsidR="00BD6B4F" w:rsidRDefault="007C04B9">
      <w:pPr>
        <w:pStyle w:val="Obsah0"/>
        <w:framePr w:w="10205" w:h="7915" w:hRule="exact" w:wrap="none" w:vAnchor="page" w:hAnchor="page" w:x="1102" w:y="1375"/>
        <w:tabs>
          <w:tab w:val="right" w:leader="dot" w:pos="9644"/>
        </w:tabs>
        <w:ind w:left="1840" w:hanging="980"/>
      </w:pPr>
      <w:hyperlink w:anchor="bookmark390" w:tooltip="Current Document">
        <w:r w:rsidR="006F02A6">
          <w:rPr>
            <w:rStyle w:val="Obsah"/>
          </w:rPr>
          <w:t>ARTICLE 42 — ASSIGNMENTS OF CLAIMS FOR PAYMENT AGAINST THE GRANTING AUTHORITY</w:t>
        </w:r>
        <w:r w:rsidR="006F02A6">
          <w:rPr>
            <w:rStyle w:val="Obsah"/>
          </w:rPr>
          <w:tab/>
          <w:t>59</w:t>
        </w:r>
      </w:hyperlink>
    </w:p>
    <w:p w14:paraId="4E56541F" w14:textId="77777777" w:rsidR="00BD6B4F" w:rsidRDefault="006F02A6">
      <w:pPr>
        <w:pStyle w:val="Obsah0"/>
        <w:framePr w:w="10205" w:h="7915" w:hRule="exact" w:wrap="none" w:vAnchor="page" w:hAnchor="page" w:x="1102" w:y="1375"/>
        <w:tabs>
          <w:tab w:val="right" w:leader="dot" w:pos="9634"/>
        </w:tabs>
        <w:ind w:left="0" w:firstLine="860"/>
        <w:jc w:val="both"/>
      </w:pPr>
      <w:r>
        <w:rPr>
          <w:rStyle w:val="Obsah"/>
        </w:rPr>
        <w:t>ARTICLE 43 — APPLICABLE LAW AND SETTLEMENT OF DISPUTES</w:t>
      </w:r>
      <w:r>
        <w:rPr>
          <w:rStyle w:val="Obsah"/>
        </w:rPr>
        <w:tab/>
        <w:t xml:space="preserve"> 60</w:t>
      </w:r>
    </w:p>
    <w:p w14:paraId="60E60B6B" w14:textId="77777777" w:rsidR="00BD6B4F" w:rsidRDefault="007C04B9">
      <w:pPr>
        <w:pStyle w:val="Obsah0"/>
        <w:framePr w:w="10205" w:h="7915" w:hRule="exact" w:wrap="none" w:vAnchor="page" w:hAnchor="page" w:x="1102" w:y="1375"/>
        <w:numPr>
          <w:ilvl w:val="1"/>
          <w:numId w:val="37"/>
        </w:numPr>
        <w:tabs>
          <w:tab w:val="left" w:pos="1733"/>
          <w:tab w:val="right" w:leader="dot" w:pos="9644"/>
        </w:tabs>
        <w:jc w:val="both"/>
      </w:pPr>
      <w:hyperlink w:anchor="bookmark394" w:tooltip="Current Document">
        <w:r w:rsidR="006F02A6">
          <w:rPr>
            <w:rStyle w:val="Obsah"/>
          </w:rPr>
          <w:t>Applicable law</w:t>
        </w:r>
        <w:r w:rsidR="006F02A6">
          <w:rPr>
            <w:rStyle w:val="Obsah"/>
          </w:rPr>
          <w:tab/>
          <w:t>60</w:t>
        </w:r>
      </w:hyperlink>
    </w:p>
    <w:p w14:paraId="7450DFC2" w14:textId="77777777" w:rsidR="00BD6B4F" w:rsidRDefault="007C04B9">
      <w:pPr>
        <w:pStyle w:val="Obsah0"/>
        <w:framePr w:w="10205" w:h="7915" w:hRule="exact" w:wrap="none" w:vAnchor="page" w:hAnchor="page" w:x="1102" w:y="1375"/>
        <w:numPr>
          <w:ilvl w:val="1"/>
          <w:numId w:val="37"/>
        </w:numPr>
        <w:tabs>
          <w:tab w:val="left" w:pos="1733"/>
          <w:tab w:val="right" w:leader="dot" w:pos="9644"/>
        </w:tabs>
        <w:jc w:val="both"/>
      </w:pPr>
      <w:hyperlink w:anchor="bookmark397" w:tooltip="Current Document">
        <w:r w:rsidR="006F02A6">
          <w:rPr>
            <w:rStyle w:val="Obsah"/>
          </w:rPr>
          <w:t>Dispute settlement</w:t>
        </w:r>
        <w:r w:rsidR="006F02A6">
          <w:rPr>
            <w:rStyle w:val="Obsah"/>
          </w:rPr>
          <w:tab/>
          <w:t>60</w:t>
        </w:r>
      </w:hyperlink>
    </w:p>
    <w:p w14:paraId="5DA51826" w14:textId="77777777" w:rsidR="00BD6B4F" w:rsidRDefault="007C04B9">
      <w:pPr>
        <w:pStyle w:val="Obsah0"/>
        <w:framePr w:w="10205" w:h="7915" w:hRule="exact" w:wrap="none" w:vAnchor="page" w:hAnchor="page" w:x="1102" w:y="1375"/>
        <w:tabs>
          <w:tab w:val="right" w:leader="dot" w:pos="9634"/>
        </w:tabs>
        <w:spacing w:after="0"/>
        <w:ind w:left="0" w:firstLine="860"/>
        <w:jc w:val="both"/>
      </w:pPr>
      <w:hyperlink w:anchor="bookmark400" w:tooltip="Current Document">
        <w:r w:rsidR="006F02A6">
          <w:rPr>
            <w:rStyle w:val="Obsah"/>
          </w:rPr>
          <w:t>ARTICLE 44 — ENTRY INTO FORCE</w:t>
        </w:r>
        <w:r w:rsidR="006F02A6">
          <w:rPr>
            <w:rStyle w:val="Obsah"/>
          </w:rPr>
          <w:tab/>
          <w:t>60</w:t>
        </w:r>
      </w:hyperlink>
    </w:p>
    <w:p w14:paraId="219C619E" w14:textId="77777777" w:rsidR="00BD6B4F" w:rsidRDefault="006F02A6">
      <w:pPr>
        <w:pStyle w:val="Zhlavnebozpat0"/>
        <w:framePr w:wrap="none" w:vAnchor="page" w:hAnchor="page" w:x="10650" w:y="16091"/>
      </w:pPr>
      <w:r>
        <w:rPr>
          <w:rStyle w:val="Zhlavnebozpat"/>
        </w:rPr>
        <w:t>7</w:t>
      </w:r>
    </w:p>
    <w:p w14:paraId="0759AEE3"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696EEB1" w14:textId="77777777" w:rsidR="00BD6B4F" w:rsidRDefault="00BD6B4F">
      <w:pPr>
        <w:spacing w:line="1" w:lineRule="exact"/>
      </w:pPr>
    </w:p>
    <w:p w14:paraId="374FC6EE" w14:textId="77777777" w:rsidR="00BD6B4F" w:rsidRDefault="006F02A6">
      <w:pPr>
        <w:pStyle w:val="Zhlavnebozpat0"/>
        <w:framePr w:wrap="none" w:vAnchor="page" w:hAnchor="page" w:x="1114" w:y="386"/>
      </w:pPr>
      <w:r>
        <w:rPr>
          <w:rStyle w:val="Zhlavnebozpat"/>
        </w:rPr>
        <w:t>Project: 101182652 — NEUTRAL4GS — HORIZON-MSCA-2023-SE-01</w:t>
      </w:r>
    </w:p>
    <w:p w14:paraId="0A8F6F02" w14:textId="77777777" w:rsidR="00BD6B4F" w:rsidRDefault="006F02A6">
      <w:pPr>
        <w:pStyle w:val="Zhlavnebozpat0"/>
        <w:framePr w:wrap="none" w:vAnchor="page" w:hAnchor="page" w:x="6601"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BA24B56" w14:textId="77777777" w:rsidR="00BD6B4F" w:rsidRDefault="006F02A6">
      <w:pPr>
        <w:pStyle w:val="Zkladntext1"/>
        <w:framePr w:w="10205" w:h="1339" w:hRule="exact" w:wrap="none" w:vAnchor="page" w:hAnchor="page" w:x="1100" w:y="1365"/>
        <w:spacing w:after="260"/>
        <w:jc w:val="center"/>
      </w:pPr>
      <w:r>
        <w:rPr>
          <w:rStyle w:val="Zkladntext"/>
          <w:b/>
          <w:bCs/>
          <w:u w:val="single"/>
        </w:rPr>
        <w:t>DATA SHEET</w:t>
      </w:r>
    </w:p>
    <w:p w14:paraId="5C30F124" w14:textId="77777777" w:rsidR="00BD6B4F" w:rsidRDefault="006F02A6">
      <w:pPr>
        <w:pStyle w:val="Zkladntext20"/>
        <w:framePr w:w="10205" w:h="1339" w:hRule="exact" w:wrap="none" w:vAnchor="page" w:hAnchor="page" w:x="1100" w:y="1365"/>
        <w:numPr>
          <w:ilvl w:val="0"/>
          <w:numId w:val="38"/>
        </w:numPr>
        <w:tabs>
          <w:tab w:val="left" w:pos="398"/>
        </w:tabs>
      </w:pPr>
      <w:r>
        <w:rPr>
          <w:rStyle w:val="Zkladntext2"/>
          <w:b/>
          <w:bCs/>
          <w:u w:val="single"/>
        </w:rPr>
        <w:t>General data</w:t>
      </w:r>
    </w:p>
    <w:p w14:paraId="5C9FD62E" w14:textId="77777777" w:rsidR="00BD6B4F" w:rsidRDefault="006F02A6">
      <w:pPr>
        <w:pStyle w:val="Zkladntext20"/>
        <w:framePr w:w="10205" w:h="1339" w:hRule="exact" w:wrap="none" w:vAnchor="page" w:hAnchor="page" w:x="1100" w:y="1365"/>
        <w:spacing w:after="0"/>
      </w:pPr>
      <w:r>
        <w:rPr>
          <w:rStyle w:val="Zkladntext2"/>
        </w:rPr>
        <w:t>Project summary:</w:t>
      </w:r>
    </w:p>
    <w:p w14:paraId="7AE89652" w14:textId="77777777" w:rsidR="00BD6B4F" w:rsidRDefault="006F02A6">
      <w:pPr>
        <w:pStyle w:val="Zkladntext40"/>
        <w:framePr w:w="10205" w:h="2894" w:hRule="exact" w:wrap="none" w:vAnchor="page" w:hAnchor="page" w:x="1100" w:y="2963"/>
        <w:pBdr>
          <w:top w:val="single" w:sz="4" w:space="0" w:color="auto"/>
          <w:left w:val="single" w:sz="4" w:space="0" w:color="auto"/>
          <w:bottom w:val="single" w:sz="4" w:space="0" w:color="auto"/>
          <w:right w:val="single" w:sz="4" w:space="0" w:color="auto"/>
        </w:pBdr>
        <w:ind w:left="200"/>
        <w:jc w:val="both"/>
      </w:pPr>
      <w:r>
        <w:rPr>
          <w:rStyle w:val="Zkladntext4"/>
        </w:rPr>
        <w:t>Project summary</w:t>
      </w:r>
    </w:p>
    <w:p w14:paraId="47DBD268" w14:textId="77777777" w:rsidR="00BD6B4F" w:rsidRDefault="006F02A6">
      <w:pPr>
        <w:pStyle w:val="Zkladntext30"/>
        <w:framePr w:w="10205" w:h="2894" w:hRule="exact" w:wrap="none" w:vAnchor="page" w:hAnchor="page" w:x="1100" w:y="2963"/>
        <w:pBdr>
          <w:top w:val="single" w:sz="4" w:space="0" w:color="auto"/>
          <w:left w:val="single" w:sz="4" w:space="0" w:color="auto"/>
          <w:bottom w:val="single" w:sz="4" w:space="0" w:color="auto"/>
          <w:right w:val="single" w:sz="4" w:space="0" w:color="auto"/>
        </w:pBdr>
        <w:spacing w:after="0"/>
        <w:jc w:val="both"/>
      </w:pPr>
      <w:r>
        <w:rPr>
          <w:rStyle w:val="Zkladntext3"/>
        </w:rPr>
        <w:t xml:space="preserve">Water, particularly access to safe drinking water and sanitation remains a worldwide challenge. By 2040, it is estimated that 1 in 4 children will be living in regions of extremely high-water stress because of overuse, population growth, and climate change. One of the regions most affected by these issues is the Global South. An inclusive approach for managing water resources circularly is needed to address the clean water crisis. Here, the expertise from the European Union countries can support the research needs and knowledge gaps from the Global South, while simultaneously leading to an assessment of current challenges and best </w:t>
      </w:r>
      <w:proofErr w:type="spellStart"/>
      <w:r>
        <w:rPr>
          <w:rStyle w:val="Zkladntext3"/>
        </w:rPr>
        <w:t>practises</w:t>
      </w:r>
      <w:proofErr w:type="spellEnd"/>
      <w:r>
        <w:rPr>
          <w:rStyle w:val="Zkladntext3"/>
        </w:rPr>
        <w:t xml:space="preserve"> in the Global North. For that, 6 academic institutions, 1 SME and 1 water utility join efforts through NEUTRAL4GS. By implementing co-creation and co-design strategies between partners from the Global South and EU, the project aims to develop and test solutions inspired by nature for urban water management. This includes jointly working with </w:t>
      </w:r>
      <w:proofErr w:type="spellStart"/>
      <w:r>
        <w:rPr>
          <w:rStyle w:val="Zkladntext3"/>
        </w:rPr>
        <w:t>i</w:t>
      </w:r>
      <w:proofErr w:type="spellEnd"/>
      <w:r>
        <w:rPr>
          <w:rStyle w:val="Zkladntext3"/>
        </w:rPr>
        <w:t xml:space="preserve">) different types of urban water (stormwater, greywater and wastewater), as well as with ii) a range of different treatment technologies combining nature-based solutions with supporting technological units (e.g., membranes, nanofiber biomass carriers, graphene-based nanocomposites, lightweight porous media or photocatalysis) that can be innovated for more sustainable or close to nature performance to deliver treated water and water for reuse. Holistic sustainability and economic assessments will guide the development and prioritization of technologies. Thus, NEUTRAL4GS will pioneer innovative solutions in water treatment, ensure social acceptance and adoption of technologies, and generate significant impacts in terms of societal, environmental, and </w:t>
      </w:r>
      <w:proofErr w:type="spellStart"/>
      <w:r>
        <w:rPr>
          <w:rStyle w:val="Zkladntext3"/>
        </w:rPr>
        <w:t>public</w:t>
      </w:r>
      <w:r>
        <w:rPr>
          <w:rStyle w:val="Zkladntext3"/>
        </w:rPr>
        <w:softHyphen/>
        <w:t>health</w:t>
      </w:r>
      <w:proofErr w:type="spellEnd"/>
      <w:r>
        <w:rPr>
          <w:rStyle w:val="Zkladntext3"/>
        </w:rPr>
        <w:t xml:space="preserve"> benefits. By garnering awareness and involving the local authorities and local community in the process, NEUTRAL4GS strive to ensure sustainability and long-term success of the project’s outcomes beyond its lifetime.</w:t>
      </w:r>
    </w:p>
    <w:p w14:paraId="5723BB1E" w14:textId="77777777" w:rsidR="00BD6B4F" w:rsidRDefault="006F02A6">
      <w:pPr>
        <w:pStyle w:val="Zkladntext20"/>
        <w:framePr w:w="10205" w:h="7315" w:hRule="exact" w:wrap="none" w:vAnchor="page" w:hAnchor="page" w:x="1100" w:y="6103"/>
      </w:pPr>
      <w:r>
        <w:rPr>
          <w:rStyle w:val="Zkladntext2"/>
        </w:rPr>
        <w:t>Keywords:</w:t>
      </w:r>
    </w:p>
    <w:p w14:paraId="10CE57DA" w14:textId="77777777" w:rsidR="00BD6B4F" w:rsidRDefault="006F02A6">
      <w:pPr>
        <w:pStyle w:val="Zkladntext20"/>
        <w:framePr w:w="10205" w:h="7315" w:hRule="exact" w:wrap="none" w:vAnchor="page" w:hAnchor="page" w:x="1100" w:y="6103"/>
        <w:numPr>
          <w:ilvl w:val="0"/>
          <w:numId w:val="39"/>
        </w:numPr>
        <w:tabs>
          <w:tab w:val="left" w:pos="665"/>
        </w:tabs>
        <w:spacing w:after="0"/>
        <w:ind w:firstLine="300"/>
      </w:pPr>
      <w:r>
        <w:rPr>
          <w:rStyle w:val="Zkladntext2"/>
        </w:rPr>
        <w:t>Air and water pollution control</w:t>
      </w:r>
    </w:p>
    <w:p w14:paraId="570CF387" w14:textId="77777777" w:rsidR="00BD6B4F" w:rsidRDefault="006F02A6">
      <w:pPr>
        <w:pStyle w:val="Zkladntext20"/>
        <w:framePr w:w="10205" w:h="7315" w:hRule="exact" w:wrap="none" w:vAnchor="page" w:hAnchor="page" w:x="1100" w:y="6103"/>
        <w:numPr>
          <w:ilvl w:val="0"/>
          <w:numId w:val="39"/>
        </w:numPr>
        <w:tabs>
          <w:tab w:val="left" w:pos="665"/>
        </w:tabs>
        <w:spacing w:after="0"/>
        <w:ind w:firstLine="300"/>
      </w:pPr>
      <w:r>
        <w:rPr>
          <w:rStyle w:val="Zkladntext2"/>
        </w:rPr>
        <w:t>Circular economy</w:t>
      </w:r>
    </w:p>
    <w:p w14:paraId="26E757C3" w14:textId="77777777" w:rsidR="00BD6B4F" w:rsidRDefault="006F02A6">
      <w:pPr>
        <w:pStyle w:val="Zkladntext20"/>
        <w:framePr w:w="10205" w:h="7315" w:hRule="exact" w:wrap="none" w:vAnchor="page" w:hAnchor="page" w:x="1100" w:y="6103"/>
        <w:numPr>
          <w:ilvl w:val="0"/>
          <w:numId w:val="39"/>
        </w:numPr>
        <w:tabs>
          <w:tab w:val="left" w:pos="665"/>
        </w:tabs>
        <w:spacing w:after="0"/>
        <w:ind w:firstLine="300"/>
      </w:pPr>
      <w:r>
        <w:rPr>
          <w:rStyle w:val="Zkladntext2"/>
        </w:rPr>
        <w:t>Environmental biotechnology, bioremediation, biodegradation</w:t>
      </w:r>
    </w:p>
    <w:p w14:paraId="141EA5E4" w14:textId="77777777" w:rsidR="00BD6B4F" w:rsidRDefault="006F02A6">
      <w:pPr>
        <w:pStyle w:val="Zkladntext20"/>
        <w:framePr w:w="10205" w:h="7315" w:hRule="exact" w:wrap="none" w:vAnchor="page" w:hAnchor="page" w:x="1100" w:y="6103"/>
        <w:numPr>
          <w:ilvl w:val="0"/>
          <w:numId w:val="39"/>
        </w:numPr>
        <w:tabs>
          <w:tab w:val="left" w:pos="665"/>
        </w:tabs>
        <w:spacing w:after="0"/>
        <w:ind w:firstLine="300"/>
      </w:pPr>
      <w:r>
        <w:rPr>
          <w:rStyle w:val="Zkladntext2"/>
        </w:rPr>
        <w:t>Environmental chemistry</w:t>
      </w:r>
    </w:p>
    <w:p w14:paraId="76CECB54" w14:textId="77777777" w:rsidR="00BD6B4F" w:rsidRDefault="006F02A6">
      <w:pPr>
        <w:pStyle w:val="Zkladntext20"/>
        <w:framePr w:w="10205" w:h="7315" w:hRule="exact" w:wrap="none" w:vAnchor="page" w:hAnchor="page" w:x="1100" w:y="6103"/>
        <w:numPr>
          <w:ilvl w:val="0"/>
          <w:numId w:val="39"/>
        </w:numPr>
        <w:tabs>
          <w:tab w:val="left" w:pos="665"/>
        </w:tabs>
        <w:ind w:firstLine="300"/>
      </w:pPr>
      <w:r>
        <w:rPr>
          <w:rStyle w:val="Zkladntext2"/>
        </w:rPr>
        <w:t>water management, wastewater, pollutants, water quality, nature-based solutions,</w:t>
      </w:r>
    </w:p>
    <w:p w14:paraId="765B5BDC" w14:textId="77777777" w:rsidR="00BD6B4F" w:rsidRDefault="006F02A6">
      <w:pPr>
        <w:pStyle w:val="Zkladntext20"/>
        <w:framePr w:w="10205" w:h="7315" w:hRule="exact" w:wrap="none" w:vAnchor="page" w:hAnchor="page" w:x="1100" w:y="6103"/>
      </w:pPr>
      <w:r>
        <w:rPr>
          <w:rStyle w:val="Zkladntext2"/>
        </w:rPr>
        <w:t>Project number: 101182652</w:t>
      </w:r>
    </w:p>
    <w:p w14:paraId="29DFFAFD" w14:textId="77777777" w:rsidR="00BD6B4F" w:rsidRDefault="006F02A6">
      <w:pPr>
        <w:pStyle w:val="Zkladntext20"/>
        <w:framePr w:w="10205" w:h="7315" w:hRule="exact" w:wrap="none" w:vAnchor="page" w:hAnchor="page" w:x="1100" w:y="6103"/>
      </w:pPr>
      <w:r>
        <w:rPr>
          <w:rStyle w:val="Zkladntext2"/>
        </w:rPr>
        <w:t>Project name: Innovating with nature for sustainable water management in the global south</w:t>
      </w:r>
    </w:p>
    <w:p w14:paraId="10AC7D53" w14:textId="77777777" w:rsidR="00BD6B4F" w:rsidRDefault="006F02A6">
      <w:pPr>
        <w:pStyle w:val="Zkladntext20"/>
        <w:framePr w:w="10205" w:h="7315" w:hRule="exact" w:wrap="none" w:vAnchor="page" w:hAnchor="page" w:x="1100" w:y="6103"/>
      </w:pPr>
      <w:r>
        <w:rPr>
          <w:rStyle w:val="Zkladntext2"/>
        </w:rPr>
        <w:t>Project acronym: NEUTRAL4GS</w:t>
      </w:r>
    </w:p>
    <w:p w14:paraId="4450A295" w14:textId="77777777" w:rsidR="00BD6B4F" w:rsidRDefault="006F02A6">
      <w:pPr>
        <w:pStyle w:val="Zkladntext20"/>
        <w:framePr w:w="10205" w:h="7315" w:hRule="exact" w:wrap="none" w:vAnchor="page" w:hAnchor="page" w:x="1100" w:y="6103"/>
      </w:pPr>
      <w:r>
        <w:rPr>
          <w:rStyle w:val="Zkladntext2"/>
        </w:rPr>
        <w:t>Call: HORIZON-MSCA-2023-SE-01</w:t>
      </w:r>
    </w:p>
    <w:p w14:paraId="647A0844" w14:textId="77777777" w:rsidR="00BD6B4F" w:rsidRDefault="006F02A6">
      <w:pPr>
        <w:pStyle w:val="Zkladntext20"/>
        <w:framePr w:w="10205" w:h="7315" w:hRule="exact" w:wrap="none" w:vAnchor="page" w:hAnchor="page" w:x="1100" w:y="6103"/>
      </w:pPr>
      <w:r>
        <w:rPr>
          <w:rStyle w:val="Zkladntext2"/>
        </w:rPr>
        <w:t>Topic: HORIZON-MSCA-2023-SE-01-01</w:t>
      </w:r>
    </w:p>
    <w:p w14:paraId="389C0640" w14:textId="77777777" w:rsidR="00BD6B4F" w:rsidRDefault="006F02A6">
      <w:pPr>
        <w:pStyle w:val="Zkladntext20"/>
        <w:framePr w:w="10205" w:h="7315" w:hRule="exact" w:wrap="none" w:vAnchor="page" w:hAnchor="page" w:x="1100" w:y="6103"/>
      </w:pPr>
      <w:r>
        <w:rPr>
          <w:rStyle w:val="Zkladntext2"/>
        </w:rPr>
        <w:t>Type of action: HORIZON TMA MSCA Staff Exchanges</w:t>
      </w:r>
    </w:p>
    <w:p w14:paraId="54A88E27" w14:textId="77777777" w:rsidR="00BD6B4F" w:rsidRDefault="006F02A6">
      <w:pPr>
        <w:pStyle w:val="Zkladntext20"/>
        <w:framePr w:w="10205" w:h="7315" w:hRule="exact" w:wrap="none" w:vAnchor="page" w:hAnchor="page" w:x="1100" w:y="6103"/>
      </w:pPr>
      <w:r>
        <w:rPr>
          <w:rStyle w:val="Zkladntext2"/>
        </w:rPr>
        <w:t>Granting authority: European Research Executive Agency</w:t>
      </w:r>
    </w:p>
    <w:p w14:paraId="61626441" w14:textId="77777777" w:rsidR="00BD6B4F" w:rsidRDefault="006F02A6">
      <w:pPr>
        <w:pStyle w:val="Zkladntext20"/>
        <w:framePr w:w="10205" w:h="7315" w:hRule="exact" w:wrap="none" w:vAnchor="page" w:hAnchor="page" w:x="1100" w:y="6103"/>
      </w:pPr>
      <w:r>
        <w:rPr>
          <w:rStyle w:val="Zkladntext2"/>
        </w:rPr>
        <w:t>Grant managed through EU Funding &amp; Tenders Portal: Yes (</w:t>
      </w:r>
      <w:proofErr w:type="spellStart"/>
      <w:r>
        <w:rPr>
          <w:rStyle w:val="Zkladntext2"/>
        </w:rPr>
        <w:t>eGrants</w:t>
      </w:r>
      <w:proofErr w:type="spellEnd"/>
      <w:r>
        <w:rPr>
          <w:rStyle w:val="Zkladntext2"/>
        </w:rPr>
        <w:t>)</w:t>
      </w:r>
    </w:p>
    <w:p w14:paraId="16ACF5A5" w14:textId="77777777" w:rsidR="00BD6B4F" w:rsidRDefault="006F02A6">
      <w:pPr>
        <w:pStyle w:val="Zkladntext20"/>
        <w:framePr w:w="10205" w:h="7315" w:hRule="exact" w:wrap="none" w:vAnchor="page" w:hAnchor="page" w:x="1100" w:y="6103"/>
      </w:pPr>
      <w:r>
        <w:rPr>
          <w:rStyle w:val="Zkladntext2"/>
        </w:rPr>
        <w:t>Project starting date: fixed date: 1 January 2025</w:t>
      </w:r>
    </w:p>
    <w:p w14:paraId="0458813A" w14:textId="77777777" w:rsidR="00BD6B4F" w:rsidRDefault="006F02A6">
      <w:pPr>
        <w:pStyle w:val="Zkladntext20"/>
        <w:framePr w:w="10205" w:h="7315" w:hRule="exact" w:wrap="none" w:vAnchor="page" w:hAnchor="page" w:x="1100" w:y="6103"/>
      </w:pPr>
      <w:r>
        <w:rPr>
          <w:rStyle w:val="Zkladntext2"/>
        </w:rPr>
        <w:t>Project end date: 31 December 2028</w:t>
      </w:r>
    </w:p>
    <w:p w14:paraId="52625015" w14:textId="77777777" w:rsidR="00BD6B4F" w:rsidRDefault="006F02A6">
      <w:pPr>
        <w:pStyle w:val="Zkladntext20"/>
        <w:framePr w:w="10205" w:h="7315" w:hRule="exact" w:wrap="none" w:vAnchor="page" w:hAnchor="page" w:x="1100" w:y="6103"/>
      </w:pPr>
      <w:r>
        <w:rPr>
          <w:rStyle w:val="Zkladntext2"/>
        </w:rPr>
        <w:t>Project duration: 48 months</w:t>
      </w:r>
    </w:p>
    <w:p w14:paraId="20A71072" w14:textId="77777777" w:rsidR="00BD6B4F" w:rsidRDefault="006F02A6">
      <w:pPr>
        <w:pStyle w:val="Zkladntext20"/>
        <w:framePr w:w="10205" w:h="7315" w:hRule="exact" w:wrap="none" w:vAnchor="page" w:hAnchor="page" w:x="1100" w:y="6103"/>
        <w:spacing w:after="0"/>
      </w:pPr>
      <w:r>
        <w:rPr>
          <w:rStyle w:val="Zkladntext2"/>
        </w:rPr>
        <w:t>Consortium agreement: Yes</w:t>
      </w:r>
    </w:p>
    <w:p w14:paraId="442E9E96" w14:textId="77777777" w:rsidR="00BD6B4F" w:rsidRDefault="006F02A6">
      <w:pPr>
        <w:pStyle w:val="Zkladntext20"/>
        <w:framePr w:wrap="none" w:vAnchor="page" w:hAnchor="page" w:x="1100" w:y="13648"/>
        <w:numPr>
          <w:ilvl w:val="0"/>
          <w:numId w:val="38"/>
        </w:numPr>
        <w:tabs>
          <w:tab w:val="left" w:pos="398"/>
        </w:tabs>
        <w:spacing w:after="0"/>
      </w:pPr>
      <w:r>
        <w:rPr>
          <w:rStyle w:val="Zkladntext2"/>
          <w:b/>
          <w:bCs/>
          <w:u w:val="single"/>
        </w:rPr>
        <w:t>Participants</w:t>
      </w:r>
    </w:p>
    <w:p w14:paraId="4B86AAAC" w14:textId="77777777" w:rsidR="00BD6B4F" w:rsidRDefault="006F02A6">
      <w:pPr>
        <w:pStyle w:val="Zkladntext20"/>
        <w:framePr w:wrap="none" w:vAnchor="page" w:hAnchor="page" w:x="1100" w:y="14114"/>
        <w:spacing w:after="0"/>
      </w:pPr>
      <w:r>
        <w:rPr>
          <w:rStyle w:val="Zkladntext2"/>
          <w:b/>
          <w:bCs/>
        </w:rPr>
        <w:t>List of participants:</w:t>
      </w:r>
    </w:p>
    <w:tbl>
      <w:tblPr>
        <w:tblOverlap w:val="never"/>
        <w:tblW w:w="0" w:type="auto"/>
        <w:tblLayout w:type="fixed"/>
        <w:tblCellMar>
          <w:left w:w="10" w:type="dxa"/>
          <w:right w:w="10" w:type="dxa"/>
        </w:tblCellMar>
        <w:tblLook w:val="04A0" w:firstRow="1" w:lastRow="0" w:firstColumn="1" w:lastColumn="0" w:noHBand="0" w:noVBand="1"/>
      </w:tblPr>
      <w:tblGrid>
        <w:gridCol w:w="461"/>
        <w:gridCol w:w="451"/>
        <w:gridCol w:w="1262"/>
        <w:gridCol w:w="3600"/>
        <w:gridCol w:w="451"/>
        <w:gridCol w:w="902"/>
        <w:gridCol w:w="1258"/>
        <w:gridCol w:w="1272"/>
      </w:tblGrid>
      <w:tr w:rsidR="00BD6B4F" w14:paraId="41318411" w14:textId="77777777">
        <w:trPr>
          <w:trHeight w:hRule="exact" w:val="533"/>
        </w:trPr>
        <w:tc>
          <w:tcPr>
            <w:tcW w:w="461" w:type="dxa"/>
            <w:tcBorders>
              <w:top w:val="single" w:sz="4" w:space="0" w:color="auto"/>
              <w:left w:val="single" w:sz="4" w:space="0" w:color="auto"/>
            </w:tcBorders>
            <w:shd w:val="clear" w:color="auto" w:fill="D3D3D3"/>
            <w:vAlign w:val="center"/>
          </w:tcPr>
          <w:p w14:paraId="084E5B95"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N°</w:t>
            </w:r>
          </w:p>
        </w:tc>
        <w:tc>
          <w:tcPr>
            <w:tcW w:w="451" w:type="dxa"/>
            <w:tcBorders>
              <w:top w:val="single" w:sz="4" w:space="0" w:color="auto"/>
              <w:left w:val="single" w:sz="4" w:space="0" w:color="auto"/>
            </w:tcBorders>
            <w:shd w:val="clear" w:color="auto" w:fill="D3D3D3"/>
            <w:vAlign w:val="center"/>
          </w:tcPr>
          <w:p w14:paraId="411C2777" w14:textId="77777777" w:rsidR="00BD6B4F" w:rsidRDefault="006F02A6">
            <w:pPr>
              <w:pStyle w:val="Jin0"/>
              <w:framePr w:w="9658" w:h="850" w:wrap="none" w:vAnchor="page" w:hAnchor="page" w:x="1119" w:y="14618"/>
              <w:spacing w:after="0"/>
              <w:rPr>
                <w:sz w:val="16"/>
                <w:szCs w:val="16"/>
              </w:rPr>
            </w:pPr>
            <w:r>
              <w:rPr>
                <w:rStyle w:val="Jin"/>
                <w:b/>
                <w:bCs/>
                <w:sz w:val="16"/>
                <w:szCs w:val="16"/>
              </w:rPr>
              <w:t>Role</w:t>
            </w:r>
          </w:p>
        </w:tc>
        <w:tc>
          <w:tcPr>
            <w:tcW w:w="1262" w:type="dxa"/>
            <w:tcBorders>
              <w:top w:val="single" w:sz="4" w:space="0" w:color="auto"/>
              <w:left w:val="single" w:sz="4" w:space="0" w:color="auto"/>
            </w:tcBorders>
            <w:shd w:val="clear" w:color="auto" w:fill="D3D3D3"/>
            <w:vAlign w:val="center"/>
          </w:tcPr>
          <w:p w14:paraId="7022CCE1"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Short name</w:t>
            </w:r>
          </w:p>
        </w:tc>
        <w:tc>
          <w:tcPr>
            <w:tcW w:w="3600" w:type="dxa"/>
            <w:tcBorders>
              <w:top w:val="single" w:sz="4" w:space="0" w:color="auto"/>
              <w:left w:val="single" w:sz="4" w:space="0" w:color="auto"/>
            </w:tcBorders>
            <w:shd w:val="clear" w:color="auto" w:fill="D3D3D3"/>
            <w:vAlign w:val="center"/>
          </w:tcPr>
          <w:p w14:paraId="021ACCFA"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Legal name</w:t>
            </w:r>
          </w:p>
        </w:tc>
        <w:tc>
          <w:tcPr>
            <w:tcW w:w="451" w:type="dxa"/>
            <w:tcBorders>
              <w:top w:val="single" w:sz="4" w:space="0" w:color="auto"/>
              <w:left w:val="single" w:sz="4" w:space="0" w:color="auto"/>
            </w:tcBorders>
            <w:shd w:val="clear" w:color="auto" w:fill="D3D3D3"/>
            <w:vAlign w:val="center"/>
          </w:tcPr>
          <w:p w14:paraId="59364266" w14:textId="77777777" w:rsidR="00BD6B4F" w:rsidRDefault="006F02A6">
            <w:pPr>
              <w:pStyle w:val="Jin0"/>
              <w:framePr w:w="9658" w:h="850" w:wrap="none" w:vAnchor="page" w:hAnchor="page" w:x="1119" w:y="14618"/>
              <w:spacing w:after="0"/>
              <w:jc w:val="center"/>
              <w:rPr>
                <w:sz w:val="16"/>
                <w:szCs w:val="16"/>
              </w:rPr>
            </w:pPr>
            <w:proofErr w:type="spellStart"/>
            <w:r>
              <w:rPr>
                <w:rStyle w:val="Jin"/>
                <w:b/>
                <w:bCs/>
                <w:sz w:val="16"/>
                <w:szCs w:val="16"/>
              </w:rPr>
              <w:t>Ctry</w:t>
            </w:r>
            <w:proofErr w:type="spellEnd"/>
          </w:p>
        </w:tc>
        <w:tc>
          <w:tcPr>
            <w:tcW w:w="902" w:type="dxa"/>
            <w:tcBorders>
              <w:top w:val="single" w:sz="4" w:space="0" w:color="auto"/>
              <w:left w:val="single" w:sz="4" w:space="0" w:color="auto"/>
            </w:tcBorders>
            <w:shd w:val="clear" w:color="auto" w:fill="D3D3D3"/>
            <w:vAlign w:val="center"/>
          </w:tcPr>
          <w:p w14:paraId="119E2A03"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PIC</w:t>
            </w:r>
          </w:p>
        </w:tc>
        <w:tc>
          <w:tcPr>
            <w:tcW w:w="1258" w:type="dxa"/>
            <w:tcBorders>
              <w:top w:val="single" w:sz="4" w:space="0" w:color="auto"/>
              <w:left w:val="single" w:sz="4" w:space="0" w:color="auto"/>
            </w:tcBorders>
            <w:shd w:val="clear" w:color="auto" w:fill="D3D3D3"/>
            <w:vAlign w:val="center"/>
          </w:tcPr>
          <w:p w14:paraId="7BBE6F3B"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Total eligible contrib.</w:t>
            </w:r>
          </w:p>
        </w:tc>
        <w:tc>
          <w:tcPr>
            <w:tcW w:w="1272" w:type="dxa"/>
            <w:tcBorders>
              <w:top w:val="single" w:sz="4" w:space="0" w:color="auto"/>
              <w:left w:val="single" w:sz="4" w:space="0" w:color="auto"/>
              <w:right w:val="single" w:sz="4" w:space="0" w:color="auto"/>
            </w:tcBorders>
            <w:shd w:val="clear" w:color="auto" w:fill="D3D3D3"/>
            <w:vAlign w:val="center"/>
          </w:tcPr>
          <w:p w14:paraId="53BE28D6" w14:textId="77777777" w:rsidR="00BD6B4F" w:rsidRDefault="006F02A6">
            <w:pPr>
              <w:pStyle w:val="Jin0"/>
              <w:framePr w:w="9658" w:h="850" w:wrap="none" w:vAnchor="page" w:hAnchor="page" w:x="1119" w:y="14618"/>
              <w:spacing w:after="0"/>
              <w:jc w:val="center"/>
              <w:rPr>
                <w:sz w:val="16"/>
                <w:szCs w:val="16"/>
              </w:rPr>
            </w:pPr>
            <w:r>
              <w:rPr>
                <w:rStyle w:val="Jin"/>
                <w:b/>
                <w:bCs/>
                <w:sz w:val="16"/>
                <w:szCs w:val="16"/>
              </w:rPr>
              <w:t>Max grant amount</w:t>
            </w:r>
          </w:p>
        </w:tc>
      </w:tr>
      <w:tr w:rsidR="00BD6B4F" w14:paraId="04EEF506" w14:textId="77777777">
        <w:trPr>
          <w:trHeight w:hRule="exact" w:val="317"/>
        </w:trPr>
        <w:tc>
          <w:tcPr>
            <w:tcW w:w="461" w:type="dxa"/>
            <w:tcBorders>
              <w:top w:val="single" w:sz="4" w:space="0" w:color="auto"/>
              <w:left w:val="single" w:sz="4" w:space="0" w:color="auto"/>
              <w:bottom w:val="single" w:sz="4" w:space="0" w:color="auto"/>
            </w:tcBorders>
            <w:shd w:val="clear" w:color="auto" w:fill="auto"/>
            <w:vAlign w:val="center"/>
          </w:tcPr>
          <w:p w14:paraId="23A4505A" w14:textId="77777777" w:rsidR="00BD6B4F" w:rsidRDefault="006F02A6">
            <w:pPr>
              <w:pStyle w:val="Jin0"/>
              <w:framePr w:w="9658" w:h="850" w:wrap="none" w:vAnchor="page" w:hAnchor="page" w:x="1119" w:y="14618"/>
              <w:spacing w:after="0"/>
              <w:jc w:val="center"/>
              <w:rPr>
                <w:sz w:val="14"/>
                <w:szCs w:val="14"/>
              </w:rPr>
            </w:pPr>
            <w:r>
              <w:rPr>
                <w:rStyle w:val="Jin"/>
                <w:sz w:val="14"/>
                <w:szCs w:val="14"/>
              </w:rPr>
              <w:t>1</w:t>
            </w:r>
          </w:p>
        </w:tc>
        <w:tc>
          <w:tcPr>
            <w:tcW w:w="451" w:type="dxa"/>
            <w:tcBorders>
              <w:top w:val="single" w:sz="4" w:space="0" w:color="auto"/>
              <w:left w:val="single" w:sz="4" w:space="0" w:color="auto"/>
              <w:bottom w:val="single" w:sz="4" w:space="0" w:color="auto"/>
            </w:tcBorders>
            <w:shd w:val="clear" w:color="auto" w:fill="auto"/>
            <w:vAlign w:val="center"/>
          </w:tcPr>
          <w:p w14:paraId="71AB4DCE" w14:textId="77777777" w:rsidR="00BD6B4F" w:rsidRDefault="006F02A6">
            <w:pPr>
              <w:pStyle w:val="Jin0"/>
              <w:framePr w:w="9658" w:h="850" w:wrap="none" w:vAnchor="page" w:hAnchor="page" w:x="1119" w:y="14618"/>
              <w:spacing w:after="0"/>
              <w:rPr>
                <w:sz w:val="14"/>
                <w:szCs w:val="14"/>
              </w:rPr>
            </w:pPr>
            <w:r>
              <w:rPr>
                <w:rStyle w:val="Jin"/>
                <w:sz w:val="14"/>
                <w:szCs w:val="14"/>
              </w:rPr>
              <w:t>COO</w:t>
            </w:r>
          </w:p>
        </w:tc>
        <w:tc>
          <w:tcPr>
            <w:tcW w:w="1262" w:type="dxa"/>
            <w:tcBorders>
              <w:top w:val="single" w:sz="4" w:space="0" w:color="auto"/>
              <w:left w:val="single" w:sz="4" w:space="0" w:color="auto"/>
              <w:bottom w:val="single" w:sz="4" w:space="0" w:color="auto"/>
            </w:tcBorders>
            <w:shd w:val="clear" w:color="auto" w:fill="auto"/>
            <w:vAlign w:val="center"/>
          </w:tcPr>
          <w:p w14:paraId="53D4D21E" w14:textId="77777777" w:rsidR="00BD6B4F" w:rsidRDefault="006F02A6">
            <w:pPr>
              <w:pStyle w:val="Jin0"/>
              <w:framePr w:w="9658" w:h="850" w:wrap="none" w:vAnchor="page" w:hAnchor="page" w:x="1119" w:y="14618"/>
              <w:spacing w:after="0"/>
              <w:rPr>
                <w:sz w:val="14"/>
                <w:szCs w:val="14"/>
              </w:rPr>
            </w:pPr>
            <w:r>
              <w:rPr>
                <w:rStyle w:val="Jin"/>
                <w:sz w:val="14"/>
                <w:szCs w:val="14"/>
              </w:rPr>
              <w:t>AU</w:t>
            </w:r>
          </w:p>
        </w:tc>
        <w:tc>
          <w:tcPr>
            <w:tcW w:w="3600" w:type="dxa"/>
            <w:tcBorders>
              <w:top w:val="single" w:sz="4" w:space="0" w:color="auto"/>
              <w:left w:val="single" w:sz="4" w:space="0" w:color="auto"/>
              <w:bottom w:val="single" w:sz="4" w:space="0" w:color="auto"/>
            </w:tcBorders>
            <w:shd w:val="clear" w:color="auto" w:fill="auto"/>
            <w:vAlign w:val="center"/>
          </w:tcPr>
          <w:p w14:paraId="268DB386" w14:textId="77777777" w:rsidR="00BD6B4F" w:rsidRDefault="006F02A6">
            <w:pPr>
              <w:pStyle w:val="Jin0"/>
              <w:framePr w:w="9658" w:h="850" w:wrap="none" w:vAnchor="page" w:hAnchor="page" w:x="1119" w:y="14618"/>
              <w:spacing w:after="0"/>
              <w:rPr>
                <w:sz w:val="14"/>
                <w:szCs w:val="14"/>
              </w:rPr>
            </w:pPr>
            <w:r>
              <w:rPr>
                <w:rStyle w:val="Jin"/>
                <w:sz w:val="14"/>
                <w:szCs w:val="14"/>
              </w:rPr>
              <w:t>AARHUS UNIVERSITET</w:t>
            </w:r>
          </w:p>
        </w:tc>
        <w:tc>
          <w:tcPr>
            <w:tcW w:w="451" w:type="dxa"/>
            <w:tcBorders>
              <w:top w:val="single" w:sz="4" w:space="0" w:color="auto"/>
              <w:left w:val="single" w:sz="4" w:space="0" w:color="auto"/>
              <w:bottom w:val="single" w:sz="4" w:space="0" w:color="auto"/>
            </w:tcBorders>
            <w:shd w:val="clear" w:color="auto" w:fill="auto"/>
            <w:vAlign w:val="center"/>
          </w:tcPr>
          <w:p w14:paraId="252CE15D" w14:textId="77777777" w:rsidR="00BD6B4F" w:rsidRDefault="006F02A6">
            <w:pPr>
              <w:pStyle w:val="Jin0"/>
              <w:framePr w:w="9658" w:h="850" w:wrap="none" w:vAnchor="page" w:hAnchor="page" w:x="1119" w:y="14618"/>
              <w:spacing w:after="0"/>
              <w:jc w:val="center"/>
              <w:rPr>
                <w:sz w:val="14"/>
                <w:szCs w:val="14"/>
              </w:rPr>
            </w:pPr>
            <w:r>
              <w:rPr>
                <w:rStyle w:val="Jin"/>
                <w:sz w:val="14"/>
                <w:szCs w:val="14"/>
              </w:rPr>
              <w:t>DK</w:t>
            </w:r>
          </w:p>
        </w:tc>
        <w:tc>
          <w:tcPr>
            <w:tcW w:w="902" w:type="dxa"/>
            <w:tcBorders>
              <w:top w:val="single" w:sz="4" w:space="0" w:color="auto"/>
              <w:left w:val="single" w:sz="4" w:space="0" w:color="auto"/>
              <w:bottom w:val="single" w:sz="4" w:space="0" w:color="auto"/>
            </w:tcBorders>
            <w:shd w:val="clear" w:color="auto" w:fill="auto"/>
            <w:vAlign w:val="center"/>
          </w:tcPr>
          <w:p w14:paraId="45CE83C7" w14:textId="77777777" w:rsidR="00BD6B4F" w:rsidRDefault="006F02A6">
            <w:pPr>
              <w:pStyle w:val="Jin0"/>
              <w:framePr w:w="9658" w:h="850" w:wrap="none" w:vAnchor="page" w:hAnchor="page" w:x="1119" w:y="14618"/>
              <w:spacing w:after="0"/>
              <w:rPr>
                <w:sz w:val="14"/>
                <w:szCs w:val="14"/>
              </w:rPr>
            </w:pPr>
            <w:r>
              <w:rPr>
                <w:rStyle w:val="Jin"/>
                <w:sz w:val="14"/>
                <w:szCs w:val="14"/>
              </w:rPr>
              <w:t>999997736</w:t>
            </w:r>
          </w:p>
        </w:tc>
        <w:tc>
          <w:tcPr>
            <w:tcW w:w="1258" w:type="dxa"/>
            <w:tcBorders>
              <w:top w:val="single" w:sz="4" w:space="0" w:color="auto"/>
              <w:left w:val="single" w:sz="4" w:space="0" w:color="auto"/>
              <w:bottom w:val="single" w:sz="4" w:space="0" w:color="auto"/>
            </w:tcBorders>
            <w:shd w:val="clear" w:color="auto" w:fill="auto"/>
            <w:vAlign w:val="center"/>
          </w:tcPr>
          <w:p w14:paraId="1EA23EB7" w14:textId="77777777" w:rsidR="00BD6B4F" w:rsidRDefault="006F02A6">
            <w:pPr>
              <w:pStyle w:val="Jin0"/>
              <w:framePr w:w="9658" w:h="850" w:wrap="none" w:vAnchor="page" w:hAnchor="page" w:x="1119" w:y="14618"/>
              <w:spacing w:after="0"/>
              <w:jc w:val="right"/>
              <w:rPr>
                <w:sz w:val="14"/>
                <w:szCs w:val="14"/>
              </w:rPr>
            </w:pPr>
            <w:r>
              <w:rPr>
                <w:rStyle w:val="Jin"/>
                <w:sz w:val="14"/>
                <w:szCs w:val="14"/>
              </w:rPr>
              <w:t>202 400.00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14CA8A7" w14:textId="77777777" w:rsidR="00BD6B4F" w:rsidRDefault="006F02A6">
            <w:pPr>
              <w:pStyle w:val="Jin0"/>
              <w:framePr w:w="9658" w:h="850" w:wrap="none" w:vAnchor="page" w:hAnchor="page" w:x="1119" w:y="14618"/>
              <w:spacing w:after="0"/>
              <w:jc w:val="right"/>
              <w:rPr>
                <w:sz w:val="14"/>
                <w:szCs w:val="14"/>
              </w:rPr>
            </w:pPr>
            <w:r>
              <w:rPr>
                <w:rStyle w:val="Jin"/>
                <w:sz w:val="14"/>
                <w:szCs w:val="14"/>
              </w:rPr>
              <w:t>202 400.00</w:t>
            </w:r>
          </w:p>
        </w:tc>
      </w:tr>
    </w:tbl>
    <w:p w14:paraId="5E3A9F4D" w14:textId="77777777" w:rsidR="00BD6B4F" w:rsidRDefault="006F02A6">
      <w:pPr>
        <w:pStyle w:val="Zhlavnebozpat0"/>
        <w:framePr w:wrap="none" w:vAnchor="page" w:hAnchor="page" w:x="10647" w:y="16091"/>
      </w:pPr>
      <w:r>
        <w:rPr>
          <w:rStyle w:val="Zhlavnebozpat"/>
        </w:rPr>
        <w:t>8</w:t>
      </w:r>
    </w:p>
    <w:p w14:paraId="09FE28B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66BA800" w14:textId="77777777" w:rsidR="00BD6B4F" w:rsidRDefault="00BD6B4F">
      <w:pPr>
        <w:spacing w:line="1" w:lineRule="exact"/>
      </w:pPr>
    </w:p>
    <w:p w14:paraId="1B18ED75" w14:textId="77777777" w:rsidR="00BD6B4F" w:rsidRDefault="006F02A6">
      <w:pPr>
        <w:pStyle w:val="Zhlavnebozpat0"/>
        <w:framePr w:wrap="none" w:vAnchor="page" w:hAnchor="page" w:x="1119" w:y="386"/>
      </w:pPr>
      <w:r>
        <w:rPr>
          <w:rStyle w:val="Zhlavnebozpat"/>
        </w:rPr>
        <w:t>Project: 101182652 — NEUTRAL4GS — HORIZON-MSCA-2023-SE-01</w:t>
      </w:r>
    </w:p>
    <w:p w14:paraId="265A52E2" w14:textId="77777777" w:rsidR="00BD6B4F" w:rsidRDefault="006F02A6">
      <w:pPr>
        <w:pStyle w:val="Zhlavnebozpat0"/>
        <w:framePr w:wrap="none" w:vAnchor="page" w:hAnchor="page" w:x="6606"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tbl>
      <w:tblPr>
        <w:tblOverlap w:val="never"/>
        <w:tblW w:w="0" w:type="auto"/>
        <w:tblLayout w:type="fixed"/>
        <w:tblCellMar>
          <w:left w:w="10" w:type="dxa"/>
          <w:right w:w="10" w:type="dxa"/>
        </w:tblCellMar>
        <w:tblLook w:val="04A0" w:firstRow="1" w:lastRow="0" w:firstColumn="1" w:lastColumn="0" w:noHBand="0" w:noVBand="1"/>
      </w:tblPr>
      <w:tblGrid>
        <w:gridCol w:w="461"/>
        <w:gridCol w:w="451"/>
        <w:gridCol w:w="1262"/>
        <w:gridCol w:w="3600"/>
        <w:gridCol w:w="451"/>
        <w:gridCol w:w="902"/>
        <w:gridCol w:w="1258"/>
        <w:gridCol w:w="1272"/>
      </w:tblGrid>
      <w:tr w:rsidR="00BD6B4F" w14:paraId="5FC23E13" w14:textId="77777777">
        <w:trPr>
          <w:trHeight w:hRule="exact" w:val="533"/>
        </w:trPr>
        <w:tc>
          <w:tcPr>
            <w:tcW w:w="461" w:type="dxa"/>
            <w:tcBorders>
              <w:top w:val="single" w:sz="4" w:space="0" w:color="auto"/>
              <w:left w:val="single" w:sz="4" w:space="0" w:color="auto"/>
            </w:tcBorders>
            <w:shd w:val="clear" w:color="auto" w:fill="D3D3D3"/>
            <w:vAlign w:val="center"/>
          </w:tcPr>
          <w:p w14:paraId="722A7679"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N°</w:t>
            </w:r>
          </w:p>
        </w:tc>
        <w:tc>
          <w:tcPr>
            <w:tcW w:w="451" w:type="dxa"/>
            <w:tcBorders>
              <w:top w:val="single" w:sz="4" w:space="0" w:color="auto"/>
              <w:left w:val="single" w:sz="4" w:space="0" w:color="auto"/>
            </w:tcBorders>
            <w:shd w:val="clear" w:color="auto" w:fill="D3D3D3"/>
            <w:vAlign w:val="center"/>
          </w:tcPr>
          <w:p w14:paraId="62100002" w14:textId="77777777" w:rsidR="00BD6B4F" w:rsidRDefault="006F02A6">
            <w:pPr>
              <w:pStyle w:val="Jin0"/>
              <w:framePr w:w="9658" w:h="3034" w:wrap="none" w:vAnchor="page" w:hAnchor="page" w:x="1124" w:y="1408"/>
              <w:spacing w:after="0"/>
              <w:rPr>
                <w:sz w:val="16"/>
                <w:szCs w:val="16"/>
              </w:rPr>
            </w:pPr>
            <w:r>
              <w:rPr>
                <w:rStyle w:val="Jin"/>
                <w:b/>
                <w:bCs/>
                <w:sz w:val="16"/>
                <w:szCs w:val="16"/>
              </w:rPr>
              <w:t>Role</w:t>
            </w:r>
          </w:p>
        </w:tc>
        <w:tc>
          <w:tcPr>
            <w:tcW w:w="1262" w:type="dxa"/>
            <w:tcBorders>
              <w:top w:val="single" w:sz="4" w:space="0" w:color="auto"/>
              <w:left w:val="single" w:sz="4" w:space="0" w:color="auto"/>
            </w:tcBorders>
            <w:shd w:val="clear" w:color="auto" w:fill="D3D3D3"/>
            <w:vAlign w:val="center"/>
          </w:tcPr>
          <w:p w14:paraId="1ADD36E7" w14:textId="77777777" w:rsidR="00BD6B4F" w:rsidRDefault="006F02A6">
            <w:pPr>
              <w:pStyle w:val="Jin0"/>
              <w:framePr w:w="9658" w:h="3034" w:wrap="none" w:vAnchor="page" w:hAnchor="page" w:x="1124" w:y="1408"/>
              <w:spacing w:after="0"/>
              <w:ind w:firstLine="220"/>
              <w:rPr>
                <w:sz w:val="16"/>
                <w:szCs w:val="16"/>
              </w:rPr>
            </w:pPr>
            <w:r>
              <w:rPr>
                <w:rStyle w:val="Jin"/>
                <w:b/>
                <w:bCs/>
                <w:sz w:val="16"/>
                <w:szCs w:val="16"/>
              </w:rPr>
              <w:t>Short name</w:t>
            </w:r>
          </w:p>
        </w:tc>
        <w:tc>
          <w:tcPr>
            <w:tcW w:w="3600" w:type="dxa"/>
            <w:tcBorders>
              <w:top w:val="single" w:sz="4" w:space="0" w:color="auto"/>
              <w:left w:val="single" w:sz="4" w:space="0" w:color="auto"/>
            </w:tcBorders>
            <w:shd w:val="clear" w:color="auto" w:fill="D3D3D3"/>
            <w:vAlign w:val="center"/>
          </w:tcPr>
          <w:p w14:paraId="338FFE28"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Legal name</w:t>
            </w:r>
          </w:p>
        </w:tc>
        <w:tc>
          <w:tcPr>
            <w:tcW w:w="451" w:type="dxa"/>
            <w:tcBorders>
              <w:top w:val="single" w:sz="4" w:space="0" w:color="auto"/>
              <w:left w:val="single" w:sz="4" w:space="0" w:color="auto"/>
            </w:tcBorders>
            <w:shd w:val="clear" w:color="auto" w:fill="D3D3D3"/>
            <w:vAlign w:val="center"/>
          </w:tcPr>
          <w:p w14:paraId="36160DE3" w14:textId="77777777" w:rsidR="00BD6B4F" w:rsidRDefault="006F02A6">
            <w:pPr>
              <w:pStyle w:val="Jin0"/>
              <w:framePr w:w="9658" w:h="3034" w:wrap="none" w:vAnchor="page" w:hAnchor="page" w:x="1124" w:y="1408"/>
              <w:spacing w:after="0"/>
              <w:jc w:val="center"/>
              <w:rPr>
                <w:sz w:val="16"/>
                <w:szCs w:val="16"/>
              </w:rPr>
            </w:pPr>
            <w:proofErr w:type="spellStart"/>
            <w:r>
              <w:rPr>
                <w:rStyle w:val="Jin"/>
                <w:b/>
                <w:bCs/>
                <w:sz w:val="16"/>
                <w:szCs w:val="16"/>
              </w:rPr>
              <w:t>Ctry</w:t>
            </w:r>
            <w:proofErr w:type="spellEnd"/>
          </w:p>
        </w:tc>
        <w:tc>
          <w:tcPr>
            <w:tcW w:w="902" w:type="dxa"/>
            <w:tcBorders>
              <w:top w:val="single" w:sz="4" w:space="0" w:color="auto"/>
              <w:left w:val="single" w:sz="4" w:space="0" w:color="auto"/>
            </w:tcBorders>
            <w:shd w:val="clear" w:color="auto" w:fill="D3D3D3"/>
            <w:vAlign w:val="center"/>
          </w:tcPr>
          <w:p w14:paraId="071F90A4"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PIC</w:t>
            </w:r>
          </w:p>
        </w:tc>
        <w:tc>
          <w:tcPr>
            <w:tcW w:w="1258" w:type="dxa"/>
            <w:tcBorders>
              <w:top w:val="single" w:sz="4" w:space="0" w:color="auto"/>
              <w:left w:val="single" w:sz="4" w:space="0" w:color="auto"/>
            </w:tcBorders>
            <w:shd w:val="clear" w:color="auto" w:fill="D3D3D3"/>
            <w:vAlign w:val="center"/>
          </w:tcPr>
          <w:p w14:paraId="60FC8884"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Total eligible contrib.</w:t>
            </w:r>
          </w:p>
        </w:tc>
        <w:tc>
          <w:tcPr>
            <w:tcW w:w="1272" w:type="dxa"/>
            <w:tcBorders>
              <w:top w:val="single" w:sz="4" w:space="0" w:color="auto"/>
              <w:left w:val="single" w:sz="4" w:space="0" w:color="auto"/>
              <w:right w:val="single" w:sz="4" w:space="0" w:color="auto"/>
            </w:tcBorders>
            <w:shd w:val="clear" w:color="auto" w:fill="D3D3D3"/>
            <w:vAlign w:val="center"/>
          </w:tcPr>
          <w:p w14:paraId="530E1ED9"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Max grant amount</w:t>
            </w:r>
          </w:p>
        </w:tc>
      </w:tr>
      <w:tr w:rsidR="00BD6B4F" w14:paraId="2A19E113" w14:textId="77777777">
        <w:trPr>
          <w:trHeight w:hRule="exact" w:val="312"/>
        </w:trPr>
        <w:tc>
          <w:tcPr>
            <w:tcW w:w="461" w:type="dxa"/>
            <w:tcBorders>
              <w:top w:val="single" w:sz="4" w:space="0" w:color="auto"/>
              <w:left w:val="single" w:sz="4" w:space="0" w:color="auto"/>
            </w:tcBorders>
            <w:shd w:val="clear" w:color="auto" w:fill="auto"/>
            <w:vAlign w:val="center"/>
          </w:tcPr>
          <w:p w14:paraId="39D4578A"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2</w:t>
            </w:r>
          </w:p>
        </w:tc>
        <w:tc>
          <w:tcPr>
            <w:tcW w:w="451" w:type="dxa"/>
            <w:tcBorders>
              <w:top w:val="single" w:sz="4" w:space="0" w:color="auto"/>
              <w:left w:val="single" w:sz="4" w:space="0" w:color="auto"/>
            </w:tcBorders>
            <w:shd w:val="clear" w:color="auto" w:fill="auto"/>
            <w:vAlign w:val="center"/>
          </w:tcPr>
          <w:p w14:paraId="222F0D8B" w14:textId="77777777" w:rsidR="00BD6B4F" w:rsidRDefault="006F02A6">
            <w:pPr>
              <w:pStyle w:val="Jin0"/>
              <w:framePr w:w="9658" w:h="3034" w:wrap="none" w:vAnchor="page" w:hAnchor="page" w:x="1124" w:y="1408"/>
              <w:spacing w:after="0"/>
              <w:rPr>
                <w:sz w:val="14"/>
                <w:szCs w:val="14"/>
              </w:rPr>
            </w:pPr>
            <w:r>
              <w:rPr>
                <w:rStyle w:val="Jin"/>
                <w:sz w:val="14"/>
                <w:szCs w:val="14"/>
              </w:rPr>
              <w:t>BEN</w:t>
            </w:r>
          </w:p>
        </w:tc>
        <w:tc>
          <w:tcPr>
            <w:tcW w:w="1262" w:type="dxa"/>
            <w:tcBorders>
              <w:top w:val="single" w:sz="4" w:space="0" w:color="auto"/>
              <w:left w:val="single" w:sz="4" w:space="0" w:color="auto"/>
            </w:tcBorders>
            <w:shd w:val="clear" w:color="auto" w:fill="auto"/>
            <w:vAlign w:val="center"/>
          </w:tcPr>
          <w:p w14:paraId="0227611F" w14:textId="77777777" w:rsidR="00BD6B4F" w:rsidRDefault="006F02A6">
            <w:pPr>
              <w:pStyle w:val="Jin0"/>
              <w:framePr w:w="9658" w:h="3034" w:wrap="none" w:vAnchor="page" w:hAnchor="page" w:x="1124" w:y="1408"/>
              <w:spacing w:after="0"/>
              <w:rPr>
                <w:sz w:val="14"/>
                <w:szCs w:val="14"/>
              </w:rPr>
            </w:pPr>
            <w:r>
              <w:rPr>
                <w:rStyle w:val="Jin"/>
                <w:sz w:val="14"/>
                <w:szCs w:val="14"/>
              </w:rPr>
              <w:t>TUL</w:t>
            </w:r>
          </w:p>
        </w:tc>
        <w:tc>
          <w:tcPr>
            <w:tcW w:w="3600" w:type="dxa"/>
            <w:tcBorders>
              <w:top w:val="single" w:sz="4" w:space="0" w:color="auto"/>
              <w:left w:val="single" w:sz="4" w:space="0" w:color="auto"/>
            </w:tcBorders>
            <w:shd w:val="clear" w:color="auto" w:fill="auto"/>
            <w:vAlign w:val="center"/>
          </w:tcPr>
          <w:p w14:paraId="3BC58AA6" w14:textId="77777777" w:rsidR="00BD6B4F" w:rsidRDefault="006F02A6">
            <w:pPr>
              <w:pStyle w:val="Jin0"/>
              <w:framePr w:w="9658" w:h="3034" w:wrap="none" w:vAnchor="page" w:hAnchor="page" w:x="1124" w:y="1408"/>
              <w:spacing w:after="0"/>
              <w:rPr>
                <w:sz w:val="14"/>
                <w:szCs w:val="14"/>
              </w:rPr>
            </w:pPr>
            <w:r>
              <w:rPr>
                <w:rStyle w:val="Jin"/>
                <w:sz w:val="14"/>
                <w:szCs w:val="14"/>
              </w:rPr>
              <w:t>TECHNICKA UNIVERZITA V LIBERCI</w:t>
            </w:r>
          </w:p>
        </w:tc>
        <w:tc>
          <w:tcPr>
            <w:tcW w:w="451" w:type="dxa"/>
            <w:tcBorders>
              <w:top w:val="single" w:sz="4" w:space="0" w:color="auto"/>
              <w:left w:val="single" w:sz="4" w:space="0" w:color="auto"/>
            </w:tcBorders>
            <w:shd w:val="clear" w:color="auto" w:fill="auto"/>
            <w:vAlign w:val="center"/>
          </w:tcPr>
          <w:p w14:paraId="2464D87A" w14:textId="77777777" w:rsidR="00BD6B4F" w:rsidRDefault="006F02A6">
            <w:pPr>
              <w:pStyle w:val="Jin0"/>
              <w:framePr w:w="9658" w:h="3034" w:wrap="none" w:vAnchor="page" w:hAnchor="page" w:x="1124" w:y="1408"/>
              <w:spacing w:after="0"/>
              <w:rPr>
                <w:sz w:val="14"/>
                <w:szCs w:val="14"/>
              </w:rPr>
            </w:pPr>
            <w:r>
              <w:rPr>
                <w:rStyle w:val="Jin"/>
                <w:sz w:val="14"/>
                <w:szCs w:val="14"/>
              </w:rPr>
              <w:t>CZ</w:t>
            </w:r>
          </w:p>
        </w:tc>
        <w:tc>
          <w:tcPr>
            <w:tcW w:w="902" w:type="dxa"/>
            <w:tcBorders>
              <w:top w:val="single" w:sz="4" w:space="0" w:color="auto"/>
              <w:left w:val="single" w:sz="4" w:space="0" w:color="auto"/>
            </w:tcBorders>
            <w:shd w:val="clear" w:color="auto" w:fill="auto"/>
            <w:vAlign w:val="center"/>
          </w:tcPr>
          <w:p w14:paraId="4BD18674" w14:textId="77777777" w:rsidR="00BD6B4F" w:rsidRDefault="006F02A6">
            <w:pPr>
              <w:pStyle w:val="Jin0"/>
              <w:framePr w:w="9658" w:h="3034" w:wrap="none" w:vAnchor="page" w:hAnchor="page" w:x="1124" w:y="1408"/>
              <w:spacing w:after="0"/>
              <w:jc w:val="both"/>
              <w:rPr>
                <w:sz w:val="14"/>
                <w:szCs w:val="14"/>
              </w:rPr>
            </w:pPr>
            <w:r>
              <w:rPr>
                <w:rStyle w:val="Jin"/>
                <w:sz w:val="14"/>
                <w:szCs w:val="14"/>
              </w:rPr>
              <w:t>999856213</w:t>
            </w:r>
          </w:p>
        </w:tc>
        <w:tc>
          <w:tcPr>
            <w:tcW w:w="1258" w:type="dxa"/>
            <w:tcBorders>
              <w:top w:val="single" w:sz="4" w:space="0" w:color="auto"/>
              <w:left w:val="single" w:sz="4" w:space="0" w:color="auto"/>
            </w:tcBorders>
            <w:shd w:val="clear" w:color="auto" w:fill="auto"/>
            <w:vAlign w:val="center"/>
          </w:tcPr>
          <w:p w14:paraId="401FEA94"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193 200.00</w:t>
            </w:r>
          </w:p>
        </w:tc>
        <w:tc>
          <w:tcPr>
            <w:tcW w:w="1272" w:type="dxa"/>
            <w:tcBorders>
              <w:top w:val="single" w:sz="4" w:space="0" w:color="auto"/>
              <w:left w:val="single" w:sz="4" w:space="0" w:color="auto"/>
              <w:right w:val="single" w:sz="4" w:space="0" w:color="auto"/>
            </w:tcBorders>
            <w:shd w:val="clear" w:color="auto" w:fill="auto"/>
            <w:vAlign w:val="center"/>
          </w:tcPr>
          <w:p w14:paraId="237712D3"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193 200.00</w:t>
            </w:r>
          </w:p>
        </w:tc>
      </w:tr>
      <w:tr w:rsidR="00BD6B4F" w14:paraId="2B8E8A35" w14:textId="77777777">
        <w:trPr>
          <w:trHeight w:hRule="exact" w:val="307"/>
        </w:trPr>
        <w:tc>
          <w:tcPr>
            <w:tcW w:w="461" w:type="dxa"/>
            <w:tcBorders>
              <w:top w:val="single" w:sz="4" w:space="0" w:color="auto"/>
              <w:left w:val="single" w:sz="4" w:space="0" w:color="auto"/>
            </w:tcBorders>
            <w:shd w:val="clear" w:color="auto" w:fill="auto"/>
            <w:vAlign w:val="center"/>
          </w:tcPr>
          <w:p w14:paraId="3DDC6720"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3</w:t>
            </w:r>
          </w:p>
        </w:tc>
        <w:tc>
          <w:tcPr>
            <w:tcW w:w="451" w:type="dxa"/>
            <w:tcBorders>
              <w:top w:val="single" w:sz="4" w:space="0" w:color="auto"/>
              <w:left w:val="single" w:sz="4" w:space="0" w:color="auto"/>
            </w:tcBorders>
            <w:shd w:val="clear" w:color="auto" w:fill="auto"/>
            <w:vAlign w:val="center"/>
          </w:tcPr>
          <w:p w14:paraId="4B6D0C91" w14:textId="77777777" w:rsidR="00BD6B4F" w:rsidRDefault="006F02A6">
            <w:pPr>
              <w:pStyle w:val="Jin0"/>
              <w:framePr w:w="9658" w:h="3034" w:wrap="none" w:vAnchor="page" w:hAnchor="page" w:x="1124" w:y="1408"/>
              <w:spacing w:after="0"/>
              <w:rPr>
                <w:sz w:val="14"/>
                <w:szCs w:val="14"/>
              </w:rPr>
            </w:pPr>
            <w:r>
              <w:rPr>
                <w:rStyle w:val="Jin"/>
                <w:sz w:val="14"/>
                <w:szCs w:val="14"/>
              </w:rPr>
              <w:t>BEN</w:t>
            </w:r>
          </w:p>
        </w:tc>
        <w:tc>
          <w:tcPr>
            <w:tcW w:w="1262" w:type="dxa"/>
            <w:tcBorders>
              <w:top w:val="single" w:sz="4" w:space="0" w:color="auto"/>
              <w:left w:val="single" w:sz="4" w:space="0" w:color="auto"/>
            </w:tcBorders>
            <w:shd w:val="clear" w:color="auto" w:fill="auto"/>
            <w:vAlign w:val="center"/>
          </w:tcPr>
          <w:p w14:paraId="3187FDA1" w14:textId="77777777" w:rsidR="00BD6B4F" w:rsidRDefault="006F02A6">
            <w:pPr>
              <w:pStyle w:val="Jin0"/>
              <w:framePr w:w="9658" w:h="3034" w:wrap="none" w:vAnchor="page" w:hAnchor="page" w:x="1124" w:y="1408"/>
              <w:spacing w:after="0"/>
              <w:rPr>
                <w:sz w:val="14"/>
                <w:szCs w:val="14"/>
              </w:rPr>
            </w:pPr>
            <w:r>
              <w:rPr>
                <w:rStyle w:val="Jin"/>
                <w:sz w:val="14"/>
                <w:szCs w:val="14"/>
              </w:rPr>
              <w:t>IRIDRA</w:t>
            </w:r>
          </w:p>
        </w:tc>
        <w:tc>
          <w:tcPr>
            <w:tcW w:w="3600" w:type="dxa"/>
            <w:tcBorders>
              <w:top w:val="single" w:sz="4" w:space="0" w:color="auto"/>
              <w:left w:val="single" w:sz="4" w:space="0" w:color="auto"/>
            </w:tcBorders>
            <w:shd w:val="clear" w:color="auto" w:fill="auto"/>
            <w:vAlign w:val="center"/>
          </w:tcPr>
          <w:p w14:paraId="4919D2FE" w14:textId="77777777" w:rsidR="00BD6B4F" w:rsidRDefault="006F02A6">
            <w:pPr>
              <w:pStyle w:val="Jin0"/>
              <w:framePr w:w="9658" w:h="3034" w:wrap="none" w:vAnchor="page" w:hAnchor="page" w:x="1124" w:y="1408"/>
              <w:spacing w:after="0"/>
              <w:rPr>
                <w:sz w:val="14"/>
                <w:szCs w:val="14"/>
              </w:rPr>
            </w:pPr>
            <w:r>
              <w:rPr>
                <w:rStyle w:val="Jin"/>
                <w:sz w:val="14"/>
                <w:szCs w:val="14"/>
              </w:rPr>
              <w:t>IRIDRA SRL</w:t>
            </w:r>
          </w:p>
        </w:tc>
        <w:tc>
          <w:tcPr>
            <w:tcW w:w="451" w:type="dxa"/>
            <w:tcBorders>
              <w:top w:val="single" w:sz="4" w:space="0" w:color="auto"/>
              <w:left w:val="single" w:sz="4" w:space="0" w:color="auto"/>
            </w:tcBorders>
            <w:shd w:val="clear" w:color="auto" w:fill="auto"/>
            <w:vAlign w:val="center"/>
          </w:tcPr>
          <w:p w14:paraId="7EC03B61" w14:textId="77777777" w:rsidR="00BD6B4F" w:rsidRDefault="006F02A6">
            <w:pPr>
              <w:pStyle w:val="Jin0"/>
              <w:framePr w:w="9658" w:h="3034" w:wrap="none" w:vAnchor="page" w:hAnchor="page" w:x="1124" w:y="1408"/>
              <w:spacing w:after="0"/>
              <w:rPr>
                <w:sz w:val="14"/>
                <w:szCs w:val="14"/>
              </w:rPr>
            </w:pPr>
            <w:r>
              <w:rPr>
                <w:rStyle w:val="Jin"/>
                <w:sz w:val="14"/>
                <w:szCs w:val="14"/>
              </w:rPr>
              <w:t>IT</w:t>
            </w:r>
          </w:p>
        </w:tc>
        <w:tc>
          <w:tcPr>
            <w:tcW w:w="902" w:type="dxa"/>
            <w:tcBorders>
              <w:top w:val="single" w:sz="4" w:space="0" w:color="auto"/>
              <w:left w:val="single" w:sz="4" w:space="0" w:color="auto"/>
            </w:tcBorders>
            <w:shd w:val="clear" w:color="auto" w:fill="auto"/>
            <w:vAlign w:val="center"/>
          </w:tcPr>
          <w:p w14:paraId="2FB2E1AA" w14:textId="77777777" w:rsidR="00BD6B4F" w:rsidRDefault="006F02A6">
            <w:pPr>
              <w:pStyle w:val="Jin0"/>
              <w:framePr w:w="9658" w:h="3034" w:wrap="none" w:vAnchor="page" w:hAnchor="page" w:x="1124" w:y="1408"/>
              <w:spacing w:after="0"/>
              <w:jc w:val="both"/>
              <w:rPr>
                <w:sz w:val="14"/>
                <w:szCs w:val="14"/>
              </w:rPr>
            </w:pPr>
            <w:r>
              <w:rPr>
                <w:rStyle w:val="Jin"/>
                <w:sz w:val="14"/>
                <w:szCs w:val="14"/>
              </w:rPr>
              <w:t>989813803</w:t>
            </w:r>
          </w:p>
        </w:tc>
        <w:tc>
          <w:tcPr>
            <w:tcW w:w="1258" w:type="dxa"/>
            <w:tcBorders>
              <w:top w:val="single" w:sz="4" w:space="0" w:color="auto"/>
              <w:left w:val="single" w:sz="4" w:space="0" w:color="auto"/>
            </w:tcBorders>
            <w:shd w:val="clear" w:color="auto" w:fill="auto"/>
            <w:vAlign w:val="center"/>
          </w:tcPr>
          <w:p w14:paraId="7C88001C" w14:textId="77777777" w:rsidR="00BD6B4F" w:rsidRDefault="006F02A6">
            <w:pPr>
              <w:pStyle w:val="Jin0"/>
              <w:framePr w:w="9658" w:h="3034" w:wrap="none" w:vAnchor="page" w:hAnchor="page" w:x="1124" w:y="1408"/>
              <w:spacing w:after="0"/>
              <w:jc w:val="right"/>
              <w:rPr>
                <w:sz w:val="14"/>
                <w:szCs w:val="14"/>
              </w:rPr>
            </w:pPr>
            <w:r>
              <w:rPr>
                <w:rStyle w:val="Jin"/>
                <w:sz w:val="14"/>
                <w:szCs w:val="14"/>
              </w:rPr>
              <w:t>92 000.00</w:t>
            </w:r>
          </w:p>
        </w:tc>
        <w:tc>
          <w:tcPr>
            <w:tcW w:w="1272" w:type="dxa"/>
            <w:tcBorders>
              <w:top w:val="single" w:sz="4" w:space="0" w:color="auto"/>
              <w:left w:val="single" w:sz="4" w:space="0" w:color="auto"/>
              <w:right w:val="single" w:sz="4" w:space="0" w:color="auto"/>
            </w:tcBorders>
            <w:shd w:val="clear" w:color="auto" w:fill="auto"/>
            <w:vAlign w:val="center"/>
          </w:tcPr>
          <w:p w14:paraId="08792BB6" w14:textId="77777777" w:rsidR="00BD6B4F" w:rsidRDefault="006F02A6">
            <w:pPr>
              <w:pStyle w:val="Jin0"/>
              <w:framePr w:w="9658" w:h="3034" w:wrap="none" w:vAnchor="page" w:hAnchor="page" w:x="1124" w:y="1408"/>
              <w:spacing w:after="0"/>
              <w:jc w:val="right"/>
              <w:rPr>
                <w:sz w:val="14"/>
                <w:szCs w:val="14"/>
              </w:rPr>
            </w:pPr>
            <w:r>
              <w:rPr>
                <w:rStyle w:val="Jin"/>
                <w:sz w:val="14"/>
                <w:szCs w:val="14"/>
              </w:rPr>
              <w:t>92 000.00</w:t>
            </w:r>
          </w:p>
        </w:tc>
      </w:tr>
      <w:tr w:rsidR="00BD6B4F" w14:paraId="058BE9DE" w14:textId="77777777">
        <w:trPr>
          <w:trHeight w:hRule="exact" w:val="307"/>
        </w:trPr>
        <w:tc>
          <w:tcPr>
            <w:tcW w:w="461" w:type="dxa"/>
            <w:tcBorders>
              <w:top w:val="single" w:sz="4" w:space="0" w:color="auto"/>
              <w:left w:val="single" w:sz="4" w:space="0" w:color="auto"/>
            </w:tcBorders>
            <w:shd w:val="clear" w:color="auto" w:fill="auto"/>
            <w:vAlign w:val="center"/>
          </w:tcPr>
          <w:p w14:paraId="1658E9B9"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4</w:t>
            </w:r>
          </w:p>
        </w:tc>
        <w:tc>
          <w:tcPr>
            <w:tcW w:w="451" w:type="dxa"/>
            <w:tcBorders>
              <w:top w:val="single" w:sz="4" w:space="0" w:color="auto"/>
              <w:left w:val="single" w:sz="4" w:space="0" w:color="auto"/>
            </w:tcBorders>
            <w:shd w:val="clear" w:color="auto" w:fill="auto"/>
            <w:vAlign w:val="center"/>
          </w:tcPr>
          <w:p w14:paraId="6C0B2935" w14:textId="77777777" w:rsidR="00BD6B4F" w:rsidRDefault="006F02A6">
            <w:pPr>
              <w:pStyle w:val="Jin0"/>
              <w:framePr w:w="9658" w:h="3034" w:wrap="none" w:vAnchor="page" w:hAnchor="page" w:x="1124" w:y="1408"/>
              <w:spacing w:after="0"/>
              <w:rPr>
                <w:sz w:val="14"/>
                <w:szCs w:val="14"/>
              </w:rPr>
            </w:pPr>
            <w:r>
              <w:rPr>
                <w:rStyle w:val="Jin"/>
                <w:sz w:val="14"/>
                <w:szCs w:val="14"/>
              </w:rPr>
              <w:t>BEN</w:t>
            </w:r>
          </w:p>
        </w:tc>
        <w:tc>
          <w:tcPr>
            <w:tcW w:w="1262" w:type="dxa"/>
            <w:tcBorders>
              <w:top w:val="single" w:sz="4" w:space="0" w:color="auto"/>
              <w:left w:val="single" w:sz="4" w:space="0" w:color="auto"/>
            </w:tcBorders>
            <w:shd w:val="clear" w:color="auto" w:fill="auto"/>
            <w:vAlign w:val="center"/>
          </w:tcPr>
          <w:p w14:paraId="0338CFA4" w14:textId="77777777" w:rsidR="00BD6B4F" w:rsidRDefault="006F02A6">
            <w:pPr>
              <w:pStyle w:val="Jin0"/>
              <w:framePr w:w="9658" w:h="3034" w:wrap="none" w:vAnchor="page" w:hAnchor="page" w:x="1124" w:y="1408"/>
              <w:spacing w:after="0"/>
              <w:rPr>
                <w:sz w:val="14"/>
                <w:szCs w:val="14"/>
              </w:rPr>
            </w:pPr>
            <w:proofErr w:type="spellStart"/>
            <w:r>
              <w:rPr>
                <w:rStyle w:val="Jin"/>
                <w:sz w:val="14"/>
                <w:szCs w:val="14"/>
              </w:rPr>
              <w:t>UAveiro</w:t>
            </w:r>
            <w:proofErr w:type="spellEnd"/>
          </w:p>
        </w:tc>
        <w:tc>
          <w:tcPr>
            <w:tcW w:w="3600" w:type="dxa"/>
            <w:tcBorders>
              <w:top w:val="single" w:sz="4" w:space="0" w:color="auto"/>
              <w:left w:val="single" w:sz="4" w:space="0" w:color="auto"/>
            </w:tcBorders>
            <w:shd w:val="clear" w:color="auto" w:fill="auto"/>
            <w:vAlign w:val="center"/>
          </w:tcPr>
          <w:p w14:paraId="358283F2" w14:textId="77777777" w:rsidR="00BD6B4F" w:rsidRDefault="006F02A6">
            <w:pPr>
              <w:pStyle w:val="Jin0"/>
              <w:framePr w:w="9658" w:h="3034" w:wrap="none" w:vAnchor="page" w:hAnchor="page" w:x="1124" w:y="1408"/>
              <w:spacing w:after="0"/>
              <w:rPr>
                <w:sz w:val="14"/>
                <w:szCs w:val="14"/>
              </w:rPr>
            </w:pPr>
            <w:r>
              <w:rPr>
                <w:rStyle w:val="Jin"/>
                <w:sz w:val="14"/>
                <w:szCs w:val="14"/>
              </w:rPr>
              <w:t>UNIVERSIDADE DE AVEIRO</w:t>
            </w:r>
          </w:p>
        </w:tc>
        <w:tc>
          <w:tcPr>
            <w:tcW w:w="451" w:type="dxa"/>
            <w:tcBorders>
              <w:top w:val="single" w:sz="4" w:space="0" w:color="auto"/>
              <w:left w:val="single" w:sz="4" w:space="0" w:color="auto"/>
            </w:tcBorders>
            <w:shd w:val="clear" w:color="auto" w:fill="auto"/>
            <w:vAlign w:val="center"/>
          </w:tcPr>
          <w:p w14:paraId="6B0CABB0" w14:textId="77777777" w:rsidR="00BD6B4F" w:rsidRDefault="006F02A6">
            <w:pPr>
              <w:pStyle w:val="Jin0"/>
              <w:framePr w:w="9658" w:h="3034" w:wrap="none" w:vAnchor="page" w:hAnchor="page" w:x="1124" w:y="1408"/>
              <w:spacing w:after="0"/>
              <w:rPr>
                <w:sz w:val="14"/>
                <w:szCs w:val="14"/>
              </w:rPr>
            </w:pPr>
            <w:r>
              <w:rPr>
                <w:rStyle w:val="Jin"/>
                <w:sz w:val="14"/>
                <w:szCs w:val="14"/>
              </w:rPr>
              <w:t>PT</w:t>
            </w:r>
          </w:p>
        </w:tc>
        <w:tc>
          <w:tcPr>
            <w:tcW w:w="902" w:type="dxa"/>
            <w:tcBorders>
              <w:top w:val="single" w:sz="4" w:space="0" w:color="auto"/>
              <w:left w:val="single" w:sz="4" w:space="0" w:color="auto"/>
            </w:tcBorders>
            <w:shd w:val="clear" w:color="auto" w:fill="auto"/>
            <w:vAlign w:val="center"/>
          </w:tcPr>
          <w:p w14:paraId="6023686F" w14:textId="77777777" w:rsidR="00BD6B4F" w:rsidRDefault="006F02A6">
            <w:pPr>
              <w:pStyle w:val="Jin0"/>
              <w:framePr w:w="9658" w:h="3034" w:wrap="none" w:vAnchor="page" w:hAnchor="page" w:x="1124" w:y="1408"/>
              <w:spacing w:after="0"/>
              <w:jc w:val="both"/>
              <w:rPr>
                <w:sz w:val="14"/>
                <w:szCs w:val="14"/>
              </w:rPr>
            </w:pPr>
            <w:r>
              <w:rPr>
                <w:rStyle w:val="Jin"/>
                <w:sz w:val="14"/>
                <w:szCs w:val="14"/>
              </w:rPr>
              <w:t>999865331</w:t>
            </w:r>
          </w:p>
        </w:tc>
        <w:tc>
          <w:tcPr>
            <w:tcW w:w="1258" w:type="dxa"/>
            <w:tcBorders>
              <w:top w:val="single" w:sz="4" w:space="0" w:color="auto"/>
              <w:left w:val="single" w:sz="4" w:space="0" w:color="auto"/>
            </w:tcBorders>
            <w:shd w:val="clear" w:color="auto" w:fill="auto"/>
            <w:vAlign w:val="center"/>
          </w:tcPr>
          <w:p w14:paraId="496A60EF"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202 400.00</w:t>
            </w:r>
          </w:p>
        </w:tc>
        <w:tc>
          <w:tcPr>
            <w:tcW w:w="1272" w:type="dxa"/>
            <w:tcBorders>
              <w:top w:val="single" w:sz="4" w:space="0" w:color="auto"/>
              <w:left w:val="single" w:sz="4" w:space="0" w:color="auto"/>
              <w:right w:val="single" w:sz="4" w:space="0" w:color="auto"/>
            </w:tcBorders>
            <w:shd w:val="clear" w:color="auto" w:fill="auto"/>
            <w:vAlign w:val="center"/>
          </w:tcPr>
          <w:p w14:paraId="11159F46"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202 400.00</w:t>
            </w:r>
          </w:p>
        </w:tc>
      </w:tr>
      <w:tr w:rsidR="00BD6B4F" w14:paraId="4ED1FC9F" w14:textId="77777777">
        <w:trPr>
          <w:trHeight w:hRule="exact" w:val="307"/>
        </w:trPr>
        <w:tc>
          <w:tcPr>
            <w:tcW w:w="461" w:type="dxa"/>
            <w:tcBorders>
              <w:top w:val="single" w:sz="4" w:space="0" w:color="auto"/>
              <w:left w:val="single" w:sz="4" w:space="0" w:color="auto"/>
            </w:tcBorders>
            <w:shd w:val="clear" w:color="auto" w:fill="auto"/>
            <w:vAlign w:val="center"/>
          </w:tcPr>
          <w:p w14:paraId="6397AE48"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5</w:t>
            </w:r>
          </w:p>
        </w:tc>
        <w:tc>
          <w:tcPr>
            <w:tcW w:w="451" w:type="dxa"/>
            <w:tcBorders>
              <w:top w:val="single" w:sz="4" w:space="0" w:color="auto"/>
              <w:left w:val="single" w:sz="4" w:space="0" w:color="auto"/>
            </w:tcBorders>
            <w:shd w:val="clear" w:color="auto" w:fill="auto"/>
            <w:vAlign w:val="center"/>
          </w:tcPr>
          <w:p w14:paraId="4D05E8AE" w14:textId="77777777" w:rsidR="00BD6B4F" w:rsidRDefault="006F02A6">
            <w:pPr>
              <w:pStyle w:val="Jin0"/>
              <w:framePr w:w="9658" w:h="3034" w:wrap="none" w:vAnchor="page" w:hAnchor="page" w:x="1124" w:y="1408"/>
              <w:spacing w:after="0"/>
              <w:rPr>
                <w:sz w:val="14"/>
                <w:szCs w:val="14"/>
              </w:rPr>
            </w:pPr>
            <w:r>
              <w:rPr>
                <w:rStyle w:val="Jin"/>
                <w:sz w:val="14"/>
                <w:szCs w:val="14"/>
              </w:rPr>
              <w:t>BEN</w:t>
            </w:r>
          </w:p>
        </w:tc>
        <w:tc>
          <w:tcPr>
            <w:tcW w:w="1262" w:type="dxa"/>
            <w:tcBorders>
              <w:top w:val="single" w:sz="4" w:space="0" w:color="auto"/>
              <w:left w:val="single" w:sz="4" w:space="0" w:color="auto"/>
            </w:tcBorders>
            <w:shd w:val="clear" w:color="auto" w:fill="auto"/>
            <w:vAlign w:val="center"/>
          </w:tcPr>
          <w:p w14:paraId="76BC43F5" w14:textId="77777777" w:rsidR="00BD6B4F" w:rsidRDefault="006F02A6">
            <w:pPr>
              <w:pStyle w:val="Jin0"/>
              <w:framePr w:w="9658" w:h="3034" w:wrap="none" w:vAnchor="page" w:hAnchor="page" w:x="1124" w:y="1408"/>
              <w:spacing w:after="0"/>
              <w:rPr>
                <w:sz w:val="14"/>
                <w:szCs w:val="14"/>
              </w:rPr>
            </w:pPr>
            <w:proofErr w:type="spellStart"/>
            <w:r>
              <w:rPr>
                <w:rStyle w:val="Jin"/>
                <w:sz w:val="14"/>
                <w:szCs w:val="14"/>
              </w:rPr>
              <w:t>ARib</w:t>
            </w:r>
            <w:proofErr w:type="spellEnd"/>
          </w:p>
        </w:tc>
        <w:tc>
          <w:tcPr>
            <w:tcW w:w="3600" w:type="dxa"/>
            <w:tcBorders>
              <w:top w:val="single" w:sz="4" w:space="0" w:color="auto"/>
              <w:left w:val="single" w:sz="4" w:space="0" w:color="auto"/>
            </w:tcBorders>
            <w:shd w:val="clear" w:color="auto" w:fill="auto"/>
            <w:vAlign w:val="center"/>
          </w:tcPr>
          <w:p w14:paraId="2F880BA9" w14:textId="77777777" w:rsidR="00BD6B4F" w:rsidRDefault="006F02A6">
            <w:pPr>
              <w:pStyle w:val="Jin0"/>
              <w:framePr w:w="9658" w:h="3034" w:wrap="none" w:vAnchor="page" w:hAnchor="page" w:x="1124" w:y="1408"/>
              <w:spacing w:after="0"/>
              <w:rPr>
                <w:sz w:val="14"/>
                <w:szCs w:val="14"/>
              </w:rPr>
            </w:pPr>
            <w:r>
              <w:rPr>
                <w:rStyle w:val="Jin"/>
                <w:sz w:val="14"/>
                <w:szCs w:val="14"/>
              </w:rPr>
              <w:t>AR AGUAS DO RIBATEJO EIM SA</w:t>
            </w:r>
          </w:p>
        </w:tc>
        <w:tc>
          <w:tcPr>
            <w:tcW w:w="451" w:type="dxa"/>
            <w:tcBorders>
              <w:top w:val="single" w:sz="4" w:space="0" w:color="auto"/>
              <w:left w:val="single" w:sz="4" w:space="0" w:color="auto"/>
            </w:tcBorders>
            <w:shd w:val="clear" w:color="auto" w:fill="auto"/>
            <w:vAlign w:val="center"/>
          </w:tcPr>
          <w:p w14:paraId="11341D67" w14:textId="77777777" w:rsidR="00BD6B4F" w:rsidRDefault="006F02A6">
            <w:pPr>
              <w:pStyle w:val="Jin0"/>
              <w:framePr w:w="9658" w:h="3034" w:wrap="none" w:vAnchor="page" w:hAnchor="page" w:x="1124" w:y="1408"/>
              <w:spacing w:after="0"/>
              <w:rPr>
                <w:sz w:val="14"/>
                <w:szCs w:val="14"/>
              </w:rPr>
            </w:pPr>
            <w:r>
              <w:rPr>
                <w:rStyle w:val="Jin"/>
                <w:sz w:val="14"/>
                <w:szCs w:val="14"/>
              </w:rPr>
              <w:t>PT</w:t>
            </w:r>
          </w:p>
        </w:tc>
        <w:tc>
          <w:tcPr>
            <w:tcW w:w="902" w:type="dxa"/>
            <w:tcBorders>
              <w:top w:val="single" w:sz="4" w:space="0" w:color="auto"/>
              <w:left w:val="single" w:sz="4" w:space="0" w:color="auto"/>
            </w:tcBorders>
            <w:shd w:val="clear" w:color="auto" w:fill="auto"/>
            <w:vAlign w:val="center"/>
          </w:tcPr>
          <w:p w14:paraId="1758A514" w14:textId="77777777" w:rsidR="00BD6B4F" w:rsidRDefault="006F02A6">
            <w:pPr>
              <w:pStyle w:val="Jin0"/>
              <w:framePr w:w="9658" w:h="3034" w:wrap="none" w:vAnchor="page" w:hAnchor="page" w:x="1124" w:y="1408"/>
              <w:spacing w:after="0"/>
              <w:jc w:val="both"/>
              <w:rPr>
                <w:sz w:val="14"/>
                <w:szCs w:val="14"/>
              </w:rPr>
            </w:pPr>
            <w:r>
              <w:rPr>
                <w:rStyle w:val="Jin"/>
                <w:sz w:val="14"/>
                <w:szCs w:val="14"/>
              </w:rPr>
              <w:t>876802013</w:t>
            </w:r>
          </w:p>
        </w:tc>
        <w:tc>
          <w:tcPr>
            <w:tcW w:w="1258" w:type="dxa"/>
            <w:tcBorders>
              <w:top w:val="single" w:sz="4" w:space="0" w:color="auto"/>
              <w:left w:val="single" w:sz="4" w:space="0" w:color="auto"/>
            </w:tcBorders>
            <w:shd w:val="clear" w:color="auto" w:fill="auto"/>
            <w:vAlign w:val="center"/>
          </w:tcPr>
          <w:p w14:paraId="3EC1ADA2" w14:textId="77777777" w:rsidR="00BD6B4F" w:rsidRDefault="006F02A6">
            <w:pPr>
              <w:pStyle w:val="Jin0"/>
              <w:framePr w:w="9658" w:h="3034" w:wrap="none" w:vAnchor="page" w:hAnchor="page" w:x="1124" w:y="1408"/>
              <w:spacing w:after="0"/>
              <w:ind w:firstLine="620"/>
              <w:jc w:val="both"/>
              <w:rPr>
                <w:sz w:val="14"/>
                <w:szCs w:val="14"/>
              </w:rPr>
            </w:pPr>
            <w:r>
              <w:rPr>
                <w:rStyle w:val="Jin"/>
                <w:sz w:val="14"/>
                <w:szCs w:val="14"/>
              </w:rPr>
              <w:t>50 600.00</w:t>
            </w:r>
          </w:p>
        </w:tc>
        <w:tc>
          <w:tcPr>
            <w:tcW w:w="1272" w:type="dxa"/>
            <w:tcBorders>
              <w:top w:val="single" w:sz="4" w:space="0" w:color="auto"/>
              <w:left w:val="single" w:sz="4" w:space="0" w:color="auto"/>
              <w:right w:val="single" w:sz="4" w:space="0" w:color="auto"/>
            </w:tcBorders>
            <w:shd w:val="clear" w:color="auto" w:fill="auto"/>
            <w:vAlign w:val="center"/>
          </w:tcPr>
          <w:p w14:paraId="272EF0A0" w14:textId="77777777" w:rsidR="00BD6B4F" w:rsidRDefault="006F02A6">
            <w:pPr>
              <w:pStyle w:val="Jin0"/>
              <w:framePr w:w="9658" w:h="3034" w:wrap="none" w:vAnchor="page" w:hAnchor="page" w:x="1124" w:y="1408"/>
              <w:spacing w:after="0"/>
              <w:jc w:val="right"/>
              <w:rPr>
                <w:sz w:val="14"/>
                <w:szCs w:val="14"/>
              </w:rPr>
            </w:pPr>
            <w:r>
              <w:rPr>
                <w:rStyle w:val="Jin"/>
                <w:sz w:val="14"/>
                <w:szCs w:val="14"/>
              </w:rPr>
              <w:t>50 600.00</w:t>
            </w:r>
          </w:p>
        </w:tc>
      </w:tr>
      <w:tr w:rsidR="00BD6B4F" w14:paraId="46BDA5C4" w14:textId="77777777">
        <w:trPr>
          <w:trHeight w:hRule="exact" w:val="307"/>
        </w:trPr>
        <w:tc>
          <w:tcPr>
            <w:tcW w:w="461" w:type="dxa"/>
            <w:tcBorders>
              <w:top w:val="single" w:sz="4" w:space="0" w:color="auto"/>
              <w:left w:val="single" w:sz="4" w:space="0" w:color="auto"/>
            </w:tcBorders>
            <w:shd w:val="clear" w:color="auto" w:fill="auto"/>
            <w:vAlign w:val="center"/>
          </w:tcPr>
          <w:p w14:paraId="68D53913"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6</w:t>
            </w:r>
          </w:p>
        </w:tc>
        <w:tc>
          <w:tcPr>
            <w:tcW w:w="451" w:type="dxa"/>
            <w:tcBorders>
              <w:top w:val="single" w:sz="4" w:space="0" w:color="auto"/>
              <w:left w:val="single" w:sz="4" w:space="0" w:color="auto"/>
            </w:tcBorders>
            <w:shd w:val="clear" w:color="auto" w:fill="auto"/>
            <w:vAlign w:val="center"/>
          </w:tcPr>
          <w:p w14:paraId="56FB7B85" w14:textId="77777777" w:rsidR="00BD6B4F" w:rsidRDefault="006F02A6">
            <w:pPr>
              <w:pStyle w:val="Jin0"/>
              <w:framePr w:w="9658" w:h="3034" w:wrap="none" w:vAnchor="page" w:hAnchor="page" w:x="1124" w:y="1408"/>
              <w:spacing w:after="0"/>
              <w:rPr>
                <w:sz w:val="14"/>
                <w:szCs w:val="14"/>
              </w:rPr>
            </w:pPr>
            <w:r>
              <w:rPr>
                <w:rStyle w:val="Jin"/>
                <w:sz w:val="14"/>
                <w:szCs w:val="14"/>
              </w:rPr>
              <w:t>AP</w:t>
            </w:r>
          </w:p>
        </w:tc>
        <w:tc>
          <w:tcPr>
            <w:tcW w:w="1262" w:type="dxa"/>
            <w:tcBorders>
              <w:top w:val="single" w:sz="4" w:space="0" w:color="auto"/>
              <w:left w:val="single" w:sz="4" w:space="0" w:color="auto"/>
            </w:tcBorders>
            <w:shd w:val="clear" w:color="auto" w:fill="auto"/>
            <w:vAlign w:val="center"/>
          </w:tcPr>
          <w:p w14:paraId="08BE938F" w14:textId="77777777" w:rsidR="00BD6B4F" w:rsidRDefault="006F02A6">
            <w:pPr>
              <w:pStyle w:val="Jin0"/>
              <w:framePr w:w="9658" w:h="3034" w:wrap="none" w:vAnchor="page" w:hAnchor="page" w:x="1124" w:y="1408"/>
              <w:spacing w:after="0"/>
              <w:rPr>
                <w:sz w:val="14"/>
                <w:szCs w:val="14"/>
              </w:rPr>
            </w:pPr>
            <w:r>
              <w:rPr>
                <w:rStyle w:val="Jin"/>
                <w:sz w:val="14"/>
                <w:szCs w:val="14"/>
              </w:rPr>
              <w:t>RUTT</w:t>
            </w:r>
          </w:p>
        </w:tc>
        <w:tc>
          <w:tcPr>
            <w:tcW w:w="3600" w:type="dxa"/>
            <w:tcBorders>
              <w:top w:val="single" w:sz="4" w:space="0" w:color="auto"/>
              <w:left w:val="single" w:sz="4" w:space="0" w:color="auto"/>
            </w:tcBorders>
            <w:shd w:val="clear" w:color="auto" w:fill="auto"/>
            <w:vAlign w:val="center"/>
          </w:tcPr>
          <w:p w14:paraId="122F7A31" w14:textId="77777777" w:rsidR="00BD6B4F" w:rsidRDefault="006F02A6">
            <w:pPr>
              <w:pStyle w:val="Jin0"/>
              <w:framePr w:w="9658" w:h="3034" w:wrap="none" w:vAnchor="page" w:hAnchor="page" w:x="1124" w:y="1408"/>
              <w:spacing w:after="0"/>
              <w:rPr>
                <w:sz w:val="14"/>
                <w:szCs w:val="14"/>
              </w:rPr>
            </w:pPr>
            <w:proofErr w:type="spellStart"/>
            <w:r>
              <w:rPr>
                <w:rStyle w:val="Jin"/>
                <w:sz w:val="14"/>
                <w:szCs w:val="14"/>
              </w:rPr>
              <w:t>Rajamangala</w:t>
            </w:r>
            <w:proofErr w:type="spellEnd"/>
            <w:r>
              <w:rPr>
                <w:rStyle w:val="Jin"/>
                <w:sz w:val="14"/>
                <w:szCs w:val="14"/>
              </w:rPr>
              <w:t xml:space="preserve"> University of Technology </w:t>
            </w:r>
            <w:proofErr w:type="spellStart"/>
            <w:r>
              <w:rPr>
                <w:rStyle w:val="Jin"/>
                <w:sz w:val="14"/>
                <w:szCs w:val="14"/>
              </w:rPr>
              <w:t>Thanyaburi</w:t>
            </w:r>
            <w:proofErr w:type="spellEnd"/>
          </w:p>
        </w:tc>
        <w:tc>
          <w:tcPr>
            <w:tcW w:w="451" w:type="dxa"/>
            <w:tcBorders>
              <w:top w:val="single" w:sz="4" w:space="0" w:color="auto"/>
              <w:left w:val="single" w:sz="4" w:space="0" w:color="auto"/>
            </w:tcBorders>
            <w:shd w:val="clear" w:color="auto" w:fill="auto"/>
            <w:vAlign w:val="center"/>
          </w:tcPr>
          <w:p w14:paraId="426F67D7" w14:textId="77777777" w:rsidR="00BD6B4F" w:rsidRDefault="006F02A6">
            <w:pPr>
              <w:pStyle w:val="Jin0"/>
              <w:framePr w:w="9658" w:h="3034" w:wrap="none" w:vAnchor="page" w:hAnchor="page" w:x="1124" w:y="1408"/>
              <w:spacing w:after="0"/>
              <w:rPr>
                <w:sz w:val="14"/>
                <w:szCs w:val="14"/>
              </w:rPr>
            </w:pPr>
            <w:r>
              <w:rPr>
                <w:rStyle w:val="Jin"/>
                <w:sz w:val="14"/>
                <w:szCs w:val="14"/>
              </w:rPr>
              <w:t>TH</w:t>
            </w:r>
          </w:p>
        </w:tc>
        <w:tc>
          <w:tcPr>
            <w:tcW w:w="902" w:type="dxa"/>
            <w:tcBorders>
              <w:top w:val="single" w:sz="4" w:space="0" w:color="auto"/>
              <w:left w:val="single" w:sz="4" w:space="0" w:color="auto"/>
            </w:tcBorders>
            <w:shd w:val="clear" w:color="auto" w:fill="auto"/>
            <w:vAlign w:val="center"/>
          </w:tcPr>
          <w:p w14:paraId="46EF8C3B" w14:textId="77777777" w:rsidR="00BD6B4F" w:rsidRDefault="006F02A6">
            <w:pPr>
              <w:pStyle w:val="Jin0"/>
              <w:framePr w:w="9658" w:h="3034" w:wrap="none" w:vAnchor="page" w:hAnchor="page" w:x="1124" w:y="1408"/>
              <w:spacing w:after="0"/>
              <w:jc w:val="both"/>
              <w:rPr>
                <w:sz w:val="14"/>
                <w:szCs w:val="14"/>
              </w:rPr>
            </w:pPr>
            <w:r>
              <w:rPr>
                <w:rStyle w:val="Jin"/>
                <w:sz w:val="14"/>
                <w:szCs w:val="14"/>
              </w:rPr>
              <w:t>876778539</w:t>
            </w:r>
          </w:p>
        </w:tc>
        <w:tc>
          <w:tcPr>
            <w:tcW w:w="1258" w:type="dxa"/>
            <w:tcBorders>
              <w:top w:val="single" w:sz="4" w:space="0" w:color="auto"/>
              <w:left w:val="single" w:sz="4" w:space="0" w:color="auto"/>
            </w:tcBorders>
            <w:shd w:val="clear" w:color="auto" w:fill="auto"/>
            <w:vAlign w:val="center"/>
          </w:tcPr>
          <w:p w14:paraId="6EE38733" w14:textId="77777777" w:rsidR="00BD6B4F" w:rsidRDefault="006F02A6">
            <w:pPr>
              <w:pStyle w:val="Jin0"/>
              <w:framePr w:w="9658" w:h="3034" w:wrap="none" w:vAnchor="page" w:hAnchor="page" w:x="1124" w:y="1408"/>
              <w:spacing w:after="0"/>
              <w:ind w:firstLine="940"/>
              <w:jc w:val="both"/>
              <w:rPr>
                <w:sz w:val="14"/>
                <w:szCs w:val="14"/>
              </w:rPr>
            </w:pPr>
            <w:r>
              <w:rPr>
                <w:rStyle w:val="Jin"/>
                <w:sz w:val="14"/>
                <w:szCs w:val="14"/>
              </w:rPr>
              <w:t>0.00</w:t>
            </w:r>
          </w:p>
        </w:tc>
        <w:tc>
          <w:tcPr>
            <w:tcW w:w="1272" w:type="dxa"/>
            <w:tcBorders>
              <w:top w:val="single" w:sz="4" w:space="0" w:color="auto"/>
              <w:left w:val="single" w:sz="4" w:space="0" w:color="auto"/>
              <w:right w:val="single" w:sz="4" w:space="0" w:color="auto"/>
            </w:tcBorders>
            <w:shd w:val="clear" w:color="auto" w:fill="auto"/>
            <w:vAlign w:val="center"/>
          </w:tcPr>
          <w:p w14:paraId="29C6B294" w14:textId="77777777" w:rsidR="00BD6B4F" w:rsidRDefault="006F02A6">
            <w:pPr>
              <w:pStyle w:val="Jin0"/>
              <w:framePr w:w="9658" w:h="3034" w:wrap="none" w:vAnchor="page" w:hAnchor="page" w:x="1124" w:y="1408"/>
              <w:spacing w:after="0"/>
              <w:jc w:val="right"/>
              <w:rPr>
                <w:sz w:val="14"/>
                <w:szCs w:val="14"/>
              </w:rPr>
            </w:pPr>
            <w:r>
              <w:rPr>
                <w:rStyle w:val="Jin"/>
                <w:sz w:val="14"/>
                <w:szCs w:val="14"/>
              </w:rPr>
              <w:t>0.00</w:t>
            </w:r>
          </w:p>
        </w:tc>
      </w:tr>
      <w:tr w:rsidR="00BD6B4F" w14:paraId="0C87A267" w14:textId="77777777">
        <w:trPr>
          <w:trHeight w:hRule="exact" w:val="307"/>
        </w:trPr>
        <w:tc>
          <w:tcPr>
            <w:tcW w:w="461" w:type="dxa"/>
            <w:tcBorders>
              <w:top w:val="single" w:sz="4" w:space="0" w:color="auto"/>
              <w:left w:val="single" w:sz="4" w:space="0" w:color="auto"/>
            </w:tcBorders>
            <w:shd w:val="clear" w:color="auto" w:fill="auto"/>
            <w:vAlign w:val="center"/>
          </w:tcPr>
          <w:p w14:paraId="748D2D69"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7</w:t>
            </w:r>
          </w:p>
        </w:tc>
        <w:tc>
          <w:tcPr>
            <w:tcW w:w="451" w:type="dxa"/>
            <w:tcBorders>
              <w:top w:val="single" w:sz="4" w:space="0" w:color="auto"/>
              <w:left w:val="single" w:sz="4" w:space="0" w:color="auto"/>
            </w:tcBorders>
            <w:shd w:val="clear" w:color="auto" w:fill="auto"/>
            <w:vAlign w:val="center"/>
          </w:tcPr>
          <w:p w14:paraId="671413D9" w14:textId="77777777" w:rsidR="00BD6B4F" w:rsidRDefault="006F02A6">
            <w:pPr>
              <w:pStyle w:val="Jin0"/>
              <w:framePr w:w="9658" w:h="3034" w:wrap="none" w:vAnchor="page" w:hAnchor="page" w:x="1124" w:y="1408"/>
              <w:spacing w:after="0"/>
              <w:rPr>
                <w:sz w:val="14"/>
                <w:szCs w:val="14"/>
              </w:rPr>
            </w:pPr>
            <w:r>
              <w:rPr>
                <w:rStyle w:val="Jin"/>
                <w:sz w:val="14"/>
                <w:szCs w:val="14"/>
              </w:rPr>
              <w:t>AP</w:t>
            </w:r>
          </w:p>
        </w:tc>
        <w:tc>
          <w:tcPr>
            <w:tcW w:w="1262" w:type="dxa"/>
            <w:tcBorders>
              <w:top w:val="single" w:sz="4" w:space="0" w:color="auto"/>
              <w:left w:val="single" w:sz="4" w:space="0" w:color="auto"/>
            </w:tcBorders>
            <w:shd w:val="clear" w:color="auto" w:fill="auto"/>
            <w:vAlign w:val="center"/>
          </w:tcPr>
          <w:p w14:paraId="084A4BAB" w14:textId="77777777" w:rsidR="00BD6B4F" w:rsidRDefault="006F02A6">
            <w:pPr>
              <w:pStyle w:val="Jin0"/>
              <w:framePr w:w="9658" w:h="3034" w:wrap="none" w:vAnchor="page" w:hAnchor="page" w:x="1124" w:y="1408"/>
              <w:spacing w:after="0"/>
              <w:rPr>
                <w:sz w:val="14"/>
                <w:szCs w:val="14"/>
              </w:rPr>
            </w:pPr>
            <w:r>
              <w:rPr>
                <w:rStyle w:val="Jin"/>
                <w:sz w:val="14"/>
                <w:szCs w:val="14"/>
              </w:rPr>
              <w:t>UTP</w:t>
            </w:r>
          </w:p>
        </w:tc>
        <w:tc>
          <w:tcPr>
            <w:tcW w:w="3600" w:type="dxa"/>
            <w:tcBorders>
              <w:top w:val="single" w:sz="4" w:space="0" w:color="auto"/>
              <w:left w:val="single" w:sz="4" w:space="0" w:color="auto"/>
            </w:tcBorders>
            <w:shd w:val="clear" w:color="auto" w:fill="auto"/>
            <w:vAlign w:val="center"/>
          </w:tcPr>
          <w:p w14:paraId="25459ED0" w14:textId="77777777" w:rsidR="00BD6B4F" w:rsidRDefault="006F02A6">
            <w:pPr>
              <w:pStyle w:val="Jin0"/>
              <w:framePr w:w="9658" w:h="3034" w:wrap="none" w:vAnchor="page" w:hAnchor="page" w:x="1124" w:y="1408"/>
              <w:spacing w:after="0"/>
              <w:rPr>
                <w:sz w:val="14"/>
                <w:szCs w:val="14"/>
              </w:rPr>
            </w:pPr>
            <w:r>
              <w:rPr>
                <w:rStyle w:val="Jin"/>
                <w:sz w:val="14"/>
                <w:szCs w:val="14"/>
              </w:rPr>
              <w:t>UNIVERSIDAD TECNOLOGICA DE PEREIRA</w:t>
            </w:r>
          </w:p>
        </w:tc>
        <w:tc>
          <w:tcPr>
            <w:tcW w:w="451" w:type="dxa"/>
            <w:tcBorders>
              <w:top w:val="single" w:sz="4" w:space="0" w:color="auto"/>
              <w:left w:val="single" w:sz="4" w:space="0" w:color="auto"/>
            </w:tcBorders>
            <w:shd w:val="clear" w:color="auto" w:fill="auto"/>
            <w:vAlign w:val="center"/>
          </w:tcPr>
          <w:p w14:paraId="7AEA542C" w14:textId="77777777" w:rsidR="00BD6B4F" w:rsidRDefault="006F02A6">
            <w:pPr>
              <w:pStyle w:val="Jin0"/>
              <w:framePr w:w="9658" w:h="3034" w:wrap="none" w:vAnchor="page" w:hAnchor="page" w:x="1124" w:y="1408"/>
              <w:spacing w:after="0"/>
              <w:rPr>
                <w:sz w:val="14"/>
                <w:szCs w:val="14"/>
              </w:rPr>
            </w:pPr>
            <w:r>
              <w:rPr>
                <w:rStyle w:val="Jin"/>
                <w:sz w:val="14"/>
                <w:szCs w:val="14"/>
              </w:rPr>
              <w:t>CO</w:t>
            </w:r>
          </w:p>
        </w:tc>
        <w:tc>
          <w:tcPr>
            <w:tcW w:w="902" w:type="dxa"/>
            <w:tcBorders>
              <w:top w:val="single" w:sz="4" w:space="0" w:color="auto"/>
              <w:left w:val="single" w:sz="4" w:space="0" w:color="auto"/>
            </w:tcBorders>
            <w:shd w:val="clear" w:color="auto" w:fill="auto"/>
            <w:vAlign w:val="center"/>
          </w:tcPr>
          <w:p w14:paraId="0AAC082F" w14:textId="77777777" w:rsidR="00BD6B4F" w:rsidRDefault="006F02A6">
            <w:pPr>
              <w:pStyle w:val="Jin0"/>
              <w:framePr w:w="9658" w:h="3034" w:wrap="none" w:vAnchor="page" w:hAnchor="page" w:x="1124" w:y="1408"/>
              <w:spacing w:after="0"/>
              <w:jc w:val="both"/>
              <w:rPr>
                <w:sz w:val="14"/>
                <w:szCs w:val="14"/>
              </w:rPr>
            </w:pPr>
            <w:r>
              <w:rPr>
                <w:rStyle w:val="Jin"/>
                <w:sz w:val="14"/>
                <w:szCs w:val="14"/>
              </w:rPr>
              <w:t>933672531</w:t>
            </w:r>
          </w:p>
        </w:tc>
        <w:tc>
          <w:tcPr>
            <w:tcW w:w="1258" w:type="dxa"/>
            <w:tcBorders>
              <w:top w:val="single" w:sz="4" w:space="0" w:color="auto"/>
              <w:left w:val="single" w:sz="4" w:space="0" w:color="auto"/>
            </w:tcBorders>
            <w:shd w:val="clear" w:color="auto" w:fill="auto"/>
            <w:vAlign w:val="center"/>
          </w:tcPr>
          <w:p w14:paraId="04C2B1A5" w14:textId="77777777" w:rsidR="00BD6B4F" w:rsidRDefault="006F02A6">
            <w:pPr>
              <w:pStyle w:val="Jin0"/>
              <w:framePr w:w="9658" w:h="3034" w:wrap="none" w:vAnchor="page" w:hAnchor="page" w:x="1124" w:y="1408"/>
              <w:spacing w:after="0"/>
              <w:ind w:firstLine="940"/>
              <w:jc w:val="both"/>
              <w:rPr>
                <w:sz w:val="14"/>
                <w:szCs w:val="14"/>
              </w:rPr>
            </w:pPr>
            <w:r>
              <w:rPr>
                <w:rStyle w:val="Jin"/>
                <w:sz w:val="14"/>
                <w:szCs w:val="14"/>
              </w:rPr>
              <w:t>0.00</w:t>
            </w:r>
          </w:p>
        </w:tc>
        <w:tc>
          <w:tcPr>
            <w:tcW w:w="1272" w:type="dxa"/>
            <w:tcBorders>
              <w:top w:val="single" w:sz="4" w:space="0" w:color="auto"/>
              <w:left w:val="single" w:sz="4" w:space="0" w:color="auto"/>
              <w:right w:val="single" w:sz="4" w:space="0" w:color="auto"/>
            </w:tcBorders>
            <w:shd w:val="clear" w:color="auto" w:fill="auto"/>
            <w:vAlign w:val="center"/>
          </w:tcPr>
          <w:p w14:paraId="3C25ADC1" w14:textId="77777777" w:rsidR="00BD6B4F" w:rsidRDefault="006F02A6">
            <w:pPr>
              <w:pStyle w:val="Jin0"/>
              <w:framePr w:w="9658" w:h="3034" w:wrap="none" w:vAnchor="page" w:hAnchor="page" w:x="1124" w:y="1408"/>
              <w:spacing w:after="0"/>
              <w:jc w:val="right"/>
              <w:rPr>
                <w:sz w:val="14"/>
                <w:szCs w:val="14"/>
              </w:rPr>
            </w:pPr>
            <w:r>
              <w:rPr>
                <w:rStyle w:val="Jin"/>
                <w:sz w:val="14"/>
                <w:szCs w:val="14"/>
              </w:rPr>
              <w:t>0.00</w:t>
            </w:r>
          </w:p>
        </w:tc>
      </w:tr>
      <w:tr w:rsidR="00BD6B4F" w14:paraId="347F1580" w14:textId="77777777">
        <w:trPr>
          <w:trHeight w:hRule="exact" w:val="312"/>
        </w:trPr>
        <w:tc>
          <w:tcPr>
            <w:tcW w:w="461" w:type="dxa"/>
            <w:tcBorders>
              <w:top w:val="single" w:sz="4" w:space="0" w:color="auto"/>
              <w:left w:val="single" w:sz="4" w:space="0" w:color="auto"/>
            </w:tcBorders>
            <w:shd w:val="clear" w:color="auto" w:fill="auto"/>
            <w:vAlign w:val="center"/>
          </w:tcPr>
          <w:p w14:paraId="4A6E025D" w14:textId="77777777" w:rsidR="00BD6B4F" w:rsidRDefault="006F02A6">
            <w:pPr>
              <w:pStyle w:val="Jin0"/>
              <w:framePr w:w="9658" w:h="3034" w:wrap="none" w:vAnchor="page" w:hAnchor="page" w:x="1124" w:y="1408"/>
              <w:spacing w:after="0"/>
              <w:ind w:firstLine="200"/>
              <w:rPr>
                <w:sz w:val="14"/>
                <w:szCs w:val="14"/>
              </w:rPr>
            </w:pPr>
            <w:r>
              <w:rPr>
                <w:rStyle w:val="Jin"/>
                <w:sz w:val="14"/>
                <w:szCs w:val="14"/>
              </w:rPr>
              <w:t>8</w:t>
            </w:r>
          </w:p>
        </w:tc>
        <w:tc>
          <w:tcPr>
            <w:tcW w:w="451" w:type="dxa"/>
            <w:tcBorders>
              <w:top w:val="single" w:sz="4" w:space="0" w:color="auto"/>
              <w:left w:val="single" w:sz="4" w:space="0" w:color="auto"/>
            </w:tcBorders>
            <w:shd w:val="clear" w:color="auto" w:fill="auto"/>
            <w:vAlign w:val="center"/>
          </w:tcPr>
          <w:p w14:paraId="795D856B" w14:textId="77777777" w:rsidR="00BD6B4F" w:rsidRDefault="006F02A6">
            <w:pPr>
              <w:pStyle w:val="Jin0"/>
              <w:framePr w:w="9658" w:h="3034" w:wrap="none" w:vAnchor="page" w:hAnchor="page" w:x="1124" w:y="1408"/>
              <w:spacing w:after="0"/>
              <w:rPr>
                <w:sz w:val="14"/>
                <w:szCs w:val="14"/>
              </w:rPr>
            </w:pPr>
            <w:r>
              <w:rPr>
                <w:rStyle w:val="Jin"/>
                <w:sz w:val="14"/>
                <w:szCs w:val="14"/>
              </w:rPr>
              <w:t>AP</w:t>
            </w:r>
          </w:p>
        </w:tc>
        <w:tc>
          <w:tcPr>
            <w:tcW w:w="1262" w:type="dxa"/>
            <w:tcBorders>
              <w:top w:val="single" w:sz="4" w:space="0" w:color="auto"/>
              <w:left w:val="single" w:sz="4" w:space="0" w:color="auto"/>
            </w:tcBorders>
            <w:shd w:val="clear" w:color="auto" w:fill="auto"/>
            <w:vAlign w:val="center"/>
          </w:tcPr>
          <w:p w14:paraId="13D45FB2" w14:textId="77777777" w:rsidR="00BD6B4F" w:rsidRDefault="006F02A6">
            <w:pPr>
              <w:pStyle w:val="Jin0"/>
              <w:framePr w:w="9658" w:h="3034" w:wrap="none" w:vAnchor="page" w:hAnchor="page" w:x="1124" w:y="1408"/>
              <w:spacing w:after="0"/>
              <w:rPr>
                <w:sz w:val="14"/>
                <w:szCs w:val="14"/>
              </w:rPr>
            </w:pPr>
            <w:r>
              <w:rPr>
                <w:rStyle w:val="Jin"/>
                <w:sz w:val="14"/>
                <w:szCs w:val="14"/>
              </w:rPr>
              <w:t>UMP</w:t>
            </w:r>
          </w:p>
        </w:tc>
        <w:tc>
          <w:tcPr>
            <w:tcW w:w="3600" w:type="dxa"/>
            <w:tcBorders>
              <w:top w:val="single" w:sz="4" w:space="0" w:color="auto"/>
              <w:left w:val="single" w:sz="4" w:space="0" w:color="auto"/>
            </w:tcBorders>
            <w:shd w:val="clear" w:color="auto" w:fill="auto"/>
            <w:vAlign w:val="center"/>
          </w:tcPr>
          <w:p w14:paraId="5567F306" w14:textId="77777777" w:rsidR="00BD6B4F" w:rsidRDefault="006F02A6">
            <w:pPr>
              <w:pStyle w:val="Jin0"/>
              <w:framePr w:w="9658" w:h="3034" w:wrap="none" w:vAnchor="page" w:hAnchor="page" w:x="1124" w:y="1408"/>
              <w:spacing w:after="0"/>
              <w:rPr>
                <w:sz w:val="14"/>
                <w:szCs w:val="14"/>
              </w:rPr>
            </w:pPr>
            <w:r>
              <w:rPr>
                <w:rStyle w:val="Jin"/>
                <w:sz w:val="14"/>
                <w:szCs w:val="14"/>
              </w:rPr>
              <w:t>UNIVERSITAS MUHAMMADIYAH PONTIANAK</w:t>
            </w:r>
          </w:p>
        </w:tc>
        <w:tc>
          <w:tcPr>
            <w:tcW w:w="451" w:type="dxa"/>
            <w:tcBorders>
              <w:top w:val="single" w:sz="4" w:space="0" w:color="auto"/>
              <w:left w:val="single" w:sz="4" w:space="0" w:color="auto"/>
            </w:tcBorders>
            <w:shd w:val="clear" w:color="auto" w:fill="auto"/>
            <w:vAlign w:val="center"/>
          </w:tcPr>
          <w:p w14:paraId="0FE31256" w14:textId="77777777" w:rsidR="00BD6B4F" w:rsidRDefault="006F02A6">
            <w:pPr>
              <w:pStyle w:val="Jin0"/>
              <w:framePr w:w="9658" w:h="3034" w:wrap="none" w:vAnchor="page" w:hAnchor="page" w:x="1124" w:y="1408"/>
              <w:spacing w:after="0"/>
              <w:rPr>
                <w:sz w:val="14"/>
                <w:szCs w:val="14"/>
              </w:rPr>
            </w:pPr>
            <w:r>
              <w:rPr>
                <w:rStyle w:val="Jin"/>
                <w:sz w:val="14"/>
                <w:szCs w:val="14"/>
              </w:rPr>
              <w:t>ID</w:t>
            </w:r>
          </w:p>
        </w:tc>
        <w:tc>
          <w:tcPr>
            <w:tcW w:w="902" w:type="dxa"/>
            <w:tcBorders>
              <w:top w:val="single" w:sz="4" w:space="0" w:color="auto"/>
              <w:left w:val="single" w:sz="4" w:space="0" w:color="auto"/>
            </w:tcBorders>
            <w:shd w:val="clear" w:color="auto" w:fill="auto"/>
            <w:vAlign w:val="center"/>
          </w:tcPr>
          <w:p w14:paraId="154328F7" w14:textId="77777777" w:rsidR="00BD6B4F" w:rsidRDefault="006F02A6">
            <w:pPr>
              <w:pStyle w:val="Jin0"/>
              <w:framePr w:w="9658" w:h="3034" w:wrap="none" w:vAnchor="page" w:hAnchor="page" w:x="1124" w:y="1408"/>
              <w:spacing w:after="0"/>
              <w:jc w:val="both"/>
              <w:rPr>
                <w:sz w:val="14"/>
                <w:szCs w:val="14"/>
              </w:rPr>
            </w:pPr>
            <w:r>
              <w:rPr>
                <w:rStyle w:val="Jin"/>
                <w:sz w:val="14"/>
                <w:szCs w:val="14"/>
              </w:rPr>
              <w:t>908038729</w:t>
            </w:r>
          </w:p>
        </w:tc>
        <w:tc>
          <w:tcPr>
            <w:tcW w:w="1258" w:type="dxa"/>
            <w:tcBorders>
              <w:top w:val="single" w:sz="4" w:space="0" w:color="auto"/>
              <w:left w:val="single" w:sz="4" w:space="0" w:color="auto"/>
            </w:tcBorders>
            <w:shd w:val="clear" w:color="auto" w:fill="auto"/>
            <w:vAlign w:val="center"/>
          </w:tcPr>
          <w:p w14:paraId="4C87364A" w14:textId="77777777" w:rsidR="00BD6B4F" w:rsidRDefault="006F02A6">
            <w:pPr>
              <w:pStyle w:val="Jin0"/>
              <w:framePr w:w="9658" w:h="3034" w:wrap="none" w:vAnchor="page" w:hAnchor="page" w:x="1124" w:y="1408"/>
              <w:spacing w:after="0"/>
              <w:ind w:firstLine="940"/>
              <w:jc w:val="both"/>
              <w:rPr>
                <w:sz w:val="14"/>
                <w:szCs w:val="14"/>
              </w:rPr>
            </w:pPr>
            <w:r>
              <w:rPr>
                <w:rStyle w:val="Jin"/>
                <w:sz w:val="14"/>
                <w:szCs w:val="14"/>
              </w:rPr>
              <w:t>0.00</w:t>
            </w:r>
          </w:p>
        </w:tc>
        <w:tc>
          <w:tcPr>
            <w:tcW w:w="1272" w:type="dxa"/>
            <w:tcBorders>
              <w:top w:val="single" w:sz="4" w:space="0" w:color="auto"/>
              <w:left w:val="single" w:sz="4" w:space="0" w:color="auto"/>
              <w:right w:val="single" w:sz="4" w:space="0" w:color="auto"/>
            </w:tcBorders>
            <w:shd w:val="clear" w:color="auto" w:fill="auto"/>
            <w:vAlign w:val="center"/>
          </w:tcPr>
          <w:p w14:paraId="7A3A9550" w14:textId="77777777" w:rsidR="00BD6B4F" w:rsidRDefault="006F02A6">
            <w:pPr>
              <w:pStyle w:val="Jin0"/>
              <w:framePr w:w="9658" w:h="3034" w:wrap="none" w:vAnchor="page" w:hAnchor="page" w:x="1124" w:y="1408"/>
              <w:spacing w:after="0"/>
              <w:jc w:val="right"/>
              <w:rPr>
                <w:sz w:val="14"/>
                <w:szCs w:val="14"/>
              </w:rPr>
            </w:pPr>
            <w:r>
              <w:rPr>
                <w:rStyle w:val="Jin"/>
                <w:sz w:val="14"/>
                <w:szCs w:val="14"/>
              </w:rPr>
              <w:t>0.00</w:t>
            </w:r>
          </w:p>
        </w:tc>
      </w:tr>
      <w:tr w:rsidR="00BD6B4F" w14:paraId="6ADF9272" w14:textId="77777777">
        <w:trPr>
          <w:trHeight w:hRule="exact" w:val="341"/>
        </w:trPr>
        <w:tc>
          <w:tcPr>
            <w:tcW w:w="7127" w:type="dxa"/>
            <w:gridSpan w:val="6"/>
            <w:tcBorders>
              <w:top w:val="single" w:sz="4" w:space="0" w:color="auto"/>
              <w:left w:val="single" w:sz="4" w:space="0" w:color="auto"/>
              <w:bottom w:val="single" w:sz="4" w:space="0" w:color="auto"/>
            </w:tcBorders>
            <w:shd w:val="clear" w:color="auto" w:fill="D3D3D3"/>
            <w:vAlign w:val="center"/>
          </w:tcPr>
          <w:p w14:paraId="0A6897A9" w14:textId="77777777" w:rsidR="00BD6B4F" w:rsidRDefault="006F02A6">
            <w:pPr>
              <w:pStyle w:val="Jin0"/>
              <w:framePr w:w="9658" w:h="3034" w:wrap="none" w:vAnchor="page" w:hAnchor="page" w:x="1124" w:y="1408"/>
              <w:spacing w:after="0"/>
              <w:jc w:val="center"/>
              <w:rPr>
                <w:sz w:val="16"/>
                <w:szCs w:val="16"/>
              </w:rPr>
            </w:pPr>
            <w:r>
              <w:rPr>
                <w:rStyle w:val="Jin"/>
                <w:b/>
                <w:bCs/>
                <w:sz w:val="16"/>
                <w:szCs w:val="16"/>
              </w:rPr>
              <w:t>Total</w:t>
            </w:r>
          </w:p>
        </w:tc>
        <w:tc>
          <w:tcPr>
            <w:tcW w:w="1258" w:type="dxa"/>
            <w:tcBorders>
              <w:top w:val="single" w:sz="4" w:space="0" w:color="auto"/>
              <w:left w:val="single" w:sz="4" w:space="0" w:color="auto"/>
              <w:bottom w:val="single" w:sz="4" w:space="0" w:color="auto"/>
            </w:tcBorders>
            <w:shd w:val="clear" w:color="auto" w:fill="auto"/>
            <w:vAlign w:val="center"/>
          </w:tcPr>
          <w:p w14:paraId="698EDECC"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740 600.00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9061EFD" w14:textId="77777777" w:rsidR="00BD6B4F" w:rsidRDefault="006F02A6">
            <w:pPr>
              <w:pStyle w:val="Jin0"/>
              <w:framePr w:w="9658" w:h="3034" w:wrap="none" w:vAnchor="page" w:hAnchor="page" w:x="1124" w:y="1408"/>
              <w:spacing w:after="0"/>
              <w:ind w:firstLine="560"/>
              <w:jc w:val="both"/>
              <w:rPr>
                <w:sz w:val="14"/>
                <w:szCs w:val="14"/>
              </w:rPr>
            </w:pPr>
            <w:r>
              <w:rPr>
                <w:rStyle w:val="Jin"/>
                <w:sz w:val="14"/>
                <w:szCs w:val="14"/>
              </w:rPr>
              <w:t>740 600.00</w:t>
            </w:r>
          </w:p>
        </w:tc>
      </w:tr>
    </w:tbl>
    <w:p w14:paraId="1E0204A5" w14:textId="77777777" w:rsidR="00BD6B4F" w:rsidRDefault="006F02A6">
      <w:pPr>
        <w:pStyle w:val="Zkladntext20"/>
        <w:framePr w:wrap="none" w:vAnchor="page" w:hAnchor="page" w:x="1100" w:y="4840"/>
        <w:spacing w:after="0"/>
      </w:pPr>
      <w:r>
        <w:rPr>
          <w:rStyle w:val="Zkladntext2"/>
          <w:b/>
          <w:bCs/>
        </w:rPr>
        <w:t>Coordinator:</w:t>
      </w:r>
    </w:p>
    <w:p w14:paraId="4E78F0B4" w14:textId="77777777" w:rsidR="00BD6B4F" w:rsidRDefault="006F02A6">
      <w:pPr>
        <w:pStyle w:val="Zkladntext20"/>
        <w:framePr w:w="10205" w:h="1282" w:hRule="exact" w:wrap="none" w:vAnchor="page" w:hAnchor="page" w:x="1100" w:y="5311"/>
        <w:spacing w:after="260"/>
        <w:ind w:firstLine="300"/>
      </w:pPr>
      <w:r>
        <w:rPr>
          <w:rStyle w:val="Zkladntext2"/>
        </w:rPr>
        <w:t>- AARHUS UNIVERSITET (AU)</w:t>
      </w:r>
    </w:p>
    <w:p w14:paraId="10B6FD2A" w14:textId="77777777" w:rsidR="00BD6B4F" w:rsidRDefault="006F02A6">
      <w:pPr>
        <w:pStyle w:val="Zkladntext20"/>
        <w:framePr w:w="10205" w:h="1282" w:hRule="exact" w:wrap="none" w:vAnchor="page" w:hAnchor="page" w:x="1100" w:y="5311"/>
        <w:numPr>
          <w:ilvl w:val="0"/>
          <w:numId w:val="38"/>
        </w:numPr>
        <w:tabs>
          <w:tab w:val="left" w:pos="348"/>
        </w:tabs>
      </w:pPr>
      <w:r>
        <w:rPr>
          <w:rStyle w:val="Zkladntext2"/>
          <w:b/>
          <w:bCs/>
          <w:u w:val="single"/>
        </w:rPr>
        <w:t>Grant</w:t>
      </w:r>
    </w:p>
    <w:p w14:paraId="571AEA94" w14:textId="77777777" w:rsidR="00BD6B4F" w:rsidRDefault="006F02A6">
      <w:pPr>
        <w:pStyle w:val="Zkladntext20"/>
        <w:framePr w:w="10205" w:h="1282" w:hRule="exact" w:wrap="none" w:vAnchor="page" w:hAnchor="page" w:x="1100" w:y="5311"/>
        <w:spacing w:after="0"/>
      </w:pPr>
      <w:r>
        <w:rPr>
          <w:rStyle w:val="Zkladntext2"/>
          <w:b/>
          <w:bCs/>
        </w:rPr>
        <w:t>Maximum grant amount, total estimated eligible costs and contributions and funding rate:</w:t>
      </w:r>
    </w:p>
    <w:tbl>
      <w:tblPr>
        <w:tblOverlap w:val="never"/>
        <w:tblW w:w="0" w:type="auto"/>
        <w:tblLayout w:type="fixed"/>
        <w:tblCellMar>
          <w:left w:w="10" w:type="dxa"/>
          <w:right w:w="10" w:type="dxa"/>
        </w:tblCellMar>
        <w:tblLook w:val="04A0" w:firstRow="1" w:lastRow="0" w:firstColumn="1" w:lastColumn="0" w:noHBand="0" w:noVBand="1"/>
      </w:tblPr>
      <w:tblGrid>
        <w:gridCol w:w="3226"/>
        <w:gridCol w:w="3211"/>
        <w:gridCol w:w="3221"/>
      </w:tblGrid>
      <w:tr w:rsidR="00BD6B4F" w14:paraId="01E81B35" w14:textId="77777777">
        <w:trPr>
          <w:trHeight w:hRule="exact" w:val="677"/>
        </w:trPr>
        <w:tc>
          <w:tcPr>
            <w:tcW w:w="3226" w:type="dxa"/>
            <w:tcBorders>
              <w:top w:val="single" w:sz="4" w:space="0" w:color="auto"/>
              <w:left w:val="single" w:sz="4" w:space="0" w:color="auto"/>
            </w:tcBorders>
            <w:shd w:val="clear" w:color="auto" w:fill="D3D3D3"/>
            <w:vAlign w:val="center"/>
          </w:tcPr>
          <w:p w14:paraId="3EA6240E" w14:textId="77777777" w:rsidR="00BD6B4F" w:rsidRDefault="006F02A6">
            <w:pPr>
              <w:pStyle w:val="Jin0"/>
              <w:framePr w:w="9658" w:h="994" w:wrap="none" w:vAnchor="page" w:hAnchor="page" w:x="1124" w:y="6799"/>
              <w:spacing w:after="0"/>
              <w:jc w:val="center"/>
              <w:rPr>
                <w:sz w:val="14"/>
                <w:szCs w:val="14"/>
              </w:rPr>
            </w:pPr>
            <w:r>
              <w:rPr>
                <w:rStyle w:val="Jin"/>
                <w:b/>
                <w:bCs/>
                <w:sz w:val="16"/>
                <w:szCs w:val="16"/>
              </w:rPr>
              <w:t xml:space="preserve">Total eligible contributions </w:t>
            </w:r>
            <w:r>
              <w:rPr>
                <w:rStyle w:val="Jin"/>
                <w:b/>
                <w:bCs/>
                <w:color w:val="808080"/>
                <w:sz w:val="14"/>
                <w:szCs w:val="14"/>
              </w:rPr>
              <w:t>(unit, flat-rate and lump sum contributions and financing not linked to costs)</w:t>
            </w:r>
          </w:p>
        </w:tc>
        <w:tc>
          <w:tcPr>
            <w:tcW w:w="3211" w:type="dxa"/>
            <w:tcBorders>
              <w:top w:val="single" w:sz="4" w:space="0" w:color="auto"/>
              <w:left w:val="single" w:sz="4" w:space="0" w:color="auto"/>
            </w:tcBorders>
            <w:shd w:val="clear" w:color="auto" w:fill="D3D3D3"/>
            <w:vAlign w:val="center"/>
          </w:tcPr>
          <w:p w14:paraId="06C20355" w14:textId="77777777" w:rsidR="00BD6B4F" w:rsidRDefault="006F02A6">
            <w:pPr>
              <w:pStyle w:val="Jin0"/>
              <w:framePr w:w="9658" w:h="994" w:wrap="none" w:vAnchor="page" w:hAnchor="page" w:x="1124" w:y="6799"/>
              <w:spacing w:after="0"/>
              <w:jc w:val="center"/>
              <w:rPr>
                <w:sz w:val="14"/>
                <w:szCs w:val="14"/>
              </w:rPr>
            </w:pPr>
            <w:r>
              <w:rPr>
                <w:rStyle w:val="Jin"/>
                <w:b/>
                <w:bCs/>
                <w:sz w:val="16"/>
                <w:szCs w:val="16"/>
              </w:rPr>
              <w:t xml:space="preserve">Maximum grant amount </w:t>
            </w:r>
            <w:r>
              <w:rPr>
                <w:rStyle w:val="Jin"/>
                <w:b/>
                <w:bCs/>
                <w:color w:val="808080"/>
                <w:sz w:val="14"/>
                <w:szCs w:val="14"/>
              </w:rPr>
              <w:t>(Annex 2)</w:t>
            </w:r>
          </w:p>
        </w:tc>
        <w:tc>
          <w:tcPr>
            <w:tcW w:w="3221" w:type="dxa"/>
            <w:tcBorders>
              <w:top w:val="single" w:sz="4" w:space="0" w:color="auto"/>
              <w:left w:val="single" w:sz="4" w:space="0" w:color="auto"/>
              <w:right w:val="single" w:sz="4" w:space="0" w:color="auto"/>
            </w:tcBorders>
            <w:shd w:val="clear" w:color="auto" w:fill="D3D3D3"/>
            <w:vAlign w:val="center"/>
          </w:tcPr>
          <w:p w14:paraId="5C0689FA" w14:textId="77777777" w:rsidR="00BD6B4F" w:rsidRDefault="006F02A6">
            <w:pPr>
              <w:pStyle w:val="Jin0"/>
              <w:framePr w:w="9658" w:h="994" w:wrap="none" w:vAnchor="page" w:hAnchor="page" w:x="1124" w:y="6799"/>
              <w:spacing w:after="0"/>
              <w:jc w:val="center"/>
              <w:rPr>
                <w:sz w:val="14"/>
                <w:szCs w:val="14"/>
              </w:rPr>
            </w:pPr>
            <w:r>
              <w:rPr>
                <w:rStyle w:val="Jin"/>
                <w:b/>
                <w:bCs/>
                <w:sz w:val="16"/>
                <w:szCs w:val="16"/>
              </w:rPr>
              <w:t xml:space="preserve">Maximum grant amount </w:t>
            </w:r>
            <w:r>
              <w:rPr>
                <w:rStyle w:val="Jin"/>
                <w:b/>
                <w:bCs/>
                <w:color w:val="808080"/>
                <w:sz w:val="14"/>
                <w:szCs w:val="14"/>
              </w:rPr>
              <w:t>(award decision)</w:t>
            </w:r>
          </w:p>
        </w:tc>
      </w:tr>
      <w:tr w:rsidR="00BD6B4F" w14:paraId="5F15B646" w14:textId="77777777">
        <w:trPr>
          <w:trHeight w:hRule="exact" w:val="317"/>
        </w:trPr>
        <w:tc>
          <w:tcPr>
            <w:tcW w:w="3226" w:type="dxa"/>
            <w:tcBorders>
              <w:top w:val="single" w:sz="4" w:space="0" w:color="auto"/>
              <w:left w:val="single" w:sz="4" w:space="0" w:color="auto"/>
              <w:bottom w:val="single" w:sz="4" w:space="0" w:color="auto"/>
            </w:tcBorders>
            <w:shd w:val="clear" w:color="auto" w:fill="auto"/>
            <w:vAlign w:val="center"/>
          </w:tcPr>
          <w:p w14:paraId="40687C7F" w14:textId="77777777" w:rsidR="00BD6B4F" w:rsidRDefault="006F02A6">
            <w:pPr>
              <w:pStyle w:val="Jin0"/>
              <w:framePr w:w="9658" w:h="994" w:wrap="none" w:vAnchor="page" w:hAnchor="page" w:x="1124" w:y="6799"/>
              <w:spacing w:after="0"/>
              <w:jc w:val="right"/>
              <w:rPr>
                <w:sz w:val="14"/>
                <w:szCs w:val="14"/>
              </w:rPr>
            </w:pPr>
            <w:r>
              <w:rPr>
                <w:rStyle w:val="Jin"/>
                <w:sz w:val="14"/>
                <w:szCs w:val="14"/>
              </w:rPr>
              <w:t>740 600.00</w:t>
            </w:r>
          </w:p>
        </w:tc>
        <w:tc>
          <w:tcPr>
            <w:tcW w:w="3211" w:type="dxa"/>
            <w:tcBorders>
              <w:top w:val="single" w:sz="4" w:space="0" w:color="auto"/>
              <w:left w:val="single" w:sz="4" w:space="0" w:color="auto"/>
              <w:bottom w:val="single" w:sz="4" w:space="0" w:color="auto"/>
            </w:tcBorders>
            <w:shd w:val="clear" w:color="auto" w:fill="auto"/>
            <w:vAlign w:val="center"/>
          </w:tcPr>
          <w:p w14:paraId="037CEF7B" w14:textId="77777777" w:rsidR="00BD6B4F" w:rsidRDefault="006F02A6">
            <w:pPr>
              <w:pStyle w:val="Jin0"/>
              <w:framePr w:w="9658" w:h="994" w:wrap="none" w:vAnchor="page" w:hAnchor="page" w:x="1124" w:y="6799"/>
              <w:spacing w:after="0"/>
              <w:jc w:val="right"/>
              <w:rPr>
                <w:sz w:val="14"/>
                <w:szCs w:val="14"/>
              </w:rPr>
            </w:pPr>
            <w:r>
              <w:rPr>
                <w:rStyle w:val="Jin"/>
                <w:sz w:val="14"/>
                <w:szCs w:val="14"/>
              </w:rPr>
              <w:t>740 600.00</w:t>
            </w:r>
          </w:p>
        </w:tc>
        <w:tc>
          <w:tcPr>
            <w:tcW w:w="3221" w:type="dxa"/>
            <w:tcBorders>
              <w:top w:val="single" w:sz="4" w:space="0" w:color="auto"/>
              <w:left w:val="single" w:sz="4" w:space="0" w:color="auto"/>
              <w:bottom w:val="single" w:sz="4" w:space="0" w:color="auto"/>
              <w:right w:val="single" w:sz="4" w:space="0" w:color="auto"/>
            </w:tcBorders>
            <w:shd w:val="clear" w:color="auto" w:fill="auto"/>
            <w:vAlign w:val="center"/>
          </w:tcPr>
          <w:p w14:paraId="6AFBF5E8" w14:textId="77777777" w:rsidR="00BD6B4F" w:rsidRDefault="006F02A6">
            <w:pPr>
              <w:pStyle w:val="Jin0"/>
              <w:framePr w:w="9658" w:h="994" w:wrap="none" w:vAnchor="page" w:hAnchor="page" w:x="1124" w:y="6799"/>
              <w:spacing w:after="0"/>
              <w:jc w:val="right"/>
              <w:rPr>
                <w:sz w:val="14"/>
                <w:szCs w:val="14"/>
              </w:rPr>
            </w:pPr>
            <w:r>
              <w:rPr>
                <w:rStyle w:val="Jin"/>
                <w:sz w:val="14"/>
                <w:szCs w:val="14"/>
              </w:rPr>
              <w:t>740 600.00</w:t>
            </w:r>
          </w:p>
        </w:tc>
      </w:tr>
    </w:tbl>
    <w:p w14:paraId="5EFE71F8" w14:textId="77777777" w:rsidR="00BD6B4F" w:rsidRDefault="006F02A6">
      <w:pPr>
        <w:pStyle w:val="Zkladntext20"/>
        <w:framePr w:w="10205" w:h="6446" w:hRule="exact" w:wrap="none" w:vAnchor="page" w:hAnchor="page" w:x="1100" w:y="7970"/>
      </w:pPr>
      <w:r>
        <w:rPr>
          <w:rStyle w:val="Zkladntext2"/>
          <w:b/>
          <w:bCs/>
        </w:rPr>
        <w:t xml:space="preserve">Grant form: </w:t>
      </w:r>
      <w:r>
        <w:rPr>
          <w:rStyle w:val="Zkladntext2"/>
        </w:rPr>
        <w:t>Unit</w:t>
      </w:r>
    </w:p>
    <w:p w14:paraId="62672F6D" w14:textId="77777777" w:rsidR="00BD6B4F" w:rsidRDefault="006F02A6">
      <w:pPr>
        <w:pStyle w:val="Zkladntext20"/>
        <w:framePr w:w="10205" w:h="6446" w:hRule="exact" w:wrap="none" w:vAnchor="page" w:hAnchor="page" w:x="1100" w:y="7970"/>
      </w:pPr>
      <w:r>
        <w:rPr>
          <w:rStyle w:val="Zkladntext2"/>
          <w:b/>
          <w:bCs/>
        </w:rPr>
        <w:t xml:space="preserve">Grant mode: </w:t>
      </w:r>
      <w:r>
        <w:rPr>
          <w:rStyle w:val="Zkladntext2"/>
        </w:rPr>
        <w:t>Action grant</w:t>
      </w:r>
    </w:p>
    <w:p w14:paraId="2B935DDD" w14:textId="77777777" w:rsidR="00BD6B4F" w:rsidRDefault="006F02A6">
      <w:pPr>
        <w:pStyle w:val="Zkladntext20"/>
        <w:framePr w:w="10205" w:h="6446" w:hRule="exact" w:wrap="none" w:vAnchor="page" w:hAnchor="page" w:x="1100" w:y="7970"/>
      </w:pPr>
      <w:r>
        <w:rPr>
          <w:rStyle w:val="Zkladntext2"/>
          <w:b/>
          <w:bCs/>
        </w:rPr>
        <w:t>Budget categories/activity types:</w:t>
      </w:r>
    </w:p>
    <w:p w14:paraId="4F84A507" w14:textId="77777777" w:rsidR="00BD6B4F" w:rsidRDefault="006F02A6">
      <w:pPr>
        <w:pStyle w:val="Zkladntext20"/>
        <w:framePr w:w="10205" w:h="6446" w:hRule="exact" w:wrap="none" w:vAnchor="page" w:hAnchor="page" w:x="1100" w:y="7970"/>
        <w:spacing w:after="0"/>
        <w:ind w:firstLine="300"/>
      </w:pPr>
      <w:r>
        <w:rPr>
          <w:rStyle w:val="Zkladntext2"/>
        </w:rPr>
        <w:t>- A. Contributions for seconded staff</w:t>
      </w:r>
    </w:p>
    <w:p w14:paraId="2EBBCACC" w14:textId="77777777" w:rsidR="00BD6B4F" w:rsidRDefault="006F02A6">
      <w:pPr>
        <w:pStyle w:val="Zkladntext20"/>
        <w:framePr w:w="10205" w:h="6446" w:hRule="exact" w:wrap="none" w:vAnchor="page" w:hAnchor="page" w:x="1100" w:y="7970"/>
        <w:numPr>
          <w:ilvl w:val="0"/>
          <w:numId w:val="40"/>
        </w:numPr>
        <w:tabs>
          <w:tab w:val="left" w:pos="998"/>
          <w:tab w:val="left" w:pos="1015"/>
        </w:tabs>
        <w:spacing w:after="0"/>
        <w:ind w:firstLine="660"/>
        <w:jc w:val="both"/>
      </w:pPr>
      <w:r>
        <w:rPr>
          <w:rStyle w:val="Zkladntext2"/>
        </w:rPr>
        <w:t>A.1 Top-up allowance</w:t>
      </w:r>
    </w:p>
    <w:p w14:paraId="755FB1FF" w14:textId="77777777" w:rsidR="00BD6B4F" w:rsidRDefault="006F02A6">
      <w:pPr>
        <w:pStyle w:val="Zkladntext20"/>
        <w:framePr w:w="10205" w:h="6446" w:hRule="exact" w:wrap="none" w:vAnchor="page" w:hAnchor="page" w:x="1100" w:y="7970"/>
        <w:numPr>
          <w:ilvl w:val="0"/>
          <w:numId w:val="40"/>
        </w:numPr>
        <w:tabs>
          <w:tab w:val="left" w:pos="998"/>
          <w:tab w:val="left" w:pos="1015"/>
        </w:tabs>
        <w:ind w:firstLine="660"/>
        <w:jc w:val="both"/>
      </w:pPr>
      <w:r>
        <w:rPr>
          <w:rStyle w:val="Zkladntext2"/>
        </w:rPr>
        <w:t>A.5 Special needs allowance</w:t>
      </w:r>
    </w:p>
    <w:p w14:paraId="733C852F" w14:textId="77777777" w:rsidR="00BD6B4F" w:rsidRDefault="006F02A6">
      <w:pPr>
        <w:pStyle w:val="Zkladntext20"/>
        <w:framePr w:w="10205" w:h="6446" w:hRule="exact" w:wrap="none" w:vAnchor="page" w:hAnchor="page" w:x="1100" w:y="7970"/>
        <w:numPr>
          <w:ilvl w:val="0"/>
          <w:numId w:val="40"/>
        </w:numPr>
        <w:tabs>
          <w:tab w:val="left" w:pos="655"/>
        </w:tabs>
        <w:spacing w:after="0"/>
        <w:ind w:firstLine="300"/>
      </w:pPr>
      <w:r>
        <w:rPr>
          <w:rStyle w:val="Zkladntext2"/>
        </w:rPr>
        <w:t>B. Institutional contributions</w:t>
      </w:r>
    </w:p>
    <w:p w14:paraId="73CE5E86" w14:textId="77777777" w:rsidR="00BD6B4F" w:rsidRDefault="006F02A6">
      <w:pPr>
        <w:pStyle w:val="Zkladntext20"/>
        <w:framePr w:w="10205" w:h="6446" w:hRule="exact" w:wrap="none" w:vAnchor="page" w:hAnchor="page" w:x="1100" w:y="7970"/>
        <w:numPr>
          <w:ilvl w:val="0"/>
          <w:numId w:val="40"/>
        </w:numPr>
        <w:tabs>
          <w:tab w:val="left" w:pos="998"/>
          <w:tab w:val="left" w:pos="1015"/>
        </w:tabs>
        <w:spacing w:after="0"/>
        <w:ind w:firstLine="660"/>
      </w:pPr>
      <w:r>
        <w:rPr>
          <w:rStyle w:val="Zkladntext2"/>
        </w:rPr>
        <w:t>B.1 Research, training and networking contribution</w:t>
      </w:r>
    </w:p>
    <w:p w14:paraId="4F0D1DA9" w14:textId="77777777" w:rsidR="00BD6B4F" w:rsidRDefault="006F02A6">
      <w:pPr>
        <w:pStyle w:val="Zkladntext20"/>
        <w:framePr w:w="10205" w:h="6446" w:hRule="exact" w:wrap="none" w:vAnchor="page" w:hAnchor="page" w:x="1100" w:y="7970"/>
        <w:numPr>
          <w:ilvl w:val="0"/>
          <w:numId w:val="40"/>
        </w:numPr>
        <w:tabs>
          <w:tab w:val="left" w:pos="998"/>
          <w:tab w:val="left" w:pos="1015"/>
        </w:tabs>
        <w:ind w:firstLine="660"/>
        <w:jc w:val="both"/>
      </w:pPr>
      <w:r>
        <w:rPr>
          <w:rStyle w:val="Zkladntext2"/>
        </w:rPr>
        <w:t>B.2 Management and indirect contribution</w:t>
      </w:r>
    </w:p>
    <w:p w14:paraId="4537B449" w14:textId="77777777" w:rsidR="00BD6B4F" w:rsidRDefault="006F02A6">
      <w:pPr>
        <w:pStyle w:val="Zkladntext20"/>
        <w:framePr w:w="10205" w:h="6446" w:hRule="exact" w:wrap="none" w:vAnchor="page" w:hAnchor="page" w:x="1100" w:y="7970"/>
      </w:pPr>
      <w:r>
        <w:rPr>
          <w:rStyle w:val="Zkladntext2"/>
          <w:b/>
          <w:bCs/>
        </w:rPr>
        <w:t>Cost eligibility options:</w:t>
      </w:r>
    </w:p>
    <w:p w14:paraId="050C30D6" w14:textId="77777777" w:rsidR="00BD6B4F" w:rsidRDefault="006F02A6">
      <w:pPr>
        <w:pStyle w:val="Zkladntext20"/>
        <w:framePr w:w="10205" w:h="6446" w:hRule="exact" w:wrap="none" w:vAnchor="page" w:hAnchor="page" w:x="1100" w:y="7970"/>
        <w:ind w:firstLine="300"/>
        <w:jc w:val="both"/>
      </w:pPr>
      <w:r>
        <w:rPr>
          <w:rStyle w:val="Zkladntext2"/>
        </w:rPr>
        <w:t>- In-kind contributions eligible costs</w:t>
      </w:r>
    </w:p>
    <w:p w14:paraId="3FBA2CD4" w14:textId="77777777" w:rsidR="00BD6B4F" w:rsidRDefault="006F02A6">
      <w:pPr>
        <w:pStyle w:val="Zkladntext20"/>
        <w:framePr w:w="10205" w:h="6446" w:hRule="exact" w:wrap="none" w:vAnchor="page" w:hAnchor="page" w:x="1100" w:y="7970"/>
        <w:spacing w:after="260"/>
      </w:pPr>
      <w:r>
        <w:rPr>
          <w:rStyle w:val="Zkladntext2"/>
          <w:b/>
          <w:bCs/>
        </w:rPr>
        <w:t xml:space="preserve">Budget flexibility: </w:t>
      </w:r>
      <w:r>
        <w:rPr>
          <w:rStyle w:val="Zkladntext2"/>
        </w:rPr>
        <w:t>Yes (flexibility with conditions)</w:t>
      </w:r>
    </w:p>
    <w:p w14:paraId="64568580" w14:textId="77777777" w:rsidR="00BD6B4F" w:rsidRDefault="006F02A6">
      <w:pPr>
        <w:pStyle w:val="Zkladntext20"/>
        <w:framePr w:w="10205" w:h="6446" w:hRule="exact" w:wrap="none" w:vAnchor="page" w:hAnchor="page" w:x="1100" w:y="7970"/>
        <w:numPr>
          <w:ilvl w:val="0"/>
          <w:numId w:val="41"/>
        </w:numPr>
        <w:tabs>
          <w:tab w:val="left" w:pos="348"/>
        </w:tabs>
      </w:pPr>
      <w:r>
        <w:rPr>
          <w:rStyle w:val="Zkladntext2"/>
          <w:b/>
          <w:bCs/>
          <w:u w:val="single"/>
        </w:rPr>
        <w:t>Reporting, payments and recoveries</w:t>
      </w:r>
    </w:p>
    <w:p w14:paraId="664C5A16" w14:textId="77777777" w:rsidR="00BD6B4F" w:rsidRDefault="006F02A6">
      <w:pPr>
        <w:pStyle w:val="Zkladntext20"/>
        <w:framePr w:w="10205" w:h="6446" w:hRule="exact" w:wrap="none" w:vAnchor="page" w:hAnchor="page" w:x="1100" w:y="7970"/>
        <w:numPr>
          <w:ilvl w:val="1"/>
          <w:numId w:val="41"/>
        </w:numPr>
        <w:tabs>
          <w:tab w:val="left" w:pos="430"/>
        </w:tabs>
      </w:pPr>
      <w:r>
        <w:rPr>
          <w:rStyle w:val="Zkladntext2"/>
          <w:b/>
          <w:bCs/>
          <w:u w:val="single"/>
        </w:rPr>
        <w:t>Continuous reporting</w:t>
      </w:r>
      <w:r>
        <w:rPr>
          <w:rStyle w:val="Zkladntext2"/>
          <w:b/>
          <w:bCs/>
        </w:rPr>
        <w:t xml:space="preserve"> </w:t>
      </w:r>
      <w:r>
        <w:rPr>
          <w:rStyle w:val="Zkladntext2"/>
        </w:rPr>
        <w:t>(art 21)</w:t>
      </w:r>
    </w:p>
    <w:p w14:paraId="1A28EEFD" w14:textId="77777777" w:rsidR="00BD6B4F" w:rsidRDefault="006F02A6">
      <w:pPr>
        <w:pStyle w:val="Zkladntext20"/>
        <w:framePr w:w="10205" w:h="6446" w:hRule="exact" w:wrap="none" w:vAnchor="page" w:hAnchor="page" w:x="1100" w:y="7970"/>
      </w:pPr>
      <w:r>
        <w:rPr>
          <w:rStyle w:val="Zkladntext2"/>
          <w:b/>
          <w:bCs/>
        </w:rPr>
        <w:t xml:space="preserve">Deliverables: </w:t>
      </w:r>
      <w:r>
        <w:rPr>
          <w:rStyle w:val="Zkladntext2"/>
        </w:rPr>
        <w:t>see Funding &amp; Tenders Portal Continuous Reporting tool</w:t>
      </w:r>
    </w:p>
    <w:p w14:paraId="2F651017" w14:textId="77777777" w:rsidR="00BD6B4F" w:rsidRDefault="006F02A6">
      <w:pPr>
        <w:pStyle w:val="Zkladntext20"/>
        <w:framePr w:w="10205" w:h="6446" w:hRule="exact" w:wrap="none" w:vAnchor="page" w:hAnchor="page" w:x="1100" w:y="7970"/>
        <w:numPr>
          <w:ilvl w:val="1"/>
          <w:numId w:val="41"/>
        </w:numPr>
        <w:tabs>
          <w:tab w:val="left" w:pos="435"/>
        </w:tabs>
        <w:spacing w:after="0"/>
      </w:pPr>
      <w:r>
        <w:rPr>
          <w:rStyle w:val="Zkladntext2"/>
          <w:b/>
          <w:bCs/>
          <w:u w:val="single"/>
        </w:rPr>
        <w:t>Periodic reporting and payments</w:t>
      </w:r>
    </w:p>
    <w:p w14:paraId="53271454" w14:textId="77777777" w:rsidR="00BD6B4F" w:rsidRDefault="006F02A6">
      <w:pPr>
        <w:pStyle w:val="Zhlavnebozpat0"/>
        <w:framePr w:wrap="none" w:vAnchor="page" w:hAnchor="page" w:x="10652" w:y="16091"/>
      </w:pPr>
      <w:r>
        <w:rPr>
          <w:rStyle w:val="Zhlavnebozpat"/>
        </w:rPr>
        <w:t>9</w:t>
      </w:r>
    </w:p>
    <w:p w14:paraId="1D43A96B"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7C72B9D" w14:textId="77777777" w:rsidR="00BD6B4F" w:rsidRDefault="00BD6B4F">
      <w:pPr>
        <w:spacing w:line="1" w:lineRule="exact"/>
      </w:pPr>
    </w:p>
    <w:p w14:paraId="3EE0F349" w14:textId="77777777" w:rsidR="00BD6B4F" w:rsidRDefault="006F02A6">
      <w:pPr>
        <w:pStyle w:val="Zhlavnebozpat0"/>
        <w:framePr w:wrap="none" w:vAnchor="page" w:hAnchor="page" w:x="1119" w:y="386"/>
      </w:pPr>
      <w:r>
        <w:rPr>
          <w:rStyle w:val="Zhlavnebozpat"/>
        </w:rPr>
        <w:t>Project: 101182652 — NEUTRAL4GS — HORIZON-MSCA-2023-SE-01</w:t>
      </w:r>
    </w:p>
    <w:p w14:paraId="56E21BC6" w14:textId="77777777" w:rsidR="00BD6B4F" w:rsidRDefault="006F02A6">
      <w:pPr>
        <w:pStyle w:val="Zhlavnebozpat0"/>
        <w:framePr w:wrap="none" w:vAnchor="page" w:hAnchor="page" w:x="6606"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B50561E" w14:textId="77777777" w:rsidR="00BD6B4F" w:rsidRDefault="006F02A6">
      <w:pPr>
        <w:pStyle w:val="Titulektabulky0"/>
        <w:framePr w:wrap="none" w:vAnchor="page" w:hAnchor="page" w:x="1110" w:y="1375"/>
      </w:pPr>
      <w:r>
        <w:rPr>
          <w:rStyle w:val="Titulektabulky"/>
          <w:b/>
          <w:bCs/>
        </w:rPr>
        <w:t xml:space="preserve">Reporting and payment schedule </w:t>
      </w:r>
      <w:r>
        <w:rPr>
          <w:rStyle w:val="Titulektabulky"/>
        </w:rPr>
        <w:t>(art 21, 22):</w:t>
      </w:r>
    </w:p>
    <w:tbl>
      <w:tblPr>
        <w:tblOverlap w:val="never"/>
        <w:tblW w:w="0" w:type="auto"/>
        <w:tblLayout w:type="fixed"/>
        <w:tblCellMar>
          <w:left w:w="10" w:type="dxa"/>
          <w:right w:w="10" w:type="dxa"/>
        </w:tblCellMar>
        <w:tblLook w:val="04A0" w:firstRow="1" w:lastRow="0" w:firstColumn="1" w:lastColumn="0" w:noHBand="0" w:noVBand="1"/>
      </w:tblPr>
      <w:tblGrid>
        <w:gridCol w:w="1349"/>
        <w:gridCol w:w="1334"/>
        <w:gridCol w:w="1334"/>
        <w:gridCol w:w="1339"/>
        <w:gridCol w:w="1334"/>
        <w:gridCol w:w="1339"/>
        <w:gridCol w:w="1344"/>
      </w:tblGrid>
      <w:tr w:rsidR="00BD6B4F" w14:paraId="16B56F1A" w14:textId="77777777">
        <w:trPr>
          <w:trHeight w:hRule="exact" w:val="341"/>
        </w:trPr>
        <w:tc>
          <w:tcPr>
            <w:tcW w:w="6690" w:type="dxa"/>
            <w:gridSpan w:val="5"/>
            <w:tcBorders>
              <w:top w:val="single" w:sz="4" w:space="0" w:color="auto"/>
              <w:left w:val="single" w:sz="4" w:space="0" w:color="auto"/>
            </w:tcBorders>
            <w:shd w:val="clear" w:color="auto" w:fill="D3D3D3"/>
            <w:vAlign w:val="center"/>
          </w:tcPr>
          <w:p w14:paraId="140498EA"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Reporting</w:t>
            </w:r>
          </w:p>
        </w:tc>
        <w:tc>
          <w:tcPr>
            <w:tcW w:w="2683" w:type="dxa"/>
            <w:gridSpan w:val="2"/>
            <w:tcBorders>
              <w:top w:val="single" w:sz="4" w:space="0" w:color="auto"/>
              <w:left w:val="single" w:sz="4" w:space="0" w:color="auto"/>
              <w:right w:val="single" w:sz="4" w:space="0" w:color="auto"/>
            </w:tcBorders>
            <w:shd w:val="clear" w:color="auto" w:fill="D3D3D3"/>
            <w:vAlign w:val="center"/>
          </w:tcPr>
          <w:p w14:paraId="0F6AFE96"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Payments</w:t>
            </w:r>
          </w:p>
        </w:tc>
      </w:tr>
      <w:tr w:rsidR="00BD6B4F" w14:paraId="5F9E7B50" w14:textId="77777777">
        <w:trPr>
          <w:trHeight w:hRule="exact" w:val="523"/>
        </w:trPr>
        <w:tc>
          <w:tcPr>
            <w:tcW w:w="4017" w:type="dxa"/>
            <w:gridSpan w:val="3"/>
            <w:tcBorders>
              <w:top w:val="single" w:sz="4" w:space="0" w:color="auto"/>
              <w:left w:val="single" w:sz="4" w:space="0" w:color="auto"/>
            </w:tcBorders>
            <w:shd w:val="clear" w:color="auto" w:fill="D3D3D3"/>
            <w:vAlign w:val="center"/>
          </w:tcPr>
          <w:p w14:paraId="4973EB2C"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Reporting periods</w:t>
            </w:r>
          </w:p>
        </w:tc>
        <w:tc>
          <w:tcPr>
            <w:tcW w:w="1339" w:type="dxa"/>
            <w:tcBorders>
              <w:top w:val="single" w:sz="4" w:space="0" w:color="auto"/>
              <w:left w:val="single" w:sz="4" w:space="0" w:color="auto"/>
            </w:tcBorders>
            <w:shd w:val="clear" w:color="auto" w:fill="D3D3D3"/>
            <w:vAlign w:val="center"/>
          </w:tcPr>
          <w:p w14:paraId="7F11CFB2"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Type</w:t>
            </w:r>
          </w:p>
        </w:tc>
        <w:tc>
          <w:tcPr>
            <w:tcW w:w="1334" w:type="dxa"/>
            <w:tcBorders>
              <w:top w:val="single" w:sz="4" w:space="0" w:color="auto"/>
              <w:left w:val="single" w:sz="4" w:space="0" w:color="auto"/>
            </w:tcBorders>
            <w:shd w:val="clear" w:color="auto" w:fill="D3D3D3"/>
            <w:vAlign w:val="center"/>
          </w:tcPr>
          <w:p w14:paraId="6959E243"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Deadline</w:t>
            </w:r>
          </w:p>
        </w:tc>
        <w:tc>
          <w:tcPr>
            <w:tcW w:w="1339" w:type="dxa"/>
            <w:tcBorders>
              <w:top w:val="single" w:sz="4" w:space="0" w:color="auto"/>
              <w:left w:val="single" w:sz="4" w:space="0" w:color="auto"/>
            </w:tcBorders>
            <w:shd w:val="clear" w:color="auto" w:fill="D3D3D3"/>
            <w:vAlign w:val="center"/>
          </w:tcPr>
          <w:p w14:paraId="384A1542"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Type</w:t>
            </w:r>
          </w:p>
        </w:tc>
        <w:tc>
          <w:tcPr>
            <w:tcW w:w="1344" w:type="dxa"/>
            <w:tcBorders>
              <w:top w:val="single" w:sz="4" w:space="0" w:color="auto"/>
              <w:left w:val="single" w:sz="4" w:space="0" w:color="auto"/>
              <w:right w:val="single" w:sz="4" w:space="0" w:color="auto"/>
            </w:tcBorders>
            <w:shd w:val="clear" w:color="auto" w:fill="D3D3D3"/>
            <w:vAlign w:val="center"/>
          </w:tcPr>
          <w:p w14:paraId="0D1E548E"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Deadline (time to pay)</w:t>
            </w:r>
          </w:p>
        </w:tc>
      </w:tr>
      <w:tr w:rsidR="00BD6B4F" w14:paraId="1F957287" w14:textId="77777777">
        <w:trPr>
          <w:trHeight w:hRule="exact" w:val="331"/>
        </w:trPr>
        <w:tc>
          <w:tcPr>
            <w:tcW w:w="1349" w:type="dxa"/>
            <w:tcBorders>
              <w:top w:val="single" w:sz="4" w:space="0" w:color="auto"/>
              <w:left w:val="single" w:sz="4" w:space="0" w:color="auto"/>
            </w:tcBorders>
            <w:shd w:val="clear" w:color="auto" w:fill="D3D3D3"/>
            <w:vAlign w:val="center"/>
          </w:tcPr>
          <w:p w14:paraId="5DEDA0F3"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RP No</w:t>
            </w:r>
          </w:p>
        </w:tc>
        <w:tc>
          <w:tcPr>
            <w:tcW w:w="1334" w:type="dxa"/>
            <w:tcBorders>
              <w:top w:val="single" w:sz="4" w:space="0" w:color="auto"/>
              <w:left w:val="single" w:sz="4" w:space="0" w:color="auto"/>
            </w:tcBorders>
            <w:shd w:val="clear" w:color="auto" w:fill="D3D3D3"/>
            <w:vAlign w:val="center"/>
          </w:tcPr>
          <w:p w14:paraId="004471E8"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Month from</w:t>
            </w:r>
          </w:p>
        </w:tc>
        <w:tc>
          <w:tcPr>
            <w:tcW w:w="1334" w:type="dxa"/>
            <w:tcBorders>
              <w:top w:val="single" w:sz="4" w:space="0" w:color="auto"/>
              <w:left w:val="single" w:sz="4" w:space="0" w:color="auto"/>
            </w:tcBorders>
            <w:shd w:val="clear" w:color="auto" w:fill="D3D3D3"/>
            <w:vAlign w:val="center"/>
          </w:tcPr>
          <w:p w14:paraId="5CD28CC6" w14:textId="77777777" w:rsidR="00BD6B4F" w:rsidRDefault="006F02A6">
            <w:pPr>
              <w:pStyle w:val="Jin0"/>
              <w:framePr w:w="9374" w:h="4114" w:wrap="none" w:vAnchor="page" w:hAnchor="page" w:x="1407" w:y="1879"/>
              <w:spacing w:after="0"/>
              <w:jc w:val="center"/>
              <w:rPr>
                <w:sz w:val="16"/>
                <w:szCs w:val="16"/>
              </w:rPr>
            </w:pPr>
            <w:r>
              <w:rPr>
                <w:rStyle w:val="Jin"/>
                <w:b/>
                <w:bCs/>
                <w:sz w:val="16"/>
                <w:szCs w:val="16"/>
              </w:rPr>
              <w:t>Month to</w:t>
            </w:r>
          </w:p>
        </w:tc>
        <w:tc>
          <w:tcPr>
            <w:tcW w:w="1339" w:type="dxa"/>
            <w:tcBorders>
              <w:top w:val="single" w:sz="4" w:space="0" w:color="auto"/>
              <w:left w:val="single" w:sz="4" w:space="0" w:color="auto"/>
            </w:tcBorders>
            <w:shd w:val="clear" w:color="auto" w:fill="D3D3D3"/>
          </w:tcPr>
          <w:p w14:paraId="146F6A51" w14:textId="77777777" w:rsidR="00BD6B4F" w:rsidRDefault="00BD6B4F">
            <w:pPr>
              <w:framePr w:w="9374" w:h="4114" w:wrap="none" w:vAnchor="page" w:hAnchor="page" w:x="1407" w:y="1879"/>
              <w:rPr>
                <w:sz w:val="10"/>
                <w:szCs w:val="10"/>
              </w:rPr>
            </w:pPr>
          </w:p>
        </w:tc>
        <w:tc>
          <w:tcPr>
            <w:tcW w:w="1334" w:type="dxa"/>
            <w:tcBorders>
              <w:top w:val="single" w:sz="4" w:space="0" w:color="auto"/>
              <w:left w:val="single" w:sz="4" w:space="0" w:color="auto"/>
            </w:tcBorders>
            <w:shd w:val="clear" w:color="auto" w:fill="D3D3D3"/>
          </w:tcPr>
          <w:p w14:paraId="114E53E2" w14:textId="77777777" w:rsidR="00BD6B4F" w:rsidRDefault="00BD6B4F">
            <w:pPr>
              <w:framePr w:w="9374" w:h="4114" w:wrap="none" w:vAnchor="page" w:hAnchor="page" w:x="1407" w:y="1879"/>
              <w:rPr>
                <w:sz w:val="10"/>
                <w:szCs w:val="10"/>
              </w:rPr>
            </w:pPr>
          </w:p>
        </w:tc>
        <w:tc>
          <w:tcPr>
            <w:tcW w:w="1339" w:type="dxa"/>
            <w:tcBorders>
              <w:top w:val="single" w:sz="4" w:space="0" w:color="auto"/>
              <w:left w:val="single" w:sz="4" w:space="0" w:color="auto"/>
            </w:tcBorders>
            <w:shd w:val="clear" w:color="auto" w:fill="D3D3D3"/>
          </w:tcPr>
          <w:p w14:paraId="04F4D042" w14:textId="77777777" w:rsidR="00BD6B4F" w:rsidRDefault="00BD6B4F">
            <w:pPr>
              <w:framePr w:w="9374" w:h="4114" w:wrap="none" w:vAnchor="page" w:hAnchor="page" w:x="1407" w:y="1879"/>
              <w:rPr>
                <w:sz w:val="10"/>
                <w:szCs w:val="10"/>
              </w:rPr>
            </w:pPr>
          </w:p>
        </w:tc>
        <w:tc>
          <w:tcPr>
            <w:tcW w:w="1344" w:type="dxa"/>
            <w:tcBorders>
              <w:top w:val="single" w:sz="4" w:space="0" w:color="auto"/>
              <w:left w:val="single" w:sz="4" w:space="0" w:color="auto"/>
              <w:right w:val="single" w:sz="4" w:space="0" w:color="auto"/>
            </w:tcBorders>
            <w:shd w:val="clear" w:color="auto" w:fill="D3D3D3"/>
          </w:tcPr>
          <w:p w14:paraId="3EE62E92" w14:textId="77777777" w:rsidR="00BD6B4F" w:rsidRDefault="00BD6B4F">
            <w:pPr>
              <w:framePr w:w="9374" w:h="4114" w:wrap="none" w:vAnchor="page" w:hAnchor="page" w:x="1407" w:y="1879"/>
              <w:rPr>
                <w:sz w:val="10"/>
                <w:szCs w:val="10"/>
              </w:rPr>
            </w:pPr>
          </w:p>
        </w:tc>
      </w:tr>
      <w:tr w:rsidR="00BD6B4F" w14:paraId="40327F82" w14:textId="77777777">
        <w:trPr>
          <w:trHeight w:hRule="exact" w:val="1618"/>
        </w:trPr>
        <w:tc>
          <w:tcPr>
            <w:tcW w:w="6690" w:type="dxa"/>
            <w:gridSpan w:val="5"/>
            <w:tcBorders>
              <w:top w:val="single" w:sz="4" w:space="0" w:color="auto"/>
              <w:left w:val="single" w:sz="4" w:space="0" w:color="auto"/>
            </w:tcBorders>
            <w:shd w:val="clear" w:color="auto" w:fill="auto"/>
          </w:tcPr>
          <w:p w14:paraId="43577691" w14:textId="77777777" w:rsidR="00BD6B4F" w:rsidRDefault="00BD6B4F">
            <w:pPr>
              <w:framePr w:w="9374" w:h="4114" w:wrap="none" w:vAnchor="page" w:hAnchor="page" w:x="1407" w:y="1879"/>
              <w:rPr>
                <w:sz w:val="10"/>
                <w:szCs w:val="10"/>
              </w:rPr>
            </w:pPr>
          </w:p>
        </w:tc>
        <w:tc>
          <w:tcPr>
            <w:tcW w:w="1339" w:type="dxa"/>
            <w:tcBorders>
              <w:top w:val="single" w:sz="4" w:space="0" w:color="auto"/>
              <w:left w:val="single" w:sz="4" w:space="0" w:color="auto"/>
            </w:tcBorders>
            <w:shd w:val="clear" w:color="auto" w:fill="auto"/>
            <w:vAlign w:val="center"/>
          </w:tcPr>
          <w:p w14:paraId="0D6C6422" w14:textId="77777777" w:rsidR="00BD6B4F" w:rsidRDefault="006F02A6">
            <w:pPr>
              <w:pStyle w:val="Jin0"/>
              <w:framePr w:w="9374" w:h="4114" w:wrap="none" w:vAnchor="page" w:hAnchor="page" w:x="1407" w:y="1879"/>
              <w:spacing w:after="0"/>
              <w:jc w:val="center"/>
              <w:rPr>
                <w:sz w:val="14"/>
                <w:szCs w:val="14"/>
              </w:rPr>
            </w:pPr>
            <w:r>
              <w:rPr>
                <w:rStyle w:val="Jin"/>
                <w:sz w:val="14"/>
                <w:szCs w:val="14"/>
              </w:rPr>
              <w:t>Initial prefinancing</w:t>
            </w:r>
          </w:p>
        </w:tc>
        <w:tc>
          <w:tcPr>
            <w:tcW w:w="1344" w:type="dxa"/>
            <w:tcBorders>
              <w:top w:val="single" w:sz="4" w:space="0" w:color="auto"/>
              <w:left w:val="single" w:sz="4" w:space="0" w:color="auto"/>
              <w:right w:val="single" w:sz="4" w:space="0" w:color="auto"/>
            </w:tcBorders>
            <w:shd w:val="clear" w:color="auto" w:fill="auto"/>
            <w:vAlign w:val="center"/>
          </w:tcPr>
          <w:p w14:paraId="124A1C75" w14:textId="77777777" w:rsidR="00BD6B4F" w:rsidRDefault="006F02A6">
            <w:pPr>
              <w:pStyle w:val="Jin0"/>
              <w:framePr w:w="9374" w:h="4114" w:wrap="none" w:vAnchor="page" w:hAnchor="page" w:x="1407" w:y="1879"/>
              <w:spacing w:after="0"/>
              <w:jc w:val="center"/>
              <w:rPr>
                <w:sz w:val="14"/>
                <w:szCs w:val="14"/>
              </w:rPr>
            </w:pPr>
            <w:r>
              <w:rPr>
                <w:rStyle w:val="Jin"/>
                <w:sz w:val="14"/>
                <w:szCs w:val="14"/>
              </w:rPr>
              <w:t>30 days from entry into force/10 days before starting date - whichever is the latest</w:t>
            </w:r>
          </w:p>
        </w:tc>
      </w:tr>
      <w:tr w:rsidR="00BD6B4F" w14:paraId="7FF6FADE" w14:textId="77777777">
        <w:trPr>
          <w:trHeight w:hRule="exact" w:val="648"/>
        </w:trPr>
        <w:tc>
          <w:tcPr>
            <w:tcW w:w="1349" w:type="dxa"/>
            <w:tcBorders>
              <w:top w:val="single" w:sz="4" w:space="0" w:color="auto"/>
              <w:left w:val="single" w:sz="4" w:space="0" w:color="auto"/>
            </w:tcBorders>
            <w:shd w:val="clear" w:color="auto" w:fill="auto"/>
          </w:tcPr>
          <w:p w14:paraId="6C52713F" w14:textId="77777777" w:rsidR="00BD6B4F" w:rsidRDefault="006F02A6">
            <w:pPr>
              <w:pStyle w:val="Jin0"/>
              <w:framePr w:w="9374" w:h="4114" w:wrap="none" w:vAnchor="page" w:hAnchor="page" w:x="1407" w:y="1879"/>
              <w:spacing w:after="0"/>
              <w:jc w:val="center"/>
              <w:rPr>
                <w:sz w:val="14"/>
                <w:szCs w:val="14"/>
              </w:rPr>
            </w:pPr>
            <w:r>
              <w:rPr>
                <w:rStyle w:val="Jin"/>
                <w:sz w:val="14"/>
                <w:szCs w:val="14"/>
              </w:rPr>
              <w:t>1</w:t>
            </w:r>
          </w:p>
        </w:tc>
        <w:tc>
          <w:tcPr>
            <w:tcW w:w="1334" w:type="dxa"/>
            <w:tcBorders>
              <w:top w:val="single" w:sz="4" w:space="0" w:color="auto"/>
              <w:left w:val="single" w:sz="4" w:space="0" w:color="auto"/>
            </w:tcBorders>
            <w:shd w:val="clear" w:color="auto" w:fill="auto"/>
          </w:tcPr>
          <w:p w14:paraId="31CF619E" w14:textId="77777777" w:rsidR="00BD6B4F" w:rsidRDefault="006F02A6">
            <w:pPr>
              <w:pStyle w:val="Jin0"/>
              <w:framePr w:w="9374" w:h="4114" w:wrap="none" w:vAnchor="page" w:hAnchor="page" w:x="1407" w:y="1879"/>
              <w:spacing w:after="0"/>
              <w:jc w:val="center"/>
              <w:rPr>
                <w:sz w:val="14"/>
                <w:szCs w:val="14"/>
              </w:rPr>
            </w:pPr>
            <w:r>
              <w:rPr>
                <w:rStyle w:val="Jin"/>
                <w:sz w:val="14"/>
                <w:szCs w:val="14"/>
              </w:rPr>
              <w:t>1</w:t>
            </w:r>
          </w:p>
        </w:tc>
        <w:tc>
          <w:tcPr>
            <w:tcW w:w="1334" w:type="dxa"/>
            <w:tcBorders>
              <w:top w:val="single" w:sz="4" w:space="0" w:color="auto"/>
              <w:left w:val="single" w:sz="4" w:space="0" w:color="auto"/>
            </w:tcBorders>
            <w:shd w:val="clear" w:color="auto" w:fill="auto"/>
          </w:tcPr>
          <w:p w14:paraId="7BE0BB3E" w14:textId="77777777" w:rsidR="00BD6B4F" w:rsidRDefault="006F02A6">
            <w:pPr>
              <w:pStyle w:val="Jin0"/>
              <w:framePr w:w="9374" w:h="4114" w:wrap="none" w:vAnchor="page" w:hAnchor="page" w:x="1407" w:y="1879"/>
              <w:spacing w:after="0"/>
              <w:jc w:val="center"/>
              <w:rPr>
                <w:sz w:val="14"/>
                <w:szCs w:val="14"/>
              </w:rPr>
            </w:pPr>
            <w:r>
              <w:rPr>
                <w:rStyle w:val="Jin"/>
                <w:sz w:val="14"/>
                <w:szCs w:val="14"/>
              </w:rPr>
              <w:t>24</w:t>
            </w:r>
          </w:p>
        </w:tc>
        <w:tc>
          <w:tcPr>
            <w:tcW w:w="1339" w:type="dxa"/>
            <w:tcBorders>
              <w:top w:val="single" w:sz="4" w:space="0" w:color="auto"/>
              <w:left w:val="single" w:sz="4" w:space="0" w:color="auto"/>
            </w:tcBorders>
            <w:shd w:val="clear" w:color="auto" w:fill="auto"/>
          </w:tcPr>
          <w:p w14:paraId="777C3959" w14:textId="77777777" w:rsidR="00BD6B4F" w:rsidRDefault="006F02A6">
            <w:pPr>
              <w:pStyle w:val="Jin0"/>
              <w:framePr w:w="9374" w:h="4114" w:wrap="none" w:vAnchor="page" w:hAnchor="page" w:x="1407" w:y="1879"/>
              <w:spacing w:after="0"/>
              <w:jc w:val="center"/>
              <w:rPr>
                <w:sz w:val="14"/>
                <w:szCs w:val="14"/>
              </w:rPr>
            </w:pPr>
            <w:r>
              <w:rPr>
                <w:rStyle w:val="Jin"/>
                <w:sz w:val="14"/>
                <w:szCs w:val="14"/>
              </w:rPr>
              <w:t>Periodic report</w:t>
            </w:r>
          </w:p>
        </w:tc>
        <w:tc>
          <w:tcPr>
            <w:tcW w:w="1334" w:type="dxa"/>
            <w:tcBorders>
              <w:top w:val="single" w:sz="4" w:space="0" w:color="auto"/>
              <w:left w:val="single" w:sz="4" w:space="0" w:color="auto"/>
            </w:tcBorders>
            <w:shd w:val="clear" w:color="auto" w:fill="auto"/>
          </w:tcPr>
          <w:p w14:paraId="73B10709" w14:textId="77777777" w:rsidR="00BD6B4F" w:rsidRDefault="006F02A6">
            <w:pPr>
              <w:pStyle w:val="Jin0"/>
              <w:framePr w:w="9374" w:h="4114" w:wrap="none" w:vAnchor="page" w:hAnchor="page" w:x="1407" w:y="1879"/>
              <w:spacing w:after="0"/>
              <w:jc w:val="center"/>
              <w:rPr>
                <w:sz w:val="14"/>
                <w:szCs w:val="14"/>
              </w:rPr>
            </w:pPr>
            <w:r>
              <w:rPr>
                <w:rStyle w:val="Jin"/>
                <w:sz w:val="14"/>
                <w:szCs w:val="14"/>
              </w:rPr>
              <w:t>60 days after end of reporting period</w:t>
            </w:r>
          </w:p>
        </w:tc>
        <w:tc>
          <w:tcPr>
            <w:tcW w:w="1339" w:type="dxa"/>
            <w:tcBorders>
              <w:top w:val="single" w:sz="4" w:space="0" w:color="auto"/>
              <w:left w:val="single" w:sz="4" w:space="0" w:color="auto"/>
            </w:tcBorders>
            <w:shd w:val="clear" w:color="auto" w:fill="auto"/>
          </w:tcPr>
          <w:p w14:paraId="6967E046" w14:textId="77777777" w:rsidR="00BD6B4F" w:rsidRDefault="006F02A6">
            <w:pPr>
              <w:pStyle w:val="Jin0"/>
              <w:framePr w:w="9374" w:h="4114" w:wrap="none" w:vAnchor="page" w:hAnchor="page" w:x="1407" w:y="1879"/>
              <w:spacing w:after="0"/>
              <w:jc w:val="center"/>
              <w:rPr>
                <w:sz w:val="14"/>
                <w:szCs w:val="14"/>
              </w:rPr>
            </w:pPr>
            <w:r>
              <w:rPr>
                <w:rStyle w:val="Jin"/>
                <w:sz w:val="14"/>
                <w:szCs w:val="14"/>
              </w:rPr>
              <w:t>Interim payment</w:t>
            </w:r>
          </w:p>
        </w:tc>
        <w:tc>
          <w:tcPr>
            <w:tcW w:w="1344" w:type="dxa"/>
            <w:tcBorders>
              <w:top w:val="single" w:sz="4" w:space="0" w:color="auto"/>
              <w:left w:val="single" w:sz="4" w:space="0" w:color="auto"/>
              <w:right w:val="single" w:sz="4" w:space="0" w:color="auto"/>
            </w:tcBorders>
            <w:shd w:val="clear" w:color="auto" w:fill="auto"/>
            <w:vAlign w:val="center"/>
          </w:tcPr>
          <w:p w14:paraId="5113CEF2" w14:textId="77777777" w:rsidR="00BD6B4F" w:rsidRDefault="006F02A6">
            <w:pPr>
              <w:pStyle w:val="Jin0"/>
              <w:framePr w:w="9374" w:h="4114" w:wrap="none" w:vAnchor="page" w:hAnchor="page" w:x="1407" w:y="1879"/>
              <w:spacing w:after="0"/>
              <w:jc w:val="center"/>
              <w:rPr>
                <w:sz w:val="14"/>
                <w:szCs w:val="14"/>
              </w:rPr>
            </w:pPr>
            <w:r>
              <w:rPr>
                <w:rStyle w:val="Jin"/>
                <w:sz w:val="14"/>
                <w:szCs w:val="14"/>
              </w:rPr>
              <w:t>90 days from receiving periodic report</w:t>
            </w:r>
          </w:p>
        </w:tc>
      </w:tr>
      <w:tr w:rsidR="00BD6B4F" w14:paraId="6BF84007" w14:textId="77777777">
        <w:trPr>
          <w:trHeight w:hRule="exact" w:val="653"/>
        </w:trPr>
        <w:tc>
          <w:tcPr>
            <w:tcW w:w="1349" w:type="dxa"/>
            <w:tcBorders>
              <w:top w:val="single" w:sz="4" w:space="0" w:color="auto"/>
              <w:left w:val="single" w:sz="4" w:space="0" w:color="auto"/>
              <w:bottom w:val="single" w:sz="4" w:space="0" w:color="auto"/>
            </w:tcBorders>
            <w:shd w:val="clear" w:color="auto" w:fill="auto"/>
          </w:tcPr>
          <w:p w14:paraId="41031880" w14:textId="77777777" w:rsidR="00BD6B4F" w:rsidRDefault="006F02A6">
            <w:pPr>
              <w:pStyle w:val="Jin0"/>
              <w:framePr w:w="9374" w:h="4114" w:wrap="none" w:vAnchor="page" w:hAnchor="page" w:x="1407" w:y="1879"/>
              <w:spacing w:after="0"/>
              <w:jc w:val="center"/>
              <w:rPr>
                <w:sz w:val="14"/>
                <w:szCs w:val="14"/>
              </w:rPr>
            </w:pPr>
            <w:r>
              <w:rPr>
                <w:rStyle w:val="Jin"/>
                <w:sz w:val="14"/>
                <w:szCs w:val="14"/>
              </w:rPr>
              <w:t>2</w:t>
            </w:r>
          </w:p>
        </w:tc>
        <w:tc>
          <w:tcPr>
            <w:tcW w:w="1334" w:type="dxa"/>
            <w:tcBorders>
              <w:top w:val="single" w:sz="4" w:space="0" w:color="auto"/>
              <w:left w:val="single" w:sz="4" w:space="0" w:color="auto"/>
              <w:bottom w:val="single" w:sz="4" w:space="0" w:color="auto"/>
            </w:tcBorders>
            <w:shd w:val="clear" w:color="auto" w:fill="auto"/>
          </w:tcPr>
          <w:p w14:paraId="2ECFB819" w14:textId="77777777" w:rsidR="00BD6B4F" w:rsidRDefault="006F02A6">
            <w:pPr>
              <w:pStyle w:val="Jin0"/>
              <w:framePr w:w="9374" w:h="4114" w:wrap="none" w:vAnchor="page" w:hAnchor="page" w:x="1407" w:y="1879"/>
              <w:spacing w:after="0"/>
              <w:jc w:val="center"/>
              <w:rPr>
                <w:sz w:val="14"/>
                <w:szCs w:val="14"/>
              </w:rPr>
            </w:pPr>
            <w:r>
              <w:rPr>
                <w:rStyle w:val="Jin"/>
                <w:sz w:val="14"/>
                <w:szCs w:val="14"/>
              </w:rPr>
              <w:t>25</w:t>
            </w:r>
          </w:p>
        </w:tc>
        <w:tc>
          <w:tcPr>
            <w:tcW w:w="1334" w:type="dxa"/>
            <w:tcBorders>
              <w:top w:val="single" w:sz="4" w:space="0" w:color="auto"/>
              <w:left w:val="single" w:sz="4" w:space="0" w:color="auto"/>
              <w:bottom w:val="single" w:sz="4" w:space="0" w:color="auto"/>
            </w:tcBorders>
            <w:shd w:val="clear" w:color="auto" w:fill="auto"/>
          </w:tcPr>
          <w:p w14:paraId="71D66980" w14:textId="77777777" w:rsidR="00BD6B4F" w:rsidRDefault="006F02A6">
            <w:pPr>
              <w:pStyle w:val="Jin0"/>
              <w:framePr w:w="9374" w:h="4114" w:wrap="none" w:vAnchor="page" w:hAnchor="page" w:x="1407" w:y="1879"/>
              <w:spacing w:after="0"/>
              <w:jc w:val="center"/>
              <w:rPr>
                <w:sz w:val="14"/>
                <w:szCs w:val="14"/>
              </w:rPr>
            </w:pPr>
            <w:r>
              <w:rPr>
                <w:rStyle w:val="Jin"/>
                <w:sz w:val="14"/>
                <w:szCs w:val="14"/>
              </w:rPr>
              <w:t>48</w:t>
            </w:r>
          </w:p>
        </w:tc>
        <w:tc>
          <w:tcPr>
            <w:tcW w:w="1339" w:type="dxa"/>
            <w:tcBorders>
              <w:top w:val="single" w:sz="4" w:space="0" w:color="auto"/>
              <w:left w:val="single" w:sz="4" w:space="0" w:color="auto"/>
              <w:bottom w:val="single" w:sz="4" w:space="0" w:color="auto"/>
            </w:tcBorders>
            <w:shd w:val="clear" w:color="auto" w:fill="auto"/>
          </w:tcPr>
          <w:p w14:paraId="499A4C36" w14:textId="77777777" w:rsidR="00BD6B4F" w:rsidRDefault="006F02A6">
            <w:pPr>
              <w:pStyle w:val="Jin0"/>
              <w:framePr w:w="9374" w:h="4114" w:wrap="none" w:vAnchor="page" w:hAnchor="page" w:x="1407" w:y="1879"/>
              <w:spacing w:after="0"/>
              <w:jc w:val="center"/>
              <w:rPr>
                <w:sz w:val="14"/>
                <w:szCs w:val="14"/>
              </w:rPr>
            </w:pPr>
            <w:r>
              <w:rPr>
                <w:rStyle w:val="Jin"/>
                <w:sz w:val="14"/>
                <w:szCs w:val="14"/>
              </w:rPr>
              <w:t>Periodic report</w:t>
            </w:r>
          </w:p>
        </w:tc>
        <w:tc>
          <w:tcPr>
            <w:tcW w:w="1334" w:type="dxa"/>
            <w:tcBorders>
              <w:top w:val="single" w:sz="4" w:space="0" w:color="auto"/>
              <w:left w:val="single" w:sz="4" w:space="0" w:color="auto"/>
              <w:bottom w:val="single" w:sz="4" w:space="0" w:color="auto"/>
            </w:tcBorders>
            <w:shd w:val="clear" w:color="auto" w:fill="auto"/>
          </w:tcPr>
          <w:p w14:paraId="3F6A7F12" w14:textId="77777777" w:rsidR="00BD6B4F" w:rsidRDefault="006F02A6">
            <w:pPr>
              <w:pStyle w:val="Jin0"/>
              <w:framePr w:w="9374" w:h="4114" w:wrap="none" w:vAnchor="page" w:hAnchor="page" w:x="1407" w:y="1879"/>
              <w:spacing w:after="0"/>
              <w:jc w:val="center"/>
              <w:rPr>
                <w:sz w:val="14"/>
                <w:szCs w:val="14"/>
              </w:rPr>
            </w:pPr>
            <w:r>
              <w:rPr>
                <w:rStyle w:val="Jin"/>
                <w:sz w:val="14"/>
                <w:szCs w:val="14"/>
              </w:rPr>
              <w:t>60 days after end of reporting period</w:t>
            </w:r>
          </w:p>
        </w:tc>
        <w:tc>
          <w:tcPr>
            <w:tcW w:w="1339" w:type="dxa"/>
            <w:tcBorders>
              <w:top w:val="single" w:sz="4" w:space="0" w:color="auto"/>
              <w:left w:val="single" w:sz="4" w:space="0" w:color="auto"/>
              <w:bottom w:val="single" w:sz="4" w:space="0" w:color="auto"/>
            </w:tcBorders>
            <w:shd w:val="clear" w:color="auto" w:fill="auto"/>
          </w:tcPr>
          <w:p w14:paraId="7399AC01" w14:textId="77777777" w:rsidR="00BD6B4F" w:rsidRDefault="006F02A6">
            <w:pPr>
              <w:pStyle w:val="Jin0"/>
              <w:framePr w:w="9374" w:h="4114" w:wrap="none" w:vAnchor="page" w:hAnchor="page" w:x="1407" w:y="1879"/>
              <w:spacing w:after="0"/>
              <w:jc w:val="center"/>
              <w:rPr>
                <w:sz w:val="14"/>
                <w:szCs w:val="14"/>
              </w:rPr>
            </w:pPr>
            <w:r>
              <w:rPr>
                <w:rStyle w:val="Jin"/>
                <w:sz w:val="14"/>
                <w:szCs w:val="14"/>
              </w:rPr>
              <w:t>Final payment</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696893BA" w14:textId="77777777" w:rsidR="00BD6B4F" w:rsidRDefault="006F02A6">
            <w:pPr>
              <w:pStyle w:val="Jin0"/>
              <w:framePr w:w="9374" w:h="4114" w:wrap="none" w:vAnchor="page" w:hAnchor="page" w:x="1407" w:y="1879"/>
              <w:spacing w:after="0"/>
              <w:jc w:val="center"/>
              <w:rPr>
                <w:sz w:val="14"/>
                <w:szCs w:val="14"/>
              </w:rPr>
            </w:pPr>
            <w:r>
              <w:rPr>
                <w:rStyle w:val="Jin"/>
                <w:sz w:val="14"/>
                <w:szCs w:val="14"/>
              </w:rPr>
              <w:t>90 days from receiving periodic report</w:t>
            </w:r>
          </w:p>
        </w:tc>
      </w:tr>
    </w:tbl>
    <w:p w14:paraId="2DBD373E" w14:textId="77777777" w:rsidR="00BD6B4F" w:rsidRDefault="006F02A6">
      <w:pPr>
        <w:pStyle w:val="Titulektabulky0"/>
        <w:framePr w:wrap="none" w:vAnchor="page" w:hAnchor="page" w:x="1105" w:y="6165"/>
      </w:pPr>
      <w:r>
        <w:rPr>
          <w:rStyle w:val="Titulektabulky"/>
          <w:b/>
          <w:bCs/>
        </w:rPr>
        <w:t>Prefinancing payments and guarantees:</w:t>
      </w:r>
    </w:p>
    <w:tbl>
      <w:tblPr>
        <w:tblOverlap w:val="never"/>
        <w:tblW w:w="0" w:type="auto"/>
        <w:tblLayout w:type="fixed"/>
        <w:tblCellMar>
          <w:left w:w="10" w:type="dxa"/>
          <w:right w:w="10" w:type="dxa"/>
        </w:tblCellMar>
        <w:tblLook w:val="04A0" w:firstRow="1" w:lastRow="0" w:firstColumn="1" w:lastColumn="0" w:noHBand="0" w:noVBand="1"/>
      </w:tblPr>
      <w:tblGrid>
        <w:gridCol w:w="4349"/>
        <w:gridCol w:w="4344"/>
      </w:tblGrid>
      <w:tr w:rsidR="00BD6B4F" w14:paraId="5DAF1B38" w14:textId="77777777">
        <w:trPr>
          <w:trHeight w:hRule="exact" w:val="346"/>
        </w:trPr>
        <w:tc>
          <w:tcPr>
            <w:tcW w:w="8693" w:type="dxa"/>
            <w:gridSpan w:val="2"/>
            <w:tcBorders>
              <w:top w:val="single" w:sz="4" w:space="0" w:color="auto"/>
              <w:left w:val="single" w:sz="4" w:space="0" w:color="auto"/>
              <w:right w:val="single" w:sz="4" w:space="0" w:color="auto"/>
            </w:tcBorders>
            <w:shd w:val="clear" w:color="auto" w:fill="D3D3D3"/>
            <w:vAlign w:val="center"/>
          </w:tcPr>
          <w:p w14:paraId="4EFD122D" w14:textId="77777777" w:rsidR="00BD6B4F" w:rsidRDefault="006F02A6">
            <w:pPr>
              <w:pStyle w:val="Jin0"/>
              <w:framePr w:w="8693" w:h="994" w:wrap="none" w:vAnchor="page" w:hAnchor="page" w:x="1690" w:y="6664"/>
              <w:spacing w:after="0"/>
              <w:jc w:val="center"/>
              <w:rPr>
                <w:sz w:val="16"/>
                <w:szCs w:val="16"/>
              </w:rPr>
            </w:pPr>
            <w:r>
              <w:rPr>
                <w:rStyle w:val="Jin"/>
                <w:b/>
                <w:bCs/>
                <w:sz w:val="16"/>
                <w:szCs w:val="16"/>
              </w:rPr>
              <w:t>Prefinancing payment</w:t>
            </w:r>
          </w:p>
        </w:tc>
      </w:tr>
      <w:tr w:rsidR="00BD6B4F" w14:paraId="382543AE" w14:textId="77777777">
        <w:trPr>
          <w:trHeight w:hRule="exact" w:val="331"/>
        </w:trPr>
        <w:tc>
          <w:tcPr>
            <w:tcW w:w="4349" w:type="dxa"/>
            <w:tcBorders>
              <w:top w:val="single" w:sz="4" w:space="0" w:color="auto"/>
              <w:left w:val="single" w:sz="4" w:space="0" w:color="auto"/>
            </w:tcBorders>
            <w:shd w:val="clear" w:color="auto" w:fill="D3D3D3"/>
            <w:vAlign w:val="center"/>
          </w:tcPr>
          <w:p w14:paraId="21B40924" w14:textId="77777777" w:rsidR="00BD6B4F" w:rsidRDefault="006F02A6">
            <w:pPr>
              <w:pStyle w:val="Jin0"/>
              <w:framePr w:w="8693" w:h="994" w:wrap="none" w:vAnchor="page" w:hAnchor="page" w:x="1690" w:y="6664"/>
              <w:spacing w:after="0"/>
              <w:jc w:val="center"/>
              <w:rPr>
                <w:sz w:val="16"/>
                <w:szCs w:val="16"/>
              </w:rPr>
            </w:pPr>
            <w:r>
              <w:rPr>
                <w:rStyle w:val="Jin"/>
                <w:b/>
                <w:bCs/>
                <w:sz w:val="16"/>
                <w:szCs w:val="16"/>
              </w:rPr>
              <w:t>Type</w:t>
            </w:r>
          </w:p>
        </w:tc>
        <w:tc>
          <w:tcPr>
            <w:tcW w:w="4344" w:type="dxa"/>
            <w:tcBorders>
              <w:top w:val="single" w:sz="4" w:space="0" w:color="auto"/>
              <w:left w:val="single" w:sz="4" w:space="0" w:color="auto"/>
              <w:right w:val="single" w:sz="4" w:space="0" w:color="auto"/>
            </w:tcBorders>
            <w:shd w:val="clear" w:color="auto" w:fill="D3D3D3"/>
            <w:vAlign w:val="center"/>
          </w:tcPr>
          <w:p w14:paraId="12CF5CBC" w14:textId="77777777" w:rsidR="00BD6B4F" w:rsidRDefault="006F02A6">
            <w:pPr>
              <w:pStyle w:val="Jin0"/>
              <w:framePr w:w="8693" w:h="994" w:wrap="none" w:vAnchor="page" w:hAnchor="page" w:x="1690" w:y="6664"/>
              <w:spacing w:after="0"/>
              <w:jc w:val="center"/>
              <w:rPr>
                <w:sz w:val="16"/>
                <w:szCs w:val="16"/>
              </w:rPr>
            </w:pPr>
            <w:r>
              <w:rPr>
                <w:rStyle w:val="Jin"/>
                <w:b/>
                <w:bCs/>
                <w:sz w:val="16"/>
                <w:szCs w:val="16"/>
              </w:rPr>
              <w:t>Amount</w:t>
            </w:r>
          </w:p>
        </w:tc>
      </w:tr>
      <w:tr w:rsidR="00BD6B4F" w14:paraId="6A1A9091" w14:textId="77777777">
        <w:trPr>
          <w:trHeight w:hRule="exact" w:val="317"/>
        </w:trPr>
        <w:tc>
          <w:tcPr>
            <w:tcW w:w="4349" w:type="dxa"/>
            <w:tcBorders>
              <w:top w:val="single" w:sz="4" w:space="0" w:color="auto"/>
              <w:left w:val="single" w:sz="4" w:space="0" w:color="auto"/>
              <w:bottom w:val="single" w:sz="4" w:space="0" w:color="auto"/>
            </w:tcBorders>
            <w:shd w:val="clear" w:color="auto" w:fill="auto"/>
            <w:vAlign w:val="center"/>
          </w:tcPr>
          <w:p w14:paraId="08A24A93" w14:textId="77777777" w:rsidR="00BD6B4F" w:rsidRDefault="006F02A6">
            <w:pPr>
              <w:pStyle w:val="Jin0"/>
              <w:framePr w:w="8693" w:h="994" w:wrap="none" w:vAnchor="page" w:hAnchor="page" w:x="1690" w:y="6664"/>
              <w:spacing w:after="0"/>
              <w:jc w:val="center"/>
              <w:rPr>
                <w:sz w:val="14"/>
                <w:szCs w:val="14"/>
              </w:rPr>
            </w:pPr>
            <w:r>
              <w:rPr>
                <w:rStyle w:val="Jin"/>
                <w:sz w:val="14"/>
                <w:szCs w:val="14"/>
              </w:rPr>
              <w:t>Prefinancing 1 (initial)</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14:paraId="55138D24" w14:textId="77777777" w:rsidR="00BD6B4F" w:rsidRDefault="006F02A6">
            <w:pPr>
              <w:pStyle w:val="Jin0"/>
              <w:framePr w:w="8693" w:h="994" w:wrap="none" w:vAnchor="page" w:hAnchor="page" w:x="1690" w:y="6664"/>
              <w:spacing w:after="0"/>
              <w:jc w:val="right"/>
              <w:rPr>
                <w:sz w:val="14"/>
                <w:szCs w:val="14"/>
              </w:rPr>
            </w:pPr>
            <w:r>
              <w:rPr>
                <w:rStyle w:val="Jin"/>
                <w:sz w:val="14"/>
                <w:szCs w:val="14"/>
              </w:rPr>
              <w:t>481 390.00</w:t>
            </w:r>
          </w:p>
        </w:tc>
      </w:tr>
    </w:tbl>
    <w:p w14:paraId="1828F97F" w14:textId="77777777" w:rsidR="00BD6B4F" w:rsidRDefault="006F02A6">
      <w:pPr>
        <w:pStyle w:val="Zkladntext20"/>
        <w:framePr w:w="10205" w:h="7781" w:hRule="exact" w:wrap="none" w:vAnchor="page" w:hAnchor="page" w:x="1100" w:y="7831"/>
      </w:pPr>
      <w:r>
        <w:rPr>
          <w:rStyle w:val="Zkladntext2"/>
          <w:b/>
          <w:bCs/>
        </w:rPr>
        <w:t xml:space="preserve">Reporting and payment modalities </w:t>
      </w:r>
      <w:r>
        <w:rPr>
          <w:rStyle w:val="Zkladntext2"/>
        </w:rPr>
        <w:t>(art 21, 22):</w:t>
      </w:r>
    </w:p>
    <w:p w14:paraId="76F84969" w14:textId="77777777" w:rsidR="00BD6B4F" w:rsidRDefault="006F02A6">
      <w:pPr>
        <w:pStyle w:val="Zkladntext20"/>
        <w:framePr w:w="10205" w:h="7781" w:hRule="exact" w:wrap="none" w:vAnchor="page" w:hAnchor="page" w:x="1100" w:y="7831"/>
        <w:ind w:firstLine="300"/>
      </w:pPr>
      <w:r>
        <w:rPr>
          <w:rStyle w:val="Zkladntext2"/>
        </w:rPr>
        <w:t>Mutual Insurance Mechanism (MIM): Yes</w:t>
      </w:r>
    </w:p>
    <w:p w14:paraId="2E253DE7" w14:textId="77777777" w:rsidR="00BD6B4F" w:rsidRDefault="006F02A6">
      <w:pPr>
        <w:pStyle w:val="Zkladntext20"/>
        <w:framePr w:w="10205" w:h="7781" w:hRule="exact" w:wrap="none" w:vAnchor="page" w:hAnchor="page" w:x="1100" w:y="7831"/>
        <w:ind w:firstLine="580"/>
      </w:pPr>
      <w:r>
        <w:rPr>
          <w:rStyle w:val="Zkladntext2"/>
        </w:rPr>
        <w:t>MIM contribution: 5% of the maximum grant amount (37 030.00), retained from the initial prefinancing</w:t>
      </w:r>
    </w:p>
    <w:p w14:paraId="65C48B07" w14:textId="77777777" w:rsidR="00BD6B4F" w:rsidRDefault="006F02A6">
      <w:pPr>
        <w:pStyle w:val="Zkladntext20"/>
        <w:framePr w:w="10205" w:h="7781" w:hRule="exact" w:wrap="none" w:vAnchor="page" w:hAnchor="page" w:x="1100" w:y="7831"/>
      </w:pPr>
      <w:r>
        <w:rPr>
          <w:rStyle w:val="Zkladntext2"/>
        </w:rPr>
        <w:t xml:space="preserve">Restrictions on distribution of initial prefinancing: The prefinancing may be distributed only if the minimum number of beneficiaries set out in the call </w:t>
      </w:r>
      <w:proofErr w:type="spellStart"/>
      <w:r>
        <w:rPr>
          <w:rStyle w:val="Zkladntext2"/>
        </w:rPr>
        <w:t>condititions</w:t>
      </w:r>
      <w:proofErr w:type="spellEnd"/>
      <w:r>
        <w:rPr>
          <w:rStyle w:val="Zkladntext2"/>
        </w:rPr>
        <w:t xml:space="preserve"> (if any) have acceded to the Agreement and only to beneficiaries that have acceded.</w:t>
      </w:r>
    </w:p>
    <w:p w14:paraId="401669A7" w14:textId="77777777" w:rsidR="00BD6B4F" w:rsidRDefault="006F02A6">
      <w:pPr>
        <w:pStyle w:val="Zkladntext20"/>
        <w:framePr w:w="10205" w:h="7781" w:hRule="exact" w:wrap="none" w:vAnchor="page" w:hAnchor="page" w:x="1100" w:y="7831"/>
      </w:pPr>
      <w:r>
        <w:rPr>
          <w:rStyle w:val="Zkladntext2"/>
        </w:rPr>
        <w:t>Interim payment ceiling (if any): 90% of the maximum grant amount</w:t>
      </w:r>
    </w:p>
    <w:p w14:paraId="36E00AE7" w14:textId="77777777" w:rsidR="00BD6B4F" w:rsidRDefault="006F02A6">
      <w:pPr>
        <w:pStyle w:val="Zkladntext20"/>
        <w:framePr w:w="10205" w:h="7781" w:hRule="exact" w:wrap="none" w:vAnchor="page" w:hAnchor="page" w:x="1100" w:y="7831"/>
      </w:pPr>
      <w:r>
        <w:rPr>
          <w:rStyle w:val="Zkladntext2"/>
        </w:rPr>
        <w:t>No-profit rule: n/a</w:t>
      </w:r>
    </w:p>
    <w:p w14:paraId="4C0F1496" w14:textId="77777777" w:rsidR="00BD6B4F" w:rsidRDefault="006F02A6">
      <w:pPr>
        <w:pStyle w:val="Zkladntext20"/>
        <w:framePr w:w="10205" w:h="7781" w:hRule="exact" w:wrap="none" w:vAnchor="page" w:hAnchor="page" w:x="1100" w:y="7831"/>
      </w:pPr>
      <w:r>
        <w:rPr>
          <w:rStyle w:val="Zkladntext2"/>
        </w:rPr>
        <w:t>Late payment interest: ECB + 3.5%</w:t>
      </w:r>
    </w:p>
    <w:p w14:paraId="3E307390" w14:textId="034243F2" w:rsidR="00C97858" w:rsidRDefault="006F02A6">
      <w:pPr>
        <w:pStyle w:val="Zkladntext20"/>
        <w:framePr w:w="10205" w:h="7781" w:hRule="exact" w:wrap="none" w:vAnchor="page" w:hAnchor="page" w:x="1100" w:y="7831"/>
      </w:pPr>
      <w:r>
        <w:rPr>
          <w:rStyle w:val="Zkladntext2"/>
        </w:rPr>
        <w:t>Bank account for payments:</w:t>
      </w:r>
    </w:p>
    <w:p w14:paraId="7C7775BC" w14:textId="07DD7DB1" w:rsidR="00BD6B4F" w:rsidRDefault="00C97858">
      <w:pPr>
        <w:pStyle w:val="Zkladntext20"/>
        <w:framePr w:w="10205" w:h="7781" w:hRule="exact" w:wrap="none" w:vAnchor="page" w:hAnchor="page" w:x="1100" w:y="7831"/>
        <w:ind w:firstLine="300"/>
      </w:pPr>
      <w:r>
        <w:rPr>
          <w:rStyle w:val="Zkladntext2"/>
        </w:rPr>
        <w:t>xxx</w:t>
      </w:r>
    </w:p>
    <w:p w14:paraId="0DECAE67" w14:textId="77777777" w:rsidR="00BD6B4F" w:rsidRDefault="006F02A6">
      <w:pPr>
        <w:pStyle w:val="Zkladntext20"/>
        <w:framePr w:w="10205" w:h="7781" w:hRule="exact" w:wrap="none" w:vAnchor="page" w:hAnchor="page" w:x="1100" w:y="7831"/>
      </w:pPr>
      <w:r>
        <w:rPr>
          <w:rStyle w:val="Zkladntext2"/>
        </w:rPr>
        <w:t>Conversion into euros: n/a</w:t>
      </w:r>
    </w:p>
    <w:p w14:paraId="4BEB57B2" w14:textId="77777777" w:rsidR="00BD6B4F" w:rsidRDefault="006F02A6">
      <w:pPr>
        <w:pStyle w:val="Zkladntext20"/>
        <w:framePr w:w="10205" w:h="7781" w:hRule="exact" w:wrap="none" w:vAnchor="page" w:hAnchor="page" w:x="1100" w:y="7831"/>
      </w:pPr>
      <w:r>
        <w:rPr>
          <w:rStyle w:val="Zkladntext2"/>
        </w:rPr>
        <w:t>Reporting language: Language of the Agreement</w:t>
      </w:r>
    </w:p>
    <w:p w14:paraId="1E901CEF" w14:textId="77777777" w:rsidR="00BD6B4F" w:rsidRDefault="006F02A6">
      <w:pPr>
        <w:pStyle w:val="Zkladntext20"/>
        <w:framePr w:w="10205" w:h="7781" w:hRule="exact" w:wrap="none" w:vAnchor="page" w:hAnchor="page" w:x="1100" w:y="7831"/>
        <w:numPr>
          <w:ilvl w:val="1"/>
          <w:numId w:val="41"/>
        </w:numPr>
        <w:tabs>
          <w:tab w:val="left" w:pos="435"/>
        </w:tabs>
      </w:pPr>
      <w:r>
        <w:rPr>
          <w:rStyle w:val="Zkladntext2"/>
          <w:b/>
          <w:bCs/>
          <w:u w:val="single"/>
        </w:rPr>
        <w:t>Certificates</w:t>
      </w:r>
      <w:r>
        <w:rPr>
          <w:rStyle w:val="Zkladntext2"/>
          <w:b/>
          <w:bCs/>
        </w:rPr>
        <w:t xml:space="preserve"> </w:t>
      </w:r>
      <w:r>
        <w:rPr>
          <w:rStyle w:val="Zkladntext2"/>
        </w:rPr>
        <w:t>(art 24): n/a</w:t>
      </w:r>
    </w:p>
    <w:p w14:paraId="19B2CB6D" w14:textId="77777777" w:rsidR="00BD6B4F" w:rsidRDefault="006F02A6">
      <w:pPr>
        <w:pStyle w:val="Zkladntext20"/>
        <w:framePr w:w="10205" w:h="7781" w:hRule="exact" w:wrap="none" w:vAnchor="page" w:hAnchor="page" w:x="1100" w:y="7831"/>
        <w:numPr>
          <w:ilvl w:val="1"/>
          <w:numId w:val="41"/>
        </w:numPr>
        <w:tabs>
          <w:tab w:val="left" w:pos="435"/>
        </w:tabs>
      </w:pPr>
      <w:r>
        <w:rPr>
          <w:rStyle w:val="Zkladntext2"/>
          <w:b/>
          <w:bCs/>
          <w:u w:val="single"/>
        </w:rPr>
        <w:t>Recoveries</w:t>
      </w:r>
      <w:r>
        <w:rPr>
          <w:rStyle w:val="Zkladntext2"/>
          <w:b/>
          <w:bCs/>
        </w:rPr>
        <w:t xml:space="preserve"> </w:t>
      </w:r>
      <w:r>
        <w:rPr>
          <w:rStyle w:val="Zkladntext2"/>
        </w:rPr>
        <w:t>(art 22)</w:t>
      </w:r>
    </w:p>
    <w:p w14:paraId="7B32DCD3" w14:textId="77777777" w:rsidR="00BD6B4F" w:rsidRDefault="006F02A6">
      <w:pPr>
        <w:pStyle w:val="Zkladntext20"/>
        <w:framePr w:w="10205" w:h="7781" w:hRule="exact" w:wrap="none" w:vAnchor="page" w:hAnchor="page" w:x="1100" w:y="7831"/>
      </w:pPr>
      <w:r>
        <w:rPr>
          <w:rStyle w:val="Zkladntext2"/>
          <w:b/>
          <w:bCs/>
        </w:rPr>
        <w:t>First-line liability for recoveries:</w:t>
      </w:r>
    </w:p>
    <w:p w14:paraId="694E8EC0" w14:textId="77777777" w:rsidR="00BD6B4F" w:rsidRDefault="006F02A6">
      <w:pPr>
        <w:pStyle w:val="Zkladntext20"/>
        <w:framePr w:w="10205" w:h="7781" w:hRule="exact" w:wrap="none" w:vAnchor="page" w:hAnchor="page" w:x="1100" w:y="7831"/>
        <w:ind w:firstLine="580"/>
      </w:pPr>
      <w:r>
        <w:rPr>
          <w:rStyle w:val="Zkladntext2"/>
        </w:rPr>
        <w:t>Beneficiary termination: Beneficiary concerned</w:t>
      </w:r>
    </w:p>
    <w:p w14:paraId="05C73E96" w14:textId="77777777" w:rsidR="00BD6B4F" w:rsidRDefault="006F02A6">
      <w:pPr>
        <w:pStyle w:val="Zkladntext20"/>
        <w:framePr w:w="10205" w:h="7781" w:hRule="exact" w:wrap="none" w:vAnchor="page" w:hAnchor="page" w:x="1100" w:y="7831"/>
        <w:spacing w:after="0"/>
        <w:ind w:firstLine="580"/>
      </w:pPr>
      <w:r>
        <w:rPr>
          <w:rStyle w:val="Zkladntext2"/>
        </w:rPr>
        <w:t>Final payment: Each beneficiary for their own debt</w:t>
      </w:r>
    </w:p>
    <w:p w14:paraId="47B8A402" w14:textId="77777777" w:rsidR="00BD6B4F" w:rsidRDefault="006F02A6">
      <w:pPr>
        <w:pStyle w:val="Zhlavnebozpat0"/>
        <w:framePr w:wrap="none" w:vAnchor="page" w:hAnchor="page" w:x="10561" w:y="16091"/>
      </w:pPr>
      <w:r>
        <w:rPr>
          <w:rStyle w:val="Zhlavnebozpat"/>
        </w:rPr>
        <w:t>10</w:t>
      </w:r>
    </w:p>
    <w:p w14:paraId="1178BE51"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029D7E1" w14:textId="77777777" w:rsidR="00BD6B4F" w:rsidRDefault="00BD6B4F">
      <w:pPr>
        <w:spacing w:line="1" w:lineRule="exact"/>
      </w:pPr>
    </w:p>
    <w:p w14:paraId="404BC441" w14:textId="77777777" w:rsidR="00BD6B4F" w:rsidRDefault="006F02A6">
      <w:pPr>
        <w:pStyle w:val="Zhlavnebozpat0"/>
        <w:framePr w:w="10205" w:h="648" w:hRule="exact" w:wrap="none" w:vAnchor="page" w:hAnchor="page" w:x="1100" w:y="386"/>
        <w:spacing w:after="140" w:line="276" w:lineRule="auto"/>
      </w:pPr>
      <w:r>
        <w:rPr>
          <w:rStyle w:val="Zhlavnebozpat"/>
        </w:rPr>
        <w:t>Project: 101182652 — NEUTRAL4GS — HORIZON-MSCA-2023-SE-01</w:t>
      </w:r>
    </w:p>
    <w:p w14:paraId="35B4D292" w14:textId="77777777" w:rsidR="00BD6B4F" w:rsidRDefault="006F02A6">
      <w:pPr>
        <w:pStyle w:val="Zhlavnebozpat0"/>
        <w:framePr w:w="10205" w:h="648" w:hRule="exact" w:wrap="none" w:vAnchor="page" w:hAnchor="page" w:x="1100"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4FF0686" w14:textId="77777777" w:rsidR="00BD6B4F" w:rsidRDefault="006F02A6">
      <w:pPr>
        <w:pStyle w:val="Zkladntext20"/>
        <w:framePr w:w="10205" w:h="11083" w:hRule="exact" w:wrap="none" w:vAnchor="page" w:hAnchor="page" w:x="1100" w:y="1447"/>
        <w:ind w:firstLine="580"/>
        <w:jc w:val="both"/>
      </w:pPr>
      <w:r>
        <w:rPr>
          <w:rStyle w:val="Zkladntext2"/>
        </w:rPr>
        <w:t>After final payment: Beneficiary concerned</w:t>
      </w:r>
    </w:p>
    <w:p w14:paraId="76AA3A90" w14:textId="77777777" w:rsidR="00BD6B4F" w:rsidRDefault="006F02A6">
      <w:pPr>
        <w:pStyle w:val="Zkladntext20"/>
        <w:framePr w:w="10205" w:h="11083" w:hRule="exact" w:wrap="none" w:vAnchor="page" w:hAnchor="page" w:x="1100" w:y="1447"/>
      </w:pPr>
      <w:r>
        <w:rPr>
          <w:rStyle w:val="Zkladntext2"/>
          <w:b/>
          <w:bCs/>
        </w:rPr>
        <w:t>Joint and several liability for enforced recoveries (in case of non-payment):</w:t>
      </w:r>
    </w:p>
    <w:p w14:paraId="7B959820" w14:textId="77777777" w:rsidR="00BD6B4F" w:rsidRDefault="006F02A6">
      <w:pPr>
        <w:pStyle w:val="Zkladntext20"/>
        <w:framePr w:w="10205" w:h="11083" w:hRule="exact" w:wrap="none" w:vAnchor="page" w:hAnchor="page" w:x="1100" w:y="1447"/>
        <w:ind w:left="300"/>
      </w:pPr>
      <w:r>
        <w:rPr>
          <w:rStyle w:val="Zkladntext2"/>
        </w:rPr>
        <w:t>Individual financial responsibility: Each beneficiary is liable only for its own debts (and those of its affiliated entities, if any)</w:t>
      </w:r>
    </w:p>
    <w:p w14:paraId="34FA0088" w14:textId="77777777" w:rsidR="00BD6B4F" w:rsidRDefault="006F02A6">
      <w:pPr>
        <w:pStyle w:val="Zkladntext20"/>
        <w:framePr w:w="10205" w:h="11083" w:hRule="exact" w:wrap="none" w:vAnchor="page" w:hAnchor="page" w:x="1100" w:y="1447"/>
        <w:spacing w:after="260"/>
        <w:ind w:firstLine="300"/>
        <w:jc w:val="both"/>
      </w:pPr>
      <w:r>
        <w:rPr>
          <w:rStyle w:val="Zkladntext2"/>
        </w:rPr>
        <w:t>Joint and several liability of affiliated entities — n/a</w:t>
      </w:r>
    </w:p>
    <w:p w14:paraId="75F33373" w14:textId="77777777" w:rsidR="00BD6B4F" w:rsidRDefault="006F02A6">
      <w:pPr>
        <w:pStyle w:val="Zkladntext20"/>
        <w:framePr w:w="10205" w:h="11083" w:hRule="exact" w:wrap="none" w:vAnchor="page" w:hAnchor="page" w:x="1100" w:y="1447"/>
        <w:numPr>
          <w:ilvl w:val="0"/>
          <w:numId w:val="41"/>
        </w:numPr>
        <w:tabs>
          <w:tab w:val="left" w:pos="350"/>
        </w:tabs>
        <w:jc w:val="both"/>
      </w:pPr>
      <w:r>
        <w:rPr>
          <w:rStyle w:val="Zkladntext2"/>
          <w:b/>
          <w:bCs/>
          <w:u w:val="single"/>
        </w:rPr>
        <w:t>Consequences of non-compliance, applicable law &amp; dispute settlement forum</w:t>
      </w:r>
    </w:p>
    <w:p w14:paraId="0E09BF03" w14:textId="77777777" w:rsidR="00BD6B4F" w:rsidRDefault="006F02A6">
      <w:pPr>
        <w:pStyle w:val="Zkladntext20"/>
        <w:framePr w:w="10205" w:h="11083" w:hRule="exact" w:wrap="none" w:vAnchor="page" w:hAnchor="page" w:x="1100" w:y="1447"/>
        <w:jc w:val="both"/>
      </w:pPr>
      <w:r>
        <w:rPr>
          <w:rStyle w:val="Zkladntext2"/>
          <w:b/>
          <w:bCs/>
        </w:rPr>
        <w:t>Suspension and termination:</w:t>
      </w:r>
    </w:p>
    <w:p w14:paraId="26F18FDD" w14:textId="77777777" w:rsidR="00BD6B4F" w:rsidRDefault="006F02A6">
      <w:pPr>
        <w:pStyle w:val="Zkladntext20"/>
        <w:framePr w:w="10205" w:h="11083" w:hRule="exact" w:wrap="none" w:vAnchor="page" w:hAnchor="page" w:x="1100" w:y="1447"/>
        <w:ind w:firstLine="300"/>
        <w:jc w:val="both"/>
      </w:pPr>
      <w:r>
        <w:rPr>
          <w:rStyle w:val="Zkladntext2"/>
        </w:rPr>
        <w:t>Additional suspension grounds (art 31)</w:t>
      </w:r>
    </w:p>
    <w:p w14:paraId="1C28C67D" w14:textId="77777777" w:rsidR="00BD6B4F" w:rsidRDefault="006F02A6">
      <w:pPr>
        <w:pStyle w:val="Zkladntext20"/>
        <w:framePr w:w="10205" w:h="11083" w:hRule="exact" w:wrap="none" w:vAnchor="page" w:hAnchor="page" w:x="1100" w:y="1447"/>
        <w:ind w:firstLine="300"/>
        <w:jc w:val="both"/>
      </w:pPr>
      <w:r>
        <w:rPr>
          <w:rStyle w:val="Zkladntext2"/>
        </w:rPr>
        <w:t>Additional termination grounds (art 32)</w:t>
      </w:r>
    </w:p>
    <w:p w14:paraId="63535B89" w14:textId="77777777" w:rsidR="00BD6B4F" w:rsidRDefault="006F02A6">
      <w:pPr>
        <w:pStyle w:val="Zkladntext20"/>
        <w:framePr w:w="10205" w:h="11083" w:hRule="exact" w:wrap="none" w:vAnchor="page" w:hAnchor="page" w:x="1100" w:y="1447"/>
      </w:pPr>
      <w:r>
        <w:rPr>
          <w:rStyle w:val="Zkladntext2"/>
          <w:b/>
          <w:bCs/>
        </w:rPr>
        <w:t xml:space="preserve">Applicable law </w:t>
      </w:r>
      <w:r>
        <w:rPr>
          <w:rStyle w:val="Zkladntext2"/>
        </w:rPr>
        <w:t>(art 43):</w:t>
      </w:r>
    </w:p>
    <w:p w14:paraId="0FEB8478" w14:textId="77777777" w:rsidR="00BD6B4F" w:rsidRDefault="006F02A6">
      <w:pPr>
        <w:pStyle w:val="Zkladntext20"/>
        <w:framePr w:w="10205" w:h="11083" w:hRule="exact" w:wrap="none" w:vAnchor="page" w:hAnchor="page" w:x="1100" w:y="1447"/>
        <w:ind w:firstLine="300"/>
      </w:pPr>
      <w:r>
        <w:rPr>
          <w:rStyle w:val="Zkladntext2"/>
        </w:rPr>
        <w:t>Standard applicable law regime: EU law + law of Belgium</w:t>
      </w:r>
    </w:p>
    <w:p w14:paraId="5945A012" w14:textId="77777777" w:rsidR="00BD6B4F" w:rsidRDefault="006F02A6">
      <w:pPr>
        <w:pStyle w:val="Zkladntext20"/>
        <w:framePr w:w="10205" w:h="11083" w:hRule="exact" w:wrap="none" w:vAnchor="page" w:hAnchor="page" w:x="1100" w:y="1447"/>
        <w:jc w:val="both"/>
      </w:pPr>
      <w:r>
        <w:rPr>
          <w:rStyle w:val="Zkladntext2"/>
          <w:b/>
          <w:bCs/>
        </w:rPr>
        <w:t xml:space="preserve">Dispute settlement forum </w:t>
      </w:r>
      <w:r>
        <w:rPr>
          <w:rStyle w:val="Zkladntext2"/>
        </w:rPr>
        <w:t>(art 43):</w:t>
      </w:r>
    </w:p>
    <w:p w14:paraId="5F1AC062" w14:textId="77777777" w:rsidR="00BD6B4F" w:rsidRDefault="006F02A6">
      <w:pPr>
        <w:pStyle w:val="Zkladntext20"/>
        <w:framePr w:w="10205" w:h="11083" w:hRule="exact" w:wrap="none" w:vAnchor="page" w:hAnchor="page" w:x="1100" w:y="1447"/>
        <w:ind w:firstLine="300"/>
        <w:jc w:val="both"/>
      </w:pPr>
      <w:r>
        <w:rPr>
          <w:rStyle w:val="Zkladntext2"/>
        </w:rPr>
        <w:t>Standard dispute settlement forum:</w:t>
      </w:r>
    </w:p>
    <w:p w14:paraId="20535462" w14:textId="77777777" w:rsidR="00BD6B4F" w:rsidRDefault="006F02A6">
      <w:pPr>
        <w:pStyle w:val="Zkladntext20"/>
        <w:framePr w:w="10205" w:h="11083" w:hRule="exact" w:wrap="none" w:vAnchor="page" w:hAnchor="page" w:x="1100" w:y="1447"/>
        <w:ind w:firstLine="580"/>
      </w:pPr>
      <w:r>
        <w:rPr>
          <w:rStyle w:val="Zkladntext2"/>
        </w:rPr>
        <w:t>EU beneficiaries: EU General Court + EU Court of Justice (on appeal)</w:t>
      </w:r>
    </w:p>
    <w:p w14:paraId="37D8F2D8" w14:textId="77777777" w:rsidR="00BD6B4F" w:rsidRDefault="006F02A6">
      <w:pPr>
        <w:pStyle w:val="Zkladntext20"/>
        <w:framePr w:w="10205" w:h="11083" w:hRule="exact" w:wrap="none" w:vAnchor="page" w:hAnchor="page" w:x="1100" w:y="1447"/>
        <w:spacing w:after="260"/>
        <w:ind w:left="1160" w:hanging="580"/>
      </w:pPr>
      <w:r>
        <w:rPr>
          <w:rStyle w:val="Zkladntext2"/>
        </w:rPr>
        <w:t>Non-EU beneficiaries: Courts of Brussels, Belgium (unless an international agreement provides for the enforceability of EU court judgements)</w:t>
      </w:r>
    </w:p>
    <w:p w14:paraId="18E907A3" w14:textId="77777777" w:rsidR="00BD6B4F" w:rsidRDefault="006F02A6">
      <w:pPr>
        <w:pStyle w:val="Zkladntext20"/>
        <w:framePr w:w="10205" w:h="11083" w:hRule="exact" w:wrap="none" w:vAnchor="page" w:hAnchor="page" w:x="1100" w:y="1447"/>
        <w:numPr>
          <w:ilvl w:val="0"/>
          <w:numId w:val="41"/>
        </w:numPr>
        <w:tabs>
          <w:tab w:val="left" w:pos="350"/>
        </w:tabs>
      </w:pPr>
      <w:r>
        <w:rPr>
          <w:rStyle w:val="Zkladntext2"/>
          <w:b/>
          <w:bCs/>
          <w:u w:val="single"/>
        </w:rPr>
        <w:t>Other</w:t>
      </w:r>
    </w:p>
    <w:p w14:paraId="3ED6B069" w14:textId="77777777" w:rsidR="00BD6B4F" w:rsidRDefault="006F02A6">
      <w:pPr>
        <w:pStyle w:val="Zkladntext20"/>
        <w:framePr w:w="10205" w:h="11083" w:hRule="exact" w:wrap="none" w:vAnchor="page" w:hAnchor="page" w:x="1100" w:y="1447"/>
      </w:pPr>
      <w:r>
        <w:rPr>
          <w:rStyle w:val="Zkladntext2"/>
          <w:b/>
          <w:bCs/>
        </w:rPr>
        <w:t xml:space="preserve">Specific rules (Annex 5): </w:t>
      </w:r>
      <w:r>
        <w:rPr>
          <w:rStyle w:val="Zkladntext2"/>
        </w:rPr>
        <w:t>Yes</w:t>
      </w:r>
    </w:p>
    <w:p w14:paraId="4D3A8ED3" w14:textId="77777777" w:rsidR="00BD6B4F" w:rsidRDefault="006F02A6">
      <w:pPr>
        <w:pStyle w:val="Zkladntext20"/>
        <w:framePr w:w="10205" w:h="11083" w:hRule="exact" w:wrap="none" w:vAnchor="page" w:hAnchor="page" w:x="1100" w:y="1447"/>
      </w:pPr>
      <w:r>
        <w:rPr>
          <w:rStyle w:val="Zkladntext2"/>
          <w:b/>
          <w:bCs/>
        </w:rPr>
        <w:t>Standard time-limits after project end:</w:t>
      </w:r>
    </w:p>
    <w:p w14:paraId="5A8616F5" w14:textId="77777777" w:rsidR="00BD6B4F" w:rsidRDefault="006F02A6">
      <w:pPr>
        <w:pStyle w:val="Zkladntext20"/>
        <w:framePr w:w="10205" w:h="11083" w:hRule="exact" w:wrap="none" w:vAnchor="page" w:hAnchor="page" w:x="1100" w:y="1447"/>
        <w:ind w:firstLine="300"/>
      </w:pPr>
      <w:r>
        <w:rPr>
          <w:rStyle w:val="Zkladntext2"/>
        </w:rPr>
        <w:t>Confidentiality (for X years after final payment): 5</w:t>
      </w:r>
    </w:p>
    <w:p w14:paraId="652B9AD4" w14:textId="77777777" w:rsidR="00BD6B4F" w:rsidRDefault="006F02A6">
      <w:pPr>
        <w:pStyle w:val="Zkladntext20"/>
        <w:framePr w:w="10205" w:h="11083" w:hRule="exact" w:wrap="none" w:vAnchor="page" w:hAnchor="page" w:x="1100" w:y="1447"/>
        <w:ind w:firstLine="300"/>
      </w:pPr>
      <w:r>
        <w:rPr>
          <w:rStyle w:val="Zkladntext2"/>
        </w:rPr>
        <w:t>Record-keeping (for X years after final payment): 5 (or 3 for grants of not more than EUR 60 000)</w:t>
      </w:r>
    </w:p>
    <w:p w14:paraId="54DFB173" w14:textId="77777777" w:rsidR="00BD6B4F" w:rsidRDefault="006F02A6">
      <w:pPr>
        <w:pStyle w:val="Zkladntext20"/>
        <w:framePr w:w="10205" w:h="11083" w:hRule="exact" w:wrap="none" w:vAnchor="page" w:hAnchor="page" w:x="1100" w:y="1447"/>
        <w:ind w:firstLine="300"/>
      </w:pPr>
      <w:r>
        <w:rPr>
          <w:rStyle w:val="Zkladntext2"/>
        </w:rPr>
        <w:t>Reviews (up to X years after final payment): 2</w:t>
      </w:r>
    </w:p>
    <w:p w14:paraId="24A75AFA" w14:textId="77777777" w:rsidR="00BD6B4F" w:rsidRDefault="006F02A6">
      <w:pPr>
        <w:pStyle w:val="Zkladntext20"/>
        <w:framePr w:w="10205" w:h="11083" w:hRule="exact" w:wrap="none" w:vAnchor="page" w:hAnchor="page" w:x="1100" w:y="1447"/>
        <w:ind w:firstLine="300"/>
      </w:pPr>
      <w:r>
        <w:rPr>
          <w:rStyle w:val="Zkladntext2"/>
        </w:rPr>
        <w:t>Audits (up to X years after final payment): 2</w:t>
      </w:r>
    </w:p>
    <w:p w14:paraId="4359E643" w14:textId="77777777" w:rsidR="00BD6B4F" w:rsidRDefault="006F02A6">
      <w:pPr>
        <w:pStyle w:val="Zkladntext20"/>
        <w:framePr w:w="10205" w:h="11083" w:hRule="exact" w:wrap="none" w:vAnchor="page" w:hAnchor="page" w:x="1100" w:y="1447"/>
        <w:ind w:firstLine="300"/>
      </w:pPr>
      <w:r>
        <w:rPr>
          <w:rStyle w:val="Zkladntext2"/>
        </w:rPr>
        <w:t>Extension of findings from other grants to this grant (no later than X years after final payment): 2</w:t>
      </w:r>
    </w:p>
    <w:p w14:paraId="6AE37014" w14:textId="77777777" w:rsidR="00BD6B4F" w:rsidRDefault="006F02A6">
      <w:pPr>
        <w:pStyle w:val="Zkladntext20"/>
        <w:framePr w:w="10205" w:h="11083" w:hRule="exact" w:wrap="none" w:vAnchor="page" w:hAnchor="page" w:x="1100" w:y="1447"/>
        <w:spacing w:after="0"/>
        <w:ind w:firstLine="300"/>
      </w:pPr>
      <w:r>
        <w:rPr>
          <w:rStyle w:val="Zkladntext2"/>
        </w:rPr>
        <w:t>Impact evaluation (up to X years after final payment): 5 (or 3 for grants of not more than EUR 60 000)</w:t>
      </w:r>
    </w:p>
    <w:p w14:paraId="324FA401" w14:textId="77777777" w:rsidR="00BD6B4F" w:rsidRDefault="006F02A6">
      <w:pPr>
        <w:pStyle w:val="Zhlavnebozpat0"/>
        <w:framePr w:wrap="none" w:vAnchor="page" w:hAnchor="page" w:x="10556" w:y="16091"/>
      </w:pPr>
      <w:r>
        <w:rPr>
          <w:rStyle w:val="Zhlavnebozpat"/>
        </w:rPr>
        <w:t>11</w:t>
      </w:r>
    </w:p>
    <w:p w14:paraId="3453943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5696091" w14:textId="77777777" w:rsidR="00BD6B4F" w:rsidRDefault="006F02A6">
      <w:pPr>
        <w:spacing w:line="1" w:lineRule="exact"/>
      </w:pPr>
      <w:r>
        <w:rPr>
          <w:noProof/>
        </w:rPr>
        <w:lastRenderedPageBreak/>
        <mc:AlternateContent>
          <mc:Choice Requires="wps">
            <w:drawing>
              <wp:anchor distT="0" distB="0" distL="114300" distR="114300" simplePos="0" relativeHeight="251647488" behindDoc="1" locked="0" layoutInCell="1" allowOverlap="1" wp14:anchorId="493F4424" wp14:editId="1B25FF35">
                <wp:simplePos x="0" y="0"/>
                <wp:positionH relativeFrom="page">
                  <wp:posOffset>717550</wp:posOffset>
                </wp:positionH>
                <wp:positionV relativeFrom="page">
                  <wp:posOffset>8235950</wp:posOffset>
                </wp:positionV>
                <wp:extent cx="1831975" cy="0"/>
                <wp:effectExtent l="0" t="0" r="0" b="0"/>
                <wp:wrapNone/>
                <wp:docPr id="3" name="Shape 3"/>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A91590B" id="Shape 3" o:spid="_x0000_s1026" type="#_x0000_t32" style="position:absolute;margin-left:56.5pt;margin-top:648.5pt;width:144.25pt;height:0;z-index:-2516689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" strokeweight=".95pt">
                <w10:wrap anchorx="page" anchory="page"/>
              </v:shape>
            </w:pict>
          </mc:Fallback>
        </mc:AlternateContent>
      </w:r>
    </w:p>
    <w:p w14:paraId="36AA4DB4" w14:textId="77777777" w:rsidR="00BD6B4F" w:rsidRDefault="006F02A6">
      <w:pPr>
        <w:pStyle w:val="Zhlavnebozpat0"/>
        <w:framePr w:wrap="none" w:vAnchor="page" w:hAnchor="page" w:x="1116" w:y="386"/>
      </w:pPr>
      <w:r>
        <w:rPr>
          <w:rStyle w:val="Zhlavnebozpat"/>
        </w:rPr>
        <w:t>Project: 101182652 — NEUTRAL4GS — HORIZON-MSCA-2023-SE-01</w:t>
      </w:r>
    </w:p>
    <w:p w14:paraId="3E73C09E"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9B13926" w14:textId="77777777" w:rsidR="00BD6B4F" w:rsidRDefault="006F02A6">
      <w:pPr>
        <w:pStyle w:val="Nadpis30"/>
        <w:framePr w:w="10205" w:h="10709" w:hRule="exact" w:wrap="none" w:vAnchor="page" w:hAnchor="page" w:x="1102" w:y="1931"/>
        <w:numPr>
          <w:ilvl w:val="0"/>
          <w:numId w:val="42"/>
        </w:numPr>
        <w:tabs>
          <w:tab w:val="left" w:pos="1594"/>
        </w:tabs>
        <w:spacing w:after="320"/>
      </w:pPr>
      <w:bookmarkStart w:id="6" w:name="bookmark10"/>
      <w:bookmarkStart w:id="7" w:name="bookmark9"/>
      <w:r>
        <w:rPr>
          <w:rStyle w:val="Nadpis3"/>
          <w:b/>
          <w:bCs/>
          <w:u w:val="single"/>
        </w:rPr>
        <w:t>GENERAL</w:t>
      </w:r>
      <w:bookmarkEnd w:id="6"/>
      <w:bookmarkEnd w:id="7"/>
    </w:p>
    <w:p w14:paraId="1EEA5926" w14:textId="77777777" w:rsidR="00BD6B4F" w:rsidRDefault="006F02A6">
      <w:pPr>
        <w:pStyle w:val="Nadpis30"/>
        <w:framePr w:w="10205" w:h="10709" w:hRule="exact" w:wrap="none" w:vAnchor="page" w:hAnchor="page" w:x="1102" w:y="1931"/>
        <w:numPr>
          <w:ilvl w:val="0"/>
          <w:numId w:val="42"/>
        </w:numPr>
        <w:tabs>
          <w:tab w:val="left" w:pos="1594"/>
        </w:tabs>
      </w:pPr>
      <w:bookmarkStart w:id="8" w:name="bookmark12"/>
      <w:r>
        <w:rPr>
          <w:rStyle w:val="Nadpis3"/>
          <w:b/>
          <w:bCs/>
        </w:rPr>
        <w:t>— SUBJECT OF THE AGREEMENT</w:t>
      </w:r>
      <w:bookmarkEnd w:id="8"/>
    </w:p>
    <w:p w14:paraId="1F6AC17A" w14:textId="77777777" w:rsidR="00BD6B4F" w:rsidRDefault="006F02A6">
      <w:pPr>
        <w:pStyle w:val="Zkladntext1"/>
        <w:framePr w:w="10205" w:h="10709" w:hRule="exact" w:wrap="none" w:vAnchor="page" w:hAnchor="page" w:x="1102" w:y="1931"/>
        <w:spacing w:after="320"/>
      </w:pPr>
      <w:r>
        <w:rPr>
          <w:rStyle w:val="Zkladntext"/>
        </w:rPr>
        <w:t>This Agreement sets out the rights and obligations and terms and conditions applicable to the grant awarded for the implementation of the action set out in Chapter 2.</w:t>
      </w:r>
    </w:p>
    <w:p w14:paraId="5D8D2169" w14:textId="77777777" w:rsidR="00BD6B4F" w:rsidRDefault="006F02A6">
      <w:pPr>
        <w:pStyle w:val="Nadpis30"/>
        <w:framePr w:w="10205" w:h="10709" w:hRule="exact" w:wrap="none" w:vAnchor="page" w:hAnchor="page" w:x="1102" w:y="1931"/>
        <w:numPr>
          <w:ilvl w:val="0"/>
          <w:numId w:val="42"/>
        </w:numPr>
        <w:tabs>
          <w:tab w:val="left" w:pos="1594"/>
        </w:tabs>
      </w:pPr>
      <w:bookmarkStart w:id="9" w:name="bookmark15"/>
      <w:bookmarkStart w:id="10" w:name="bookmark14"/>
      <w:r>
        <w:rPr>
          <w:rStyle w:val="Nadpis3"/>
          <w:b/>
          <w:bCs/>
        </w:rPr>
        <w:t>— DEFINITIONS</w:t>
      </w:r>
      <w:bookmarkEnd w:id="9"/>
      <w:bookmarkEnd w:id="10"/>
    </w:p>
    <w:p w14:paraId="0A47ACEA" w14:textId="77777777" w:rsidR="00BD6B4F" w:rsidRDefault="006F02A6">
      <w:pPr>
        <w:pStyle w:val="Zkladntext1"/>
        <w:framePr w:w="10205" w:h="10709" w:hRule="exact" w:wrap="none" w:vAnchor="page" w:hAnchor="page" w:x="1102" w:y="1931"/>
      </w:pPr>
      <w:r>
        <w:rPr>
          <w:rStyle w:val="Zkladntext"/>
        </w:rPr>
        <w:t>For the purpose of this Agreement, the following definitions apply:</w:t>
      </w:r>
    </w:p>
    <w:p w14:paraId="7AC13278" w14:textId="77777777" w:rsidR="00BD6B4F" w:rsidRDefault="006F02A6">
      <w:pPr>
        <w:pStyle w:val="Zkladntext1"/>
        <w:framePr w:w="10205" w:h="10709" w:hRule="exact" w:wrap="none" w:vAnchor="page" w:hAnchor="page" w:x="1102" w:y="1931"/>
      </w:pPr>
      <w:r>
        <w:rPr>
          <w:rStyle w:val="Zkladntext"/>
        </w:rPr>
        <w:t>Actions — The project which is being funded in the context of this Agreement.</w:t>
      </w:r>
    </w:p>
    <w:p w14:paraId="60BA1EE7" w14:textId="77777777" w:rsidR="00BD6B4F" w:rsidRDefault="006F02A6">
      <w:pPr>
        <w:pStyle w:val="Zkladntext1"/>
        <w:framePr w:w="10205" w:h="10709" w:hRule="exact" w:wrap="none" w:vAnchor="page" w:hAnchor="page" w:x="1102" w:y="1931"/>
      </w:pPr>
      <w:r>
        <w:rPr>
          <w:rStyle w:val="Zkladntext"/>
        </w:rPr>
        <w:t>Grant — The grant awarded in the context of this Agreement.</w:t>
      </w:r>
    </w:p>
    <w:p w14:paraId="5F4060C1" w14:textId="77777777" w:rsidR="00BD6B4F" w:rsidRDefault="006F02A6">
      <w:pPr>
        <w:pStyle w:val="Zkladntext1"/>
        <w:framePr w:w="10205" w:h="10709" w:hRule="exact" w:wrap="none" w:vAnchor="page" w:hAnchor="page" w:x="1102" w:y="1931"/>
        <w:ind w:left="1440" w:hanging="1440"/>
      </w:pPr>
      <w:r>
        <w:rPr>
          <w:rStyle w:val="Zkladntext"/>
        </w:rPr>
        <w:t>EU grants — Grants awarded by EU institutions, bodies, offices or agencies (including EU executive agencies, EU regulatory agencies, EDA, joint undertakings, etc.).</w:t>
      </w:r>
    </w:p>
    <w:p w14:paraId="43CCA7FA" w14:textId="77777777" w:rsidR="00BD6B4F" w:rsidRDefault="006F02A6">
      <w:pPr>
        <w:pStyle w:val="Zkladntext1"/>
        <w:framePr w:w="10205" w:h="10709" w:hRule="exact" w:wrap="none" w:vAnchor="page" w:hAnchor="page" w:x="1102" w:y="1931"/>
        <w:ind w:left="1440" w:hanging="1440"/>
      </w:pPr>
      <w:r>
        <w:rPr>
          <w:rStyle w:val="Zkladntext"/>
        </w:rPr>
        <w:t>Participants — Entities participating in the action as beneficiaries, affiliated entities, associated partners, third parties giving in-kind contributions, subcontractors or recipients of financial support to third parties.</w:t>
      </w:r>
    </w:p>
    <w:p w14:paraId="1D54EFD3" w14:textId="77777777" w:rsidR="00BD6B4F" w:rsidRDefault="006F02A6">
      <w:pPr>
        <w:pStyle w:val="Zkladntext1"/>
        <w:framePr w:w="10205" w:h="10709" w:hRule="exact" w:wrap="none" w:vAnchor="page" w:hAnchor="page" w:x="1102" w:y="1931"/>
        <w:ind w:left="1440" w:hanging="1440"/>
      </w:pPr>
      <w:r>
        <w:rPr>
          <w:rStyle w:val="Zkladntext"/>
        </w:rPr>
        <w:t>Beneficiaries (BEN) — The signatories of this Agreement (either directly or through an accession form).</w:t>
      </w:r>
    </w:p>
    <w:p w14:paraId="5E812880" w14:textId="77777777" w:rsidR="00BD6B4F" w:rsidRDefault="006F02A6">
      <w:pPr>
        <w:pStyle w:val="Zkladntext1"/>
        <w:framePr w:w="10205" w:h="10709" w:hRule="exact" w:wrap="none" w:vAnchor="page" w:hAnchor="page" w:x="1102" w:y="1931"/>
        <w:spacing w:line="264" w:lineRule="auto"/>
        <w:ind w:left="1440" w:hanging="1440"/>
      </w:pPr>
      <w:r>
        <w:rPr>
          <w:rStyle w:val="Zkladntext"/>
        </w:rPr>
        <w:t>Affiliated entities (AE) — Entities affiliated to a beneficiary within the meaning of Article 187 of EU Financial Regulation 2018/1046</w:t>
      </w:r>
      <w:r>
        <w:rPr>
          <w:rStyle w:val="Zkladntext"/>
          <w:vertAlign w:val="superscript"/>
        </w:rPr>
        <w:t>4</w:t>
      </w:r>
      <w:r>
        <w:rPr>
          <w:rStyle w:val="Zkladntext"/>
        </w:rPr>
        <w:t xml:space="preserve"> which participate in the action with similar rights and obligations as the beneficiaries (obligation to implement action tasks and right to charge costs and claim contributions).</w:t>
      </w:r>
    </w:p>
    <w:p w14:paraId="1BFB8ED8" w14:textId="77777777" w:rsidR="00BD6B4F" w:rsidRDefault="006F02A6">
      <w:pPr>
        <w:pStyle w:val="Zkladntext1"/>
        <w:framePr w:w="10205" w:h="10709" w:hRule="exact" w:wrap="none" w:vAnchor="page" w:hAnchor="page" w:x="1102" w:y="1931"/>
        <w:ind w:left="1440" w:hanging="1440"/>
      </w:pPr>
      <w:r>
        <w:rPr>
          <w:rStyle w:val="Zkladntext"/>
        </w:rPr>
        <w:t>Associated partners (AP) — Entities which participate in the action, but without the right to charge costs or claim contributions.</w:t>
      </w:r>
    </w:p>
    <w:p w14:paraId="1CA3ADDE" w14:textId="77777777" w:rsidR="00BD6B4F" w:rsidRDefault="006F02A6">
      <w:pPr>
        <w:pStyle w:val="Zkladntext1"/>
        <w:framePr w:w="10205" w:h="10709" w:hRule="exact" w:wrap="none" w:vAnchor="page" w:hAnchor="page" w:x="1102" w:y="1931"/>
        <w:ind w:left="1440" w:hanging="1440"/>
      </w:pPr>
      <w:r>
        <w:rPr>
          <w:rStyle w:val="Zkladntext"/>
        </w:rPr>
        <w:t>Purchases — Contracts for goods, works or services needed to carry out the action (e.g. equipment, consumables and supplies) but which are not part of the action tasks (see Annex 1).</w:t>
      </w:r>
    </w:p>
    <w:p w14:paraId="4E51D65E" w14:textId="77777777" w:rsidR="00BD6B4F" w:rsidRDefault="006F02A6">
      <w:pPr>
        <w:pStyle w:val="Zkladntext1"/>
        <w:framePr w:w="10205" w:h="10709" w:hRule="exact" w:wrap="none" w:vAnchor="page" w:hAnchor="page" w:x="1102" w:y="1931"/>
        <w:ind w:left="1440" w:hanging="1440"/>
      </w:pPr>
      <w:r>
        <w:rPr>
          <w:rStyle w:val="Zkladntext"/>
        </w:rPr>
        <w:t>Subcontracting — Contracts for goods, works or services that are part of the action tasks (see Annex 1).</w:t>
      </w:r>
    </w:p>
    <w:p w14:paraId="3499C13F" w14:textId="77777777" w:rsidR="00BD6B4F" w:rsidRDefault="006F02A6">
      <w:pPr>
        <w:pStyle w:val="Zkladntext1"/>
        <w:framePr w:w="10205" w:h="10709" w:hRule="exact" w:wrap="none" w:vAnchor="page" w:hAnchor="page" w:x="1102" w:y="1931"/>
        <w:spacing w:after="0"/>
        <w:ind w:left="1440" w:hanging="1440"/>
      </w:pPr>
      <w:r>
        <w:rPr>
          <w:rStyle w:val="Zkladntext"/>
        </w:rPr>
        <w:t>In-kind contributions — In-kind contributions within the meaning of Article 2(36) of EU Financial</w:t>
      </w:r>
    </w:p>
    <w:p w14:paraId="09975359" w14:textId="77777777" w:rsidR="00BD6B4F" w:rsidRDefault="006F02A6">
      <w:pPr>
        <w:pStyle w:val="Poznmkapodarou0"/>
        <w:framePr w:w="9619" w:h="2688" w:hRule="exact" w:wrap="none" w:vAnchor="page" w:hAnchor="page" w:x="1184" w:y="13024"/>
        <w:jc w:val="both"/>
      </w:pPr>
      <w:r>
        <w:rPr>
          <w:rStyle w:val="Poznmkapodarou"/>
          <w:vertAlign w:val="superscript"/>
        </w:rPr>
        <w:t>4</w:t>
      </w:r>
      <w:r>
        <w:rPr>
          <w:rStyle w:val="Poznmkapodarou"/>
        </w:rPr>
        <w:t xml:space="preserve"> For the definition, see Article 187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(‘EU Financial Regulation’) (OJ L 193, 30.7.2018, p. 1): “</w:t>
      </w:r>
      <w:r>
        <w:rPr>
          <w:rStyle w:val="Poznmkapodarou"/>
          <w:b/>
          <w:bCs/>
        </w:rPr>
        <w:t xml:space="preserve">affiliated entities </w:t>
      </w:r>
      <w:r>
        <w:rPr>
          <w:rStyle w:val="Poznmkapodarou"/>
        </w:rPr>
        <w:t>[are]:</w:t>
      </w:r>
    </w:p>
    <w:p w14:paraId="0D653F6C" w14:textId="77777777" w:rsidR="00BD6B4F" w:rsidRDefault="006F02A6">
      <w:pPr>
        <w:pStyle w:val="Poznmkapodarou0"/>
        <w:framePr w:w="9619" w:h="2688" w:hRule="exact" w:wrap="none" w:vAnchor="page" w:hAnchor="page" w:x="1184" w:y="13024"/>
        <w:ind w:left="580" w:hanging="360"/>
      </w:pPr>
      <w:r>
        <w:rPr>
          <w:rStyle w:val="Poznmkapodarou"/>
        </w:rPr>
        <w:t>(a) entities that form a sole beneficiary [(i.e. where an entity is formed of several entities that satisfy the criteria for being awarded a grant, including where the entity is specifically established for the purpose of implementing an action to be financed by a grant)];</w:t>
      </w:r>
    </w:p>
    <w:p w14:paraId="003ECDA8" w14:textId="77777777" w:rsidR="00BD6B4F" w:rsidRDefault="006F02A6">
      <w:pPr>
        <w:pStyle w:val="Poznmkapodarou0"/>
        <w:framePr w:w="9619" w:h="2688" w:hRule="exact" w:wrap="none" w:vAnchor="page" w:hAnchor="page" w:x="1184" w:y="13024"/>
        <w:ind w:left="580" w:hanging="360"/>
      </w:pPr>
      <w:r>
        <w:rPr>
          <w:rStyle w:val="Poznmkapodarou"/>
        </w:rPr>
        <w:t>(b) entities that satisfy the eligibility criteria and that do not fall within one of the situations referred to in Article 136(1) and 141(1) and that have a link with the beneficiary, in particular a legal or capital link, which is neither limited to the action nor established for the sole purpose of its implementation”.</w:t>
      </w:r>
    </w:p>
    <w:p w14:paraId="04645B16" w14:textId="77777777" w:rsidR="00BD6B4F" w:rsidRDefault="006F02A6">
      <w:pPr>
        <w:pStyle w:val="Zhlavnebozpat0"/>
        <w:framePr w:wrap="none" w:vAnchor="page" w:hAnchor="page" w:x="10558" w:y="16091"/>
      </w:pPr>
      <w:r>
        <w:rPr>
          <w:rStyle w:val="Zhlavnebozpat"/>
        </w:rPr>
        <w:t>12</w:t>
      </w:r>
    </w:p>
    <w:p w14:paraId="1906FF3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C788C05" w14:textId="77777777" w:rsidR="00BD6B4F" w:rsidRDefault="006F02A6">
      <w:pPr>
        <w:spacing w:line="1" w:lineRule="exact"/>
      </w:pPr>
      <w:r>
        <w:rPr>
          <w:noProof/>
        </w:rPr>
        <w:lastRenderedPageBreak/>
        <mc:AlternateContent>
          <mc:Choice Requires="wps">
            <w:drawing>
              <wp:anchor distT="0" distB="0" distL="114300" distR="114300" simplePos="0" relativeHeight="251648512" behindDoc="1" locked="0" layoutInCell="1" allowOverlap="1" wp14:anchorId="1BBC5DD6" wp14:editId="24689C75">
                <wp:simplePos x="0" y="0"/>
                <wp:positionH relativeFrom="page">
                  <wp:posOffset>717550</wp:posOffset>
                </wp:positionH>
                <wp:positionV relativeFrom="page">
                  <wp:posOffset>8845550</wp:posOffset>
                </wp:positionV>
                <wp:extent cx="1831975" cy="0"/>
                <wp:effectExtent l="0" t="0" r="0" b="0"/>
                <wp:wrapNone/>
                <wp:docPr id="4" name="Shape 4"/>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B428342" id="Shape 4" o:spid="_x0000_s1026" type="#_x0000_t32" style="position:absolute;margin-left:56.5pt;margin-top:696.5pt;width:144.25pt;height:0;z-index:-2516679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" strokeweight=".95pt">
                <w10:wrap anchorx="page" anchory="page"/>
              </v:shape>
            </w:pict>
          </mc:Fallback>
        </mc:AlternateContent>
      </w:r>
    </w:p>
    <w:p w14:paraId="77A07C95"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2D863B4"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275C8BC" w14:textId="77777777" w:rsidR="00BD6B4F" w:rsidRDefault="006F02A6">
      <w:pPr>
        <w:pStyle w:val="Zkladntext1"/>
        <w:framePr w:w="10205" w:h="12192" w:hRule="exact" w:wrap="none" w:vAnchor="page" w:hAnchor="page" w:x="1102" w:y="1456"/>
        <w:spacing w:after="240"/>
        <w:ind w:left="1440"/>
      </w:pPr>
      <w:r>
        <w:rPr>
          <w:rStyle w:val="Zkladntext"/>
        </w:rPr>
        <w:t>Regulation 2018/1046, i.e. non-financial resources made available free of charge by third parties to a beneficiary.</w:t>
      </w:r>
    </w:p>
    <w:p w14:paraId="1BA28DB2" w14:textId="77777777" w:rsidR="00BD6B4F" w:rsidRDefault="006F02A6">
      <w:pPr>
        <w:pStyle w:val="Zkladntext1"/>
        <w:framePr w:w="10205" w:h="12192" w:hRule="exact" w:wrap="none" w:vAnchor="page" w:hAnchor="page" w:x="1102" w:y="1456"/>
        <w:spacing w:line="264" w:lineRule="auto"/>
        <w:ind w:left="1440" w:hanging="1440"/>
      </w:pPr>
      <w:r>
        <w:rPr>
          <w:rStyle w:val="Zkladntext"/>
        </w:rPr>
        <w:t>Fraud — Fraud within the meaning of Article 3 of EU Directive 2017/1371</w:t>
      </w:r>
      <w:r>
        <w:rPr>
          <w:rStyle w:val="Zkladntext"/>
          <w:vertAlign w:val="superscript"/>
        </w:rPr>
        <w:t>5</w:t>
      </w:r>
      <w:r>
        <w:rPr>
          <w:rStyle w:val="Zkladntext"/>
        </w:rPr>
        <w:t xml:space="preserve"> and Article 1 of the Convention on the protection of the European Communities’ financial interests, drawn up by the Council Act of 26 July 1995</w:t>
      </w:r>
      <w:r>
        <w:rPr>
          <w:rStyle w:val="Zkladntext"/>
          <w:vertAlign w:val="superscript"/>
        </w:rPr>
        <w:t>6</w:t>
      </w:r>
      <w:r>
        <w:rPr>
          <w:rStyle w:val="Zkladntext"/>
        </w:rPr>
        <w:t>, as well as any other wrongful or criminal deception intended to result in financial or personal gain.</w:t>
      </w:r>
    </w:p>
    <w:p w14:paraId="46229E62" w14:textId="77777777" w:rsidR="00BD6B4F" w:rsidRDefault="006F02A6">
      <w:pPr>
        <w:pStyle w:val="Zkladntext1"/>
        <w:framePr w:w="10205" w:h="12192" w:hRule="exact" w:wrap="none" w:vAnchor="page" w:hAnchor="page" w:x="1102" w:y="1456"/>
        <w:spacing w:line="271" w:lineRule="auto"/>
        <w:ind w:left="1440" w:hanging="1440"/>
      </w:pPr>
      <w:r>
        <w:rPr>
          <w:rStyle w:val="Zkladntext"/>
        </w:rPr>
        <w:t>Irregularities — Any type of breach (regulatory or contractual) which could impact the EU financial interests, including irregularities within the meaning of Article 1(2) of EU Regulation 2988/95</w:t>
      </w:r>
      <w:r>
        <w:rPr>
          <w:rStyle w:val="Zkladntext"/>
          <w:vertAlign w:val="superscript"/>
        </w:rPr>
        <w:t>7</w:t>
      </w:r>
      <w:r>
        <w:rPr>
          <w:rStyle w:val="Zkladntext"/>
        </w:rPr>
        <w:t>.</w:t>
      </w:r>
    </w:p>
    <w:p w14:paraId="392302B3" w14:textId="77777777" w:rsidR="00BD6B4F" w:rsidRDefault="006F02A6">
      <w:pPr>
        <w:pStyle w:val="Zkladntext1"/>
        <w:framePr w:w="10205" w:h="12192" w:hRule="exact" w:wrap="none" w:vAnchor="page" w:hAnchor="page" w:x="1102" w:y="1456"/>
        <w:ind w:left="1440" w:hanging="1440"/>
      </w:pPr>
      <w:r>
        <w:rPr>
          <w:rStyle w:val="Zkladntext"/>
        </w:rPr>
        <w:t xml:space="preserve">Grave professional misconduct — Any type of unacceptable or improper </w:t>
      </w:r>
      <w:proofErr w:type="spellStart"/>
      <w:r>
        <w:rPr>
          <w:rStyle w:val="Zkladntext"/>
        </w:rPr>
        <w:t>behaviour</w:t>
      </w:r>
      <w:proofErr w:type="spellEnd"/>
      <w:r>
        <w:rPr>
          <w:rStyle w:val="Zkladntext"/>
        </w:rPr>
        <w:t xml:space="preserve"> in exercising one’s profession, especially by employees, including grave professional misconduct within the meaning of Article 136(1)(c) of EU Financial Regulation 2018/1046.</w:t>
      </w:r>
    </w:p>
    <w:p w14:paraId="0F2B527D" w14:textId="77777777" w:rsidR="00BD6B4F" w:rsidRDefault="006F02A6">
      <w:pPr>
        <w:pStyle w:val="Zkladntext1"/>
        <w:framePr w:w="10205" w:h="12192" w:hRule="exact" w:wrap="none" w:vAnchor="page" w:hAnchor="page" w:x="1102" w:y="1456"/>
        <w:ind w:left="1440" w:hanging="1440"/>
      </w:pPr>
      <w:r>
        <w:rPr>
          <w:rStyle w:val="Zkladntext"/>
        </w:rPr>
        <w:t>Applicable EU, international and national law — Any legal acts or other (binding or non-binding) rules and guidance in the area concerned.</w:t>
      </w:r>
    </w:p>
    <w:p w14:paraId="0C084780" w14:textId="77777777" w:rsidR="00BD6B4F" w:rsidRDefault="006F02A6">
      <w:pPr>
        <w:pStyle w:val="Zkladntext1"/>
        <w:framePr w:w="10205" w:h="12192" w:hRule="exact" w:wrap="none" w:vAnchor="page" w:hAnchor="page" w:x="1102" w:y="1456"/>
        <w:spacing w:after="540"/>
        <w:ind w:left="1440" w:hanging="1440"/>
      </w:pPr>
      <w:r>
        <w:rPr>
          <w:rStyle w:val="Zkladntext"/>
        </w:rPr>
        <w:t xml:space="preserve">Portal — EU Funding &amp; Tenders Portal; electronic portal and exchange system managed by the European Commission and used by itself and other EU institutions, bodies, offices or agencies for the management of their funding </w:t>
      </w:r>
      <w:proofErr w:type="spellStart"/>
      <w:r>
        <w:rPr>
          <w:rStyle w:val="Zkladntext"/>
        </w:rPr>
        <w:t>programmes</w:t>
      </w:r>
      <w:proofErr w:type="spellEnd"/>
      <w:r>
        <w:rPr>
          <w:rStyle w:val="Zkladntext"/>
        </w:rPr>
        <w:t xml:space="preserve"> (grants, procurements, prizes, etc.).</w:t>
      </w:r>
    </w:p>
    <w:p w14:paraId="34ABB4EB" w14:textId="77777777" w:rsidR="00BD6B4F" w:rsidRDefault="006F02A6">
      <w:pPr>
        <w:pStyle w:val="Nadpis30"/>
        <w:framePr w:w="10205" w:h="12192" w:hRule="exact" w:wrap="none" w:vAnchor="page" w:hAnchor="page" w:x="1102" w:y="1456"/>
        <w:spacing w:after="320"/>
      </w:pPr>
      <w:bookmarkStart w:id="11" w:name="bookmark18"/>
      <w:bookmarkStart w:id="12" w:name="bookmark17"/>
      <w:r>
        <w:rPr>
          <w:rStyle w:val="Nadpis3"/>
          <w:b/>
          <w:bCs/>
          <w:u w:val="single"/>
        </w:rPr>
        <w:t>CHAPTER 2 ACTION</w:t>
      </w:r>
      <w:bookmarkEnd w:id="11"/>
      <w:bookmarkEnd w:id="12"/>
    </w:p>
    <w:p w14:paraId="3A4876C9" w14:textId="77777777" w:rsidR="00BD6B4F" w:rsidRDefault="006F02A6">
      <w:pPr>
        <w:pStyle w:val="Nadpis30"/>
        <w:framePr w:w="10205" w:h="12192" w:hRule="exact" w:wrap="none" w:vAnchor="page" w:hAnchor="page" w:x="1102" w:y="1456"/>
        <w:numPr>
          <w:ilvl w:val="0"/>
          <w:numId w:val="42"/>
        </w:numPr>
        <w:tabs>
          <w:tab w:val="left" w:pos="1594"/>
        </w:tabs>
      </w:pPr>
      <w:bookmarkStart w:id="13" w:name="bookmark20"/>
      <w:r>
        <w:rPr>
          <w:rStyle w:val="Nadpis3"/>
          <w:b/>
          <w:bCs/>
        </w:rPr>
        <w:t>— ACTION</w:t>
      </w:r>
      <w:bookmarkEnd w:id="13"/>
    </w:p>
    <w:p w14:paraId="0901C794" w14:textId="77777777" w:rsidR="00BD6B4F" w:rsidRDefault="006F02A6">
      <w:pPr>
        <w:pStyle w:val="Zkladntext1"/>
        <w:framePr w:w="10205" w:h="12192" w:hRule="exact" w:wrap="none" w:vAnchor="page" w:hAnchor="page" w:x="1102" w:y="1456"/>
        <w:spacing w:after="320"/>
      </w:pPr>
      <w:r>
        <w:rPr>
          <w:rStyle w:val="Zkladntext"/>
        </w:rPr>
        <w:t xml:space="preserve">The grant is awarded for the action </w:t>
      </w:r>
      <w:r>
        <w:rPr>
          <w:rStyle w:val="Zkladntext"/>
          <w:b/>
          <w:bCs/>
        </w:rPr>
        <w:t xml:space="preserve">101182652 </w:t>
      </w:r>
      <w:r>
        <w:rPr>
          <w:rStyle w:val="Zkladntext"/>
        </w:rPr>
        <w:t xml:space="preserve">— </w:t>
      </w:r>
      <w:r>
        <w:rPr>
          <w:rStyle w:val="Zkladntext"/>
          <w:b/>
          <w:bCs/>
        </w:rPr>
        <w:t xml:space="preserve">NEUTRAL4GS </w:t>
      </w:r>
      <w:r>
        <w:rPr>
          <w:rStyle w:val="Zkladntext"/>
        </w:rPr>
        <w:t>(‘action’), as described in Annex 1.</w:t>
      </w:r>
    </w:p>
    <w:p w14:paraId="245221FA" w14:textId="77777777" w:rsidR="00BD6B4F" w:rsidRDefault="006F02A6">
      <w:pPr>
        <w:pStyle w:val="Nadpis30"/>
        <w:framePr w:w="10205" w:h="12192" w:hRule="exact" w:wrap="none" w:vAnchor="page" w:hAnchor="page" w:x="1102" w:y="1456"/>
        <w:numPr>
          <w:ilvl w:val="0"/>
          <w:numId w:val="42"/>
        </w:numPr>
        <w:tabs>
          <w:tab w:val="left" w:pos="1594"/>
        </w:tabs>
      </w:pPr>
      <w:bookmarkStart w:id="14" w:name="bookmark23"/>
      <w:bookmarkStart w:id="15" w:name="bookmark22"/>
      <w:r>
        <w:rPr>
          <w:rStyle w:val="Nadpis3"/>
          <w:b/>
          <w:bCs/>
        </w:rPr>
        <w:t>— DURATION AND STARTING DATE</w:t>
      </w:r>
      <w:bookmarkEnd w:id="14"/>
      <w:bookmarkEnd w:id="15"/>
    </w:p>
    <w:p w14:paraId="7DEE49E9" w14:textId="77777777" w:rsidR="00BD6B4F" w:rsidRDefault="006F02A6">
      <w:pPr>
        <w:pStyle w:val="Zkladntext1"/>
        <w:framePr w:w="10205" w:h="12192" w:hRule="exact" w:wrap="none" w:vAnchor="page" w:hAnchor="page" w:x="1102" w:y="1456"/>
        <w:spacing w:after="540"/>
      </w:pPr>
      <w:r>
        <w:rPr>
          <w:rStyle w:val="Zkladntext"/>
        </w:rPr>
        <w:t>The duration and the starting date of the action are set out in the Data Sheet (see Point 1).</w:t>
      </w:r>
    </w:p>
    <w:p w14:paraId="39966489" w14:textId="77777777" w:rsidR="00BD6B4F" w:rsidRDefault="006F02A6">
      <w:pPr>
        <w:pStyle w:val="Zkladntext1"/>
        <w:framePr w:w="10205" w:h="12192" w:hRule="exact" w:wrap="none" w:vAnchor="page" w:hAnchor="page" w:x="1102" w:y="1456"/>
        <w:spacing w:after="320"/>
      </w:pPr>
      <w:bookmarkStart w:id="16" w:name="bookmark25"/>
      <w:r>
        <w:rPr>
          <w:rStyle w:val="Zkladntext"/>
          <w:b/>
          <w:bCs/>
          <w:u w:val="single"/>
        </w:rPr>
        <w:t>CHAPTER 3 GRANT</w:t>
      </w:r>
      <w:bookmarkEnd w:id="16"/>
    </w:p>
    <w:p w14:paraId="599B9D08" w14:textId="77777777" w:rsidR="00BD6B4F" w:rsidRDefault="006F02A6">
      <w:pPr>
        <w:pStyle w:val="Zkladntext1"/>
        <w:framePr w:w="10205" w:h="12192" w:hRule="exact" w:wrap="none" w:vAnchor="page" w:hAnchor="page" w:x="1102" w:y="1456"/>
        <w:numPr>
          <w:ilvl w:val="0"/>
          <w:numId w:val="42"/>
        </w:numPr>
        <w:tabs>
          <w:tab w:val="left" w:pos="1594"/>
        </w:tabs>
        <w:spacing w:after="240"/>
      </w:pPr>
      <w:bookmarkStart w:id="17" w:name="bookmark26"/>
      <w:r>
        <w:rPr>
          <w:rStyle w:val="Zkladntext"/>
          <w:b/>
          <w:bCs/>
        </w:rPr>
        <w:t>— GRANT</w:t>
      </w:r>
      <w:bookmarkEnd w:id="17"/>
    </w:p>
    <w:p w14:paraId="41E41DC3" w14:textId="77777777" w:rsidR="00BD6B4F" w:rsidRDefault="006F02A6">
      <w:pPr>
        <w:pStyle w:val="Nadpis30"/>
        <w:framePr w:w="10205" w:h="12192" w:hRule="exact" w:wrap="none" w:vAnchor="page" w:hAnchor="page" w:x="1102" w:y="1456"/>
        <w:numPr>
          <w:ilvl w:val="1"/>
          <w:numId w:val="43"/>
        </w:numPr>
        <w:tabs>
          <w:tab w:val="left" w:pos="538"/>
        </w:tabs>
        <w:spacing w:after="240"/>
      </w:pPr>
      <w:bookmarkStart w:id="18" w:name="bookmark28"/>
      <w:bookmarkStart w:id="19" w:name="bookmark27"/>
      <w:r>
        <w:rPr>
          <w:rStyle w:val="Nadpis3"/>
          <w:b/>
          <w:bCs/>
        </w:rPr>
        <w:t>Form of grant</w:t>
      </w:r>
      <w:bookmarkEnd w:id="18"/>
      <w:bookmarkEnd w:id="19"/>
    </w:p>
    <w:p w14:paraId="6756A438" w14:textId="77777777" w:rsidR="00BD6B4F" w:rsidRDefault="006F02A6">
      <w:pPr>
        <w:pStyle w:val="Zkladntext1"/>
        <w:framePr w:w="10205" w:h="12192" w:hRule="exact" w:wrap="none" w:vAnchor="page" w:hAnchor="page" w:x="1102" w:y="1456"/>
        <w:spacing w:after="0"/>
      </w:pPr>
      <w:r>
        <w:rPr>
          <w:rStyle w:val="Zkladntext"/>
        </w:rPr>
        <w:t>The grant is an action grant</w:t>
      </w:r>
      <w:r>
        <w:rPr>
          <w:rStyle w:val="Zkladntext"/>
          <w:vertAlign w:val="superscript"/>
        </w:rPr>
        <w:t>8</w:t>
      </w:r>
      <w:r>
        <w:rPr>
          <w:rStyle w:val="Zkladntext"/>
        </w:rPr>
        <w:t xml:space="preserve"> which takes the form of a unit grant.</w:t>
      </w:r>
    </w:p>
    <w:p w14:paraId="01E6E525" w14:textId="77777777" w:rsidR="00BD6B4F" w:rsidRDefault="006F02A6">
      <w:pPr>
        <w:pStyle w:val="Poznmkapodarou0"/>
        <w:framePr w:w="9610" w:h="494" w:hRule="exact" w:wrap="none" w:vAnchor="page" w:hAnchor="page" w:x="1184" w:y="13984"/>
      </w:pPr>
      <w:r>
        <w:rPr>
          <w:rStyle w:val="Poznmkapodarou"/>
          <w:vertAlign w:val="superscript"/>
        </w:rPr>
        <w:t>5</w:t>
      </w:r>
      <w:r>
        <w:rPr>
          <w:rStyle w:val="Poznmkapodarou"/>
        </w:rPr>
        <w:t xml:space="preserve"> Directive (EU) 2017/1371 of the European Parliament and of the Council of 5 July 2017 on the fight against fraud to the Union’s financial interests by means of criminal law (OJ L 198, 28.7.2017, p. 29).</w:t>
      </w:r>
    </w:p>
    <w:p w14:paraId="11F16608" w14:textId="77777777" w:rsidR="00BD6B4F" w:rsidRDefault="006F02A6">
      <w:pPr>
        <w:pStyle w:val="Poznmkapodarou0"/>
        <w:framePr w:w="9610" w:h="192" w:hRule="exact" w:wrap="none" w:vAnchor="page" w:hAnchor="page" w:x="1184" w:y="14527"/>
        <w:ind w:left="0" w:firstLine="0"/>
      </w:pPr>
      <w:r>
        <w:rPr>
          <w:rStyle w:val="Poznmkapodarou"/>
          <w:vertAlign w:val="superscript"/>
        </w:rPr>
        <w:t>6</w:t>
      </w:r>
      <w:r>
        <w:rPr>
          <w:rStyle w:val="Poznmkapodarou"/>
        </w:rPr>
        <w:t xml:space="preserve"> OJ C 316, 27.11.1995, p. 48.</w:t>
      </w:r>
    </w:p>
    <w:p w14:paraId="74E3ED1D" w14:textId="77777777" w:rsidR="00BD6B4F" w:rsidRDefault="006F02A6">
      <w:pPr>
        <w:pStyle w:val="Poznmkapodarou0"/>
        <w:framePr w:w="9610" w:h="432" w:hRule="exact" w:wrap="none" w:vAnchor="page" w:hAnchor="page" w:x="1184" w:y="14767"/>
      </w:pPr>
      <w:r>
        <w:rPr>
          <w:rStyle w:val="Poznmkapodarou"/>
          <w:vertAlign w:val="superscript"/>
        </w:rPr>
        <w:t>7</w:t>
      </w:r>
      <w:r>
        <w:rPr>
          <w:rStyle w:val="Poznmkapodarou"/>
        </w:rPr>
        <w:t xml:space="preserve"> Council Regulation (EC, Euratom) No 2988/95 of 18 December 1995 on the protection of the European Communities financial interests (OJ L 312, 23.12.1995, p. 1).</w:t>
      </w:r>
    </w:p>
    <w:p w14:paraId="670C68D2" w14:textId="77777777" w:rsidR="00BD6B4F" w:rsidRDefault="006F02A6">
      <w:pPr>
        <w:pStyle w:val="Poznmkapodarou0"/>
        <w:framePr w:w="9610" w:h="466" w:hRule="exact" w:wrap="none" w:vAnchor="page" w:hAnchor="page" w:x="1184" w:y="15247"/>
      </w:pPr>
      <w:r>
        <w:rPr>
          <w:rStyle w:val="Poznmkapodarou"/>
          <w:vertAlign w:val="superscript"/>
        </w:rPr>
        <w:t>8</w:t>
      </w:r>
      <w:r>
        <w:rPr>
          <w:rStyle w:val="Poznmkapodarou"/>
        </w:rPr>
        <w:t xml:space="preserve"> For the definition, see Article 180(2)(a) EU Financial Regulation 2018/1046: ‘</w:t>
      </w:r>
      <w:r>
        <w:rPr>
          <w:rStyle w:val="Poznmkapodarou"/>
          <w:b/>
          <w:bCs/>
        </w:rPr>
        <w:t>action grant</w:t>
      </w:r>
      <w:r>
        <w:rPr>
          <w:rStyle w:val="Poznmkapodarou"/>
        </w:rPr>
        <w:t>’ means an EU grant to finance “an action intended to help achieve a Union policy objective”.</w:t>
      </w:r>
    </w:p>
    <w:p w14:paraId="621E20B8" w14:textId="77777777" w:rsidR="00BD6B4F" w:rsidRDefault="006F02A6">
      <w:pPr>
        <w:pStyle w:val="Zhlavnebozpat0"/>
        <w:framePr w:wrap="none" w:vAnchor="page" w:hAnchor="page" w:x="10558" w:y="16091"/>
      </w:pPr>
      <w:r>
        <w:rPr>
          <w:rStyle w:val="Zhlavnebozpat"/>
        </w:rPr>
        <w:t>13</w:t>
      </w:r>
    </w:p>
    <w:p w14:paraId="38DA2A48"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494D42A" w14:textId="77777777" w:rsidR="00BD6B4F" w:rsidRDefault="006F02A6">
      <w:pPr>
        <w:spacing w:line="1" w:lineRule="exact"/>
      </w:pPr>
      <w:r>
        <w:rPr>
          <w:noProof/>
        </w:rPr>
        <w:lastRenderedPageBreak/>
        <mc:AlternateContent>
          <mc:Choice Requires="wps">
            <w:drawing>
              <wp:anchor distT="0" distB="0" distL="114300" distR="114300" simplePos="0" relativeHeight="251649536" behindDoc="1" locked="0" layoutInCell="1" allowOverlap="1" wp14:anchorId="5C46F371" wp14:editId="28F62612">
                <wp:simplePos x="0" y="0"/>
                <wp:positionH relativeFrom="page">
                  <wp:posOffset>718820</wp:posOffset>
                </wp:positionH>
                <wp:positionV relativeFrom="page">
                  <wp:posOffset>9759950</wp:posOffset>
                </wp:positionV>
                <wp:extent cx="1831975" cy="0"/>
                <wp:effectExtent l="0" t="0" r="0" b="0"/>
                <wp:wrapNone/>
                <wp:docPr id="5" name="Shape 5"/>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5651090" id="Shape 5" o:spid="_x0000_s1026" type="#_x0000_t32" style="position:absolute;margin-left:56.6pt;margin-top:768.5pt;width:144.25pt;height:0;z-index:-2516669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" strokeweight=".95pt">
                <w10:wrap anchorx="page" anchory="page"/>
              </v:shape>
            </w:pict>
          </mc:Fallback>
        </mc:AlternateContent>
      </w:r>
    </w:p>
    <w:p w14:paraId="7C9C1816" w14:textId="77777777" w:rsidR="00BD6B4F" w:rsidRDefault="006F02A6">
      <w:pPr>
        <w:pStyle w:val="Zhlavnebozpat0"/>
        <w:framePr w:w="10210" w:h="648" w:hRule="exact" w:wrap="none" w:vAnchor="page" w:hAnchor="page" w:x="1100" w:y="386"/>
        <w:spacing w:after="180"/>
      </w:pPr>
      <w:r>
        <w:rPr>
          <w:rStyle w:val="Zhlavnebozpat"/>
        </w:rPr>
        <w:t>Project: 101182652 — NEUTRAL4GS — HORIZON-MSCA-2023-SE-01</w:t>
      </w:r>
    </w:p>
    <w:p w14:paraId="0B54F31D" w14:textId="77777777" w:rsidR="00BD6B4F" w:rsidRDefault="006F02A6">
      <w:pPr>
        <w:pStyle w:val="Zhlavnebozpat0"/>
        <w:framePr w:w="10210" w:h="648" w:hRule="exact" w:wrap="none" w:vAnchor="page" w:hAnchor="page" w:x="1100"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4FF6165" w14:textId="77777777" w:rsidR="00BD6B4F" w:rsidRDefault="006F02A6">
      <w:pPr>
        <w:pStyle w:val="Nadpis30"/>
        <w:framePr w:w="10210" w:h="13546" w:hRule="exact" w:wrap="none" w:vAnchor="page" w:hAnchor="page" w:x="1100" w:y="1456"/>
        <w:numPr>
          <w:ilvl w:val="1"/>
          <w:numId w:val="43"/>
        </w:numPr>
        <w:tabs>
          <w:tab w:val="left" w:pos="547"/>
        </w:tabs>
      </w:pPr>
      <w:bookmarkStart w:id="20" w:name="bookmark30"/>
      <w:r>
        <w:rPr>
          <w:rStyle w:val="Nadpis3"/>
          <w:b/>
          <w:bCs/>
        </w:rPr>
        <w:t>Maximum grant amount</w:t>
      </w:r>
      <w:bookmarkEnd w:id="20"/>
    </w:p>
    <w:p w14:paraId="644852EE" w14:textId="77777777" w:rsidR="00BD6B4F" w:rsidRDefault="006F02A6">
      <w:pPr>
        <w:pStyle w:val="Zkladntext1"/>
        <w:framePr w:w="10210" w:h="13546" w:hRule="exact" w:wrap="none" w:vAnchor="page" w:hAnchor="page" w:x="1100" w:y="1456"/>
        <w:spacing w:after="260"/>
      </w:pPr>
      <w:bookmarkStart w:id="21" w:name="bookmark32"/>
      <w:r>
        <w:rPr>
          <w:rStyle w:val="Zkladntext"/>
        </w:rPr>
        <w:t>The maximum grant amount is set out in the Data Sheet (see Point 3) and in the estimated budget (Annex 2).</w:t>
      </w:r>
      <w:bookmarkEnd w:id="21"/>
    </w:p>
    <w:p w14:paraId="45A25C3D" w14:textId="77777777" w:rsidR="00BD6B4F" w:rsidRDefault="006F02A6">
      <w:pPr>
        <w:pStyle w:val="Nadpis30"/>
        <w:framePr w:w="10210" w:h="13546" w:hRule="exact" w:wrap="none" w:vAnchor="page" w:hAnchor="page" w:x="1100" w:y="1456"/>
        <w:numPr>
          <w:ilvl w:val="1"/>
          <w:numId w:val="43"/>
        </w:numPr>
        <w:tabs>
          <w:tab w:val="left" w:pos="547"/>
        </w:tabs>
      </w:pPr>
      <w:bookmarkStart w:id="22" w:name="bookmark33"/>
      <w:r>
        <w:rPr>
          <w:rStyle w:val="Nadpis3"/>
          <w:b/>
          <w:bCs/>
          <w:color w:val="808080"/>
        </w:rPr>
        <w:t>Funding rate</w:t>
      </w:r>
      <w:bookmarkEnd w:id="22"/>
    </w:p>
    <w:p w14:paraId="00B95998" w14:textId="77777777" w:rsidR="00BD6B4F" w:rsidRDefault="006F02A6">
      <w:pPr>
        <w:pStyle w:val="Zkladntext1"/>
        <w:framePr w:w="10210" w:h="13546" w:hRule="exact" w:wrap="none" w:vAnchor="page" w:hAnchor="page" w:x="1100" w:y="1456"/>
        <w:spacing w:after="260"/>
      </w:pPr>
      <w:r>
        <w:rPr>
          <w:rStyle w:val="Zkladntext"/>
          <w:color w:val="808080"/>
        </w:rPr>
        <w:t>Not applicable</w:t>
      </w:r>
    </w:p>
    <w:p w14:paraId="61AECFFE" w14:textId="77777777" w:rsidR="00BD6B4F" w:rsidRDefault="006F02A6">
      <w:pPr>
        <w:pStyle w:val="Nadpis30"/>
        <w:framePr w:w="10210" w:h="13546" w:hRule="exact" w:wrap="none" w:vAnchor="page" w:hAnchor="page" w:x="1100" w:y="1456"/>
        <w:numPr>
          <w:ilvl w:val="1"/>
          <w:numId w:val="43"/>
        </w:numPr>
        <w:tabs>
          <w:tab w:val="left" w:pos="547"/>
        </w:tabs>
      </w:pPr>
      <w:bookmarkStart w:id="23" w:name="bookmark36"/>
      <w:bookmarkStart w:id="24" w:name="bookmark35"/>
      <w:r>
        <w:rPr>
          <w:rStyle w:val="Nadpis3"/>
          <w:b/>
          <w:bCs/>
        </w:rPr>
        <w:t>Estimated budget, budget categories and forms of funding</w:t>
      </w:r>
      <w:bookmarkEnd w:id="23"/>
      <w:bookmarkEnd w:id="24"/>
    </w:p>
    <w:p w14:paraId="0A6E30D3" w14:textId="77777777" w:rsidR="00BD6B4F" w:rsidRDefault="006F02A6">
      <w:pPr>
        <w:pStyle w:val="Zkladntext1"/>
        <w:framePr w:w="10210" w:h="13546" w:hRule="exact" w:wrap="none" w:vAnchor="page" w:hAnchor="page" w:x="1100" w:y="1456"/>
      </w:pPr>
      <w:r>
        <w:rPr>
          <w:rStyle w:val="Zkladntext"/>
        </w:rPr>
        <w:t>The estimated budget for the action is set out in Annex 2.</w:t>
      </w:r>
    </w:p>
    <w:p w14:paraId="4053BCA9" w14:textId="77777777" w:rsidR="00BD6B4F" w:rsidRDefault="006F02A6">
      <w:pPr>
        <w:pStyle w:val="Zkladntext1"/>
        <w:framePr w:w="10210" w:h="13546" w:hRule="exact" w:wrap="none" w:vAnchor="page" w:hAnchor="page" w:x="1100" w:y="1456"/>
        <w:spacing w:after="260"/>
      </w:pPr>
      <w:r>
        <w:rPr>
          <w:rStyle w:val="Zkladntext"/>
        </w:rPr>
        <w:t>It contains the estimated eligible contributions for the action (unit contributions), broken down by participant and budget category.</w:t>
      </w:r>
    </w:p>
    <w:p w14:paraId="67796719" w14:textId="77777777" w:rsidR="00BD6B4F" w:rsidRDefault="006F02A6">
      <w:pPr>
        <w:pStyle w:val="Zkladntext1"/>
        <w:framePr w:w="10210" w:h="13546" w:hRule="exact" w:wrap="none" w:vAnchor="page" w:hAnchor="page" w:x="1100" w:y="1456"/>
      </w:pPr>
      <w:r>
        <w:rPr>
          <w:rStyle w:val="Zkladntext"/>
        </w:rPr>
        <w:t>Annex 2 also shows the types of contributions (forms of funding)</w:t>
      </w:r>
      <w:r>
        <w:rPr>
          <w:rStyle w:val="Zkladntext"/>
          <w:vertAlign w:val="superscript"/>
        </w:rPr>
        <w:t>9</w:t>
      </w:r>
      <w:r>
        <w:rPr>
          <w:rStyle w:val="Zkladntext"/>
        </w:rPr>
        <w:t xml:space="preserve"> to be used for each budget category.</w:t>
      </w:r>
    </w:p>
    <w:p w14:paraId="377523C4" w14:textId="77777777" w:rsidR="00BD6B4F" w:rsidRDefault="006F02A6">
      <w:pPr>
        <w:pStyle w:val="Zkladntext1"/>
        <w:framePr w:w="10210" w:h="13546" w:hRule="exact" w:wrap="none" w:vAnchor="page" w:hAnchor="page" w:x="1100" w:y="1456"/>
        <w:spacing w:after="260"/>
      </w:pPr>
      <w:r>
        <w:rPr>
          <w:rStyle w:val="Zkladntext"/>
        </w:rPr>
        <w:t>The details on the calculation of the unit contributions will be explained in Annex 2a.</w:t>
      </w:r>
    </w:p>
    <w:p w14:paraId="23E9EF72" w14:textId="77777777" w:rsidR="00BD6B4F" w:rsidRDefault="006F02A6">
      <w:pPr>
        <w:pStyle w:val="Nadpis30"/>
        <w:framePr w:w="10210" w:h="13546" w:hRule="exact" w:wrap="none" w:vAnchor="page" w:hAnchor="page" w:x="1100" w:y="1456"/>
        <w:numPr>
          <w:ilvl w:val="1"/>
          <w:numId w:val="43"/>
        </w:numPr>
        <w:tabs>
          <w:tab w:val="left" w:pos="547"/>
        </w:tabs>
      </w:pPr>
      <w:bookmarkStart w:id="25" w:name="bookmark39"/>
      <w:bookmarkStart w:id="26" w:name="bookmark38"/>
      <w:r>
        <w:rPr>
          <w:rStyle w:val="Nadpis3"/>
          <w:b/>
          <w:bCs/>
        </w:rPr>
        <w:t>Budget flexibility</w:t>
      </w:r>
      <w:bookmarkEnd w:id="25"/>
      <w:bookmarkEnd w:id="26"/>
    </w:p>
    <w:p w14:paraId="6093A8B3" w14:textId="77777777" w:rsidR="00BD6B4F" w:rsidRDefault="006F02A6">
      <w:pPr>
        <w:pStyle w:val="Zkladntext1"/>
        <w:framePr w:w="10210" w:h="13546" w:hRule="exact" w:wrap="none" w:vAnchor="page" w:hAnchor="page" w:x="1100" w:y="1456"/>
        <w:spacing w:after="320"/>
      </w:pPr>
      <w:r>
        <w:rPr>
          <w:rStyle w:val="Zkladntext"/>
        </w:rPr>
        <w:t>The budget breakdown may be adjusted — without an amendment (see Article 39) — by transfers of units between participants, as long as this does not imply any substantive or important change to the description of the action in Annex 1. Transfers between budget categories are not allowed.</w:t>
      </w:r>
    </w:p>
    <w:p w14:paraId="1BBBD563" w14:textId="77777777" w:rsidR="00BD6B4F" w:rsidRDefault="006F02A6">
      <w:pPr>
        <w:pStyle w:val="Zkladntext1"/>
        <w:framePr w:w="10210" w:h="13546" w:hRule="exact" w:wrap="none" w:vAnchor="page" w:hAnchor="page" w:x="1100" w:y="1456"/>
        <w:numPr>
          <w:ilvl w:val="0"/>
          <w:numId w:val="42"/>
        </w:numPr>
        <w:tabs>
          <w:tab w:val="left" w:pos="1594"/>
        </w:tabs>
        <w:spacing w:after="260"/>
      </w:pPr>
      <w:bookmarkStart w:id="27" w:name="bookmark41"/>
      <w:r>
        <w:rPr>
          <w:rStyle w:val="Zkladntext"/>
          <w:b/>
          <w:bCs/>
        </w:rPr>
        <w:t>— ELIGIBLE AND INELIGIBLE CONTRIBUTIONS</w:t>
      </w:r>
      <w:bookmarkEnd w:id="27"/>
    </w:p>
    <w:p w14:paraId="0FF60232" w14:textId="77777777" w:rsidR="00BD6B4F" w:rsidRDefault="006F02A6">
      <w:pPr>
        <w:pStyle w:val="Nadpis30"/>
        <w:framePr w:w="10210" w:h="13546" w:hRule="exact" w:wrap="none" w:vAnchor="page" w:hAnchor="page" w:x="1100" w:y="1456"/>
        <w:numPr>
          <w:ilvl w:val="1"/>
          <w:numId w:val="44"/>
        </w:numPr>
        <w:tabs>
          <w:tab w:val="left" w:pos="547"/>
        </w:tabs>
      </w:pPr>
      <w:bookmarkStart w:id="28" w:name="bookmark43"/>
      <w:bookmarkStart w:id="29" w:name="bookmark42"/>
      <w:r>
        <w:rPr>
          <w:rStyle w:val="Nadpis3"/>
          <w:b/>
          <w:bCs/>
        </w:rPr>
        <w:t>General eligibility conditions</w:t>
      </w:r>
      <w:bookmarkEnd w:id="28"/>
      <w:bookmarkEnd w:id="29"/>
    </w:p>
    <w:p w14:paraId="6BBEF9B9" w14:textId="77777777" w:rsidR="00BD6B4F" w:rsidRDefault="006F02A6">
      <w:pPr>
        <w:pStyle w:val="Zkladntext1"/>
        <w:framePr w:w="10210" w:h="13546" w:hRule="exact" w:wrap="none" w:vAnchor="page" w:hAnchor="page" w:x="1100" w:y="1456"/>
      </w:pPr>
      <w:r>
        <w:rPr>
          <w:rStyle w:val="Zkladntext"/>
        </w:rPr>
        <w:t xml:space="preserve">The </w:t>
      </w:r>
      <w:r>
        <w:rPr>
          <w:rStyle w:val="Zkladntext"/>
          <w:b/>
          <w:bCs/>
        </w:rPr>
        <w:t xml:space="preserve">general eligibility conditions </w:t>
      </w:r>
      <w:r>
        <w:rPr>
          <w:rStyle w:val="Zkladntext"/>
        </w:rPr>
        <w:t>for the unit contributions are the following:</w:t>
      </w:r>
    </w:p>
    <w:p w14:paraId="187F2BF1" w14:textId="77777777" w:rsidR="00BD6B4F" w:rsidRDefault="006F02A6">
      <w:pPr>
        <w:pStyle w:val="Zkladntext1"/>
        <w:framePr w:w="10210" w:h="13546" w:hRule="exact" w:wrap="none" w:vAnchor="page" w:hAnchor="page" w:x="1100" w:y="1456"/>
        <w:numPr>
          <w:ilvl w:val="0"/>
          <w:numId w:val="45"/>
        </w:numPr>
        <w:tabs>
          <w:tab w:val="left" w:pos="750"/>
        </w:tabs>
        <w:ind w:firstLine="300"/>
      </w:pPr>
      <w:r>
        <w:rPr>
          <w:rStyle w:val="Zkladntext"/>
        </w:rPr>
        <w:t>the units must:</w:t>
      </w:r>
    </w:p>
    <w:p w14:paraId="61C5683B" w14:textId="77777777" w:rsidR="00BD6B4F" w:rsidRDefault="006F02A6">
      <w:pPr>
        <w:pStyle w:val="Zkladntext1"/>
        <w:framePr w:w="10210" w:h="13546" w:hRule="exact" w:wrap="none" w:vAnchor="page" w:hAnchor="page" w:x="1100" w:y="1456"/>
        <w:numPr>
          <w:ilvl w:val="0"/>
          <w:numId w:val="46"/>
        </w:numPr>
        <w:tabs>
          <w:tab w:val="left" w:pos="1310"/>
        </w:tabs>
        <w:ind w:left="1320" w:hanging="360"/>
        <w:jc w:val="both"/>
      </w:pPr>
      <w:r>
        <w:rPr>
          <w:rStyle w:val="Zkladntext"/>
        </w:rPr>
        <w:t>be actually used or produced by the beneficiary in the period set out in Article 4 (with the exception of units relating to the submission of the final periodic report, which may be used or produced afterwards; see Article 21)</w:t>
      </w:r>
    </w:p>
    <w:p w14:paraId="6D3C9BAA" w14:textId="77777777" w:rsidR="00BD6B4F" w:rsidRDefault="006F02A6">
      <w:pPr>
        <w:pStyle w:val="Zkladntext1"/>
        <w:framePr w:w="10210" w:h="13546" w:hRule="exact" w:wrap="none" w:vAnchor="page" w:hAnchor="page" w:x="1100" w:y="1456"/>
        <w:numPr>
          <w:ilvl w:val="0"/>
          <w:numId w:val="46"/>
        </w:numPr>
        <w:tabs>
          <w:tab w:val="left" w:pos="1310"/>
        </w:tabs>
        <w:ind w:firstLine="960"/>
      </w:pPr>
      <w:r>
        <w:rPr>
          <w:rStyle w:val="Zkladntext"/>
        </w:rPr>
        <w:t>be necessary for the implementation of the action and</w:t>
      </w:r>
    </w:p>
    <w:p w14:paraId="492CA8BE" w14:textId="77777777" w:rsidR="00BD6B4F" w:rsidRDefault="006F02A6">
      <w:pPr>
        <w:pStyle w:val="Zkladntext1"/>
        <w:framePr w:w="10210" w:h="13546" w:hRule="exact" w:wrap="none" w:vAnchor="page" w:hAnchor="page" w:x="1100" w:y="1456"/>
        <w:numPr>
          <w:ilvl w:val="0"/>
          <w:numId w:val="45"/>
        </w:numPr>
        <w:tabs>
          <w:tab w:val="left" w:pos="764"/>
        </w:tabs>
        <w:spacing w:after="260"/>
        <w:ind w:left="660" w:hanging="360"/>
        <w:jc w:val="both"/>
      </w:pPr>
      <w:r>
        <w:rPr>
          <w:rStyle w:val="Zkladntext"/>
        </w:rPr>
        <w:t>the number of units must be identifiable and verifiable, in particular supported by records and documentation (see Article 20).</w:t>
      </w:r>
    </w:p>
    <w:p w14:paraId="51524EB9" w14:textId="77777777" w:rsidR="00BD6B4F" w:rsidRDefault="006F02A6">
      <w:pPr>
        <w:pStyle w:val="Nadpis30"/>
        <w:framePr w:w="10210" w:h="13546" w:hRule="exact" w:wrap="none" w:vAnchor="page" w:hAnchor="page" w:x="1100" w:y="1456"/>
        <w:numPr>
          <w:ilvl w:val="1"/>
          <w:numId w:val="44"/>
        </w:numPr>
        <w:tabs>
          <w:tab w:val="left" w:pos="547"/>
        </w:tabs>
      </w:pPr>
      <w:bookmarkStart w:id="30" w:name="bookmark46"/>
      <w:bookmarkStart w:id="31" w:name="bookmark45"/>
      <w:r>
        <w:rPr>
          <w:rStyle w:val="Nadpis3"/>
          <w:b/>
          <w:bCs/>
        </w:rPr>
        <w:t>Specific eligibility conditions for each budget category</w:t>
      </w:r>
      <w:bookmarkEnd w:id="30"/>
      <w:bookmarkEnd w:id="31"/>
    </w:p>
    <w:p w14:paraId="5DA2F6E8" w14:textId="77777777" w:rsidR="00BD6B4F" w:rsidRDefault="006F02A6">
      <w:pPr>
        <w:pStyle w:val="Zkladntext1"/>
        <w:framePr w:w="10210" w:h="13546" w:hRule="exact" w:wrap="none" w:vAnchor="page" w:hAnchor="page" w:x="1100" w:y="1456"/>
        <w:spacing w:after="260"/>
      </w:pPr>
      <w:r>
        <w:rPr>
          <w:rStyle w:val="Zkladntext"/>
        </w:rPr>
        <w:t xml:space="preserve">For each budget category, the </w:t>
      </w:r>
      <w:r>
        <w:rPr>
          <w:rStyle w:val="Zkladntext"/>
          <w:b/>
          <w:bCs/>
        </w:rPr>
        <w:t xml:space="preserve">specific eligibility conditions </w:t>
      </w:r>
      <w:r>
        <w:rPr>
          <w:rStyle w:val="Zkladntext"/>
        </w:rPr>
        <w:t>are as follows:</w:t>
      </w:r>
    </w:p>
    <w:p w14:paraId="4FE70B1B" w14:textId="77777777" w:rsidR="00BD6B4F" w:rsidRDefault="006F02A6">
      <w:pPr>
        <w:pStyle w:val="Nadpis30"/>
        <w:framePr w:w="10210" w:h="13546" w:hRule="exact" w:wrap="none" w:vAnchor="page" w:hAnchor="page" w:x="1100" w:y="1456"/>
        <w:numPr>
          <w:ilvl w:val="0"/>
          <w:numId w:val="47"/>
        </w:numPr>
        <w:tabs>
          <w:tab w:val="left" w:pos="547"/>
        </w:tabs>
      </w:pPr>
      <w:bookmarkStart w:id="32" w:name="bookmark48"/>
      <w:r>
        <w:rPr>
          <w:rStyle w:val="Nadpis3"/>
          <w:b/>
          <w:bCs/>
        </w:rPr>
        <w:t>Contributions for seconded staff</w:t>
      </w:r>
      <w:bookmarkEnd w:id="32"/>
    </w:p>
    <w:p w14:paraId="6DA1E911" w14:textId="77777777" w:rsidR="00BD6B4F" w:rsidRDefault="006F02A6">
      <w:pPr>
        <w:pStyle w:val="Zkladntext1"/>
        <w:framePr w:w="10210" w:h="13546" w:hRule="exact" w:wrap="none" w:vAnchor="page" w:hAnchor="page" w:x="1100" w:y="1456"/>
        <w:spacing w:after="0"/>
      </w:pPr>
      <w:r>
        <w:rPr>
          <w:rStyle w:val="Zkladntext"/>
        </w:rPr>
        <w:t>Contributions for seconded staff (A.1 Top-up allowance and A.5 Special needs allowance) are eligible,</w:t>
      </w:r>
    </w:p>
    <w:p w14:paraId="77771E58" w14:textId="77777777" w:rsidR="00BD6B4F" w:rsidRDefault="006F02A6">
      <w:pPr>
        <w:pStyle w:val="Poznmkapodarou0"/>
        <w:framePr w:w="10210" w:h="226" w:hRule="exact" w:wrap="none" w:vAnchor="page" w:hAnchor="page" w:x="1100" w:y="15487"/>
        <w:ind w:left="0" w:firstLine="0"/>
      </w:pPr>
      <w:r>
        <w:rPr>
          <w:rStyle w:val="Poznmkapodarou"/>
          <w:vertAlign w:val="superscript"/>
        </w:rPr>
        <w:t>9</w:t>
      </w:r>
      <w:r>
        <w:rPr>
          <w:rStyle w:val="Poznmkapodarou"/>
        </w:rPr>
        <w:t xml:space="preserve"> See Article 125 EU Financial Regulation 2018/1046.</w:t>
      </w:r>
    </w:p>
    <w:p w14:paraId="2FD408D6" w14:textId="77777777" w:rsidR="00BD6B4F" w:rsidRDefault="006F02A6">
      <w:pPr>
        <w:pStyle w:val="Zhlavnebozpat0"/>
        <w:framePr w:wrap="none" w:vAnchor="page" w:hAnchor="page" w:x="10560" w:y="16091"/>
      </w:pPr>
      <w:r>
        <w:rPr>
          <w:rStyle w:val="Zhlavnebozpat"/>
        </w:rPr>
        <w:t>14</w:t>
      </w:r>
    </w:p>
    <w:p w14:paraId="7463BEC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199B0C1" w14:textId="77777777" w:rsidR="00BD6B4F" w:rsidRDefault="00BD6B4F">
      <w:pPr>
        <w:spacing w:line="1" w:lineRule="exact"/>
      </w:pPr>
    </w:p>
    <w:p w14:paraId="701EB041"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45CAD24"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26B1DE9" w14:textId="77777777" w:rsidR="00BD6B4F" w:rsidRDefault="006F02A6">
      <w:pPr>
        <w:pStyle w:val="Zkladntext1"/>
        <w:framePr w:w="10205" w:h="12629" w:hRule="exact" w:wrap="none" w:vAnchor="page" w:hAnchor="page" w:x="1102" w:y="1456"/>
        <w:spacing w:after="0"/>
      </w:pPr>
      <w:r>
        <w:rPr>
          <w:rStyle w:val="Zkladntext"/>
        </w:rPr>
        <w:t>if they fulfil the general eligibility conditions and are calculated as unit contributions in accordance</w:t>
      </w:r>
    </w:p>
    <w:p w14:paraId="726759B2" w14:textId="77777777" w:rsidR="00BD6B4F" w:rsidRDefault="006F02A6">
      <w:pPr>
        <w:pStyle w:val="Zkladntext1"/>
        <w:framePr w:w="10205" w:h="12629" w:hRule="exact" w:wrap="none" w:vAnchor="page" w:hAnchor="page" w:x="1102" w:y="1456"/>
      </w:pPr>
      <w:r>
        <w:rPr>
          <w:rStyle w:val="Zkladntext"/>
        </w:rPr>
        <w:t>with the method set out in Annex 2a, and if:</w:t>
      </w:r>
    </w:p>
    <w:p w14:paraId="01E8EAA5" w14:textId="77777777" w:rsidR="00BD6B4F" w:rsidRDefault="006F02A6">
      <w:pPr>
        <w:pStyle w:val="Nadpis30"/>
        <w:framePr w:w="10205" w:h="12629" w:hRule="exact" w:wrap="none" w:vAnchor="page" w:hAnchor="page" w:x="1102" w:y="1456"/>
      </w:pPr>
      <w:bookmarkStart w:id="33" w:name="bookmark50"/>
      <w:r>
        <w:rPr>
          <w:rStyle w:val="Nadpis3"/>
          <w:b/>
          <w:bCs/>
        </w:rPr>
        <w:t>for A.1 Top-up allowance:</w:t>
      </w:r>
      <w:bookmarkEnd w:id="33"/>
    </w:p>
    <w:p w14:paraId="5F7E5B7C" w14:textId="77777777" w:rsidR="00BD6B4F" w:rsidRDefault="006F02A6">
      <w:pPr>
        <w:pStyle w:val="Zkladntext1"/>
        <w:framePr w:w="10205" w:h="12629" w:hRule="exact" w:wrap="none" w:vAnchor="page" w:hAnchor="page" w:x="1102" w:y="1456"/>
        <w:numPr>
          <w:ilvl w:val="0"/>
          <w:numId w:val="48"/>
        </w:numPr>
        <w:tabs>
          <w:tab w:val="left" w:pos="750"/>
        </w:tabs>
        <w:ind w:firstLine="300"/>
      </w:pPr>
      <w:r>
        <w:rPr>
          <w:rStyle w:val="Zkladntext"/>
        </w:rPr>
        <w:t>the number of units declared:</w:t>
      </w:r>
    </w:p>
    <w:p w14:paraId="0D888FF3" w14:textId="77777777" w:rsidR="00BD6B4F" w:rsidRDefault="006F02A6">
      <w:pPr>
        <w:pStyle w:val="Zkladntext1"/>
        <w:framePr w:w="10205" w:h="12629" w:hRule="exact" w:wrap="none" w:vAnchor="page" w:hAnchor="page" w:x="1102" w:y="1456"/>
        <w:numPr>
          <w:ilvl w:val="0"/>
          <w:numId w:val="49"/>
        </w:numPr>
        <w:tabs>
          <w:tab w:val="left" w:pos="1227"/>
        </w:tabs>
        <w:ind w:left="1260" w:hanging="460"/>
        <w:jc w:val="both"/>
      </w:pPr>
      <w:r>
        <w:rPr>
          <w:rStyle w:val="Zkladntext"/>
        </w:rPr>
        <w:t>corresponds to the number of months spent by the seconded staff on the research and innovation activities and</w:t>
      </w:r>
    </w:p>
    <w:p w14:paraId="4B0716F9" w14:textId="77777777" w:rsidR="00BD6B4F" w:rsidRDefault="006F02A6">
      <w:pPr>
        <w:pStyle w:val="Zkladntext1"/>
        <w:framePr w:w="10205" w:h="12629" w:hRule="exact" w:wrap="none" w:vAnchor="page" w:hAnchor="page" w:x="1102" w:y="1456"/>
        <w:numPr>
          <w:ilvl w:val="0"/>
          <w:numId w:val="49"/>
        </w:numPr>
        <w:tabs>
          <w:tab w:val="left" w:pos="1274"/>
        </w:tabs>
        <w:ind w:left="1260" w:hanging="460"/>
        <w:jc w:val="both"/>
      </w:pPr>
      <w:r>
        <w:rPr>
          <w:rStyle w:val="Zkladntext"/>
        </w:rPr>
        <w:t>does not exceed the maximum number of months (per seconded staff member) set out in the call conditions</w:t>
      </w:r>
    </w:p>
    <w:p w14:paraId="6A09230D" w14:textId="77777777" w:rsidR="00BD6B4F" w:rsidRDefault="006F02A6">
      <w:pPr>
        <w:pStyle w:val="Zkladntext1"/>
        <w:framePr w:w="10205" w:h="12629" w:hRule="exact" w:wrap="none" w:vAnchor="page" w:hAnchor="page" w:x="1102" w:y="1456"/>
        <w:numPr>
          <w:ilvl w:val="0"/>
          <w:numId w:val="48"/>
        </w:numPr>
        <w:tabs>
          <w:tab w:val="left" w:pos="764"/>
        </w:tabs>
        <w:ind w:firstLine="300"/>
      </w:pPr>
      <w:r>
        <w:rPr>
          <w:rStyle w:val="Zkladntext"/>
        </w:rPr>
        <w:t>the seconded staff comply with the following conditions:</w:t>
      </w:r>
    </w:p>
    <w:p w14:paraId="7B928655" w14:textId="77777777" w:rsidR="00BD6B4F" w:rsidRDefault="006F02A6">
      <w:pPr>
        <w:pStyle w:val="Zkladntext1"/>
        <w:framePr w:w="10205" w:h="12629" w:hRule="exact" w:wrap="none" w:vAnchor="page" w:hAnchor="page" w:x="1102" w:y="1456"/>
        <w:numPr>
          <w:ilvl w:val="0"/>
          <w:numId w:val="50"/>
        </w:numPr>
        <w:tabs>
          <w:tab w:val="left" w:pos="1200"/>
        </w:tabs>
        <w:ind w:firstLine="780"/>
      </w:pPr>
      <w:r>
        <w:rPr>
          <w:rStyle w:val="Zkladntext"/>
        </w:rPr>
        <w:t>be seconded full-time</w:t>
      </w:r>
    </w:p>
    <w:p w14:paraId="3F385833" w14:textId="77777777" w:rsidR="00BD6B4F" w:rsidRDefault="006F02A6">
      <w:pPr>
        <w:pStyle w:val="Zkladntext1"/>
        <w:framePr w:w="10205" w:h="12629" w:hRule="exact" w:wrap="none" w:vAnchor="page" w:hAnchor="page" w:x="1102" w:y="1456"/>
        <w:numPr>
          <w:ilvl w:val="0"/>
          <w:numId w:val="50"/>
        </w:numPr>
        <w:tabs>
          <w:tab w:val="left" w:pos="1254"/>
        </w:tabs>
        <w:ind w:firstLine="780"/>
      </w:pPr>
      <w:r>
        <w:rPr>
          <w:rStyle w:val="Zkladntext"/>
        </w:rPr>
        <w:t>be — at the date of secondment — one of the following:</w:t>
      </w:r>
    </w:p>
    <w:p w14:paraId="6F9C76F7" w14:textId="77777777" w:rsidR="00BD6B4F" w:rsidRDefault="006F02A6">
      <w:pPr>
        <w:pStyle w:val="Zkladntext1"/>
        <w:framePr w:w="10205" w:h="12629" w:hRule="exact" w:wrap="none" w:vAnchor="page" w:hAnchor="page" w:x="1102" w:y="1456"/>
        <w:numPr>
          <w:ilvl w:val="0"/>
          <w:numId w:val="51"/>
        </w:numPr>
        <w:tabs>
          <w:tab w:val="left" w:pos="1616"/>
        </w:tabs>
        <w:spacing w:after="240"/>
        <w:ind w:left="1620" w:hanging="360"/>
      </w:pPr>
      <w:r>
        <w:rPr>
          <w:rStyle w:val="Zkladntext"/>
        </w:rPr>
        <w:t>a doctoral candidate (i.e. not in possession of a doctoral degree</w:t>
      </w:r>
      <w:r>
        <w:rPr>
          <w:rStyle w:val="Zkladntext"/>
          <w:vertAlign w:val="superscript"/>
        </w:rPr>
        <w:t>10</w:t>
      </w:r>
      <w:r>
        <w:rPr>
          <w:rStyle w:val="Zkladntext"/>
        </w:rPr>
        <w:t>)</w:t>
      </w:r>
    </w:p>
    <w:p w14:paraId="608CC4C9" w14:textId="77777777" w:rsidR="00BD6B4F" w:rsidRDefault="006F02A6">
      <w:pPr>
        <w:pStyle w:val="Zkladntext1"/>
        <w:framePr w:w="10205" w:h="12629" w:hRule="exact" w:wrap="none" w:vAnchor="page" w:hAnchor="page" w:x="1102" w:y="1456"/>
        <w:numPr>
          <w:ilvl w:val="0"/>
          <w:numId w:val="51"/>
        </w:numPr>
        <w:tabs>
          <w:tab w:val="left" w:pos="1616"/>
        </w:tabs>
        <w:ind w:left="1620" w:hanging="360"/>
      </w:pPr>
      <w:r>
        <w:rPr>
          <w:rStyle w:val="Zkladntext"/>
        </w:rPr>
        <w:t>a post-doctoral researcher (i.e. in possession of a doctoral degree), or</w:t>
      </w:r>
    </w:p>
    <w:p w14:paraId="136631F5" w14:textId="77777777" w:rsidR="00BD6B4F" w:rsidRDefault="006F02A6">
      <w:pPr>
        <w:pStyle w:val="Zkladntext1"/>
        <w:framePr w:w="10205" w:h="12629" w:hRule="exact" w:wrap="none" w:vAnchor="page" w:hAnchor="page" w:x="1102" w:y="1456"/>
        <w:numPr>
          <w:ilvl w:val="0"/>
          <w:numId w:val="51"/>
        </w:numPr>
        <w:tabs>
          <w:tab w:val="left" w:pos="1616"/>
        </w:tabs>
        <w:ind w:left="1620" w:hanging="360"/>
      </w:pPr>
      <w:r>
        <w:rPr>
          <w:rStyle w:val="Zkladntext"/>
        </w:rPr>
        <w:t>administrative, managerial or technical staff supporting research and innovation activities under the action, and</w:t>
      </w:r>
    </w:p>
    <w:p w14:paraId="52973CCC" w14:textId="77777777" w:rsidR="00BD6B4F" w:rsidRDefault="006F02A6">
      <w:pPr>
        <w:pStyle w:val="Zkladntext1"/>
        <w:framePr w:w="10205" w:h="12629" w:hRule="exact" w:wrap="none" w:vAnchor="page" w:hAnchor="page" w:x="1102" w:y="1456"/>
        <w:numPr>
          <w:ilvl w:val="0"/>
          <w:numId w:val="50"/>
        </w:numPr>
        <w:tabs>
          <w:tab w:val="left" w:pos="1241"/>
        </w:tabs>
        <w:ind w:left="1260" w:hanging="560"/>
        <w:jc w:val="both"/>
      </w:pPr>
      <w:r>
        <w:rPr>
          <w:rStyle w:val="Zkladntext"/>
        </w:rPr>
        <w:t>have been — at the date of secondment — actively engaged in or linked to research and innovation activities for at least 1 month at the sending:</w:t>
      </w:r>
    </w:p>
    <w:p w14:paraId="0F04522D" w14:textId="77777777" w:rsidR="00BD6B4F" w:rsidRDefault="006F02A6">
      <w:pPr>
        <w:pStyle w:val="Zkladntext1"/>
        <w:framePr w:w="10205" w:h="12629" w:hRule="exact" w:wrap="none" w:vAnchor="page" w:hAnchor="page" w:x="1102" w:y="1456"/>
        <w:numPr>
          <w:ilvl w:val="0"/>
          <w:numId w:val="52"/>
        </w:numPr>
        <w:tabs>
          <w:tab w:val="left" w:pos="1616"/>
        </w:tabs>
        <w:ind w:left="1620" w:hanging="360"/>
      </w:pPr>
      <w:r>
        <w:rPr>
          <w:rStyle w:val="Zkladntext"/>
        </w:rPr>
        <w:t>beneficiary (or an associated partner linked to the beneficiary and located in the same country) or</w:t>
      </w:r>
    </w:p>
    <w:p w14:paraId="33D149B0" w14:textId="77777777" w:rsidR="00BD6B4F" w:rsidRDefault="006F02A6">
      <w:pPr>
        <w:pStyle w:val="Zkladntext1"/>
        <w:framePr w:w="10205" w:h="12629" w:hRule="exact" w:wrap="none" w:vAnchor="page" w:hAnchor="page" w:x="1102" w:y="1456"/>
        <w:numPr>
          <w:ilvl w:val="0"/>
          <w:numId w:val="52"/>
        </w:numPr>
        <w:tabs>
          <w:tab w:val="left" w:pos="1616"/>
        </w:tabs>
        <w:ind w:left="1620" w:hanging="360"/>
      </w:pPr>
      <w:r>
        <w:rPr>
          <w:rStyle w:val="Zkladntext"/>
        </w:rPr>
        <w:t>associated partner</w:t>
      </w:r>
    </w:p>
    <w:p w14:paraId="7F04A765" w14:textId="77777777" w:rsidR="00BD6B4F" w:rsidRDefault="006F02A6">
      <w:pPr>
        <w:pStyle w:val="Zkladntext1"/>
        <w:framePr w:w="10205" w:h="12629" w:hRule="exact" w:wrap="none" w:vAnchor="page" w:hAnchor="page" w:x="1102" w:y="1456"/>
        <w:numPr>
          <w:ilvl w:val="0"/>
          <w:numId w:val="48"/>
        </w:numPr>
        <w:tabs>
          <w:tab w:val="left" w:pos="750"/>
        </w:tabs>
        <w:ind w:firstLine="300"/>
      </w:pPr>
      <w:r>
        <w:rPr>
          <w:rStyle w:val="Zkladntext"/>
        </w:rPr>
        <w:t>the secondments comply with the following conditions:</w:t>
      </w:r>
    </w:p>
    <w:p w14:paraId="7096D250" w14:textId="77777777" w:rsidR="00BD6B4F" w:rsidRDefault="006F02A6">
      <w:pPr>
        <w:pStyle w:val="Zkladntext1"/>
        <w:framePr w:w="10205" w:h="12629" w:hRule="exact" w:wrap="none" w:vAnchor="page" w:hAnchor="page" w:x="1102" w:y="1456"/>
        <w:numPr>
          <w:ilvl w:val="0"/>
          <w:numId w:val="53"/>
        </w:numPr>
        <w:tabs>
          <w:tab w:val="left" w:pos="1200"/>
        </w:tabs>
        <w:ind w:firstLine="780"/>
      </w:pPr>
      <w:r>
        <w:rPr>
          <w:rStyle w:val="Zkladntext"/>
        </w:rPr>
        <w:t>last at least 1 month (per seconded staff member)</w:t>
      </w:r>
    </w:p>
    <w:p w14:paraId="650F3462" w14:textId="77777777" w:rsidR="00BD6B4F" w:rsidRDefault="006F02A6">
      <w:pPr>
        <w:pStyle w:val="Zkladntext1"/>
        <w:framePr w:w="10205" w:h="12629" w:hRule="exact" w:wrap="none" w:vAnchor="page" w:hAnchor="page" w:x="1102" w:y="1456"/>
        <w:numPr>
          <w:ilvl w:val="0"/>
          <w:numId w:val="53"/>
        </w:numPr>
        <w:tabs>
          <w:tab w:val="left" w:pos="1254"/>
        </w:tabs>
        <w:ind w:firstLine="780"/>
      </w:pPr>
      <w:r>
        <w:rPr>
          <w:rStyle w:val="Zkladntext"/>
        </w:rPr>
        <w:t>be between different countries</w:t>
      </w:r>
    </w:p>
    <w:p w14:paraId="13596E0B" w14:textId="77777777" w:rsidR="00BD6B4F" w:rsidRDefault="006F02A6">
      <w:pPr>
        <w:pStyle w:val="Zkladntext1"/>
        <w:framePr w:w="10205" w:h="12629" w:hRule="exact" w:wrap="none" w:vAnchor="page" w:hAnchor="page" w:x="1102" w:y="1456"/>
        <w:numPr>
          <w:ilvl w:val="0"/>
          <w:numId w:val="53"/>
        </w:numPr>
        <w:tabs>
          <w:tab w:val="left" w:pos="1241"/>
        </w:tabs>
        <w:spacing w:line="290" w:lineRule="auto"/>
        <w:ind w:left="1260" w:hanging="560"/>
        <w:jc w:val="both"/>
      </w:pPr>
      <w:r>
        <w:rPr>
          <w:rStyle w:val="Zkladntext"/>
        </w:rPr>
        <w:t>for secondments within the EU Member States or Horizon Europe associated countries: be between different sectors (academic and non-academic)</w:t>
      </w:r>
      <w:r>
        <w:rPr>
          <w:rStyle w:val="Zkladntext"/>
          <w:vertAlign w:val="superscript"/>
        </w:rPr>
        <w:t>11</w:t>
      </w:r>
      <w:r>
        <w:rPr>
          <w:rStyle w:val="Zkladntext"/>
        </w:rPr>
        <w:t>, except for interdisciplinary secondments, which are limited to a maximum of 1/3 of the total months spent on research and innovation activities under the action</w:t>
      </w:r>
    </w:p>
    <w:p w14:paraId="68DF58B0" w14:textId="77777777" w:rsidR="00BD6B4F" w:rsidRDefault="006F02A6">
      <w:pPr>
        <w:pStyle w:val="Zkladntext1"/>
        <w:framePr w:w="10205" w:h="12629" w:hRule="exact" w:wrap="none" w:vAnchor="page" w:hAnchor="page" w:x="1102" w:y="1456"/>
        <w:numPr>
          <w:ilvl w:val="0"/>
          <w:numId w:val="53"/>
        </w:numPr>
        <w:tabs>
          <w:tab w:val="left" w:pos="1231"/>
        </w:tabs>
        <w:spacing w:after="0"/>
        <w:ind w:left="1260" w:hanging="560"/>
        <w:jc w:val="both"/>
      </w:pPr>
      <w:r>
        <w:rPr>
          <w:rStyle w:val="Zkladntext"/>
        </w:rPr>
        <w:t xml:space="preserve">for secondments from an EU Member State or Horizon Europe associated country: be from a beneficiary (or associated partner linked to the beneficiary) established in </w:t>
      </w:r>
      <w:proofErr w:type="gramStart"/>
      <w:r>
        <w:rPr>
          <w:rStyle w:val="Zkladntext"/>
        </w:rPr>
        <w:t>a</w:t>
      </w:r>
      <w:proofErr w:type="gramEnd"/>
      <w:r>
        <w:rPr>
          <w:rStyle w:val="Zkladntext"/>
        </w:rPr>
        <w:t xml:space="preserve"> EU</w:t>
      </w:r>
    </w:p>
    <w:p w14:paraId="5B5A36B8" w14:textId="77777777" w:rsidR="00BD6B4F" w:rsidRDefault="006F02A6">
      <w:pPr>
        <w:pStyle w:val="Poznmkapodarou0"/>
        <w:framePr w:w="9691" w:h="211" w:hRule="exact" w:wrap="none" w:vAnchor="page" w:hAnchor="page" w:x="1121" w:y="14704"/>
        <w:pBdr>
          <w:top w:val="single" w:sz="4" w:space="0" w:color="auto"/>
        </w:pBdr>
        <w:ind w:left="0" w:firstLine="0"/>
      </w:pPr>
      <w:r>
        <w:rPr>
          <w:rStyle w:val="Poznmkapodarou"/>
          <w:vertAlign w:val="superscript"/>
        </w:rPr>
        <w:t>10</w:t>
      </w:r>
      <w:r>
        <w:rPr>
          <w:rStyle w:val="Poznmkapodarou"/>
        </w:rPr>
        <w:t xml:space="preserve"> As defined in the call conditions.</w:t>
      </w:r>
    </w:p>
    <w:p w14:paraId="2EF2286E" w14:textId="77777777" w:rsidR="00BD6B4F" w:rsidRDefault="006F02A6">
      <w:pPr>
        <w:pStyle w:val="Poznmkapodarou0"/>
        <w:framePr w:w="9691" w:h="706" w:hRule="exact" w:wrap="none" w:vAnchor="page" w:hAnchor="page" w:x="1121" w:y="15007"/>
      </w:pPr>
      <w:r>
        <w:rPr>
          <w:rStyle w:val="Poznmkapodarou"/>
          <w:vertAlign w:val="superscript"/>
        </w:rPr>
        <w:t>11</w:t>
      </w:r>
      <w:r>
        <w:rPr>
          <w:rStyle w:val="Poznmkapodarou"/>
        </w:rPr>
        <w:t xml:space="preserve"> For secondments from an associated partner linked to the beneficiary: only the sector (academic or non-academic) of the beneficiary counts, i.e. the associated partner linked to the beneficiary will be considered to belong to the same sector as the beneficiary.</w:t>
      </w:r>
    </w:p>
    <w:p w14:paraId="1B05D9E8" w14:textId="77777777" w:rsidR="00BD6B4F" w:rsidRDefault="006F02A6">
      <w:pPr>
        <w:pStyle w:val="Zhlavnebozpat0"/>
        <w:framePr w:wrap="none" w:vAnchor="page" w:hAnchor="page" w:x="10558" w:y="16091"/>
      </w:pPr>
      <w:r>
        <w:rPr>
          <w:rStyle w:val="Zhlavnebozpat"/>
        </w:rPr>
        <w:t>15</w:t>
      </w:r>
    </w:p>
    <w:p w14:paraId="4A8559D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8D58983" w14:textId="77777777" w:rsidR="00BD6B4F" w:rsidRDefault="00BD6B4F">
      <w:pPr>
        <w:spacing w:line="1" w:lineRule="exact"/>
      </w:pPr>
    </w:p>
    <w:p w14:paraId="33096E10"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0BD01EE0"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A3D40A8" w14:textId="77777777" w:rsidR="00BD6B4F" w:rsidRDefault="006F02A6">
      <w:pPr>
        <w:pStyle w:val="Zkladntext1"/>
        <w:framePr w:w="10205" w:h="14242" w:hRule="exact" w:wrap="none" w:vAnchor="page" w:hAnchor="page" w:x="1102" w:y="1456"/>
        <w:ind w:left="1260"/>
      </w:pPr>
      <w:r>
        <w:rPr>
          <w:rStyle w:val="Zkladntext"/>
        </w:rPr>
        <w:t>Member State or Horizon Europe associated country to an associated partner established in a non-associated non-EU country, and</w:t>
      </w:r>
    </w:p>
    <w:p w14:paraId="2AE6393C" w14:textId="77777777" w:rsidR="00BD6B4F" w:rsidRDefault="006F02A6">
      <w:pPr>
        <w:pStyle w:val="Zkladntext1"/>
        <w:framePr w:w="10205" w:h="14242" w:hRule="exact" w:wrap="none" w:vAnchor="page" w:hAnchor="page" w:x="1102" w:y="1456"/>
        <w:numPr>
          <w:ilvl w:val="0"/>
          <w:numId w:val="53"/>
        </w:numPr>
        <w:tabs>
          <w:tab w:val="left" w:pos="1284"/>
        </w:tabs>
        <w:ind w:left="1260" w:hanging="440"/>
        <w:jc w:val="both"/>
      </w:pPr>
      <w:r>
        <w:rPr>
          <w:rStyle w:val="Zkladntext"/>
        </w:rPr>
        <w:t xml:space="preserve">for secondments to an EU Member State or Horizon Europe associated country: be from an associated partner established in an eligible non-associated non-EU country to a beneficiary (or associated partner linked to the beneficiary) established in </w:t>
      </w:r>
      <w:proofErr w:type="gramStart"/>
      <w:r>
        <w:rPr>
          <w:rStyle w:val="Zkladntext"/>
        </w:rPr>
        <w:t>a</w:t>
      </w:r>
      <w:proofErr w:type="gramEnd"/>
      <w:r>
        <w:rPr>
          <w:rStyle w:val="Zkladntext"/>
        </w:rPr>
        <w:t xml:space="preserve"> EU Member State or Horizon Europe associated country</w:t>
      </w:r>
    </w:p>
    <w:p w14:paraId="5D2E8238" w14:textId="77777777" w:rsidR="00BD6B4F" w:rsidRDefault="006F02A6">
      <w:pPr>
        <w:pStyle w:val="Zkladntext1"/>
        <w:framePr w:w="10205" w:h="14242" w:hRule="exact" w:wrap="none" w:vAnchor="page" w:hAnchor="page" w:x="1102" w:y="1456"/>
        <w:numPr>
          <w:ilvl w:val="0"/>
          <w:numId w:val="48"/>
        </w:numPr>
        <w:tabs>
          <w:tab w:val="left" w:pos="764"/>
        </w:tabs>
        <w:ind w:firstLine="300"/>
      </w:pPr>
      <w:r>
        <w:rPr>
          <w:rStyle w:val="Zkladntext"/>
        </w:rPr>
        <w:t>the contributions have been fully incurred for the benefit of the seconded staff</w:t>
      </w:r>
    </w:p>
    <w:p w14:paraId="5C468CDD" w14:textId="77777777" w:rsidR="00BD6B4F" w:rsidRDefault="006F02A6">
      <w:pPr>
        <w:pStyle w:val="Zkladntext1"/>
        <w:framePr w:w="10205" w:h="14242" w:hRule="exact" w:wrap="none" w:vAnchor="page" w:hAnchor="page" w:x="1102" w:y="1456"/>
        <w:ind w:left="660"/>
        <w:jc w:val="both"/>
      </w:pPr>
      <w:r>
        <w:rPr>
          <w:rStyle w:val="Zkladntext"/>
        </w:rPr>
        <w:t>This condition is met if they have been fully used for the seconded staff member for whom they are claimed.</w:t>
      </w:r>
    </w:p>
    <w:p w14:paraId="1996D10E" w14:textId="77777777" w:rsidR="00BD6B4F" w:rsidRDefault="006F02A6">
      <w:pPr>
        <w:pStyle w:val="Nadpis30"/>
        <w:framePr w:w="10205" w:h="14242" w:hRule="exact" w:wrap="none" w:vAnchor="page" w:hAnchor="page" w:x="1102" w:y="1456"/>
      </w:pPr>
      <w:bookmarkStart w:id="34" w:name="bookmark52"/>
      <w:r>
        <w:rPr>
          <w:rStyle w:val="Nadpis3"/>
          <w:b/>
          <w:bCs/>
        </w:rPr>
        <w:t>for A.5 Special needs allowance:</w:t>
      </w:r>
      <w:bookmarkEnd w:id="34"/>
    </w:p>
    <w:p w14:paraId="49DEC699" w14:textId="77777777" w:rsidR="00BD6B4F" w:rsidRDefault="006F02A6">
      <w:pPr>
        <w:pStyle w:val="Zkladntext1"/>
        <w:framePr w:w="10205" w:h="14242" w:hRule="exact" w:wrap="none" w:vAnchor="page" w:hAnchor="page" w:x="1102" w:y="1456"/>
        <w:numPr>
          <w:ilvl w:val="0"/>
          <w:numId w:val="54"/>
        </w:numPr>
        <w:tabs>
          <w:tab w:val="left" w:pos="750"/>
        </w:tabs>
        <w:ind w:left="660" w:hanging="360"/>
        <w:jc w:val="both"/>
      </w:pPr>
      <w:r>
        <w:rPr>
          <w:rStyle w:val="Zkladntext"/>
        </w:rPr>
        <w:t xml:space="preserve">they are used for seconded staff members with disabilities whose long-term physical, mental, intellectual or sensory impairments are certified by a competent national authority and of such nature that their participation in the action would not be possible without the special </w:t>
      </w:r>
      <w:proofErr w:type="gramStart"/>
      <w:r>
        <w:rPr>
          <w:rStyle w:val="Zkladntext"/>
        </w:rPr>
        <w:t>needs</w:t>
      </w:r>
      <w:proofErr w:type="gramEnd"/>
      <w:r>
        <w:rPr>
          <w:rStyle w:val="Zkladntext"/>
        </w:rPr>
        <w:t xml:space="preserve"> items or services</w:t>
      </w:r>
    </w:p>
    <w:p w14:paraId="0275C47C" w14:textId="77777777" w:rsidR="00BD6B4F" w:rsidRDefault="006F02A6">
      <w:pPr>
        <w:pStyle w:val="Zkladntext1"/>
        <w:framePr w:w="10205" w:h="14242" w:hRule="exact" w:wrap="none" w:vAnchor="page" w:hAnchor="page" w:x="1102" w:y="1456"/>
        <w:numPr>
          <w:ilvl w:val="0"/>
          <w:numId w:val="54"/>
        </w:numPr>
        <w:tabs>
          <w:tab w:val="left" w:pos="764"/>
        </w:tabs>
        <w:ind w:left="660" w:hanging="360"/>
        <w:jc w:val="both"/>
      </w:pPr>
      <w:r>
        <w:rPr>
          <w:rStyle w:val="Zkladntext"/>
        </w:rPr>
        <w:t>the special needs items or services are not already covered from another source (such as social security or health insurance)</w:t>
      </w:r>
    </w:p>
    <w:p w14:paraId="7AFF87E9" w14:textId="77777777" w:rsidR="00BD6B4F" w:rsidRDefault="006F02A6">
      <w:pPr>
        <w:pStyle w:val="Zkladntext1"/>
        <w:framePr w:w="10205" w:h="14242" w:hRule="exact" w:wrap="none" w:vAnchor="page" w:hAnchor="page" w:x="1102" w:y="1456"/>
        <w:numPr>
          <w:ilvl w:val="0"/>
          <w:numId w:val="54"/>
        </w:numPr>
        <w:tabs>
          <w:tab w:val="left" w:pos="750"/>
        </w:tabs>
        <w:spacing w:after="260"/>
        <w:ind w:left="660" w:hanging="360"/>
        <w:jc w:val="both"/>
      </w:pPr>
      <w:r>
        <w:rPr>
          <w:rStyle w:val="Zkladntext"/>
        </w:rPr>
        <w:t>the number of units declared corresponds to the number of special needs units that were needed for implementing the action.</w:t>
      </w:r>
    </w:p>
    <w:p w14:paraId="380DDEB2" w14:textId="77777777" w:rsidR="00BD6B4F" w:rsidRDefault="006F02A6">
      <w:pPr>
        <w:pStyle w:val="Nadpis30"/>
        <w:framePr w:w="10205" w:h="14242" w:hRule="exact" w:wrap="none" w:vAnchor="page" w:hAnchor="page" w:x="1102" w:y="1456"/>
        <w:numPr>
          <w:ilvl w:val="0"/>
          <w:numId w:val="47"/>
        </w:numPr>
        <w:tabs>
          <w:tab w:val="left" w:pos="595"/>
        </w:tabs>
        <w:jc w:val="both"/>
      </w:pPr>
      <w:bookmarkStart w:id="35" w:name="bookmark54"/>
      <w:r>
        <w:rPr>
          <w:rStyle w:val="Nadpis3"/>
          <w:b/>
          <w:bCs/>
        </w:rPr>
        <w:t>Institutional contributions</w:t>
      </w:r>
      <w:bookmarkEnd w:id="35"/>
    </w:p>
    <w:p w14:paraId="0725368C" w14:textId="77777777" w:rsidR="00BD6B4F" w:rsidRDefault="006F02A6">
      <w:pPr>
        <w:pStyle w:val="Zkladntext1"/>
        <w:framePr w:w="10205" w:h="14242" w:hRule="exact" w:wrap="none" w:vAnchor="page" w:hAnchor="page" w:x="1102" w:y="1456"/>
        <w:spacing w:after="260"/>
        <w:jc w:val="both"/>
      </w:pPr>
      <w:r>
        <w:rPr>
          <w:rStyle w:val="Zkladntext"/>
        </w:rPr>
        <w:t>Institutional contributions (B.1 Research, training and networking contribution and B.2 Management and indirect contribution) are eligible, if they are calculated as unit contributions in accordance with the method set out in Annex 2a, and if the top-up allowance is eligible.</w:t>
      </w:r>
    </w:p>
    <w:p w14:paraId="39AA5135" w14:textId="77777777" w:rsidR="00BD6B4F" w:rsidRDefault="006F02A6">
      <w:pPr>
        <w:pStyle w:val="Nadpis30"/>
        <w:framePr w:w="10205" w:h="14242" w:hRule="exact" w:wrap="none" w:vAnchor="page" w:hAnchor="page" w:x="1102" w:y="1456"/>
        <w:numPr>
          <w:ilvl w:val="1"/>
          <w:numId w:val="55"/>
        </w:numPr>
        <w:tabs>
          <w:tab w:val="left" w:pos="595"/>
        </w:tabs>
        <w:jc w:val="both"/>
      </w:pPr>
      <w:bookmarkStart w:id="36" w:name="bookmark57"/>
      <w:bookmarkStart w:id="37" w:name="bookmark56"/>
      <w:r>
        <w:rPr>
          <w:rStyle w:val="Nadpis3"/>
          <w:b/>
          <w:bCs/>
        </w:rPr>
        <w:t>Ineligible contributions</w:t>
      </w:r>
      <w:bookmarkEnd w:id="36"/>
      <w:bookmarkEnd w:id="37"/>
    </w:p>
    <w:p w14:paraId="55FA2882" w14:textId="77777777" w:rsidR="00BD6B4F" w:rsidRDefault="006F02A6">
      <w:pPr>
        <w:pStyle w:val="Zkladntext1"/>
        <w:framePr w:w="10205" w:h="14242" w:hRule="exact" w:wrap="none" w:vAnchor="page" w:hAnchor="page" w:x="1102" w:y="1456"/>
        <w:jc w:val="both"/>
      </w:pPr>
      <w:r>
        <w:rPr>
          <w:rStyle w:val="Zkladntext"/>
        </w:rPr>
        <w:t>‘Ineligible contributions’ are:</w:t>
      </w:r>
    </w:p>
    <w:p w14:paraId="78F0DD4A" w14:textId="77777777" w:rsidR="00BD6B4F" w:rsidRDefault="006F02A6">
      <w:pPr>
        <w:pStyle w:val="Zkladntext1"/>
        <w:framePr w:w="10205" w:h="14242" w:hRule="exact" w:wrap="none" w:vAnchor="page" w:hAnchor="page" w:x="1102" w:y="1456"/>
        <w:numPr>
          <w:ilvl w:val="0"/>
          <w:numId w:val="56"/>
        </w:numPr>
        <w:tabs>
          <w:tab w:val="left" w:pos="750"/>
        </w:tabs>
        <w:ind w:firstLine="300"/>
      </w:pPr>
      <w:r>
        <w:rPr>
          <w:rStyle w:val="Zkladntext"/>
        </w:rPr>
        <w:t>units that do not comply with the conditions set out above (see Article 6.1 and 6.2)</w:t>
      </w:r>
    </w:p>
    <w:p w14:paraId="4B664676" w14:textId="77777777" w:rsidR="00BD6B4F" w:rsidRDefault="006F02A6">
      <w:pPr>
        <w:pStyle w:val="Zkladntext1"/>
        <w:framePr w:w="10205" w:h="14242" w:hRule="exact" w:wrap="none" w:vAnchor="page" w:hAnchor="page" w:x="1102" w:y="1456"/>
        <w:numPr>
          <w:ilvl w:val="0"/>
          <w:numId w:val="56"/>
        </w:numPr>
        <w:tabs>
          <w:tab w:val="left" w:pos="764"/>
        </w:tabs>
        <w:ind w:firstLine="300"/>
      </w:pPr>
      <w:r>
        <w:rPr>
          <w:rStyle w:val="Zkladntext"/>
        </w:rPr>
        <w:t>units implemented during grant agreement suspension (see Article 31) and</w:t>
      </w:r>
    </w:p>
    <w:p w14:paraId="2DA9E9F8" w14:textId="77777777" w:rsidR="00BD6B4F" w:rsidRDefault="006F02A6">
      <w:pPr>
        <w:pStyle w:val="Zkladntext1"/>
        <w:framePr w:w="10205" w:h="14242" w:hRule="exact" w:wrap="none" w:vAnchor="page" w:hAnchor="page" w:x="1102" w:y="1456"/>
        <w:numPr>
          <w:ilvl w:val="0"/>
          <w:numId w:val="56"/>
        </w:numPr>
        <w:tabs>
          <w:tab w:val="left" w:pos="750"/>
        </w:tabs>
        <w:ind w:left="660" w:hanging="360"/>
        <w:jc w:val="both"/>
      </w:pPr>
      <w:r>
        <w:rPr>
          <w:rStyle w:val="Zkladntext"/>
        </w:rPr>
        <w:t>units for activities already funded under other EU grants (or grants awarded by an EU Member State, non-EU country or other body implementing the EU budget), except for the following case:</w:t>
      </w:r>
    </w:p>
    <w:p w14:paraId="6A81A569" w14:textId="77777777" w:rsidR="00BD6B4F" w:rsidRDefault="006F02A6">
      <w:pPr>
        <w:pStyle w:val="Zkladntext1"/>
        <w:framePr w:w="10205" w:h="14242" w:hRule="exact" w:wrap="none" w:vAnchor="page" w:hAnchor="page" w:x="1102" w:y="1456"/>
        <w:numPr>
          <w:ilvl w:val="0"/>
          <w:numId w:val="57"/>
        </w:numPr>
        <w:tabs>
          <w:tab w:val="left" w:pos="1205"/>
        </w:tabs>
        <w:ind w:firstLine="780"/>
      </w:pPr>
      <w:r>
        <w:rPr>
          <w:rStyle w:val="Zkladntext"/>
          <w:color w:val="808080"/>
        </w:rPr>
        <w:t>Synergy actions: not applicable</w:t>
      </w:r>
    </w:p>
    <w:p w14:paraId="0AB39094" w14:textId="77777777" w:rsidR="00BD6B4F" w:rsidRDefault="006F02A6">
      <w:pPr>
        <w:pStyle w:val="Zkladntext1"/>
        <w:framePr w:w="10205" w:h="14242" w:hRule="exact" w:wrap="none" w:vAnchor="page" w:hAnchor="page" w:x="1102" w:y="1456"/>
        <w:numPr>
          <w:ilvl w:val="0"/>
          <w:numId w:val="56"/>
        </w:numPr>
        <w:tabs>
          <w:tab w:val="left" w:pos="764"/>
        </w:tabs>
        <w:ind w:firstLine="300"/>
      </w:pPr>
      <w:r>
        <w:rPr>
          <w:rStyle w:val="Zkladntext"/>
        </w:rPr>
        <w:t>other:</w:t>
      </w:r>
    </w:p>
    <w:p w14:paraId="25BE32AB" w14:textId="77777777" w:rsidR="00BD6B4F" w:rsidRDefault="006F02A6">
      <w:pPr>
        <w:pStyle w:val="Zkladntext1"/>
        <w:framePr w:w="10205" w:h="14242" w:hRule="exact" w:wrap="none" w:vAnchor="page" w:hAnchor="page" w:x="1102" w:y="1456"/>
        <w:numPr>
          <w:ilvl w:val="0"/>
          <w:numId w:val="58"/>
        </w:numPr>
        <w:tabs>
          <w:tab w:val="left" w:pos="1205"/>
        </w:tabs>
        <w:spacing w:after="260"/>
        <w:ind w:firstLine="780"/>
      </w:pPr>
      <w:r>
        <w:rPr>
          <w:rStyle w:val="Zkladntext"/>
          <w:color w:val="808080"/>
        </w:rPr>
        <w:t>country restrictions for eligible costs: not applicable.</w:t>
      </w:r>
    </w:p>
    <w:p w14:paraId="0CAA86BE" w14:textId="77777777" w:rsidR="00BD6B4F" w:rsidRDefault="006F02A6">
      <w:pPr>
        <w:pStyle w:val="Nadpis30"/>
        <w:framePr w:w="10205" w:h="14242" w:hRule="exact" w:wrap="none" w:vAnchor="page" w:hAnchor="page" w:x="1102" w:y="1456"/>
        <w:numPr>
          <w:ilvl w:val="1"/>
          <w:numId w:val="55"/>
        </w:numPr>
        <w:tabs>
          <w:tab w:val="left" w:pos="595"/>
        </w:tabs>
      </w:pPr>
      <w:bookmarkStart w:id="38" w:name="bookmark60"/>
      <w:bookmarkStart w:id="39" w:name="bookmark59"/>
      <w:r>
        <w:rPr>
          <w:rStyle w:val="Nadpis3"/>
          <w:b/>
          <w:bCs/>
        </w:rPr>
        <w:t>Consequences of non-compliance</w:t>
      </w:r>
      <w:bookmarkEnd w:id="38"/>
      <w:bookmarkEnd w:id="39"/>
    </w:p>
    <w:p w14:paraId="04FFD87B" w14:textId="77777777" w:rsidR="00BD6B4F" w:rsidRDefault="006F02A6">
      <w:pPr>
        <w:pStyle w:val="Zkladntext1"/>
        <w:framePr w:w="10205" w:h="14242" w:hRule="exact" w:wrap="none" w:vAnchor="page" w:hAnchor="page" w:x="1102" w:y="1456"/>
        <w:spacing w:after="0"/>
      </w:pPr>
      <w:r>
        <w:rPr>
          <w:rStyle w:val="Zkladntext"/>
        </w:rPr>
        <w:t>If a beneficiary declares unit contributions that are ineligible, they will be rejected (see Article 27).</w:t>
      </w:r>
    </w:p>
    <w:p w14:paraId="662095A9" w14:textId="77777777" w:rsidR="00BD6B4F" w:rsidRDefault="006F02A6">
      <w:pPr>
        <w:pStyle w:val="Zhlavnebozpat0"/>
        <w:framePr w:wrap="none" w:vAnchor="page" w:hAnchor="page" w:x="10558" w:y="16091"/>
      </w:pPr>
      <w:r>
        <w:rPr>
          <w:rStyle w:val="Zhlavnebozpat"/>
        </w:rPr>
        <w:t>16</w:t>
      </w:r>
    </w:p>
    <w:p w14:paraId="0B1A705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0540AA1" w14:textId="77777777" w:rsidR="00BD6B4F" w:rsidRDefault="00BD6B4F">
      <w:pPr>
        <w:spacing w:line="1" w:lineRule="exact"/>
      </w:pPr>
    </w:p>
    <w:p w14:paraId="03287A3D"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2E62F08"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3A71A95" w14:textId="77777777" w:rsidR="00BD6B4F" w:rsidRDefault="006F02A6">
      <w:pPr>
        <w:pStyle w:val="Zkladntext1"/>
        <w:framePr w:w="10205" w:h="11664" w:hRule="exact" w:wrap="none" w:vAnchor="page" w:hAnchor="page" w:x="1102" w:y="1456"/>
        <w:spacing w:after="540"/>
      </w:pPr>
      <w:r>
        <w:rPr>
          <w:rStyle w:val="Zkladntext"/>
        </w:rPr>
        <w:t>This may also lead to other measures described in Chapter 5.</w:t>
      </w:r>
    </w:p>
    <w:p w14:paraId="0CB373FD" w14:textId="77777777" w:rsidR="00BD6B4F" w:rsidRDefault="006F02A6">
      <w:pPr>
        <w:pStyle w:val="Zkladntext1"/>
        <w:framePr w:w="10205" w:h="11664" w:hRule="exact" w:wrap="none" w:vAnchor="page" w:hAnchor="page" w:x="1102" w:y="1456"/>
        <w:spacing w:after="420"/>
      </w:pPr>
      <w:bookmarkStart w:id="40" w:name="bookmark62"/>
      <w:r>
        <w:rPr>
          <w:rStyle w:val="Zkladntext"/>
          <w:b/>
          <w:bCs/>
          <w:u w:val="single"/>
        </w:rPr>
        <w:t>CHAPTER 4 GRANT IMPLEMENTATION</w:t>
      </w:r>
      <w:bookmarkEnd w:id="40"/>
    </w:p>
    <w:p w14:paraId="5B756AAE" w14:textId="77777777" w:rsidR="00BD6B4F" w:rsidRDefault="006F02A6">
      <w:pPr>
        <w:pStyle w:val="Zkladntext1"/>
        <w:framePr w:w="10205" w:h="11664" w:hRule="exact" w:wrap="none" w:vAnchor="page" w:hAnchor="page" w:x="1102" w:y="1456"/>
        <w:spacing w:after="320"/>
        <w:ind w:left="1440" w:hanging="1440"/>
      </w:pPr>
      <w:bookmarkStart w:id="41" w:name="bookmark63"/>
      <w:r>
        <w:rPr>
          <w:rStyle w:val="Zkladntext"/>
          <w:b/>
          <w:bCs/>
          <w:u w:val="single"/>
        </w:rPr>
        <w:t>SECTION 1 CONSORTIUM: BENEFICIARIES, AFFILIATED ENTITIES AND OTHER PARTICIPANTS</w:t>
      </w:r>
      <w:bookmarkEnd w:id="41"/>
    </w:p>
    <w:p w14:paraId="428A70C6" w14:textId="77777777" w:rsidR="00BD6B4F" w:rsidRDefault="006F02A6">
      <w:pPr>
        <w:pStyle w:val="Nadpis30"/>
        <w:framePr w:w="10205" w:h="11664" w:hRule="exact" w:wrap="none" w:vAnchor="page" w:hAnchor="page" w:x="1102" w:y="1456"/>
        <w:jc w:val="both"/>
      </w:pPr>
      <w:bookmarkStart w:id="42" w:name="bookmark65"/>
      <w:bookmarkStart w:id="43" w:name="bookmark64"/>
      <w:r>
        <w:rPr>
          <w:rStyle w:val="Nadpis3"/>
          <w:b/>
          <w:bCs/>
        </w:rPr>
        <w:t>ARTICLE 7 — BENEFICIARIES</w:t>
      </w:r>
      <w:bookmarkEnd w:id="42"/>
      <w:bookmarkEnd w:id="43"/>
    </w:p>
    <w:p w14:paraId="5415346B" w14:textId="77777777" w:rsidR="00BD6B4F" w:rsidRDefault="006F02A6">
      <w:pPr>
        <w:pStyle w:val="Zkladntext1"/>
        <w:framePr w:w="10205" w:h="11664" w:hRule="exact" w:wrap="none" w:vAnchor="page" w:hAnchor="page" w:x="1102" w:y="1456"/>
        <w:jc w:val="both"/>
      </w:pPr>
      <w:r>
        <w:rPr>
          <w:rStyle w:val="Zkladntext"/>
        </w:rPr>
        <w:t>The beneficiaries, as signatories of the Agreement, are fully responsible towards the granting authority for implementing it and for complying with all its obligations.</w:t>
      </w:r>
    </w:p>
    <w:p w14:paraId="4C88DA91" w14:textId="77777777" w:rsidR="00BD6B4F" w:rsidRDefault="006F02A6">
      <w:pPr>
        <w:pStyle w:val="Zkladntext1"/>
        <w:framePr w:w="10205" w:h="11664" w:hRule="exact" w:wrap="none" w:vAnchor="page" w:hAnchor="page" w:x="1102" w:y="1456"/>
        <w:jc w:val="both"/>
      </w:pPr>
      <w:r>
        <w:rPr>
          <w:rStyle w:val="Zkladntext"/>
        </w:rPr>
        <w:t>They must implement the Agreement to their best abilities, in good faith and in accordance with all the obligations and terms and conditions it sets out.</w:t>
      </w:r>
    </w:p>
    <w:p w14:paraId="3935C385" w14:textId="77777777" w:rsidR="00BD6B4F" w:rsidRDefault="006F02A6">
      <w:pPr>
        <w:pStyle w:val="Zkladntext1"/>
        <w:framePr w:w="10205" w:h="11664" w:hRule="exact" w:wrap="none" w:vAnchor="page" w:hAnchor="page" w:x="1102" w:y="1456"/>
        <w:jc w:val="both"/>
      </w:pPr>
      <w:r>
        <w:rPr>
          <w:rStyle w:val="Zkladntext"/>
        </w:rPr>
        <w:t>They must have the appropriate resources to implement the action and implement the action under their own responsibility and in accordance with Article 11. If they rely on affiliated entities or other participants (see Articles 8 and 9), they retain sole responsibility towards the granting authority and the other beneficiaries.</w:t>
      </w:r>
    </w:p>
    <w:p w14:paraId="5E9A8CCC" w14:textId="77777777" w:rsidR="00BD6B4F" w:rsidRDefault="006F02A6">
      <w:pPr>
        <w:pStyle w:val="Zkladntext1"/>
        <w:framePr w:w="10205" w:h="11664" w:hRule="exact" w:wrap="none" w:vAnchor="page" w:hAnchor="page" w:x="1102" w:y="1456"/>
        <w:jc w:val="both"/>
      </w:pPr>
      <w:r>
        <w:rPr>
          <w:rStyle w:val="Zkladntext"/>
        </w:rPr>
        <w:t xml:space="preserve">They are jointly responsible for the </w:t>
      </w:r>
      <w:r>
        <w:rPr>
          <w:rStyle w:val="Zkladntext"/>
          <w:i/>
          <w:iCs/>
        </w:rPr>
        <w:t>technical</w:t>
      </w:r>
      <w:r>
        <w:rPr>
          <w:rStyle w:val="Zkladntext"/>
        </w:rPr>
        <w:t xml:space="preserve"> implementation of the action. If one of the beneficiaries fails to implement their part of the action, the other beneficiaries must ensure that this part is implemented by someone else (without being entitled to an increase of the maximum grant amount and subject to an amendment; see Article 39). The </w:t>
      </w:r>
      <w:r>
        <w:rPr>
          <w:rStyle w:val="Zkladntext"/>
          <w:i/>
          <w:iCs/>
        </w:rPr>
        <w:t>financial</w:t>
      </w:r>
      <w:r>
        <w:rPr>
          <w:rStyle w:val="Zkladntext"/>
        </w:rPr>
        <w:t xml:space="preserve"> responsibility of each beneficiary in case of recoveries is governed by Article 22.</w:t>
      </w:r>
    </w:p>
    <w:p w14:paraId="6A1852E3" w14:textId="77777777" w:rsidR="00BD6B4F" w:rsidRDefault="006F02A6">
      <w:pPr>
        <w:pStyle w:val="Zkladntext1"/>
        <w:framePr w:w="10205" w:h="11664" w:hRule="exact" w:wrap="none" w:vAnchor="page" w:hAnchor="page" w:x="1102" w:y="1456"/>
        <w:jc w:val="both"/>
      </w:pPr>
      <w:r>
        <w:rPr>
          <w:rStyle w:val="Zkladntext"/>
        </w:rPr>
        <w:t xml:space="preserve">The beneficiaries (and their action) must remain eligible under the EU </w:t>
      </w:r>
      <w:proofErr w:type="spellStart"/>
      <w:r>
        <w:rPr>
          <w:rStyle w:val="Zkladntext"/>
        </w:rPr>
        <w:t>programme</w:t>
      </w:r>
      <w:proofErr w:type="spellEnd"/>
      <w:r>
        <w:rPr>
          <w:rStyle w:val="Zkladntext"/>
        </w:rPr>
        <w:t xml:space="preserve"> funding the grant for the entire duration of the action. Unit contributions will be eligible only as long as the beneficiary and the action are eligible.</w:t>
      </w:r>
    </w:p>
    <w:p w14:paraId="4230B411" w14:textId="77777777" w:rsidR="00BD6B4F" w:rsidRDefault="006F02A6">
      <w:pPr>
        <w:pStyle w:val="Zkladntext1"/>
        <w:framePr w:w="10205" w:h="11664" w:hRule="exact" w:wrap="none" w:vAnchor="page" w:hAnchor="page" w:x="1102" w:y="1456"/>
      </w:pPr>
      <w:r>
        <w:rPr>
          <w:rStyle w:val="Zkladntext"/>
        </w:rPr>
        <w:t xml:space="preserve">The </w:t>
      </w:r>
      <w:r>
        <w:rPr>
          <w:rStyle w:val="Zkladntext"/>
          <w:b/>
          <w:bCs/>
        </w:rPr>
        <w:t xml:space="preserve">internal roles and responsibilities </w:t>
      </w:r>
      <w:r>
        <w:rPr>
          <w:rStyle w:val="Zkladntext"/>
        </w:rPr>
        <w:t>of the beneficiaries are divided as follows:</w:t>
      </w:r>
    </w:p>
    <w:p w14:paraId="6178D5B4" w14:textId="77777777" w:rsidR="00BD6B4F" w:rsidRDefault="006F02A6">
      <w:pPr>
        <w:pStyle w:val="Zkladntext1"/>
        <w:framePr w:w="10205" w:h="11664" w:hRule="exact" w:wrap="none" w:vAnchor="page" w:hAnchor="page" w:x="1102" w:y="1456"/>
        <w:numPr>
          <w:ilvl w:val="0"/>
          <w:numId w:val="59"/>
        </w:numPr>
        <w:tabs>
          <w:tab w:val="left" w:pos="750"/>
        </w:tabs>
        <w:ind w:firstLine="300"/>
      </w:pPr>
      <w:r>
        <w:rPr>
          <w:rStyle w:val="Zkladntext"/>
        </w:rPr>
        <w:t>Each beneficiary must:</w:t>
      </w:r>
    </w:p>
    <w:p w14:paraId="73AB38F3" w14:textId="77777777" w:rsidR="00BD6B4F" w:rsidRDefault="006F02A6">
      <w:pPr>
        <w:pStyle w:val="Zkladntext1"/>
        <w:framePr w:w="10205" w:h="11664" w:hRule="exact" w:wrap="none" w:vAnchor="page" w:hAnchor="page" w:x="1102" w:y="1456"/>
        <w:numPr>
          <w:ilvl w:val="0"/>
          <w:numId w:val="60"/>
        </w:numPr>
        <w:tabs>
          <w:tab w:val="left" w:pos="1186"/>
        </w:tabs>
        <w:ind w:firstLine="780"/>
      </w:pPr>
      <w:r>
        <w:rPr>
          <w:rStyle w:val="Zkladntext"/>
        </w:rPr>
        <w:t>keep information stored in the Portal Participant Register up to date (see Article 19)</w:t>
      </w:r>
    </w:p>
    <w:p w14:paraId="0AB4A4F6" w14:textId="77777777" w:rsidR="00BD6B4F" w:rsidRDefault="006F02A6">
      <w:pPr>
        <w:pStyle w:val="Zkladntext1"/>
        <w:framePr w:w="10205" w:h="11664" w:hRule="exact" w:wrap="none" w:vAnchor="page" w:hAnchor="page" w:x="1102" w:y="1456"/>
        <w:numPr>
          <w:ilvl w:val="0"/>
          <w:numId w:val="60"/>
        </w:numPr>
        <w:tabs>
          <w:tab w:val="left" w:pos="1274"/>
        </w:tabs>
        <w:ind w:left="1260" w:hanging="460"/>
        <w:jc w:val="both"/>
      </w:pPr>
      <w:r>
        <w:rPr>
          <w:rStyle w:val="Zkladntext"/>
        </w:rPr>
        <w:t>inform the granting authority (and the other beneficiaries) immediately of any events or circumstances likely to affect significantly or delay the implementation of the action (see Article 19)</w:t>
      </w:r>
    </w:p>
    <w:p w14:paraId="4F292D62" w14:textId="77777777" w:rsidR="00BD6B4F" w:rsidRDefault="006F02A6">
      <w:pPr>
        <w:pStyle w:val="Zkladntext1"/>
        <w:framePr w:w="10205" w:h="11664" w:hRule="exact" w:wrap="none" w:vAnchor="page" w:hAnchor="page" w:x="1102" w:y="1456"/>
        <w:numPr>
          <w:ilvl w:val="0"/>
          <w:numId w:val="60"/>
        </w:numPr>
        <w:tabs>
          <w:tab w:val="left" w:pos="1241"/>
        </w:tabs>
        <w:spacing w:after="0"/>
        <w:ind w:firstLine="700"/>
      </w:pPr>
      <w:r>
        <w:rPr>
          <w:rStyle w:val="Zkladntext"/>
        </w:rPr>
        <w:t>submit to the coordinator in good time:</w:t>
      </w:r>
    </w:p>
    <w:p w14:paraId="79BEF565" w14:textId="77777777" w:rsidR="00BD6B4F" w:rsidRDefault="006F02A6">
      <w:pPr>
        <w:pStyle w:val="Zkladntext1"/>
        <w:framePr w:wrap="none" w:vAnchor="page" w:hAnchor="page" w:x="1102" w:y="13288"/>
        <w:spacing w:after="0"/>
        <w:ind w:left="1900"/>
      </w:pPr>
      <w:r>
        <w:rPr>
          <w:rStyle w:val="Zkladntext"/>
        </w:rPr>
        <w:t>the prefinancing guarantees (if required; see Article 23)</w:t>
      </w:r>
    </w:p>
    <w:p w14:paraId="2DD91A01" w14:textId="77777777" w:rsidR="00BD6B4F" w:rsidRDefault="006F02A6">
      <w:pPr>
        <w:pStyle w:val="Zkladntext1"/>
        <w:framePr w:w="10205" w:h="629" w:hRule="exact" w:wrap="none" w:vAnchor="page" w:hAnchor="page" w:x="1102" w:y="13807"/>
        <w:spacing w:after="0"/>
        <w:ind w:left="1900"/>
      </w:pPr>
      <w:r>
        <w:rPr>
          <w:rStyle w:val="Zkladntext"/>
        </w:rPr>
        <w:t>the financial statements and certificates on the financial statements (CFS) (if required; see Articles 21 and 24.2 and Data Sheet, Point 4.3)</w:t>
      </w:r>
    </w:p>
    <w:p w14:paraId="7CC76B01" w14:textId="77777777" w:rsidR="00BD6B4F" w:rsidRDefault="006F02A6">
      <w:pPr>
        <w:pStyle w:val="Zkladntext1"/>
        <w:framePr w:wrap="none" w:vAnchor="page" w:hAnchor="page" w:x="1102" w:y="14608"/>
        <w:spacing w:after="0"/>
        <w:ind w:left="1900"/>
      </w:pPr>
      <w:r>
        <w:rPr>
          <w:rStyle w:val="Zkladntext"/>
        </w:rPr>
        <w:t>the contribution to the deliverables and technical reports (see Article 21)</w:t>
      </w:r>
    </w:p>
    <w:p w14:paraId="096112FB" w14:textId="77777777" w:rsidR="00BD6B4F" w:rsidRDefault="006F02A6">
      <w:pPr>
        <w:pStyle w:val="Zhlavnebozpat0"/>
        <w:framePr w:wrap="none" w:vAnchor="page" w:hAnchor="page" w:x="10558" w:y="16091"/>
      </w:pPr>
      <w:r>
        <w:rPr>
          <w:rStyle w:val="Zhlavnebozpat"/>
        </w:rPr>
        <w:t>17</w:t>
      </w:r>
    </w:p>
    <w:p w14:paraId="6C21E659"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B8EC2E4" w14:textId="77777777" w:rsidR="00BD6B4F" w:rsidRDefault="006F02A6">
      <w:pPr>
        <w:spacing w:line="1" w:lineRule="exact"/>
      </w:pPr>
      <w:r>
        <w:rPr>
          <w:noProof/>
        </w:rPr>
        <w:lastRenderedPageBreak/>
        <mc:AlternateContent>
          <mc:Choice Requires="wps">
            <w:drawing>
              <wp:anchor distT="0" distB="0" distL="114300" distR="114300" simplePos="0" relativeHeight="251650560" behindDoc="1" locked="0" layoutInCell="1" allowOverlap="1" wp14:anchorId="061F4939" wp14:editId="7948CA86">
                <wp:simplePos x="0" y="0"/>
                <wp:positionH relativeFrom="page">
                  <wp:posOffset>717550</wp:posOffset>
                </wp:positionH>
                <wp:positionV relativeFrom="page">
                  <wp:posOffset>9455150</wp:posOffset>
                </wp:positionV>
                <wp:extent cx="1831975" cy="0"/>
                <wp:effectExtent l="0" t="0" r="0" b="0"/>
                <wp:wrapNone/>
                <wp:docPr id="6" name="Shape 6"/>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9D1A0C1" id="Shape 6" o:spid="_x0000_s1026" type="#_x0000_t32" style="position:absolute;margin-left:56.5pt;margin-top:744.5pt;width:144.25pt;height:0;z-index:-2516659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" strokeweight=".95pt">
                <w10:wrap anchorx="page" anchory="page"/>
              </v:shape>
            </w:pict>
          </mc:Fallback>
        </mc:AlternateContent>
      </w:r>
    </w:p>
    <w:p w14:paraId="5ED787A8"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0D7C285A"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F24C2E2" w14:textId="77777777" w:rsidR="00BD6B4F" w:rsidRDefault="006F02A6">
      <w:pPr>
        <w:pStyle w:val="Zkladntext1"/>
        <w:framePr w:w="10205" w:h="12634" w:hRule="exact" w:wrap="none" w:vAnchor="page" w:hAnchor="page" w:x="1102" w:y="1456"/>
        <w:ind w:left="1900" w:hanging="360"/>
        <w:jc w:val="both"/>
      </w:pPr>
      <w:r>
        <w:rPr>
          <w:rStyle w:val="Zkladntext"/>
        </w:rPr>
        <w:t>- any other documents or information required by the granting authority under the Agreement</w:t>
      </w:r>
    </w:p>
    <w:p w14:paraId="70554F29" w14:textId="77777777" w:rsidR="00BD6B4F" w:rsidRDefault="006F02A6">
      <w:pPr>
        <w:pStyle w:val="Zkladntext1"/>
        <w:framePr w:w="10205" w:h="12634" w:hRule="exact" w:wrap="none" w:vAnchor="page" w:hAnchor="page" w:x="1102" w:y="1456"/>
        <w:numPr>
          <w:ilvl w:val="0"/>
          <w:numId w:val="60"/>
        </w:numPr>
        <w:tabs>
          <w:tab w:val="left" w:pos="1206"/>
        </w:tabs>
        <w:ind w:left="1260" w:hanging="580"/>
        <w:jc w:val="both"/>
      </w:pPr>
      <w:r>
        <w:rPr>
          <w:rStyle w:val="Zkladntext"/>
        </w:rPr>
        <w:t>submit via the Portal data and information related to the participation of their affiliated entities.</w:t>
      </w:r>
    </w:p>
    <w:p w14:paraId="13CAC9DD" w14:textId="77777777" w:rsidR="00BD6B4F" w:rsidRDefault="006F02A6">
      <w:pPr>
        <w:pStyle w:val="Zkladntext1"/>
        <w:framePr w:w="10205" w:h="12634" w:hRule="exact" w:wrap="none" w:vAnchor="page" w:hAnchor="page" w:x="1102" w:y="1456"/>
        <w:numPr>
          <w:ilvl w:val="0"/>
          <w:numId w:val="59"/>
        </w:numPr>
        <w:tabs>
          <w:tab w:val="left" w:pos="764"/>
        </w:tabs>
        <w:ind w:firstLine="300"/>
        <w:jc w:val="both"/>
      </w:pPr>
      <w:r>
        <w:rPr>
          <w:rStyle w:val="Zkladntext"/>
        </w:rPr>
        <w:t>The coordinator must:</w:t>
      </w:r>
    </w:p>
    <w:p w14:paraId="65AEE166" w14:textId="77777777" w:rsidR="00BD6B4F" w:rsidRDefault="006F02A6">
      <w:pPr>
        <w:pStyle w:val="Zkladntext1"/>
        <w:framePr w:w="10205" w:h="12634" w:hRule="exact" w:wrap="none" w:vAnchor="page" w:hAnchor="page" w:x="1102" w:y="1456"/>
        <w:numPr>
          <w:ilvl w:val="0"/>
          <w:numId w:val="61"/>
        </w:numPr>
        <w:tabs>
          <w:tab w:val="left" w:pos="1275"/>
        </w:tabs>
        <w:ind w:left="1260" w:hanging="580"/>
        <w:jc w:val="both"/>
      </w:pPr>
      <w:r>
        <w:rPr>
          <w:rStyle w:val="Zkladntext"/>
        </w:rPr>
        <w:t>monitor that the action is implemented properly (see Article 11)</w:t>
      </w:r>
    </w:p>
    <w:p w14:paraId="0109F627" w14:textId="77777777" w:rsidR="00BD6B4F" w:rsidRDefault="006F02A6">
      <w:pPr>
        <w:pStyle w:val="Zkladntext1"/>
        <w:framePr w:w="10205" w:h="12634" w:hRule="exact" w:wrap="none" w:vAnchor="page" w:hAnchor="page" w:x="1102" w:y="1456"/>
        <w:numPr>
          <w:ilvl w:val="0"/>
          <w:numId w:val="61"/>
        </w:numPr>
        <w:tabs>
          <w:tab w:val="left" w:pos="1275"/>
        </w:tabs>
        <w:ind w:left="1260" w:hanging="580"/>
        <w:jc w:val="both"/>
      </w:pPr>
      <w:r>
        <w:rPr>
          <w:rStyle w:val="Zkladntext"/>
        </w:rPr>
        <w:t>act as the intermediary for all communications between the consortium and the granting authority, unless the Agreement or granting authority specifies otherwise, and in particular:</w:t>
      </w:r>
    </w:p>
    <w:p w14:paraId="7634DF73" w14:textId="77777777" w:rsidR="00BD6B4F" w:rsidRDefault="006F02A6">
      <w:pPr>
        <w:pStyle w:val="Zkladntext1"/>
        <w:framePr w:w="10205" w:h="12634" w:hRule="exact" w:wrap="none" w:vAnchor="page" w:hAnchor="page" w:x="1102" w:y="1456"/>
        <w:numPr>
          <w:ilvl w:val="0"/>
          <w:numId w:val="62"/>
        </w:numPr>
        <w:tabs>
          <w:tab w:val="left" w:pos="1905"/>
        </w:tabs>
        <w:ind w:left="1540"/>
      </w:pPr>
      <w:r>
        <w:rPr>
          <w:rStyle w:val="Zkladntext"/>
        </w:rPr>
        <w:t>submit the prefinancing guarantees to the granting authority (if any)</w:t>
      </w:r>
    </w:p>
    <w:p w14:paraId="656D4233" w14:textId="77777777" w:rsidR="00BD6B4F" w:rsidRDefault="006F02A6">
      <w:pPr>
        <w:pStyle w:val="Zkladntext1"/>
        <w:framePr w:w="10205" w:h="12634" w:hRule="exact" w:wrap="none" w:vAnchor="page" w:hAnchor="page" w:x="1102" w:y="1456"/>
        <w:numPr>
          <w:ilvl w:val="0"/>
          <w:numId w:val="62"/>
        </w:numPr>
        <w:tabs>
          <w:tab w:val="left" w:pos="1905"/>
        </w:tabs>
        <w:ind w:left="1900" w:hanging="360"/>
        <w:jc w:val="both"/>
      </w:pPr>
      <w:r>
        <w:rPr>
          <w:rStyle w:val="Zkladntext"/>
        </w:rPr>
        <w:t>request and review any documents or information required and verify their quality and completeness before passing them on to the granting authority</w:t>
      </w:r>
    </w:p>
    <w:p w14:paraId="2B919AD6" w14:textId="77777777" w:rsidR="00BD6B4F" w:rsidRDefault="006F02A6">
      <w:pPr>
        <w:pStyle w:val="Zkladntext1"/>
        <w:framePr w:w="10205" w:h="12634" w:hRule="exact" w:wrap="none" w:vAnchor="page" w:hAnchor="page" w:x="1102" w:y="1456"/>
        <w:numPr>
          <w:ilvl w:val="0"/>
          <w:numId w:val="62"/>
        </w:numPr>
        <w:tabs>
          <w:tab w:val="left" w:pos="1905"/>
        </w:tabs>
        <w:ind w:left="1900" w:hanging="360"/>
        <w:jc w:val="both"/>
      </w:pPr>
      <w:r>
        <w:rPr>
          <w:rStyle w:val="Zkladntext"/>
        </w:rPr>
        <w:t>submit the deliverables and reports to the granting authority</w:t>
      </w:r>
    </w:p>
    <w:p w14:paraId="0BEDC455" w14:textId="77777777" w:rsidR="00BD6B4F" w:rsidRDefault="006F02A6">
      <w:pPr>
        <w:pStyle w:val="Zkladntext1"/>
        <w:framePr w:w="10205" w:h="12634" w:hRule="exact" w:wrap="none" w:vAnchor="page" w:hAnchor="page" w:x="1102" w:y="1456"/>
        <w:numPr>
          <w:ilvl w:val="0"/>
          <w:numId w:val="62"/>
        </w:numPr>
        <w:tabs>
          <w:tab w:val="left" w:pos="1905"/>
        </w:tabs>
        <w:ind w:left="1900" w:hanging="360"/>
        <w:jc w:val="both"/>
      </w:pPr>
      <w:r>
        <w:rPr>
          <w:rStyle w:val="Zkladntext"/>
        </w:rPr>
        <w:t>inform the granting authority about the payments made to the other beneficiaries (report on the distribution of payments; if required, see Articles 22 and 32)</w:t>
      </w:r>
    </w:p>
    <w:p w14:paraId="3B91BA62" w14:textId="77777777" w:rsidR="00BD6B4F" w:rsidRDefault="006F02A6">
      <w:pPr>
        <w:pStyle w:val="Zkladntext1"/>
        <w:framePr w:w="10205" w:h="12634" w:hRule="exact" w:wrap="none" w:vAnchor="page" w:hAnchor="page" w:x="1102" w:y="1456"/>
        <w:numPr>
          <w:ilvl w:val="0"/>
          <w:numId w:val="61"/>
        </w:numPr>
        <w:tabs>
          <w:tab w:val="left" w:pos="1275"/>
        </w:tabs>
        <w:ind w:left="1260" w:hanging="580"/>
        <w:jc w:val="both"/>
      </w:pPr>
      <w:r>
        <w:rPr>
          <w:rStyle w:val="Zkladntext"/>
        </w:rPr>
        <w:t>distribute the payments received from the granting authority to the other beneficiaries without unjustified delay (see Article 22).</w:t>
      </w:r>
    </w:p>
    <w:p w14:paraId="60A822B5" w14:textId="77777777" w:rsidR="00BD6B4F" w:rsidRDefault="006F02A6">
      <w:pPr>
        <w:pStyle w:val="Zkladntext1"/>
        <w:framePr w:w="10205" w:h="12634" w:hRule="exact" w:wrap="none" w:vAnchor="page" w:hAnchor="page" w:x="1102" w:y="1456"/>
        <w:jc w:val="both"/>
      </w:pPr>
      <w:r>
        <w:rPr>
          <w:rStyle w:val="Zkladntext"/>
        </w:rPr>
        <w:t>The coordinator may not delegate or subcontract the above-mentioned tasks to any other beneficiary or third party (including affiliated entities).</w:t>
      </w:r>
    </w:p>
    <w:p w14:paraId="2D48632E" w14:textId="77777777" w:rsidR="00BD6B4F" w:rsidRDefault="006F02A6">
      <w:pPr>
        <w:pStyle w:val="Zkladntext1"/>
        <w:framePr w:w="10205" w:h="12634" w:hRule="exact" w:wrap="none" w:vAnchor="page" w:hAnchor="page" w:x="1102" w:y="1456"/>
        <w:jc w:val="both"/>
      </w:pPr>
      <w:r>
        <w:rPr>
          <w:rStyle w:val="Zkladntext"/>
        </w:rPr>
        <w:t>However, coordinators which are public bodies may delegate the tasks set out in Point (b)(ii) last indent and (iii) above to entities with ‘</w:t>
      </w:r>
      <w:proofErr w:type="spellStart"/>
      <w:r>
        <w:rPr>
          <w:rStyle w:val="Zkladntext"/>
        </w:rPr>
        <w:t>authorisation</w:t>
      </w:r>
      <w:proofErr w:type="spellEnd"/>
      <w:r>
        <w:rPr>
          <w:rStyle w:val="Zkladntext"/>
        </w:rPr>
        <w:t xml:space="preserve"> to administer’ which they have created or which are controlled by or affiliated to them. In this case, the coordinator retains sole responsibility for the payments and for compliance with the obligations under the Agreement.</w:t>
      </w:r>
    </w:p>
    <w:p w14:paraId="4D11A4FE" w14:textId="77777777" w:rsidR="00BD6B4F" w:rsidRDefault="006F02A6">
      <w:pPr>
        <w:pStyle w:val="Zkladntext1"/>
        <w:framePr w:w="10205" w:h="12634" w:hRule="exact" w:wrap="none" w:vAnchor="page" w:hAnchor="page" w:x="1102" w:y="1456"/>
        <w:jc w:val="both"/>
      </w:pPr>
      <w:r>
        <w:rPr>
          <w:rStyle w:val="Zkladntext"/>
        </w:rPr>
        <w:t>Moreover, coordinators which are ‘sole beneficiaries’</w:t>
      </w:r>
      <w:r>
        <w:rPr>
          <w:rStyle w:val="Zkladntext"/>
          <w:vertAlign w:val="superscript"/>
        </w:rPr>
        <w:t>12</w:t>
      </w:r>
      <w:r>
        <w:rPr>
          <w:rStyle w:val="Zkladntext"/>
        </w:rPr>
        <w:t xml:space="preserve"> (or similar, such as European research infrastructure consortia (ERICs)) may delegate the tasks set out in Point (b)(</w:t>
      </w:r>
      <w:proofErr w:type="spellStart"/>
      <w:r>
        <w:rPr>
          <w:rStyle w:val="Zkladntext"/>
        </w:rPr>
        <w:t>i</w:t>
      </w:r>
      <w:proofErr w:type="spellEnd"/>
      <w:r>
        <w:rPr>
          <w:rStyle w:val="Zkladntext"/>
        </w:rPr>
        <w:t>) to (iii) above to one of their members. The coordinator retains sole responsibility for compliance with the obligations under the Agreement.</w:t>
      </w:r>
    </w:p>
    <w:p w14:paraId="38F3707A" w14:textId="77777777" w:rsidR="00BD6B4F" w:rsidRDefault="006F02A6">
      <w:pPr>
        <w:pStyle w:val="Zkladntext1"/>
        <w:framePr w:w="10205" w:h="12634" w:hRule="exact" w:wrap="none" w:vAnchor="page" w:hAnchor="page" w:x="1102" w:y="1456"/>
        <w:jc w:val="both"/>
      </w:pPr>
      <w:r>
        <w:rPr>
          <w:rStyle w:val="Zkladntext"/>
        </w:rPr>
        <w:t xml:space="preserve">The beneficiaries must have </w:t>
      </w:r>
      <w:r>
        <w:rPr>
          <w:rStyle w:val="Zkladntext"/>
          <w:b/>
          <w:bCs/>
        </w:rPr>
        <w:t xml:space="preserve">internal arrangements </w:t>
      </w:r>
      <w:r>
        <w:rPr>
          <w:rStyle w:val="Zkladntext"/>
        </w:rPr>
        <w:t>regarding their operation and co-ordination, to ensure that the action is implemented properly.</w:t>
      </w:r>
    </w:p>
    <w:p w14:paraId="6E2EC7BE" w14:textId="77777777" w:rsidR="00BD6B4F" w:rsidRDefault="006F02A6">
      <w:pPr>
        <w:pStyle w:val="Zkladntext1"/>
        <w:framePr w:w="10205" w:h="12634" w:hRule="exact" w:wrap="none" w:vAnchor="page" w:hAnchor="page" w:x="1102" w:y="1456"/>
        <w:jc w:val="both"/>
      </w:pPr>
      <w:r>
        <w:rPr>
          <w:rStyle w:val="Zkladntext"/>
        </w:rPr>
        <w:t xml:space="preserve">If required by the granting authority (see Data Sheet, </w:t>
      </w:r>
      <w:proofErr w:type="gramStart"/>
      <w:r>
        <w:rPr>
          <w:rStyle w:val="Zkladntext"/>
        </w:rPr>
        <w:t>Point</w:t>
      </w:r>
      <w:proofErr w:type="gramEnd"/>
      <w:r>
        <w:rPr>
          <w:rStyle w:val="Zkladntext"/>
        </w:rPr>
        <w:t xml:space="preserve"> 1), these arrangements must be set out in a written </w:t>
      </w:r>
      <w:r>
        <w:rPr>
          <w:rStyle w:val="Zkladntext"/>
          <w:b/>
          <w:bCs/>
        </w:rPr>
        <w:t xml:space="preserve">consortium agreement </w:t>
      </w:r>
      <w:r>
        <w:rPr>
          <w:rStyle w:val="Zkladntext"/>
        </w:rPr>
        <w:t>between the beneficiaries, covering for instance:</w:t>
      </w:r>
    </w:p>
    <w:p w14:paraId="13B1B28C" w14:textId="77777777" w:rsidR="00BD6B4F" w:rsidRDefault="006F02A6">
      <w:pPr>
        <w:pStyle w:val="Zkladntext1"/>
        <w:framePr w:w="10205" w:h="12634" w:hRule="exact" w:wrap="none" w:vAnchor="page" w:hAnchor="page" w:x="1102" w:y="1456"/>
        <w:numPr>
          <w:ilvl w:val="0"/>
          <w:numId w:val="63"/>
        </w:numPr>
        <w:tabs>
          <w:tab w:val="left" w:pos="703"/>
        </w:tabs>
        <w:spacing w:after="0"/>
        <w:ind w:firstLine="300"/>
      </w:pPr>
      <w:r>
        <w:rPr>
          <w:rStyle w:val="Zkladntext"/>
        </w:rPr>
        <w:t xml:space="preserve">the internal </w:t>
      </w:r>
      <w:proofErr w:type="spellStart"/>
      <w:r>
        <w:rPr>
          <w:rStyle w:val="Zkladntext"/>
        </w:rPr>
        <w:t>organisation</w:t>
      </w:r>
      <w:proofErr w:type="spellEnd"/>
      <w:r>
        <w:rPr>
          <w:rStyle w:val="Zkladntext"/>
        </w:rPr>
        <w:t xml:space="preserve"> of the consortium</w:t>
      </w:r>
    </w:p>
    <w:p w14:paraId="231B5557" w14:textId="77777777" w:rsidR="00BD6B4F" w:rsidRDefault="006F02A6">
      <w:pPr>
        <w:pStyle w:val="Poznmkapodarou0"/>
        <w:framePr w:w="9682" w:h="768" w:hRule="exact" w:wrap="none" w:vAnchor="page" w:hAnchor="page" w:x="1121" w:y="14944"/>
      </w:pPr>
      <w:r>
        <w:rPr>
          <w:rStyle w:val="Poznmkapodarou"/>
          <w:vertAlign w:val="superscript"/>
        </w:rPr>
        <w:t>12</w:t>
      </w:r>
      <w:r>
        <w:rPr>
          <w:rStyle w:val="Poznmkapodarou"/>
        </w:rPr>
        <w:t xml:space="preserve"> For the definition, see Article 187(2) EU Financial Regulation 2018/1046: “Where several entities satisfy the criteria for being awarded a grant and together form one entity, that entity may be treated as the </w:t>
      </w:r>
      <w:r>
        <w:rPr>
          <w:rStyle w:val="Poznmkapodarou"/>
          <w:b/>
          <w:bCs/>
        </w:rPr>
        <w:t>sole beneficiary</w:t>
      </w:r>
      <w:r>
        <w:rPr>
          <w:rStyle w:val="Poznmkapodarou"/>
        </w:rPr>
        <w:t>, including where it is specifically established for the purpose of implementing the action financed by the grant.”</w:t>
      </w:r>
    </w:p>
    <w:p w14:paraId="6AA5B216" w14:textId="77777777" w:rsidR="00BD6B4F" w:rsidRDefault="006F02A6">
      <w:pPr>
        <w:pStyle w:val="Zhlavnebozpat0"/>
        <w:framePr w:wrap="none" w:vAnchor="page" w:hAnchor="page" w:x="10558" w:y="16091"/>
      </w:pPr>
      <w:r>
        <w:rPr>
          <w:rStyle w:val="Zhlavnebozpat"/>
        </w:rPr>
        <w:t>18</w:t>
      </w:r>
    </w:p>
    <w:p w14:paraId="71ADDAC5"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5AE9D2C" w14:textId="77777777" w:rsidR="00BD6B4F" w:rsidRDefault="00BD6B4F">
      <w:pPr>
        <w:spacing w:line="1" w:lineRule="exact"/>
      </w:pPr>
    </w:p>
    <w:p w14:paraId="06D06027" w14:textId="77777777" w:rsidR="00BD6B4F" w:rsidRDefault="006F02A6">
      <w:pPr>
        <w:pStyle w:val="Zhlavnebozpat0"/>
        <w:framePr w:wrap="none" w:vAnchor="page" w:hAnchor="page" w:x="1119" w:y="386"/>
      </w:pPr>
      <w:r>
        <w:rPr>
          <w:rStyle w:val="Zhlavnebozpat"/>
        </w:rPr>
        <w:t>Project: 101182652 — NEUTRAL4GS — HORIZON-MSCA-2023-SE-01</w:t>
      </w:r>
    </w:p>
    <w:p w14:paraId="0305705E" w14:textId="77777777" w:rsidR="00BD6B4F" w:rsidRDefault="006F02A6">
      <w:pPr>
        <w:pStyle w:val="Zhlavnebozpat0"/>
        <w:framePr w:w="10210" w:h="259" w:hRule="exact" w:wrap="none" w:vAnchor="page" w:hAnchor="page" w:x="1100"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02B48278" w14:textId="77777777" w:rsidR="00BD6B4F" w:rsidRDefault="006F02A6">
      <w:pPr>
        <w:pStyle w:val="Zkladntext1"/>
        <w:framePr w:w="10210" w:h="14059" w:hRule="exact" w:wrap="none" w:vAnchor="page" w:hAnchor="page" w:x="1100" w:y="1456"/>
        <w:numPr>
          <w:ilvl w:val="0"/>
          <w:numId w:val="63"/>
        </w:numPr>
        <w:tabs>
          <w:tab w:val="left" w:pos="655"/>
        </w:tabs>
        <w:ind w:firstLine="300"/>
      </w:pPr>
      <w:r>
        <w:rPr>
          <w:rStyle w:val="Zkladntext"/>
        </w:rPr>
        <w:t>the management of access to the Portal</w:t>
      </w:r>
    </w:p>
    <w:p w14:paraId="61FDF189" w14:textId="77777777" w:rsidR="00BD6B4F" w:rsidRDefault="006F02A6">
      <w:pPr>
        <w:pStyle w:val="Zkladntext1"/>
        <w:framePr w:w="10210" w:h="14059" w:hRule="exact" w:wrap="none" w:vAnchor="page" w:hAnchor="page" w:x="1100" w:y="1456"/>
        <w:numPr>
          <w:ilvl w:val="0"/>
          <w:numId w:val="63"/>
        </w:numPr>
        <w:tabs>
          <w:tab w:val="left" w:pos="574"/>
        </w:tabs>
        <w:ind w:left="660" w:hanging="360"/>
      </w:pPr>
      <w:r>
        <w:rPr>
          <w:rStyle w:val="Zkladntext"/>
        </w:rPr>
        <w:t>different distribution keys for the payments and financial responsibilities in case of recoveries (if any)</w:t>
      </w:r>
    </w:p>
    <w:p w14:paraId="66281198" w14:textId="77777777" w:rsidR="00BD6B4F" w:rsidRDefault="006F02A6">
      <w:pPr>
        <w:pStyle w:val="Zkladntext1"/>
        <w:framePr w:w="10210" w:h="14059" w:hRule="exact" w:wrap="none" w:vAnchor="page" w:hAnchor="page" w:x="1100" w:y="1456"/>
        <w:numPr>
          <w:ilvl w:val="0"/>
          <w:numId w:val="63"/>
        </w:numPr>
        <w:tabs>
          <w:tab w:val="left" w:pos="655"/>
        </w:tabs>
        <w:ind w:firstLine="300"/>
      </w:pPr>
      <w:r>
        <w:rPr>
          <w:rStyle w:val="Zkladntext"/>
        </w:rPr>
        <w:t>additional rules on rights and obligations related to background and results (see Article 16)</w:t>
      </w:r>
    </w:p>
    <w:p w14:paraId="2A37DDF2" w14:textId="77777777" w:rsidR="00BD6B4F" w:rsidRDefault="006F02A6">
      <w:pPr>
        <w:pStyle w:val="Zkladntext1"/>
        <w:framePr w:w="10210" w:h="14059" w:hRule="exact" w:wrap="none" w:vAnchor="page" w:hAnchor="page" w:x="1100" w:y="1456"/>
        <w:numPr>
          <w:ilvl w:val="0"/>
          <w:numId w:val="63"/>
        </w:numPr>
        <w:tabs>
          <w:tab w:val="left" w:pos="655"/>
        </w:tabs>
        <w:ind w:firstLine="300"/>
      </w:pPr>
      <w:r>
        <w:rPr>
          <w:rStyle w:val="Zkladntext"/>
        </w:rPr>
        <w:t>settlement of internal disputes</w:t>
      </w:r>
    </w:p>
    <w:p w14:paraId="3C4A4BB4" w14:textId="77777777" w:rsidR="00BD6B4F" w:rsidRDefault="006F02A6">
      <w:pPr>
        <w:pStyle w:val="Zkladntext1"/>
        <w:framePr w:w="10210" w:h="14059" w:hRule="exact" w:wrap="none" w:vAnchor="page" w:hAnchor="page" w:x="1100" w:y="1456"/>
        <w:numPr>
          <w:ilvl w:val="0"/>
          <w:numId w:val="63"/>
        </w:numPr>
        <w:tabs>
          <w:tab w:val="left" w:pos="655"/>
        </w:tabs>
        <w:ind w:firstLine="300"/>
      </w:pPr>
      <w:r>
        <w:rPr>
          <w:rStyle w:val="Zkladntext"/>
        </w:rPr>
        <w:t>liability, indemnification and confidentiality arrangements between the beneficiaries.</w:t>
      </w:r>
    </w:p>
    <w:p w14:paraId="09471A7A" w14:textId="77777777" w:rsidR="00BD6B4F" w:rsidRDefault="006F02A6">
      <w:pPr>
        <w:pStyle w:val="Zkladntext1"/>
        <w:framePr w:w="10210" w:h="14059" w:hRule="exact" w:wrap="none" w:vAnchor="page" w:hAnchor="page" w:x="1100" w:y="1456"/>
        <w:spacing w:after="300"/>
      </w:pPr>
      <w:r>
        <w:rPr>
          <w:rStyle w:val="Zkladntext"/>
        </w:rPr>
        <w:t>The internal arrangements must not contain any provision contrary to this Agreement.</w:t>
      </w:r>
    </w:p>
    <w:p w14:paraId="07CF64E2" w14:textId="77777777" w:rsidR="00BD6B4F" w:rsidRDefault="006F02A6">
      <w:pPr>
        <w:pStyle w:val="Nadpis30"/>
        <w:framePr w:w="10210" w:h="14059" w:hRule="exact" w:wrap="none" w:vAnchor="page" w:hAnchor="page" w:x="1100" w:y="1456"/>
        <w:numPr>
          <w:ilvl w:val="0"/>
          <w:numId w:val="64"/>
        </w:numPr>
        <w:tabs>
          <w:tab w:val="left" w:pos="1453"/>
        </w:tabs>
      </w:pPr>
      <w:bookmarkStart w:id="44" w:name="bookmark68"/>
      <w:bookmarkStart w:id="45" w:name="bookmark67"/>
      <w:r>
        <w:rPr>
          <w:rStyle w:val="Nadpis3"/>
          <w:b/>
          <w:bCs/>
          <w:color w:val="808080"/>
        </w:rPr>
        <w:t>— AFFILIATED ENTITIES</w:t>
      </w:r>
      <w:bookmarkEnd w:id="44"/>
      <w:bookmarkEnd w:id="45"/>
    </w:p>
    <w:p w14:paraId="3A5DEC2C" w14:textId="77777777" w:rsidR="00BD6B4F" w:rsidRDefault="006F02A6">
      <w:pPr>
        <w:pStyle w:val="Zkladntext1"/>
        <w:framePr w:w="10210" w:h="14059" w:hRule="exact" w:wrap="none" w:vAnchor="page" w:hAnchor="page" w:x="1100" w:y="1456"/>
        <w:spacing w:after="300"/>
      </w:pPr>
      <w:r>
        <w:rPr>
          <w:rStyle w:val="Zkladntext"/>
          <w:color w:val="808080"/>
        </w:rPr>
        <w:t>Not applicable</w:t>
      </w:r>
    </w:p>
    <w:p w14:paraId="403A250F" w14:textId="77777777" w:rsidR="00BD6B4F" w:rsidRDefault="006F02A6">
      <w:pPr>
        <w:pStyle w:val="Zkladntext1"/>
        <w:framePr w:w="10210" w:h="14059" w:hRule="exact" w:wrap="none" w:vAnchor="page" w:hAnchor="page" w:x="1100" w:y="1456"/>
        <w:numPr>
          <w:ilvl w:val="0"/>
          <w:numId w:val="64"/>
        </w:numPr>
        <w:tabs>
          <w:tab w:val="left" w:pos="1453"/>
        </w:tabs>
        <w:spacing w:after="260"/>
      </w:pPr>
      <w:bookmarkStart w:id="46" w:name="bookmark70"/>
      <w:r>
        <w:rPr>
          <w:rStyle w:val="Zkladntext"/>
          <w:b/>
          <w:bCs/>
        </w:rPr>
        <w:t>— OTHER PARTICIPANTS INVOLVED IN THE ACTION</w:t>
      </w:r>
      <w:bookmarkEnd w:id="46"/>
    </w:p>
    <w:p w14:paraId="11AC7875" w14:textId="77777777" w:rsidR="00BD6B4F" w:rsidRDefault="006F02A6">
      <w:pPr>
        <w:pStyle w:val="Nadpis30"/>
        <w:framePr w:w="10210" w:h="14059" w:hRule="exact" w:wrap="none" w:vAnchor="page" w:hAnchor="page" w:x="1100" w:y="1456"/>
        <w:numPr>
          <w:ilvl w:val="1"/>
          <w:numId w:val="65"/>
        </w:numPr>
        <w:tabs>
          <w:tab w:val="left" w:pos="574"/>
        </w:tabs>
      </w:pPr>
      <w:bookmarkStart w:id="47" w:name="bookmark72"/>
      <w:bookmarkStart w:id="48" w:name="bookmark71"/>
      <w:r>
        <w:rPr>
          <w:rStyle w:val="Nadpis3"/>
          <w:b/>
          <w:bCs/>
        </w:rPr>
        <w:t>Associated partners</w:t>
      </w:r>
      <w:bookmarkEnd w:id="47"/>
      <w:bookmarkEnd w:id="48"/>
    </w:p>
    <w:p w14:paraId="2095E956" w14:textId="77777777" w:rsidR="00BD6B4F" w:rsidRDefault="006F02A6">
      <w:pPr>
        <w:pStyle w:val="Zkladntext1"/>
        <w:framePr w:w="10210" w:h="14059" w:hRule="exact" w:wrap="none" w:vAnchor="page" w:hAnchor="page" w:x="1100" w:y="1456"/>
      </w:pPr>
      <w:r>
        <w:rPr>
          <w:rStyle w:val="Zkladntext"/>
        </w:rPr>
        <w:t>The following entities which cooperate with a beneficiary will participate in the action as ‘associated partners’:</w:t>
      </w:r>
    </w:p>
    <w:p w14:paraId="32255100" w14:textId="77777777" w:rsidR="00BD6B4F" w:rsidRDefault="006F02A6">
      <w:pPr>
        <w:pStyle w:val="Zkladntext1"/>
        <w:framePr w:w="10210" w:h="14059" w:hRule="exact" w:wrap="none" w:vAnchor="page" w:hAnchor="page" w:x="1100" w:y="1456"/>
        <w:numPr>
          <w:ilvl w:val="0"/>
          <w:numId w:val="66"/>
        </w:numPr>
        <w:tabs>
          <w:tab w:val="left" w:pos="655"/>
        </w:tabs>
        <w:ind w:firstLine="300"/>
      </w:pPr>
      <w:proofErr w:type="spellStart"/>
      <w:r>
        <w:rPr>
          <w:rStyle w:val="Zkladntext"/>
          <w:b/>
          <w:bCs/>
        </w:rPr>
        <w:t>Rajamangala</w:t>
      </w:r>
      <w:proofErr w:type="spellEnd"/>
      <w:r>
        <w:rPr>
          <w:rStyle w:val="Zkladntext"/>
          <w:b/>
          <w:bCs/>
        </w:rPr>
        <w:t xml:space="preserve"> University of Technology </w:t>
      </w:r>
      <w:proofErr w:type="spellStart"/>
      <w:r>
        <w:rPr>
          <w:rStyle w:val="Zkladntext"/>
          <w:b/>
          <w:bCs/>
        </w:rPr>
        <w:t>Thanyaburi</w:t>
      </w:r>
      <w:proofErr w:type="spellEnd"/>
      <w:r>
        <w:rPr>
          <w:rStyle w:val="Zkladntext"/>
          <w:b/>
          <w:bCs/>
        </w:rPr>
        <w:t xml:space="preserve"> (RUTT)</w:t>
      </w:r>
      <w:r>
        <w:rPr>
          <w:rStyle w:val="Zkladntext"/>
        </w:rPr>
        <w:t>, PIC 876778539</w:t>
      </w:r>
    </w:p>
    <w:p w14:paraId="5CA12EC9" w14:textId="77777777" w:rsidR="00BD6B4F" w:rsidRDefault="006F02A6">
      <w:pPr>
        <w:pStyle w:val="Nadpis30"/>
        <w:framePr w:w="10210" w:h="14059" w:hRule="exact" w:wrap="none" w:vAnchor="page" w:hAnchor="page" w:x="1100" w:y="1456"/>
        <w:numPr>
          <w:ilvl w:val="0"/>
          <w:numId w:val="66"/>
        </w:numPr>
        <w:tabs>
          <w:tab w:val="left" w:pos="655"/>
        </w:tabs>
        <w:ind w:firstLine="300"/>
      </w:pPr>
      <w:bookmarkStart w:id="49" w:name="bookmark74"/>
      <w:r>
        <w:rPr>
          <w:rStyle w:val="Nadpis3"/>
          <w:b/>
          <w:bCs/>
        </w:rPr>
        <w:t>UNIVERSIDAD TECNOLOGICA DE PEREIRA (UTP)</w:t>
      </w:r>
      <w:r>
        <w:rPr>
          <w:rStyle w:val="Nadpis3"/>
        </w:rPr>
        <w:t>, PIC 933672531</w:t>
      </w:r>
      <w:bookmarkEnd w:id="49"/>
    </w:p>
    <w:p w14:paraId="2E8CC14B" w14:textId="77777777" w:rsidR="00BD6B4F" w:rsidRDefault="006F02A6">
      <w:pPr>
        <w:pStyle w:val="Nadpis30"/>
        <w:framePr w:w="10210" w:h="14059" w:hRule="exact" w:wrap="none" w:vAnchor="page" w:hAnchor="page" w:x="1100" w:y="1456"/>
        <w:numPr>
          <w:ilvl w:val="0"/>
          <w:numId w:val="66"/>
        </w:numPr>
        <w:tabs>
          <w:tab w:val="left" w:pos="655"/>
        </w:tabs>
        <w:ind w:firstLine="300"/>
      </w:pPr>
      <w:r>
        <w:rPr>
          <w:rStyle w:val="Nadpis3"/>
          <w:b/>
          <w:bCs/>
        </w:rPr>
        <w:t>UNIVERSITAS MUHAMMADIYAH PONTIANAK (UMP)</w:t>
      </w:r>
      <w:r>
        <w:rPr>
          <w:rStyle w:val="Nadpis3"/>
        </w:rPr>
        <w:t>, PIC 908038729</w:t>
      </w:r>
    </w:p>
    <w:p w14:paraId="68E01FC7" w14:textId="77777777" w:rsidR="00BD6B4F" w:rsidRDefault="006F02A6">
      <w:pPr>
        <w:pStyle w:val="Zkladntext1"/>
        <w:framePr w:w="10210" w:h="14059" w:hRule="exact" w:wrap="none" w:vAnchor="page" w:hAnchor="page" w:x="1100" w:y="1456"/>
        <w:jc w:val="both"/>
      </w:pPr>
      <w:r>
        <w:rPr>
          <w:rStyle w:val="Zkladntext"/>
        </w:rPr>
        <w:t>Associated partners must implement the action tasks attributed to them in Annex 1 in accordance with Article 11. They may not charge contributions to the action (no unit contributions) and the costs for their tasks are not eligible.</w:t>
      </w:r>
    </w:p>
    <w:p w14:paraId="793004B5" w14:textId="77777777" w:rsidR="00BD6B4F" w:rsidRDefault="006F02A6">
      <w:pPr>
        <w:pStyle w:val="Zkladntext1"/>
        <w:framePr w:w="10210" w:h="14059" w:hRule="exact" w:wrap="none" w:vAnchor="page" w:hAnchor="page" w:x="1100" w:y="1456"/>
        <w:jc w:val="both"/>
      </w:pPr>
      <w:r>
        <w:rPr>
          <w:rStyle w:val="Zkladntext"/>
        </w:rPr>
        <w:t>The tasks must be set out in Annex 1.</w:t>
      </w:r>
    </w:p>
    <w:p w14:paraId="423197C7" w14:textId="77777777" w:rsidR="00BD6B4F" w:rsidRDefault="006F02A6">
      <w:pPr>
        <w:pStyle w:val="Zkladntext1"/>
        <w:framePr w:w="10210" w:h="14059" w:hRule="exact" w:wrap="none" w:vAnchor="page" w:hAnchor="page" w:x="1100" w:y="1456"/>
        <w:jc w:val="both"/>
      </w:pPr>
      <w:r>
        <w:rPr>
          <w:rStyle w:val="Zkladntext"/>
        </w:rPr>
        <w:t>The beneficiaries must ensure that their contractual obligations under Articles 11 (proper implementation), 12 (conflict of interests), 13 (confidentiality and security), 14 (ethics), 17.2 (visibility), 18 (specific rules for carrying out action), 19 (information) and 20 (record-keeping) also apply to the associated partners.</w:t>
      </w:r>
    </w:p>
    <w:p w14:paraId="0398893C" w14:textId="77777777" w:rsidR="00BD6B4F" w:rsidRDefault="006F02A6">
      <w:pPr>
        <w:pStyle w:val="Zkladntext1"/>
        <w:framePr w:w="10210" w:h="14059" w:hRule="exact" w:wrap="none" w:vAnchor="page" w:hAnchor="page" w:x="1100" w:y="1456"/>
        <w:spacing w:after="260"/>
        <w:jc w:val="both"/>
      </w:pPr>
      <w:r>
        <w:rPr>
          <w:rStyle w:val="Zkladntext"/>
        </w:rPr>
        <w:t>The beneficiaries must ensure that the bodies mentioned in Article 25 (e.g. granting authority, OLAF, Court of Auditors (ECA), etc.) can exercise their rights also towards the associated partners.</w:t>
      </w:r>
    </w:p>
    <w:p w14:paraId="0DD57168" w14:textId="77777777" w:rsidR="00BD6B4F" w:rsidRDefault="006F02A6">
      <w:pPr>
        <w:pStyle w:val="Nadpis30"/>
        <w:framePr w:w="10210" w:h="14059" w:hRule="exact" w:wrap="none" w:vAnchor="page" w:hAnchor="page" w:x="1100" w:y="1456"/>
        <w:numPr>
          <w:ilvl w:val="1"/>
          <w:numId w:val="65"/>
        </w:numPr>
        <w:tabs>
          <w:tab w:val="left" w:pos="574"/>
        </w:tabs>
        <w:jc w:val="both"/>
      </w:pPr>
      <w:bookmarkStart w:id="50" w:name="bookmark78"/>
      <w:bookmarkStart w:id="51" w:name="bookmark77"/>
      <w:r>
        <w:rPr>
          <w:rStyle w:val="Nadpis3"/>
          <w:b/>
          <w:bCs/>
        </w:rPr>
        <w:t>Third parties giving in-kind contributions to the action</w:t>
      </w:r>
      <w:bookmarkEnd w:id="50"/>
      <w:bookmarkEnd w:id="51"/>
    </w:p>
    <w:p w14:paraId="506C5582" w14:textId="77777777" w:rsidR="00BD6B4F" w:rsidRDefault="006F02A6">
      <w:pPr>
        <w:pStyle w:val="Zkladntext1"/>
        <w:framePr w:w="10210" w:h="14059" w:hRule="exact" w:wrap="none" w:vAnchor="page" w:hAnchor="page" w:x="1100" w:y="1456"/>
        <w:jc w:val="both"/>
      </w:pPr>
      <w:r>
        <w:rPr>
          <w:rStyle w:val="Zkladntext"/>
        </w:rPr>
        <w:t>Other third parties may give in-kind contributions to the action (i.e. personnel, equipment, other goods, works and services, etc. which are free-of-charge) if necessary for the implementation.</w:t>
      </w:r>
    </w:p>
    <w:p w14:paraId="671934F1" w14:textId="77777777" w:rsidR="00BD6B4F" w:rsidRDefault="006F02A6">
      <w:pPr>
        <w:pStyle w:val="Zkladntext1"/>
        <w:framePr w:w="10210" w:h="14059" w:hRule="exact" w:wrap="none" w:vAnchor="page" w:hAnchor="page" w:x="1100" w:y="1456"/>
        <w:spacing w:after="0"/>
        <w:jc w:val="both"/>
      </w:pPr>
      <w:r>
        <w:rPr>
          <w:rStyle w:val="Zkladntext"/>
        </w:rPr>
        <w:t>Third parties giving in-kind contributions do not implement any action tasks. They may not charge contributions to the action (no unit contributions) and their costs are considered entirely covered by the unit contributions paid to the beneficiaries.</w:t>
      </w:r>
    </w:p>
    <w:p w14:paraId="4D10DDC9" w14:textId="77777777" w:rsidR="00BD6B4F" w:rsidRDefault="006F02A6">
      <w:pPr>
        <w:pStyle w:val="Zhlavnebozpat0"/>
        <w:framePr w:wrap="none" w:vAnchor="page" w:hAnchor="page" w:x="10560" w:y="16091"/>
      </w:pPr>
      <w:r>
        <w:rPr>
          <w:rStyle w:val="Zhlavnebozpat"/>
        </w:rPr>
        <w:t>19</w:t>
      </w:r>
    </w:p>
    <w:p w14:paraId="1B1958DD"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672DEE4" w14:textId="77777777" w:rsidR="00BD6B4F" w:rsidRDefault="006F02A6">
      <w:pPr>
        <w:spacing w:line="1" w:lineRule="exact"/>
      </w:pPr>
      <w:r>
        <w:rPr>
          <w:noProof/>
        </w:rPr>
        <w:lastRenderedPageBreak/>
        <mc:AlternateContent>
          <mc:Choice Requires="wps">
            <w:drawing>
              <wp:anchor distT="0" distB="0" distL="114300" distR="114300" simplePos="0" relativeHeight="251651584" behindDoc="1" locked="0" layoutInCell="1" allowOverlap="1" wp14:anchorId="788E6712" wp14:editId="0A150911">
                <wp:simplePos x="0" y="0"/>
                <wp:positionH relativeFrom="page">
                  <wp:posOffset>718820</wp:posOffset>
                </wp:positionH>
                <wp:positionV relativeFrom="page">
                  <wp:posOffset>9607550</wp:posOffset>
                </wp:positionV>
                <wp:extent cx="1831975" cy="0"/>
                <wp:effectExtent l="0" t="0" r="0" b="0"/>
                <wp:wrapNone/>
                <wp:docPr id="7" name="Shape 7"/>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D84DECD" id="Shape 7" o:spid="_x0000_s1026" type="#_x0000_t32" style="position:absolute;margin-left:56.6pt;margin-top:756.5pt;width:144.25pt;height:0;z-index:-25166489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" strokeweight=".95pt">
                <w10:wrap anchorx="page" anchory="page"/>
              </v:shape>
            </w:pict>
          </mc:Fallback>
        </mc:AlternateContent>
      </w:r>
    </w:p>
    <w:p w14:paraId="6FDDAB0A" w14:textId="77777777" w:rsidR="00BD6B4F" w:rsidRDefault="006F02A6">
      <w:pPr>
        <w:pStyle w:val="Zhlavnebozpat0"/>
        <w:framePr w:w="10205" w:h="648" w:hRule="exact" w:wrap="none" w:vAnchor="page" w:hAnchor="page" w:x="1104" w:y="386"/>
        <w:spacing w:after="180"/>
      </w:pPr>
      <w:r>
        <w:rPr>
          <w:rStyle w:val="Zhlavnebozpat"/>
        </w:rPr>
        <w:t>Project: 101182652 — NEUTRAL4GS — HORIZON-MSCA-2023-SE-01</w:t>
      </w:r>
    </w:p>
    <w:p w14:paraId="25F79326" w14:textId="77777777" w:rsidR="00BD6B4F" w:rsidRDefault="006F02A6">
      <w:pPr>
        <w:pStyle w:val="Zhlavnebozpat0"/>
        <w:framePr w:w="10205" w:h="648" w:hRule="exact" w:wrap="none" w:vAnchor="page" w:hAnchor="page" w:x="1104"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5D4DDAA" w14:textId="77777777" w:rsidR="00BD6B4F" w:rsidRDefault="006F02A6">
      <w:pPr>
        <w:pStyle w:val="Zkladntext1"/>
        <w:framePr w:w="10210" w:h="13066" w:hRule="exact" w:wrap="none" w:vAnchor="page" w:hAnchor="page" w:x="1100" w:y="1456"/>
        <w:spacing w:after="260"/>
        <w:jc w:val="both"/>
      </w:pPr>
      <w:r>
        <w:rPr>
          <w:rStyle w:val="Zkladntext"/>
        </w:rPr>
        <w:t>The third parties and their in-kind contributions should be set out in Annex 1.</w:t>
      </w:r>
    </w:p>
    <w:p w14:paraId="724899D2" w14:textId="77777777" w:rsidR="00BD6B4F" w:rsidRDefault="006F02A6">
      <w:pPr>
        <w:pStyle w:val="Nadpis30"/>
        <w:framePr w:w="10210" w:h="13066" w:hRule="exact" w:wrap="none" w:vAnchor="page" w:hAnchor="page" w:x="1100" w:y="1456"/>
        <w:numPr>
          <w:ilvl w:val="1"/>
          <w:numId w:val="65"/>
        </w:numPr>
        <w:tabs>
          <w:tab w:val="left" w:pos="613"/>
        </w:tabs>
        <w:jc w:val="both"/>
      </w:pPr>
      <w:bookmarkStart w:id="52" w:name="bookmark81"/>
      <w:bookmarkStart w:id="53" w:name="bookmark80"/>
      <w:r>
        <w:rPr>
          <w:rStyle w:val="Nadpis3"/>
          <w:b/>
          <w:bCs/>
        </w:rPr>
        <w:t>Subcontractors</w:t>
      </w:r>
      <w:bookmarkEnd w:id="52"/>
      <w:bookmarkEnd w:id="53"/>
    </w:p>
    <w:p w14:paraId="66421009" w14:textId="77777777" w:rsidR="00BD6B4F" w:rsidRDefault="006F02A6">
      <w:pPr>
        <w:pStyle w:val="Zkladntext1"/>
        <w:framePr w:w="10210" w:h="13066" w:hRule="exact" w:wrap="none" w:vAnchor="page" w:hAnchor="page" w:x="1100" w:y="1456"/>
        <w:jc w:val="both"/>
      </w:pPr>
      <w:r>
        <w:rPr>
          <w:rStyle w:val="Zkladntext"/>
        </w:rPr>
        <w:t>Subcontractors may participate in the action, if necessary for the implementation.</w:t>
      </w:r>
    </w:p>
    <w:p w14:paraId="0F6E2820" w14:textId="77777777" w:rsidR="00BD6B4F" w:rsidRDefault="006F02A6">
      <w:pPr>
        <w:pStyle w:val="Zkladntext1"/>
        <w:framePr w:w="10210" w:h="13066" w:hRule="exact" w:wrap="none" w:vAnchor="page" w:hAnchor="page" w:x="1100" w:y="1456"/>
        <w:jc w:val="both"/>
      </w:pPr>
      <w:r>
        <w:rPr>
          <w:rStyle w:val="Zkladntext"/>
        </w:rPr>
        <w:t>Subcontractors must implement their action tasks in accordance with Article 11. The beneficiaries’ costs for subcontracting are considered entirely covered by the unit contributions (irrespective of the actual subcontracting costs incurred, if any).</w:t>
      </w:r>
    </w:p>
    <w:p w14:paraId="10061AF6" w14:textId="77777777" w:rsidR="00BD6B4F" w:rsidRDefault="006F02A6">
      <w:pPr>
        <w:pStyle w:val="Zkladntext1"/>
        <w:framePr w:w="10210" w:h="13066" w:hRule="exact" w:wrap="none" w:vAnchor="page" w:hAnchor="page" w:x="1100" w:y="1456"/>
        <w:jc w:val="both"/>
      </w:pPr>
      <w:r>
        <w:rPr>
          <w:rStyle w:val="Zkladntext"/>
        </w:rPr>
        <w:t>The beneficiaries must ensure that their contractual obligations under Articles 11 (proper implementation), 12 (conflict of interest), 13 (confidentiality and security), 14 (ethics), 17.2 (visibility), 18 (specific rules for carrying out action), 19 (information) and 20 (record-keeping) also apply to the subcontractors.</w:t>
      </w:r>
    </w:p>
    <w:p w14:paraId="5544FFD8" w14:textId="77777777" w:rsidR="00BD6B4F" w:rsidRDefault="006F02A6">
      <w:pPr>
        <w:pStyle w:val="Zkladntext1"/>
        <w:framePr w:w="10210" w:h="13066" w:hRule="exact" w:wrap="none" w:vAnchor="page" w:hAnchor="page" w:x="1100" w:y="1456"/>
        <w:spacing w:after="260"/>
        <w:jc w:val="both"/>
      </w:pPr>
      <w:r>
        <w:rPr>
          <w:rStyle w:val="Zkladntext"/>
        </w:rPr>
        <w:t>The beneficiaries must ensure that the bodies mentioned in Article 25 (e.g. granting authority, OLAF, Court of Auditors (ECA), etc.) can exercise their rights also towards the subcontractors.</w:t>
      </w:r>
    </w:p>
    <w:p w14:paraId="5317EF50" w14:textId="77777777" w:rsidR="00BD6B4F" w:rsidRDefault="006F02A6">
      <w:pPr>
        <w:pStyle w:val="Nadpis30"/>
        <w:framePr w:w="10210" w:h="13066" w:hRule="exact" w:wrap="none" w:vAnchor="page" w:hAnchor="page" w:x="1100" w:y="1456"/>
        <w:numPr>
          <w:ilvl w:val="1"/>
          <w:numId w:val="65"/>
        </w:numPr>
        <w:tabs>
          <w:tab w:val="left" w:pos="613"/>
        </w:tabs>
        <w:jc w:val="both"/>
      </w:pPr>
      <w:bookmarkStart w:id="54" w:name="bookmark84"/>
      <w:bookmarkStart w:id="55" w:name="bookmark83"/>
      <w:r>
        <w:rPr>
          <w:rStyle w:val="Nadpis3"/>
          <w:b/>
          <w:bCs/>
        </w:rPr>
        <w:t>Recipients of financial support to third parties</w:t>
      </w:r>
      <w:bookmarkEnd w:id="54"/>
      <w:bookmarkEnd w:id="55"/>
    </w:p>
    <w:p w14:paraId="5844B4D7" w14:textId="77777777" w:rsidR="00BD6B4F" w:rsidRDefault="006F02A6">
      <w:pPr>
        <w:pStyle w:val="Zkladntext1"/>
        <w:framePr w:w="10210" w:h="13066" w:hRule="exact" w:wrap="none" w:vAnchor="page" w:hAnchor="page" w:x="1100" w:y="1456"/>
        <w:jc w:val="both"/>
      </w:pPr>
      <w:r>
        <w:rPr>
          <w:rStyle w:val="Zkladntext"/>
        </w:rPr>
        <w:t>If the action includes providing financial support to third parties (e.g. grants, prizes or similar forms of support), the beneficiaries must ensure that their contractual obligations under Articles 12 (conflict of interest), 13 (confidentiality and security), 14 (ethics), 17.2 (visibility), 18 (specific rules for carrying out action), 19 (information) and 20 (record-</w:t>
      </w:r>
      <w:proofErr w:type="gramStart"/>
      <w:r>
        <w:rPr>
          <w:rStyle w:val="Zkladntext"/>
        </w:rPr>
        <w:t>keeping)also</w:t>
      </w:r>
      <w:proofErr w:type="gramEnd"/>
      <w:r>
        <w:rPr>
          <w:rStyle w:val="Zkladntext"/>
        </w:rPr>
        <w:t xml:space="preserve"> apply to the third parties receiving the support (recipients).</w:t>
      </w:r>
    </w:p>
    <w:p w14:paraId="5EDA81B5" w14:textId="77777777" w:rsidR="00BD6B4F" w:rsidRDefault="006F02A6">
      <w:pPr>
        <w:pStyle w:val="Zkladntext1"/>
        <w:framePr w:w="10210" w:h="13066" w:hRule="exact" w:wrap="none" w:vAnchor="page" w:hAnchor="page" w:x="1100" w:y="1456"/>
        <w:spacing w:after="300"/>
        <w:jc w:val="both"/>
      </w:pPr>
      <w:r>
        <w:rPr>
          <w:rStyle w:val="Zkladntext"/>
        </w:rPr>
        <w:t>The beneficiaries must also ensure that the bodies mentioned in Article 25 (e.g. granting authority, OLAF, Court of Auditors (ECA), etc.) can exercise their rights also towards the recipients.</w:t>
      </w:r>
    </w:p>
    <w:p w14:paraId="7FAEE247" w14:textId="77777777" w:rsidR="00BD6B4F" w:rsidRDefault="006F02A6">
      <w:pPr>
        <w:pStyle w:val="Zkladntext1"/>
        <w:framePr w:w="10210" w:h="13066" w:hRule="exact" w:wrap="none" w:vAnchor="page" w:hAnchor="page" w:x="1100" w:y="1456"/>
        <w:numPr>
          <w:ilvl w:val="0"/>
          <w:numId w:val="64"/>
        </w:numPr>
        <w:tabs>
          <w:tab w:val="left" w:pos="1573"/>
        </w:tabs>
        <w:spacing w:after="260"/>
        <w:jc w:val="both"/>
      </w:pPr>
      <w:bookmarkStart w:id="56" w:name="bookmark86"/>
      <w:r>
        <w:rPr>
          <w:rStyle w:val="Zkladntext"/>
          <w:b/>
          <w:bCs/>
        </w:rPr>
        <w:t>— PARTICIPANTS WITH SPECIAL STATUS</w:t>
      </w:r>
      <w:bookmarkEnd w:id="56"/>
    </w:p>
    <w:p w14:paraId="732BC2B7" w14:textId="77777777" w:rsidR="00BD6B4F" w:rsidRDefault="006F02A6">
      <w:pPr>
        <w:pStyle w:val="Nadpis30"/>
        <w:framePr w:w="10210" w:h="13066" w:hRule="exact" w:wrap="none" w:vAnchor="page" w:hAnchor="page" w:x="1100" w:y="1456"/>
        <w:numPr>
          <w:ilvl w:val="1"/>
          <w:numId w:val="67"/>
        </w:numPr>
        <w:tabs>
          <w:tab w:val="left" w:pos="613"/>
        </w:tabs>
        <w:jc w:val="both"/>
      </w:pPr>
      <w:bookmarkStart w:id="57" w:name="bookmark88"/>
      <w:bookmarkStart w:id="58" w:name="bookmark87"/>
      <w:r>
        <w:rPr>
          <w:rStyle w:val="Nadpis3"/>
          <w:b/>
          <w:bCs/>
        </w:rPr>
        <w:t>Non-EU participants</w:t>
      </w:r>
      <w:bookmarkEnd w:id="57"/>
      <w:bookmarkEnd w:id="58"/>
    </w:p>
    <w:p w14:paraId="70D9C94F" w14:textId="77777777" w:rsidR="00BD6B4F" w:rsidRDefault="006F02A6">
      <w:pPr>
        <w:pStyle w:val="Zkladntext1"/>
        <w:framePr w:w="10210" w:h="13066" w:hRule="exact" w:wrap="none" w:vAnchor="page" w:hAnchor="page" w:x="1100" w:y="1456"/>
        <w:jc w:val="both"/>
      </w:pPr>
      <w:r>
        <w:rPr>
          <w:rStyle w:val="Zkladntext"/>
        </w:rPr>
        <w:t>Participants which are established in a non-EU country (if any) undertake to comply with their obligations under the Agreement and:</w:t>
      </w:r>
    </w:p>
    <w:p w14:paraId="6E0CCC04" w14:textId="77777777" w:rsidR="00BD6B4F" w:rsidRDefault="006F02A6">
      <w:pPr>
        <w:pStyle w:val="Zkladntext1"/>
        <w:framePr w:w="10210" w:h="13066" w:hRule="exact" w:wrap="none" w:vAnchor="page" w:hAnchor="page" w:x="1100" w:y="1456"/>
        <w:numPr>
          <w:ilvl w:val="0"/>
          <w:numId w:val="68"/>
        </w:numPr>
        <w:tabs>
          <w:tab w:val="left" w:pos="613"/>
        </w:tabs>
        <w:ind w:left="660" w:hanging="360"/>
        <w:jc w:val="both"/>
      </w:pPr>
      <w:r>
        <w:rPr>
          <w:rStyle w:val="Zkladntext"/>
        </w:rPr>
        <w:t xml:space="preserve">to respect general principles (including fundamental rights, values and ethical principles, environmental and </w:t>
      </w:r>
      <w:proofErr w:type="spellStart"/>
      <w:r>
        <w:rPr>
          <w:rStyle w:val="Zkladntext"/>
        </w:rPr>
        <w:t>labour</w:t>
      </w:r>
      <w:proofErr w:type="spellEnd"/>
      <w:r>
        <w:rPr>
          <w:rStyle w:val="Zkladntext"/>
        </w:rPr>
        <w:t xml:space="preserve"> standards, rules on classified information, intellectual property rights, visibility of funding and protection of personal data)</w:t>
      </w:r>
    </w:p>
    <w:p w14:paraId="7BFB9A14" w14:textId="77777777" w:rsidR="00BD6B4F" w:rsidRDefault="006F02A6">
      <w:pPr>
        <w:pStyle w:val="Zkladntext1"/>
        <w:framePr w:w="10210" w:h="13066" w:hRule="exact" w:wrap="none" w:vAnchor="page" w:hAnchor="page" w:x="1100" w:y="1456"/>
        <w:numPr>
          <w:ilvl w:val="0"/>
          <w:numId w:val="68"/>
        </w:numPr>
        <w:tabs>
          <w:tab w:val="left" w:pos="613"/>
        </w:tabs>
        <w:spacing w:line="293" w:lineRule="auto"/>
        <w:ind w:left="660" w:hanging="360"/>
        <w:jc w:val="both"/>
      </w:pPr>
      <w:r>
        <w:rPr>
          <w:rStyle w:val="Zkladntext"/>
        </w:rPr>
        <w:t>for the submission of certificates under Article 24: to use qualified external auditors which are independent and comply with comparable standards as those set out in EU Directive 2006/43/EC</w:t>
      </w:r>
      <w:r>
        <w:rPr>
          <w:rStyle w:val="Zkladntext"/>
          <w:vertAlign w:val="superscript"/>
        </w:rPr>
        <w:t>13</w:t>
      </w:r>
    </w:p>
    <w:p w14:paraId="7E52EF5E" w14:textId="77777777" w:rsidR="00BD6B4F" w:rsidRDefault="006F02A6">
      <w:pPr>
        <w:pStyle w:val="Zkladntext1"/>
        <w:framePr w:w="10210" w:h="13066" w:hRule="exact" w:wrap="none" w:vAnchor="page" w:hAnchor="page" w:x="1100" w:y="1456"/>
        <w:numPr>
          <w:ilvl w:val="0"/>
          <w:numId w:val="68"/>
        </w:numPr>
        <w:tabs>
          <w:tab w:val="left" w:pos="613"/>
        </w:tabs>
        <w:spacing w:after="0"/>
        <w:ind w:left="660" w:hanging="360"/>
        <w:jc w:val="both"/>
      </w:pPr>
      <w:r>
        <w:rPr>
          <w:rStyle w:val="Zkladntext"/>
        </w:rPr>
        <w:t>for the controls under Article 25: to allow for checks, reviews, audits and investigations (including on-the-spot checks, visits and inspections) by the bodies mentioned in that Article (e.g. granting authority, OLAF, Court of Auditors (ECA), etc.).</w:t>
      </w:r>
    </w:p>
    <w:p w14:paraId="4EB5DDF6" w14:textId="77777777" w:rsidR="00BD6B4F" w:rsidRDefault="006F02A6">
      <w:pPr>
        <w:pStyle w:val="Poznmkapodarou0"/>
        <w:framePr w:w="9672" w:h="528" w:hRule="exact" w:wrap="none" w:vAnchor="page" w:hAnchor="page" w:x="1124" w:y="15184"/>
      </w:pPr>
      <w:r>
        <w:rPr>
          <w:rStyle w:val="Poznmkapodarou"/>
          <w:vertAlign w:val="superscript"/>
        </w:rPr>
        <w:t>13</w:t>
      </w:r>
      <w:r>
        <w:rPr>
          <w:rStyle w:val="Poznmkapodarou"/>
        </w:rPr>
        <w:t xml:space="preserve"> Directive 2006/43/EC of the European Parliament and of the Council of 17 May 2006 on statutory audits of annual accounts and consolidated accounts or similar national regulations (OJ L 157, 9.6.2006, p. 87).</w:t>
      </w:r>
    </w:p>
    <w:p w14:paraId="3211071A" w14:textId="77777777" w:rsidR="00BD6B4F" w:rsidRDefault="006F02A6">
      <w:pPr>
        <w:pStyle w:val="Zhlavnebozpat0"/>
        <w:framePr w:wrap="none" w:vAnchor="page" w:hAnchor="page" w:x="10546" w:y="16091"/>
      </w:pPr>
      <w:r>
        <w:rPr>
          <w:rStyle w:val="Zhlavnebozpat"/>
        </w:rPr>
        <w:t>20</w:t>
      </w:r>
    </w:p>
    <w:p w14:paraId="524A3707"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42DE56F" w14:textId="77777777" w:rsidR="00BD6B4F" w:rsidRDefault="00BD6B4F">
      <w:pPr>
        <w:spacing w:line="1" w:lineRule="exact"/>
      </w:pPr>
    </w:p>
    <w:p w14:paraId="6FC7774A"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523832EA"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1061D8A" w14:textId="77777777" w:rsidR="00BD6B4F" w:rsidRDefault="006F02A6">
      <w:pPr>
        <w:pStyle w:val="Zkladntext1"/>
        <w:framePr w:w="10205" w:h="13790" w:hRule="exact" w:wrap="none" w:vAnchor="page" w:hAnchor="page" w:x="1102" w:y="1456"/>
        <w:spacing w:after="260"/>
      </w:pPr>
      <w:r>
        <w:rPr>
          <w:rStyle w:val="Zkladntext"/>
        </w:rPr>
        <w:t>Special rules on dispute settlement apply (see Data Sheet, Point 5).</w:t>
      </w:r>
    </w:p>
    <w:p w14:paraId="72A80B80" w14:textId="77777777" w:rsidR="00BD6B4F" w:rsidRDefault="006F02A6">
      <w:pPr>
        <w:pStyle w:val="Nadpis30"/>
        <w:framePr w:w="10205" w:h="13790" w:hRule="exact" w:wrap="none" w:vAnchor="page" w:hAnchor="page" w:x="1102" w:y="1456"/>
        <w:numPr>
          <w:ilvl w:val="1"/>
          <w:numId w:val="67"/>
        </w:numPr>
        <w:tabs>
          <w:tab w:val="left" w:pos="653"/>
        </w:tabs>
      </w:pPr>
      <w:bookmarkStart w:id="59" w:name="bookmark90"/>
      <w:r>
        <w:rPr>
          <w:rStyle w:val="Nadpis3"/>
          <w:b/>
          <w:bCs/>
        </w:rPr>
        <w:t xml:space="preserve">Participants which are international </w:t>
      </w:r>
      <w:proofErr w:type="spellStart"/>
      <w:r>
        <w:rPr>
          <w:rStyle w:val="Nadpis3"/>
          <w:b/>
          <w:bCs/>
        </w:rPr>
        <w:t>organisations</w:t>
      </w:r>
      <w:bookmarkEnd w:id="59"/>
      <w:proofErr w:type="spellEnd"/>
    </w:p>
    <w:p w14:paraId="33CE1B92" w14:textId="77777777" w:rsidR="00BD6B4F" w:rsidRDefault="006F02A6">
      <w:pPr>
        <w:pStyle w:val="Zkladntext1"/>
        <w:framePr w:w="10205" w:h="13790" w:hRule="exact" w:wrap="none" w:vAnchor="page" w:hAnchor="page" w:x="1102" w:y="1456"/>
      </w:pPr>
      <w:r>
        <w:rPr>
          <w:rStyle w:val="Zkladntext"/>
        </w:rPr>
        <w:t xml:space="preserve">Participants which are international </w:t>
      </w:r>
      <w:proofErr w:type="spellStart"/>
      <w:r>
        <w:rPr>
          <w:rStyle w:val="Zkladntext"/>
        </w:rPr>
        <w:t>organisations</w:t>
      </w:r>
      <w:proofErr w:type="spellEnd"/>
      <w:r>
        <w:rPr>
          <w:rStyle w:val="Zkladntext"/>
        </w:rPr>
        <w:t xml:space="preserve"> (IOs; if any) undertake to comply with their obligations under the Agreement and:</w:t>
      </w:r>
    </w:p>
    <w:p w14:paraId="05048370" w14:textId="77777777" w:rsidR="00BD6B4F" w:rsidRDefault="006F02A6">
      <w:pPr>
        <w:pStyle w:val="Zkladntext1"/>
        <w:framePr w:w="10205" w:h="13790" w:hRule="exact" w:wrap="none" w:vAnchor="page" w:hAnchor="page" w:x="1102" w:y="1456"/>
        <w:numPr>
          <w:ilvl w:val="0"/>
          <w:numId w:val="69"/>
        </w:numPr>
        <w:tabs>
          <w:tab w:val="left" w:pos="653"/>
        </w:tabs>
        <w:ind w:left="660" w:hanging="360"/>
        <w:jc w:val="both"/>
      </w:pPr>
      <w:r>
        <w:rPr>
          <w:rStyle w:val="Zkladntext"/>
        </w:rPr>
        <w:t xml:space="preserve">to respect general principles (including fundamental rights, values and ethical principles, environmental and </w:t>
      </w:r>
      <w:proofErr w:type="spellStart"/>
      <w:r>
        <w:rPr>
          <w:rStyle w:val="Zkladntext"/>
        </w:rPr>
        <w:t>labour</w:t>
      </w:r>
      <w:proofErr w:type="spellEnd"/>
      <w:r>
        <w:rPr>
          <w:rStyle w:val="Zkladntext"/>
        </w:rPr>
        <w:t xml:space="preserve"> standards, rules on classified information, intellectual property rights, visibility of funding and protection of personal data)</w:t>
      </w:r>
    </w:p>
    <w:p w14:paraId="19331989" w14:textId="77777777" w:rsidR="00BD6B4F" w:rsidRDefault="006F02A6">
      <w:pPr>
        <w:pStyle w:val="Zkladntext1"/>
        <w:framePr w:w="10205" w:h="13790" w:hRule="exact" w:wrap="none" w:vAnchor="page" w:hAnchor="page" w:x="1102" w:y="1456"/>
        <w:numPr>
          <w:ilvl w:val="0"/>
          <w:numId w:val="69"/>
        </w:numPr>
        <w:tabs>
          <w:tab w:val="left" w:pos="653"/>
        </w:tabs>
        <w:ind w:left="660" w:hanging="360"/>
        <w:jc w:val="both"/>
      </w:pPr>
      <w:r>
        <w:rPr>
          <w:rStyle w:val="Zkladntext"/>
        </w:rPr>
        <w:t>for the submission of certificates under Article 24: to use either independent public officers or external auditors which comply with comparable standards as those set out in EU Directive 2006/43/EC</w:t>
      </w:r>
    </w:p>
    <w:p w14:paraId="586758F0" w14:textId="77777777" w:rsidR="00BD6B4F" w:rsidRDefault="006F02A6">
      <w:pPr>
        <w:pStyle w:val="Zkladntext1"/>
        <w:framePr w:w="10205" w:h="13790" w:hRule="exact" w:wrap="none" w:vAnchor="page" w:hAnchor="page" w:x="1102" w:y="1456"/>
        <w:numPr>
          <w:ilvl w:val="0"/>
          <w:numId w:val="69"/>
        </w:numPr>
        <w:tabs>
          <w:tab w:val="left" w:pos="653"/>
        </w:tabs>
        <w:ind w:left="660" w:hanging="360"/>
        <w:jc w:val="both"/>
      </w:pPr>
      <w:r>
        <w:rPr>
          <w:rStyle w:val="Zkladntext"/>
        </w:rPr>
        <w:t>for the controls under Article 25: to allow for the checks, reviews, audits and investigations by the bodies mentioned in that Article, taking into account the specific agreements concluded by them and the EU (if any).</w:t>
      </w:r>
    </w:p>
    <w:p w14:paraId="0FCBC38F" w14:textId="77777777" w:rsidR="00BD6B4F" w:rsidRDefault="006F02A6">
      <w:pPr>
        <w:pStyle w:val="Zkladntext1"/>
        <w:framePr w:w="10205" w:h="13790" w:hRule="exact" w:wrap="none" w:vAnchor="page" w:hAnchor="page" w:x="1102" w:y="1456"/>
        <w:jc w:val="both"/>
      </w:pPr>
      <w:r>
        <w:rPr>
          <w:rStyle w:val="Zkladntext"/>
        </w:rPr>
        <w:t>For such participants, nothing in the Agreement will be interpreted as a waiver of their privileges or immunities, as accorded by their constituent documents or international law.</w:t>
      </w:r>
    </w:p>
    <w:p w14:paraId="171A0CA9" w14:textId="77777777" w:rsidR="00BD6B4F" w:rsidRDefault="006F02A6">
      <w:pPr>
        <w:pStyle w:val="Zkladntext1"/>
        <w:framePr w:w="10205" w:h="13790" w:hRule="exact" w:wrap="none" w:vAnchor="page" w:hAnchor="page" w:x="1102" w:y="1456"/>
        <w:spacing w:after="260"/>
        <w:jc w:val="both"/>
      </w:pPr>
      <w:r>
        <w:rPr>
          <w:rStyle w:val="Zkladntext"/>
        </w:rPr>
        <w:t>Special rules on applicable law and dispute settlement apply (see Article 43 and Data Sheet, Point 5).</w:t>
      </w:r>
    </w:p>
    <w:p w14:paraId="5D645C5A" w14:textId="77777777" w:rsidR="00BD6B4F" w:rsidRDefault="006F02A6">
      <w:pPr>
        <w:pStyle w:val="Nadpis30"/>
        <w:framePr w:w="10205" w:h="13790" w:hRule="exact" w:wrap="none" w:vAnchor="page" w:hAnchor="page" w:x="1102" w:y="1456"/>
        <w:numPr>
          <w:ilvl w:val="1"/>
          <w:numId w:val="67"/>
        </w:numPr>
        <w:tabs>
          <w:tab w:val="left" w:pos="653"/>
        </w:tabs>
        <w:jc w:val="both"/>
      </w:pPr>
      <w:bookmarkStart w:id="60" w:name="bookmark93"/>
      <w:bookmarkStart w:id="61" w:name="bookmark92"/>
      <w:r>
        <w:rPr>
          <w:rStyle w:val="Nadpis3"/>
          <w:b/>
          <w:bCs/>
        </w:rPr>
        <w:t>Pillar-assessed participants</w:t>
      </w:r>
      <w:bookmarkEnd w:id="60"/>
      <w:bookmarkEnd w:id="61"/>
    </w:p>
    <w:p w14:paraId="6E37C1EF" w14:textId="77777777" w:rsidR="00BD6B4F" w:rsidRDefault="006F02A6">
      <w:pPr>
        <w:pStyle w:val="Zkladntext1"/>
        <w:framePr w:w="10205" w:h="13790" w:hRule="exact" w:wrap="none" w:vAnchor="page" w:hAnchor="page" w:x="1102" w:y="1456"/>
        <w:jc w:val="both"/>
      </w:pPr>
      <w:r>
        <w:rPr>
          <w:rStyle w:val="Zkladntext"/>
        </w:rPr>
        <w:t>Pillar-assessed participants (if any) may rely on their own systems, rules and procedures, in so far as they have been positively assessed and do not call into question the decision awarding the grant or breach the principle of equal treatment of applicants or beneficiaries.</w:t>
      </w:r>
    </w:p>
    <w:p w14:paraId="6C17D479" w14:textId="77777777" w:rsidR="00BD6B4F" w:rsidRDefault="006F02A6">
      <w:pPr>
        <w:pStyle w:val="Zkladntext1"/>
        <w:framePr w:w="10205" w:h="13790" w:hRule="exact" w:wrap="none" w:vAnchor="page" w:hAnchor="page" w:x="1102" w:y="1456"/>
        <w:jc w:val="both"/>
      </w:pPr>
      <w:r>
        <w:rPr>
          <w:rStyle w:val="Zkladntext"/>
        </w:rPr>
        <w:t>‘Pillar-assessment’ means a review by the European Commission on the systems, rules and procedures which participants use for managing EU grants (in particular internal control system, accounting system, external audits, financing of third parties, rules on recovery and exclusion, information on recipients and protection of personal data; see Article 154 EU Financial Regulation 2018/1046).</w:t>
      </w:r>
    </w:p>
    <w:p w14:paraId="693F2076" w14:textId="77777777" w:rsidR="00BD6B4F" w:rsidRDefault="006F02A6">
      <w:pPr>
        <w:pStyle w:val="Zkladntext1"/>
        <w:framePr w:w="10205" w:h="13790" w:hRule="exact" w:wrap="none" w:vAnchor="page" w:hAnchor="page" w:x="1102" w:y="1456"/>
        <w:jc w:val="both"/>
      </w:pPr>
      <w:r>
        <w:rPr>
          <w:rStyle w:val="Zkladntext"/>
        </w:rPr>
        <w:t>Participants with a positive pillar assessment may rely on their own systems, rules and procedures, in particular for:</w:t>
      </w:r>
    </w:p>
    <w:p w14:paraId="35CD4E79" w14:textId="77777777" w:rsidR="00BD6B4F" w:rsidRDefault="006F02A6">
      <w:pPr>
        <w:pStyle w:val="Zkladntext1"/>
        <w:framePr w:w="10205" w:h="13790" w:hRule="exact" w:wrap="none" w:vAnchor="page" w:hAnchor="page" w:x="1102" w:y="1456"/>
        <w:numPr>
          <w:ilvl w:val="0"/>
          <w:numId w:val="70"/>
        </w:numPr>
        <w:tabs>
          <w:tab w:val="left" w:pos="653"/>
        </w:tabs>
        <w:ind w:left="660" w:hanging="360"/>
        <w:jc w:val="both"/>
      </w:pPr>
      <w:r>
        <w:rPr>
          <w:rStyle w:val="Zkladntext"/>
        </w:rPr>
        <w:t>record-keeping (Article 20): may be done in accordance with internal standards, rules and procedures</w:t>
      </w:r>
    </w:p>
    <w:p w14:paraId="2048383F" w14:textId="77777777" w:rsidR="00BD6B4F" w:rsidRDefault="006F02A6">
      <w:pPr>
        <w:pStyle w:val="Zkladntext1"/>
        <w:framePr w:w="10205" w:h="13790" w:hRule="exact" w:wrap="none" w:vAnchor="page" w:hAnchor="page" w:x="1102" w:y="1456"/>
        <w:numPr>
          <w:ilvl w:val="0"/>
          <w:numId w:val="70"/>
        </w:numPr>
        <w:tabs>
          <w:tab w:val="left" w:pos="653"/>
        </w:tabs>
        <w:ind w:left="660" w:hanging="360"/>
        <w:jc w:val="both"/>
      </w:pPr>
      <w:r>
        <w:rPr>
          <w:rStyle w:val="Zkladntext"/>
        </w:rPr>
        <w:t>currency conversion for financial statements (Article 21): may be done in accordance with usual accounting practices</w:t>
      </w:r>
    </w:p>
    <w:p w14:paraId="0DA29CE2" w14:textId="77777777" w:rsidR="00BD6B4F" w:rsidRDefault="006F02A6">
      <w:pPr>
        <w:pStyle w:val="Zkladntext1"/>
        <w:framePr w:w="10205" w:h="13790" w:hRule="exact" w:wrap="none" w:vAnchor="page" w:hAnchor="page" w:x="1102" w:y="1456"/>
        <w:numPr>
          <w:ilvl w:val="0"/>
          <w:numId w:val="70"/>
        </w:numPr>
        <w:tabs>
          <w:tab w:val="left" w:pos="655"/>
        </w:tabs>
        <w:ind w:firstLine="300"/>
      </w:pPr>
      <w:r>
        <w:rPr>
          <w:rStyle w:val="Zkladntext"/>
        </w:rPr>
        <w:t>guarantees (Article 23): for public law bodies, prefinancing guarantees are not needed</w:t>
      </w:r>
    </w:p>
    <w:p w14:paraId="32695555" w14:textId="77777777" w:rsidR="00BD6B4F" w:rsidRDefault="006F02A6">
      <w:pPr>
        <w:pStyle w:val="Zkladntext1"/>
        <w:framePr w:w="10205" w:h="13790" w:hRule="exact" w:wrap="none" w:vAnchor="page" w:hAnchor="page" w:x="1102" w:y="1456"/>
        <w:numPr>
          <w:ilvl w:val="0"/>
          <w:numId w:val="70"/>
        </w:numPr>
        <w:tabs>
          <w:tab w:val="left" w:pos="655"/>
        </w:tabs>
        <w:ind w:firstLine="300"/>
      </w:pPr>
      <w:r>
        <w:rPr>
          <w:rStyle w:val="Zkladntext"/>
        </w:rPr>
        <w:t>certificates (Article 24):</w:t>
      </w:r>
    </w:p>
    <w:p w14:paraId="0DFB5F72" w14:textId="77777777" w:rsidR="00BD6B4F" w:rsidRDefault="006F02A6">
      <w:pPr>
        <w:pStyle w:val="Zkladntext1"/>
        <w:framePr w:w="10205" w:h="13790" w:hRule="exact" w:wrap="none" w:vAnchor="page" w:hAnchor="page" w:x="1102" w:y="1456"/>
        <w:numPr>
          <w:ilvl w:val="0"/>
          <w:numId w:val="70"/>
        </w:numPr>
        <w:tabs>
          <w:tab w:val="left" w:pos="1295"/>
        </w:tabs>
        <w:spacing w:after="0"/>
        <w:ind w:left="1300" w:hanging="360"/>
        <w:jc w:val="both"/>
      </w:pPr>
      <w:r>
        <w:rPr>
          <w:rStyle w:val="Zkladntext"/>
        </w:rPr>
        <w:t>certificates on the financial statements (CFS): may be provided by their regular internal or external auditors and in accordance with their internal financial regulations and procedures</w:t>
      </w:r>
    </w:p>
    <w:p w14:paraId="7F89496A" w14:textId="77777777" w:rsidR="00BD6B4F" w:rsidRDefault="006F02A6">
      <w:pPr>
        <w:pStyle w:val="Zhlavnebozpat0"/>
        <w:framePr w:wrap="none" w:vAnchor="page" w:hAnchor="page" w:x="10544" w:y="16091"/>
      </w:pPr>
      <w:r>
        <w:rPr>
          <w:rStyle w:val="Zhlavnebozpat"/>
        </w:rPr>
        <w:t>21</w:t>
      </w:r>
    </w:p>
    <w:p w14:paraId="50D25FC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1B0D093" w14:textId="77777777" w:rsidR="00BD6B4F" w:rsidRDefault="00BD6B4F">
      <w:pPr>
        <w:spacing w:line="1" w:lineRule="exact"/>
      </w:pPr>
    </w:p>
    <w:p w14:paraId="673E603B" w14:textId="77777777" w:rsidR="00BD6B4F" w:rsidRDefault="006F02A6">
      <w:pPr>
        <w:pStyle w:val="Zhlavnebozpat0"/>
        <w:framePr w:wrap="none" w:vAnchor="page" w:hAnchor="page" w:x="1116" w:y="386"/>
      </w:pPr>
      <w:r>
        <w:rPr>
          <w:rStyle w:val="Zhlavnebozpat"/>
        </w:rPr>
        <w:t>Project: 101182652 — NEUTRAL4GS — HORIZON-MSCA-2023-SE-01</w:t>
      </w:r>
    </w:p>
    <w:p w14:paraId="5EFEA68D"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A48575F" w14:textId="77777777" w:rsidR="00BD6B4F" w:rsidRDefault="006F02A6">
      <w:pPr>
        <w:pStyle w:val="Zkladntext1"/>
        <w:framePr w:w="10205" w:h="13574" w:hRule="exact" w:wrap="none" w:vAnchor="page" w:hAnchor="page" w:x="1102" w:y="1456"/>
        <w:numPr>
          <w:ilvl w:val="0"/>
          <w:numId w:val="70"/>
        </w:numPr>
        <w:tabs>
          <w:tab w:val="left" w:pos="1295"/>
        </w:tabs>
        <w:ind w:left="1300" w:hanging="360"/>
      </w:pPr>
      <w:r>
        <w:rPr>
          <w:rStyle w:val="Zkladntext"/>
        </w:rPr>
        <w:t>certificates on usual accounting practices (</w:t>
      </w:r>
      <w:proofErr w:type="spellStart"/>
      <w:r>
        <w:rPr>
          <w:rStyle w:val="Zkladntext"/>
        </w:rPr>
        <w:t>CoMUC</w:t>
      </w:r>
      <w:proofErr w:type="spellEnd"/>
      <w:r>
        <w:rPr>
          <w:rStyle w:val="Zkladntext"/>
        </w:rPr>
        <w:t>): are not needed if those practices are covered by an ex-ante assessment</w:t>
      </w:r>
    </w:p>
    <w:p w14:paraId="744CC3C8" w14:textId="77777777" w:rsidR="00BD6B4F" w:rsidRDefault="006F02A6">
      <w:pPr>
        <w:pStyle w:val="Zkladntext1"/>
        <w:framePr w:w="10205" w:h="13574" w:hRule="exact" w:wrap="none" w:vAnchor="page" w:hAnchor="page" w:x="1102" w:y="1456"/>
      </w:pPr>
      <w:r>
        <w:rPr>
          <w:rStyle w:val="Zkladntext"/>
        </w:rPr>
        <w:t>and use the following specific rules, for:</w:t>
      </w:r>
    </w:p>
    <w:p w14:paraId="3FFFBB8E"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recoveries (Article 22): in case of financial support to third parties, there will be no recovery if the participant has done everything possible to retrieve the undue amounts from the third party receiving the support (including legal proceedings) and non-recovery is not due to an error or negligence on its part</w:t>
      </w:r>
    </w:p>
    <w:p w14:paraId="50CAFFA4"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checks, reviews, audits and investigations by the EU (Article 25): will be conducted taking into account the rules and procedures specifically agreed between them and the framework agreement (if any)</w:t>
      </w:r>
    </w:p>
    <w:p w14:paraId="16BE143E"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impact evaluation (Article 26): will be conducted in accordance with the participant’s internal rules and procedures and the framework agreement (if any)</w:t>
      </w:r>
    </w:p>
    <w:p w14:paraId="151B43F3"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grant agreement suspension (Article 31): certain costs incurred during grant suspension are eligible (notably, minimum costs necessary for a possible resumption of the action and costs relating to contracts which were entered into before the pre-information letter was received and which could not reasonably be suspended, reallocated or terminated on legal grounds)</w:t>
      </w:r>
    </w:p>
    <w:p w14:paraId="520A884F"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grant agreement termination (Article 32): the final grant amount and final payment will be calculated taking into account also costs relating to contracts due for execution only after termination takes effect, if the contract was entered into before the pre-information letter was received and could not reasonably be terminated on legal grounds</w:t>
      </w:r>
    </w:p>
    <w:p w14:paraId="791C2007" w14:textId="77777777" w:rsidR="00BD6B4F" w:rsidRDefault="006F02A6">
      <w:pPr>
        <w:pStyle w:val="Zkladntext1"/>
        <w:framePr w:w="10205" w:h="13574" w:hRule="exact" w:wrap="none" w:vAnchor="page" w:hAnchor="page" w:x="1102" w:y="1456"/>
        <w:numPr>
          <w:ilvl w:val="0"/>
          <w:numId w:val="70"/>
        </w:numPr>
        <w:tabs>
          <w:tab w:val="left" w:pos="655"/>
        </w:tabs>
        <w:ind w:left="660" w:hanging="360"/>
        <w:jc w:val="both"/>
      </w:pPr>
      <w:r>
        <w:rPr>
          <w:rStyle w:val="Zkladntext"/>
        </w:rPr>
        <w:t>liability for damages (Article 33.2): the granting authority must be compensated for damage it sustains as a result of the implementation of the action or because the action was not implemented in full compliance with the Agreement only if the damage is due to an infringement of the participant’s internal rules and procedures or due to a violation of third parties’ rights by the participant or one of its employees or individual for whom the employees are responsible.</w:t>
      </w:r>
    </w:p>
    <w:p w14:paraId="4705AADF" w14:textId="77777777" w:rsidR="00BD6B4F" w:rsidRDefault="006F02A6">
      <w:pPr>
        <w:pStyle w:val="Zkladntext1"/>
        <w:framePr w:w="10205" w:h="13574" w:hRule="exact" w:wrap="none" w:vAnchor="page" w:hAnchor="page" w:x="1102" w:y="1456"/>
        <w:jc w:val="both"/>
      </w:pPr>
      <w:r>
        <w:rPr>
          <w:rStyle w:val="Zkladntext"/>
        </w:rPr>
        <w:t>Participants whose pillar assessment covers procurement and granting procedures may also do purchases, subcontracting and financial support to third parties (Article 6.2) in accordance with their internal rules and procedures for purchases, subcontracting and financial support.</w:t>
      </w:r>
    </w:p>
    <w:p w14:paraId="3F791071" w14:textId="77777777" w:rsidR="00BD6B4F" w:rsidRDefault="006F02A6">
      <w:pPr>
        <w:pStyle w:val="Zkladntext1"/>
        <w:framePr w:w="10205" w:h="13574" w:hRule="exact" w:wrap="none" w:vAnchor="page" w:hAnchor="page" w:x="1102" w:y="1456"/>
        <w:jc w:val="both"/>
      </w:pPr>
      <w:r>
        <w:rPr>
          <w:rStyle w:val="Zkladntext"/>
        </w:rPr>
        <w:t>Participants whose pillar assessment covers data protection rules may rely on their internal standards, rules and procedures for data protection (Article 15).</w:t>
      </w:r>
    </w:p>
    <w:p w14:paraId="22789A51" w14:textId="77777777" w:rsidR="00BD6B4F" w:rsidRDefault="006F02A6">
      <w:pPr>
        <w:pStyle w:val="Zkladntext1"/>
        <w:framePr w:w="10205" w:h="13574" w:hRule="exact" w:wrap="none" w:vAnchor="page" w:hAnchor="page" w:x="1102" w:y="1456"/>
        <w:jc w:val="both"/>
      </w:pPr>
      <w:r>
        <w:rPr>
          <w:rStyle w:val="Zkladntext"/>
        </w:rPr>
        <w:t>The participants may however not rely on provisions which would breach the principle of equal treatment of applicants or beneficiaries or call into question the decision awarding the grant, such as in particular:</w:t>
      </w:r>
    </w:p>
    <w:p w14:paraId="07C4D20C" w14:textId="77777777" w:rsidR="00BD6B4F" w:rsidRDefault="006F02A6">
      <w:pPr>
        <w:pStyle w:val="Zkladntext1"/>
        <w:framePr w:w="10205" w:h="13574" w:hRule="exact" w:wrap="none" w:vAnchor="page" w:hAnchor="page" w:x="1102" w:y="1456"/>
        <w:numPr>
          <w:ilvl w:val="0"/>
          <w:numId w:val="70"/>
        </w:numPr>
        <w:tabs>
          <w:tab w:val="left" w:pos="655"/>
        </w:tabs>
        <w:ind w:firstLine="300"/>
      </w:pPr>
      <w:r>
        <w:rPr>
          <w:rStyle w:val="Zkladntext"/>
        </w:rPr>
        <w:t>eligibility (Article 6)</w:t>
      </w:r>
    </w:p>
    <w:p w14:paraId="24BAC7D0" w14:textId="77777777" w:rsidR="00BD6B4F" w:rsidRDefault="006F02A6">
      <w:pPr>
        <w:pStyle w:val="Zkladntext1"/>
        <w:framePr w:w="10205" w:h="13574" w:hRule="exact" w:wrap="none" w:vAnchor="page" w:hAnchor="page" w:x="1102" w:y="1456"/>
        <w:numPr>
          <w:ilvl w:val="0"/>
          <w:numId w:val="70"/>
        </w:numPr>
        <w:tabs>
          <w:tab w:val="left" w:pos="655"/>
        </w:tabs>
        <w:ind w:firstLine="300"/>
      </w:pPr>
      <w:r>
        <w:rPr>
          <w:rStyle w:val="Zkladntext"/>
        </w:rPr>
        <w:t>consortium roles and set-up (Articles 7-9)</w:t>
      </w:r>
    </w:p>
    <w:p w14:paraId="2C904BE8" w14:textId="77777777" w:rsidR="00BD6B4F" w:rsidRDefault="006F02A6">
      <w:pPr>
        <w:pStyle w:val="Zkladntext1"/>
        <w:framePr w:w="10205" w:h="13574" w:hRule="exact" w:wrap="none" w:vAnchor="page" w:hAnchor="page" w:x="1102" w:y="1456"/>
        <w:numPr>
          <w:ilvl w:val="0"/>
          <w:numId w:val="70"/>
        </w:numPr>
        <w:tabs>
          <w:tab w:val="left" w:pos="655"/>
        </w:tabs>
        <w:spacing w:after="0"/>
        <w:ind w:firstLine="300"/>
      </w:pPr>
      <w:r>
        <w:rPr>
          <w:rStyle w:val="Zkladntext"/>
        </w:rPr>
        <w:t>security and ethics (Articles 13, 14)</w:t>
      </w:r>
    </w:p>
    <w:p w14:paraId="36BCD8DA" w14:textId="77777777" w:rsidR="00BD6B4F" w:rsidRDefault="006F02A6">
      <w:pPr>
        <w:pStyle w:val="Zhlavnebozpat0"/>
        <w:framePr w:wrap="none" w:vAnchor="page" w:hAnchor="page" w:x="10544" w:y="16091"/>
      </w:pPr>
      <w:r>
        <w:rPr>
          <w:rStyle w:val="Zhlavnebozpat"/>
        </w:rPr>
        <w:t>22</w:t>
      </w:r>
    </w:p>
    <w:p w14:paraId="05D7E74F"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6D17972" w14:textId="77777777" w:rsidR="00BD6B4F" w:rsidRDefault="00BD6B4F">
      <w:pPr>
        <w:spacing w:line="1" w:lineRule="exact"/>
      </w:pPr>
    </w:p>
    <w:p w14:paraId="6D2CE9A5"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F0C59F9"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7E48930" w14:textId="77777777" w:rsidR="00BD6B4F" w:rsidRDefault="006F02A6">
      <w:pPr>
        <w:pStyle w:val="Zkladntext1"/>
        <w:framePr w:w="10205" w:h="13723" w:hRule="exact" w:wrap="none" w:vAnchor="page" w:hAnchor="page" w:x="1102" w:y="1456"/>
        <w:numPr>
          <w:ilvl w:val="0"/>
          <w:numId w:val="70"/>
        </w:numPr>
        <w:tabs>
          <w:tab w:val="left" w:pos="650"/>
        </w:tabs>
        <w:ind w:left="660" w:hanging="360"/>
      </w:pPr>
      <w:r>
        <w:rPr>
          <w:rStyle w:val="Zkladntext"/>
        </w:rPr>
        <w:t>IPR (including background and results, access rights and rights of use), communication, dissemination and visibility (Articles 16 and 17)</w:t>
      </w:r>
    </w:p>
    <w:p w14:paraId="256FC749"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information obligation (Article 19)</w:t>
      </w:r>
    </w:p>
    <w:p w14:paraId="4C3D14FC"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payment, reporting and amendments (Articles 21, 22 and 39)</w:t>
      </w:r>
    </w:p>
    <w:p w14:paraId="5E5ADCBD"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rejections, reductions, suspensions and terminations (Articles 27, 28, 29-32)</w:t>
      </w:r>
    </w:p>
    <w:p w14:paraId="5ED32CA7" w14:textId="77777777" w:rsidR="00BD6B4F" w:rsidRDefault="006F02A6">
      <w:pPr>
        <w:pStyle w:val="Zkladntext1"/>
        <w:framePr w:w="10205" w:h="13723" w:hRule="exact" w:wrap="none" w:vAnchor="page" w:hAnchor="page" w:x="1102" w:y="1456"/>
      </w:pPr>
      <w:r>
        <w:rPr>
          <w:rStyle w:val="Zkladntext"/>
        </w:rPr>
        <w:t>If the pillar assessment was subject to remedial measures, reliance on the internal systems, rules and procedures is subject to compliance with those remedial measures.</w:t>
      </w:r>
    </w:p>
    <w:p w14:paraId="6664F562" w14:textId="77777777" w:rsidR="00BD6B4F" w:rsidRDefault="006F02A6">
      <w:pPr>
        <w:pStyle w:val="Zkladntext1"/>
        <w:framePr w:w="10205" w:h="13723" w:hRule="exact" w:wrap="none" w:vAnchor="page" w:hAnchor="page" w:x="1102" w:y="1456"/>
      </w:pPr>
      <w:r>
        <w:rPr>
          <w:rStyle w:val="Zkladntext"/>
        </w:rPr>
        <w:t>Participants whose assessment has not yet been updated to cover (the new rules on) data protection may rely on their internal systems, rules and procedures, provided that they ensure that personal data is:</w:t>
      </w:r>
    </w:p>
    <w:p w14:paraId="4A268DF6"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processed lawfully, fairly and in a transparent manner in relation to the data subject</w:t>
      </w:r>
    </w:p>
    <w:p w14:paraId="4420FCA5" w14:textId="77777777" w:rsidR="00BD6B4F" w:rsidRDefault="006F02A6">
      <w:pPr>
        <w:pStyle w:val="Zkladntext1"/>
        <w:framePr w:w="10205" w:h="13723" w:hRule="exact" w:wrap="none" w:vAnchor="page" w:hAnchor="page" w:x="1102" w:y="1456"/>
        <w:numPr>
          <w:ilvl w:val="0"/>
          <w:numId w:val="70"/>
        </w:numPr>
        <w:tabs>
          <w:tab w:val="left" w:pos="650"/>
        </w:tabs>
        <w:ind w:left="660" w:hanging="360"/>
      </w:pPr>
      <w:r>
        <w:rPr>
          <w:rStyle w:val="Zkladntext"/>
        </w:rPr>
        <w:t>collected for specified, explicit and legitimate purposes and not further processed in a manner that is incompatible with those purposes</w:t>
      </w:r>
    </w:p>
    <w:p w14:paraId="40891D75" w14:textId="77777777" w:rsidR="00BD6B4F" w:rsidRDefault="006F02A6">
      <w:pPr>
        <w:pStyle w:val="Zkladntext1"/>
        <w:framePr w:w="10205" w:h="13723" w:hRule="exact" w:wrap="none" w:vAnchor="page" w:hAnchor="page" w:x="1102" w:y="1456"/>
        <w:numPr>
          <w:ilvl w:val="0"/>
          <w:numId w:val="70"/>
        </w:numPr>
        <w:tabs>
          <w:tab w:val="left" w:pos="650"/>
        </w:tabs>
        <w:ind w:left="660" w:hanging="360"/>
      </w:pPr>
      <w:r>
        <w:rPr>
          <w:rStyle w:val="Zkladntext"/>
        </w:rPr>
        <w:t>adequate, relevant and limited to what is necessary in relation to the purposes for which they are processed</w:t>
      </w:r>
    </w:p>
    <w:p w14:paraId="673BF156"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accurate and, where necessary, kept up to date</w:t>
      </w:r>
    </w:p>
    <w:p w14:paraId="01A6564C" w14:textId="77777777" w:rsidR="00BD6B4F" w:rsidRDefault="006F02A6">
      <w:pPr>
        <w:pStyle w:val="Zkladntext1"/>
        <w:framePr w:w="10205" w:h="13723" w:hRule="exact" w:wrap="none" w:vAnchor="page" w:hAnchor="page" w:x="1102" w:y="1456"/>
        <w:numPr>
          <w:ilvl w:val="0"/>
          <w:numId w:val="70"/>
        </w:numPr>
        <w:tabs>
          <w:tab w:val="left" w:pos="650"/>
        </w:tabs>
        <w:ind w:left="660" w:hanging="360"/>
      </w:pPr>
      <w:r>
        <w:rPr>
          <w:rStyle w:val="Zkladntext"/>
        </w:rPr>
        <w:t>kept in a form which permits identification of data subjects for no longer than is necessary for the purposes for which the data is processed and</w:t>
      </w:r>
    </w:p>
    <w:p w14:paraId="65496438" w14:textId="77777777" w:rsidR="00BD6B4F" w:rsidRDefault="006F02A6">
      <w:pPr>
        <w:pStyle w:val="Zkladntext1"/>
        <w:framePr w:w="10205" w:h="13723" w:hRule="exact" w:wrap="none" w:vAnchor="page" w:hAnchor="page" w:x="1102" w:y="1456"/>
        <w:numPr>
          <w:ilvl w:val="0"/>
          <w:numId w:val="70"/>
        </w:numPr>
        <w:tabs>
          <w:tab w:val="left" w:pos="655"/>
        </w:tabs>
        <w:ind w:firstLine="300"/>
      </w:pPr>
      <w:r>
        <w:rPr>
          <w:rStyle w:val="Zkladntext"/>
        </w:rPr>
        <w:t>processed in a manner that ensures appropriate security of the personal data.</w:t>
      </w:r>
    </w:p>
    <w:p w14:paraId="4B96A48A" w14:textId="77777777" w:rsidR="00BD6B4F" w:rsidRDefault="006F02A6">
      <w:pPr>
        <w:pStyle w:val="Zkladntext1"/>
        <w:framePr w:w="10205" w:h="13723" w:hRule="exact" w:wrap="none" w:vAnchor="page" w:hAnchor="page" w:x="1102" w:y="1456"/>
        <w:jc w:val="both"/>
      </w:pPr>
      <w:r>
        <w:rPr>
          <w:rStyle w:val="Zkladntext"/>
        </w:rPr>
        <w:t>Participants must inform the coordinator without delay of any changes to the systems, rules and procedures that were part of the pillar assessment. The coordinator must immediately inform the granting authority.</w:t>
      </w:r>
    </w:p>
    <w:p w14:paraId="6D333286" w14:textId="77777777" w:rsidR="00BD6B4F" w:rsidRDefault="006F02A6">
      <w:pPr>
        <w:pStyle w:val="Zkladntext1"/>
        <w:framePr w:w="10205" w:h="13723" w:hRule="exact" w:wrap="none" w:vAnchor="page" w:hAnchor="page" w:x="1102" w:y="1456"/>
        <w:spacing w:after="420"/>
        <w:jc w:val="both"/>
      </w:pPr>
      <w:r>
        <w:rPr>
          <w:rStyle w:val="Zkladntext"/>
        </w:rPr>
        <w:t>Pillar-assessed participants that have also concluded a framework agreement with the EU, may moreover — under the same conditions as those above (i.e. not call into question the decision awarding the grant or breach the principle of equal treatment of applicants or beneficiaries) — rely on the provisions set out in that framework agreement.</w:t>
      </w:r>
    </w:p>
    <w:p w14:paraId="60262A33" w14:textId="77777777" w:rsidR="00BD6B4F" w:rsidRDefault="006F02A6">
      <w:pPr>
        <w:pStyle w:val="Zkladntext1"/>
        <w:framePr w:w="10205" w:h="13723" w:hRule="exact" w:wrap="none" w:vAnchor="page" w:hAnchor="page" w:x="1102" w:y="1456"/>
        <w:spacing w:after="320"/>
        <w:jc w:val="both"/>
      </w:pPr>
      <w:bookmarkStart w:id="62" w:name="bookmark95"/>
      <w:r>
        <w:rPr>
          <w:rStyle w:val="Zkladntext"/>
          <w:b/>
          <w:bCs/>
          <w:u w:val="single"/>
        </w:rPr>
        <w:t>SECTION 2 RULES FOR CARRYING OUT THE ACTION</w:t>
      </w:r>
      <w:bookmarkEnd w:id="62"/>
    </w:p>
    <w:p w14:paraId="332DD98B" w14:textId="77777777" w:rsidR="00BD6B4F" w:rsidRDefault="006F02A6">
      <w:pPr>
        <w:pStyle w:val="Zkladntext1"/>
        <w:framePr w:w="10205" w:h="13723" w:hRule="exact" w:wrap="none" w:vAnchor="page" w:hAnchor="page" w:x="1102" w:y="1456"/>
        <w:numPr>
          <w:ilvl w:val="0"/>
          <w:numId w:val="64"/>
        </w:numPr>
        <w:tabs>
          <w:tab w:val="left" w:pos="1549"/>
        </w:tabs>
        <w:spacing w:after="260"/>
        <w:jc w:val="both"/>
      </w:pPr>
      <w:bookmarkStart w:id="63" w:name="bookmark96"/>
      <w:r>
        <w:rPr>
          <w:rStyle w:val="Zkladntext"/>
          <w:b/>
          <w:bCs/>
        </w:rPr>
        <w:t>— PROPER IMPLEMENTATION OF THE ACTION</w:t>
      </w:r>
      <w:bookmarkEnd w:id="63"/>
    </w:p>
    <w:p w14:paraId="00FF7C5F" w14:textId="77777777" w:rsidR="00BD6B4F" w:rsidRDefault="006F02A6">
      <w:pPr>
        <w:pStyle w:val="Nadpis30"/>
        <w:framePr w:w="10205" w:h="13723" w:hRule="exact" w:wrap="none" w:vAnchor="page" w:hAnchor="page" w:x="1102" w:y="1456"/>
        <w:numPr>
          <w:ilvl w:val="1"/>
          <w:numId w:val="71"/>
        </w:numPr>
        <w:tabs>
          <w:tab w:val="left" w:pos="650"/>
        </w:tabs>
        <w:jc w:val="both"/>
      </w:pPr>
      <w:bookmarkStart w:id="64" w:name="bookmark98"/>
      <w:bookmarkStart w:id="65" w:name="bookmark97"/>
      <w:r>
        <w:rPr>
          <w:rStyle w:val="Nadpis3"/>
          <w:b/>
          <w:bCs/>
        </w:rPr>
        <w:t>Obligation to properly implement the action</w:t>
      </w:r>
      <w:bookmarkEnd w:id="64"/>
      <w:bookmarkEnd w:id="65"/>
    </w:p>
    <w:p w14:paraId="6452F7F0" w14:textId="77777777" w:rsidR="00BD6B4F" w:rsidRDefault="006F02A6">
      <w:pPr>
        <w:pStyle w:val="Zkladntext1"/>
        <w:framePr w:w="10205" w:h="13723" w:hRule="exact" w:wrap="none" w:vAnchor="page" w:hAnchor="page" w:x="1102" w:y="1456"/>
        <w:spacing w:after="260"/>
        <w:jc w:val="both"/>
      </w:pPr>
      <w:r>
        <w:rPr>
          <w:rStyle w:val="Zkladntext"/>
        </w:rPr>
        <w:t>The beneficiaries must implement the action as described in Annex 1 and in compliance with the provisions of the Agreement, the call conditions and all legal obligations under applicable EU, international and national law.</w:t>
      </w:r>
    </w:p>
    <w:p w14:paraId="5DFEB191" w14:textId="77777777" w:rsidR="00BD6B4F" w:rsidRDefault="006F02A6">
      <w:pPr>
        <w:pStyle w:val="Zkladntext1"/>
        <w:framePr w:w="10205" w:h="13723" w:hRule="exact" w:wrap="none" w:vAnchor="page" w:hAnchor="page" w:x="1102" w:y="1456"/>
        <w:numPr>
          <w:ilvl w:val="1"/>
          <w:numId w:val="71"/>
        </w:numPr>
        <w:tabs>
          <w:tab w:val="left" w:pos="650"/>
        </w:tabs>
        <w:spacing w:after="0"/>
        <w:jc w:val="both"/>
      </w:pPr>
      <w:bookmarkStart w:id="66" w:name="bookmark100"/>
      <w:r>
        <w:rPr>
          <w:rStyle w:val="Zkladntext"/>
          <w:b/>
          <w:bCs/>
        </w:rPr>
        <w:t>Consequences of non-compliance</w:t>
      </w:r>
      <w:bookmarkEnd w:id="66"/>
    </w:p>
    <w:p w14:paraId="0EEEE4E4" w14:textId="77777777" w:rsidR="00BD6B4F" w:rsidRDefault="006F02A6">
      <w:pPr>
        <w:pStyle w:val="Zhlavnebozpat0"/>
        <w:framePr w:wrap="none" w:vAnchor="page" w:hAnchor="page" w:x="10544" w:y="16091"/>
      </w:pPr>
      <w:r>
        <w:rPr>
          <w:rStyle w:val="Zhlavnebozpat"/>
        </w:rPr>
        <w:t>23</w:t>
      </w:r>
    </w:p>
    <w:p w14:paraId="7DCFB0CD"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3BEAE99" w14:textId="77777777" w:rsidR="00BD6B4F" w:rsidRDefault="00BD6B4F">
      <w:pPr>
        <w:spacing w:line="1" w:lineRule="exact"/>
      </w:pPr>
    </w:p>
    <w:p w14:paraId="653CDC73" w14:textId="77777777" w:rsidR="00BD6B4F" w:rsidRDefault="006F02A6">
      <w:pPr>
        <w:pStyle w:val="Zhlavnebozpat0"/>
        <w:framePr w:wrap="none" w:vAnchor="page" w:hAnchor="page" w:x="1116" w:y="386"/>
      </w:pPr>
      <w:r>
        <w:rPr>
          <w:rStyle w:val="Zhlavnebozpat"/>
        </w:rPr>
        <w:t>Project: 101182652 — NEUTRAL4GS — HORIZON-MSCA-2023-SE-01</w:t>
      </w:r>
    </w:p>
    <w:p w14:paraId="6AE222CF"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005E42C8" w14:textId="77777777" w:rsidR="00BD6B4F" w:rsidRDefault="006F02A6">
      <w:pPr>
        <w:pStyle w:val="Zkladntext1"/>
        <w:framePr w:w="10205" w:h="14179" w:hRule="exact" w:wrap="none" w:vAnchor="page" w:hAnchor="page" w:x="1102" w:y="1456"/>
        <w:jc w:val="both"/>
      </w:pPr>
      <w:r>
        <w:rPr>
          <w:rStyle w:val="Zkladntext"/>
        </w:rPr>
        <w:t>If a beneficiary breaches any of its obligations under this Article, the grant may be reduced (see Article 28).</w:t>
      </w:r>
    </w:p>
    <w:p w14:paraId="3B34B591" w14:textId="77777777" w:rsidR="00BD6B4F" w:rsidRDefault="006F02A6">
      <w:pPr>
        <w:pStyle w:val="Zkladntext1"/>
        <w:framePr w:w="10205" w:h="14179" w:hRule="exact" w:wrap="none" w:vAnchor="page" w:hAnchor="page" w:x="1102" w:y="1456"/>
        <w:spacing w:after="300"/>
        <w:jc w:val="both"/>
      </w:pPr>
      <w:r>
        <w:rPr>
          <w:rStyle w:val="Zkladntext"/>
        </w:rPr>
        <w:t>Such breaches may also lead to other measures described in Chapter 5.</w:t>
      </w:r>
    </w:p>
    <w:p w14:paraId="70265D62" w14:textId="77777777" w:rsidR="00BD6B4F" w:rsidRDefault="006F02A6">
      <w:pPr>
        <w:pStyle w:val="Zkladntext1"/>
        <w:framePr w:w="10205" w:h="14179" w:hRule="exact" w:wrap="none" w:vAnchor="page" w:hAnchor="page" w:x="1102" w:y="1456"/>
        <w:numPr>
          <w:ilvl w:val="0"/>
          <w:numId w:val="64"/>
        </w:numPr>
        <w:tabs>
          <w:tab w:val="left" w:pos="1568"/>
        </w:tabs>
        <w:spacing w:after="260"/>
        <w:jc w:val="both"/>
      </w:pPr>
      <w:bookmarkStart w:id="67" w:name="bookmark101"/>
      <w:r>
        <w:rPr>
          <w:rStyle w:val="Zkladntext"/>
          <w:b/>
          <w:bCs/>
        </w:rPr>
        <w:t>— CONFLICT OF INTERESTS</w:t>
      </w:r>
      <w:bookmarkEnd w:id="67"/>
    </w:p>
    <w:p w14:paraId="0AD95B70" w14:textId="77777777" w:rsidR="00BD6B4F" w:rsidRDefault="006F02A6">
      <w:pPr>
        <w:pStyle w:val="Nadpis30"/>
        <w:framePr w:w="10205" w:h="14179" w:hRule="exact" w:wrap="none" w:vAnchor="page" w:hAnchor="page" w:x="1102" w:y="1456"/>
        <w:numPr>
          <w:ilvl w:val="1"/>
          <w:numId w:val="72"/>
        </w:numPr>
        <w:tabs>
          <w:tab w:val="left" w:pos="654"/>
        </w:tabs>
        <w:jc w:val="both"/>
      </w:pPr>
      <w:bookmarkStart w:id="68" w:name="bookmark103"/>
      <w:bookmarkStart w:id="69" w:name="bookmark102"/>
      <w:r>
        <w:rPr>
          <w:rStyle w:val="Nadpis3"/>
          <w:b/>
          <w:bCs/>
        </w:rPr>
        <w:t>Conflict of interests</w:t>
      </w:r>
      <w:bookmarkEnd w:id="68"/>
      <w:bookmarkEnd w:id="69"/>
    </w:p>
    <w:p w14:paraId="4F957B47" w14:textId="77777777" w:rsidR="00BD6B4F" w:rsidRDefault="006F02A6">
      <w:pPr>
        <w:pStyle w:val="Zkladntext1"/>
        <w:framePr w:w="10205" w:h="14179" w:hRule="exact" w:wrap="none" w:vAnchor="page" w:hAnchor="page" w:x="1102" w:y="1456"/>
        <w:jc w:val="both"/>
      </w:pPr>
      <w:r>
        <w:rPr>
          <w:rStyle w:val="Zkladntext"/>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4A73759" w14:textId="77777777" w:rsidR="00BD6B4F" w:rsidRDefault="006F02A6">
      <w:pPr>
        <w:pStyle w:val="Zkladntext1"/>
        <w:framePr w:w="10205" w:h="14179" w:hRule="exact" w:wrap="none" w:vAnchor="page" w:hAnchor="page" w:x="1102" w:y="1456"/>
        <w:jc w:val="both"/>
      </w:pPr>
      <w:r>
        <w:rPr>
          <w:rStyle w:val="Zkladntext"/>
        </w:rPr>
        <w:t>They must formally notify the granting authority without delay of any situation constituting or likely to lead to a conflict of interests and immediately take all the necessary steps to rectify this situation.</w:t>
      </w:r>
    </w:p>
    <w:p w14:paraId="0E032208" w14:textId="77777777" w:rsidR="00BD6B4F" w:rsidRDefault="006F02A6">
      <w:pPr>
        <w:pStyle w:val="Zkladntext1"/>
        <w:framePr w:w="10205" w:h="14179" w:hRule="exact" w:wrap="none" w:vAnchor="page" w:hAnchor="page" w:x="1102" w:y="1456"/>
        <w:spacing w:after="260"/>
        <w:jc w:val="both"/>
      </w:pPr>
      <w:r>
        <w:rPr>
          <w:rStyle w:val="Zkladntext"/>
        </w:rPr>
        <w:t>The granting authority may verify that the measures taken are appropriate and may require additional measures to be taken by a specified deadline.</w:t>
      </w:r>
    </w:p>
    <w:p w14:paraId="293D5870" w14:textId="77777777" w:rsidR="00BD6B4F" w:rsidRDefault="006F02A6">
      <w:pPr>
        <w:pStyle w:val="Nadpis30"/>
        <w:framePr w:w="10205" w:h="14179" w:hRule="exact" w:wrap="none" w:vAnchor="page" w:hAnchor="page" w:x="1102" w:y="1456"/>
        <w:numPr>
          <w:ilvl w:val="1"/>
          <w:numId w:val="72"/>
        </w:numPr>
        <w:tabs>
          <w:tab w:val="left" w:pos="654"/>
        </w:tabs>
        <w:jc w:val="both"/>
      </w:pPr>
      <w:bookmarkStart w:id="70" w:name="bookmark106"/>
      <w:bookmarkStart w:id="71" w:name="bookmark105"/>
      <w:r>
        <w:rPr>
          <w:rStyle w:val="Nadpis3"/>
          <w:b/>
          <w:bCs/>
        </w:rPr>
        <w:t>Consequences of non-compliance</w:t>
      </w:r>
      <w:bookmarkEnd w:id="70"/>
      <w:bookmarkEnd w:id="71"/>
    </w:p>
    <w:p w14:paraId="317677C3" w14:textId="77777777" w:rsidR="00BD6B4F" w:rsidRDefault="006F02A6">
      <w:pPr>
        <w:pStyle w:val="Zkladntext1"/>
        <w:framePr w:w="10205" w:h="14179" w:hRule="exact" w:wrap="none" w:vAnchor="page" w:hAnchor="page" w:x="1102" w:y="1456"/>
        <w:jc w:val="both"/>
      </w:pPr>
      <w:r>
        <w:rPr>
          <w:rStyle w:val="Zkladntext"/>
        </w:rPr>
        <w:t>If a beneficiary breaches any of its obligations under this Article, the grant may be reduced (see Article 28) and the grant or the beneficiary may be terminated (see Article 32).</w:t>
      </w:r>
    </w:p>
    <w:p w14:paraId="28DD3AB9" w14:textId="77777777" w:rsidR="00BD6B4F" w:rsidRDefault="006F02A6">
      <w:pPr>
        <w:pStyle w:val="Zkladntext1"/>
        <w:framePr w:w="10205" w:h="14179" w:hRule="exact" w:wrap="none" w:vAnchor="page" w:hAnchor="page" w:x="1102" w:y="1456"/>
        <w:spacing w:after="300"/>
        <w:jc w:val="both"/>
      </w:pPr>
      <w:r>
        <w:rPr>
          <w:rStyle w:val="Zkladntext"/>
        </w:rPr>
        <w:t>Such breaches may also lead to other measures described in Chapter 5.</w:t>
      </w:r>
    </w:p>
    <w:p w14:paraId="4A229E9A" w14:textId="77777777" w:rsidR="00BD6B4F" w:rsidRDefault="006F02A6">
      <w:pPr>
        <w:pStyle w:val="Zkladntext1"/>
        <w:framePr w:w="10205" w:h="14179" w:hRule="exact" w:wrap="none" w:vAnchor="page" w:hAnchor="page" w:x="1102" w:y="1456"/>
        <w:numPr>
          <w:ilvl w:val="0"/>
          <w:numId w:val="64"/>
        </w:numPr>
        <w:tabs>
          <w:tab w:val="left" w:pos="1568"/>
        </w:tabs>
        <w:spacing w:after="260"/>
        <w:jc w:val="both"/>
      </w:pPr>
      <w:bookmarkStart w:id="72" w:name="bookmark108"/>
      <w:r>
        <w:rPr>
          <w:rStyle w:val="Zkladntext"/>
          <w:b/>
          <w:bCs/>
        </w:rPr>
        <w:t>— CONFIDENTIALITY AND SECURITY</w:t>
      </w:r>
      <w:bookmarkEnd w:id="72"/>
    </w:p>
    <w:p w14:paraId="2D2B5A28" w14:textId="77777777" w:rsidR="00BD6B4F" w:rsidRDefault="006F02A6">
      <w:pPr>
        <w:pStyle w:val="Nadpis30"/>
        <w:framePr w:w="10205" w:h="14179" w:hRule="exact" w:wrap="none" w:vAnchor="page" w:hAnchor="page" w:x="1102" w:y="1456"/>
        <w:numPr>
          <w:ilvl w:val="1"/>
          <w:numId w:val="73"/>
        </w:numPr>
        <w:tabs>
          <w:tab w:val="left" w:pos="654"/>
        </w:tabs>
        <w:jc w:val="both"/>
      </w:pPr>
      <w:bookmarkStart w:id="73" w:name="bookmark110"/>
      <w:bookmarkStart w:id="74" w:name="bookmark109"/>
      <w:r>
        <w:rPr>
          <w:rStyle w:val="Nadpis3"/>
          <w:b/>
          <w:bCs/>
        </w:rPr>
        <w:t>Sensitive information</w:t>
      </w:r>
      <w:bookmarkEnd w:id="73"/>
      <w:bookmarkEnd w:id="74"/>
    </w:p>
    <w:p w14:paraId="732E6CB2" w14:textId="77777777" w:rsidR="00BD6B4F" w:rsidRDefault="006F02A6">
      <w:pPr>
        <w:pStyle w:val="Zkladntext1"/>
        <w:framePr w:w="10205" w:h="14179" w:hRule="exact" w:wrap="none" w:vAnchor="page" w:hAnchor="page" w:x="1102" w:y="1456"/>
        <w:jc w:val="both"/>
      </w:pPr>
      <w:r>
        <w:rPr>
          <w:rStyle w:val="Zkladntext"/>
        </w:rPr>
        <w:t>The parties must keep confidential any data, documents or other material (in any form) that is identified as sensitive in writing (‘sensitive information’) — during the implementation of the action and for at least until the time-limit set out in the Data Sheet (see Point 6).</w:t>
      </w:r>
    </w:p>
    <w:p w14:paraId="570CE365" w14:textId="77777777" w:rsidR="00BD6B4F" w:rsidRDefault="006F02A6">
      <w:pPr>
        <w:pStyle w:val="Zkladntext1"/>
        <w:framePr w:w="10205" w:h="14179" w:hRule="exact" w:wrap="none" w:vAnchor="page" w:hAnchor="page" w:x="1102" w:y="1456"/>
        <w:jc w:val="both"/>
      </w:pPr>
      <w:r>
        <w:rPr>
          <w:rStyle w:val="Zkladntext"/>
        </w:rPr>
        <w:t>If a beneficiary requests, the granting authority may agree to keep such information confidential for a longer period.</w:t>
      </w:r>
    </w:p>
    <w:p w14:paraId="247C87EA" w14:textId="77777777" w:rsidR="00BD6B4F" w:rsidRDefault="006F02A6">
      <w:pPr>
        <w:pStyle w:val="Zkladntext1"/>
        <w:framePr w:w="10205" w:h="14179" w:hRule="exact" w:wrap="none" w:vAnchor="page" w:hAnchor="page" w:x="1102" w:y="1456"/>
        <w:jc w:val="both"/>
      </w:pPr>
      <w:r>
        <w:rPr>
          <w:rStyle w:val="Zkladntext"/>
        </w:rPr>
        <w:t>Unless otherwise agreed between the parties, they may use sensitive information only to implement the Agreement.</w:t>
      </w:r>
    </w:p>
    <w:p w14:paraId="5876D6E6" w14:textId="77777777" w:rsidR="00BD6B4F" w:rsidRDefault="006F02A6">
      <w:pPr>
        <w:pStyle w:val="Zkladntext1"/>
        <w:framePr w:w="10205" w:h="14179" w:hRule="exact" w:wrap="none" w:vAnchor="page" w:hAnchor="page" w:x="1102" w:y="1456"/>
        <w:jc w:val="both"/>
      </w:pPr>
      <w:r>
        <w:rPr>
          <w:rStyle w:val="Zkladntext"/>
        </w:rPr>
        <w:t>The beneficiaries may disclose sensitive information to their personnel or other participants involved in the action only if they:</w:t>
      </w:r>
    </w:p>
    <w:p w14:paraId="621F2CEA" w14:textId="77777777" w:rsidR="00BD6B4F" w:rsidRDefault="006F02A6">
      <w:pPr>
        <w:pStyle w:val="Zkladntext1"/>
        <w:framePr w:w="10205" w:h="14179" w:hRule="exact" w:wrap="none" w:vAnchor="page" w:hAnchor="page" w:x="1102" w:y="1456"/>
        <w:numPr>
          <w:ilvl w:val="0"/>
          <w:numId w:val="74"/>
        </w:numPr>
        <w:tabs>
          <w:tab w:val="left" w:pos="750"/>
        </w:tabs>
        <w:ind w:firstLine="300"/>
      </w:pPr>
      <w:r>
        <w:rPr>
          <w:rStyle w:val="Zkladntext"/>
        </w:rPr>
        <w:t>need to know it in order to implement the Agreement and</w:t>
      </w:r>
    </w:p>
    <w:p w14:paraId="610AF468" w14:textId="77777777" w:rsidR="00BD6B4F" w:rsidRDefault="006F02A6">
      <w:pPr>
        <w:pStyle w:val="Zkladntext1"/>
        <w:framePr w:w="10205" w:h="14179" w:hRule="exact" w:wrap="none" w:vAnchor="page" w:hAnchor="page" w:x="1102" w:y="1456"/>
        <w:numPr>
          <w:ilvl w:val="0"/>
          <w:numId w:val="74"/>
        </w:numPr>
        <w:tabs>
          <w:tab w:val="left" w:pos="764"/>
        </w:tabs>
        <w:ind w:firstLine="300"/>
      </w:pPr>
      <w:r>
        <w:rPr>
          <w:rStyle w:val="Zkladntext"/>
        </w:rPr>
        <w:t>are bound by an obligation of confidentiality.</w:t>
      </w:r>
    </w:p>
    <w:p w14:paraId="7C4F2D18" w14:textId="77777777" w:rsidR="00BD6B4F" w:rsidRDefault="006F02A6">
      <w:pPr>
        <w:pStyle w:val="Zkladntext1"/>
        <w:framePr w:w="10205" w:h="14179" w:hRule="exact" w:wrap="none" w:vAnchor="page" w:hAnchor="page" w:x="1102" w:y="1456"/>
      </w:pPr>
      <w:r>
        <w:rPr>
          <w:rStyle w:val="Zkladntext"/>
        </w:rPr>
        <w:t>The granting authority may disclose sensitive information to its staff and to other EU institutions and bodies.</w:t>
      </w:r>
    </w:p>
    <w:p w14:paraId="0481E077" w14:textId="77777777" w:rsidR="00BD6B4F" w:rsidRDefault="006F02A6">
      <w:pPr>
        <w:pStyle w:val="Zkladntext1"/>
        <w:framePr w:w="10205" w:h="14179" w:hRule="exact" w:wrap="none" w:vAnchor="page" w:hAnchor="page" w:x="1102" w:y="1456"/>
        <w:spacing w:after="0"/>
      </w:pPr>
      <w:r>
        <w:rPr>
          <w:rStyle w:val="Zkladntext"/>
        </w:rPr>
        <w:t>It may moreover disclose sensitive information to third parties, if:</w:t>
      </w:r>
    </w:p>
    <w:p w14:paraId="058CFAB1" w14:textId="77777777" w:rsidR="00BD6B4F" w:rsidRDefault="006F02A6">
      <w:pPr>
        <w:pStyle w:val="Zhlavnebozpat0"/>
        <w:framePr w:wrap="none" w:vAnchor="page" w:hAnchor="page" w:x="10544" w:y="16091"/>
      </w:pPr>
      <w:r>
        <w:rPr>
          <w:rStyle w:val="Zhlavnebozpat"/>
        </w:rPr>
        <w:t>24</w:t>
      </w:r>
    </w:p>
    <w:p w14:paraId="0C7A1A6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35329BF" w14:textId="77777777" w:rsidR="00BD6B4F" w:rsidRDefault="006F02A6">
      <w:pPr>
        <w:spacing w:line="1" w:lineRule="exact"/>
      </w:pPr>
      <w:r>
        <w:rPr>
          <w:noProof/>
        </w:rPr>
        <w:lastRenderedPageBreak/>
        <mc:AlternateContent>
          <mc:Choice Requires="wps">
            <w:drawing>
              <wp:anchor distT="0" distB="0" distL="114300" distR="114300" simplePos="0" relativeHeight="251652608" behindDoc="1" locked="0" layoutInCell="1" allowOverlap="1" wp14:anchorId="64097776" wp14:editId="5A38E31A">
                <wp:simplePos x="0" y="0"/>
                <wp:positionH relativeFrom="page">
                  <wp:posOffset>717550</wp:posOffset>
                </wp:positionH>
                <wp:positionV relativeFrom="page">
                  <wp:posOffset>9607550</wp:posOffset>
                </wp:positionV>
                <wp:extent cx="1831975" cy="0"/>
                <wp:effectExtent l="0" t="0" r="0" b="0"/>
                <wp:wrapNone/>
                <wp:docPr id="8" name="Shape 8"/>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0D1BADA" id="Shape 8" o:spid="_x0000_s1026" type="#_x0000_t32" style="position:absolute;margin-left:56.5pt;margin-top:756.5pt;width:144.25pt;height:0;z-index:-2516638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" strokeweight=".95pt">
                <w10:wrap anchorx="page" anchory="page"/>
              </v:shape>
            </w:pict>
          </mc:Fallback>
        </mc:AlternateContent>
      </w:r>
    </w:p>
    <w:p w14:paraId="68755FCC" w14:textId="77777777" w:rsidR="00BD6B4F" w:rsidRDefault="006F02A6">
      <w:pPr>
        <w:pStyle w:val="Zhlavnebozpat0"/>
        <w:framePr w:w="10205" w:h="648" w:hRule="exact" w:wrap="none" w:vAnchor="page" w:hAnchor="page" w:x="1102" w:y="386"/>
        <w:spacing w:after="140" w:line="276" w:lineRule="auto"/>
      </w:pPr>
      <w:r>
        <w:rPr>
          <w:rStyle w:val="Zhlavnebozpat"/>
        </w:rPr>
        <w:t>Project: 101182652 — NEUTRAL4GS — HORIZON-MSCA-2023-SE-01</w:t>
      </w:r>
    </w:p>
    <w:p w14:paraId="79E90606"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B990A1D" w14:textId="77777777" w:rsidR="00BD6B4F" w:rsidRDefault="006F02A6">
      <w:pPr>
        <w:pStyle w:val="Zkladntext1"/>
        <w:framePr w:w="10205" w:h="13142" w:hRule="exact" w:wrap="none" w:vAnchor="page" w:hAnchor="page" w:x="1102" w:y="1456"/>
        <w:numPr>
          <w:ilvl w:val="0"/>
          <w:numId w:val="75"/>
        </w:numPr>
        <w:tabs>
          <w:tab w:val="left" w:pos="750"/>
        </w:tabs>
        <w:ind w:firstLine="300"/>
      </w:pPr>
      <w:r>
        <w:rPr>
          <w:rStyle w:val="Zkladntext"/>
        </w:rPr>
        <w:t>this is necessary to implement the Agreement or safeguard the EU financial interests and</w:t>
      </w:r>
    </w:p>
    <w:p w14:paraId="3925F724" w14:textId="77777777" w:rsidR="00BD6B4F" w:rsidRDefault="006F02A6">
      <w:pPr>
        <w:pStyle w:val="Zkladntext1"/>
        <w:framePr w:w="10205" w:h="13142" w:hRule="exact" w:wrap="none" w:vAnchor="page" w:hAnchor="page" w:x="1102" w:y="1456"/>
        <w:numPr>
          <w:ilvl w:val="0"/>
          <w:numId w:val="75"/>
        </w:numPr>
        <w:tabs>
          <w:tab w:val="left" w:pos="764"/>
        </w:tabs>
        <w:ind w:firstLine="300"/>
      </w:pPr>
      <w:r>
        <w:rPr>
          <w:rStyle w:val="Zkladntext"/>
        </w:rPr>
        <w:t>the recipients of the information are bound by an obligation of confidentiality.</w:t>
      </w:r>
    </w:p>
    <w:p w14:paraId="0086FC9E" w14:textId="77777777" w:rsidR="00BD6B4F" w:rsidRDefault="006F02A6">
      <w:pPr>
        <w:pStyle w:val="Zkladntext1"/>
        <w:framePr w:w="10205" w:h="13142" w:hRule="exact" w:wrap="none" w:vAnchor="page" w:hAnchor="page" w:x="1102" w:y="1456"/>
      </w:pPr>
      <w:r>
        <w:rPr>
          <w:rStyle w:val="Zkladntext"/>
        </w:rPr>
        <w:t>The confidentiality obligations no longer apply if:</w:t>
      </w:r>
    </w:p>
    <w:p w14:paraId="5595F963" w14:textId="77777777" w:rsidR="00BD6B4F" w:rsidRDefault="006F02A6">
      <w:pPr>
        <w:pStyle w:val="Zkladntext1"/>
        <w:framePr w:w="10205" w:h="13142" w:hRule="exact" w:wrap="none" w:vAnchor="page" w:hAnchor="page" w:x="1102" w:y="1456"/>
        <w:numPr>
          <w:ilvl w:val="0"/>
          <w:numId w:val="76"/>
        </w:numPr>
        <w:tabs>
          <w:tab w:val="left" w:pos="750"/>
        </w:tabs>
        <w:ind w:firstLine="300"/>
      </w:pPr>
      <w:r>
        <w:rPr>
          <w:rStyle w:val="Zkladntext"/>
        </w:rPr>
        <w:t>the disclosing party agrees to release the other party</w:t>
      </w:r>
    </w:p>
    <w:p w14:paraId="758D2973" w14:textId="77777777" w:rsidR="00BD6B4F" w:rsidRDefault="006F02A6">
      <w:pPr>
        <w:pStyle w:val="Zkladntext1"/>
        <w:framePr w:w="10205" w:h="13142" w:hRule="exact" w:wrap="none" w:vAnchor="page" w:hAnchor="page" w:x="1102" w:y="1456"/>
        <w:numPr>
          <w:ilvl w:val="0"/>
          <w:numId w:val="76"/>
        </w:numPr>
        <w:tabs>
          <w:tab w:val="left" w:pos="764"/>
        </w:tabs>
        <w:ind w:firstLine="300"/>
      </w:pPr>
      <w:r>
        <w:rPr>
          <w:rStyle w:val="Zkladntext"/>
        </w:rPr>
        <w:t>the information becomes publicly available, without breaching any confidentiality obligation</w:t>
      </w:r>
    </w:p>
    <w:p w14:paraId="437C07F4" w14:textId="77777777" w:rsidR="00BD6B4F" w:rsidRDefault="006F02A6">
      <w:pPr>
        <w:pStyle w:val="Zkladntext1"/>
        <w:framePr w:w="10205" w:h="13142" w:hRule="exact" w:wrap="none" w:vAnchor="page" w:hAnchor="page" w:x="1102" w:y="1456"/>
        <w:numPr>
          <w:ilvl w:val="0"/>
          <w:numId w:val="76"/>
        </w:numPr>
        <w:tabs>
          <w:tab w:val="left" w:pos="750"/>
        </w:tabs>
        <w:ind w:firstLine="300"/>
      </w:pPr>
      <w:r>
        <w:rPr>
          <w:rStyle w:val="Zkladntext"/>
        </w:rPr>
        <w:t>the disclosure of the sensitive information is required by EU, international or national law.</w:t>
      </w:r>
    </w:p>
    <w:p w14:paraId="0849FA21" w14:textId="77777777" w:rsidR="00BD6B4F" w:rsidRDefault="006F02A6">
      <w:pPr>
        <w:pStyle w:val="Zkladntext1"/>
        <w:framePr w:w="10205" w:h="13142" w:hRule="exact" w:wrap="none" w:vAnchor="page" w:hAnchor="page" w:x="1102" w:y="1456"/>
        <w:spacing w:after="260"/>
      </w:pPr>
      <w:r>
        <w:rPr>
          <w:rStyle w:val="Zkladntext"/>
        </w:rPr>
        <w:t>Specific confidentiality rules (if any) are set out in Annex 5.</w:t>
      </w:r>
    </w:p>
    <w:p w14:paraId="190D7957" w14:textId="77777777" w:rsidR="00BD6B4F" w:rsidRDefault="006F02A6">
      <w:pPr>
        <w:pStyle w:val="Nadpis30"/>
        <w:framePr w:w="10205" w:h="13142" w:hRule="exact" w:wrap="none" w:vAnchor="page" w:hAnchor="page" w:x="1102" w:y="1456"/>
        <w:numPr>
          <w:ilvl w:val="1"/>
          <w:numId w:val="77"/>
        </w:numPr>
        <w:tabs>
          <w:tab w:val="left" w:pos="650"/>
        </w:tabs>
      </w:pPr>
      <w:bookmarkStart w:id="75" w:name="bookmark113"/>
      <w:bookmarkStart w:id="76" w:name="bookmark112"/>
      <w:r>
        <w:rPr>
          <w:rStyle w:val="Nadpis3"/>
          <w:b/>
          <w:bCs/>
        </w:rPr>
        <w:t>Classified information</w:t>
      </w:r>
      <w:bookmarkEnd w:id="75"/>
      <w:bookmarkEnd w:id="76"/>
    </w:p>
    <w:p w14:paraId="34F4BEAC" w14:textId="77777777" w:rsidR="00BD6B4F" w:rsidRDefault="006F02A6">
      <w:pPr>
        <w:pStyle w:val="Zkladntext1"/>
        <w:framePr w:w="10205" w:h="13142" w:hRule="exact" w:wrap="none" w:vAnchor="page" w:hAnchor="page" w:x="1102" w:y="1456"/>
        <w:spacing w:after="140" w:line="293" w:lineRule="auto"/>
      </w:pPr>
      <w:r>
        <w:rPr>
          <w:rStyle w:val="Zkladntext"/>
        </w:rPr>
        <w:t>The parties must handle classified information in accordance with the applicable EU, international or national law on classified information (in particular, Decision 2015/444</w:t>
      </w:r>
      <w:r>
        <w:rPr>
          <w:rStyle w:val="Zkladntext"/>
          <w:vertAlign w:val="superscript"/>
        </w:rPr>
        <w:t>14</w:t>
      </w:r>
      <w:r>
        <w:rPr>
          <w:rStyle w:val="Zkladntext"/>
        </w:rPr>
        <w:t xml:space="preserve"> and its implementing rules).</w:t>
      </w:r>
    </w:p>
    <w:p w14:paraId="2C438B93" w14:textId="77777777" w:rsidR="00BD6B4F" w:rsidRDefault="006F02A6">
      <w:pPr>
        <w:pStyle w:val="Zkladntext1"/>
        <w:framePr w:w="10205" w:h="13142" w:hRule="exact" w:wrap="none" w:vAnchor="page" w:hAnchor="page" w:x="1102" w:y="1456"/>
      </w:pPr>
      <w:r>
        <w:rPr>
          <w:rStyle w:val="Zkladntext"/>
        </w:rPr>
        <w:t>Deliverables which contain classified information must be submitted according to special procedures agreed with the granting authority.</w:t>
      </w:r>
    </w:p>
    <w:p w14:paraId="364E5DFF" w14:textId="77777777" w:rsidR="00BD6B4F" w:rsidRDefault="006F02A6">
      <w:pPr>
        <w:pStyle w:val="Zkladntext1"/>
        <w:framePr w:w="10205" w:h="13142" w:hRule="exact" w:wrap="none" w:vAnchor="page" w:hAnchor="page" w:x="1102" w:y="1456"/>
      </w:pPr>
      <w:r>
        <w:rPr>
          <w:rStyle w:val="Zkladntext"/>
        </w:rPr>
        <w:t>Action tasks involving classified information may be subcontracted only after explicit approval (in writing) from the granting authority.</w:t>
      </w:r>
    </w:p>
    <w:p w14:paraId="7778C012" w14:textId="77777777" w:rsidR="00BD6B4F" w:rsidRDefault="006F02A6">
      <w:pPr>
        <w:pStyle w:val="Zkladntext1"/>
        <w:framePr w:w="10205" w:h="13142" w:hRule="exact" w:wrap="none" w:vAnchor="page" w:hAnchor="page" w:x="1102" w:y="1456"/>
      </w:pPr>
      <w:r>
        <w:rPr>
          <w:rStyle w:val="Zkladntext"/>
        </w:rPr>
        <w:t>Classified information may not be disclosed to any third party (including participants involved in the action implementation) without prior explicit written approval from the granting authority.</w:t>
      </w:r>
    </w:p>
    <w:p w14:paraId="6E6D7AD5" w14:textId="77777777" w:rsidR="00BD6B4F" w:rsidRDefault="006F02A6">
      <w:pPr>
        <w:pStyle w:val="Zkladntext1"/>
        <w:framePr w:w="10205" w:h="13142" w:hRule="exact" w:wrap="none" w:vAnchor="page" w:hAnchor="page" w:x="1102" w:y="1456"/>
        <w:spacing w:after="260"/>
      </w:pPr>
      <w:r>
        <w:rPr>
          <w:rStyle w:val="Zkladntext"/>
        </w:rPr>
        <w:t>Specific security rules (if any) are set out in Annex 5.</w:t>
      </w:r>
    </w:p>
    <w:p w14:paraId="790E26CD" w14:textId="77777777" w:rsidR="00BD6B4F" w:rsidRDefault="006F02A6">
      <w:pPr>
        <w:pStyle w:val="Nadpis30"/>
        <w:framePr w:w="10205" w:h="13142" w:hRule="exact" w:wrap="none" w:vAnchor="page" w:hAnchor="page" w:x="1102" w:y="1456"/>
        <w:numPr>
          <w:ilvl w:val="1"/>
          <w:numId w:val="77"/>
        </w:numPr>
        <w:tabs>
          <w:tab w:val="left" w:pos="650"/>
        </w:tabs>
      </w:pPr>
      <w:bookmarkStart w:id="77" w:name="bookmark116"/>
      <w:bookmarkStart w:id="78" w:name="bookmark115"/>
      <w:r>
        <w:rPr>
          <w:rStyle w:val="Nadpis3"/>
          <w:b/>
          <w:bCs/>
        </w:rPr>
        <w:t>Consequences of non-compliance</w:t>
      </w:r>
      <w:bookmarkEnd w:id="77"/>
      <w:bookmarkEnd w:id="78"/>
    </w:p>
    <w:p w14:paraId="2EF37631" w14:textId="77777777" w:rsidR="00BD6B4F" w:rsidRDefault="006F02A6">
      <w:pPr>
        <w:pStyle w:val="Zkladntext1"/>
        <w:framePr w:w="10205" w:h="13142" w:hRule="exact" w:wrap="none" w:vAnchor="page" w:hAnchor="page" w:x="1102" w:y="1456"/>
      </w:pPr>
      <w:r>
        <w:rPr>
          <w:rStyle w:val="Zkladntext"/>
        </w:rPr>
        <w:t>If a beneficiary breaches any of its obligations under this Article, the grant may be reduced (see Article 28).</w:t>
      </w:r>
    </w:p>
    <w:p w14:paraId="4D0A090C" w14:textId="77777777" w:rsidR="00BD6B4F" w:rsidRDefault="006F02A6">
      <w:pPr>
        <w:pStyle w:val="Zkladntext1"/>
        <w:framePr w:w="10205" w:h="13142" w:hRule="exact" w:wrap="none" w:vAnchor="page" w:hAnchor="page" w:x="1102" w:y="1456"/>
        <w:spacing w:after="300"/>
      </w:pPr>
      <w:r>
        <w:rPr>
          <w:rStyle w:val="Zkladntext"/>
        </w:rPr>
        <w:t>Such breaches may also lead to other measures described in Chapter 5.</w:t>
      </w:r>
    </w:p>
    <w:p w14:paraId="1509E3A2" w14:textId="77777777" w:rsidR="00BD6B4F" w:rsidRDefault="006F02A6">
      <w:pPr>
        <w:pStyle w:val="Zkladntext1"/>
        <w:framePr w:w="10205" w:h="13142" w:hRule="exact" w:wrap="none" w:vAnchor="page" w:hAnchor="page" w:x="1102" w:y="1456"/>
        <w:spacing w:after="260"/>
      </w:pPr>
      <w:bookmarkStart w:id="79" w:name="bookmark118"/>
      <w:r>
        <w:rPr>
          <w:rStyle w:val="Zkladntext"/>
          <w:b/>
          <w:bCs/>
        </w:rPr>
        <w:t>ARTICLE 14 — ETHICS AND VALUES</w:t>
      </w:r>
      <w:bookmarkEnd w:id="79"/>
    </w:p>
    <w:p w14:paraId="376E8243" w14:textId="77777777" w:rsidR="00BD6B4F" w:rsidRDefault="006F02A6">
      <w:pPr>
        <w:pStyle w:val="Nadpis30"/>
        <w:framePr w:w="10205" w:h="13142" w:hRule="exact" w:wrap="none" w:vAnchor="page" w:hAnchor="page" w:x="1102" w:y="1456"/>
        <w:numPr>
          <w:ilvl w:val="1"/>
          <w:numId w:val="78"/>
        </w:numPr>
        <w:tabs>
          <w:tab w:val="left" w:pos="650"/>
        </w:tabs>
      </w:pPr>
      <w:bookmarkStart w:id="80" w:name="bookmark120"/>
      <w:bookmarkStart w:id="81" w:name="bookmark119"/>
      <w:r>
        <w:rPr>
          <w:rStyle w:val="Nadpis3"/>
          <w:b/>
          <w:bCs/>
        </w:rPr>
        <w:t>Ethics</w:t>
      </w:r>
      <w:bookmarkEnd w:id="80"/>
      <w:bookmarkEnd w:id="81"/>
    </w:p>
    <w:p w14:paraId="258817F6" w14:textId="77777777" w:rsidR="00BD6B4F" w:rsidRDefault="006F02A6">
      <w:pPr>
        <w:pStyle w:val="Zkladntext1"/>
        <w:framePr w:w="10205" w:h="13142" w:hRule="exact" w:wrap="none" w:vAnchor="page" w:hAnchor="page" w:x="1102" w:y="1456"/>
      </w:pPr>
      <w:r>
        <w:rPr>
          <w:rStyle w:val="Zkladntext"/>
        </w:rPr>
        <w:t>The action must be carried out in line with the highest ethical standards and the applicable EU, international and national law on ethical principles.</w:t>
      </w:r>
    </w:p>
    <w:p w14:paraId="710C071D" w14:textId="77777777" w:rsidR="00BD6B4F" w:rsidRDefault="006F02A6">
      <w:pPr>
        <w:pStyle w:val="Zkladntext1"/>
        <w:framePr w:w="10205" w:h="13142" w:hRule="exact" w:wrap="none" w:vAnchor="page" w:hAnchor="page" w:x="1102" w:y="1456"/>
        <w:spacing w:after="260"/>
      </w:pPr>
      <w:r>
        <w:rPr>
          <w:rStyle w:val="Zkladntext"/>
        </w:rPr>
        <w:t>Specific ethics rules (if any) are set out in Annex 5.</w:t>
      </w:r>
    </w:p>
    <w:p w14:paraId="7579E010" w14:textId="77777777" w:rsidR="00BD6B4F" w:rsidRDefault="006F02A6">
      <w:pPr>
        <w:pStyle w:val="Nadpis30"/>
        <w:framePr w:w="10205" w:h="13142" w:hRule="exact" w:wrap="none" w:vAnchor="page" w:hAnchor="page" w:x="1102" w:y="1456"/>
        <w:numPr>
          <w:ilvl w:val="1"/>
          <w:numId w:val="78"/>
        </w:numPr>
        <w:tabs>
          <w:tab w:val="left" w:pos="650"/>
        </w:tabs>
      </w:pPr>
      <w:bookmarkStart w:id="82" w:name="bookmark123"/>
      <w:bookmarkStart w:id="83" w:name="bookmark122"/>
      <w:r>
        <w:rPr>
          <w:rStyle w:val="Nadpis3"/>
          <w:b/>
          <w:bCs/>
        </w:rPr>
        <w:t>Values</w:t>
      </w:r>
      <w:bookmarkEnd w:id="82"/>
      <w:bookmarkEnd w:id="83"/>
    </w:p>
    <w:p w14:paraId="5F95C1D1" w14:textId="77777777" w:rsidR="00BD6B4F" w:rsidRDefault="006F02A6">
      <w:pPr>
        <w:pStyle w:val="Zkladntext1"/>
        <w:framePr w:w="10205" w:h="13142" w:hRule="exact" w:wrap="none" w:vAnchor="page" w:hAnchor="page" w:x="1102" w:y="1456"/>
        <w:spacing w:after="0"/>
      </w:pPr>
      <w:r>
        <w:rPr>
          <w:rStyle w:val="Zkladntext"/>
        </w:rPr>
        <w:t>The beneficiaries must commit to and ensure the respect of basic EU values (such as respect for</w:t>
      </w:r>
    </w:p>
    <w:p w14:paraId="0F396072" w14:textId="77777777" w:rsidR="00BD6B4F" w:rsidRDefault="006F02A6">
      <w:pPr>
        <w:pStyle w:val="Poznmkapodarou0"/>
        <w:framePr w:w="10205" w:h="466" w:hRule="exact" w:wrap="none" w:vAnchor="page" w:hAnchor="page" w:x="1102" w:y="15247"/>
      </w:pPr>
      <w:r>
        <w:rPr>
          <w:rStyle w:val="Poznmkapodarou"/>
          <w:vertAlign w:val="superscript"/>
        </w:rPr>
        <w:t>14</w:t>
      </w:r>
      <w:r>
        <w:rPr>
          <w:rStyle w:val="Poznmkapodarou"/>
        </w:rPr>
        <w:t xml:space="preserve"> Commission Decision 2015/444/EC, Euratom of 13 March 2015 on the security rules for protecting EU classified information (OJ L 72, 17.3.2015, p. 53).</w:t>
      </w:r>
    </w:p>
    <w:p w14:paraId="2735B003" w14:textId="77777777" w:rsidR="00BD6B4F" w:rsidRDefault="006F02A6">
      <w:pPr>
        <w:pStyle w:val="Zhlavnebozpat0"/>
        <w:framePr w:wrap="none" w:vAnchor="page" w:hAnchor="page" w:x="10544" w:y="16091"/>
      </w:pPr>
      <w:r>
        <w:rPr>
          <w:rStyle w:val="Zhlavnebozpat"/>
        </w:rPr>
        <w:t>25</w:t>
      </w:r>
    </w:p>
    <w:p w14:paraId="51AE1837"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EE3C781" w14:textId="77777777" w:rsidR="00BD6B4F" w:rsidRDefault="006F02A6">
      <w:pPr>
        <w:spacing w:line="1" w:lineRule="exact"/>
      </w:pPr>
      <w:r>
        <w:rPr>
          <w:noProof/>
        </w:rPr>
        <w:lastRenderedPageBreak/>
        <mc:AlternateContent>
          <mc:Choice Requires="wps">
            <w:drawing>
              <wp:anchor distT="0" distB="0" distL="114300" distR="114300" simplePos="0" relativeHeight="251653632" behindDoc="1" locked="0" layoutInCell="1" allowOverlap="1" wp14:anchorId="536D323D" wp14:editId="1F2D272D">
                <wp:simplePos x="0" y="0"/>
                <wp:positionH relativeFrom="page">
                  <wp:posOffset>717550</wp:posOffset>
                </wp:positionH>
                <wp:positionV relativeFrom="page">
                  <wp:posOffset>8845550</wp:posOffset>
                </wp:positionV>
                <wp:extent cx="1831975" cy="0"/>
                <wp:effectExtent l="0" t="0" r="0" b="0"/>
                <wp:wrapNone/>
                <wp:docPr id="9" name="Shape 9"/>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144B70E" id="Shape 9" o:spid="_x0000_s1026" type="#_x0000_t32" style="position:absolute;margin-left:56.5pt;margin-top:696.5pt;width:144.25pt;height:0;z-index:-25166284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" strokeweight=".95pt">
                <w10:wrap anchorx="page" anchory="page"/>
              </v:shape>
            </w:pict>
          </mc:Fallback>
        </mc:AlternateContent>
      </w:r>
    </w:p>
    <w:p w14:paraId="23696B51"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1E46D8E5"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EFB9432" w14:textId="77777777" w:rsidR="00BD6B4F" w:rsidRDefault="006F02A6">
      <w:pPr>
        <w:pStyle w:val="Zkladntext1"/>
        <w:framePr w:w="10205" w:h="11981" w:hRule="exact" w:wrap="none" w:vAnchor="page" w:hAnchor="page" w:x="1102" w:y="1456"/>
        <w:jc w:val="both"/>
      </w:pPr>
      <w:r>
        <w:rPr>
          <w:rStyle w:val="Zkladntext"/>
        </w:rPr>
        <w:t>human dignity, freedom, democracy, equality, the rule of law and human rights, including the rights of minorities).</w:t>
      </w:r>
    </w:p>
    <w:p w14:paraId="34711530" w14:textId="77777777" w:rsidR="00BD6B4F" w:rsidRDefault="006F02A6">
      <w:pPr>
        <w:pStyle w:val="Zkladntext1"/>
        <w:framePr w:w="10205" w:h="11981" w:hRule="exact" w:wrap="none" w:vAnchor="page" w:hAnchor="page" w:x="1102" w:y="1456"/>
        <w:spacing w:after="260"/>
        <w:jc w:val="both"/>
      </w:pPr>
      <w:r>
        <w:rPr>
          <w:rStyle w:val="Zkladntext"/>
        </w:rPr>
        <w:t>Specific rules on values (if any) are set out in Annex 5.</w:t>
      </w:r>
    </w:p>
    <w:p w14:paraId="71468FCD" w14:textId="77777777" w:rsidR="00BD6B4F" w:rsidRDefault="006F02A6">
      <w:pPr>
        <w:pStyle w:val="Nadpis30"/>
        <w:framePr w:w="10205" w:h="11981" w:hRule="exact" w:wrap="none" w:vAnchor="page" w:hAnchor="page" w:x="1102" w:y="1456"/>
        <w:numPr>
          <w:ilvl w:val="1"/>
          <w:numId w:val="78"/>
        </w:numPr>
        <w:tabs>
          <w:tab w:val="left" w:pos="649"/>
        </w:tabs>
        <w:jc w:val="both"/>
      </w:pPr>
      <w:bookmarkStart w:id="84" w:name="bookmark126"/>
      <w:bookmarkStart w:id="85" w:name="bookmark125"/>
      <w:r>
        <w:rPr>
          <w:rStyle w:val="Nadpis3"/>
          <w:b/>
          <w:bCs/>
        </w:rPr>
        <w:t>Consequences of non-compliance</w:t>
      </w:r>
      <w:bookmarkEnd w:id="84"/>
      <w:bookmarkEnd w:id="85"/>
    </w:p>
    <w:p w14:paraId="3B07A29C" w14:textId="77777777" w:rsidR="00BD6B4F" w:rsidRDefault="006F02A6">
      <w:pPr>
        <w:pStyle w:val="Zkladntext1"/>
        <w:framePr w:w="10205" w:h="11981" w:hRule="exact" w:wrap="none" w:vAnchor="page" w:hAnchor="page" w:x="1102" w:y="1456"/>
        <w:jc w:val="both"/>
      </w:pPr>
      <w:r>
        <w:rPr>
          <w:rStyle w:val="Zkladntext"/>
        </w:rPr>
        <w:t>If a beneficiary breaches any of its obligations under this Article, the grant may be reduced (see Article 28).</w:t>
      </w:r>
    </w:p>
    <w:p w14:paraId="2EF60D52" w14:textId="77777777" w:rsidR="00BD6B4F" w:rsidRDefault="006F02A6">
      <w:pPr>
        <w:pStyle w:val="Zkladntext1"/>
        <w:framePr w:w="10205" w:h="11981" w:hRule="exact" w:wrap="none" w:vAnchor="page" w:hAnchor="page" w:x="1102" w:y="1456"/>
        <w:spacing w:after="320"/>
        <w:jc w:val="both"/>
      </w:pPr>
      <w:r>
        <w:rPr>
          <w:rStyle w:val="Zkladntext"/>
        </w:rPr>
        <w:t>Such breaches may also lead to other measures described in Chapter 5.</w:t>
      </w:r>
    </w:p>
    <w:p w14:paraId="3069C3AE" w14:textId="77777777" w:rsidR="00BD6B4F" w:rsidRDefault="006F02A6">
      <w:pPr>
        <w:pStyle w:val="Zkladntext1"/>
        <w:framePr w:w="10205" w:h="11981" w:hRule="exact" w:wrap="none" w:vAnchor="page" w:hAnchor="page" w:x="1102" w:y="1456"/>
        <w:spacing w:after="260"/>
        <w:jc w:val="both"/>
      </w:pPr>
      <w:bookmarkStart w:id="86" w:name="bookmark128"/>
      <w:r>
        <w:rPr>
          <w:rStyle w:val="Zkladntext"/>
          <w:b/>
          <w:bCs/>
        </w:rPr>
        <w:t>ARTICLE 15 — DATA PROTECTION</w:t>
      </w:r>
      <w:bookmarkEnd w:id="86"/>
    </w:p>
    <w:p w14:paraId="6484A939" w14:textId="77777777" w:rsidR="00BD6B4F" w:rsidRDefault="006F02A6">
      <w:pPr>
        <w:pStyle w:val="Nadpis30"/>
        <w:framePr w:w="10205" w:h="11981" w:hRule="exact" w:wrap="none" w:vAnchor="page" w:hAnchor="page" w:x="1102" w:y="1456"/>
        <w:numPr>
          <w:ilvl w:val="1"/>
          <w:numId w:val="79"/>
        </w:numPr>
        <w:tabs>
          <w:tab w:val="left" w:pos="649"/>
        </w:tabs>
        <w:jc w:val="both"/>
      </w:pPr>
      <w:bookmarkStart w:id="87" w:name="bookmark130"/>
      <w:bookmarkStart w:id="88" w:name="bookmark129"/>
      <w:r>
        <w:rPr>
          <w:rStyle w:val="Nadpis3"/>
          <w:b/>
          <w:bCs/>
        </w:rPr>
        <w:t>Data processing by the granting authority</w:t>
      </w:r>
      <w:bookmarkEnd w:id="87"/>
      <w:bookmarkEnd w:id="88"/>
    </w:p>
    <w:p w14:paraId="505CE6B1" w14:textId="77777777" w:rsidR="00BD6B4F" w:rsidRDefault="006F02A6">
      <w:pPr>
        <w:pStyle w:val="Zkladntext1"/>
        <w:framePr w:w="10205" w:h="11981" w:hRule="exact" w:wrap="none" w:vAnchor="page" w:hAnchor="page" w:x="1102" w:y="1456"/>
        <w:jc w:val="both"/>
      </w:pPr>
      <w:r>
        <w:rPr>
          <w:rStyle w:val="Zkladntext"/>
        </w:rPr>
        <w:t>Any personal data under the Agreement will be processed under the responsibility of the data controller of the granting authority in accordance with and for the purposes set out in the Portal Privacy Statement.</w:t>
      </w:r>
    </w:p>
    <w:p w14:paraId="170AFF3A" w14:textId="77777777" w:rsidR="00BD6B4F" w:rsidRDefault="006F02A6">
      <w:pPr>
        <w:pStyle w:val="Zkladntext1"/>
        <w:framePr w:w="10205" w:h="11981" w:hRule="exact" w:wrap="none" w:vAnchor="page" w:hAnchor="page" w:x="1102" w:y="1456"/>
        <w:spacing w:line="298" w:lineRule="auto"/>
        <w:jc w:val="both"/>
      </w:pPr>
      <w:r>
        <w:rPr>
          <w:rStyle w:val="Zkladntext"/>
        </w:rPr>
        <w:t>For grants where the granting authority is the European Commission, an EU regulatory or executive agency, joint undertaking or other EU body, the processing will be subject to Regulation 2018/1725</w:t>
      </w:r>
      <w:r>
        <w:rPr>
          <w:rStyle w:val="Zkladntext"/>
          <w:vertAlign w:val="superscript"/>
        </w:rPr>
        <w:t>15</w:t>
      </w:r>
      <w:r>
        <w:rPr>
          <w:rStyle w:val="Zkladntext"/>
        </w:rPr>
        <w:t>.</w:t>
      </w:r>
    </w:p>
    <w:p w14:paraId="1BEE0F44" w14:textId="77777777" w:rsidR="00BD6B4F" w:rsidRDefault="006F02A6">
      <w:pPr>
        <w:pStyle w:val="Nadpis30"/>
        <w:framePr w:w="10205" w:h="11981" w:hRule="exact" w:wrap="none" w:vAnchor="page" w:hAnchor="page" w:x="1102" w:y="1456"/>
        <w:numPr>
          <w:ilvl w:val="1"/>
          <w:numId w:val="79"/>
        </w:numPr>
        <w:tabs>
          <w:tab w:val="left" w:pos="649"/>
        </w:tabs>
        <w:jc w:val="both"/>
      </w:pPr>
      <w:bookmarkStart w:id="89" w:name="bookmark133"/>
      <w:bookmarkStart w:id="90" w:name="bookmark132"/>
      <w:r>
        <w:rPr>
          <w:rStyle w:val="Nadpis3"/>
          <w:b/>
          <w:bCs/>
        </w:rPr>
        <w:t>Data processing by the beneficiaries</w:t>
      </w:r>
      <w:bookmarkEnd w:id="89"/>
      <w:bookmarkEnd w:id="90"/>
    </w:p>
    <w:p w14:paraId="16CC6A37" w14:textId="77777777" w:rsidR="00BD6B4F" w:rsidRDefault="006F02A6">
      <w:pPr>
        <w:pStyle w:val="Zkladntext1"/>
        <w:framePr w:w="10205" w:h="11981" w:hRule="exact" w:wrap="none" w:vAnchor="page" w:hAnchor="page" w:x="1102" w:y="1456"/>
        <w:spacing w:after="140" w:line="293" w:lineRule="auto"/>
        <w:jc w:val="both"/>
      </w:pPr>
      <w:r>
        <w:rPr>
          <w:rStyle w:val="Zkladntext"/>
        </w:rPr>
        <w:t>The beneficiaries must process personal data under the Agreement in compliance with the applicable EU, international and national law on data protection (in particular, Regulation 2016/679</w:t>
      </w:r>
      <w:r>
        <w:rPr>
          <w:rStyle w:val="Zkladntext"/>
          <w:vertAlign w:val="superscript"/>
        </w:rPr>
        <w:t>16</w:t>
      </w:r>
      <w:r>
        <w:rPr>
          <w:rStyle w:val="Zkladntext"/>
        </w:rPr>
        <w:t>).</w:t>
      </w:r>
    </w:p>
    <w:p w14:paraId="3B137089" w14:textId="77777777" w:rsidR="00BD6B4F" w:rsidRDefault="006F02A6">
      <w:pPr>
        <w:pStyle w:val="Zkladntext1"/>
        <w:framePr w:w="10205" w:h="11981" w:hRule="exact" w:wrap="none" w:vAnchor="page" w:hAnchor="page" w:x="1102" w:y="1456"/>
        <w:jc w:val="both"/>
      </w:pPr>
      <w:r>
        <w:rPr>
          <w:rStyle w:val="Zkladntext"/>
        </w:rPr>
        <w:t>They must ensure that personal data is:</w:t>
      </w:r>
    </w:p>
    <w:p w14:paraId="73D10637" w14:textId="77777777" w:rsidR="00BD6B4F" w:rsidRDefault="006F02A6">
      <w:pPr>
        <w:pStyle w:val="Zkladntext1"/>
        <w:framePr w:w="10205" w:h="11981" w:hRule="exact" w:wrap="none" w:vAnchor="page" w:hAnchor="page" w:x="1102" w:y="1456"/>
        <w:numPr>
          <w:ilvl w:val="0"/>
          <w:numId w:val="80"/>
        </w:numPr>
        <w:tabs>
          <w:tab w:val="left" w:pos="650"/>
        </w:tabs>
        <w:ind w:firstLine="300"/>
      </w:pPr>
      <w:r>
        <w:rPr>
          <w:rStyle w:val="Zkladntext"/>
        </w:rPr>
        <w:t>processed lawfully, fairly and in a transparent manner in relation to the data subjects</w:t>
      </w:r>
    </w:p>
    <w:p w14:paraId="34E87301" w14:textId="77777777" w:rsidR="00BD6B4F" w:rsidRDefault="006F02A6">
      <w:pPr>
        <w:pStyle w:val="Zkladntext1"/>
        <w:framePr w:w="10205" w:h="11981" w:hRule="exact" w:wrap="none" w:vAnchor="page" w:hAnchor="page" w:x="1102" w:y="1456"/>
        <w:numPr>
          <w:ilvl w:val="0"/>
          <w:numId w:val="80"/>
        </w:numPr>
        <w:tabs>
          <w:tab w:val="left" w:pos="649"/>
        </w:tabs>
        <w:ind w:left="660" w:hanging="360"/>
      </w:pPr>
      <w:r>
        <w:rPr>
          <w:rStyle w:val="Zkladntext"/>
        </w:rPr>
        <w:t>collected for specified, explicit and legitimate purposes and not further processed in a manner that is incompatible with those purposes</w:t>
      </w:r>
    </w:p>
    <w:p w14:paraId="5490AD20" w14:textId="77777777" w:rsidR="00BD6B4F" w:rsidRDefault="006F02A6">
      <w:pPr>
        <w:pStyle w:val="Zkladntext1"/>
        <w:framePr w:w="10205" w:h="11981" w:hRule="exact" w:wrap="none" w:vAnchor="page" w:hAnchor="page" w:x="1102" w:y="1456"/>
        <w:numPr>
          <w:ilvl w:val="0"/>
          <w:numId w:val="80"/>
        </w:numPr>
        <w:tabs>
          <w:tab w:val="left" w:pos="649"/>
        </w:tabs>
        <w:ind w:left="660" w:hanging="360"/>
      </w:pPr>
      <w:r>
        <w:rPr>
          <w:rStyle w:val="Zkladntext"/>
        </w:rPr>
        <w:t>adequate, relevant and limited to what is necessary in relation to the purposes for which they are processed</w:t>
      </w:r>
    </w:p>
    <w:p w14:paraId="4D4E9491" w14:textId="77777777" w:rsidR="00BD6B4F" w:rsidRDefault="006F02A6">
      <w:pPr>
        <w:pStyle w:val="Zkladntext1"/>
        <w:framePr w:w="10205" w:h="11981" w:hRule="exact" w:wrap="none" w:vAnchor="page" w:hAnchor="page" w:x="1102" w:y="1456"/>
        <w:numPr>
          <w:ilvl w:val="0"/>
          <w:numId w:val="80"/>
        </w:numPr>
        <w:tabs>
          <w:tab w:val="left" w:pos="650"/>
        </w:tabs>
        <w:ind w:firstLine="300"/>
      </w:pPr>
      <w:r>
        <w:rPr>
          <w:rStyle w:val="Zkladntext"/>
        </w:rPr>
        <w:t>accurate and, where necessary, kept up to date</w:t>
      </w:r>
    </w:p>
    <w:p w14:paraId="5AA666C0" w14:textId="77777777" w:rsidR="00BD6B4F" w:rsidRDefault="006F02A6">
      <w:pPr>
        <w:pStyle w:val="Zkladntext1"/>
        <w:framePr w:w="10205" w:h="11981" w:hRule="exact" w:wrap="none" w:vAnchor="page" w:hAnchor="page" w:x="1102" w:y="1456"/>
        <w:numPr>
          <w:ilvl w:val="0"/>
          <w:numId w:val="80"/>
        </w:numPr>
        <w:tabs>
          <w:tab w:val="left" w:pos="649"/>
        </w:tabs>
        <w:ind w:left="660" w:hanging="360"/>
      </w:pPr>
      <w:r>
        <w:rPr>
          <w:rStyle w:val="Zkladntext"/>
        </w:rPr>
        <w:t>kept in a form which permits identification of data subjects for no longer than is necessary for the purposes for which the data is processed and</w:t>
      </w:r>
    </w:p>
    <w:p w14:paraId="3CC0B90E" w14:textId="77777777" w:rsidR="00BD6B4F" w:rsidRDefault="006F02A6">
      <w:pPr>
        <w:pStyle w:val="Zkladntext1"/>
        <w:framePr w:w="10205" w:h="11981" w:hRule="exact" w:wrap="none" w:vAnchor="page" w:hAnchor="page" w:x="1102" w:y="1456"/>
        <w:numPr>
          <w:ilvl w:val="0"/>
          <w:numId w:val="80"/>
        </w:numPr>
        <w:tabs>
          <w:tab w:val="left" w:pos="650"/>
        </w:tabs>
        <w:spacing w:after="0"/>
        <w:ind w:firstLine="300"/>
      </w:pPr>
      <w:r>
        <w:rPr>
          <w:rStyle w:val="Zkladntext"/>
        </w:rPr>
        <w:t>processed in a manner that ensures appropriate security of the data.</w:t>
      </w:r>
    </w:p>
    <w:p w14:paraId="488817BE" w14:textId="77777777" w:rsidR="00BD6B4F" w:rsidRDefault="006F02A6">
      <w:pPr>
        <w:pStyle w:val="Poznmkapodarou0"/>
        <w:framePr w:w="9691" w:h="974" w:hRule="exact" w:wrap="none" w:vAnchor="page" w:hAnchor="page" w:x="1121" w:y="13984"/>
        <w:jc w:val="both"/>
      </w:pPr>
      <w:r>
        <w:rPr>
          <w:rStyle w:val="Poznmkapodarou"/>
          <w:vertAlign w:val="superscript"/>
        </w:rPr>
        <w:t>15</w:t>
      </w:r>
      <w:r>
        <w:rPr>
          <w:rStyle w:val="Poznmkapodarou"/>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p w14:paraId="28039CB5" w14:textId="77777777" w:rsidR="00BD6B4F" w:rsidRDefault="006F02A6">
      <w:pPr>
        <w:pStyle w:val="Poznmkapodarou0"/>
        <w:framePr w:w="9691" w:h="706" w:hRule="exact" w:wrap="none" w:vAnchor="page" w:hAnchor="page" w:x="1121" w:y="15007"/>
      </w:pPr>
      <w:r>
        <w:rPr>
          <w:rStyle w:val="Poznmkapodarou"/>
          <w:vertAlign w:val="superscript"/>
        </w:rPr>
        <w:t>16</w:t>
      </w:r>
      <w:r>
        <w:rPr>
          <w:rStyle w:val="Poznmkapodarou"/>
        </w:rPr>
        <w:t xml:space="preserve"> Regulation (EU) 2016/679 of the European Parliament and of the Council of 27 April 2016 on the protection of natural persons with regard to the processing of personal data and on the free movement of such data, and repealing Directive 95/46/EC (‘GDPR’) (OJ L 119, 4.5.2016, p. 1).</w:t>
      </w:r>
    </w:p>
    <w:p w14:paraId="2D9F8693" w14:textId="77777777" w:rsidR="00BD6B4F" w:rsidRDefault="006F02A6">
      <w:pPr>
        <w:pStyle w:val="Zhlavnebozpat0"/>
        <w:framePr w:wrap="none" w:vAnchor="page" w:hAnchor="page" w:x="10544" w:y="16091"/>
      </w:pPr>
      <w:r>
        <w:rPr>
          <w:rStyle w:val="Zhlavnebozpat"/>
        </w:rPr>
        <w:t>26</w:t>
      </w:r>
    </w:p>
    <w:p w14:paraId="5BFA7F6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3F78A7C" w14:textId="77777777" w:rsidR="00BD6B4F" w:rsidRDefault="00BD6B4F">
      <w:pPr>
        <w:spacing w:line="1" w:lineRule="exact"/>
      </w:pPr>
    </w:p>
    <w:p w14:paraId="3A8883A0" w14:textId="77777777" w:rsidR="00BD6B4F" w:rsidRDefault="006F02A6">
      <w:pPr>
        <w:pStyle w:val="Zhlavnebozpat0"/>
        <w:framePr w:wrap="none" w:vAnchor="page" w:hAnchor="page" w:x="1116" w:y="386"/>
      </w:pPr>
      <w:r>
        <w:rPr>
          <w:rStyle w:val="Zhlavnebozpat"/>
        </w:rPr>
        <w:t>Project: 101182652 — NEUTRAL4GS — HORIZON-MSCA-2023-SE-01</w:t>
      </w:r>
    </w:p>
    <w:p w14:paraId="222E5D08"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7B3AF74" w14:textId="77777777" w:rsidR="00BD6B4F" w:rsidRDefault="006F02A6">
      <w:pPr>
        <w:pStyle w:val="Zkladntext1"/>
        <w:framePr w:w="10205" w:h="13958" w:hRule="exact" w:wrap="none" w:vAnchor="page" w:hAnchor="page" w:x="1102" w:y="1456"/>
      </w:pPr>
      <w:r>
        <w:rPr>
          <w:rStyle w:val="Zkladntext"/>
        </w:rPr>
        <w:t xml:space="preserve">The beneficiaries may grant their personnel access to personal data only if it is strictly necessary for implementing, managing and monitoring the Agreement. The beneficiaries must ensure that the personnel </w:t>
      </w:r>
      <w:proofErr w:type="gramStart"/>
      <w:r>
        <w:rPr>
          <w:rStyle w:val="Zkladntext"/>
        </w:rPr>
        <w:t>is</w:t>
      </w:r>
      <w:proofErr w:type="gramEnd"/>
      <w:r>
        <w:rPr>
          <w:rStyle w:val="Zkladntext"/>
        </w:rPr>
        <w:t xml:space="preserve"> under a confidentiality obligation.</w:t>
      </w:r>
    </w:p>
    <w:p w14:paraId="735EF424" w14:textId="77777777" w:rsidR="00BD6B4F" w:rsidRDefault="006F02A6">
      <w:pPr>
        <w:pStyle w:val="Zkladntext1"/>
        <w:framePr w:w="10205" w:h="13958" w:hRule="exact" w:wrap="none" w:vAnchor="page" w:hAnchor="page" w:x="1102" w:y="1456"/>
        <w:spacing w:after="260"/>
      </w:pPr>
      <w:r>
        <w:rPr>
          <w:rStyle w:val="Zkladntext"/>
        </w:rPr>
        <w:t>The beneficiaries must inform the persons whose data are transferred to the granting authority and provide them with the Portal Privacy Statement.</w:t>
      </w:r>
    </w:p>
    <w:p w14:paraId="1CC904B6" w14:textId="77777777" w:rsidR="00BD6B4F" w:rsidRDefault="006F02A6">
      <w:pPr>
        <w:pStyle w:val="Nadpis30"/>
        <w:framePr w:w="10205" w:h="13958" w:hRule="exact" w:wrap="none" w:vAnchor="page" w:hAnchor="page" w:x="1102" w:y="1456"/>
        <w:numPr>
          <w:ilvl w:val="1"/>
          <w:numId w:val="79"/>
        </w:numPr>
        <w:tabs>
          <w:tab w:val="left" w:pos="648"/>
        </w:tabs>
      </w:pPr>
      <w:bookmarkStart w:id="91" w:name="bookmark136"/>
      <w:bookmarkStart w:id="92" w:name="bookmark135"/>
      <w:r>
        <w:rPr>
          <w:rStyle w:val="Nadpis3"/>
          <w:b/>
          <w:bCs/>
        </w:rPr>
        <w:t>Consequences of non-compliance</w:t>
      </w:r>
      <w:bookmarkEnd w:id="91"/>
      <w:bookmarkEnd w:id="92"/>
    </w:p>
    <w:p w14:paraId="66C688DD" w14:textId="77777777" w:rsidR="00BD6B4F" w:rsidRDefault="006F02A6">
      <w:pPr>
        <w:pStyle w:val="Zkladntext1"/>
        <w:framePr w:w="10205" w:h="13958" w:hRule="exact" w:wrap="none" w:vAnchor="page" w:hAnchor="page" w:x="1102" w:y="1456"/>
      </w:pPr>
      <w:r>
        <w:rPr>
          <w:rStyle w:val="Zkladntext"/>
        </w:rPr>
        <w:t>If a beneficiary breaches any of its obligations under this Article, the grant may be reduced (see Article 28).</w:t>
      </w:r>
    </w:p>
    <w:p w14:paraId="697D82D0" w14:textId="77777777" w:rsidR="00BD6B4F" w:rsidRDefault="006F02A6">
      <w:pPr>
        <w:pStyle w:val="Zkladntext1"/>
        <w:framePr w:w="10205" w:h="13958" w:hRule="exact" w:wrap="none" w:vAnchor="page" w:hAnchor="page" w:x="1102" w:y="1456"/>
        <w:spacing w:after="320"/>
      </w:pPr>
      <w:r>
        <w:rPr>
          <w:rStyle w:val="Zkladntext"/>
        </w:rPr>
        <w:t>Such breaches may also lead to other measures described in Chapter 5.</w:t>
      </w:r>
    </w:p>
    <w:p w14:paraId="0F10616C" w14:textId="77777777" w:rsidR="00BD6B4F" w:rsidRDefault="006F02A6">
      <w:pPr>
        <w:pStyle w:val="Zkladntext1"/>
        <w:framePr w:w="10205" w:h="13958" w:hRule="exact" w:wrap="none" w:vAnchor="page" w:hAnchor="page" w:x="1102" w:y="1456"/>
        <w:spacing w:after="260"/>
        <w:ind w:left="1720" w:hanging="1720"/>
      </w:pPr>
      <w:bookmarkStart w:id="93" w:name="bookmark138"/>
      <w:r>
        <w:rPr>
          <w:rStyle w:val="Zkladntext"/>
          <w:b/>
          <w:bCs/>
        </w:rPr>
        <w:t>ARTICLE 16 — INTELLECTUAL PROPERTY RIGHTS (IPR) — BACKGROUND AND RESULTS —ACCESS RIGHTS AND RIGHTS OF USE</w:t>
      </w:r>
      <w:bookmarkEnd w:id="93"/>
    </w:p>
    <w:p w14:paraId="02762961" w14:textId="77777777" w:rsidR="00BD6B4F" w:rsidRDefault="006F02A6">
      <w:pPr>
        <w:pStyle w:val="Nadpis30"/>
        <w:framePr w:w="10205" w:h="13958" w:hRule="exact" w:wrap="none" w:vAnchor="page" w:hAnchor="page" w:x="1102" w:y="1456"/>
        <w:numPr>
          <w:ilvl w:val="1"/>
          <w:numId w:val="81"/>
        </w:numPr>
        <w:tabs>
          <w:tab w:val="left" w:pos="648"/>
        </w:tabs>
      </w:pPr>
      <w:bookmarkStart w:id="94" w:name="bookmark140"/>
      <w:bookmarkStart w:id="95" w:name="bookmark139"/>
      <w:r>
        <w:rPr>
          <w:rStyle w:val="Nadpis3"/>
          <w:b/>
          <w:bCs/>
        </w:rPr>
        <w:t>Background and access rights to background</w:t>
      </w:r>
      <w:bookmarkEnd w:id="94"/>
      <w:bookmarkEnd w:id="95"/>
    </w:p>
    <w:p w14:paraId="0A1E2A1C" w14:textId="77777777" w:rsidR="00BD6B4F" w:rsidRDefault="006F02A6">
      <w:pPr>
        <w:pStyle w:val="Zkladntext1"/>
        <w:framePr w:w="10205" w:h="13958" w:hRule="exact" w:wrap="none" w:vAnchor="page" w:hAnchor="page" w:x="1102" w:y="1456"/>
      </w:pPr>
      <w:r>
        <w:rPr>
          <w:rStyle w:val="Zkladntext"/>
        </w:rPr>
        <w:t>The beneficiaries must give each other and the other participants access to the background identified as needed for implementing the action, subject to any specific rules in Annex 5.</w:t>
      </w:r>
    </w:p>
    <w:p w14:paraId="42422CAC" w14:textId="77777777" w:rsidR="00BD6B4F" w:rsidRDefault="006F02A6">
      <w:pPr>
        <w:pStyle w:val="Zkladntext1"/>
        <w:framePr w:w="10205" w:h="13958" w:hRule="exact" w:wrap="none" w:vAnchor="page" w:hAnchor="page" w:x="1102" w:y="1456"/>
      </w:pPr>
      <w:r>
        <w:rPr>
          <w:rStyle w:val="Zkladntext"/>
        </w:rPr>
        <w:t>‘Background’ means any data, know-how or information — whatever its form or nature (tangible or intangible), including any rights such as intellectual property rights — that is:</w:t>
      </w:r>
    </w:p>
    <w:p w14:paraId="7FB88B4D" w14:textId="77777777" w:rsidR="00BD6B4F" w:rsidRDefault="006F02A6">
      <w:pPr>
        <w:pStyle w:val="Zkladntext1"/>
        <w:framePr w:w="10205" w:h="13958" w:hRule="exact" w:wrap="none" w:vAnchor="page" w:hAnchor="page" w:x="1102" w:y="1456"/>
        <w:numPr>
          <w:ilvl w:val="0"/>
          <w:numId w:val="82"/>
        </w:numPr>
        <w:tabs>
          <w:tab w:val="left" w:pos="750"/>
        </w:tabs>
        <w:ind w:firstLine="300"/>
      </w:pPr>
      <w:r>
        <w:rPr>
          <w:rStyle w:val="Zkladntext"/>
        </w:rPr>
        <w:t>held by the beneficiaries before they acceded to the Agreement and</w:t>
      </w:r>
    </w:p>
    <w:p w14:paraId="65C50F2B" w14:textId="77777777" w:rsidR="00BD6B4F" w:rsidRDefault="006F02A6">
      <w:pPr>
        <w:pStyle w:val="Zkladntext1"/>
        <w:framePr w:w="10205" w:h="13958" w:hRule="exact" w:wrap="none" w:vAnchor="page" w:hAnchor="page" w:x="1102" w:y="1456"/>
        <w:numPr>
          <w:ilvl w:val="0"/>
          <w:numId w:val="82"/>
        </w:numPr>
        <w:tabs>
          <w:tab w:val="left" w:pos="764"/>
        </w:tabs>
        <w:ind w:firstLine="300"/>
      </w:pPr>
      <w:r>
        <w:rPr>
          <w:rStyle w:val="Zkladntext"/>
        </w:rPr>
        <w:t>needed to implement the action or exploit the results.</w:t>
      </w:r>
    </w:p>
    <w:p w14:paraId="53E3CABF" w14:textId="77777777" w:rsidR="00BD6B4F" w:rsidRDefault="006F02A6">
      <w:pPr>
        <w:pStyle w:val="Zkladntext1"/>
        <w:framePr w:w="10205" w:h="13958" w:hRule="exact" w:wrap="none" w:vAnchor="page" w:hAnchor="page" w:x="1102" w:y="1456"/>
        <w:spacing w:after="260"/>
      </w:pPr>
      <w:r>
        <w:rPr>
          <w:rStyle w:val="Zkladntext"/>
        </w:rPr>
        <w:t>If background is subject to rights of a third party, the beneficiary concerned must ensure that it is able to comply with its obligations under the Agreement.</w:t>
      </w:r>
    </w:p>
    <w:p w14:paraId="64E5F154" w14:textId="77777777" w:rsidR="00BD6B4F" w:rsidRDefault="006F02A6">
      <w:pPr>
        <w:pStyle w:val="Nadpis30"/>
        <w:framePr w:w="10205" w:h="13958" w:hRule="exact" w:wrap="none" w:vAnchor="page" w:hAnchor="page" w:x="1102" w:y="1456"/>
        <w:numPr>
          <w:ilvl w:val="1"/>
          <w:numId w:val="81"/>
        </w:numPr>
        <w:tabs>
          <w:tab w:val="left" w:pos="648"/>
        </w:tabs>
      </w:pPr>
      <w:bookmarkStart w:id="96" w:name="bookmark143"/>
      <w:bookmarkStart w:id="97" w:name="bookmark142"/>
      <w:r>
        <w:rPr>
          <w:rStyle w:val="Nadpis3"/>
          <w:b/>
          <w:bCs/>
        </w:rPr>
        <w:t>Ownership of results</w:t>
      </w:r>
      <w:bookmarkEnd w:id="96"/>
      <w:bookmarkEnd w:id="97"/>
    </w:p>
    <w:p w14:paraId="64680B97" w14:textId="77777777" w:rsidR="00BD6B4F" w:rsidRDefault="006F02A6">
      <w:pPr>
        <w:pStyle w:val="Zkladntext1"/>
        <w:framePr w:w="10205" w:h="13958" w:hRule="exact" w:wrap="none" w:vAnchor="page" w:hAnchor="page" w:x="1102" w:y="1456"/>
      </w:pPr>
      <w:r>
        <w:rPr>
          <w:rStyle w:val="Zkladntext"/>
        </w:rPr>
        <w:t>The granting authority does not obtain ownership of the results produced under the action.</w:t>
      </w:r>
    </w:p>
    <w:p w14:paraId="0691852A" w14:textId="77777777" w:rsidR="00BD6B4F" w:rsidRDefault="006F02A6">
      <w:pPr>
        <w:pStyle w:val="Zkladntext1"/>
        <w:framePr w:w="10205" w:h="13958" w:hRule="exact" w:wrap="none" w:vAnchor="page" w:hAnchor="page" w:x="1102" w:y="1456"/>
        <w:spacing w:after="260"/>
      </w:pPr>
      <w:r>
        <w:rPr>
          <w:rStyle w:val="Zkladntext"/>
        </w:rPr>
        <w:t>‘Results’ means any tangible or intangible effect of the action, such as data, know-how or information, whatever its form or nature, whether or not it can be protected, as well as any rights attached to it, including intellectual property rights.</w:t>
      </w:r>
    </w:p>
    <w:p w14:paraId="17AE3F8D" w14:textId="77777777" w:rsidR="00BD6B4F" w:rsidRDefault="006F02A6">
      <w:pPr>
        <w:pStyle w:val="Nadpis30"/>
        <w:framePr w:w="10205" w:h="13958" w:hRule="exact" w:wrap="none" w:vAnchor="page" w:hAnchor="page" w:x="1102" w:y="1456"/>
        <w:numPr>
          <w:ilvl w:val="1"/>
          <w:numId w:val="81"/>
        </w:numPr>
        <w:tabs>
          <w:tab w:val="left" w:pos="648"/>
        </w:tabs>
        <w:ind w:left="700" w:hanging="700"/>
      </w:pPr>
      <w:bookmarkStart w:id="98" w:name="bookmark146"/>
      <w:bookmarkStart w:id="99" w:name="bookmark145"/>
      <w:r>
        <w:rPr>
          <w:rStyle w:val="Nadpis3"/>
          <w:b/>
          <w:bCs/>
        </w:rPr>
        <w:t>Rights of use of the granting authority on materials, documents and information received for policy, information, communication, dissemination and publicity purposes</w:t>
      </w:r>
      <w:bookmarkEnd w:id="98"/>
      <w:bookmarkEnd w:id="99"/>
    </w:p>
    <w:p w14:paraId="12C8CCE8" w14:textId="77777777" w:rsidR="00BD6B4F" w:rsidRDefault="006F02A6">
      <w:pPr>
        <w:pStyle w:val="Zkladntext1"/>
        <w:framePr w:w="10205" w:h="13958" w:hRule="exact" w:wrap="none" w:vAnchor="page" w:hAnchor="page" w:x="1102" w:y="1456"/>
        <w:jc w:val="both"/>
      </w:pPr>
      <w:r>
        <w:rPr>
          <w:rStyle w:val="Zkladntext"/>
        </w:rPr>
        <w:t>The granting authority has the right to use non-sensitive information relating to the action and materials and documents received from the beneficiaries (notably summaries for publication, deliverables, as well as any other material, such as pictures or audio-visual material, in paper or electronic form) for policy, information, communication, dissemination and publicity purposes — during the action or afterwards.</w:t>
      </w:r>
    </w:p>
    <w:p w14:paraId="3C699B1A" w14:textId="77777777" w:rsidR="00BD6B4F" w:rsidRDefault="006F02A6">
      <w:pPr>
        <w:pStyle w:val="Zkladntext1"/>
        <w:framePr w:w="10205" w:h="13958" w:hRule="exact" w:wrap="none" w:vAnchor="page" w:hAnchor="page" w:x="1102" w:y="1456"/>
        <w:spacing w:after="0"/>
        <w:jc w:val="both"/>
      </w:pPr>
      <w:r>
        <w:rPr>
          <w:rStyle w:val="Zkladntext"/>
        </w:rPr>
        <w:t xml:space="preserve">The right to use the beneficiaries’ materials, documents and information is granted in the form of a royalty-free, non-exclusive and irrevocable </w:t>
      </w:r>
      <w:proofErr w:type="spellStart"/>
      <w:r>
        <w:rPr>
          <w:rStyle w:val="Zkladntext"/>
        </w:rPr>
        <w:t>licence</w:t>
      </w:r>
      <w:proofErr w:type="spellEnd"/>
      <w:r>
        <w:rPr>
          <w:rStyle w:val="Zkladntext"/>
        </w:rPr>
        <w:t>, which includes the following rights:</w:t>
      </w:r>
    </w:p>
    <w:p w14:paraId="3A6FFE7A" w14:textId="77777777" w:rsidR="00BD6B4F" w:rsidRDefault="006F02A6">
      <w:pPr>
        <w:pStyle w:val="Zhlavnebozpat0"/>
        <w:framePr w:wrap="none" w:vAnchor="page" w:hAnchor="page" w:x="10544" w:y="16091"/>
      </w:pPr>
      <w:r>
        <w:rPr>
          <w:rStyle w:val="Zhlavnebozpat"/>
        </w:rPr>
        <w:t>27</w:t>
      </w:r>
    </w:p>
    <w:p w14:paraId="7582537A"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3C96243" w14:textId="77777777" w:rsidR="00BD6B4F" w:rsidRDefault="00BD6B4F">
      <w:pPr>
        <w:spacing w:line="1" w:lineRule="exact"/>
      </w:pPr>
    </w:p>
    <w:p w14:paraId="7FCB7063" w14:textId="77777777" w:rsidR="00BD6B4F" w:rsidRDefault="006F02A6">
      <w:pPr>
        <w:pStyle w:val="Zhlavnebozpat0"/>
        <w:framePr w:w="10205" w:h="648" w:hRule="exact" w:wrap="none" w:vAnchor="page" w:hAnchor="page" w:x="1102" w:y="386"/>
        <w:spacing w:after="140" w:line="276" w:lineRule="auto"/>
      </w:pPr>
      <w:r>
        <w:rPr>
          <w:rStyle w:val="Zhlavnebozpat"/>
        </w:rPr>
        <w:t>Project: 101182652 — NEUTRAL4GS — HORIZON-MSCA-2023-SE-01</w:t>
      </w:r>
    </w:p>
    <w:p w14:paraId="3AA3942E"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0787943" w14:textId="77777777" w:rsidR="00BD6B4F" w:rsidRDefault="006F02A6">
      <w:pPr>
        <w:pStyle w:val="Zkladntext1"/>
        <w:framePr w:w="10205" w:h="13637" w:hRule="exact" w:wrap="none" w:vAnchor="page" w:hAnchor="page" w:x="1102" w:y="1456"/>
        <w:numPr>
          <w:ilvl w:val="0"/>
          <w:numId w:val="83"/>
        </w:numPr>
        <w:tabs>
          <w:tab w:val="left" w:pos="750"/>
        </w:tabs>
        <w:ind w:left="660" w:hanging="360"/>
        <w:jc w:val="both"/>
      </w:pPr>
      <w:r>
        <w:rPr>
          <w:rStyle w:val="Zkladntext"/>
          <w:b/>
          <w:bCs/>
        </w:rPr>
        <w:t xml:space="preserve">use for its own purposes </w:t>
      </w:r>
      <w:r>
        <w:rPr>
          <w:rStyle w:val="Zkladntext"/>
        </w:rPr>
        <w:t>(in particular, making them available to persons working for the granting authority or any other EU service (including institutions, bodies, offices, agencies, etc.) or EU Member State institution or body; copying or reproducing them in whole or in part, in unlimited numbers; and communication through press information services)</w:t>
      </w:r>
    </w:p>
    <w:p w14:paraId="18D0BCEF" w14:textId="77777777" w:rsidR="00BD6B4F" w:rsidRDefault="006F02A6">
      <w:pPr>
        <w:pStyle w:val="Zkladntext1"/>
        <w:framePr w:w="10205" w:h="13637" w:hRule="exact" w:wrap="none" w:vAnchor="page" w:hAnchor="page" w:x="1102" w:y="1456"/>
        <w:numPr>
          <w:ilvl w:val="0"/>
          <w:numId w:val="83"/>
        </w:numPr>
        <w:tabs>
          <w:tab w:val="left" w:pos="764"/>
        </w:tabs>
        <w:ind w:left="660" w:hanging="360"/>
        <w:jc w:val="both"/>
      </w:pPr>
      <w:r>
        <w:rPr>
          <w:rStyle w:val="Zkladntext"/>
          <w:b/>
          <w:bCs/>
        </w:rPr>
        <w:t xml:space="preserve">distribution to the public </w:t>
      </w:r>
      <w:r>
        <w:rPr>
          <w:rStyle w:val="Zkladntext"/>
        </w:rPr>
        <w:t>(in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1AECDC24" w14:textId="77777777" w:rsidR="00BD6B4F" w:rsidRDefault="006F02A6">
      <w:pPr>
        <w:pStyle w:val="Zkladntext1"/>
        <w:framePr w:w="10205" w:h="13637" w:hRule="exact" w:wrap="none" w:vAnchor="page" w:hAnchor="page" w:x="1102" w:y="1456"/>
        <w:numPr>
          <w:ilvl w:val="0"/>
          <w:numId w:val="83"/>
        </w:numPr>
        <w:tabs>
          <w:tab w:val="left" w:pos="750"/>
        </w:tabs>
        <w:ind w:left="660" w:hanging="360"/>
        <w:jc w:val="both"/>
      </w:pPr>
      <w:r>
        <w:rPr>
          <w:rStyle w:val="Zkladntext"/>
          <w:b/>
          <w:bCs/>
        </w:rPr>
        <w:t xml:space="preserve">editing or redrafting </w:t>
      </w:r>
      <w:r>
        <w:rPr>
          <w:rStyle w:val="Zkladntext"/>
        </w:rPr>
        <w:t xml:space="preserve">(including shortening, </w:t>
      </w:r>
      <w:proofErr w:type="spellStart"/>
      <w:r>
        <w:rPr>
          <w:rStyle w:val="Zkladntext"/>
        </w:rPr>
        <w:t>summarising</w:t>
      </w:r>
      <w:proofErr w:type="spellEnd"/>
      <w:r>
        <w:rPr>
          <w:rStyle w:val="Zkladntext"/>
        </w:rPr>
        <w:t>, inserting other elements (e.g. meta-data, legends, other graphic, visual, audio or text elements), extracting parts (e.g. audio or video files), dividing into parts, use in a compilation)</w:t>
      </w:r>
    </w:p>
    <w:p w14:paraId="0BC61737" w14:textId="77777777" w:rsidR="00BD6B4F" w:rsidRDefault="006F02A6">
      <w:pPr>
        <w:pStyle w:val="Nadpis30"/>
        <w:framePr w:w="10205" w:h="13637" w:hRule="exact" w:wrap="none" w:vAnchor="page" w:hAnchor="page" w:x="1102" w:y="1456"/>
        <w:numPr>
          <w:ilvl w:val="0"/>
          <w:numId w:val="83"/>
        </w:numPr>
        <w:tabs>
          <w:tab w:val="left" w:pos="764"/>
        </w:tabs>
        <w:ind w:firstLine="300"/>
      </w:pPr>
      <w:bookmarkStart w:id="100" w:name="bookmark148"/>
      <w:r>
        <w:rPr>
          <w:rStyle w:val="Nadpis3"/>
          <w:b/>
          <w:bCs/>
        </w:rPr>
        <w:t>translation</w:t>
      </w:r>
      <w:bookmarkEnd w:id="100"/>
    </w:p>
    <w:p w14:paraId="49754D0E" w14:textId="77777777" w:rsidR="00BD6B4F" w:rsidRDefault="006F02A6">
      <w:pPr>
        <w:pStyle w:val="Zkladntext1"/>
        <w:framePr w:w="10205" w:h="13637" w:hRule="exact" w:wrap="none" w:vAnchor="page" w:hAnchor="page" w:x="1102" w:y="1456"/>
        <w:numPr>
          <w:ilvl w:val="0"/>
          <w:numId w:val="83"/>
        </w:numPr>
        <w:tabs>
          <w:tab w:val="left" w:pos="750"/>
        </w:tabs>
        <w:ind w:firstLine="300"/>
      </w:pPr>
      <w:r>
        <w:rPr>
          <w:rStyle w:val="Zkladntext"/>
          <w:b/>
          <w:bCs/>
        </w:rPr>
        <w:t xml:space="preserve">storage </w:t>
      </w:r>
      <w:r>
        <w:rPr>
          <w:rStyle w:val="Zkladntext"/>
        </w:rPr>
        <w:t>in paper, electronic or other form</w:t>
      </w:r>
    </w:p>
    <w:p w14:paraId="3419F524" w14:textId="77777777" w:rsidR="00BD6B4F" w:rsidRDefault="006F02A6">
      <w:pPr>
        <w:pStyle w:val="Zkladntext1"/>
        <w:framePr w:w="10205" w:h="13637" w:hRule="exact" w:wrap="none" w:vAnchor="page" w:hAnchor="page" w:x="1102" w:y="1456"/>
        <w:numPr>
          <w:ilvl w:val="0"/>
          <w:numId w:val="83"/>
        </w:numPr>
        <w:tabs>
          <w:tab w:val="left" w:pos="721"/>
        </w:tabs>
        <w:ind w:firstLine="300"/>
      </w:pPr>
      <w:r>
        <w:rPr>
          <w:rStyle w:val="Zkladntext"/>
          <w:b/>
          <w:bCs/>
        </w:rPr>
        <w:t>archiving</w:t>
      </w:r>
      <w:r>
        <w:rPr>
          <w:rStyle w:val="Zkladntext"/>
        </w:rPr>
        <w:t>, in line with applicable document-management rules</w:t>
      </w:r>
    </w:p>
    <w:p w14:paraId="62DE44DC" w14:textId="77777777" w:rsidR="00BD6B4F" w:rsidRDefault="006F02A6">
      <w:pPr>
        <w:pStyle w:val="Zkladntext1"/>
        <w:framePr w:w="10205" w:h="13637" w:hRule="exact" w:wrap="none" w:vAnchor="page" w:hAnchor="page" w:x="1102" w:y="1456"/>
        <w:numPr>
          <w:ilvl w:val="0"/>
          <w:numId w:val="83"/>
        </w:numPr>
        <w:tabs>
          <w:tab w:val="left" w:pos="764"/>
        </w:tabs>
        <w:ind w:left="660" w:hanging="360"/>
        <w:jc w:val="both"/>
      </w:pPr>
      <w:r>
        <w:rPr>
          <w:rStyle w:val="Zkladntext"/>
        </w:rPr>
        <w:t xml:space="preserve">the right to </w:t>
      </w:r>
      <w:proofErr w:type="spellStart"/>
      <w:r>
        <w:rPr>
          <w:rStyle w:val="Zkladntext"/>
        </w:rPr>
        <w:t>authorise</w:t>
      </w:r>
      <w:proofErr w:type="spellEnd"/>
      <w:r>
        <w:rPr>
          <w:rStyle w:val="Zkladntext"/>
        </w:rPr>
        <w:t xml:space="preserve"> </w:t>
      </w:r>
      <w:r>
        <w:rPr>
          <w:rStyle w:val="Zkladntext"/>
          <w:b/>
          <w:bCs/>
        </w:rPr>
        <w:t xml:space="preserve">third parties </w:t>
      </w:r>
      <w:r>
        <w:rPr>
          <w:rStyle w:val="Zkladntext"/>
        </w:rPr>
        <w:t>to act on its behalf or sub-license to third parties the modes of use set out in Points (b), (c), (d) and (f), if needed for the information, communication and publicity activity of the granting authority</w:t>
      </w:r>
    </w:p>
    <w:p w14:paraId="0404A383" w14:textId="77777777" w:rsidR="00BD6B4F" w:rsidRDefault="006F02A6">
      <w:pPr>
        <w:pStyle w:val="Zkladntext1"/>
        <w:framePr w:w="10205" w:h="13637" w:hRule="exact" w:wrap="none" w:vAnchor="page" w:hAnchor="page" w:x="1102" w:y="1456"/>
        <w:numPr>
          <w:ilvl w:val="0"/>
          <w:numId w:val="83"/>
        </w:numPr>
        <w:tabs>
          <w:tab w:val="left" w:pos="764"/>
        </w:tabs>
        <w:ind w:left="660" w:hanging="360"/>
        <w:jc w:val="both"/>
      </w:pPr>
      <w:r>
        <w:rPr>
          <w:rStyle w:val="Zkladntext"/>
          <w:b/>
          <w:bCs/>
        </w:rPr>
        <w:t>processing</w:t>
      </w:r>
      <w:r>
        <w:rPr>
          <w:rStyle w:val="Zkladntext"/>
        </w:rPr>
        <w:t xml:space="preserve">, </w:t>
      </w:r>
      <w:proofErr w:type="spellStart"/>
      <w:r>
        <w:rPr>
          <w:rStyle w:val="Zkladntext"/>
        </w:rPr>
        <w:t>analysing</w:t>
      </w:r>
      <w:proofErr w:type="spellEnd"/>
      <w:r>
        <w:rPr>
          <w:rStyle w:val="Zkladntext"/>
        </w:rPr>
        <w:t xml:space="preserve">, aggregating the materials, documents and information received and </w:t>
      </w:r>
      <w:r>
        <w:rPr>
          <w:rStyle w:val="Zkladntext"/>
          <w:b/>
          <w:bCs/>
        </w:rPr>
        <w:t>producing derivative works</w:t>
      </w:r>
      <w:r>
        <w:rPr>
          <w:rStyle w:val="Zkladntext"/>
        </w:rPr>
        <w:t>.</w:t>
      </w:r>
    </w:p>
    <w:p w14:paraId="4101882B" w14:textId="77777777" w:rsidR="00BD6B4F" w:rsidRDefault="006F02A6">
      <w:pPr>
        <w:pStyle w:val="Zkladntext1"/>
        <w:framePr w:w="10205" w:h="13637" w:hRule="exact" w:wrap="none" w:vAnchor="page" w:hAnchor="page" w:x="1102" w:y="1456"/>
        <w:jc w:val="both"/>
      </w:pPr>
      <w:r>
        <w:rPr>
          <w:rStyle w:val="Zkladntext"/>
        </w:rPr>
        <w:t>The rights of use are granted for the whole duration of the industrial or intellectual property rights concerned.</w:t>
      </w:r>
    </w:p>
    <w:p w14:paraId="72D1C092" w14:textId="77777777" w:rsidR="00BD6B4F" w:rsidRDefault="006F02A6">
      <w:pPr>
        <w:pStyle w:val="Zkladntext1"/>
        <w:framePr w:w="10205" w:h="13637" w:hRule="exact" w:wrap="none" w:vAnchor="page" w:hAnchor="page" w:x="1102" w:y="1456"/>
        <w:jc w:val="both"/>
      </w:pPr>
      <w:r>
        <w:rPr>
          <w:rStyle w:val="Zkladntext"/>
        </w:rPr>
        <w:t xml:space="preserve">If materials or documents are subject to moral rights or </w:t>
      </w:r>
      <w:proofErr w:type="gramStart"/>
      <w:r>
        <w:rPr>
          <w:rStyle w:val="Zkladntext"/>
        </w:rPr>
        <w:t>third party</w:t>
      </w:r>
      <w:proofErr w:type="gramEnd"/>
      <w:r>
        <w:rPr>
          <w:rStyle w:val="Zkladntext"/>
        </w:rPr>
        <w:t xml:space="preserve"> rights (including intellectual property rights or rights of natural persons on their image and voice), the beneficiaries must ensure that they comply with their obligations under this Agreement (in particular, by obtaining the necessary </w:t>
      </w:r>
      <w:proofErr w:type="spellStart"/>
      <w:r>
        <w:rPr>
          <w:rStyle w:val="Zkladntext"/>
        </w:rPr>
        <w:t>licences</w:t>
      </w:r>
      <w:proofErr w:type="spellEnd"/>
      <w:r>
        <w:rPr>
          <w:rStyle w:val="Zkladntext"/>
        </w:rPr>
        <w:t xml:space="preserve"> and </w:t>
      </w:r>
      <w:proofErr w:type="spellStart"/>
      <w:r>
        <w:rPr>
          <w:rStyle w:val="Zkladntext"/>
        </w:rPr>
        <w:t>authorisations</w:t>
      </w:r>
      <w:proofErr w:type="spellEnd"/>
      <w:r>
        <w:rPr>
          <w:rStyle w:val="Zkladntext"/>
        </w:rPr>
        <w:t xml:space="preserve"> from the rights holders concerned).</w:t>
      </w:r>
    </w:p>
    <w:p w14:paraId="73D590E7" w14:textId="77777777" w:rsidR="00BD6B4F" w:rsidRDefault="006F02A6">
      <w:pPr>
        <w:pStyle w:val="Zkladntext1"/>
        <w:framePr w:w="10205" w:h="13637" w:hRule="exact" w:wrap="none" w:vAnchor="page" w:hAnchor="page" w:x="1102" w:y="1456"/>
        <w:spacing w:after="160"/>
        <w:jc w:val="both"/>
      </w:pPr>
      <w:r>
        <w:rPr>
          <w:rStyle w:val="Zkladntext"/>
        </w:rPr>
        <w:t>Where applicable, the granting authority will insert the following information:</w:t>
      </w:r>
    </w:p>
    <w:p w14:paraId="6324F576" w14:textId="77777777" w:rsidR="00BD6B4F" w:rsidRDefault="006F02A6">
      <w:pPr>
        <w:pStyle w:val="Zkladntext20"/>
        <w:framePr w:w="10205" w:h="13637" w:hRule="exact" w:wrap="none" w:vAnchor="page" w:hAnchor="page" w:x="1102" w:y="1456"/>
        <w:spacing w:after="260"/>
        <w:ind w:left="300"/>
      </w:pPr>
      <w:r>
        <w:rPr>
          <w:rStyle w:val="Zkladntext2"/>
        </w:rPr>
        <w:t>“© - [year] - [name of the copyright owner]. All rights reserved. Licensed to the [name of granting authority] under conditions.”</w:t>
      </w:r>
    </w:p>
    <w:p w14:paraId="1BE9A056" w14:textId="77777777" w:rsidR="00BD6B4F" w:rsidRDefault="006F02A6">
      <w:pPr>
        <w:pStyle w:val="Nadpis30"/>
        <w:framePr w:w="10205" w:h="13637" w:hRule="exact" w:wrap="none" w:vAnchor="page" w:hAnchor="page" w:x="1102" w:y="1456"/>
        <w:numPr>
          <w:ilvl w:val="1"/>
          <w:numId w:val="81"/>
        </w:numPr>
        <w:tabs>
          <w:tab w:val="left" w:pos="657"/>
        </w:tabs>
      </w:pPr>
      <w:bookmarkStart w:id="101" w:name="bookmark151"/>
      <w:bookmarkStart w:id="102" w:name="bookmark150"/>
      <w:r>
        <w:rPr>
          <w:rStyle w:val="Nadpis3"/>
          <w:b/>
          <w:bCs/>
        </w:rPr>
        <w:t>Specific rules on IPR, results and background</w:t>
      </w:r>
      <w:bookmarkEnd w:id="101"/>
      <w:bookmarkEnd w:id="102"/>
    </w:p>
    <w:p w14:paraId="6CB8CF5E" w14:textId="77777777" w:rsidR="00BD6B4F" w:rsidRDefault="006F02A6">
      <w:pPr>
        <w:pStyle w:val="Zkladntext1"/>
        <w:framePr w:w="10205" w:h="13637" w:hRule="exact" w:wrap="none" w:vAnchor="page" w:hAnchor="page" w:x="1102" w:y="1456"/>
        <w:spacing w:after="260"/>
      </w:pPr>
      <w:r>
        <w:rPr>
          <w:rStyle w:val="Zkladntext"/>
        </w:rPr>
        <w:t>Specific rules regarding intellectual property rights, results and background (if any) are set out in Annex 5.</w:t>
      </w:r>
    </w:p>
    <w:p w14:paraId="08F837F9" w14:textId="77777777" w:rsidR="00BD6B4F" w:rsidRDefault="006F02A6">
      <w:pPr>
        <w:pStyle w:val="Nadpis30"/>
        <w:framePr w:w="10205" w:h="13637" w:hRule="exact" w:wrap="none" w:vAnchor="page" w:hAnchor="page" w:x="1102" w:y="1456"/>
        <w:numPr>
          <w:ilvl w:val="1"/>
          <w:numId w:val="81"/>
        </w:numPr>
        <w:tabs>
          <w:tab w:val="left" w:pos="657"/>
        </w:tabs>
      </w:pPr>
      <w:bookmarkStart w:id="103" w:name="bookmark154"/>
      <w:bookmarkStart w:id="104" w:name="bookmark153"/>
      <w:r>
        <w:rPr>
          <w:rStyle w:val="Nadpis3"/>
          <w:b/>
          <w:bCs/>
        </w:rPr>
        <w:t>Consequences of non-compliance</w:t>
      </w:r>
      <w:bookmarkEnd w:id="103"/>
      <w:bookmarkEnd w:id="104"/>
    </w:p>
    <w:p w14:paraId="3587F172" w14:textId="77777777" w:rsidR="00BD6B4F" w:rsidRDefault="006F02A6">
      <w:pPr>
        <w:pStyle w:val="Zkladntext1"/>
        <w:framePr w:w="10205" w:h="13637" w:hRule="exact" w:wrap="none" w:vAnchor="page" w:hAnchor="page" w:x="1102" w:y="1456"/>
      </w:pPr>
      <w:r>
        <w:rPr>
          <w:rStyle w:val="Zkladntext"/>
        </w:rPr>
        <w:t>If a beneficiary breaches any of its obligations under this Article, the grant may be reduced (see Article 28).</w:t>
      </w:r>
    </w:p>
    <w:p w14:paraId="3B467FC6" w14:textId="77777777" w:rsidR="00BD6B4F" w:rsidRDefault="006F02A6">
      <w:pPr>
        <w:pStyle w:val="Zkladntext1"/>
        <w:framePr w:w="10205" w:h="13637" w:hRule="exact" w:wrap="none" w:vAnchor="page" w:hAnchor="page" w:x="1102" w:y="1456"/>
        <w:spacing w:after="0"/>
      </w:pPr>
      <w:r>
        <w:rPr>
          <w:rStyle w:val="Zkladntext"/>
        </w:rPr>
        <w:t>Such a breach may also lead to other measures described in Chapter 5.</w:t>
      </w:r>
    </w:p>
    <w:p w14:paraId="1AA0B536" w14:textId="77777777" w:rsidR="00BD6B4F" w:rsidRDefault="006F02A6">
      <w:pPr>
        <w:pStyle w:val="Zhlavnebozpat0"/>
        <w:framePr w:wrap="none" w:vAnchor="page" w:hAnchor="page" w:x="10544" w:y="16091"/>
      </w:pPr>
      <w:r>
        <w:rPr>
          <w:rStyle w:val="Zhlavnebozpat"/>
        </w:rPr>
        <w:t>28</w:t>
      </w:r>
    </w:p>
    <w:p w14:paraId="225489C6"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0362A67" w14:textId="77777777" w:rsidR="00BD6B4F" w:rsidRDefault="00BD6B4F">
      <w:pPr>
        <w:spacing w:line="1" w:lineRule="exact"/>
      </w:pPr>
    </w:p>
    <w:p w14:paraId="5905711B" w14:textId="77777777" w:rsidR="00BD6B4F" w:rsidRDefault="006F02A6">
      <w:pPr>
        <w:pStyle w:val="Zhlavnebozpat0"/>
        <w:framePr w:wrap="none" w:vAnchor="page" w:hAnchor="page" w:x="1116" w:y="386"/>
      </w:pPr>
      <w:r>
        <w:rPr>
          <w:rStyle w:val="Zhlavnebozpat"/>
        </w:rPr>
        <w:t>Project: 101182652 — NEUTRAL4GS — HORIZON-MSCA-2023-SE-01</w:t>
      </w:r>
    </w:p>
    <w:p w14:paraId="40D101C9" w14:textId="77777777" w:rsidR="00BD6B4F" w:rsidRDefault="006F02A6">
      <w:pPr>
        <w:pStyle w:val="Zhlavnebozpat0"/>
        <w:framePr w:wrap="none" w:vAnchor="page" w:hAnchor="page" w:x="6603"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D3E41DB" w14:textId="77777777" w:rsidR="00BD6B4F" w:rsidRDefault="006F02A6">
      <w:pPr>
        <w:pStyle w:val="Zkladntext1"/>
        <w:framePr w:wrap="none" w:vAnchor="page" w:hAnchor="page" w:x="1102" w:y="1365"/>
        <w:spacing w:after="0"/>
        <w:jc w:val="both"/>
      </w:pPr>
      <w:r>
        <w:rPr>
          <w:rStyle w:val="Zkladntext"/>
          <w:b/>
          <w:bCs/>
        </w:rPr>
        <w:t>ARTICLE 17 — COMMUNICATION, DISSEMINATION AND VISIBILITY</w:t>
      </w:r>
    </w:p>
    <w:p w14:paraId="48712D20" w14:textId="77777777" w:rsidR="00BD6B4F" w:rsidRDefault="006F02A6">
      <w:pPr>
        <w:pStyle w:val="Nadpis30"/>
        <w:framePr w:w="10205" w:h="2242" w:hRule="exact" w:wrap="none" w:vAnchor="page" w:hAnchor="page" w:x="1102" w:y="1936"/>
        <w:numPr>
          <w:ilvl w:val="1"/>
          <w:numId w:val="84"/>
        </w:numPr>
        <w:tabs>
          <w:tab w:val="left" w:pos="653"/>
        </w:tabs>
        <w:jc w:val="both"/>
      </w:pPr>
      <w:bookmarkStart w:id="105" w:name="bookmark156"/>
      <w:r>
        <w:rPr>
          <w:rStyle w:val="Nadpis3"/>
          <w:b/>
          <w:bCs/>
        </w:rPr>
        <w:t>Communication — Dissemination — Promoting the action</w:t>
      </w:r>
      <w:bookmarkEnd w:id="105"/>
    </w:p>
    <w:p w14:paraId="38DCF1CD" w14:textId="77777777" w:rsidR="00BD6B4F" w:rsidRDefault="006F02A6">
      <w:pPr>
        <w:pStyle w:val="Zkladntext1"/>
        <w:framePr w:w="10205" w:h="2242" w:hRule="exact" w:wrap="none" w:vAnchor="page" w:hAnchor="page" w:x="1102" w:y="1936"/>
        <w:jc w:val="both"/>
      </w:pPr>
      <w:r>
        <w:rPr>
          <w:rStyle w:val="Zkladntext"/>
        </w:rPr>
        <w:t>Unless otherwise agreed with the granting authority, the beneficiaries must promote the action and its results by providing targeted information to multiple audiences (including the media and the public), in accordance with Annex 1 and in a strategic, coherent and effective manner.</w:t>
      </w:r>
    </w:p>
    <w:p w14:paraId="0F3522C3" w14:textId="77777777" w:rsidR="00BD6B4F" w:rsidRDefault="006F02A6">
      <w:pPr>
        <w:pStyle w:val="Zkladntext1"/>
        <w:framePr w:w="10205" w:h="2242" w:hRule="exact" w:wrap="none" w:vAnchor="page" w:hAnchor="page" w:x="1102" w:y="1936"/>
        <w:spacing w:after="0"/>
        <w:jc w:val="both"/>
      </w:pPr>
      <w:r>
        <w:rPr>
          <w:rStyle w:val="Zkladntext"/>
        </w:rPr>
        <w:t>Before engaging in a communication or dissemination activity expected to have a major media impact, the beneficiaries must inform the granting authority.</w:t>
      </w:r>
    </w:p>
    <w:p w14:paraId="04834BCA" w14:textId="77777777" w:rsidR="00BD6B4F" w:rsidRDefault="006F02A6">
      <w:pPr>
        <w:pStyle w:val="Nadpis30"/>
        <w:framePr w:wrap="none" w:vAnchor="page" w:hAnchor="page" w:x="1102" w:y="4403"/>
        <w:numPr>
          <w:ilvl w:val="1"/>
          <w:numId w:val="84"/>
        </w:numPr>
        <w:tabs>
          <w:tab w:val="left" w:pos="653"/>
        </w:tabs>
        <w:spacing w:after="0"/>
        <w:jc w:val="both"/>
      </w:pPr>
      <w:bookmarkStart w:id="106" w:name="bookmark159"/>
      <w:bookmarkStart w:id="107" w:name="bookmark158"/>
      <w:r>
        <w:rPr>
          <w:rStyle w:val="Nadpis3"/>
          <w:b/>
          <w:bCs/>
        </w:rPr>
        <w:t>Visibility — European flag and funding statement</w:t>
      </w:r>
      <w:bookmarkEnd w:id="106"/>
      <w:bookmarkEnd w:id="107"/>
    </w:p>
    <w:p w14:paraId="3BFF39A8" w14:textId="77777777" w:rsidR="00BD6B4F" w:rsidRDefault="006F02A6">
      <w:pPr>
        <w:pStyle w:val="Zkladntext1"/>
        <w:framePr w:w="10205" w:h="1781" w:hRule="exact" w:wrap="none" w:vAnchor="page" w:hAnchor="page" w:x="1102" w:y="4922"/>
        <w:spacing w:after="0"/>
        <w:jc w:val="both"/>
      </w:pPr>
      <w:r>
        <w:rPr>
          <w:rStyle w:val="Zkladntext"/>
        </w:rPr>
        <w:t>Unless otherwise agreed with the granting authority, communication activities of the beneficiaries related to the action (including media relations, conferences, seminars, information material, such as brochures, leaflets, posters, presentations, etc., in electronic form, via traditional or social media, etc.), dissemination activities and any infrastructure, equipment, vehicles, supplies or major result funded by the grant must acknowledge EU support and display the European flag (emblem) and funding statement (translated into local languages, where appropriate):</w:t>
      </w:r>
    </w:p>
    <w:p w14:paraId="4953C17D" w14:textId="77777777" w:rsidR="00BD6B4F" w:rsidRDefault="006F02A6">
      <w:pPr>
        <w:framePr w:wrap="none" w:vAnchor="page" w:hAnchor="page" w:x="2945" w:y="7019"/>
        <w:rPr>
          <w:sz w:val="2"/>
          <w:szCs w:val="2"/>
        </w:rPr>
      </w:pPr>
      <w:r>
        <w:rPr>
          <w:noProof/>
        </w:rPr>
        <w:drawing>
          <wp:inline distT="0" distB="0" distL="0" distR="0" wp14:anchorId="2244BB19" wp14:editId="41CA6814">
            <wp:extent cx="1139825" cy="77406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1139825" cy="774065"/>
                    </a:xfrm>
                    <a:prstGeom prst="rect">
                      <a:avLst/>
                    </a:prstGeom>
                  </pic:spPr>
                </pic:pic>
              </a:graphicData>
            </a:graphic>
          </wp:inline>
        </w:drawing>
      </w:r>
    </w:p>
    <w:p w14:paraId="2D32C1FC" w14:textId="77777777" w:rsidR="00BD6B4F" w:rsidRDefault="006F02A6">
      <w:pPr>
        <w:pStyle w:val="Titulekobrzku0"/>
        <w:framePr w:w="1949" w:h="586" w:hRule="exact" w:wrap="none" w:vAnchor="page" w:hAnchor="page" w:x="4985" w:y="7336"/>
        <w:spacing w:line="240" w:lineRule="auto"/>
      </w:pPr>
      <w:r>
        <w:rPr>
          <w:rStyle w:val="Titulekobrzku"/>
        </w:rPr>
        <w:t>Funded by the</w:t>
      </w:r>
    </w:p>
    <w:p w14:paraId="0F48B7C4" w14:textId="77777777" w:rsidR="00BD6B4F" w:rsidRDefault="006F02A6">
      <w:pPr>
        <w:pStyle w:val="Titulekobrzku0"/>
        <w:framePr w:w="1949" w:h="586" w:hRule="exact" w:wrap="none" w:vAnchor="page" w:hAnchor="page" w:x="4985" w:y="7336"/>
        <w:spacing w:line="240" w:lineRule="auto"/>
      </w:pPr>
      <w:r>
        <w:rPr>
          <w:rStyle w:val="Titulekobrzku"/>
        </w:rPr>
        <w:t>European Union</w:t>
      </w:r>
    </w:p>
    <w:p w14:paraId="73BE9E29" w14:textId="77777777" w:rsidR="00BD6B4F" w:rsidRDefault="006F02A6">
      <w:pPr>
        <w:framePr w:wrap="none" w:vAnchor="page" w:hAnchor="page" w:x="2931" w:y="8752"/>
        <w:rPr>
          <w:sz w:val="2"/>
          <w:szCs w:val="2"/>
        </w:rPr>
      </w:pPr>
      <w:r>
        <w:rPr>
          <w:noProof/>
        </w:rPr>
        <w:drawing>
          <wp:inline distT="0" distB="0" distL="0" distR="0" wp14:anchorId="0D079160" wp14:editId="7660B5A3">
            <wp:extent cx="1176655" cy="80454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176655" cy="804545"/>
                    </a:xfrm>
                    <a:prstGeom prst="rect">
                      <a:avLst/>
                    </a:prstGeom>
                  </pic:spPr>
                </pic:pic>
              </a:graphicData>
            </a:graphic>
          </wp:inline>
        </w:drawing>
      </w:r>
    </w:p>
    <w:p w14:paraId="72C6816E" w14:textId="77777777" w:rsidR="00BD6B4F" w:rsidRDefault="006F02A6">
      <w:pPr>
        <w:pStyle w:val="Titulekobrzku0"/>
        <w:framePr w:w="2155" w:h="638" w:hRule="exact" w:wrap="none" w:vAnchor="page" w:hAnchor="page" w:x="4990" w:y="9055"/>
        <w:spacing w:line="276" w:lineRule="auto"/>
      </w:pPr>
      <w:r>
        <w:rPr>
          <w:rStyle w:val="Titulekobrzku"/>
        </w:rPr>
        <w:t>Co-funded by the European Union</w:t>
      </w:r>
    </w:p>
    <w:p w14:paraId="44604096" w14:textId="77777777" w:rsidR="00BD6B4F" w:rsidRDefault="006F02A6">
      <w:pPr>
        <w:framePr w:wrap="none" w:vAnchor="page" w:hAnchor="page" w:x="2950" w:y="10504"/>
        <w:rPr>
          <w:sz w:val="2"/>
          <w:szCs w:val="2"/>
        </w:rPr>
      </w:pPr>
      <w:r>
        <w:rPr>
          <w:noProof/>
        </w:rPr>
        <w:drawing>
          <wp:inline distT="0" distB="0" distL="0" distR="0" wp14:anchorId="77251D08" wp14:editId="65D7AE9F">
            <wp:extent cx="1127760" cy="7620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1127760" cy="762000"/>
                    </a:xfrm>
                    <a:prstGeom prst="rect">
                      <a:avLst/>
                    </a:prstGeom>
                  </pic:spPr>
                </pic:pic>
              </a:graphicData>
            </a:graphic>
          </wp:inline>
        </w:drawing>
      </w:r>
    </w:p>
    <w:p w14:paraId="3B9A9C6D" w14:textId="77777777" w:rsidR="00BD6B4F" w:rsidRDefault="006F02A6">
      <w:pPr>
        <w:framePr w:wrap="none" w:vAnchor="page" w:hAnchor="page" w:x="6953" w:y="10533"/>
        <w:rPr>
          <w:sz w:val="2"/>
          <w:szCs w:val="2"/>
        </w:rPr>
      </w:pPr>
      <w:r>
        <w:rPr>
          <w:noProof/>
        </w:rPr>
        <w:drawing>
          <wp:inline distT="0" distB="0" distL="0" distR="0" wp14:anchorId="1E52E733" wp14:editId="6D7C5668">
            <wp:extent cx="1121410" cy="7620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1121410" cy="762000"/>
                    </a:xfrm>
                    <a:prstGeom prst="rect">
                      <a:avLst/>
                    </a:prstGeom>
                  </pic:spPr>
                </pic:pic>
              </a:graphicData>
            </a:graphic>
          </wp:inline>
        </w:drawing>
      </w:r>
    </w:p>
    <w:p w14:paraId="356FC496" w14:textId="77777777" w:rsidR="00BD6B4F" w:rsidRDefault="006F02A6">
      <w:pPr>
        <w:pStyle w:val="Zkladntext60"/>
        <w:framePr w:w="1920" w:h="590" w:hRule="exact" w:wrap="none" w:vAnchor="page" w:hAnchor="page" w:x="2907" w:y="11935"/>
        <w:spacing w:line="240" w:lineRule="auto"/>
      </w:pPr>
      <w:r>
        <w:rPr>
          <w:rStyle w:val="Zkladntext6"/>
        </w:rPr>
        <w:t>Funded by the</w:t>
      </w:r>
    </w:p>
    <w:p w14:paraId="1BD570CE" w14:textId="77777777" w:rsidR="00BD6B4F" w:rsidRDefault="006F02A6">
      <w:pPr>
        <w:pStyle w:val="Zkladntext60"/>
        <w:framePr w:w="1920" w:h="590" w:hRule="exact" w:wrap="none" w:vAnchor="page" w:hAnchor="page" w:x="2907" w:y="11935"/>
        <w:spacing w:line="240" w:lineRule="auto"/>
      </w:pPr>
      <w:r>
        <w:rPr>
          <w:rStyle w:val="Zkladntext6"/>
        </w:rPr>
        <w:t>European Union</w:t>
      </w:r>
    </w:p>
    <w:p w14:paraId="66555F28" w14:textId="77777777" w:rsidR="00BD6B4F" w:rsidRDefault="006F02A6">
      <w:pPr>
        <w:pStyle w:val="Zkladntext60"/>
        <w:framePr w:w="2131" w:h="614" w:hRule="exact" w:wrap="none" w:vAnchor="page" w:hAnchor="page" w:x="6910" w:y="11920"/>
        <w:spacing w:line="266" w:lineRule="auto"/>
      </w:pPr>
      <w:r>
        <w:rPr>
          <w:rStyle w:val="Zkladntext6"/>
        </w:rPr>
        <w:t>Co-funded by the European Union</w:t>
      </w:r>
    </w:p>
    <w:p w14:paraId="743076F1" w14:textId="77777777" w:rsidR="00BD6B4F" w:rsidRDefault="006F02A6">
      <w:pPr>
        <w:pStyle w:val="Zkladntext1"/>
        <w:framePr w:w="10205" w:h="634" w:hRule="exact" w:wrap="none" w:vAnchor="page" w:hAnchor="page" w:x="1102" w:y="12770"/>
        <w:spacing w:after="0"/>
      </w:pPr>
      <w:r>
        <w:rPr>
          <w:rStyle w:val="Zkladntext"/>
        </w:rPr>
        <w:t>The emblem must remain distinct and separate and cannot be modified by adding other visual marks, brands or text.</w:t>
      </w:r>
    </w:p>
    <w:p w14:paraId="024FED99" w14:textId="77777777" w:rsidR="00BD6B4F" w:rsidRDefault="006F02A6">
      <w:pPr>
        <w:pStyle w:val="Zkladntext1"/>
        <w:framePr w:w="10205" w:h="1944" w:hRule="exact" w:wrap="none" w:vAnchor="page" w:hAnchor="page" w:x="1102" w:y="13576"/>
      </w:pPr>
      <w:r>
        <w:rPr>
          <w:rStyle w:val="Zkladntext"/>
        </w:rPr>
        <w:t>Apart from the emblem, no other visual identity or logo may be used to highlight the EU support.</w:t>
      </w:r>
    </w:p>
    <w:p w14:paraId="4F5AA561" w14:textId="77777777" w:rsidR="00BD6B4F" w:rsidRDefault="006F02A6">
      <w:pPr>
        <w:pStyle w:val="Zkladntext1"/>
        <w:framePr w:w="10205" w:h="1944" w:hRule="exact" w:wrap="none" w:vAnchor="page" w:hAnchor="page" w:x="1102" w:y="13576"/>
      </w:pPr>
      <w:r>
        <w:rPr>
          <w:rStyle w:val="Zkladntext"/>
        </w:rPr>
        <w:t>When displayed in association with other logos (e.g. of beneficiaries or sponsors), the emblem must be displayed at least as prominently and visibly as the other logos.</w:t>
      </w:r>
    </w:p>
    <w:p w14:paraId="638746D1" w14:textId="77777777" w:rsidR="00BD6B4F" w:rsidRDefault="006F02A6">
      <w:pPr>
        <w:pStyle w:val="Zkladntext1"/>
        <w:framePr w:w="10205" w:h="1944" w:hRule="exact" w:wrap="none" w:vAnchor="page" w:hAnchor="page" w:x="1102" w:y="13576"/>
        <w:spacing w:after="0"/>
      </w:pPr>
      <w:r>
        <w:rPr>
          <w:rStyle w:val="Zkladntext"/>
        </w:rPr>
        <w:t>For the purposes of their obligations under this Article, the beneficiaries may use the emblem without first obtaining approval from the granting authority. This does not, however, give them the right to</w:t>
      </w:r>
    </w:p>
    <w:p w14:paraId="57B4A2D4" w14:textId="77777777" w:rsidR="00BD6B4F" w:rsidRDefault="006F02A6">
      <w:pPr>
        <w:pStyle w:val="Zhlavnebozpat0"/>
        <w:framePr w:wrap="none" w:vAnchor="page" w:hAnchor="page" w:x="10544" w:y="16091"/>
      </w:pPr>
      <w:r>
        <w:rPr>
          <w:rStyle w:val="Zhlavnebozpat"/>
        </w:rPr>
        <w:t>29</w:t>
      </w:r>
    </w:p>
    <w:p w14:paraId="47D7963A"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4AB0889" w14:textId="77777777" w:rsidR="00BD6B4F" w:rsidRDefault="00BD6B4F">
      <w:pPr>
        <w:spacing w:line="1" w:lineRule="exact"/>
      </w:pPr>
    </w:p>
    <w:p w14:paraId="207344F7"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01297F5E"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007DF23" w14:textId="77777777" w:rsidR="00BD6B4F" w:rsidRDefault="006F02A6">
      <w:pPr>
        <w:pStyle w:val="Zkladntext1"/>
        <w:framePr w:w="10205" w:h="14026" w:hRule="exact" w:wrap="none" w:vAnchor="page" w:hAnchor="page" w:x="1102" w:y="1456"/>
        <w:spacing w:after="260"/>
      </w:pPr>
      <w:r>
        <w:rPr>
          <w:rStyle w:val="Zkladntext"/>
        </w:rPr>
        <w:t>exclusive use. Moreover, they may not appropriate the emblem or any similar trademark or logo, either by registration or by any other means.</w:t>
      </w:r>
    </w:p>
    <w:p w14:paraId="39081F14" w14:textId="77777777" w:rsidR="00BD6B4F" w:rsidRDefault="006F02A6">
      <w:pPr>
        <w:pStyle w:val="Nadpis30"/>
        <w:framePr w:w="10205" w:h="14026" w:hRule="exact" w:wrap="none" w:vAnchor="page" w:hAnchor="page" w:x="1102" w:y="1456"/>
        <w:numPr>
          <w:ilvl w:val="1"/>
          <w:numId w:val="84"/>
        </w:numPr>
        <w:tabs>
          <w:tab w:val="left" w:pos="654"/>
        </w:tabs>
      </w:pPr>
      <w:bookmarkStart w:id="108" w:name="bookmark162"/>
      <w:bookmarkStart w:id="109" w:name="bookmark161"/>
      <w:r>
        <w:rPr>
          <w:rStyle w:val="Nadpis3"/>
          <w:b/>
          <w:bCs/>
        </w:rPr>
        <w:t>Quality of information — Disclaimer</w:t>
      </w:r>
      <w:bookmarkEnd w:id="108"/>
      <w:bookmarkEnd w:id="109"/>
    </w:p>
    <w:p w14:paraId="079D0DAF" w14:textId="77777777" w:rsidR="00BD6B4F" w:rsidRDefault="006F02A6">
      <w:pPr>
        <w:pStyle w:val="Zkladntext1"/>
        <w:framePr w:w="10205" w:h="14026" w:hRule="exact" w:wrap="none" w:vAnchor="page" w:hAnchor="page" w:x="1102" w:y="1456"/>
      </w:pPr>
      <w:r>
        <w:rPr>
          <w:rStyle w:val="Zkladntext"/>
        </w:rPr>
        <w:t>Any communication or dissemination activity related to the action must use factually accurate information.</w:t>
      </w:r>
    </w:p>
    <w:p w14:paraId="2F22B26A" w14:textId="77777777" w:rsidR="00BD6B4F" w:rsidRDefault="006F02A6">
      <w:pPr>
        <w:pStyle w:val="Zkladntext1"/>
        <w:framePr w:w="10205" w:h="14026" w:hRule="exact" w:wrap="none" w:vAnchor="page" w:hAnchor="page" w:x="1102" w:y="1456"/>
        <w:spacing w:after="160"/>
      </w:pPr>
      <w:r>
        <w:rPr>
          <w:rStyle w:val="Zkladntext"/>
        </w:rPr>
        <w:t>Moreover, it must indicate the following disclaimer (translated into local languages where appropriate):</w:t>
      </w:r>
    </w:p>
    <w:p w14:paraId="61235D0E" w14:textId="77777777" w:rsidR="00BD6B4F" w:rsidRDefault="006F02A6">
      <w:pPr>
        <w:pStyle w:val="Zkladntext20"/>
        <w:framePr w:w="10205" w:h="14026" w:hRule="exact" w:wrap="none" w:vAnchor="page" w:hAnchor="page" w:x="1102" w:y="1456"/>
        <w:spacing w:after="0"/>
        <w:ind w:firstLine="580"/>
      </w:pPr>
      <w:r>
        <w:rPr>
          <w:rStyle w:val="Zkladntext2"/>
        </w:rPr>
        <w:t>“Funded by the European Union. Views and opinions expressed are however those of the author(s) only</w:t>
      </w:r>
    </w:p>
    <w:p w14:paraId="24B5C60B" w14:textId="77777777" w:rsidR="00BD6B4F" w:rsidRDefault="006F02A6">
      <w:pPr>
        <w:pStyle w:val="Zkladntext20"/>
        <w:framePr w:w="10205" w:h="14026" w:hRule="exact" w:wrap="none" w:vAnchor="page" w:hAnchor="page" w:x="1102" w:y="1456"/>
        <w:spacing w:after="0"/>
        <w:ind w:firstLine="580"/>
      </w:pPr>
      <w:r>
        <w:rPr>
          <w:rStyle w:val="Zkladntext2"/>
        </w:rPr>
        <w:t>and do not necessarily reflect those of the European Union or [name of the granting authority]. Neither</w:t>
      </w:r>
    </w:p>
    <w:p w14:paraId="6C7B534F" w14:textId="77777777" w:rsidR="00BD6B4F" w:rsidRDefault="006F02A6">
      <w:pPr>
        <w:pStyle w:val="Zkladntext20"/>
        <w:framePr w:w="10205" w:h="14026" w:hRule="exact" w:wrap="none" w:vAnchor="page" w:hAnchor="page" w:x="1102" w:y="1456"/>
        <w:spacing w:after="260"/>
        <w:ind w:firstLine="580"/>
      </w:pPr>
      <w:r>
        <w:rPr>
          <w:rStyle w:val="Zkladntext2"/>
        </w:rPr>
        <w:t>the European Union nor the granting authority can be held responsible for them.”</w:t>
      </w:r>
    </w:p>
    <w:p w14:paraId="5237EA32" w14:textId="77777777" w:rsidR="00BD6B4F" w:rsidRDefault="006F02A6">
      <w:pPr>
        <w:pStyle w:val="Nadpis30"/>
        <w:framePr w:w="10205" w:h="14026" w:hRule="exact" w:wrap="none" w:vAnchor="page" w:hAnchor="page" w:x="1102" w:y="1456"/>
        <w:numPr>
          <w:ilvl w:val="1"/>
          <w:numId w:val="84"/>
        </w:numPr>
        <w:tabs>
          <w:tab w:val="left" w:pos="654"/>
        </w:tabs>
      </w:pPr>
      <w:bookmarkStart w:id="110" w:name="bookmark165"/>
      <w:bookmarkStart w:id="111" w:name="bookmark164"/>
      <w:r>
        <w:rPr>
          <w:rStyle w:val="Nadpis3"/>
          <w:b/>
          <w:bCs/>
        </w:rPr>
        <w:t>Specific communication, dissemination and visibility rules</w:t>
      </w:r>
      <w:bookmarkEnd w:id="110"/>
      <w:bookmarkEnd w:id="111"/>
    </w:p>
    <w:p w14:paraId="46205A9A" w14:textId="77777777" w:rsidR="00BD6B4F" w:rsidRDefault="006F02A6">
      <w:pPr>
        <w:pStyle w:val="Zkladntext1"/>
        <w:framePr w:w="10205" w:h="14026" w:hRule="exact" w:wrap="none" w:vAnchor="page" w:hAnchor="page" w:x="1102" w:y="1456"/>
        <w:spacing w:after="260"/>
      </w:pPr>
      <w:r>
        <w:rPr>
          <w:rStyle w:val="Zkladntext"/>
        </w:rPr>
        <w:t>Specific communication, dissemination and visibility rules (if any) are set out in Annex 5.</w:t>
      </w:r>
    </w:p>
    <w:p w14:paraId="6240A900" w14:textId="77777777" w:rsidR="00BD6B4F" w:rsidRDefault="006F02A6">
      <w:pPr>
        <w:pStyle w:val="Nadpis30"/>
        <w:framePr w:w="10205" w:h="14026" w:hRule="exact" w:wrap="none" w:vAnchor="page" w:hAnchor="page" w:x="1102" w:y="1456"/>
        <w:numPr>
          <w:ilvl w:val="1"/>
          <w:numId w:val="84"/>
        </w:numPr>
        <w:tabs>
          <w:tab w:val="left" w:pos="654"/>
        </w:tabs>
      </w:pPr>
      <w:bookmarkStart w:id="112" w:name="bookmark168"/>
      <w:bookmarkStart w:id="113" w:name="bookmark167"/>
      <w:r>
        <w:rPr>
          <w:rStyle w:val="Nadpis3"/>
          <w:b/>
          <w:bCs/>
        </w:rPr>
        <w:t>Consequences of non-compliance</w:t>
      </w:r>
      <w:bookmarkEnd w:id="112"/>
      <w:bookmarkEnd w:id="113"/>
    </w:p>
    <w:p w14:paraId="65A043C8" w14:textId="77777777" w:rsidR="00BD6B4F" w:rsidRDefault="006F02A6">
      <w:pPr>
        <w:pStyle w:val="Zkladntext1"/>
        <w:framePr w:w="10205" w:h="14026" w:hRule="exact" w:wrap="none" w:vAnchor="page" w:hAnchor="page" w:x="1102" w:y="1456"/>
      </w:pPr>
      <w:r>
        <w:rPr>
          <w:rStyle w:val="Zkladntext"/>
        </w:rPr>
        <w:t>If a beneficiary breaches any of its obligations under this Article, the grant may be reduced (see Article 28).</w:t>
      </w:r>
    </w:p>
    <w:p w14:paraId="5055473E" w14:textId="77777777" w:rsidR="00BD6B4F" w:rsidRDefault="006F02A6">
      <w:pPr>
        <w:pStyle w:val="Zkladntext1"/>
        <w:framePr w:w="10205" w:h="14026" w:hRule="exact" w:wrap="none" w:vAnchor="page" w:hAnchor="page" w:x="1102" w:y="1456"/>
        <w:spacing w:after="320"/>
      </w:pPr>
      <w:r>
        <w:rPr>
          <w:rStyle w:val="Zkladntext"/>
        </w:rPr>
        <w:t>Such breaches may also lead to other measures described in Chapter 5.</w:t>
      </w:r>
    </w:p>
    <w:p w14:paraId="729AEB77" w14:textId="77777777" w:rsidR="00BD6B4F" w:rsidRDefault="006F02A6">
      <w:pPr>
        <w:pStyle w:val="Zkladntext1"/>
        <w:framePr w:w="10205" w:h="14026" w:hRule="exact" w:wrap="none" w:vAnchor="page" w:hAnchor="page" w:x="1102" w:y="1456"/>
        <w:numPr>
          <w:ilvl w:val="0"/>
          <w:numId w:val="85"/>
        </w:numPr>
        <w:tabs>
          <w:tab w:val="left" w:pos="1573"/>
        </w:tabs>
        <w:spacing w:after="260"/>
      </w:pPr>
      <w:bookmarkStart w:id="114" w:name="bookmark170"/>
      <w:r>
        <w:rPr>
          <w:rStyle w:val="Zkladntext"/>
          <w:b/>
          <w:bCs/>
        </w:rPr>
        <w:t>— SPECIFIC RULES FOR CARRYING OUT THE ACTION</w:t>
      </w:r>
      <w:bookmarkEnd w:id="114"/>
    </w:p>
    <w:p w14:paraId="3C481B2F" w14:textId="77777777" w:rsidR="00BD6B4F" w:rsidRDefault="006F02A6">
      <w:pPr>
        <w:pStyle w:val="Nadpis30"/>
        <w:framePr w:w="10205" w:h="14026" w:hRule="exact" w:wrap="none" w:vAnchor="page" w:hAnchor="page" w:x="1102" w:y="1456"/>
        <w:numPr>
          <w:ilvl w:val="1"/>
          <w:numId w:val="86"/>
        </w:numPr>
        <w:tabs>
          <w:tab w:val="left" w:pos="654"/>
        </w:tabs>
      </w:pPr>
      <w:bookmarkStart w:id="115" w:name="bookmark172"/>
      <w:bookmarkStart w:id="116" w:name="bookmark171"/>
      <w:r>
        <w:rPr>
          <w:rStyle w:val="Nadpis3"/>
          <w:b/>
          <w:bCs/>
        </w:rPr>
        <w:t>Specific rules for carrying out the action</w:t>
      </w:r>
      <w:bookmarkEnd w:id="115"/>
      <w:bookmarkEnd w:id="116"/>
    </w:p>
    <w:p w14:paraId="3547A3BB" w14:textId="77777777" w:rsidR="00BD6B4F" w:rsidRDefault="006F02A6">
      <w:pPr>
        <w:pStyle w:val="Zkladntext1"/>
        <w:framePr w:w="10205" w:h="14026" w:hRule="exact" w:wrap="none" w:vAnchor="page" w:hAnchor="page" w:x="1102" w:y="1456"/>
        <w:spacing w:after="260"/>
      </w:pPr>
      <w:r>
        <w:rPr>
          <w:rStyle w:val="Zkladntext"/>
        </w:rPr>
        <w:t>Specific rules for implementing the action (if any) are set out in Annex 5.</w:t>
      </w:r>
    </w:p>
    <w:p w14:paraId="1861059E" w14:textId="77777777" w:rsidR="00BD6B4F" w:rsidRDefault="006F02A6">
      <w:pPr>
        <w:pStyle w:val="Nadpis30"/>
        <w:framePr w:w="10205" w:h="14026" w:hRule="exact" w:wrap="none" w:vAnchor="page" w:hAnchor="page" w:x="1102" w:y="1456"/>
        <w:numPr>
          <w:ilvl w:val="1"/>
          <w:numId w:val="86"/>
        </w:numPr>
        <w:tabs>
          <w:tab w:val="left" w:pos="654"/>
        </w:tabs>
      </w:pPr>
      <w:bookmarkStart w:id="117" w:name="bookmark175"/>
      <w:bookmarkStart w:id="118" w:name="bookmark174"/>
      <w:r>
        <w:rPr>
          <w:rStyle w:val="Nadpis3"/>
          <w:b/>
          <w:bCs/>
        </w:rPr>
        <w:t>Consequences of non-compliance</w:t>
      </w:r>
      <w:bookmarkEnd w:id="117"/>
      <w:bookmarkEnd w:id="118"/>
    </w:p>
    <w:p w14:paraId="5D213937" w14:textId="77777777" w:rsidR="00BD6B4F" w:rsidRDefault="006F02A6">
      <w:pPr>
        <w:pStyle w:val="Zkladntext1"/>
        <w:framePr w:w="10205" w:h="14026" w:hRule="exact" w:wrap="none" w:vAnchor="page" w:hAnchor="page" w:x="1102" w:y="1456"/>
      </w:pPr>
      <w:r>
        <w:rPr>
          <w:rStyle w:val="Zkladntext"/>
        </w:rPr>
        <w:t>If a beneficiary breaches any of its obligations under this Article, the grant may be reduced (see Article 28).</w:t>
      </w:r>
    </w:p>
    <w:p w14:paraId="5E9CE35F" w14:textId="77777777" w:rsidR="00BD6B4F" w:rsidRDefault="006F02A6">
      <w:pPr>
        <w:pStyle w:val="Zkladntext1"/>
        <w:framePr w:w="10205" w:h="14026" w:hRule="exact" w:wrap="none" w:vAnchor="page" w:hAnchor="page" w:x="1102" w:y="1456"/>
        <w:spacing w:after="420"/>
      </w:pPr>
      <w:r>
        <w:rPr>
          <w:rStyle w:val="Zkladntext"/>
        </w:rPr>
        <w:t>Such a breach may also lead to other measures described in Chapter 5.</w:t>
      </w:r>
    </w:p>
    <w:p w14:paraId="43CB9F09" w14:textId="77777777" w:rsidR="00BD6B4F" w:rsidRDefault="006F02A6">
      <w:pPr>
        <w:pStyle w:val="Zkladntext1"/>
        <w:framePr w:w="10205" w:h="14026" w:hRule="exact" w:wrap="none" w:vAnchor="page" w:hAnchor="page" w:x="1102" w:y="1456"/>
        <w:spacing w:after="320"/>
      </w:pPr>
      <w:bookmarkStart w:id="119" w:name="bookmark177"/>
      <w:r>
        <w:rPr>
          <w:rStyle w:val="Zkladntext"/>
          <w:b/>
          <w:bCs/>
          <w:u w:val="single"/>
        </w:rPr>
        <w:t>SECTION 3 GRANT ADMINISTRATION</w:t>
      </w:r>
      <w:bookmarkEnd w:id="119"/>
    </w:p>
    <w:p w14:paraId="75A0E8D8" w14:textId="77777777" w:rsidR="00BD6B4F" w:rsidRDefault="006F02A6">
      <w:pPr>
        <w:pStyle w:val="Zkladntext1"/>
        <w:framePr w:w="10205" w:h="14026" w:hRule="exact" w:wrap="none" w:vAnchor="page" w:hAnchor="page" w:x="1102" w:y="1456"/>
        <w:numPr>
          <w:ilvl w:val="0"/>
          <w:numId w:val="85"/>
        </w:numPr>
        <w:tabs>
          <w:tab w:val="left" w:pos="1573"/>
        </w:tabs>
        <w:spacing w:after="260"/>
      </w:pPr>
      <w:bookmarkStart w:id="120" w:name="bookmark178"/>
      <w:r>
        <w:rPr>
          <w:rStyle w:val="Zkladntext"/>
          <w:b/>
          <w:bCs/>
        </w:rPr>
        <w:t>— GENERAL INFORMATION OBLIGATIONS</w:t>
      </w:r>
      <w:bookmarkEnd w:id="120"/>
    </w:p>
    <w:p w14:paraId="391198BC" w14:textId="77777777" w:rsidR="00BD6B4F" w:rsidRDefault="006F02A6">
      <w:pPr>
        <w:pStyle w:val="Nadpis30"/>
        <w:framePr w:w="10205" w:h="14026" w:hRule="exact" w:wrap="none" w:vAnchor="page" w:hAnchor="page" w:x="1102" w:y="1456"/>
        <w:numPr>
          <w:ilvl w:val="1"/>
          <w:numId w:val="87"/>
        </w:numPr>
        <w:tabs>
          <w:tab w:val="left" w:pos="654"/>
        </w:tabs>
      </w:pPr>
      <w:bookmarkStart w:id="121" w:name="bookmark180"/>
      <w:bookmarkStart w:id="122" w:name="bookmark179"/>
      <w:r>
        <w:rPr>
          <w:rStyle w:val="Nadpis3"/>
          <w:b/>
          <w:bCs/>
        </w:rPr>
        <w:t>Information requests</w:t>
      </w:r>
      <w:bookmarkEnd w:id="121"/>
      <w:bookmarkEnd w:id="122"/>
    </w:p>
    <w:p w14:paraId="731D3E48" w14:textId="77777777" w:rsidR="00BD6B4F" w:rsidRDefault="006F02A6">
      <w:pPr>
        <w:pStyle w:val="Zkladntext1"/>
        <w:framePr w:w="10205" w:h="14026" w:hRule="exact" w:wrap="none" w:vAnchor="page" w:hAnchor="page" w:x="1102" w:y="1456"/>
      </w:pPr>
      <w:r>
        <w:rPr>
          <w:rStyle w:val="Zkladntext"/>
        </w:rPr>
        <w:t>The beneficiaries must provide — during the action or afterwards and in accordance with Article 7 — any information requested in order to verify eligibility of the unit contributions declared, proper implementation of the action and compliance with the other obligations under the Agreement.</w:t>
      </w:r>
    </w:p>
    <w:p w14:paraId="43EB5621" w14:textId="77777777" w:rsidR="00BD6B4F" w:rsidRDefault="006F02A6">
      <w:pPr>
        <w:pStyle w:val="Zkladntext1"/>
        <w:framePr w:w="10205" w:h="14026" w:hRule="exact" w:wrap="none" w:vAnchor="page" w:hAnchor="page" w:x="1102" w:y="1456"/>
        <w:spacing w:after="0"/>
      </w:pPr>
      <w:r>
        <w:rPr>
          <w:rStyle w:val="Zkladntext"/>
        </w:rPr>
        <w:t>The information provided must be accurate, precise and complete and in the format requested, including electronic format.</w:t>
      </w:r>
    </w:p>
    <w:p w14:paraId="36540123" w14:textId="77777777" w:rsidR="00BD6B4F" w:rsidRDefault="006F02A6">
      <w:pPr>
        <w:pStyle w:val="Zhlavnebozpat0"/>
        <w:framePr w:w="240" w:h="230" w:hRule="exact" w:wrap="none" w:vAnchor="page" w:hAnchor="page" w:x="10548" w:y="16091"/>
        <w:jc w:val="right"/>
      </w:pPr>
      <w:r>
        <w:rPr>
          <w:rStyle w:val="Zhlavnebozpat"/>
        </w:rPr>
        <w:t>30</w:t>
      </w:r>
    </w:p>
    <w:p w14:paraId="4FBC6AB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A55CD03" w14:textId="77777777" w:rsidR="00BD6B4F" w:rsidRDefault="00BD6B4F">
      <w:pPr>
        <w:spacing w:line="1" w:lineRule="exact"/>
      </w:pPr>
    </w:p>
    <w:p w14:paraId="18A6B539"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E8309F9"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4226D20" w14:textId="77777777" w:rsidR="00BD6B4F" w:rsidRDefault="006F02A6">
      <w:pPr>
        <w:pStyle w:val="Nadpis30"/>
        <w:framePr w:w="10205" w:h="13838" w:hRule="exact" w:wrap="none" w:vAnchor="page" w:hAnchor="page" w:x="1102" w:y="1456"/>
        <w:numPr>
          <w:ilvl w:val="1"/>
          <w:numId w:val="87"/>
        </w:numPr>
        <w:tabs>
          <w:tab w:val="left" w:pos="653"/>
        </w:tabs>
        <w:jc w:val="both"/>
      </w:pPr>
      <w:bookmarkStart w:id="123" w:name="bookmark182"/>
      <w:r>
        <w:rPr>
          <w:rStyle w:val="Nadpis3"/>
          <w:b/>
          <w:bCs/>
        </w:rPr>
        <w:t>Participant Register data updates</w:t>
      </w:r>
      <w:bookmarkEnd w:id="123"/>
    </w:p>
    <w:p w14:paraId="07C12C09" w14:textId="77777777" w:rsidR="00BD6B4F" w:rsidRDefault="006F02A6">
      <w:pPr>
        <w:pStyle w:val="Zkladntext1"/>
        <w:framePr w:w="10205" w:h="13838" w:hRule="exact" w:wrap="none" w:vAnchor="page" w:hAnchor="page" w:x="1102" w:y="1456"/>
        <w:spacing w:after="260"/>
        <w:jc w:val="both"/>
      </w:pPr>
      <w:r>
        <w:rPr>
          <w:rStyle w:val="Zkladntext"/>
        </w:rPr>
        <w:t xml:space="preserve">The beneficiaries must keep — at all times, during the action or afterwards — their information stored in the Portal Participant Register up to date, in particular, their name, address, legal representatives, legal form and </w:t>
      </w:r>
      <w:proofErr w:type="spellStart"/>
      <w:r>
        <w:rPr>
          <w:rStyle w:val="Zkladntext"/>
        </w:rPr>
        <w:t>organisation</w:t>
      </w:r>
      <w:proofErr w:type="spellEnd"/>
      <w:r>
        <w:rPr>
          <w:rStyle w:val="Zkladntext"/>
        </w:rPr>
        <w:t xml:space="preserve"> type.</w:t>
      </w:r>
    </w:p>
    <w:p w14:paraId="18C30CB8" w14:textId="77777777" w:rsidR="00BD6B4F" w:rsidRDefault="006F02A6">
      <w:pPr>
        <w:pStyle w:val="Nadpis30"/>
        <w:framePr w:w="10205" w:h="13838" w:hRule="exact" w:wrap="none" w:vAnchor="page" w:hAnchor="page" w:x="1102" w:y="1456"/>
        <w:numPr>
          <w:ilvl w:val="1"/>
          <w:numId w:val="87"/>
        </w:numPr>
        <w:tabs>
          <w:tab w:val="left" w:pos="653"/>
        </w:tabs>
        <w:jc w:val="both"/>
      </w:pPr>
      <w:bookmarkStart w:id="124" w:name="bookmark185"/>
      <w:bookmarkStart w:id="125" w:name="bookmark184"/>
      <w:r>
        <w:rPr>
          <w:rStyle w:val="Nadpis3"/>
          <w:b/>
          <w:bCs/>
        </w:rPr>
        <w:t>Information about events and circumstances which impact the action</w:t>
      </w:r>
      <w:bookmarkEnd w:id="124"/>
      <w:bookmarkEnd w:id="125"/>
    </w:p>
    <w:p w14:paraId="0DCBB235" w14:textId="77777777" w:rsidR="00BD6B4F" w:rsidRDefault="006F02A6">
      <w:pPr>
        <w:pStyle w:val="Zkladntext1"/>
        <w:framePr w:w="10205" w:h="13838" w:hRule="exact" w:wrap="none" w:vAnchor="page" w:hAnchor="page" w:x="1102" w:y="1456"/>
        <w:jc w:val="both"/>
      </w:pPr>
      <w:r>
        <w:rPr>
          <w:rStyle w:val="Zkladntext"/>
        </w:rPr>
        <w:t>The beneficiaries must immediately inform the granting authority (and the other beneficiaries) of any of the following:</w:t>
      </w:r>
    </w:p>
    <w:p w14:paraId="5A805A0B" w14:textId="77777777" w:rsidR="00BD6B4F" w:rsidRDefault="006F02A6">
      <w:pPr>
        <w:pStyle w:val="Zkladntext1"/>
        <w:framePr w:w="10205" w:h="13838" w:hRule="exact" w:wrap="none" w:vAnchor="page" w:hAnchor="page" w:x="1102" w:y="1456"/>
        <w:numPr>
          <w:ilvl w:val="0"/>
          <w:numId w:val="88"/>
        </w:numPr>
        <w:tabs>
          <w:tab w:val="left" w:pos="750"/>
        </w:tabs>
        <w:ind w:left="660" w:hanging="360"/>
        <w:jc w:val="both"/>
      </w:pPr>
      <w:r>
        <w:rPr>
          <w:rStyle w:val="Zkladntext"/>
          <w:b/>
          <w:bCs/>
        </w:rPr>
        <w:t xml:space="preserve">events </w:t>
      </w:r>
      <w:r>
        <w:rPr>
          <w:rStyle w:val="Zkladntext"/>
        </w:rPr>
        <w:t>which are likely to affect or delay the implementation of the action or affect the EU’s financial interests, in particular:</w:t>
      </w:r>
    </w:p>
    <w:p w14:paraId="090B3A15" w14:textId="77777777" w:rsidR="00BD6B4F" w:rsidRDefault="006F02A6">
      <w:pPr>
        <w:pStyle w:val="Zkladntext1"/>
        <w:framePr w:w="10205" w:h="13838" w:hRule="exact" w:wrap="none" w:vAnchor="page" w:hAnchor="page" w:x="1102" w:y="1456"/>
        <w:numPr>
          <w:ilvl w:val="0"/>
          <w:numId w:val="89"/>
        </w:numPr>
        <w:tabs>
          <w:tab w:val="left" w:pos="1222"/>
        </w:tabs>
        <w:ind w:left="1260" w:hanging="460"/>
      </w:pPr>
      <w:r>
        <w:rPr>
          <w:rStyle w:val="Zkladntext"/>
        </w:rPr>
        <w:t xml:space="preserve">changes in their legal, financial, technical, </w:t>
      </w:r>
      <w:proofErr w:type="spellStart"/>
      <w:r>
        <w:rPr>
          <w:rStyle w:val="Zkladntext"/>
        </w:rPr>
        <w:t>organisational</w:t>
      </w:r>
      <w:proofErr w:type="spellEnd"/>
      <w:r>
        <w:rPr>
          <w:rStyle w:val="Zkladntext"/>
        </w:rPr>
        <w:t xml:space="preserve"> or ownership situation (including changes linked to one of the exclusion grounds listed in the declaration of </w:t>
      </w:r>
      <w:proofErr w:type="spellStart"/>
      <w:r>
        <w:rPr>
          <w:rStyle w:val="Zkladntext"/>
        </w:rPr>
        <w:t>honour</w:t>
      </w:r>
      <w:proofErr w:type="spellEnd"/>
      <w:r>
        <w:rPr>
          <w:rStyle w:val="Zkladntext"/>
        </w:rPr>
        <w:t xml:space="preserve"> signed before grant signature)</w:t>
      </w:r>
    </w:p>
    <w:p w14:paraId="0EBFE231" w14:textId="77777777" w:rsidR="00BD6B4F" w:rsidRDefault="006F02A6">
      <w:pPr>
        <w:pStyle w:val="Zkladntext1"/>
        <w:framePr w:w="10205" w:h="13838" w:hRule="exact" w:wrap="none" w:vAnchor="page" w:hAnchor="page" w:x="1102" w:y="1456"/>
        <w:numPr>
          <w:ilvl w:val="0"/>
          <w:numId w:val="89"/>
        </w:numPr>
        <w:tabs>
          <w:tab w:val="left" w:pos="1254"/>
        </w:tabs>
        <w:ind w:firstLine="780"/>
      </w:pPr>
      <w:r>
        <w:rPr>
          <w:rStyle w:val="Zkladntext"/>
          <w:color w:val="808080"/>
        </w:rPr>
        <w:t>linked action information: not applicable</w:t>
      </w:r>
    </w:p>
    <w:p w14:paraId="72552BDE" w14:textId="77777777" w:rsidR="00BD6B4F" w:rsidRDefault="006F02A6">
      <w:pPr>
        <w:pStyle w:val="Zkladntext1"/>
        <w:framePr w:w="10205" w:h="13838" w:hRule="exact" w:wrap="none" w:vAnchor="page" w:hAnchor="page" w:x="1102" w:y="1456"/>
        <w:numPr>
          <w:ilvl w:val="0"/>
          <w:numId w:val="88"/>
        </w:numPr>
        <w:tabs>
          <w:tab w:val="left" w:pos="764"/>
        </w:tabs>
        <w:ind w:firstLine="300"/>
      </w:pPr>
      <w:r>
        <w:rPr>
          <w:rStyle w:val="Zkladntext"/>
          <w:b/>
          <w:bCs/>
        </w:rPr>
        <w:t xml:space="preserve">circumstances </w:t>
      </w:r>
      <w:r>
        <w:rPr>
          <w:rStyle w:val="Zkladntext"/>
        </w:rPr>
        <w:t>affecting:</w:t>
      </w:r>
    </w:p>
    <w:p w14:paraId="4880DB15" w14:textId="77777777" w:rsidR="00BD6B4F" w:rsidRDefault="006F02A6">
      <w:pPr>
        <w:pStyle w:val="Zkladntext1"/>
        <w:framePr w:w="10205" w:h="13838" w:hRule="exact" w:wrap="none" w:vAnchor="page" w:hAnchor="page" w:x="1102" w:y="1456"/>
        <w:numPr>
          <w:ilvl w:val="0"/>
          <w:numId w:val="90"/>
        </w:numPr>
        <w:tabs>
          <w:tab w:val="left" w:pos="1346"/>
        </w:tabs>
        <w:ind w:firstLine="940"/>
      </w:pPr>
      <w:r>
        <w:rPr>
          <w:rStyle w:val="Zkladntext"/>
        </w:rPr>
        <w:t>the decision to award the grant or</w:t>
      </w:r>
    </w:p>
    <w:p w14:paraId="1261A327" w14:textId="77777777" w:rsidR="00BD6B4F" w:rsidRDefault="006F02A6">
      <w:pPr>
        <w:pStyle w:val="Zkladntext1"/>
        <w:framePr w:w="10205" w:h="13838" w:hRule="exact" w:wrap="none" w:vAnchor="page" w:hAnchor="page" w:x="1102" w:y="1456"/>
        <w:numPr>
          <w:ilvl w:val="0"/>
          <w:numId w:val="90"/>
        </w:numPr>
        <w:tabs>
          <w:tab w:val="left" w:pos="1414"/>
        </w:tabs>
        <w:spacing w:after="260"/>
        <w:ind w:firstLine="940"/>
      </w:pPr>
      <w:r>
        <w:rPr>
          <w:rStyle w:val="Zkladntext"/>
        </w:rPr>
        <w:t>compliance with requirements under the Agreement.</w:t>
      </w:r>
    </w:p>
    <w:p w14:paraId="46BCBF92" w14:textId="77777777" w:rsidR="00BD6B4F" w:rsidRDefault="006F02A6">
      <w:pPr>
        <w:pStyle w:val="Nadpis30"/>
        <w:framePr w:w="10205" w:h="13838" w:hRule="exact" w:wrap="none" w:vAnchor="page" w:hAnchor="page" w:x="1102" w:y="1456"/>
        <w:numPr>
          <w:ilvl w:val="1"/>
          <w:numId w:val="87"/>
        </w:numPr>
        <w:tabs>
          <w:tab w:val="left" w:pos="653"/>
        </w:tabs>
        <w:jc w:val="both"/>
      </w:pPr>
      <w:bookmarkStart w:id="126" w:name="bookmark188"/>
      <w:bookmarkStart w:id="127" w:name="bookmark187"/>
      <w:r>
        <w:rPr>
          <w:rStyle w:val="Nadpis3"/>
          <w:b/>
          <w:bCs/>
        </w:rPr>
        <w:t>Consequences of non-compliance</w:t>
      </w:r>
      <w:bookmarkEnd w:id="126"/>
      <w:bookmarkEnd w:id="127"/>
    </w:p>
    <w:p w14:paraId="520E2AEA" w14:textId="77777777" w:rsidR="00BD6B4F" w:rsidRDefault="006F02A6">
      <w:pPr>
        <w:pStyle w:val="Zkladntext1"/>
        <w:framePr w:w="10205" w:h="13838" w:hRule="exact" w:wrap="none" w:vAnchor="page" w:hAnchor="page" w:x="1102" w:y="1456"/>
        <w:jc w:val="both"/>
      </w:pPr>
      <w:r>
        <w:rPr>
          <w:rStyle w:val="Zkladntext"/>
        </w:rPr>
        <w:t>If a beneficiary breaches any of its obligations under this Article, the grant may be reduced (see Article 28).</w:t>
      </w:r>
    </w:p>
    <w:p w14:paraId="04913BE9" w14:textId="77777777" w:rsidR="00BD6B4F" w:rsidRDefault="006F02A6">
      <w:pPr>
        <w:pStyle w:val="Zkladntext1"/>
        <w:framePr w:w="10205" w:h="13838" w:hRule="exact" w:wrap="none" w:vAnchor="page" w:hAnchor="page" w:x="1102" w:y="1456"/>
        <w:spacing w:after="300"/>
        <w:jc w:val="both"/>
      </w:pPr>
      <w:r>
        <w:rPr>
          <w:rStyle w:val="Zkladntext"/>
        </w:rPr>
        <w:t>Such breaches may also lead to other measures described in Chapter 5.</w:t>
      </w:r>
    </w:p>
    <w:p w14:paraId="52B41882" w14:textId="77777777" w:rsidR="00BD6B4F" w:rsidRDefault="006F02A6">
      <w:pPr>
        <w:pStyle w:val="Zkladntext1"/>
        <w:framePr w:w="10205" w:h="13838" w:hRule="exact" w:wrap="none" w:vAnchor="page" w:hAnchor="page" w:x="1102" w:y="1456"/>
        <w:numPr>
          <w:ilvl w:val="0"/>
          <w:numId w:val="85"/>
        </w:numPr>
        <w:tabs>
          <w:tab w:val="left" w:pos="1573"/>
        </w:tabs>
        <w:spacing w:after="260"/>
        <w:jc w:val="both"/>
      </w:pPr>
      <w:bookmarkStart w:id="128" w:name="bookmark190"/>
      <w:r>
        <w:rPr>
          <w:rStyle w:val="Zkladntext"/>
          <w:b/>
          <w:bCs/>
        </w:rPr>
        <w:t>— RECORD-KEEPING</w:t>
      </w:r>
      <w:bookmarkEnd w:id="128"/>
    </w:p>
    <w:p w14:paraId="621D1C46" w14:textId="77777777" w:rsidR="00BD6B4F" w:rsidRDefault="006F02A6">
      <w:pPr>
        <w:pStyle w:val="Nadpis30"/>
        <w:framePr w:w="10205" w:h="13838" w:hRule="exact" w:wrap="none" w:vAnchor="page" w:hAnchor="page" w:x="1102" w:y="1456"/>
        <w:numPr>
          <w:ilvl w:val="1"/>
          <w:numId w:val="91"/>
        </w:numPr>
        <w:tabs>
          <w:tab w:val="left" w:pos="653"/>
        </w:tabs>
        <w:jc w:val="both"/>
      </w:pPr>
      <w:bookmarkStart w:id="129" w:name="bookmark192"/>
      <w:bookmarkStart w:id="130" w:name="bookmark191"/>
      <w:r>
        <w:rPr>
          <w:rStyle w:val="Nadpis3"/>
          <w:b/>
          <w:bCs/>
        </w:rPr>
        <w:t>Keeping records and supporting documents</w:t>
      </w:r>
      <w:bookmarkEnd w:id="129"/>
      <w:bookmarkEnd w:id="130"/>
    </w:p>
    <w:p w14:paraId="11D29C99" w14:textId="77777777" w:rsidR="00BD6B4F" w:rsidRDefault="006F02A6">
      <w:pPr>
        <w:pStyle w:val="Zkladntext1"/>
        <w:framePr w:w="10205" w:h="13838" w:hRule="exact" w:wrap="none" w:vAnchor="page" w:hAnchor="page" w:x="1102" w:y="1456"/>
        <w:jc w:val="both"/>
      </w:pPr>
      <w:r>
        <w:rPr>
          <w:rStyle w:val="Zkladntext"/>
        </w:rPr>
        <w:t>The beneficiaries must — at least until the time-limit set out in the Data Sheet (see Point 6) — keep records and other supporting documents to prove the proper implementation of the action in line with the accepted standards in the respective field (if any).</w:t>
      </w:r>
    </w:p>
    <w:p w14:paraId="57CE5406" w14:textId="77777777" w:rsidR="00BD6B4F" w:rsidRDefault="006F02A6">
      <w:pPr>
        <w:pStyle w:val="Zkladntext1"/>
        <w:framePr w:w="10205" w:h="13838" w:hRule="exact" w:wrap="none" w:vAnchor="page" w:hAnchor="page" w:x="1102" w:y="1456"/>
        <w:jc w:val="both"/>
      </w:pPr>
      <w:r>
        <w:rPr>
          <w:rStyle w:val="Zkladntext"/>
        </w:rPr>
        <w:t>In addition, the beneficiaries must — for the same period — keep adequate records and supporting documents to prove the number of units declared; beneficiaries do not need to keep specific records on the actual costs incurred.</w:t>
      </w:r>
    </w:p>
    <w:p w14:paraId="217A5E19" w14:textId="77777777" w:rsidR="00BD6B4F" w:rsidRDefault="006F02A6">
      <w:pPr>
        <w:pStyle w:val="Zkladntext1"/>
        <w:framePr w:w="10205" w:h="13838" w:hRule="exact" w:wrap="none" w:vAnchor="page" w:hAnchor="page" w:x="1102" w:y="1456"/>
        <w:jc w:val="both"/>
      </w:pPr>
      <w:r>
        <w:rPr>
          <w:rStyle w:val="Zkladntext"/>
        </w:rPr>
        <w:t>The records and supporting documents must be made available upon request (see Article 19) or in the context of checks, reviews, audits or investigations (see Article 25).</w:t>
      </w:r>
    </w:p>
    <w:p w14:paraId="6E78987B" w14:textId="77777777" w:rsidR="00BD6B4F" w:rsidRDefault="006F02A6">
      <w:pPr>
        <w:pStyle w:val="Zkladntext1"/>
        <w:framePr w:w="10205" w:h="13838" w:hRule="exact" w:wrap="none" w:vAnchor="page" w:hAnchor="page" w:x="1102" w:y="1456"/>
        <w:spacing w:after="0"/>
        <w:jc w:val="both"/>
      </w:pPr>
      <w:r>
        <w:rPr>
          <w:rStyle w:val="Zkladntext"/>
        </w:rPr>
        <w:t>If there are on-going checks, reviews, audits, investigations, litigation or other pursuits of claims under the Agreement (including the extension of findings; see Article 25), the beneficiaries must keep these records and other supporting documentation until the end of these procedures.</w:t>
      </w:r>
    </w:p>
    <w:p w14:paraId="237E97C1" w14:textId="77777777" w:rsidR="00BD6B4F" w:rsidRDefault="006F02A6">
      <w:pPr>
        <w:pStyle w:val="Zhlavnebozpat0"/>
        <w:framePr w:w="240" w:h="230" w:hRule="exact" w:wrap="none" w:vAnchor="page" w:hAnchor="page" w:x="10548" w:y="16091"/>
        <w:jc w:val="right"/>
      </w:pPr>
      <w:r>
        <w:rPr>
          <w:rStyle w:val="Zhlavnebozpat"/>
        </w:rPr>
        <w:t>31</w:t>
      </w:r>
    </w:p>
    <w:p w14:paraId="4A907E56"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44B7E10" w14:textId="77777777" w:rsidR="00BD6B4F" w:rsidRDefault="00BD6B4F">
      <w:pPr>
        <w:spacing w:line="1" w:lineRule="exact"/>
      </w:pPr>
    </w:p>
    <w:p w14:paraId="7F2FF6F6"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E2242AF"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3653593" w14:textId="77777777" w:rsidR="00BD6B4F" w:rsidRDefault="006F02A6">
      <w:pPr>
        <w:pStyle w:val="Zkladntext1"/>
        <w:framePr w:w="10205" w:h="13776" w:hRule="exact" w:wrap="none" w:vAnchor="page" w:hAnchor="page" w:x="1102" w:y="1456"/>
        <w:spacing w:after="260"/>
        <w:jc w:val="both"/>
      </w:pPr>
      <w:r>
        <w:rPr>
          <w:rStyle w:val="Zkladntext"/>
        </w:rPr>
        <w:t xml:space="preserve">The beneficiaries must keep the original documents. Digital and </w:t>
      </w:r>
      <w:proofErr w:type="spellStart"/>
      <w:r>
        <w:rPr>
          <w:rStyle w:val="Zkladntext"/>
        </w:rPr>
        <w:t>digitalised</w:t>
      </w:r>
      <w:proofErr w:type="spellEnd"/>
      <w:r>
        <w:rPr>
          <w:rStyle w:val="Zkladntext"/>
        </w:rPr>
        <w:t xml:space="preserve"> documents are considered originals if they are </w:t>
      </w:r>
      <w:proofErr w:type="spellStart"/>
      <w:r>
        <w:rPr>
          <w:rStyle w:val="Zkladntext"/>
        </w:rPr>
        <w:t>authorised</w:t>
      </w:r>
      <w:proofErr w:type="spellEnd"/>
      <w:r>
        <w:rPr>
          <w:rStyle w:val="Zkladntext"/>
        </w:rPr>
        <w:t xml:space="preserve"> by the applicable national law. The granting authority may accept non-original documents if they offer a comparable level of assurance.</w:t>
      </w:r>
    </w:p>
    <w:p w14:paraId="4CC527EF" w14:textId="77777777" w:rsidR="00BD6B4F" w:rsidRDefault="006F02A6">
      <w:pPr>
        <w:pStyle w:val="Nadpis30"/>
        <w:framePr w:w="10205" w:h="13776" w:hRule="exact" w:wrap="none" w:vAnchor="page" w:hAnchor="page" w:x="1102" w:y="1456"/>
        <w:numPr>
          <w:ilvl w:val="1"/>
          <w:numId w:val="91"/>
        </w:numPr>
        <w:tabs>
          <w:tab w:val="left" w:pos="666"/>
        </w:tabs>
        <w:jc w:val="both"/>
      </w:pPr>
      <w:bookmarkStart w:id="131" w:name="bookmark195"/>
      <w:bookmarkStart w:id="132" w:name="bookmark194"/>
      <w:r>
        <w:rPr>
          <w:rStyle w:val="Nadpis3"/>
          <w:b/>
          <w:bCs/>
        </w:rPr>
        <w:t>Consequences of non-compliance</w:t>
      </w:r>
      <w:bookmarkEnd w:id="131"/>
      <w:bookmarkEnd w:id="132"/>
    </w:p>
    <w:p w14:paraId="4299EC5E" w14:textId="77777777" w:rsidR="00BD6B4F" w:rsidRDefault="006F02A6">
      <w:pPr>
        <w:pStyle w:val="Zkladntext1"/>
        <w:framePr w:w="10205" w:h="13776" w:hRule="exact" w:wrap="none" w:vAnchor="page" w:hAnchor="page" w:x="1102" w:y="1456"/>
        <w:jc w:val="both"/>
      </w:pPr>
      <w:r>
        <w:rPr>
          <w:rStyle w:val="Zkladntext"/>
        </w:rPr>
        <w:t>If a beneficiary breaches any of its obligations under this Article, unit contributions insufficiently substantiated will be ineligible (see Article 6) and will be rejected (see Article 27), and the grant may be reduced (see Article 28).</w:t>
      </w:r>
    </w:p>
    <w:p w14:paraId="260DA53F" w14:textId="77777777" w:rsidR="00BD6B4F" w:rsidRDefault="006F02A6">
      <w:pPr>
        <w:pStyle w:val="Zkladntext1"/>
        <w:framePr w:w="10205" w:h="13776" w:hRule="exact" w:wrap="none" w:vAnchor="page" w:hAnchor="page" w:x="1102" w:y="1456"/>
        <w:spacing w:after="300"/>
        <w:jc w:val="both"/>
      </w:pPr>
      <w:r>
        <w:rPr>
          <w:rStyle w:val="Zkladntext"/>
        </w:rPr>
        <w:t>Such breaches may also lead to other measures described in Chapter 5.</w:t>
      </w:r>
    </w:p>
    <w:p w14:paraId="74892638" w14:textId="77777777" w:rsidR="00BD6B4F" w:rsidRDefault="006F02A6">
      <w:pPr>
        <w:pStyle w:val="Zkladntext1"/>
        <w:framePr w:w="10205" w:h="13776" w:hRule="exact" w:wrap="none" w:vAnchor="page" w:hAnchor="page" w:x="1102" w:y="1456"/>
        <w:numPr>
          <w:ilvl w:val="0"/>
          <w:numId w:val="85"/>
        </w:numPr>
        <w:tabs>
          <w:tab w:val="left" w:pos="1563"/>
        </w:tabs>
        <w:spacing w:after="260"/>
        <w:jc w:val="both"/>
      </w:pPr>
      <w:bookmarkStart w:id="133" w:name="bookmark197"/>
      <w:r>
        <w:rPr>
          <w:rStyle w:val="Zkladntext"/>
          <w:b/>
          <w:bCs/>
        </w:rPr>
        <w:t>— REPORTING</w:t>
      </w:r>
      <w:bookmarkEnd w:id="133"/>
    </w:p>
    <w:p w14:paraId="4C8C255C" w14:textId="77777777" w:rsidR="00BD6B4F" w:rsidRDefault="006F02A6">
      <w:pPr>
        <w:pStyle w:val="Nadpis30"/>
        <w:framePr w:w="10205" w:h="13776" w:hRule="exact" w:wrap="none" w:vAnchor="page" w:hAnchor="page" w:x="1102" w:y="1456"/>
        <w:numPr>
          <w:ilvl w:val="1"/>
          <w:numId w:val="92"/>
        </w:numPr>
        <w:tabs>
          <w:tab w:val="left" w:pos="666"/>
        </w:tabs>
        <w:jc w:val="both"/>
      </w:pPr>
      <w:bookmarkStart w:id="134" w:name="bookmark199"/>
      <w:bookmarkStart w:id="135" w:name="bookmark198"/>
      <w:r>
        <w:rPr>
          <w:rStyle w:val="Nadpis3"/>
          <w:b/>
          <w:bCs/>
        </w:rPr>
        <w:t>Continuous reporting</w:t>
      </w:r>
      <w:bookmarkEnd w:id="134"/>
      <w:bookmarkEnd w:id="135"/>
    </w:p>
    <w:p w14:paraId="37820D5E" w14:textId="77777777" w:rsidR="00BD6B4F" w:rsidRDefault="006F02A6">
      <w:pPr>
        <w:pStyle w:val="Zkladntext1"/>
        <w:framePr w:w="10205" w:h="13776" w:hRule="exact" w:wrap="none" w:vAnchor="page" w:hAnchor="page" w:x="1102" w:y="1456"/>
        <w:jc w:val="both"/>
      </w:pPr>
      <w:r>
        <w:rPr>
          <w:rStyle w:val="Zkladntext"/>
        </w:rPr>
        <w:t xml:space="preserve">The beneficiaries must continuously report on the progress of the action (e.g. </w:t>
      </w:r>
      <w:r>
        <w:rPr>
          <w:rStyle w:val="Zkladntext"/>
          <w:b/>
          <w:bCs/>
        </w:rPr>
        <w:t xml:space="preserve">deliverables, milestones, outputs/outcomes, critical risks, indicators, </w:t>
      </w:r>
      <w:proofErr w:type="spellStart"/>
      <w:r>
        <w:rPr>
          <w:rStyle w:val="Zkladntext"/>
        </w:rPr>
        <w:t>etc</w:t>
      </w:r>
      <w:proofErr w:type="spellEnd"/>
      <w:r>
        <w:rPr>
          <w:rStyle w:val="Zkladntext"/>
        </w:rPr>
        <w:t>; if any), in the Portal Continuous Reporting tool and in accordance with the timing and conditions it sets out (as agreed with the granting authority).</w:t>
      </w:r>
    </w:p>
    <w:p w14:paraId="1347ABEA" w14:textId="77777777" w:rsidR="00BD6B4F" w:rsidRDefault="006F02A6">
      <w:pPr>
        <w:pStyle w:val="Zkladntext1"/>
        <w:framePr w:w="10205" w:h="13776" w:hRule="exact" w:wrap="none" w:vAnchor="page" w:hAnchor="page" w:x="1102" w:y="1456"/>
        <w:spacing w:after="260"/>
        <w:jc w:val="both"/>
      </w:pPr>
      <w:proofErr w:type="spellStart"/>
      <w:r>
        <w:rPr>
          <w:rStyle w:val="Zkladntext"/>
        </w:rPr>
        <w:t>Standardised</w:t>
      </w:r>
      <w:proofErr w:type="spellEnd"/>
      <w:r>
        <w:rPr>
          <w:rStyle w:val="Zkladntext"/>
        </w:rPr>
        <w:t xml:space="preserve"> deliverables (e.g. progress reports not linked to payments, reports on cumulative expenditure, special reports, </w:t>
      </w:r>
      <w:proofErr w:type="spellStart"/>
      <w:r>
        <w:rPr>
          <w:rStyle w:val="Zkladntext"/>
        </w:rPr>
        <w:t>etc</w:t>
      </w:r>
      <w:proofErr w:type="spellEnd"/>
      <w:r>
        <w:rPr>
          <w:rStyle w:val="Zkladntext"/>
        </w:rPr>
        <w:t>; if any) must be submitted using the templates published on the Portal.</w:t>
      </w:r>
    </w:p>
    <w:p w14:paraId="3F9ADE8A" w14:textId="77777777" w:rsidR="00BD6B4F" w:rsidRDefault="006F02A6">
      <w:pPr>
        <w:pStyle w:val="Nadpis30"/>
        <w:framePr w:w="10205" w:h="13776" w:hRule="exact" w:wrap="none" w:vAnchor="page" w:hAnchor="page" w:x="1102" w:y="1456"/>
        <w:numPr>
          <w:ilvl w:val="1"/>
          <w:numId w:val="92"/>
        </w:numPr>
        <w:tabs>
          <w:tab w:val="left" w:pos="666"/>
        </w:tabs>
        <w:jc w:val="both"/>
      </w:pPr>
      <w:bookmarkStart w:id="136" w:name="bookmark202"/>
      <w:bookmarkStart w:id="137" w:name="bookmark201"/>
      <w:r>
        <w:rPr>
          <w:rStyle w:val="Nadpis3"/>
          <w:b/>
          <w:bCs/>
        </w:rPr>
        <w:t>Periodic reporting: Technical reports and financial statements</w:t>
      </w:r>
      <w:bookmarkEnd w:id="136"/>
      <w:bookmarkEnd w:id="137"/>
    </w:p>
    <w:p w14:paraId="33582641" w14:textId="77777777" w:rsidR="00BD6B4F" w:rsidRDefault="006F02A6">
      <w:pPr>
        <w:pStyle w:val="Zkladntext1"/>
        <w:framePr w:w="10205" w:h="13776" w:hRule="exact" w:wrap="none" w:vAnchor="page" w:hAnchor="page" w:x="1102" w:y="1456"/>
        <w:jc w:val="both"/>
      </w:pPr>
      <w:r>
        <w:rPr>
          <w:rStyle w:val="Zkladntext"/>
        </w:rPr>
        <w:t>In addition, the beneficiaries must provide reports to request payments, in accordance with the schedule and modalities set out in the Data Sheet (see Point 4.2):</w:t>
      </w:r>
    </w:p>
    <w:p w14:paraId="57C06873" w14:textId="77777777" w:rsidR="00BD6B4F" w:rsidRDefault="006F02A6">
      <w:pPr>
        <w:pStyle w:val="Zkladntext1"/>
        <w:framePr w:w="10205" w:h="13776" w:hRule="exact" w:wrap="none" w:vAnchor="page" w:hAnchor="page" w:x="1102" w:y="1456"/>
        <w:numPr>
          <w:ilvl w:val="0"/>
          <w:numId w:val="93"/>
        </w:numPr>
        <w:tabs>
          <w:tab w:val="left" w:pos="660"/>
        </w:tabs>
        <w:ind w:firstLine="300"/>
      </w:pPr>
      <w:r>
        <w:rPr>
          <w:rStyle w:val="Zkladntext"/>
        </w:rPr>
        <w:t xml:space="preserve">for additional </w:t>
      </w:r>
      <w:proofErr w:type="spellStart"/>
      <w:r>
        <w:rPr>
          <w:rStyle w:val="Zkladntext"/>
        </w:rPr>
        <w:t>prefinancings</w:t>
      </w:r>
      <w:proofErr w:type="spellEnd"/>
      <w:r>
        <w:rPr>
          <w:rStyle w:val="Zkladntext"/>
        </w:rPr>
        <w:t xml:space="preserve"> (if any): an </w:t>
      </w:r>
      <w:r>
        <w:rPr>
          <w:rStyle w:val="Zkladntext"/>
          <w:b/>
          <w:bCs/>
        </w:rPr>
        <w:t>additional prefinancing report</w:t>
      </w:r>
    </w:p>
    <w:p w14:paraId="0B73DFA5" w14:textId="77777777" w:rsidR="00BD6B4F" w:rsidRDefault="006F02A6">
      <w:pPr>
        <w:pStyle w:val="Zkladntext1"/>
        <w:framePr w:w="10205" w:h="13776" w:hRule="exact" w:wrap="none" w:vAnchor="page" w:hAnchor="page" w:x="1102" w:y="1456"/>
        <w:numPr>
          <w:ilvl w:val="0"/>
          <w:numId w:val="93"/>
        </w:numPr>
        <w:tabs>
          <w:tab w:val="left" w:pos="660"/>
        </w:tabs>
        <w:ind w:firstLine="300"/>
      </w:pPr>
      <w:r>
        <w:rPr>
          <w:rStyle w:val="Zkladntext"/>
        </w:rPr>
        <w:t xml:space="preserve">for interim payments (if any) and the final payment: a </w:t>
      </w:r>
      <w:r>
        <w:rPr>
          <w:rStyle w:val="Zkladntext"/>
          <w:b/>
          <w:bCs/>
        </w:rPr>
        <w:t>periodic report</w:t>
      </w:r>
      <w:r>
        <w:rPr>
          <w:rStyle w:val="Zkladntext"/>
        </w:rPr>
        <w:t>.</w:t>
      </w:r>
    </w:p>
    <w:p w14:paraId="77576493" w14:textId="77777777" w:rsidR="00BD6B4F" w:rsidRDefault="006F02A6">
      <w:pPr>
        <w:pStyle w:val="Zkladntext1"/>
        <w:framePr w:w="10205" w:h="13776" w:hRule="exact" w:wrap="none" w:vAnchor="page" w:hAnchor="page" w:x="1102" w:y="1456"/>
      </w:pPr>
      <w:r>
        <w:rPr>
          <w:rStyle w:val="Zkladntext"/>
        </w:rPr>
        <w:t>The prefinancing and periodic reports include a technical and financial part.</w:t>
      </w:r>
    </w:p>
    <w:p w14:paraId="6EBA5EF9" w14:textId="77777777" w:rsidR="00BD6B4F" w:rsidRDefault="006F02A6">
      <w:pPr>
        <w:pStyle w:val="Zkladntext1"/>
        <w:framePr w:w="10205" w:h="13776" w:hRule="exact" w:wrap="none" w:vAnchor="page" w:hAnchor="page" w:x="1102" w:y="1456"/>
      </w:pPr>
      <w:r>
        <w:rPr>
          <w:rStyle w:val="Zkladntext"/>
        </w:rPr>
        <w:t>The technical part includes an overview of the action implementation. It must be prepared using the template available in the Portal Periodic Reporting tool.</w:t>
      </w:r>
    </w:p>
    <w:p w14:paraId="7EDA7528" w14:textId="77777777" w:rsidR="00BD6B4F" w:rsidRDefault="006F02A6">
      <w:pPr>
        <w:pStyle w:val="Zkladntext1"/>
        <w:framePr w:w="10205" w:h="13776" w:hRule="exact" w:wrap="none" w:vAnchor="page" w:hAnchor="page" w:x="1102" w:y="1456"/>
      </w:pPr>
      <w:r>
        <w:rPr>
          <w:rStyle w:val="Zkladntext"/>
        </w:rPr>
        <w:t>The financial part of the additional prefinancing report includes a statement on the use of the previous prefinancing payment.</w:t>
      </w:r>
    </w:p>
    <w:p w14:paraId="1DCD85BB" w14:textId="77777777" w:rsidR="00BD6B4F" w:rsidRDefault="006F02A6">
      <w:pPr>
        <w:pStyle w:val="Zkladntext1"/>
        <w:framePr w:w="10205" w:h="13776" w:hRule="exact" w:wrap="none" w:vAnchor="page" w:hAnchor="page" w:x="1102" w:y="1456"/>
      </w:pPr>
      <w:r>
        <w:rPr>
          <w:rStyle w:val="Zkladntext"/>
        </w:rPr>
        <w:t>The financial part of the periodic report includes:</w:t>
      </w:r>
    </w:p>
    <w:p w14:paraId="709016B2" w14:textId="77777777" w:rsidR="00BD6B4F" w:rsidRDefault="006F02A6">
      <w:pPr>
        <w:pStyle w:val="Zkladntext1"/>
        <w:framePr w:w="10205" w:h="13776" w:hRule="exact" w:wrap="none" w:vAnchor="page" w:hAnchor="page" w:x="1102" w:y="1456"/>
        <w:numPr>
          <w:ilvl w:val="0"/>
          <w:numId w:val="93"/>
        </w:numPr>
        <w:tabs>
          <w:tab w:val="left" w:pos="660"/>
        </w:tabs>
        <w:ind w:firstLine="300"/>
      </w:pPr>
      <w:r>
        <w:rPr>
          <w:rStyle w:val="Zkladntext"/>
        </w:rPr>
        <w:t>the financial statements (individual and consolidated; for all beneficiaries/affiliated entities)</w:t>
      </w:r>
    </w:p>
    <w:p w14:paraId="62C39A9B" w14:textId="77777777" w:rsidR="00BD6B4F" w:rsidRDefault="006F02A6">
      <w:pPr>
        <w:pStyle w:val="Zkladntext1"/>
        <w:framePr w:w="10205" w:h="13776" w:hRule="exact" w:wrap="none" w:vAnchor="page" w:hAnchor="page" w:x="1102" w:y="1456"/>
        <w:numPr>
          <w:ilvl w:val="0"/>
          <w:numId w:val="93"/>
        </w:numPr>
        <w:tabs>
          <w:tab w:val="left" w:pos="660"/>
        </w:tabs>
        <w:ind w:firstLine="300"/>
      </w:pPr>
      <w:r>
        <w:rPr>
          <w:rStyle w:val="Zkladntext"/>
        </w:rPr>
        <w:t>the explanation on the use of resources (or detailed cost reporting table, if required)</w:t>
      </w:r>
    </w:p>
    <w:p w14:paraId="050F148A" w14:textId="77777777" w:rsidR="00BD6B4F" w:rsidRDefault="006F02A6">
      <w:pPr>
        <w:pStyle w:val="Zkladntext1"/>
        <w:framePr w:w="10205" w:h="13776" w:hRule="exact" w:wrap="none" w:vAnchor="page" w:hAnchor="page" w:x="1102" w:y="1456"/>
        <w:numPr>
          <w:ilvl w:val="0"/>
          <w:numId w:val="93"/>
        </w:numPr>
        <w:tabs>
          <w:tab w:val="left" w:pos="660"/>
        </w:tabs>
        <w:ind w:firstLine="300"/>
      </w:pPr>
      <w:r>
        <w:rPr>
          <w:rStyle w:val="Zkladntext"/>
          <w:color w:val="808080"/>
        </w:rPr>
        <w:t>the certificates on the financial statements (CFS): not applicable.</w:t>
      </w:r>
    </w:p>
    <w:p w14:paraId="2E9398A6" w14:textId="77777777" w:rsidR="00BD6B4F" w:rsidRDefault="006F02A6">
      <w:pPr>
        <w:pStyle w:val="Zkladntext1"/>
        <w:framePr w:w="10205" w:h="13776" w:hRule="exact" w:wrap="none" w:vAnchor="page" w:hAnchor="page" w:x="1102" w:y="1456"/>
        <w:spacing w:after="0"/>
      </w:pPr>
      <w:r>
        <w:rPr>
          <w:rStyle w:val="Zkladntext"/>
        </w:rPr>
        <w:t xml:space="preserve">The </w:t>
      </w:r>
      <w:r>
        <w:rPr>
          <w:rStyle w:val="Zkladntext"/>
          <w:b/>
          <w:bCs/>
        </w:rPr>
        <w:t xml:space="preserve">financial statements </w:t>
      </w:r>
      <w:r>
        <w:rPr>
          <w:rStyle w:val="Zkladntext"/>
        </w:rPr>
        <w:t>must detail the contributions for the units implemented in the reporting period.</w:t>
      </w:r>
    </w:p>
    <w:p w14:paraId="6F53D9B7" w14:textId="77777777" w:rsidR="00BD6B4F" w:rsidRDefault="006F02A6">
      <w:pPr>
        <w:pStyle w:val="Zhlavnebozpat0"/>
        <w:framePr w:w="240" w:h="230" w:hRule="exact" w:wrap="none" w:vAnchor="page" w:hAnchor="page" w:x="10548" w:y="16091"/>
        <w:jc w:val="right"/>
      </w:pPr>
      <w:r>
        <w:rPr>
          <w:rStyle w:val="Zhlavnebozpat"/>
        </w:rPr>
        <w:t>32</w:t>
      </w:r>
    </w:p>
    <w:p w14:paraId="7ED43145"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D732492" w14:textId="77777777" w:rsidR="00BD6B4F" w:rsidRDefault="00BD6B4F">
      <w:pPr>
        <w:spacing w:line="1" w:lineRule="exact"/>
      </w:pPr>
    </w:p>
    <w:p w14:paraId="354EBC4C"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289A7F7C"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A1983A6" w14:textId="77777777" w:rsidR="00BD6B4F" w:rsidRDefault="006F02A6">
      <w:pPr>
        <w:pStyle w:val="Zkladntext1"/>
        <w:framePr w:w="10205" w:h="14078" w:hRule="exact" w:wrap="none" w:vAnchor="page" w:hAnchor="page" w:x="1102" w:y="1456"/>
      </w:pPr>
      <w:r>
        <w:rPr>
          <w:rStyle w:val="Zkladntext"/>
        </w:rPr>
        <w:t>Unit contributions which are not declared in a financial statement will not be taken into account by the granting authority.</w:t>
      </w:r>
    </w:p>
    <w:p w14:paraId="4FDC5BB5" w14:textId="77777777" w:rsidR="00BD6B4F" w:rsidRDefault="006F02A6">
      <w:pPr>
        <w:pStyle w:val="Zkladntext1"/>
        <w:framePr w:w="10205" w:h="14078" w:hRule="exact" w:wrap="none" w:vAnchor="page" w:hAnchor="page" w:x="1102" w:y="1456"/>
      </w:pPr>
      <w:r>
        <w:rPr>
          <w:rStyle w:val="Zkladntext"/>
        </w:rPr>
        <w:t>By signing the financial statements (directly in the Portal Periodic Reporting tool), the beneficiaries confirm that:</w:t>
      </w:r>
    </w:p>
    <w:p w14:paraId="53B717E1" w14:textId="77777777" w:rsidR="00BD6B4F" w:rsidRDefault="006F02A6">
      <w:pPr>
        <w:pStyle w:val="Zkladntext1"/>
        <w:framePr w:w="10205" w:h="14078" w:hRule="exact" w:wrap="none" w:vAnchor="page" w:hAnchor="page" w:x="1102" w:y="1456"/>
        <w:numPr>
          <w:ilvl w:val="0"/>
          <w:numId w:val="93"/>
        </w:numPr>
        <w:tabs>
          <w:tab w:val="left" w:pos="655"/>
        </w:tabs>
        <w:ind w:firstLine="300"/>
      </w:pPr>
      <w:r>
        <w:rPr>
          <w:rStyle w:val="Zkladntext"/>
        </w:rPr>
        <w:t>the information provided is complete, reliable and true</w:t>
      </w:r>
    </w:p>
    <w:p w14:paraId="321BE682" w14:textId="77777777" w:rsidR="00BD6B4F" w:rsidRDefault="006F02A6">
      <w:pPr>
        <w:pStyle w:val="Zkladntext1"/>
        <w:framePr w:w="10205" w:h="14078" w:hRule="exact" w:wrap="none" w:vAnchor="page" w:hAnchor="page" w:x="1102" w:y="1456"/>
        <w:numPr>
          <w:ilvl w:val="0"/>
          <w:numId w:val="93"/>
        </w:numPr>
        <w:tabs>
          <w:tab w:val="left" w:pos="655"/>
        </w:tabs>
        <w:ind w:firstLine="300"/>
      </w:pPr>
      <w:r>
        <w:rPr>
          <w:rStyle w:val="Zkladntext"/>
        </w:rPr>
        <w:t>the unit contributions declared are eligible (see Article 6)</w:t>
      </w:r>
    </w:p>
    <w:p w14:paraId="7366E5E9" w14:textId="77777777" w:rsidR="00BD6B4F" w:rsidRDefault="006F02A6">
      <w:pPr>
        <w:pStyle w:val="Zkladntext1"/>
        <w:framePr w:w="10205" w:h="14078" w:hRule="exact" w:wrap="none" w:vAnchor="page" w:hAnchor="page" w:x="1102" w:y="1456"/>
        <w:numPr>
          <w:ilvl w:val="0"/>
          <w:numId w:val="93"/>
        </w:numPr>
        <w:tabs>
          <w:tab w:val="left" w:pos="664"/>
        </w:tabs>
        <w:ind w:left="660" w:hanging="360"/>
        <w:jc w:val="both"/>
      </w:pPr>
      <w:r>
        <w:rPr>
          <w:rStyle w:val="Zkladntext"/>
        </w:rPr>
        <w:t>the contributions can be substantiated by adequate records and supporting documents (see Article 20) that will be produced upon request (see Article 19) or in the context of checks, reviews, audits and investigations (see Article 25)</w:t>
      </w:r>
    </w:p>
    <w:p w14:paraId="4D8F0FEF" w14:textId="77777777" w:rsidR="00BD6B4F" w:rsidRDefault="006F02A6">
      <w:pPr>
        <w:pStyle w:val="Zkladntext1"/>
        <w:framePr w:w="10205" w:h="14078" w:hRule="exact" w:wrap="none" w:vAnchor="page" w:hAnchor="page" w:x="1102" w:y="1456"/>
        <w:spacing w:after="260"/>
        <w:jc w:val="both"/>
      </w:pPr>
      <w:r>
        <w:rPr>
          <w:rStyle w:val="Zkladntext"/>
        </w:rPr>
        <w:t>Beneficiaries will have to submit also the financial statements of their affiliated entities (if any). In case of recoveries (see Article 22), beneficiaries will be held responsible also for the financial statements of their affiliated entities.</w:t>
      </w:r>
    </w:p>
    <w:p w14:paraId="04631A12" w14:textId="77777777" w:rsidR="00BD6B4F" w:rsidRDefault="006F02A6">
      <w:pPr>
        <w:pStyle w:val="Nadpis30"/>
        <w:framePr w:w="10205" w:h="14078" w:hRule="exact" w:wrap="none" w:vAnchor="page" w:hAnchor="page" w:x="1102" w:y="1456"/>
        <w:numPr>
          <w:ilvl w:val="1"/>
          <w:numId w:val="92"/>
        </w:numPr>
        <w:tabs>
          <w:tab w:val="left" w:pos="664"/>
        </w:tabs>
      </w:pPr>
      <w:bookmarkStart w:id="138" w:name="bookmark205"/>
      <w:bookmarkStart w:id="139" w:name="bookmark204"/>
      <w:r>
        <w:rPr>
          <w:rStyle w:val="Nadpis3"/>
          <w:b/>
          <w:bCs/>
        </w:rPr>
        <w:t>Currency for financial statements and conversion into euros</w:t>
      </w:r>
      <w:bookmarkEnd w:id="138"/>
      <w:bookmarkEnd w:id="139"/>
    </w:p>
    <w:p w14:paraId="68EBDAA3" w14:textId="77777777" w:rsidR="00BD6B4F" w:rsidRDefault="006F02A6">
      <w:pPr>
        <w:pStyle w:val="Zkladntext1"/>
        <w:framePr w:w="10205" w:h="14078" w:hRule="exact" w:wrap="none" w:vAnchor="page" w:hAnchor="page" w:x="1102" w:y="1456"/>
        <w:spacing w:after="260"/>
      </w:pPr>
      <w:r>
        <w:rPr>
          <w:rStyle w:val="Zkladntext"/>
        </w:rPr>
        <w:t>The financial statements must be drafted in euro.</w:t>
      </w:r>
    </w:p>
    <w:p w14:paraId="3B2F7E99" w14:textId="77777777" w:rsidR="00BD6B4F" w:rsidRDefault="006F02A6">
      <w:pPr>
        <w:pStyle w:val="Nadpis30"/>
        <w:framePr w:w="10205" w:h="14078" w:hRule="exact" w:wrap="none" w:vAnchor="page" w:hAnchor="page" w:x="1102" w:y="1456"/>
        <w:numPr>
          <w:ilvl w:val="1"/>
          <w:numId w:val="92"/>
        </w:numPr>
        <w:tabs>
          <w:tab w:val="left" w:pos="664"/>
        </w:tabs>
      </w:pPr>
      <w:bookmarkStart w:id="140" w:name="bookmark208"/>
      <w:bookmarkStart w:id="141" w:name="bookmark207"/>
      <w:r>
        <w:rPr>
          <w:rStyle w:val="Nadpis3"/>
          <w:b/>
          <w:bCs/>
        </w:rPr>
        <w:t>Reporting language</w:t>
      </w:r>
      <w:bookmarkEnd w:id="140"/>
      <w:bookmarkEnd w:id="141"/>
    </w:p>
    <w:p w14:paraId="28189630" w14:textId="77777777" w:rsidR="00BD6B4F" w:rsidRDefault="006F02A6">
      <w:pPr>
        <w:pStyle w:val="Zkladntext1"/>
        <w:framePr w:w="10205" w:h="14078" w:hRule="exact" w:wrap="none" w:vAnchor="page" w:hAnchor="page" w:x="1102" w:y="1456"/>
        <w:spacing w:after="260"/>
      </w:pPr>
      <w:r>
        <w:rPr>
          <w:rStyle w:val="Zkladntext"/>
        </w:rPr>
        <w:t>The reporting must be in the language of the Agreement, unless otherwise agreed with the granting authority (see Data Sheet, Point 4.2).</w:t>
      </w:r>
    </w:p>
    <w:p w14:paraId="52468AC6" w14:textId="77777777" w:rsidR="00BD6B4F" w:rsidRDefault="006F02A6">
      <w:pPr>
        <w:pStyle w:val="Nadpis30"/>
        <w:framePr w:w="10205" w:h="14078" w:hRule="exact" w:wrap="none" w:vAnchor="page" w:hAnchor="page" w:x="1102" w:y="1456"/>
        <w:numPr>
          <w:ilvl w:val="1"/>
          <w:numId w:val="92"/>
        </w:numPr>
        <w:tabs>
          <w:tab w:val="left" w:pos="664"/>
        </w:tabs>
      </w:pPr>
      <w:bookmarkStart w:id="142" w:name="bookmark211"/>
      <w:bookmarkStart w:id="143" w:name="bookmark210"/>
      <w:r>
        <w:rPr>
          <w:rStyle w:val="Nadpis3"/>
          <w:b/>
          <w:bCs/>
        </w:rPr>
        <w:t>Consequences of non-compliance</w:t>
      </w:r>
      <w:bookmarkEnd w:id="142"/>
      <w:bookmarkEnd w:id="143"/>
    </w:p>
    <w:p w14:paraId="7746B7E0" w14:textId="77777777" w:rsidR="00BD6B4F" w:rsidRDefault="006F02A6">
      <w:pPr>
        <w:pStyle w:val="Zkladntext1"/>
        <w:framePr w:w="10205" w:h="14078" w:hRule="exact" w:wrap="none" w:vAnchor="page" w:hAnchor="page" w:x="1102" w:y="1456"/>
      </w:pPr>
      <w:r>
        <w:rPr>
          <w:rStyle w:val="Zkladntext"/>
        </w:rPr>
        <w:t>If a report submitted does not comply with this Article, the granting authority may suspend the payment deadline (see Article 29) and apply other measures described in Chapter 5.</w:t>
      </w:r>
    </w:p>
    <w:p w14:paraId="6F09066E" w14:textId="77777777" w:rsidR="00BD6B4F" w:rsidRDefault="006F02A6">
      <w:pPr>
        <w:pStyle w:val="Zkladntext1"/>
        <w:framePr w:w="10205" w:h="14078" w:hRule="exact" w:wrap="none" w:vAnchor="page" w:hAnchor="page" w:x="1102" w:y="1456"/>
        <w:spacing w:after="300"/>
      </w:pPr>
      <w:r>
        <w:rPr>
          <w:rStyle w:val="Zkladntext"/>
        </w:rPr>
        <w:t>If the coordinator breaches its reporting obligations, the granting authority may terminate the grant or the coordinator’s participation (see Article 32) or apply other measures described in Chapter 5.</w:t>
      </w:r>
    </w:p>
    <w:p w14:paraId="4848A61E" w14:textId="77777777" w:rsidR="00BD6B4F" w:rsidRDefault="006F02A6">
      <w:pPr>
        <w:pStyle w:val="Zkladntext1"/>
        <w:framePr w:w="10205" w:h="14078" w:hRule="exact" w:wrap="none" w:vAnchor="page" w:hAnchor="page" w:x="1102" w:y="1456"/>
        <w:numPr>
          <w:ilvl w:val="0"/>
          <w:numId w:val="85"/>
        </w:numPr>
        <w:tabs>
          <w:tab w:val="left" w:pos="1573"/>
        </w:tabs>
        <w:spacing w:after="260"/>
        <w:ind w:left="1720" w:hanging="1720"/>
      </w:pPr>
      <w:bookmarkStart w:id="144" w:name="bookmark213"/>
      <w:r>
        <w:rPr>
          <w:rStyle w:val="Zkladntext"/>
          <w:b/>
          <w:bCs/>
        </w:rPr>
        <w:t>— PAYMENTS AND RECOVERIES — CALCULATION OF AMOUNTS DUE</w:t>
      </w:r>
      <w:bookmarkEnd w:id="144"/>
    </w:p>
    <w:p w14:paraId="2619A5FD" w14:textId="77777777" w:rsidR="00BD6B4F" w:rsidRDefault="006F02A6">
      <w:pPr>
        <w:pStyle w:val="Nadpis30"/>
        <w:framePr w:w="10205" w:h="14078" w:hRule="exact" w:wrap="none" w:vAnchor="page" w:hAnchor="page" w:x="1102" w:y="1456"/>
        <w:numPr>
          <w:ilvl w:val="1"/>
          <w:numId w:val="94"/>
        </w:numPr>
        <w:tabs>
          <w:tab w:val="left" w:pos="664"/>
        </w:tabs>
      </w:pPr>
      <w:bookmarkStart w:id="145" w:name="bookmark215"/>
      <w:bookmarkStart w:id="146" w:name="bookmark214"/>
      <w:r>
        <w:rPr>
          <w:rStyle w:val="Nadpis3"/>
          <w:b/>
          <w:bCs/>
        </w:rPr>
        <w:t>Payments and payment arrangements</w:t>
      </w:r>
      <w:bookmarkEnd w:id="145"/>
      <w:bookmarkEnd w:id="146"/>
    </w:p>
    <w:p w14:paraId="4101B3A0" w14:textId="77777777" w:rsidR="00BD6B4F" w:rsidRDefault="006F02A6">
      <w:pPr>
        <w:pStyle w:val="Zkladntext1"/>
        <w:framePr w:w="10205" w:h="14078" w:hRule="exact" w:wrap="none" w:vAnchor="page" w:hAnchor="page" w:x="1102" w:y="1456"/>
      </w:pPr>
      <w:r>
        <w:rPr>
          <w:rStyle w:val="Zkladntext"/>
        </w:rPr>
        <w:t>Payments will be made in accordance with the schedule and modalities set out in the Data Sheet (see Point 4.2).</w:t>
      </w:r>
    </w:p>
    <w:p w14:paraId="7954DD5C" w14:textId="77777777" w:rsidR="00BD6B4F" w:rsidRDefault="006F02A6">
      <w:pPr>
        <w:pStyle w:val="Zkladntext1"/>
        <w:framePr w:w="10205" w:h="14078" w:hRule="exact" w:wrap="none" w:vAnchor="page" w:hAnchor="page" w:x="1102" w:y="1456"/>
      </w:pPr>
      <w:r>
        <w:rPr>
          <w:rStyle w:val="Zkladntext"/>
        </w:rPr>
        <w:t xml:space="preserve">They will be made in euro to the bank account indicated by the coordinator (see Data Sheet, </w:t>
      </w:r>
      <w:proofErr w:type="gramStart"/>
      <w:r>
        <w:rPr>
          <w:rStyle w:val="Zkladntext"/>
        </w:rPr>
        <w:t>Point</w:t>
      </w:r>
      <w:proofErr w:type="gramEnd"/>
      <w:r>
        <w:rPr>
          <w:rStyle w:val="Zkladntext"/>
        </w:rPr>
        <w:t xml:space="preserve"> 4.2) and must be distributed without unjustified delay (restrictions may apply to distribution of the initial prefinancing payment; see Data Sheet, Point 4.2).</w:t>
      </w:r>
    </w:p>
    <w:p w14:paraId="47BD0344" w14:textId="77777777" w:rsidR="00BD6B4F" w:rsidRDefault="006F02A6">
      <w:pPr>
        <w:pStyle w:val="Zkladntext1"/>
        <w:framePr w:w="10205" w:h="14078" w:hRule="exact" w:wrap="none" w:vAnchor="page" w:hAnchor="page" w:x="1102" w:y="1456"/>
      </w:pPr>
      <w:r>
        <w:rPr>
          <w:rStyle w:val="Zkladntext"/>
        </w:rPr>
        <w:t>Payments to this bank account will discharge the granting authority from its payment obligation.</w:t>
      </w:r>
    </w:p>
    <w:p w14:paraId="39331076" w14:textId="77777777" w:rsidR="00BD6B4F" w:rsidRDefault="006F02A6">
      <w:pPr>
        <w:pStyle w:val="Zkladntext1"/>
        <w:framePr w:w="10205" w:h="14078" w:hRule="exact" w:wrap="none" w:vAnchor="page" w:hAnchor="page" w:x="1102" w:y="1456"/>
      </w:pPr>
      <w:r>
        <w:rPr>
          <w:rStyle w:val="Zkladntext"/>
        </w:rPr>
        <w:t>The cost of payment transfers will be borne as follows:</w:t>
      </w:r>
    </w:p>
    <w:p w14:paraId="770B40A7" w14:textId="77777777" w:rsidR="00BD6B4F" w:rsidRDefault="006F02A6">
      <w:pPr>
        <w:pStyle w:val="Zkladntext1"/>
        <w:framePr w:w="10205" w:h="14078" w:hRule="exact" w:wrap="none" w:vAnchor="page" w:hAnchor="page" w:x="1102" w:y="1456"/>
        <w:numPr>
          <w:ilvl w:val="0"/>
          <w:numId w:val="95"/>
        </w:numPr>
        <w:tabs>
          <w:tab w:val="left" w:pos="655"/>
        </w:tabs>
        <w:spacing w:after="0"/>
        <w:ind w:firstLine="300"/>
      </w:pPr>
      <w:r>
        <w:rPr>
          <w:rStyle w:val="Zkladntext"/>
        </w:rPr>
        <w:t>the granting authority bears the cost of transfers charged by its bank</w:t>
      </w:r>
    </w:p>
    <w:p w14:paraId="05BC32F1" w14:textId="77777777" w:rsidR="00BD6B4F" w:rsidRDefault="006F02A6">
      <w:pPr>
        <w:pStyle w:val="Zhlavnebozpat0"/>
        <w:framePr w:w="10205" w:h="187" w:hRule="exact" w:wrap="none" w:vAnchor="page" w:hAnchor="page" w:x="1102" w:y="16135"/>
        <w:jc w:val="center"/>
      </w:pPr>
      <w:r>
        <w:rPr>
          <w:rStyle w:val="Zhlavnebozpat"/>
        </w:rPr>
        <w:t>33</w:t>
      </w:r>
    </w:p>
    <w:p w14:paraId="1FFB0D29"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D34ADEA" w14:textId="77777777" w:rsidR="00BD6B4F" w:rsidRDefault="00BD6B4F">
      <w:pPr>
        <w:spacing w:line="1" w:lineRule="exact"/>
      </w:pPr>
    </w:p>
    <w:p w14:paraId="6900E9E9" w14:textId="77777777" w:rsidR="00BD6B4F" w:rsidRDefault="006F02A6">
      <w:pPr>
        <w:pStyle w:val="Zhlavnebozpat0"/>
        <w:framePr w:wrap="none" w:vAnchor="page" w:hAnchor="page" w:x="1116" w:y="386"/>
      </w:pPr>
      <w:r>
        <w:rPr>
          <w:rStyle w:val="Zhlavnebozpat"/>
        </w:rPr>
        <w:t>Project: 101182652 — NEUTRAL4GS — HORIZON-MSCA-2023-SE-01</w:t>
      </w:r>
    </w:p>
    <w:p w14:paraId="631A6BE1"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07A98796" w14:textId="77777777" w:rsidR="00BD6B4F" w:rsidRDefault="006F02A6">
      <w:pPr>
        <w:pStyle w:val="Zkladntext1"/>
        <w:framePr w:w="10205" w:h="14242" w:hRule="exact" w:wrap="none" w:vAnchor="page" w:hAnchor="page" w:x="1102" w:y="1456"/>
        <w:numPr>
          <w:ilvl w:val="0"/>
          <w:numId w:val="95"/>
        </w:numPr>
        <w:tabs>
          <w:tab w:val="left" w:pos="655"/>
        </w:tabs>
        <w:ind w:firstLine="300"/>
      </w:pPr>
      <w:r>
        <w:rPr>
          <w:rStyle w:val="Zkladntext"/>
        </w:rPr>
        <w:t>the beneficiary bears the cost of transfers charged by its bank</w:t>
      </w:r>
    </w:p>
    <w:p w14:paraId="0DC327BD" w14:textId="77777777" w:rsidR="00BD6B4F" w:rsidRDefault="006F02A6">
      <w:pPr>
        <w:pStyle w:val="Zkladntext1"/>
        <w:framePr w:w="10205" w:h="14242" w:hRule="exact" w:wrap="none" w:vAnchor="page" w:hAnchor="page" w:x="1102" w:y="1456"/>
        <w:numPr>
          <w:ilvl w:val="0"/>
          <w:numId w:val="95"/>
        </w:numPr>
        <w:tabs>
          <w:tab w:val="left" w:pos="655"/>
        </w:tabs>
        <w:ind w:firstLine="300"/>
      </w:pPr>
      <w:r>
        <w:rPr>
          <w:rStyle w:val="Zkladntext"/>
        </w:rPr>
        <w:t>the party causing a repetition of a transfer bears all costs of the repeated transfer.</w:t>
      </w:r>
    </w:p>
    <w:p w14:paraId="12D83183" w14:textId="77777777" w:rsidR="00BD6B4F" w:rsidRDefault="006F02A6">
      <w:pPr>
        <w:pStyle w:val="Zkladntext1"/>
        <w:framePr w:w="10205" w:h="14242" w:hRule="exact" w:wrap="none" w:vAnchor="page" w:hAnchor="page" w:x="1102" w:y="1456"/>
        <w:spacing w:after="260"/>
        <w:jc w:val="both"/>
      </w:pPr>
      <w:r>
        <w:rPr>
          <w:rStyle w:val="Zkladntext"/>
        </w:rPr>
        <w:t>Payments by the granting authority will be considered to have been carried out on the date when they are debited to its account.</w:t>
      </w:r>
    </w:p>
    <w:p w14:paraId="0AF03CBE" w14:textId="77777777" w:rsidR="00BD6B4F" w:rsidRDefault="006F02A6">
      <w:pPr>
        <w:pStyle w:val="Nadpis30"/>
        <w:framePr w:w="10205" w:h="14242" w:hRule="exact" w:wrap="none" w:vAnchor="page" w:hAnchor="page" w:x="1102" w:y="1456"/>
        <w:numPr>
          <w:ilvl w:val="1"/>
          <w:numId w:val="94"/>
        </w:numPr>
        <w:tabs>
          <w:tab w:val="left" w:pos="672"/>
        </w:tabs>
        <w:jc w:val="both"/>
      </w:pPr>
      <w:bookmarkStart w:id="147" w:name="bookmark218"/>
      <w:bookmarkStart w:id="148" w:name="bookmark217"/>
      <w:r>
        <w:rPr>
          <w:rStyle w:val="Nadpis3"/>
          <w:b/>
          <w:bCs/>
        </w:rPr>
        <w:t>Recoveries</w:t>
      </w:r>
      <w:bookmarkEnd w:id="147"/>
      <w:bookmarkEnd w:id="148"/>
    </w:p>
    <w:p w14:paraId="3D5709CF" w14:textId="77777777" w:rsidR="00BD6B4F" w:rsidRDefault="006F02A6">
      <w:pPr>
        <w:pStyle w:val="Zkladntext1"/>
        <w:framePr w:w="10205" w:h="14242" w:hRule="exact" w:wrap="none" w:vAnchor="page" w:hAnchor="page" w:x="1102" w:y="1456"/>
        <w:jc w:val="both"/>
      </w:pPr>
      <w:r>
        <w:rPr>
          <w:rStyle w:val="Zkladntext"/>
        </w:rPr>
        <w:t>Recoveries will be made, if — at beneficiary termination, final payment or afterwards — it turns out that the granting authority has paid too much and needs to recover the amounts undue.</w:t>
      </w:r>
    </w:p>
    <w:p w14:paraId="4F201A4C" w14:textId="77777777" w:rsidR="00BD6B4F" w:rsidRDefault="006F02A6">
      <w:pPr>
        <w:pStyle w:val="Zkladntext1"/>
        <w:framePr w:w="10205" w:h="14242" w:hRule="exact" w:wrap="none" w:vAnchor="page" w:hAnchor="page" w:x="1102" w:y="1456"/>
        <w:jc w:val="both"/>
      </w:pPr>
      <w:r>
        <w:rPr>
          <w:rStyle w:val="Zkladntext"/>
        </w:rPr>
        <w:t>Each beneficiary’s financial responsibility in case of recovery is in principle limited to their own debt and undue amounts of their affiliated entities.</w:t>
      </w:r>
    </w:p>
    <w:p w14:paraId="1D9DB61F" w14:textId="77777777" w:rsidR="00BD6B4F" w:rsidRDefault="006F02A6">
      <w:pPr>
        <w:pStyle w:val="Zkladntext1"/>
        <w:framePr w:w="10205" w:h="14242" w:hRule="exact" w:wrap="none" w:vAnchor="page" w:hAnchor="page" w:x="1102" w:y="1456"/>
        <w:spacing w:after="260"/>
        <w:jc w:val="both"/>
      </w:pPr>
      <w:r>
        <w:rPr>
          <w:rStyle w:val="Zkladntext"/>
        </w:rPr>
        <w:t>In case of enforced recoveries (see Article 22.4), affiliated entities will be held liable for repaying debts of their beneficiaries, if required by the granting authority (see Data Sheet, Point 4.4).</w:t>
      </w:r>
    </w:p>
    <w:p w14:paraId="466074F0" w14:textId="77777777" w:rsidR="00BD6B4F" w:rsidRDefault="006F02A6">
      <w:pPr>
        <w:pStyle w:val="Nadpis30"/>
        <w:framePr w:w="10205" w:h="14242" w:hRule="exact" w:wrap="none" w:vAnchor="page" w:hAnchor="page" w:x="1102" w:y="1456"/>
        <w:numPr>
          <w:ilvl w:val="1"/>
          <w:numId w:val="94"/>
        </w:numPr>
        <w:tabs>
          <w:tab w:val="left" w:pos="672"/>
        </w:tabs>
        <w:jc w:val="both"/>
      </w:pPr>
      <w:bookmarkStart w:id="149" w:name="bookmark221"/>
      <w:bookmarkStart w:id="150" w:name="bookmark220"/>
      <w:r>
        <w:rPr>
          <w:rStyle w:val="Nadpis3"/>
          <w:b/>
          <w:bCs/>
        </w:rPr>
        <w:t>Amounts due</w:t>
      </w:r>
      <w:bookmarkEnd w:id="149"/>
      <w:bookmarkEnd w:id="150"/>
    </w:p>
    <w:p w14:paraId="7D73056F" w14:textId="77777777" w:rsidR="00BD6B4F" w:rsidRDefault="006F02A6">
      <w:pPr>
        <w:pStyle w:val="Nadpis30"/>
        <w:framePr w:w="10205" w:h="14242" w:hRule="exact" w:wrap="none" w:vAnchor="page" w:hAnchor="page" w:x="1102" w:y="1456"/>
        <w:numPr>
          <w:ilvl w:val="2"/>
          <w:numId w:val="94"/>
        </w:numPr>
        <w:tabs>
          <w:tab w:val="left" w:pos="776"/>
        </w:tabs>
        <w:jc w:val="both"/>
      </w:pPr>
      <w:r>
        <w:rPr>
          <w:rStyle w:val="Nadpis3"/>
          <w:b/>
          <w:bCs/>
        </w:rPr>
        <w:t>Prefinancing payments</w:t>
      </w:r>
    </w:p>
    <w:p w14:paraId="40A462E5" w14:textId="77777777" w:rsidR="00BD6B4F" w:rsidRDefault="006F02A6">
      <w:pPr>
        <w:pStyle w:val="Zkladntext1"/>
        <w:framePr w:w="10205" w:h="14242" w:hRule="exact" w:wrap="none" w:vAnchor="page" w:hAnchor="page" w:x="1102" w:y="1456"/>
        <w:jc w:val="both"/>
      </w:pPr>
      <w:r>
        <w:rPr>
          <w:rStyle w:val="Zkladntext"/>
        </w:rPr>
        <w:t>The aim of the prefinancing is to provide the beneficiaries with a float.</w:t>
      </w:r>
    </w:p>
    <w:p w14:paraId="7D72B07F" w14:textId="77777777" w:rsidR="00BD6B4F" w:rsidRDefault="006F02A6">
      <w:pPr>
        <w:pStyle w:val="Zkladntext1"/>
        <w:framePr w:w="10205" w:h="14242" w:hRule="exact" w:wrap="none" w:vAnchor="page" w:hAnchor="page" w:x="1102" w:y="1456"/>
        <w:jc w:val="both"/>
      </w:pPr>
      <w:r>
        <w:rPr>
          <w:rStyle w:val="Zkladntext"/>
        </w:rPr>
        <w:t>It remains the property of the EU until the final payment.</w:t>
      </w:r>
    </w:p>
    <w:p w14:paraId="33E9F904" w14:textId="77777777" w:rsidR="00BD6B4F" w:rsidRDefault="006F02A6">
      <w:pPr>
        <w:pStyle w:val="Zkladntext1"/>
        <w:framePr w:w="10205" w:h="14242" w:hRule="exact" w:wrap="none" w:vAnchor="page" w:hAnchor="page" w:x="1102" w:y="1456"/>
        <w:jc w:val="both"/>
      </w:pPr>
      <w:r>
        <w:rPr>
          <w:rStyle w:val="Zkladntext"/>
        </w:rPr>
        <w:t xml:space="preserve">For </w:t>
      </w:r>
      <w:r>
        <w:rPr>
          <w:rStyle w:val="Zkladntext"/>
          <w:b/>
          <w:bCs/>
        </w:rPr>
        <w:t xml:space="preserve">initial </w:t>
      </w:r>
      <w:proofErr w:type="spellStart"/>
      <w:r>
        <w:rPr>
          <w:rStyle w:val="Zkladntext"/>
          <w:b/>
          <w:bCs/>
        </w:rPr>
        <w:t>prefinancings</w:t>
      </w:r>
      <w:proofErr w:type="spellEnd"/>
      <w:r>
        <w:rPr>
          <w:rStyle w:val="Zkladntext"/>
          <w:b/>
          <w:bCs/>
        </w:rPr>
        <w:t xml:space="preserve"> </w:t>
      </w:r>
      <w:r>
        <w:rPr>
          <w:rStyle w:val="Zkladntext"/>
        </w:rPr>
        <w:t>(if any), the amount due, schedule and modalities are set out in the Data Sheet (see Point 4.2).</w:t>
      </w:r>
    </w:p>
    <w:p w14:paraId="3202D21D" w14:textId="77777777" w:rsidR="00BD6B4F" w:rsidRDefault="006F02A6">
      <w:pPr>
        <w:pStyle w:val="Zkladntext1"/>
        <w:framePr w:w="10205" w:h="14242" w:hRule="exact" w:wrap="none" w:vAnchor="page" w:hAnchor="page" w:x="1102" w:y="1456"/>
        <w:jc w:val="both"/>
      </w:pPr>
      <w:r>
        <w:rPr>
          <w:rStyle w:val="Zkladntext"/>
        </w:rPr>
        <w:t xml:space="preserve">For </w:t>
      </w:r>
      <w:r>
        <w:rPr>
          <w:rStyle w:val="Zkladntext"/>
          <w:b/>
          <w:bCs/>
        </w:rPr>
        <w:t xml:space="preserve">additional </w:t>
      </w:r>
      <w:proofErr w:type="spellStart"/>
      <w:r>
        <w:rPr>
          <w:rStyle w:val="Zkladntext"/>
          <w:b/>
          <w:bCs/>
        </w:rPr>
        <w:t>prefinancings</w:t>
      </w:r>
      <w:proofErr w:type="spellEnd"/>
      <w:r>
        <w:rPr>
          <w:rStyle w:val="Zkladntext"/>
          <w:b/>
          <w:bCs/>
        </w:rPr>
        <w:t xml:space="preserve"> </w:t>
      </w:r>
      <w:r>
        <w:rPr>
          <w:rStyle w:val="Zkladntext"/>
        </w:rPr>
        <w:t>(if any), the amount due, schedule and modalities are also set out in the Data Sheet (see Point 4.2). However, if the statement on the use of the previous prefinancing payment shows that less than 70% was used, the amount set out in the Data Sheet will be reduced by the difference between the 70% threshold and the amount used.</w:t>
      </w:r>
    </w:p>
    <w:p w14:paraId="31437D33" w14:textId="77777777" w:rsidR="00BD6B4F" w:rsidRDefault="006F02A6">
      <w:pPr>
        <w:pStyle w:val="Zkladntext1"/>
        <w:framePr w:w="10205" w:h="14242" w:hRule="exact" w:wrap="none" w:vAnchor="page" w:hAnchor="page" w:x="1102" w:y="1456"/>
        <w:jc w:val="both"/>
      </w:pPr>
      <w:r>
        <w:rPr>
          <w:rStyle w:val="Zkladntext"/>
        </w:rPr>
        <w:t>The contribution to the Mutual Insurance Mechanism will be retained from the prefinancing payments (at the rate and in accordance with the modalities set out in the Data Sheet, see Point 4.2) and transferred to the Mechanism.</w:t>
      </w:r>
    </w:p>
    <w:p w14:paraId="0526DF21" w14:textId="77777777" w:rsidR="00BD6B4F" w:rsidRDefault="006F02A6">
      <w:pPr>
        <w:pStyle w:val="Zkladntext1"/>
        <w:framePr w:w="10205" w:h="14242" w:hRule="exact" w:wrap="none" w:vAnchor="page" w:hAnchor="page" w:x="1102" w:y="1456"/>
        <w:jc w:val="both"/>
      </w:pPr>
      <w:r>
        <w:rPr>
          <w:rStyle w:val="Zkladntext"/>
        </w:rPr>
        <w:t>Prefinancing payments (or parts of them) may be offset (without the beneficiaries’ consent) against amounts owed by a beneficiary to the granting authority — up to the amount due to that beneficiary.</w:t>
      </w:r>
    </w:p>
    <w:p w14:paraId="3F4AA10C" w14:textId="77777777" w:rsidR="00BD6B4F" w:rsidRDefault="006F02A6">
      <w:pPr>
        <w:pStyle w:val="Zkladntext1"/>
        <w:framePr w:w="10205" w:h="14242" w:hRule="exact" w:wrap="none" w:vAnchor="page" w:hAnchor="page" w:x="1102" w:y="1456"/>
        <w:jc w:val="both"/>
      </w:pPr>
      <w:r>
        <w:rPr>
          <w:rStyle w:val="Zkladntext"/>
        </w:rPr>
        <w:t>For grants where the granting authority is the European Commission or an EU executive agency, offsetting may also be done against amounts owed to other Commission services or executive agencies.</w:t>
      </w:r>
    </w:p>
    <w:p w14:paraId="2D111BB5" w14:textId="77777777" w:rsidR="00BD6B4F" w:rsidRDefault="006F02A6">
      <w:pPr>
        <w:pStyle w:val="Zkladntext1"/>
        <w:framePr w:w="10205" w:h="14242" w:hRule="exact" w:wrap="none" w:vAnchor="page" w:hAnchor="page" w:x="1102" w:y="1456"/>
        <w:jc w:val="both"/>
      </w:pPr>
      <w:r>
        <w:rPr>
          <w:rStyle w:val="Zkladntext"/>
        </w:rPr>
        <w:t>Payments will not be made if the payment deadline or payments are suspended (see Articles 29 and 30).</w:t>
      </w:r>
    </w:p>
    <w:p w14:paraId="0460BA23" w14:textId="77777777" w:rsidR="00BD6B4F" w:rsidRDefault="006F02A6">
      <w:pPr>
        <w:pStyle w:val="Nadpis30"/>
        <w:framePr w:w="10205" w:h="14242" w:hRule="exact" w:wrap="none" w:vAnchor="page" w:hAnchor="page" w:x="1102" w:y="1456"/>
        <w:numPr>
          <w:ilvl w:val="2"/>
          <w:numId w:val="94"/>
        </w:numPr>
        <w:tabs>
          <w:tab w:val="left" w:pos="786"/>
        </w:tabs>
        <w:jc w:val="both"/>
      </w:pPr>
      <w:bookmarkStart w:id="151" w:name="bookmark224"/>
      <w:r>
        <w:rPr>
          <w:rStyle w:val="Nadpis3"/>
          <w:b/>
          <w:bCs/>
        </w:rPr>
        <w:t>Amount due at beneficiary termination — Recovery</w:t>
      </w:r>
      <w:bookmarkEnd w:id="151"/>
    </w:p>
    <w:p w14:paraId="0DD179DB" w14:textId="77777777" w:rsidR="00BD6B4F" w:rsidRDefault="006F02A6">
      <w:pPr>
        <w:pStyle w:val="Zkladntext1"/>
        <w:framePr w:w="10205" w:h="14242" w:hRule="exact" w:wrap="none" w:vAnchor="page" w:hAnchor="page" w:x="1102" w:y="1456"/>
        <w:spacing w:after="0"/>
        <w:jc w:val="both"/>
      </w:pPr>
      <w:r>
        <w:rPr>
          <w:rStyle w:val="Zkladntext"/>
        </w:rPr>
        <w:t>At beneficiary termination there will be no payment, but the grant must be provisionally closed for the beneficiary which leaves the consortium (and the affiliated entities which had to end their participation together with the beneficiary, if any).</w:t>
      </w:r>
    </w:p>
    <w:p w14:paraId="383C6F52" w14:textId="77777777" w:rsidR="00BD6B4F" w:rsidRDefault="006F02A6">
      <w:pPr>
        <w:pStyle w:val="Zhlavnebozpat0"/>
        <w:framePr w:w="240" w:h="230" w:hRule="exact" w:wrap="none" w:vAnchor="page" w:hAnchor="page" w:x="10548" w:y="16091"/>
        <w:jc w:val="right"/>
      </w:pPr>
      <w:r>
        <w:rPr>
          <w:rStyle w:val="Zhlavnebozpat"/>
        </w:rPr>
        <w:t>34</w:t>
      </w:r>
    </w:p>
    <w:p w14:paraId="01876F7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3CADC93" w14:textId="77777777" w:rsidR="00BD6B4F" w:rsidRDefault="00BD6B4F">
      <w:pPr>
        <w:spacing w:line="1" w:lineRule="exact"/>
      </w:pPr>
    </w:p>
    <w:p w14:paraId="587CD8C8"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8954CBE"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2ADF7EE" w14:textId="77777777" w:rsidR="00BD6B4F" w:rsidRDefault="006F02A6">
      <w:pPr>
        <w:pStyle w:val="Zkladntext1"/>
        <w:framePr w:w="10205" w:h="13829" w:hRule="exact" w:wrap="none" w:vAnchor="page" w:hAnchor="page" w:x="1102" w:y="1456"/>
      </w:pPr>
      <w:r>
        <w:rPr>
          <w:rStyle w:val="Zkladntext"/>
        </w:rPr>
        <w:t>Payments (if any) will be made with the next interim or final payment.</w:t>
      </w:r>
    </w:p>
    <w:p w14:paraId="070D3650" w14:textId="77777777" w:rsidR="00BD6B4F" w:rsidRDefault="006F02A6">
      <w:pPr>
        <w:pStyle w:val="Zkladntext1"/>
        <w:framePr w:w="10205" w:h="13829" w:hRule="exact" w:wrap="none" w:vAnchor="page" w:hAnchor="page" w:x="1102" w:y="1456"/>
      </w:pPr>
      <w:r>
        <w:rPr>
          <w:rStyle w:val="Zkladntext"/>
        </w:rPr>
        <w:t xml:space="preserve">The </w:t>
      </w:r>
      <w:r>
        <w:rPr>
          <w:rStyle w:val="Zkladntext"/>
          <w:b/>
          <w:bCs/>
        </w:rPr>
        <w:t xml:space="preserve">amount due </w:t>
      </w:r>
      <w:r>
        <w:rPr>
          <w:rStyle w:val="Zkladntext"/>
        </w:rPr>
        <w:t>will be calculated in the following step:</w:t>
      </w:r>
    </w:p>
    <w:p w14:paraId="20E94E2A" w14:textId="77777777" w:rsidR="00BD6B4F" w:rsidRDefault="006F02A6">
      <w:pPr>
        <w:pStyle w:val="Zkladntext1"/>
        <w:framePr w:w="10205" w:h="13829" w:hRule="exact" w:wrap="none" w:vAnchor="page" w:hAnchor="page" w:x="1102" w:y="1456"/>
        <w:ind w:firstLine="580"/>
      </w:pPr>
      <w:r>
        <w:rPr>
          <w:rStyle w:val="Zkladntext"/>
        </w:rPr>
        <w:t>Step 1 — Calculation of the total accepted EU contribution</w:t>
      </w:r>
    </w:p>
    <w:p w14:paraId="31687674" w14:textId="77777777" w:rsidR="00BD6B4F" w:rsidRDefault="006F02A6">
      <w:pPr>
        <w:pStyle w:val="Zkladntext1"/>
        <w:framePr w:w="10205" w:h="13829" w:hRule="exact" w:wrap="none" w:vAnchor="page" w:hAnchor="page" w:x="1102" w:y="1456"/>
      </w:pPr>
      <w:r>
        <w:rPr>
          <w:rStyle w:val="Zkladntext"/>
          <w:u w:val="single"/>
        </w:rPr>
        <w:t>Step 1 — Calculation of the total accepted EU contribution</w:t>
      </w:r>
    </w:p>
    <w:p w14:paraId="0F9507C6" w14:textId="77777777" w:rsidR="00BD6B4F" w:rsidRDefault="006F02A6">
      <w:pPr>
        <w:pStyle w:val="Zkladntext1"/>
        <w:framePr w:w="10205" w:h="13829" w:hRule="exact" w:wrap="none" w:vAnchor="page" w:hAnchor="page" w:x="1102" w:y="1456"/>
      </w:pPr>
      <w:r>
        <w:rPr>
          <w:rStyle w:val="Zkladntext"/>
        </w:rPr>
        <w:t>The granting authority will first calculate the ‘accepted EU contribution’ for the beneficiary for all reporting periods, by calculating the unit contributions for the accepted units.</w:t>
      </w:r>
    </w:p>
    <w:p w14:paraId="63580348" w14:textId="77777777" w:rsidR="00BD6B4F" w:rsidRDefault="006F02A6">
      <w:pPr>
        <w:pStyle w:val="Zkladntext1"/>
        <w:framePr w:w="10205" w:h="13829" w:hRule="exact" w:wrap="none" w:vAnchor="page" w:hAnchor="page" w:x="1102" w:y="1456"/>
      </w:pPr>
      <w:r>
        <w:rPr>
          <w:rStyle w:val="Zkladntext"/>
        </w:rPr>
        <w:t>After that, the granting authority will take into account grant reductions (if any). The resulting amount is the ‘total accepted EU contribution’ for the beneficiary.</w:t>
      </w:r>
    </w:p>
    <w:p w14:paraId="4282BE84" w14:textId="77777777" w:rsidR="00BD6B4F" w:rsidRDefault="006F02A6">
      <w:pPr>
        <w:pStyle w:val="Zkladntext1"/>
        <w:framePr w:w="10205" w:h="13829" w:hRule="exact" w:wrap="none" w:vAnchor="page" w:hAnchor="page" w:x="1102" w:y="1456"/>
        <w:spacing w:after="120"/>
      </w:pPr>
      <w:r>
        <w:rPr>
          <w:rStyle w:val="Zkladntext"/>
        </w:rPr>
        <w:t xml:space="preserve">The </w:t>
      </w:r>
      <w:r>
        <w:rPr>
          <w:rStyle w:val="Zkladntext"/>
          <w:b/>
          <w:bCs/>
        </w:rPr>
        <w:t xml:space="preserve">balance </w:t>
      </w:r>
      <w:r>
        <w:rPr>
          <w:rStyle w:val="Zkladntext"/>
        </w:rPr>
        <w:t>is then calculated by deducting the payments received (if any; see report on the distribution of payments in Article 32), from the total accepted EU contribution:</w:t>
      </w:r>
    </w:p>
    <w:p w14:paraId="2CD3B43B" w14:textId="77777777" w:rsidR="00BD6B4F" w:rsidRDefault="006F02A6">
      <w:pPr>
        <w:pStyle w:val="Zkladntext20"/>
        <w:framePr w:w="10205" w:h="13829" w:hRule="exact" w:wrap="none" w:vAnchor="page" w:hAnchor="page" w:x="1102" w:y="1456"/>
        <w:spacing w:after="120"/>
        <w:ind w:firstLine="580"/>
      </w:pPr>
      <w:r>
        <w:rPr>
          <w:rStyle w:val="Zkladntext2"/>
          <w:b/>
          <w:bCs/>
          <w:sz w:val="28"/>
          <w:szCs w:val="28"/>
        </w:rPr>
        <w:t>{</w:t>
      </w:r>
      <w:r>
        <w:rPr>
          <w:rStyle w:val="Zkladntext2"/>
        </w:rPr>
        <w:t>total accepted EU contribution for the beneficiary</w:t>
      </w:r>
    </w:p>
    <w:p w14:paraId="50B612F3" w14:textId="77777777" w:rsidR="00BD6B4F" w:rsidRDefault="006F02A6">
      <w:pPr>
        <w:pStyle w:val="Zkladntext20"/>
        <w:framePr w:w="10205" w:h="13829" w:hRule="exact" w:wrap="none" w:vAnchor="page" w:hAnchor="page" w:x="1102" w:y="1456"/>
        <w:spacing w:after="120"/>
        <w:ind w:firstLine="580"/>
      </w:pPr>
      <w:r>
        <w:rPr>
          <w:rStyle w:val="Zkladntext2"/>
        </w:rPr>
        <w:t>minus</w:t>
      </w:r>
    </w:p>
    <w:p w14:paraId="7401D41C" w14:textId="77777777" w:rsidR="00BD6B4F" w:rsidRDefault="006F02A6">
      <w:pPr>
        <w:pStyle w:val="Zkladntext20"/>
        <w:framePr w:w="10205" w:h="13829" w:hRule="exact" w:wrap="none" w:vAnchor="page" w:hAnchor="page" w:x="1102" w:y="1456"/>
        <w:ind w:firstLine="580"/>
      </w:pPr>
      <w:r>
        <w:rPr>
          <w:rStyle w:val="Zkladntext2"/>
        </w:rPr>
        <w:t>{prefinancing and interim payments received (if any)}</w:t>
      </w:r>
      <w:r>
        <w:rPr>
          <w:rStyle w:val="Zkladntext2"/>
          <w:b/>
          <w:bCs/>
          <w:sz w:val="28"/>
          <w:szCs w:val="28"/>
        </w:rPr>
        <w:t>}</w:t>
      </w:r>
      <w:r>
        <w:rPr>
          <w:rStyle w:val="Zkladntext2"/>
        </w:rPr>
        <w:t>.</w:t>
      </w:r>
    </w:p>
    <w:p w14:paraId="05331C3A" w14:textId="77777777" w:rsidR="00BD6B4F" w:rsidRDefault="006F02A6">
      <w:pPr>
        <w:pStyle w:val="Zkladntext1"/>
        <w:framePr w:w="10205" w:h="13829" w:hRule="exact" w:wrap="none" w:vAnchor="page" w:hAnchor="page" w:x="1102" w:y="1456"/>
      </w:pPr>
      <w:r>
        <w:rPr>
          <w:rStyle w:val="Zkladntext"/>
        </w:rPr>
        <w:t xml:space="preserve">If the balance is </w:t>
      </w:r>
      <w:r>
        <w:rPr>
          <w:rStyle w:val="Zkladntext"/>
          <w:b/>
          <w:bCs/>
        </w:rPr>
        <w:t>positive</w:t>
      </w:r>
      <w:r>
        <w:rPr>
          <w:rStyle w:val="Zkladntext"/>
        </w:rPr>
        <w:t>, the amount will be included in the next interim or final payment to the consortium.</w:t>
      </w:r>
    </w:p>
    <w:p w14:paraId="14CE9FD6" w14:textId="77777777" w:rsidR="00BD6B4F" w:rsidRDefault="006F02A6">
      <w:pPr>
        <w:pStyle w:val="Zkladntext1"/>
        <w:framePr w:w="10205" w:h="13829" w:hRule="exact" w:wrap="none" w:vAnchor="page" w:hAnchor="page" w:x="1102" w:y="1456"/>
      </w:pPr>
      <w:r>
        <w:rPr>
          <w:rStyle w:val="Zkladntext"/>
        </w:rPr>
        <w:t xml:space="preserve">If the balance is </w:t>
      </w:r>
      <w:r>
        <w:rPr>
          <w:rStyle w:val="Zkladntext"/>
          <w:b/>
          <w:bCs/>
        </w:rPr>
        <w:t>negative</w:t>
      </w:r>
      <w:r>
        <w:rPr>
          <w:rStyle w:val="Zkladntext"/>
        </w:rPr>
        <w:t xml:space="preserve">, it will be </w:t>
      </w:r>
      <w:r>
        <w:rPr>
          <w:rStyle w:val="Zkladntext"/>
          <w:b/>
          <w:bCs/>
        </w:rPr>
        <w:t xml:space="preserve">recovered </w:t>
      </w:r>
      <w:r>
        <w:rPr>
          <w:rStyle w:val="Zkladntext"/>
        </w:rPr>
        <w:t>in accordance with the following procedure:</w:t>
      </w:r>
    </w:p>
    <w:p w14:paraId="55D68226" w14:textId="77777777" w:rsidR="00BD6B4F" w:rsidRDefault="006F02A6">
      <w:pPr>
        <w:pStyle w:val="Zkladntext1"/>
        <w:framePr w:w="10205" w:h="13829" w:hRule="exact" w:wrap="none" w:vAnchor="page" w:hAnchor="page" w:x="1102" w:y="1456"/>
      </w:pPr>
      <w:r>
        <w:rPr>
          <w:rStyle w:val="Zkladntext"/>
        </w:rPr>
        <w:t xml:space="preserve">The granting authority will send a </w:t>
      </w:r>
      <w:r>
        <w:rPr>
          <w:rStyle w:val="Zkladntext"/>
          <w:b/>
          <w:bCs/>
        </w:rPr>
        <w:t xml:space="preserve">pre-information letter </w:t>
      </w:r>
      <w:r>
        <w:rPr>
          <w:rStyle w:val="Zkladntext"/>
        </w:rPr>
        <w:t>to the beneficiary concerned:</w:t>
      </w:r>
    </w:p>
    <w:p w14:paraId="214BC87E" w14:textId="77777777" w:rsidR="00BD6B4F" w:rsidRDefault="006F02A6">
      <w:pPr>
        <w:pStyle w:val="Zkladntext1"/>
        <w:framePr w:w="10205" w:h="13829" w:hRule="exact" w:wrap="none" w:vAnchor="page" w:hAnchor="page" w:x="1102" w:y="1456"/>
        <w:numPr>
          <w:ilvl w:val="0"/>
          <w:numId w:val="96"/>
        </w:numPr>
        <w:tabs>
          <w:tab w:val="left" w:pos="655"/>
        </w:tabs>
        <w:ind w:left="580" w:hanging="280"/>
      </w:pPr>
      <w:r>
        <w:rPr>
          <w:rStyle w:val="Zkladntext"/>
        </w:rPr>
        <w:t>formally notifying the intention to recover, the amount due, the amount to be recovered and the reasons why and</w:t>
      </w:r>
    </w:p>
    <w:p w14:paraId="735757B2" w14:textId="77777777" w:rsidR="00BD6B4F" w:rsidRDefault="006F02A6">
      <w:pPr>
        <w:pStyle w:val="Zkladntext1"/>
        <w:framePr w:w="10205" w:h="13829" w:hRule="exact" w:wrap="none" w:vAnchor="page" w:hAnchor="page" w:x="1102" w:y="1456"/>
        <w:numPr>
          <w:ilvl w:val="0"/>
          <w:numId w:val="96"/>
        </w:numPr>
        <w:tabs>
          <w:tab w:val="left" w:pos="655"/>
        </w:tabs>
        <w:ind w:firstLine="300"/>
      </w:pPr>
      <w:r>
        <w:rPr>
          <w:rStyle w:val="Zkladntext"/>
        </w:rPr>
        <w:t>requesting observations within 30 days of receiving notification.</w:t>
      </w:r>
    </w:p>
    <w:p w14:paraId="78CC4444" w14:textId="77777777" w:rsidR="00BD6B4F" w:rsidRDefault="006F02A6">
      <w:pPr>
        <w:pStyle w:val="Zkladntext1"/>
        <w:framePr w:w="10205" w:h="13829" w:hRule="exact" w:wrap="none" w:vAnchor="page" w:hAnchor="page" w:x="1102" w:y="1456"/>
      </w:pPr>
      <w:r>
        <w:rPr>
          <w:rStyle w:val="Zkladntext"/>
        </w:rPr>
        <w:t>If no observations are submitted (or the granting authority decides to pursue recovery despite the observations it has received), it will confirm the amount to be recovered and ask this amount to be paid to the coordinator (</w:t>
      </w:r>
      <w:r>
        <w:rPr>
          <w:rStyle w:val="Zkladntext"/>
          <w:b/>
          <w:bCs/>
        </w:rPr>
        <w:t>confirmation letter</w:t>
      </w:r>
      <w:r>
        <w:rPr>
          <w:rStyle w:val="Zkladntext"/>
        </w:rPr>
        <w:t>).</w:t>
      </w:r>
    </w:p>
    <w:p w14:paraId="4F63E79A" w14:textId="77777777" w:rsidR="00BD6B4F" w:rsidRDefault="006F02A6">
      <w:pPr>
        <w:pStyle w:val="Zkladntext1"/>
        <w:framePr w:w="10205" w:h="13829" w:hRule="exact" w:wrap="none" w:vAnchor="page" w:hAnchor="page" w:x="1102" w:y="1456"/>
      </w:pPr>
      <w:r>
        <w:rPr>
          <w:rStyle w:val="Zkladntext"/>
        </w:rPr>
        <w:t>If payment is not made to the coordinator by the date specified in the confirmation letter, the granting authority may call on the Mutual Insurance Mechanism to intervene, if continuation of the action is guaranteed and the conditions set out in the rules governing the Mechanism are met.</w:t>
      </w:r>
    </w:p>
    <w:p w14:paraId="46B8E55F" w14:textId="77777777" w:rsidR="00BD6B4F" w:rsidRDefault="006F02A6">
      <w:pPr>
        <w:pStyle w:val="Zkladntext1"/>
        <w:framePr w:w="10205" w:h="13829" w:hRule="exact" w:wrap="none" w:vAnchor="page" w:hAnchor="page" w:x="1102" w:y="1456"/>
      </w:pPr>
      <w:r>
        <w:rPr>
          <w:rStyle w:val="Zkladntext"/>
        </w:rPr>
        <w:t xml:space="preserve">In this case, it will send a </w:t>
      </w:r>
      <w:r>
        <w:rPr>
          <w:rStyle w:val="Zkladntext"/>
          <w:b/>
          <w:bCs/>
        </w:rPr>
        <w:t>beneficiary recovery letter</w:t>
      </w:r>
      <w:r>
        <w:rPr>
          <w:rStyle w:val="Zkladntext"/>
        </w:rPr>
        <w:t xml:space="preserve">, together with a </w:t>
      </w:r>
      <w:r>
        <w:rPr>
          <w:rStyle w:val="Zkladntext"/>
          <w:b/>
          <w:bCs/>
        </w:rPr>
        <w:t xml:space="preserve">debit note </w:t>
      </w:r>
      <w:r>
        <w:rPr>
          <w:rStyle w:val="Zkladntext"/>
        </w:rPr>
        <w:t>with the terms and date for payment.</w:t>
      </w:r>
    </w:p>
    <w:p w14:paraId="3E4452F7" w14:textId="77777777" w:rsidR="00BD6B4F" w:rsidRDefault="006F02A6">
      <w:pPr>
        <w:pStyle w:val="Zkladntext1"/>
        <w:framePr w:w="10205" w:h="13829" w:hRule="exact" w:wrap="none" w:vAnchor="page" w:hAnchor="page" w:x="1102" w:y="1456"/>
      </w:pPr>
      <w:r>
        <w:rPr>
          <w:rStyle w:val="Zkladntext"/>
        </w:rPr>
        <w:t>The debit note for the beneficiary will include the amount calculated for the affiliated entities which also had to end their participation (if any).</w:t>
      </w:r>
    </w:p>
    <w:p w14:paraId="5E2FA552" w14:textId="77777777" w:rsidR="00BD6B4F" w:rsidRDefault="006F02A6">
      <w:pPr>
        <w:pStyle w:val="Zkladntext1"/>
        <w:framePr w:w="10205" w:h="13829" w:hRule="exact" w:wrap="none" w:vAnchor="page" w:hAnchor="page" w:x="1102" w:y="1456"/>
      </w:pPr>
      <w:r>
        <w:rPr>
          <w:rStyle w:val="Zkladntext"/>
        </w:rPr>
        <w:t xml:space="preserve">If payment is not made by the date specified in the debit note, the granting authority will </w:t>
      </w:r>
      <w:r>
        <w:rPr>
          <w:rStyle w:val="Zkladntext"/>
          <w:b/>
          <w:bCs/>
        </w:rPr>
        <w:t xml:space="preserve">enforce recovery </w:t>
      </w:r>
      <w:r>
        <w:rPr>
          <w:rStyle w:val="Zkladntext"/>
        </w:rPr>
        <w:t>in accordance with Article 22.4.</w:t>
      </w:r>
    </w:p>
    <w:p w14:paraId="64E62197" w14:textId="77777777" w:rsidR="00BD6B4F" w:rsidRDefault="006F02A6">
      <w:pPr>
        <w:pStyle w:val="Zkladntext1"/>
        <w:framePr w:w="10205" w:h="13829" w:hRule="exact" w:wrap="none" w:vAnchor="page" w:hAnchor="page" w:x="1102" w:y="1456"/>
        <w:spacing w:after="0"/>
      </w:pPr>
      <w:r>
        <w:rPr>
          <w:rStyle w:val="Zkladntext"/>
        </w:rPr>
        <w:t>The amounts will later on also be taken into account for the next interim or final payment.</w:t>
      </w:r>
    </w:p>
    <w:p w14:paraId="6BA37FC9" w14:textId="77777777" w:rsidR="00BD6B4F" w:rsidRDefault="006F02A6">
      <w:pPr>
        <w:pStyle w:val="Zhlavnebozpat0"/>
        <w:framePr w:w="240" w:h="230" w:hRule="exact" w:wrap="none" w:vAnchor="page" w:hAnchor="page" w:x="10548" w:y="16091"/>
        <w:jc w:val="right"/>
      </w:pPr>
      <w:r>
        <w:rPr>
          <w:rStyle w:val="Zhlavnebozpat"/>
        </w:rPr>
        <w:t>35</w:t>
      </w:r>
    </w:p>
    <w:p w14:paraId="7A6A2B5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560E9DF9" w14:textId="77777777" w:rsidR="00BD6B4F" w:rsidRDefault="00BD6B4F">
      <w:pPr>
        <w:spacing w:line="1" w:lineRule="exact"/>
      </w:pPr>
    </w:p>
    <w:p w14:paraId="09CF37CC"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D9C3485"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C97C0FD" w14:textId="77777777" w:rsidR="00BD6B4F" w:rsidRDefault="006F02A6">
      <w:pPr>
        <w:pStyle w:val="Nadpis30"/>
        <w:framePr w:w="10205" w:h="13786" w:hRule="exact" w:wrap="none" w:vAnchor="page" w:hAnchor="page" w:x="1102" w:y="1456"/>
        <w:numPr>
          <w:ilvl w:val="2"/>
          <w:numId w:val="94"/>
        </w:numPr>
        <w:tabs>
          <w:tab w:val="left" w:pos="786"/>
        </w:tabs>
      </w:pPr>
      <w:bookmarkStart w:id="152" w:name="bookmark226"/>
      <w:r>
        <w:rPr>
          <w:rStyle w:val="Nadpis3"/>
          <w:b/>
          <w:bCs/>
        </w:rPr>
        <w:t>Interim payments</w:t>
      </w:r>
      <w:bookmarkEnd w:id="152"/>
    </w:p>
    <w:p w14:paraId="04D36854" w14:textId="77777777" w:rsidR="00BD6B4F" w:rsidRDefault="006F02A6">
      <w:pPr>
        <w:pStyle w:val="Zkladntext1"/>
        <w:framePr w:w="10205" w:h="13786" w:hRule="exact" w:wrap="none" w:vAnchor="page" w:hAnchor="page" w:x="1102" w:y="1456"/>
      </w:pPr>
      <w:r>
        <w:rPr>
          <w:rStyle w:val="Zkladntext"/>
        </w:rPr>
        <w:t>Interim payments reimburse the eligible contributions claimed for the units implemented during the reporting periods (if any).</w:t>
      </w:r>
    </w:p>
    <w:p w14:paraId="3D561DC1" w14:textId="77777777" w:rsidR="00BD6B4F" w:rsidRDefault="006F02A6">
      <w:pPr>
        <w:pStyle w:val="Zkladntext1"/>
        <w:framePr w:w="10205" w:h="13786" w:hRule="exact" w:wrap="none" w:vAnchor="page" w:hAnchor="page" w:x="1102" w:y="1456"/>
      </w:pPr>
      <w:r>
        <w:rPr>
          <w:rStyle w:val="Zkladntext"/>
        </w:rPr>
        <w:t>Interim payments (if any) will be made in accordance with the schedule and modalities set out the Data Sheet (see Point 4.2).</w:t>
      </w:r>
    </w:p>
    <w:p w14:paraId="2BC05AA5" w14:textId="77777777" w:rsidR="00BD6B4F" w:rsidRDefault="006F02A6">
      <w:pPr>
        <w:pStyle w:val="Zkladntext1"/>
        <w:framePr w:w="10205" w:h="13786" w:hRule="exact" w:wrap="none" w:vAnchor="page" w:hAnchor="page" w:x="1102" w:y="1456"/>
      </w:pPr>
      <w:r>
        <w:rPr>
          <w:rStyle w:val="Zkladntext"/>
        </w:rPr>
        <w:t>Payment is subject to the approval of the periodic report. Its approval does not imply recognition of compliance, authenticity, completeness or correctness of its content.</w:t>
      </w:r>
    </w:p>
    <w:p w14:paraId="0D622424" w14:textId="77777777" w:rsidR="00BD6B4F" w:rsidRDefault="006F02A6">
      <w:pPr>
        <w:pStyle w:val="Zkladntext1"/>
        <w:framePr w:w="10205" w:h="13786" w:hRule="exact" w:wrap="none" w:vAnchor="page" w:hAnchor="page" w:x="1102" w:y="1456"/>
      </w:pPr>
      <w:r>
        <w:rPr>
          <w:rStyle w:val="Zkladntext"/>
        </w:rPr>
        <w:t xml:space="preserve">The </w:t>
      </w:r>
      <w:r>
        <w:rPr>
          <w:rStyle w:val="Zkladntext"/>
          <w:b/>
          <w:bCs/>
        </w:rPr>
        <w:t xml:space="preserve">interim payment </w:t>
      </w:r>
      <w:r>
        <w:rPr>
          <w:rStyle w:val="Zkladntext"/>
        </w:rPr>
        <w:t>will be calculated by the granting authority in the following steps:</w:t>
      </w:r>
    </w:p>
    <w:p w14:paraId="09113566" w14:textId="77777777" w:rsidR="00BD6B4F" w:rsidRDefault="006F02A6">
      <w:pPr>
        <w:pStyle w:val="Zkladntext1"/>
        <w:framePr w:w="10205" w:h="13786" w:hRule="exact" w:wrap="none" w:vAnchor="page" w:hAnchor="page" w:x="1102" w:y="1456"/>
        <w:ind w:left="1160"/>
      </w:pPr>
      <w:r>
        <w:rPr>
          <w:rStyle w:val="Zkladntext"/>
        </w:rPr>
        <w:t>Step 1 — Calculation of the total accepted EU contribution</w:t>
      </w:r>
    </w:p>
    <w:p w14:paraId="743A45FF" w14:textId="77777777" w:rsidR="00BD6B4F" w:rsidRDefault="006F02A6">
      <w:pPr>
        <w:pStyle w:val="Zkladntext1"/>
        <w:framePr w:w="10205" w:h="13786" w:hRule="exact" w:wrap="none" w:vAnchor="page" w:hAnchor="page" w:x="1102" w:y="1456"/>
        <w:ind w:left="1160"/>
      </w:pPr>
      <w:r>
        <w:rPr>
          <w:rStyle w:val="Zkladntext"/>
        </w:rPr>
        <w:t>Step 2 — Limit to the interim payment ceiling</w:t>
      </w:r>
    </w:p>
    <w:p w14:paraId="7A9C2D76" w14:textId="77777777" w:rsidR="00BD6B4F" w:rsidRDefault="006F02A6">
      <w:pPr>
        <w:pStyle w:val="Zkladntext1"/>
        <w:framePr w:w="10205" w:h="13786" w:hRule="exact" w:wrap="none" w:vAnchor="page" w:hAnchor="page" w:x="1102" w:y="1456"/>
        <w:jc w:val="both"/>
      </w:pPr>
      <w:r>
        <w:rPr>
          <w:rStyle w:val="Zkladntext"/>
          <w:u w:val="single"/>
        </w:rPr>
        <w:t>Step 1 — Calculation of the total accepted EU contribution</w:t>
      </w:r>
    </w:p>
    <w:p w14:paraId="54890260" w14:textId="77777777" w:rsidR="00BD6B4F" w:rsidRDefault="006F02A6">
      <w:pPr>
        <w:pStyle w:val="Zkladntext1"/>
        <w:framePr w:w="10205" w:h="13786" w:hRule="exact" w:wrap="none" w:vAnchor="page" w:hAnchor="page" w:x="1102" w:y="1456"/>
        <w:jc w:val="both"/>
      </w:pPr>
      <w:r>
        <w:rPr>
          <w:rStyle w:val="Zkladntext"/>
        </w:rPr>
        <w:t>The granting authority will first calculate the ‘accepted EU contribution’ for the action for the reporting period, by calculating the unit contributions for the accepted units.</w:t>
      </w:r>
    </w:p>
    <w:p w14:paraId="272CF61E" w14:textId="77777777" w:rsidR="00BD6B4F" w:rsidRDefault="006F02A6">
      <w:pPr>
        <w:pStyle w:val="Zkladntext1"/>
        <w:framePr w:w="10205" w:h="13786" w:hRule="exact" w:wrap="none" w:vAnchor="page" w:hAnchor="page" w:x="1102" w:y="1456"/>
        <w:jc w:val="both"/>
      </w:pPr>
      <w:r>
        <w:rPr>
          <w:rStyle w:val="Zkladntext"/>
        </w:rPr>
        <w:t>After that, the granting authority will take into account grant reductions from beneficiary termination (if any). The resulting amount is the ‘total accepted EU contribution’.</w:t>
      </w:r>
    </w:p>
    <w:p w14:paraId="02EA9D31" w14:textId="77777777" w:rsidR="00BD6B4F" w:rsidRDefault="006F02A6">
      <w:pPr>
        <w:pStyle w:val="Zkladntext1"/>
        <w:framePr w:w="10205" w:h="13786" w:hRule="exact" w:wrap="none" w:vAnchor="page" w:hAnchor="page" w:x="1102" w:y="1456"/>
        <w:jc w:val="both"/>
      </w:pPr>
      <w:r>
        <w:rPr>
          <w:rStyle w:val="Zkladntext"/>
          <w:u w:val="single"/>
        </w:rPr>
        <w:t>Step 2 — Limit to the interim payment ceiling</w:t>
      </w:r>
    </w:p>
    <w:p w14:paraId="7D9D0E6E" w14:textId="77777777" w:rsidR="00BD6B4F" w:rsidRDefault="006F02A6">
      <w:pPr>
        <w:pStyle w:val="Zkladntext1"/>
        <w:framePr w:w="10205" w:h="13786" w:hRule="exact" w:wrap="none" w:vAnchor="page" w:hAnchor="page" w:x="1102" w:y="1456"/>
        <w:jc w:val="both"/>
      </w:pPr>
      <w:r>
        <w:rPr>
          <w:rStyle w:val="Zkladntext"/>
        </w:rPr>
        <w:t>The resulting amount is then capped to ensure that the total amount of prefinancing and interim payments (if any) does not exceed the interim payment ceiling set out in the Data Sheet (see Point 4.2).</w:t>
      </w:r>
    </w:p>
    <w:p w14:paraId="0D3F838F" w14:textId="77777777" w:rsidR="00BD6B4F" w:rsidRDefault="006F02A6">
      <w:pPr>
        <w:pStyle w:val="Zkladntext1"/>
        <w:framePr w:w="10205" w:h="13786" w:hRule="exact" w:wrap="none" w:vAnchor="page" w:hAnchor="page" w:x="1102" w:y="1456"/>
        <w:jc w:val="both"/>
      </w:pPr>
      <w:r>
        <w:rPr>
          <w:rStyle w:val="Zkladntext"/>
        </w:rPr>
        <w:t>Interim payments (or parts of them) may be offset (without the beneficiaries’ consent) against amounts owed by a beneficiary to the granting authority — up to the amount due to that beneficiary.</w:t>
      </w:r>
    </w:p>
    <w:p w14:paraId="58A6B73A" w14:textId="77777777" w:rsidR="00BD6B4F" w:rsidRDefault="006F02A6">
      <w:pPr>
        <w:pStyle w:val="Zkladntext1"/>
        <w:framePr w:w="10205" w:h="13786" w:hRule="exact" w:wrap="none" w:vAnchor="page" w:hAnchor="page" w:x="1102" w:y="1456"/>
        <w:jc w:val="both"/>
      </w:pPr>
      <w:r>
        <w:rPr>
          <w:rStyle w:val="Zkladntext"/>
        </w:rPr>
        <w:t>For grants where the granting authority is the European Commission or an EU executive agency, offsetting may also be done against amounts owed to other Commission services or executive agencies.</w:t>
      </w:r>
    </w:p>
    <w:p w14:paraId="0ED00158" w14:textId="77777777" w:rsidR="00BD6B4F" w:rsidRDefault="006F02A6">
      <w:pPr>
        <w:pStyle w:val="Zkladntext1"/>
        <w:framePr w:w="10205" w:h="13786" w:hRule="exact" w:wrap="none" w:vAnchor="page" w:hAnchor="page" w:x="1102" w:y="1456"/>
        <w:jc w:val="both"/>
      </w:pPr>
      <w:r>
        <w:rPr>
          <w:rStyle w:val="Zkladntext"/>
        </w:rPr>
        <w:t>Payments will not be made if the payment deadline or payments are suspended (see Articles 29 and 30).</w:t>
      </w:r>
    </w:p>
    <w:p w14:paraId="5CD03534" w14:textId="77777777" w:rsidR="00BD6B4F" w:rsidRDefault="006F02A6">
      <w:pPr>
        <w:pStyle w:val="Nadpis30"/>
        <w:framePr w:w="10205" w:h="13786" w:hRule="exact" w:wrap="none" w:vAnchor="page" w:hAnchor="page" w:x="1102" w:y="1456"/>
        <w:numPr>
          <w:ilvl w:val="2"/>
          <w:numId w:val="94"/>
        </w:numPr>
        <w:tabs>
          <w:tab w:val="left" w:pos="786"/>
        </w:tabs>
        <w:jc w:val="both"/>
      </w:pPr>
      <w:bookmarkStart w:id="153" w:name="bookmark228"/>
      <w:r>
        <w:rPr>
          <w:rStyle w:val="Nadpis3"/>
          <w:b/>
          <w:bCs/>
        </w:rPr>
        <w:t>Final payment — Final grant amount — Revenues and Profit — Recovery</w:t>
      </w:r>
      <w:bookmarkEnd w:id="153"/>
    </w:p>
    <w:p w14:paraId="3A95FA7C" w14:textId="77777777" w:rsidR="00BD6B4F" w:rsidRDefault="006F02A6">
      <w:pPr>
        <w:pStyle w:val="Zkladntext1"/>
        <w:framePr w:w="10205" w:h="13786" w:hRule="exact" w:wrap="none" w:vAnchor="page" w:hAnchor="page" w:x="1102" w:y="1456"/>
        <w:jc w:val="both"/>
      </w:pPr>
      <w:r>
        <w:rPr>
          <w:rStyle w:val="Zkladntext"/>
        </w:rPr>
        <w:t>The final payment (payment of the balance) reimburses the eligible contributions claimed for the remaining units implemented (if any).</w:t>
      </w:r>
    </w:p>
    <w:p w14:paraId="26B744C9" w14:textId="77777777" w:rsidR="00BD6B4F" w:rsidRDefault="006F02A6">
      <w:pPr>
        <w:pStyle w:val="Zkladntext1"/>
        <w:framePr w:w="10205" w:h="13786" w:hRule="exact" w:wrap="none" w:vAnchor="page" w:hAnchor="page" w:x="1102" w:y="1456"/>
        <w:jc w:val="both"/>
      </w:pPr>
      <w:r>
        <w:rPr>
          <w:rStyle w:val="Zkladntext"/>
        </w:rPr>
        <w:t>The final payment will be made in accordance with the schedule and modalities set out in the Data Sheet (see Point 4.2).</w:t>
      </w:r>
    </w:p>
    <w:p w14:paraId="5FD68F69" w14:textId="77777777" w:rsidR="00BD6B4F" w:rsidRDefault="006F02A6">
      <w:pPr>
        <w:pStyle w:val="Zkladntext1"/>
        <w:framePr w:w="10205" w:h="13786" w:hRule="exact" w:wrap="none" w:vAnchor="page" w:hAnchor="page" w:x="1102" w:y="1456"/>
        <w:jc w:val="both"/>
      </w:pPr>
      <w:r>
        <w:rPr>
          <w:rStyle w:val="Zkladntext"/>
        </w:rPr>
        <w:t>Payment is subject to the approval of the final periodic report. Its approval does not imply recognition of compliance, authenticity, completeness or correctness of its content.</w:t>
      </w:r>
    </w:p>
    <w:p w14:paraId="4548986B" w14:textId="77777777" w:rsidR="00BD6B4F" w:rsidRDefault="006F02A6">
      <w:pPr>
        <w:pStyle w:val="Zkladntext1"/>
        <w:framePr w:w="10205" w:h="13786" w:hRule="exact" w:wrap="none" w:vAnchor="page" w:hAnchor="page" w:x="1102" w:y="1456"/>
        <w:spacing w:after="0"/>
        <w:jc w:val="both"/>
      </w:pPr>
      <w:r>
        <w:rPr>
          <w:rStyle w:val="Zkladntext"/>
        </w:rPr>
        <w:t xml:space="preserve">The </w:t>
      </w:r>
      <w:r>
        <w:rPr>
          <w:rStyle w:val="Zkladntext"/>
          <w:b/>
          <w:bCs/>
        </w:rPr>
        <w:t xml:space="preserve">final grant amount for the action </w:t>
      </w:r>
      <w:r>
        <w:rPr>
          <w:rStyle w:val="Zkladntext"/>
        </w:rPr>
        <w:t>will be calculated in the following steps:</w:t>
      </w:r>
    </w:p>
    <w:p w14:paraId="0D0C2295" w14:textId="77777777" w:rsidR="00BD6B4F" w:rsidRDefault="006F02A6">
      <w:pPr>
        <w:pStyle w:val="Zhlavnebozpat0"/>
        <w:framePr w:w="240" w:h="230" w:hRule="exact" w:wrap="none" w:vAnchor="page" w:hAnchor="page" w:x="10548" w:y="16091"/>
        <w:jc w:val="right"/>
      </w:pPr>
      <w:r>
        <w:rPr>
          <w:rStyle w:val="Zhlavnebozpat"/>
        </w:rPr>
        <w:t>36</w:t>
      </w:r>
    </w:p>
    <w:p w14:paraId="25975C36"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AB9524B" w14:textId="77777777" w:rsidR="00BD6B4F" w:rsidRDefault="00BD6B4F">
      <w:pPr>
        <w:spacing w:line="1" w:lineRule="exact"/>
      </w:pPr>
    </w:p>
    <w:p w14:paraId="7296D671" w14:textId="77777777" w:rsidR="00BD6B4F" w:rsidRDefault="006F02A6">
      <w:pPr>
        <w:pStyle w:val="Zhlavnebozpat0"/>
        <w:framePr w:wrap="none" w:vAnchor="page" w:hAnchor="page" w:x="1121" w:y="386"/>
      </w:pPr>
      <w:r>
        <w:rPr>
          <w:rStyle w:val="Zhlavnebozpat"/>
        </w:rPr>
        <w:t>Project: 101182652 — NEUTRAL4GS — HORIZON-MSCA-2023-SE-01</w:t>
      </w:r>
    </w:p>
    <w:p w14:paraId="1FADAD08" w14:textId="77777777" w:rsidR="00BD6B4F" w:rsidRDefault="006F02A6">
      <w:pPr>
        <w:pStyle w:val="Zhlavnebozpat0"/>
        <w:framePr w:wrap="none" w:vAnchor="page" w:hAnchor="page" w:x="6608"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4D3C8AC" w14:textId="77777777" w:rsidR="00BD6B4F" w:rsidRDefault="006F02A6">
      <w:pPr>
        <w:pStyle w:val="Zkladntext1"/>
        <w:framePr w:wrap="none" w:vAnchor="page" w:hAnchor="page" w:x="1102" w:y="1370"/>
        <w:spacing w:after="0"/>
        <w:ind w:left="1160"/>
      </w:pPr>
      <w:r>
        <w:rPr>
          <w:rStyle w:val="Zkladntext"/>
        </w:rPr>
        <w:t>Step 1 — Calculation of the total accepted EU contribution</w:t>
      </w:r>
    </w:p>
    <w:p w14:paraId="2BC6543D" w14:textId="77777777" w:rsidR="00BD6B4F" w:rsidRDefault="006F02A6">
      <w:pPr>
        <w:pStyle w:val="Zkladntext1"/>
        <w:framePr w:wrap="none" w:vAnchor="page" w:hAnchor="page" w:x="1102" w:y="1888"/>
        <w:spacing w:after="0"/>
        <w:ind w:left="1160"/>
      </w:pPr>
      <w:r>
        <w:rPr>
          <w:rStyle w:val="Zkladntext"/>
        </w:rPr>
        <w:t>Step 2 — Limit to the maximum grant amount</w:t>
      </w:r>
    </w:p>
    <w:p w14:paraId="729A7542" w14:textId="77777777" w:rsidR="00BD6B4F" w:rsidRDefault="006F02A6">
      <w:pPr>
        <w:pStyle w:val="Zkladntext1"/>
        <w:framePr w:wrap="none" w:vAnchor="page" w:hAnchor="page" w:x="1102" w:y="2402"/>
        <w:spacing w:after="0"/>
        <w:ind w:left="1160"/>
      </w:pPr>
      <w:r>
        <w:rPr>
          <w:rStyle w:val="Zkladntext"/>
          <w:color w:val="808080"/>
        </w:rPr>
        <w:t>Step 3 — Reduction due to the no-profit rule</w:t>
      </w:r>
    </w:p>
    <w:p w14:paraId="2A9161A9" w14:textId="77777777" w:rsidR="00BD6B4F" w:rsidRDefault="006F02A6">
      <w:pPr>
        <w:pStyle w:val="Zkladntext1"/>
        <w:framePr w:w="10205" w:h="12600" w:hRule="exact" w:wrap="none" w:vAnchor="page" w:hAnchor="page" w:x="1102" w:y="2915"/>
      </w:pPr>
      <w:r>
        <w:rPr>
          <w:rStyle w:val="Zkladntext"/>
          <w:u w:val="single"/>
        </w:rPr>
        <w:t>Step 1 — Calculation of the total accepted EU contribution</w:t>
      </w:r>
    </w:p>
    <w:p w14:paraId="265C4D77" w14:textId="77777777" w:rsidR="00BD6B4F" w:rsidRDefault="006F02A6">
      <w:pPr>
        <w:pStyle w:val="Zkladntext1"/>
        <w:framePr w:w="10205" w:h="12600" w:hRule="exact" w:wrap="none" w:vAnchor="page" w:hAnchor="page" w:x="1102" w:y="2915"/>
      </w:pPr>
      <w:r>
        <w:rPr>
          <w:rStyle w:val="Zkladntext"/>
        </w:rPr>
        <w:t>The granting authority will first calculate the ‘accepted EU contribution’ for the action for all reporting periods, by calculating the unit contributions for the accepted units.</w:t>
      </w:r>
    </w:p>
    <w:p w14:paraId="3E148321" w14:textId="77777777" w:rsidR="00BD6B4F" w:rsidRDefault="006F02A6">
      <w:pPr>
        <w:pStyle w:val="Zkladntext1"/>
        <w:framePr w:w="10205" w:h="12600" w:hRule="exact" w:wrap="none" w:vAnchor="page" w:hAnchor="page" w:x="1102" w:y="2915"/>
      </w:pPr>
      <w:r>
        <w:rPr>
          <w:rStyle w:val="Zkladntext"/>
        </w:rPr>
        <w:t>After that, the granting authority will take into account grant reductions (if any). The resulting amount is the ‘total accepted EU contribution’.</w:t>
      </w:r>
    </w:p>
    <w:p w14:paraId="33F76BF8" w14:textId="77777777" w:rsidR="00BD6B4F" w:rsidRDefault="006F02A6">
      <w:pPr>
        <w:pStyle w:val="Zkladntext1"/>
        <w:framePr w:w="10205" w:h="12600" w:hRule="exact" w:wrap="none" w:vAnchor="page" w:hAnchor="page" w:x="1102" w:y="2915"/>
      </w:pPr>
      <w:r>
        <w:rPr>
          <w:rStyle w:val="Zkladntext"/>
          <w:u w:val="single"/>
        </w:rPr>
        <w:t>Step 2 — Limit to the maximum grant amount</w:t>
      </w:r>
    </w:p>
    <w:p w14:paraId="35F5E0E9" w14:textId="77777777" w:rsidR="00BD6B4F" w:rsidRDefault="006F02A6">
      <w:pPr>
        <w:pStyle w:val="Zkladntext1"/>
        <w:framePr w:w="10205" w:h="12600" w:hRule="exact" w:wrap="none" w:vAnchor="page" w:hAnchor="page" w:x="1102" w:y="2915"/>
      </w:pPr>
      <w:r>
        <w:rPr>
          <w:rStyle w:val="Zkladntext"/>
        </w:rPr>
        <w:t>If the resulting amount is higher than the maximum grant amount set out in Article 5.2, it will be limited to the latter.</w:t>
      </w:r>
    </w:p>
    <w:p w14:paraId="34C21FFD" w14:textId="77777777" w:rsidR="00BD6B4F" w:rsidRDefault="006F02A6">
      <w:pPr>
        <w:pStyle w:val="Zkladntext1"/>
        <w:framePr w:w="10205" w:h="12600" w:hRule="exact" w:wrap="none" w:vAnchor="page" w:hAnchor="page" w:x="1102" w:y="2915"/>
      </w:pPr>
      <w:r>
        <w:rPr>
          <w:rStyle w:val="Zkladntext"/>
          <w:color w:val="808080"/>
          <w:u w:val="single"/>
        </w:rPr>
        <w:t>Step 3 — Reduction due to the no-profit rule</w:t>
      </w:r>
    </w:p>
    <w:p w14:paraId="1652027B" w14:textId="77777777" w:rsidR="00BD6B4F" w:rsidRDefault="006F02A6">
      <w:pPr>
        <w:pStyle w:val="Zkladntext1"/>
        <w:framePr w:w="10205" w:h="12600" w:hRule="exact" w:wrap="none" w:vAnchor="page" w:hAnchor="page" w:x="1102" w:y="2915"/>
      </w:pPr>
      <w:r>
        <w:rPr>
          <w:rStyle w:val="Zkladntext"/>
          <w:color w:val="808080"/>
        </w:rPr>
        <w:t>Not applicable</w:t>
      </w:r>
    </w:p>
    <w:p w14:paraId="6335ECCB" w14:textId="77777777" w:rsidR="00BD6B4F" w:rsidRDefault="006F02A6">
      <w:pPr>
        <w:pStyle w:val="Zkladntext1"/>
        <w:framePr w:w="10205" w:h="12600" w:hRule="exact" w:wrap="none" w:vAnchor="page" w:hAnchor="page" w:x="1102" w:y="2915"/>
        <w:spacing w:after="120"/>
      </w:pPr>
      <w:r>
        <w:rPr>
          <w:rStyle w:val="Zkladntext"/>
        </w:rPr>
        <w:t xml:space="preserve">The </w:t>
      </w:r>
      <w:r>
        <w:rPr>
          <w:rStyle w:val="Zkladntext"/>
          <w:b/>
          <w:bCs/>
        </w:rPr>
        <w:t xml:space="preserve">balance </w:t>
      </w:r>
      <w:r>
        <w:rPr>
          <w:rStyle w:val="Zkladntext"/>
        </w:rPr>
        <w:t>(final payment) is then calculated by deducting the total amount of prefinancing and interim payments already made (if any), from the final grant amount:</w:t>
      </w:r>
    </w:p>
    <w:p w14:paraId="26CA05DC" w14:textId="77777777" w:rsidR="00BD6B4F" w:rsidRDefault="006F02A6">
      <w:pPr>
        <w:pStyle w:val="Zkladntext20"/>
        <w:framePr w:w="10205" w:h="12600" w:hRule="exact" w:wrap="none" w:vAnchor="page" w:hAnchor="page" w:x="1102" w:y="2915"/>
        <w:spacing w:after="120"/>
        <w:ind w:firstLine="600"/>
      </w:pPr>
      <w:r>
        <w:rPr>
          <w:rStyle w:val="Zkladntext2"/>
          <w:b/>
          <w:bCs/>
          <w:sz w:val="28"/>
          <w:szCs w:val="28"/>
        </w:rPr>
        <w:t>{</w:t>
      </w:r>
      <w:r>
        <w:rPr>
          <w:rStyle w:val="Zkladntext2"/>
        </w:rPr>
        <w:t>final grant amount</w:t>
      </w:r>
    </w:p>
    <w:p w14:paraId="2F4F81CB" w14:textId="77777777" w:rsidR="00BD6B4F" w:rsidRDefault="006F02A6">
      <w:pPr>
        <w:pStyle w:val="Zkladntext20"/>
        <w:framePr w:w="10205" w:h="12600" w:hRule="exact" w:wrap="none" w:vAnchor="page" w:hAnchor="page" w:x="1102" w:y="2915"/>
        <w:spacing w:after="120"/>
        <w:ind w:firstLine="600"/>
      </w:pPr>
      <w:r>
        <w:rPr>
          <w:rStyle w:val="Zkladntext2"/>
        </w:rPr>
        <w:t>minus</w:t>
      </w:r>
    </w:p>
    <w:p w14:paraId="18331D6B" w14:textId="77777777" w:rsidR="00BD6B4F" w:rsidRDefault="006F02A6">
      <w:pPr>
        <w:pStyle w:val="Zkladntext20"/>
        <w:framePr w:w="10205" w:h="12600" w:hRule="exact" w:wrap="none" w:vAnchor="page" w:hAnchor="page" w:x="1102" w:y="2915"/>
        <w:ind w:firstLine="600"/>
      </w:pPr>
      <w:r>
        <w:rPr>
          <w:rStyle w:val="Zkladntext2"/>
        </w:rPr>
        <w:t>{prefinancing and interim payments made (if any)}</w:t>
      </w:r>
      <w:r>
        <w:rPr>
          <w:rStyle w:val="Zkladntext2"/>
          <w:b/>
          <w:bCs/>
          <w:sz w:val="28"/>
          <w:szCs w:val="28"/>
        </w:rPr>
        <w:t>}</w:t>
      </w:r>
      <w:r>
        <w:rPr>
          <w:rStyle w:val="Zkladntext2"/>
        </w:rPr>
        <w:t>.</w:t>
      </w:r>
    </w:p>
    <w:p w14:paraId="7BFC4F16" w14:textId="77777777" w:rsidR="00BD6B4F" w:rsidRDefault="006F02A6">
      <w:pPr>
        <w:pStyle w:val="Zkladntext1"/>
        <w:framePr w:w="10205" w:h="12600" w:hRule="exact" w:wrap="none" w:vAnchor="page" w:hAnchor="page" w:x="1102" w:y="2915"/>
        <w:jc w:val="both"/>
      </w:pPr>
      <w:r>
        <w:rPr>
          <w:rStyle w:val="Zkladntext"/>
        </w:rPr>
        <w:t xml:space="preserve">If the balance is </w:t>
      </w:r>
      <w:r>
        <w:rPr>
          <w:rStyle w:val="Zkladntext"/>
          <w:b/>
          <w:bCs/>
        </w:rPr>
        <w:t>positive</w:t>
      </w:r>
      <w:r>
        <w:rPr>
          <w:rStyle w:val="Zkladntext"/>
        </w:rPr>
        <w:t xml:space="preserve">, it will be </w:t>
      </w:r>
      <w:r>
        <w:rPr>
          <w:rStyle w:val="Zkladntext"/>
          <w:b/>
          <w:bCs/>
        </w:rPr>
        <w:t xml:space="preserve">paid </w:t>
      </w:r>
      <w:r>
        <w:rPr>
          <w:rStyle w:val="Zkladntext"/>
        </w:rPr>
        <w:t>to the coordinator.</w:t>
      </w:r>
    </w:p>
    <w:p w14:paraId="1972E832" w14:textId="77777777" w:rsidR="00BD6B4F" w:rsidRDefault="006F02A6">
      <w:pPr>
        <w:pStyle w:val="Zkladntext1"/>
        <w:framePr w:w="10205" w:h="12600" w:hRule="exact" w:wrap="none" w:vAnchor="page" w:hAnchor="page" w:x="1102" w:y="2915"/>
        <w:jc w:val="both"/>
      </w:pPr>
      <w:r>
        <w:rPr>
          <w:rStyle w:val="Zkladntext"/>
        </w:rPr>
        <w:t xml:space="preserve">The amount retained for the Mutual Insurance Mechanism (see above) will be released and </w:t>
      </w:r>
      <w:r>
        <w:rPr>
          <w:rStyle w:val="Zkladntext"/>
          <w:b/>
          <w:bCs/>
        </w:rPr>
        <w:t xml:space="preserve">paid </w:t>
      </w:r>
      <w:r>
        <w:rPr>
          <w:rStyle w:val="Zkladntext"/>
        </w:rPr>
        <w:t>to the coordinator (in accordance with the rules governing the Mechanism).</w:t>
      </w:r>
    </w:p>
    <w:p w14:paraId="68427A89" w14:textId="77777777" w:rsidR="00BD6B4F" w:rsidRDefault="006F02A6">
      <w:pPr>
        <w:pStyle w:val="Zkladntext1"/>
        <w:framePr w:w="10205" w:h="12600" w:hRule="exact" w:wrap="none" w:vAnchor="page" w:hAnchor="page" w:x="1102" w:y="2915"/>
        <w:jc w:val="both"/>
      </w:pPr>
      <w:r>
        <w:rPr>
          <w:rStyle w:val="Zkladntext"/>
        </w:rPr>
        <w:t>The final payment (or part of it) may be offset (without the beneficiaries’ consent) against amounts owed by a beneficiary to the granting authority — up to the amount due to that beneficiary.</w:t>
      </w:r>
    </w:p>
    <w:p w14:paraId="5963D8B2" w14:textId="77777777" w:rsidR="00BD6B4F" w:rsidRDefault="006F02A6">
      <w:pPr>
        <w:pStyle w:val="Zkladntext1"/>
        <w:framePr w:w="10205" w:h="12600" w:hRule="exact" w:wrap="none" w:vAnchor="page" w:hAnchor="page" w:x="1102" w:y="2915"/>
        <w:jc w:val="both"/>
      </w:pPr>
      <w:r>
        <w:rPr>
          <w:rStyle w:val="Zkladntext"/>
        </w:rPr>
        <w:t>For grants where the granting authority is the European Commission or an EU executive agency, offsetting may also be done against amounts owed to other Commission services or executive agencies.</w:t>
      </w:r>
    </w:p>
    <w:p w14:paraId="667D1953" w14:textId="77777777" w:rsidR="00BD6B4F" w:rsidRDefault="006F02A6">
      <w:pPr>
        <w:pStyle w:val="Zkladntext1"/>
        <w:framePr w:w="10205" w:h="12600" w:hRule="exact" w:wrap="none" w:vAnchor="page" w:hAnchor="page" w:x="1102" w:y="2915"/>
        <w:jc w:val="both"/>
      </w:pPr>
      <w:r>
        <w:rPr>
          <w:rStyle w:val="Zkladntext"/>
        </w:rPr>
        <w:t>Payments will not be made if the payment deadline or payments are suspended (see Articles 29 and 30).</w:t>
      </w:r>
    </w:p>
    <w:p w14:paraId="68417E3C" w14:textId="77777777" w:rsidR="00BD6B4F" w:rsidRDefault="006F02A6">
      <w:pPr>
        <w:pStyle w:val="Zkladntext1"/>
        <w:framePr w:w="10205" w:h="12600" w:hRule="exact" w:wrap="none" w:vAnchor="page" w:hAnchor="page" w:x="1102" w:y="2915"/>
        <w:jc w:val="both"/>
      </w:pPr>
      <w:r>
        <w:rPr>
          <w:rStyle w:val="Zkladntext"/>
        </w:rPr>
        <w:t xml:space="preserve">If — despite the release of the Mutual Insurance Mechanism contribution — the balance is </w:t>
      </w:r>
      <w:r>
        <w:rPr>
          <w:rStyle w:val="Zkladntext"/>
          <w:b/>
          <w:bCs/>
        </w:rPr>
        <w:t>negative</w:t>
      </w:r>
      <w:r>
        <w:rPr>
          <w:rStyle w:val="Zkladntext"/>
        </w:rPr>
        <w:t xml:space="preserve">, it will be </w:t>
      </w:r>
      <w:r>
        <w:rPr>
          <w:rStyle w:val="Zkladntext"/>
          <w:b/>
          <w:bCs/>
        </w:rPr>
        <w:t xml:space="preserve">recovered </w:t>
      </w:r>
      <w:r>
        <w:rPr>
          <w:rStyle w:val="Zkladntext"/>
        </w:rPr>
        <w:t>in accordance with the following procedure:</w:t>
      </w:r>
    </w:p>
    <w:p w14:paraId="3394B204" w14:textId="77777777" w:rsidR="00BD6B4F" w:rsidRDefault="006F02A6">
      <w:pPr>
        <w:pStyle w:val="Zkladntext1"/>
        <w:framePr w:w="10205" w:h="12600" w:hRule="exact" w:wrap="none" w:vAnchor="page" w:hAnchor="page" w:x="1102" w:y="2915"/>
        <w:jc w:val="both"/>
      </w:pPr>
      <w:r>
        <w:rPr>
          <w:rStyle w:val="Zkladntext"/>
        </w:rPr>
        <w:t xml:space="preserve">The granting authority will send a </w:t>
      </w:r>
      <w:r>
        <w:rPr>
          <w:rStyle w:val="Zkladntext"/>
          <w:b/>
          <w:bCs/>
        </w:rPr>
        <w:t xml:space="preserve">pre-information letter </w:t>
      </w:r>
      <w:r>
        <w:rPr>
          <w:rStyle w:val="Zkladntext"/>
        </w:rPr>
        <w:t>to the coordinator:</w:t>
      </w:r>
    </w:p>
    <w:p w14:paraId="6A7E24B5" w14:textId="77777777" w:rsidR="00BD6B4F" w:rsidRDefault="006F02A6">
      <w:pPr>
        <w:pStyle w:val="Zkladntext1"/>
        <w:framePr w:w="10205" w:h="12600" w:hRule="exact" w:wrap="none" w:vAnchor="page" w:hAnchor="page" w:x="1102" w:y="2915"/>
        <w:numPr>
          <w:ilvl w:val="0"/>
          <w:numId w:val="97"/>
        </w:numPr>
        <w:tabs>
          <w:tab w:val="left" w:pos="655"/>
        </w:tabs>
        <w:spacing w:after="0"/>
        <w:ind w:left="600" w:hanging="300"/>
      </w:pPr>
      <w:r>
        <w:rPr>
          <w:rStyle w:val="Zkladntext"/>
        </w:rPr>
        <w:t>formally notifying the intention to recover, the final grant amount, the amount to be recovered and the reasons why</w:t>
      </w:r>
    </w:p>
    <w:p w14:paraId="04532B1E" w14:textId="77777777" w:rsidR="00BD6B4F" w:rsidRDefault="006F02A6">
      <w:pPr>
        <w:pStyle w:val="Zhlavnebozpat0"/>
        <w:framePr w:w="240" w:h="230" w:hRule="exact" w:wrap="none" w:vAnchor="page" w:hAnchor="page" w:x="10553" w:y="16091"/>
        <w:jc w:val="right"/>
      </w:pPr>
      <w:r>
        <w:rPr>
          <w:rStyle w:val="Zhlavnebozpat"/>
        </w:rPr>
        <w:t>37</w:t>
      </w:r>
    </w:p>
    <w:p w14:paraId="05A9DEF1"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0DA6A23" w14:textId="77777777" w:rsidR="00BD6B4F" w:rsidRDefault="00BD6B4F">
      <w:pPr>
        <w:spacing w:line="1" w:lineRule="exact"/>
      </w:pPr>
    </w:p>
    <w:p w14:paraId="3626AF76" w14:textId="77777777" w:rsidR="00BD6B4F" w:rsidRDefault="006F02A6">
      <w:pPr>
        <w:pStyle w:val="Zhlavnebozpat0"/>
        <w:framePr w:w="10205" w:h="648" w:hRule="exact" w:wrap="none" w:vAnchor="page" w:hAnchor="page" w:x="1102" w:y="386"/>
        <w:spacing w:after="140" w:line="276" w:lineRule="auto"/>
      </w:pPr>
      <w:r>
        <w:rPr>
          <w:rStyle w:val="Zhlavnebozpat"/>
        </w:rPr>
        <w:t>Project: 101182652 — NEUTRAL4GS — HORIZON-MSCA-2023-SE-01</w:t>
      </w:r>
    </w:p>
    <w:p w14:paraId="0526072E"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EEE23DD" w14:textId="77777777" w:rsidR="00BD6B4F" w:rsidRDefault="006F02A6">
      <w:pPr>
        <w:pStyle w:val="Zkladntext1"/>
        <w:framePr w:w="10205" w:h="14088" w:hRule="exact" w:wrap="none" w:vAnchor="page" w:hAnchor="page" w:x="1102" w:y="1456"/>
        <w:numPr>
          <w:ilvl w:val="0"/>
          <w:numId w:val="97"/>
        </w:numPr>
        <w:tabs>
          <w:tab w:val="left" w:pos="655"/>
        </w:tabs>
        <w:ind w:left="660" w:hanging="360"/>
      </w:pPr>
      <w:r>
        <w:rPr>
          <w:rStyle w:val="Zkladntext"/>
        </w:rPr>
        <w:t>requesting a report on the distribution of payments to the beneficiaries within 30 days of receiving notification and</w:t>
      </w:r>
    </w:p>
    <w:p w14:paraId="30E298F2" w14:textId="77777777" w:rsidR="00BD6B4F" w:rsidRDefault="006F02A6">
      <w:pPr>
        <w:pStyle w:val="Zkladntext1"/>
        <w:framePr w:w="10205" w:h="14088" w:hRule="exact" w:wrap="none" w:vAnchor="page" w:hAnchor="page" w:x="1102" w:y="1456"/>
        <w:numPr>
          <w:ilvl w:val="0"/>
          <w:numId w:val="97"/>
        </w:numPr>
        <w:tabs>
          <w:tab w:val="left" w:pos="658"/>
        </w:tabs>
        <w:ind w:firstLine="300"/>
      </w:pPr>
      <w:r>
        <w:rPr>
          <w:rStyle w:val="Zkladntext"/>
        </w:rPr>
        <w:t>requesting observations within 30 days of receiving notification.</w:t>
      </w:r>
    </w:p>
    <w:p w14:paraId="00125695" w14:textId="77777777" w:rsidR="00BD6B4F" w:rsidRDefault="006F02A6">
      <w:pPr>
        <w:pStyle w:val="Zkladntext1"/>
        <w:framePr w:w="10205" w:h="14088" w:hRule="exact" w:wrap="none" w:vAnchor="page" w:hAnchor="page" w:x="1102" w:y="1456"/>
      </w:pPr>
      <w:r>
        <w:rPr>
          <w:rStyle w:val="Zkladntext"/>
        </w:rPr>
        <w:t xml:space="preserve">If no observations are submitted (or the granting authority decides to pursue recovery despite the observations it has received) and the coordinator has submitted the report on the distribution of payments, it will calculate the </w:t>
      </w:r>
      <w:r>
        <w:rPr>
          <w:rStyle w:val="Zkladntext"/>
          <w:b/>
          <w:bCs/>
        </w:rPr>
        <w:t>share of the debt per beneficiary</w:t>
      </w:r>
      <w:r>
        <w:rPr>
          <w:rStyle w:val="Zkladntext"/>
        </w:rPr>
        <w:t>, by:</w:t>
      </w:r>
    </w:p>
    <w:p w14:paraId="5A903D5C" w14:textId="77777777" w:rsidR="00BD6B4F" w:rsidRDefault="006F02A6">
      <w:pPr>
        <w:pStyle w:val="Zkladntext1"/>
        <w:framePr w:w="10205" w:h="14088" w:hRule="exact" w:wrap="none" w:vAnchor="page" w:hAnchor="page" w:x="1102" w:y="1456"/>
        <w:numPr>
          <w:ilvl w:val="0"/>
          <w:numId w:val="98"/>
        </w:numPr>
        <w:tabs>
          <w:tab w:val="left" w:pos="750"/>
        </w:tabs>
        <w:spacing w:after="100"/>
        <w:ind w:firstLine="300"/>
      </w:pPr>
      <w:r>
        <w:rPr>
          <w:rStyle w:val="Zkladntext"/>
        </w:rPr>
        <w:t>identifying the beneficiaries for which the amount calculated as follows is negative:</w:t>
      </w:r>
    </w:p>
    <w:p w14:paraId="6A8EEB35" w14:textId="77777777" w:rsidR="00BD6B4F" w:rsidRDefault="006F02A6">
      <w:pPr>
        <w:pStyle w:val="Zkladntext20"/>
        <w:framePr w:w="10205" w:h="14088" w:hRule="exact" w:wrap="none" w:vAnchor="page" w:hAnchor="page" w:x="1102" w:y="1456"/>
        <w:spacing w:after="160" w:line="156" w:lineRule="auto"/>
        <w:ind w:firstLine="660"/>
      </w:pPr>
      <w:r>
        <w:rPr>
          <w:rStyle w:val="Zkladntext2"/>
          <w:b/>
          <w:bCs/>
          <w:sz w:val="32"/>
          <w:szCs w:val="32"/>
        </w:rPr>
        <w:t>{</w:t>
      </w:r>
      <w:r>
        <w:rPr>
          <w:rStyle w:val="Zkladntext2"/>
          <w:b/>
          <w:bCs/>
          <w:sz w:val="28"/>
          <w:szCs w:val="28"/>
        </w:rPr>
        <w:t>{</w:t>
      </w:r>
      <w:r>
        <w:rPr>
          <w:rStyle w:val="Zkladntext2"/>
        </w:rPr>
        <w:t>{total accepted EU contribution for the beneficiary</w:t>
      </w:r>
    </w:p>
    <w:p w14:paraId="07E2303E" w14:textId="77777777" w:rsidR="00BD6B4F" w:rsidRDefault="006F02A6">
      <w:pPr>
        <w:pStyle w:val="Zkladntext20"/>
        <w:framePr w:w="10205" w:h="14088" w:hRule="exact" w:wrap="none" w:vAnchor="page" w:hAnchor="page" w:x="1102" w:y="1456"/>
        <w:spacing w:after="160"/>
        <w:ind w:firstLine="660"/>
      </w:pPr>
      <w:r>
        <w:rPr>
          <w:rStyle w:val="Zkladntext2"/>
        </w:rPr>
        <w:t>divided by</w:t>
      </w:r>
    </w:p>
    <w:p w14:paraId="0B6161CA" w14:textId="77777777" w:rsidR="00BD6B4F" w:rsidRDefault="006F02A6">
      <w:pPr>
        <w:pStyle w:val="Zkladntext20"/>
        <w:framePr w:w="10205" w:h="14088" w:hRule="exact" w:wrap="none" w:vAnchor="page" w:hAnchor="page" w:x="1102" w:y="1456"/>
        <w:spacing w:after="160"/>
        <w:ind w:firstLine="660"/>
      </w:pPr>
      <w:r>
        <w:rPr>
          <w:rStyle w:val="Zkladntext2"/>
        </w:rPr>
        <w:t>total accepted EU contribution for the action}</w:t>
      </w:r>
    </w:p>
    <w:p w14:paraId="31F13CC1" w14:textId="77777777" w:rsidR="00BD6B4F" w:rsidRDefault="006F02A6">
      <w:pPr>
        <w:pStyle w:val="Zkladntext20"/>
        <w:framePr w:w="10205" w:h="14088" w:hRule="exact" w:wrap="none" w:vAnchor="page" w:hAnchor="page" w:x="1102" w:y="1456"/>
        <w:spacing w:after="100"/>
        <w:ind w:firstLine="660"/>
      </w:pPr>
      <w:r>
        <w:rPr>
          <w:rStyle w:val="Zkladntext2"/>
        </w:rPr>
        <w:t>multiplied by</w:t>
      </w:r>
    </w:p>
    <w:p w14:paraId="0EB47EB3" w14:textId="77777777" w:rsidR="00BD6B4F" w:rsidRDefault="006F02A6">
      <w:pPr>
        <w:pStyle w:val="Zkladntext20"/>
        <w:framePr w:w="10205" w:h="14088" w:hRule="exact" w:wrap="none" w:vAnchor="page" w:hAnchor="page" w:x="1102" w:y="1456"/>
        <w:spacing w:after="160"/>
        <w:ind w:firstLine="660"/>
      </w:pPr>
      <w:r>
        <w:rPr>
          <w:rStyle w:val="Zkladntext2"/>
        </w:rPr>
        <w:t>final grant amount for the action</w:t>
      </w:r>
      <w:r>
        <w:rPr>
          <w:rStyle w:val="Zkladntext2"/>
          <w:b/>
          <w:bCs/>
          <w:sz w:val="28"/>
          <w:szCs w:val="28"/>
        </w:rPr>
        <w:t>}</w:t>
      </w:r>
      <w:r>
        <w:rPr>
          <w:rStyle w:val="Zkladntext2"/>
        </w:rPr>
        <w:t>,</w:t>
      </w:r>
    </w:p>
    <w:p w14:paraId="3D6D508D" w14:textId="77777777" w:rsidR="00BD6B4F" w:rsidRDefault="006F02A6">
      <w:pPr>
        <w:pStyle w:val="Zkladntext20"/>
        <w:framePr w:w="10205" w:h="14088" w:hRule="exact" w:wrap="none" w:vAnchor="page" w:hAnchor="page" w:x="1102" w:y="1456"/>
        <w:spacing w:after="100"/>
        <w:ind w:firstLine="660"/>
      </w:pPr>
      <w:r>
        <w:rPr>
          <w:rStyle w:val="Zkladntext2"/>
        </w:rPr>
        <w:t>minus</w:t>
      </w:r>
    </w:p>
    <w:p w14:paraId="25B7FB8E" w14:textId="77777777" w:rsidR="00BD6B4F" w:rsidRDefault="006F02A6">
      <w:pPr>
        <w:pStyle w:val="Zkladntext20"/>
        <w:framePr w:w="10205" w:h="14088" w:hRule="exact" w:wrap="none" w:vAnchor="page" w:hAnchor="page" w:x="1102" w:y="1456"/>
        <w:ind w:firstLine="660"/>
        <w:rPr>
          <w:sz w:val="32"/>
          <w:szCs w:val="32"/>
        </w:rPr>
      </w:pPr>
      <w:r>
        <w:rPr>
          <w:rStyle w:val="Zkladntext2"/>
        </w:rPr>
        <w:t>{prefinancing and interim payments received by the beneficiary (if any)}</w:t>
      </w:r>
      <w:r>
        <w:rPr>
          <w:rStyle w:val="Zkladntext2"/>
          <w:b/>
          <w:bCs/>
          <w:sz w:val="32"/>
          <w:szCs w:val="32"/>
        </w:rPr>
        <w:t>}</w:t>
      </w:r>
    </w:p>
    <w:p w14:paraId="1E3A3142" w14:textId="77777777" w:rsidR="00BD6B4F" w:rsidRDefault="006F02A6">
      <w:pPr>
        <w:pStyle w:val="Zkladntext1"/>
        <w:framePr w:w="10205" w:h="14088" w:hRule="exact" w:wrap="none" w:vAnchor="page" w:hAnchor="page" w:x="1102" w:y="1456"/>
        <w:ind w:firstLine="300"/>
      </w:pPr>
      <w:r>
        <w:rPr>
          <w:rStyle w:val="Zkladntext"/>
        </w:rPr>
        <w:t>and</w:t>
      </w:r>
    </w:p>
    <w:p w14:paraId="39806D12" w14:textId="77777777" w:rsidR="00BD6B4F" w:rsidRDefault="006F02A6">
      <w:pPr>
        <w:pStyle w:val="Zkladntext1"/>
        <w:framePr w:w="10205" w:h="14088" w:hRule="exact" w:wrap="none" w:vAnchor="page" w:hAnchor="page" w:x="1102" w:y="1456"/>
        <w:numPr>
          <w:ilvl w:val="0"/>
          <w:numId w:val="98"/>
        </w:numPr>
        <w:tabs>
          <w:tab w:val="left" w:pos="764"/>
        </w:tabs>
        <w:spacing w:after="100"/>
        <w:ind w:firstLine="300"/>
      </w:pPr>
      <w:r>
        <w:rPr>
          <w:rStyle w:val="Zkladntext"/>
        </w:rPr>
        <w:t>dividing the debt:</w:t>
      </w:r>
    </w:p>
    <w:p w14:paraId="0EE518F1" w14:textId="77777777" w:rsidR="00BD6B4F" w:rsidRDefault="006F02A6">
      <w:pPr>
        <w:pStyle w:val="Zkladntext20"/>
        <w:framePr w:w="10205" w:h="14088" w:hRule="exact" w:wrap="none" w:vAnchor="page" w:hAnchor="page" w:x="1102" w:y="1456"/>
        <w:spacing w:after="160" w:line="180" w:lineRule="auto"/>
        <w:ind w:firstLine="660"/>
      </w:pPr>
      <w:r>
        <w:rPr>
          <w:rStyle w:val="Zkladntext2"/>
          <w:b/>
          <w:bCs/>
          <w:sz w:val="28"/>
          <w:szCs w:val="28"/>
        </w:rPr>
        <w:t>{</w:t>
      </w:r>
      <w:r>
        <w:rPr>
          <w:rStyle w:val="Zkladntext2"/>
        </w:rPr>
        <w:t>{amount calculated according to point (a) for the beneficiary concerned</w:t>
      </w:r>
    </w:p>
    <w:p w14:paraId="05FAA162" w14:textId="77777777" w:rsidR="00BD6B4F" w:rsidRDefault="006F02A6">
      <w:pPr>
        <w:pStyle w:val="Zkladntext20"/>
        <w:framePr w:w="10205" w:h="14088" w:hRule="exact" w:wrap="none" w:vAnchor="page" w:hAnchor="page" w:x="1102" w:y="1456"/>
        <w:spacing w:after="160"/>
        <w:ind w:firstLine="660"/>
      </w:pPr>
      <w:r>
        <w:rPr>
          <w:rStyle w:val="Zkladntext2"/>
        </w:rPr>
        <w:t>divided by</w:t>
      </w:r>
    </w:p>
    <w:p w14:paraId="7B0DD92E" w14:textId="77777777" w:rsidR="00BD6B4F" w:rsidRDefault="006F02A6">
      <w:pPr>
        <w:pStyle w:val="Zkladntext20"/>
        <w:framePr w:w="10205" w:h="14088" w:hRule="exact" w:wrap="none" w:vAnchor="page" w:hAnchor="page" w:x="1102" w:y="1456"/>
        <w:spacing w:after="160"/>
        <w:ind w:left="660"/>
      </w:pPr>
      <w:r>
        <w:rPr>
          <w:rStyle w:val="Zkladntext2"/>
        </w:rPr>
        <w:t>the sum of the amounts calculated according to point (a) for all the beneficiaries identified according to point (a)}</w:t>
      </w:r>
    </w:p>
    <w:p w14:paraId="5D51BCD6" w14:textId="77777777" w:rsidR="00BD6B4F" w:rsidRDefault="006F02A6">
      <w:pPr>
        <w:pStyle w:val="Zkladntext20"/>
        <w:framePr w:w="10205" w:h="14088" w:hRule="exact" w:wrap="none" w:vAnchor="page" w:hAnchor="page" w:x="1102" w:y="1456"/>
        <w:spacing w:after="100"/>
        <w:ind w:firstLine="660"/>
      </w:pPr>
      <w:r>
        <w:rPr>
          <w:rStyle w:val="Zkladntext2"/>
        </w:rPr>
        <w:t>multiplied by</w:t>
      </w:r>
    </w:p>
    <w:p w14:paraId="23C632CA" w14:textId="77777777" w:rsidR="00BD6B4F" w:rsidRDefault="006F02A6">
      <w:pPr>
        <w:pStyle w:val="Zkladntext20"/>
        <w:framePr w:w="10205" w:h="14088" w:hRule="exact" w:wrap="none" w:vAnchor="page" w:hAnchor="page" w:x="1102" w:y="1456"/>
        <w:ind w:firstLine="660"/>
      </w:pPr>
      <w:r>
        <w:rPr>
          <w:rStyle w:val="Zkladntext2"/>
        </w:rPr>
        <w:t>the amount to be recovered</w:t>
      </w:r>
      <w:r>
        <w:rPr>
          <w:rStyle w:val="Zkladntext2"/>
          <w:b/>
          <w:bCs/>
          <w:sz w:val="28"/>
          <w:szCs w:val="28"/>
        </w:rPr>
        <w:t>}</w:t>
      </w:r>
      <w:r>
        <w:rPr>
          <w:rStyle w:val="Zkladntext2"/>
        </w:rPr>
        <w:t>.</w:t>
      </w:r>
    </w:p>
    <w:p w14:paraId="05972915" w14:textId="77777777" w:rsidR="00BD6B4F" w:rsidRDefault="006F02A6">
      <w:pPr>
        <w:pStyle w:val="Zkladntext1"/>
        <w:framePr w:w="10205" w:h="14088" w:hRule="exact" w:wrap="none" w:vAnchor="page" w:hAnchor="page" w:x="1102" w:y="1456"/>
        <w:jc w:val="both"/>
      </w:pPr>
      <w:r>
        <w:rPr>
          <w:rStyle w:val="Zkladntext"/>
        </w:rPr>
        <w:t>and confirm the amount to be recovered from each beneficiary concerned (</w:t>
      </w:r>
      <w:r>
        <w:rPr>
          <w:rStyle w:val="Zkladntext"/>
          <w:b/>
          <w:bCs/>
        </w:rPr>
        <w:t>confirmation letter</w:t>
      </w:r>
      <w:r>
        <w:rPr>
          <w:rStyle w:val="Zkladntext"/>
        </w:rPr>
        <w:t xml:space="preserve">), together with </w:t>
      </w:r>
      <w:r>
        <w:rPr>
          <w:rStyle w:val="Zkladntext"/>
          <w:b/>
          <w:bCs/>
        </w:rPr>
        <w:t xml:space="preserve">debit notes </w:t>
      </w:r>
      <w:r>
        <w:rPr>
          <w:rStyle w:val="Zkladntext"/>
        </w:rPr>
        <w:t>with the terms and date for payment.</w:t>
      </w:r>
    </w:p>
    <w:p w14:paraId="130FB8DD" w14:textId="77777777" w:rsidR="00BD6B4F" w:rsidRDefault="006F02A6">
      <w:pPr>
        <w:pStyle w:val="Zkladntext1"/>
        <w:framePr w:w="10205" w:h="14088" w:hRule="exact" w:wrap="none" w:vAnchor="page" w:hAnchor="page" w:x="1102" w:y="1456"/>
        <w:jc w:val="both"/>
      </w:pPr>
      <w:r>
        <w:rPr>
          <w:rStyle w:val="Zkladntext"/>
        </w:rPr>
        <w:t>The debit notes for beneficiaries will include the amounts calculated for their affiliated entities (if any).</w:t>
      </w:r>
    </w:p>
    <w:p w14:paraId="5D33AC88" w14:textId="77777777" w:rsidR="00BD6B4F" w:rsidRDefault="006F02A6">
      <w:pPr>
        <w:pStyle w:val="Zkladntext1"/>
        <w:framePr w:w="10205" w:h="14088" w:hRule="exact" w:wrap="none" w:vAnchor="page" w:hAnchor="page" w:x="1102" w:y="1456"/>
        <w:jc w:val="both"/>
      </w:pPr>
      <w:r>
        <w:rPr>
          <w:rStyle w:val="Zkladntext"/>
        </w:rPr>
        <w:t xml:space="preserve">If the coordinator has not submitted the report on the distribution of payments, the granting authority will </w:t>
      </w:r>
      <w:r>
        <w:rPr>
          <w:rStyle w:val="Zkladntext"/>
          <w:b/>
          <w:bCs/>
        </w:rPr>
        <w:t xml:space="preserve">recover </w:t>
      </w:r>
      <w:r>
        <w:rPr>
          <w:rStyle w:val="Zkladntext"/>
        </w:rPr>
        <w:t>the full amount from the coordinator (</w:t>
      </w:r>
      <w:r>
        <w:rPr>
          <w:rStyle w:val="Zkladntext"/>
          <w:b/>
          <w:bCs/>
        </w:rPr>
        <w:t xml:space="preserve">confirmation letter </w:t>
      </w:r>
      <w:r>
        <w:rPr>
          <w:rStyle w:val="Zkladntext"/>
        </w:rPr>
        <w:t xml:space="preserve">and </w:t>
      </w:r>
      <w:r>
        <w:rPr>
          <w:rStyle w:val="Zkladntext"/>
          <w:b/>
          <w:bCs/>
        </w:rPr>
        <w:t xml:space="preserve">debit note </w:t>
      </w:r>
      <w:r>
        <w:rPr>
          <w:rStyle w:val="Zkladntext"/>
        </w:rPr>
        <w:t>with the terms and date for payment).</w:t>
      </w:r>
    </w:p>
    <w:p w14:paraId="226ECABB" w14:textId="77777777" w:rsidR="00BD6B4F" w:rsidRDefault="006F02A6">
      <w:pPr>
        <w:pStyle w:val="Zkladntext1"/>
        <w:framePr w:w="10205" w:h="14088" w:hRule="exact" w:wrap="none" w:vAnchor="page" w:hAnchor="page" w:x="1102" w:y="1456"/>
        <w:jc w:val="both"/>
      </w:pPr>
      <w:r>
        <w:rPr>
          <w:rStyle w:val="Zkladntext"/>
        </w:rPr>
        <w:t xml:space="preserve">If payment is not made by the date specified in the debit note, the granting authority will </w:t>
      </w:r>
      <w:r>
        <w:rPr>
          <w:rStyle w:val="Zkladntext"/>
          <w:b/>
          <w:bCs/>
        </w:rPr>
        <w:t xml:space="preserve">enforce recovery </w:t>
      </w:r>
      <w:r>
        <w:rPr>
          <w:rStyle w:val="Zkladntext"/>
        </w:rPr>
        <w:t>in accordance with Article 22.4.</w:t>
      </w:r>
    </w:p>
    <w:p w14:paraId="0F641BF0" w14:textId="77777777" w:rsidR="00BD6B4F" w:rsidRDefault="006F02A6">
      <w:pPr>
        <w:pStyle w:val="Nadpis30"/>
        <w:framePr w:w="10205" w:h="14088" w:hRule="exact" w:wrap="none" w:vAnchor="page" w:hAnchor="page" w:x="1102" w:y="1456"/>
        <w:jc w:val="both"/>
      </w:pPr>
      <w:bookmarkStart w:id="154" w:name="bookmark230"/>
      <w:r>
        <w:rPr>
          <w:rStyle w:val="Nadpis3"/>
          <w:b/>
          <w:bCs/>
        </w:rPr>
        <w:t>22.3.5 Audit implementation after final payment — Revised final grant amount — Recovery</w:t>
      </w:r>
      <w:bookmarkEnd w:id="154"/>
    </w:p>
    <w:p w14:paraId="0E907BEA" w14:textId="77777777" w:rsidR="00BD6B4F" w:rsidRDefault="006F02A6">
      <w:pPr>
        <w:pStyle w:val="Zkladntext1"/>
        <w:framePr w:w="10205" w:h="14088" w:hRule="exact" w:wrap="none" w:vAnchor="page" w:hAnchor="page" w:x="1102" w:y="1456"/>
        <w:spacing w:after="0"/>
        <w:jc w:val="both"/>
      </w:pPr>
      <w:r>
        <w:rPr>
          <w:rStyle w:val="Zkladntext"/>
        </w:rPr>
        <w:t xml:space="preserve">If — after the final payment (in particular, after checks, reviews, audits or investigations; see Article 25) — the granting authority rejects unit contributions (see Article 27) or reduces the grant (see Article 28), it will calculate the </w:t>
      </w:r>
      <w:r>
        <w:rPr>
          <w:rStyle w:val="Zkladntext"/>
          <w:b/>
          <w:bCs/>
        </w:rPr>
        <w:t xml:space="preserve">revised final grant amount </w:t>
      </w:r>
      <w:r>
        <w:rPr>
          <w:rStyle w:val="Zkladntext"/>
        </w:rPr>
        <w:t>for the beneficiary concerned.</w:t>
      </w:r>
    </w:p>
    <w:p w14:paraId="57EE7C8C" w14:textId="77777777" w:rsidR="00BD6B4F" w:rsidRDefault="006F02A6">
      <w:pPr>
        <w:pStyle w:val="Zhlavnebozpat0"/>
        <w:framePr w:w="240" w:h="230" w:hRule="exact" w:wrap="none" w:vAnchor="page" w:hAnchor="page" w:x="10548" w:y="16091"/>
        <w:jc w:val="right"/>
      </w:pPr>
      <w:r>
        <w:rPr>
          <w:rStyle w:val="Zhlavnebozpat"/>
        </w:rPr>
        <w:t>38</w:t>
      </w:r>
    </w:p>
    <w:p w14:paraId="732CFE11"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01BD201" w14:textId="77777777" w:rsidR="00BD6B4F" w:rsidRDefault="00BD6B4F">
      <w:pPr>
        <w:spacing w:line="1" w:lineRule="exact"/>
      </w:pPr>
    </w:p>
    <w:p w14:paraId="665445B4"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A030652"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1166242" w14:textId="77777777" w:rsidR="00BD6B4F" w:rsidRDefault="006F02A6">
      <w:pPr>
        <w:pStyle w:val="Zkladntext1"/>
        <w:framePr w:w="10205" w:h="13843" w:hRule="exact" w:wrap="none" w:vAnchor="page" w:hAnchor="page" w:x="1102" w:y="1456"/>
      </w:pPr>
      <w:r>
        <w:rPr>
          <w:rStyle w:val="Zkladntext"/>
        </w:rPr>
        <w:t xml:space="preserve">The </w:t>
      </w:r>
      <w:r>
        <w:rPr>
          <w:rStyle w:val="Zkladntext"/>
          <w:b/>
          <w:bCs/>
        </w:rPr>
        <w:t xml:space="preserve">beneficiary revised final grant amount </w:t>
      </w:r>
      <w:r>
        <w:rPr>
          <w:rStyle w:val="Zkladntext"/>
        </w:rPr>
        <w:t>will be calculated in the following step:</w:t>
      </w:r>
    </w:p>
    <w:p w14:paraId="02C48274" w14:textId="77777777" w:rsidR="00BD6B4F" w:rsidRDefault="006F02A6">
      <w:pPr>
        <w:pStyle w:val="Zkladntext1"/>
        <w:framePr w:w="10205" w:h="13843" w:hRule="exact" w:wrap="none" w:vAnchor="page" w:hAnchor="page" w:x="1102" w:y="1456"/>
        <w:ind w:firstLine="580"/>
      </w:pPr>
      <w:r>
        <w:rPr>
          <w:rStyle w:val="Zkladntext"/>
        </w:rPr>
        <w:t>Step 1 — Calculation of the revised total accepted EU contribution</w:t>
      </w:r>
    </w:p>
    <w:p w14:paraId="47CD5503" w14:textId="77777777" w:rsidR="00BD6B4F" w:rsidRDefault="006F02A6">
      <w:pPr>
        <w:pStyle w:val="Zkladntext1"/>
        <w:framePr w:w="10205" w:h="13843" w:hRule="exact" w:wrap="none" w:vAnchor="page" w:hAnchor="page" w:x="1102" w:y="1456"/>
      </w:pPr>
      <w:r>
        <w:rPr>
          <w:rStyle w:val="Zkladntext"/>
          <w:u w:val="single"/>
        </w:rPr>
        <w:t>Step 1 — Calculation of the revised total accepted EU contribution</w:t>
      </w:r>
    </w:p>
    <w:p w14:paraId="2B4328C3" w14:textId="77777777" w:rsidR="00BD6B4F" w:rsidRDefault="006F02A6">
      <w:pPr>
        <w:pStyle w:val="Zkladntext1"/>
        <w:framePr w:w="10205" w:h="13843" w:hRule="exact" w:wrap="none" w:vAnchor="page" w:hAnchor="page" w:x="1102" w:y="1456"/>
      </w:pPr>
      <w:r>
        <w:rPr>
          <w:rStyle w:val="Zkladntext"/>
        </w:rPr>
        <w:t>The granting authority will first calculate the ‘revised accepted EU contribution’ for the beneficiary, by calculating the ‘revised accepted contributions’.</w:t>
      </w:r>
    </w:p>
    <w:p w14:paraId="4A7F950F" w14:textId="77777777" w:rsidR="00BD6B4F" w:rsidRDefault="006F02A6">
      <w:pPr>
        <w:pStyle w:val="Zkladntext1"/>
        <w:framePr w:w="10205" w:h="13843" w:hRule="exact" w:wrap="none" w:vAnchor="page" w:hAnchor="page" w:x="1102" w:y="1456"/>
      </w:pPr>
      <w:r>
        <w:rPr>
          <w:rStyle w:val="Zkladntext"/>
        </w:rPr>
        <w:t>After that, it will take into account grant reductions (if any). The resulting ‘revised total accepted EU contribution’ is the beneficiary revised final grant amount.</w:t>
      </w:r>
    </w:p>
    <w:p w14:paraId="1B864096" w14:textId="77777777" w:rsidR="00BD6B4F" w:rsidRDefault="006F02A6">
      <w:pPr>
        <w:pStyle w:val="Zkladntext1"/>
        <w:framePr w:w="10205" w:h="13843" w:hRule="exact" w:wrap="none" w:vAnchor="page" w:hAnchor="page" w:x="1102" w:y="1456"/>
      </w:pPr>
      <w:r>
        <w:rPr>
          <w:rStyle w:val="Zkladntext"/>
        </w:rPr>
        <w:t xml:space="preserve">If the revised final grant amount is lower than the beneficiary’s final grant amount (i.e. its share in the final grant amount for the action), it will be </w:t>
      </w:r>
      <w:r>
        <w:rPr>
          <w:rStyle w:val="Zkladntext"/>
          <w:b/>
          <w:bCs/>
        </w:rPr>
        <w:t xml:space="preserve">recovered </w:t>
      </w:r>
      <w:r>
        <w:rPr>
          <w:rStyle w:val="Zkladntext"/>
        </w:rPr>
        <w:t>in accordance with the following procedure:</w:t>
      </w:r>
    </w:p>
    <w:p w14:paraId="08686FB2" w14:textId="77777777" w:rsidR="00BD6B4F" w:rsidRDefault="006F02A6">
      <w:pPr>
        <w:pStyle w:val="Zkladntext1"/>
        <w:framePr w:w="10205" w:h="13843" w:hRule="exact" w:wrap="none" w:vAnchor="page" w:hAnchor="page" w:x="1102" w:y="1456"/>
        <w:spacing w:after="140"/>
      </w:pPr>
      <w:r>
        <w:rPr>
          <w:rStyle w:val="Zkladntext"/>
        </w:rPr>
        <w:t xml:space="preserve">The </w:t>
      </w:r>
      <w:r>
        <w:rPr>
          <w:rStyle w:val="Zkladntext"/>
          <w:b/>
          <w:bCs/>
        </w:rPr>
        <w:t xml:space="preserve">beneficiary final grant amount </w:t>
      </w:r>
      <w:r>
        <w:rPr>
          <w:rStyle w:val="Zkladntext"/>
        </w:rPr>
        <w:t>(i.e. share in the final grant amount for the action) is calculated as follows:</w:t>
      </w:r>
    </w:p>
    <w:p w14:paraId="2991B1CB" w14:textId="77777777" w:rsidR="00BD6B4F" w:rsidRDefault="006F02A6">
      <w:pPr>
        <w:pStyle w:val="Zkladntext20"/>
        <w:framePr w:w="10205" w:h="13843" w:hRule="exact" w:wrap="none" w:vAnchor="page" w:hAnchor="page" w:x="1102" w:y="1456"/>
        <w:spacing w:after="140"/>
        <w:ind w:firstLine="580"/>
      </w:pPr>
      <w:r>
        <w:rPr>
          <w:rStyle w:val="Zkladntext2"/>
          <w:b/>
          <w:bCs/>
          <w:sz w:val="28"/>
          <w:szCs w:val="28"/>
        </w:rPr>
        <w:t>{</w:t>
      </w:r>
      <w:r>
        <w:rPr>
          <w:rStyle w:val="Zkladntext2"/>
        </w:rPr>
        <w:t>{total accepted EU contribution for the beneficiary</w:t>
      </w:r>
    </w:p>
    <w:p w14:paraId="555E8014" w14:textId="77777777" w:rsidR="00BD6B4F" w:rsidRDefault="006F02A6">
      <w:pPr>
        <w:pStyle w:val="Zkladntext20"/>
        <w:framePr w:w="10205" w:h="13843" w:hRule="exact" w:wrap="none" w:vAnchor="page" w:hAnchor="page" w:x="1102" w:y="1456"/>
        <w:spacing w:after="140"/>
        <w:ind w:firstLine="580"/>
      </w:pPr>
      <w:r>
        <w:rPr>
          <w:rStyle w:val="Zkladntext2"/>
        </w:rPr>
        <w:t>divided by</w:t>
      </w:r>
    </w:p>
    <w:p w14:paraId="2564561C" w14:textId="77777777" w:rsidR="00BD6B4F" w:rsidRDefault="006F02A6">
      <w:pPr>
        <w:pStyle w:val="Zkladntext20"/>
        <w:framePr w:w="10205" w:h="13843" w:hRule="exact" w:wrap="none" w:vAnchor="page" w:hAnchor="page" w:x="1102" w:y="1456"/>
        <w:spacing w:after="140"/>
        <w:ind w:firstLine="580"/>
      </w:pPr>
      <w:r>
        <w:rPr>
          <w:rStyle w:val="Zkladntext2"/>
        </w:rPr>
        <w:t>total accepted EU contribution for the action}</w:t>
      </w:r>
    </w:p>
    <w:p w14:paraId="154837A8" w14:textId="77777777" w:rsidR="00BD6B4F" w:rsidRDefault="006F02A6">
      <w:pPr>
        <w:pStyle w:val="Zkladntext20"/>
        <w:framePr w:w="10205" w:h="13843" w:hRule="exact" w:wrap="none" w:vAnchor="page" w:hAnchor="page" w:x="1102" w:y="1456"/>
        <w:spacing w:after="140"/>
        <w:ind w:firstLine="580"/>
      </w:pPr>
      <w:r>
        <w:rPr>
          <w:rStyle w:val="Zkladntext2"/>
        </w:rPr>
        <w:t>multiplied by</w:t>
      </w:r>
    </w:p>
    <w:p w14:paraId="0E8BE673" w14:textId="77777777" w:rsidR="00BD6B4F" w:rsidRDefault="006F02A6">
      <w:pPr>
        <w:pStyle w:val="Zkladntext20"/>
        <w:framePr w:w="10205" w:h="13843" w:hRule="exact" w:wrap="none" w:vAnchor="page" w:hAnchor="page" w:x="1102" w:y="1456"/>
        <w:ind w:firstLine="580"/>
      </w:pPr>
      <w:r>
        <w:rPr>
          <w:rStyle w:val="Zkladntext2"/>
        </w:rPr>
        <w:t>final grant amount for the action</w:t>
      </w:r>
      <w:r>
        <w:rPr>
          <w:rStyle w:val="Zkladntext2"/>
          <w:b/>
          <w:bCs/>
          <w:sz w:val="28"/>
          <w:szCs w:val="28"/>
        </w:rPr>
        <w:t>}</w:t>
      </w:r>
      <w:r>
        <w:rPr>
          <w:rStyle w:val="Zkladntext2"/>
        </w:rPr>
        <w:t>.</w:t>
      </w:r>
    </w:p>
    <w:p w14:paraId="28148905" w14:textId="77777777" w:rsidR="00BD6B4F" w:rsidRDefault="006F02A6">
      <w:pPr>
        <w:pStyle w:val="Zkladntext1"/>
        <w:framePr w:w="10205" w:h="13843" w:hRule="exact" w:wrap="none" w:vAnchor="page" w:hAnchor="page" w:x="1102" w:y="1456"/>
      </w:pPr>
      <w:r>
        <w:rPr>
          <w:rStyle w:val="Zkladntext"/>
        </w:rPr>
        <w:t xml:space="preserve">The granting authority will send a </w:t>
      </w:r>
      <w:r>
        <w:rPr>
          <w:rStyle w:val="Zkladntext"/>
          <w:b/>
          <w:bCs/>
        </w:rPr>
        <w:t xml:space="preserve">pre-information letter </w:t>
      </w:r>
      <w:r>
        <w:rPr>
          <w:rStyle w:val="Zkladntext"/>
        </w:rPr>
        <w:t>to the beneficiary concerned:</w:t>
      </w:r>
    </w:p>
    <w:p w14:paraId="36D943FB" w14:textId="77777777" w:rsidR="00BD6B4F" w:rsidRDefault="006F02A6">
      <w:pPr>
        <w:pStyle w:val="Zkladntext1"/>
        <w:framePr w:w="10205" w:h="13843" w:hRule="exact" w:wrap="none" w:vAnchor="page" w:hAnchor="page" w:x="1102" w:y="1456"/>
        <w:numPr>
          <w:ilvl w:val="0"/>
          <w:numId w:val="99"/>
        </w:numPr>
        <w:tabs>
          <w:tab w:val="left" w:pos="655"/>
        </w:tabs>
        <w:ind w:firstLine="300"/>
      </w:pPr>
      <w:r>
        <w:rPr>
          <w:rStyle w:val="Zkladntext"/>
        </w:rPr>
        <w:t>formally notifying the intention to recover, the amount to be recovered and the reasons why and</w:t>
      </w:r>
    </w:p>
    <w:p w14:paraId="4811D2BE" w14:textId="77777777" w:rsidR="00BD6B4F" w:rsidRDefault="006F02A6">
      <w:pPr>
        <w:pStyle w:val="Zkladntext1"/>
        <w:framePr w:w="10205" w:h="13843" w:hRule="exact" w:wrap="none" w:vAnchor="page" w:hAnchor="page" w:x="1102" w:y="1456"/>
        <w:numPr>
          <w:ilvl w:val="0"/>
          <w:numId w:val="99"/>
        </w:numPr>
        <w:tabs>
          <w:tab w:val="left" w:pos="655"/>
        </w:tabs>
        <w:ind w:firstLine="300"/>
      </w:pPr>
      <w:r>
        <w:rPr>
          <w:rStyle w:val="Zkladntext"/>
        </w:rPr>
        <w:t>requesting observations within 30 days of receiving notification.</w:t>
      </w:r>
    </w:p>
    <w:p w14:paraId="6ECEA5B4" w14:textId="77777777" w:rsidR="00BD6B4F" w:rsidRDefault="006F02A6">
      <w:pPr>
        <w:pStyle w:val="Zkladntext1"/>
        <w:framePr w:w="10205" w:h="13843" w:hRule="exact" w:wrap="none" w:vAnchor="page" w:hAnchor="page" w:x="1102" w:y="1456"/>
      </w:pPr>
      <w:r>
        <w:rPr>
          <w:rStyle w:val="Zkladntext"/>
        </w:rPr>
        <w:t>If no observations are submitted (or the granting authority decides to pursue recovery despite the observations it has received), it will confirm the amount to be recovered (</w:t>
      </w:r>
      <w:r>
        <w:rPr>
          <w:rStyle w:val="Zkladntext"/>
          <w:b/>
          <w:bCs/>
        </w:rPr>
        <w:t>confirmation letter</w:t>
      </w:r>
      <w:r>
        <w:rPr>
          <w:rStyle w:val="Zkladntext"/>
        </w:rPr>
        <w:t xml:space="preserve">), together with a </w:t>
      </w:r>
      <w:r>
        <w:rPr>
          <w:rStyle w:val="Zkladntext"/>
          <w:b/>
          <w:bCs/>
        </w:rPr>
        <w:t xml:space="preserve">debit note </w:t>
      </w:r>
      <w:r>
        <w:rPr>
          <w:rStyle w:val="Zkladntext"/>
        </w:rPr>
        <w:t>with the terms and the date for payment.</w:t>
      </w:r>
    </w:p>
    <w:p w14:paraId="08B7CCB3" w14:textId="77777777" w:rsidR="00BD6B4F" w:rsidRDefault="006F02A6">
      <w:pPr>
        <w:pStyle w:val="Zkladntext1"/>
        <w:framePr w:w="10205" w:h="13843" w:hRule="exact" w:wrap="none" w:vAnchor="page" w:hAnchor="page" w:x="1102" w:y="1456"/>
      </w:pPr>
      <w:r>
        <w:rPr>
          <w:rStyle w:val="Zkladntext"/>
        </w:rPr>
        <w:t>Recoveries against affiliated entities (if any) will be handled through their beneficiaries.</w:t>
      </w:r>
    </w:p>
    <w:p w14:paraId="0E34AE7F" w14:textId="77777777" w:rsidR="00BD6B4F" w:rsidRDefault="006F02A6">
      <w:pPr>
        <w:pStyle w:val="Zkladntext1"/>
        <w:framePr w:w="10205" w:h="13843" w:hRule="exact" w:wrap="none" w:vAnchor="page" w:hAnchor="page" w:x="1102" w:y="1456"/>
        <w:spacing w:after="260"/>
      </w:pPr>
      <w:r>
        <w:rPr>
          <w:rStyle w:val="Zkladntext"/>
        </w:rPr>
        <w:t xml:space="preserve">If payment is not made by the date specified in the debit note, the granting authority will </w:t>
      </w:r>
      <w:r>
        <w:rPr>
          <w:rStyle w:val="Zkladntext"/>
          <w:b/>
          <w:bCs/>
        </w:rPr>
        <w:t xml:space="preserve">enforce recovery </w:t>
      </w:r>
      <w:r>
        <w:rPr>
          <w:rStyle w:val="Zkladntext"/>
        </w:rPr>
        <w:t>in accordance with Article 22.4.</w:t>
      </w:r>
    </w:p>
    <w:p w14:paraId="1616EBD9" w14:textId="77777777" w:rsidR="00BD6B4F" w:rsidRDefault="006F02A6">
      <w:pPr>
        <w:pStyle w:val="Nadpis30"/>
        <w:framePr w:w="10205" w:h="13843" w:hRule="exact" w:wrap="none" w:vAnchor="page" w:hAnchor="page" w:x="1102" w:y="1456"/>
        <w:numPr>
          <w:ilvl w:val="1"/>
          <w:numId w:val="100"/>
        </w:numPr>
        <w:tabs>
          <w:tab w:val="left" w:pos="656"/>
        </w:tabs>
      </w:pPr>
      <w:bookmarkStart w:id="155" w:name="bookmark233"/>
      <w:bookmarkStart w:id="156" w:name="bookmark232"/>
      <w:r>
        <w:rPr>
          <w:rStyle w:val="Nadpis3"/>
          <w:b/>
          <w:bCs/>
        </w:rPr>
        <w:t>Enforced recovery</w:t>
      </w:r>
      <w:bookmarkEnd w:id="155"/>
      <w:bookmarkEnd w:id="156"/>
    </w:p>
    <w:p w14:paraId="08628FAB" w14:textId="77777777" w:rsidR="00BD6B4F" w:rsidRDefault="006F02A6">
      <w:pPr>
        <w:pStyle w:val="Zkladntext1"/>
        <w:framePr w:w="10205" w:h="13843" w:hRule="exact" w:wrap="none" w:vAnchor="page" w:hAnchor="page" w:x="1102" w:y="1456"/>
      </w:pPr>
      <w:r>
        <w:rPr>
          <w:rStyle w:val="Zkladntext"/>
        </w:rPr>
        <w:t>If payment is not made by the date specified in the debit note, the amount due will be recovered:</w:t>
      </w:r>
    </w:p>
    <w:p w14:paraId="482E5090" w14:textId="77777777" w:rsidR="00BD6B4F" w:rsidRDefault="006F02A6">
      <w:pPr>
        <w:pStyle w:val="Zkladntext1"/>
        <w:framePr w:w="10205" w:h="13843" w:hRule="exact" w:wrap="none" w:vAnchor="page" w:hAnchor="page" w:x="1102" w:y="1456"/>
        <w:numPr>
          <w:ilvl w:val="0"/>
          <w:numId w:val="101"/>
        </w:numPr>
        <w:tabs>
          <w:tab w:val="left" w:pos="750"/>
        </w:tabs>
        <w:ind w:left="580" w:hanging="280"/>
      </w:pPr>
      <w:r>
        <w:rPr>
          <w:rStyle w:val="Zkladntext"/>
        </w:rPr>
        <w:t>by offsetting the amount — without the coordinator or beneficiary’s consent — against any amounts owed to the coordinator or beneficiary by the granting authority.</w:t>
      </w:r>
    </w:p>
    <w:p w14:paraId="33D57C0E" w14:textId="77777777" w:rsidR="00BD6B4F" w:rsidRDefault="006F02A6">
      <w:pPr>
        <w:pStyle w:val="Zkladntext1"/>
        <w:framePr w:w="10205" w:h="13843" w:hRule="exact" w:wrap="none" w:vAnchor="page" w:hAnchor="page" w:x="1102" w:y="1456"/>
        <w:ind w:left="580" w:firstLine="40"/>
      </w:pPr>
      <w:r>
        <w:rPr>
          <w:rStyle w:val="Zkladntext"/>
        </w:rPr>
        <w:t>In exceptional circumstances, to safeguard the EU financial interests, the amount may be offset before the payment date specified in the debit note.</w:t>
      </w:r>
    </w:p>
    <w:p w14:paraId="2004F377" w14:textId="77777777" w:rsidR="00BD6B4F" w:rsidRDefault="006F02A6">
      <w:pPr>
        <w:pStyle w:val="Zkladntext1"/>
        <w:framePr w:w="10205" w:h="13843" w:hRule="exact" w:wrap="none" w:vAnchor="page" w:hAnchor="page" w:x="1102" w:y="1456"/>
        <w:spacing w:after="0"/>
        <w:ind w:left="580" w:firstLine="40"/>
      </w:pPr>
      <w:r>
        <w:rPr>
          <w:rStyle w:val="Zkladntext"/>
        </w:rPr>
        <w:t>For grants where the granting authority is the European Commission or an EU executive</w:t>
      </w:r>
    </w:p>
    <w:p w14:paraId="78FCCF8E" w14:textId="77777777" w:rsidR="00BD6B4F" w:rsidRDefault="006F02A6">
      <w:pPr>
        <w:pStyle w:val="Zhlavnebozpat0"/>
        <w:framePr w:w="240" w:h="230" w:hRule="exact" w:wrap="none" w:vAnchor="page" w:hAnchor="page" w:x="10548" w:y="16091"/>
        <w:jc w:val="right"/>
      </w:pPr>
      <w:r>
        <w:rPr>
          <w:rStyle w:val="Zhlavnebozpat"/>
        </w:rPr>
        <w:t>39</w:t>
      </w:r>
    </w:p>
    <w:p w14:paraId="15B364B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E2A6F35" w14:textId="77777777" w:rsidR="00BD6B4F" w:rsidRDefault="006F02A6">
      <w:pPr>
        <w:spacing w:line="1" w:lineRule="exact"/>
      </w:pPr>
      <w:r>
        <w:rPr>
          <w:noProof/>
        </w:rPr>
        <w:lastRenderedPageBreak/>
        <mc:AlternateContent>
          <mc:Choice Requires="wps">
            <w:drawing>
              <wp:anchor distT="0" distB="0" distL="114300" distR="114300" simplePos="0" relativeHeight="251654656" behindDoc="1" locked="0" layoutInCell="1" allowOverlap="1" wp14:anchorId="560BCD8A" wp14:editId="1DD9076B">
                <wp:simplePos x="0" y="0"/>
                <wp:positionH relativeFrom="page">
                  <wp:posOffset>717550</wp:posOffset>
                </wp:positionH>
                <wp:positionV relativeFrom="page">
                  <wp:posOffset>9455150</wp:posOffset>
                </wp:positionV>
                <wp:extent cx="1831975" cy="0"/>
                <wp:effectExtent l="0" t="0" r="0" b="0"/>
                <wp:wrapNone/>
                <wp:docPr id="14" name="Shape 14"/>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2C1284C" id="Shape 14" o:spid="_x0000_s1026" type="#_x0000_t32" style="position:absolute;margin-left:56.5pt;margin-top:744.5pt;width:144.25pt;height:0;z-index:-2516618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" strokeweight=".95pt">
                <w10:wrap anchorx="page" anchory="page"/>
              </v:shape>
            </w:pict>
          </mc:Fallback>
        </mc:AlternateContent>
      </w:r>
    </w:p>
    <w:p w14:paraId="5CF911BA"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5A2A05BA"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92AA5C3" w14:textId="77777777" w:rsidR="00BD6B4F" w:rsidRDefault="006F02A6">
      <w:pPr>
        <w:pStyle w:val="Zkladntext1"/>
        <w:framePr w:w="10205" w:h="12816" w:hRule="exact" w:wrap="none" w:vAnchor="page" w:hAnchor="page" w:x="1102" w:y="1456"/>
        <w:ind w:left="580"/>
        <w:jc w:val="both"/>
      </w:pPr>
      <w:r>
        <w:rPr>
          <w:rStyle w:val="Zkladntext"/>
        </w:rPr>
        <w:t>agency, debts may also be offset against amounts owed by other Commission services or executive agencies.</w:t>
      </w:r>
    </w:p>
    <w:p w14:paraId="1425E09E" w14:textId="77777777" w:rsidR="00BD6B4F" w:rsidRDefault="006F02A6">
      <w:pPr>
        <w:pStyle w:val="Zkladntext1"/>
        <w:framePr w:w="10205" w:h="12816" w:hRule="exact" w:wrap="none" w:vAnchor="page" w:hAnchor="page" w:x="1102" w:y="1456"/>
        <w:numPr>
          <w:ilvl w:val="0"/>
          <w:numId w:val="101"/>
        </w:numPr>
        <w:tabs>
          <w:tab w:val="left" w:pos="764"/>
        </w:tabs>
        <w:ind w:firstLine="300"/>
      </w:pPr>
      <w:r>
        <w:rPr>
          <w:rStyle w:val="Zkladntext"/>
          <w:color w:val="808080"/>
        </w:rPr>
        <w:t>financial guarantee(s): not applicable</w:t>
      </w:r>
    </w:p>
    <w:p w14:paraId="0C26B869" w14:textId="77777777" w:rsidR="00BD6B4F" w:rsidRDefault="006F02A6">
      <w:pPr>
        <w:pStyle w:val="Zkladntext1"/>
        <w:framePr w:w="10205" w:h="12816" w:hRule="exact" w:wrap="none" w:vAnchor="page" w:hAnchor="page" w:x="1102" w:y="1456"/>
        <w:numPr>
          <w:ilvl w:val="0"/>
          <w:numId w:val="101"/>
        </w:numPr>
        <w:tabs>
          <w:tab w:val="left" w:pos="750"/>
        </w:tabs>
        <w:ind w:firstLine="300"/>
      </w:pPr>
      <w:r>
        <w:rPr>
          <w:rStyle w:val="Zkladntext"/>
          <w:color w:val="808080"/>
        </w:rPr>
        <w:t>joint and several liability of beneficiaries: not applicable</w:t>
      </w:r>
    </w:p>
    <w:p w14:paraId="447D51A9" w14:textId="77777777" w:rsidR="00BD6B4F" w:rsidRDefault="006F02A6">
      <w:pPr>
        <w:pStyle w:val="Zkladntext1"/>
        <w:framePr w:w="10205" w:h="12816" w:hRule="exact" w:wrap="none" w:vAnchor="page" w:hAnchor="page" w:x="1102" w:y="1456"/>
        <w:numPr>
          <w:ilvl w:val="0"/>
          <w:numId w:val="101"/>
        </w:numPr>
        <w:tabs>
          <w:tab w:val="left" w:pos="764"/>
        </w:tabs>
        <w:ind w:firstLine="300"/>
      </w:pPr>
      <w:r>
        <w:rPr>
          <w:rStyle w:val="Zkladntext"/>
        </w:rPr>
        <w:t>by holding affiliated entities jointly and severally liable (if any, see Data Sheet, Point 4.4)</w:t>
      </w:r>
    </w:p>
    <w:p w14:paraId="16B29F1B" w14:textId="77777777" w:rsidR="00BD6B4F" w:rsidRDefault="006F02A6">
      <w:pPr>
        <w:pStyle w:val="Zkladntext1"/>
        <w:framePr w:w="10205" w:h="12816" w:hRule="exact" w:wrap="none" w:vAnchor="page" w:hAnchor="page" w:x="1102" w:y="1456"/>
        <w:numPr>
          <w:ilvl w:val="0"/>
          <w:numId w:val="101"/>
        </w:numPr>
        <w:tabs>
          <w:tab w:val="left" w:pos="750"/>
        </w:tabs>
        <w:ind w:left="660" w:hanging="360"/>
        <w:jc w:val="both"/>
      </w:pPr>
      <w:r>
        <w:rPr>
          <w:rStyle w:val="Zkladntext"/>
        </w:rPr>
        <w:t>by taking legal action (see Article 43) or, provided that the granting authority is the European Commission or an EU executive agency, by adopting an enforceable decision under Article 299 of the Treaty on the Functioning of the EU (TFEU) and Article 100(2) of EU Financial Regulation 2018/1046.</w:t>
      </w:r>
    </w:p>
    <w:p w14:paraId="5D8E9910" w14:textId="77777777" w:rsidR="00BD6B4F" w:rsidRDefault="006F02A6">
      <w:pPr>
        <w:pStyle w:val="Zkladntext1"/>
        <w:framePr w:w="10205" w:h="12816" w:hRule="exact" w:wrap="none" w:vAnchor="page" w:hAnchor="page" w:x="1102" w:y="1456"/>
        <w:jc w:val="both"/>
      </w:pPr>
      <w:r>
        <w:rPr>
          <w:rStyle w:val="Zkladntext"/>
        </w:rPr>
        <w:t>If the Mutual Insurance Mechanism was called on by the granting authority to intervene, recovery will be continued in the name of the Mutual Insurance Mechanism. If two debit notes were sent, the second one (in the name of the Mutual Insurance Mechanism) will be considered to replace the first one (in the name of the granting authority). Where the MIM intervened, offsetting, enforceable decisions or any other of the above-mentioned forms of enforced recovery may be used mutatis mutandis.</w:t>
      </w:r>
    </w:p>
    <w:p w14:paraId="4292D4E0" w14:textId="77777777" w:rsidR="00BD6B4F" w:rsidRDefault="006F02A6">
      <w:pPr>
        <w:pStyle w:val="Zkladntext1"/>
        <w:framePr w:w="10205" w:h="12816" w:hRule="exact" w:wrap="none" w:vAnchor="page" w:hAnchor="page" w:x="1102" w:y="1456"/>
        <w:jc w:val="both"/>
      </w:pPr>
      <w:r>
        <w:rPr>
          <w:rStyle w:val="Zkladntext"/>
        </w:rPr>
        <w:t xml:space="preserve">The amount to be recovered will be increased by </w:t>
      </w:r>
      <w:r>
        <w:rPr>
          <w:rStyle w:val="Zkladntext"/>
          <w:b/>
          <w:bCs/>
        </w:rPr>
        <w:t xml:space="preserve">late-payment interest </w:t>
      </w:r>
      <w:r>
        <w:rPr>
          <w:rStyle w:val="Zkladntext"/>
        </w:rPr>
        <w:t>at the rate set out in Article 22.5, from the day following the payment date in the debit note, up to and including the date the full payment is received.</w:t>
      </w:r>
    </w:p>
    <w:p w14:paraId="15FD7BF4" w14:textId="77777777" w:rsidR="00BD6B4F" w:rsidRDefault="006F02A6">
      <w:pPr>
        <w:pStyle w:val="Zkladntext1"/>
        <w:framePr w:w="10205" w:h="12816" w:hRule="exact" w:wrap="none" w:vAnchor="page" w:hAnchor="page" w:x="1102" w:y="1456"/>
        <w:jc w:val="both"/>
      </w:pPr>
      <w:r>
        <w:rPr>
          <w:rStyle w:val="Zkladntext"/>
        </w:rPr>
        <w:t>Partial payments will be first credited against expenses, charges and late-payment interest and then against the principal.</w:t>
      </w:r>
    </w:p>
    <w:p w14:paraId="38890CAB" w14:textId="77777777" w:rsidR="00BD6B4F" w:rsidRDefault="006F02A6">
      <w:pPr>
        <w:pStyle w:val="Zkladntext1"/>
        <w:framePr w:w="10205" w:h="12816" w:hRule="exact" w:wrap="none" w:vAnchor="page" w:hAnchor="page" w:x="1102" w:y="1456"/>
        <w:spacing w:after="140" w:line="293" w:lineRule="auto"/>
        <w:jc w:val="both"/>
      </w:pPr>
      <w:r>
        <w:rPr>
          <w:rStyle w:val="Zkladntext"/>
        </w:rPr>
        <w:t>Bank charges incurred in the recovery process will be borne by the beneficiary, unless Directive 2015/2366</w:t>
      </w:r>
      <w:r>
        <w:rPr>
          <w:rStyle w:val="Zkladntext"/>
          <w:vertAlign w:val="superscript"/>
        </w:rPr>
        <w:t>17</w:t>
      </w:r>
      <w:r>
        <w:rPr>
          <w:rStyle w:val="Zkladntext"/>
        </w:rPr>
        <w:t xml:space="preserve"> applies.</w:t>
      </w:r>
    </w:p>
    <w:p w14:paraId="7CB7CB77" w14:textId="77777777" w:rsidR="00BD6B4F" w:rsidRDefault="006F02A6">
      <w:pPr>
        <w:pStyle w:val="Zkladntext1"/>
        <w:framePr w:w="10205" w:h="12816" w:hRule="exact" w:wrap="none" w:vAnchor="page" w:hAnchor="page" w:x="1102" w:y="1456"/>
        <w:spacing w:after="260"/>
        <w:jc w:val="both"/>
      </w:pPr>
      <w:r>
        <w:rPr>
          <w:rStyle w:val="Zkladntext"/>
        </w:rPr>
        <w:t>For grants where the granting authority is an EU executive agency, enforced recovery by offsetting or enforceable decision will be done by the services of the European Commission (see also Article 43).</w:t>
      </w:r>
    </w:p>
    <w:p w14:paraId="3205A225" w14:textId="77777777" w:rsidR="00BD6B4F" w:rsidRDefault="006F02A6">
      <w:pPr>
        <w:pStyle w:val="Nadpis30"/>
        <w:framePr w:w="10205" w:h="12816" w:hRule="exact" w:wrap="none" w:vAnchor="page" w:hAnchor="page" w:x="1102" w:y="1456"/>
        <w:numPr>
          <w:ilvl w:val="1"/>
          <w:numId w:val="100"/>
        </w:numPr>
        <w:tabs>
          <w:tab w:val="left" w:pos="666"/>
        </w:tabs>
        <w:jc w:val="both"/>
      </w:pPr>
      <w:bookmarkStart w:id="157" w:name="bookmark236"/>
      <w:bookmarkStart w:id="158" w:name="bookmark235"/>
      <w:r>
        <w:rPr>
          <w:rStyle w:val="Nadpis3"/>
          <w:b/>
          <w:bCs/>
        </w:rPr>
        <w:t>Consequences of non-compliance</w:t>
      </w:r>
      <w:bookmarkEnd w:id="157"/>
      <w:bookmarkEnd w:id="158"/>
    </w:p>
    <w:p w14:paraId="1D2A407B" w14:textId="77777777" w:rsidR="00BD6B4F" w:rsidRDefault="006F02A6">
      <w:pPr>
        <w:pStyle w:val="Zkladntext1"/>
        <w:framePr w:w="10205" w:h="12816" w:hRule="exact" w:wrap="none" w:vAnchor="page" w:hAnchor="page" w:x="1102" w:y="1456"/>
        <w:numPr>
          <w:ilvl w:val="2"/>
          <w:numId w:val="100"/>
        </w:numPr>
        <w:tabs>
          <w:tab w:val="left" w:pos="781"/>
        </w:tabs>
        <w:jc w:val="both"/>
      </w:pPr>
      <w:r>
        <w:rPr>
          <w:rStyle w:val="Zkladntext"/>
        </w:rPr>
        <w:t xml:space="preserve">If the granting authority does not pay within the payment deadlines (see above), the beneficiaries are entitled to </w:t>
      </w:r>
      <w:r>
        <w:rPr>
          <w:rStyle w:val="Zkladntext"/>
          <w:b/>
          <w:bCs/>
        </w:rPr>
        <w:t xml:space="preserve">late-payment interest </w:t>
      </w:r>
      <w:r>
        <w:rPr>
          <w:rStyle w:val="Zkladntext"/>
        </w:rPr>
        <w:t xml:space="preserve">at the rate applied by the European Central Bank (ECB) for its main refinancing operations in euros (‘reference rate’), plus the rate specified in the Data Sheet (Point 4.2). The reference rate is the rate in force on the first day of the month in which the payment deadline expires, as published in the C series of the </w:t>
      </w:r>
      <w:r>
        <w:rPr>
          <w:rStyle w:val="Zkladntext"/>
          <w:i/>
          <w:iCs/>
        </w:rPr>
        <w:t>Official Journal of the European Union</w:t>
      </w:r>
      <w:r>
        <w:rPr>
          <w:rStyle w:val="Zkladntext"/>
        </w:rPr>
        <w:t>.</w:t>
      </w:r>
    </w:p>
    <w:p w14:paraId="78F87CC1" w14:textId="77777777" w:rsidR="00BD6B4F" w:rsidRDefault="006F02A6">
      <w:pPr>
        <w:pStyle w:val="Zkladntext1"/>
        <w:framePr w:w="10205" w:h="12816" w:hRule="exact" w:wrap="none" w:vAnchor="page" w:hAnchor="page" w:x="1102" w:y="1456"/>
        <w:jc w:val="both"/>
      </w:pPr>
      <w:r>
        <w:rPr>
          <w:rStyle w:val="Zkladntext"/>
        </w:rPr>
        <w:t>If the late-payment interest is lower than or equal to EUR 200, it will be paid to the coordinator only on request submitted within two months of receiving the late payment.</w:t>
      </w:r>
    </w:p>
    <w:p w14:paraId="6FD702A7" w14:textId="77777777" w:rsidR="00BD6B4F" w:rsidRDefault="006F02A6">
      <w:pPr>
        <w:pStyle w:val="Zkladntext1"/>
        <w:framePr w:w="10205" w:h="12816" w:hRule="exact" w:wrap="none" w:vAnchor="page" w:hAnchor="page" w:x="1102" w:y="1456"/>
        <w:spacing w:after="0"/>
        <w:jc w:val="both"/>
      </w:pPr>
      <w:r>
        <w:rPr>
          <w:rStyle w:val="Zkladntext"/>
        </w:rPr>
        <w:t>Late-payment interest is not due if all beneficiaries are EU Member States (including regional and local government authorities or other public bodies acting on behalf of a Member State for the purpose of this Agreement).</w:t>
      </w:r>
    </w:p>
    <w:p w14:paraId="268DBB54" w14:textId="77777777" w:rsidR="00BD6B4F" w:rsidRDefault="006F02A6">
      <w:pPr>
        <w:pStyle w:val="Poznmkapodarou0"/>
        <w:framePr w:w="9682" w:h="768" w:hRule="exact" w:wrap="none" w:vAnchor="page" w:hAnchor="page" w:x="1121" w:y="14944"/>
      </w:pPr>
      <w:r>
        <w:rPr>
          <w:rStyle w:val="Poznmkapodarou"/>
          <w:vertAlign w:val="superscript"/>
        </w:rPr>
        <w:t>17</w:t>
      </w:r>
      <w:r>
        <w:rPr>
          <w:rStyle w:val="Poznmkapodarou"/>
        </w:rPr>
        <w:t xml:space="preserve"> Directive (EU) 2015/2366 of the European Parliament and of the Council of 25 November 2015 on payment services in the internal market, amending Directives 2002/65/EC, 2009/110/EC and 2013/36/EU and Regulation (EU) No 1093/2010, and repealing Directive 2007/64/EC (OJ L 337, 23.12.2015, p. 35).</w:t>
      </w:r>
    </w:p>
    <w:p w14:paraId="26584655" w14:textId="77777777" w:rsidR="00BD6B4F" w:rsidRDefault="006F02A6">
      <w:pPr>
        <w:pStyle w:val="Zhlavnebozpat0"/>
        <w:framePr w:wrap="none" w:vAnchor="page" w:hAnchor="page" w:x="10544" w:y="16091"/>
      </w:pPr>
      <w:r>
        <w:rPr>
          <w:rStyle w:val="Zhlavnebozpat"/>
        </w:rPr>
        <w:t>40</w:t>
      </w:r>
    </w:p>
    <w:p w14:paraId="238EE2ED"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BA472D8" w14:textId="77777777" w:rsidR="00BD6B4F" w:rsidRDefault="00BD6B4F">
      <w:pPr>
        <w:spacing w:line="1" w:lineRule="exact"/>
      </w:pPr>
    </w:p>
    <w:p w14:paraId="2ED68CA8" w14:textId="77777777" w:rsidR="00BD6B4F" w:rsidRDefault="006F02A6">
      <w:pPr>
        <w:pStyle w:val="Zhlavnebozpat0"/>
        <w:framePr w:w="10210" w:h="648" w:hRule="exact" w:wrap="none" w:vAnchor="page" w:hAnchor="page" w:x="1100" w:y="386"/>
        <w:spacing w:after="180"/>
      </w:pPr>
      <w:r>
        <w:rPr>
          <w:rStyle w:val="Zhlavnebozpat"/>
        </w:rPr>
        <w:t>Project: 101182652 — NEUTRAL4GS — HORIZON-MSCA-2023-SE-01</w:t>
      </w:r>
    </w:p>
    <w:p w14:paraId="77DEC7BE" w14:textId="77777777" w:rsidR="00BD6B4F" w:rsidRDefault="006F02A6">
      <w:pPr>
        <w:pStyle w:val="Zhlavnebozpat0"/>
        <w:framePr w:w="10210" w:h="648" w:hRule="exact" w:wrap="none" w:vAnchor="page" w:hAnchor="page" w:x="1100"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8A1C580" w14:textId="77777777" w:rsidR="00BD6B4F" w:rsidRDefault="006F02A6">
      <w:pPr>
        <w:pStyle w:val="Zkladntext1"/>
        <w:framePr w:w="10210" w:h="14011" w:hRule="exact" w:wrap="none" w:vAnchor="page" w:hAnchor="page" w:x="1100" w:y="1456"/>
        <w:jc w:val="both"/>
      </w:pPr>
      <w:r>
        <w:rPr>
          <w:rStyle w:val="Zkladntext"/>
        </w:rPr>
        <w:t>If payments or the payment deadline are suspended (see Articles 29 and 30), payment will not be considered as late.</w:t>
      </w:r>
    </w:p>
    <w:p w14:paraId="3122948B" w14:textId="77777777" w:rsidR="00BD6B4F" w:rsidRDefault="006F02A6">
      <w:pPr>
        <w:pStyle w:val="Zkladntext1"/>
        <w:framePr w:w="10210" w:h="14011" w:hRule="exact" w:wrap="none" w:vAnchor="page" w:hAnchor="page" w:x="1100" w:y="1456"/>
        <w:jc w:val="both"/>
      </w:pPr>
      <w:r>
        <w:rPr>
          <w:rStyle w:val="Zkladntext"/>
        </w:rPr>
        <w:t>Late-payment interest covers the period running from the day following the due date for payment (see above), up to and including the date of payment.</w:t>
      </w:r>
    </w:p>
    <w:p w14:paraId="16A9788F" w14:textId="77777777" w:rsidR="00BD6B4F" w:rsidRDefault="006F02A6">
      <w:pPr>
        <w:pStyle w:val="Zkladntext1"/>
        <w:framePr w:w="10210" w:h="14011" w:hRule="exact" w:wrap="none" w:vAnchor="page" w:hAnchor="page" w:x="1100" w:y="1456"/>
        <w:jc w:val="both"/>
      </w:pPr>
      <w:r>
        <w:rPr>
          <w:rStyle w:val="Zkladntext"/>
        </w:rPr>
        <w:t>Late-payment interest is not considered for the purposes of calculating the final grant amount.</w:t>
      </w:r>
    </w:p>
    <w:p w14:paraId="7E82B42D" w14:textId="77777777" w:rsidR="00BD6B4F" w:rsidRDefault="006F02A6">
      <w:pPr>
        <w:pStyle w:val="Zkladntext1"/>
        <w:framePr w:w="10210" w:h="14011" w:hRule="exact" w:wrap="none" w:vAnchor="page" w:hAnchor="page" w:x="1100" w:y="1456"/>
        <w:numPr>
          <w:ilvl w:val="2"/>
          <w:numId w:val="100"/>
        </w:numPr>
        <w:tabs>
          <w:tab w:val="left" w:pos="786"/>
        </w:tabs>
        <w:jc w:val="both"/>
      </w:pPr>
      <w:r>
        <w:rPr>
          <w:rStyle w:val="Zkladntext"/>
        </w:rPr>
        <w:t>If the coordinator breaches any of its obligations under this Article, the grant may be reduced (see Article 28) and the grant or the coordinator may be terminated (see Article 32).</w:t>
      </w:r>
    </w:p>
    <w:p w14:paraId="77472552" w14:textId="77777777" w:rsidR="00BD6B4F" w:rsidRDefault="006F02A6">
      <w:pPr>
        <w:pStyle w:val="Zkladntext1"/>
        <w:framePr w:w="10210" w:h="14011" w:hRule="exact" w:wrap="none" w:vAnchor="page" w:hAnchor="page" w:x="1100" w:y="1456"/>
        <w:spacing w:after="320"/>
        <w:jc w:val="both"/>
      </w:pPr>
      <w:r>
        <w:rPr>
          <w:rStyle w:val="Zkladntext"/>
        </w:rPr>
        <w:t>Such breaches may also lead to other measures described in Chapter 5.</w:t>
      </w:r>
    </w:p>
    <w:p w14:paraId="7F6FA81B" w14:textId="77777777" w:rsidR="00BD6B4F" w:rsidRDefault="006F02A6">
      <w:pPr>
        <w:pStyle w:val="Nadpis30"/>
        <w:framePr w:w="10210" w:h="14011" w:hRule="exact" w:wrap="none" w:vAnchor="page" w:hAnchor="page" w:x="1100" w:y="1456"/>
        <w:numPr>
          <w:ilvl w:val="0"/>
          <w:numId w:val="102"/>
        </w:numPr>
        <w:tabs>
          <w:tab w:val="left" w:pos="1568"/>
        </w:tabs>
        <w:jc w:val="both"/>
      </w:pPr>
      <w:bookmarkStart w:id="159" w:name="bookmark239"/>
      <w:bookmarkStart w:id="160" w:name="bookmark238"/>
      <w:r>
        <w:rPr>
          <w:rStyle w:val="Nadpis3"/>
          <w:b/>
          <w:bCs/>
          <w:color w:val="808080"/>
        </w:rPr>
        <w:t>— GUARANTEES</w:t>
      </w:r>
      <w:bookmarkEnd w:id="159"/>
      <w:bookmarkEnd w:id="160"/>
    </w:p>
    <w:p w14:paraId="7991149B" w14:textId="77777777" w:rsidR="00BD6B4F" w:rsidRDefault="006F02A6">
      <w:pPr>
        <w:pStyle w:val="Zkladntext1"/>
        <w:framePr w:w="10210" w:h="14011" w:hRule="exact" w:wrap="none" w:vAnchor="page" w:hAnchor="page" w:x="1100" w:y="1456"/>
        <w:spacing w:after="320"/>
        <w:jc w:val="both"/>
      </w:pPr>
      <w:bookmarkStart w:id="161" w:name="bookmark241"/>
      <w:r>
        <w:rPr>
          <w:rStyle w:val="Zkladntext"/>
          <w:color w:val="808080"/>
        </w:rPr>
        <w:t>Not applicable</w:t>
      </w:r>
      <w:bookmarkEnd w:id="161"/>
    </w:p>
    <w:p w14:paraId="4DD087CD" w14:textId="77777777" w:rsidR="00BD6B4F" w:rsidRDefault="006F02A6">
      <w:pPr>
        <w:pStyle w:val="Nadpis30"/>
        <w:framePr w:w="10210" w:h="14011" w:hRule="exact" w:wrap="none" w:vAnchor="page" w:hAnchor="page" w:x="1100" w:y="1456"/>
        <w:numPr>
          <w:ilvl w:val="0"/>
          <w:numId w:val="102"/>
        </w:numPr>
        <w:tabs>
          <w:tab w:val="left" w:pos="1573"/>
        </w:tabs>
        <w:jc w:val="both"/>
      </w:pPr>
      <w:bookmarkStart w:id="162" w:name="bookmark242"/>
      <w:r>
        <w:rPr>
          <w:rStyle w:val="Nadpis3"/>
          <w:b/>
          <w:bCs/>
          <w:color w:val="808080"/>
        </w:rPr>
        <w:t>— CERTIFICATES</w:t>
      </w:r>
      <w:bookmarkEnd w:id="162"/>
    </w:p>
    <w:p w14:paraId="53F6A94D" w14:textId="77777777" w:rsidR="00BD6B4F" w:rsidRDefault="006F02A6">
      <w:pPr>
        <w:pStyle w:val="Zkladntext1"/>
        <w:framePr w:w="10210" w:h="14011" w:hRule="exact" w:wrap="none" w:vAnchor="page" w:hAnchor="page" w:x="1100" w:y="1456"/>
        <w:spacing w:after="320"/>
        <w:jc w:val="both"/>
      </w:pPr>
      <w:r>
        <w:rPr>
          <w:rStyle w:val="Zkladntext"/>
          <w:color w:val="808080"/>
        </w:rPr>
        <w:t>Not applicable</w:t>
      </w:r>
    </w:p>
    <w:p w14:paraId="38C9C30B" w14:textId="77777777" w:rsidR="00BD6B4F" w:rsidRDefault="006F02A6">
      <w:pPr>
        <w:pStyle w:val="Zkladntext1"/>
        <w:framePr w:w="10210" w:h="14011" w:hRule="exact" w:wrap="none" w:vAnchor="page" w:hAnchor="page" w:x="1100" w:y="1456"/>
        <w:numPr>
          <w:ilvl w:val="0"/>
          <w:numId w:val="102"/>
        </w:numPr>
        <w:tabs>
          <w:tab w:val="left" w:pos="1573"/>
        </w:tabs>
        <w:spacing w:after="260"/>
        <w:ind w:left="1720" w:hanging="1720"/>
      </w:pPr>
      <w:bookmarkStart w:id="163" w:name="bookmark244"/>
      <w:r>
        <w:rPr>
          <w:rStyle w:val="Zkladntext"/>
          <w:b/>
          <w:bCs/>
        </w:rPr>
        <w:t>— CHECKS, REVIEWS, AUDITS AND INVESTIGATIONS — EXTENSION OF FINDINGS</w:t>
      </w:r>
      <w:bookmarkEnd w:id="163"/>
    </w:p>
    <w:p w14:paraId="2F4C4F32" w14:textId="77777777" w:rsidR="00BD6B4F" w:rsidRDefault="006F02A6">
      <w:pPr>
        <w:pStyle w:val="Nadpis30"/>
        <w:framePr w:w="10210" w:h="14011" w:hRule="exact" w:wrap="none" w:vAnchor="page" w:hAnchor="page" w:x="1100" w:y="1456"/>
        <w:numPr>
          <w:ilvl w:val="1"/>
          <w:numId w:val="103"/>
        </w:numPr>
        <w:tabs>
          <w:tab w:val="left" w:pos="679"/>
        </w:tabs>
        <w:jc w:val="both"/>
      </w:pPr>
      <w:bookmarkStart w:id="164" w:name="bookmark246"/>
      <w:bookmarkStart w:id="165" w:name="bookmark245"/>
      <w:r>
        <w:rPr>
          <w:rStyle w:val="Nadpis3"/>
          <w:b/>
          <w:bCs/>
        </w:rPr>
        <w:t>Granting authority checks, reviews and audits</w:t>
      </w:r>
      <w:bookmarkEnd w:id="164"/>
      <w:bookmarkEnd w:id="165"/>
    </w:p>
    <w:p w14:paraId="1D86EE9C" w14:textId="77777777" w:rsidR="00BD6B4F" w:rsidRDefault="006F02A6">
      <w:pPr>
        <w:pStyle w:val="Nadpis30"/>
        <w:framePr w:w="10210" w:h="14011" w:hRule="exact" w:wrap="none" w:vAnchor="page" w:hAnchor="page" w:x="1100" w:y="1456"/>
        <w:numPr>
          <w:ilvl w:val="2"/>
          <w:numId w:val="103"/>
        </w:numPr>
        <w:tabs>
          <w:tab w:val="left" w:pos="776"/>
        </w:tabs>
        <w:jc w:val="both"/>
      </w:pPr>
      <w:r>
        <w:rPr>
          <w:rStyle w:val="Nadpis3"/>
          <w:b/>
          <w:bCs/>
        </w:rPr>
        <w:t>Internal checks</w:t>
      </w:r>
    </w:p>
    <w:p w14:paraId="5C7C880C" w14:textId="77777777" w:rsidR="00BD6B4F" w:rsidRDefault="006F02A6">
      <w:pPr>
        <w:pStyle w:val="Zkladntext1"/>
        <w:framePr w:w="10210" w:h="14011" w:hRule="exact" w:wrap="none" w:vAnchor="page" w:hAnchor="page" w:x="1100" w:y="1456"/>
        <w:jc w:val="both"/>
      </w:pPr>
      <w:r>
        <w:rPr>
          <w:rStyle w:val="Zkladntext"/>
        </w:rPr>
        <w:t>The granting authority may — during the action or afterwards — check the proper implementation of the action and compliance with the obligations under the Agreement, including assessing unit contributions, deliverables and reports.</w:t>
      </w:r>
    </w:p>
    <w:p w14:paraId="307C2919" w14:textId="77777777" w:rsidR="00BD6B4F" w:rsidRDefault="006F02A6">
      <w:pPr>
        <w:pStyle w:val="Nadpis30"/>
        <w:framePr w:w="10210" w:h="14011" w:hRule="exact" w:wrap="none" w:vAnchor="page" w:hAnchor="page" w:x="1100" w:y="1456"/>
        <w:numPr>
          <w:ilvl w:val="2"/>
          <w:numId w:val="103"/>
        </w:numPr>
        <w:tabs>
          <w:tab w:val="left" w:pos="786"/>
        </w:tabs>
        <w:jc w:val="both"/>
      </w:pPr>
      <w:bookmarkStart w:id="166" w:name="bookmark249"/>
      <w:r>
        <w:rPr>
          <w:rStyle w:val="Nadpis3"/>
          <w:b/>
          <w:bCs/>
        </w:rPr>
        <w:t>Project reviews</w:t>
      </w:r>
      <w:bookmarkEnd w:id="166"/>
    </w:p>
    <w:p w14:paraId="26417DC6" w14:textId="77777777" w:rsidR="00BD6B4F" w:rsidRDefault="006F02A6">
      <w:pPr>
        <w:pStyle w:val="Zkladntext1"/>
        <w:framePr w:w="10210" w:h="14011" w:hRule="exact" w:wrap="none" w:vAnchor="page" w:hAnchor="page" w:x="1100" w:y="1456"/>
        <w:jc w:val="both"/>
      </w:pPr>
      <w:r>
        <w:rPr>
          <w:rStyle w:val="Zkladntext"/>
        </w:rPr>
        <w:t>The granting authority may carry out reviews on the proper implementation of the action and compliance with the obligations under the Agreement (general project reviews or specific issues reviews).</w:t>
      </w:r>
    </w:p>
    <w:p w14:paraId="3982D8AA" w14:textId="77777777" w:rsidR="00BD6B4F" w:rsidRDefault="006F02A6">
      <w:pPr>
        <w:pStyle w:val="Zkladntext1"/>
        <w:framePr w:w="10210" w:h="14011" w:hRule="exact" w:wrap="none" w:vAnchor="page" w:hAnchor="page" w:x="1100" w:y="1456"/>
        <w:jc w:val="both"/>
      </w:pPr>
      <w:r>
        <w:rPr>
          <w:rStyle w:val="Zkladntext"/>
        </w:rPr>
        <w:t>Such project reviews may be started during the implementation of the action and until the time-limit set out in the Data Sheet (see Point 6). They will be formally notified to the coordinator or beneficiary concerned and will be considered to start on the date of the notification.</w:t>
      </w:r>
    </w:p>
    <w:p w14:paraId="6BBED363" w14:textId="77777777" w:rsidR="00BD6B4F" w:rsidRDefault="006F02A6">
      <w:pPr>
        <w:pStyle w:val="Zkladntext1"/>
        <w:framePr w:w="10210" w:h="14011" w:hRule="exact" w:wrap="none" w:vAnchor="page" w:hAnchor="page" w:x="1100" w:y="1456"/>
        <w:jc w:val="both"/>
      </w:pPr>
      <w:r>
        <w:rPr>
          <w:rStyle w:val="Zkladntext"/>
        </w:rPr>
        <w:t>If needed, the granting authority may be assisted by independent, outside experts. If it uses outside experts, the coordinator or beneficiary concerned will be informed and have the right to object on grounds of commercial confidentiality or conflict of interest.</w:t>
      </w:r>
    </w:p>
    <w:p w14:paraId="12C070CF" w14:textId="77777777" w:rsidR="00BD6B4F" w:rsidRDefault="006F02A6">
      <w:pPr>
        <w:pStyle w:val="Zkladntext1"/>
        <w:framePr w:w="10210" w:h="14011" w:hRule="exact" w:wrap="none" w:vAnchor="page" w:hAnchor="page" w:x="1100" w:y="1456"/>
        <w:spacing w:after="0"/>
        <w:jc w:val="both"/>
      </w:pPr>
      <w:r>
        <w:rPr>
          <w:rStyle w:val="Zkladntext"/>
        </w:rPr>
        <w:t>The coordinator or beneficiary concerned must cooperate diligently and provide — within the deadline requested —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7BB461C7" w14:textId="77777777" w:rsidR="00BD6B4F" w:rsidRDefault="006F02A6">
      <w:pPr>
        <w:pStyle w:val="Zhlavnebozpat0"/>
        <w:framePr w:wrap="none" w:vAnchor="page" w:hAnchor="page" w:x="10546" w:y="16091"/>
      </w:pPr>
      <w:r>
        <w:rPr>
          <w:rStyle w:val="Zhlavnebozpat"/>
        </w:rPr>
        <w:t>41</w:t>
      </w:r>
    </w:p>
    <w:p w14:paraId="5218126B"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08767EB" w14:textId="77777777" w:rsidR="00BD6B4F" w:rsidRDefault="00BD6B4F">
      <w:pPr>
        <w:spacing w:line="1" w:lineRule="exact"/>
      </w:pPr>
    </w:p>
    <w:p w14:paraId="65AA5C10" w14:textId="77777777" w:rsidR="00BD6B4F" w:rsidRDefault="006F02A6">
      <w:pPr>
        <w:pStyle w:val="Zhlavnebozpat0"/>
        <w:framePr w:w="10205" w:h="648" w:hRule="exact" w:wrap="none" w:vAnchor="page" w:hAnchor="page" w:x="1104" w:y="386"/>
        <w:spacing w:after="180"/>
      </w:pPr>
      <w:r>
        <w:rPr>
          <w:rStyle w:val="Zhlavnebozpat"/>
        </w:rPr>
        <w:t>Project: 101182652 — NEUTRAL4GS — HORIZON-MSCA-2023-SE-01</w:t>
      </w:r>
    </w:p>
    <w:p w14:paraId="539ACCC5" w14:textId="77777777" w:rsidR="00BD6B4F" w:rsidRDefault="006F02A6">
      <w:pPr>
        <w:pStyle w:val="Zhlavnebozpat0"/>
        <w:framePr w:w="10205" w:h="648" w:hRule="exact" w:wrap="none" w:vAnchor="page" w:hAnchor="page" w:x="1104"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4AE89A4" w14:textId="77777777" w:rsidR="00BD6B4F" w:rsidRDefault="006F02A6">
      <w:pPr>
        <w:pStyle w:val="Zkladntext1"/>
        <w:framePr w:w="10210" w:h="13675" w:hRule="exact" w:wrap="none" w:vAnchor="page" w:hAnchor="page" w:x="1100" w:y="1456"/>
        <w:jc w:val="both"/>
      </w:pPr>
      <w:r>
        <w:rPr>
          <w:rStyle w:val="Zkladntext"/>
        </w:rPr>
        <w:t>The coordinator or beneficiary concerned may be requested to participate in meetings, including with the outside experts.</w:t>
      </w:r>
    </w:p>
    <w:p w14:paraId="66E33DE1" w14:textId="77777777" w:rsidR="00BD6B4F" w:rsidRDefault="006F02A6">
      <w:pPr>
        <w:pStyle w:val="Zkladntext1"/>
        <w:framePr w:w="10210" w:h="13675" w:hRule="exact" w:wrap="none" w:vAnchor="page" w:hAnchor="page" w:x="1100" w:y="1456"/>
        <w:jc w:val="both"/>
      </w:pPr>
      <w:r>
        <w:rPr>
          <w:rStyle w:val="Zkladntext"/>
        </w:rPr>
        <w:t xml:space="preserve">For </w:t>
      </w:r>
      <w:r>
        <w:rPr>
          <w:rStyle w:val="Zkladntext"/>
          <w:b/>
          <w:bCs/>
        </w:rPr>
        <w:t>on-the-spot visits</w:t>
      </w:r>
      <w:r>
        <w:rPr>
          <w:rStyle w:val="Zkladntext"/>
        </w:rPr>
        <w:t>, the beneficiary concerned must allow access to sites and premises (including to the outside experts) and must ensure that information requested is readily available.</w:t>
      </w:r>
    </w:p>
    <w:p w14:paraId="36C9D0C2" w14:textId="77777777" w:rsidR="00BD6B4F" w:rsidRDefault="006F02A6">
      <w:pPr>
        <w:pStyle w:val="Zkladntext1"/>
        <w:framePr w:w="10210" w:h="13675" w:hRule="exact" w:wrap="none" w:vAnchor="page" w:hAnchor="page" w:x="1100" w:y="1456"/>
        <w:jc w:val="both"/>
      </w:pPr>
      <w:r>
        <w:rPr>
          <w:rStyle w:val="Zkladntext"/>
        </w:rPr>
        <w:t>Information provided must be accurate, precise and complete and in the format requested, including electronic format.</w:t>
      </w:r>
    </w:p>
    <w:p w14:paraId="775A6B27" w14:textId="77777777" w:rsidR="00BD6B4F" w:rsidRDefault="006F02A6">
      <w:pPr>
        <w:pStyle w:val="Zkladntext1"/>
        <w:framePr w:w="10210" w:h="13675" w:hRule="exact" w:wrap="none" w:vAnchor="page" w:hAnchor="page" w:x="1100" w:y="1456"/>
        <w:jc w:val="both"/>
      </w:pPr>
      <w:r>
        <w:rPr>
          <w:rStyle w:val="Zkladntext"/>
        </w:rPr>
        <w:t xml:space="preserve">On the basis of the review findings, a </w:t>
      </w:r>
      <w:r>
        <w:rPr>
          <w:rStyle w:val="Zkladntext"/>
          <w:b/>
          <w:bCs/>
        </w:rPr>
        <w:t xml:space="preserve">project review report </w:t>
      </w:r>
      <w:r>
        <w:rPr>
          <w:rStyle w:val="Zkladntext"/>
        </w:rPr>
        <w:t>will be drawn up.</w:t>
      </w:r>
    </w:p>
    <w:p w14:paraId="62CDBEB6" w14:textId="77777777" w:rsidR="00BD6B4F" w:rsidRDefault="006F02A6">
      <w:pPr>
        <w:pStyle w:val="Zkladntext1"/>
        <w:framePr w:w="10210" w:h="13675" w:hRule="exact" w:wrap="none" w:vAnchor="page" w:hAnchor="page" w:x="1100" w:y="1456"/>
        <w:jc w:val="both"/>
      </w:pPr>
      <w:r>
        <w:rPr>
          <w:rStyle w:val="Zkladntext"/>
        </w:rPr>
        <w:t>The granting authority will formally notify the project review report to the coordinator or beneficiary concerned, which has 30 days from receiving notification to make observations.</w:t>
      </w:r>
    </w:p>
    <w:p w14:paraId="0A1A3C97" w14:textId="77777777" w:rsidR="00BD6B4F" w:rsidRDefault="006F02A6">
      <w:pPr>
        <w:pStyle w:val="Zkladntext1"/>
        <w:framePr w:w="10210" w:h="13675" w:hRule="exact" w:wrap="none" w:vAnchor="page" w:hAnchor="page" w:x="1100" w:y="1456"/>
        <w:jc w:val="both"/>
      </w:pPr>
      <w:r>
        <w:rPr>
          <w:rStyle w:val="Zkladntext"/>
        </w:rPr>
        <w:t>Project reviews (including project review reports) will be in the language of the Agreement, unless otherwise agreed with the granting authority (see Data Sheet, Point 4.2).</w:t>
      </w:r>
    </w:p>
    <w:p w14:paraId="2B93129F" w14:textId="77777777" w:rsidR="00BD6B4F" w:rsidRDefault="006F02A6">
      <w:pPr>
        <w:pStyle w:val="Nadpis30"/>
        <w:framePr w:w="10210" w:h="13675" w:hRule="exact" w:wrap="none" w:vAnchor="page" w:hAnchor="page" w:x="1100" w:y="1456"/>
        <w:numPr>
          <w:ilvl w:val="2"/>
          <w:numId w:val="103"/>
        </w:numPr>
        <w:tabs>
          <w:tab w:val="left" w:pos="786"/>
        </w:tabs>
        <w:jc w:val="both"/>
      </w:pPr>
      <w:bookmarkStart w:id="167" w:name="bookmark251"/>
      <w:r>
        <w:rPr>
          <w:rStyle w:val="Nadpis3"/>
          <w:b/>
          <w:bCs/>
        </w:rPr>
        <w:t>Audits</w:t>
      </w:r>
      <w:bookmarkEnd w:id="167"/>
    </w:p>
    <w:p w14:paraId="443E2638" w14:textId="77777777" w:rsidR="00BD6B4F" w:rsidRDefault="006F02A6">
      <w:pPr>
        <w:pStyle w:val="Zkladntext1"/>
        <w:framePr w:w="10210" w:h="13675" w:hRule="exact" w:wrap="none" w:vAnchor="page" w:hAnchor="page" w:x="1100" w:y="1456"/>
        <w:jc w:val="both"/>
      </w:pPr>
      <w:r>
        <w:rPr>
          <w:rStyle w:val="Zkladntext"/>
        </w:rPr>
        <w:t>The granting authority may carry out audits on the proper implementation of the action and compliance with the obligations under the Agreement.</w:t>
      </w:r>
    </w:p>
    <w:p w14:paraId="1F4CFEA0" w14:textId="77777777" w:rsidR="00BD6B4F" w:rsidRDefault="006F02A6">
      <w:pPr>
        <w:pStyle w:val="Zkladntext1"/>
        <w:framePr w:w="10210" w:h="13675" w:hRule="exact" w:wrap="none" w:vAnchor="page" w:hAnchor="page" w:x="1100" w:y="1456"/>
        <w:jc w:val="both"/>
      </w:pPr>
      <w:r>
        <w:rPr>
          <w:rStyle w:val="Zkladntext"/>
        </w:rPr>
        <w:t>Such audits may be started during the implementation of the action and until the time-limit set out in the Data Sheet (see Point 6). They will be formally notified to the beneficiary concerned and will be considered to start on the date of the notification.</w:t>
      </w:r>
    </w:p>
    <w:p w14:paraId="67D0F027" w14:textId="77777777" w:rsidR="00BD6B4F" w:rsidRDefault="006F02A6">
      <w:pPr>
        <w:pStyle w:val="Zkladntext1"/>
        <w:framePr w:w="10210" w:h="13675" w:hRule="exact" w:wrap="none" w:vAnchor="page" w:hAnchor="page" w:x="1100" w:y="1456"/>
        <w:jc w:val="both"/>
      </w:pPr>
      <w:r>
        <w:rPr>
          <w:rStyle w:val="Zkladntext"/>
        </w:rPr>
        <w:t xml:space="preserve">The granting authority may use its own audit service, delegate audits to a </w:t>
      </w:r>
      <w:proofErr w:type="spellStart"/>
      <w:r>
        <w:rPr>
          <w:rStyle w:val="Zkladntext"/>
        </w:rPr>
        <w:t>centralised</w:t>
      </w:r>
      <w:proofErr w:type="spellEnd"/>
      <w:r>
        <w:rPr>
          <w:rStyle w:val="Zkladntext"/>
        </w:rPr>
        <w:t xml:space="preserve"> service or use external audit firms. If it uses an external firm, the beneficiary concerned will be informed and have the right to object on grounds of commercial confidentiality or conflict of interest.</w:t>
      </w:r>
    </w:p>
    <w:p w14:paraId="5599F291" w14:textId="77777777" w:rsidR="00BD6B4F" w:rsidRDefault="006F02A6">
      <w:pPr>
        <w:pStyle w:val="Zkladntext1"/>
        <w:framePr w:w="10210" w:h="13675" w:hRule="exact" w:wrap="none" w:vAnchor="page" w:hAnchor="page" w:x="1100" w:y="1456"/>
        <w:jc w:val="both"/>
      </w:pPr>
      <w:r>
        <w:rPr>
          <w:rStyle w:val="Zkladntext"/>
        </w:rPr>
        <w:t>The beneficiary concerned must cooperate diligently and provide — within the deadline requested — any information (including complete accounts, individual salary statements or other personal data) to verify compliance with the Agreement. Sensitive information and documents will be treated in accordance with Article 13.</w:t>
      </w:r>
    </w:p>
    <w:p w14:paraId="0DFB7BD2" w14:textId="77777777" w:rsidR="00BD6B4F" w:rsidRDefault="006F02A6">
      <w:pPr>
        <w:pStyle w:val="Zkladntext1"/>
        <w:framePr w:w="10210" w:h="13675" w:hRule="exact" w:wrap="none" w:vAnchor="page" w:hAnchor="page" w:x="1100" w:y="1456"/>
        <w:jc w:val="both"/>
      </w:pPr>
      <w:r>
        <w:rPr>
          <w:rStyle w:val="Zkladntext"/>
        </w:rPr>
        <w:t xml:space="preserve">For </w:t>
      </w:r>
      <w:r>
        <w:rPr>
          <w:rStyle w:val="Zkladntext"/>
          <w:b/>
          <w:bCs/>
        </w:rPr>
        <w:t xml:space="preserve">on-the-spot </w:t>
      </w:r>
      <w:r>
        <w:rPr>
          <w:rStyle w:val="Zkladntext"/>
        </w:rPr>
        <w:t>visits, the beneficiary concerned must allow access to sites and premises (including for the external audit firm) and must ensure that information requested is readily available.</w:t>
      </w:r>
    </w:p>
    <w:p w14:paraId="03C9E449" w14:textId="77777777" w:rsidR="00BD6B4F" w:rsidRDefault="006F02A6">
      <w:pPr>
        <w:pStyle w:val="Zkladntext1"/>
        <w:framePr w:w="10210" w:h="13675" w:hRule="exact" w:wrap="none" w:vAnchor="page" w:hAnchor="page" w:x="1100" w:y="1456"/>
        <w:jc w:val="both"/>
      </w:pPr>
      <w:r>
        <w:rPr>
          <w:rStyle w:val="Zkladntext"/>
        </w:rPr>
        <w:t>Information provided must be accurate, precise and complete and in the format requested, including electronic format.</w:t>
      </w:r>
    </w:p>
    <w:p w14:paraId="73477273" w14:textId="77777777" w:rsidR="00BD6B4F" w:rsidRDefault="006F02A6">
      <w:pPr>
        <w:pStyle w:val="Zkladntext1"/>
        <w:framePr w:w="10210" w:h="13675" w:hRule="exact" w:wrap="none" w:vAnchor="page" w:hAnchor="page" w:x="1100" w:y="1456"/>
        <w:jc w:val="both"/>
      </w:pPr>
      <w:r>
        <w:rPr>
          <w:rStyle w:val="Zkladntext"/>
        </w:rPr>
        <w:t xml:space="preserve">On the basis of the audit findings, a </w:t>
      </w:r>
      <w:r>
        <w:rPr>
          <w:rStyle w:val="Zkladntext"/>
          <w:b/>
          <w:bCs/>
        </w:rPr>
        <w:t xml:space="preserve">draft audit report </w:t>
      </w:r>
      <w:r>
        <w:rPr>
          <w:rStyle w:val="Zkladntext"/>
        </w:rPr>
        <w:t>will be drawn up.</w:t>
      </w:r>
    </w:p>
    <w:p w14:paraId="16FE8CE2" w14:textId="77777777" w:rsidR="00BD6B4F" w:rsidRDefault="006F02A6">
      <w:pPr>
        <w:pStyle w:val="Zkladntext1"/>
        <w:framePr w:w="10210" w:h="13675" w:hRule="exact" w:wrap="none" w:vAnchor="page" w:hAnchor="page" w:x="1100" w:y="1456"/>
        <w:jc w:val="both"/>
      </w:pPr>
      <w:r>
        <w:rPr>
          <w:rStyle w:val="Zkladntext"/>
        </w:rPr>
        <w:t>The auditors will formally notify the draft audit report to the beneficiary concerned, which has 30 days from receiving notification to make observations (contradictory audit procedure).</w:t>
      </w:r>
    </w:p>
    <w:p w14:paraId="3E6F6B2E" w14:textId="77777777" w:rsidR="00BD6B4F" w:rsidRDefault="006F02A6">
      <w:pPr>
        <w:pStyle w:val="Zkladntext1"/>
        <w:framePr w:w="10210" w:h="13675" w:hRule="exact" w:wrap="none" w:vAnchor="page" w:hAnchor="page" w:x="1100" w:y="1456"/>
        <w:jc w:val="both"/>
      </w:pPr>
      <w:r>
        <w:rPr>
          <w:rStyle w:val="Zkladntext"/>
        </w:rPr>
        <w:t xml:space="preserve">The </w:t>
      </w:r>
      <w:r>
        <w:rPr>
          <w:rStyle w:val="Zkladntext"/>
          <w:b/>
          <w:bCs/>
        </w:rPr>
        <w:t xml:space="preserve">final audit report </w:t>
      </w:r>
      <w:r>
        <w:rPr>
          <w:rStyle w:val="Zkladntext"/>
        </w:rPr>
        <w:t>will take into account observations by the beneficiary concerned and will be formally notified to them.</w:t>
      </w:r>
    </w:p>
    <w:p w14:paraId="536F9C93" w14:textId="77777777" w:rsidR="00BD6B4F" w:rsidRDefault="006F02A6">
      <w:pPr>
        <w:pStyle w:val="Zkladntext1"/>
        <w:framePr w:w="10210" w:h="13675" w:hRule="exact" w:wrap="none" w:vAnchor="page" w:hAnchor="page" w:x="1100" w:y="1456"/>
        <w:spacing w:after="0"/>
        <w:jc w:val="both"/>
      </w:pPr>
      <w:r>
        <w:rPr>
          <w:rStyle w:val="Zkladntext"/>
        </w:rPr>
        <w:t>Audits (including audit reports) will be in the language of the Agreement, unless otherwise agreed with the granting authority (see Data Sheet, Point 4.2).</w:t>
      </w:r>
    </w:p>
    <w:p w14:paraId="7BD69D93" w14:textId="77777777" w:rsidR="00BD6B4F" w:rsidRDefault="006F02A6">
      <w:pPr>
        <w:pStyle w:val="Zhlavnebozpat0"/>
        <w:framePr w:wrap="none" w:vAnchor="page" w:hAnchor="page" w:x="10546" w:y="16091"/>
      </w:pPr>
      <w:r>
        <w:rPr>
          <w:rStyle w:val="Zhlavnebozpat"/>
        </w:rPr>
        <w:t>42</w:t>
      </w:r>
    </w:p>
    <w:p w14:paraId="7367F900"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6C864B7" w14:textId="77777777" w:rsidR="00BD6B4F" w:rsidRDefault="006F02A6">
      <w:pPr>
        <w:spacing w:line="1" w:lineRule="exact"/>
      </w:pPr>
      <w:r>
        <w:rPr>
          <w:noProof/>
        </w:rPr>
        <w:lastRenderedPageBreak/>
        <mc:AlternateContent>
          <mc:Choice Requires="wps">
            <w:drawing>
              <wp:anchor distT="0" distB="0" distL="114300" distR="114300" simplePos="0" relativeHeight="251655680" behindDoc="1" locked="0" layoutInCell="1" allowOverlap="1" wp14:anchorId="29FE5702" wp14:editId="1D5CB7FA">
                <wp:simplePos x="0" y="0"/>
                <wp:positionH relativeFrom="page">
                  <wp:posOffset>717550</wp:posOffset>
                </wp:positionH>
                <wp:positionV relativeFrom="page">
                  <wp:posOffset>8845550</wp:posOffset>
                </wp:positionV>
                <wp:extent cx="1831975" cy="0"/>
                <wp:effectExtent l="0" t="0" r="0" b="0"/>
                <wp:wrapNone/>
                <wp:docPr id="15" name="Shape 15"/>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56341E6" id="Shape 15" o:spid="_x0000_s1026" type="#_x0000_t32" style="position:absolute;margin-left:56.5pt;margin-top:696.5pt;width:144.25pt;height:0;z-index:-2516608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" strokeweight=".95pt">
                <w10:wrap anchorx="page" anchory="page"/>
              </v:shape>
            </w:pict>
          </mc:Fallback>
        </mc:AlternateContent>
      </w:r>
    </w:p>
    <w:p w14:paraId="00CCBA18"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90BD6B4"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63882C5" w14:textId="77777777" w:rsidR="00BD6B4F" w:rsidRDefault="006F02A6">
      <w:pPr>
        <w:pStyle w:val="Nadpis30"/>
        <w:framePr w:w="10205" w:h="12230" w:hRule="exact" w:wrap="none" w:vAnchor="page" w:hAnchor="page" w:x="1102" w:y="1456"/>
        <w:numPr>
          <w:ilvl w:val="1"/>
          <w:numId w:val="103"/>
        </w:numPr>
        <w:tabs>
          <w:tab w:val="left" w:pos="668"/>
        </w:tabs>
        <w:ind w:left="660" w:hanging="660"/>
      </w:pPr>
      <w:bookmarkStart w:id="168" w:name="bookmark253"/>
      <w:r>
        <w:rPr>
          <w:rStyle w:val="Nadpis3"/>
          <w:b/>
          <w:bCs/>
        </w:rPr>
        <w:t>European Commission checks, reviews and audits in grants of other granting authorities</w:t>
      </w:r>
      <w:bookmarkEnd w:id="168"/>
    </w:p>
    <w:p w14:paraId="20FD9A88" w14:textId="77777777" w:rsidR="00BD6B4F" w:rsidRDefault="006F02A6">
      <w:pPr>
        <w:pStyle w:val="Zkladntext1"/>
        <w:framePr w:w="10205" w:h="12230" w:hRule="exact" w:wrap="none" w:vAnchor="page" w:hAnchor="page" w:x="1102" w:y="1456"/>
        <w:spacing w:after="260"/>
        <w:jc w:val="both"/>
      </w:pPr>
      <w:r>
        <w:rPr>
          <w:rStyle w:val="Zkladntext"/>
        </w:rPr>
        <w:t>Where the granting authority is not the European Commission, the latter has the same rights of checks, reviews and audits as the granting authority.</w:t>
      </w:r>
    </w:p>
    <w:p w14:paraId="3C1E1A84" w14:textId="77777777" w:rsidR="00BD6B4F" w:rsidRDefault="006F02A6">
      <w:pPr>
        <w:pStyle w:val="Nadpis30"/>
        <w:framePr w:w="10205" w:h="12230" w:hRule="exact" w:wrap="none" w:vAnchor="page" w:hAnchor="page" w:x="1102" w:y="1456"/>
        <w:numPr>
          <w:ilvl w:val="1"/>
          <w:numId w:val="103"/>
        </w:numPr>
        <w:tabs>
          <w:tab w:val="left" w:pos="668"/>
        </w:tabs>
        <w:jc w:val="both"/>
      </w:pPr>
      <w:bookmarkStart w:id="169" w:name="bookmark255"/>
      <w:r>
        <w:rPr>
          <w:rStyle w:val="Nadpis3"/>
          <w:b/>
          <w:bCs/>
        </w:rPr>
        <w:t>Access to records for assessing simplified forms of funding</w:t>
      </w:r>
      <w:bookmarkEnd w:id="169"/>
    </w:p>
    <w:p w14:paraId="69EBFBE3" w14:textId="77777777" w:rsidR="00BD6B4F" w:rsidRDefault="006F02A6">
      <w:pPr>
        <w:pStyle w:val="Zkladntext1"/>
        <w:framePr w:w="10205" w:h="12230" w:hRule="exact" w:wrap="none" w:vAnchor="page" w:hAnchor="page" w:x="1102" w:y="1456"/>
        <w:spacing w:after="260"/>
        <w:jc w:val="both"/>
      </w:pPr>
      <w:r>
        <w:rPr>
          <w:rStyle w:val="Zkladntext"/>
        </w:rPr>
        <w:t xml:space="preserve">The beneficiaries must give the European Commission access to their statutory records for the periodic assessment of simplified forms of funding which are used in EU </w:t>
      </w:r>
      <w:proofErr w:type="spellStart"/>
      <w:r>
        <w:rPr>
          <w:rStyle w:val="Zkladntext"/>
        </w:rPr>
        <w:t>programmes</w:t>
      </w:r>
      <w:proofErr w:type="spellEnd"/>
      <w:r>
        <w:rPr>
          <w:rStyle w:val="Zkladntext"/>
        </w:rPr>
        <w:t>.</w:t>
      </w:r>
    </w:p>
    <w:p w14:paraId="1D2B2DAD" w14:textId="77777777" w:rsidR="00BD6B4F" w:rsidRDefault="006F02A6">
      <w:pPr>
        <w:pStyle w:val="Nadpis30"/>
        <w:framePr w:w="10205" w:h="12230" w:hRule="exact" w:wrap="none" w:vAnchor="page" w:hAnchor="page" w:x="1102" w:y="1456"/>
        <w:numPr>
          <w:ilvl w:val="1"/>
          <w:numId w:val="103"/>
        </w:numPr>
        <w:tabs>
          <w:tab w:val="left" w:pos="668"/>
        </w:tabs>
        <w:jc w:val="both"/>
      </w:pPr>
      <w:bookmarkStart w:id="170" w:name="bookmark257"/>
      <w:r>
        <w:rPr>
          <w:rStyle w:val="Nadpis3"/>
          <w:b/>
          <w:bCs/>
        </w:rPr>
        <w:t>OLAF, EPPO and ECA audits and investigations</w:t>
      </w:r>
      <w:bookmarkEnd w:id="170"/>
    </w:p>
    <w:p w14:paraId="1C840324" w14:textId="77777777" w:rsidR="00BD6B4F" w:rsidRDefault="006F02A6">
      <w:pPr>
        <w:pStyle w:val="Zkladntext1"/>
        <w:framePr w:w="10205" w:h="12230" w:hRule="exact" w:wrap="none" w:vAnchor="page" w:hAnchor="page" w:x="1102" w:y="1456"/>
        <w:jc w:val="both"/>
      </w:pPr>
      <w:r>
        <w:rPr>
          <w:rStyle w:val="Zkladntext"/>
        </w:rPr>
        <w:t>The following bodies may also carry out checks, reviews, audits and investigations — during the action or afterwards:</w:t>
      </w:r>
    </w:p>
    <w:p w14:paraId="0F7945E3" w14:textId="77777777" w:rsidR="00BD6B4F" w:rsidRDefault="006F02A6">
      <w:pPr>
        <w:pStyle w:val="Zkladntext1"/>
        <w:framePr w:w="10205" w:h="12230" w:hRule="exact" w:wrap="none" w:vAnchor="page" w:hAnchor="page" w:x="1102" w:y="1456"/>
        <w:numPr>
          <w:ilvl w:val="0"/>
          <w:numId w:val="104"/>
        </w:numPr>
        <w:tabs>
          <w:tab w:val="left" w:pos="655"/>
        </w:tabs>
        <w:spacing w:after="260"/>
        <w:ind w:firstLine="300"/>
      </w:pPr>
      <w:r>
        <w:rPr>
          <w:rStyle w:val="Zkladntext"/>
        </w:rPr>
        <w:t>the European Anti-Fraud Office (OLAF) under Regulations No 883/2013</w:t>
      </w:r>
      <w:r>
        <w:rPr>
          <w:rStyle w:val="Zkladntext"/>
          <w:vertAlign w:val="superscript"/>
        </w:rPr>
        <w:t>18</w:t>
      </w:r>
      <w:r>
        <w:rPr>
          <w:rStyle w:val="Zkladntext"/>
        </w:rPr>
        <w:t xml:space="preserve"> and No 2185/96</w:t>
      </w:r>
      <w:r>
        <w:rPr>
          <w:rStyle w:val="Zkladntext"/>
          <w:vertAlign w:val="superscript"/>
        </w:rPr>
        <w:t>19</w:t>
      </w:r>
    </w:p>
    <w:p w14:paraId="3A7AC5B8" w14:textId="77777777" w:rsidR="00BD6B4F" w:rsidRDefault="006F02A6">
      <w:pPr>
        <w:pStyle w:val="Zkladntext1"/>
        <w:framePr w:w="10205" w:h="12230" w:hRule="exact" w:wrap="none" w:vAnchor="page" w:hAnchor="page" w:x="1102" w:y="1456"/>
        <w:numPr>
          <w:ilvl w:val="0"/>
          <w:numId w:val="104"/>
        </w:numPr>
        <w:tabs>
          <w:tab w:val="left" w:pos="655"/>
        </w:tabs>
        <w:ind w:firstLine="300"/>
      </w:pPr>
      <w:r>
        <w:rPr>
          <w:rStyle w:val="Zkladntext"/>
        </w:rPr>
        <w:t>the European Public Prosecutor’s Office (EPPO) under Regulation 2017/1939</w:t>
      </w:r>
    </w:p>
    <w:p w14:paraId="12FFFCC9" w14:textId="77777777" w:rsidR="00BD6B4F" w:rsidRDefault="006F02A6">
      <w:pPr>
        <w:pStyle w:val="Zkladntext1"/>
        <w:framePr w:w="10205" w:h="12230" w:hRule="exact" w:wrap="none" w:vAnchor="page" w:hAnchor="page" w:x="1102" w:y="1456"/>
        <w:numPr>
          <w:ilvl w:val="0"/>
          <w:numId w:val="104"/>
        </w:numPr>
        <w:tabs>
          <w:tab w:val="left" w:pos="668"/>
        </w:tabs>
        <w:ind w:left="660" w:hanging="360"/>
      </w:pPr>
      <w:r>
        <w:rPr>
          <w:rStyle w:val="Zkladntext"/>
        </w:rPr>
        <w:t>the European Court of Auditors (ECA) under Article 287 of the Treaty on the Functioning of the EU (TFEU) and Article 257 of EU Financial Regulation 2018/1046.</w:t>
      </w:r>
    </w:p>
    <w:p w14:paraId="019175CD" w14:textId="77777777" w:rsidR="00BD6B4F" w:rsidRDefault="006F02A6">
      <w:pPr>
        <w:pStyle w:val="Zkladntext1"/>
        <w:framePr w:w="10205" w:h="12230" w:hRule="exact" w:wrap="none" w:vAnchor="page" w:hAnchor="page" w:x="1102" w:y="1456"/>
        <w:jc w:val="both"/>
      </w:pPr>
      <w:r>
        <w:rPr>
          <w:rStyle w:val="Zkladntext"/>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 visits or inspections — as provided for under these Regulations.</w:t>
      </w:r>
    </w:p>
    <w:p w14:paraId="4460F797" w14:textId="77777777" w:rsidR="00BD6B4F" w:rsidRDefault="006F02A6">
      <w:pPr>
        <w:pStyle w:val="Zkladntext1"/>
        <w:framePr w:w="10205" w:h="12230" w:hRule="exact" w:wrap="none" w:vAnchor="page" w:hAnchor="page" w:x="1102" w:y="1456"/>
        <w:spacing w:after="260"/>
        <w:jc w:val="both"/>
      </w:pPr>
      <w:r>
        <w:rPr>
          <w:rStyle w:val="Zkladntext"/>
        </w:rPr>
        <w:t>To this end, the beneficiary concerned must keep all relevant information relating to the action, at least until the time-limit set out in the Data Sheet (Point 6) and, in any case, until any ongoing checks, reviews, audits, investigations, litigation or other pursuits of claims have been concluded.</w:t>
      </w:r>
    </w:p>
    <w:p w14:paraId="57072596" w14:textId="77777777" w:rsidR="00BD6B4F" w:rsidRDefault="006F02A6">
      <w:pPr>
        <w:pStyle w:val="Zkladntext1"/>
        <w:framePr w:w="10205" w:h="12230" w:hRule="exact" w:wrap="none" w:vAnchor="page" w:hAnchor="page" w:x="1102" w:y="1456"/>
        <w:numPr>
          <w:ilvl w:val="1"/>
          <w:numId w:val="103"/>
        </w:numPr>
        <w:tabs>
          <w:tab w:val="left" w:pos="668"/>
        </w:tabs>
        <w:ind w:left="660" w:hanging="660"/>
      </w:pPr>
      <w:bookmarkStart w:id="171" w:name="bookmark259"/>
      <w:r>
        <w:rPr>
          <w:rStyle w:val="Zkladntext"/>
          <w:b/>
          <w:bCs/>
        </w:rPr>
        <w:t>Consequences of checks, reviews, audits and investigations — Extension of results of reviews, audits or investigations</w:t>
      </w:r>
      <w:bookmarkEnd w:id="171"/>
    </w:p>
    <w:p w14:paraId="4839C69B" w14:textId="77777777" w:rsidR="00BD6B4F" w:rsidRDefault="006F02A6">
      <w:pPr>
        <w:pStyle w:val="Nadpis30"/>
        <w:framePr w:w="10205" w:h="12230" w:hRule="exact" w:wrap="none" w:vAnchor="page" w:hAnchor="page" w:x="1102" w:y="1456"/>
        <w:numPr>
          <w:ilvl w:val="2"/>
          <w:numId w:val="103"/>
        </w:numPr>
        <w:tabs>
          <w:tab w:val="left" w:pos="776"/>
        </w:tabs>
      </w:pPr>
      <w:bookmarkStart w:id="172" w:name="bookmark260"/>
      <w:r>
        <w:rPr>
          <w:rStyle w:val="Nadpis3"/>
          <w:b/>
          <w:bCs/>
        </w:rPr>
        <w:t>Consequences of checks, reviews, audits and investigations in this grant</w:t>
      </w:r>
      <w:bookmarkEnd w:id="172"/>
    </w:p>
    <w:p w14:paraId="6B84FD5A" w14:textId="77777777" w:rsidR="00BD6B4F" w:rsidRDefault="006F02A6">
      <w:pPr>
        <w:pStyle w:val="Zkladntext1"/>
        <w:framePr w:w="10205" w:h="12230" w:hRule="exact" w:wrap="none" w:vAnchor="page" w:hAnchor="page" w:x="1102" w:y="1456"/>
      </w:pPr>
      <w:r>
        <w:rPr>
          <w:rStyle w:val="Zkladntext"/>
        </w:rPr>
        <w:t>Findings in checks, reviews, audits or investigations carried out in the context of this grant may lead to rejections (see Article 27), grant reduction (see Article 28) or other measures described in Chapter 5.</w:t>
      </w:r>
    </w:p>
    <w:p w14:paraId="67F845C0" w14:textId="77777777" w:rsidR="00BD6B4F" w:rsidRDefault="006F02A6">
      <w:pPr>
        <w:pStyle w:val="Zkladntext1"/>
        <w:framePr w:w="10205" w:h="12230" w:hRule="exact" w:wrap="none" w:vAnchor="page" w:hAnchor="page" w:x="1102" w:y="1456"/>
      </w:pPr>
      <w:r>
        <w:rPr>
          <w:rStyle w:val="Zkladntext"/>
        </w:rPr>
        <w:t>Rejections or grant reductions after the final payment will lead to a revised final grant amount (see Article 22).</w:t>
      </w:r>
    </w:p>
    <w:p w14:paraId="3A98D1DC" w14:textId="77777777" w:rsidR="00BD6B4F" w:rsidRDefault="006F02A6">
      <w:pPr>
        <w:pStyle w:val="Zkladntext1"/>
        <w:framePr w:w="10205" w:h="12230" w:hRule="exact" w:wrap="none" w:vAnchor="page" w:hAnchor="page" w:x="1102" w:y="1456"/>
        <w:spacing w:after="0"/>
      </w:pPr>
      <w:r>
        <w:rPr>
          <w:rStyle w:val="Zkladntext"/>
        </w:rPr>
        <w:t>Findings in checks, reviews, audits or investigations during the action implementation may lead to a request for amendment (see Article 39), to change the description of the action set out in Annex 1.</w:t>
      </w:r>
    </w:p>
    <w:p w14:paraId="13B7A91C" w14:textId="77777777" w:rsidR="00BD6B4F" w:rsidRDefault="006F02A6">
      <w:pPr>
        <w:pStyle w:val="Poznmkapodarou0"/>
        <w:framePr w:w="9682" w:h="974" w:hRule="exact" w:wrap="none" w:vAnchor="page" w:hAnchor="page" w:x="1121" w:y="13984"/>
        <w:jc w:val="both"/>
      </w:pPr>
      <w:r>
        <w:rPr>
          <w:rStyle w:val="Poznmkapodarou"/>
          <w:vertAlign w:val="superscript"/>
        </w:rPr>
        <w:t>18</w:t>
      </w:r>
      <w:r>
        <w:rPr>
          <w:rStyle w:val="Poznmkapodarou"/>
        </w:rPr>
        <w:t xml:space="preserve">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p w14:paraId="07DF55E4" w14:textId="77777777" w:rsidR="00BD6B4F" w:rsidRDefault="006F02A6">
      <w:pPr>
        <w:pStyle w:val="Poznmkapodarou0"/>
        <w:framePr w:w="9682" w:h="706" w:hRule="exact" w:wrap="none" w:vAnchor="page" w:hAnchor="page" w:x="1121" w:y="15007"/>
      </w:pPr>
      <w:r>
        <w:rPr>
          <w:rStyle w:val="Poznmkapodarou"/>
          <w:vertAlign w:val="superscript"/>
        </w:rPr>
        <w:t>19</w:t>
      </w:r>
      <w:r>
        <w:rPr>
          <w:rStyle w:val="Poznmkapodarou"/>
        </w:rPr>
        <w:t xml:space="preserve"> Council Regulation (Euratom, EC) No 2185/96 of 11 November 1996 concerning on-the-spot checks and inspections carried out by the Commission in order to protect the European Communities' financial interests against fraud and other irregularities (OJ L 292, 15/11/1996, p. 2).</w:t>
      </w:r>
    </w:p>
    <w:p w14:paraId="1DEEC094" w14:textId="77777777" w:rsidR="00BD6B4F" w:rsidRDefault="006F02A6">
      <w:pPr>
        <w:pStyle w:val="Zhlavnebozpat0"/>
        <w:framePr w:wrap="none" w:vAnchor="page" w:hAnchor="page" w:x="10544" w:y="16091"/>
      </w:pPr>
      <w:r>
        <w:rPr>
          <w:rStyle w:val="Zhlavnebozpat"/>
        </w:rPr>
        <w:t>43</w:t>
      </w:r>
    </w:p>
    <w:p w14:paraId="6B5EC2CF"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D645F42" w14:textId="77777777" w:rsidR="00BD6B4F" w:rsidRDefault="00BD6B4F">
      <w:pPr>
        <w:spacing w:line="1" w:lineRule="exact"/>
      </w:pPr>
    </w:p>
    <w:p w14:paraId="7EA73BB8"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70AAEC64"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83B9D8E" w14:textId="77777777" w:rsidR="00BD6B4F" w:rsidRDefault="006F02A6">
      <w:pPr>
        <w:pStyle w:val="Zkladntext1"/>
        <w:framePr w:w="10205" w:h="14126" w:hRule="exact" w:wrap="none" w:vAnchor="page" w:hAnchor="page" w:x="1102" w:y="1456"/>
        <w:jc w:val="both"/>
      </w:pPr>
      <w:r>
        <w:rPr>
          <w:rStyle w:val="Zkladntext"/>
        </w:rPr>
        <w:t>Checks, reviews, audits or investigations that find systemic or recurrent errors, irregularities, fraud or breach of obligations in any EU grant may also lead to consequences in other EU grants awarded under similar conditions (‘extension to other grants’).</w:t>
      </w:r>
    </w:p>
    <w:p w14:paraId="521839B6" w14:textId="77777777" w:rsidR="00BD6B4F" w:rsidRDefault="006F02A6">
      <w:pPr>
        <w:pStyle w:val="Zkladntext1"/>
        <w:framePr w:w="10205" w:h="14126" w:hRule="exact" w:wrap="none" w:vAnchor="page" w:hAnchor="page" w:x="1102" w:y="1456"/>
        <w:jc w:val="both"/>
      </w:pPr>
      <w:r>
        <w:rPr>
          <w:rStyle w:val="Zkladntext"/>
        </w:rPr>
        <w:t>Moreover, findings arising from an OLAF or EPPO investigation may lead to criminal prosecution under national law.</w:t>
      </w:r>
    </w:p>
    <w:p w14:paraId="066ACEE4" w14:textId="77777777" w:rsidR="00BD6B4F" w:rsidRDefault="006F02A6">
      <w:pPr>
        <w:pStyle w:val="Nadpis30"/>
        <w:framePr w:w="10205" w:h="14126" w:hRule="exact" w:wrap="none" w:vAnchor="page" w:hAnchor="page" w:x="1102" w:y="1456"/>
        <w:numPr>
          <w:ilvl w:val="2"/>
          <w:numId w:val="103"/>
        </w:numPr>
        <w:tabs>
          <w:tab w:val="left" w:pos="786"/>
        </w:tabs>
        <w:jc w:val="both"/>
      </w:pPr>
      <w:bookmarkStart w:id="173" w:name="bookmark262"/>
      <w:r>
        <w:rPr>
          <w:rStyle w:val="Nadpis3"/>
          <w:b/>
          <w:bCs/>
        </w:rPr>
        <w:t>Extension from other grants</w:t>
      </w:r>
      <w:bookmarkEnd w:id="173"/>
    </w:p>
    <w:p w14:paraId="4A8FB727" w14:textId="77777777" w:rsidR="00BD6B4F" w:rsidRDefault="006F02A6">
      <w:pPr>
        <w:pStyle w:val="Zkladntext1"/>
        <w:framePr w:w="10205" w:h="14126" w:hRule="exact" w:wrap="none" w:vAnchor="page" w:hAnchor="page" w:x="1102" w:y="1456"/>
        <w:jc w:val="both"/>
      </w:pPr>
      <w:r>
        <w:rPr>
          <w:rStyle w:val="Zkladntext"/>
        </w:rPr>
        <w:t>Results of checks, reviews, audits or investigations in other grants may be extended to this grant, if:</w:t>
      </w:r>
    </w:p>
    <w:p w14:paraId="06722119" w14:textId="77777777" w:rsidR="00BD6B4F" w:rsidRDefault="006F02A6">
      <w:pPr>
        <w:pStyle w:val="Zkladntext1"/>
        <w:framePr w:w="10205" w:h="14126" w:hRule="exact" w:wrap="none" w:vAnchor="page" w:hAnchor="page" w:x="1102" w:y="1456"/>
        <w:numPr>
          <w:ilvl w:val="0"/>
          <w:numId w:val="105"/>
        </w:numPr>
        <w:tabs>
          <w:tab w:val="left" w:pos="750"/>
        </w:tabs>
        <w:ind w:left="660" w:hanging="360"/>
        <w:jc w:val="both"/>
      </w:pPr>
      <w:r>
        <w:rPr>
          <w:rStyle w:val="Zkladntext"/>
        </w:rPr>
        <w:t>the beneficiary concerned is found, in other EU grants awarded under similar conditions, to have committed systemic or recurrent errors, irregularities, fraud or breach of obligations that have a material impact on this grant and</w:t>
      </w:r>
    </w:p>
    <w:p w14:paraId="636C6BF6" w14:textId="77777777" w:rsidR="00BD6B4F" w:rsidRDefault="006F02A6">
      <w:pPr>
        <w:pStyle w:val="Zkladntext1"/>
        <w:framePr w:w="10205" w:h="14126" w:hRule="exact" w:wrap="none" w:vAnchor="page" w:hAnchor="page" w:x="1102" w:y="1456"/>
        <w:numPr>
          <w:ilvl w:val="0"/>
          <w:numId w:val="105"/>
        </w:numPr>
        <w:tabs>
          <w:tab w:val="left" w:pos="764"/>
        </w:tabs>
        <w:ind w:left="660" w:hanging="360"/>
        <w:jc w:val="both"/>
      </w:pPr>
      <w:r>
        <w:rPr>
          <w:rStyle w:val="Zkladntext"/>
        </w:rPr>
        <w:t>those findings are formally notified to the beneficiary concerned — together with the list of grants affected by the findings — within the time-limit for audits set out in the Data Sheet (see Point 6).</w:t>
      </w:r>
    </w:p>
    <w:p w14:paraId="517698D4" w14:textId="77777777" w:rsidR="00BD6B4F" w:rsidRDefault="006F02A6">
      <w:pPr>
        <w:pStyle w:val="Zkladntext1"/>
        <w:framePr w:w="10205" w:h="14126" w:hRule="exact" w:wrap="none" w:vAnchor="page" w:hAnchor="page" w:x="1102" w:y="1456"/>
        <w:jc w:val="both"/>
      </w:pPr>
      <w:r>
        <w:rPr>
          <w:rStyle w:val="Zkladntext"/>
        </w:rPr>
        <w:t>The granting authority will formally notify the beneficiary concerned of the intention to extend the findings and the list of grants affected.</w:t>
      </w:r>
    </w:p>
    <w:p w14:paraId="4DD1DC66" w14:textId="77777777" w:rsidR="00BD6B4F" w:rsidRDefault="006F02A6">
      <w:pPr>
        <w:pStyle w:val="Zkladntext1"/>
        <w:framePr w:w="10205" w:h="14126" w:hRule="exact" w:wrap="none" w:vAnchor="page" w:hAnchor="page" w:x="1102" w:y="1456"/>
        <w:jc w:val="both"/>
      </w:pPr>
      <w:r>
        <w:rPr>
          <w:rStyle w:val="Zkladntext"/>
        </w:rPr>
        <w:t xml:space="preserve">If the extension concerns </w:t>
      </w:r>
      <w:r>
        <w:rPr>
          <w:rStyle w:val="Zkladntext"/>
          <w:b/>
          <w:bCs/>
        </w:rPr>
        <w:t>rejections of unit contributions</w:t>
      </w:r>
      <w:r>
        <w:rPr>
          <w:rStyle w:val="Zkladntext"/>
        </w:rPr>
        <w:t>: the notification will include:</w:t>
      </w:r>
    </w:p>
    <w:p w14:paraId="070117AA" w14:textId="77777777" w:rsidR="00BD6B4F" w:rsidRDefault="006F02A6">
      <w:pPr>
        <w:pStyle w:val="Zkladntext1"/>
        <w:framePr w:w="10205" w:h="14126" w:hRule="exact" w:wrap="none" w:vAnchor="page" w:hAnchor="page" w:x="1102" w:y="1456"/>
        <w:numPr>
          <w:ilvl w:val="0"/>
          <w:numId w:val="106"/>
        </w:numPr>
        <w:tabs>
          <w:tab w:val="left" w:pos="750"/>
        </w:tabs>
        <w:ind w:firstLine="300"/>
      </w:pPr>
      <w:r>
        <w:rPr>
          <w:rStyle w:val="Zkladntext"/>
        </w:rPr>
        <w:t>an invitation to submit observations on the list of grants affected by the findings</w:t>
      </w:r>
    </w:p>
    <w:p w14:paraId="4FF589BB" w14:textId="77777777" w:rsidR="00BD6B4F" w:rsidRDefault="006F02A6">
      <w:pPr>
        <w:pStyle w:val="Zkladntext1"/>
        <w:framePr w:w="10205" w:h="14126" w:hRule="exact" w:wrap="none" w:vAnchor="page" w:hAnchor="page" w:x="1102" w:y="1456"/>
        <w:numPr>
          <w:ilvl w:val="0"/>
          <w:numId w:val="106"/>
        </w:numPr>
        <w:tabs>
          <w:tab w:val="left" w:pos="764"/>
        </w:tabs>
        <w:ind w:firstLine="300"/>
      </w:pPr>
      <w:r>
        <w:rPr>
          <w:rStyle w:val="Zkladntext"/>
        </w:rPr>
        <w:t>the request to submit revised financial statements for all grants affected</w:t>
      </w:r>
    </w:p>
    <w:p w14:paraId="19B1B4E3" w14:textId="77777777" w:rsidR="00BD6B4F" w:rsidRDefault="006F02A6">
      <w:pPr>
        <w:pStyle w:val="Zkladntext1"/>
        <w:framePr w:w="10205" w:h="14126" w:hRule="exact" w:wrap="none" w:vAnchor="page" w:hAnchor="page" w:x="1102" w:y="1456"/>
        <w:numPr>
          <w:ilvl w:val="0"/>
          <w:numId w:val="106"/>
        </w:numPr>
        <w:tabs>
          <w:tab w:val="left" w:pos="750"/>
        </w:tabs>
        <w:ind w:left="660" w:hanging="360"/>
        <w:jc w:val="both"/>
      </w:pPr>
      <w:r>
        <w:rPr>
          <w:rStyle w:val="Zkladntext"/>
        </w:rPr>
        <w:t>the correction rate for extrapolation, established on the basis of the systemic or recurrent errors, to calculate the amounts to be rejected, if the beneficiary concerned:</w:t>
      </w:r>
    </w:p>
    <w:p w14:paraId="517515CC" w14:textId="77777777" w:rsidR="00BD6B4F" w:rsidRDefault="006F02A6">
      <w:pPr>
        <w:pStyle w:val="Zkladntext1"/>
        <w:framePr w:w="10205" w:h="14126" w:hRule="exact" w:wrap="none" w:vAnchor="page" w:hAnchor="page" w:x="1102" w:y="1456"/>
        <w:numPr>
          <w:ilvl w:val="0"/>
          <w:numId w:val="107"/>
        </w:numPr>
        <w:tabs>
          <w:tab w:val="left" w:pos="1222"/>
        </w:tabs>
        <w:ind w:left="1260" w:hanging="460"/>
      </w:pPr>
      <w:r>
        <w:rPr>
          <w:rStyle w:val="Zkladntext"/>
        </w:rPr>
        <w:t>considers that the submission of revised financial statements is not possible or practicable or</w:t>
      </w:r>
    </w:p>
    <w:p w14:paraId="13D208D5" w14:textId="77777777" w:rsidR="00BD6B4F" w:rsidRDefault="006F02A6">
      <w:pPr>
        <w:pStyle w:val="Zkladntext1"/>
        <w:framePr w:w="10205" w:h="14126" w:hRule="exact" w:wrap="none" w:vAnchor="page" w:hAnchor="page" w:x="1102" w:y="1456"/>
        <w:numPr>
          <w:ilvl w:val="0"/>
          <w:numId w:val="107"/>
        </w:numPr>
        <w:tabs>
          <w:tab w:val="left" w:pos="1254"/>
        </w:tabs>
        <w:ind w:firstLine="780"/>
      </w:pPr>
      <w:r>
        <w:rPr>
          <w:rStyle w:val="Zkladntext"/>
        </w:rPr>
        <w:t>does not submit revised financial statements.</w:t>
      </w:r>
    </w:p>
    <w:p w14:paraId="7BA97F0F" w14:textId="77777777" w:rsidR="00BD6B4F" w:rsidRDefault="006F02A6">
      <w:pPr>
        <w:pStyle w:val="Zkladntext1"/>
        <w:framePr w:w="10205" w:h="14126" w:hRule="exact" w:wrap="none" w:vAnchor="page" w:hAnchor="page" w:x="1102" w:y="1456"/>
      </w:pPr>
      <w:r>
        <w:rPr>
          <w:rStyle w:val="Zkladntext"/>
        </w:rPr>
        <w:t xml:space="preserve">If the extension concerns </w:t>
      </w:r>
      <w:r>
        <w:rPr>
          <w:rStyle w:val="Zkladntext"/>
          <w:b/>
          <w:bCs/>
        </w:rPr>
        <w:t>grant reductions</w:t>
      </w:r>
      <w:r>
        <w:rPr>
          <w:rStyle w:val="Zkladntext"/>
        </w:rPr>
        <w:t>: the notification will include:</w:t>
      </w:r>
    </w:p>
    <w:p w14:paraId="307C5EAE" w14:textId="77777777" w:rsidR="00BD6B4F" w:rsidRDefault="006F02A6">
      <w:pPr>
        <w:pStyle w:val="Zkladntext1"/>
        <w:framePr w:w="10205" w:h="14126" w:hRule="exact" w:wrap="none" w:vAnchor="page" w:hAnchor="page" w:x="1102" w:y="1456"/>
        <w:numPr>
          <w:ilvl w:val="0"/>
          <w:numId w:val="108"/>
        </w:numPr>
        <w:tabs>
          <w:tab w:val="left" w:pos="750"/>
        </w:tabs>
        <w:ind w:firstLine="300"/>
      </w:pPr>
      <w:r>
        <w:rPr>
          <w:rStyle w:val="Zkladntext"/>
        </w:rPr>
        <w:t>an invitation to submit observations on the list of grants affected by the findings and</w:t>
      </w:r>
    </w:p>
    <w:p w14:paraId="2E491958" w14:textId="77777777" w:rsidR="00BD6B4F" w:rsidRDefault="006F02A6">
      <w:pPr>
        <w:pStyle w:val="Zkladntext1"/>
        <w:framePr w:w="10205" w:h="14126" w:hRule="exact" w:wrap="none" w:vAnchor="page" w:hAnchor="page" w:x="1102" w:y="1456"/>
        <w:numPr>
          <w:ilvl w:val="0"/>
          <w:numId w:val="108"/>
        </w:numPr>
        <w:tabs>
          <w:tab w:val="left" w:pos="764"/>
        </w:tabs>
        <w:ind w:left="660" w:hanging="360"/>
        <w:jc w:val="both"/>
      </w:pPr>
      <w:r>
        <w:rPr>
          <w:rStyle w:val="Zkladntext"/>
        </w:rPr>
        <w:t xml:space="preserve">the </w:t>
      </w:r>
      <w:r>
        <w:rPr>
          <w:rStyle w:val="Zkladntext"/>
          <w:b/>
          <w:bCs/>
        </w:rPr>
        <w:t>correction rate for extrapolation</w:t>
      </w:r>
      <w:r>
        <w:rPr>
          <w:rStyle w:val="Zkladntext"/>
        </w:rPr>
        <w:t>, established on the basis of the systemic or recurrent errors and the principle of proportionality.</w:t>
      </w:r>
    </w:p>
    <w:p w14:paraId="455E2088" w14:textId="77777777" w:rsidR="00BD6B4F" w:rsidRDefault="006F02A6">
      <w:pPr>
        <w:pStyle w:val="Zkladntext1"/>
        <w:framePr w:w="10205" w:h="14126" w:hRule="exact" w:wrap="none" w:vAnchor="page" w:hAnchor="page" w:x="1102" w:y="1456"/>
        <w:jc w:val="both"/>
      </w:pPr>
      <w:r>
        <w:rPr>
          <w:rStyle w:val="Zkladntext"/>
        </w:rPr>
        <w:t xml:space="preserve">The beneficiary concerned has </w:t>
      </w:r>
      <w:r>
        <w:rPr>
          <w:rStyle w:val="Zkladntext"/>
          <w:b/>
          <w:bCs/>
        </w:rPr>
        <w:t xml:space="preserve">60 days </w:t>
      </w:r>
      <w:r>
        <w:rPr>
          <w:rStyle w:val="Zkladntext"/>
        </w:rPr>
        <w:t xml:space="preserve">from receiving notification to submit observations, revised financial statements or to propose a duly substantiated </w:t>
      </w:r>
      <w:r>
        <w:rPr>
          <w:rStyle w:val="Zkladntext"/>
          <w:b/>
          <w:bCs/>
        </w:rPr>
        <w:t>alternative correction method/rate</w:t>
      </w:r>
      <w:r>
        <w:rPr>
          <w:rStyle w:val="Zkladntext"/>
        </w:rPr>
        <w:t>.</w:t>
      </w:r>
    </w:p>
    <w:p w14:paraId="4712D9E5" w14:textId="77777777" w:rsidR="00BD6B4F" w:rsidRDefault="006F02A6">
      <w:pPr>
        <w:pStyle w:val="Zkladntext1"/>
        <w:framePr w:w="10205" w:h="14126" w:hRule="exact" w:wrap="none" w:vAnchor="page" w:hAnchor="page" w:x="1102" w:y="1456"/>
        <w:spacing w:after="260"/>
        <w:jc w:val="both"/>
      </w:pPr>
      <w:r>
        <w:rPr>
          <w:rStyle w:val="Zkladntext"/>
        </w:rPr>
        <w:t xml:space="preserve">On the basis of this, the granting authority will </w:t>
      </w:r>
      <w:proofErr w:type="spellStart"/>
      <w:r>
        <w:rPr>
          <w:rStyle w:val="Zkladntext"/>
        </w:rPr>
        <w:t>analyse</w:t>
      </w:r>
      <w:proofErr w:type="spellEnd"/>
      <w:r>
        <w:rPr>
          <w:rStyle w:val="Zkladntext"/>
        </w:rPr>
        <w:t xml:space="preserve"> the impact and decide on the implementation (i.e. start rejection or grant reduction procedures, either on the basis of the revised financial statements or the announced/alternative method/rate or a mix of those; see Articles 27 and 28).</w:t>
      </w:r>
    </w:p>
    <w:p w14:paraId="393E13E3" w14:textId="77777777" w:rsidR="00BD6B4F" w:rsidRDefault="006F02A6">
      <w:pPr>
        <w:pStyle w:val="Nadpis30"/>
        <w:framePr w:w="10205" w:h="14126" w:hRule="exact" w:wrap="none" w:vAnchor="page" w:hAnchor="page" w:x="1102" w:y="1456"/>
        <w:jc w:val="both"/>
      </w:pPr>
      <w:bookmarkStart w:id="174" w:name="bookmark265"/>
      <w:bookmarkStart w:id="175" w:name="bookmark264"/>
      <w:r>
        <w:rPr>
          <w:rStyle w:val="Nadpis3"/>
          <w:b/>
          <w:bCs/>
        </w:rPr>
        <w:t>25.6 Consequences of non-compliance</w:t>
      </w:r>
      <w:bookmarkEnd w:id="174"/>
      <w:bookmarkEnd w:id="175"/>
    </w:p>
    <w:p w14:paraId="1D8DC24F" w14:textId="77777777" w:rsidR="00BD6B4F" w:rsidRDefault="006F02A6">
      <w:pPr>
        <w:pStyle w:val="Zkladntext1"/>
        <w:framePr w:w="10205" w:h="14126" w:hRule="exact" w:wrap="none" w:vAnchor="page" w:hAnchor="page" w:x="1102" w:y="1456"/>
        <w:spacing w:after="0"/>
        <w:jc w:val="both"/>
      </w:pPr>
      <w:r>
        <w:rPr>
          <w:rStyle w:val="Zkladntext"/>
        </w:rPr>
        <w:t>If a beneficiary breaches any of its obligations under this Article, unit contributions insufficiently</w:t>
      </w:r>
    </w:p>
    <w:p w14:paraId="6264182E" w14:textId="77777777" w:rsidR="00BD6B4F" w:rsidRDefault="006F02A6">
      <w:pPr>
        <w:pStyle w:val="Zhlavnebozpat0"/>
        <w:framePr w:wrap="none" w:vAnchor="page" w:hAnchor="page" w:x="10544" w:y="16091"/>
      </w:pPr>
      <w:r>
        <w:rPr>
          <w:rStyle w:val="Zhlavnebozpat"/>
        </w:rPr>
        <w:t>44</w:t>
      </w:r>
    </w:p>
    <w:p w14:paraId="3500817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F747E03" w14:textId="77777777" w:rsidR="00BD6B4F" w:rsidRDefault="00BD6B4F">
      <w:pPr>
        <w:spacing w:line="1" w:lineRule="exact"/>
      </w:pPr>
    </w:p>
    <w:p w14:paraId="63131E9E"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F8A7208"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D45868E" w14:textId="77777777" w:rsidR="00BD6B4F" w:rsidRDefault="006F02A6">
      <w:pPr>
        <w:pStyle w:val="Zkladntext1"/>
        <w:framePr w:w="10205" w:h="14002" w:hRule="exact" w:wrap="none" w:vAnchor="page" w:hAnchor="page" w:x="1102" w:y="1451"/>
        <w:jc w:val="both"/>
      </w:pPr>
      <w:r>
        <w:rPr>
          <w:rStyle w:val="Zkladntext"/>
        </w:rPr>
        <w:t>substantiated will be ineligible (see Article 6) and will be rejected (see Article 27), and the grant may be reduced (see Article 28).</w:t>
      </w:r>
    </w:p>
    <w:p w14:paraId="5F47D3EB" w14:textId="77777777" w:rsidR="00BD6B4F" w:rsidRDefault="006F02A6">
      <w:pPr>
        <w:pStyle w:val="Zkladntext1"/>
        <w:framePr w:w="10205" w:h="14002" w:hRule="exact" w:wrap="none" w:vAnchor="page" w:hAnchor="page" w:x="1102" w:y="1451"/>
        <w:spacing w:after="320"/>
        <w:jc w:val="both"/>
      </w:pPr>
      <w:r>
        <w:rPr>
          <w:rStyle w:val="Zkladntext"/>
        </w:rPr>
        <w:t>Such breaches may also lead to other measures described in Chapter 5.</w:t>
      </w:r>
    </w:p>
    <w:p w14:paraId="6199D282" w14:textId="77777777" w:rsidR="00BD6B4F" w:rsidRDefault="006F02A6">
      <w:pPr>
        <w:pStyle w:val="Zkladntext1"/>
        <w:framePr w:w="10205" w:h="14002" w:hRule="exact" w:wrap="none" w:vAnchor="page" w:hAnchor="page" w:x="1102" w:y="1451"/>
        <w:spacing w:after="260"/>
        <w:jc w:val="both"/>
      </w:pPr>
      <w:r>
        <w:rPr>
          <w:rStyle w:val="Zkladntext"/>
          <w:b/>
          <w:bCs/>
        </w:rPr>
        <w:t>ARTICLE 26 — IMPACT EVALUATIONS</w:t>
      </w:r>
    </w:p>
    <w:p w14:paraId="652DB3E5" w14:textId="77777777" w:rsidR="00BD6B4F" w:rsidRDefault="006F02A6">
      <w:pPr>
        <w:pStyle w:val="Nadpis30"/>
        <w:framePr w:w="10205" w:h="14002" w:hRule="exact" w:wrap="none" w:vAnchor="page" w:hAnchor="page" w:x="1102" w:y="1451"/>
        <w:numPr>
          <w:ilvl w:val="1"/>
          <w:numId w:val="109"/>
        </w:numPr>
        <w:tabs>
          <w:tab w:val="left" w:pos="665"/>
        </w:tabs>
        <w:jc w:val="both"/>
      </w:pPr>
      <w:bookmarkStart w:id="176" w:name="bookmark267"/>
      <w:r>
        <w:rPr>
          <w:rStyle w:val="Nadpis3"/>
          <w:b/>
          <w:bCs/>
        </w:rPr>
        <w:t>Impact evaluation</w:t>
      </w:r>
      <w:bookmarkEnd w:id="176"/>
    </w:p>
    <w:p w14:paraId="255B3CE6" w14:textId="77777777" w:rsidR="00BD6B4F" w:rsidRDefault="006F02A6">
      <w:pPr>
        <w:pStyle w:val="Zkladntext1"/>
        <w:framePr w:w="10205" w:h="14002" w:hRule="exact" w:wrap="none" w:vAnchor="page" w:hAnchor="page" w:x="1102" w:y="1451"/>
        <w:jc w:val="both"/>
      </w:pPr>
      <w:r>
        <w:rPr>
          <w:rStyle w:val="Zkladntext"/>
        </w:rPr>
        <w:t xml:space="preserve">The granting authority may carry out impact evaluations of the action, measured against the objectives and indicators of the EU </w:t>
      </w:r>
      <w:proofErr w:type="spellStart"/>
      <w:r>
        <w:rPr>
          <w:rStyle w:val="Zkladntext"/>
        </w:rPr>
        <w:t>programme</w:t>
      </w:r>
      <w:proofErr w:type="spellEnd"/>
      <w:r>
        <w:rPr>
          <w:rStyle w:val="Zkladntext"/>
        </w:rPr>
        <w:t xml:space="preserve"> funding the grant.</w:t>
      </w:r>
    </w:p>
    <w:p w14:paraId="383BFBD4" w14:textId="77777777" w:rsidR="00BD6B4F" w:rsidRDefault="006F02A6">
      <w:pPr>
        <w:pStyle w:val="Zkladntext1"/>
        <w:framePr w:w="10205" w:h="14002" w:hRule="exact" w:wrap="none" w:vAnchor="page" w:hAnchor="page" w:x="1102" w:y="1451"/>
        <w:jc w:val="both"/>
      </w:pPr>
      <w:r>
        <w:rPr>
          <w:rStyle w:val="Zkladntext"/>
        </w:rPr>
        <w:t>Such evaluations may be started during implementation of the action and until the time-limit set out in the Data Sheet (see Point 6). They will be formally notified to the coordinator or beneficiaries and will be considered to start on the date of the notification.</w:t>
      </w:r>
    </w:p>
    <w:p w14:paraId="7038B74C" w14:textId="77777777" w:rsidR="00BD6B4F" w:rsidRDefault="006F02A6">
      <w:pPr>
        <w:pStyle w:val="Zkladntext1"/>
        <w:framePr w:w="10205" w:h="14002" w:hRule="exact" w:wrap="none" w:vAnchor="page" w:hAnchor="page" w:x="1102" w:y="1451"/>
        <w:jc w:val="both"/>
      </w:pPr>
      <w:r>
        <w:rPr>
          <w:rStyle w:val="Zkladntext"/>
        </w:rPr>
        <w:t>If needed, the granting authority may be assisted by independent outside experts.</w:t>
      </w:r>
    </w:p>
    <w:p w14:paraId="4ADCE328" w14:textId="77777777" w:rsidR="00BD6B4F" w:rsidRDefault="006F02A6">
      <w:pPr>
        <w:pStyle w:val="Zkladntext1"/>
        <w:framePr w:w="10205" w:h="14002" w:hRule="exact" w:wrap="none" w:vAnchor="page" w:hAnchor="page" w:x="1102" w:y="1451"/>
        <w:spacing w:after="260"/>
        <w:jc w:val="both"/>
      </w:pPr>
      <w:r>
        <w:rPr>
          <w:rStyle w:val="Zkladntext"/>
        </w:rPr>
        <w:t>The coordinator or beneficiaries must provide any information relevant to evaluate the impact of the action, including information in electronic format.</w:t>
      </w:r>
    </w:p>
    <w:p w14:paraId="17035BD0" w14:textId="77777777" w:rsidR="00BD6B4F" w:rsidRDefault="006F02A6">
      <w:pPr>
        <w:pStyle w:val="Nadpis30"/>
        <w:framePr w:w="10205" w:h="14002" w:hRule="exact" w:wrap="none" w:vAnchor="page" w:hAnchor="page" w:x="1102" w:y="1451"/>
        <w:numPr>
          <w:ilvl w:val="1"/>
          <w:numId w:val="109"/>
        </w:numPr>
        <w:tabs>
          <w:tab w:val="left" w:pos="665"/>
        </w:tabs>
        <w:jc w:val="both"/>
      </w:pPr>
      <w:bookmarkStart w:id="177" w:name="bookmark270"/>
      <w:bookmarkStart w:id="178" w:name="bookmark269"/>
      <w:r>
        <w:rPr>
          <w:rStyle w:val="Nadpis3"/>
          <w:b/>
          <w:bCs/>
        </w:rPr>
        <w:t>Consequences of non-compliance</w:t>
      </w:r>
      <w:bookmarkEnd w:id="177"/>
      <w:bookmarkEnd w:id="178"/>
    </w:p>
    <w:p w14:paraId="76E5EBB6" w14:textId="77777777" w:rsidR="00BD6B4F" w:rsidRDefault="006F02A6">
      <w:pPr>
        <w:pStyle w:val="Zkladntext1"/>
        <w:framePr w:w="10205" w:h="14002" w:hRule="exact" w:wrap="none" w:vAnchor="page" w:hAnchor="page" w:x="1102" w:y="1451"/>
        <w:spacing w:after="540"/>
        <w:jc w:val="both"/>
      </w:pPr>
      <w:r>
        <w:rPr>
          <w:rStyle w:val="Zkladntext"/>
        </w:rPr>
        <w:t>If a beneficiary breaches any of its obligations under this Article, the granting authority may apply the measures described in Chapter 5.</w:t>
      </w:r>
    </w:p>
    <w:p w14:paraId="6D90AB50" w14:textId="77777777" w:rsidR="00BD6B4F" w:rsidRDefault="006F02A6">
      <w:pPr>
        <w:pStyle w:val="Zkladntext1"/>
        <w:framePr w:w="10205" w:h="14002" w:hRule="exact" w:wrap="none" w:vAnchor="page" w:hAnchor="page" w:x="1102" w:y="1451"/>
        <w:spacing w:after="420"/>
        <w:jc w:val="both"/>
      </w:pPr>
      <w:bookmarkStart w:id="179" w:name="bookmark272"/>
      <w:r>
        <w:rPr>
          <w:rStyle w:val="Zkladntext"/>
          <w:b/>
          <w:bCs/>
          <w:u w:val="single"/>
        </w:rPr>
        <w:t>CHAPTER 5 CONSEQUENCES OF NON-COMPLIANCE</w:t>
      </w:r>
      <w:bookmarkEnd w:id="179"/>
    </w:p>
    <w:p w14:paraId="62090230" w14:textId="77777777" w:rsidR="00BD6B4F" w:rsidRDefault="006F02A6">
      <w:pPr>
        <w:pStyle w:val="Zkladntext1"/>
        <w:framePr w:w="10205" w:h="14002" w:hRule="exact" w:wrap="none" w:vAnchor="page" w:hAnchor="page" w:x="1102" w:y="1451"/>
        <w:spacing w:after="320"/>
        <w:jc w:val="both"/>
      </w:pPr>
      <w:bookmarkStart w:id="180" w:name="bookmark273"/>
      <w:r>
        <w:rPr>
          <w:rStyle w:val="Zkladntext"/>
          <w:b/>
          <w:bCs/>
          <w:u w:val="single"/>
        </w:rPr>
        <w:t>SECTION 1 REJECTIONS AND GRANT REDUCTION</w:t>
      </w:r>
      <w:bookmarkEnd w:id="180"/>
    </w:p>
    <w:p w14:paraId="0EA5DB75" w14:textId="77777777" w:rsidR="00BD6B4F" w:rsidRDefault="006F02A6">
      <w:pPr>
        <w:pStyle w:val="Zkladntext1"/>
        <w:framePr w:w="10205" w:h="14002" w:hRule="exact" w:wrap="none" w:vAnchor="page" w:hAnchor="page" w:x="1102" w:y="1451"/>
        <w:spacing w:after="260"/>
        <w:jc w:val="both"/>
      </w:pPr>
      <w:bookmarkStart w:id="181" w:name="bookmark274"/>
      <w:r>
        <w:rPr>
          <w:rStyle w:val="Zkladntext"/>
          <w:b/>
          <w:bCs/>
        </w:rPr>
        <w:t>ARTICLE 27 — REJECTION OF CONTRIBUTIONS</w:t>
      </w:r>
      <w:bookmarkEnd w:id="181"/>
    </w:p>
    <w:p w14:paraId="0BE0E030" w14:textId="77777777" w:rsidR="00BD6B4F" w:rsidRDefault="006F02A6">
      <w:pPr>
        <w:pStyle w:val="Nadpis30"/>
        <w:framePr w:w="10205" w:h="14002" w:hRule="exact" w:wrap="none" w:vAnchor="page" w:hAnchor="page" w:x="1102" w:y="1451"/>
        <w:numPr>
          <w:ilvl w:val="1"/>
          <w:numId w:val="110"/>
        </w:numPr>
        <w:tabs>
          <w:tab w:val="left" w:pos="665"/>
        </w:tabs>
        <w:jc w:val="both"/>
      </w:pPr>
      <w:bookmarkStart w:id="182" w:name="bookmark276"/>
      <w:bookmarkStart w:id="183" w:name="bookmark275"/>
      <w:r>
        <w:rPr>
          <w:rStyle w:val="Nadpis3"/>
          <w:b/>
          <w:bCs/>
        </w:rPr>
        <w:t>Conditions</w:t>
      </w:r>
      <w:bookmarkEnd w:id="182"/>
      <w:bookmarkEnd w:id="183"/>
    </w:p>
    <w:p w14:paraId="4D054C41" w14:textId="77777777" w:rsidR="00BD6B4F" w:rsidRDefault="006F02A6">
      <w:pPr>
        <w:pStyle w:val="Zkladntext1"/>
        <w:framePr w:w="10205" w:h="14002" w:hRule="exact" w:wrap="none" w:vAnchor="page" w:hAnchor="page" w:x="1102" w:y="1451"/>
        <w:jc w:val="both"/>
      </w:pPr>
      <w:r>
        <w:rPr>
          <w:rStyle w:val="Zkladntext"/>
        </w:rPr>
        <w:t>The granting authority will — at beneficiary termination, interim payment, final payment or afterwards — reject any unit contributions which are ineligible (see Article 6), in particular following checks, reviews, audits or investigations (see Article 25).</w:t>
      </w:r>
    </w:p>
    <w:p w14:paraId="5F4B4A01" w14:textId="77777777" w:rsidR="00BD6B4F" w:rsidRDefault="006F02A6">
      <w:pPr>
        <w:pStyle w:val="Zkladntext1"/>
        <w:framePr w:w="10205" w:h="14002" w:hRule="exact" w:wrap="none" w:vAnchor="page" w:hAnchor="page" w:x="1102" w:y="1451"/>
        <w:jc w:val="both"/>
      </w:pPr>
      <w:r>
        <w:rPr>
          <w:rStyle w:val="Zkladntext"/>
        </w:rPr>
        <w:t>The rejection may also be based on the extension of findings from other grants to this grant (see Article 25).</w:t>
      </w:r>
    </w:p>
    <w:p w14:paraId="6662F3E2" w14:textId="77777777" w:rsidR="00BD6B4F" w:rsidRDefault="006F02A6">
      <w:pPr>
        <w:pStyle w:val="Zkladntext1"/>
        <w:framePr w:w="10205" w:h="14002" w:hRule="exact" w:wrap="none" w:vAnchor="page" w:hAnchor="page" w:x="1102" w:y="1451"/>
        <w:spacing w:after="260"/>
        <w:jc w:val="both"/>
      </w:pPr>
      <w:r>
        <w:rPr>
          <w:rStyle w:val="Zkladntext"/>
        </w:rPr>
        <w:t>Ineligible unit contributions will be rejected.</w:t>
      </w:r>
    </w:p>
    <w:p w14:paraId="7D33180A" w14:textId="77777777" w:rsidR="00BD6B4F" w:rsidRDefault="006F02A6">
      <w:pPr>
        <w:pStyle w:val="Nadpis30"/>
        <w:framePr w:w="10205" w:h="14002" w:hRule="exact" w:wrap="none" w:vAnchor="page" w:hAnchor="page" w:x="1102" w:y="1451"/>
        <w:numPr>
          <w:ilvl w:val="1"/>
          <w:numId w:val="110"/>
        </w:numPr>
        <w:tabs>
          <w:tab w:val="left" w:pos="665"/>
        </w:tabs>
        <w:jc w:val="both"/>
      </w:pPr>
      <w:bookmarkStart w:id="184" w:name="bookmark279"/>
      <w:bookmarkStart w:id="185" w:name="bookmark278"/>
      <w:r>
        <w:rPr>
          <w:rStyle w:val="Nadpis3"/>
          <w:b/>
          <w:bCs/>
        </w:rPr>
        <w:t>Procedure</w:t>
      </w:r>
      <w:bookmarkEnd w:id="184"/>
      <w:bookmarkEnd w:id="185"/>
    </w:p>
    <w:p w14:paraId="2C2E29E6" w14:textId="77777777" w:rsidR="00BD6B4F" w:rsidRDefault="006F02A6">
      <w:pPr>
        <w:pStyle w:val="Zkladntext1"/>
        <w:framePr w:w="10205" w:h="14002" w:hRule="exact" w:wrap="none" w:vAnchor="page" w:hAnchor="page" w:x="1102" w:y="1451"/>
        <w:spacing w:after="0"/>
        <w:jc w:val="both"/>
      </w:pPr>
      <w:r>
        <w:rPr>
          <w:rStyle w:val="Zkladntext"/>
        </w:rPr>
        <w:t>If the rejection does not lead to a recovery, the granting authority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020A368C" w14:textId="77777777" w:rsidR="00BD6B4F" w:rsidRDefault="006F02A6">
      <w:pPr>
        <w:pStyle w:val="Zhlavnebozpat0"/>
        <w:framePr w:wrap="none" w:vAnchor="page" w:hAnchor="page" w:x="10544" w:y="16091"/>
      </w:pPr>
      <w:r>
        <w:rPr>
          <w:rStyle w:val="Zhlavnebozpat"/>
        </w:rPr>
        <w:t>45</w:t>
      </w:r>
    </w:p>
    <w:p w14:paraId="5CDB521A"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4E9A6F5" w14:textId="77777777" w:rsidR="00BD6B4F" w:rsidRDefault="00BD6B4F">
      <w:pPr>
        <w:spacing w:line="1" w:lineRule="exact"/>
      </w:pPr>
    </w:p>
    <w:p w14:paraId="72B6EAFB"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E618130"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2DA5FEC2" w14:textId="77777777" w:rsidR="00BD6B4F" w:rsidRDefault="006F02A6">
      <w:pPr>
        <w:pStyle w:val="Zkladntext1"/>
        <w:framePr w:w="10205" w:h="13963" w:hRule="exact" w:wrap="none" w:vAnchor="page" w:hAnchor="page" w:x="1102" w:y="1451"/>
        <w:spacing w:after="260"/>
        <w:jc w:val="both"/>
      </w:pPr>
      <w:r>
        <w:rPr>
          <w:rStyle w:val="Zkladntext"/>
        </w:rPr>
        <w:t>If the rejection leads to a recovery, the granting authority will follow the contradictory procedure with pre-information letter set out in Article 22.</w:t>
      </w:r>
    </w:p>
    <w:p w14:paraId="542B16BE" w14:textId="77777777" w:rsidR="00BD6B4F" w:rsidRDefault="006F02A6">
      <w:pPr>
        <w:pStyle w:val="Nadpis30"/>
        <w:framePr w:w="10205" w:h="13963" w:hRule="exact" w:wrap="none" w:vAnchor="page" w:hAnchor="page" w:x="1102" w:y="1451"/>
        <w:numPr>
          <w:ilvl w:val="1"/>
          <w:numId w:val="110"/>
        </w:numPr>
        <w:tabs>
          <w:tab w:val="left" w:pos="663"/>
        </w:tabs>
        <w:jc w:val="both"/>
      </w:pPr>
      <w:bookmarkStart w:id="186" w:name="bookmark281"/>
      <w:r>
        <w:rPr>
          <w:rStyle w:val="Nadpis3"/>
          <w:b/>
          <w:bCs/>
        </w:rPr>
        <w:t>Effects</w:t>
      </w:r>
      <w:bookmarkEnd w:id="186"/>
    </w:p>
    <w:p w14:paraId="14144EB1" w14:textId="77777777" w:rsidR="00BD6B4F" w:rsidRDefault="006F02A6">
      <w:pPr>
        <w:pStyle w:val="Zkladntext1"/>
        <w:framePr w:w="10205" w:h="13963" w:hRule="exact" w:wrap="none" w:vAnchor="page" w:hAnchor="page" w:x="1102" w:y="1451"/>
        <w:spacing w:after="300"/>
        <w:jc w:val="both"/>
      </w:pPr>
      <w:r>
        <w:rPr>
          <w:rStyle w:val="Zkladntext"/>
        </w:rPr>
        <w:t>If the granting authority rejects unit contributions, it will deduct them from the contributions declared and then calculate the amount due (and, if needed, make a recovery; see Article 22).</w:t>
      </w:r>
    </w:p>
    <w:p w14:paraId="6A1BA3B5" w14:textId="77777777" w:rsidR="00BD6B4F" w:rsidRDefault="006F02A6">
      <w:pPr>
        <w:pStyle w:val="Zkladntext1"/>
        <w:framePr w:w="10205" w:h="13963" w:hRule="exact" w:wrap="none" w:vAnchor="page" w:hAnchor="page" w:x="1102" w:y="1451"/>
        <w:spacing w:after="260"/>
        <w:jc w:val="both"/>
      </w:pPr>
      <w:bookmarkStart w:id="187" w:name="bookmark283"/>
      <w:r>
        <w:rPr>
          <w:rStyle w:val="Zkladntext"/>
          <w:b/>
          <w:bCs/>
        </w:rPr>
        <w:t>ARTICLE 28 — GRANT REDUCTION</w:t>
      </w:r>
      <w:bookmarkEnd w:id="187"/>
    </w:p>
    <w:p w14:paraId="41643490" w14:textId="77777777" w:rsidR="00BD6B4F" w:rsidRDefault="006F02A6">
      <w:pPr>
        <w:pStyle w:val="Nadpis30"/>
        <w:framePr w:w="10205" w:h="13963" w:hRule="exact" w:wrap="none" w:vAnchor="page" w:hAnchor="page" w:x="1102" w:y="1451"/>
        <w:numPr>
          <w:ilvl w:val="1"/>
          <w:numId w:val="111"/>
        </w:numPr>
        <w:tabs>
          <w:tab w:val="left" w:pos="663"/>
        </w:tabs>
        <w:jc w:val="both"/>
      </w:pPr>
      <w:bookmarkStart w:id="188" w:name="bookmark285"/>
      <w:bookmarkStart w:id="189" w:name="bookmark284"/>
      <w:r>
        <w:rPr>
          <w:rStyle w:val="Nadpis3"/>
          <w:b/>
          <w:bCs/>
        </w:rPr>
        <w:t>Conditions</w:t>
      </w:r>
      <w:bookmarkEnd w:id="188"/>
      <w:bookmarkEnd w:id="189"/>
    </w:p>
    <w:p w14:paraId="3C416209" w14:textId="77777777" w:rsidR="00BD6B4F" w:rsidRDefault="006F02A6">
      <w:pPr>
        <w:pStyle w:val="Zkladntext1"/>
        <w:framePr w:w="10205" w:h="13963" w:hRule="exact" w:wrap="none" w:vAnchor="page" w:hAnchor="page" w:x="1102" w:y="1451"/>
        <w:jc w:val="both"/>
      </w:pPr>
      <w:r>
        <w:rPr>
          <w:rStyle w:val="Zkladntext"/>
        </w:rPr>
        <w:t>The granting authority may — at beneficiary termination, final payment or afterwards — reduce the grant for a beneficiary, if:</w:t>
      </w:r>
    </w:p>
    <w:p w14:paraId="335AD86C" w14:textId="77777777" w:rsidR="00BD6B4F" w:rsidRDefault="006F02A6">
      <w:pPr>
        <w:pStyle w:val="Zkladntext1"/>
        <w:framePr w:w="10205" w:h="13963" w:hRule="exact" w:wrap="none" w:vAnchor="page" w:hAnchor="page" w:x="1102" w:y="1451"/>
        <w:numPr>
          <w:ilvl w:val="0"/>
          <w:numId w:val="112"/>
        </w:numPr>
        <w:tabs>
          <w:tab w:val="left" w:pos="750"/>
        </w:tabs>
        <w:ind w:left="660" w:hanging="360"/>
        <w:jc w:val="both"/>
      </w:pPr>
      <w:r>
        <w:rPr>
          <w:rStyle w:val="Zkladntext"/>
        </w:rPr>
        <w:t>the beneficiary (or a person having powers of representation, decision-making or control, or person essential for the award/implementation of the grant) has committed:</w:t>
      </w:r>
    </w:p>
    <w:p w14:paraId="3F2D8951" w14:textId="77777777" w:rsidR="00BD6B4F" w:rsidRDefault="006F02A6">
      <w:pPr>
        <w:pStyle w:val="Zkladntext1"/>
        <w:framePr w:w="10205" w:h="13963" w:hRule="exact" w:wrap="none" w:vAnchor="page" w:hAnchor="page" w:x="1102" w:y="1451"/>
        <w:numPr>
          <w:ilvl w:val="0"/>
          <w:numId w:val="113"/>
        </w:numPr>
        <w:tabs>
          <w:tab w:val="left" w:pos="1207"/>
        </w:tabs>
        <w:ind w:firstLine="780"/>
      </w:pPr>
      <w:r>
        <w:rPr>
          <w:rStyle w:val="Zkladntext"/>
        </w:rPr>
        <w:t>substantial errors, irregularities or fraud or</w:t>
      </w:r>
    </w:p>
    <w:p w14:paraId="50F9B959" w14:textId="77777777" w:rsidR="00BD6B4F" w:rsidRDefault="006F02A6">
      <w:pPr>
        <w:pStyle w:val="Zkladntext1"/>
        <w:framePr w:w="10205" w:h="13963" w:hRule="exact" w:wrap="none" w:vAnchor="page" w:hAnchor="page" w:x="1102" w:y="1451"/>
        <w:numPr>
          <w:ilvl w:val="0"/>
          <w:numId w:val="113"/>
        </w:numPr>
        <w:tabs>
          <w:tab w:val="left" w:pos="1274"/>
        </w:tabs>
        <w:ind w:left="1260" w:hanging="460"/>
        <w:jc w:val="both"/>
      </w:pPr>
      <w:r>
        <w:rPr>
          <w:rStyle w:val="Zkladntext"/>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17486BC4" w14:textId="77777777" w:rsidR="00BD6B4F" w:rsidRDefault="006F02A6">
      <w:pPr>
        <w:pStyle w:val="Zkladntext1"/>
        <w:framePr w:w="10205" w:h="13963" w:hRule="exact" w:wrap="none" w:vAnchor="page" w:hAnchor="page" w:x="1102" w:y="1451"/>
        <w:numPr>
          <w:ilvl w:val="0"/>
          <w:numId w:val="112"/>
        </w:numPr>
        <w:tabs>
          <w:tab w:val="left" w:pos="764"/>
        </w:tabs>
        <w:ind w:left="660" w:hanging="360"/>
        <w:jc w:val="both"/>
      </w:pPr>
      <w:r>
        <w:rPr>
          <w:rStyle w:val="Zkladntext"/>
        </w:rPr>
        <w:t>the beneficiary (or a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(see Article 25).</w:t>
      </w:r>
    </w:p>
    <w:p w14:paraId="505B0F46" w14:textId="77777777" w:rsidR="00BD6B4F" w:rsidRDefault="006F02A6">
      <w:pPr>
        <w:pStyle w:val="Zkladntext1"/>
        <w:framePr w:w="10205" w:h="13963" w:hRule="exact" w:wrap="none" w:vAnchor="page" w:hAnchor="page" w:x="1102" w:y="1451"/>
        <w:spacing w:after="260"/>
        <w:jc w:val="both"/>
      </w:pPr>
      <w:r>
        <w:rPr>
          <w:rStyle w:val="Zkladntext"/>
        </w:rPr>
        <w:t>The amount of the reduction will be calculated for each beneficiary concerned and proportionate to the seriousness and the duration of the errors, irregularities or fraud or breach of obligations, by applying an individual reduction rate to their accepted EU contribution.</w:t>
      </w:r>
    </w:p>
    <w:p w14:paraId="5065DECC" w14:textId="77777777" w:rsidR="00BD6B4F" w:rsidRDefault="006F02A6">
      <w:pPr>
        <w:pStyle w:val="Nadpis30"/>
        <w:framePr w:w="10205" w:h="13963" w:hRule="exact" w:wrap="none" w:vAnchor="page" w:hAnchor="page" w:x="1102" w:y="1451"/>
        <w:numPr>
          <w:ilvl w:val="1"/>
          <w:numId w:val="111"/>
        </w:numPr>
        <w:tabs>
          <w:tab w:val="left" w:pos="663"/>
        </w:tabs>
        <w:jc w:val="both"/>
      </w:pPr>
      <w:bookmarkStart w:id="190" w:name="bookmark288"/>
      <w:bookmarkStart w:id="191" w:name="bookmark287"/>
      <w:r>
        <w:rPr>
          <w:rStyle w:val="Nadpis3"/>
          <w:b/>
          <w:bCs/>
        </w:rPr>
        <w:t>Procedure</w:t>
      </w:r>
      <w:bookmarkEnd w:id="190"/>
      <w:bookmarkEnd w:id="191"/>
    </w:p>
    <w:p w14:paraId="6F21274D" w14:textId="77777777" w:rsidR="00BD6B4F" w:rsidRDefault="006F02A6">
      <w:pPr>
        <w:pStyle w:val="Zkladntext1"/>
        <w:framePr w:w="10205" w:h="13963" w:hRule="exact" w:wrap="none" w:vAnchor="page" w:hAnchor="page" w:x="1102" w:y="1451"/>
        <w:spacing w:after="0"/>
        <w:jc w:val="both"/>
      </w:pPr>
      <w:r>
        <w:rPr>
          <w:rStyle w:val="Zkladntext"/>
        </w:rPr>
        <w:t>If the grant reduction does not lead to a recovery, the granting authority will formally notify the coordinator or beneficiary concerned of the reduction, the amount to be reduced and the reasons why.</w:t>
      </w:r>
    </w:p>
    <w:p w14:paraId="65EDA417" w14:textId="77777777" w:rsidR="00BD6B4F" w:rsidRDefault="006F02A6">
      <w:pPr>
        <w:pStyle w:val="Zkladntext1"/>
        <w:framePr w:w="10205" w:h="13963" w:hRule="exact" w:wrap="none" w:vAnchor="page" w:hAnchor="page" w:x="1102" w:y="1451"/>
        <w:jc w:val="both"/>
      </w:pPr>
      <w:r>
        <w:rPr>
          <w:rStyle w:val="Zkladntext"/>
        </w:rPr>
        <w:t>The coordinator or beneficiary concerned may — within 30 days of receiving notification — submit observations if it disagrees with the reduction (payment review procedure).</w:t>
      </w:r>
    </w:p>
    <w:p w14:paraId="68BCEE94" w14:textId="77777777" w:rsidR="00BD6B4F" w:rsidRDefault="006F02A6">
      <w:pPr>
        <w:pStyle w:val="Zkladntext1"/>
        <w:framePr w:w="10205" w:h="13963" w:hRule="exact" w:wrap="none" w:vAnchor="page" w:hAnchor="page" w:x="1102" w:y="1451"/>
        <w:spacing w:after="260"/>
        <w:jc w:val="both"/>
      </w:pPr>
      <w:r>
        <w:rPr>
          <w:rStyle w:val="Zkladntext"/>
        </w:rPr>
        <w:t>If the grant reduction leads to a recovery, the granting authority will follow the contradictory procedure with pre-information letter set out in Article 22.</w:t>
      </w:r>
    </w:p>
    <w:p w14:paraId="33199702" w14:textId="77777777" w:rsidR="00BD6B4F" w:rsidRDefault="006F02A6">
      <w:pPr>
        <w:pStyle w:val="Nadpis30"/>
        <w:framePr w:w="10205" w:h="13963" w:hRule="exact" w:wrap="none" w:vAnchor="page" w:hAnchor="page" w:x="1102" w:y="1451"/>
        <w:numPr>
          <w:ilvl w:val="1"/>
          <w:numId w:val="111"/>
        </w:numPr>
        <w:tabs>
          <w:tab w:val="left" w:pos="663"/>
        </w:tabs>
        <w:jc w:val="both"/>
      </w:pPr>
      <w:bookmarkStart w:id="192" w:name="bookmark291"/>
      <w:bookmarkStart w:id="193" w:name="bookmark290"/>
      <w:r>
        <w:rPr>
          <w:rStyle w:val="Nadpis3"/>
          <w:b/>
          <w:bCs/>
        </w:rPr>
        <w:t>Effects</w:t>
      </w:r>
      <w:bookmarkEnd w:id="192"/>
      <w:bookmarkEnd w:id="193"/>
    </w:p>
    <w:p w14:paraId="77C2E923" w14:textId="77777777" w:rsidR="00BD6B4F" w:rsidRDefault="006F02A6">
      <w:pPr>
        <w:pStyle w:val="Zkladntext1"/>
        <w:framePr w:w="10205" w:h="13963" w:hRule="exact" w:wrap="none" w:vAnchor="page" w:hAnchor="page" w:x="1102" w:y="1451"/>
        <w:spacing w:after="420"/>
        <w:jc w:val="both"/>
      </w:pPr>
      <w:r>
        <w:rPr>
          <w:rStyle w:val="Zkladntext"/>
        </w:rPr>
        <w:t>If the granting authority reduces the grant, it will deduct the reduction and then calculate the amount due (and, if needed, make a recovery; see Article 22).</w:t>
      </w:r>
    </w:p>
    <w:p w14:paraId="0B76D383" w14:textId="77777777" w:rsidR="00BD6B4F" w:rsidRDefault="006F02A6">
      <w:pPr>
        <w:pStyle w:val="Zkladntext1"/>
        <w:framePr w:w="10205" w:h="13963" w:hRule="exact" w:wrap="none" w:vAnchor="page" w:hAnchor="page" w:x="1102" w:y="1451"/>
        <w:spacing w:after="0"/>
        <w:jc w:val="both"/>
      </w:pPr>
      <w:bookmarkStart w:id="194" w:name="bookmark293"/>
      <w:r>
        <w:rPr>
          <w:rStyle w:val="Zkladntext"/>
          <w:b/>
          <w:bCs/>
          <w:u w:val="single"/>
        </w:rPr>
        <w:t>SECTION 2 SUSPENSION AND TERMINATION</w:t>
      </w:r>
      <w:bookmarkEnd w:id="194"/>
    </w:p>
    <w:p w14:paraId="689CFC5D" w14:textId="77777777" w:rsidR="00BD6B4F" w:rsidRDefault="006F02A6">
      <w:pPr>
        <w:pStyle w:val="Zhlavnebozpat0"/>
        <w:framePr w:wrap="none" w:vAnchor="page" w:hAnchor="page" w:x="10544" w:y="16091"/>
      </w:pPr>
      <w:r>
        <w:rPr>
          <w:rStyle w:val="Zhlavnebozpat"/>
        </w:rPr>
        <w:t>46</w:t>
      </w:r>
    </w:p>
    <w:p w14:paraId="698A695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DF7AAC8" w14:textId="77777777" w:rsidR="00BD6B4F" w:rsidRDefault="00BD6B4F">
      <w:pPr>
        <w:spacing w:line="1" w:lineRule="exact"/>
      </w:pPr>
    </w:p>
    <w:p w14:paraId="215FB0BF"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6F0C4D0D"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5F4D85E" w14:textId="77777777" w:rsidR="00BD6B4F" w:rsidRDefault="006F02A6">
      <w:pPr>
        <w:pStyle w:val="Zkladntext1"/>
        <w:framePr w:w="10205" w:h="14126" w:hRule="exact" w:wrap="none" w:vAnchor="page" w:hAnchor="page" w:x="1102" w:y="1456"/>
        <w:spacing w:after="260"/>
      </w:pPr>
      <w:r>
        <w:rPr>
          <w:rStyle w:val="Zkladntext"/>
          <w:b/>
          <w:bCs/>
        </w:rPr>
        <w:t>ARTICLE 29 — PAYMENT DEADLINE SUSPENSION</w:t>
      </w:r>
    </w:p>
    <w:p w14:paraId="5D1D76AC" w14:textId="77777777" w:rsidR="00BD6B4F" w:rsidRDefault="006F02A6">
      <w:pPr>
        <w:pStyle w:val="Nadpis30"/>
        <w:framePr w:w="10205" w:h="14126" w:hRule="exact" w:wrap="none" w:vAnchor="page" w:hAnchor="page" w:x="1102" w:y="1456"/>
        <w:numPr>
          <w:ilvl w:val="1"/>
          <w:numId w:val="114"/>
        </w:numPr>
        <w:tabs>
          <w:tab w:val="left" w:pos="662"/>
        </w:tabs>
      </w:pPr>
      <w:bookmarkStart w:id="195" w:name="bookmark294"/>
      <w:r>
        <w:rPr>
          <w:rStyle w:val="Nadpis3"/>
          <w:b/>
          <w:bCs/>
        </w:rPr>
        <w:t>Conditions</w:t>
      </w:r>
      <w:bookmarkEnd w:id="195"/>
    </w:p>
    <w:p w14:paraId="4E5E8D3C" w14:textId="77777777" w:rsidR="00BD6B4F" w:rsidRDefault="006F02A6">
      <w:pPr>
        <w:pStyle w:val="Zkladntext1"/>
        <w:framePr w:w="10205" w:h="14126" w:hRule="exact" w:wrap="none" w:vAnchor="page" w:hAnchor="page" w:x="1102" w:y="1456"/>
      </w:pPr>
      <w:r>
        <w:rPr>
          <w:rStyle w:val="Zkladntext"/>
        </w:rPr>
        <w:t>The granting authority may — at any moment — suspend the payment deadline if a payment cannot be processed because:</w:t>
      </w:r>
    </w:p>
    <w:p w14:paraId="1C5D0E17" w14:textId="77777777" w:rsidR="00BD6B4F" w:rsidRDefault="006F02A6">
      <w:pPr>
        <w:pStyle w:val="Zkladntext1"/>
        <w:framePr w:w="10205" w:h="14126" w:hRule="exact" w:wrap="none" w:vAnchor="page" w:hAnchor="page" w:x="1102" w:y="1456"/>
        <w:numPr>
          <w:ilvl w:val="0"/>
          <w:numId w:val="115"/>
        </w:numPr>
        <w:tabs>
          <w:tab w:val="left" w:pos="750"/>
        </w:tabs>
        <w:ind w:left="660" w:hanging="360"/>
        <w:jc w:val="both"/>
      </w:pPr>
      <w:r>
        <w:rPr>
          <w:rStyle w:val="Zkladntext"/>
        </w:rPr>
        <w:t>the required report (see Article 21) has not been submitted or is not complete or additional information is needed</w:t>
      </w:r>
    </w:p>
    <w:p w14:paraId="38F25349" w14:textId="77777777" w:rsidR="00BD6B4F" w:rsidRDefault="006F02A6">
      <w:pPr>
        <w:pStyle w:val="Zkladntext1"/>
        <w:framePr w:w="10205" w:h="14126" w:hRule="exact" w:wrap="none" w:vAnchor="page" w:hAnchor="page" w:x="1102" w:y="1456"/>
        <w:numPr>
          <w:ilvl w:val="0"/>
          <w:numId w:val="115"/>
        </w:numPr>
        <w:tabs>
          <w:tab w:val="left" w:pos="764"/>
        </w:tabs>
        <w:ind w:left="660" w:hanging="360"/>
        <w:jc w:val="both"/>
      </w:pPr>
      <w:r>
        <w:rPr>
          <w:rStyle w:val="Zkladntext"/>
        </w:rPr>
        <w:t>there are doubts about the amount to be paid (e.g. ongoing audit extension procedure, queries about eligibility, need for a grant reduction, etc.) and additional checks, reviews, audits or investigations are necessary, or</w:t>
      </w:r>
    </w:p>
    <w:p w14:paraId="4371E392" w14:textId="77777777" w:rsidR="00BD6B4F" w:rsidRDefault="006F02A6">
      <w:pPr>
        <w:pStyle w:val="Zkladntext1"/>
        <w:framePr w:w="10205" w:h="14126" w:hRule="exact" w:wrap="none" w:vAnchor="page" w:hAnchor="page" w:x="1102" w:y="1456"/>
        <w:numPr>
          <w:ilvl w:val="0"/>
          <w:numId w:val="115"/>
        </w:numPr>
        <w:tabs>
          <w:tab w:val="left" w:pos="750"/>
        </w:tabs>
        <w:spacing w:after="260"/>
        <w:ind w:firstLine="300"/>
      </w:pPr>
      <w:r>
        <w:rPr>
          <w:rStyle w:val="Zkladntext"/>
        </w:rPr>
        <w:t>there are other issues affecting the EU financial interests.</w:t>
      </w:r>
    </w:p>
    <w:p w14:paraId="03343FE5" w14:textId="77777777" w:rsidR="00BD6B4F" w:rsidRDefault="006F02A6">
      <w:pPr>
        <w:pStyle w:val="Nadpis30"/>
        <w:framePr w:w="10205" w:h="14126" w:hRule="exact" w:wrap="none" w:vAnchor="page" w:hAnchor="page" w:x="1102" w:y="1456"/>
        <w:numPr>
          <w:ilvl w:val="1"/>
          <w:numId w:val="114"/>
        </w:numPr>
        <w:tabs>
          <w:tab w:val="left" w:pos="662"/>
        </w:tabs>
        <w:jc w:val="both"/>
      </w:pPr>
      <w:bookmarkStart w:id="196" w:name="bookmark297"/>
      <w:bookmarkStart w:id="197" w:name="bookmark296"/>
      <w:r>
        <w:rPr>
          <w:rStyle w:val="Nadpis3"/>
          <w:b/>
          <w:bCs/>
        </w:rPr>
        <w:t>Procedure</w:t>
      </w:r>
      <w:bookmarkEnd w:id="196"/>
      <w:bookmarkEnd w:id="197"/>
    </w:p>
    <w:p w14:paraId="0683DE3B" w14:textId="77777777" w:rsidR="00BD6B4F" w:rsidRDefault="006F02A6">
      <w:pPr>
        <w:pStyle w:val="Zkladntext1"/>
        <w:framePr w:w="10205" w:h="14126" w:hRule="exact" w:wrap="none" w:vAnchor="page" w:hAnchor="page" w:x="1102" w:y="1456"/>
        <w:jc w:val="both"/>
      </w:pPr>
      <w:r>
        <w:rPr>
          <w:rStyle w:val="Zkladntext"/>
        </w:rPr>
        <w:t>The granting authority will formally notify the coordinator of the suspension and the reasons why.</w:t>
      </w:r>
    </w:p>
    <w:p w14:paraId="0BF12D18" w14:textId="77777777" w:rsidR="00BD6B4F" w:rsidRDefault="006F02A6">
      <w:pPr>
        <w:pStyle w:val="Zkladntext1"/>
        <w:framePr w:w="10205" w:h="14126" w:hRule="exact" w:wrap="none" w:vAnchor="page" w:hAnchor="page" w:x="1102" w:y="1456"/>
        <w:jc w:val="both"/>
      </w:pPr>
      <w:r>
        <w:rPr>
          <w:rStyle w:val="Zkladntext"/>
        </w:rPr>
        <w:t xml:space="preserve">The suspension will </w:t>
      </w:r>
      <w:r>
        <w:rPr>
          <w:rStyle w:val="Zkladntext"/>
          <w:b/>
          <w:bCs/>
        </w:rPr>
        <w:t xml:space="preserve">take effect </w:t>
      </w:r>
      <w:r>
        <w:rPr>
          <w:rStyle w:val="Zkladntext"/>
        </w:rPr>
        <w:t>the day the notification is sent.</w:t>
      </w:r>
    </w:p>
    <w:p w14:paraId="3E5BA9E8" w14:textId="77777777" w:rsidR="00BD6B4F" w:rsidRDefault="006F02A6">
      <w:pPr>
        <w:pStyle w:val="Zkladntext1"/>
        <w:framePr w:w="10205" w:h="14126" w:hRule="exact" w:wrap="none" w:vAnchor="page" w:hAnchor="page" w:x="1102" w:y="1456"/>
        <w:jc w:val="both"/>
      </w:pPr>
      <w:r>
        <w:rPr>
          <w:rStyle w:val="Zkladntext"/>
        </w:rPr>
        <w:t xml:space="preserve">If the conditions for suspending the payment deadline are no longer met, the suspension will be </w:t>
      </w:r>
      <w:r>
        <w:rPr>
          <w:rStyle w:val="Zkladntext"/>
          <w:b/>
          <w:bCs/>
        </w:rPr>
        <w:t xml:space="preserve">lifted </w:t>
      </w:r>
      <w:r>
        <w:rPr>
          <w:rStyle w:val="Zkladntext"/>
        </w:rPr>
        <w:t xml:space="preserve">— and the remaining time to pay (see Data Sheet, </w:t>
      </w:r>
      <w:proofErr w:type="gramStart"/>
      <w:r>
        <w:rPr>
          <w:rStyle w:val="Zkladntext"/>
        </w:rPr>
        <w:t>Point</w:t>
      </w:r>
      <w:proofErr w:type="gramEnd"/>
      <w:r>
        <w:rPr>
          <w:rStyle w:val="Zkladntext"/>
        </w:rPr>
        <w:t xml:space="preserve"> 4.2) will resume.</w:t>
      </w:r>
    </w:p>
    <w:p w14:paraId="5D91FCB4" w14:textId="77777777" w:rsidR="00BD6B4F" w:rsidRDefault="006F02A6">
      <w:pPr>
        <w:pStyle w:val="Zkladntext1"/>
        <w:framePr w:w="10205" w:h="14126" w:hRule="exact" w:wrap="none" w:vAnchor="page" w:hAnchor="page" w:x="1102" w:y="1456"/>
        <w:jc w:val="both"/>
      </w:pPr>
      <w:r>
        <w:rPr>
          <w:rStyle w:val="Zkladntext"/>
        </w:rPr>
        <w:t>If the suspension exceeds two months, the coordinator may request the granting authority to confirm if the suspension will continue.</w:t>
      </w:r>
    </w:p>
    <w:p w14:paraId="44986D04" w14:textId="77777777" w:rsidR="00BD6B4F" w:rsidRDefault="006F02A6">
      <w:pPr>
        <w:pStyle w:val="Zkladntext1"/>
        <w:framePr w:w="10205" w:h="14126" w:hRule="exact" w:wrap="none" w:vAnchor="page" w:hAnchor="page" w:x="1102" w:y="1456"/>
        <w:spacing w:after="300"/>
        <w:jc w:val="both"/>
      </w:pPr>
      <w:r>
        <w:rPr>
          <w:rStyle w:val="Zkladntext"/>
        </w:rPr>
        <w:t>If the payment deadline has been suspended due to the non-compliance of the report and the revised report is not submitted (or was submitted but is also rejected), the granting authority may also terminate the grant or the participation of the coordinator (see Article 32).</w:t>
      </w:r>
    </w:p>
    <w:p w14:paraId="269B1450" w14:textId="77777777" w:rsidR="00BD6B4F" w:rsidRDefault="006F02A6">
      <w:pPr>
        <w:pStyle w:val="Zkladntext1"/>
        <w:framePr w:w="10205" w:h="14126" w:hRule="exact" w:wrap="none" w:vAnchor="page" w:hAnchor="page" w:x="1102" w:y="1456"/>
        <w:spacing w:after="260"/>
        <w:jc w:val="both"/>
      </w:pPr>
      <w:bookmarkStart w:id="198" w:name="bookmark299"/>
      <w:r>
        <w:rPr>
          <w:rStyle w:val="Zkladntext"/>
          <w:b/>
          <w:bCs/>
        </w:rPr>
        <w:t>ARTICLE 30 — PAYMENT SUSPENSION</w:t>
      </w:r>
      <w:bookmarkEnd w:id="198"/>
    </w:p>
    <w:p w14:paraId="2666FD15" w14:textId="77777777" w:rsidR="00BD6B4F" w:rsidRDefault="006F02A6">
      <w:pPr>
        <w:pStyle w:val="Nadpis30"/>
        <w:framePr w:w="10205" w:h="14126" w:hRule="exact" w:wrap="none" w:vAnchor="page" w:hAnchor="page" w:x="1102" w:y="1456"/>
        <w:numPr>
          <w:ilvl w:val="1"/>
          <w:numId w:val="116"/>
        </w:numPr>
        <w:tabs>
          <w:tab w:val="left" w:pos="662"/>
        </w:tabs>
        <w:jc w:val="both"/>
      </w:pPr>
      <w:bookmarkStart w:id="199" w:name="bookmark301"/>
      <w:bookmarkStart w:id="200" w:name="bookmark300"/>
      <w:r>
        <w:rPr>
          <w:rStyle w:val="Nadpis3"/>
          <w:b/>
          <w:bCs/>
        </w:rPr>
        <w:t>Conditions</w:t>
      </w:r>
      <w:bookmarkEnd w:id="199"/>
      <w:bookmarkEnd w:id="200"/>
    </w:p>
    <w:p w14:paraId="5807D50F" w14:textId="77777777" w:rsidR="00BD6B4F" w:rsidRDefault="006F02A6">
      <w:pPr>
        <w:pStyle w:val="Zkladntext1"/>
        <w:framePr w:w="10205" w:h="14126" w:hRule="exact" w:wrap="none" w:vAnchor="page" w:hAnchor="page" w:x="1102" w:y="1456"/>
        <w:jc w:val="both"/>
      </w:pPr>
      <w:r>
        <w:rPr>
          <w:rStyle w:val="Zkladntext"/>
        </w:rPr>
        <w:t>The granting authority may — at any moment — suspend payments, in whole or in part for one or more beneficiaries, if:</w:t>
      </w:r>
    </w:p>
    <w:p w14:paraId="3F8596C3" w14:textId="77777777" w:rsidR="00BD6B4F" w:rsidRDefault="006F02A6">
      <w:pPr>
        <w:pStyle w:val="Zkladntext1"/>
        <w:framePr w:w="10205" w:h="14126" w:hRule="exact" w:wrap="none" w:vAnchor="page" w:hAnchor="page" w:x="1102" w:y="1456"/>
        <w:numPr>
          <w:ilvl w:val="0"/>
          <w:numId w:val="117"/>
        </w:numPr>
        <w:tabs>
          <w:tab w:val="left" w:pos="750"/>
        </w:tabs>
        <w:ind w:left="660" w:hanging="360"/>
        <w:jc w:val="both"/>
      </w:pPr>
      <w:r>
        <w:rPr>
          <w:rStyle w:val="Zkladntext"/>
        </w:rPr>
        <w:t>a beneficiary (or a person having powers of representation, decision-making or control, or person essential for the award/implementation of the grant) has committed or is suspected of having committed:</w:t>
      </w:r>
    </w:p>
    <w:p w14:paraId="02F5896A" w14:textId="77777777" w:rsidR="00BD6B4F" w:rsidRDefault="006F02A6">
      <w:pPr>
        <w:pStyle w:val="Zkladntext1"/>
        <w:framePr w:w="10205" w:h="14126" w:hRule="exact" w:wrap="none" w:vAnchor="page" w:hAnchor="page" w:x="1102" w:y="1456"/>
        <w:numPr>
          <w:ilvl w:val="0"/>
          <w:numId w:val="118"/>
        </w:numPr>
        <w:tabs>
          <w:tab w:val="left" w:pos="1207"/>
        </w:tabs>
        <w:ind w:firstLine="780"/>
      </w:pPr>
      <w:r>
        <w:rPr>
          <w:rStyle w:val="Zkladntext"/>
        </w:rPr>
        <w:t>substantial errors, irregularities or fraud or</w:t>
      </w:r>
    </w:p>
    <w:p w14:paraId="20A5616E" w14:textId="77777777" w:rsidR="00BD6B4F" w:rsidRDefault="006F02A6">
      <w:pPr>
        <w:pStyle w:val="Zkladntext1"/>
        <w:framePr w:w="10205" w:h="14126" w:hRule="exact" w:wrap="none" w:vAnchor="page" w:hAnchor="page" w:x="1102" w:y="1456"/>
        <w:numPr>
          <w:ilvl w:val="0"/>
          <w:numId w:val="118"/>
        </w:numPr>
        <w:tabs>
          <w:tab w:val="left" w:pos="1274"/>
        </w:tabs>
        <w:ind w:left="1260" w:hanging="460"/>
        <w:jc w:val="both"/>
      </w:pPr>
      <w:r>
        <w:rPr>
          <w:rStyle w:val="Zkladntext"/>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03977C1A" w14:textId="77777777" w:rsidR="00BD6B4F" w:rsidRDefault="006F02A6">
      <w:pPr>
        <w:pStyle w:val="Zkladntext1"/>
        <w:framePr w:w="10205" w:h="14126" w:hRule="exact" w:wrap="none" w:vAnchor="page" w:hAnchor="page" w:x="1102" w:y="1456"/>
        <w:numPr>
          <w:ilvl w:val="0"/>
          <w:numId w:val="117"/>
        </w:numPr>
        <w:tabs>
          <w:tab w:val="left" w:pos="764"/>
        </w:tabs>
        <w:spacing w:after="0"/>
        <w:ind w:left="660" w:hanging="360"/>
        <w:jc w:val="both"/>
      </w:pPr>
      <w:r>
        <w:rPr>
          <w:rStyle w:val="Zkladntext"/>
        </w:rPr>
        <w:t>a beneficiary (or a person having powers of representation, decision-making or control, or person essential for the award/implementation of the grant) has committed — in other EU grants</w:t>
      </w:r>
    </w:p>
    <w:p w14:paraId="6580B255" w14:textId="77777777" w:rsidR="00BD6B4F" w:rsidRDefault="006F02A6">
      <w:pPr>
        <w:pStyle w:val="Zhlavnebozpat0"/>
        <w:framePr w:wrap="none" w:vAnchor="page" w:hAnchor="page" w:x="10544" w:y="16091"/>
      </w:pPr>
      <w:r>
        <w:rPr>
          <w:rStyle w:val="Zhlavnebozpat"/>
        </w:rPr>
        <w:t>47</w:t>
      </w:r>
    </w:p>
    <w:p w14:paraId="15464C43"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4E85099" w14:textId="77777777" w:rsidR="00BD6B4F" w:rsidRDefault="00BD6B4F">
      <w:pPr>
        <w:spacing w:line="1" w:lineRule="exact"/>
      </w:pPr>
    </w:p>
    <w:p w14:paraId="1F68E882"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16AC7E6C"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27ABBBD" w14:textId="77777777" w:rsidR="00BD6B4F" w:rsidRDefault="006F02A6">
      <w:pPr>
        <w:pStyle w:val="Zkladntext1"/>
        <w:framePr w:w="10205" w:h="14069" w:hRule="exact" w:wrap="none" w:vAnchor="page" w:hAnchor="page" w:x="1102" w:y="1456"/>
        <w:ind w:left="660"/>
      </w:pPr>
      <w:r>
        <w:rPr>
          <w:rStyle w:val="Zkladntext"/>
        </w:rPr>
        <w:t>awarded to it under similar conditions — systemic or recurrent errors, irregularities, fraud or serious breach of obligations that have a material impact on this grant.</w:t>
      </w:r>
    </w:p>
    <w:p w14:paraId="69813EF0" w14:textId="77777777" w:rsidR="00BD6B4F" w:rsidRDefault="006F02A6">
      <w:pPr>
        <w:pStyle w:val="Zkladntext1"/>
        <w:framePr w:w="10205" w:h="14069" w:hRule="exact" w:wrap="none" w:vAnchor="page" w:hAnchor="page" w:x="1102" w:y="1456"/>
        <w:spacing w:after="260"/>
        <w:jc w:val="both"/>
      </w:pPr>
      <w:r>
        <w:rPr>
          <w:rStyle w:val="Zkladntext"/>
        </w:rPr>
        <w:t>If payments are suspended for one or more beneficiaries, the granting authority will make partial payment(s) for the part(s) not suspended. If suspension concerns the final payment, the payment (or recovery) of the remaining amount after suspension is lifted will be considered to be the payment that closes the action.</w:t>
      </w:r>
    </w:p>
    <w:p w14:paraId="1E587201" w14:textId="77777777" w:rsidR="00BD6B4F" w:rsidRDefault="006F02A6">
      <w:pPr>
        <w:pStyle w:val="Nadpis30"/>
        <w:framePr w:w="10205" w:h="14069" w:hRule="exact" w:wrap="none" w:vAnchor="page" w:hAnchor="page" w:x="1102" w:y="1456"/>
        <w:numPr>
          <w:ilvl w:val="1"/>
          <w:numId w:val="116"/>
        </w:numPr>
        <w:tabs>
          <w:tab w:val="left" w:pos="669"/>
        </w:tabs>
        <w:jc w:val="both"/>
      </w:pPr>
      <w:bookmarkStart w:id="201" w:name="bookmark304"/>
      <w:bookmarkStart w:id="202" w:name="bookmark303"/>
      <w:r>
        <w:rPr>
          <w:rStyle w:val="Nadpis3"/>
          <w:b/>
          <w:bCs/>
        </w:rPr>
        <w:t>Procedure</w:t>
      </w:r>
      <w:bookmarkEnd w:id="201"/>
      <w:bookmarkEnd w:id="202"/>
    </w:p>
    <w:p w14:paraId="421A4AA8" w14:textId="77777777" w:rsidR="00BD6B4F" w:rsidRDefault="006F02A6">
      <w:pPr>
        <w:pStyle w:val="Zkladntext1"/>
        <w:framePr w:w="10205" w:h="14069" w:hRule="exact" w:wrap="none" w:vAnchor="page" w:hAnchor="page" w:x="1102" w:y="1456"/>
        <w:jc w:val="both"/>
      </w:pPr>
      <w:r>
        <w:rPr>
          <w:rStyle w:val="Zkladntext"/>
        </w:rPr>
        <w:t xml:space="preserve">Before suspending payments, the granting authority will send a </w:t>
      </w:r>
      <w:r>
        <w:rPr>
          <w:rStyle w:val="Zkladntext"/>
          <w:b/>
          <w:bCs/>
        </w:rPr>
        <w:t xml:space="preserve">pre-information letter </w:t>
      </w:r>
      <w:r>
        <w:rPr>
          <w:rStyle w:val="Zkladntext"/>
        </w:rPr>
        <w:t>to the beneficiary concerned:</w:t>
      </w:r>
    </w:p>
    <w:p w14:paraId="05AEF503" w14:textId="77777777" w:rsidR="00BD6B4F" w:rsidRDefault="006F02A6">
      <w:pPr>
        <w:pStyle w:val="Zkladntext1"/>
        <w:framePr w:w="10205" w:h="14069" w:hRule="exact" w:wrap="none" w:vAnchor="page" w:hAnchor="page" w:x="1102" w:y="1456"/>
        <w:numPr>
          <w:ilvl w:val="0"/>
          <w:numId w:val="119"/>
        </w:numPr>
        <w:tabs>
          <w:tab w:val="left" w:pos="658"/>
        </w:tabs>
        <w:ind w:firstLine="300"/>
      </w:pPr>
      <w:r>
        <w:rPr>
          <w:rStyle w:val="Zkladntext"/>
        </w:rPr>
        <w:t>formally notifying the intention to suspend payments and the reasons why and</w:t>
      </w:r>
    </w:p>
    <w:p w14:paraId="23FA2FBC" w14:textId="77777777" w:rsidR="00BD6B4F" w:rsidRDefault="006F02A6">
      <w:pPr>
        <w:pStyle w:val="Zkladntext1"/>
        <w:framePr w:w="10205" w:h="14069" w:hRule="exact" w:wrap="none" w:vAnchor="page" w:hAnchor="page" w:x="1102" w:y="1456"/>
        <w:numPr>
          <w:ilvl w:val="0"/>
          <w:numId w:val="119"/>
        </w:numPr>
        <w:tabs>
          <w:tab w:val="left" w:pos="658"/>
        </w:tabs>
        <w:ind w:firstLine="300"/>
      </w:pPr>
      <w:r>
        <w:rPr>
          <w:rStyle w:val="Zkladntext"/>
        </w:rPr>
        <w:t>requesting observations within 30 days of receiving notification.</w:t>
      </w:r>
    </w:p>
    <w:p w14:paraId="50060940" w14:textId="77777777" w:rsidR="00BD6B4F" w:rsidRDefault="006F02A6">
      <w:pPr>
        <w:pStyle w:val="Zkladntext1"/>
        <w:framePr w:w="10205" w:h="14069" w:hRule="exact" w:wrap="none" w:vAnchor="page" w:hAnchor="page" w:x="1102" w:y="1456"/>
        <w:jc w:val="both"/>
      </w:pPr>
      <w:r>
        <w:rPr>
          <w:rStyle w:val="Zkladntext"/>
        </w:rPr>
        <w:t>If the granting authority does not receive observations or decides to pursue the procedure despite the observations it has received, it will confirm the suspension (</w:t>
      </w:r>
      <w:r>
        <w:rPr>
          <w:rStyle w:val="Zkladntext"/>
          <w:b/>
          <w:bCs/>
        </w:rPr>
        <w:t>confirmation letter</w:t>
      </w:r>
      <w:r>
        <w:rPr>
          <w:rStyle w:val="Zkladntext"/>
        </w:rPr>
        <w:t>). Otherwise, it will formally notify that the procedure is discontinued.</w:t>
      </w:r>
    </w:p>
    <w:p w14:paraId="129DC0CF" w14:textId="77777777" w:rsidR="00BD6B4F" w:rsidRDefault="006F02A6">
      <w:pPr>
        <w:pStyle w:val="Zkladntext1"/>
        <w:framePr w:w="10205" w:h="14069" w:hRule="exact" w:wrap="none" w:vAnchor="page" w:hAnchor="page" w:x="1102" w:y="1456"/>
        <w:jc w:val="both"/>
      </w:pPr>
      <w:r>
        <w:rPr>
          <w:rStyle w:val="Zkladntext"/>
        </w:rPr>
        <w:t>At the end of the suspension procedure, the granting authority will also inform the coordinator.</w:t>
      </w:r>
    </w:p>
    <w:p w14:paraId="48FA6F89" w14:textId="77777777" w:rsidR="00BD6B4F" w:rsidRDefault="006F02A6">
      <w:pPr>
        <w:pStyle w:val="Zkladntext1"/>
        <w:framePr w:w="10205" w:h="14069" w:hRule="exact" w:wrap="none" w:vAnchor="page" w:hAnchor="page" w:x="1102" w:y="1456"/>
        <w:jc w:val="both"/>
      </w:pPr>
      <w:r>
        <w:rPr>
          <w:rStyle w:val="Zkladntext"/>
        </w:rPr>
        <w:t xml:space="preserve">The suspension will </w:t>
      </w:r>
      <w:r>
        <w:rPr>
          <w:rStyle w:val="Zkladntext"/>
          <w:b/>
          <w:bCs/>
        </w:rPr>
        <w:t xml:space="preserve">take effect </w:t>
      </w:r>
      <w:r>
        <w:rPr>
          <w:rStyle w:val="Zkladntext"/>
        </w:rPr>
        <w:t>the day after the confirmation notification is sent.</w:t>
      </w:r>
    </w:p>
    <w:p w14:paraId="4A95A64C" w14:textId="77777777" w:rsidR="00BD6B4F" w:rsidRDefault="006F02A6">
      <w:pPr>
        <w:pStyle w:val="Zkladntext1"/>
        <w:framePr w:w="10205" w:h="14069" w:hRule="exact" w:wrap="none" w:vAnchor="page" w:hAnchor="page" w:x="1102" w:y="1456"/>
        <w:jc w:val="both"/>
      </w:pPr>
      <w:r>
        <w:rPr>
          <w:rStyle w:val="Zkladntext"/>
        </w:rPr>
        <w:t xml:space="preserve">If the conditions for resuming payments are met, the suspension will be </w:t>
      </w:r>
      <w:r>
        <w:rPr>
          <w:rStyle w:val="Zkladntext"/>
          <w:b/>
          <w:bCs/>
        </w:rPr>
        <w:t>lifted</w:t>
      </w:r>
      <w:r>
        <w:rPr>
          <w:rStyle w:val="Zkladntext"/>
        </w:rPr>
        <w:t>. The granting authority will formally notify the beneficiary concerned (and the coordinator) and set the suspension end date.</w:t>
      </w:r>
    </w:p>
    <w:p w14:paraId="6A198F0B" w14:textId="77777777" w:rsidR="00BD6B4F" w:rsidRDefault="006F02A6">
      <w:pPr>
        <w:pStyle w:val="Zkladntext1"/>
        <w:framePr w:w="10205" w:h="14069" w:hRule="exact" w:wrap="none" w:vAnchor="page" w:hAnchor="page" w:x="1102" w:y="1456"/>
        <w:spacing w:after="320"/>
        <w:jc w:val="both"/>
      </w:pPr>
      <w:r>
        <w:rPr>
          <w:rStyle w:val="Zkladntext"/>
        </w:rPr>
        <w:t>During the suspension, no prefinancing will be paid to the beneficiaries concerned. For interim payments, the periodic reports for all reporting periods except the last one (see Article 21) must not contain any financial statements from the beneficiary concerned (or its affiliated entities). The coordinator must include them in the next periodic report after the suspension is lifted or — if suspension is not lifted before the end of the action — in the last periodic report.</w:t>
      </w:r>
    </w:p>
    <w:p w14:paraId="7191863D" w14:textId="77777777" w:rsidR="00BD6B4F" w:rsidRDefault="006F02A6">
      <w:pPr>
        <w:pStyle w:val="Zkladntext1"/>
        <w:framePr w:w="10205" w:h="14069" w:hRule="exact" w:wrap="none" w:vAnchor="page" w:hAnchor="page" w:x="1102" w:y="1456"/>
        <w:numPr>
          <w:ilvl w:val="0"/>
          <w:numId w:val="120"/>
        </w:numPr>
        <w:tabs>
          <w:tab w:val="left" w:pos="1563"/>
        </w:tabs>
        <w:spacing w:after="260"/>
        <w:jc w:val="both"/>
      </w:pPr>
      <w:bookmarkStart w:id="203" w:name="bookmark306"/>
      <w:r>
        <w:rPr>
          <w:rStyle w:val="Zkladntext"/>
          <w:b/>
          <w:bCs/>
        </w:rPr>
        <w:t>— GRANT AGREEMENT SUSPENSION</w:t>
      </w:r>
      <w:bookmarkEnd w:id="203"/>
    </w:p>
    <w:p w14:paraId="76D7CBEA" w14:textId="77777777" w:rsidR="00BD6B4F" w:rsidRDefault="006F02A6">
      <w:pPr>
        <w:pStyle w:val="Nadpis30"/>
        <w:framePr w:w="10205" w:h="14069" w:hRule="exact" w:wrap="none" w:vAnchor="page" w:hAnchor="page" w:x="1102" w:y="1456"/>
        <w:numPr>
          <w:ilvl w:val="1"/>
          <w:numId w:val="121"/>
        </w:numPr>
        <w:tabs>
          <w:tab w:val="left" w:pos="669"/>
        </w:tabs>
        <w:jc w:val="both"/>
      </w:pPr>
      <w:bookmarkStart w:id="204" w:name="bookmark308"/>
      <w:bookmarkStart w:id="205" w:name="bookmark307"/>
      <w:r>
        <w:rPr>
          <w:rStyle w:val="Nadpis3"/>
          <w:b/>
          <w:bCs/>
        </w:rPr>
        <w:t>Consortium-requested GA suspension</w:t>
      </w:r>
      <w:bookmarkEnd w:id="204"/>
      <w:bookmarkEnd w:id="205"/>
    </w:p>
    <w:p w14:paraId="4FB6D6A7" w14:textId="77777777" w:rsidR="00BD6B4F" w:rsidRDefault="006F02A6">
      <w:pPr>
        <w:pStyle w:val="Nadpis30"/>
        <w:framePr w:w="10205" w:h="14069" w:hRule="exact" w:wrap="none" w:vAnchor="page" w:hAnchor="page" w:x="1102" w:y="1456"/>
        <w:numPr>
          <w:ilvl w:val="2"/>
          <w:numId w:val="121"/>
        </w:numPr>
        <w:tabs>
          <w:tab w:val="left" w:pos="776"/>
        </w:tabs>
        <w:jc w:val="both"/>
      </w:pPr>
      <w:r>
        <w:rPr>
          <w:rStyle w:val="Nadpis3"/>
          <w:b/>
          <w:bCs/>
        </w:rPr>
        <w:t>Conditions and procedure</w:t>
      </w:r>
    </w:p>
    <w:p w14:paraId="3455AE3E" w14:textId="77777777" w:rsidR="00BD6B4F" w:rsidRDefault="006F02A6">
      <w:pPr>
        <w:pStyle w:val="Zkladntext1"/>
        <w:framePr w:w="10205" w:h="14069" w:hRule="exact" w:wrap="none" w:vAnchor="page" w:hAnchor="page" w:x="1102" w:y="1456"/>
        <w:jc w:val="both"/>
      </w:pPr>
      <w:r>
        <w:rPr>
          <w:rStyle w:val="Zkladntext"/>
        </w:rPr>
        <w:t xml:space="preserve">The beneficiaries may request the suspension of the grant or any part of it, if exceptional circumstances — in particular </w:t>
      </w:r>
      <w:r>
        <w:rPr>
          <w:rStyle w:val="Zkladntext"/>
          <w:i/>
          <w:iCs/>
        </w:rPr>
        <w:t>force majeure</w:t>
      </w:r>
      <w:r>
        <w:rPr>
          <w:rStyle w:val="Zkladntext"/>
        </w:rPr>
        <w:t xml:space="preserve"> (see Article 35) — make implementation impossible or excessively difficult.</w:t>
      </w:r>
    </w:p>
    <w:p w14:paraId="560A57BD" w14:textId="77777777" w:rsidR="00BD6B4F" w:rsidRDefault="006F02A6">
      <w:pPr>
        <w:pStyle w:val="Zkladntext1"/>
        <w:framePr w:w="10205" w:h="14069" w:hRule="exact" w:wrap="none" w:vAnchor="page" w:hAnchor="page" w:x="1102" w:y="1456"/>
        <w:jc w:val="both"/>
      </w:pPr>
      <w:r>
        <w:rPr>
          <w:rStyle w:val="Zkladntext"/>
        </w:rPr>
        <w:t xml:space="preserve">The coordinator must submit a request for </w:t>
      </w:r>
      <w:r>
        <w:rPr>
          <w:rStyle w:val="Zkladntext"/>
          <w:b/>
          <w:bCs/>
        </w:rPr>
        <w:t xml:space="preserve">amendment </w:t>
      </w:r>
      <w:r>
        <w:rPr>
          <w:rStyle w:val="Zkladntext"/>
        </w:rPr>
        <w:t>(see Article 39), with:</w:t>
      </w:r>
    </w:p>
    <w:p w14:paraId="65D4D7FB" w14:textId="77777777" w:rsidR="00BD6B4F" w:rsidRDefault="006F02A6">
      <w:pPr>
        <w:pStyle w:val="Zkladntext1"/>
        <w:framePr w:w="10205" w:h="14069" w:hRule="exact" w:wrap="none" w:vAnchor="page" w:hAnchor="page" w:x="1102" w:y="1456"/>
        <w:numPr>
          <w:ilvl w:val="0"/>
          <w:numId w:val="122"/>
        </w:numPr>
        <w:tabs>
          <w:tab w:val="left" w:pos="658"/>
        </w:tabs>
        <w:ind w:firstLine="300"/>
      </w:pPr>
      <w:r>
        <w:rPr>
          <w:rStyle w:val="Zkladntext"/>
        </w:rPr>
        <w:t>the reasons why</w:t>
      </w:r>
    </w:p>
    <w:p w14:paraId="316EAEB9" w14:textId="77777777" w:rsidR="00BD6B4F" w:rsidRDefault="006F02A6">
      <w:pPr>
        <w:pStyle w:val="Zkladntext1"/>
        <w:framePr w:w="10205" w:h="14069" w:hRule="exact" w:wrap="none" w:vAnchor="page" w:hAnchor="page" w:x="1102" w:y="1456"/>
        <w:numPr>
          <w:ilvl w:val="0"/>
          <w:numId w:val="122"/>
        </w:numPr>
        <w:tabs>
          <w:tab w:val="left" w:pos="669"/>
        </w:tabs>
        <w:ind w:left="660" w:hanging="360"/>
      </w:pPr>
      <w:r>
        <w:rPr>
          <w:rStyle w:val="Zkladntext"/>
        </w:rPr>
        <w:t>the date the suspension takes effect; this date may be before the date of the submission of the amendment request and</w:t>
      </w:r>
    </w:p>
    <w:p w14:paraId="7E31B051" w14:textId="77777777" w:rsidR="00BD6B4F" w:rsidRDefault="006F02A6">
      <w:pPr>
        <w:pStyle w:val="Zkladntext1"/>
        <w:framePr w:w="10205" w:h="14069" w:hRule="exact" w:wrap="none" w:vAnchor="page" w:hAnchor="page" w:x="1102" w:y="1456"/>
        <w:numPr>
          <w:ilvl w:val="0"/>
          <w:numId w:val="122"/>
        </w:numPr>
        <w:tabs>
          <w:tab w:val="left" w:pos="658"/>
        </w:tabs>
        <w:spacing w:after="0"/>
        <w:ind w:firstLine="300"/>
      </w:pPr>
      <w:r>
        <w:rPr>
          <w:rStyle w:val="Zkladntext"/>
        </w:rPr>
        <w:t>the expected date of resumption.</w:t>
      </w:r>
    </w:p>
    <w:p w14:paraId="53460DB5" w14:textId="77777777" w:rsidR="00BD6B4F" w:rsidRDefault="006F02A6">
      <w:pPr>
        <w:pStyle w:val="Zhlavnebozpat0"/>
        <w:framePr w:wrap="none" w:vAnchor="page" w:hAnchor="page" w:x="10544" w:y="16091"/>
      </w:pPr>
      <w:r>
        <w:rPr>
          <w:rStyle w:val="Zhlavnebozpat"/>
        </w:rPr>
        <w:t>48</w:t>
      </w:r>
    </w:p>
    <w:p w14:paraId="4188C361"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6BC25EC" w14:textId="77777777" w:rsidR="00BD6B4F" w:rsidRDefault="00BD6B4F">
      <w:pPr>
        <w:spacing w:line="1" w:lineRule="exact"/>
      </w:pPr>
    </w:p>
    <w:p w14:paraId="6B07A5B9"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1F6DA5FE"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C85B772" w14:textId="77777777" w:rsidR="00BD6B4F" w:rsidRDefault="006F02A6">
      <w:pPr>
        <w:pStyle w:val="Zkladntext1"/>
        <w:framePr w:w="10205" w:h="14246" w:hRule="exact" w:wrap="none" w:vAnchor="page" w:hAnchor="page" w:x="1102" w:y="1456"/>
        <w:jc w:val="both"/>
      </w:pPr>
      <w:r>
        <w:rPr>
          <w:rStyle w:val="Zkladntext"/>
        </w:rPr>
        <w:t xml:space="preserve">The suspension will </w:t>
      </w:r>
      <w:r>
        <w:rPr>
          <w:rStyle w:val="Zkladntext"/>
          <w:b/>
          <w:bCs/>
        </w:rPr>
        <w:t xml:space="preserve">take effect </w:t>
      </w:r>
      <w:r>
        <w:rPr>
          <w:rStyle w:val="Zkladntext"/>
        </w:rPr>
        <w:t>on the day specified in the amendment.</w:t>
      </w:r>
    </w:p>
    <w:p w14:paraId="40DB76C4" w14:textId="77777777" w:rsidR="00BD6B4F" w:rsidRDefault="006F02A6">
      <w:pPr>
        <w:pStyle w:val="Zkladntext1"/>
        <w:framePr w:w="10205" w:h="14246" w:hRule="exact" w:wrap="none" w:vAnchor="page" w:hAnchor="page" w:x="1102" w:y="1456"/>
        <w:jc w:val="both"/>
      </w:pPr>
      <w:r>
        <w:rPr>
          <w:rStyle w:val="Zkladntext"/>
        </w:rPr>
        <w:t xml:space="preserve">Once circumstances allow for implementation to resume, the coordinator must immediately request another </w:t>
      </w:r>
      <w:r>
        <w:rPr>
          <w:rStyle w:val="Zkladntext"/>
          <w:b/>
          <w:bCs/>
        </w:rPr>
        <w:t xml:space="preserve">amendment </w:t>
      </w:r>
      <w:r>
        <w:rPr>
          <w:rStyle w:val="Zkladntext"/>
        </w:rPr>
        <w:t xml:space="preserve">of the Agreement to set the suspension end date, the resumption date (one day after suspension end date), extend the duration and make other changes necessary to adapt the action to the new situation (see Article 39) — unless the grant has been terminated (see Article 32). The suspension will be </w:t>
      </w:r>
      <w:r>
        <w:rPr>
          <w:rStyle w:val="Zkladntext"/>
          <w:b/>
          <w:bCs/>
        </w:rPr>
        <w:t xml:space="preserve">lifted </w:t>
      </w:r>
      <w:r>
        <w:rPr>
          <w:rStyle w:val="Zkladntext"/>
        </w:rPr>
        <w:t>with effect from the suspension end date set out in the amendment. This date may be before the date of the submission of the amendment request.</w:t>
      </w:r>
    </w:p>
    <w:p w14:paraId="3E681BB0" w14:textId="77777777" w:rsidR="00BD6B4F" w:rsidRDefault="006F02A6">
      <w:pPr>
        <w:pStyle w:val="Zkladntext1"/>
        <w:framePr w:w="10205" w:h="14246" w:hRule="exact" w:wrap="none" w:vAnchor="page" w:hAnchor="page" w:x="1102" w:y="1456"/>
        <w:spacing w:after="260"/>
        <w:jc w:val="both"/>
      </w:pPr>
      <w:r>
        <w:rPr>
          <w:rStyle w:val="Zkladntext"/>
        </w:rPr>
        <w:t>During the suspension, no prefinancing will be paid. Moreover, no units may be implemented. Ongoing units must be interrupted and no new units may be started. Unit contributions for activities implemented during grant suspension are not eligible (see Article 6.3).</w:t>
      </w:r>
    </w:p>
    <w:p w14:paraId="3AFB0AA6" w14:textId="77777777" w:rsidR="00BD6B4F" w:rsidRDefault="006F02A6">
      <w:pPr>
        <w:pStyle w:val="Nadpis30"/>
        <w:framePr w:w="10205" w:h="14246" w:hRule="exact" w:wrap="none" w:vAnchor="page" w:hAnchor="page" w:x="1102" w:y="1456"/>
        <w:numPr>
          <w:ilvl w:val="1"/>
          <w:numId w:val="121"/>
        </w:numPr>
        <w:tabs>
          <w:tab w:val="left" w:pos="672"/>
        </w:tabs>
        <w:jc w:val="both"/>
      </w:pPr>
      <w:bookmarkStart w:id="206" w:name="bookmark312"/>
      <w:bookmarkStart w:id="207" w:name="bookmark311"/>
      <w:r>
        <w:rPr>
          <w:rStyle w:val="Nadpis3"/>
          <w:b/>
          <w:bCs/>
        </w:rPr>
        <w:t>EU-initiated GA suspension</w:t>
      </w:r>
      <w:bookmarkEnd w:id="206"/>
      <w:bookmarkEnd w:id="207"/>
    </w:p>
    <w:p w14:paraId="4BD468BB" w14:textId="77777777" w:rsidR="00BD6B4F" w:rsidRDefault="006F02A6">
      <w:pPr>
        <w:pStyle w:val="Nadpis30"/>
        <w:framePr w:w="10205" w:h="14246" w:hRule="exact" w:wrap="none" w:vAnchor="page" w:hAnchor="page" w:x="1102" w:y="1456"/>
        <w:numPr>
          <w:ilvl w:val="2"/>
          <w:numId w:val="121"/>
        </w:numPr>
        <w:tabs>
          <w:tab w:val="left" w:pos="776"/>
        </w:tabs>
        <w:jc w:val="both"/>
      </w:pPr>
      <w:r>
        <w:rPr>
          <w:rStyle w:val="Nadpis3"/>
          <w:b/>
          <w:bCs/>
        </w:rPr>
        <w:t>Conditions</w:t>
      </w:r>
    </w:p>
    <w:p w14:paraId="2EC2B363" w14:textId="77777777" w:rsidR="00BD6B4F" w:rsidRDefault="006F02A6">
      <w:pPr>
        <w:pStyle w:val="Zkladntext1"/>
        <w:framePr w:w="10205" w:h="14246" w:hRule="exact" w:wrap="none" w:vAnchor="page" w:hAnchor="page" w:x="1102" w:y="1456"/>
        <w:jc w:val="both"/>
      </w:pPr>
      <w:r>
        <w:rPr>
          <w:rStyle w:val="Zkladntext"/>
        </w:rPr>
        <w:t>The granting authority may suspend the grant or any part of it, if:</w:t>
      </w:r>
    </w:p>
    <w:p w14:paraId="7E68B48D" w14:textId="77777777" w:rsidR="00BD6B4F" w:rsidRDefault="006F02A6">
      <w:pPr>
        <w:pStyle w:val="Zkladntext1"/>
        <w:framePr w:w="10205" w:h="14246" w:hRule="exact" w:wrap="none" w:vAnchor="page" w:hAnchor="page" w:x="1102" w:y="1456"/>
        <w:numPr>
          <w:ilvl w:val="0"/>
          <w:numId w:val="123"/>
        </w:numPr>
        <w:tabs>
          <w:tab w:val="left" w:pos="750"/>
        </w:tabs>
        <w:ind w:left="660" w:hanging="360"/>
        <w:jc w:val="both"/>
      </w:pPr>
      <w:r>
        <w:rPr>
          <w:rStyle w:val="Zkladntext"/>
        </w:rPr>
        <w:t>a beneficiary (or a person having powers of representation, decision-making or control, or person essential for the award/implementation of the grant) has committed or is suspected of having committed:</w:t>
      </w:r>
    </w:p>
    <w:p w14:paraId="11E39264" w14:textId="77777777" w:rsidR="00BD6B4F" w:rsidRDefault="006F02A6">
      <w:pPr>
        <w:pStyle w:val="Zkladntext1"/>
        <w:framePr w:w="10205" w:h="14246" w:hRule="exact" w:wrap="none" w:vAnchor="page" w:hAnchor="page" w:x="1102" w:y="1456"/>
        <w:numPr>
          <w:ilvl w:val="0"/>
          <w:numId w:val="124"/>
        </w:numPr>
        <w:tabs>
          <w:tab w:val="left" w:pos="1204"/>
        </w:tabs>
        <w:ind w:firstLine="780"/>
      </w:pPr>
      <w:r>
        <w:rPr>
          <w:rStyle w:val="Zkladntext"/>
        </w:rPr>
        <w:t>substantial errors, irregularities or fraud or</w:t>
      </w:r>
    </w:p>
    <w:p w14:paraId="6273C1E5" w14:textId="77777777" w:rsidR="00BD6B4F" w:rsidRDefault="006F02A6">
      <w:pPr>
        <w:pStyle w:val="Zkladntext1"/>
        <w:framePr w:w="10205" w:h="14246" w:hRule="exact" w:wrap="none" w:vAnchor="page" w:hAnchor="page" w:x="1102" w:y="1456"/>
        <w:numPr>
          <w:ilvl w:val="0"/>
          <w:numId w:val="124"/>
        </w:numPr>
        <w:tabs>
          <w:tab w:val="left" w:pos="1274"/>
        </w:tabs>
        <w:ind w:left="1260" w:hanging="460"/>
        <w:jc w:val="both"/>
      </w:pPr>
      <w:r>
        <w:rPr>
          <w:rStyle w:val="Zkladntext"/>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0DE2578B" w14:textId="77777777" w:rsidR="00BD6B4F" w:rsidRDefault="006F02A6">
      <w:pPr>
        <w:pStyle w:val="Zkladntext1"/>
        <w:framePr w:w="10205" w:h="14246" w:hRule="exact" w:wrap="none" w:vAnchor="page" w:hAnchor="page" w:x="1102" w:y="1456"/>
        <w:numPr>
          <w:ilvl w:val="0"/>
          <w:numId w:val="123"/>
        </w:numPr>
        <w:tabs>
          <w:tab w:val="left" w:pos="764"/>
        </w:tabs>
        <w:ind w:left="660" w:hanging="360"/>
        <w:jc w:val="both"/>
      </w:pPr>
      <w:r>
        <w:rPr>
          <w:rStyle w:val="Zkladntext"/>
        </w:rPr>
        <w:t>a beneficiary (or a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w:t>
      </w:r>
    </w:p>
    <w:p w14:paraId="3F4531CF" w14:textId="77777777" w:rsidR="00BD6B4F" w:rsidRDefault="006F02A6">
      <w:pPr>
        <w:pStyle w:val="Zkladntext1"/>
        <w:framePr w:w="10205" w:h="14246" w:hRule="exact" w:wrap="none" w:vAnchor="page" w:hAnchor="page" w:x="1102" w:y="1456"/>
        <w:numPr>
          <w:ilvl w:val="0"/>
          <w:numId w:val="123"/>
        </w:numPr>
        <w:tabs>
          <w:tab w:val="left" w:pos="750"/>
        </w:tabs>
        <w:ind w:firstLine="300"/>
        <w:jc w:val="both"/>
      </w:pPr>
      <w:r>
        <w:rPr>
          <w:rStyle w:val="Zkladntext"/>
        </w:rPr>
        <w:t>other:</w:t>
      </w:r>
    </w:p>
    <w:p w14:paraId="5C94A285" w14:textId="77777777" w:rsidR="00BD6B4F" w:rsidRDefault="006F02A6">
      <w:pPr>
        <w:pStyle w:val="Zkladntext1"/>
        <w:framePr w:w="10205" w:h="14246" w:hRule="exact" w:wrap="none" w:vAnchor="page" w:hAnchor="page" w:x="1102" w:y="1456"/>
        <w:numPr>
          <w:ilvl w:val="0"/>
          <w:numId w:val="125"/>
        </w:numPr>
        <w:tabs>
          <w:tab w:val="left" w:pos="1204"/>
        </w:tabs>
        <w:ind w:firstLine="780"/>
      </w:pPr>
      <w:r>
        <w:rPr>
          <w:rStyle w:val="Zkladntext"/>
          <w:color w:val="808080"/>
        </w:rPr>
        <w:t>linked action issues: not applicable</w:t>
      </w:r>
    </w:p>
    <w:p w14:paraId="4D2BBDBB" w14:textId="77777777" w:rsidR="00BD6B4F" w:rsidRDefault="006F02A6">
      <w:pPr>
        <w:pStyle w:val="Zkladntext1"/>
        <w:framePr w:w="10205" w:h="14246" w:hRule="exact" w:wrap="none" w:vAnchor="page" w:hAnchor="page" w:x="1102" w:y="1456"/>
        <w:numPr>
          <w:ilvl w:val="0"/>
          <w:numId w:val="125"/>
        </w:numPr>
        <w:tabs>
          <w:tab w:val="left" w:pos="1254"/>
        </w:tabs>
        <w:ind w:firstLine="780"/>
      </w:pPr>
      <w:r>
        <w:rPr>
          <w:rStyle w:val="Zkladntext"/>
        </w:rPr>
        <w:t>the action has lost its scientific or technological relevance</w:t>
      </w:r>
    </w:p>
    <w:p w14:paraId="221A7A9D" w14:textId="77777777" w:rsidR="00BD6B4F" w:rsidRDefault="006F02A6">
      <w:pPr>
        <w:pStyle w:val="Nadpis30"/>
        <w:framePr w:w="10205" w:h="14246" w:hRule="exact" w:wrap="none" w:vAnchor="page" w:hAnchor="page" w:x="1102" w:y="1456"/>
        <w:numPr>
          <w:ilvl w:val="2"/>
          <w:numId w:val="121"/>
        </w:numPr>
        <w:tabs>
          <w:tab w:val="left" w:pos="786"/>
        </w:tabs>
        <w:jc w:val="both"/>
      </w:pPr>
      <w:bookmarkStart w:id="208" w:name="bookmark315"/>
      <w:r>
        <w:rPr>
          <w:rStyle w:val="Nadpis3"/>
          <w:b/>
          <w:bCs/>
        </w:rPr>
        <w:t>Procedure</w:t>
      </w:r>
      <w:bookmarkEnd w:id="208"/>
    </w:p>
    <w:p w14:paraId="6CDE9E0B" w14:textId="77777777" w:rsidR="00BD6B4F" w:rsidRDefault="006F02A6">
      <w:pPr>
        <w:pStyle w:val="Zkladntext1"/>
        <w:framePr w:w="10205" w:h="14246" w:hRule="exact" w:wrap="none" w:vAnchor="page" w:hAnchor="page" w:x="1102" w:y="1456"/>
        <w:jc w:val="both"/>
      </w:pPr>
      <w:r>
        <w:rPr>
          <w:rStyle w:val="Zkladntext"/>
        </w:rPr>
        <w:t xml:space="preserve">Before suspending the grant, the granting authority will send a </w:t>
      </w:r>
      <w:r>
        <w:rPr>
          <w:rStyle w:val="Zkladntext"/>
          <w:b/>
          <w:bCs/>
        </w:rPr>
        <w:t xml:space="preserve">pre-information letter </w:t>
      </w:r>
      <w:r>
        <w:rPr>
          <w:rStyle w:val="Zkladntext"/>
        </w:rPr>
        <w:t>to the coordinator:</w:t>
      </w:r>
    </w:p>
    <w:p w14:paraId="3361F100" w14:textId="77777777" w:rsidR="00BD6B4F" w:rsidRDefault="006F02A6">
      <w:pPr>
        <w:pStyle w:val="Zkladntext1"/>
        <w:framePr w:w="10205" w:h="14246" w:hRule="exact" w:wrap="none" w:vAnchor="page" w:hAnchor="page" w:x="1102" w:y="1456"/>
        <w:numPr>
          <w:ilvl w:val="0"/>
          <w:numId w:val="126"/>
        </w:numPr>
        <w:tabs>
          <w:tab w:val="left" w:pos="660"/>
        </w:tabs>
        <w:ind w:firstLine="300"/>
      </w:pPr>
      <w:r>
        <w:rPr>
          <w:rStyle w:val="Zkladntext"/>
        </w:rPr>
        <w:t>formally notifying the intention to suspend the grant and the reasons why and</w:t>
      </w:r>
    </w:p>
    <w:p w14:paraId="4F676125" w14:textId="77777777" w:rsidR="00BD6B4F" w:rsidRDefault="006F02A6">
      <w:pPr>
        <w:pStyle w:val="Zkladntext1"/>
        <w:framePr w:w="10205" w:h="14246" w:hRule="exact" w:wrap="none" w:vAnchor="page" w:hAnchor="page" w:x="1102" w:y="1456"/>
        <w:numPr>
          <w:ilvl w:val="0"/>
          <w:numId w:val="126"/>
        </w:numPr>
        <w:tabs>
          <w:tab w:val="left" w:pos="660"/>
        </w:tabs>
        <w:ind w:firstLine="300"/>
      </w:pPr>
      <w:r>
        <w:rPr>
          <w:rStyle w:val="Zkladntext"/>
        </w:rPr>
        <w:t>requesting observations within 30 days of receiving notification.</w:t>
      </w:r>
    </w:p>
    <w:p w14:paraId="4C06A19B" w14:textId="77777777" w:rsidR="00BD6B4F" w:rsidRDefault="006F02A6">
      <w:pPr>
        <w:pStyle w:val="Zkladntext1"/>
        <w:framePr w:w="10205" w:h="14246" w:hRule="exact" w:wrap="none" w:vAnchor="page" w:hAnchor="page" w:x="1102" w:y="1456"/>
        <w:spacing w:after="0"/>
        <w:jc w:val="both"/>
      </w:pPr>
      <w:r>
        <w:rPr>
          <w:rStyle w:val="Zkladntext"/>
        </w:rPr>
        <w:t>If the granting authority does not receive observations or decides to pursue the procedure despite the observations it has received, it will confirm the suspension (</w:t>
      </w:r>
      <w:r>
        <w:rPr>
          <w:rStyle w:val="Zkladntext"/>
          <w:b/>
          <w:bCs/>
        </w:rPr>
        <w:t>confirmation letter</w:t>
      </w:r>
      <w:r>
        <w:rPr>
          <w:rStyle w:val="Zkladntext"/>
        </w:rPr>
        <w:t>). Otherwise, it will formally notify that the procedure is discontinued.</w:t>
      </w:r>
    </w:p>
    <w:p w14:paraId="357296FE" w14:textId="77777777" w:rsidR="00BD6B4F" w:rsidRDefault="006F02A6">
      <w:pPr>
        <w:pStyle w:val="Zhlavnebozpat0"/>
        <w:framePr w:wrap="none" w:vAnchor="page" w:hAnchor="page" w:x="10544" w:y="16091"/>
      </w:pPr>
      <w:r>
        <w:rPr>
          <w:rStyle w:val="Zhlavnebozpat"/>
        </w:rPr>
        <w:t>49</w:t>
      </w:r>
    </w:p>
    <w:p w14:paraId="08176665"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4BFD52F" w14:textId="77777777" w:rsidR="00BD6B4F" w:rsidRDefault="00BD6B4F">
      <w:pPr>
        <w:spacing w:line="1" w:lineRule="exact"/>
      </w:pPr>
    </w:p>
    <w:p w14:paraId="4E623128" w14:textId="77777777" w:rsidR="00BD6B4F" w:rsidRDefault="006F02A6">
      <w:pPr>
        <w:pStyle w:val="Zhlavnebozpat0"/>
        <w:framePr w:wrap="none" w:vAnchor="page" w:hAnchor="page" w:x="1116" w:y="386"/>
      </w:pPr>
      <w:r>
        <w:rPr>
          <w:rStyle w:val="Zhlavnebozpat"/>
        </w:rPr>
        <w:t>Project: 101182652 — NEUTRAL4GS — HORIZON-MSCA-2023-SE-01</w:t>
      </w:r>
    </w:p>
    <w:p w14:paraId="2804B781"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8009FE3" w14:textId="77777777" w:rsidR="00BD6B4F" w:rsidRDefault="006F02A6">
      <w:pPr>
        <w:pStyle w:val="Zkladntext1"/>
        <w:framePr w:w="10205" w:h="14011" w:hRule="exact" w:wrap="none" w:vAnchor="page" w:hAnchor="page" w:x="1102" w:y="1456"/>
        <w:jc w:val="both"/>
      </w:pPr>
      <w:r>
        <w:rPr>
          <w:rStyle w:val="Zkladntext"/>
        </w:rPr>
        <w:t xml:space="preserve">The suspension will </w:t>
      </w:r>
      <w:r>
        <w:rPr>
          <w:rStyle w:val="Zkladntext"/>
          <w:b/>
          <w:bCs/>
        </w:rPr>
        <w:t xml:space="preserve">take effect </w:t>
      </w:r>
      <w:r>
        <w:rPr>
          <w:rStyle w:val="Zkladntext"/>
        </w:rPr>
        <w:t>the day after the confirmation notification is sent (or on a later date specified in the notification).</w:t>
      </w:r>
    </w:p>
    <w:p w14:paraId="2B02A101" w14:textId="77777777" w:rsidR="00BD6B4F" w:rsidRDefault="006F02A6">
      <w:pPr>
        <w:pStyle w:val="Zkladntext1"/>
        <w:framePr w:w="10205" w:h="14011" w:hRule="exact" w:wrap="none" w:vAnchor="page" w:hAnchor="page" w:x="1102" w:y="1456"/>
        <w:jc w:val="both"/>
      </w:pPr>
      <w:r>
        <w:rPr>
          <w:rStyle w:val="Zkladntext"/>
        </w:rPr>
        <w:t xml:space="preserve">Once the conditions for resuming implementation of the action are met, the granting authority will formally notify the coordinator a </w:t>
      </w:r>
      <w:r>
        <w:rPr>
          <w:rStyle w:val="Zkladntext"/>
          <w:b/>
          <w:bCs/>
        </w:rPr>
        <w:t>lifting of suspension letter</w:t>
      </w:r>
      <w:r>
        <w:rPr>
          <w:rStyle w:val="Zkladntext"/>
        </w:rPr>
        <w:t xml:space="preserve">,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 — unless the grant has been terminated (see Article 32). The suspension will be </w:t>
      </w:r>
      <w:r>
        <w:rPr>
          <w:rStyle w:val="Zkladntext"/>
          <w:b/>
          <w:bCs/>
        </w:rPr>
        <w:t xml:space="preserve">lifted </w:t>
      </w:r>
      <w:r>
        <w:rPr>
          <w:rStyle w:val="Zkladntext"/>
        </w:rPr>
        <w:t>with effect from the suspension end date set out in the lifting of suspension letter. This date may be before the date on which the letter is sent.</w:t>
      </w:r>
    </w:p>
    <w:p w14:paraId="1EE77F87" w14:textId="77777777" w:rsidR="00BD6B4F" w:rsidRDefault="006F02A6">
      <w:pPr>
        <w:pStyle w:val="Zkladntext1"/>
        <w:framePr w:w="10205" w:h="14011" w:hRule="exact" w:wrap="none" w:vAnchor="page" w:hAnchor="page" w:x="1102" w:y="1456"/>
        <w:jc w:val="both"/>
      </w:pPr>
      <w:r>
        <w:rPr>
          <w:rStyle w:val="Zkladntext"/>
        </w:rPr>
        <w:t>During the suspension, no prefinancing will be paid. Moreover, no units may be implemented Ongoing units must be interrupted and no new units may be started. Unit contributions for activities implemented during suspension are not eligible (see Article 6.3).</w:t>
      </w:r>
    </w:p>
    <w:p w14:paraId="3214218E" w14:textId="77777777" w:rsidR="00BD6B4F" w:rsidRDefault="006F02A6">
      <w:pPr>
        <w:pStyle w:val="Zkladntext1"/>
        <w:framePr w:w="10205" w:h="14011" w:hRule="exact" w:wrap="none" w:vAnchor="page" w:hAnchor="page" w:x="1102" w:y="1456"/>
        <w:jc w:val="both"/>
      </w:pPr>
      <w:r>
        <w:rPr>
          <w:rStyle w:val="Zkladntext"/>
        </w:rPr>
        <w:t>The beneficiaries may not claim damages due to suspension by the granting authority (see Article 33).</w:t>
      </w:r>
    </w:p>
    <w:p w14:paraId="49581150" w14:textId="77777777" w:rsidR="00BD6B4F" w:rsidRDefault="006F02A6">
      <w:pPr>
        <w:pStyle w:val="Zkladntext1"/>
        <w:framePr w:w="10205" w:h="14011" w:hRule="exact" w:wrap="none" w:vAnchor="page" w:hAnchor="page" w:x="1102" w:y="1456"/>
        <w:spacing w:after="320"/>
        <w:jc w:val="both"/>
      </w:pPr>
      <w:r>
        <w:rPr>
          <w:rStyle w:val="Zkladntext"/>
        </w:rPr>
        <w:t>Grant suspension does not affect the granting authority’s right to terminate the grant or a beneficiary (see Article 32) or reduce the grant (see Article 28).</w:t>
      </w:r>
    </w:p>
    <w:p w14:paraId="529D03E7" w14:textId="77777777" w:rsidR="00BD6B4F" w:rsidRDefault="006F02A6">
      <w:pPr>
        <w:pStyle w:val="Zkladntext1"/>
        <w:framePr w:w="10205" w:h="14011" w:hRule="exact" w:wrap="none" w:vAnchor="page" w:hAnchor="page" w:x="1102" w:y="1456"/>
        <w:numPr>
          <w:ilvl w:val="0"/>
          <w:numId w:val="120"/>
        </w:numPr>
        <w:tabs>
          <w:tab w:val="left" w:pos="1568"/>
        </w:tabs>
        <w:spacing w:after="260"/>
        <w:jc w:val="both"/>
      </w:pPr>
      <w:bookmarkStart w:id="209" w:name="bookmark317"/>
      <w:r>
        <w:rPr>
          <w:rStyle w:val="Zkladntext"/>
          <w:b/>
          <w:bCs/>
        </w:rPr>
        <w:t>— GRANT AGREEMENT OR BENEFICIARY TERMINATION</w:t>
      </w:r>
      <w:bookmarkEnd w:id="209"/>
    </w:p>
    <w:p w14:paraId="6CAB8696" w14:textId="77777777" w:rsidR="00BD6B4F" w:rsidRDefault="006F02A6">
      <w:pPr>
        <w:pStyle w:val="Nadpis30"/>
        <w:framePr w:w="10205" w:h="14011" w:hRule="exact" w:wrap="none" w:vAnchor="page" w:hAnchor="page" w:x="1102" w:y="1456"/>
        <w:numPr>
          <w:ilvl w:val="1"/>
          <w:numId w:val="127"/>
        </w:numPr>
        <w:tabs>
          <w:tab w:val="left" w:pos="674"/>
        </w:tabs>
        <w:jc w:val="both"/>
      </w:pPr>
      <w:bookmarkStart w:id="210" w:name="bookmark319"/>
      <w:bookmarkStart w:id="211" w:name="bookmark318"/>
      <w:r>
        <w:rPr>
          <w:rStyle w:val="Nadpis3"/>
          <w:b/>
          <w:bCs/>
        </w:rPr>
        <w:t>Consortium-requested GA termination</w:t>
      </w:r>
      <w:bookmarkEnd w:id="210"/>
      <w:bookmarkEnd w:id="211"/>
    </w:p>
    <w:p w14:paraId="0B572840" w14:textId="77777777" w:rsidR="00BD6B4F" w:rsidRDefault="006F02A6">
      <w:pPr>
        <w:pStyle w:val="Nadpis30"/>
        <w:framePr w:w="10205" w:h="14011" w:hRule="exact" w:wrap="none" w:vAnchor="page" w:hAnchor="page" w:x="1102" w:y="1456"/>
        <w:numPr>
          <w:ilvl w:val="2"/>
          <w:numId w:val="127"/>
        </w:numPr>
        <w:tabs>
          <w:tab w:val="left" w:pos="776"/>
        </w:tabs>
        <w:jc w:val="both"/>
      </w:pPr>
      <w:r>
        <w:rPr>
          <w:rStyle w:val="Nadpis3"/>
          <w:b/>
          <w:bCs/>
        </w:rPr>
        <w:t>Conditions and procedure</w:t>
      </w:r>
    </w:p>
    <w:p w14:paraId="29AFC730" w14:textId="77777777" w:rsidR="00BD6B4F" w:rsidRDefault="006F02A6">
      <w:pPr>
        <w:pStyle w:val="Zkladntext1"/>
        <w:framePr w:w="10205" w:h="14011" w:hRule="exact" w:wrap="none" w:vAnchor="page" w:hAnchor="page" w:x="1102" w:y="1456"/>
        <w:jc w:val="both"/>
      </w:pPr>
      <w:r>
        <w:rPr>
          <w:rStyle w:val="Zkladntext"/>
        </w:rPr>
        <w:t>The beneficiaries may request the termination of the grant.</w:t>
      </w:r>
    </w:p>
    <w:p w14:paraId="57794F28" w14:textId="77777777" w:rsidR="00BD6B4F" w:rsidRDefault="006F02A6">
      <w:pPr>
        <w:pStyle w:val="Zkladntext1"/>
        <w:framePr w:w="10205" w:h="14011" w:hRule="exact" w:wrap="none" w:vAnchor="page" w:hAnchor="page" w:x="1102" w:y="1456"/>
        <w:jc w:val="both"/>
      </w:pPr>
      <w:r>
        <w:rPr>
          <w:rStyle w:val="Zkladntext"/>
        </w:rPr>
        <w:t xml:space="preserve">The coordinator must submit a request for </w:t>
      </w:r>
      <w:r>
        <w:rPr>
          <w:rStyle w:val="Zkladntext"/>
          <w:b/>
          <w:bCs/>
        </w:rPr>
        <w:t xml:space="preserve">amendment </w:t>
      </w:r>
      <w:r>
        <w:rPr>
          <w:rStyle w:val="Zkladntext"/>
        </w:rPr>
        <w:t>(see Article 39), with:</w:t>
      </w:r>
    </w:p>
    <w:p w14:paraId="63DE9FC0" w14:textId="77777777" w:rsidR="00BD6B4F" w:rsidRDefault="006F02A6">
      <w:pPr>
        <w:pStyle w:val="Zkladntext1"/>
        <w:framePr w:w="10205" w:h="14011" w:hRule="exact" w:wrap="none" w:vAnchor="page" w:hAnchor="page" w:x="1102" w:y="1456"/>
        <w:numPr>
          <w:ilvl w:val="0"/>
          <w:numId w:val="128"/>
        </w:numPr>
        <w:tabs>
          <w:tab w:val="left" w:pos="655"/>
        </w:tabs>
        <w:ind w:firstLine="300"/>
      </w:pPr>
      <w:r>
        <w:rPr>
          <w:rStyle w:val="Zkladntext"/>
        </w:rPr>
        <w:t>the reasons why</w:t>
      </w:r>
    </w:p>
    <w:p w14:paraId="6EA36A01" w14:textId="77777777" w:rsidR="00BD6B4F" w:rsidRDefault="006F02A6">
      <w:pPr>
        <w:pStyle w:val="Zkladntext1"/>
        <w:framePr w:w="10205" w:h="14011" w:hRule="exact" w:wrap="none" w:vAnchor="page" w:hAnchor="page" w:x="1102" w:y="1456"/>
        <w:numPr>
          <w:ilvl w:val="0"/>
          <w:numId w:val="128"/>
        </w:numPr>
        <w:tabs>
          <w:tab w:val="left" w:pos="655"/>
        </w:tabs>
        <w:ind w:firstLine="300"/>
      </w:pPr>
      <w:r>
        <w:rPr>
          <w:rStyle w:val="Zkladntext"/>
        </w:rPr>
        <w:t>the date the consortium ends work on the action (‘end of work date’) and</w:t>
      </w:r>
    </w:p>
    <w:p w14:paraId="0E269FBA" w14:textId="77777777" w:rsidR="00BD6B4F" w:rsidRDefault="006F02A6">
      <w:pPr>
        <w:pStyle w:val="Zkladntext1"/>
        <w:framePr w:w="10205" w:h="14011" w:hRule="exact" w:wrap="none" w:vAnchor="page" w:hAnchor="page" w:x="1102" w:y="1456"/>
        <w:numPr>
          <w:ilvl w:val="0"/>
          <w:numId w:val="128"/>
        </w:numPr>
        <w:tabs>
          <w:tab w:val="left" w:pos="674"/>
        </w:tabs>
        <w:ind w:left="660" w:hanging="360"/>
        <w:jc w:val="both"/>
      </w:pPr>
      <w:r>
        <w:rPr>
          <w:rStyle w:val="Zkladntext"/>
        </w:rPr>
        <w:t>the date the termination takes effect (‘termination date’); this date must be after the date of the submission of the amendment request.</w:t>
      </w:r>
    </w:p>
    <w:p w14:paraId="7ACA63AE" w14:textId="77777777" w:rsidR="00BD6B4F" w:rsidRDefault="006F02A6">
      <w:pPr>
        <w:pStyle w:val="Zkladntext1"/>
        <w:framePr w:w="10205" w:h="14011" w:hRule="exact" w:wrap="none" w:vAnchor="page" w:hAnchor="page" w:x="1102" w:y="1456"/>
        <w:jc w:val="both"/>
      </w:pPr>
      <w:r>
        <w:rPr>
          <w:rStyle w:val="Zkladntext"/>
        </w:rPr>
        <w:t xml:space="preserve">The termination will </w:t>
      </w:r>
      <w:r>
        <w:rPr>
          <w:rStyle w:val="Zkladntext"/>
          <w:b/>
          <w:bCs/>
        </w:rPr>
        <w:t xml:space="preserve">take effect </w:t>
      </w:r>
      <w:r>
        <w:rPr>
          <w:rStyle w:val="Zkladntext"/>
        </w:rPr>
        <w:t>on the termination date specified in the amendment.</w:t>
      </w:r>
    </w:p>
    <w:p w14:paraId="415F047F" w14:textId="77777777" w:rsidR="00BD6B4F" w:rsidRDefault="006F02A6">
      <w:pPr>
        <w:pStyle w:val="Zkladntext1"/>
        <w:framePr w:w="10205" w:h="14011" w:hRule="exact" w:wrap="none" w:vAnchor="page" w:hAnchor="page" w:x="1102" w:y="1456"/>
        <w:jc w:val="both"/>
      </w:pPr>
      <w:r>
        <w:rPr>
          <w:rStyle w:val="Zkladntext"/>
        </w:rPr>
        <w:t>If no reasons are given or if the granting authority considers the reasons do not justify termination, it may consider the grant terminated improperly.</w:t>
      </w:r>
    </w:p>
    <w:p w14:paraId="753C4065" w14:textId="77777777" w:rsidR="00BD6B4F" w:rsidRDefault="006F02A6">
      <w:pPr>
        <w:pStyle w:val="Nadpis30"/>
        <w:framePr w:w="10205" w:h="14011" w:hRule="exact" w:wrap="none" w:vAnchor="page" w:hAnchor="page" w:x="1102" w:y="1456"/>
        <w:numPr>
          <w:ilvl w:val="2"/>
          <w:numId w:val="127"/>
        </w:numPr>
        <w:tabs>
          <w:tab w:val="left" w:pos="786"/>
        </w:tabs>
        <w:jc w:val="both"/>
      </w:pPr>
      <w:bookmarkStart w:id="212" w:name="bookmark322"/>
      <w:r>
        <w:rPr>
          <w:rStyle w:val="Nadpis3"/>
          <w:b/>
          <w:bCs/>
        </w:rPr>
        <w:t>Effects</w:t>
      </w:r>
      <w:bookmarkEnd w:id="212"/>
    </w:p>
    <w:p w14:paraId="237F4EBD" w14:textId="77777777" w:rsidR="00BD6B4F" w:rsidRDefault="006F02A6">
      <w:pPr>
        <w:pStyle w:val="Zkladntext1"/>
        <w:framePr w:w="10205" w:h="14011" w:hRule="exact" w:wrap="none" w:vAnchor="page" w:hAnchor="page" w:x="1102" w:y="1456"/>
        <w:jc w:val="both"/>
      </w:pPr>
      <w:r>
        <w:rPr>
          <w:rStyle w:val="Zkladntext"/>
        </w:rPr>
        <w:t xml:space="preserve">The coordinator must — within 60 days from when termination takes effect — submit a </w:t>
      </w:r>
      <w:r>
        <w:rPr>
          <w:rStyle w:val="Zkladntext"/>
          <w:b/>
          <w:bCs/>
        </w:rPr>
        <w:t xml:space="preserve">periodic report </w:t>
      </w:r>
      <w:r>
        <w:rPr>
          <w:rStyle w:val="Zkladntext"/>
        </w:rPr>
        <w:t>(for the open reporting period until termination).</w:t>
      </w:r>
    </w:p>
    <w:p w14:paraId="65FC7FCD" w14:textId="77777777" w:rsidR="00BD6B4F" w:rsidRDefault="006F02A6">
      <w:pPr>
        <w:pStyle w:val="Zkladntext1"/>
        <w:framePr w:w="10205" w:h="14011" w:hRule="exact" w:wrap="none" w:vAnchor="page" w:hAnchor="page" w:x="1102" w:y="1456"/>
        <w:jc w:val="both"/>
      </w:pPr>
      <w:r>
        <w:rPr>
          <w:rStyle w:val="Zkladntext"/>
        </w:rPr>
        <w:t>The granting authority will calculate the final grant amount and final payment on the basis of the report submitted and taking into account the unit contributions for activities implemented before the end of work date (see Article 22).</w:t>
      </w:r>
    </w:p>
    <w:p w14:paraId="22BFBED4" w14:textId="77777777" w:rsidR="00BD6B4F" w:rsidRDefault="006F02A6">
      <w:pPr>
        <w:pStyle w:val="Zkladntext1"/>
        <w:framePr w:w="10205" w:h="14011" w:hRule="exact" w:wrap="none" w:vAnchor="page" w:hAnchor="page" w:x="1102" w:y="1456"/>
        <w:spacing w:after="0"/>
        <w:jc w:val="both"/>
      </w:pPr>
      <w:r>
        <w:rPr>
          <w:rStyle w:val="Zkladntext"/>
        </w:rPr>
        <w:t>If the granting authority does not receive the report within the deadline, only unit contributions which</w:t>
      </w:r>
    </w:p>
    <w:p w14:paraId="31089F50" w14:textId="77777777" w:rsidR="00BD6B4F" w:rsidRDefault="006F02A6">
      <w:pPr>
        <w:pStyle w:val="Zhlavnebozpat0"/>
        <w:framePr w:w="240" w:h="230" w:hRule="exact" w:wrap="none" w:vAnchor="page" w:hAnchor="page" w:x="10548" w:y="16091"/>
        <w:jc w:val="right"/>
      </w:pPr>
      <w:r>
        <w:rPr>
          <w:rStyle w:val="Zhlavnebozpat"/>
        </w:rPr>
        <w:t>50</w:t>
      </w:r>
    </w:p>
    <w:p w14:paraId="32D480CD"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D5E0FEB" w14:textId="77777777" w:rsidR="00BD6B4F" w:rsidRDefault="00BD6B4F">
      <w:pPr>
        <w:spacing w:line="1" w:lineRule="exact"/>
      </w:pPr>
    </w:p>
    <w:p w14:paraId="3C955CE0"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918C12F"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5B810AC" w14:textId="77777777" w:rsidR="00BD6B4F" w:rsidRDefault="006F02A6">
      <w:pPr>
        <w:pStyle w:val="Zkladntext1"/>
        <w:framePr w:w="10205" w:h="13838" w:hRule="exact" w:wrap="none" w:vAnchor="page" w:hAnchor="page" w:x="1102" w:y="1456"/>
        <w:jc w:val="both"/>
      </w:pPr>
      <w:r>
        <w:rPr>
          <w:rStyle w:val="Zkladntext"/>
        </w:rPr>
        <w:t>are included in an approved periodic report will be taken into account (no contributions if no periodic report was ever approved).</w:t>
      </w:r>
    </w:p>
    <w:p w14:paraId="11648635" w14:textId="77777777" w:rsidR="00BD6B4F" w:rsidRDefault="006F02A6">
      <w:pPr>
        <w:pStyle w:val="Zkladntext1"/>
        <w:framePr w:w="10205" w:h="13838" w:hRule="exact" w:wrap="none" w:vAnchor="page" w:hAnchor="page" w:x="1102" w:y="1456"/>
        <w:jc w:val="both"/>
      </w:pPr>
      <w:r>
        <w:rPr>
          <w:rStyle w:val="Zkladntext"/>
        </w:rPr>
        <w:t>Improper termination may lead to a grant reduction (see Article 28).</w:t>
      </w:r>
    </w:p>
    <w:p w14:paraId="587D4C0F" w14:textId="77777777" w:rsidR="00BD6B4F" w:rsidRDefault="006F02A6">
      <w:pPr>
        <w:pStyle w:val="Zkladntext1"/>
        <w:framePr w:w="10205" w:h="13838" w:hRule="exact" w:wrap="none" w:vAnchor="page" w:hAnchor="page" w:x="1102" w:y="1456"/>
        <w:spacing w:after="260"/>
        <w:jc w:val="both"/>
      </w:pPr>
      <w:r>
        <w:rPr>
          <w:rStyle w:val="Zkladntext"/>
        </w:rP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59DBCD1D" w14:textId="77777777" w:rsidR="00BD6B4F" w:rsidRDefault="006F02A6">
      <w:pPr>
        <w:pStyle w:val="Nadpis30"/>
        <w:framePr w:w="10205" w:h="13838" w:hRule="exact" w:wrap="none" w:vAnchor="page" w:hAnchor="page" w:x="1102" w:y="1456"/>
        <w:numPr>
          <w:ilvl w:val="1"/>
          <w:numId w:val="127"/>
        </w:numPr>
        <w:tabs>
          <w:tab w:val="left" w:pos="714"/>
        </w:tabs>
        <w:jc w:val="both"/>
      </w:pPr>
      <w:bookmarkStart w:id="213" w:name="bookmark325"/>
      <w:bookmarkStart w:id="214" w:name="bookmark324"/>
      <w:r>
        <w:rPr>
          <w:rStyle w:val="Nadpis3"/>
          <w:b/>
          <w:bCs/>
        </w:rPr>
        <w:t>Consortium-requested beneficiary termination</w:t>
      </w:r>
      <w:bookmarkEnd w:id="213"/>
      <w:bookmarkEnd w:id="214"/>
    </w:p>
    <w:p w14:paraId="6058C06D" w14:textId="77777777" w:rsidR="00BD6B4F" w:rsidRDefault="006F02A6">
      <w:pPr>
        <w:pStyle w:val="Nadpis30"/>
        <w:framePr w:w="10205" w:h="13838" w:hRule="exact" w:wrap="none" w:vAnchor="page" w:hAnchor="page" w:x="1102" w:y="1456"/>
        <w:numPr>
          <w:ilvl w:val="2"/>
          <w:numId w:val="127"/>
        </w:numPr>
        <w:tabs>
          <w:tab w:val="left" w:pos="776"/>
        </w:tabs>
        <w:jc w:val="both"/>
      </w:pPr>
      <w:r>
        <w:rPr>
          <w:rStyle w:val="Nadpis3"/>
          <w:b/>
          <w:bCs/>
        </w:rPr>
        <w:t>Conditions and procedure</w:t>
      </w:r>
    </w:p>
    <w:p w14:paraId="47DB0F35" w14:textId="77777777" w:rsidR="00BD6B4F" w:rsidRDefault="006F02A6">
      <w:pPr>
        <w:pStyle w:val="Zkladntext1"/>
        <w:framePr w:w="10205" w:h="13838" w:hRule="exact" w:wrap="none" w:vAnchor="page" w:hAnchor="page" w:x="1102" w:y="1456"/>
        <w:jc w:val="both"/>
      </w:pPr>
      <w:r>
        <w:rPr>
          <w:rStyle w:val="Zkladntext"/>
        </w:rPr>
        <w:t>The coordinator may request the termination of the participation of one or more beneficiaries, on request of the beneficiary concerned or on behalf of the other beneficiaries.</w:t>
      </w:r>
    </w:p>
    <w:p w14:paraId="39E33687" w14:textId="77777777" w:rsidR="00BD6B4F" w:rsidRDefault="006F02A6">
      <w:pPr>
        <w:pStyle w:val="Zkladntext1"/>
        <w:framePr w:w="10205" w:h="13838" w:hRule="exact" w:wrap="none" w:vAnchor="page" w:hAnchor="page" w:x="1102" w:y="1456"/>
        <w:jc w:val="both"/>
      </w:pPr>
      <w:r>
        <w:rPr>
          <w:rStyle w:val="Zkladntext"/>
        </w:rPr>
        <w:t xml:space="preserve">The coordinator must submit a request for </w:t>
      </w:r>
      <w:r>
        <w:rPr>
          <w:rStyle w:val="Zkladntext"/>
          <w:b/>
          <w:bCs/>
        </w:rPr>
        <w:t xml:space="preserve">amendment </w:t>
      </w:r>
      <w:r>
        <w:rPr>
          <w:rStyle w:val="Zkladntext"/>
        </w:rPr>
        <w:t>(see Article 39), with:</w:t>
      </w:r>
    </w:p>
    <w:p w14:paraId="5CAF9D73" w14:textId="77777777" w:rsidR="00BD6B4F" w:rsidRDefault="006F02A6">
      <w:pPr>
        <w:pStyle w:val="Zkladntext1"/>
        <w:framePr w:w="10205" w:h="13838" w:hRule="exact" w:wrap="none" w:vAnchor="page" w:hAnchor="page" w:x="1102" w:y="1456"/>
        <w:numPr>
          <w:ilvl w:val="0"/>
          <w:numId w:val="129"/>
        </w:numPr>
        <w:tabs>
          <w:tab w:val="left" w:pos="655"/>
        </w:tabs>
        <w:ind w:firstLine="300"/>
      </w:pPr>
      <w:r>
        <w:rPr>
          <w:rStyle w:val="Zkladntext"/>
        </w:rPr>
        <w:t>the reasons why</w:t>
      </w:r>
    </w:p>
    <w:p w14:paraId="58383EC2" w14:textId="77777777" w:rsidR="00BD6B4F" w:rsidRDefault="006F02A6">
      <w:pPr>
        <w:pStyle w:val="Zkladntext1"/>
        <w:framePr w:w="10205" w:h="13838" w:hRule="exact" w:wrap="none" w:vAnchor="page" w:hAnchor="page" w:x="1102" w:y="1456"/>
        <w:numPr>
          <w:ilvl w:val="0"/>
          <w:numId w:val="129"/>
        </w:numPr>
        <w:tabs>
          <w:tab w:val="left" w:pos="714"/>
        </w:tabs>
        <w:ind w:left="660" w:hanging="340"/>
      </w:pPr>
      <w:r>
        <w:rPr>
          <w:rStyle w:val="Zkladntext"/>
        </w:rPr>
        <w:t>the opinion of the beneficiary concerned (or proof that this opinion has been requested in writing)</w:t>
      </w:r>
    </w:p>
    <w:p w14:paraId="00CC8D98" w14:textId="77777777" w:rsidR="00BD6B4F" w:rsidRDefault="006F02A6">
      <w:pPr>
        <w:pStyle w:val="Zkladntext1"/>
        <w:framePr w:w="10205" w:h="13838" w:hRule="exact" w:wrap="none" w:vAnchor="page" w:hAnchor="page" w:x="1102" w:y="1456"/>
        <w:numPr>
          <w:ilvl w:val="0"/>
          <w:numId w:val="129"/>
        </w:numPr>
        <w:tabs>
          <w:tab w:val="left" w:pos="655"/>
        </w:tabs>
        <w:ind w:firstLine="300"/>
      </w:pPr>
      <w:r>
        <w:rPr>
          <w:rStyle w:val="Zkladntext"/>
        </w:rPr>
        <w:t>the date the beneficiary ends work on the action (‘end of work date’)</w:t>
      </w:r>
    </w:p>
    <w:p w14:paraId="4260B006" w14:textId="77777777" w:rsidR="00BD6B4F" w:rsidRDefault="006F02A6">
      <w:pPr>
        <w:pStyle w:val="Zkladntext1"/>
        <w:framePr w:w="10205" w:h="13838" w:hRule="exact" w:wrap="none" w:vAnchor="page" w:hAnchor="page" w:x="1102" w:y="1456"/>
        <w:numPr>
          <w:ilvl w:val="0"/>
          <w:numId w:val="129"/>
        </w:numPr>
        <w:tabs>
          <w:tab w:val="left" w:pos="714"/>
        </w:tabs>
        <w:ind w:left="660" w:hanging="340"/>
        <w:jc w:val="both"/>
      </w:pPr>
      <w:r>
        <w:rPr>
          <w:rStyle w:val="Zkladntext"/>
        </w:rPr>
        <w:t>the date the termination takes effect (‘termination date’); this date must be after the date of the submission of the amendment request.</w:t>
      </w:r>
    </w:p>
    <w:p w14:paraId="124DABAD" w14:textId="77777777" w:rsidR="00BD6B4F" w:rsidRDefault="006F02A6">
      <w:pPr>
        <w:pStyle w:val="Zkladntext1"/>
        <w:framePr w:w="10205" w:h="13838" w:hRule="exact" w:wrap="none" w:vAnchor="page" w:hAnchor="page" w:x="1102" w:y="1456"/>
      </w:pPr>
      <w:r>
        <w:rPr>
          <w:rStyle w:val="Zkladntext"/>
        </w:rPr>
        <w:t>If the termination concerns the coordinator and is done without its agreement, the amendment request must be submitted by another beneficiary (acting on behalf of the consortium).</w:t>
      </w:r>
    </w:p>
    <w:p w14:paraId="48BFD474" w14:textId="77777777" w:rsidR="00BD6B4F" w:rsidRDefault="006F02A6">
      <w:pPr>
        <w:pStyle w:val="Zkladntext1"/>
        <w:framePr w:w="10205" w:h="13838" w:hRule="exact" w:wrap="none" w:vAnchor="page" w:hAnchor="page" w:x="1102" w:y="1456"/>
      </w:pPr>
      <w:r>
        <w:rPr>
          <w:rStyle w:val="Zkladntext"/>
        </w:rPr>
        <w:t xml:space="preserve">The termination will </w:t>
      </w:r>
      <w:r>
        <w:rPr>
          <w:rStyle w:val="Zkladntext"/>
          <w:b/>
          <w:bCs/>
        </w:rPr>
        <w:t xml:space="preserve">take effect </w:t>
      </w:r>
      <w:r>
        <w:rPr>
          <w:rStyle w:val="Zkladntext"/>
        </w:rPr>
        <w:t>on the termination date specified in the amendment.</w:t>
      </w:r>
    </w:p>
    <w:p w14:paraId="0246405C" w14:textId="77777777" w:rsidR="00BD6B4F" w:rsidRDefault="006F02A6">
      <w:pPr>
        <w:pStyle w:val="Zkladntext1"/>
        <w:framePr w:w="10205" w:h="13838" w:hRule="exact" w:wrap="none" w:vAnchor="page" w:hAnchor="page" w:x="1102" w:y="1456"/>
      </w:pPr>
      <w:r>
        <w:rPr>
          <w:rStyle w:val="Zkladntext"/>
        </w:rPr>
        <w:t>If no information is given or if the granting authority considers that the reasons do not justify termination, it may consider the beneficiary to have been terminated improperly.</w:t>
      </w:r>
    </w:p>
    <w:p w14:paraId="5C1FB135" w14:textId="77777777" w:rsidR="00BD6B4F" w:rsidRDefault="006F02A6">
      <w:pPr>
        <w:pStyle w:val="Nadpis30"/>
        <w:framePr w:w="10205" w:h="13838" w:hRule="exact" w:wrap="none" w:vAnchor="page" w:hAnchor="page" w:x="1102" w:y="1456"/>
        <w:numPr>
          <w:ilvl w:val="2"/>
          <w:numId w:val="127"/>
        </w:numPr>
        <w:tabs>
          <w:tab w:val="left" w:pos="786"/>
        </w:tabs>
      </w:pPr>
      <w:bookmarkStart w:id="215" w:name="bookmark328"/>
      <w:r>
        <w:rPr>
          <w:rStyle w:val="Nadpis3"/>
          <w:b/>
          <w:bCs/>
        </w:rPr>
        <w:t>Effects</w:t>
      </w:r>
      <w:bookmarkEnd w:id="215"/>
    </w:p>
    <w:p w14:paraId="46DE2967" w14:textId="77777777" w:rsidR="00BD6B4F" w:rsidRDefault="006F02A6">
      <w:pPr>
        <w:pStyle w:val="Zkladntext1"/>
        <w:framePr w:w="10205" w:h="13838" w:hRule="exact" w:wrap="none" w:vAnchor="page" w:hAnchor="page" w:x="1102" w:y="1456"/>
      </w:pPr>
      <w:r>
        <w:rPr>
          <w:rStyle w:val="Zkladntext"/>
        </w:rPr>
        <w:t>The coordinator must — within 60 days from when termination takes effect — submit:</w:t>
      </w:r>
    </w:p>
    <w:p w14:paraId="53E73B85" w14:textId="77777777" w:rsidR="00BD6B4F" w:rsidRDefault="006F02A6">
      <w:pPr>
        <w:pStyle w:val="Zkladntext1"/>
        <w:framePr w:w="10205" w:h="13838" w:hRule="exact" w:wrap="none" w:vAnchor="page" w:hAnchor="page" w:x="1102" w:y="1456"/>
        <w:numPr>
          <w:ilvl w:val="0"/>
          <w:numId w:val="130"/>
        </w:numPr>
        <w:tabs>
          <w:tab w:val="left" w:pos="842"/>
        </w:tabs>
        <w:ind w:firstLine="420"/>
      </w:pPr>
      <w:r>
        <w:rPr>
          <w:rStyle w:val="Zkladntext"/>
        </w:rPr>
        <w:t xml:space="preserve">a </w:t>
      </w:r>
      <w:r>
        <w:rPr>
          <w:rStyle w:val="Zkladntext"/>
          <w:b/>
          <w:bCs/>
        </w:rPr>
        <w:t xml:space="preserve">report on the distribution of payments </w:t>
      </w:r>
      <w:r>
        <w:rPr>
          <w:rStyle w:val="Zkladntext"/>
        </w:rPr>
        <w:t>to the beneficiary concerned</w:t>
      </w:r>
    </w:p>
    <w:p w14:paraId="68E334C1" w14:textId="77777777" w:rsidR="00BD6B4F" w:rsidRDefault="006F02A6">
      <w:pPr>
        <w:pStyle w:val="Zkladntext1"/>
        <w:framePr w:w="10205" w:h="13838" w:hRule="exact" w:wrap="none" w:vAnchor="page" w:hAnchor="page" w:x="1102" w:y="1456"/>
        <w:numPr>
          <w:ilvl w:val="0"/>
          <w:numId w:val="130"/>
        </w:numPr>
        <w:tabs>
          <w:tab w:val="left" w:pos="955"/>
        </w:tabs>
        <w:ind w:left="900" w:hanging="460"/>
      </w:pPr>
      <w:r>
        <w:rPr>
          <w:rStyle w:val="Zkladntext"/>
        </w:rPr>
        <w:t xml:space="preserve">a </w:t>
      </w:r>
      <w:r>
        <w:rPr>
          <w:rStyle w:val="Zkladntext"/>
          <w:b/>
          <w:bCs/>
        </w:rPr>
        <w:t xml:space="preserve">termination report </w:t>
      </w:r>
      <w:r>
        <w:rPr>
          <w:rStyle w:val="Zkladntext"/>
        </w:rPr>
        <w:t>from the beneficiary concerned, for the open reporting period until termination, containing an overview of the progress of the work, the financial statement and the explanation on the use of resources</w:t>
      </w:r>
    </w:p>
    <w:p w14:paraId="6F6BCF57" w14:textId="77777777" w:rsidR="00BD6B4F" w:rsidRDefault="006F02A6">
      <w:pPr>
        <w:pStyle w:val="Zkladntext1"/>
        <w:framePr w:w="10205" w:h="13838" w:hRule="exact" w:wrap="none" w:vAnchor="page" w:hAnchor="page" w:x="1102" w:y="1456"/>
        <w:numPr>
          <w:ilvl w:val="0"/>
          <w:numId w:val="130"/>
        </w:numPr>
        <w:tabs>
          <w:tab w:val="left" w:pos="861"/>
        </w:tabs>
        <w:ind w:left="900" w:hanging="580"/>
      </w:pPr>
      <w:r>
        <w:rPr>
          <w:rStyle w:val="Zkladntext"/>
        </w:rPr>
        <w:t xml:space="preserve">a second </w:t>
      </w:r>
      <w:r>
        <w:rPr>
          <w:rStyle w:val="Zkladntext"/>
          <w:b/>
          <w:bCs/>
        </w:rPr>
        <w:t xml:space="preserve">request for amendment </w:t>
      </w:r>
      <w:r>
        <w:rPr>
          <w:rStyle w:val="Zkladntext"/>
        </w:rPr>
        <w:t>(</w:t>
      </w:r>
      <w:proofErr w:type="gramStart"/>
      <w:r>
        <w:rPr>
          <w:rStyle w:val="Zkladntext"/>
        </w:rPr>
        <w:t>see</w:t>
      </w:r>
      <w:proofErr w:type="gramEnd"/>
      <w:r>
        <w:rPr>
          <w:rStyle w:val="Zkladntext"/>
        </w:rPr>
        <w:t xml:space="preserve"> Article 39) with other amendments needed (e.g. reallocation of the tasks and the estimated budget of the terminated beneficiary; addition of a new beneficiary to replace the terminated beneficiary; change of coordinator, etc.).</w:t>
      </w:r>
    </w:p>
    <w:p w14:paraId="15FE26C8" w14:textId="77777777" w:rsidR="00BD6B4F" w:rsidRDefault="006F02A6">
      <w:pPr>
        <w:pStyle w:val="Zkladntext1"/>
        <w:framePr w:w="10205" w:h="13838" w:hRule="exact" w:wrap="none" w:vAnchor="page" w:hAnchor="page" w:x="1102" w:y="1456"/>
        <w:spacing w:after="0"/>
      </w:pPr>
      <w:r>
        <w:rPr>
          <w:rStyle w:val="Zkladntext"/>
        </w:rPr>
        <w:t>The granting authority will calculate the amount due to the beneficiary on the basis of the report</w:t>
      </w:r>
    </w:p>
    <w:p w14:paraId="522288F8" w14:textId="77777777" w:rsidR="00BD6B4F" w:rsidRDefault="006F02A6">
      <w:pPr>
        <w:pStyle w:val="Zhlavnebozpat0"/>
        <w:framePr w:w="240" w:h="230" w:hRule="exact" w:wrap="none" w:vAnchor="page" w:hAnchor="page" w:x="10548" w:y="16091"/>
        <w:jc w:val="right"/>
      </w:pPr>
      <w:r>
        <w:rPr>
          <w:rStyle w:val="Zhlavnebozpat"/>
        </w:rPr>
        <w:t>51</w:t>
      </w:r>
    </w:p>
    <w:p w14:paraId="11ED626C"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5AE571EB" w14:textId="77777777" w:rsidR="00BD6B4F" w:rsidRDefault="00BD6B4F">
      <w:pPr>
        <w:spacing w:line="1" w:lineRule="exact"/>
      </w:pPr>
    </w:p>
    <w:p w14:paraId="2F50366A" w14:textId="77777777" w:rsidR="00BD6B4F" w:rsidRDefault="006F02A6">
      <w:pPr>
        <w:pStyle w:val="Zhlavnebozpat0"/>
        <w:framePr w:wrap="none" w:vAnchor="page" w:hAnchor="page" w:x="1116" w:y="386"/>
      </w:pPr>
      <w:r>
        <w:rPr>
          <w:rStyle w:val="Zhlavnebozpat"/>
        </w:rPr>
        <w:t>Project: 101182652 — NEUTRAL4GS — HORIZON-MSCA-2023-SE-01</w:t>
      </w:r>
    </w:p>
    <w:p w14:paraId="33444585"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D2BBDF4" w14:textId="77777777" w:rsidR="00BD6B4F" w:rsidRDefault="006F02A6">
      <w:pPr>
        <w:pStyle w:val="Zkladntext1"/>
        <w:framePr w:w="10205" w:h="14021" w:hRule="exact" w:wrap="none" w:vAnchor="page" w:hAnchor="page" w:x="1102" w:y="1456"/>
        <w:jc w:val="both"/>
      </w:pPr>
      <w:r>
        <w:rPr>
          <w:rStyle w:val="Zkladntext"/>
        </w:rPr>
        <w:t>submitted and taking into account the unit contributions for activities implemented before the end of work date (see Article 22).</w:t>
      </w:r>
    </w:p>
    <w:p w14:paraId="72233425" w14:textId="77777777" w:rsidR="00BD6B4F" w:rsidRDefault="006F02A6">
      <w:pPr>
        <w:pStyle w:val="Zkladntext1"/>
        <w:framePr w:w="10205" w:h="14021" w:hRule="exact" w:wrap="none" w:vAnchor="page" w:hAnchor="page" w:x="1102" w:y="1456"/>
        <w:jc w:val="both"/>
      </w:pPr>
      <w:r>
        <w:rPr>
          <w:rStyle w:val="Zkladntext"/>
        </w:rPr>
        <w:t>The information in the termination report must also be included in the periodic report for the next reporting period (see Article 21).</w:t>
      </w:r>
    </w:p>
    <w:p w14:paraId="4B946EF8" w14:textId="77777777" w:rsidR="00BD6B4F" w:rsidRDefault="006F02A6">
      <w:pPr>
        <w:pStyle w:val="Zkladntext1"/>
        <w:framePr w:w="10205" w:h="14021" w:hRule="exact" w:wrap="none" w:vAnchor="page" w:hAnchor="page" w:x="1102" w:y="1456"/>
        <w:jc w:val="both"/>
      </w:pPr>
      <w:r>
        <w:rPr>
          <w:rStyle w:val="Zkladntext"/>
        </w:rPr>
        <w:t>If the granting authority does not receive the termination report within the deadline, only unit contributions which are included in an approved periodic report will be taken into account (no contributions if no periodic report was ever approved).</w:t>
      </w:r>
    </w:p>
    <w:p w14:paraId="1871FFEE" w14:textId="77777777" w:rsidR="00BD6B4F" w:rsidRDefault="006F02A6">
      <w:pPr>
        <w:pStyle w:val="Zkladntext1"/>
        <w:framePr w:w="10205" w:h="14021" w:hRule="exact" w:wrap="none" w:vAnchor="page" w:hAnchor="page" w:x="1102" w:y="1456"/>
        <w:jc w:val="both"/>
      </w:pPr>
      <w:r>
        <w:rPr>
          <w:rStyle w:val="Zkladntext"/>
        </w:rPr>
        <w:t>If the granting authority does not receive the report on the distribution of payments within the deadline, it will consider that:</w:t>
      </w:r>
    </w:p>
    <w:p w14:paraId="68740D26" w14:textId="77777777" w:rsidR="00BD6B4F" w:rsidRDefault="006F02A6">
      <w:pPr>
        <w:pStyle w:val="Zkladntext1"/>
        <w:framePr w:w="10205" w:h="14021" w:hRule="exact" w:wrap="none" w:vAnchor="page" w:hAnchor="page" w:x="1102" w:y="1456"/>
        <w:numPr>
          <w:ilvl w:val="0"/>
          <w:numId w:val="131"/>
        </w:numPr>
        <w:tabs>
          <w:tab w:val="left" w:pos="670"/>
        </w:tabs>
        <w:ind w:firstLine="300"/>
      </w:pPr>
      <w:r>
        <w:rPr>
          <w:rStyle w:val="Zkladntext"/>
        </w:rPr>
        <w:t>the coordinator did not distribute any payment to the beneficiary concerned and that</w:t>
      </w:r>
    </w:p>
    <w:p w14:paraId="472953C7" w14:textId="77777777" w:rsidR="00BD6B4F" w:rsidRDefault="006F02A6">
      <w:pPr>
        <w:pStyle w:val="Zkladntext1"/>
        <w:framePr w:w="10205" w:h="14021" w:hRule="exact" w:wrap="none" w:vAnchor="page" w:hAnchor="page" w:x="1102" w:y="1456"/>
        <w:numPr>
          <w:ilvl w:val="0"/>
          <w:numId w:val="131"/>
        </w:numPr>
        <w:tabs>
          <w:tab w:val="left" w:pos="670"/>
        </w:tabs>
        <w:ind w:firstLine="300"/>
      </w:pPr>
      <w:r>
        <w:rPr>
          <w:rStyle w:val="Zkladntext"/>
        </w:rPr>
        <w:t>the beneficiary concerned must not repay any amount to the coordinator.</w:t>
      </w:r>
    </w:p>
    <w:p w14:paraId="177FE57E" w14:textId="77777777" w:rsidR="00BD6B4F" w:rsidRDefault="006F02A6">
      <w:pPr>
        <w:pStyle w:val="Zkladntext1"/>
        <w:framePr w:w="10205" w:h="14021" w:hRule="exact" w:wrap="none" w:vAnchor="page" w:hAnchor="page" w:x="1102" w:y="1456"/>
        <w:jc w:val="both"/>
      </w:pPr>
      <w:r>
        <w:rPr>
          <w:rStyle w:val="Zkladntext"/>
        </w:rPr>
        <w:t xml:space="preserve">If the second request for amendment is accepted by the granting authority, the Agreement is </w:t>
      </w:r>
      <w:r>
        <w:rPr>
          <w:rStyle w:val="Zkladntext"/>
          <w:b/>
          <w:bCs/>
        </w:rPr>
        <w:t xml:space="preserve">amended </w:t>
      </w:r>
      <w:r>
        <w:rPr>
          <w:rStyle w:val="Zkladntext"/>
        </w:rPr>
        <w:t>to introduce the necessary changes (see Article 39).</w:t>
      </w:r>
    </w:p>
    <w:p w14:paraId="2093D157" w14:textId="77777777" w:rsidR="00BD6B4F" w:rsidRDefault="006F02A6">
      <w:pPr>
        <w:pStyle w:val="Zkladntext1"/>
        <w:framePr w:w="10205" w:h="14021" w:hRule="exact" w:wrap="none" w:vAnchor="page" w:hAnchor="page" w:x="1102" w:y="1456"/>
        <w:jc w:val="both"/>
      </w:pPr>
      <w:r>
        <w:rPr>
          <w:rStyle w:val="Zkladntext"/>
        </w:rPr>
        <w:t>If the second request for amendment is rejected by the granting authority (because it calls into question the decision awarding the grant or breaches the principle of equal treatment of applicants), the grant may be terminated (see Article 32).</w:t>
      </w:r>
    </w:p>
    <w:p w14:paraId="61D2C3C8" w14:textId="77777777" w:rsidR="00BD6B4F" w:rsidRDefault="006F02A6">
      <w:pPr>
        <w:pStyle w:val="Zkladntext1"/>
        <w:framePr w:w="10205" w:h="14021" w:hRule="exact" w:wrap="none" w:vAnchor="page" w:hAnchor="page" w:x="1102" w:y="1456"/>
        <w:jc w:val="both"/>
      </w:pPr>
      <w:r>
        <w:rPr>
          <w:rStyle w:val="Zkladntext"/>
        </w:rPr>
        <w:t>Improper termination may lead to a reduction of the grant (see Article 31) or grant termination (see Article 32).</w:t>
      </w:r>
    </w:p>
    <w:p w14:paraId="6DADACF1" w14:textId="77777777" w:rsidR="00BD6B4F" w:rsidRDefault="006F02A6">
      <w:pPr>
        <w:pStyle w:val="Zkladntext1"/>
        <w:framePr w:w="10205" w:h="14021" w:hRule="exact" w:wrap="none" w:vAnchor="page" w:hAnchor="page" w:x="1102" w:y="1456"/>
        <w:spacing w:after="260"/>
        <w:jc w:val="both"/>
      </w:pPr>
      <w:r>
        <w:rPr>
          <w:rStyle w:val="Zkladntext"/>
        </w:rPr>
        <w:t>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3AD078DC" w14:textId="77777777" w:rsidR="00BD6B4F" w:rsidRDefault="006F02A6">
      <w:pPr>
        <w:pStyle w:val="Nadpis30"/>
        <w:framePr w:w="10205" w:h="14021" w:hRule="exact" w:wrap="none" w:vAnchor="page" w:hAnchor="page" w:x="1102" w:y="1456"/>
        <w:jc w:val="both"/>
      </w:pPr>
      <w:bookmarkStart w:id="216" w:name="bookmark331"/>
      <w:bookmarkStart w:id="217" w:name="bookmark330"/>
      <w:r>
        <w:rPr>
          <w:rStyle w:val="Nadpis3"/>
          <w:b/>
          <w:bCs/>
        </w:rPr>
        <w:t>32.3 EU-initiated GA or beneficiary termination</w:t>
      </w:r>
      <w:bookmarkEnd w:id="216"/>
      <w:bookmarkEnd w:id="217"/>
    </w:p>
    <w:p w14:paraId="6AB96B8F" w14:textId="77777777" w:rsidR="00BD6B4F" w:rsidRDefault="006F02A6">
      <w:pPr>
        <w:pStyle w:val="Nadpis30"/>
        <w:framePr w:w="10205" w:h="14021" w:hRule="exact" w:wrap="none" w:vAnchor="page" w:hAnchor="page" w:x="1102" w:y="1456"/>
        <w:numPr>
          <w:ilvl w:val="2"/>
          <w:numId w:val="132"/>
        </w:numPr>
        <w:tabs>
          <w:tab w:val="left" w:pos="776"/>
        </w:tabs>
        <w:jc w:val="both"/>
      </w:pPr>
      <w:r>
        <w:rPr>
          <w:rStyle w:val="Nadpis3"/>
          <w:b/>
          <w:bCs/>
        </w:rPr>
        <w:t>Conditions</w:t>
      </w:r>
    </w:p>
    <w:p w14:paraId="66602C68" w14:textId="77777777" w:rsidR="00BD6B4F" w:rsidRDefault="006F02A6">
      <w:pPr>
        <w:pStyle w:val="Zkladntext1"/>
        <w:framePr w:w="10205" w:h="14021" w:hRule="exact" w:wrap="none" w:vAnchor="page" w:hAnchor="page" w:x="1102" w:y="1456"/>
        <w:jc w:val="both"/>
      </w:pPr>
      <w:r>
        <w:rPr>
          <w:rStyle w:val="Zkladntext"/>
        </w:rPr>
        <w:t>The granting authority may terminate the grant or the participation of one or more beneficiaries, if:</w:t>
      </w:r>
    </w:p>
    <w:p w14:paraId="12947B5C" w14:textId="77777777" w:rsidR="00BD6B4F" w:rsidRDefault="006F02A6">
      <w:pPr>
        <w:pStyle w:val="Zkladntext1"/>
        <w:framePr w:w="10205" w:h="14021" w:hRule="exact" w:wrap="none" w:vAnchor="page" w:hAnchor="page" w:x="1102" w:y="1456"/>
        <w:numPr>
          <w:ilvl w:val="0"/>
          <w:numId w:val="133"/>
        </w:numPr>
        <w:tabs>
          <w:tab w:val="left" w:pos="750"/>
        </w:tabs>
        <w:ind w:firstLine="300"/>
      </w:pPr>
      <w:r>
        <w:rPr>
          <w:rStyle w:val="Zkladntext"/>
        </w:rPr>
        <w:t>one or more beneficiaries do not accede to the Agreement (see Article 40)</w:t>
      </w:r>
    </w:p>
    <w:p w14:paraId="654D2946" w14:textId="77777777" w:rsidR="00BD6B4F" w:rsidRDefault="006F02A6">
      <w:pPr>
        <w:pStyle w:val="Zkladntext1"/>
        <w:framePr w:w="10205" w:h="14021" w:hRule="exact" w:wrap="none" w:vAnchor="page" w:hAnchor="page" w:x="1102" w:y="1456"/>
        <w:numPr>
          <w:ilvl w:val="0"/>
          <w:numId w:val="133"/>
        </w:numPr>
        <w:tabs>
          <w:tab w:val="left" w:pos="764"/>
        </w:tabs>
        <w:ind w:left="700" w:hanging="400"/>
        <w:jc w:val="both"/>
      </w:pPr>
      <w:r>
        <w:rPr>
          <w:rStyle w:val="Zkladntext"/>
        </w:rPr>
        <w:t xml:space="preserve">a change to the action or the legal, financial, technical, </w:t>
      </w:r>
      <w:proofErr w:type="spellStart"/>
      <w:r>
        <w:rPr>
          <w:rStyle w:val="Zkladntext"/>
        </w:rPr>
        <w:t>organisational</w:t>
      </w:r>
      <w:proofErr w:type="spellEnd"/>
      <w:r>
        <w:rPr>
          <w:rStyle w:val="Zkladntext"/>
        </w:rPr>
        <w:t xml:space="preserve"> or ownership situation of a beneficiary is likely to substantially affect the implementation of the action or calls into question the decision to award the grant (including changes linked to one of the exclusion grounds listed in the declaration of </w:t>
      </w:r>
      <w:proofErr w:type="spellStart"/>
      <w:r>
        <w:rPr>
          <w:rStyle w:val="Zkladntext"/>
        </w:rPr>
        <w:t>honour</w:t>
      </w:r>
      <w:proofErr w:type="spellEnd"/>
      <w:r>
        <w:rPr>
          <w:rStyle w:val="Zkladntext"/>
        </w:rPr>
        <w:t>)</w:t>
      </w:r>
    </w:p>
    <w:p w14:paraId="5C354CC0" w14:textId="77777777" w:rsidR="00BD6B4F" w:rsidRDefault="006F02A6">
      <w:pPr>
        <w:pStyle w:val="Zkladntext1"/>
        <w:framePr w:w="10205" w:h="14021" w:hRule="exact" w:wrap="none" w:vAnchor="page" w:hAnchor="page" w:x="1102" w:y="1456"/>
        <w:numPr>
          <w:ilvl w:val="0"/>
          <w:numId w:val="133"/>
        </w:numPr>
        <w:tabs>
          <w:tab w:val="left" w:pos="750"/>
        </w:tabs>
        <w:ind w:left="700" w:hanging="400"/>
        <w:jc w:val="both"/>
      </w:pPr>
      <w:r>
        <w:rPr>
          <w:rStyle w:val="Zkladntext"/>
        </w:rPr>
        <w:t>following termination of one or more beneficiaries, the necessary changes to the Agreement (and their impact on the action) would call into question the decision awarding the grant or breach the principle of equal treatment of applicants</w:t>
      </w:r>
    </w:p>
    <w:p w14:paraId="03CE584A" w14:textId="77777777" w:rsidR="00BD6B4F" w:rsidRDefault="006F02A6">
      <w:pPr>
        <w:pStyle w:val="Zkladntext1"/>
        <w:framePr w:w="10205" w:h="14021" w:hRule="exact" w:wrap="none" w:vAnchor="page" w:hAnchor="page" w:x="1102" w:y="1456"/>
        <w:numPr>
          <w:ilvl w:val="0"/>
          <w:numId w:val="133"/>
        </w:numPr>
        <w:tabs>
          <w:tab w:val="left" w:pos="764"/>
        </w:tabs>
        <w:spacing w:after="0"/>
        <w:ind w:left="700" w:hanging="400"/>
        <w:jc w:val="both"/>
      </w:pPr>
      <w:r>
        <w:rPr>
          <w:rStyle w:val="Zkladntext"/>
        </w:rPr>
        <w:t>implementation of the action has become impossible or the changes necessary for its continuation would call into question the decision awarding the grant or breach the principle of equal treatment of applicants</w:t>
      </w:r>
    </w:p>
    <w:p w14:paraId="1E1DCFFF" w14:textId="77777777" w:rsidR="00BD6B4F" w:rsidRDefault="006F02A6">
      <w:pPr>
        <w:pStyle w:val="Zhlavnebozpat0"/>
        <w:framePr w:w="240" w:h="230" w:hRule="exact" w:wrap="none" w:vAnchor="page" w:hAnchor="page" w:x="10548" w:y="16091"/>
        <w:jc w:val="right"/>
      </w:pPr>
      <w:r>
        <w:rPr>
          <w:rStyle w:val="Zhlavnebozpat"/>
        </w:rPr>
        <w:t>52</w:t>
      </w:r>
    </w:p>
    <w:p w14:paraId="78C13D8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28635B36" w14:textId="77777777" w:rsidR="00BD6B4F" w:rsidRDefault="00BD6B4F">
      <w:pPr>
        <w:spacing w:line="1" w:lineRule="exact"/>
      </w:pPr>
    </w:p>
    <w:p w14:paraId="06AEEC61"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7FAEFCD5"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77266F09" w14:textId="77777777" w:rsidR="00BD6B4F" w:rsidRDefault="006F02A6">
      <w:pPr>
        <w:pStyle w:val="Zkladntext1"/>
        <w:framePr w:w="10205" w:h="14098" w:hRule="exact" w:wrap="none" w:vAnchor="page" w:hAnchor="page" w:x="1102" w:y="1451"/>
        <w:numPr>
          <w:ilvl w:val="0"/>
          <w:numId w:val="133"/>
        </w:numPr>
        <w:tabs>
          <w:tab w:val="left" w:pos="747"/>
        </w:tabs>
        <w:ind w:left="700" w:hanging="400"/>
        <w:jc w:val="both"/>
      </w:pPr>
      <w:r>
        <w:rPr>
          <w:rStyle w:val="Zkladntext"/>
        </w:rPr>
        <w:t>a beneficiary (or person with unlimited liability for its debts) is subject to bankruptcy proceedings or similar (including insolvency, winding-up, administration by a liquidator or court, arrangement with creditors, suspension of business activities, etc.)</w:t>
      </w:r>
    </w:p>
    <w:p w14:paraId="187EAF9F" w14:textId="77777777" w:rsidR="00BD6B4F" w:rsidRDefault="006F02A6">
      <w:pPr>
        <w:pStyle w:val="Zkladntext1"/>
        <w:framePr w:w="10205" w:h="14098" w:hRule="exact" w:wrap="none" w:vAnchor="page" w:hAnchor="page" w:x="1102" w:y="1451"/>
        <w:numPr>
          <w:ilvl w:val="0"/>
          <w:numId w:val="133"/>
        </w:numPr>
        <w:tabs>
          <w:tab w:val="left" w:pos="718"/>
        </w:tabs>
        <w:ind w:left="700" w:hanging="400"/>
        <w:jc w:val="both"/>
      </w:pPr>
      <w:r>
        <w:rPr>
          <w:rStyle w:val="Zkladntext"/>
        </w:rPr>
        <w:t>a beneficiary (or person with unlimited liability for its debts) is in breach of social security or tax obligations</w:t>
      </w:r>
    </w:p>
    <w:p w14:paraId="4F242A46" w14:textId="77777777" w:rsidR="00BD6B4F" w:rsidRDefault="006F02A6">
      <w:pPr>
        <w:pStyle w:val="Zkladntext1"/>
        <w:framePr w:w="10205" w:h="14098" w:hRule="exact" w:wrap="none" w:vAnchor="page" w:hAnchor="page" w:x="1102" w:y="1451"/>
        <w:numPr>
          <w:ilvl w:val="0"/>
          <w:numId w:val="133"/>
        </w:numPr>
        <w:tabs>
          <w:tab w:val="left" w:pos="761"/>
        </w:tabs>
        <w:ind w:left="700" w:hanging="400"/>
        <w:jc w:val="both"/>
      </w:pPr>
      <w:r>
        <w:rPr>
          <w:rStyle w:val="Zkladntext"/>
        </w:rPr>
        <w:t>a beneficiary (or person having powers of representation, decision-making or control, or person essential for the award/implementation of the grant) has been found guilty of grave professional misconduct</w:t>
      </w:r>
    </w:p>
    <w:p w14:paraId="39768C28" w14:textId="77777777" w:rsidR="00BD6B4F" w:rsidRDefault="006F02A6">
      <w:pPr>
        <w:pStyle w:val="Zkladntext1"/>
        <w:framePr w:w="10205" w:h="14098" w:hRule="exact" w:wrap="none" w:vAnchor="page" w:hAnchor="page" w:x="1102" w:y="1451"/>
        <w:numPr>
          <w:ilvl w:val="0"/>
          <w:numId w:val="133"/>
        </w:numPr>
        <w:tabs>
          <w:tab w:val="left" w:pos="761"/>
        </w:tabs>
        <w:ind w:left="700" w:hanging="400"/>
        <w:jc w:val="both"/>
      </w:pPr>
      <w:r>
        <w:rPr>
          <w:rStyle w:val="Zkladntext"/>
        </w:rPr>
        <w:t xml:space="preserve">a beneficiary (or person having powers of representation, decision-making or control, or person essential for the award/implementation of the grant) has committed fraud, corruption, or is involved in a criminal </w:t>
      </w:r>
      <w:proofErr w:type="spellStart"/>
      <w:r>
        <w:rPr>
          <w:rStyle w:val="Zkladntext"/>
        </w:rPr>
        <w:t>organisation</w:t>
      </w:r>
      <w:proofErr w:type="spellEnd"/>
      <w:r>
        <w:rPr>
          <w:rStyle w:val="Zkladntext"/>
        </w:rPr>
        <w:t xml:space="preserve">, money laundering, terrorism-related crimes (including terrorism financing), child </w:t>
      </w:r>
      <w:proofErr w:type="spellStart"/>
      <w:r>
        <w:rPr>
          <w:rStyle w:val="Zkladntext"/>
        </w:rPr>
        <w:t>labour</w:t>
      </w:r>
      <w:proofErr w:type="spellEnd"/>
      <w:r>
        <w:rPr>
          <w:rStyle w:val="Zkladntext"/>
        </w:rPr>
        <w:t xml:space="preserve"> or human trafficking</w:t>
      </w:r>
    </w:p>
    <w:p w14:paraId="13EBB460" w14:textId="77777777" w:rsidR="00BD6B4F" w:rsidRDefault="006F02A6">
      <w:pPr>
        <w:pStyle w:val="Zkladntext1"/>
        <w:framePr w:w="10205" w:h="14098" w:hRule="exact" w:wrap="none" w:vAnchor="page" w:hAnchor="page" w:x="1102" w:y="1451"/>
        <w:numPr>
          <w:ilvl w:val="0"/>
          <w:numId w:val="133"/>
        </w:numPr>
        <w:tabs>
          <w:tab w:val="left" w:pos="704"/>
        </w:tabs>
        <w:ind w:left="700" w:hanging="400"/>
        <w:jc w:val="both"/>
      </w:pPr>
      <w:r>
        <w:rPr>
          <w:rStyle w:val="Zkladntext"/>
        </w:rPr>
        <w:t>a beneficiary (or person having powers of representation, decision-making or control, or person essential for the award/implementation of the grant) was created under a different jurisdiction with the intent to circumvent fiscal, social or other legal obligations in the country of origin (or created another entity with this purpose)</w:t>
      </w:r>
    </w:p>
    <w:p w14:paraId="5473722F" w14:textId="77777777" w:rsidR="00BD6B4F" w:rsidRDefault="006F02A6">
      <w:pPr>
        <w:pStyle w:val="Zkladntext1"/>
        <w:framePr w:w="10205" w:h="14098" w:hRule="exact" w:wrap="none" w:vAnchor="page" w:hAnchor="page" w:x="1102" w:y="1451"/>
        <w:numPr>
          <w:ilvl w:val="0"/>
          <w:numId w:val="133"/>
        </w:numPr>
        <w:tabs>
          <w:tab w:val="left" w:pos="704"/>
        </w:tabs>
        <w:ind w:left="700" w:hanging="400"/>
        <w:jc w:val="both"/>
      </w:pPr>
      <w:r>
        <w:rPr>
          <w:rStyle w:val="Zkladntext"/>
        </w:rPr>
        <w:t>a beneficiary (or person having powers of representation, decision-making or control, or person essential for the award/implementation of the grant) has committed:</w:t>
      </w:r>
    </w:p>
    <w:p w14:paraId="6BF04E76" w14:textId="77777777" w:rsidR="00BD6B4F" w:rsidRDefault="006F02A6">
      <w:pPr>
        <w:pStyle w:val="Zkladntext1"/>
        <w:framePr w:w="10205" w:h="14098" w:hRule="exact" w:wrap="none" w:vAnchor="page" w:hAnchor="page" w:x="1102" w:y="1451"/>
        <w:numPr>
          <w:ilvl w:val="0"/>
          <w:numId w:val="134"/>
        </w:numPr>
        <w:tabs>
          <w:tab w:val="left" w:pos="1244"/>
        </w:tabs>
        <w:ind w:firstLine="820"/>
      </w:pPr>
      <w:r>
        <w:rPr>
          <w:rStyle w:val="Zkladntext"/>
        </w:rPr>
        <w:t>substantial errors, irregularities or fraud or</w:t>
      </w:r>
    </w:p>
    <w:p w14:paraId="7CFEF974" w14:textId="77777777" w:rsidR="00BD6B4F" w:rsidRDefault="006F02A6">
      <w:pPr>
        <w:pStyle w:val="Zkladntext1"/>
        <w:framePr w:w="10205" w:h="14098" w:hRule="exact" w:wrap="none" w:vAnchor="page" w:hAnchor="page" w:x="1102" w:y="1451"/>
        <w:numPr>
          <w:ilvl w:val="0"/>
          <w:numId w:val="134"/>
        </w:numPr>
        <w:tabs>
          <w:tab w:val="left" w:pos="1311"/>
        </w:tabs>
        <w:ind w:left="1300" w:hanging="460"/>
        <w:jc w:val="both"/>
      </w:pPr>
      <w:r>
        <w:rPr>
          <w:rStyle w:val="Zkladntext"/>
        </w:rP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w:t>
      </w:r>
    </w:p>
    <w:p w14:paraId="5CB4C941" w14:textId="77777777" w:rsidR="00BD6B4F" w:rsidRDefault="006F02A6">
      <w:pPr>
        <w:pStyle w:val="Zkladntext1"/>
        <w:framePr w:w="10205" w:h="14098" w:hRule="exact" w:wrap="none" w:vAnchor="page" w:hAnchor="page" w:x="1102" w:y="1451"/>
        <w:numPr>
          <w:ilvl w:val="0"/>
          <w:numId w:val="133"/>
        </w:numPr>
        <w:tabs>
          <w:tab w:val="left" w:pos="761"/>
        </w:tabs>
        <w:ind w:left="700" w:hanging="400"/>
        <w:jc w:val="both"/>
      </w:pPr>
      <w:r>
        <w:rPr>
          <w:rStyle w:val="Zkladntext"/>
        </w:rPr>
        <w:t>a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from other grants to this grant; see Article 25)</w:t>
      </w:r>
    </w:p>
    <w:p w14:paraId="1E99B508" w14:textId="77777777" w:rsidR="00BD6B4F" w:rsidRDefault="006F02A6">
      <w:pPr>
        <w:pStyle w:val="Zkladntext1"/>
        <w:framePr w:w="10205" w:h="14098" w:hRule="exact" w:wrap="none" w:vAnchor="page" w:hAnchor="page" w:x="1102" w:y="1451"/>
        <w:numPr>
          <w:ilvl w:val="0"/>
          <w:numId w:val="133"/>
        </w:numPr>
        <w:tabs>
          <w:tab w:val="left" w:pos="704"/>
        </w:tabs>
        <w:ind w:left="700" w:hanging="400"/>
        <w:jc w:val="both"/>
      </w:pPr>
      <w:r>
        <w:rPr>
          <w:rStyle w:val="Zkladntext"/>
        </w:rPr>
        <w:t>despite a specific request by the granting authority, a beneficiary does not request — through the coordinator — an amendment to the Agreement to end the participation of one of its affiliated entities or associated partners that is in one of the situations under points (d), (f), (e), (g), (h), (</w:t>
      </w:r>
      <w:proofErr w:type="spellStart"/>
      <w:r>
        <w:rPr>
          <w:rStyle w:val="Zkladntext"/>
        </w:rPr>
        <w:t>i</w:t>
      </w:r>
      <w:proofErr w:type="spellEnd"/>
      <w:r>
        <w:rPr>
          <w:rStyle w:val="Zkladntext"/>
        </w:rPr>
        <w:t>) or (j) and to reallocate its tasks, or</w:t>
      </w:r>
    </w:p>
    <w:p w14:paraId="09C2B566" w14:textId="77777777" w:rsidR="00BD6B4F" w:rsidRDefault="006F02A6">
      <w:pPr>
        <w:pStyle w:val="Zkladntext1"/>
        <w:framePr w:w="10205" w:h="14098" w:hRule="exact" w:wrap="none" w:vAnchor="page" w:hAnchor="page" w:x="1102" w:y="1451"/>
        <w:numPr>
          <w:ilvl w:val="0"/>
          <w:numId w:val="133"/>
        </w:numPr>
        <w:tabs>
          <w:tab w:val="left" w:pos="824"/>
        </w:tabs>
        <w:ind w:firstLine="300"/>
      </w:pPr>
      <w:r>
        <w:rPr>
          <w:rStyle w:val="Zkladntext"/>
        </w:rPr>
        <w:t>other:</w:t>
      </w:r>
    </w:p>
    <w:p w14:paraId="0DB5B418" w14:textId="77777777" w:rsidR="00BD6B4F" w:rsidRDefault="006F02A6">
      <w:pPr>
        <w:pStyle w:val="Zkladntext1"/>
        <w:framePr w:w="10205" w:h="14098" w:hRule="exact" w:wrap="none" w:vAnchor="page" w:hAnchor="page" w:x="1102" w:y="1451"/>
        <w:numPr>
          <w:ilvl w:val="0"/>
          <w:numId w:val="135"/>
        </w:numPr>
        <w:tabs>
          <w:tab w:val="left" w:pos="1244"/>
        </w:tabs>
        <w:ind w:firstLine="820"/>
      </w:pPr>
      <w:r>
        <w:rPr>
          <w:rStyle w:val="Zkladntext"/>
          <w:color w:val="808080"/>
        </w:rPr>
        <w:t>linked action issues: not applicable</w:t>
      </w:r>
    </w:p>
    <w:p w14:paraId="0ECAAC60" w14:textId="77777777" w:rsidR="00BD6B4F" w:rsidRDefault="006F02A6">
      <w:pPr>
        <w:pStyle w:val="Zkladntext1"/>
        <w:framePr w:w="10205" w:h="14098" w:hRule="exact" w:wrap="none" w:vAnchor="page" w:hAnchor="page" w:x="1102" w:y="1451"/>
        <w:numPr>
          <w:ilvl w:val="0"/>
          <w:numId w:val="135"/>
        </w:numPr>
        <w:tabs>
          <w:tab w:val="left" w:pos="1291"/>
        </w:tabs>
        <w:ind w:firstLine="820"/>
      </w:pPr>
      <w:r>
        <w:rPr>
          <w:rStyle w:val="Zkladntext"/>
        </w:rPr>
        <w:t>the action has lost its scientific or technological relevance</w:t>
      </w:r>
    </w:p>
    <w:p w14:paraId="1043A66F" w14:textId="77777777" w:rsidR="00BD6B4F" w:rsidRDefault="006F02A6">
      <w:pPr>
        <w:pStyle w:val="Nadpis30"/>
        <w:framePr w:w="10205" w:h="14098" w:hRule="exact" w:wrap="none" w:vAnchor="page" w:hAnchor="page" w:x="1102" w:y="1451"/>
        <w:numPr>
          <w:ilvl w:val="2"/>
          <w:numId w:val="132"/>
        </w:numPr>
        <w:tabs>
          <w:tab w:val="left" w:pos="783"/>
        </w:tabs>
        <w:jc w:val="both"/>
      </w:pPr>
      <w:bookmarkStart w:id="218" w:name="bookmark334"/>
      <w:r>
        <w:rPr>
          <w:rStyle w:val="Nadpis3"/>
          <w:b/>
          <w:bCs/>
        </w:rPr>
        <w:t>Procedure</w:t>
      </w:r>
      <w:bookmarkEnd w:id="218"/>
    </w:p>
    <w:p w14:paraId="0E54B5B6" w14:textId="77777777" w:rsidR="00BD6B4F" w:rsidRDefault="006F02A6">
      <w:pPr>
        <w:pStyle w:val="Zkladntext1"/>
        <w:framePr w:w="10205" w:h="14098" w:hRule="exact" w:wrap="none" w:vAnchor="page" w:hAnchor="page" w:x="1102" w:y="1451"/>
        <w:spacing w:after="0"/>
        <w:jc w:val="both"/>
      </w:pPr>
      <w:r>
        <w:rPr>
          <w:rStyle w:val="Zkladntext"/>
        </w:rPr>
        <w:t xml:space="preserve">Before terminating the grant or participation of one or more beneficiaries, the granting authority will send </w:t>
      </w:r>
      <w:r>
        <w:rPr>
          <w:rStyle w:val="Zkladntext"/>
          <w:b/>
          <w:bCs/>
        </w:rPr>
        <w:t xml:space="preserve">a pre-information letter </w:t>
      </w:r>
      <w:r>
        <w:rPr>
          <w:rStyle w:val="Zkladntext"/>
        </w:rPr>
        <w:t>to the coordinator or beneficiary concerned:</w:t>
      </w:r>
    </w:p>
    <w:p w14:paraId="62CBC23C" w14:textId="77777777" w:rsidR="00BD6B4F" w:rsidRDefault="006F02A6">
      <w:pPr>
        <w:pStyle w:val="Zhlavnebozpat0"/>
        <w:framePr w:w="240" w:h="230" w:hRule="exact" w:wrap="none" w:vAnchor="page" w:hAnchor="page" w:x="10548" w:y="16091"/>
        <w:jc w:val="right"/>
      </w:pPr>
      <w:r>
        <w:rPr>
          <w:rStyle w:val="Zhlavnebozpat"/>
        </w:rPr>
        <w:t>53</w:t>
      </w:r>
    </w:p>
    <w:p w14:paraId="3DE75DB3"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70027710" w14:textId="77777777" w:rsidR="00BD6B4F" w:rsidRDefault="00BD6B4F">
      <w:pPr>
        <w:spacing w:line="1" w:lineRule="exact"/>
      </w:pPr>
    </w:p>
    <w:p w14:paraId="299E9541"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43D09C94"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3513BBEC" w14:textId="77777777" w:rsidR="00BD6B4F" w:rsidRDefault="006F02A6">
      <w:pPr>
        <w:pStyle w:val="Zkladntext1"/>
        <w:framePr w:w="10205" w:h="14136" w:hRule="exact" w:wrap="none" w:vAnchor="page" w:hAnchor="page" w:x="1102" w:y="1456"/>
        <w:numPr>
          <w:ilvl w:val="0"/>
          <w:numId w:val="136"/>
        </w:numPr>
        <w:tabs>
          <w:tab w:val="left" w:pos="660"/>
        </w:tabs>
        <w:ind w:firstLine="300"/>
      </w:pPr>
      <w:r>
        <w:rPr>
          <w:rStyle w:val="Zkladntext"/>
        </w:rPr>
        <w:t>formally notifying the intention to terminate and the reasons why and</w:t>
      </w:r>
    </w:p>
    <w:p w14:paraId="511D24A0" w14:textId="77777777" w:rsidR="00BD6B4F" w:rsidRDefault="006F02A6">
      <w:pPr>
        <w:pStyle w:val="Zkladntext1"/>
        <w:framePr w:w="10205" w:h="14136" w:hRule="exact" w:wrap="none" w:vAnchor="page" w:hAnchor="page" w:x="1102" w:y="1456"/>
        <w:numPr>
          <w:ilvl w:val="0"/>
          <w:numId w:val="136"/>
        </w:numPr>
        <w:tabs>
          <w:tab w:val="left" w:pos="660"/>
        </w:tabs>
        <w:ind w:firstLine="300"/>
      </w:pPr>
      <w:r>
        <w:rPr>
          <w:rStyle w:val="Zkladntext"/>
        </w:rPr>
        <w:t>requesting observations within 30 days of receiving notification.</w:t>
      </w:r>
    </w:p>
    <w:p w14:paraId="6612EA6F" w14:textId="77777777" w:rsidR="00BD6B4F" w:rsidRDefault="006F02A6">
      <w:pPr>
        <w:pStyle w:val="Zkladntext1"/>
        <w:framePr w:w="10205" w:h="14136" w:hRule="exact" w:wrap="none" w:vAnchor="page" w:hAnchor="page" w:x="1102" w:y="1456"/>
        <w:jc w:val="both"/>
      </w:pPr>
      <w:r>
        <w:rPr>
          <w:rStyle w:val="Zkladntext"/>
        </w:rPr>
        <w:t>If the granting authority does not receive observations or decides to pursue the procedure despite the observations it has received, it will confirm the termination and the date it will take effect (</w:t>
      </w:r>
      <w:r>
        <w:rPr>
          <w:rStyle w:val="Zkladntext"/>
          <w:b/>
          <w:bCs/>
        </w:rPr>
        <w:t>confirmation letter</w:t>
      </w:r>
      <w:r>
        <w:rPr>
          <w:rStyle w:val="Zkladntext"/>
        </w:rPr>
        <w:t>). Otherwise, it will formally notify that the procedure is discontinued.</w:t>
      </w:r>
    </w:p>
    <w:p w14:paraId="7EB89C22" w14:textId="77777777" w:rsidR="00BD6B4F" w:rsidRDefault="006F02A6">
      <w:pPr>
        <w:pStyle w:val="Zkladntext1"/>
        <w:framePr w:w="10205" w:h="14136" w:hRule="exact" w:wrap="none" w:vAnchor="page" w:hAnchor="page" w:x="1102" w:y="1456"/>
        <w:jc w:val="both"/>
      </w:pPr>
      <w:r>
        <w:rPr>
          <w:rStyle w:val="Zkladntext"/>
        </w:rPr>
        <w:t>For beneficiary terminations, the granting authority will — at the end of the procedure — also inform the coordinator.</w:t>
      </w:r>
    </w:p>
    <w:p w14:paraId="0B4AAF34" w14:textId="77777777" w:rsidR="00BD6B4F" w:rsidRDefault="006F02A6">
      <w:pPr>
        <w:pStyle w:val="Zkladntext1"/>
        <w:framePr w:w="10205" w:h="14136" w:hRule="exact" w:wrap="none" w:vAnchor="page" w:hAnchor="page" w:x="1102" w:y="1456"/>
        <w:jc w:val="both"/>
      </w:pPr>
      <w:r>
        <w:rPr>
          <w:rStyle w:val="Zkladntext"/>
        </w:rPr>
        <w:t xml:space="preserve">The termination will </w:t>
      </w:r>
      <w:r>
        <w:rPr>
          <w:rStyle w:val="Zkladntext"/>
          <w:b/>
          <w:bCs/>
        </w:rPr>
        <w:t xml:space="preserve">take effect </w:t>
      </w:r>
      <w:r>
        <w:rPr>
          <w:rStyle w:val="Zkladntext"/>
        </w:rPr>
        <w:t>the day after the confirmation notification is sent (or on a later date specified in the notification; ‘termination date’).</w:t>
      </w:r>
    </w:p>
    <w:p w14:paraId="4B301244" w14:textId="77777777" w:rsidR="00BD6B4F" w:rsidRDefault="006F02A6">
      <w:pPr>
        <w:pStyle w:val="Nadpis30"/>
        <w:framePr w:w="10205" w:h="14136" w:hRule="exact" w:wrap="none" w:vAnchor="page" w:hAnchor="page" w:x="1102" w:y="1456"/>
        <w:numPr>
          <w:ilvl w:val="2"/>
          <w:numId w:val="132"/>
        </w:numPr>
        <w:tabs>
          <w:tab w:val="left" w:pos="786"/>
        </w:tabs>
        <w:jc w:val="both"/>
      </w:pPr>
      <w:bookmarkStart w:id="219" w:name="bookmark336"/>
      <w:r>
        <w:rPr>
          <w:rStyle w:val="Nadpis3"/>
          <w:b/>
          <w:bCs/>
        </w:rPr>
        <w:t>Effects</w:t>
      </w:r>
      <w:bookmarkEnd w:id="219"/>
    </w:p>
    <w:p w14:paraId="0E399346" w14:textId="77777777" w:rsidR="00BD6B4F" w:rsidRDefault="006F02A6">
      <w:pPr>
        <w:pStyle w:val="Nadpis30"/>
        <w:framePr w:w="10205" w:h="14136" w:hRule="exact" w:wrap="none" w:vAnchor="page" w:hAnchor="page" w:x="1102" w:y="1456"/>
        <w:numPr>
          <w:ilvl w:val="0"/>
          <w:numId w:val="137"/>
        </w:numPr>
        <w:tabs>
          <w:tab w:val="left" w:pos="750"/>
        </w:tabs>
        <w:ind w:firstLine="300"/>
      </w:pPr>
      <w:r>
        <w:rPr>
          <w:rStyle w:val="Nadpis3"/>
        </w:rPr>
        <w:t xml:space="preserve">for </w:t>
      </w:r>
      <w:r>
        <w:rPr>
          <w:rStyle w:val="Nadpis3"/>
          <w:b/>
          <w:bCs/>
        </w:rPr>
        <w:t>GA termination</w:t>
      </w:r>
      <w:r>
        <w:rPr>
          <w:rStyle w:val="Nadpis3"/>
        </w:rPr>
        <w:t>:</w:t>
      </w:r>
    </w:p>
    <w:p w14:paraId="51D38C5E" w14:textId="77777777" w:rsidR="00BD6B4F" w:rsidRDefault="006F02A6">
      <w:pPr>
        <w:pStyle w:val="Zkladntext1"/>
        <w:framePr w:w="10205" w:h="14136" w:hRule="exact" w:wrap="none" w:vAnchor="page" w:hAnchor="page" w:x="1102" w:y="1456"/>
        <w:ind w:left="660"/>
        <w:jc w:val="both"/>
      </w:pPr>
      <w:r>
        <w:rPr>
          <w:rStyle w:val="Zkladntext"/>
        </w:rPr>
        <w:t xml:space="preserve">The coordinator must — within 60 days from when termination takes effect — submit a </w:t>
      </w:r>
      <w:r>
        <w:rPr>
          <w:rStyle w:val="Zkladntext"/>
          <w:b/>
          <w:bCs/>
        </w:rPr>
        <w:t xml:space="preserve">periodic report </w:t>
      </w:r>
      <w:r>
        <w:rPr>
          <w:rStyle w:val="Zkladntext"/>
        </w:rPr>
        <w:t>(for the last open reporting period until termination).</w:t>
      </w:r>
    </w:p>
    <w:p w14:paraId="3BBCC4DF" w14:textId="77777777" w:rsidR="00BD6B4F" w:rsidRDefault="006F02A6">
      <w:pPr>
        <w:pStyle w:val="Zkladntext1"/>
        <w:framePr w:w="10205" w:h="14136" w:hRule="exact" w:wrap="none" w:vAnchor="page" w:hAnchor="page" w:x="1102" w:y="1456"/>
        <w:ind w:left="660"/>
        <w:jc w:val="both"/>
      </w:pPr>
      <w:r>
        <w:rPr>
          <w:rStyle w:val="Zkladntext"/>
        </w:rPr>
        <w:t>The granting authority will calculate the final grant amount and final payment on the basis of the report submitted (see Article 22). Only units implemented until termination will be accepted.</w:t>
      </w:r>
    </w:p>
    <w:p w14:paraId="53D966DE" w14:textId="77777777" w:rsidR="00BD6B4F" w:rsidRDefault="006F02A6">
      <w:pPr>
        <w:pStyle w:val="Zkladntext1"/>
        <w:framePr w:w="10205" w:h="14136" w:hRule="exact" w:wrap="none" w:vAnchor="page" w:hAnchor="page" w:x="1102" w:y="1456"/>
        <w:ind w:left="660"/>
        <w:jc w:val="both"/>
      </w:pPr>
      <w:r>
        <w:rPr>
          <w:rStyle w:val="Zkladntext"/>
        </w:rPr>
        <w:t>If the grant is terminated for breach of the obligation to submit reports, the coordinator may not submit any report after termination.</w:t>
      </w:r>
    </w:p>
    <w:p w14:paraId="564C33E8" w14:textId="77777777" w:rsidR="00BD6B4F" w:rsidRDefault="006F02A6">
      <w:pPr>
        <w:pStyle w:val="Zkladntext1"/>
        <w:framePr w:w="10205" w:h="14136" w:hRule="exact" w:wrap="none" w:vAnchor="page" w:hAnchor="page" w:x="1102" w:y="1456"/>
        <w:ind w:left="660"/>
        <w:jc w:val="both"/>
      </w:pPr>
      <w:r>
        <w:rPr>
          <w:rStyle w:val="Zkladntext"/>
        </w:rPr>
        <w:t>If the granting authority does not receive the report within the deadline, only unit contributions which are included in an approved periodic report will be taken into account (no contributions if no periodic report was ever approved).</w:t>
      </w:r>
    </w:p>
    <w:p w14:paraId="44701C47" w14:textId="77777777" w:rsidR="00BD6B4F" w:rsidRDefault="006F02A6">
      <w:pPr>
        <w:pStyle w:val="Zkladntext1"/>
        <w:framePr w:w="10205" w:h="14136" w:hRule="exact" w:wrap="none" w:vAnchor="page" w:hAnchor="page" w:x="1102" w:y="1456"/>
        <w:ind w:left="660"/>
        <w:jc w:val="both"/>
      </w:pPr>
      <w:r>
        <w:rPr>
          <w:rStyle w:val="Zkladntext"/>
        </w:rPr>
        <w:t>Termination does not affect the granting authority’s right to reduce the grant (see Article 28) or to impose administrative sanctions (see Article 34).</w:t>
      </w:r>
    </w:p>
    <w:p w14:paraId="1BF9B732" w14:textId="77777777" w:rsidR="00BD6B4F" w:rsidRDefault="006F02A6">
      <w:pPr>
        <w:pStyle w:val="Zkladntext1"/>
        <w:framePr w:w="10205" w:h="14136" w:hRule="exact" w:wrap="none" w:vAnchor="page" w:hAnchor="page" w:x="1102" w:y="1456"/>
        <w:ind w:left="660"/>
        <w:jc w:val="both"/>
      </w:pPr>
      <w:r>
        <w:rPr>
          <w:rStyle w:val="Zkladntext"/>
        </w:rPr>
        <w:t>The beneficiaries may not claim damages due to termination by the granting authority (see Article 33).</w:t>
      </w:r>
    </w:p>
    <w:p w14:paraId="55F5C61D" w14:textId="77777777" w:rsidR="00BD6B4F" w:rsidRDefault="006F02A6">
      <w:pPr>
        <w:pStyle w:val="Zkladntext1"/>
        <w:framePr w:w="10205" w:h="14136" w:hRule="exact" w:wrap="none" w:vAnchor="page" w:hAnchor="page" w:x="1102" w:y="1456"/>
        <w:ind w:left="660"/>
        <w:jc w:val="both"/>
      </w:pPr>
      <w:r>
        <w:rPr>
          <w:rStyle w:val="Zkladntext"/>
        </w:rP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50BE3547" w14:textId="77777777" w:rsidR="00BD6B4F" w:rsidRDefault="006F02A6">
      <w:pPr>
        <w:pStyle w:val="Nadpis30"/>
        <w:framePr w:w="10205" w:h="14136" w:hRule="exact" w:wrap="none" w:vAnchor="page" w:hAnchor="page" w:x="1102" w:y="1456"/>
        <w:numPr>
          <w:ilvl w:val="0"/>
          <w:numId w:val="137"/>
        </w:numPr>
        <w:tabs>
          <w:tab w:val="left" w:pos="764"/>
        </w:tabs>
        <w:ind w:firstLine="300"/>
      </w:pPr>
      <w:bookmarkStart w:id="220" w:name="bookmark339"/>
      <w:r>
        <w:rPr>
          <w:rStyle w:val="Nadpis3"/>
        </w:rPr>
        <w:t xml:space="preserve">for </w:t>
      </w:r>
      <w:r>
        <w:rPr>
          <w:rStyle w:val="Nadpis3"/>
          <w:b/>
          <w:bCs/>
        </w:rPr>
        <w:t>beneficiary termination</w:t>
      </w:r>
      <w:r>
        <w:rPr>
          <w:rStyle w:val="Nadpis3"/>
        </w:rPr>
        <w:t>:</w:t>
      </w:r>
      <w:bookmarkEnd w:id="220"/>
    </w:p>
    <w:p w14:paraId="2C0ED077" w14:textId="77777777" w:rsidR="00BD6B4F" w:rsidRDefault="006F02A6">
      <w:pPr>
        <w:pStyle w:val="Zkladntext1"/>
        <w:framePr w:w="10205" w:h="14136" w:hRule="exact" w:wrap="none" w:vAnchor="page" w:hAnchor="page" w:x="1102" w:y="1456"/>
        <w:ind w:firstLine="660"/>
      </w:pPr>
      <w:r>
        <w:rPr>
          <w:rStyle w:val="Zkladntext"/>
        </w:rPr>
        <w:t>The coordinator must — within 60 days from when termination takes effect — submit:</w:t>
      </w:r>
    </w:p>
    <w:p w14:paraId="4F603FBE" w14:textId="77777777" w:rsidR="00BD6B4F" w:rsidRDefault="006F02A6">
      <w:pPr>
        <w:pStyle w:val="Zkladntext1"/>
        <w:framePr w:w="10205" w:h="14136" w:hRule="exact" w:wrap="none" w:vAnchor="page" w:hAnchor="page" w:x="1102" w:y="1456"/>
        <w:numPr>
          <w:ilvl w:val="0"/>
          <w:numId w:val="138"/>
        </w:numPr>
        <w:tabs>
          <w:tab w:val="left" w:pos="1492"/>
        </w:tabs>
        <w:ind w:left="1060"/>
      </w:pPr>
      <w:r>
        <w:rPr>
          <w:rStyle w:val="Zkladntext"/>
        </w:rPr>
        <w:t xml:space="preserve">a </w:t>
      </w:r>
      <w:r>
        <w:rPr>
          <w:rStyle w:val="Zkladntext"/>
          <w:b/>
          <w:bCs/>
        </w:rPr>
        <w:t xml:space="preserve">report on the distribution of payments </w:t>
      </w:r>
      <w:r>
        <w:rPr>
          <w:rStyle w:val="Zkladntext"/>
        </w:rPr>
        <w:t>to the beneficiary concerned</w:t>
      </w:r>
    </w:p>
    <w:p w14:paraId="3A7A460C" w14:textId="77777777" w:rsidR="00BD6B4F" w:rsidRDefault="006F02A6">
      <w:pPr>
        <w:pStyle w:val="Zkladntext1"/>
        <w:framePr w:w="10205" w:h="14136" w:hRule="exact" w:wrap="none" w:vAnchor="page" w:hAnchor="page" w:x="1102" w:y="1456"/>
        <w:numPr>
          <w:ilvl w:val="0"/>
          <w:numId w:val="138"/>
        </w:numPr>
        <w:tabs>
          <w:tab w:val="left" w:pos="1554"/>
        </w:tabs>
        <w:ind w:left="1540" w:hanging="460"/>
        <w:jc w:val="both"/>
      </w:pPr>
      <w:r>
        <w:rPr>
          <w:rStyle w:val="Zkladntext"/>
        </w:rPr>
        <w:t xml:space="preserve">a </w:t>
      </w:r>
      <w:r>
        <w:rPr>
          <w:rStyle w:val="Zkladntext"/>
          <w:b/>
          <w:bCs/>
        </w:rPr>
        <w:t xml:space="preserve">termination report </w:t>
      </w:r>
      <w:r>
        <w:rPr>
          <w:rStyle w:val="Zkladntext"/>
        </w:rPr>
        <w:t>from the beneficiary concerned, for the open reporting period until termination, containing an overview of the progress of the work, the financial statement, and the explanation on the use of resources</w:t>
      </w:r>
    </w:p>
    <w:p w14:paraId="7FDE1505" w14:textId="77777777" w:rsidR="00BD6B4F" w:rsidRDefault="006F02A6">
      <w:pPr>
        <w:pStyle w:val="Zkladntext1"/>
        <w:framePr w:w="10205" w:h="14136" w:hRule="exact" w:wrap="none" w:vAnchor="page" w:hAnchor="page" w:x="1102" w:y="1456"/>
        <w:numPr>
          <w:ilvl w:val="0"/>
          <w:numId w:val="138"/>
        </w:numPr>
        <w:tabs>
          <w:tab w:val="left" w:pos="1521"/>
        </w:tabs>
        <w:spacing w:after="0"/>
        <w:ind w:firstLine="980"/>
      </w:pPr>
      <w:r>
        <w:rPr>
          <w:rStyle w:val="Zkladntext"/>
        </w:rPr>
        <w:t xml:space="preserve">a </w:t>
      </w:r>
      <w:r>
        <w:rPr>
          <w:rStyle w:val="Zkladntext"/>
          <w:b/>
          <w:bCs/>
        </w:rPr>
        <w:t xml:space="preserve">request for amendment </w:t>
      </w:r>
      <w:r>
        <w:rPr>
          <w:rStyle w:val="Zkladntext"/>
        </w:rPr>
        <w:t>(see Article 39) with any amendments needed (e.g.</w:t>
      </w:r>
    </w:p>
    <w:p w14:paraId="05D958C8" w14:textId="77777777" w:rsidR="00BD6B4F" w:rsidRDefault="006F02A6">
      <w:pPr>
        <w:pStyle w:val="Zhlavnebozpat0"/>
        <w:framePr w:w="240" w:h="230" w:hRule="exact" w:wrap="none" w:vAnchor="page" w:hAnchor="page" w:x="10548" w:y="16091"/>
        <w:jc w:val="right"/>
      </w:pPr>
      <w:r>
        <w:rPr>
          <w:rStyle w:val="Zhlavnebozpat"/>
        </w:rPr>
        <w:t>54</w:t>
      </w:r>
    </w:p>
    <w:p w14:paraId="7E2F9CC9"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39ECAB4" w14:textId="77777777" w:rsidR="00BD6B4F" w:rsidRDefault="00BD6B4F">
      <w:pPr>
        <w:spacing w:line="1" w:lineRule="exact"/>
      </w:pPr>
    </w:p>
    <w:p w14:paraId="7DD2FC48"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22254C65"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0BF08A73" w14:textId="77777777" w:rsidR="00BD6B4F" w:rsidRDefault="006F02A6">
      <w:pPr>
        <w:pStyle w:val="Zkladntext1"/>
        <w:framePr w:w="10205" w:h="14131" w:hRule="exact" w:wrap="none" w:vAnchor="page" w:hAnchor="page" w:x="1102" w:y="1456"/>
        <w:ind w:left="1540"/>
        <w:jc w:val="both"/>
      </w:pPr>
      <w:r>
        <w:rPr>
          <w:rStyle w:val="Zkladntext"/>
        </w:rPr>
        <w:t>reallocation of the tasks and the estimated budget of the terminated beneficiary; addition of a new beneficiary to replace the terminated beneficiary; change of coordinator, etc.).</w:t>
      </w:r>
    </w:p>
    <w:p w14:paraId="25FC0365" w14:textId="77777777" w:rsidR="00BD6B4F" w:rsidRDefault="006F02A6">
      <w:pPr>
        <w:pStyle w:val="Zkladntext1"/>
        <w:framePr w:w="10205" w:h="14131" w:hRule="exact" w:wrap="none" w:vAnchor="page" w:hAnchor="page" w:x="1102" w:y="1456"/>
        <w:ind w:left="660"/>
        <w:jc w:val="both"/>
      </w:pPr>
      <w:r>
        <w:rPr>
          <w:rStyle w:val="Zkladntext"/>
        </w:rPr>
        <w:t>The granting authority will calculate the amount due to the beneficiary on the basis of the report submitted (see Article 22). Only units implemented until termination will be accepted.</w:t>
      </w:r>
    </w:p>
    <w:p w14:paraId="501AF436" w14:textId="77777777" w:rsidR="00BD6B4F" w:rsidRDefault="006F02A6">
      <w:pPr>
        <w:pStyle w:val="Zkladntext1"/>
        <w:framePr w:w="10205" w:h="14131" w:hRule="exact" w:wrap="none" w:vAnchor="page" w:hAnchor="page" w:x="1102" w:y="1456"/>
        <w:ind w:left="660"/>
        <w:jc w:val="both"/>
      </w:pPr>
      <w:r>
        <w:rPr>
          <w:rStyle w:val="Zkladntext"/>
        </w:rPr>
        <w:t>The information in the termination report must also be included in the periodic report for the next reporting period (see Article 21).</w:t>
      </w:r>
    </w:p>
    <w:p w14:paraId="35179023" w14:textId="77777777" w:rsidR="00BD6B4F" w:rsidRDefault="006F02A6">
      <w:pPr>
        <w:pStyle w:val="Zkladntext1"/>
        <w:framePr w:w="10205" w:h="14131" w:hRule="exact" w:wrap="none" w:vAnchor="page" w:hAnchor="page" w:x="1102" w:y="1456"/>
        <w:ind w:left="660"/>
        <w:jc w:val="both"/>
      </w:pPr>
      <w:r>
        <w:rPr>
          <w:rStyle w:val="Zkladntext"/>
        </w:rPr>
        <w:t>If the granting authority does not receive the termination report within the deadline, only unit contributions included in an approved periodic report will be taken into account (no contributions if no periodic report was ever approved).</w:t>
      </w:r>
    </w:p>
    <w:p w14:paraId="6401645B" w14:textId="77777777" w:rsidR="00BD6B4F" w:rsidRDefault="006F02A6">
      <w:pPr>
        <w:pStyle w:val="Zkladntext1"/>
        <w:framePr w:w="10205" w:h="14131" w:hRule="exact" w:wrap="none" w:vAnchor="page" w:hAnchor="page" w:x="1102" w:y="1456"/>
        <w:ind w:left="660"/>
        <w:jc w:val="both"/>
      </w:pPr>
      <w:r>
        <w:rPr>
          <w:rStyle w:val="Zkladntext"/>
        </w:rPr>
        <w:t>If the granting authority does not receive the report on the distribution of payments within the deadline, it will consider that:</w:t>
      </w:r>
    </w:p>
    <w:p w14:paraId="2473E881" w14:textId="77777777" w:rsidR="00BD6B4F" w:rsidRDefault="006F02A6">
      <w:pPr>
        <w:pStyle w:val="Zkladntext1"/>
        <w:framePr w:w="10205" w:h="14131" w:hRule="exact" w:wrap="none" w:vAnchor="page" w:hAnchor="page" w:x="1102" w:y="1456"/>
        <w:numPr>
          <w:ilvl w:val="0"/>
          <w:numId w:val="139"/>
        </w:numPr>
        <w:tabs>
          <w:tab w:val="left" w:pos="1295"/>
        </w:tabs>
        <w:ind w:firstLine="940"/>
      </w:pPr>
      <w:r>
        <w:rPr>
          <w:rStyle w:val="Zkladntext"/>
        </w:rPr>
        <w:t>the coordinator did not distribute any payment to the beneficiary concerned and that</w:t>
      </w:r>
    </w:p>
    <w:p w14:paraId="0DAB507E" w14:textId="77777777" w:rsidR="00BD6B4F" w:rsidRDefault="006F02A6">
      <w:pPr>
        <w:pStyle w:val="Zkladntext1"/>
        <w:framePr w:w="10205" w:h="14131" w:hRule="exact" w:wrap="none" w:vAnchor="page" w:hAnchor="page" w:x="1102" w:y="1456"/>
        <w:numPr>
          <w:ilvl w:val="0"/>
          <w:numId w:val="139"/>
        </w:numPr>
        <w:tabs>
          <w:tab w:val="left" w:pos="1295"/>
        </w:tabs>
        <w:ind w:firstLine="940"/>
      </w:pPr>
      <w:r>
        <w:rPr>
          <w:rStyle w:val="Zkladntext"/>
        </w:rPr>
        <w:t>the beneficiary concerned must not repay any amount to the coordinator.</w:t>
      </w:r>
    </w:p>
    <w:p w14:paraId="003BAB06" w14:textId="77777777" w:rsidR="00BD6B4F" w:rsidRDefault="006F02A6">
      <w:pPr>
        <w:pStyle w:val="Zkladntext1"/>
        <w:framePr w:w="10205" w:h="14131" w:hRule="exact" w:wrap="none" w:vAnchor="page" w:hAnchor="page" w:x="1102" w:y="1456"/>
        <w:ind w:left="660"/>
        <w:jc w:val="both"/>
      </w:pPr>
      <w:r>
        <w:rPr>
          <w:rStyle w:val="Zkladntext"/>
        </w:rPr>
        <w:t xml:space="preserve">If the request for amendment is accepted by the granting authority, the Agreement is </w:t>
      </w:r>
      <w:r>
        <w:rPr>
          <w:rStyle w:val="Zkladntext"/>
          <w:b/>
          <w:bCs/>
        </w:rPr>
        <w:t xml:space="preserve">amended </w:t>
      </w:r>
      <w:r>
        <w:rPr>
          <w:rStyle w:val="Zkladntext"/>
        </w:rPr>
        <w:t>to introduce the necessary changes (see Article 39).</w:t>
      </w:r>
    </w:p>
    <w:p w14:paraId="0C1CAFF8" w14:textId="77777777" w:rsidR="00BD6B4F" w:rsidRDefault="006F02A6">
      <w:pPr>
        <w:pStyle w:val="Zkladntext1"/>
        <w:framePr w:w="10205" w:h="14131" w:hRule="exact" w:wrap="none" w:vAnchor="page" w:hAnchor="page" w:x="1102" w:y="1456"/>
        <w:ind w:left="660"/>
        <w:jc w:val="both"/>
      </w:pPr>
      <w:r>
        <w:rPr>
          <w:rStyle w:val="Zkladntext"/>
        </w:rPr>
        <w:t>If the request for amendment is rejected by the granting authority (because it calls into question the decision awarding the grant or breaches the principle of equal treatment of applicants), the grant may be terminated (see Article 32).</w:t>
      </w:r>
    </w:p>
    <w:p w14:paraId="439765B5" w14:textId="77777777" w:rsidR="00BD6B4F" w:rsidRDefault="006F02A6">
      <w:pPr>
        <w:pStyle w:val="Zkladntext1"/>
        <w:framePr w:w="10205" w:h="14131" w:hRule="exact" w:wrap="none" w:vAnchor="page" w:hAnchor="page" w:x="1102" w:y="1456"/>
        <w:spacing w:after="420"/>
        <w:ind w:left="660"/>
        <w:jc w:val="both"/>
      </w:pPr>
      <w:r>
        <w:rPr>
          <w:rStyle w:val="Zkladntext"/>
        </w:rPr>
        <w:t>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14:paraId="2225A3D8" w14:textId="77777777" w:rsidR="00BD6B4F" w:rsidRDefault="006F02A6">
      <w:pPr>
        <w:pStyle w:val="Zkladntext1"/>
        <w:framePr w:w="10205" w:h="14131" w:hRule="exact" w:wrap="none" w:vAnchor="page" w:hAnchor="page" w:x="1102" w:y="1456"/>
        <w:spacing w:after="320"/>
        <w:ind w:left="1440" w:hanging="1440"/>
      </w:pPr>
      <w:bookmarkStart w:id="221" w:name="bookmark341"/>
      <w:r>
        <w:rPr>
          <w:rStyle w:val="Zkladntext"/>
          <w:b/>
          <w:bCs/>
          <w:u w:val="single"/>
        </w:rPr>
        <w:t>SECTION 3 OTHER CONSEQUENCES: DAMAGES AND ADMINISTRATIVE SANCTIONS</w:t>
      </w:r>
      <w:bookmarkEnd w:id="221"/>
    </w:p>
    <w:p w14:paraId="190B4A85" w14:textId="77777777" w:rsidR="00BD6B4F" w:rsidRDefault="006F02A6">
      <w:pPr>
        <w:pStyle w:val="Zkladntext1"/>
        <w:framePr w:w="10205" w:h="14131" w:hRule="exact" w:wrap="none" w:vAnchor="page" w:hAnchor="page" w:x="1102" w:y="1456"/>
        <w:numPr>
          <w:ilvl w:val="0"/>
          <w:numId w:val="140"/>
        </w:numPr>
        <w:tabs>
          <w:tab w:val="left" w:pos="1568"/>
        </w:tabs>
        <w:spacing w:after="260"/>
        <w:jc w:val="both"/>
      </w:pPr>
      <w:bookmarkStart w:id="222" w:name="bookmark342"/>
      <w:r>
        <w:rPr>
          <w:rStyle w:val="Zkladntext"/>
          <w:b/>
          <w:bCs/>
        </w:rPr>
        <w:t>— DAMAGES</w:t>
      </w:r>
      <w:bookmarkEnd w:id="222"/>
    </w:p>
    <w:p w14:paraId="61369ADE" w14:textId="77777777" w:rsidR="00BD6B4F" w:rsidRDefault="006F02A6">
      <w:pPr>
        <w:pStyle w:val="Nadpis30"/>
        <w:framePr w:w="10205" w:h="14131" w:hRule="exact" w:wrap="none" w:vAnchor="page" w:hAnchor="page" w:x="1102" w:y="1456"/>
        <w:numPr>
          <w:ilvl w:val="1"/>
          <w:numId w:val="141"/>
        </w:numPr>
        <w:tabs>
          <w:tab w:val="left" w:pos="662"/>
        </w:tabs>
        <w:jc w:val="both"/>
      </w:pPr>
      <w:bookmarkStart w:id="223" w:name="bookmark344"/>
      <w:bookmarkStart w:id="224" w:name="bookmark343"/>
      <w:r>
        <w:rPr>
          <w:rStyle w:val="Nadpis3"/>
          <w:b/>
          <w:bCs/>
        </w:rPr>
        <w:t>Liability of the granting authority</w:t>
      </w:r>
      <w:bookmarkEnd w:id="223"/>
      <w:bookmarkEnd w:id="224"/>
    </w:p>
    <w:p w14:paraId="06E02C97" w14:textId="77777777" w:rsidR="00BD6B4F" w:rsidRDefault="006F02A6">
      <w:pPr>
        <w:pStyle w:val="Zkladntext1"/>
        <w:framePr w:w="10205" w:h="14131" w:hRule="exact" w:wrap="none" w:vAnchor="page" w:hAnchor="page" w:x="1102" w:y="1456"/>
        <w:jc w:val="both"/>
      </w:pPr>
      <w:r>
        <w:rPr>
          <w:rStyle w:val="Zkladntext"/>
        </w:rPr>
        <w:t>The granting authority cannot be held liable for any damage caused to the beneficiaries or to third parties as a consequence of the implementation of the Agreement, including for gross negligence.</w:t>
      </w:r>
    </w:p>
    <w:p w14:paraId="611B4C95" w14:textId="77777777" w:rsidR="00BD6B4F" w:rsidRDefault="006F02A6">
      <w:pPr>
        <w:pStyle w:val="Zkladntext1"/>
        <w:framePr w:w="10205" w:h="14131" w:hRule="exact" w:wrap="none" w:vAnchor="page" w:hAnchor="page" w:x="1102" w:y="1456"/>
        <w:spacing w:after="260"/>
        <w:jc w:val="both"/>
      </w:pPr>
      <w:r>
        <w:rPr>
          <w:rStyle w:val="Zkladntext"/>
        </w:rPr>
        <w:t>The granting authority cannot be held liable for any damage caused by any of the beneficiaries or other participants involved in the action, as a consequence of the implementation of the Agreement.</w:t>
      </w:r>
    </w:p>
    <w:p w14:paraId="6F55E504" w14:textId="77777777" w:rsidR="00BD6B4F" w:rsidRDefault="006F02A6">
      <w:pPr>
        <w:pStyle w:val="Nadpis30"/>
        <w:framePr w:w="10205" w:h="14131" w:hRule="exact" w:wrap="none" w:vAnchor="page" w:hAnchor="page" w:x="1102" w:y="1456"/>
        <w:numPr>
          <w:ilvl w:val="1"/>
          <w:numId w:val="141"/>
        </w:numPr>
        <w:tabs>
          <w:tab w:val="left" w:pos="662"/>
        </w:tabs>
        <w:jc w:val="both"/>
      </w:pPr>
      <w:bookmarkStart w:id="225" w:name="bookmark347"/>
      <w:bookmarkStart w:id="226" w:name="bookmark346"/>
      <w:r>
        <w:rPr>
          <w:rStyle w:val="Nadpis3"/>
          <w:b/>
          <w:bCs/>
        </w:rPr>
        <w:t>Liability of the beneficiaries</w:t>
      </w:r>
      <w:bookmarkEnd w:id="225"/>
      <w:bookmarkEnd w:id="226"/>
    </w:p>
    <w:p w14:paraId="4D3FB214" w14:textId="77777777" w:rsidR="00BD6B4F" w:rsidRDefault="006F02A6">
      <w:pPr>
        <w:pStyle w:val="Zkladntext1"/>
        <w:framePr w:w="10205" w:h="14131" w:hRule="exact" w:wrap="none" w:vAnchor="page" w:hAnchor="page" w:x="1102" w:y="1456"/>
        <w:spacing w:after="0"/>
        <w:jc w:val="both"/>
      </w:pPr>
      <w:r>
        <w:rPr>
          <w:rStyle w:val="Zkladntext"/>
        </w:rPr>
        <w:t xml:space="preserve">The beneficiaries must compensate the granting authority for any damage it sustains as a result of the implementation of the action or because the action was not implemented in full compliance with the Agreement, provided that it was caused by gross negligence or </w:t>
      </w:r>
      <w:proofErr w:type="spellStart"/>
      <w:r>
        <w:rPr>
          <w:rStyle w:val="Zkladntext"/>
        </w:rPr>
        <w:t>wilful</w:t>
      </w:r>
      <w:proofErr w:type="spellEnd"/>
      <w:r>
        <w:rPr>
          <w:rStyle w:val="Zkladntext"/>
        </w:rPr>
        <w:t xml:space="preserve"> act.</w:t>
      </w:r>
    </w:p>
    <w:p w14:paraId="1F9F8B33" w14:textId="77777777" w:rsidR="00BD6B4F" w:rsidRDefault="006F02A6">
      <w:pPr>
        <w:pStyle w:val="Zhlavnebozpat0"/>
        <w:framePr w:w="240" w:h="230" w:hRule="exact" w:wrap="none" w:vAnchor="page" w:hAnchor="page" w:x="10548" w:y="16091"/>
        <w:jc w:val="right"/>
      </w:pPr>
      <w:r>
        <w:rPr>
          <w:rStyle w:val="Zhlavnebozpat"/>
        </w:rPr>
        <w:t>55</w:t>
      </w:r>
    </w:p>
    <w:p w14:paraId="46ABE683"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BB71844" w14:textId="77777777" w:rsidR="00BD6B4F" w:rsidRDefault="006F02A6">
      <w:pPr>
        <w:spacing w:line="1" w:lineRule="exact"/>
      </w:pPr>
      <w:r>
        <w:rPr>
          <w:noProof/>
        </w:rPr>
        <w:lastRenderedPageBreak/>
        <mc:AlternateContent>
          <mc:Choice Requires="wps">
            <w:drawing>
              <wp:anchor distT="0" distB="0" distL="114300" distR="114300" simplePos="0" relativeHeight="251656704" behindDoc="1" locked="0" layoutInCell="1" allowOverlap="1" wp14:anchorId="090AB9E8" wp14:editId="7B8AA2B7">
                <wp:simplePos x="0" y="0"/>
                <wp:positionH relativeFrom="page">
                  <wp:posOffset>718820</wp:posOffset>
                </wp:positionH>
                <wp:positionV relativeFrom="page">
                  <wp:posOffset>9607550</wp:posOffset>
                </wp:positionV>
                <wp:extent cx="1831975" cy="0"/>
                <wp:effectExtent l="0" t="0" r="0" b="0"/>
                <wp:wrapNone/>
                <wp:docPr id="16" name="Shape 16"/>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DA55423" id="Shape 16" o:spid="_x0000_s1026" type="#_x0000_t32" style="position:absolute;margin-left:56.6pt;margin-top:756.5pt;width:144.25pt;height:0;z-index:-25165977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" strokeweight=".95pt">
                <w10:wrap anchorx="page" anchory="page"/>
              </v:shape>
            </w:pict>
          </mc:Fallback>
        </mc:AlternateContent>
      </w:r>
    </w:p>
    <w:p w14:paraId="4A2AB907" w14:textId="77777777" w:rsidR="00BD6B4F" w:rsidRDefault="006F02A6">
      <w:pPr>
        <w:pStyle w:val="Zhlavnebozpat0"/>
        <w:framePr w:w="10210" w:h="648" w:hRule="exact" w:wrap="none" w:vAnchor="page" w:hAnchor="page" w:x="1100" w:y="386"/>
        <w:spacing w:after="140" w:line="276" w:lineRule="auto"/>
      </w:pPr>
      <w:r>
        <w:rPr>
          <w:rStyle w:val="Zhlavnebozpat"/>
        </w:rPr>
        <w:t>Project: 101182652 — NEUTRAL4GS — HORIZON-MSCA-2023-SE-01</w:t>
      </w:r>
    </w:p>
    <w:p w14:paraId="64091097" w14:textId="77777777" w:rsidR="00BD6B4F" w:rsidRDefault="006F02A6">
      <w:pPr>
        <w:pStyle w:val="Zhlavnebozpat0"/>
        <w:framePr w:w="10210" w:h="648" w:hRule="exact" w:wrap="none" w:vAnchor="page" w:hAnchor="page" w:x="1100"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4ACE62E5" w14:textId="77777777" w:rsidR="00BD6B4F" w:rsidRDefault="006F02A6">
      <w:pPr>
        <w:pStyle w:val="Zkladntext1"/>
        <w:framePr w:w="10210" w:h="13435" w:hRule="exact" w:wrap="none" w:vAnchor="page" w:hAnchor="page" w:x="1100" w:y="1456"/>
        <w:spacing w:after="320"/>
        <w:jc w:val="both"/>
      </w:pPr>
      <w:r>
        <w:rPr>
          <w:rStyle w:val="Zkladntext"/>
        </w:rPr>
        <w:t xml:space="preserve">The liability does not extend to indirect or consequential losses or similar damage (such as loss of profit, loss of revenue or loss of contracts), provided such damage was not caused by </w:t>
      </w:r>
      <w:proofErr w:type="spellStart"/>
      <w:r>
        <w:rPr>
          <w:rStyle w:val="Zkladntext"/>
        </w:rPr>
        <w:t>wilful</w:t>
      </w:r>
      <w:proofErr w:type="spellEnd"/>
      <w:r>
        <w:rPr>
          <w:rStyle w:val="Zkladntext"/>
        </w:rPr>
        <w:t xml:space="preserve"> act or by a breach of confidentiality.</w:t>
      </w:r>
    </w:p>
    <w:p w14:paraId="6AB4D690" w14:textId="77777777" w:rsidR="00BD6B4F" w:rsidRDefault="006F02A6">
      <w:pPr>
        <w:pStyle w:val="Nadpis30"/>
        <w:framePr w:w="10210" w:h="13435" w:hRule="exact" w:wrap="none" w:vAnchor="page" w:hAnchor="page" w:x="1100" w:y="1456"/>
        <w:numPr>
          <w:ilvl w:val="0"/>
          <w:numId w:val="140"/>
        </w:numPr>
        <w:tabs>
          <w:tab w:val="left" w:pos="1573"/>
        </w:tabs>
        <w:jc w:val="both"/>
      </w:pPr>
      <w:bookmarkStart w:id="227" w:name="bookmark350"/>
      <w:bookmarkStart w:id="228" w:name="bookmark349"/>
      <w:r>
        <w:rPr>
          <w:rStyle w:val="Nadpis3"/>
          <w:b/>
          <w:bCs/>
        </w:rPr>
        <w:t>— ADMINISTRATIVE SANCTIONS AND OTHER MEASURES</w:t>
      </w:r>
      <w:bookmarkEnd w:id="227"/>
      <w:bookmarkEnd w:id="228"/>
    </w:p>
    <w:p w14:paraId="36983751" w14:textId="77777777" w:rsidR="00BD6B4F" w:rsidRDefault="006F02A6">
      <w:pPr>
        <w:pStyle w:val="Zkladntext1"/>
        <w:framePr w:w="10210" w:h="13435" w:hRule="exact" w:wrap="none" w:vAnchor="page" w:hAnchor="page" w:x="1100" w:y="1456"/>
        <w:spacing w:after="400" w:line="262" w:lineRule="auto"/>
        <w:jc w:val="both"/>
      </w:pPr>
      <w:r>
        <w:rPr>
          <w:rStyle w:val="Zkladntext"/>
        </w:rPr>
        <w:t>Nothing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Articles 135 to 145 EU Financial Regulation 2018/1046 and Articles 4 and 7 of Regulation 2988/95</w:t>
      </w:r>
      <w:r>
        <w:rPr>
          <w:rStyle w:val="Zkladntext"/>
          <w:vertAlign w:val="superscript"/>
        </w:rPr>
        <w:t>20</w:t>
      </w:r>
      <w:r>
        <w:rPr>
          <w:rStyle w:val="Zkladntext"/>
        </w:rPr>
        <w:t>).</w:t>
      </w:r>
    </w:p>
    <w:p w14:paraId="088EF293" w14:textId="77777777" w:rsidR="00BD6B4F" w:rsidRDefault="006F02A6">
      <w:pPr>
        <w:pStyle w:val="Nadpis30"/>
        <w:framePr w:w="10210" w:h="13435" w:hRule="exact" w:wrap="none" w:vAnchor="page" w:hAnchor="page" w:x="1100" w:y="1456"/>
        <w:spacing w:after="320"/>
        <w:jc w:val="both"/>
      </w:pPr>
      <w:bookmarkStart w:id="229" w:name="bookmark353"/>
      <w:bookmarkStart w:id="230" w:name="bookmark352"/>
      <w:r>
        <w:rPr>
          <w:rStyle w:val="Nadpis3"/>
          <w:b/>
          <w:bCs/>
          <w:u w:val="single"/>
        </w:rPr>
        <w:t>SECTION 4 FORCE MAJEURE</w:t>
      </w:r>
      <w:bookmarkEnd w:id="229"/>
      <w:bookmarkEnd w:id="230"/>
    </w:p>
    <w:p w14:paraId="6EFCA434" w14:textId="77777777" w:rsidR="00BD6B4F" w:rsidRDefault="006F02A6">
      <w:pPr>
        <w:pStyle w:val="Nadpis30"/>
        <w:framePr w:w="10210" w:h="13435" w:hRule="exact" w:wrap="none" w:vAnchor="page" w:hAnchor="page" w:x="1100" w:y="1456"/>
        <w:jc w:val="both"/>
      </w:pPr>
      <w:bookmarkStart w:id="231" w:name="bookmark355"/>
      <w:r>
        <w:rPr>
          <w:rStyle w:val="Nadpis3"/>
          <w:b/>
          <w:bCs/>
        </w:rPr>
        <w:t>ARTICLE 35 — FORCE MAJEURE</w:t>
      </w:r>
      <w:bookmarkEnd w:id="231"/>
    </w:p>
    <w:p w14:paraId="6D343E92" w14:textId="77777777" w:rsidR="00BD6B4F" w:rsidRDefault="006F02A6">
      <w:pPr>
        <w:pStyle w:val="Zkladntext1"/>
        <w:framePr w:w="10210" w:h="13435" w:hRule="exact" w:wrap="none" w:vAnchor="page" w:hAnchor="page" w:x="1100" w:y="1456"/>
        <w:jc w:val="both"/>
      </w:pPr>
      <w:r>
        <w:rPr>
          <w:rStyle w:val="Zkladntext"/>
        </w:rPr>
        <w:t>A party prevented by force majeure from fulfilling its obligations under the Agreement cannot be considered in breach of them.</w:t>
      </w:r>
    </w:p>
    <w:p w14:paraId="08516599" w14:textId="77777777" w:rsidR="00BD6B4F" w:rsidRDefault="006F02A6">
      <w:pPr>
        <w:pStyle w:val="Zkladntext1"/>
        <w:framePr w:w="10210" w:h="13435" w:hRule="exact" w:wrap="none" w:vAnchor="page" w:hAnchor="page" w:x="1100" w:y="1456"/>
        <w:jc w:val="both"/>
      </w:pPr>
      <w:r>
        <w:rPr>
          <w:rStyle w:val="Zkladntext"/>
        </w:rPr>
        <w:t>‘Force majeure’ means any situation or event that:</w:t>
      </w:r>
    </w:p>
    <w:p w14:paraId="35B34A1E" w14:textId="77777777" w:rsidR="00BD6B4F" w:rsidRDefault="006F02A6">
      <w:pPr>
        <w:pStyle w:val="Zkladntext1"/>
        <w:framePr w:w="10210" w:h="13435" w:hRule="exact" w:wrap="none" w:vAnchor="page" w:hAnchor="page" w:x="1100" w:y="1456"/>
        <w:numPr>
          <w:ilvl w:val="0"/>
          <w:numId w:val="142"/>
        </w:numPr>
        <w:tabs>
          <w:tab w:val="left" w:pos="650"/>
        </w:tabs>
        <w:ind w:firstLine="300"/>
      </w:pPr>
      <w:r>
        <w:rPr>
          <w:rStyle w:val="Zkladntext"/>
        </w:rPr>
        <w:t>prevents either party from fulfilling their obligations under the Agreement,</w:t>
      </w:r>
    </w:p>
    <w:p w14:paraId="3A2F28D5" w14:textId="77777777" w:rsidR="00BD6B4F" w:rsidRDefault="006F02A6">
      <w:pPr>
        <w:pStyle w:val="Zkladntext1"/>
        <w:framePr w:w="10210" w:h="13435" w:hRule="exact" w:wrap="none" w:vAnchor="page" w:hAnchor="page" w:x="1100" w:y="1456"/>
        <w:numPr>
          <w:ilvl w:val="0"/>
          <w:numId w:val="142"/>
        </w:numPr>
        <w:tabs>
          <w:tab w:val="left" w:pos="650"/>
        </w:tabs>
        <w:ind w:firstLine="300"/>
      </w:pPr>
      <w:r>
        <w:rPr>
          <w:rStyle w:val="Zkladntext"/>
        </w:rPr>
        <w:t>was unforeseeable, exceptional situation and beyond the parties’ control,</w:t>
      </w:r>
    </w:p>
    <w:p w14:paraId="3E3E353E" w14:textId="77777777" w:rsidR="00BD6B4F" w:rsidRDefault="006F02A6">
      <w:pPr>
        <w:pStyle w:val="Zkladntext1"/>
        <w:framePr w:w="10210" w:h="13435" w:hRule="exact" w:wrap="none" w:vAnchor="page" w:hAnchor="page" w:x="1100" w:y="1456"/>
        <w:numPr>
          <w:ilvl w:val="0"/>
          <w:numId w:val="142"/>
        </w:numPr>
        <w:tabs>
          <w:tab w:val="left" w:pos="656"/>
        </w:tabs>
        <w:ind w:left="660" w:hanging="360"/>
      </w:pPr>
      <w:r>
        <w:rPr>
          <w:rStyle w:val="Zkladntext"/>
        </w:rPr>
        <w:t>was not due to error or negligence on their part (or on the part of other participants involved in the action), and</w:t>
      </w:r>
    </w:p>
    <w:p w14:paraId="738D5866" w14:textId="77777777" w:rsidR="00BD6B4F" w:rsidRDefault="006F02A6">
      <w:pPr>
        <w:pStyle w:val="Zkladntext1"/>
        <w:framePr w:w="10210" w:h="13435" w:hRule="exact" w:wrap="none" w:vAnchor="page" w:hAnchor="page" w:x="1100" w:y="1456"/>
        <w:numPr>
          <w:ilvl w:val="0"/>
          <w:numId w:val="142"/>
        </w:numPr>
        <w:tabs>
          <w:tab w:val="left" w:pos="650"/>
        </w:tabs>
        <w:ind w:firstLine="300"/>
      </w:pPr>
      <w:r>
        <w:rPr>
          <w:rStyle w:val="Zkladntext"/>
        </w:rPr>
        <w:t>proves to be inevitable in spite of exercising all due diligence.</w:t>
      </w:r>
    </w:p>
    <w:p w14:paraId="108528D5" w14:textId="77777777" w:rsidR="00BD6B4F" w:rsidRDefault="006F02A6">
      <w:pPr>
        <w:pStyle w:val="Zkladntext1"/>
        <w:framePr w:w="10210" w:h="13435" w:hRule="exact" w:wrap="none" w:vAnchor="page" w:hAnchor="page" w:x="1100" w:y="1456"/>
      </w:pPr>
      <w:r>
        <w:rPr>
          <w:rStyle w:val="Zkladntext"/>
        </w:rPr>
        <w:t>Any situation constituting force majeure must be formally notified to the other party without delay, stating the nature, likely duration and foreseeable effects.</w:t>
      </w:r>
    </w:p>
    <w:p w14:paraId="5F7C3CE2" w14:textId="77777777" w:rsidR="00BD6B4F" w:rsidRDefault="006F02A6">
      <w:pPr>
        <w:pStyle w:val="Zkladntext1"/>
        <w:framePr w:w="10210" w:h="13435" w:hRule="exact" w:wrap="none" w:vAnchor="page" w:hAnchor="page" w:x="1100" w:y="1456"/>
        <w:spacing w:after="540"/>
      </w:pPr>
      <w:r>
        <w:rPr>
          <w:rStyle w:val="Zkladntext"/>
        </w:rPr>
        <w:t>The parties must immediately take all the necessary steps to limit any damage due to force majeure and do their best to resume implementation of the action as soon as possible.</w:t>
      </w:r>
    </w:p>
    <w:p w14:paraId="3C388B36" w14:textId="77777777" w:rsidR="00BD6B4F" w:rsidRDefault="006F02A6">
      <w:pPr>
        <w:pStyle w:val="Zkladntext1"/>
        <w:framePr w:w="10210" w:h="13435" w:hRule="exact" w:wrap="none" w:vAnchor="page" w:hAnchor="page" w:x="1100" w:y="1456"/>
        <w:spacing w:after="320"/>
      </w:pPr>
      <w:bookmarkStart w:id="232" w:name="bookmark357"/>
      <w:r>
        <w:rPr>
          <w:rStyle w:val="Zkladntext"/>
          <w:b/>
          <w:bCs/>
          <w:u w:val="single"/>
        </w:rPr>
        <w:t>CHAPTER 6 FINAL PROVISIONS</w:t>
      </w:r>
      <w:bookmarkEnd w:id="232"/>
    </w:p>
    <w:p w14:paraId="604159AD" w14:textId="77777777" w:rsidR="00BD6B4F" w:rsidRDefault="006F02A6">
      <w:pPr>
        <w:pStyle w:val="Zkladntext1"/>
        <w:framePr w:w="10210" w:h="13435" w:hRule="exact" w:wrap="none" w:vAnchor="page" w:hAnchor="page" w:x="1100" w:y="1456"/>
        <w:spacing w:after="260"/>
      </w:pPr>
      <w:bookmarkStart w:id="233" w:name="bookmark358"/>
      <w:r>
        <w:rPr>
          <w:rStyle w:val="Zkladntext"/>
          <w:b/>
          <w:bCs/>
        </w:rPr>
        <w:t>ARTICLE 36 — COMMUNICATION BETWEEN THE PARTIES</w:t>
      </w:r>
      <w:bookmarkEnd w:id="233"/>
    </w:p>
    <w:p w14:paraId="461A317E" w14:textId="77777777" w:rsidR="00BD6B4F" w:rsidRDefault="006F02A6">
      <w:pPr>
        <w:pStyle w:val="Nadpis30"/>
        <w:framePr w:w="10210" w:h="13435" w:hRule="exact" w:wrap="none" w:vAnchor="page" w:hAnchor="page" w:x="1100" w:y="1456"/>
        <w:numPr>
          <w:ilvl w:val="1"/>
          <w:numId w:val="143"/>
        </w:numPr>
        <w:tabs>
          <w:tab w:val="left" w:pos="656"/>
        </w:tabs>
      </w:pPr>
      <w:bookmarkStart w:id="234" w:name="bookmark360"/>
      <w:bookmarkStart w:id="235" w:name="bookmark359"/>
      <w:r>
        <w:rPr>
          <w:rStyle w:val="Nadpis3"/>
          <w:b/>
          <w:bCs/>
        </w:rPr>
        <w:t>Forms and means of communication — Electronic management</w:t>
      </w:r>
      <w:bookmarkEnd w:id="234"/>
      <w:bookmarkEnd w:id="235"/>
    </w:p>
    <w:p w14:paraId="75E97AF9" w14:textId="77777777" w:rsidR="00BD6B4F" w:rsidRDefault="006F02A6">
      <w:pPr>
        <w:pStyle w:val="Zkladntext1"/>
        <w:framePr w:w="10210" w:h="13435" w:hRule="exact" w:wrap="none" w:vAnchor="page" w:hAnchor="page" w:x="1100" w:y="1456"/>
      </w:pPr>
      <w:r>
        <w:rPr>
          <w:rStyle w:val="Zkladntext"/>
        </w:rPr>
        <w:t>EU grants are managed fully electronically through the EU Funding &amp; Tenders Portal (‘Portal’).</w:t>
      </w:r>
    </w:p>
    <w:p w14:paraId="191F983F" w14:textId="77777777" w:rsidR="00BD6B4F" w:rsidRDefault="006F02A6">
      <w:pPr>
        <w:pStyle w:val="Zkladntext1"/>
        <w:framePr w:w="10210" w:h="13435" w:hRule="exact" w:wrap="none" w:vAnchor="page" w:hAnchor="page" w:x="1100" w:y="1456"/>
        <w:spacing w:after="0"/>
      </w:pPr>
      <w:r>
        <w:rPr>
          <w:rStyle w:val="Zkladntext"/>
        </w:rPr>
        <w:t>All communications must be made electronically through the Portal, in accordance with the Portal Terms and Conditions and using the forms and templates provided there (except if explicitly instructed otherwise by the granting authority).</w:t>
      </w:r>
    </w:p>
    <w:p w14:paraId="6C20710A" w14:textId="77777777" w:rsidR="00BD6B4F" w:rsidRDefault="006F02A6">
      <w:pPr>
        <w:pStyle w:val="Poznmkapodarou0"/>
        <w:framePr w:w="10210" w:h="466" w:hRule="exact" w:wrap="none" w:vAnchor="page" w:hAnchor="page" w:x="1100" w:y="15247"/>
      </w:pPr>
      <w:r>
        <w:rPr>
          <w:rStyle w:val="Poznmkapodarou"/>
          <w:vertAlign w:val="superscript"/>
        </w:rPr>
        <w:t>20</w:t>
      </w:r>
      <w:r>
        <w:rPr>
          <w:rStyle w:val="Poznmkapodarou"/>
        </w:rPr>
        <w:t xml:space="preserve"> Council Regulation (EC, Euratom) No 2988/95 of 18 December 1995 on the protection of the European Communities financial interests (OJ L 312, 23.12.1995, p. 1).</w:t>
      </w:r>
    </w:p>
    <w:p w14:paraId="339D89C4" w14:textId="77777777" w:rsidR="00BD6B4F" w:rsidRDefault="006F02A6">
      <w:pPr>
        <w:pStyle w:val="Zhlavnebozpat0"/>
        <w:framePr w:w="240" w:h="230" w:hRule="exact" w:wrap="none" w:vAnchor="page" w:hAnchor="page" w:x="10551" w:y="16091"/>
        <w:jc w:val="right"/>
      </w:pPr>
      <w:r>
        <w:rPr>
          <w:rStyle w:val="Zhlavnebozpat"/>
        </w:rPr>
        <w:t>56</w:t>
      </w:r>
    </w:p>
    <w:p w14:paraId="3DBAE4DE"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5EAE91F" w14:textId="77777777" w:rsidR="00BD6B4F" w:rsidRDefault="00BD6B4F">
      <w:pPr>
        <w:spacing w:line="1" w:lineRule="exact"/>
      </w:pPr>
    </w:p>
    <w:p w14:paraId="5FFE273F"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343485B0"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DF976B2" w14:textId="77777777" w:rsidR="00BD6B4F" w:rsidRDefault="006F02A6">
      <w:pPr>
        <w:pStyle w:val="Zkladntext1"/>
        <w:framePr w:w="10205" w:h="13162" w:hRule="exact" w:wrap="none" w:vAnchor="page" w:hAnchor="page" w:x="1102" w:y="1451"/>
        <w:jc w:val="both"/>
      </w:pPr>
      <w:r>
        <w:rPr>
          <w:rStyle w:val="Zkladntext"/>
        </w:rPr>
        <w:t>Communications must be made in writing and clearly identify the grant agreement (project number and acronym).</w:t>
      </w:r>
    </w:p>
    <w:p w14:paraId="464B68A0" w14:textId="77777777" w:rsidR="00BD6B4F" w:rsidRDefault="006F02A6">
      <w:pPr>
        <w:pStyle w:val="Zkladntext1"/>
        <w:framePr w:w="10205" w:h="13162" w:hRule="exact" w:wrap="none" w:vAnchor="page" w:hAnchor="page" w:x="1102" w:y="1451"/>
        <w:jc w:val="both"/>
      </w:pPr>
      <w:r>
        <w:rPr>
          <w:rStyle w:val="Zkladntext"/>
        </w:rPr>
        <w:t xml:space="preserve">Communications must be made by persons </w:t>
      </w:r>
      <w:proofErr w:type="spellStart"/>
      <w:r>
        <w:rPr>
          <w:rStyle w:val="Zkladntext"/>
        </w:rPr>
        <w:t>authorised</w:t>
      </w:r>
      <w:proofErr w:type="spellEnd"/>
      <w:r>
        <w:rPr>
          <w:rStyle w:val="Zkladntext"/>
        </w:rPr>
        <w:t xml:space="preserve"> according to the Portal Terms and Conditions. For naming the </w:t>
      </w:r>
      <w:proofErr w:type="spellStart"/>
      <w:r>
        <w:rPr>
          <w:rStyle w:val="Zkladntext"/>
        </w:rPr>
        <w:t>authorised</w:t>
      </w:r>
      <w:proofErr w:type="spellEnd"/>
      <w:r>
        <w:rPr>
          <w:rStyle w:val="Zkladntext"/>
        </w:rPr>
        <w:t xml:space="preserve"> persons, each beneficiary must have designated — before the signature of this Agreement — a ‘legal entity appointed representative (LEAR)’. The role and tasks of the LEAR are stipulated in their appointment letter (see Portal Terms and Conditions).</w:t>
      </w:r>
    </w:p>
    <w:p w14:paraId="55F9936C" w14:textId="77777777" w:rsidR="00BD6B4F" w:rsidRDefault="006F02A6">
      <w:pPr>
        <w:pStyle w:val="Zkladntext1"/>
        <w:framePr w:w="10205" w:h="13162" w:hRule="exact" w:wrap="none" w:vAnchor="page" w:hAnchor="page" w:x="1102" w:y="1451"/>
        <w:spacing w:after="260"/>
        <w:jc w:val="both"/>
      </w:pPr>
      <w:r>
        <w:rPr>
          <w:rStyle w:val="Zkladntext"/>
        </w:rPr>
        <w:t>If the electronic exchange system is temporarily unavailable, instructions will be given on the Portal.</w:t>
      </w:r>
    </w:p>
    <w:p w14:paraId="62997325" w14:textId="77777777" w:rsidR="00BD6B4F" w:rsidRDefault="006F02A6">
      <w:pPr>
        <w:pStyle w:val="Nadpis30"/>
        <w:framePr w:w="10205" w:h="13162" w:hRule="exact" w:wrap="none" w:vAnchor="page" w:hAnchor="page" w:x="1102" w:y="1451"/>
        <w:numPr>
          <w:ilvl w:val="1"/>
          <w:numId w:val="143"/>
        </w:numPr>
        <w:tabs>
          <w:tab w:val="left" w:pos="662"/>
        </w:tabs>
        <w:jc w:val="both"/>
      </w:pPr>
      <w:bookmarkStart w:id="236" w:name="bookmark362"/>
      <w:r>
        <w:rPr>
          <w:rStyle w:val="Nadpis3"/>
          <w:b/>
          <w:bCs/>
        </w:rPr>
        <w:t>Date of communication</w:t>
      </w:r>
      <w:bookmarkEnd w:id="236"/>
    </w:p>
    <w:p w14:paraId="33E33546" w14:textId="77777777" w:rsidR="00BD6B4F" w:rsidRDefault="006F02A6">
      <w:pPr>
        <w:pStyle w:val="Zkladntext1"/>
        <w:framePr w:w="10205" w:h="13162" w:hRule="exact" w:wrap="none" w:vAnchor="page" w:hAnchor="page" w:x="1102" w:y="1451"/>
        <w:jc w:val="both"/>
      </w:pPr>
      <w:r>
        <w:rPr>
          <w:rStyle w:val="Zkladntext"/>
        </w:rPr>
        <w:t>The sending date for communications made through the Portal will be the date and time of sending, as indicated by the time logs.</w:t>
      </w:r>
    </w:p>
    <w:p w14:paraId="2E7F884F" w14:textId="77777777" w:rsidR="00BD6B4F" w:rsidRDefault="006F02A6">
      <w:pPr>
        <w:pStyle w:val="Zkladntext1"/>
        <w:framePr w:w="10205" w:h="13162" w:hRule="exact" w:wrap="none" w:vAnchor="page" w:hAnchor="page" w:x="1102" w:y="1451"/>
        <w:jc w:val="both"/>
      </w:pPr>
      <w:r>
        <w:rPr>
          <w:rStyle w:val="Zkladntext"/>
        </w:rPr>
        <w:t>The receiving date for communications made through the Portal will be the date and time the communication is accessed, as indicated by the time logs. Formal notifications that have not been accessed within 10 days after sending, will be considered to have been accessed (see Portal Terms and Conditions).</w:t>
      </w:r>
    </w:p>
    <w:p w14:paraId="6D9D1C48" w14:textId="77777777" w:rsidR="00BD6B4F" w:rsidRDefault="006F02A6">
      <w:pPr>
        <w:pStyle w:val="Zkladntext1"/>
        <w:framePr w:w="10205" w:h="13162" w:hRule="exact" w:wrap="none" w:vAnchor="page" w:hAnchor="page" w:x="1102" w:y="1451"/>
        <w:jc w:val="both"/>
      </w:pPr>
      <w:r>
        <w:rPr>
          <w:rStyle w:val="Zkladntext"/>
        </w:rPr>
        <w:t>If a communication is exceptionally made on paper (by e-mail or postal service), general principles apply (i.e. date of sending/receipt). Formal notifications by registered post with proof of delivery will be considered to have been received either on the delivery date registered by the postal service or the deadline for collection at the post office.</w:t>
      </w:r>
    </w:p>
    <w:p w14:paraId="3F52F157" w14:textId="77777777" w:rsidR="00BD6B4F" w:rsidRDefault="006F02A6">
      <w:pPr>
        <w:pStyle w:val="Zkladntext1"/>
        <w:framePr w:w="10205" w:h="13162" w:hRule="exact" w:wrap="none" w:vAnchor="page" w:hAnchor="page" w:x="1102" w:y="1451"/>
        <w:spacing w:after="260"/>
        <w:jc w:val="both"/>
      </w:pPr>
      <w:r>
        <w:rPr>
          <w:rStyle w:val="Zkladntext"/>
        </w:rPr>
        <w:t>If the electronic exchange system is temporarily unavailable, the sending party cannot be considered in breach of its obligation to send a communication within a specified deadline.</w:t>
      </w:r>
    </w:p>
    <w:p w14:paraId="6C0161C2" w14:textId="77777777" w:rsidR="00BD6B4F" w:rsidRDefault="006F02A6">
      <w:pPr>
        <w:pStyle w:val="Nadpis30"/>
        <w:framePr w:w="10205" w:h="13162" w:hRule="exact" w:wrap="none" w:vAnchor="page" w:hAnchor="page" w:x="1102" w:y="1451"/>
        <w:numPr>
          <w:ilvl w:val="1"/>
          <w:numId w:val="143"/>
        </w:numPr>
        <w:tabs>
          <w:tab w:val="left" w:pos="662"/>
        </w:tabs>
        <w:jc w:val="both"/>
      </w:pPr>
      <w:bookmarkStart w:id="237" w:name="bookmark365"/>
      <w:bookmarkStart w:id="238" w:name="bookmark364"/>
      <w:r>
        <w:rPr>
          <w:rStyle w:val="Nadpis3"/>
          <w:b/>
          <w:bCs/>
        </w:rPr>
        <w:t>Addresses for communication</w:t>
      </w:r>
      <w:bookmarkEnd w:id="237"/>
      <w:bookmarkEnd w:id="238"/>
    </w:p>
    <w:p w14:paraId="0C103070" w14:textId="77777777" w:rsidR="00BD6B4F" w:rsidRDefault="006F02A6">
      <w:pPr>
        <w:pStyle w:val="Zkladntext1"/>
        <w:framePr w:w="10205" w:h="13162" w:hRule="exact" w:wrap="none" w:vAnchor="page" w:hAnchor="page" w:x="1102" w:y="1451"/>
        <w:jc w:val="both"/>
      </w:pPr>
      <w:r>
        <w:rPr>
          <w:rStyle w:val="Zkladntext"/>
        </w:rPr>
        <w:t>The Portal can be accessed via the Europa website.</w:t>
      </w:r>
    </w:p>
    <w:p w14:paraId="641EEDF6" w14:textId="77777777" w:rsidR="00BD6B4F" w:rsidRDefault="006F02A6">
      <w:pPr>
        <w:pStyle w:val="Zkladntext1"/>
        <w:framePr w:w="10205" w:h="13162" w:hRule="exact" w:wrap="none" w:vAnchor="page" w:hAnchor="page" w:x="1102" w:y="1451"/>
        <w:jc w:val="both"/>
      </w:pPr>
      <w:r>
        <w:rPr>
          <w:rStyle w:val="Zkladntext"/>
        </w:rPr>
        <w:t>The address for paper communications to the granting authority (if exceptionally allowed) is the official mailing address indicated on its website.</w:t>
      </w:r>
    </w:p>
    <w:p w14:paraId="119BD5D4" w14:textId="77777777" w:rsidR="00BD6B4F" w:rsidRDefault="006F02A6">
      <w:pPr>
        <w:pStyle w:val="Zkladntext1"/>
        <w:framePr w:w="10205" w:h="13162" w:hRule="exact" w:wrap="none" w:vAnchor="page" w:hAnchor="page" w:x="1102" w:y="1451"/>
        <w:spacing w:after="300"/>
        <w:jc w:val="both"/>
      </w:pPr>
      <w:r>
        <w:rPr>
          <w:rStyle w:val="Zkladntext"/>
        </w:rPr>
        <w:t>For beneficiaries, it is the legal address specified in the Portal Participant Register.</w:t>
      </w:r>
    </w:p>
    <w:p w14:paraId="2266E93A" w14:textId="77777777" w:rsidR="00BD6B4F" w:rsidRDefault="006F02A6">
      <w:pPr>
        <w:pStyle w:val="Nadpis30"/>
        <w:framePr w:w="10205" w:h="13162" w:hRule="exact" w:wrap="none" w:vAnchor="page" w:hAnchor="page" w:x="1102" w:y="1451"/>
        <w:numPr>
          <w:ilvl w:val="0"/>
          <w:numId w:val="144"/>
        </w:numPr>
        <w:tabs>
          <w:tab w:val="left" w:pos="1578"/>
        </w:tabs>
        <w:jc w:val="both"/>
      </w:pPr>
      <w:bookmarkStart w:id="239" w:name="bookmark368"/>
      <w:bookmarkStart w:id="240" w:name="bookmark367"/>
      <w:r>
        <w:rPr>
          <w:rStyle w:val="Nadpis3"/>
          <w:b/>
          <w:bCs/>
        </w:rPr>
        <w:t>— INTERPRETATION OF THE AGREEMENT</w:t>
      </w:r>
      <w:bookmarkEnd w:id="239"/>
      <w:bookmarkEnd w:id="240"/>
    </w:p>
    <w:p w14:paraId="610E2D49" w14:textId="77777777" w:rsidR="00BD6B4F" w:rsidRDefault="006F02A6">
      <w:pPr>
        <w:pStyle w:val="Zkladntext1"/>
        <w:framePr w:w="10205" w:h="13162" w:hRule="exact" w:wrap="none" w:vAnchor="page" w:hAnchor="page" w:x="1102" w:y="1451"/>
        <w:jc w:val="both"/>
      </w:pPr>
      <w:r>
        <w:rPr>
          <w:rStyle w:val="Zkladntext"/>
        </w:rPr>
        <w:t>The provisions in the Data Sheet take precedence over the rest of the Terms and Conditions of the Agreement.</w:t>
      </w:r>
    </w:p>
    <w:p w14:paraId="77EC33D7" w14:textId="77777777" w:rsidR="00BD6B4F" w:rsidRDefault="006F02A6">
      <w:pPr>
        <w:pStyle w:val="Zkladntext1"/>
        <w:framePr w:w="10205" w:h="13162" w:hRule="exact" w:wrap="none" w:vAnchor="page" w:hAnchor="page" w:x="1102" w:y="1451"/>
        <w:jc w:val="both"/>
      </w:pPr>
      <w:r>
        <w:rPr>
          <w:rStyle w:val="Zkladntext"/>
        </w:rPr>
        <w:t>Annex 5 takes precedence over the Terms and Conditions; the Terms and Conditions take precedence over the Annexes other than Annex 5.</w:t>
      </w:r>
    </w:p>
    <w:p w14:paraId="3B8DB5A5" w14:textId="77777777" w:rsidR="00BD6B4F" w:rsidRDefault="006F02A6">
      <w:pPr>
        <w:pStyle w:val="Zkladntext1"/>
        <w:framePr w:w="10205" w:h="13162" w:hRule="exact" w:wrap="none" w:vAnchor="page" w:hAnchor="page" w:x="1102" w:y="1451"/>
        <w:spacing w:after="300"/>
        <w:jc w:val="both"/>
      </w:pPr>
      <w:r>
        <w:rPr>
          <w:rStyle w:val="Zkladntext"/>
        </w:rPr>
        <w:t>Annex 2 takes precedence over Annex 1.</w:t>
      </w:r>
    </w:p>
    <w:p w14:paraId="467E3C34" w14:textId="77777777" w:rsidR="00BD6B4F" w:rsidRDefault="006F02A6">
      <w:pPr>
        <w:pStyle w:val="Zkladntext1"/>
        <w:framePr w:w="10205" w:h="13162" w:hRule="exact" w:wrap="none" w:vAnchor="page" w:hAnchor="page" w:x="1102" w:y="1451"/>
        <w:numPr>
          <w:ilvl w:val="0"/>
          <w:numId w:val="144"/>
        </w:numPr>
        <w:tabs>
          <w:tab w:val="left" w:pos="1578"/>
        </w:tabs>
        <w:spacing w:after="0"/>
        <w:jc w:val="both"/>
      </w:pPr>
      <w:bookmarkStart w:id="241" w:name="bookmark370"/>
      <w:r>
        <w:rPr>
          <w:rStyle w:val="Zkladntext"/>
          <w:b/>
          <w:bCs/>
        </w:rPr>
        <w:t>— CALCULATION OF PERIODS AND DEADLINES</w:t>
      </w:r>
      <w:bookmarkEnd w:id="241"/>
    </w:p>
    <w:p w14:paraId="73D878BE" w14:textId="77777777" w:rsidR="00BD6B4F" w:rsidRDefault="006F02A6">
      <w:pPr>
        <w:pStyle w:val="Zhlavnebozpat0"/>
        <w:framePr w:w="240" w:h="230" w:hRule="exact" w:wrap="none" w:vAnchor="page" w:hAnchor="page" w:x="10548" w:y="16091"/>
        <w:jc w:val="right"/>
      </w:pPr>
      <w:r>
        <w:rPr>
          <w:rStyle w:val="Zhlavnebozpat"/>
        </w:rPr>
        <w:t>57</w:t>
      </w:r>
    </w:p>
    <w:p w14:paraId="529D19C4"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FF26112" w14:textId="77777777" w:rsidR="00BD6B4F" w:rsidRDefault="006F02A6">
      <w:pPr>
        <w:spacing w:line="1" w:lineRule="exact"/>
      </w:pPr>
      <w:r>
        <w:rPr>
          <w:noProof/>
        </w:rPr>
        <w:lastRenderedPageBreak/>
        <mc:AlternateContent>
          <mc:Choice Requires="wps">
            <w:drawing>
              <wp:anchor distT="0" distB="0" distL="114300" distR="114300" simplePos="0" relativeHeight="251657728" behindDoc="1" locked="0" layoutInCell="1" allowOverlap="1" wp14:anchorId="1091317B" wp14:editId="2D23FDD9">
                <wp:simplePos x="0" y="0"/>
                <wp:positionH relativeFrom="page">
                  <wp:posOffset>717550</wp:posOffset>
                </wp:positionH>
                <wp:positionV relativeFrom="page">
                  <wp:posOffset>9607550</wp:posOffset>
                </wp:positionV>
                <wp:extent cx="1831975" cy="0"/>
                <wp:effectExtent l="0" t="0" r="0" b="0"/>
                <wp:wrapNone/>
                <wp:docPr id="17" name="Shape 17"/>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251AADD" id="Shape 17" o:spid="_x0000_s1026" type="#_x0000_t32" style="position:absolute;margin-left:56.5pt;margin-top:756.5pt;width:144.25pt;height:0;z-index:-25165875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" strokeweight=".95pt">
                <w10:wrap anchorx="page" anchory="page"/>
              </v:shape>
            </w:pict>
          </mc:Fallback>
        </mc:AlternateContent>
      </w:r>
    </w:p>
    <w:p w14:paraId="4082ECD2" w14:textId="77777777" w:rsidR="00BD6B4F" w:rsidRDefault="006F02A6">
      <w:pPr>
        <w:pStyle w:val="Zhlavnebozpat0"/>
        <w:framePr w:w="10205" w:h="648" w:hRule="exact" w:wrap="none" w:vAnchor="page" w:hAnchor="page" w:x="1102" w:y="386"/>
        <w:spacing w:after="180"/>
      </w:pPr>
      <w:r>
        <w:rPr>
          <w:rStyle w:val="Zhlavnebozpat"/>
        </w:rPr>
        <w:t>Project: 101182652 — NEUTRAL4GS — HORIZON-MSCA-2023-SE-01</w:t>
      </w:r>
    </w:p>
    <w:p w14:paraId="79C402BC" w14:textId="77777777" w:rsidR="00BD6B4F" w:rsidRDefault="006F02A6">
      <w:pPr>
        <w:pStyle w:val="Zhlavnebozpat0"/>
        <w:framePr w:w="10205" w:h="648" w:hRule="exact" w:wrap="none" w:vAnchor="page" w:hAnchor="page" w:x="1102"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FA9ED51" w14:textId="77777777" w:rsidR="00BD6B4F" w:rsidRDefault="006F02A6">
      <w:pPr>
        <w:pStyle w:val="Zkladntext1"/>
        <w:framePr w:w="10205" w:h="13085" w:hRule="exact" w:wrap="none" w:vAnchor="page" w:hAnchor="page" w:x="1102" w:y="1456"/>
        <w:jc w:val="both"/>
      </w:pPr>
      <w:r>
        <w:rPr>
          <w:rStyle w:val="Zkladntext"/>
        </w:rPr>
        <w:t>In accordance with Regulation No 1182/71</w:t>
      </w:r>
      <w:r>
        <w:rPr>
          <w:rStyle w:val="Zkladntext"/>
          <w:vertAlign w:val="superscript"/>
        </w:rPr>
        <w:t>21</w:t>
      </w:r>
      <w:r>
        <w:rPr>
          <w:rStyle w:val="Zkladntext"/>
        </w:rPr>
        <w:t>, periods expressed in days, months or years are calculated from the moment the triggering event occurs.</w:t>
      </w:r>
    </w:p>
    <w:p w14:paraId="6502228D" w14:textId="77777777" w:rsidR="00BD6B4F" w:rsidRDefault="006F02A6">
      <w:pPr>
        <w:pStyle w:val="Zkladntext1"/>
        <w:framePr w:w="10205" w:h="13085" w:hRule="exact" w:wrap="none" w:vAnchor="page" w:hAnchor="page" w:x="1102" w:y="1456"/>
        <w:jc w:val="both"/>
      </w:pPr>
      <w:r>
        <w:rPr>
          <w:rStyle w:val="Zkladntext"/>
        </w:rPr>
        <w:t>The day during which that event occurs is not considered as falling within the period.</w:t>
      </w:r>
    </w:p>
    <w:p w14:paraId="1DF46B3E" w14:textId="77777777" w:rsidR="00BD6B4F" w:rsidRDefault="006F02A6">
      <w:pPr>
        <w:pStyle w:val="Zkladntext1"/>
        <w:framePr w:w="10205" w:h="13085" w:hRule="exact" w:wrap="none" w:vAnchor="page" w:hAnchor="page" w:x="1102" w:y="1456"/>
        <w:spacing w:after="320"/>
        <w:jc w:val="both"/>
      </w:pPr>
      <w:r>
        <w:rPr>
          <w:rStyle w:val="Zkladntext"/>
        </w:rPr>
        <w:t>‘Days’ means calendar days, not working days.</w:t>
      </w:r>
    </w:p>
    <w:p w14:paraId="44C2F234" w14:textId="77777777" w:rsidR="00BD6B4F" w:rsidRDefault="006F02A6">
      <w:pPr>
        <w:pStyle w:val="Zkladntext1"/>
        <w:framePr w:w="10205" w:h="13085" w:hRule="exact" w:wrap="none" w:vAnchor="page" w:hAnchor="page" w:x="1102" w:y="1456"/>
        <w:numPr>
          <w:ilvl w:val="0"/>
          <w:numId w:val="144"/>
        </w:numPr>
        <w:tabs>
          <w:tab w:val="left" w:pos="1573"/>
        </w:tabs>
        <w:spacing w:after="260"/>
        <w:jc w:val="both"/>
      </w:pPr>
      <w:bookmarkStart w:id="242" w:name="bookmark371"/>
      <w:r>
        <w:rPr>
          <w:rStyle w:val="Zkladntext"/>
          <w:b/>
          <w:bCs/>
        </w:rPr>
        <w:t>— AMENDMENTS</w:t>
      </w:r>
      <w:bookmarkEnd w:id="242"/>
    </w:p>
    <w:p w14:paraId="05D29614" w14:textId="77777777" w:rsidR="00BD6B4F" w:rsidRDefault="006F02A6">
      <w:pPr>
        <w:pStyle w:val="Nadpis30"/>
        <w:framePr w:w="10205" w:h="13085" w:hRule="exact" w:wrap="none" w:vAnchor="page" w:hAnchor="page" w:x="1102" w:y="1456"/>
        <w:numPr>
          <w:ilvl w:val="1"/>
          <w:numId w:val="145"/>
        </w:numPr>
        <w:tabs>
          <w:tab w:val="left" w:pos="663"/>
        </w:tabs>
        <w:jc w:val="both"/>
      </w:pPr>
      <w:bookmarkStart w:id="243" w:name="bookmark373"/>
      <w:bookmarkStart w:id="244" w:name="bookmark372"/>
      <w:r>
        <w:rPr>
          <w:rStyle w:val="Nadpis3"/>
          <w:b/>
          <w:bCs/>
        </w:rPr>
        <w:t>Conditions</w:t>
      </w:r>
      <w:bookmarkEnd w:id="243"/>
      <w:bookmarkEnd w:id="244"/>
    </w:p>
    <w:p w14:paraId="7AD420EE" w14:textId="77777777" w:rsidR="00BD6B4F" w:rsidRDefault="006F02A6">
      <w:pPr>
        <w:pStyle w:val="Zkladntext1"/>
        <w:framePr w:w="10205" w:h="13085" w:hRule="exact" w:wrap="none" w:vAnchor="page" w:hAnchor="page" w:x="1102" w:y="1456"/>
        <w:jc w:val="both"/>
      </w:pPr>
      <w:r>
        <w:rPr>
          <w:rStyle w:val="Zkladntext"/>
        </w:rPr>
        <w:t>The Agreement may be amended, unless the amendment entails changes to the Agreement which would call into question the decision awarding the grant or breach the principle of equal treatment of applicants.</w:t>
      </w:r>
    </w:p>
    <w:p w14:paraId="370035FC" w14:textId="77777777" w:rsidR="00BD6B4F" w:rsidRDefault="006F02A6">
      <w:pPr>
        <w:pStyle w:val="Zkladntext1"/>
        <w:framePr w:w="10205" w:h="13085" w:hRule="exact" w:wrap="none" w:vAnchor="page" w:hAnchor="page" w:x="1102" w:y="1456"/>
        <w:spacing w:after="260"/>
        <w:jc w:val="both"/>
      </w:pPr>
      <w:r>
        <w:rPr>
          <w:rStyle w:val="Zkladntext"/>
        </w:rPr>
        <w:t>Amendments may be requested by any of the parties.</w:t>
      </w:r>
    </w:p>
    <w:p w14:paraId="1E23D133" w14:textId="77777777" w:rsidR="00BD6B4F" w:rsidRDefault="006F02A6">
      <w:pPr>
        <w:pStyle w:val="Nadpis30"/>
        <w:framePr w:w="10205" w:h="13085" w:hRule="exact" w:wrap="none" w:vAnchor="page" w:hAnchor="page" w:x="1102" w:y="1456"/>
        <w:numPr>
          <w:ilvl w:val="1"/>
          <w:numId w:val="145"/>
        </w:numPr>
        <w:tabs>
          <w:tab w:val="left" w:pos="663"/>
        </w:tabs>
        <w:jc w:val="both"/>
      </w:pPr>
      <w:bookmarkStart w:id="245" w:name="bookmark376"/>
      <w:bookmarkStart w:id="246" w:name="bookmark375"/>
      <w:r>
        <w:rPr>
          <w:rStyle w:val="Nadpis3"/>
          <w:b/>
          <w:bCs/>
        </w:rPr>
        <w:t>Procedure</w:t>
      </w:r>
      <w:bookmarkEnd w:id="245"/>
      <w:bookmarkEnd w:id="246"/>
    </w:p>
    <w:p w14:paraId="5F1D6465" w14:textId="77777777" w:rsidR="00BD6B4F" w:rsidRDefault="006F02A6">
      <w:pPr>
        <w:pStyle w:val="Zkladntext1"/>
        <w:framePr w:w="10205" w:h="13085" w:hRule="exact" w:wrap="none" w:vAnchor="page" w:hAnchor="page" w:x="1102" w:y="1456"/>
        <w:jc w:val="both"/>
      </w:pPr>
      <w:r>
        <w:rPr>
          <w:rStyle w:val="Zkladntext"/>
        </w:rPr>
        <w:t>The party requesting an amendment must submit a request for amendment signed directly in the Portal Amendment tool.</w:t>
      </w:r>
    </w:p>
    <w:p w14:paraId="05A172DA" w14:textId="77777777" w:rsidR="00BD6B4F" w:rsidRDefault="006F02A6">
      <w:pPr>
        <w:pStyle w:val="Zkladntext1"/>
        <w:framePr w:w="10205" w:h="13085" w:hRule="exact" w:wrap="none" w:vAnchor="page" w:hAnchor="page" w:x="1102" w:y="1456"/>
        <w:jc w:val="both"/>
      </w:pPr>
      <w:r>
        <w:rPr>
          <w:rStyle w:val="Zkladntext"/>
        </w:rPr>
        <w:t>The coordinator submits and receives requests for amendment on behalf of the beneficiaries (see Annex 3). If a change of coordinator is requested without its agreement, the submission must be done by another beneficiary (acting on behalf of the other beneficiaries).</w:t>
      </w:r>
    </w:p>
    <w:p w14:paraId="1DBFC7D9" w14:textId="77777777" w:rsidR="00BD6B4F" w:rsidRDefault="006F02A6">
      <w:pPr>
        <w:pStyle w:val="Zkladntext1"/>
        <w:framePr w:w="10205" w:h="13085" w:hRule="exact" w:wrap="none" w:vAnchor="page" w:hAnchor="page" w:x="1102" w:y="1456"/>
        <w:jc w:val="both"/>
      </w:pPr>
      <w:r>
        <w:rPr>
          <w:rStyle w:val="Zkladntext"/>
        </w:rPr>
        <w:t>The request for amendment must include:</w:t>
      </w:r>
    </w:p>
    <w:p w14:paraId="6162A194" w14:textId="77777777" w:rsidR="00BD6B4F" w:rsidRDefault="006F02A6">
      <w:pPr>
        <w:pStyle w:val="Zkladntext1"/>
        <w:framePr w:w="10205" w:h="13085" w:hRule="exact" w:wrap="none" w:vAnchor="page" w:hAnchor="page" w:x="1102" w:y="1456"/>
        <w:numPr>
          <w:ilvl w:val="0"/>
          <w:numId w:val="146"/>
        </w:numPr>
        <w:tabs>
          <w:tab w:val="left" w:pos="655"/>
        </w:tabs>
        <w:ind w:firstLine="300"/>
      </w:pPr>
      <w:r>
        <w:rPr>
          <w:rStyle w:val="Zkladntext"/>
        </w:rPr>
        <w:t>the reasons why</w:t>
      </w:r>
    </w:p>
    <w:p w14:paraId="1FDD8B20" w14:textId="77777777" w:rsidR="00BD6B4F" w:rsidRDefault="006F02A6">
      <w:pPr>
        <w:pStyle w:val="Zkladntext1"/>
        <w:framePr w:w="10205" w:h="13085" w:hRule="exact" w:wrap="none" w:vAnchor="page" w:hAnchor="page" w:x="1102" w:y="1456"/>
        <w:numPr>
          <w:ilvl w:val="0"/>
          <w:numId w:val="146"/>
        </w:numPr>
        <w:tabs>
          <w:tab w:val="left" w:pos="655"/>
        </w:tabs>
        <w:ind w:firstLine="300"/>
      </w:pPr>
      <w:r>
        <w:rPr>
          <w:rStyle w:val="Zkladntext"/>
        </w:rPr>
        <w:t>the appropriate supporting documents and</w:t>
      </w:r>
    </w:p>
    <w:p w14:paraId="112F14BB" w14:textId="77777777" w:rsidR="00BD6B4F" w:rsidRDefault="006F02A6">
      <w:pPr>
        <w:pStyle w:val="Zkladntext1"/>
        <w:framePr w:w="10205" w:h="13085" w:hRule="exact" w:wrap="none" w:vAnchor="page" w:hAnchor="page" w:x="1102" w:y="1456"/>
        <w:numPr>
          <w:ilvl w:val="0"/>
          <w:numId w:val="146"/>
        </w:numPr>
        <w:tabs>
          <w:tab w:val="left" w:pos="663"/>
        </w:tabs>
        <w:ind w:left="660" w:hanging="360"/>
      </w:pPr>
      <w:r>
        <w:rPr>
          <w:rStyle w:val="Zkladntext"/>
        </w:rPr>
        <w:t>for a change of coordinator without its agreement: the opinion of the coordinator (or proof that this opinion has been requested in writing).</w:t>
      </w:r>
    </w:p>
    <w:p w14:paraId="563B160F" w14:textId="77777777" w:rsidR="00BD6B4F" w:rsidRDefault="006F02A6">
      <w:pPr>
        <w:pStyle w:val="Zkladntext1"/>
        <w:framePr w:w="10205" w:h="13085" w:hRule="exact" w:wrap="none" w:vAnchor="page" w:hAnchor="page" w:x="1102" w:y="1456"/>
        <w:jc w:val="both"/>
      </w:pPr>
      <w:r>
        <w:rPr>
          <w:rStyle w:val="Zkladntext"/>
        </w:rPr>
        <w:t>The granting authority may request additional information.</w:t>
      </w:r>
    </w:p>
    <w:p w14:paraId="33CA2C45" w14:textId="77777777" w:rsidR="00BD6B4F" w:rsidRDefault="006F02A6">
      <w:pPr>
        <w:pStyle w:val="Zkladntext1"/>
        <w:framePr w:w="10205" w:h="13085" w:hRule="exact" w:wrap="none" w:vAnchor="page" w:hAnchor="page" w:x="1102" w:y="1456"/>
        <w:jc w:val="both"/>
      </w:pPr>
      <w:r>
        <w:rPr>
          <w:rStyle w:val="Zkladntext"/>
        </w:rPr>
        <w:t>If the party receiving the request agrees, it must sign the amendment in the tool within 45 days of receiving notification (or any additional information the granting authority has requested). If it does not agree, it must formally notify its disagreement within the same deadline. The deadline may be extended, if necessary for the assessment of the request. If no notification is received within the deadline, the request is considered to have been rejected.</w:t>
      </w:r>
    </w:p>
    <w:p w14:paraId="6E111F57" w14:textId="77777777" w:rsidR="00BD6B4F" w:rsidRDefault="006F02A6">
      <w:pPr>
        <w:pStyle w:val="Zkladntext1"/>
        <w:framePr w:w="10205" w:h="13085" w:hRule="exact" w:wrap="none" w:vAnchor="page" w:hAnchor="page" w:x="1102" w:y="1456"/>
        <w:jc w:val="both"/>
      </w:pPr>
      <w:r>
        <w:rPr>
          <w:rStyle w:val="Zkladntext"/>
        </w:rPr>
        <w:t xml:space="preserve">An amendment </w:t>
      </w:r>
      <w:r>
        <w:rPr>
          <w:rStyle w:val="Zkladntext"/>
          <w:b/>
          <w:bCs/>
        </w:rPr>
        <w:t xml:space="preserve">enters into force </w:t>
      </w:r>
      <w:r>
        <w:rPr>
          <w:rStyle w:val="Zkladntext"/>
        </w:rPr>
        <w:t>on the day of the signature of the receiving party.</w:t>
      </w:r>
    </w:p>
    <w:p w14:paraId="21EC495D" w14:textId="77777777" w:rsidR="00BD6B4F" w:rsidRDefault="006F02A6">
      <w:pPr>
        <w:pStyle w:val="Zkladntext1"/>
        <w:framePr w:w="10205" w:h="13085" w:hRule="exact" w:wrap="none" w:vAnchor="page" w:hAnchor="page" w:x="1102" w:y="1456"/>
        <w:spacing w:after="320"/>
        <w:jc w:val="both"/>
      </w:pPr>
      <w:r>
        <w:rPr>
          <w:rStyle w:val="Zkladntext"/>
        </w:rPr>
        <w:t xml:space="preserve">An amendment </w:t>
      </w:r>
      <w:r>
        <w:rPr>
          <w:rStyle w:val="Zkladntext"/>
          <w:b/>
          <w:bCs/>
        </w:rPr>
        <w:t xml:space="preserve">takes effect </w:t>
      </w:r>
      <w:r>
        <w:rPr>
          <w:rStyle w:val="Zkladntext"/>
        </w:rPr>
        <w:t>on the date of entry into force or other date specified in the amendment.</w:t>
      </w:r>
    </w:p>
    <w:p w14:paraId="00C738E6" w14:textId="77777777" w:rsidR="00BD6B4F" w:rsidRDefault="006F02A6">
      <w:pPr>
        <w:pStyle w:val="Nadpis30"/>
        <w:framePr w:w="10205" w:h="13085" w:hRule="exact" w:wrap="none" w:vAnchor="page" w:hAnchor="page" w:x="1102" w:y="1456"/>
        <w:spacing w:after="0"/>
        <w:jc w:val="both"/>
      </w:pPr>
      <w:bookmarkStart w:id="247" w:name="bookmark379"/>
      <w:bookmarkStart w:id="248" w:name="bookmark378"/>
      <w:r>
        <w:rPr>
          <w:rStyle w:val="Nadpis3"/>
          <w:b/>
          <w:bCs/>
        </w:rPr>
        <w:t>ARTICLE 40 — ACCESSION AND ADDITION OF NEW BENEFICIARIES</w:t>
      </w:r>
      <w:bookmarkEnd w:id="247"/>
      <w:bookmarkEnd w:id="248"/>
    </w:p>
    <w:p w14:paraId="75DE874C" w14:textId="77777777" w:rsidR="00BD6B4F" w:rsidRDefault="006F02A6">
      <w:pPr>
        <w:pStyle w:val="Poznmkapodarou0"/>
        <w:framePr w:w="9677" w:h="528" w:hRule="exact" w:wrap="none" w:vAnchor="page" w:hAnchor="page" w:x="1116" w:y="15184"/>
      </w:pPr>
      <w:r>
        <w:rPr>
          <w:rStyle w:val="Poznmkapodarou"/>
          <w:vertAlign w:val="superscript"/>
        </w:rPr>
        <w:t>21</w:t>
      </w:r>
      <w:r>
        <w:rPr>
          <w:rStyle w:val="Poznmkapodarou"/>
        </w:rPr>
        <w:t xml:space="preserve"> Regulation (EEC, Euratom) No 1182/71 of the Council of 3 June 1971 determining the rules applicable to periods, dates and time-limits (OJ L 124, 8/6/1971, p. 1).</w:t>
      </w:r>
    </w:p>
    <w:p w14:paraId="74F97434" w14:textId="77777777" w:rsidR="00BD6B4F" w:rsidRDefault="006F02A6">
      <w:pPr>
        <w:pStyle w:val="Zhlavnebozpat0"/>
        <w:framePr w:w="240" w:h="230" w:hRule="exact" w:wrap="none" w:vAnchor="page" w:hAnchor="page" w:x="10548" w:y="16091"/>
        <w:jc w:val="right"/>
      </w:pPr>
      <w:r>
        <w:rPr>
          <w:rStyle w:val="Zhlavnebozpat"/>
        </w:rPr>
        <w:t>58</w:t>
      </w:r>
    </w:p>
    <w:p w14:paraId="20EBF58A"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7377259" w14:textId="77777777" w:rsidR="00BD6B4F" w:rsidRDefault="00BD6B4F">
      <w:pPr>
        <w:spacing w:line="1" w:lineRule="exact"/>
      </w:pPr>
    </w:p>
    <w:p w14:paraId="452A712F" w14:textId="77777777" w:rsidR="00BD6B4F" w:rsidRDefault="006F02A6">
      <w:pPr>
        <w:pStyle w:val="Zhlavnebozpat0"/>
        <w:framePr w:w="10210" w:h="648" w:hRule="exact" w:wrap="none" w:vAnchor="page" w:hAnchor="page" w:x="1100" w:y="386"/>
        <w:spacing w:after="180"/>
      </w:pPr>
      <w:r>
        <w:rPr>
          <w:rStyle w:val="Zhlavnebozpat"/>
        </w:rPr>
        <w:t>Project: 101182652 — NEUTRAL4GS — HORIZON-MSCA-2023-SE-01</w:t>
      </w:r>
    </w:p>
    <w:p w14:paraId="08450267" w14:textId="77777777" w:rsidR="00BD6B4F" w:rsidRDefault="006F02A6">
      <w:pPr>
        <w:pStyle w:val="Zhlavnebozpat0"/>
        <w:framePr w:w="10210" w:h="648" w:hRule="exact" w:wrap="none" w:vAnchor="page" w:hAnchor="page" w:x="1100" w:y="386"/>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A79D33A" w14:textId="77777777" w:rsidR="00BD6B4F" w:rsidRDefault="006F02A6">
      <w:pPr>
        <w:pStyle w:val="Nadpis30"/>
        <w:framePr w:w="10210" w:h="13901" w:hRule="exact" w:wrap="none" w:vAnchor="page" w:hAnchor="page" w:x="1100" w:y="1456"/>
        <w:numPr>
          <w:ilvl w:val="1"/>
          <w:numId w:val="147"/>
        </w:numPr>
        <w:tabs>
          <w:tab w:val="left" w:pos="654"/>
        </w:tabs>
        <w:jc w:val="both"/>
      </w:pPr>
      <w:bookmarkStart w:id="249" w:name="bookmark381"/>
      <w:r>
        <w:rPr>
          <w:rStyle w:val="Nadpis3"/>
          <w:b/>
          <w:bCs/>
        </w:rPr>
        <w:t>Accession of the beneficiaries mentioned in the Preamble</w:t>
      </w:r>
      <w:bookmarkEnd w:id="249"/>
    </w:p>
    <w:p w14:paraId="0EA93F8D" w14:textId="77777777" w:rsidR="00BD6B4F" w:rsidRDefault="006F02A6">
      <w:pPr>
        <w:pStyle w:val="Zkladntext1"/>
        <w:framePr w:w="10210" w:h="13901" w:hRule="exact" w:wrap="none" w:vAnchor="page" w:hAnchor="page" w:x="1100" w:y="1456"/>
        <w:jc w:val="both"/>
      </w:pPr>
      <w:r>
        <w:rPr>
          <w:rStyle w:val="Zkladntext"/>
        </w:rPr>
        <w:t>The beneficiaries which are not coordinator must accede to the grant by signing the accession form (see Annex 3) directly in the Portal Grant Preparation tool, within 30 days after the entry into force of the Agreement (see Article 44).</w:t>
      </w:r>
    </w:p>
    <w:p w14:paraId="0DF7B1C8" w14:textId="77777777" w:rsidR="00BD6B4F" w:rsidRDefault="006F02A6">
      <w:pPr>
        <w:pStyle w:val="Zkladntext1"/>
        <w:framePr w:w="10210" w:h="13901" w:hRule="exact" w:wrap="none" w:vAnchor="page" w:hAnchor="page" w:x="1100" w:y="1456"/>
        <w:jc w:val="both"/>
      </w:pPr>
      <w:r>
        <w:rPr>
          <w:rStyle w:val="Zkladntext"/>
        </w:rPr>
        <w:t>They will assume the rights and obligations under the Agreement with effect from the date of its entry into force (see Article 44).</w:t>
      </w:r>
    </w:p>
    <w:p w14:paraId="726C09EA" w14:textId="77777777" w:rsidR="00BD6B4F" w:rsidRDefault="006F02A6">
      <w:pPr>
        <w:pStyle w:val="Zkladntext1"/>
        <w:framePr w:w="10210" w:h="13901" w:hRule="exact" w:wrap="none" w:vAnchor="page" w:hAnchor="page" w:x="1100" w:y="1456"/>
        <w:spacing w:after="260"/>
        <w:jc w:val="both"/>
      </w:pPr>
      <w:r>
        <w:rPr>
          <w:rStyle w:val="Zkladntext"/>
        </w:rPr>
        <w:t>If a beneficiary does not accede to the grant within the above deadline, the coordinator must — within 30 days — request an amendment (see Article 39) to terminate the beneficiary and make any changes necessary to ensure proper implementation of the action. This does not affect the granting authority’s right to terminate the grant (see Article 32).</w:t>
      </w:r>
    </w:p>
    <w:p w14:paraId="35C5420E" w14:textId="77777777" w:rsidR="00BD6B4F" w:rsidRDefault="006F02A6">
      <w:pPr>
        <w:pStyle w:val="Nadpis30"/>
        <w:framePr w:w="10210" w:h="13901" w:hRule="exact" w:wrap="none" w:vAnchor="page" w:hAnchor="page" w:x="1100" w:y="1456"/>
        <w:numPr>
          <w:ilvl w:val="1"/>
          <w:numId w:val="147"/>
        </w:numPr>
        <w:tabs>
          <w:tab w:val="left" w:pos="654"/>
        </w:tabs>
        <w:jc w:val="both"/>
      </w:pPr>
      <w:bookmarkStart w:id="250" w:name="bookmark384"/>
      <w:bookmarkStart w:id="251" w:name="bookmark383"/>
      <w:r>
        <w:rPr>
          <w:rStyle w:val="Nadpis3"/>
          <w:b/>
          <w:bCs/>
        </w:rPr>
        <w:t>Addition of new beneficiaries</w:t>
      </w:r>
      <w:bookmarkEnd w:id="250"/>
      <w:bookmarkEnd w:id="251"/>
    </w:p>
    <w:p w14:paraId="6B83EA3A" w14:textId="77777777" w:rsidR="00BD6B4F" w:rsidRDefault="006F02A6">
      <w:pPr>
        <w:pStyle w:val="Zkladntext1"/>
        <w:framePr w:w="10210" w:h="13901" w:hRule="exact" w:wrap="none" w:vAnchor="page" w:hAnchor="page" w:x="1100" w:y="1456"/>
        <w:jc w:val="both"/>
      </w:pPr>
      <w:r>
        <w:rPr>
          <w:rStyle w:val="Zkladntext"/>
        </w:rPr>
        <w:t>In justified cases, the beneficiaries may request the addition of a new beneficiary.</w:t>
      </w:r>
    </w:p>
    <w:p w14:paraId="3EBD966D" w14:textId="77777777" w:rsidR="00BD6B4F" w:rsidRDefault="006F02A6">
      <w:pPr>
        <w:pStyle w:val="Zkladntext1"/>
        <w:framePr w:w="10210" w:h="13901" w:hRule="exact" w:wrap="none" w:vAnchor="page" w:hAnchor="page" w:x="1100" w:y="1456"/>
        <w:spacing w:after="0"/>
        <w:jc w:val="both"/>
      </w:pPr>
      <w:r>
        <w:rPr>
          <w:rStyle w:val="Zkladntext"/>
        </w:rPr>
        <w:t>For this purpose, the coordinator must submit a request for amendment in accordance with Article 39.</w:t>
      </w:r>
    </w:p>
    <w:p w14:paraId="0A40A80C" w14:textId="77777777" w:rsidR="00BD6B4F" w:rsidRDefault="006F02A6">
      <w:pPr>
        <w:pStyle w:val="Zkladntext1"/>
        <w:framePr w:w="10210" w:h="13901" w:hRule="exact" w:wrap="none" w:vAnchor="page" w:hAnchor="page" w:x="1100" w:y="1456"/>
        <w:jc w:val="both"/>
      </w:pPr>
      <w:r>
        <w:rPr>
          <w:rStyle w:val="Zkladntext"/>
        </w:rPr>
        <w:t>It must include an accession form (see Annex 3) signed by the new beneficiary directly in the Portal Amendment tool.</w:t>
      </w:r>
    </w:p>
    <w:p w14:paraId="6D7B7CAB" w14:textId="77777777" w:rsidR="00BD6B4F" w:rsidRDefault="006F02A6">
      <w:pPr>
        <w:pStyle w:val="Zkladntext1"/>
        <w:framePr w:w="10210" w:h="13901" w:hRule="exact" w:wrap="none" w:vAnchor="page" w:hAnchor="page" w:x="1100" w:y="1456"/>
        <w:jc w:val="both"/>
      </w:pPr>
      <w:r>
        <w:rPr>
          <w:rStyle w:val="Zkladntext"/>
        </w:rPr>
        <w:t>New beneficiaries will assume the rights and obligations under the Agreement with effect from the date of their accession specified in the accession form (see Annex 3).</w:t>
      </w:r>
    </w:p>
    <w:p w14:paraId="356AA1AF" w14:textId="77777777" w:rsidR="00BD6B4F" w:rsidRDefault="006F02A6">
      <w:pPr>
        <w:pStyle w:val="Zkladntext1"/>
        <w:framePr w:w="10210" w:h="13901" w:hRule="exact" w:wrap="none" w:vAnchor="page" w:hAnchor="page" w:x="1100" w:y="1456"/>
        <w:spacing w:after="320"/>
        <w:jc w:val="both"/>
      </w:pPr>
      <w:r>
        <w:rPr>
          <w:rStyle w:val="Zkladntext"/>
        </w:rPr>
        <w:t>Additions are also possible in mono-beneficiary grants.</w:t>
      </w:r>
    </w:p>
    <w:p w14:paraId="56C99043" w14:textId="77777777" w:rsidR="00BD6B4F" w:rsidRDefault="006F02A6">
      <w:pPr>
        <w:pStyle w:val="Nadpis30"/>
        <w:framePr w:w="10210" w:h="13901" w:hRule="exact" w:wrap="none" w:vAnchor="page" w:hAnchor="page" w:x="1100" w:y="1456"/>
        <w:jc w:val="both"/>
      </w:pPr>
      <w:bookmarkStart w:id="252" w:name="bookmark387"/>
      <w:bookmarkStart w:id="253" w:name="bookmark386"/>
      <w:r>
        <w:rPr>
          <w:rStyle w:val="Nadpis3"/>
          <w:b/>
          <w:bCs/>
        </w:rPr>
        <w:t>ARTICLE 41 — TRANSFER OF THE AGREEMENT</w:t>
      </w:r>
      <w:bookmarkEnd w:id="252"/>
      <w:bookmarkEnd w:id="253"/>
    </w:p>
    <w:p w14:paraId="0DB04471" w14:textId="77777777" w:rsidR="00BD6B4F" w:rsidRDefault="006F02A6">
      <w:pPr>
        <w:pStyle w:val="Zkladntext1"/>
        <w:framePr w:w="10210" w:h="13901" w:hRule="exact" w:wrap="none" w:vAnchor="page" w:hAnchor="page" w:x="1100" w:y="1456"/>
        <w:jc w:val="both"/>
      </w:pPr>
      <w:r>
        <w:rPr>
          <w:rStyle w:val="Zkladntext"/>
        </w:rPr>
        <w:t>In justified cases, the beneficiary of a mono-beneficiary grant may request the transfer of the grant to a new beneficiary, provided that this would not call into question the decision awarding the grant or breach the principle of equal treatment of applicants.</w:t>
      </w:r>
    </w:p>
    <w:p w14:paraId="3E3E5E52" w14:textId="77777777" w:rsidR="00BD6B4F" w:rsidRDefault="006F02A6">
      <w:pPr>
        <w:pStyle w:val="Zkladntext1"/>
        <w:framePr w:w="10210" w:h="13901" w:hRule="exact" w:wrap="none" w:vAnchor="page" w:hAnchor="page" w:x="1100" w:y="1456"/>
        <w:jc w:val="both"/>
      </w:pPr>
      <w:r>
        <w:rPr>
          <w:rStyle w:val="Zkladntext"/>
        </w:rPr>
        <w:t xml:space="preserve">The beneficiary must submit a request for </w:t>
      </w:r>
      <w:r>
        <w:rPr>
          <w:rStyle w:val="Zkladntext"/>
          <w:b/>
          <w:bCs/>
        </w:rPr>
        <w:t xml:space="preserve">amendment </w:t>
      </w:r>
      <w:r>
        <w:rPr>
          <w:rStyle w:val="Zkladntext"/>
        </w:rPr>
        <w:t>(see Article 39), with</w:t>
      </w:r>
    </w:p>
    <w:p w14:paraId="79B53D43" w14:textId="77777777" w:rsidR="00BD6B4F" w:rsidRDefault="006F02A6">
      <w:pPr>
        <w:pStyle w:val="Zkladntext1"/>
        <w:framePr w:w="10210" w:h="13901" w:hRule="exact" w:wrap="none" w:vAnchor="page" w:hAnchor="page" w:x="1100" w:y="1456"/>
        <w:numPr>
          <w:ilvl w:val="0"/>
          <w:numId w:val="148"/>
        </w:numPr>
        <w:tabs>
          <w:tab w:val="left" w:pos="655"/>
        </w:tabs>
        <w:ind w:firstLine="300"/>
      </w:pPr>
      <w:r>
        <w:rPr>
          <w:rStyle w:val="Zkladntext"/>
        </w:rPr>
        <w:t>the reasons why</w:t>
      </w:r>
    </w:p>
    <w:p w14:paraId="38FC2C80" w14:textId="77777777" w:rsidR="00BD6B4F" w:rsidRDefault="006F02A6">
      <w:pPr>
        <w:pStyle w:val="Zkladntext1"/>
        <w:framePr w:w="10210" w:h="13901" w:hRule="exact" w:wrap="none" w:vAnchor="page" w:hAnchor="page" w:x="1100" w:y="1456"/>
        <w:numPr>
          <w:ilvl w:val="0"/>
          <w:numId w:val="148"/>
        </w:numPr>
        <w:tabs>
          <w:tab w:val="left" w:pos="654"/>
        </w:tabs>
        <w:ind w:left="660" w:hanging="360"/>
      </w:pPr>
      <w:r>
        <w:rPr>
          <w:rStyle w:val="Zkladntext"/>
        </w:rPr>
        <w:t>the accession form (see Annex 3) signed by the new beneficiary directly in the Portal Amendment tool and</w:t>
      </w:r>
    </w:p>
    <w:p w14:paraId="3D43F966" w14:textId="77777777" w:rsidR="00BD6B4F" w:rsidRDefault="006F02A6">
      <w:pPr>
        <w:pStyle w:val="Zkladntext1"/>
        <w:framePr w:w="10210" w:h="13901" w:hRule="exact" w:wrap="none" w:vAnchor="page" w:hAnchor="page" w:x="1100" w:y="1456"/>
        <w:numPr>
          <w:ilvl w:val="0"/>
          <w:numId w:val="148"/>
        </w:numPr>
        <w:tabs>
          <w:tab w:val="left" w:pos="655"/>
        </w:tabs>
        <w:ind w:firstLine="300"/>
      </w:pPr>
      <w:r>
        <w:rPr>
          <w:rStyle w:val="Zkladntext"/>
        </w:rPr>
        <w:t>additional supporting documents (if required by the granting authority).</w:t>
      </w:r>
    </w:p>
    <w:p w14:paraId="73C3A228" w14:textId="77777777" w:rsidR="00BD6B4F" w:rsidRDefault="006F02A6">
      <w:pPr>
        <w:pStyle w:val="Zkladntext1"/>
        <w:framePr w:w="10210" w:h="13901" w:hRule="exact" w:wrap="none" w:vAnchor="page" w:hAnchor="page" w:x="1100" w:y="1456"/>
        <w:spacing w:after="320"/>
      </w:pPr>
      <w:r>
        <w:rPr>
          <w:rStyle w:val="Zkladntext"/>
        </w:rPr>
        <w:t>The new beneficiary will assume the rights and obligations under the Agreement with effect from the date of accession specified in the accession form (see Annex 3).</w:t>
      </w:r>
    </w:p>
    <w:p w14:paraId="3330CC26" w14:textId="77777777" w:rsidR="00BD6B4F" w:rsidRDefault="006F02A6">
      <w:pPr>
        <w:pStyle w:val="Nadpis30"/>
        <w:framePr w:w="10210" w:h="13901" w:hRule="exact" w:wrap="none" w:vAnchor="page" w:hAnchor="page" w:x="1100" w:y="1456"/>
        <w:numPr>
          <w:ilvl w:val="0"/>
          <w:numId w:val="149"/>
        </w:numPr>
        <w:tabs>
          <w:tab w:val="left" w:pos="1578"/>
        </w:tabs>
        <w:spacing w:after="0"/>
      </w:pPr>
      <w:bookmarkStart w:id="254" w:name="bookmark390"/>
      <w:bookmarkStart w:id="255" w:name="bookmark389"/>
      <w:r>
        <w:rPr>
          <w:rStyle w:val="Nadpis3"/>
          <w:b/>
          <w:bCs/>
        </w:rPr>
        <w:t>— ASSIGNMENTS OF CLAIMS FOR PAYMENT AGAINST THE</w:t>
      </w:r>
      <w:bookmarkEnd w:id="254"/>
      <w:bookmarkEnd w:id="255"/>
    </w:p>
    <w:p w14:paraId="72148BC5" w14:textId="77777777" w:rsidR="00BD6B4F" w:rsidRDefault="006F02A6">
      <w:pPr>
        <w:pStyle w:val="Nadpis30"/>
        <w:framePr w:w="10210" w:h="13901" w:hRule="exact" w:wrap="none" w:vAnchor="page" w:hAnchor="page" w:x="1100" w:y="1456"/>
        <w:ind w:left="1720"/>
      </w:pPr>
      <w:r>
        <w:rPr>
          <w:rStyle w:val="Nadpis3"/>
          <w:b/>
          <w:bCs/>
        </w:rPr>
        <w:t>GRANTING AUTHORITY</w:t>
      </w:r>
    </w:p>
    <w:p w14:paraId="1942E6BA" w14:textId="77777777" w:rsidR="00BD6B4F" w:rsidRDefault="006F02A6">
      <w:pPr>
        <w:pStyle w:val="Zkladntext1"/>
        <w:framePr w:w="10210" w:h="13901" w:hRule="exact" w:wrap="none" w:vAnchor="page" w:hAnchor="page" w:x="1100" w:y="1456"/>
        <w:spacing w:after="0"/>
      </w:pPr>
      <w:r>
        <w:rPr>
          <w:rStyle w:val="Zkladntext"/>
        </w:rPr>
        <w:t>The beneficiaries may not assign any of their claims for payment against the granting authority to any third party, except if expressly approved in writing by the granting authority on the basis of a reasoned, written request by the coordinator (on behalf of the beneficiary concerned).</w:t>
      </w:r>
    </w:p>
    <w:p w14:paraId="369A1F40" w14:textId="77777777" w:rsidR="00BD6B4F" w:rsidRDefault="006F02A6">
      <w:pPr>
        <w:pStyle w:val="Zhlavnebozpat0"/>
        <w:framePr w:w="240" w:h="230" w:hRule="exact" w:wrap="none" w:vAnchor="page" w:hAnchor="page" w:x="10551" w:y="16091"/>
        <w:jc w:val="right"/>
      </w:pPr>
      <w:r>
        <w:rPr>
          <w:rStyle w:val="Zhlavnebozpat"/>
        </w:rPr>
        <w:t>59</w:t>
      </w:r>
    </w:p>
    <w:p w14:paraId="51AD9E22"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0C986DEC" w14:textId="77777777" w:rsidR="00BD6B4F" w:rsidRDefault="00BD6B4F">
      <w:pPr>
        <w:spacing w:line="1" w:lineRule="exact"/>
      </w:pPr>
    </w:p>
    <w:p w14:paraId="4EBDBBF8" w14:textId="77777777" w:rsidR="00BD6B4F" w:rsidRDefault="006F02A6">
      <w:pPr>
        <w:pStyle w:val="Zhlavnebozpat0"/>
        <w:framePr w:wrap="none" w:vAnchor="page" w:hAnchor="page" w:x="1116" w:y="386"/>
      </w:pPr>
      <w:r>
        <w:rPr>
          <w:rStyle w:val="Zhlavnebozpat"/>
        </w:rPr>
        <w:t>Project: 101182652 — NEUTRAL4GS — HORIZON-MSCA-2023-SE-01</w:t>
      </w:r>
    </w:p>
    <w:p w14:paraId="5FE0ECA3" w14:textId="77777777" w:rsidR="00BD6B4F" w:rsidRDefault="006F02A6">
      <w:pPr>
        <w:pStyle w:val="Zhlavnebozpat0"/>
        <w:framePr w:w="10205" w:h="259" w:hRule="exact" w:wrap="none" w:vAnchor="page" w:hAnchor="page" w:x="1102" w:y="775"/>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52E3175C" w14:textId="77777777" w:rsidR="00BD6B4F" w:rsidRDefault="006F02A6">
      <w:pPr>
        <w:pStyle w:val="Zkladntext1"/>
        <w:framePr w:w="10205" w:h="11323" w:hRule="exact" w:wrap="none" w:vAnchor="page" w:hAnchor="page" w:x="1102" w:y="1456"/>
        <w:jc w:val="both"/>
      </w:pPr>
      <w:r>
        <w:rPr>
          <w:rStyle w:val="Zkladntext"/>
        </w:rPr>
        <w:t>If the granting authority has not accepted the assignment or if the terms of it are not observed, the assignment will have no effect on it.</w:t>
      </w:r>
    </w:p>
    <w:p w14:paraId="6D03FEB5" w14:textId="77777777" w:rsidR="00BD6B4F" w:rsidRDefault="006F02A6">
      <w:pPr>
        <w:pStyle w:val="Zkladntext1"/>
        <w:framePr w:w="10205" w:h="11323" w:hRule="exact" w:wrap="none" w:vAnchor="page" w:hAnchor="page" w:x="1102" w:y="1456"/>
        <w:spacing w:after="320"/>
        <w:jc w:val="both"/>
      </w:pPr>
      <w:r>
        <w:rPr>
          <w:rStyle w:val="Zkladntext"/>
        </w:rPr>
        <w:t>In no circumstances will an assignment release the beneficiaries from their obligations towards the granting authority.</w:t>
      </w:r>
    </w:p>
    <w:p w14:paraId="4D4F613C" w14:textId="77777777" w:rsidR="00BD6B4F" w:rsidRDefault="006F02A6">
      <w:pPr>
        <w:pStyle w:val="Zkladntext1"/>
        <w:framePr w:w="10205" w:h="11323" w:hRule="exact" w:wrap="none" w:vAnchor="page" w:hAnchor="page" w:x="1102" w:y="1456"/>
        <w:numPr>
          <w:ilvl w:val="0"/>
          <w:numId w:val="149"/>
        </w:numPr>
        <w:tabs>
          <w:tab w:val="left" w:pos="1568"/>
        </w:tabs>
        <w:spacing w:after="260"/>
        <w:jc w:val="both"/>
      </w:pPr>
      <w:bookmarkStart w:id="256" w:name="bookmark393"/>
      <w:r>
        <w:rPr>
          <w:rStyle w:val="Zkladntext"/>
          <w:b/>
          <w:bCs/>
        </w:rPr>
        <w:t>— APPLICABLE LAW AND SETTLEMENT OF DISPUTES</w:t>
      </w:r>
      <w:bookmarkEnd w:id="256"/>
    </w:p>
    <w:p w14:paraId="795221D2" w14:textId="77777777" w:rsidR="00BD6B4F" w:rsidRDefault="006F02A6">
      <w:pPr>
        <w:pStyle w:val="Nadpis30"/>
        <w:framePr w:w="10205" w:h="11323" w:hRule="exact" w:wrap="none" w:vAnchor="page" w:hAnchor="page" w:x="1102" w:y="1456"/>
        <w:numPr>
          <w:ilvl w:val="1"/>
          <w:numId w:val="150"/>
        </w:numPr>
        <w:tabs>
          <w:tab w:val="left" w:pos="653"/>
        </w:tabs>
        <w:jc w:val="both"/>
      </w:pPr>
      <w:bookmarkStart w:id="257" w:name="bookmark394"/>
      <w:r>
        <w:rPr>
          <w:rStyle w:val="Nadpis3"/>
          <w:b/>
          <w:bCs/>
        </w:rPr>
        <w:t>Applicable law</w:t>
      </w:r>
      <w:bookmarkEnd w:id="257"/>
    </w:p>
    <w:p w14:paraId="5EE86C20" w14:textId="77777777" w:rsidR="00BD6B4F" w:rsidRDefault="006F02A6">
      <w:pPr>
        <w:pStyle w:val="Zkladntext1"/>
        <w:framePr w:w="10205" w:h="11323" w:hRule="exact" w:wrap="none" w:vAnchor="page" w:hAnchor="page" w:x="1102" w:y="1456"/>
        <w:jc w:val="both"/>
      </w:pPr>
      <w:r>
        <w:rPr>
          <w:rStyle w:val="Zkladntext"/>
        </w:rPr>
        <w:t>The Agreement is governed by the applicable EU law, supplemented if necessary by the law of Belgium.</w:t>
      </w:r>
    </w:p>
    <w:p w14:paraId="1588E4C4" w14:textId="77777777" w:rsidR="00BD6B4F" w:rsidRDefault="006F02A6">
      <w:pPr>
        <w:pStyle w:val="Zkladntext1"/>
        <w:framePr w:w="10205" w:h="11323" w:hRule="exact" w:wrap="none" w:vAnchor="page" w:hAnchor="page" w:x="1102" w:y="1456"/>
        <w:spacing w:after="260"/>
        <w:jc w:val="both"/>
      </w:pPr>
      <w:r>
        <w:rPr>
          <w:rStyle w:val="Zkladntext"/>
        </w:rPr>
        <w:t xml:space="preserve">Special rules may apply for beneficiaries which are international </w:t>
      </w:r>
      <w:proofErr w:type="spellStart"/>
      <w:r>
        <w:rPr>
          <w:rStyle w:val="Zkladntext"/>
        </w:rPr>
        <w:t>organisations</w:t>
      </w:r>
      <w:proofErr w:type="spellEnd"/>
      <w:r>
        <w:rPr>
          <w:rStyle w:val="Zkladntext"/>
        </w:rPr>
        <w:t xml:space="preserve"> (if any; see Data Sheet, Point 5).</w:t>
      </w:r>
    </w:p>
    <w:p w14:paraId="3FBCDE36" w14:textId="77777777" w:rsidR="00BD6B4F" w:rsidRDefault="006F02A6">
      <w:pPr>
        <w:pStyle w:val="Nadpis30"/>
        <w:framePr w:w="10205" w:h="11323" w:hRule="exact" w:wrap="none" w:vAnchor="page" w:hAnchor="page" w:x="1102" w:y="1456"/>
        <w:numPr>
          <w:ilvl w:val="1"/>
          <w:numId w:val="150"/>
        </w:numPr>
        <w:tabs>
          <w:tab w:val="left" w:pos="653"/>
        </w:tabs>
        <w:jc w:val="both"/>
      </w:pPr>
      <w:bookmarkStart w:id="258" w:name="bookmark397"/>
      <w:bookmarkStart w:id="259" w:name="bookmark396"/>
      <w:r>
        <w:rPr>
          <w:rStyle w:val="Nadpis3"/>
          <w:b/>
          <w:bCs/>
        </w:rPr>
        <w:t>Dispute settlement</w:t>
      </w:r>
      <w:bookmarkEnd w:id="258"/>
      <w:bookmarkEnd w:id="259"/>
    </w:p>
    <w:p w14:paraId="4BA5A17F" w14:textId="77777777" w:rsidR="00BD6B4F" w:rsidRDefault="006F02A6">
      <w:pPr>
        <w:pStyle w:val="Zkladntext1"/>
        <w:framePr w:w="10205" w:h="11323" w:hRule="exact" w:wrap="none" w:vAnchor="page" w:hAnchor="page" w:x="1102" w:y="1456"/>
        <w:jc w:val="both"/>
      </w:pPr>
      <w:r>
        <w:rPr>
          <w:rStyle w:val="Zkladntext"/>
        </w:rPr>
        <w:t>If a dispute concerns the interpretation, application or validity of the Agreement, the parties must bring action before the EU General Court — or, on appeal, the EU Court of Justice — under Article 272 of the Treaty on the Functioning of the EU (TFEU).</w:t>
      </w:r>
    </w:p>
    <w:p w14:paraId="2C3163D9" w14:textId="77777777" w:rsidR="00BD6B4F" w:rsidRDefault="006F02A6">
      <w:pPr>
        <w:pStyle w:val="Zkladntext1"/>
        <w:framePr w:w="10205" w:h="11323" w:hRule="exact" w:wrap="none" w:vAnchor="page" w:hAnchor="page" w:x="1102" w:y="1456"/>
        <w:jc w:val="both"/>
      </w:pPr>
      <w:r>
        <w:rPr>
          <w:rStyle w:val="Zkladntext"/>
        </w:rPr>
        <w:t>For non-EU beneficiaries (if any), such disputes must be brought before the courts of Brussels, Belgium — unless an international agreement provides for the enforceability of EU court judgements.</w:t>
      </w:r>
    </w:p>
    <w:p w14:paraId="7DD04615" w14:textId="77777777" w:rsidR="00BD6B4F" w:rsidRDefault="006F02A6">
      <w:pPr>
        <w:pStyle w:val="Zkladntext1"/>
        <w:framePr w:w="10205" w:h="11323" w:hRule="exact" w:wrap="none" w:vAnchor="page" w:hAnchor="page" w:x="1102" w:y="1456"/>
        <w:jc w:val="both"/>
      </w:pPr>
      <w:r>
        <w:rPr>
          <w:rStyle w:val="Zkladntext"/>
        </w:rPr>
        <w:t xml:space="preserve">For beneficiaries with arbitration as special dispute settlement forum (if any; see Data Sheet, </w:t>
      </w:r>
      <w:proofErr w:type="gramStart"/>
      <w:r>
        <w:rPr>
          <w:rStyle w:val="Zkladntext"/>
        </w:rPr>
        <w:t>Point</w:t>
      </w:r>
      <w:proofErr w:type="gramEnd"/>
      <w:r>
        <w:rPr>
          <w:rStyle w:val="Zkladntext"/>
        </w:rPr>
        <w:t xml:space="preserve"> 5), the dispute will — in the absence of an amicable settlement — be settled in accordance with the Rules for Arbitration published on the Portal.</w:t>
      </w:r>
    </w:p>
    <w:p w14:paraId="3A1D940F" w14:textId="77777777" w:rsidR="00BD6B4F" w:rsidRDefault="006F02A6">
      <w:pPr>
        <w:pStyle w:val="Zkladntext1"/>
        <w:framePr w:w="10205" w:h="11323" w:hRule="exact" w:wrap="none" w:vAnchor="page" w:hAnchor="page" w:x="1102" w:y="1456"/>
        <w:jc w:val="both"/>
      </w:pPr>
      <w:r>
        <w:rPr>
          <w:rStyle w:val="Zkladntext"/>
        </w:rPr>
        <w:t>If a dispute concerns administrative sanctions, offsetting or an enforceable decision under Article 299 TFEU (see Articles 22 and 34), the beneficiaries must bring action before the General Court — or, on appeal, the Court of Justice — under Article 263 TFEU.</w:t>
      </w:r>
    </w:p>
    <w:p w14:paraId="1BC5C3D1" w14:textId="77777777" w:rsidR="00BD6B4F" w:rsidRDefault="006F02A6">
      <w:pPr>
        <w:pStyle w:val="Zkladntext1"/>
        <w:framePr w:w="10205" w:h="11323" w:hRule="exact" w:wrap="none" w:vAnchor="page" w:hAnchor="page" w:x="1102" w:y="1456"/>
        <w:spacing w:after="320"/>
        <w:jc w:val="both"/>
      </w:pPr>
      <w:r>
        <w:rPr>
          <w:rStyle w:val="Zkladntext"/>
        </w:rPr>
        <w:t>For grants where the granting authority is an EU executive agency (see Preamble), actions against offsetting and enforceable decisions must be brought against the European Commission (not against the granting authority; see also Article 22).</w:t>
      </w:r>
    </w:p>
    <w:p w14:paraId="0CF5DD87" w14:textId="77777777" w:rsidR="00BD6B4F" w:rsidRDefault="006F02A6">
      <w:pPr>
        <w:pStyle w:val="Nadpis30"/>
        <w:framePr w:w="10205" w:h="11323" w:hRule="exact" w:wrap="none" w:vAnchor="page" w:hAnchor="page" w:x="1102" w:y="1456"/>
        <w:jc w:val="both"/>
      </w:pPr>
      <w:bookmarkStart w:id="260" w:name="bookmark400"/>
      <w:bookmarkStart w:id="261" w:name="bookmark399"/>
      <w:r>
        <w:rPr>
          <w:rStyle w:val="Nadpis3"/>
          <w:b/>
          <w:bCs/>
        </w:rPr>
        <w:t>ARTICLE 44 — ENTRY INTO FORCE</w:t>
      </w:r>
      <w:bookmarkEnd w:id="260"/>
      <w:bookmarkEnd w:id="261"/>
    </w:p>
    <w:p w14:paraId="4F404B26" w14:textId="77777777" w:rsidR="00BD6B4F" w:rsidRDefault="006F02A6">
      <w:pPr>
        <w:pStyle w:val="Zkladntext1"/>
        <w:framePr w:w="10205" w:h="11323" w:hRule="exact" w:wrap="none" w:vAnchor="page" w:hAnchor="page" w:x="1102" w:y="1456"/>
        <w:spacing w:after="0"/>
        <w:jc w:val="both"/>
      </w:pPr>
      <w:r>
        <w:rPr>
          <w:rStyle w:val="Zkladntext"/>
        </w:rPr>
        <w:t>The Agreement will enter into force on the day of signature by the granting authority or the coordinator, depending on which is later.</w:t>
      </w:r>
    </w:p>
    <w:p w14:paraId="708FD91A" w14:textId="77777777" w:rsidR="00BD6B4F" w:rsidRDefault="006F02A6">
      <w:pPr>
        <w:pStyle w:val="Zhlavnebozpat0"/>
        <w:framePr w:wrap="none" w:vAnchor="page" w:hAnchor="page" w:x="10544" w:y="16091"/>
      </w:pPr>
      <w:r>
        <w:rPr>
          <w:rStyle w:val="Zhlavnebozpat"/>
        </w:rPr>
        <w:t>60</w:t>
      </w:r>
    </w:p>
    <w:p w14:paraId="5988B4A7"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6C874E65" w14:textId="77777777" w:rsidR="00BD6B4F" w:rsidRDefault="00BD6B4F">
      <w:pPr>
        <w:spacing w:line="1" w:lineRule="exact"/>
      </w:pPr>
    </w:p>
    <w:p w14:paraId="1DD76FD4" w14:textId="77777777" w:rsidR="00BD6B4F" w:rsidRDefault="006F02A6">
      <w:pPr>
        <w:pStyle w:val="Zhlavnebozpat0"/>
        <w:framePr w:w="10190" w:h="206" w:hRule="exact" w:wrap="none" w:vAnchor="page" w:hAnchor="page" w:x="1117" w:y="386"/>
      </w:pPr>
      <w:r>
        <w:rPr>
          <w:rStyle w:val="Zhlavnebozpat"/>
        </w:rPr>
        <w:t>Project: 101182652 — NEUTRAL4GS — HORIZON-MSCA-2023-SE-01</w:t>
      </w:r>
    </w:p>
    <w:p w14:paraId="6CE9EAA9" w14:textId="77777777" w:rsidR="00BD6B4F" w:rsidRDefault="006F02A6">
      <w:pPr>
        <w:pStyle w:val="Zhlavnebozpat0"/>
        <w:framePr w:w="10190" w:h="259" w:hRule="exact" w:wrap="none" w:vAnchor="page" w:hAnchor="page" w:x="1117" w:y="813"/>
        <w:jc w:val="right"/>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64DC3CA5" w14:textId="77777777" w:rsidR="00BD6B4F" w:rsidRDefault="006F02A6">
      <w:pPr>
        <w:pStyle w:val="Zkladntext1"/>
        <w:framePr w:w="10205" w:h="859" w:hRule="exact" w:wrap="none" w:vAnchor="page" w:hAnchor="page" w:x="1102" w:y="1370"/>
      </w:pPr>
      <w:r>
        <w:rPr>
          <w:rStyle w:val="Zkladntext"/>
        </w:rPr>
        <w:t>SIGNATURES</w:t>
      </w:r>
    </w:p>
    <w:p w14:paraId="700F6B77" w14:textId="77777777" w:rsidR="00BD6B4F" w:rsidRDefault="006F02A6">
      <w:pPr>
        <w:pStyle w:val="Zkladntext1"/>
        <w:framePr w:w="10205" w:h="859" w:hRule="exact" w:wrap="none" w:vAnchor="page" w:hAnchor="page" w:x="1102" w:y="1370"/>
        <w:spacing w:after="0"/>
      </w:pPr>
      <w:r>
        <w:rPr>
          <w:rStyle w:val="Zkladntext"/>
        </w:rPr>
        <w:t>For the coordinator</w:t>
      </w:r>
    </w:p>
    <w:p w14:paraId="1A9AB928" w14:textId="77777777" w:rsidR="00BD6B4F" w:rsidRDefault="006F02A6">
      <w:pPr>
        <w:pStyle w:val="Zkladntext1"/>
        <w:framePr w:w="2520" w:h="341" w:hRule="exact" w:wrap="none" w:vAnchor="page" w:hAnchor="page" w:x="6488" w:y="1888"/>
        <w:spacing w:after="0"/>
        <w:jc w:val="right"/>
      </w:pPr>
      <w:r>
        <w:rPr>
          <w:rStyle w:val="Zkladntext"/>
        </w:rPr>
        <w:t>For the granting authority</w:t>
      </w:r>
    </w:p>
    <w:p w14:paraId="3CBDF000" w14:textId="352437CB" w:rsidR="00BD6B4F" w:rsidRDefault="006F02A6">
      <w:pPr>
        <w:pStyle w:val="Zkladntext100"/>
        <w:framePr w:w="4099" w:h="1334" w:hRule="exact" w:wrap="none" w:vAnchor="page" w:hAnchor="page" w:x="1179" w:y="2699"/>
        <w:spacing w:line="322" w:lineRule="auto"/>
      </w:pPr>
      <w:r>
        <w:rPr>
          <w:rStyle w:val="Zkladntext10"/>
        </w:rPr>
        <w:t xml:space="preserve">Morten Hollander BEECK with ECAS id </w:t>
      </w:r>
      <w:proofErr w:type="spellStart"/>
      <w:r>
        <w:rPr>
          <w:rStyle w:val="Zkladntext10"/>
        </w:rPr>
        <w:t>nbeeckmo</w:t>
      </w:r>
      <w:proofErr w:type="spellEnd"/>
      <w:r>
        <w:rPr>
          <w:rStyle w:val="Zkladntext10"/>
        </w:rPr>
        <w:t xml:space="preserve"> signed in the Participant Portal on 16/08/2024 at 15:13:01 </w:t>
      </w:r>
    </w:p>
    <w:p w14:paraId="6CC7E6F8" w14:textId="497D34BF" w:rsidR="00BD6B4F" w:rsidRDefault="006F02A6" w:rsidP="009E29B2">
      <w:pPr>
        <w:pStyle w:val="Zkladntext100"/>
        <w:framePr w:w="4118" w:h="1358" w:hRule="exact" w:wrap="none" w:vAnchor="page" w:hAnchor="page" w:x="6555" w:y="2690"/>
        <w:spacing w:line="326" w:lineRule="auto"/>
        <w:jc w:val="both"/>
      </w:pPr>
      <w:r>
        <w:rPr>
          <w:rStyle w:val="Zkladntext10"/>
        </w:rPr>
        <w:t xml:space="preserve">Signed by Monika HOLIK with ECAS id </w:t>
      </w:r>
      <w:proofErr w:type="spellStart"/>
      <w:r>
        <w:rPr>
          <w:rStyle w:val="Zkladntext10"/>
        </w:rPr>
        <w:t>holikma</w:t>
      </w:r>
      <w:proofErr w:type="spellEnd"/>
      <w:r>
        <w:rPr>
          <w:rStyle w:val="Zkladntext10"/>
        </w:rPr>
        <w:t xml:space="preserve"> as an </w:t>
      </w:r>
      <w:proofErr w:type="spellStart"/>
      <w:r>
        <w:rPr>
          <w:rStyle w:val="Zkladntext10"/>
        </w:rPr>
        <w:t>authorised</w:t>
      </w:r>
      <w:proofErr w:type="spellEnd"/>
      <w:r>
        <w:rPr>
          <w:rStyle w:val="Zkladntext10"/>
        </w:rPr>
        <w:t xml:space="preserve"> representative on 19-08-2024 10:31:55 </w:t>
      </w:r>
    </w:p>
    <w:p w14:paraId="4BF4A99C" w14:textId="77777777" w:rsidR="00BD6B4F" w:rsidRDefault="006F02A6">
      <w:pPr>
        <w:pStyle w:val="Zhlavnebozpat0"/>
        <w:framePr w:wrap="none" w:vAnchor="page" w:hAnchor="page" w:x="10544" w:y="16091"/>
      </w:pPr>
      <w:r>
        <w:rPr>
          <w:rStyle w:val="Zhlavnebozpat"/>
        </w:rPr>
        <w:t>61</w:t>
      </w:r>
    </w:p>
    <w:p w14:paraId="041BA6B5"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3D729D9" w14:textId="77777777" w:rsidR="00BD6B4F" w:rsidRDefault="00BD6B4F">
      <w:pPr>
        <w:spacing w:line="1" w:lineRule="exact"/>
      </w:pPr>
    </w:p>
    <w:p w14:paraId="606D373B" w14:textId="77777777" w:rsidR="00BD6B4F" w:rsidRDefault="006F02A6">
      <w:pPr>
        <w:framePr w:wrap="none" w:vAnchor="page" w:hAnchor="page" w:x="4603" w:y="922"/>
        <w:rPr>
          <w:sz w:val="2"/>
          <w:szCs w:val="2"/>
        </w:rPr>
      </w:pPr>
      <w:r>
        <w:rPr>
          <w:noProof/>
        </w:rPr>
        <w:drawing>
          <wp:inline distT="0" distB="0" distL="0" distR="0" wp14:anchorId="58CE3038" wp14:editId="791CABA2">
            <wp:extent cx="4236720" cy="89027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a:stretch/>
                  </pic:blipFill>
                  <pic:spPr>
                    <a:xfrm>
                      <a:off x="0" y="0"/>
                      <a:ext cx="4236720" cy="890270"/>
                    </a:xfrm>
                    <a:prstGeom prst="rect">
                      <a:avLst/>
                    </a:prstGeom>
                  </pic:spPr>
                </pic:pic>
              </a:graphicData>
            </a:graphic>
          </wp:inline>
        </w:drawing>
      </w:r>
    </w:p>
    <w:p w14:paraId="58ECC4A0" w14:textId="77777777" w:rsidR="00BD6B4F" w:rsidRDefault="006F02A6">
      <w:pPr>
        <w:pStyle w:val="Titulekobrzku0"/>
        <w:framePr w:w="987" w:h="427" w:hRule="exact" w:wrap="none" w:vAnchor="page" w:hAnchor="page" w:x="5232" w:y="2371"/>
        <w:spacing w:line="240" w:lineRule="auto"/>
        <w:rPr>
          <w:sz w:val="17"/>
          <w:szCs w:val="17"/>
        </w:rPr>
      </w:pPr>
      <w:r>
        <w:rPr>
          <w:rStyle w:val="Titulekobrzku"/>
          <w:rFonts w:ascii="Arial" w:eastAsia="Arial" w:hAnsi="Arial" w:cs="Arial"/>
          <w:color w:val="5C5A5B"/>
          <w:sz w:val="17"/>
          <w:szCs w:val="17"/>
        </w:rPr>
        <w:t>European</w:t>
      </w:r>
    </w:p>
    <w:p w14:paraId="0E400113" w14:textId="77777777" w:rsidR="00BD6B4F" w:rsidRDefault="006F02A6">
      <w:pPr>
        <w:pStyle w:val="Titulekobrzku0"/>
        <w:framePr w:w="987" w:h="427" w:hRule="exact" w:wrap="none" w:vAnchor="page" w:hAnchor="page" w:x="5232" w:y="2371"/>
        <w:spacing w:line="240" w:lineRule="auto"/>
        <w:rPr>
          <w:sz w:val="17"/>
          <w:szCs w:val="17"/>
        </w:rPr>
      </w:pPr>
      <w:r>
        <w:rPr>
          <w:rStyle w:val="Titulekobrzku"/>
          <w:rFonts w:ascii="Arial" w:eastAsia="Arial" w:hAnsi="Arial" w:cs="Arial"/>
          <w:color w:val="5C5A5B"/>
          <w:sz w:val="17"/>
          <w:szCs w:val="17"/>
        </w:rPr>
        <w:t>Commission</w:t>
      </w:r>
    </w:p>
    <w:p w14:paraId="4875EC4D" w14:textId="77777777" w:rsidR="00BD6B4F" w:rsidRDefault="006F02A6">
      <w:pPr>
        <w:pStyle w:val="Titulekobrzku0"/>
        <w:framePr w:w="1091" w:h="354" w:hRule="exact" w:wrap="none" w:vAnchor="page" w:hAnchor="page" w:x="9707" w:y="3440"/>
        <w:spacing w:line="240" w:lineRule="auto"/>
        <w:jc w:val="right"/>
        <w:rPr>
          <w:sz w:val="24"/>
          <w:szCs w:val="24"/>
        </w:rPr>
      </w:pPr>
      <w:r>
        <w:rPr>
          <w:rStyle w:val="Titulekobrzku"/>
          <w:rFonts w:ascii="Times New Roman" w:eastAsia="Times New Roman" w:hAnsi="Times New Roman" w:cs="Times New Roman"/>
          <w:b/>
          <w:bCs/>
          <w:color w:val="000000"/>
          <w:sz w:val="24"/>
          <w:szCs w:val="24"/>
          <w:u w:val="single"/>
        </w:rPr>
        <w:t>ANNEX 1</w:t>
      </w:r>
    </w:p>
    <w:p w14:paraId="6EF71ADD" w14:textId="77777777" w:rsidR="00BD6B4F" w:rsidRDefault="006F02A6">
      <w:pPr>
        <w:framePr w:wrap="none" w:vAnchor="page" w:hAnchor="page" w:x="3396" w:y="6919"/>
        <w:rPr>
          <w:sz w:val="2"/>
          <w:szCs w:val="2"/>
        </w:rPr>
      </w:pPr>
      <w:r>
        <w:rPr>
          <w:noProof/>
        </w:rPr>
        <w:drawing>
          <wp:inline distT="0" distB="0" distL="0" distR="0" wp14:anchorId="5BF15724" wp14:editId="54A8F27E">
            <wp:extent cx="3242945" cy="216408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pic:blipFill>
                  <pic:spPr>
                    <a:xfrm>
                      <a:off x="0" y="0"/>
                      <a:ext cx="3242945" cy="2164080"/>
                    </a:xfrm>
                    <a:prstGeom prst="rect">
                      <a:avLst/>
                    </a:prstGeom>
                  </pic:spPr>
                </pic:pic>
              </a:graphicData>
            </a:graphic>
          </wp:inline>
        </w:drawing>
      </w:r>
    </w:p>
    <w:p w14:paraId="18CE88C6" w14:textId="77777777" w:rsidR="00BD6B4F" w:rsidRDefault="006F02A6">
      <w:pPr>
        <w:pStyle w:val="Jin0"/>
        <w:framePr w:w="9696" w:h="2988" w:hRule="exact" w:wrap="none" w:vAnchor="page" w:hAnchor="page" w:x="1093" w:y="10985"/>
        <w:spacing w:after="660"/>
        <w:jc w:val="center"/>
        <w:rPr>
          <w:sz w:val="48"/>
          <w:szCs w:val="48"/>
        </w:rPr>
      </w:pPr>
      <w:r>
        <w:rPr>
          <w:rStyle w:val="Jin"/>
          <w:b/>
          <w:bCs/>
          <w:sz w:val="48"/>
          <w:szCs w:val="48"/>
        </w:rPr>
        <w:t>Horizon Europe (HORIZON)</w:t>
      </w:r>
    </w:p>
    <w:p w14:paraId="4661CA67" w14:textId="77777777" w:rsidR="00BD6B4F" w:rsidRDefault="006F02A6">
      <w:pPr>
        <w:pStyle w:val="Jin0"/>
        <w:framePr w:w="9696" w:h="2988" w:hRule="exact" w:wrap="none" w:vAnchor="page" w:hAnchor="page" w:x="1093" w:y="10985"/>
        <w:spacing w:after="660"/>
        <w:jc w:val="center"/>
        <w:rPr>
          <w:sz w:val="48"/>
          <w:szCs w:val="48"/>
        </w:rPr>
      </w:pPr>
      <w:r>
        <w:rPr>
          <w:rStyle w:val="Jin"/>
          <w:b/>
          <w:bCs/>
          <w:sz w:val="48"/>
          <w:szCs w:val="48"/>
        </w:rPr>
        <w:t>Description of the action (</w:t>
      </w:r>
      <w:proofErr w:type="spellStart"/>
      <w:r>
        <w:rPr>
          <w:rStyle w:val="Jin"/>
          <w:b/>
          <w:bCs/>
          <w:sz w:val="48"/>
          <w:szCs w:val="48"/>
        </w:rPr>
        <w:t>DoA</w:t>
      </w:r>
      <w:proofErr w:type="spellEnd"/>
      <w:r>
        <w:rPr>
          <w:rStyle w:val="Jin"/>
          <w:b/>
          <w:bCs/>
          <w:sz w:val="48"/>
          <w:szCs w:val="48"/>
        </w:rPr>
        <w:t>)</w:t>
      </w:r>
    </w:p>
    <w:p w14:paraId="309EAD48" w14:textId="77777777" w:rsidR="00BD6B4F" w:rsidRDefault="006F02A6">
      <w:pPr>
        <w:pStyle w:val="Jin0"/>
        <w:framePr w:w="9696" w:h="2988" w:hRule="exact" w:wrap="none" w:vAnchor="page" w:hAnchor="page" w:x="1093" w:y="10985"/>
        <w:spacing w:after="0"/>
        <w:jc w:val="center"/>
        <w:rPr>
          <w:sz w:val="30"/>
          <w:szCs w:val="30"/>
        </w:rPr>
      </w:pPr>
      <w:r>
        <w:rPr>
          <w:rStyle w:val="Jin"/>
          <w:b/>
          <w:bCs/>
          <w:sz w:val="30"/>
          <w:szCs w:val="30"/>
        </w:rPr>
        <w:t>Part A</w:t>
      </w:r>
    </w:p>
    <w:p w14:paraId="526A7128" w14:textId="77777777" w:rsidR="00BD6B4F" w:rsidRDefault="006F02A6">
      <w:pPr>
        <w:pStyle w:val="Jin0"/>
        <w:framePr w:w="9696" w:h="440" w:hRule="exact" w:wrap="none" w:vAnchor="page" w:hAnchor="page" w:x="1093" w:y="14124"/>
        <w:spacing w:after="0"/>
        <w:jc w:val="center"/>
        <w:rPr>
          <w:sz w:val="30"/>
          <w:szCs w:val="30"/>
        </w:rPr>
      </w:pPr>
      <w:r>
        <w:rPr>
          <w:rStyle w:val="Jin"/>
          <w:b/>
          <w:bCs/>
          <w:sz w:val="30"/>
          <w:szCs w:val="30"/>
        </w:rPr>
        <w:t>Part B</w:t>
      </w:r>
    </w:p>
    <w:p w14:paraId="5883E8BE"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784995D" w14:textId="77777777" w:rsidR="00BD6B4F" w:rsidRDefault="00BD6B4F">
      <w:pPr>
        <w:spacing w:line="1" w:lineRule="exact"/>
      </w:pPr>
    </w:p>
    <w:p w14:paraId="14FC648C" w14:textId="77777777" w:rsidR="00BD6B4F" w:rsidRDefault="006F02A6">
      <w:pPr>
        <w:pStyle w:val="Zhlavnebozpat0"/>
        <w:framePr w:wrap="none" w:vAnchor="page" w:hAnchor="page" w:x="1117" w:y="174"/>
      </w:pPr>
      <w:r>
        <w:rPr>
          <w:rStyle w:val="Zhlavnebozpat"/>
        </w:rPr>
        <w:t>Project: 101182652 — NEUTRAL4GS — HORIZON-MSCA-2023-SE-01</w:t>
      </w:r>
    </w:p>
    <w:p w14:paraId="31AA0795" w14:textId="77777777" w:rsidR="00BD6B4F" w:rsidRDefault="006F02A6">
      <w:pPr>
        <w:pStyle w:val="Zhlavnebozpat0"/>
        <w:framePr w:w="8136" w:h="202" w:hRule="exact" w:wrap="none" w:vAnchor="page" w:hAnchor="page" w:x="3172" w:y="621"/>
        <w:jc w:val="right"/>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2F1A5DC" w14:textId="77777777" w:rsidR="00BD6B4F" w:rsidRDefault="006F02A6">
      <w:pPr>
        <w:pStyle w:val="Nadpis20"/>
        <w:framePr w:w="9696" w:h="302" w:hRule="exact" w:wrap="none" w:vAnchor="page" w:hAnchor="page" w:x="1093" w:y="1249"/>
        <w:spacing w:after="0"/>
        <w:jc w:val="center"/>
      </w:pPr>
      <w:bookmarkStart w:id="262" w:name="bookmark402"/>
      <w:r>
        <w:rPr>
          <w:rStyle w:val="Nadpis2"/>
          <w:b/>
          <w:bCs/>
          <w:color w:val="000000"/>
        </w:rPr>
        <w:t>DESCRIPTION OF THE ACTION (PART A)</w:t>
      </w:r>
      <w:bookmarkEnd w:id="262"/>
    </w:p>
    <w:p w14:paraId="6B74D4BE" w14:textId="77777777" w:rsidR="00BD6B4F" w:rsidRDefault="006F02A6">
      <w:pPr>
        <w:pStyle w:val="Nadpis20"/>
        <w:framePr w:wrap="none" w:vAnchor="page" w:hAnchor="page" w:x="1093" w:y="2277"/>
        <w:spacing w:after="0"/>
      </w:pPr>
      <w:bookmarkStart w:id="263" w:name="bookmark404"/>
      <w:r>
        <w:rPr>
          <w:rStyle w:val="Nadpis2"/>
          <w:b/>
          <w:bCs/>
        </w:rPr>
        <w:t>COVER PAGE</w:t>
      </w:r>
      <w:bookmarkEnd w:id="263"/>
    </w:p>
    <w:p w14:paraId="7C126578" w14:textId="77777777" w:rsidR="00BD6B4F" w:rsidRDefault="006F02A6">
      <w:pPr>
        <w:pStyle w:val="Titulektabulky0"/>
        <w:framePr w:wrap="none" w:vAnchor="page" w:hAnchor="page" w:x="1093" w:y="2982"/>
        <w:rPr>
          <w:sz w:val="18"/>
          <w:szCs w:val="18"/>
        </w:rPr>
      </w:pPr>
      <w:r>
        <w:rPr>
          <w:rStyle w:val="Titulektabulky"/>
          <w:i/>
          <w:iCs/>
          <w:sz w:val="18"/>
          <w:szCs w:val="18"/>
        </w:rPr>
        <w:t>Part A of the Description of the Action (</w:t>
      </w:r>
      <w:proofErr w:type="spellStart"/>
      <w:r>
        <w:rPr>
          <w:rStyle w:val="Titulektabulky"/>
          <w:i/>
          <w:iCs/>
          <w:sz w:val="18"/>
          <w:szCs w:val="18"/>
        </w:rPr>
        <w:t>DoA</w:t>
      </w:r>
      <w:proofErr w:type="spellEnd"/>
      <w:r>
        <w:rPr>
          <w:rStyle w:val="Titulektabulky"/>
          <w:i/>
          <w:iCs/>
          <w:sz w:val="18"/>
          <w:szCs w:val="18"/>
        </w:rPr>
        <w:t>) must be completed directly on the Portal Grant Preparation screens.</w:t>
      </w:r>
    </w:p>
    <w:tbl>
      <w:tblPr>
        <w:tblOverlap w:val="never"/>
        <w:tblW w:w="0" w:type="auto"/>
        <w:tblLayout w:type="fixed"/>
        <w:tblCellMar>
          <w:left w:w="10" w:type="dxa"/>
          <w:right w:w="10" w:type="dxa"/>
        </w:tblCellMar>
        <w:tblLook w:val="04A0" w:firstRow="1" w:lastRow="0" w:firstColumn="1" w:lastColumn="0" w:noHBand="0" w:noVBand="1"/>
      </w:tblPr>
      <w:tblGrid>
        <w:gridCol w:w="3379"/>
        <w:gridCol w:w="6269"/>
      </w:tblGrid>
      <w:tr w:rsidR="00BD6B4F" w14:paraId="6A3D611B" w14:textId="77777777">
        <w:trPr>
          <w:trHeight w:hRule="exact" w:val="941"/>
        </w:trPr>
        <w:tc>
          <w:tcPr>
            <w:tcW w:w="9648" w:type="dxa"/>
            <w:gridSpan w:val="2"/>
            <w:tcBorders>
              <w:top w:val="single" w:sz="4" w:space="0" w:color="auto"/>
              <w:left w:val="single" w:sz="4" w:space="0" w:color="auto"/>
              <w:right w:val="single" w:sz="4" w:space="0" w:color="auto"/>
            </w:tcBorders>
            <w:shd w:val="clear" w:color="auto" w:fill="D3D3D3"/>
          </w:tcPr>
          <w:p w14:paraId="68CBB4E3" w14:textId="77777777" w:rsidR="00BD6B4F" w:rsidRDefault="006F02A6">
            <w:pPr>
              <w:pStyle w:val="Jin0"/>
              <w:framePr w:w="9648" w:h="4277" w:wrap="none" w:vAnchor="page" w:hAnchor="page" w:x="1127" w:y="3453"/>
              <w:spacing w:after="100"/>
              <w:rPr>
                <w:sz w:val="20"/>
                <w:szCs w:val="20"/>
              </w:rPr>
            </w:pPr>
            <w:r>
              <w:rPr>
                <w:rStyle w:val="Jin"/>
                <w:b/>
                <w:bCs/>
                <w:sz w:val="20"/>
                <w:szCs w:val="20"/>
              </w:rPr>
              <w:t>PROJECT</w:t>
            </w:r>
          </w:p>
          <w:p w14:paraId="69E751E3" w14:textId="77777777" w:rsidR="00BD6B4F" w:rsidRDefault="006F02A6">
            <w:pPr>
              <w:pStyle w:val="Jin0"/>
              <w:framePr w:w="9648" w:h="4277" w:wrap="none" w:vAnchor="page" w:hAnchor="page" w:x="1127" w:y="3453"/>
              <w:spacing w:after="0"/>
              <w:rPr>
                <w:sz w:val="18"/>
                <w:szCs w:val="18"/>
              </w:rPr>
            </w:pPr>
            <w:r>
              <w:rPr>
                <w:rStyle w:val="Jin"/>
                <w:i/>
                <w:iCs/>
                <w:sz w:val="18"/>
                <w:szCs w:val="18"/>
              </w:rPr>
              <w:t>Grant Preparation (General Information screen) — Enter the info.</w:t>
            </w:r>
          </w:p>
        </w:tc>
      </w:tr>
      <w:tr w:rsidR="00BD6B4F" w14:paraId="453DCF21" w14:textId="77777777">
        <w:trPr>
          <w:trHeight w:hRule="exact" w:val="374"/>
        </w:trPr>
        <w:tc>
          <w:tcPr>
            <w:tcW w:w="3379" w:type="dxa"/>
            <w:tcBorders>
              <w:top w:val="single" w:sz="4" w:space="0" w:color="auto"/>
              <w:left w:val="single" w:sz="4" w:space="0" w:color="auto"/>
            </w:tcBorders>
            <w:shd w:val="clear" w:color="auto" w:fill="D3D3D3"/>
            <w:vAlign w:val="center"/>
          </w:tcPr>
          <w:p w14:paraId="4FC33B60" w14:textId="77777777" w:rsidR="00BD6B4F" w:rsidRDefault="006F02A6">
            <w:pPr>
              <w:pStyle w:val="Jin0"/>
              <w:framePr w:w="9648" w:h="4277" w:wrap="none" w:vAnchor="page" w:hAnchor="page" w:x="1127" w:y="3453"/>
              <w:spacing w:after="0"/>
              <w:rPr>
                <w:sz w:val="20"/>
                <w:szCs w:val="20"/>
              </w:rPr>
            </w:pPr>
            <w:r>
              <w:rPr>
                <w:rStyle w:val="Jin"/>
                <w:b/>
                <w:bCs/>
                <w:sz w:val="20"/>
                <w:szCs w:val="20"/>
              </w:rPr>
              <w:t>Project number:</w:t>
            </w:r>
          </w:p>
        </w:tc>
        <w:tc>
          <w:tcPr>
            <w:tcW w:w="6269" w:type="dxa"/>
            <w:tcBorders>
              <w:top w:val="single" w:sz="4" w:space="0" w:color="auto"/>
              <w:left w:val="single" w:sz="4" w:space="0" w:color="auto"/>
              <w:right w:val="single" w:sz="4" w:space="0" w:color="auto"/>
            </w:tcBorders>
            <w:shd w:val="clear" w:color="auto" w:fill="auto"/>
            <w:vAlign w:val="center"/>
          </w:tcPr>
          <w:p w14:paraId="0FC9A14D" w14:textId="77777777" w:rsidR="00BD6B4F" w:rsidRDefault="006F02A6">
            <w:pPr>
              <w:pStyle w:val="Jin0"/>
              <w:framePr w:w="9648" w:h="4277" w:wrap="none" w:vAnchor="page" w:hAnchor="page" w:x="1127" w:y="3453"/>
              <w:spacing w:after="0"/>
              <w:rPr>
                <w:sz w:val="20"/>
                <w:szCs w:val="20"/>
              </w:rPr>
            </w:pPr>
            <w:r>
              <w:rPr>
                <w:rStyle w:val="Jin"/>
                <w:sz w:val="20"/>
                <w:szCs w:val="20"/>
              </w:rPr>
              <w:t>101182652</w:t>
            </w:r>
          </w:p>
        </w:tc>
      </w:tr>
      <w:tr w:rsidR="00BD6B4F" w14:paraId="091B2FE3" w14:textId="77777777">
        <w:trPr>
          <w:trHeight w:hRule="exact" w:val="370"/>
        </w:trPr>
        <w:tc>
          <w:tcPr>
            <w:tcW w:w="3379" w:type="dxa"/>
            <w:tcBorders>
              <w:top w:val="single" w:sz="4" w:space="0" w:color="auto"/>
              <w:left w:val="single" w:sz="4" w:space="0" w:color="auto"/>
            </w:tcBorders>
            <w:shd w:val="clear" w:color="auto" w:fill="D3D3D3"/>
          </w:tcPr>
          <w:p w14:paraId="6F3FFBC1" w14:textId="77777777" w:rsidR="00BD6B4F" w:rsidRDefault="006F02A6">
            <w:pPr>
              <w:pStyle w:val="Jin0"/>
              <w:framePr w:w="9648" w:h="4277" w:wrap="none" w:vAnchor="page" w:hAnchor="page" w:x="1127" w:y="3453"/>
              <w:spacing w:after="0"/>
              <w:rPr>
                <w:sz w:val="20"/>
                <w:szCs w:val="20"/>
              </w:rPr>
            </w:pPr>
            <w:r>
              <w:rPr>
                <w:rStyle w:val="Jin"/>
                <w:b/>
                <w:bCs/>
                <w:sz w:val="20"/>
                <w:szCs w:val="20"/>
              </w:rPr>
              <w:t>Project name:</w:t>
            </w:r>
          </w:p>
        </w:tc>
        <w:tc>
          <w:tcPr>
            <w:tcW w:w="6269" w:type="dxa"/>
            <w:tcBorders>
              <w:top w:val="single" w:sz="4" w:space="0" w:color="auto"/>
              <w:left w:val="single" w:sz="4" w:space="0" w:color="auto"/>
              <w:right w:val="single" w:sz="4" w:space="0" w:color="auto"/>
            </w:tcBorders>
            <w:shd w:val="clear" w:color="auto" w:fill="auto"/>
          </w:tcPr>
          <w:p w14:paraId="04AA01FE" w14:textId="77777777" w:rsidR="00BD6B4F" w:rsidRDefault="006F02A6">
            <w:pPr>
              <w:pStyle w:val="Jin0"/>
              <w:framePr w:w="9648" w:h="4277" w:wrap="none" w:vAnchor="page" w:hAnchor="page" w:x="1127" w:y="3453"/>
              <w:spacing w:after="0"/>
              <w:rPr>
                <w:sz w:val="20"/>
                <w:szCs w:val="20"/>
              </w:rPr>
            </w:pPr>
            <w:r>
              <w:rPr>
                <w:rStyle w:val="Jin"/>
                <w:sz w:val="20"/>
                <w:szCs w:val="20"/>
              </w:rPr>
              <w:t>Innovating with nature for sustainable water management in the global south</w:t>
            </w:r>
          </w:p>
        </w:tc>
      </w:tr>
      <w:tr w:rsidR="00BD6B4F" w14:paraId="4DC22862" w14:textId="77777777">
        <w:trPr>
          <w:trHeight w:hRule="exact" w:val="370"/>
        </w:trPr>
        <w:tc>
          <w:tcPr>
            <w:tcW w:w="3379" w:type="dxa"/>
            <w:tcBorders>
              <w:top w:val="single" w:sz="4" w:space="0" w:color="auto"/>
              <w:left w:val="single" w:sz="4" w:space="0" w:color="auto"/>
            </w:tcBorders>
            <w:shd w:val="clear" w:color="auto" w:fill="D3D3D3"/>
          </w:tcPr>
          <w:p w14:paraId="7308DD4C" w14:textId="77777777" w:rsidR="00BD6B4F" w:rsidRDefault="006F02A6">
            <w:pPr>
              <w:pStyle w:val="Jin0"/>
              <w:framePr w:w="9648" w:h="4277" w:wrap="none" w:vAnchor="page" w:hAnchor="page" w:x="1127" w:y="3453"/>
              <w:spacing w:after="0"/>
              <w:rPr>
                <w:sz w:val="20"/>
                <w:szCs w:val="20"/>
              </w:rPr>
            </w:pPr>
            <w:r>
              <w:rPr>
                <w:rStyle w:val="Jin"/>
                <w:b/>
                <w:bCs/>
                <w:sz w:val="20"/>
                <w:szCs w:val="20"/>
              </w:rPr>
              <w:t>Project acronym:</w:t>
            </w:r>
          </w:p>
        </w:tc>
        <w:tc>
          <w:tcPr>
            <w:tcW w:w="6269" w:type="dxa"/>
            <w:tcBorders>
              <w:top w:val="single" w:sz="4" w:space="0" w:color="auto"/>
              <w:left w:val="single" w:sz="4" w:space="0" w:color="auto"/>
              <w:right w:val="single" w:sz="4" w:space="0" w:color="auto"/>
            </w:tcBorders>
            <w:shd w:val="clear" w:color="auto" w:fill="auto"/>
          </w:tcPr>
          <w:p w14:paraId="361E918A" w14:textId="77777777" w:rsidR="00BD6B4F" w:rsidRDefault="006F02A6">
            <w:pPr>
              <w:pStyle w:val="Jin0"/>
              <w:framePr w:w="9648" w:h="4277" w:wrap="none" w:vAnchor="page" w:hAnchor="page" w:x="1127" w:y="3453"/>
              <w:spacing w:after="0"/>
              <w:rPr>
                <w:sz w:val="20"/>
                <w:szCs w:val="20"/>
              </w:rPr>
            </w:pPr>
            <w:r>
              <w:rPr>
                <w:rStyle w:val="Jin"/>
                <w:sz w:val="20"/>
                <w:szCs w:val="20"/>
              </w:rPr>
              <w:t>NEUTRAL4GS</w:t>
            </w:r>
          </w:p>
        </w:tc>
      </w:tr>
      <w:tr w:rsidR="00BD6B4F" w14:paraId="3F812A66" w14:textId="77777777">
        <w:trPr>
          <w:trHeight w:hRule="exact" w:val="370"/>
        </w:trPr>
        <w:tc>
          <w:tcPr>
            <w:tcW w:w="3379" w:type="dxa"/>
            <w:tcBorders>
              <w:top w:val="single" w:sz="4" w:space="0" w:color="auto"/>
              <w:left w:val="single" w:sz="4" w:space="0" w:color="auto"/>
            </w:tcBorders>
            <w:shd w:val="clear" w:color="auto" w:fill="D3D3D3"/>
          </w:tcPr>
          <w:p w14:paraId="2C941BDB" w14:textId="77777777" w:rsidR="00BD6B4F" w:rsidRDefault="006F02A6">
            <w:pPr>
              <w:pStyle w:val="Jin0"/>
              <w:framePr w:w="9648" w:h="4277" w:wrap="none" w:vAnchor="page" w:hAnchor="page" w:x="1127" w:y="3453"/>
              <w:spacing w:after="0"/>
              <w:rPr>
                <w:sz w:val="20"/>
                <w:szCs w:val="20"/>
              </w:rPr>
            </w:pPr>
            <w:r>
              <w:rPr>
                <w:rStyle w:val="Jin"/>
                <w:b/>
                <w:bCs/>
                <w:sz w:val="20"/>
                <w:szCs w:val="20"/>
              </w:rPr>
              <w:t>Call:</w:t>
            </w:r>
          </w:p>
        </w:tc>
        <w:tc>
          <w:tcPr>
            <w:tcW w:w="6269" w:type="dxa"/>
            <w:tcBorders>
              <w:top w:val="single" w:sz="4" w:space="0" w:color="auto"/>
              <w:left w:val="single" w:sz="4" w:space="0" w:color="auto"/>
              <w:right w:val="single" w:sz="4" w:space="0" w:color="auto"/>
            </w:tcBorders>
            <w:shd w:val="clear" w:color="auto" w:fill="auto"/>
          </w:tcPr>
          <w:p w14:paraId="48FD7BBF" w14:textId="77777777" w:rsidR="00BD6B4F" w:rsidRDefault="006F02A6">
            <w:pPr>
              <w:pStyle w:val="Jin0"/>
              <w:framePr w:w="9648" w:h="4277" w:wrap="none" w:vAnchor="page" w:hAnchor="page" w:x="1127" w:y="3453"/>
              <w:spacing w:after="0"/>
              <w:rPr>
                <w:sz w:val="20"/>
                <w:szCs w:val="20"/>
              </w:rPr>
            </w:pPr>
            <w:r>
              <w:rPr>
                <w:rStyle w:val="Jin"/>
                <w:sz w:val="20"/>
                <w:szCs w:val="20"/>
              </w:rPr>
              <w:t>HORIZON-MSCA-2023-SE-01</w:t>
            </w:r>
          </w:p>
        </w:tc>
      </w:tr>
      <w:tr w:rsidR="00BD6B4F" w14:paraId="3A936A9D" w14:textId="77777777">
        <w:trPr>
          <w:trHeight w:hRule="exact" w:val="370"/>
        </w:trPr>
        <w:tc>
          <w:tcPr>
            <w:tcW w:w="3379" w:type="dxa"/>
            <w:tcBorders>
              <w:top w:val="single" w:sz="4" w:space="0" w:color="auto"/>
              <w:left w:val="single" w:sz="4" w:space="0" w:color="auto"/>
            </w:tcBorders>
            <w:shd w:val="clear" w:color="auto" w:fill="D3D3D3"/>
          </w:tcPr>
          <w:p w14:paraId="594466FE" w14:textId="77777777" w:rsidR="00BD6B4F" w:rsidRDefault="006F02A6">
            <w:pPr>
              <w:pStyle w:val="Jin0"/>
              <w:framePr w:w="9648" w:h="4277" w:wrap="none" w:vAnchor="page" w:hAnchor="page" w:x="1127" w:y="3453"/>
              <w:spacing w:after="0"/>
              <w:rPr>
                <w:sz w:val="20"/>
                <w:szCs w:val="20"/>
              </w:rPr>
            </w:pPr>
            <w:r>
              <w:rPr>
                <w:rStyle w:val="Jin"/>
                <w:b/>
                <w:bCs/>
                <w:sz w:val="20"/>
                <w:szCs w:val="20"/>
              </w:rPr>
              <w:t>Topic:</w:t>
            </w:r>
          </w:p>
        </w:tc>
        <w:tc>
          <w:tcPr>
            <w:tcW w:w="6269" w:type="dxa"/>
            <w:tcBorders>
              <w:top w:val="single" w:sz="4" w:space="0" w:color="auto"/>
              <w:left w:val="single" w:sz="4" w:space="0" w:color="auto"/>
              <w:right w:val="single" w:sz="4" w:space="0" w:color="auto"/>
            </w:tcBorders>
            <w:shd w:val="clear" w:color="auto" w:fill="auto"/>
          </w:tcPr>
          <w:p w14:paraId="302FF33E" w14:textId="77777777" w:rsidR="00BD6B4F" w:rsidRDefault="006F02A6">
            <w:pPr>
              <w:pStyle w:val="Jin0"/>
              <w:framePr w:w="9648" w:h="4277" w:wrap="none" w:vAnchor="page" w:hAnchor="page" w:x="1127" w:y="3453"/>
              <w:spacing w:after="0"/>
              <w:rPr>
                <w:sz w:val="20"/>
                <w:szCs w:val="20"/>
              </w:rPr>
            </w:pPr>
            <w:r>
              <w:rPr>
                <w:rStyle w:val="Jin"/>
                <w:sz w:val="20"/>
                <w:szCs w:val="20"/>
              </w:rPr>
              <w:t>HORIZON-MSCA-2023-SE-01-01</w:t>
            </w:r>
          </w:p>
        </w:tc>
      </w:tr>
      <w:tr w:rsidR="00BD6B4F" w14:paraId="5F9ADA63" w14:textId="77777777">
        <w:trPr>
          <w:trHeight w:hRule="exact" w:val="370"/>
        </w:trPr>
        <w:tc>
          <w:tcPr>
            <w:tcW w:w="3379" w:type="dxa"/>
            <w:tcBorders>
              <w:top w:val="single" w:sz="4" w:space="0" w:color="auto"/>
              <w:left w:val="single" w:sz="4" w:space="0" w:color="auto"/>
            </w:tcBorders>
            <w:shd w:val="clear" w:color="auto" w:fill="D3D3D3"/>
          </w:tcPr>
          <w:p w14:paraId="446DE1C0" w14:textId="77777777" w:rsidR="00BD6B4F" w:rsidRDefault="006F02A6">
            <w:pPr>
              <w:pStyle w:val="Jin0"/>
              <w:framePr w:w="9648" w:h="4277" w:wrap="none" w:vAnchor="page" w:hAnchor="page" w:x="1127" w:y="3453"/>
              <w:spacing w:after="0"/>
              <w:rPr>
                <w:sz w:val="20"/>
                <w:szCs w:val="20"/>
              </w:rPr>
            </w:pPr>
            <w:r>
              <w:rPr>
                <w:rStyle w:val="Jin"/>
                <w:b/>
                <w:bCs/>
                <w:sz w:val="20"/>
                <w:szCs w:val="20"/>
              </w:rPr>
              <w:t>Type of action:</w:t>
            </w:r>
          </w:p>
        </w:tc>
        <w:tc>
          <w:tcPr>
            <w:tcW w:w="6269" w:type="dxa"/>
            <w:tcBorders>
              <w:top w:val="single" w:sz="4" w:space="0" w:color="auto"/>
              <w:left w:val="single" w:sz="4" w:space="0" w:color="auto"/>
              <w:right w:val="single" w:sz="4" w:space="0" w:color="auto"/>
            </w:tcBorders>
            <w:shd w:val="clear" w:color="auto" w:fill="auto"/>
          </w:tcPr>
          <w:p w14:paraId="467A5EFD" w14:textId="77777777" w:rsidR="00BD6B4F" w:rsidRDefault="006F02A6">
            <w:pPr>
              <w:pStyle w:val="Jin0"/>
              <w:framePr w:w="9648" w:h="4277" w:wrap="none" w:vAnchor="page" w:hAnchor="page" w:x="1127" w:y="3453"/>
              <w:spacing w:after="0"/>
              <w:rPr>
                <w:sz w:val="20"/>
                <w:szCs w:val="20"/>
              </w:rPr>
            </w:pPr>
            <w:r>
              <w:rPr>
                <w:rStyle w:val="Jin"/>
                <w:sz w:val="20"/>
                <w:szCs w:val="20"/>
              </w:rPr>
              <w:t>HORIZON-TMA-MSCA-SE</w:t>
            </w:r>
          </w:p>
        </w:tc>
      </w:tr>
      <w:tr w:rsidR="00BD6B4F" w14:paraId="3FF592C9" w14:textId="77777777">
        <w:trPr>
          <w:trHeight w:hRule="exact" w:val="370"/>
        </w:trPr>
        <w:tc>
          <w:tcPr>
            <w:tcW w:w="3379" w:type="dxa"/>
            <w:tcBorders>
              <w:top w:val="single" w:sz="4" w:space="0" w:color="auto"/>
              <w:left w:val="single" w:sz="4" w:space="0" w:color="auto"/>
            </w:tcBorders>
            <w:shd w:val="clear" w:color="auto" w:fill="D3D3D3"/>
          </w:tcPr>
          <w:p w14:paraId="52B8F6EF" w14:textId="77777777" w:rsidR="00BD6B4F" w:rsidRDefault="006F02A6">
            <w:pPr>
              <w:pStyle w:val="Jin0"/>
              <w:framePr w:w="9648" w:h="4277" w:wrap="none" w:vAnchor="page" w:hAnchor="page" w:x="1127" w:y="3453"/>
              <w:spacing w:after="0"/>
              <w:rPr>
                <w:sz w:val="20"/>
                <w:szCs w:val="20"/>
              </w:rPr>
            </w:pPr>
            <w:r>
              <w:rPr>
                <w:rStyle w:val="Jin"/>
                <w:b/>
                <w:bCs/>
                <w:sz w:val="20"/>
                <w:szCs w:val="20"/>
              </w:rPr>
              <w:t>Service:</w:t>
            </w:r>
          </w:p>
        </w:tc>
        <w:tc>
          <w:tcPr>
            <w:tcW w:w="6269" w:type="dxa"/>
            <w:tcBorders>
              <w:top w:val="single" w:sz="4" w:space="0" w:color="auto"/>
              <w:left w:val="single" w:sz="4" w:space="0" w:color="auto"/>
              <w:right w:val="single" w:sz="4" w:space="0" w:color="auto"/>
            </w:tcBorders>
            <w:shd w:val="clear" w:color="auto" w:fill="auto"/>
          </w:tcPr>
          <w:p w14:paraId="1CE6090A" w14:textId="77777777" w:rsidR="00BD6B4F" w:rsidRDefault="006F02A6">
            <w:pPr>
              <w:pStyle w:val="Jin0"/>
              <w:framePr w:w="9648" w:h="4277" w:wrap="none" w:vAnchor="page" w:hAnchor="page" w:x="1127" w:y="3453"/>
              <w:spacing w:after="0"/>
              <w:rPr>
                <w:sz w:val="20"/>
                <w:szCs w:val="20"/>
              </w:rPr>
            </w:pPr>
            <w:r>
              <w:rPr>
                <w:rStyle w:val="Jin"/>
                <w:sz w:val="20"/>
                <w:szCs w:val="20"/>
              </w:rPr>
              <w:t>REA/A/03</w:t>
            </w:r>
          </w:p>
        </w:tc>
      </w:tr>
      <w:tr w:rsidR="00BD6B4F" w14:paraId="4101FC55" w14:textId="77777777">
        <w:trPr>
          <w:trHeight w:hRule="exact" w:val="370"/>
        </w:trPr>
        <w:tc>
          <w:tcPr>
            <w:tcW w:w="3379" w:type="dxa"/>
            <w:tcBorders>
              <w:top w:val="single" w:sz="4" w:space="0" w:color="auto"/>
              <w:left w:val="single" w:sz="4" w:space="0" w:color="auto"/>
            </w:tcBorders>
            <w:shd w:val="clear" w:color="auto" w:fill="D3D3D3"/>
            <w:vAlign w:val="bottom"/>
          </w:tcPr>
          <w:p w14:paraId="4B0CEDCE" w14:textId="77777777" w:rsidR="00BD6B4F" w:rsidRDefault="006F02A6">
            <w:pPr>
              <w:pStyle w:val="Jin0"/>
              <w:framePr w:w="9648" w:h="4277" w:wrap="none" w:vAnchor="page" w:hAnchor="page" w:x="1127" w:y="3453"/>
              <w:spacing w:after="0"/>
              <w:rPr>
                <w:sz w:val="20"/>
                <w:szCs w:val="20"/>
              </w:rPr>
            </w:pPr>
            <w:r>
              <w:rPr>
                <w:rStyle w:val="Jin"/>
                <w:b/>
                <w:bCs/>
                <w:sz w:val="20"/>
                <w:szCs w:val="20"/>
              </w:rPr>
              <w:t>Project starting date:</w:t>
            </w:r>
          </w:p>
        </w:tc>
        <w:tc>
          <w:tcPr>
            <w:tcW w:w="6269" w:type="dxa"/>
            <w:tcBorders>
              <w:top w:val="single" w:sz="4" w:space="0" w:color="auto"/>
              <w:left w:val="single" w:sz="4" w:space="0" w:color="auto"/>
              <w:right w:val="single" w:sz="4" w:space="0" w:color="auto"/>
            </w:tcBorders>
            <w:shd w:val="clear" w:color="auto" w:fill="auto"/>
            <w:vAlign w:val="bottom"/>
          </w:tcPr>
          <w:p w14:paraId="4A0BC7EF" w14:textId="77777777" w:rsidR="00BD6B4F" w:rsidRDefault="006F02A6">
            <w:pPr>
              <w:pStyle w:val="Jin0"/>
              <w:framePr w:w="9648" w:h="4277" w:wrap="none" w:vAnchor="page" w:hAnchor="page" w:x="1127" w:y="3453"/>
              <w:spacing w:after="0"/>
              <w:rPr>
                <w:sz w:val="20"/>
                <w:szCs w:val="20"/>
              </w:rPr>
            </w:pPr>
            <w:r>
              <w:rPr>
                <w:rStyle w:val="Jin"/>
                <w:sz w:val="20"/>
                <w:szCs w:val="20"/>
              </w:rPr>
              <w:t>fixed date: 1 January 2025</w:t>
            </w:r>
          </w:p>
        </w:tc>
      </w:tr>
      <w:tr w:rsidR="00BD6B4F" w14:paraId="3BC9B9F8" w14:textId="77777777">
        <w:trPr>
          <w:trHeight w:hRule="exact" w:val="374"/>
        </w:trPr>
        <w:tc>
          <w:tcPr>
            <w:tcW w:w="3379" w:type="dxa"/>
            <w:tcBorders>
              <w:top w:val="single" w:sz="4" w:space="0" w:color="auto"/>
              <w:left w:val="single" w:sz="4" w:space="0" w:color="auto"/>
              <w:bottom w:val="single" w:sz="4" w:space="0" w:color="auto"/>
            </w:tcBorders>
            <w:shd w:val="clear" w:color="auto" w:fill="D3D3D3"/>
          </w:tcPr>
          <w:p w14:paraId="043A20EC" w14:textId="77777777" w:rsidR="00BD6B4F" w:rsidRDefault="006F02A6">
            <w:pPr>
              <w:pStyle w:val="Jin0"/>
              <w:framePr w:w="9648" w:h="4277" w:wrap="none" w:vAnchor="page" w:hAnchor="page" w:x="1127" w:y="3453"/>
              <w:spacing w:after="0"/>
              <w:rPr>
                <w:sz w:val="20"/>
                <w:szCs w:val="20"/>
              </w:rPr>
            </w:pPr>
            <w:r>
              <w:rPr>
                <w:rStyle w:val="Jin"/>
                <w:b/>
                <w:bCs/>
                <w:sz w:val="20"/>
                <w:szCs w:val="20"/>
              </w:rPr>
              <w:t>Project duration:</w:t>
            </w:r>
          </w:p>
        </w:tc>
        <w:tc>
          <w:tcPr>
            <w:tcW w:w="6269" w:type="dxa"/>
            <w:tcBorders>
              <w:top w:val="single" w:sz="4" w:space="0" w:color="auto"/>
              <w:left w:val="single" w:sz="4" w:space="0" w:color="auto"/>
              <w:bottom w:val="single" w:sz="4" w:space="0" w:color="auto"/>
              <w:right w:val="single" w:sz="4" w:space="0" w:color="auto"/>
            </w:tcBorders>
            <w:shd w:val="clear" w:color="auto" w:fill="auto"/>
          </w:tcPr>
          <w:p w14:paraId="450DC19F" w14:textId="77777777" w:rsidR="00BD6B4F" w:rsidRDefault="006F02A6">
            <w:pPr>
              <w:pStyle w:val="Jin0"/>
              <w:framePr w:w="9648" w:h="4277" w:wrap="none" w:vAnchor="page" w:hAnchor="page" w:x="1127" w:y="3453"/>
              <w:spacing w:after="0"/>
              <w:rPr>
                <w:sz w:val="20"/>
                <w:szCs w:val="20"/>
              </w:rPr>
            </w:pPr>
            <w:r>
              <w:rPr>
                <w:rStyle w:val="Jin"/>
                <w:sz w:val="20"/>
                <w:szCs w:val="20"/>
              </w:rPr>
              <w:t>48 months</w:t>
            </w:r>
          </w:p>
        </w:tc>
      </w:tr>
    </w:tbl>
    <w:p w14:paraId="44F02454" w14:textId="77777777" w:rsidR="00BD6B4F" w:rsidRDefault="006F02A6">
      <w:pPr>
        <w:pStyle w:val="Nadpis20"/>
        <w:framePr w:wrap="none" w:vAnchor="page" w:hAnchor="page" w:x="1093" w:y="9025"/>
        <w:spacing w:after="0"/>
      </w:pPr>
      <w:bookmarkStart w:id="264" w:name="bookmark406"/>
      <w:r>
        <w:rPr>
          <w:rStyle w:val="Nadpis2"/>
          <w:b/>
          <w:bCs/>
        </w:rPr>
        <w:t>TABLE OF CONTENTS</w:t>
      </w:r>
      <w:bookmarkEnd w:id="264"/>
    </w:p>
    <w:p w14:paraId="4BAE7E0F"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08" w:tooltip="Current Document">
        <w:r w:rsidR="006F02A6">
          <w:rPr>
            <w:rStyle w:val="Obsah"/>
          </w:rPr>
          <w:t xml:space="preserve">Project summary </w:t>
        </w:r>
        <w:r w:rsidR="006F02A6">
          <w:rPr>
            <w:rStyle w:val="Obsah"/>
          </w:rPr>
          <w:tab/>
          <w:t>3</w:t>
        </w:r>
      </w:hyperlink>
    </w:p>
    <w:p w14:paraId="0026F399"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11" w:tooltip="Current Document">
        <w:r w:rsidR="006F02A6">
          <w:rPr>
            <w:rStyle w:val="Obsah"/>
          </w:rPr>
          <w:t xml:space="preserve">List of participants </w:t>
        </w:r>
        <w:r w:rsidR="006F02A6">
          <w:rPr>
            <w:rStyle w:val="Obsah"/>
          </w:rPr>
          <w:tab/>
          <w:t xml:space="preserve"> 3</w:t>
        </w:r>
      </w:hyperlink>
    </w:p>
    <w:p w14:paraId="715BE881"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14" w:tooltip="Current Document">
        <w:r w:rsidR="006F02A6">
          <w:rPr>
            <w:rStyle w:val="Obsah"/>
          </w:rPr>
          <w:t xml:space="preserve">List of work packages </w:t>
        </w:r>
        <w:r w:rsidR="006F02A6">
          <w:rPr>
            <w:rStyle w:val="Obsah"/>
          </w:rPr>
          <w:tab/>
          <w:t>4</w:t>
        </w:r>
      </w:hyperlink>
    </w:p>
    <w:p w14:paraId="6DF39858"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16" w:tooltip="Current Document">
        <w:r w:rsidR="006F02A6">
          <w:rPr>
            <w:rStyle w:val="Obsah"/>
          </w:rPr>
          <w:t xml:space="preserve">Staff effort </w:t>
        </w:r>
        <w:r w:rsidR="006F02A6">
          <w:rPr>
            <w:rStyle w:val="Obsah"/>
          </w:rPr>
          <w:tab/>
          <w:t xml:space="preserve"> 13</w:t>
        </w:r>
      </w:hyperlink>
    </w:p>
    <w:p w14:paraId="35285D62"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18" w:tooltip="Current Document">
        <w:r w:rsidR="006F02A6">
          <w:rPr>
            <w:rStyle w:val="Obsah"/>
          </w:rPr>
          <w:t xml:space="preserve">List of deliverables </w:t>
        </w:r>
        <w:r w:rsidR="006F02A6">
          <w:rPr>
            <w:rStyle w:val="Obsah"/>
          </w:rPr>
          <w:tab/>
          <w:t xml:space="preserve"> 14</w:t>
        </w:r>
      </w:hyperlink>
    </w:p>
    <w:p w14:paraId="6893445A" w14:textId="77777777" w:rsidR="00BD6B4F" w:rsidRDefault="006F02A6">
      <w:pPr>
        <w:pStyle w:val="Obsah0"/>
        <w:framePr w:w="9696" w:h="3158" w:hRule="exact" w:wrap="none" w:vAnchor="page" w:hAnchor="page" w:x="1093" w:y="9664"/>
        <w:tabs>
          <w:tab w:val="right" w:leader="dot" w:pos="9656"/>
        </w:tabs>
        <w:ind w:left="0" w:firstLine="600"/>
        <w:jc w:val="both"/>
      </w:pPr>
      <w:r>
        <w:rPr>
          <w:rStyle w:val="Obsah"/>
        </w:rPr>
        <w:t xml:space="preserve">List of milestones (outputs/outcomes) </w:t>
      </w:r>
      <w:r>
        <w:rPr>
          <w:rStyle w:val="Obsah"/>
        </w:rPr>
        <w:tab/>
        <w:t xml:space="preserve"> 22</w:t>
      </w:r>
    </w:p>
    <w:p w14:paraId="74B22308" w14:textId="77777777" w:rsidR="00BD6B4F" w:rsidRDefault="007C04B9">
      <w:pPr>
        <w:pStyle w:val="Obsah0"/>
        <w:framePr w:w="9696" w:h="3158" w:hRule="exact" w:wrap="none" w:vAnchor="page" w:hAnchor="page" w:x="1093" w:y="9664"/>
        <w:tabs>
          <w:tab w:val="right" w:leader="dot" w:pos="9656"/>
        </w:tabs>
        <w:ind w:left="0" w:firstLine="600"/>
        <w:jc w:val="both"/>
      </w:pPr>
      <w:hyperlink w:anchor="bookmark441" w:tooltip="Current Document">
        <w:r w:rsidR="006F02A6">
          <w:rPr>
            <w:rStyle w:val="Obsah"/>
          </w:rPr>
          <w:t xml:space="preserve">List of critical risks </w:t>
        </w:r>
        <w:r w:rsidR="006F02A6">
          <w:rPr>
            <w:rStyle w:val="Obsah"/>
          </w:rPr>
          <w:tab/>
          <w:t>22</w:t>
        </w:r>
      </w:hyperlink>
    </w:p>
    <w:p w14:paraId="70F6F126" w14:textId="77777777" w:rsidR="00BD6B4F" w:rsidRDefault="007C04B9">
      <w:pPr>
        <w:pStyle w:val="Obsah0"/>
        <w:framePr w:w="9696" w:h="3158" w:hRule="exact" w:wrap="none" w:vAnchor="page" w:hAnchor="page" w:x="1093" w:y="9664"/>
        <w:tabs>
          <w:tab w:val="right" w:leader="dot" w:pos="9656"/>
        </w:tabs>
        <w:spacing w:after="0"/>
        <w:ind w:left="0" w:firstLine="600"/>
        <w:jc w:val="both"/>
      </w:pPr>
      <w:hyperlink w:anchor="bookmark443" w:tooltip="Current Document">
        <w:r w:rsidR="006F02A6">
          <w:rPr>
            <w:rStyle w:val="Obsah"/>
          </w:rPr>
          <w:t xml:space="preserve">MSCA SE partner exchanges and overall funded exchanges </w:t>
        </w:r>
        <w:r w:rsidR="006F02A6">
          <w:rPr>
            <w:rStyle w:val="Obsah"/>
          </w:rPr>
          <w:tab/>
          <w:t>26</w:t>
        </w:r>
      </w:hyperlink>
    </w:p>
    <w:p w14:paraId="4C8E39C3" w14:textId="77777777" w:rsidR="00BD6B4F" w:rsidRDefault="006F02A6">
      <w:pPr>
        <w:pStyle w:val="Zhlavnebozpat0"/>
        <w:framePr w:wrap="none" w:vAnchor="page" w:hAnchor="page" w:x="10645" w:y="15880"/>
      </w:pPr>
      <w:r>
        <w:rPr>
          <w:rStyle w:val="Zhlavnebozpat"/>
        </w:rPr>
        <w:t>2</w:t>
      </w:r>
    </w:p>
    <w:p w14:paraId="074ACA88"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5B486AF8" w14:textId="77777777" w:rsidR="00BD6B4F" w:rsidRDefault="00BD6B4F">
      <w:pPr>
        <w:spacing w:line="1" w:lineRule="exact"/>
      </w:pPr>
    </w:p>
    <w:p w14:paraId="043C8257" w14:textId="77777777" w:rsidR="00BD6B4F" w:rsidRDefault="006F02A6">
      <w:pPr>
        <w:pStyle w:val="Zhlavnebozpat0"/>
        <w:framePr w:w="10200" w:h="206" w:hRule="exact" w:wrap="none" w:vAnchor="page" w:hAnchor="page" w:x="1107" w:y="386"/>
      </w:pPr>
      <w:r>
        <w:rPr>
          <w:rStyle w:val="Zhlavnebozpat"/>
        </w:rPr>
        <w:t>Project: 101182652 — NEUTRAL4GS — HORIZON-MSCA-2023-SE-01</w:t>
      </w:r>
    </w:p>
    <w:p w14:paraId="2060F9B5" w14:textId="77777777" w:rsidR="00BD6B4F" w:rsidRDefault="006F02A6">
      <w:pPr>
        <w:pStyle w:val="Zhlavnebozpat0"/>
        <w:framePr w:w="10200" w:h="149" w:hRule="exact" w:wrap="none" w:vAnchor="page" w:hAnchor="page" w:x="1107" w:y="885"/>
        <w:jc w:val="right"/>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3584DC6" w14:textId="77777777" w:rsidR="00BD6B4F" w:rsidRDefault="006F02A6">
      <w:pPr>
        <w:pStyle w:val="Nadpis20"/>
        <w:framePr w:w="9648" w:h="302" w:hRule="exact" w:wrap="none" w:vAnchor="page" w:hAnchor="page" w:x="1126" w:y="1461"/>
        <w:spacing w:after="0"/>
      </w:pPr>
      <w:bookmarkStart w:id="265" w:name="bookmark408"/>
      <w:r>
        <w:rPr>
          <w:rStyle w:val="Nadpis2"/>
          <w:b/>
          <w:bCs/>
        </w:rPr>
        <w:t>PROJECT SUMMARY</w:t>
      </w:r>
      <w:bookmarkEnd w:id="265"/>
    </w:p>
    <w:p w14:paraId="2DAC8789" w14:textId="77777777" w:rsidR="00BD6B4F" w:rsidRDefault="006F02A6">
      <w:pPr>
        <w:pStyle w:val="Zkladntext20"/>
        <w:framePr w:w="9648" w:h="1387" w:hRule="exact" w:wrap="none" w:vAnchor="page" w:hAnchor="page" w:x="1126" w:y="2114"/>
        <w:spacing w:after="100"/>
      </w:pPr>
      <w:r>
        <w:rPr>
          <w:rStyle w:val="Zkladntext2"/>
          <w:b/>
          <w:bCs/>
        </w:rPr>
        <w:t>Project summary</w:t>
      </w:r>
    </w:p>
    <w:p w14:paraId="4ED86E1B" w14:textId="77777777" w:rsidR="00BD6B4F" w:rsidRDefault="006F02A6">
      <w:pPr>
        <w:pStyle w:val="Jin0"/>
        <w:framePr w:w="9648" w:h="1387" w:hRule="exact" w:wrap="none" w:vAnchor="page" w:hAnchor="page" w:x="1126" w:y="2114"/>
        <w:spacing w:after="100"/>
        <w:jc w:val="both"/>
        <w:rPr>
          <w:sz w:val="18"/>
          <w:szCs w:val="18"/>
        </w:rPr>
      </w:pPr>
      <w:r>
        <w:rPr>
          <w:rStyle w:val="Jin"/>
          <w:i/>
          <w:iCs/>
          <w:sz w:val="18"/>
          <w:szCs w:val="18"/>
        </w:rPr>
        <w:t xml:space="preserve">Grant Preparation (General Information screen) — Provide an overall description of your project (including context and overall objectives, planned activities and main achievements, and expected results and impacts (on target groups, change procedures, capacities, innovation </w:t>
      </w:r>
      <w:proofErr w:type="spellStart"/>
      <w:r>
        <w:rPr>
          <w:rStyle w:val="Jin"/>
          <w:i/>
          <w:iCs/>
          <w:sz w:val="18"/>
          <w:szCs w:val="18"/>
        </w:rPr>
        <w:t>etc</w:t>
      </w:r>
      <w:proofErr w:type="spellEnd"/>
      <w:r>
        <w:rPr>
          <w:rStyle w:val="Jin"/>
          <w:i/>
          <w:iCs/>
          <w:sz w:val="18"/>
          <w:szCs w:val="18"/>
        </w:rPr>
        <w:t>)). This summary should give readers a clear idea of what your project is about.</w:t>
      </w:r>
    </w:p>
    <w:p w14:paraId="6004EBC1" w14:textId="77777777" w:rsidR="00BD6B4F" w:rsidRDefault="006F02A6">
      <w:pPr>
        <w:pStyle w:val="Jin0"/>
        <w:framePr w:w="9648" w:h="1387" w:hRule="exact" w:wrap="none" w:vAnchor="page" w:hAnchor="page" w:x="1126" w:y="2114"/>
        <w:spacing w:after="0"/>
        <w:jc w:val="both"/>
        <w:rPr>
          <w:sz w:val="18"/>
          <w:szCs w:val="18"/>
        </w:rPr>
      </w:pPr>
      <w:r>
        <w:rPr>
          <w:rStyle w:val="Jin"/>
          <w:i/>
          <w:iCs/>
          <w:sz w:val="18"/>
          <w:szCs w:val="18"/>
        </w:rPr>
        <w:t>Use the project summary from your proposal.</w:t>
      </w:r>
    </w:p>
    <w:p w14:paraId="37D5452C" w14:textId="77777777" w:rsidR="00BD6B4F" w:rsidRDefault="006F02A6">
      <w:pPr>
        <w:pStyle w:val="Zkladntext20"/>
        <w:framePr w:w="9648" w:h="4368" w:hRule="exact" w:wrap="none" w:vAnchor="page" w:hAnchor="page" w:x="1126" w:y="3823"/>
        <w:pBdr>
          <w:top w:val="single" w:sz="4" w:space="0" w:color="auto"/>
          <w:left w:val="single" w:sz="4" w:space="0" w:color="auto"/>
          <w:bottom w:val="single" w:sz="4" w:space="0" w:color="auto"/>
          <w:right w:val="single" w:sz="4" w:space="0" w:color="auto"/>
        </w:pBdr>
        <w:spacing w:after="0"/>
        <w:jc w:val="both"/>
      </w:pPr>
      <w:r>
        <w:rPr>
          <w:rStyle w:val="Zkladntext2"/>
        </w:rPr>
        <w:t xml:space="preserve">Water, particularly access to safe drinking water and sanitation remains a worldwide challenge. By 2040, it is estimated that 1 in 4 children will be living in regions of extremely high-water stress because of overuse, population growth, and climate change. One of the regions most affected by these issues is the Global South. An inclusive approach for managing water resources circularly is needed to address the clean water crisis. Here, the expertise from the European Union countries can support the research needs and knowledge gaps from the Global South, while simultaneously leading to an assessment of current challenges and best </w:t>
      </w:r>
      <w:proofErr w:type="spellStart"/>
      <w:r>
        <w:rPr>
          <w:rStyle w:val="Zkladntext2"/>
        </w:rPr>
        <w:t>practises</w:t>
      </w:r>
      <w:proofErr w:type="spellEnd"/>
      <w:r>
        <w:rPr>
          <w:rStyle w:val="Zkladntext2"/>
        </w:rPr>
        <w:t xml:space="preserve"> in the Global North. For that, 6 academic institutions, 1 SME and 1 water utility join efforts through NEUTRAL4GS.</w:t>
      </w:r>
    </w:p>
    <w:p w14:paraId="0BCB7EB5" w14:textId="77777777" w:rsidR="00BD6B4F" w:rsidRDefault="006F02A6">
      <w:pPr>
        <w:pStyle w:val="Zkladntext20"/>
        <w:framePr w:w="9648" w:h="4368" w:hRule="exact" w:wrap="none" w:vAnchor="page" w:hAnchor="page" w:x="1126" w:y="3823"/>
        <w:pBdr>
          <w:top w:val="single" w:sz="4" w:space="0" w:color="auto"/>
          <w:left w:val="single" w:sz="4" w:space="0" w:color="auto"/>
          <w:bottom w:val="single" w:sz="4" w:space="0" w:color="auto"/>
          <w:right w:val="single" w:sz="4" w:space="0" w:color="auto"/>
        </w:pBdr>
        <w:spacing w:after="0"/>
        <w:jc w:val="both"/>
      </w:pPr>
      <w:r>
        <w:rPr>
          <w:rStyle w:val="Zkladntext2"/>
        </w:rPr>
        <w:t xml:space="preserve">By implementing co-creation and co-design strategies between partners from the Global South and EU, the project aims to develop and test solutions inspired by nature for urban water management. This includes jointly working with </w:t>
      </w:r>
      <w:proofErr w:type="spellStart"/>
      <w:r>
        <w:rPr>
          <w:rStyle w:val="Zkladntext2"/>
        </w:rPr>
        <w:t>i</w:t>
      </w:r>
      <w:proofErr w:type="spellEnd"/>
      <w:r>
        <w:rPr>
          <w:rStyle w:val="Zkladntext2"/>
        </w:rPr>
        <w:t>) different types of urban water (stormwater, greywater and wastewater), as well as with ii) a range of different treatment technologies combining nature-based solutions with supporting technological units (e.g., membranes, nanofiber biomass carriers, graphene-based nanocomposites, lightweight porous media or photocatalysis) that can be innovated for more sustainable or close to nature performance to deliver treated water and water for reuse. Holistic sustainability and economic assessments will guide the development and prioritization of technologies. Thus, NEUTRAL4GS will pioneer innovative solutions in water treatment, ensure social acceptance and adoption of technologies, and generate significant impacts in terms of societal, environmental, and public-health benefits. By garnering awareness and involving the local authorities and local community in the process, NEUTRAL4GS strive to ensure sustainability and long-term success of the project’s outcomes beyond its lifetime.</w:t>
      </w:r>
    </w:p>
    <w:p w14:paraId="18C89171" w14:textId="77777777" w:rsidR="00BD6B4F" w:rsidRDefault="006F02A6">
      <w:pPr>
        <w:pStyle w:val="Nadpis20"/>
        <w:framePr w:wrap="none" w:vAnchor="page" w:hAnchor="page" w:x="1126" w:y="9035"/>
        <w:spacing w:after="0"/>
      </w:pPr>
      <w:bookmarkStart w:id="266" w:name="bookmark411"/>
      <w:bookmarkStart w:id="267" w:name="bookmark410"/>
      <w:r>
        <w:rPr>
          <w:rStyle w:val="Nadpis2"/>
          <w:b/>
          <w:bCs/>
        </w:rPr>
        <w:t>LIST OF PARTICIPANTS</w:t>
      </w:r>
      <w:bookmarkEnd w:id="266"/>
      <w:bookmarkEnd w:id="267"/>
    </w:p>
    <w:tbl>
      <w:tblPr>
        <w:tblOverlap w:val="never"/>
        <w:tblW w:w="0" w:type="auto"/>
        <w:tblLayout w:type="fixed"/>
        <w:tblCellMar>
          <w:left w:w="10" w:type="dxa"/>
          <w:right w:w="10" w:type="dxa"/>
        </w:tblCellMar>
        <w:tblLook w:val="04A0" w:firstRow="1" w:lastRow="0" w:firstColumn="1" w:lastColumn="0" w:noHBand="0" w:noVBand="1"/>
      </w:tblPr>
      <w:tblGrid>
        <w:gridCol w:w="888"/>
        <w:gridCol w:w="619"/>
        <w:gridCol w:w="1771"/>
        <w:gridCol w:w="4421"/>
        <w:gridCol w:w="883"/>
        <w:gridCol w:w="1066"/>
      </w:tblGrid>
      <w:tr w:rsidR="00BD6B4F" w14:paraId="426EBCAA" w14:textId="77777777">
        <w:trPr>
          <w:trHeight w:hRule="exact" w:val="941"/>
        </w:trPr>
        <w:tc>
          <w:tcPr>
            <w:tcW w:w="9648" w:type="dxa"/>
            <w:gridSpan w:val="6"/>
            <w:tcBorders>
              <w:top w:val="single" w:sz="4" w:space="0" w:color="auto"/>
              <w:left w:val="single" w:sz="4" w:space="0" w:color="auto"/>
              <w:right w:val="single" w:sz="4" w:space="0" w:color="auto"/>
            </w:tcBorders>
            <w:shd w:val="clear" w:color="auto" w:fill="D3D3D3"/>
          </w:tcPr>
          <w:p w14:paraId="61804B8E" w14:textId="77777777" w:rsidR="00BD6B4F" w:rsidRDefault="006F02A6">
            <w:pPr>
              <w:pStyle w:val="Jin0"/>
              <w:framePr w:w="9648" w:h="4526" w:wrap="none" w:vAnchor="page" w:hAnchor="page" w:x="1126" w:y="9770"/>
              <w:spacing w:after="100"/>
              <w:rPr>
                <w:sz w:val="20"/>
                <w:szCs w:val="20"/>
              </w:rPr>
            </w:pPr>
            <w:r>
              <w:rPr>
                <w:rStyle w:val="Jin"/>
                <w:b/>
                <w:bCs/>
                <w:sz w:val="20"/>
                <w:szCs w:val="20"/>
              </w:rPr>
              <w:t>PARTICIPANTS</w:t>
            </w:r>
          </w:p>
          <w:p w14:paraId="11DF6692" w14:textId="77777777" w:rsidR="00BD6B4F" w:rsidRDefault="006F02A6">
            <w:pPr>
              <w:pStyle w:val="Jin0"/>
              <w:framePr w:w="9648" w:h="4526" w:wrap="none" w:vAnchor="page" w:hAnchor="page" w:x="1126" w:y="9770"/>
              <w:spacing w:after="0"/>
              <w:rPr>
                <w:sz w:val="18"/>
                <w:szCs w:val="18"/>
              </w:rPr>
            </w:pPr>
            <w:r>
              <w:rPr>
                <w:rStyle w:val="Jin"/>
                <w:i/>
                <w:iCs/>
                <w:sz w:val="18"/>
                <w:szCs w:val="18"/>
              </w:rPr>
              <w:t>Grant Preparation (Beneficiaries screen) — Enter the info.</w:t>
            </w:r>
          </w:p>
        </w:tc>
      </w:tr>
      <w:tr w:rsidR="00BD6B4F" w14:paraId="2B88FC66" w14:textId="77777777">
        <w:trPr>
          <w:trHeight w:hRule="exact" w:val="370"/>
        </w:trPr>
        <w:tc>
          <w:tcPr>
            <w:tcW w:w="888" w:type="dxa"/>
            <w:tcBorders>
              <w:top w:val="single" w:sz="4" w:space="0" w:color="auto"/>
              <w:left w:val="single" w:sz="4" w:space="0" w:color="auto"/>
            </w:tcBorders>
            <w:shd w:val="clear" w:color="auto" w:fill="D3D3D3"/>
          </w:tcPr>
          <w:p w14:paraId="2D48A67E" w14:textId="77777777" w:rsidR="00BD6B4F" w:rsidRDefault="006F02A6">
            <w:pPr>
              <w:pStyle w:val="Jin0"/>
              <w:framePr w:w="9648" w:h="4526" w:wrap="none" w:vAnchor="page" w:hAnchor="page" w:x="1126" w:y="9770"/>
              <w:spacing w:after="0"/>
              <w:rPr>
                <w:sz w:val="20"/>
                <w:szCs w:val="20"/>
              </w:rPr>
            </w:pPr>
            <w:r>
              <w:rPr>
                <w:rStyle w:val="Jin"/>
                <w:b/>
                <w:bCs/>
                <w:sz w:val="20"/>
                <w:szCs w:val="20"/>
              </w:rPr>
              <w:t>Number</w:t>
            </w:r>
          </w:p>
        </w:tc>
        <w:tc>
          <w:tcPr>
            <w:tcW w:w="619" w:type="dxa"/>
            <w:tcBorders>
              <w:top w:val="single" w:sz="4" w:space="0" w:color="auto"/>
              <w:left w:val="single" w:sz="4" w:space="0" w:color="auto"/>
            </w:tcBorders>
            <w:shd w:val="clear" w:color="auto" w:fill="D3D3D3"/>
          </w:tcPr>
          <w:p w14:paraId="5727F65B" w14:textId="77777777" w:rsidR="00BD6B4F" w:rsidRDefault="006F02A6">
            <w:pPr>
              <w:pStyle w:val="Jin0"/>
              <w:framePr w:w="9648" w:h="4526" w:wrap="none" w:vAnchor="page" w:hAnchor="page" w:x="1126" w:y="9770"/>
              <w:spacing w:after="0"/>
              <w:rPr>
                <w:sz w:val="20"/>
                <w:szCs w:val="20"/>
              </w:rPr>
            </w:pPr>
            <w:r>
              <w:rPr>
                <w:rStyle w:val="Jin"/>
                <w:b/>
                <w:bCs/>
                <w:sz w:val="20"/>
                <w:szCs w:val="20"/>
              </w:rPr>
              <w:t>Role</w:t>
            </w:r>
          </w:p>
        </w:tc>
        <w:tc>
          <w:tcPr>
            <w:tcW w:w="1771" w:type="dxa"/>
            <w:tcBorders>
              <w:top w:val="single" w:sz="4" w:space="0" w:color="auto"/>
              <w:left w:val="single" w:sz="4" w:space="0" w:color="auto"/>
            </w:tcBorders>
            <w:shd w:val="clear" w:color="auto" w:fill="D3D3D3"/>
          </w:tcPr>
          <w:p w14:paraId="3322DEF2" w14:textId="77777777" w:rsidR="00BD6B4F" w:rsidRDefault="006F02A6">
            <w:pPr>
              <w:pStyle w:val="Jin0"/>
              <w:framePr w:w="9648" w:h="4526" w:wrap="none" w:vAnchor="page" w:hAnchor="page" w:x="1126" w:y="9770"/>
              <w:spacing w:after="0"/>
              <w:rPr>
                <w:sz w:val="20"/>
                <w:szCs w:val="20"/>
              </w:rPr>
            </w:pPr>
            <w:r>
              <w:rPr>
                <w:rStyle w:val="Jin"/>
                <w:b/>
                <w:bCs/>
                <w:sz w:val="20"/>
                <w:szCs w:val="20"/>
              </w:rPr>
              <w:t>Short name</w:t>
            </w:r>
          </w:p>
        </w:tc>
        <w:tc>
          <w:tcPr>
            <w:tcW w:w="4421" w:type="dxa"/>
            <w:tcBorders>
              <w:top w:val="single" w:sz="4" w:space="0" w:color="auto"/>
              <w:left w:val="single" w:sz="4" w:space="0" w:color="auto"/>
            </w:tcBorders>
            <w:shd w:val="clear" w:color="auto" w:fill="D3D3D3"/>
          </w:tcPr>
          <w:p w14:paraId="5BCFB43E" w14:textId="77777777" w:rsidR="00BD6B4F" w:rsidRDefault="006F02A6">
            <w:pPr>
              <w:pStyle w:val="Jin0"/>
              <w:framePr w:w="9648" w:h="4526" w:wrap="none" w:vAnchor="page" w:hAnchor="page" w:x="1126" w:y="9770"/>
              <w:spacing w:after="0"/>
              <w:rPr>
                <w:sz w:val="20"/>
                <w:szCs w:val="20"/>
              </w:rPr>
            </w:pPr>
            <w:r>
              <w:rPr>
                <w:rStyle w:val="Jin"/>
                <w:b/>
                <w:bCs/>
                <w:sz w:val="20"/>
                <w:szCs w:val="20"/>
              </w:rPr>
              <w:t>Legal name</w:t>
            </w:r>
          </w:p>
        </w:tc>
        <w:tc>
          <w:tcPr>
            <w:tcW w:w="883" w:type="dxa"/>
            <w:tcBorders>
              <w:top w:val="single" w:sz="4" w:space="0" w:color="auto"/>
              <w:left w:val="single" w:sz="4" w:space="0" w:color="auto"/>
            </w:tcBorders>
            <w:shd w:val="clear" w:color="auto" w:fill="D3D3D3"/>
          </w:tcPr>
          <w:p w14:paraId="4A428F8E" w14:textId="77777777" w:rsidR="00BD6B4F" w:rsidRDefault="006F02A6">
            <w:pPr>
              <w:pStyle w:val="Jin0"/>
              <w:framePr w:w="9648" w:h="4526" w:wrap="none" w:vAnchor="page" w:hAnchor="page" w:x="1126" w:y="9770"/>
              <w:spacing w:after="0"/>
              <w:rPr>
                <w:sz w:val="20"/>
                <w:szCs w:val="20"/>
              </w:rPr>
            </w:pPr>
            <w:r>
              <w:rPr>
                <w:rStyle w:val="Jin"/>
                <w:b/>
                <w:bCs/>
                <w:sz w:val="20"/>
                <w:szCs w:val="20"/>
              </w:rPr>
              <w:t>Country</w:t>
            </w:r>
          </w:p>
        </w:tc>
        <w:tc>
          <w:tcPr>
            <w:tcW w:w="1066" w:type="dxa"/>
            <w:tcBorders>
              <w:top w:val="single" w:sz="4" w:space="0" w:color="auto"/>
              <w:left w:val="single" w:sz="4" w:space="0" w:color="auto"/>
              <w:right w:val="single" w:sz="4" w:space="0" w:color="auto"/>
            </w:tcBorders>
            <w:shd w:val="clear" w:color="auto" w:fill="D3D3D3"/>
          </w:tcPr>
          <w:p w14:paraId="768A1D0A" w14:textId="77777777" w:rsidR="00BD6B4F" w:rsidRDefault="006F02A6">
            <w:pPr>
              <w:pStyle w:val="Jin0"/>
              <w:framePr w:w="9648" w:h="4526" w:wrap="none" w:vAnchor="page" w:hAnchor="page" w:x="1126" w:y="9770"/>
              <w:spacing w:after="0"/>
              <w:rPr>
                <w:sz w:val="20"/>
                <w:szCs w:val="20"/>
              </w:rPr>
            </w:pPr>
            <w:r>
              <w:rPr>
                <w:rStyle w:val="Jin"/>
                <w:b/>
                <w:bCs/>
                <w:sz w:val="20"/>
                <w:szCs w:val="20"/>
              </w:rPr>
              <w:t>PIC</w:t>
            </w:r>
          </w:p>
        </w:tc>
      </w:tr>
      <w:tr w:rsidR="00BD6B4F" w14:paraId="391EE015" w14:textId="77777777">
        <w:trPr>
          <w:trHeight w:hRule="exact" w:val="370"/>
        </w:trPr>
        <w:tc>
          <w:tcPr>
            <w:tcW w:w="888" w:type="dxa"/>
            <w:tcBorders>
              <w:top w:val="single" w:sz="4" w:space="0" w:color="auto"/>
              <w:left w:val="single" w:sz="4" w:space="0" w:color="auto"/>
            </w:tcBorders>
            <w:shd w:val="clear" w:color="auto" w:fill="auto"/>
          </w:tcPr>
          <w:p w14:paraId="4147A0F5" w14:textId="77777777" w:rsidR="00BD6B4F" w:rsidRDefault="006F02A6">
            <w:pPr>
              <w:pStyle w:val="Jin0"/>
              <w:framePr w:w="9648" w:h="4526" w:wrap="none" w:vAnchor="page" w:hAnchor="page" w:x="1126" w:y="9770"/>
              <w:spacing w:after="0"/>
              <w:rPr>
                <w:sz w:val="20"/>
                <w:szCs w:val="20"/>
              </w:rPr>
            </w:pPr>
            <w:r>
              <w:rPr>
                <w:rStyle w:val="Jin"/>
                <w:sz w:val="20"/>
                <w:szCs w:val="20"/>
              </w:rPr>
              <w:t>1</w:t>
            </w:r>
          </w:p>
        </w:tc>
        <w:tc>
          <w:tcPr>
            <w:tcW w:w="619" w:type="dxa"/>
            <w:tcBorders>
              <w:top w:val="single" w:sz="4" w:space="0" w:color="auto"/>
              <w:left w:val="single" w:sz="4" w:space="0" w:color="auto"/>
            </w:tcBorders>
            <w:shd w:val="clear" w:color="auto" w:fill="auto"/>
          </w:tcPr>
          <w:p w14:paraId="73F6B0EA" w14:textId="77777777" w:rsidR="00BD6B4F" w:rsidRDefault="006F02A6">
            <w:pPr>
              <w:pStyle w:val="Jin0"/>
              <w:framePr w:w="9648" w:h="4526" w:wrap="none" w:vAnchor="page" w:hAnchor="page" w:x="1126" w:y="9770"/>
              <w:spacing w:after="0"/>
              <w:rPr>
                <w:sz w:val="20"/>
                <w:szCs w:val="20"/>
              </w:rPr>
            </w:pPr>
            <w:r>
              <w:rPr>
                <w:rStyle w:val="Jin"/>
                <w:sz w:val="20"/>
                <w:szCs w:val="20"/>
              </w:rPr>
              <w:t>COO</w:t>
            </w:r>
          </w:p>
        </w:tc>
        <w:tc>
          <w:tcPr>
            <w:tcW w:w="1771" w:type="dxa"/>
            <w:tcBorders>
              <w:top w:val="single" w:sz="4" w:space="0" w:color="auto"/>
              <w:left w:val="single" w:sz="4" w:space="0" w:color="auto"/>
            </w:tcBorders>
            <w:shd w:val="clear" w:color="auto" w:fill="auto"/>
          </w:tcPr>
          <w:p w14:paraId="59EE0003" w14:textId="77777777" w:rsidR="00BD6B4F" w:rsidRDefault="006F02A6">
            <w:pPr>
              <w:pStyle w:val="Jin0"/>
              <w:framePr w:w="9648" w:h="4526" w:wrap="none" w:vAnchor="page" w:hAnchor="page" w:x="1126" w:y="9770"/>
              <w:spacing w:after="0"/>
              <w:rPr>
                <w:sz w:val="20"/>
                <w:szCs w:val="20"/>
              </w:rPr>
            </w:pPr>
            <w:r>
              <w:rPr>
                <w:rStyle w:val="Jin"/>
                <w:sz w:val="20"/>
                <w:szCs w:val="20"/>
              </w:rPr>
              <w:t>AU</w:t>
            </w:r>
          </w:p>
        </w:tc>
        <w:tc>
          <w:tcPr>
            <w:tcW w:w="4421" w:type="dxa"/>
            <w:tcBorders>
              <w:top w:val="single" w:sz="4" w:space="0" w:color="auto"/>
              <w:left w:val="single" w:sz="4" w:space="0" w:color="auto"/>
            </w:tcBorders>
            <w:shd w:val="clear" w:color="auto" w:fill="auto"/>
          </w:tcPr>
          <w:p w14:paraId="1A834870" w14:textId="77777777" w:rsidR="00BD6B4F" w:rsidRDefault="006F02A6">
            <w:pPr>
              <w:pStyle w:val="Jin0"/>
              <w:framePr w:w="9648" w:h="4526" w:wrap="none" w:vAnchor="page" w:hAnchor="page" w:x="1126" w:y="9770"/>
              <w:spacing w:after="0"/>
              <w:rPr>
                <w:sz w:val="20"/>
                <w:szCs w:val="20"/>
              </w:rPr>
            </w:pPr>
            <w:r>
              <w:rPr>
                <w:rStyle w:val="Jin"/>
                <w:sz w:val="20"/>
                <w:szCs w:val="20"/>
              </w:rPr>
              <w:t>AARHUS UNIVERSITET</w:t>
            </w:r>
          </w:p>
        </w:tc>
        <w:tc>
          <w:tcPr>
            <w:tcW w:w="883" w:type="dxa"/>
            <w:tcBorders>
              <w:top w:val="single" w:sz="4" w:space="0" w:color="auto"/>
              <w:left w:val="single" w:sz="4" w:space="0" w:color="auto"/>
            </w:tcBorders>
            <w:shd w:val="clear" w:color="auto" w:fill="auto"/>
          </w:tcPr>
          <w:p w14:paraId="397E9FE5" w14:textId="77777777" w:rsidR="00BD6B4F" w:rsidRDefault="006F02A6">
            <w:pPr>
              <w:pStyle w:val="Jin0"/>
              <w:framePr w:w="9648" w:h="4526" w:wrap="none" w:vAnchor="page" w:hAnchor="page" w:x="1126" w:y="9770"/>
              <w:spacing w:after="0"/>
              <w:rPr>
                <w:sz w:val="20"/>
                <w:szCs w:val="20"/>
              </w:rPr>
            </w:pPr>
            <w:r>
              <w:rPr>
                <w:rStyle w:val="Jin"/>
                <w:sz w:val="20"/>
                <w:szCs w:val="20"/>
              </w:rPr>
              <w:t>DK</w:t>
            </w:r>
          </w:p>
        </w:tc>
        <w:tc>
          <w:tcPr>
            <w:tcW w:w="1066" w:type="dxa"/>
            <w:tcBorders>
              <w:top w:val="single" w:sz="4" w:space="0" w:color="auto"/>
              <w:left w:val="single" w:sz="4" w:space="0" w:color="auto"/>
              <w:right w:val="single" w:sz="4" w:space="0" w:color="auto"/>
            </w:tcBorders>
            <w:shd w:val="clear" w:color="auto" w:fill="auto"/>
          </w:tcPr>
          <w:p w14:paraId="49C8D84D" w14:textId="77777777" w:rsidR="00BD6B4F" w:rsidRDefault="006F02A6">
            <w:pPr>
              <w:pStyle w:val="Jin0"/>
              <w:framePr w:w="9648" w:h="4526" w:wrap="none" w:vAnchor="page" w:hAnchor="page" w:x="1126" w:y="9770"/>
              <w:spacing w:after="0"/>
              <w:rPr>
                <w:sz w:val="20"/>
                <w:szCs w:val="20"/>
              </w:rPr>
            </w:pPr>
            <w:r>
              <w:rPr>
                <w:rStyle w:val="Jin"/>
                <w:sz w:val="20"/>
                <w:szCs w:val="20"/>
              </w:rPr>
              <w:t>999997736</w:t>
            </w:r>
          </w:p>
        </w:tc>
      </w:tr>
      <w:tr w:rsidR="00BD6B4F" w14:paraId="0B0C94D4" w14:textId="77777777">
        <w:trPr>
          <w:trHeight w:hRule="exact" w:val="374"/>
        </w:trPr>
        <w:tc>
          <w:tcPr>
            <w:tcW w:w="888" w:type="dxa"/>
            <w:tcBorders>
              <w:top w:val="single" w:sz="4" w:space="0" w:color="auto"/>
              <w:left w:val="single" w:sz="4" w:space="0" w:color="auto"/>
            </w:tcBorders>
            <w:shd w:val="clear" w:color="auto" w:fill="auto"/>
            <w:vAlign w:val="center"/>
          </w:tcPr>
          <w:p w14:paraId="708764DC" w14:textId="77777777" w:rsidR="00BD6B4F" w:rsidRDefault="006F02A6">
            <w:pPr>
              <w:pStyle w:val="Jin0"/>
              <w:framePr w:w="9648" w:h="4526" w:wrap="none" w:vAnchor="page" w:hAnchor="page" w:x="1126" w:y="9770"/>
              <w:spacing w:after="0"/>
              <w:rPr>
                <w:sz w:val="20"/>
                <w:szCs w:val="20"/>
              </w:rPr>
            </w:pPr>
            <w:r>
              <w:rPr>
                <w:rStyle w:val="Jin"/>
                <w:sz w:val="20"/>
                <w:szCs w:val="20"/>
              </w:rPr>
              <w:t>2</w:t>
            </w:r>
          </w:p>
        </w:tc>
        <w:tc>
          <w:tcPr>
            <w:tcW w:w="619" w:type="dxa"/>
            <w:tcBorders>
              <w:top w:val="single" w:sz="4" w:space="0" w:color="auto"/>
              <w:left w:val="single" w:sz="4" w:space="0" w:color="auto"/>
            </w:tcBorders>
            <w:shd w:val="clear" w:color="auto" w:fill="auto"/>
            <w:vAlign w:val="center"/>
          </w:tcPr>
          <w:p w14:paraId="153546F5" w14:textId="77777777" w:rsidR="00BD6B4F" w:rsidRDefault="006F02A6">
            <w:pPr>
              <w:pStyle w:val="Jin0"/>
              <w:framePr w:w="9648" w:h="4526" w:wrap="none" w:vAnchor="page" w:hAnchor="page" w:x="1126" w:y="9770"/>
              <w:spacing w:after="0"/>
              <w:rPr>
                <w:sz w:val="20"/>
                <w:szCs w:val="20"/>
              </w:rPr>
            </w:pPr>
            <w:r>
              <w:rPr>
                <w:rStyle w:val="Jin"/>
                <w:sz w:val="20"/>
                <w:szCs w:val="20"/>
              </w:rPr>
              <w:t>BEN</w:t>
            </w:r>
          </w:p>
        </w:tc>
        <w:tc>
          <w:tcPr>
            <w:tcW w:w="1771" w:type="dxa"/>
            <w:tcBorders>
              <w:top w:val="single" w:sz="4" w:space="0" w:color="auto"/>
              <w:left w:val="single" w:sz="4" w:space="0" w:color="auto"/>
            </w:tcBorders>
            <w:shd w:val="clear" w:color="auto" w:fill="auto"/>
            <w:vAlign w:val="center"/>
          </w:tcPr>
          <w:p w14:paraId="37EFE25F" w14:textId="77777777" w:rsidR="00BD6B4F" w:rsidRDefault="006F02A6">
            <w:pPr>
              <w:pStyle w:val="Jin0"/>
              <w:framePr w:w="9648" w:h="4526" w:wrap="none" w:vAnchor="page" w:hAnchor="page" w:x="1126" w:y="9770"/>
              <w:spacing w:after="0"/>
              <w:rPr>
                <w:sz w:val="20"/>
                <w:szCs w:val="20"/>
              </w:rPr>
            </w:pPr>
            <w:r>
              <w:rPr>
                <w:rStyle w:val="Jin"/>
                <w:sz w:val="20"/>
                <w:szCs w:val="20"/>
              </w:rPr>
              <w:t>TUL</w:t>
            </w:r>
          </w:p>
        </w:tc>
        <w:tc>
          <w:tcPr>
            <w:tcW w:w="4421" w:type="dxa"/>
            <w:tcBorders>
              <w:top w:val="single" w:sz="4" w:space="0" w:color="auto"/>
              <w:left w:val="single" w:sz="4" w:space="0" w:color="auto"/>
            </w:tcBorders>
            <w:shd w:val="clear" w:color="auto" w:fill="auto"/>
            <w:vAlign w:val="center"/>
          </w:tcPr>
          <w:p w14:paraId="08CC274A" w14:textId="77777777" w:rsidR="00BD6B4F" w:rsidRDefault="006F02A6">
            <w:pPr>
              <w:pStyle w:val="Jin0"/>
              <w:framePr w:w="9648" w:h="4526" w:wrap="none" w:vAnchor="page" w:hAnchor="page" w:x="1126" w:y="9770"/>
              <w:spacing w:after="0"/>
              <w:rPr>
                <w:sz w:val="20"/>
                <w:szCs w:val="20"/>
              </w:rPr>
            </w:pPr>
            <w:r>
              <w:rPr>
                <w:rStyle w:val="Jin"/>
                <w:sz w:val="20"/>
                <w:szCs w:val="20"/>
              </w:rPr>
              <w:t>TECHNICKA UNIVERZITA V LIBERCI</w:t>
            </w:r>
          </w:p>
        </w:tc>
        <w:tc>
          <w:tcPr>
            <w:tcW w:w="883" w:type="dxa"/>
            <w:tcBorders>
              <w:top w:val="single" w:sz="4" w:space="0" w:color="auto"/>
              <w:left w:val="single" w:sz="4" w:space="0" w:color="auto"/>
            </w:tcBorders>
            <w:shd w:val="clear" w:color="auto" w:fill="auto"/>
            <w:vAlign w:val="center"/>
          </w:tcPr>
          <w:p w14:paraId="1B0BEE05" w14:textId="77777777" w:rsidR="00BD6B4F" w:rsidRDefault="006F02A6">
            <w:pPr>
              <w:pStyle w:val="Jin0"/>
              <w:framePr w:w="9648" w:h="4526" w:wrap="none" w:vAnchor="page" w:hAnchor="page" w:x="1126" w:y="9770"/>
              <w:spacing w:after="0"/>
              <w:rPr>
                <w:sz w:val="20"/>
                <w:szCs w:val="20"/>
              </w:rPr>
            </w:pPr>
            <w:r>
              <w:rPr>
                <w:rStyle w:val="Jin"/>
                <w:sz w:val="20"/>
                <w:szCs w:val="20"/>
              </w:rPr>
              <w:t>CZ</w:t>
            </w:r>
          </w:p>
        </w:tc>
        <w:tc>
          <w:tcPr>
            <w:tcW w:w="1066" w:type="dxa"/>
            <w:tcBorders>
              <w:top w:val="single" w:sz="4" w:space="0" w:color="auto"/>
              <w:left w:val="single" w:sz="4" w:space="0" w:color="auto"/>
              <w:right w:val="single" w:sz="4" w:space="0" w:color="auto"/>
            </w:tcBorders>
            <w:shd w:val="clear" w:color="auto" w:fill="auto"/>
            <w:vAlign w:val="center"/>
          </w:tcPr>
          <w:p w14:paraId="33B6E8C5" w14:textId="77777777" w:rsidR="00BD6B4F" w:rsidRDefault="006F02A6">
            <w:pPr>
              <w:pStyle w:val="Jin0"/>
              <w:framePr w:w="9648" w:h="4526" w:wrap="none" w:vAnchor="page" w:hAnchor="page" w:x="1126" w:y="9770"/>
              <w:spacing w:after="0"/>
              <w:rPr>
                <w:sz w:val="20"/>
                <w:szCs w:val="20"/>
              </w:rPr>
            </w:pPr>
            <w:r>
              <w:rPr>
                <w:rStyle w:val="Jin"/>
                <w:sz w:val="20"/>
                <w:szCs w:val="20"/>
              </w:rPr>
              <w:t>999856213</w:t>
            </w:r>
          </w:p>
        </w:tc>
      </w:tr>
      <w:tr w:rsidR="00BD6B4F" w14:paraId="5860A394" w14:textId="77777777">
        <w:trPr>
          <w:trHeight w:hRule="exact" w:val="370"/>
        </w:trPr>
        <w:tc>
          <w:tcPr>
            <w:tcW w:w="888" w:type="dxa"/>
            <w:tcBorders>
              <w:top w:val="single" w:sz="4" w:space="0" w:color="auto"/>
              <w:left w:val="single" w:sz="4" w:space="0" w:color="auto"/>
            </w:tcBorders>
            <w:shd w:val="clear" w:color="auto" w:fill="auto"/>
          </w:tcPr>
          <w:p w14:paraId="7CB63286" w14:textId="77777777" w:rsidR="00BD6B4F" w:rsidRDefault="006F02A6">
            <w:pPr>
              <w:pStyle w:val="Jin0"/>
              <w:framePr w:w="9648" w:h="4526" w:wrap="none" w:vAnchor="page" w:hAnchor="page" w:x="1126" w:y="9770"/>
              <w:spacing w:after="0"/>
              <w:rPr>
                <w:sz w:val="20"/>
                <w:szCs w:val="20"/>
              </w:rPr>
            </w:pPr>
            <w:r>
              <w:rPr>
                <w:rStyle w:val="Jin"/>
                <w:sz w:val="20"/>
                <w:szCs w:val="20"/>
              </w:rPr>
              <w:t>3</w:t>
            </w:r>
          </w:p>
        </w:tc>
        <w:tc>
          <w:tcPr>
            <w:tcW w:w="619" w:type="dxa"/>
            <w:tcBorders>
              <w:top w:val="single" w:sz="4" w:space="0" w:color="auto"/>
              <w:left w:val="single" w:sz="4" w:space="0" w:color="auto"/>
            </w:tcBorders>
            <w:shd w:val="clear" w:color="auto" w:fill="auto"/>
          </w:tcPr>
          <w:p w14:paraId="74BD30A5" w14:textId="77777777" w:rsidR="00BD6B4F" w:rsidRDefault="006F02A6">
            <w:pPr>
              <w:pStyle w:val="Jin0"/>
              <w:framePr w:w="9648" w:h="4526" w:wrap="none" w:vAnchor="page" w:hAnchor="page" w:x="1126" w:y="9770"/>
              <w:spacing w:after="0"/>
              <w:rPr>
                <w:sz w:val="20"/>
                <w:szCs w:val="20"/>
              </w:rPr>
            </w:pPr>
            <w:r>
              <w:rPr>
                <w:rStyle w:val="Jin"/>
                <w:sz w:val="20"/>
                <w:szCs w:val="20"/>
              </w:rPr>
              <w:t>BEN</w:t>
            </w:r>
          </w:p>
        </w:tc>
        <w:tc>
          <w:tcPr>
            <w:tcW w:w="1771" w:type="dxa"/>
            <w:tcBorders>
              <w:top w:val="single" w:sz="4" w:space="0" w:color="auto"/>
              <w:left w:val="single" w:sz="4" w:space="0" w:color="auto"/>
            </w:tcBorders>
            <w:shd w:val="clear" w:color="auto" w:fill="auto"/>
          </w:tcPr>
          <w:p w14:paraId="19000E6C" w14:textId="77777777" w:rsidR="00BD6B4F" w:rsidRDefault="006F02A6">
            <w:pPr>
              <w:pStyle w:val="Jin0"/>
              <w:framePr w:w="9648" w:h="4526" w:wrap="none" w:vAnchor="page" w:hAnchor="page" w:x="1126" w:y="9770"/>
              <w:spacing w:after="0"/>
              <w:rPr>
                <w:sz w:val="20"/>
                <w:szCs w:val="20"/>
              </w:rPr>
            </w:pPr>
            <w:r>
              <w:rPr>
                <w:rStyle w:val="Jin"/>
                <w:sz w:val="20"/>
                <w:szCs w:val="20"/>
              </w:rPr>
              <w:t>IRIDRA</w:t>
            </w:r>
          </w:p>
        </w:tc>
        <w:tc>
          <w:tcPr>
            <w:tcW w:w="4421" w:type="dxa"/>
            <w:tcBorders>
              <w:top w:val="single" w:sz="4" w:space="0" w:color="auto"/>
              <w:left w:val="single" w:sz="4" w:space="0" w:color="auto"/>
            </w:tcBorders>
            <w:shd w:val="clear" w:color="auto" w:fill="auto"/>
          </w:tcPr>
          <w:p w14:paraId="32360F0A" w14:textId="77777777" w:rsidR="00BD6B4F" w:rsidRDefault="006F02A6">
            <w:pPr>
              <w:pStyle w:val="Jin0"/>
              <w:framePr w:w="9648" w:h="4526" w:wrap="none" w:vAnchor="page" w:hAnchor="page" w:x="1126" w:y="9770"/>
              <w:spacing w:after="0"/>
              <w:rPr>
                <w:sz w:val="20"/>
                <w:szCs w:val="20"/>
              </w:rPr>
            </w:pPr>
            <w:r>
              <w:rPr>
                <w:rStyle w:val="Jin"/>
                <w:sz w:val="20"/>
                <w:szCs w:val="20"/>
              </w:rPr>
              <w:t>IRIDRA SRL</w:t>
            </w:r>
          </w:p>
        </w:tc>
        <w:tc>
          <w:tcPr>
            <w:tcW w:w="883" w:type="dxa"/>
            <w:tcBorders>
              <w:top w:val="single" w:sz="4" w:space="0" w:color="auto"/>
              <w:left w:val="single" w:sz="4" w:space="0" w:color="auto"/>
            </w:tcBorders>
            <w:shd w:val="clear" w:color="auto" w:fill="auto"/>
          </w:tcPr>
          <w:p w14:paraId="5EEBC940" w14:textId="77777777" w:rsidR="00BD6B4F" w:rsidRDefault="006F02A6">
            <w:pPr>
              <w:pStyle w:val="Jin0"/>
              <w:framePr w:w="9648" w:h="4526" w:wrap="none" w:vAnchor="page" w:hAnchor="page" w:x="1126" w:y="9770"/>
              <w:spacing w:after="0"/>
              <w:rPr>
                <w:sz w:val="20"/>
                <w:szCs w:val="20"/>
              </w:rPr>
            </w:pPr>
            <w:r>
              <w:rPr>
                <w:rStyle w:val="Jin"/>
                <w:sz w:val="20"/>
                <w:szCs w:val="20"/>
              </w:rPr>
              <w:t>IT</w:t>
            </w:r>
          </w:p>
        </w:tc>
        <w:tc>
          <w:tcPr>
            <w:tcW w:w="1066" w:type="dxa"/>
            <w:tcBorders>
              <w:top w:val="single" w:sz="4" w:space="0" w:color="auto"/>
              <w:left w:val="single" w:sz="4" w:space="0" w:color="auto"/>
              <w:right w:val="single" w:sz="4" w:space="0" w:color="auto"/>
            </w:tcBorders>
            <w:shd w:val="clear" w:color="auto" w:fill="auto"/>
          </w:tcPr>
          <w:p w14:paraId="16947531" w14:textId="77777777" w:rsidR="00BD6B4F" w:rsidRDefault="006F02A6">
            <w:pPr>
              <w:pStyle w:val="Jin0"/>
              <w:framePr w:w="9648" w:h="4526" w:wrap="none" w:vAnchor="page" w:hAnchor="page" w:x="1126" w:y="9770"/>
              <w:spacing w:after="0"/>
              <w:rPr>
                <w:sz w:val="20"/>
                <w:szCs w:val="20"/>
              </w:rPr>
            </w:pPr>
            <w:r>
              <w:rPr>
                <w:rStyle w:val="Jin"/>
                <w:sz w:val="20"/>
                <w:szCs w:val="20"/>
              </w:rPr>
              <w:t>989813803</w:t>
            </w:r>
          </w:p>
        </w:tc>
      </w:tr>
      <w:tr w:rsidR="00BD6B4F" w14:paraId="743D8A8F" w14:textId="77777777">
        <w:trPr>
          <w:trHeight w:hRule="exact" w:val="370"/>
        </w:trPr>
        <w:tc>
          <w:tcPr>
            <w:tcW w:w="888" w:type="dxa"/>
            <w:tcBorders>
              <w:top w:val="single" w:sz="4" w:space="0" w:color="auto"/>
              <w:left w:val="single" w:sz="4" w:space="0" w:color="auto"/>
            </w:tcBorders>
            <w:shd w:val="clear" w:color="auto" w:fill="auto"/>
          </w:tcPr>
          <w:p w14:paraId="0E70493F" w14:textId="77777777" w:rsidR="00BD6B4F" w:rsidRDefault="006F02A6">
            <w:pPr>
              <w:pStyle w:val="Jin0"/>
              <w:framePr w:w="9648" w:h="4526" w:wrap="none" w:vAnchor="page" w:hAnchor="page" w:x="1126" w:y="9770"/>
              <w:spacing w:after="0"/>
              <w:rPr>
                <w:sz w:val="20"/>
                <w:szCs w:val="20"/>
              </w:rPr>
            </w:pPr>
            <w:r>
              <w:rPr>
                <w:rStyle w:val="Jin"/>
                <w:sz w:val="20"/>
                <w:szCs w:val="20"/>
              </w:rPr>
              <w:t>4</w:t>
            </w:r>
          </w:p>
        </w:tc>
        <w:tc>
          <w:tcPr>
            <w:tcW w:w="619" w:type="dxa"/>
            <w:tcBorders>
              <w:top w:val="single" w:sz="4" w:space="0" w:color="auto"/>
              <w:left w:val="single" w:sz="4" w:space="0" w:color="auto"/>
            </w:tcBorders>
            <w:shd w:val="clear" w:color="auto" w:fill="auto"/>
          </w:tcPr>
          <w:p w14:paraId="04B6BF9F" w14:textId="77777777" w:rsidR="00BD6B4F" w:rsidRDefault="006F02A6">
            <w:pPr>
              <w:pStyle w:val="Jin0"/>
              <w:framePr w:w="9648" w:h="4526" w:wrap="none" w:vAnchor="page" w:hAnchor="page" w:x="1126" w:y="9770"/>
              <w:spacing w:after="0"/>
              <w:rPr>
                <w:sz w:val="20"/>
                <w:szCs w:val="20"/>
              </w:rPr>
            </w:pPr>
            <w:r>
              <w:rPr>
                <w:rStyle w:val="Jin"/>
                <w:sz w:val="20"/>
                <w:szCs w:val="20"/>
              </w:rPr>
              <w:t>BEN</w:t>
            </w:r>
          </w:p>
        </w:tc>
        <w:tc>
          <w:tcPr>
            <w:tcW w:w="1771" w:type="dxa"/>
            <w:tcBorders>
              <w:top w:val="single" w:sz="4" w:space="0" w:color="auto"/>
              <w:left w:val="single" w:sz="4" w:space="0" w:color="auto"/>
            </w:tcBorders>
            <w:shd w:val="clear" w:color="auto" w:fill="auto"/>
          </w:tcPr>
          <w:p w14:paraId="71E1E00B" w14:textId="77777777" w:rsidR="00BD6B4F" w:rsidRDefault="006F02A6">
            <w:pPr>
              <w:pStyle w:val="Jin0"/>
              <w:framePr w:w="9648" w:h="4526" w:wrap="none" w:vAnchor="page" w:hAnchor="page" w:x="1126" w:y="9770"/>
              <w:spacing w:after="0"/>
              <w:rPr>
                <w:sz w:val="20"/>
                <w:szCs w:val="20"/>
              </w:rPr>
            </w:pPr>
            <w:proofErr w:type="spellStart"/>
            <w:r>
              <w:rPr>
                <w:rStyle w:val="Jin"/>
                <w:sz w:val="20"/>
                <w:szCs w:val="20"/>
              </w:rPr>
              <w:t>UAveiro</w:t>
            </w:r>
            <w:proofErr w:type="spellEnd"/>
          </w:p>
        </w:tc>
        <w:tc>
          <w:tcPr>
            <w:tcW w:w="4421" w:type="dxa"/>
            <w:tcBorders>
              <w:top w:val="single" w:sz="4" w:space="0" w:color="auto"/>
              <w:left w:val="single" w:sz="4" w:space="0" w:color="auto"/>
            </w:tcBorders>
            <w:shd w:val="clear" w:color="auto" w:fill="auto"/>
          </w:tcPr>
          <w:p w14:paraId="015D096D" w14:textId="77777777" w:rsidR="00BD6B4F" w:rsidRDefault="006F02A6">
            <w:pPr>
              <w:pStyle w:val="Jin0"/>
              <w:framePr w:w="9648" w:h="4526" w:wrap="none" w:vAnchor="page" w:hAnchor="page" w:x="1126" w:y="9770"/>
              <w:spacing w:after="0"/>
              <w:rPr>
                <w:sz w:val="20"/>
                <w:szCs w:val="20"/>
              </w:rPr>
            </w:pPr>
            <w:r>
              <w:rPr>
                <w:rStyle w:val="Jin"/>
                <w:sz w:val="20"/>
                <w:szCs w:val="20"/>
              </w:rPr>
              <w:t>UNIVERSIDADE DE AVEIRO</w:t>
            </w:r>
          </w:p>
        </w:tc>
        <w:tc>
          <w:tcPr>
            <w:tcW w:w="883" w:type="dxa"/>
            <w:tcBorders>
              <w:top w:val="single" w:sz="4" w:space="0" w:color="auto"/>
              <w:left w:val="single" w:sz="4" w:space="0" w:color="auto"/>
            </w:tcBorders>
            <w:shd w:val="clear" w:color="auto" w:fill="auto"/>
          </w:tcPr>
          <w:p w14:paraId="693F3EC9" w14:textId="77777777" w:rsidR="00BD6B4F" w:rsidRDefault="006F02A6">
            <w:pPr>
              <w:pStyle w:val="Jin0"/>
              <w:framePr w:w="9648" w:h="4526" w:wrap="none" w:vAnchor="page" w:hAnchor="page" w:x="1126" w:y="9770"/>
              <w:spacing w:after="0"/>
              <w:rPr>
                <w:sz w:val="20"/>
                <w:szCs w:val="20"/>
              </w:rPr>
            </w:pPr>
            <w:r>
              <w:rPr>
                <w:rStyle w:val="Jin"/>
                <w:sz w:val="20"/>
                <w:szCs w:val="20"/>
              </w:rPr>
              <w:t>PT</w:t>
            </w:r>
          </w:p>
        </w:tc>
        <w:tc>
          <w:tcPr>
            <w:tcW w:w="1066" w:type="dxa"/>
            <w:tcBorders>
              <w:top w:val="single" w:sz="4" w:space="0" w:color="auto"/>
              <w:left w:val="single" w:sz="4" w:space="0" w:color="auto"/>
              <w:right w:val="single" w:sz="4" w:space="0" w:color="auto"/>
            </w:tcBorders>
            <w:shd w:val="clear" w:color="auto" w:fill="auto"/>
          </w:tcPr>
          <w:p w14:paraId="3A589AF5" w14:textId="77777777" w:rsidR="00BD6B4F" w:rsidRDefault="006F02A6">
            <w:pPr>
              <w:pStyle w:val="Jin0"/>
              <w:framePr w:w="9648" w:h="4526" w:wrap="none" w:vAnchor="page" w:hAnchor="page" w:x="1126" w:y="9770"/>
              <w:spacing w:after="0"/>
              <w:rPr>
                <w:sz w:val="20"/>
                <w:szCs w:val="20"/>
              </w:rPr>
            </w:pPr>
            <w:r>
              <w:rPr>
                <w:rStyle w:val="Jin"/>
                <w:sz w:val="20"/>
                <w:szCs w:val="20"/>
              </w:rPr>
              <w:t>999865331</w:t>
            </w:r>
          </w:p>
        </w:tc>
      </w:tr>
      <w:tr w:rsidR="00BD6B4F" w14:paraId="64B23EA1" w14:textId="77777777">
        <w:trPr>
          <w:trHeight w:hRule="exact" w:val="370"/>
        </w:trPr>
        <w:tc>
          <w:tcPr>
            <w:tcW w:w="888" w:type="dxa"/>
            <w:tcBorders>
              <w:top w:val="single" w:sz="4" w:space="0" w:color="auto"/>
              <w:left w:val="single" w:sz="4" w:space="0" w:color="auto"/>
            </w:tcBorders>
            <w:shd w:val="clear" w:color="auto" w:fill="auto"/>
          </w:tcPr>
          <w:p w14:paraId="77F97CD1" w14:textId="77777777" w:rsidR="00BD6B4F" w:rsidRDefault="006F02A6">
            <w:pPr>
              <w:pStyle w:val="Jin0"/>
              <w:framePr w:w="9648" w:h="4526" w:wrap="none" w:vAnchor="page" w:hAnchor="page" w:x="1126" w:y="9770"/>
              <w:spacing w:after="0"/>
              <w:rPr>
                <w:sz w:val="20"/>
                <w:szCs w:val="20"/>
              </w:rPr>
            </w:pPr>
            <w:r>
              <w:rPr>
                <w:rStyle w:val="Jin"/>
                <w:sz w:val="20"/>
                <w:szCs w:val="20"/>
              </w:rPr>
              <w:t>5</w:t>
            </w:r>
          </w:p>
        </w:tc>
        <w:tc>
          <w:tcPr>
            <w:tcW w:w="619" w:type="dxa"/>
            <w:tcBorders>
              <w:top w:val="single" w:sz="4" w:space="0" w:color="auto"/>
              <w:left w:val="single" w:sz="4" w:space="0" w:color="auto"/>
            </w:tcBorders>
            <w:shd w:val="clear" w:color="auto" w:fill="auto"/>
          </w:tcPr>
          <w:p w14:paraId="39365B48" w14:textId="77777777" w:rsidR="00BD6B4F" w:rsidRDefault="006F02A6">
            <w:pPr>
              <w:pStyle w:val="Jin0"/>
              <w:framePr w:w="9648" w:h="4526" w:wrap="none" w:vAnchor="page" w:hAnchor="page" w:x="1126" w:y="9770"/>
              <w:spacing w:after="0"/>
              <w:rPr>
                <w:sz w:val="20"/>
                <w:szCs w:val="20"/>
              </w:rPr>
            </w:pPr>
            <w:r>
              <w:rPr>
                <w:rStyle w:val="Jin"/>
                <w:sz w:val="20"/>
                <w:szCs w:val="20"/>
              </w:rPr>
              <w:t>BEN</w:t>
            </w:r>
          </w:p>
        </w:tc>
        <w:tc>
          <w:tcPr>
            <w:tcW w:w="1771" w:type="dxa"/>
            <w:tcBorders>
              <w:top w:val="single" w:sz="4" w:space="0" w:color="auto"/>
              <w:left w:val="single" w:sz="4" w:space="0" w:color="auto"/>
            </w:tcBorders>
            <w:shd w:val="clear" w:color="auto" w:fill="auto"/>
          </w:tcPr>
          <w:p w14:paraId="7558AEA6" w14:textId="77777777" w:rsidR="00BD6B4F" w:rsidRDefault="006F02A6">
            <w:pPr>
              <w:pStyle w:val="Jin0"/>
              <w:framePr w:w="9648" w:h="4526" w:wrap="none" w:vAnchor="page" w:hAnchor="page" w:x="1126" w:y="9770"/>
              <w:spacing w:after="0"/>
              <w:rPr>
                <w:sz w:val="20"/>
                <w:szCs w:val="20"/>
              </w:rPr>
            </w:pPr>
            <w:proofErr w:type="spellStart"/>
            <w:r>
              <w:rPr>
                <w:rStyle w:val="Jin"/>
                <w:sz w:val="20"/>
                <w:szCs w:val="20"/>
              </w:rPr>
              <w:t>ARib</w:t>
            </w:r>
            <w:proofErr w:type="spellEnd"/>
          </w:p>
        </w:tc>
        <w:tc>
          <w:tcPr>
            <w:tcW w:w="4421" w:type="dxa"/>
            <w:tcBorders>
              <w:top w:val="single" w:sz="4" w:space="0" w:color="auto"/>
              <w:left w:val="single" w:sz="4" w:space="0" w:color="auto"/>
            </w:tcBorders>
            <w:shd w:val="clear" w:color="auto" w:fill="auto"/>
          </w:tcPr>
          <w:p w14:paraId="6630F9CF" w14:textId="77777777" w:rsidR="00BD6B4F" w:rsidRDefault="006F02A6">
            <w:pPr>
              <w:pStyle w:val="Jin0"/>
              <w:framePr w:w="9648" w:h="4526" w:wrap="none" w:vAnchor="page" w:hAnchor="page" w:x="1126" w:y="9770"/>
              <w:spacing w:after="0"/>
              <w:rPr>
                <w:sz w:val="20"/>
                <w:szCs w:val="20"/>
              </w:rPr>
            </w:pPr>
            <w:r>
              <w:rPr>
                <w:rStyle w:val="Jin"/>
                <w:sz w:val="20"/>
                <w:szCs w:val="20"/>
              </w:rPr>
              <w:t>AR AGUAS DO RIBATEJO EIM SA</w:t>
            </w:r>
          </w:p>
        </w:tc>
        <w:tc>
          <w:tcPr>
            <w:tcW w:w="883" w:type="dxa"/>
            <w:tcBorders>
              <w:top w:val="single" w:sz="4" w:space="0" w:color="auto"/>
              <w:left w:val="single" w:sz="4" w:space="0" w:color="auto"/>
            </w:tcBorders>
            <w:shd w:val="clear" w:color="auto" w:fill="auto"/>
          </w:tcPr>
          <w:p w14:paraId="7FEC5C6D" w14:textId="77777777" w:rsidR="00BD6B4F" w:rsidRDefault="006F02A6">
            <w:pPr>
              <w:pStyle w:val="Jin0"/>
              <w:framePr w:w="9648" w:h="4526" w:wrap="none" w:vAnchor="page" w:hAnchor="page" w:x="1126" w:y="9770"/>
              <w:spacing w:after="0"/>
              <w:rPr>
                <w:sz w:val="20"/>
                <w:szCs w:val="20"/>
              </w:rPr>
            </w:pPr>
            <w:r>
              <w:rPr>
                <w:rStyle w:val="Jin"/>
                <w:sz w:val="20"/>
                <w:szCs w:val="20"/>
              </w:rPr>
              <w:t>PT</w:t>
            </w:r>
          </w:p>
        </w:tc>
        <w:tc>
          <w:tcPr>
            <w:tcW w:w="1066" w:type="dxa"/>
            <w:tcBorders>
              <w:top w:val="single" w:sz="4" w:space="0" w:color="auto"/>
              <w:left w:val="single" w:sz="4" w:space="0" w:color="auto"/>
              <w:right w:val="single" w:sz="4" w:space="0" w:color="auto"/>
            </w:tcBorders>
            <w:shd w:val="clear" w:color="auto" w:fill="auto"/>
          </w:tcPr>
          <w:p w14:paraId="29A2C6D2" w14:textId="77777777" w:rsidR="00BD6B4F" w:rsidRDefault="006F02A6">
            <w:pPr>
              <w:pStyle w:val="Jin0"/>
              <w:framePr w:w="9648" w:h="4526" w:wrap="none" w:vAnchor="page" w:hAnchor="page" w:x="1126" w:y="9770"/>
              <w:spacing w:after="0"/>
              <w:rPr>
                <w:sz w:val="20"/>
                <w:szCs w:val="20"/>
              </w:rPr>
            </w:pPr>
            <w:r>
              <w:rPr>
                <w:rStyle w:val="Jin"/>
                <w:sz w:val="20"/>
                <w:szCs w:val="20"/>
              </w:rPr>
              <w:t>876802013</w:t>
            </w:r>
          </w:p>
        </w:tc>
      </w:tr>
      <w:tr w:rsidR="00BD6B4F" w14:paraId="1AA01CA7" w14:textId="77777777">
        <w:trPr>
          <w:trHeight w:hRule="exact" w:val="370"/>
        </w:trPr>
        <w:tc>
          <w:tcPr>
            <w:tcW w:w="888" w:type="dxa"/>
            <w:tcBorders>
              <w:top w:val="single" w:sz="4" w:space="0" w:color="auto"/>
              <w:left w:val="single" w:sz="4" w:space="0" w:color="auto"/>
            </w:tcBorders>
            <w:shd w:val="clear" w:color="auto" w:fill="auto"/>
          </w:tcPr>
          <w:p w14:paraId="25198640" w14:textId="77777777" w:rsidR="00BD6B4F" w:rsidRDefault="006F02A6">
            <w:pPr>
              <w:pStyle w:val="Jin0"/>
              <w:framePr w:w="9648" w:h="4526" w:wrap="none" w:vAnchor="page" w:hAnchor="page" w:x="1126" w:y="9770"/>
              <w:spacing w:after="0"/>
              <w:rPr>
                <w:sz w:val="20"/>
                <w:szCs w:val="20"/>
              </w:rPr>
            </w:pPr>
            <w:r>
              <w:rPr>
                <w:rStyle w:val="Jin"/>
                <w:sz w:val="20"/>
                <w:szCs w:val="20"/>
              </w:rPr>
              <w:t>6</w:t>
            </w:r>
          </w:p>
        </w:tc>
        <w:tc>
          <w:tcPr>
            <w:tcW w:w="619" w:type="dxa"/>
            <w:tcBorders>
              <w:top w:val="single" w:sz="4" w:space="0" w:color="auto"/>
              <w:left w:val="single" w:sz="4" w:space="0" w:color="auto"/>
            </w:tcBorders>
            <w:shd w:val="clear" w:color="auto" w:fill="auto"/>
          </w:tcPr>
          <w:p w14:paraId="5F3FFDF8" w14:textId="77777777" w:rsidR="00BD6B4F" w:rsidRDefault="006F02A6">
            <w:pPr>
              <w:pStyle w:val="Jin0"/>
              <w:framePr w:w="9648" w:h="4526" w:wrap="none" w:vAnchor="page" w:hAnchor="page" w:x="1126" w:y="9770"/>
              <w:spacing w:after="0"/>
              <w:rPr>
                <w:sz w:val="20"/>
                <w:szCs w:val="20"/>
              </w:rPr>
            </w:pPr>
            <w:r>
              <w:rPr>
                <w:rStyle w:val="Jin"/>
                <w:sz w:val="20"/>
                <w:szCs w:val="20"/>
              </w:rPr>
              <w:t>AP</w:t>
            </w:r>
          </w:p>
        </w:tc>
        <w:tc>
          <w:tcPr>
            <w:tcW w:w="1771" w:type="dxa"/>
            <w:tcBorders>
              <w:top w:val="single" w:sz="4" w:space="0" w:color="auto"/>
              <w:left w:val="single" w:sz="4" w:space="0" w:color="auto"/>
            </w:tcBorders>
            <w:shd w:val="clear" w:color="auto" w:fill="auto"/>
          </w:tcPr>
          <w:p w14:paraId="34FF0031" w14:textId="77777777" w:rsidR="00BD6B4F" w:rsidRDefault="006F02A6">
            <w:pPr>
              <w:pStyle w:val="Jin0"/>
              <w:framePr w:w="9648" w:h="4526" w:wrap="none" w:vAnchor="page" w:hAnchor="page" w:x="1126" w:y="9770"/>
              <w:spacing w:after="0"/>
              <w:rPr>
                <w:sz w:val="20"/>
                <w:szCs w:val="20"/>
              </w:rPr>
            </w:pPr>
            <w:r>
              <w:rPr>
                <w:rStyle w:val="Jin"/>
                <w:sz w:val="20"/>
                <w:szCs w:val="20"/>
              </w:rPr>
              <w:t>RUTT</w:t>
            </w:r>
          </w:p>
        </w:tc>
        <w:tc>
          <w:tcPr>
            <w:tcW w:w="4421" w:type="dxa"/>
            <w:tcBorders>
              <w:top w:val="single" w:sz="4" w:space="0" w:color="auto"/>
              <w:left w:val="single" w:sz="4" w:space="0" w:color="auto"/>
            </w:tcBorders>
            <w:shd w:val="clear" w:color="auto" w:fill="auto"/>
          </w:tcPr>
          <w:p w14:paraId="35B71D43" w14:textId="77777777" w:rsidR="00BD6B4F" w:rsidRDefault="006F02A6">
            <w:pPr>
              <w:pStyle w:val="Jin0"/>
              <w:framePr w:w="9648" w:h="4526" w:wrap="none" w:vAnchor="page" w:hAnchor="page" w:x="1126" w:y="9770"/>
              <w:spacing w:after="0"/>
              <w:rPr>
                <w:sz w:val="20"/>
                <w:szCs w:val="20"/>
              </w:rPr>
            </w:pPr>
            <w:proofErr w:type="spellStart"/>
            <w:r>
              <w:rPr>
                <w:rStyle w:val="Jin"/>
                <w:sz w:val="20"/>
                <w:szCs w:val="20"/>
              </w:rPr>
              <w:t>Rajamangala</w:t>
            </w:r>
            <w:proofErr w:type="spellEnd"/>
            <w:r>
              <w:rPr>
                <w:rStyle w:val="Jin"/>
                <w:sz w:val="20"/>
                <w:szCs w:val="20"/>
              </w:rPr>
              <w:t xml:space="preserve"> University of Technology </w:t>
            </w:r>
            <w:proofErr w:type="spellStart"/>
            <w:r>
              <w:rPr>
                <w:rStyle w:val="Jin"/>
                <w:sz w:val="20"/>
                <w:szCs w:val="20"/>
              </w:rPr>
              <w:t>Thanyaburi</w:t>
            </w:r>
            <w:proofErr w:type="spellEnd"/>
          </w:p>
        </w:tc>
        <w:tc>
          <w:tcPr>
            <w:tcW w:w="883" w:type="dxa"/>
            <w:tcBorders>
              <w:top w:val="single" w:sz="4" w:space="0" w:color="auto"/>
              <w:left w:val="single" w:sz="4" w:space="0" w:color="auto"/>
            </w:tcBorders>
            <w:shd w:val="clear" w:color="auto" w:fill="auto"/>
          </w:tcPr>
          <w:p w14:paraId="4CEA556D" w14:textId="77777777" w:rsidR="00BD6B4F" w:rsidRDefault="006F02A6">
            <w:pPr>
              <w:pStyle w:val="Jin0"/>
              <w:framePr w:w="9648" w:h="4526" w:wrap="none" w:vAnchor="page" w:hAnchor="page" w:x="1126" w:y="9770"/>
              <w:spacing w:after="0"/>
              <w:rPr>
                <w:sz w:val="20"/>
                <w:szCs w:val="20"/>
              </w:rPr>
            </w:pPr>
            <w:r>
              <w:rPr>
                <w:rStyle w:val="Jin"/>
                <w:sz w:val="20"/>
                <w:szCs w:val="20"/>
              </w:rPr>
              <w:t>TH</w:t>
            </w:r>
          </w:p>
        </w:tc>
        <w:tc>
          <w:tcPr>
            <w:tcW w:w="1066" w:type="dxa"/>
            <w:tcBorders>
              <w:top w:val="single" w:sz="4" w:space="0" w:color="auto"/>
              <w:left w:val="single" w:sz="4" w:space="0" w:color="auto"/>
              <w:right w:val="single" w:sz="4" w:space="0" w:color="auto"/>
            </w:tcBorders>
            <w:shd w:val="clear" w:color="auto" w:fill="auto"/>
          </w:tcPr>
          <w:p w14:paraId="54DC1861" w14:textId="77777777" w:rsidR="00BD6B4F" w:rsidRDefault="006F02A6">
            <w:pPr>
              <w:pStyle w:val="Jin0"/>
              <w:framePr w:w="9648" w:h="4526" w:wrap="none" w:vAnchor="page" w:hAnchor="page" w:x="1126" w:y="9770"/>
              <w:spacing w:after="0"/>
              <w:rPr>
                <w:sz w:val="20"/>
                <w:szCs w:val="20"/>
              </w:rPr>
            </w:pPr>
            <w:r>
              <w:rPr>
                <w:rStyle w:val="Jin"/>
                <w:sz w:val="20"/>
                <w:szCs w:val="20"/>
              </w:rPr>
              <w:t>876778539</w:t>
            </w:r>
          </w:p>
        </w:tc>
      </w:tr>
      <w:tr w:rsidR="00BD6B4F" w14:paraId="57B6C16E" w14:textId="77777777">
        <w:trPr>
          <w:trHeight w:hRule="exact" w:val="370"/>
        </w:trPr>
        <w:tc>
          <w:tcPr>
            <w:tcW w:w="888" w:type="dxa"/>
            <w:tcBorders>
              <w:top w:val="single" w:sz="4" w:space="0" w:color="auto"/>
              <w:left w:val="single" w:sz="4" w:space="0" w:color="auto"/>
            </w:tcBorders>
            <w:shd w:val="clear" w:color="auto" w:fill="auto"/>
          </w:tcPr>
          <w:p w14:paraId="0B77FD3A" w14:textId="77777777" w:rsidR="00BD6B4F" w:rsidRDefault="006F02A6">
            <w:pPr>
              <w:pStyle w:val="Jin0"/>
              <w:framePr w:w="9648" w:h="4526" w:wrap="none" w:vAnchor="page" w:hAnchor="page" w:x="1126" w:y="9770"/>
              <w:spacing w:after="0"/>
              <w:rPr>
                <w:sz w:val="20"/>
                <w:szCs w:val="20"/>
              </w:rPr>
            </w:pPr>
            <w:r>
              <w:rPr>
                <w:rStyle w:val="Jin"/>
                <w:sz w:val="20"/>
                <w:szCs w:val="20"/>
              </w:rPr>
              <w:t>7</w:t>
            </w:r>
          </w:p>
        </w:tc>
        <w:tc>
          <w:tcPr>
            <w:tcW w:w="619" w:type="dxa"/>
            <w:tcBorders>
              <w:top w:val="single" w:sz="4" w:space="0" w:color="auto"/>
              <w:left w:val="single" w:sz="4" w:space="0" w:color="auto"/>
            </w:tcBorders>
            <w:shd w:val="clear" w:color="auto" w:fill="auto"/>
          </w:tcPr>
          <w:p w14:paraId="153A4349" w14:textId="77777777" w:rsidR="00BD6B4F" w:rsidRDefault="006F02A6">
            <w:pPr>
              <w:pStyle w:val="Jin0"/>
              <w:framePr w:w="9648" w:h="4526" w:wrap="none" w:vAnchor="page" w:hAnchor="page" w:x="1126" w:y="9770"/>
              <w:spacing w:after="0"/>
              <w:rPr>
                <w:sz w:val="20"/>
                <w:szCs w:val="20"/>
              </w:rPr>
            </w:pPr>
            <w:r>
              <w:rPr>
                <w:rStyle w:val="Jin"/>
                <w:sz w:val="20"/>
                <w:szCs w:val="20"/>
              </w:rPr>
              <w:t>AP</w:t>
            </w:r>
          </w:p>
        </w:tc>
        <w:tc>
          <w:tcPr>
            <w:tcW w:w="1771" w:type="dxa"/>
            <w:tcBorders>
              <w:top w:val="single" w:sz="4" w:space="0" w:color="auto"/>
              <w:left w:val="single" w:sz="4" w:space="0" w:color="auto"/>
            </w:tcBorders>
            <w:shd w:val="clear" w:color="auto" w:fill="auto"/>
          </w:tcPr>
          <w:p w14:paraId="7733F73F" w14:textId="77777777" w:rsidR="00BD6B4F" w:rsidRDefault="006F02A6">
            <w:pPr>
              <w:pStyle w:val="Jin0"/>
              <w:framePr w:w="9648" w:h="4526" w:wrap="none" w:vAnchor="page" w:hAnchor="page" w:x="1126" w:y="9770"/>
              <w:spacing w:after="0"/>
              <w:rPr>
                <w:sz w:val="20"/>
                <w:szCs w:val="20"/>
              </w:rPr>
            </w:pPr>
            <w:r>
              <w:rPr>
                <w:rStyle w:val="Jin"/>
                <w:sz w:val="20"/>
                <w:szCs w:val="20"/>
              </w:rPr>
              <w:t>UTP</w:t>
            </w:r>
          </w:p>
        </w:tc>
        <w:tc>
          <w:tcPr>
            <w:tcW w:w="4421" w:type="dxa"/>
            <w:tcBorders>
              <w:top w:val="single" w:sz="4" w:space="0" w:color="auto"/>
              <w:left w:val="single" w:sz="4" w:space="0" w:color="auto"/>
            </w:tcBorders>
            <w:shd w:val="clear" w:color="auto" w:fill="auto"/>
          </w:tcPr>
          <w:p w14:paraId="1FA120C7" w14:textId="77777777" w:rsidR="00BD6B4F" w:rsidRDefault="006F02A6">
            <w:pPr>
              <w:pStyle w:val="Jin0"/>
              <w:framePr w:w="9648" w:h="4526" w:wrap="none" w:vAnchor="page" w:hAnchor="page" w:x="1126" w:y="9770"/>
              <w:spacing w:after="0"/>
              <w:rPr>
                <w:sz w:val="20"/>
                <w:szCs w:val="20"/>
              </w:rPr>
            </w:pPr>
            <w:r>
              <w:rPr>
                <w:rStyle w:val="Jin"/>
                <w:sz w:val="20"/>
                <w:szCs w:val="20"/>
              </w:rPr>
              <w:t>UNIVERSIDAD TECNOLOGICA DE PEREIRA</w:t>
            </w:r>
          </w:p>
        </w:tc>
        <w:tc>
          <w:tcPr>
            <w:tcW w:w="883" w:type="dxa"/>
            <w:tcBorders>
              <w:top w:val="single" w:sz="4" w:space="0" w:color="auto"/>
              <w:left w:val="single" w:sz="4" w:space="0" w:color="auto"/>
            </w:tcBorders>
            <w:shd w:val="clear" w:color="auto" w:fill="auto"/>
          </w:tcPr>
          <w:p w14:paraId="0373338F" w14:textId="77777777" w:rsidR="00BD6B4F" w:rsidRDefault="006F02A6">
            <w:pPr>
              <w:pStyle w:val="Jin0"/>
              <w:framePr w:w="9648" w:h="4526" w:wrap="none" w:vAnchor="page" w:hAnchor="page" w:x="1126" w:y="9770"/>
              <w:spacing w:after="0"/>
              <w:rPr>
                <w:sz w:val="20"/>
                <w:szCs w:val="20"/>
              </w:rPr>
            </w:pPr>
            <w:r>
              <w:rPr>
                <w:rStyle w:val="Jin"/>
                <w:sz w:val="20"/>
                <w:szCs w:val="20"/>
              </w:rPr>
              <w:t>CO</w:t>
            </w:r>
          </w:p>
        </w:tc>
        <w:tc>
          <w:tcPr>
            <w:tcW w:w="1066" w:type="dxa"/>
            <w:tcBorders>
              <w:top w:val="single" w:sz="4" w:space="0" w:color="auto"/>
              <w:left w:val="single" w:sz="4" w:space="0" w:color="auto"/>
              <w:right w:val="single" w:sz="4" w:space="0" w:color="auto"/>
            </w:tcBorders>
            <w:shd w:val="clear" w:color="auto" w:fill="auto"/>
          </w:tcPr>
          <w:p w14:paraId="758DB070" w14:textId="77777777" w:rsidR="00BD6B4F" w:rsidRDefault="006F02A6">
            <w:pPr>
              <w:pStyle w:val="Jin0"/>
              <w:framePr w:w="9648" w:h="4526" w:wrap="none" w:vAnchor="page" w:hAnchor="page" w:x="1126" w:y="9770"/>
              <w:spacing w:after="0"/>
              <w:rPr>
                <w:sz w:val="20"/>
                <w:szCs w:val="20"/>
              </w:rPr>
            </w:pPr>
            <w:r>
              <w:rPr>
                <w:rStyle w:val="Jin"/>
                <w:sz w:val="20"/>
                <w:szCs w:val="20"/>
              </w:rPr>
              <w:t>933672531</w:t>
            </w:r>
          </w:p>
        </w:tc>
      </w:tr>
      <w:tr w:rsidR="00BD6B4F" w14:paraId="4D0B757F" w14:textId="77777777">
        <w:trPr>
          <w:trHeight w:hRule="exact" w:val="624"/>
        </w:trPr>
        <w:tc>
          <w:tcPr>
            <w:tcW w:w="888" w:type="dxa"/>
            <w:tcBorders>
              <w:top w:val="single" w:sz="4" w:space="0" w:color="auto"/>
              <w:left w:val="single" w:sz="4" w:space="0" w:color="auto"/>
              <w:bottom w:val="single" w:sz="4" w:space="0" w:color="auto"/>
            </w:tcBorders>
            <w:shd w:val="clear" w:color="auto" w:fill="auto"/>
          </w:tcPr>
          <w:p w14:paraId="192785D6" w14:textId="77777777" w:rsidR="00BD6B4F" w:rsidRDefault="006F02A6">
            <w:pPr>
              <w:pStyle w:val="Jin0"/>
              <w:framePr w:w="9648" w:h="4526" w:wrap="none" w:vAnchor="page" w:hAnchor="page" w:x="1126" w:y="9770"/>
              <w:spacing w:after="0"/>
              <w:rPr>
                <w:sz w:val="20"/>
                <w:szCs w:val="20"/>
              </w:rPr>
            </w:pPr>
            <w:r>
              <w:rPr>
                <w:rStyle w:val="Jin"/>
                <w:sz w:val="20"/>
                <w:szCs w:val="20"/>
              </w:rPr>
              <w:t>8</w:t>
            </w:r>
          </w:p>
        </w:tc>
        <w:tc>
          <w:tcPr>
            <w:tcW w:w="619" w:type="dxa"/>
            <w:tcBorders>
              <w:top w:val="single" w:sz="4" w:space="0" w:color="auto"/>
              <w:left w:val="single" w:sz="4" w:space="0" w:color="auto"/>
              <w:bottom w:val="single" w:sz="4" w:space="0" w:color="auto"/>
            </w:tcBorders>
            <w:shd w:val="clear" w:color="auto" w:fill="auto"/>
          </w:tcPr>
          <w:p w14:paraId="1C46134C" w14:textId="77777777" w:rsidR="00BD6B4F" w:rsidRDefault="006F02A6">
            <w:pPr>
              <w:pStyle w:val="Jin0"/>
              <w:framePr w:w="9648" w:h="4526" w:wrap="none" w:vAnchor="page" w:hAnchor="page" w:x="1126" w:y="9770"/>
              <w:spacing w:after="0"/>
              <w:rPr>
                <w:sz w:val="20"/>
                <w:szCs w:val="20"/>
              </w:rPr>
            </w:pPr>
            <w:r>
              <w:rPr>
                <w:rStyle w:val="Jin"/>
                <w:sz w:val="20"/>
                <w:szCs w:val="20"/>
              </w:rPr>
              <w:t>AP</w:t>
            </w:r>
          </w:p>
        </w:tc>
        <w:tc>
          <w:tcPr>
            <w:tcW w:w="1771" w:type="dxa"/>
            <w:tcBorders>
              <w:top w:val="single" w:sz="4" w:space="0" w:color="auto"/>
              <w:left w:val="single" w:sz="4" w:space="0" w:color="auto"/>
              <w:bottom w:val="single" w:sz="4" w:space="0" w:color="auto"/>
            </w:tcBorders>
            <w:shd w:val="clear" w:color="auto" w:fill="auto"/>
          </w:tcPr>
          <w:p w14:paraId="475F190F" w14:textId="77777777" w:rsidR="00BD6B4F" w:rsidRDefault="006F02A6">
            <w:pPr>
              <w:pStyle w:val="Jin0"/>
              <w:framePr w:w="9648" w:h="4526" w:wrap="none" w:vAnchor="page" w:hAnchor="page" w:x="1126" w:y="9770"/>
              <w:spacing w:after="0"/>
              <w:rPr>
                <w:sz w:val="20"/>
                <w:szCs w:val="20"/>
              </w:rPr>
            </w:pPr>
            <w:r>
              <w:rPr>
                <w:rStyle w:val="Jin"/>
                <w:sz w:val="20"/>
                <w:szCs w:val="20"/>
              </w:rPr>
              <w:t>UMP</w:t>
            </w:r>
          </w:p>
        </w:tc>
        <w:tc>
          <w:tcPr>
            <w:tcW w:w="4421" w:type="dxa"/>
            <w:tcBorders>
              <w:top w:val="single" w:sz="4" w:space="0" w:color="auto"/>
              <w:left w:val="single" w:sz="4" w:space="0" w:color="auto"/>
              <w:bottom w:val="single" w:sz="4" w:space="0" w:color="auto"/>
            </w:tcBorders>
            <w:shd w:val="clear" w:color="auto" w:fill="auto"/>
          </w:tcPr>
          <w:p w14:paraId="2651351C" w14:textId="77777777" w:rsidR="00BD6B4F" w:rsidRDefault="006F02A6">
            <w:pPr>
              <w:pStyle w:val="Jin0"/>
              <w:framePr w:w="9648" w:h="4526" w:wrap="none" w:vAnchor="page" w:hAnchor="page" w:x="1126" w:y="9770"/>
              <w:spacing w:after="0"/>
              <w:rPr>
                <w:sz w:val="20"/>
                <w:szCs w:val="20"/>
              </w:rPr>
            </w:pPr>
            <w:r>
              <w:rPr>
                <w:rStyle w:val="Jin"/>
                <w:sz w:val="20"/>
                <w:szCs w:val="20"/>
              </w:rPr>
              <w:t>UNIVERSITAS MUHAMMADIYAH PONTIANAK</w:t>
            </w:r>
          </w:p>
        </w:tc>
        <w:tc>
          <w:tcPr>
            <w:tcW w:w="883" w:type="dxa"/>
            <w:tcBorders>
              <w:top w:val="single" w:sz="4" w:space="0" w:color="auto"/>
              <w:left w:val="single" w:sz="4" w:space="0" w:color="auto"/>
              <w:bottom w:val="single" w:sz="4" w:space="0" w:color="auto"/>
            </w:tcBorders>
            <w:shd w:val="clear" w:color="auto" w:fill="auto"/>
          </w:tcPr>
          <w:p w14:paraId="146F32CA" w14:textId="77777777" w:rsidR="00BD6B4F" w:rsidRDefault="006F02A6">
            <w:pPr>
              <w:pStyle w:val="Jin0"/>
              <w:framePr w:w="9648" w:h="4526" w:wrap="none" w:vAnchor="page" w:hAnchor="page" w:x="1126" w:y="9770"/>
              <w:spacing w:after="0"/>
              <w:rPr>
                <w:sz w:val="20"/>
                <w:szCs w:val="20"/>
              </w:rPr>
            </w:pPr>
            <w:r>
              <w:rPr>
                <w:rStyle w:val="Jin"/>
                <w:sz w:val="20"/>
                <w:szCs w:val="20"/>
              </w:rPr>
              <w:t>ID</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8FC2B08" w14:textId="77777777" w:rsidR="00BD6B4F" w:rsidRDefault="006F02A6">
            <w:pPr>
              <w:pStyle w:val="Jin0"/>
              <w:framePr w:w="9648" w:h="4526" w:wrap="none" w:vAnchor="page" w:hAnchor="page" w:x="1126" w:y="9770"/>
              <w:spacing w:after="0"/>
              <w:rPr>
                <w:sz w:val="20"/>
                <w:szCs w:val="20"/>
              </w:rPr>
            </w:pPr>
            <w:r>
              <w:rPr>
                <w:rStyle w:val="Jin"/>
                <w:sz w:val="20"/>
                <w:szCs w:val="20"/>
              </w:rPr>
              <w:t>908038729</w:t>
            </w:r>
          </w:p>
        </w:tc>
      </w:tr>
    </w:tbl>
    <w:p w14:paraId="4BA76DB1" w14:textId="77777777" w:rsidR="00BD6B4F" w:rsidRDefault="006F02A6">
      <w:pPr>
        <w:pStyle w:val="Zhlavnebozpat0"/>
        <w:framePr w:wrap="none" w:vAnchor="page" w:hAnchor="page" w:x="10650" w:y="16091"/>
      </w:pPr>
      <w:r>
        <w:rPr>
          <w:rStyle w:val="Zhlavnebozpat"/>
        </w:rPr>
        <w:t>3</w:t>
      </w:r>
    </w:p>
    <w:p w14:paraId="7127EFFF"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242EFB88" w14:textId="77777777" w:rsidR="00BD6B4F" w:rsidRDefault="00BD6B4F">
      <w:pPr>
        <w:spacing w:line="1" w:lineRule="exact"/>
      </w:pPr>
    </w:p>
    <w:p w14:paraId="3974477B" w14:textId="77777777" w:rsidR="00BD6B4F" w:rsidRDefault="006F02A6">
      <w:pPr>
        <w:pStyle w:val="Zhlavnebozpat0"/>
        <w:framePr w:wrap="none" w:vAnchor="page" w:hAnchor="page" w:x="1120" w:y="383"/>
      </w:pPr>
      <w:r>
        <w:rPr>
          <w:rStyle w:val="Zhlavnebozpat"/>
        </w:rPr>
        <w:t>Project: 101182652 — NEUTRAL4GS — HORIZON-MSCA-2023-SE-01</w:t>
      </w:r>
    </w:p>
    <w:p w14:paraId="3CE70091" w14:textId="77777777" w:rsidR="00BD6B4F" w:rsidRDefault="006F02A6">
      <w:pPr>
        <w:pStyle w:val="Zhlavnebozpat0"/>
        <w:framePr w:w="15130" w:h="259" w:hRule="exact" w:wrap="none" w:vAnchor="page" w:hAnchor="page" w:x="1115" w:y="772"/>
        <w:jc w:val="right"/>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50D8E13" w14:textId="77777777" w:rsidR="00BD6B4F" w:rsidRDefault="006F02A6">
      <w:pPr>
        <w:pStyle w:val="Nadpis20"/>
        <w:framePr w:w="15130" w:h="302" w:hRule="exact" w:wrap="none" w:vAnchor="page" w:hAnchor="page" w:x="1115" w:y="1459"/>
        <w:spacing w:after="0"/>
      </w:pPr>
      <w:bookmarkStart w:id="268" w:name="bookmark414"/>
      <w:bookmarkStart w:id="269" w:name="bookmark413"/>
      <w:r>
        <w:rPr>
          <w:rStyle w:val="Nadpis2"/>
          <w:b/>
          <w:bCs/>
        </w:rPr>
        <w:t>LIST OF WORK PACKAGES</w:t>
      </w:r>
      <w:bookmarkEnd w:id="268"/>
      <w:bookmarkEnd w:id="269"/>
    </w:p>
    <w:tbl>
      <w:tblPr>
        <w:tblOverlap w:val="never"/>
        <w:tblW w:w="0" w:type="auto"/>
        <w:tblLayout w:type="fixed"/>
        <w:tblCellMar>
          <w:left w:w="10" w:type="dxa"/>
          <w:right w:w="10" w:type="dxa"/>
        </w:tblCellMar>
        <w:tblLook w:val="04A0" w:firstRow="1" w:lastRow="0" w:firstColumn="1" w:lastColumn="0" w:noHBand="0" w:noVBand="1"/>
      </w:tblPr>
      <w:tblGrid>
        <w:gridCol w:w="1272"/>
        <w:gridCol w:w="4224"/>
        <w:gridCol w:w="2112"/>
        <w:gridCol w:w="1162"/>
        <w:gridCol w:w="1056"/>
        <w:gridCol w:w="1056"/>
        <w:gridCol w:w="3701"/>
      </w:tblGrid>
      <w:tr w:rsidR="00BD6B4F" w14:paraId="08A150D2" w14:textId="77777777">
        <w:trPr>
          <w:trHeight w:hRule="exact" w:val="946"/>
        </w:trPr>
        <w:tc>
          <w:tcPr>
            <w:tcW w:w="14583" w:type="dxa"/>
            <w:gridSpan w:val="7"/>
            <w:tcBorders>
              <w:top w:val="single" w:sz="4" w:space="0" w:color="auto"/>
              <w:left w:val="single" w:sz="4" w:space="0" w:color="auto"/>
              <w:right w:val="single" w:sz="4" w:space="0" w:color="auto"/>
            </w:tcBorders>
            <w:shd w:val="clear" w:color="auto" w:fill="D3D3D3"/>
          </w:tcPr>
          <w:p w14:paraId="741028BE" w14:textId="77777777" w:rsidR="00BD6B4F" w:rsidRDefault="006F02A6">
            <w:pPr>
              <w:pStyle w:val="Jin0"/>
              <w:framePr w:w="14582" w:h="8659" w:wrap="none" w:vAnchor="page" w:hAnchor="page" w:x="1130" w:y="2087"/>
              <w:spacing w:after="100"/>
              <w:rPr>
                <w:sz w:val="20"/>
                <w:szCs w:val="20"/>
              </w:rPr>
            </w:pPr>
            <w:r>
              <w:rPr>
                <w:rStyle w:val="Jin"/>
                <w:b/>
                <w:bCs/>
                <w:sz w:val="20"/>
                <w:szCs w:val="20"/>
              </w:rPr>
              <w:t>Work packages</w:t>
            </w:r>
          </w:p>
          <w:p w14:paraId="2AF809EB" w14:textId="77777777" w:rsidR="00BD6B4F" w:rsidRDefault="006F02A6">
            <w:pPr>
              <w:pStyle w:val="Jin0"/>
              <w:framePr w:w="14582" w:h="8659" w:wrap="none" w:vAnchor="page" w:hAnchor="page" w:x="1130" w:y="2087"/>
              <w:spacing w:after="0"/>
              <w:rPr>
                <w:sz w:val="18"/>
                <w:szCs w:val="18"/>
              </w:rPr>
            </w:pPr>
            <w:r>
              <w:rPr>
                <w:rStyle w:val="Jin"/>
                <w:i/>
                <w:iCs/>
                <w:sz w:val="18"/>
                <w:szCs w:val="18"/>
              </w:rPr>
              <w:t>Grant Preparation (Work Packages screen) — Enter the info.</w:t>
            </w:r>
          </w:p>
        </w:tc>
      </w:tr>
      <w:tr w:rsidR="00BD6B4F" w14:paraId="7D15FAE3" w14:textId="77777777">
        <w:trPr>
          <w:trHeight w:hRule="exact" w:val="850"/>
        </w:trPr>
        <w:tc>
          <w:tcPr>
            <w:tcW w:w="1272" w:type="dxa"/>
            <w:tcBorders>
              <w:top w:val="single" w:sz="4" w:space="0" w:color="auto"/>
              <w:left w:val="single" w:sz="4" w:space="0" w:color="auto"/>
            </w:tcBorders>
            <w:shd w:val="clear" w:color="auto" w:fill="D3D3D3"/>
          </w:tcPr>
          <w:p w14:paraId="2FA6309A" w14:textId="77777777" w:rsidR="00BD6B4F" w:rsidRDefault="006F02A6">
            <w:pPr>
              <w:pStyle w:val="Jin0"/>
              <w:framePr w:w="14582" w:h="8659" w:wrap="none" w:vAnchor="page" w:hAnchor="page" w:x="1130" w:y="2087"/>
              <w:spacing w:after="0"/>
              <w:rPr>
                <w:sz w:val="20"/>
                <w:szCs w:val="20"/>
              </w:rPr>
            </w:pPr>
            <w:r>
              <w:rPr>
                <w:rStyle w:val="Jin"/>
                <w:b/>
                <w:bCs/>
                <w:sz w:val="20"/>
                <w:szCs w:val="20"/>
              </w:rPr>
              <w:t>Work</w:t>
            </w:r>
          </w:p>
          <w:p w14:paraId="15A35326" w14:textId="77777777" w:rsidR="00BD6B4F" w:rsidRDefault="006F02A6">
            <w:pPr>
              <w:pStyle w:val="Jin0"/>
              <w:framePr w:w="14582" w:h="8659" w:wrap="none" w:vAnchor="page" w:hAnchor="page" w:x="1130" w:y="2087"/>
              <w:spacing w:after="0"/>
              <w:rPr>
                <w:sz w:val="20"/>
                <w:szCs w:val="20"/>
              </w:rPr>
            </w:pPr>
            <w:r>
              <w:rPr>
                <w:rStyle w:val="Jin"/>
                <w:b/>
                <w:bCs/>
                <w:sz w:val="20"/>
                <w:szCs w:val="20"/>
              </w:rPr>
              <w:t>Package No</w:t>
            </w:r>
          </w:p>
        </w:tc>
        <w:tc>
          <w:tcPr>
            <w:tcW w:w="4224" w:type="dxa"/>
            <w:tcBorders>
              <w:top w:val="single" w:sz="4" w:space="0" w:color="auto"/>
              <w:left w:val="single" w:sz="4" w:space="0" w:color="auto"/>
            </w:tcBorders>
            <w:shd w:val="clear" w:color="auto" w:fill="D3D3D3"/>
          </w:tcPr>
          <w:p w14:paraId="35B98C0E" w14:textId="77777777" w:rsidR="00BD6B4F" w:rsidRDefault="006F02A6">
            <w:pPr>
              <w:pStyle w:val="Jin0"/>
              <w:framePr w:w="14582" w:h="8659" w:wrap="none" w:vAnchor="page" w:hAnchor="page" w:x="1130" w:y="2087"/>
              <w:spacing w:after="0"/>
              <w:rPr>
                <w:sz w:val="20"/>
                <w:szCs w:val="20"/>
              </w:rPr>
            </w:pPr>
            <w:r>
              <w:rPr>
                <w:rStyle w:val="Jin"/>
                <w:b/>
                <w:bCs/>
                <w:sz w:val="20"/>
                <w:szCs w:val="20"/>
              </w:rPr>
              <w:t>Work Package name</w:t>
            </w:r>
          </w:p>
        </w:tc>
        <w:tc>
          <w:tcPr>
            <w:tcW w:w="2112" w:type="dxa"/>
            <w:tcBorders>
              <w:top w:val="single" w:sz="4" w:space="0" w:color="auto"/>
              <w:left w:val="single" w:sz="4" w:space="0" w:color="auto"/>
            </w:tcBorders>
            <w:shd w:val="clear" w:color="auto" w:fill="D3D3D3"/>
          </w:tcPr>
          <w:p w14:paraId="2A3ED838" w14:textId="77777777" w:rsidR="00BD6B4F" w:rsidRDefault="006F02A6">
            <w:pPr>
              <w:pStyle w:val="Jin0"/>
              <w:framePr w:w="14582" w:h="8659" w:wrap="none" w:vAnchor="page" w:hAnchor="page" w:x="1130" w:y="2087"/>
              <w:spacing w:after="0"/>
              <w:rPr>
                <w:sz w:val="20"/>
                <w:szCs w:val="20"/>
              </w:rPr>
            </w:pPr>
            <w:r>
              <w:rPr>
                <w:rStyle w:val="Jin"/>
                <w:b/>
                <w:bCs/>
                <w:sz w:val="20"/>
                <w:szCs w:val="20"/>
              </w:rPr>
              <w:t>Lead Beneficiary</w:t>
            </w:r>
          </w:p>
        </w:tc>
        <w:tc>
          <w:tcPr>
            <w:tcW w:w="1162" w:type="dxa"/>
            <w:tcBorders>
              <w:top w:val="single" w:sz="4" w:space="0" w:color="auto"/>
              <w:left w:val="single" w:sz="4" w:space="0" w:color="auto"/>
            </w:tcBorders>
            <w:shd w:val="clear" w:color="auto" w:fill="D3D3D3"/>
          </w:tcPr>
          <w:p w14:paraId="47F99BBC" w14:textId="77777777" w:rsidR="00BD6B4F" w:rsidRDefault="006F02A6">
            <w:pPr>
              <w:pStyle w:val="Jin0"/>
              <w:framePr w:w="14582" w:h="8659" w:wrap="none" w:vAnchor="page" w:hAnchor="page" w:x="1130" w:y="2087"/>
              <w:spacing w:after="0" w:line="252" w:lineRule="auto"/>
              <w:rPr>
                <w:sz w:val="20"/>
                <w:szCs w:val="20"/>
              </w:rPr>
            </w:pPr>
            <w:r>
              <w:rPr>
                <w:rStyle w:val="Jin"/>
                <w:b/>
                <w:bCs/>
                <w:sz w:val="20"/>
                <w:szCs w:val="20"/>
              </w:rPr>
              <w:t>Effort (</w:t>
            </w:r>
            <w:proofErr w:type="spellStart"/>
            <w:r>
              <w:rPr>
                <w:rStyle w:val="Jin"/>
                <w:b/>
                <w:bCs/>
                <w:sz w:val="20"/>
                <w:szCs w:val="20"/>
              </w:rPr>
              <w:t>Person</w:t>
            </w:r>
            <w:r>
              <w:rPr>
                <w:rStyle w:val="Jin"/>
                <w:b/>
                <w:bCs/>
                <w:sz w:val="20"/>
                <w:szCs w:val="20"/>
              </w:rPr>
              <w:softHyphen/>
              <w:t>Months</w:t>
            </w:r>
            <w:proofErr w:type="spellEnd"/>
            <w:r>
              <w:rPr>
                <w:rStyle w:val="Jin"/>
                <w:b/>
                <w:bCs/>
                <w:sz w:val="20"/>
                <w:szCs w:val="20"/>
              </w:rPr>
              <w:t>)</w:t>
            </w:r>
          </w:p>
        </w:tc>
        <w:tc>
          <w:tcPr>
            <w:tcW w:w="1056" w:type="dxa"/>
            <w:tcBorders>
              <w:top w:val="single" w:sz="4" w:space="0" w:color="auto"/>
              <w:left w:val="single" w:sz="4" w:space="0" w:color="auto"/>
            </w:tcBorders>
            <w:shd w:val="clear" w:color="auto" w:fill="D3D3D3"/>
          </w:tcPr>
          <w:p w14:paraId="4DD84866" w14:textId="77777777" w:rsidR="00BD6B4F" w:rsidRDefault="006F02A6">
            <w:pPr>
              <w:pStyle w:val="Jin0"/>
              <w:framePr w:w="14582" w:h="8659" w:wrap="none" w:vAnchor="page" w:hAnchor="page" w:x="1130" w:y="2087"/>
              <w:spacing w:after="0"/>
              <w:rPr>
                <w:sz w:val="20"/>
                <w:szCs w:val="20"/>
              </w:rPr>
            </w:pPr>
            <w:r>
              <w:rPr>
                <w:rStyle w:val="Jin"/>
                <w:b/>
                <w:bCs/>
                <w:sz w:val="20"/>
                <w:szCs w:val="20"/>
              </w:rPr>
              <w:t>Start Month</w:t>
            </w:r>
          </w:p>
        </w:tc>
        <w:tc>
          <w:tcPr>
            <w:tcW w:w="1056" w:type="dxa"/>
            <w:tcBorders>
              <w:top w:val="single" w:sz="4" w:space="0" w:color="auto"/>
              <w:left w:val="single" w:sz="4" w:space="0" w:color="auto"/>
            </w:tcBorders>
            <w:shd w:val="clear" w:color="auto" w:fill="D3D3D3"/>
          </w:tcPr>
          <w:p w14:paraId="7D5E475E" w14:textId="77777777" w:rsidR="00BD6B4F" w:rsidRDefault="006F02A6">
            <w:pPr>
              <w:pStyle w:val="Jin0"/>
              <w:framePr w:w="14582" w:h="8659" w:wrap="none" w:vAnchor="page" w:hAnchor="page" w:x="1130" w:y="2087"/>
              <w:spacing w:after="0"/>
              <w:rPr>
                <w:sz w:val="20"/>
                <w:szCs w:val="20"/>
              </w:rPr>
            </w:pPr>
            <w:r>
              <w:rPr>
                <w:rStyle w:val="Jin"/>
                <w:b/>
                <w:bCs/>
                <w:sz w:val="20"/>
                <w:szCs w:val="20"/>
              </w:rPr>
              <w:t>End Month</w:t>
            </w:r>
          </w:p>
        </w:tc>
        <w:tc>
          <w:tcPr>
            <w:tcW w:w="3701" w:type="dxa"/>
            <w:tcBorders>
              <w:top w:val="single" w:sz="4" w:space="0" w:color="auto"/>
              <w:left w:val="single" w:sz="4" w:space="0" w:color="auto"/>
              <w:right w:val="single" w:sz="4" w:space="0" w:color="auto"/>
            </w:tcBorders>
            <w:shd w:val="clear" w:color="auto" w:fill="D3D3D3"/>
          </w:tcPr>
          <w:p w14:paraId="24E4EAF2" w14:textId="77777777" w:rsidR="00BD6B4F" w:rsidRDefault="006F02A6">
            <w:pPr>
              <w:pStyle w:val="Jin0"/>
              <w:framePr w:w="14582" w:h="8659" w:wrap="none" w:vAnchor="page" w:hAnchor="page" w:x="1130" w:y="2087"/>
              <w:spacing w:after="0"/>
              <w:rPr>
                <w:sz w:val="20"/>
                <w:szCs w:val="20"/>
              </w:rPr>
            </w:pPr>
            <w:r>
              <w:rPr>
                <w:rStyle w:val="Jin"/>
                <w:b/>
                <w:bCs/>
                <w:sz w:val="20"/>
                <w:szCs w:val="20"/>
              </w:rPr>
              <w:t>Deliverables</w:t>
            </w:r>
          </w:p>
        </w:tc>
      </w:tr>
      <w:tr w:rsidR="00BD6B4F" w14:paraId="75C49208" w14:textId="77777777">
        <w:trPr>
          <w:trHeight w:hRule="exact" w:val="1090"/>
        </w:trPr>
        <w:tc>
          <w:tcPr>
            <w:tcW w:w="1272" w:type="dxa"/>
            <w:tcBorders>
              <w:top w:val="single" w:sz="4" w:space="0" w:color="auto"/>
              <w:left w:val="single" w:sz="4" w:space="0" w:color="auto"/>
            </w:tcBorders>
            <w:shd w:val="clear" w:color="auto" w:fill="auto"/>
          </w:tcPr>
          <w:p w14:paraId="4F46C06A" w14:textId="77777777" w:rsidR="00BD6B4F" w:rsidRDefault="006F02A6">
            <w:pPr>
              <w:pStyle w:val="Jin0"/>
              <w:framePr w:w="14582" w:h="8659" w:wrap="none" w:vAnchor="page" w:hAnchor="page" w:x="1130" w:y="2087"/>
              <w:spacing w:after="0"/>
              <w:rPr>
                <w:sz w:val="20"/>
                <w:szCs w:val="20"/>
              </w:rPr>
            </w:pPr>
            <w:r>
              <w:rPr>
                <w:rStyle w:val="Jin"/>
                <w:sz w:val="20"/>
                <w:szCs w:val="20"/>
              </w:rPr>
              <w:t>WP1</w:t>
            </w:r>
          </w:p>
        </w:tc>
        <w:tc>
          <w:tcPr>
            <w:tcW w:w="4224" w:type="dxa"/>
            <w:tcBorders>
              <w:top w:val="single" w:sz="4" w:space="0" w:color="auto"/>
              <w:left w:val="single" w:sz="4" w:space="0" w:color="auto"/>
            </w:tcBorders>
            <w:shd w:val="clear" w:color="auto" w:fill="auto"/>
          </w:tcPr>
          <w:p w14:paraId="6850765A" w14:textId="77777777" w:rsidR="00BD6B4F" w:rsidRDefault="006F02A6">
            <w:pPr>
              <w:pStyle w:val="Jin0"/>
              <w:framePr w:w="14582" w:h="8659" w:wrap="none" w:vAnchor="page" w:hAnchor="page" w:x="1130" w:y="2087"/>
              <w:spacing w:after="0"/>
              <w:rPr>
                <w:sz w:val="20"/>
                <w:szCs w:val="20"/>
              </w:rPr>
            </w:pPr>
            <w:r>
              <w:rPr>
                <w:rStyle w:val="Jin"/>
                <w:sz w:val="20"/>
                <w:szCs w:val="20"/>
              </w:rPr>
              <w:t>Project Management</w:t>
            </w:r>
          </w:p>
        </w:tc>
        <w:tc>
          <w:tcPr>
            <w:tcW w:w="2112" w:type="dxa"/>
            <w:tcBorders>
              <w:top w:val="single" w:sz="4" w:space="0" w:color="auto"/>
              <w:left w:val="single" w:sz="4" w:space="0" w:color="auto"/>
            </w:tcBorders>
            <w:shd w:val="clear" w:color="auto" w:fill="auto"/>
          </w:tcPr>
          <w:p w14:paraId="71D93E59" w14:textId="77777777" w:rsidR="00BD6B4F" w:rsidRDefault="006F02A6">
            <w:pPr>
              <w:pStyle w:val="Jin0"/>
              <w:framePr w:w="14582" w:h="8659" w:wrap="none" w:vAnchor="page" w:hAnchor="page" w:x="1130" w:y="2087"/>
              <w:spacing w:after="0"/>
              <w:rPr>
                <w:sz w:val="20"/>
                <w:szCs w:val="20"/>
              </w:rPr>
            </w:pPr>
            <w:r>
              <w:rPr>
                <w:rStyle w:val="Jin"/>
                <w:sz w:val="20"/>
                <w:szCs w:val="20"/>
              </w:rPr>
              <w:t>1 - AU</w:t>
            </w:r>
          </w:p>
        </w:tc>
        <w:tc>
          <w:tcPr>
            <w:tcW w:w="1162" w:type="dxa"/>
            <w:tcBorders>
              <w:top w:val="single" w:sz="4" w:space="0" w:color="auto"/>
              <w:left w:val="single" w:sz="4" w:space="0" w:color="auto"/>
            </w:tcBorders>
            <w:shd w:val="clear" w:color="auto" w:fill="auto"/>
          </w:tcPr>
          <w:p w14:paraId="3639CC80" w14:textId="77777777" w:rsidR="00BD6B4F" w:rsidRDefault="006F02A6">
            <w:pPr>
              <w:pStyle w:val="Jin0"/>
              <w:framePr w:w="14582" w:h="8659" w:wrap="none" w:vAnchor="page" w:hAnchor="page" w:x="1130" w:y="2087"/>
              <w:spacing w:after="0"/>
              <w:jc w:val="right"/>
              <w:rPr>
                <w:sz w:val="20"/>
                <w:szCs w:val="20"/>
              </w:rPr>
            </w:pPr>
            <w:r>
              <w:rPr>
                <w:rStyle w:val="Jin"/>
                <w:sz w:val="20"/>
                <w:szCs w:val="20"/>
              </w:rPr>
              <w:t>0.00</w:t>
            </w:r>
          </w:p>
        </w:tc>
        <w:tc>
          <w:tcPr>
            <w:tcW w:w="1056" w:type="dxa"/>
            <w:tcBorders>
              <w:top w:val="single" w:sz="4" w:space="0" w:color="auto"/>
              <w:left w:val="single" w:sz="4" w:space="0" w:color="auto"/>
            </w:tcBorders>
            <w:shd w:val="clear" w:color="auto" w:fill="auto"/>
          </w:tcPr>
          <w:p w14:paraId="62672131" w14:textId="77777777" w:rsidR="00BD6B4F" w:rsidRDefault="006F02A6">
            <w:pPr>
              <w:pStyle w:val="Jin0"/>
              <w:framePr w:w="14582" w:h="8659" w:wrap="none" w:vAnchor="page" w:hAnchor="page" w:x="1130" w:y="2087"/>
              <w:spacing w:after="0"/>
              <w:jc w:val="right"/>
              <w:rPr>
                <w:sz w:val="20"/>
                <w:szCs w:val="20"/>
              </w:rPr>
            </w:pPr>
            <w:r>
              <w:rPr>
                <w:rStyle w:val="Jin"/>
                <w:sz w:val="20"/>
                <w:szCs w:val="20"/>
              </w:rPr>
              <w:t>1</w:t>
            </w:r>
          </w:p>
        </w:tc>
        <w:tc>
          <w:tcPr>
            <w:tcW w:w="1056" w:type="dxa"/>
            <w:tcBorders>
              <w:top w:val="single" w:sz="4" w:space="0" w:color="auto"/>
              <w:left w:val="single" w:sz="4" w:space="0" w:color="auto"/>
            </w:tcBorders>
            <w:shd w:val="clear" w:color="auto" w:fill="auto"/>
          </w:tcPr>
          <w:p w14:paraId="297134B6"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48</w:t>
            </w:r>
          </w:p>
        </w:tc>
        <w:tc>
          <w:tcPr>
            <w:tcW w:w="3701" w:type="dxa"/>
            <w:tcBorders>
              <w:top w:val="single" w:sz="4" w:space="0" w:color="auto"/>
              <w:left w:val="single" w:sz="4" w:space="0" w:color="auto"/>
              <w:right w:val="single" w:sz="4" w:space="0" w:color="auto"/>
            </w:tcBorders>
            <w:shd w:val="clear" w:color="auto" w:fill="auto"/>
          </w:tcPr>
          <w:p w14:paraId="76FFF0C6" w14:textId="77777777" w:rsidR="00BD6B4F" w:rsidRDefault="006F02A6">
            <w:pPr>
              <w:pStyle w:val="Jin0"/>
              <w:framePr w:w="14582" w:h="8659" w:wrap="none" w:vAnchor="page" w:hAnchor="page" w:x="1130" w:y="2087"/>
              <w:spacing w:after="0"/>
              <w:rPr>
                <w:sz w:val="20"/>
                <w:szCs w:val="20"/>
              </w:rPr>
            </w:pPr>
            <w:r>
              <w:rPr>
                <w:rStyle w:val="Jin"/>
                <w:sz w:val="20"/>
                <w:szCs w:val="20"/>
              </w:rPr>
              <w:t>D1.1 - Collaborative Platform</w:t>
            </w:r>
          </w:p>
          <w:p w14:paraId="53C4C0C8" w14:textId="77777777" w:rsidR="00BD6B4F" w:rsidRDefault="006F02A6">
            <w:pPr>
              <w:pStyle w:val="Jin0"/>
              <w:framePr w:w="14582" w:h="8659" w:wrap="none" w:vAnchor="page" w:hAnchor="page" w:x="1130" w:y="2087"/>
              <w:spacing w:after="0"/>
              <w:rPr>
                <w:sz w:val="20"/>
                <w:szCs w:val="20"/>
              </w:rPr>
            </w:pPr>
            <w:r>
              <w:rPr>
                <w:rStyle w:val="Jin"/>
                <w:sz w:val="20"/>
                <w:szCs w:val="20"/>
              </w:rPr>
              <w:t>D1.2 - Data Management Plan</w:t>
            </w:r>
          </w:p>
          <w:p w14:paraId="3E24A561" w14:textId="77777777" w:rsidR="00BD6B4F" w:rsidRDefault="006F02A6">
            <w:pPr>
              <w:pStyle w:val="Jin0"/>
              <w:framePr w:w="14582" w:h="8659" w:wrap="none" w:vAnchor="page" w:hAnchor="page" w:x="1130" w:y="2087"/>
              <w:spacing w:after="0"/>
              <w:rPr>
                <w:sz w:val="20"/>
                <w:szCs w:val="20"/>
              </w:rPr>
            </w:pPr>
            <w:r>
              <w:rPr>
                <w:rStyle w:val="Jin"/>
                <w:sz w:val="20"/>
                <w:szCs w:val="20"/>
              </w:rPr>
              <w:t>D1.3 - Progress report</w:t>
            </w:r>
          </w:p>
          <w:p w14:paraId="1EE94339" w14:textId="77777777" w:rsidR="00BD6B4F" w:rsidRDefault="006F02A6">
            <w:pPr>
              <w:pStyle w:val="Jin0"/>
              <w:framePr w:w="14582" w:h="8659" w:wrap="none" w:vAnchor="page" w:hAnchor="page" w:x="1130" w:y="2087"/>
              <w:spacing w:after="0"/>
              <w:rPr>
                <w:sz w:val="20"/>
                <w:szCs w:val="20"/>
              </w:rPr>
            </w:pPr>
            <w:r>
              <w:rPr>
                <w:rStyle w:val="Jin"/>
                <w:sz w:val="20"/>
                <w:szCs w:val="20"/>
              </w:rPr>
              <w:t>D1.4 - Mid-term meeting</w:t>
            </w:r>
          </w:p>
        </w:tc>
      </w:tr>
      <w:tr w:rsidR="00BD6B4F" w14:paraId="48E488BC" w14:textId="77777777">
        <w:trPr>
          <w:trHeight w:hRule="exact" w:val="610"/>
        </w:trPr>
        <w:tc>
          <w:tcPr>
            <w:tcW w:w="1272" w:type="dxa"/>
            <w:tcBorders>
              <w:top w:val="single" w:sz="4" w:space="0" w:color="auto"/>
              <w:left w:val="single" w:sz="4" w:space="0" w:color="auto"/>
            </w:tcBorders>
            <w:shd w:val="clear" w:color="auto" w:fill="auto"/>
          </w:tcPr>
          <w:p w14:paraId="1123432E" w14:textId="77777777" w:rsidR="00BD6B4F" w:rsidRDefault="006F02A6">
            <w:pPr>
              <w:pStyle w:val="Jin0"/>
              <w:framePr w:w="14582" w:h="8659" w:wrap="none" w:vAnchor="page" w:hAnchor="page" w:x="1130" w:y="2087"/>
              <w:spacing w:after="0"/>
              <w:rPr>
                <w:sz w:val="20"/>
                <w:szCs w:val="20"/>
              </w:rPr>
            </w:pPr>
            <w:r>
              <w:rPr>
                <w:rStyle w:val="Jin"/>
                <w:sz w:val="20"/>
                <w:szCs w:val="20"/>
              </w:rPr>
              <w:t>WP2</w:t>
            </w:r>
          </w:p>
        </w:tc>
        <w:tc>
          <w:tcPr>
            <w:tcW w:w="4224" w:type="dxa"/>
            <w:tcBorders>
              <w:top w:val="single" w:sz="4" w:space="0" w:color="auto"/>
              <w:left w:val="single" w:sz="4" w:space="0" w:color="auto"/>
            </w:tcBorders>
            <w:shd w:val="clear" w:color="auto" w:fill="auto"/>
            <w:vAlign w:val="bottom"/>
          </w:tcPr>
          <w:p w14:paraId="10D5025F" w14:textId="77777777" w:rsidR="00BD6B4F" w:rsidRDefault="006F02A6">
            <w:pPr>
              <w:pStyle w:val="Jin0"/>
              <w:framePr w:w="14582" w:h="8659" w:wrap="none" w:vAnchor="page" w:hAnchor="page" w:x="1130" w:y="2087"/>
              <w:spacing w:after="0"/>
              <w:rPr>
                <w:sz w:val="20"/>
                <w:szCs w:val="20"/>
              </w:rPr>
            </w:pPr>
            <w:r>
              <w:rPr>
                <w:rStyle w:val="Jin"/>
                <w:sz w:val="20"/>
                <w:szCs w:val="20"/>
              </w:rPr>
              <w:t>Case study identification, characterization and technological needs</w:t>
            </w:r>
          </w:p>
        </w:tc>
        <w:tc>
          <w:tcPr>
            <w:tcW w:w="2112" w:type="dxa"/>
            <w:tcBorders>
              <w:top w:val="single" w:sz="4" w:space="0" w:color="auto"/>
              <w:left w:val="single" w:sz="4" w:space="0" w:color="auto"/>
            </w:tcBorders>
            <w:shd w:val="clear" w:color="auto" w:fill="auto"/>
          </w:tcPr>
          <w:p w14:paraId="56C8B500" w14:textId="77777777" w:rsidR="00BD6B4F" w:rsidRDefault="006F02A6">
            <w:pPr>
              <w:pStyle w:val="Jin0"/>
              <w:framePr w:w="14582" w:h="8659" w:wrap="none" w:vAnchor="page" w:hAnchor="page" w:x="1130" w:y="2087"/>
              <w:spacing w:after="0"/>
              <w:rPr>
                <w:sz w:val="20"/>
                <w:szCs w:val="20"/>
              </w:rPr>
            </w:pPr>
            <w:r>
              <w:rPr>
                <w:rStyle w:val="Jin"/>
                <w:sz w:val="20"/>
                <w:szCs w:val="20"/>
              </w:rPr>
              <w:t>7 - UTP</w:t>
            </w:r>
          </w:p>
        </w:tc>
        <w:tc>
          <w:tcPr>
            <w:tcW w:w="1162" w:type="dxa"/>
            <w:tcBorders>
              <w:top w:val="single" w:sz="4" w:space="0" w:color="auto"/>
              <w:left w:val="single" w:sz="4" w:space="0" w:color="auto"/>
            </w:tcBorders>
            <w:shd w:val="clear" w:color="auto" w:fill="auto"/>
          </w:tcPr>
          <w:p w14:paraId="6CD4AD92" w14:textId="77777777" w:rsidR="00BD6B4F" w:rsidRDefault="006F02A6">
            <w:pPr>
              <w:pStyle w:val="Jin0"/>
              <w:framePr w:w="14582" w:h="8659" w:wrap="none" w:vAnchor="page" w:hAnchor="page" w:x="1130" w:y="2087"/>
              <w:spacing w:after="0"/>
              <w:ind w:firstLine="640"/>
              <w:rPr>
                <w:sz w:val="20"/>
                <w:szCs w:val="20"/>
              </w:rPr>
            </w:pPr>
            <w:r>
              <w:rPr>
                <w:rStyle w:val="Jin"/>
                <w:sz w:val="20"/>
                <w:szCs w:val="20"/>
              </w:rPr>
              <w:t>50.00</w:t>
            </w:r>
          </w:p>
        </w:tc>
        <w:tc>
          <w:tcPr>
            <w:tcW w:w="1056" w:type="dxa"/>
            <w:tcBorders>
              <w:top w:val="single" w:sz="4" w:space="0" w:color="auto"/>
              <w:left w:val="single" w:sz="4" w:space="0" w:color="auto"/>
            </w:tcBorders>
            <w:shd w:val="clear" w:color="auto" w:fill="auto"/>
          </w:tcPr>
          <w:p w14:paraId="36139B72" w14:textId="77777777" w:rsidR="00BD6B4F" w:rsidRDefault="006F02A6">
            <w:pPr>
              <w:pStyle w:val="Jin0"/>
              <w:framePr w:w="14582" w:h="8659" w:wrap="none" w:vAnchor="page" w:hAnchor="page" w:x="1130" w:y="2087"/>
              <w:spacing w:after="0"/>
              <w:jc w:val="right"/>
              <w:rPr>
                <w:sz w:val="20"/>
                <w:szCs w:val="20"/>
              </w:rPr>
            </w:pPr>
            <w:r>
              <w:rPr>
                <w:rStyle w:val="Jin"/>
                <w:sz w:val="20"/>
                <w:szCs w:val="20"/>
              </w:rPr>
              <w:t>2</w:t>
            </w:r>
          </w:p>
        </w:tc>
        <w:tc>
          <w:tcPr>
            <w:tcW w:w="1056" w:type="dxa"/>
            <w:tcBorders>
              <w:top w:val="single" w:sz="4" w:space="0" w:color="auto"/>
              <w:left w:val="single" w:sz="4" w:space="0" w:color="auto"/>
            </w:tcBorders>
            <w:shd w:val="clear" w:color="auto" w:fill="auto"/>
          </w:tcPr>
          <w:p w14:paraId="293F435A"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44</w:t>
            </w:r>
          </w:p>
        </w:tc>
        <w:tc>
          <w:tcPr>
            <w:tcW w:w="3701" w:type="dxa"/>
            <w:tcBorders>
              <w:top w:val="single" w:sz="4" w:space="0" w:color="auto"/>
              <w:left w:val="single" w:sz="4" w:space="0" w:color="auto"/>
              <w:right w:val="single" w:sz="4" w:space="0" w:color="auto"/>
            </w:tcBorders>
            <w:shd w:val="clear" w:color="auto" w:fill="auto"/>
            <w:vAlign w:val="bottom"/>
          </w:tcPr>
          <w:p w14:paraId="7B078C7D" w14:textId="77777777" w:rsidR="00BD6B4F" w:rsidRDefault="006F02A6">
            <w:pPr>
              <w:pStyle w:val="Jin0"/>
              <w:framePr w:w="14582" w:h="8659" w:wrap="none" w:vAnchor="page" w:hAnchor="page" w:x="1130" w:y="2087"/>
              <w:spacing w:after="0"/>
              <w:rPr>
                <w:sz w:val="20"/>
                <w:szCs w:val="20"/>
              </w:rPr>
            </w:pPr>
            <w:r>
              <w:rPr>
                <w:rStyle w:val="Jin"/>
                <w:sz w:val="20"/>
                <w:szCs w:val="20"/>
              </w:rPr>
              <w:t>D2.1 - Case studies characterized</w:t>
            </w:r>
          </w:p>
          <w:p w14:paraId="6BA58B79" w14:textId="77777777" w:rsidR="00BD6B4F" w:rsidRDefault="006F02A6">
            <w:pPr>
              <w:pStyle w:val="Jin0"/>
              <w:framePr w:w="14582" w:h="8659" w:wrap="none" w:vAnchor="page" w:hAnchor="page" w:x="1130" w:y="2087"/>
              <w:spacing w:after="0"/>
              <w:rPr>
                <w:sz w:val="20"/>
                <w:szCs w:val="20"/>
              </w:rPr>
            </w:pPr>
            <w:r>
              <w:rPr>
                <w:rStyle w:val="Jin"/>
                <w:sz w:val="20"/>
                <w:szCs w:val="20"/>
              </w:rPr>
              <w:t>D2.2 - Technologies factsheets</w:t>
            </w:r>
          </w:p>
        </w:tc>
      </w:tr>
      <w:tr w:rsidR="00BD6B4F" w14:paraId="330D1CCA" w14:textId="77777777">
        <w:trPr>
          <w:trHeight w:hRule="exact" w:val="1330"/>
        </w:trPr>
        <w:tc>
          <w:tcPr>
            <w:tcW w:w="1272" w:type="dxa"/>
            <w:tcBorders>
              <w:top w:val="single" w:sz="4" w:space="0" w:color="auto"/>
              <w:left w:val="single" w:sz="4" w:space="0" w:color="auto"/>
            </w:tcBorders>
            <w:shd w:val="clear" w:color="auto" w:fill="auto"/>
          </w:tcPr>
          <w:p w14:paraId="025E5DCE" w14:textId="77777777" w:rsidR="00BD6B4F" w:rsidRDefault="006F02A6">
            <w:pPr>
              <w:pStyle w:val="Jin0"/>
              <w:framePr w:w="14582" w:h="8659" w:wrap="none" w:vAnchor="page" w:hAnchor="page" w:x="1130" w:y="2087"/>
              <w:spacing w:after="0"/>
              <w:rPr>
                <w:sz w:val="20"/>
                <w:szCs w:val="20"/>
              </w:rPr>
            </w:pPr>
            <w:r>
              <w:rPr>
                <w:rStyle w:val="Jin"/>
                <w:sz w:val="20"/>
                <w:szCs w:val="20"/>
              </w:rPr>
              <w:t>WP3</w:t>
            </w:r>
          </w:p>
        </w:tc>
        <w:tc>
          <w:tcPr>
            <w:tcW w:w="4224" w:type="dxa"/>
            <w:tcBorders>
              <w:top w:val="single" w:sz="4" w:space="0" w:color="auto"/>
              <w:left w:val="single" w:sz="4" w:space="0" w:color="auto"/>
            </w:tcBorders>
            <w:shd w:val="clear" w:color="auto" w:fill="auto"/>
          </w:tcPr>
          <w:p w14:paraId="79416294" w14:textId="77777777" w:rsidR="00BD6B4F" w:rsidRDefault="006F02A6">
            <w:pPr>
              <w:pStyle w:val="Jin0"/>
              <w:framePr w:w="14582" w:h="8659" w:wrap="none" w:vAnchor="page" w:hAnchor="page" w:x="1130" w:y="2087"/>
              <w:spacing w:after="0"/>
              <w:rPr>
                <w:sz w:val="20"/>
                <w:szCs w:val="20"/>
              </w:rPr>
            </w:pPr>
            <w:r>
              <w:rPr>
                <w:rStyle w:val="Jin"/>
                <w:sz w:val="20"/>
                <w:szCs w:val="20"/>
              </w:rPr>
              <w:t>Stormwater treatment</w:t>
            </w:r>
          </w:p>
        </w:tc>
        <w:tc>
          <w:tcPr>
            <w:tcW w:w="2112" w:type="dxa"/>
            <w:tcBorders>
              <w:top w:val="single" w:sz="4" w:space="0" w:color="auto"/>
              <w:left w:val="single" w:sz="4" w:space="0" w:color="auto"/>
            </w:tcBorders>
            <w:shd w:val="clear" w:color="auto" w:fill="auto"/>
          </w:tcPr>
          <w:p w14:paraId="5C6FB131" w14:textId="77777777" w:rsidR="00BD6B4F" w:rsidRDefault="006F02A6">
            <w:pPr>
              <w:pStyle w:val="Jin0"/>
              <w:framePr w:w="14582" w:h="8659" w:wrap="none" w:vAnchor="page" w:hAnchor="page" w:x="1130" w:y="2087"/>
              <w:spacing w:after="0"/>
              <w:rPr>
                <w:sz w:val="20"/>
                <w:szCs w:val="20"/>
              </w:rPr>
            </w:pPr>
            <w:r>
              <w:rPr>
                <w:rStyle w:val="Jin"/>
                <w:sz w:val="20"/>
                <w:szCs w:val="20"/>
              </w:rPr>
              <w:t>1 - AU</w:t>
            </w:r>
          </w:p>
        </w:tc>
        <w:tc>
          <w:tcPr>
            <w:tcW w:w="1162" w:type="dxa"/>
            <w:tcBorders>
              <w:top w:val="single" w:sz="4" w:space="0" w:color="auto"/>
              <w:left w:val="single" w:sz="4" w:space="0" w:color="auto"/>
            </w:tcBorders>
            <w:shd w:val="clear" w:color="auto" w:fill="auto"/>
          </w:tcPr>
          <w:p w14:paraId="43ED8515" w14:textId="77777777" w:rsidR="00BD6B4F" w:rsidRDefault="006F02A6">
            <w:pPr>
              <w:pStyle w:val="Jin0"/>
              <w:framePr w:w="14582" w:h="8659" w:wrap="none" w:vAnchor="page" w:hAnchor="page" w:x="1130" w:y="2087"/>
              <w:spacing w:after="0"/>
              <w:ind w:firstLine="640"/>
              <w:rPr>
                <w:sz w:val="20"/>
                <w:szCs w:val="20"/>
              </w:rPr>
            </w:pPr>
            <w:r>
              <w:rPr>
                <w:rStyle w:val="Jin"/>
                <w:sz w:val="20"/>
                <w:szCs w:val="20"/>
              </w:rPr>
              <w:t>25.00</w:t>
            </w:r>
          </w:p>
        </w:tc>
        <w:tc>
          <w:tcPr>
            <w:tcW w:w="1056" w:type="dxa"/>
            <w:tcBorders>
              <w:top w:val="single" w:sz="4" w:space="0" w:color="auto"/>
              <w:left w:val="single" w:sz="4" w:space="0" w:color="auto"/>
            </w:tcBorders>
            <w:shd w:val="clear" w:color="auto" w:fill="auto"/>
          </w:tcPr>
          <w:p w14:paraId="0A176022" w14:textId="77777777" w:rsidR="00BD6B4F" w:rsidRDefault="006F02A6">
            <w:pPr>
              <w:pStyle w:val="Jin0"/>
              <w:framePr w:w="14582" w:h="8659" w:wrap="none" w:vAnchor="page" w:hAnchor="page" w:x="1130" w:y="2087"/>
              <w:spacing w:after="0"/>
              <w:jc w:val="right"/>
              <w:rPr>
                <w:sz w:val="20"/>
                <w:szCs w:val="20"/>
              </w:rPr>
            </w:pPr>
            <w:r>
              <w:rPr>
                <w:rStyle w:val="Jin"/>
                <w:sz w:val="20"/>
                <w:szCs w:val="20"/>
              </w:rPr>
              <w:t>6</w:t>
            </w:r>
          </w:p>
        </w:tc>
        <w:tc>
          <w:tcPr>
            <w:tcW w:w="1056" w:type="dxa"/>
            <w:tcBorders>
              <w:top w:val="single" w:sz="4" w:space="0" w:color="auto"/>
              <w:left w:val="single" w:sz="4" w:space="0" w:color="auto"/>
            </w:tcBorders>
            <w:shd w:val="clear" w:color="auto" w:fill="auto"/>
          </w:tcPr>
          <w:p w14:paraId="3DCFA23D"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40</w:t>
            </w:r>
          </w:p>
        </w:tc>
        <w:tc>
          <w:tcPr>
            <w:tcW w:w="3701" w:type="dxa"/>
            <w:tcBorders>
              <w:top w:val="single" w:sz="4" w:space="0" w:color="auto"/>
              <w:left w:val="single" w:sz="4" w:space="0" w:color="auto"/>
              <w:right w:val="single" w:sz="4" w:space="0" w:color="auto"/>
            </w:tcBorders>
            <w:shd w:val="clear" w:color="auto" w:fill="auto"/>
            <w:vAlign w:val="bottom"/>
          </w:tcPr>
          <w:p w14:paraId="618FC63D" w14:textId="77777777" w:rsidR="00BD6B4F" w:rsidRDefault="006F02A6">
            <w:pPr>
              <w:pStyle w:val="Jin0"/>
              <w:framePr w:w="14582" w:h="8659" w:wrap="none" w:vAnchor="page" w:hAnchor="page" w:x="1130" w:y="2087"/>
              <w:spacing w:after="0"/>
              <w:rPr>
                <w:sz w:val="20"/>
                <w:szCs w:val="20"/>
              </w:rPr>
            </w:pPr>
            <w:r>
              <w:rPr>
                <w:rStyle w:val="Jin"/>
                <w:sz w:val="20"/>
                <w:szCs w:val="20"/>
              </w:rPr>
              <w:t>D3.1 - Proof of concept for membrane technology for stormwater</w:t>
            </w:r>
          </w:p>
          <w:p w14:paraId="63B50852" w14:textId="77777777" w:rsidR="00BD6B4F" w:rsidRDefault="006F02A6">
            <w:pPr>
              <w:pStyle w:val="Jin0"/>
              <w:framePr w:w="14582" w:h="8659" w:wrap="none" w:vAnchor="page" w:hAnchor="page" w:x="1130" w:y="2087"/>
              <w:spacing w:after="0"/>
              <w:rPr>
                <w:sz w:val="20"/>
                <w:szCs w:val="20"/>
              </w:rPr>
            </w:pPr>
            <w:r>
              <w:rPr>
                <w:rStyle w:val="Jin"/>
                <w:sz w:val="20"/>
                <w:szCs w:val="20"/>
              </w:rPr>
              <w:t>D3.2 - Design guidelines for NBS for stormwater treatment in the Global South D3.3 - Stormwater management webinar</w:t>
            </w:r>
          </w:p>
        </w:tc>
      </w:tr>
      <w:tr w:rsidR="00BD6B4F" w14:paraId="3E8D8147" w14:textId="77777777">
        <w:trPr>
          <w:trHeight w:hRule="exact" w:val="1570"/>
        </w:trPr>
        <w:tc>
          <w:tcPr>
            <w:tcW w:w="1272" w:type="dxa"/>
            <w:tcBorders>
              <w:top w:val="single" w:sz="4" w:space="0" w:color="auto"/>
              <w:left w:val="single" w:sz="4" w:space="0" w:color="auto"/>
            </w:tcBorders>
            <w:shd w:val="clear" w:color="auto" w:fill="auto"/>
          </w:tcPr>
          <w:p w14:paraId="1916338C" w14:textId="77777777" w:rsidR="00BD6B4F" w:rsidRDefault="006F02A6">
            <w:pPr>
              <w:pStyle w:val="Jin0"/>
              <w:framePr w:w="14582" w:h="8659" w:wrap="none" w:vAnchor="page" w:hAnchor="page" w:x="1130" w:y="2087"/>
              <w:spacing w:after="0"/>
              <w:rPr>
                <w:sz w:val="20"/>
                <w:szCs w:val="20"/>
              </w:rPr>
            </w:pPr>
            <w:r>
              <w:rPr>
                <w:rStyle w:val="Jin"/>
                <w:sz w:val="20"/>
                <w:szCs w:val="20"/>
              </w:rPr>
              <w:t>WP4</w:t>
            </w:r>
          </w:p>
        </w:tc>
        <w:tc>
          <w:tcPr>
            <w:tcW w:w="4224" w:type="dxa"/>
            <w:tcBorders>
              <w:top w:val="single" w:sz="4" w:space="0" w:color="auto"/>
              <w:left w:val="single" w:sz="4" w:space="0" w:color="auto"/>
            </w:tcBorders>
            <w:shd w:val="clear" w:color="auto" w:fill="auto"/>
          </w:tcPr>
          <w:p w14:paraId="03C44440" w14:textId="77777777" w:rsidR="00BD6B4F" w:rsidRDefault="006F02A6">
            <w:pPr>
              <w:pStyle w:val="Jin0"/>
              <w:framePr w:w="14582" w:h="8659" w:wrap="none" w:vAnchor="page" w:hAnchor="page" w:x="1130" w:y="2087"/>
              <w:spacing w:after="0"/>
              <w:rPr>
                <w:sz w:val="20"/>
                <w:szCs w:val="20"/>
              </w:rPr>
            </w:pPr>
            <w:r>
              <w:rPr>
                <w:rStyle w:val="Jin"/>
                <w:sz w:val="20"/>
                <w:szCs w:val="20"/>
              </w:rPr>
              <w:t>Greywater treatment</w:t>
            </w:r>
          </w:p>
        </w:tc>
        <w:tc>
          <w:tcPr>
            <w:tcW w:w="2112" w:type="dxa"/>
            <w:tcBorders>
              <w:top w:val="single" w:sz="4" w:space="0" w:color="auto"/>
              <w:left w:val="single" w:sz="4" w:space="0" w:color="auto"/>
            </w:tcBorders>
            <w:shd w:val="clear" w:color="auto" w:fill="auto"/>
          </w:tcPr>
          <w:p w14:paraId="1B7AFC2E" w14:textId="77777777" w:rsidR="00BD6B4F" w:rsidRDefault="006F02A6">
            <w:pPr>
              <w:pStyle w:val="Jin0"/>
              <w:framePr w:w="14582" w:h="8659" w:wrap="none" w:vAnchor="page" w:hAnchor="page" w:x="1130" w:y="2087"/>
              <w:spacing w:after="0"/>
              <w:rPr>
                <w:sz w:val="20"/>
                <w:szCs w:val="20"/>
              </w:rPr>
            </w:pPr>
            <w:r>
              <w:rPr>
                <w:rStyle w:val="Jin"/>
                <w:sz w:val="20"/>
                <w:szCs w:val="20"/>
              </w:rPr>
              <w:t>3 - IRIDRA</w:t>
            </w:r>
          </w:p>
        </w:tc>
        <w:tc>
          <w:tcPr>
            <w:tcW w:w="1162" w:type="dxa"/>
            <w:tcBorders>
              <w:top w:val="single" w:sz="4" w:space="0" w:color="auto"/>
              <w:left w:val="single" w:sz="4" w:space="0" w:color="auto"/>
            </w:tcBorders>
            <w:shd w:val="clear" w:color="auto" w:fill="auto"/>
          </w:tcPr>
          <w:p w14:paraId="58293BA3" w14:textId="77777777" w:rsidR="00BD6B4F" w:rsidRDefault="006F02A6">
            <w:pPr>
              <w:pStyle w:val="Jin0"/>
              <w:framePr w:w="14582" w:h="8659" w:wrap="none" w:vAnchor="page" w:hAnchor="page" w:x="1130" w:y="2087"/>
              <w:spacing w:after="0"/>
              <w:ind w:firstLine="640"/>
              <w:rPr>
                <w:sz w:val="20"/>
                <w:szCs w:val="20"/>
              </w:rPr>
            </w:pPr>
            <w:r>
              <w:rPr>
                <w:rStyle w:val="Jin"/>
                <w:sz w:val="20"/>
                <w:szCs w:val="20"/>
              </w:rPr>
              <w:t>25.00</w:t>
            </w:r>
          </w:p>
        </w:tc>
        <w:tc>
          <w:tcPr>
            <w:tcW w:w="1056" w:type="dxa"/>
            <w:tcBorders>
              <w:top w:val="single" w:sz="4" w:space="0" w:color="auto"/>
              <w:left w:val="single" w:sz="4" w:space="0" w:color="auto"/>
            </w:tcBorders>
            <w:shd w:val="clear" w:color="auto" w:fill="auto"/>
          </w:tcPr>
          <w:p w14:paraId="40E1CEA1" w14:textId="77777777" w:rsidR="00BD6B4F" w:rsidRDefault="006F02A6">
            <w:pPr>
              <w:pStyle w:val="Jin0"/>
              <w:framePr w:w="14582" w:h="8659" w:wrap="none" w:vAnchor="page" w:hAnchor="page" w:x="1130" w:y="2087"/>
              <w:spacing w:after="0"/>
              <w:jc w:val="right"/>
              <w:rPr>
                <w:sz w:val="20"/>
                <w:szCs w:val="20"/>
              </w:rPr>
            </w:pPr>
            <w:r>
              <w:rPr>
                <w:rStyle w:val="Jin"/>
                <w:sz w:val="20"/>
                <w:szCs w:val="20"/>
              </w:rPr>
              <w:t>6</w:t>
            </w:r>
          </w:p>
        </w:tc>
        <w:tc>
          <w:tcPr>
            <w:tcW w:w="1056" w:type="dxa"/>
            <w:tcBorders>
              <w:top w:val="single" w:sz="4" w:space="0" w:color="auto"/>
              <w:left w:val="single" w:sz="4" w:space="0" w:color="auto"/>
            </w:tcBorders>
            <w:shd w:val="clear" w:color="auto" w:fill="auto"/>
          </w:tcPr>
          <w:p w14:paraId="31C0DE57"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40</w:t>
            </w:r>
          </w:p>
        </w:tc>
        <w:tc>
          <w:tcPr>
            <w:tcW w:w="3701" w:type="dxa"/>
            <w:tcBorders>
              <w:top w:val="single" w:sz="4" w:space="0" w:color="auto"/>
              <w:left w:val="single" w:sz="4" w:space="0" w:color="auto"/>
              <w:right w:val="single" w:sz="4" w:space="0" w:color="auto"/>
            </w:tcBorders>
            <w:shd w:val="clear" w:color="auto" w:fill="auto"/>
            <w:vAlign w:val="center"/>
          </w:tcPr>
          <w:p w14:paraId="4F1E8001" w14:textId="77777777" w:rsidR="00BD6B4F" w:rsidRDefault="006F02A6">
            <w:pPr>
              <w:pStyle w:val="Jin0"/>
              <w:framePr w:w="14582" w:h="8659" w:wrap="none" w:vAnchor="page" w:hAnchor="page" w:x="1130" w:y="2087"/>
              <w:spacing w:after="0"/>
              <w:rPr>
                <w:sz w:val="20"/>
                <w:szCs w:val="20"/>
              </w:rPr>
            </w:pPr>
            <w:r>
              <w:rPr>
                <w:rStyle w:val="Jin"/>
                <w:sz w:val="20"/>
                <w:szCs w:val="20"/>
              </w:rPr>
              <w:t>D4.1 - Review paper on NBS for greywater treatment</w:t>
            </w:r>
          </w:p>
          <w:p w14:paraId="60217C61" w14:textId="77777777" w:rsidR="00BD6B4F" w:rsidRDefault="006F02A6">
            <w:pPr>
              <w:pStyle w:val="Jin0"/>
              <w:framePr w:w="14582" w:h="8659" w:wrap="none" w:vAnchor="page" w:hAnchor="page" w:x="1130" w:y="2087"/>
              <w:spacing w:after="0"/>
              <w:rPr>
                <w:sz w:val="20"/>
                <w:szCs w:val="20"/>
              </w:rPr>
            </w:pPr>
            <w:r>
              <w:rPr>
                <w:rStyle w:val="Jin"/>
                <w:sz w:val="20"/>
                <w:szCs w:val="20"/>
              </w:rPr>
              <w:t>D4.2 - New porous media for NBS proposed</w:t>
            </w:r>
          </w:p>
          <w:p w14:paraId="7FAD8328" w14:textId="77777777" w:rsidR="00BD6B4F" w:rsidRDefault="006F02A6">
            <w:pPr>
              <w:pStyle w:val="Jin0"/>
              <w:framePr w:w="14582" w:h="8659" w:wrap="none" w:vAnchor="page" w:hAnchor="page" w:x="1130" w:y="2087"/>
              <w:spacing w:after="0"/>
              <w:rPr>
                <w:sz w:val="20"/>
                <w:szCs w:val="20"/>
              </w:rPr>
            </w:pPr>
            <w:r>
              <w:rPr>
                <w:rStyle w:val="Jin"/>
                <w:sz w:val="20"/>
                <w:szCs w:val="20"/>
              </w:rPr>
              <w:t>D4.3 - Vertical NBS for greywater treatment tested in the Global South</w:t>
            </w:r>
          </w:p>
        </w:tc>
      </w:tr>
      <w:tr w:rsidR="00BD6B4F" w14:paraId="28D6DAB3" w14:textId="77777777">
        <w:trPr>
          <w:trHeight w:hRule="exact" w:val="1090"/>
        </w:trPr>
        <w:tc>
          <w:tcPr>
            <w:tcW w:w="1272" w:type="dxa"/>
            <w:tcBorders>
              <w:top w:val="single" w:sz="4" w:space="0" w:color="auto"/>
              <w:left w:val="single" w:sz="4" w:space="0" w:color="auto"/>
            </w:tcBorders>
            <w:shd w:val="clear" w:color="auto" w:fill="auto"/>
          </w:tcPr>
          <w:p w14:paraId="55A5626C" w14:textId="77777777" w:rsidR="00BD6B4F" w:rsidRDefault="006F02A6">
            <w:pPr>
              <w:pStyle w:val="Jin0"/>
              <w:framePr w:w="14582" w:h="8659" w:wrap="none" w:vAnchor="page" w:hAnchor="page" w:x="1130" w:y="2087"/>
              <w:spacing w:after="0"/>
              <w:rPr>
                <w:sz w:val="20"/>
                <w:szCs w:val="20"/>
              </w:rPr>
            </w:pPr>
            <w:r>
              <w:rPr>
                <w:rStyle w:val="Jin"/>
                <w:sz w:val="20"/>
                <w:szCs w:val="20"/>
              </w:rPr>
              <w:t>WP5</w:t>
            </w:r>
          </w:p>
        </w:tc>
        <w:tc>
          <w:tcPr>
            <w:tcW w:w="4224" w:type="dxa"/>
            <w:tcBorders>
              <w:top w:val="single" w:sz="4" w:space="0" w:color="auto"/>
              <w:left w:val="single" w:sz="4" w:space="0" w:color="auto"/>
            </w:tcBorders>
            <w:shd w:val="clear" w:color="auto" w:fill="auto"/>
          </w:tcPr>
          <w:p w14:paraId="44BDBD13" w14:textId="77777777" w:rsidR="00BD6B4F" w:rsidRDefault="006F02A6">
            <w:pPr>
              <w:pStyle w:val="Jin0"/>
              <w:framePr w:w="14582" w:h="8659" w:wrap="none" w:vAnchor="page" w:hAnchor="page" w:x="1130" w:y="2087"/>
              <w:spacing w:after="0"/>
              <w:rPr>
                <w:sz w:val="20"/>
                <w:szCs w:val="20"/>
              </w:rPr>
            </w:pPr>
            <w:r>
              <w:rPr>
                <w:rStyle w:val="Jin"/>
                <w:sz w:val="20"/>
                <w:szCs w:val="20"/>
              </w:rPr>
              <w:t>Wastewater treatment</w:t>
            </w:r>
          </w:p>
        </w:tc>
        <w:tc>
          <w:tcPr>
            <w:tcW w:w="2112" w:type="dxa"/>
            <w:tcBorders>
              <w:top w:val="single" w:sz="4" w:space="0" w:color="auto"/>
              <w:left w:val="single" w:sz="4" w:space="0" w:color="auto"/>
            </w:tcBorders>
            <w:shd w:val="clear" w:color="auto" w:fill="auto"/>
          </w:tcPr>
          <w:p w14:paraId="3E0B54B3" w14:textId="77777777" w:rsidR="00BD6B4F" w:rsidRDefault="006F02A6">
            <w:pPr>
              <w:pStyle w:val="Jin0"/>
              <w:framePr w:w="14582" w:h="8659" w:wrap="none" w:vAnchor="page" w:hAnchor="page" w:x="1130" w:y="2087"/>
              <w:spacing w:after="0"/>
              <w:rPr>
                <w:sz w:val="20"/>
                <w:szCs w:val="20"/>
              </w:rPr>
            </w:pPr>
            <w:r>
              <w:rPr>
                <w:rStyle w:val="Jin"/>
                <w:sz w:val="20"/>
                <w:szCs w:val="20"/>
              </w:rPr>
              <w:t>2 - TUL</w:t>
            </w:r>
          </w:p>
        </w:tc>
        <w:tc>
          <w:tcPr>
            <w:tcW w:w="1162" w:type="dxa"/>
            <w:tcBorders>
              <w:top w:val="single" w:sz="4" w:space="0" w:color="auto"/>
              <w:left w:val="single" w:sz="4" w:space="0" w:color="auto"/>
            </w:tcBorders>
            <w:shd w:val="clear" w:color="auto" w:fill="auto"/>
          </w:tcPr>
          <w:p w14:paraId="53BD25DA" w14:textId="77777777" w:rsidR="00BD6B4F" w:rsidRDefault="006F02A6">
            <w:pPr>
              <w:pStyle w:val="Jin0"/>
              <w:framePr w:w="14582" w:h="8659" w:wrap="none" w:vAnchor="page" w:hAnchor="page" w:x="1130" w:y="2087"/>
              <w:spacing w:after="0"/>
              <w:ind w:firstLine="640"/>
              <w:rPr>
                <w:sz w:val="20"/>
                <w:szCs w:val="20"/>
              </w:rPr>
            </w:pPr>
            <w:r>
              <w:rPr>
                <w:rStyle w:val="Jin"/>
                <w:sz w:val="20"/>
                <w:szCs w:val="20"/>
              </w:rPr>
              <w:t>48.00</w:t>
            </w:r>
          </w:p>
        </w:tc>
        <w:tc>
          <w:tcPr>
            <w:tcW w:w="1056" w:type="dxa"/>
            <w:tcBorders>
              <w:top w:val="single" w:sz="4" w:space="0" w:color="auto"/>
              <w:left w:val="single" w:sz="4" w:space="0" w:color="auto"/>
            </w:tcBorders>
            <w:shd w:val="clear" w:color="auto" w:fill="auto"/>
          </w:tcPr>
          <w:p w14:paraId="1A61F955" w14:textId="77777777" w:rsidR="00BD6B4F" w:rsidRDefault="006F02A6">
            <w:pPr>
              <w:pStyle w:val="Jin0"/>
              <w:framePr w:w="14582" w:h="8659" w:wrap="none" w:vAnchor="page" w:hAnchor="page" w:x="1130" w:y="2087"/>
              <w:spacing w:after="0"/>
              <w:jc w:val="right"/>
              <w:rPr>
                <w:sz w:val="20"/>
                <w:szCs w:val="20"/>
              </w:rPr>
            </w:pPr>
            <w:r>
              <w:rPr>
                <w:rStyle w:val="Jin"/>
                <w:sz w:val="20"/>
                <w:szCs w:val="20"/>
              </w:rPr>
              <w:t>6</w:t>
            </w:r>
          </w:p>
        </w:tc>
        <w:tc>
          <w:tcPr>
            <w:tcW w:w="1056" w:type="dxa"/>
            <w:tcBorders>
              <w:top w:val="single" w:sz="4" w:space="0" w:color="auto"/>
              <w:left w:val="single" w:sz="4" w:space="0" w:color="auto"/>
            </w:tcBorders>
            <w:shd w:val="clear" w:color="auto" w:fill="auto"/>
          </w:tcPr>
          <w:p w14:paraId="3BA70340"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44</w:t>
            </w:r>
          </w:p>
        </w:tc>
        <w:tc>
          <w:tcPr>
            <w:tcW w:w="3701" w:type="dxa"/>
            <w:tcBorders>
              <w:top w:val="single" w:sz="4" w:space="0" w:color="auto"/>
              <w:left w:val="single" w:sz="4" w:space="0" w:color="auto"/>
              <w:right w:val="single" w:sz="4" w:space="0" w:color="auto"/>
            </w:tcBorders>
            <w:shd w:val="clear" w:color="auto" w:fill="auto"/>
            <w:vAlign w:val="bottom"/>
          </w:tcPr>
          <w:p w14:paraId="11349222" w14:textId="77777777" w:rsidR="00BD6B4F" w:rsidRDefault="006F02A6">
            <w:pPr>
              <w:pStyle w:val="Jin0"/>
              <w:framePr w:w="14582" w:h="8659" w:wrap="none" w:vAnchor="page" w:hAnchor="page" w:x="1130" w:y="2087"/>
              <w:spacing w:after="0"/>
              <w:rPr>
                <w:sz w:val="20"/>
                <w:szCs w:val="20"/>
              </w:rPr>
            </w:pPr>
            <w:r>
              <w:rPr>
                <w:rStyle w:val="Jin"/>
                <w:sz w:val="20"/>
                <w:szCs w:val="20"/>
              </w:rPr>
              <w:t>D5.1 - Plan for wastewater technology replication in the Global South D5.2 - Webinar series on NBS and bioremediation technologies</w:t>
            </w:r>
          </w:p>
        </w:tc>
      </w:tr>
      <w:tr w:rsidR="00BD6B4F" w14:paraId="13E2376E" w14:textId="77777777">
        <w:trPr>
          <w:trHeight w:hRule="exact" w:val="850"/>
        </w:trPr>
        <w:tc>
          <w:tcPr>
            <w:tcW w:w="1272" w:type="dxa"/>
            <w:tcBorders>
              <w:top w:val="single" w:sz="4" w:space="0" w:color="auto"/>
              <w:left w:val="single" w:sz="4" w:space="0" w:color="auto"/>
            </w:tcBorders>
            <w:shd w:val="clear" w:color="auto" w:fill="auto"/>
          </w:tcPr>
          <w:p w14:paraId="5590CF48" w14:textId="77777777" w:rsidR="00BD6B4F" w:rsidRDefault="006F02A6">
            <w:pPr>
              <w:pStyle w:val="Jin0"/>
              <w:framePr w:w="14582" w:h="8659" w:wrap="none" w:vAnchor="page" w:hAnchor="page" w:x="1130" w:y="2087"/>
              <w:spacing w:after="0"/>
              <w:rPr>
                <w:sz w:val="20"/>
                <w:szCs w:val="20"/>
              </w:rPr>
            </w:pPr>
            <w:r>
              <w:rPr>
                <w:rStyle w:val="Jin"/>
                <w:sz w:val="20"/>
                <w:szCs w:val="20"/>
              </w:rPr>
              <w:t>WP6</w:t>
            </w:r>
          </w:p>
        </w:tc>
        <w:tc>
          <w:tcPr>
            <w:tcW w:w="4224" w:type="dxa"/>
            <w:tcBorders>
              <w:top w:val="single" w:sz="4" w:space="0" w:color="auto"/>
              <w:left w:val="single" w:sz="4" w:space="0" w:color="auto"/>
            </w:tcBorders>
            <w:shd w:val="clear" w:color="auto" w:fill="auto"/>
          </w:tcPr>
          <w:p w14:paraId="2F6CD739" w14:textId="77777777" w:rsidR="00BD6B4F" w:rsidRDefault="006F02A6">
            <w:pPr>
              <w:pStyle w:val="Jin0"/>
              <w:framePr w:w="14582" w:h="8659" w:wrap="none" w:vAnchor="page" w:hAnchor="page" w:x="1130" w:y="2087"/>
              <w:spacing w:after="0"/>
              <w:rPr>
                <w:sz w:val="20"/>
                <w:szCs w:val="20"/>
              </w:rPr>
            </w:pPr>
            <w:r>
              <w:rPr>
                <w:rStyle w:val="Jin"/>
                <w:sz w:val="20"/>
                <w:szCs w:val="20"/>
              </w:rPr>
              <w:t>Holistic techno-evaluation and upscaling potential</w:t>
            </w:r>
          </w:p>
        </w:tc>
        <w:tc>
          <w:tcPr>
            <w:tcW w:w="2112" w:type="dxa"/>
            <w:tcBorders>
              <w:top w:val="single" w:sz="4" w:space="0" w:color="auto"/>
              <w:left w:val="single" w:sz="4" w:space="0" w:color="auto"/>
            </w:tcBorders>
            <w:shd w:val="clear" w:color="auto" w:fill="auto"/>
          </w:tcPr>
          <w:p w14:paraId="7D8965EB" w14:textId="77777777" w:rsidR="00BD6B4F" w:rsidRDefault="006F02A6">
            <w:pPr>
              <w:pStyle w:val="Jin0"/>
              <w:framePr w:w="14582" w:h="8659" w:wrap="none" w:vAnchor="page" w:hAnchor="page" w:x="1130" w:y="2087"/>
              <w:spacing w:after="0"/>
              <w:rPr>
                <w:sz w:val="20"/>
                <w:szCs w:val="20"/>
              </w:rPr>
            </w:pPr>
            <w:r>
              <w:rPr>
                <w:rStyle w:val="Jin"/>
                <w:sz w:val="20"/>
                <w:szCs w:val="20"/>
              </w:rPr>
              <w:t>6 - RUTT</w:t>
            </w:r>
          </w:p>
        </w:tc>
        <w:tc>
          <w:tcPr>
            <w:tcW w:w="1162" w:type="dxa"/>
            <w:tcBorders>
              <w:top w:val="single" w:sz="4" w:space="0" w:color="auto"/>
              <w:left w:val="single" w:sz="4" w:space="0" w:color="auto"/>
            </w:tcBorders>
            <w:shd w:val="clear" w:color="auto" w:fill="auto"/>
          </w:tcPr>
          <w:p w14:paraId="1B17DBC3" w14:textId="77777777" w:rsidR="00BD6B4F" w:rsidRDefault="006F02A6">
            <w:pPr>
              <w:pStyle w:val="Jin0"/>
              <w:framePr w:w="14582" w:h="8659" w:wrap="none" w:vAnchor="page" w:hAnchor="page" w:x="1130" w:y="2087"/>
              <w:spacing w:after="0"/>
              <w:ind w:firstLine="640"/>
              <w:rPr>
                <w:sz w:val="20"/>
                <w:szCs w:val="20"/>
              </w:rPr>
            </w:pPr>
            <w:r>
              <w:rPr>
                <w:rStyle w:val="Jin"/>
                <w:sz w:val="20"/>
                <w:szCs w:val="20"/>
              </w:rPr>
              <w:t>13.00</w:t>
            </w:r>
          </w:p>
        </w:tc>
        <w:tc>
          <w:tcPr>
            <w:tcW w:w="1056" w:type="dxa"/>
            <w:tcBorders>
              <w:top w:val="single" w:sz="4" w:space="0" w:color="auto"/>
              <w:left w:val="single" w:sz="4" w:space="0" w:color="auto"/>
            </w:tcBorders>
            <w:shd w:val="clear" w:color="auto" w:fill="auto"/>
          </w:tcPr>
          <w:p w14:paraId="7D56972F" w14:textId="77777777" w:rsidR="00BD6B4F" w:rsidRDefault="006F02A6">
            <w:pPr>
              <w:pStyle w:val="Jin0"/>
              <w:framePr w:w="14582" w:h="8659" w:wrap="none" w:vAnchor="page" w:hAnchor="page" w:x="1130" w:y="2087"/>
              <w:spacing w:after="0"/>
              <w:jc w:val="right"/>
              <w:rPr>
                <w:sz w:val="20"/>
                <w:szCs w:val="20"/>
              </w:rPr>
            </w:pPr>
            <w:r>
              <w:rPr>
                <w:rStyle w:val="Jin"/>
                <w:sz w:val="20"/>
                <w:szCs w:val="20"/>
              </w:rPr>
              <w:t>12</w:t>
            </w:r>
          </w:p>
        </w:tc>
        <w:tc>
          <w:tcPr>
            <w:tcW w:w="1056" w:type="dxa"/>
            <w:tcBorders>
              <w:top w:val="single" w:sz="4" w:space="0" w:color="auto"/>
              <w:left w:val="single" w:sz="4" w:space="0" w:color="auto"/>
            </w:tcBorders>
            <w:shd w:val="clear" w:color="auto" w:fill="auto"/>
          </w:tcPr>
          <w:p w14:paraId="7DF2F3FC"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48</w:t>
            </w:r>
          </w:p>
        </w:tc>
        <w:tc>
          <w:tcPr>
            <w:tcW w:w="3701" w:type="dxa"/>
            <w:tcBorders>
              <w:top w:val="single" w:sz="4" w:space="0" w:color="auto"/>
              <w:left w:val="single" w:sz="4" w:space="0" w:color="auto"/>
              <w:right w:val="single" w:sz="4" w:space="0" w:color="auto"/>
            </w:tcBorders>
            <w:shd w:val="clear" w:color="auto" w:fill="auto"/>
            <w:vAlign w:val="bottom"/>
          </w:tcPr>
          <w:p w14:paraId="6C870BF2" w14:textId="77777777" w:rsidR="00BD6B4F" w:rsidRDefault="006F02A6">
            <w:pPr>
              <w:pStyle w:val="Jin0"/>
              <w:framePr w:w="14582" w:h="8659" w:wrap="none" w:vAnchor="page" w:hAnchor="page" w:x="1130" w:y="2087"/>
              <w:spacing w:after="0"/>
              <w:rPr>
                <w:sz w:val="20"/>
                <w:szCs w:val="20"/>
              </w:rPr>
            </w:pPr>
            <w:r>
              <w:rPr>
                <w:rStyle w:val="Jin"/>
                <w:sz w:val="20"/>
                <w:szCs w:val="20"/>
              </w:rPr>
              <w:t>D6.1 - Models for LCA and techno- economic assessment are selected and implemented</w:t>
            </w:r>
          </w:p>
        </w:tc>
      </w:tr>
      <w:tr w:rsidR="00BD6B4F" w14:paraId="487AC646" w14:textId="77777777">
        <w:trPr>
          <w:trHeight w:hRule="exact" w:val="326"/>
        </w:trPr>
        <w:tc>
          <w:tcPr>
            <w:tcW w:w="1272" w:type="dxa"/>
            <w:tcBorders>
              <w:top w:val="single" w:sz="4" w:space="0" w:color="auto"/>
              <w:left w:val="single" w:sz="4" w:space="0" w:color="auto"/>
              <w:bottom w:val="single" w:sz="4" w:space="0" w:color="auto"/>
            </w:tcBorders>
            <w:shd w:val="clear" w:color="auto" w:fill="auto"/>
            <w:vAlign w:val="bottom"/>
          </w:tcPr>
          <w:p w14:paraId="68753BD1" w14:textId="77777777" w:rsidR="00BD6B4F" w:rsidRDefault="006F02A6">
            <w:pPr>
              <w:pStyle w:val="Jin0"/>
              <w:framePr w:w="14582" w:h="8659" w:wrap="none" w:vAnchor="page" w:hAnchor="page" w:x="1130" w:y="2087"/>
              <w:spacing w:after="0"/>
              <w:rPr>
                <w:sz w:val="20"/>
                <w:szCs w:val="20"/>
              </w:rPr>
            </w:pPr>
            <w:r>
              <w:rPr>
                <w:rStyle w:val="Jin"/>
                <w:sz w:val="20"/>
                <w:szCs w:val="20"/>
              </w:rPr>
              <w:t>WP7</w:t>
            </w:r>
          </w:p>
        </w:tc>
        <w:tc>
          <w:tcPr>
            <w:tcW w:w="4224" w:type="dxa"/>
            <w:tcBorders>
              <w:top w:val="single" w:sz="4" w:space="0" w:color="auto"/>
              <w:left w:val="single" w:sz="4" w:space="0" w:color="auto"/>
              <w:bottom w:val="single" w:sz="4" w:space="0" w:color="auto"/>
            </w:tcBorders>
            <w:shd w:val="clear" w:color="auto" w:fill="auto"/>
            <w:vAlign w:val="bottom"/>
          </w:tcPr>
          <w:p w14:paraId="7484BE5A" w14:textId="77777777" w:rsidR="00BD6B4F" w:rsidRDefault="006F02A6">
            <w:pPr>
              <w:pStyle w:val="Jin0"/>
              <w:framePr w:w="14582" w:h="8659" w:wrap="none" w:vAnchor="page" w:hAnchor="page" w:x="1130" w:y="2087"/>
              <w:spacing w:after="0"/>
              <w:rPr>
                <w:sz w:val="20"/>
                <w:szCs w:val="20"/>
              </w:rPr>
            </w:pPr>
            <w:r>
              <w:rPr>
                <w:rStyle w:val="Jin"/>
                <w:sz w:val="20"/>
                <w:szCs w:val="20"/>
              </w:rPr>
              <w:t>Dissemination, communication and exploitation</w:t>
            </w:r>
          </w:p>
        </w:tc>
        <w:tc>
          <w:tcPr>
            <w:tcW w:w="2112" w:type="dxa"/>
            <w:tcBorders>
              <w:top w:val="single" w:sz="4" w:space="0" w:color="auto"/>
              <w:left w:val="single" w:sz="4" w:space="0" w:color="auto"/>
              <w:bottom w:val="single" w:sz="4" w:space="0" w:color="auto"/>
            </w:tcBorders>
            <w:shd w:val="clear" w:color="auto" w:fill="auto"/>
            <w:vAlign w:val="bottom"/>
          </w:tcPr>
          <w:p w14:paraId="23878572" w14:textId="77777777" w:rsidR="00BD6B4F" w:rsidRDefault="006F02A6">
            <w:pPr>
              <w:pStyle w:val="Jin0"/>
              <w:framePr w:w="14582" w:h="8659" w:wrap="none" w:vAnchor="page" w:hAnchor="page" w:x="1130" w:y="2087"/>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1162" w:type="dxa"/>
            <w:tcBorders>
              <w:top w:val="single" w:sz="4" w:space="0" w:color="auto"/>
              <w:left w:val="single" w:sz="4" w:space="0" w:color="auto"/>
              <w:bottom w:val="single" w:sz="4" w:space="0" w:color="auto"/>
            </w:tcBorders>
            <w:shd w:val="clear" w:color="auto" w:fill="auto"/>
            <w:vAlign w:val="bottom"/>
          </w:tcPr>
          <w:p w14:paraId="21173EE8" w14:textId="77777777" w:rsidR="00BD6B4F" w:rsidRDefault="006F02A6">
            <w:pPr>
              <w:pStyle w:val="Jin0"/>
              <w:framePr w:w="14582" w:h="8659" w:wrap="none" w:vAnchor="page" w:hAnchor="page" w:x="1130" w:y="2087"/>
              <w:spacing w:after="0"/>
              <w:jc w:val="right"/>
              <w:rPr>
                <w:sz w:val="20"/>
                <w:szCs w:val="20"/>
              </w:rPr>
            </w:pPr>
            <w:r>
              <w:rPr>
                <w:rStyle w:val="Jin"/>
                <w:sz w:val="20"/>
                <w:szCs w:val="20"/>
              </w:rPr>
              <w:t>0.00</w:t>
            </w:r>
          </w:p>
        </w:tc>
        <w:tc>
          <w:tcPr>
            <w:tcW w:w="1056" w:type="dxa"/>
            <w:tcBorders>
              <w:top w:val="single" w:sz="4" w:space="0" w:color="auto"/>
              <w:left w:val="single" w:sz="4" w:space="0" w:color="auto"/>
              <w:bottom w:val="single" w:sz="4" w:space="0" w:color="auto"/>
            </w:tcBorders>
            <w:shd w:val="clear" w:color="auto" w:fill="auto"/>
            <w:vAlign w:val="bottom"/>
          </w:tcPr>
          <w:p w14:paraId="13D5119E" w14:textId="77777777" w:rsidR="00BD6B4F" w:rsidRDefault="006F02A6">
            <w:pPr>
              <w:pStyle w:val="Jin0"/>
              <w:framePr w:w="14582" w:h="8659" w:wrap="none" w:vAnchor="page" w:hAnchor="page" w:x="1130" w:y="2087"/>
              <w:spacing w:after="0"/>
              <w:jc w:val="right"/>
              <w:rPr>
                <w:sz w:val="20"/>
                <w:szCs w:val="20"/>
              </w:rPr>
            </w:pPr>
            <w:r>
              <w:rPr>
                <w:rStyle w:val="Jin"/>
                <w:sz w:val="20"/>
                <w:szCs w:val="20"/>
              </w:rPr>
              <w:t>1</w:t>
            </w:r>
          </w:p>
        </w:tc>
        <w:tc>
          <w:tcPr>
            <w:tcW w:w="1056" w:type="dxa"/>
            <w:tcBorders>
              <w:top w:val="single" w:sz="4" w:space="0" w:color="auto"/>
              <w:left w:val="single" w:sz="4" w:space="0" w:color="auto"/>
              <w:bottom w:val="single" w:sz="4" w:space="0" w:color="auto"/>
            </w:tcBorders>
            <w:shd w:val="clear" w:color="auto" w:fill="auto"/>
            <w:vAlign w:val="bottom"/>
          </w:tcPr>
          <w:p w14:paraId="70118AE0" w14:textId="77777777" w:rsidR="00BD6B4F" w:rsidRDefault="006F02A6">
            <w:pPr>
              <w:pStyle w:val="Jin0"/>
              <w:framePr w:w="14582" w:h="8659" w:wrap="none" w:vAnchor="page" w:hAnchor="page" w:x="1130" w:y="2087"/>
              <w:spacing w:after="0"/>
              <w:ind w:firstLine="780"/>
              <w:jc w:val="both"/>
              <w:rPr>
                <w:sz w:val="20"/>
                <w:szCs w:val="20"/>
              </w:rPr>
            </w:pPr>
            <w:r>
              <w:rPr>
                <w:rStyle w:val="Jin"/>
                <w:sz w:val="20"/>
                <w:szCs w:val="20"/>
              </w:rPr>
              <w:t>48</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bottom"/>
          </w:tcPr>
          <w:p w14:paraId="6C09A138" w14:textId="77777777" w:rsidR="00BD6B4F" w:rsidRDefault="006F02A6">
            <w:pPr>
              <w:pStyle w:val="Jin0"/>
              <w:framePr w:w="14582" w:h="8659" w:wrap="none" w:vAnchor="page" w:hAnchor="page" w:x="1130" w:y="2087"/>
              <w:spacing w:after="0"/>
              <w:rPr>
                <w:sz w:val="20"/>
                <w:szCs w:val="20"/>
              </w:rPr>
            </w:pPr>
            <w:r>
              <w:rPr>
                <w:rStyle w:val="Jin"/>
                <w:sz w:val="20"/>
                <w:szCs w:val="20"/>
              </w:rPr>
              <w:t>D7.1 - Project website</w:t>
            </w:r>
          </w:p>
        </w:tc>
      </w:tr>
    </w:tbl>
    <w:p w14:paraId="291538AF" w14:textId="77777777" w:rsidR="00BD6B4F" w:rsidRDefault="006F02A6">
      <w:pPr>
        <w:pStyle w:val="Zhlavnebozpat0"/>
        <w:framePr w:wrap="none" w:vAnchor="page" w:hAnchor="page" w:x="15583" w:y="11159"/>
      </w:pPr>
      <w:r>
        <w:rPr>
          <w:rStyle w:val="Zhlavnebozpat"/>
        </w:rPr>
        <w:t>4</w:t>
      </w:r>
    </w:p>
    <w:p w14:paraId="2E2C4F77"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74F1636A" w14:textId="77777777" w:rsidR="00BD6B4F" w:rsidRDefault="00BD6B4F">
      <w:pPr>
        <w:spacing w:line="1" w:lineRule="exact"/>
      </w:pPr>
    </w:p>
    <w:p w14:paraId="6B7FDBE1" w14:textId="77777777" w:rsidR="00BD6B4F" w:rsidRDefault="006F02A6">
      <w:pPr>
        <w:pStyle w:val="Zhlavnebozpat0"/>
        <w:framePr w:wrap="none" w:vAnchor="page" w:hAnchor="page" w:x="1120" w:y="383"/>
      </w:pPr>
      <w:r>
        <w:rPr>
          <w:rStyle w:val="Zhlavnebozpat"/>
        </w:rPr>
        <w:t>Project: 101182652 — NEUTRAL4GS — HORIZON-MSCA-2023-SE-01</w:t>
      </w:r>
    </w:p>
    <w:p w14:paraId="2323490A" w14:textId="77777777" w:rsidR="00BD6B4F" w:rsidRDefault="006F02A6">
      <w:pPr>
        <w:pStyle w:val="Zhlavnebozpat0"/>
        <w:framePr w:wrap="none" w:vAnchor="page" w:hAnchor="page" w:x="11248"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272"/>
        <w:gridCol w:w="4224"/>
        <w:gridCol w:w="2112"/>
        <w:gridCol w:w="1162"/>
        <w:gridCol w:w="1056"/>
        <w:gridCol w:w="1056"/>
        <w:gridCol w:w="3701"/>
      </w:tblGrid>
      <w:tr w:rsidR="00BD6B4F" w14:paraId="248C15E1" w14:textId="77777777">
        <w:trPr>
          <w:trHeight w:hRule="exact" w:val="946"/>
        </w:trPr>
        <w:tc>
          <w:tcPr>
            <w:tcW w:w="14583" w:type="dxa"/>
            <w:gridSpan w:val="7"/>
            <w:tcBorders>
              <w:top w:val="single" w:sz="4" w:space="0" w:color="auto"/>
              <w:left w:val="single" w:sz="4" w:space="0" w:color="auto"/>
              <w:right w:val="single" w:sz="4" w:space="0" w:color="auto"/>
            </w:tcBorders>
            <w:shd w:val="clear" w:color="auto" w:fill="D3D3D3"/>
          </w:tcPr>
          <w:p w14:paraId="1BB5D9AE" w14:textId="77777777" w:rsidR="00BD6B4F" w:rsidRDefault="006F02A6">
            <w:pPr>
              <w:pStyle w:val="Jin0"/>
              <w:framePr w:w="14582" w:h="3931" w:wrap="none" w:vAnchor="page" w:hAnchor="page" w:x="1130" w:y="1411"/>
              <w:spacing w:after="100"/>
              <w:rPr>
                <w:sz w:val="20"/>
                <w:szCs w:val="20"/>
              </w:rPr>
            </w:pPr>
            <w:r>
              <w:rPr>
                <w:rStyle w:val="Jin"/>
                <w:b/>
                <w:bCs/>
                <w:sz w:val="20"/>
                <w:szCs w:val="20"/>
              </w:rPr>
              <w:t>Work packages</w:t>
            </w:r>
          </w:p>
          <w:p w14:paraId="2A6CA1E8" w14:textId="77777777" w:rsidR="00BD6B4F" w:rsidRDefault="006F02A6">
            <w:pPr>
              <w:pStyle w:val="Jin0"/>
              <w:framePr w:w="14582" w:h="3931" w:wrap="none" w:vAnchor="page" w:hAnchor="page" w:x="1130" w:y="1411"/>
              <w:spacing w:after="0"/>
              <w:rPr>
                <w:sz w:val="18"/>
                <w:szCs w:val="18"/>
              </w:rPr>
            </w:pPr>
            <w:r>
              <w:rPr>
                <w:rStyle w:val="Jin"/>
                <w:i/>
                <w:iCs/>
                <w:sz w:val="18"/>
                <w:szCs w:val="18"/>
              </w:rPr>
              <w:t>Grant Preparation (Work Packages screen) — Enter the info.</w:t>
            </w:r>
          </w:p>
        </w:tc>
      </w:tr>
      <w:tr w:rsidR="00BD6B4F" w14:paraId="511D1188" w14:textId="77777777">
        <w:trPr>
          <w:trHeight w:hRule="exact" w:val="850"/>
        </w:trPr>
        <w:tc>
          <w:tcPr>
            <w:tcW w:w="1272" w:type="dxa"/>
            <w:tcBorders>
              <w:top w:val="single" w:sz="4" w:space="0" w:color="auto"/>
              <w:left w:val="single" w:sz="4" w:space="0" w:color="auto"/>
            </w:tcBorders>
            <w:shd w:val="clear" w:color="auto" w:fill="D3D3D3"/>
          </w:tcPr>
          <w:p w14:paraId="2D300EFD" w14:textId="77777777" w:rsidR="00BD6B4F" w:rsidRDefault="006F02A6">
            <w:pPr>
              <w:pStyle w:val="Jin0"/>
              <w:framePr w:w="14582" w:h="3931" w:wrap="none" w:vAnchor="page" w:hAnchor="page" w:x="1130" w:y="1411"/>
              <w:spacing w:after="0"/>
              <w:rPr>
                <w:sz w:val="20"/>
                <w:szCs w:val="20"/>
              </w:rPr>
            </w:pPr>
            <w:r>
              <w:rPr>
                <w:rStyle w:val="Jin"/>
                <w:b/>
                <w:bCs/>
                <w:sz w:val="20"/>
                <w:szCs w:val="20"/>
              </w:rPr>
              <w:t>Work</w:t>
            </w:r>
          </w:p>
          <w:p w14:paraId="27BBC6DE" w14:textId="77777777" w:rsidR="00BD6B4F" w:rsidRDefault="006F02A6">
            <w:pPr>
              <w:pStyle w:val="Jin0"/>
              <w:framePr w:w="14582" w:h="3931" w:wrap="none" w:vAnchor="page" w:hAnchor="page" w:x="1130" w:y="1411"/>
              <w:spacing w:after="0"/>
              <w:rPr>
                <w:sz w:val="20"/>
                <w:szCs w:val="20"/>
              </w:rPr>
            </w:pPr>
            <w:r>
              <w:rPr>
                <w:rStyle w:val="Jin"/>
                <w:b/>
                <w:bCs/>
                <w:sz w:val="20"/>
                <w:szCs w:val="20"/>
              </w:rPr>
              <w:t>Package No</w:t>
            </w:r>
          </w:p>
        </w:tc>
        <w:tc>
          <w:tcPr>
            <w:tcW w:w="4224" w:type="dxa"/>
            <w:tcBorders>
              <w:top w:val="single" w:sz="4" w:space="0" w:color="auto"/>
              <w:left w:val="single" w:sz="4" w:space="0" w:color="auto"/>
            </w:tcBorders>
            <w:shd w:val="clear" w:color="auto" w:fill="D3D3D3"/>
          </w:tcPr>
          <w:p w14:paraId="69C90D02" w14:textId="77777777" w:rsidR="00BD6B4F" w:rsidRDefault="006F02A6">
            <w:pPr>
              <w:pStyle w:val="Jin0"/>
              <w:framePr w:w="14582" w:h="3931" w:wrap="none" w:vAnchor="page" w:hAnchor="page" w:x="1130" w:y="1411"/>
              <w:spacing w:after="0"/>
              <w:rPr>
                <w:sz w:val="20"/>
                <w:szCs w:val="20"/>
              </w:rPr>
            </w:pPr>
            <w:r>
              <w:rPr>
                <w:rStyle w:val="Jin"/>
                <w:b/>
                <w:bCs/>
                <w:sz w:val="20"/>
                <w:szCs w:val="20"/>
              </w:rPr>
              <w:t>Work Package name</w:t>
            </w:r>
          </w:p>
        </w:tc>
        <w:tc>
          <w:tcPr>
            <w:tcW w:w="2112" w:type="dxa"/>
            <w:tcBorders>
              <w:top w:val="single" w:sz="4" w:space="0" w:color="auto"/>
              <w:left w:val="single" w:sz="4" w:space="0" w:color="auto"/>
            </w:tcBorders>
            <w:shd w:val="clear" w:color="auto" w:fill="D3D3D3"/>
          </w:tcPr>
          <w:p w14:paraId="6105082D" w14:textId="77777777" w:rsidR="00BD6B4F" w:rsidRDefault="006F02A6">
            <w:pPr>
              <w:pStyle w:val="Jin0"/>
              <w:framePr w:w="14582" w:h="3931" w:wrap="none" w:vAnchor="page" w:hAnchor="page" w:x="1130" w:y="1411"/>
              <w:spacing w:after="0"/>
              <w:rPr>
                <w:sz w:val="20"/>
                <w:szCs w:val="20"/>
              </w:rPr>
            </w:pPr>
            <w:r>
              <w:rPr>
                <w:rStyle w:val="Jin"/>
                <w:b/>
                <w:bCs/>
                <w:sz w:val="20"/>
                <w:szCs w:val="20"/>
              </w:rPr>
              <w:t>Lead Beneficiary</w:t>
            </w:r>
          </w:p>
        </w:tc>
        <w:tc>
          <w:tcPr>
            <w:tcW w:w="1162" w:type="dxa"/>
            <w:tcBorders>
              <w:top w:val="single" w:sz="4" w:space="0" w:color="auto"/>
              <w:left w:val="single" w:sz="4" w:space="0" w:color="auto"/>
            </w:tcBorders>
            <w:shd w:val="clear" w:color="auto" w:fill="D3D3D3"/>
          </w:tcPr>
          <w:p w14:paraId="19178941" w14:textId="77777777" w:rsidR="00BD6B4F" w:rsidRDefault="006F02A6">
            <w:pPr>
              <w:pStyle w:val="Jin0"/>
              <w:framePr w:w="14582" w:h="3931" w:wrap="none" w:vAnchor="page" w:hAnchor="page" w:x="1130" w:y="1411"/>
              <w:spacing w:after="0" w:line="252" w:lineRule="auto"/>
              <w:rPr>
                <w:sz w:val="20"/>
                <w:szCs w:val="20"/>
              </w:rPr>
            </w:pPr>
            <w:r>
              <w:rPr>
                <w:rStyle w:val="Jin"/>
                <w:b/>
                <w:bCs/>
                <w:sz w:val="20"/>
                <w:szCs w:val="20"/>
              </w:rPr>
              <w:t>Effort (</w:t>
            </w:r>
            <w:proofErr w:type="spellStart"/>
            <w:r>
              <w:rPr>
                <w:rStyle w:val="Jin"/>
                <w:b/>
                <w:bCs/>
                <w:sz w:val="20"/>
                <w:szCs w:val="20"/>
              </w:rPr>
              <w:t>Person</w:t>
            </w:r>
            <w:r>
              <w:rPr>
                <w:rStyle w:val="Jin"/>
                <w:b/>
                <w:bCs/>
                <w:sz w:val="20"/>
                <w:szCs w:val="20"/>
              </w:rPr>
              <w:softHyphen/>
              <w:t>Months</w:t>
            </w:r>
            <w:proofErr w:type="spellEnd"/>
            <w:r>
              <w:rPr>
                <w:rStyle w:val="Jin"/>
                <w:b/>
                <w:bCs/>
                <w:sz w:val="20"/>
                <w:szCs w:val="20"/>
              </w:rPr>
              <w:t>)</w:t>
            </w:r>
          </w:p>
        </w:tc>
        <w:tc>
          <w:tcPr>
            <w:tcW w:w="1056" w:type="dxa"/>
            <w:tcBorders>
              <w:top w:val="single" w:sz="4" w:space="0" w:color="auto"/>
              <w:left w:val="single" w:sz="4" w:space="0" w:color="auto"/>
            </w:tcBorders>
            <w:shd w:val="clear" w:color="auto" w:fill="D3D3D3"/>
          </w:tcPr>
          <w:p w14:paraId="36F95376" w14:textId="77777777" w:rsidR="00BD6B4F" w:rsidRDefault="006F02A6">
            <w:pPr>
              <w:pStyle w:val="Jin0"/>
              <w:framePr w:w="14582" w:h="3931" w:wrap="none" w:vAnchor="page" w:hAnchor="page" w:x="1130" w:y="1411"/>
              <w:spacing w:after="0"/>
              <w:rPr>
                <w:sz w:val="20"/>
                <w:szCs w:val="20"/>
              </w:rPr>
            </w:pPr>
            <w:r>
              <w:rPr>
                <w:rStyle w:val="Jin"/>
                <w:b/>
                <w:bCs/>
                <w:sz w:val="20"/>
                <w:szCs w:val="20"/>
              </w:rPr>
              <w:t>Start Month</w:t>
            </w:r>
          </w:p>
        </w:tc>
        <w:tc>
          <w:tcPr>
            <w:tcW w:w="1056" w:type="dxa"/>
            <w:tcBorders>
              <w:top w:val="single" w:sz="4" w:space="0" w:color="auto"/>
              <w:left w:val="single" w:sz="4" w:space="0" w:color="auto"/>
            </w:tcBorders>
            <w:shd w:val="clear" w:color="auto" w:fill="D3D3D3"/>
          </w:tcPr>
          <w:p w14:paraId="1603AF56" w14:textId="77777777" w:rsidR="00BD6B4F" w:rsidRDefault="006F02A6">
            <w:pPr>
              <w:pStyle w:val="Jin0"/>
              <w:framePr w:w="14582" w:h="3931" w:wrap="none" w:vAnchor="page" w:hAnchor="page" w:x="1130" w:y="1411"/>
              <w:spacing w:after="0"/>
              <w:rPr>
                <w:sz w:val="20"/>
                <w:szCs w:val="20"/>
              </w:rPr>
            </w:pPr>
            <w:r>
              <w:rPr>
                <w:rStyle w:val="Jin"/>
                <w:b/>
                <w:bCs/>
                <w:sz w:val="20"/>
                <w:szCs w:val="20"/>
              </w:rPr>
              <w:t>End Month</w:t>
            </w:r>
          </w:p>
        </w:tc>
        <w:tc>
          <w:tcPr>
            <w:tcW w:w="3701" w:type="dxa"/>
            <w:tcBorders>
              <w:top w:val="single" w:sz="4" w:space="0" w:color="auto"/>
              <w:left w:val="single" w:sz="4" w:space="0" w:color="auto"/>
              <w:right w:val="single" w:sz="4" w:space="0" w:color="auto"/>
            </w:tcBorders>
            <w:shd w:val="clear" w:color="auto" w:fill="D3D3D3"/>
          </w:tcPr>
          <w:p w14:paraId="266A2513" w14:textId="77777777" w:rsidR="00BD6B4F" w:rsidRDefault="006F02A6">
            <w:pPr>
              <w:pStyle w:val="Jin0"/>
              <w:framePr w:w="14582" w:h="3931" w:wrap="none" w:vAnchor="page" w:hAnchor="page" w:x="1130" w:y="1411"/>
              <w:spacing w:after="0"/>
              <w:rPr>
                <w:sz w:val="20"/>
                <w:szCs w:val="20"/>
              </w:rPr>
            </w:pPr>
            <w:r>
              <w:rPr>
                <w:rStyle w:val="Jin"/>
                <w:b/>
                <w:bCs/>
                <w:sz w:val="20"/>
                <w:szCs w:val="20"/>
              </w:rPr>
              <w:t>Deliverables</w:t>
            </w:r>
          </w:p>
        </w:tc>
      </w:tr>
      <w:tr w:rsidR="00BD6B4F" w14:paraId="44ACD7EF" w14:textId="77777777">
        <w:trPr>
          <w:trHeight w:hRule="exact" w:val="552"/>
        </w:trPr>
        <w:tc>
          <w:tcPr>
            <w:tcW w:w="1272" w:type="dxa"/>
            <w:tcBorders>
              <w:top w:val="single" w:sz="4" w:space="0" w:color="auto"/>
              <w:left w:val="single" w:sz="4" w:space="0" w:color="auto"/>
            </w:tcBorders>
            <w:shd w:val="clear" w:color="auto" w:fill="auto"/>
          </w:tcPr>
          <w:p w14:paraId="6336811F" w14:textId="77777777" w:rsidR="00BD6B4F" w:rsidRDefault="00BD6B4F">
            <w:pPr>
              <w:framePr w:w="14582" w:h="3931" w:wrap="none" w:vAnchor="page" w:hAnchor="page" w:x="1130" w:y="1411"/>
              <w:rPr>
                <w:sz w:val="10"/>
                <w:szCs w:val="10"/>
              </w:rPr>
            </w:pPr>
          </w:p>
        </w:tc>
        <w:tc>
          <w:tcPr>
            <w:tcW w:w="4224" w:type="dxa"/>
            <w:tcBorders>
              <w:top w:val="single" w:sz="4" w:space="0" w:color="auto"/>
              <w:left w:val="single" w:sz="4" w:space="0" w:color="auto"/>
            </w:tcBorders>
            <w:shd w:val="clear" w:color="auto" w:fill="auto"/>
          </w:tcPr>
          <w:p w14:paraId="3D045F9F" w14:textId="77777777" w:rsidR="00BD6B4F" w:rsidRDefault="00BD6B4F">
            <w:pPr>
              <w:framePr w:w="14582" w:h="3931" w:wrap="none" w:vAnchor="page" w:hAnchor="page" w:x="1130" w:y="1411"/>
              <w:rPr>
                <w:sz w:val="10"/>
                <w:szCs w:val="10"/>
              </w:rPr>
            </w:pPr>
          </w:p>
        </w:tc>
        <w:tc>
          <w:tcPr>
            <w:tcW w:w="2112" w:type="dxa"/>
            <w:tcBorders>
              <w:top w:val="single" w:sz="4" w:space="0" w:color="auto"/>
              <w:left w:val="single" w:sz="4" w:space="0" w:color="auto"/>
            </w:tcBorders>
            <w:shd w:val="clear" w:color="auto" w:fill="auto"/>
          </w:tcPr>
          <w:p w14:paraId="6BD53D09" w14:textId="77777777" w:rsidR="00BD6B4F" w:rsidRDefault="00BD6B4F">
            <w:pPr>
              <w:framePr w:w="14582" w:h="3931" w:wrap="none" w:vAnchor="page" w:hAnchor="page" w:x="1130" w:y="1411"/>
              <w:rPr>
                <w:sz w:val="10"/>
                <w:szCs w:val="10"/>
              </w:rPr>
            </w:pPr>
          </w:p>
        </w:tc>
        <w:tc>
          <w:tcPr>
            <w:tcW w:w="1162" w:type="dxa"/>
            <w:tcBorders>
              <w:top w:val="single" w:sz="4" w:space="0" w:color="auto"/>
              <w:left w:val="single" w:sz="4" w:space="0" w:color="auto"/>
            </w:tcBorders>
            <w:shd w:val="clear" w:color="auto" w:fill="auto"/>
          </w:tcPr>
          <w:p w14:paraId="6E938026" w14:textId="77777777" w:rsidR="00BD6B4F" w:rsidRDefault="00BD6B4F">
            <w:pPr>
              <w:framePr w:w="14582" w:h="3931" w:wrap="none" w:vAnchor="page" w:hAnchor="page" w:x="1130" w:y="1411"/>
              <w:rPr>
                <w:sz w:val="10"/>
                <w:szCs w:val="10"/>
              </w:rPr>
            </w:pPr>
          </w:p>
        </w:tc>
        <w:tc>
          <w:tcPr>
            <w:tcW w:w="1056" w:type="dxa"/>
            <w:tcBorders>
              <w:top w:val="single" w:sz="4" w:space="0" w:color="auto"/>
              <w:left w:val="single" w:sz="4" w:space="0" w:color="auto"/>
            </w:tcBorders>
            <w:shd w:val="clear" w:color="auto" w:fill="auto"/>
          </w:tcPr>
          <w:p w14:paraId="2BA811A4" w14:textId="77777777" w:rsidR="00BD6B4F" w:rsidRDefault="00BD6B4F">
            <w:pPr>
              <w:framePr w:w="14582" w:h="3931" w:wrap="none" w:vAnchor="page" w:hAnchor="page" w:x="1130" w:y="1411"/>
              <w:rPr>
                <w:sz w:val="10"/>
                <w:szCs w:val="10"/>
              </w:rPr>
            </w:pPr>
          </w:p>
        </w:tc>
        <w:tc>
          <w:tcPr>
            <w:tcW w:w="1056" w:type="dxa"/>
            <w:tcBorders>
              <w:top w:val="single" w:sz="4" w:space="0" w:color="auto"/>
              <w:left w:val="single" w:sz="4" w:space="0" w:color="auto"/>
            </w:tcBorders>
            <w:shd w:val="clear" w:color="auto" w:fill="auto"/>
          </w:tcPr>
          <w:p w14:paraId="69B98057" w14:textId="77777777" w:rsidR="00BD6B4F" w:rsidRDefault="00BD6B4F">
            <w:pPr>
              <w:framePr w:w="14582" w:h="3931" w:wrap="none" w:vAnchor="page" w:hAnchor="page" w:x="1130" w:y="1411"/>
              <w:rPr>
                <w:sz w:val="10"/>
                <w:szCs w:val="10"/>
              </w:rPr>
            </w:pPr>
          </w:p>
        </w:tc>
        <w:tc>
          <w:tcPr>
            <w:tcW w:w="3701" w:type="dxa"/>
            <w:tcBorders>
              <w:top w:val="single" w:sz="4" w:space="0" w:color="auto"/>
              <w:left w:val="single" w:sz="4" w:space="0" w:color="auto"/>
              <w:right w:val="single" w:sz="4" w:space="0" w:color="auto"/>
            </w:tcBorders>
            <w:shd w:val="clear" w:color="auto" w:fill="auto"/>
          </w:tcPr>
          <w:p w14:paraId="0C7D798D" w14:textId="77777777" w:rsidR="00BD6B4F" w:rsidRDefault="006F02A6">
            <w:pPr>
              <w:pStyle w:val="Jin0"/>
              <w:framePr w:w="14582" w:h="3931" w:wrap="none" w:vAnchor="page" w:hAnchor="page" w:x="1130" w:y="1411"/>
              <w:spacing w:after="0"/>
              <w:rPr>
                <w:sz w:val="20"/>
                <w:szCs w:val="20"/>
              </w:rPr>
            </w:pPr>
            <w:r>
              <w:rPr>
                <w:rStyle w:val="Jin"/>
                <w:sz w:val="20"/>
                <w:szCs w:val="20"/>
              </w:rPr>
              <w:t>D7.2 - Communication, dissemination and exploitation plan</w:t>
            </w:r>
          </w:p>
        </w:tc>
      </w:tr>
      <w:tr w:rsidR="00BD6B4F" w14:paraId="4D286989" w14:textId="77777777">
        <w:trPr>
          <w:trHeight w:hRule="exact" w:val="1584"/>
        </w:trPr>
        <w:tc>
          <w:tcPr>
            <w:tcW w:w="1272" w:type="dxa"/>
            <w:tcBorders>
              <w:top w:val="single" w:sz="4" w:space="0" w:color="auto"/>
              <w:left w:val="single" w:sz="4" w:space="0" w:color="auto"/>
              <w:bottom w:val="single" w:sz="4" w:space="0" w:color="auto"/>
            </w:tcBorders>
            <w:shd w:val="clear" w:color="auto" w:fill="auto"/>
          </w:tcPr>
          <w:p w14:paraId="35E4D121" w14:textId="77777777" w:rsidR="00BD6B4F" w:rsidRDefault="006F02A6">
            <w:pPr>
              <w:pStyle w:val="Jin0"/>
              <w:framePr w:w="14582" w:h="3931" w:wrap="none" w:vAnchor="page" w:hAnchor="page" w:x="1130" w:y="1411"/>
              <w:spacing w:after="0"/>
              <w:rPr>
                <w:sz w:val="20"/>
                <w:szCs w:val="20"/>
              </w:rPr>
            </w:pPr>
            <w:r>
              <w:rPr>
                <w:rStyle w:val="Jin"/>
                <w:sz w:val="20"/>
                <w:szCs w:val="20"/>
              </w:rPr>
              <w:t>WP8</w:t>
            </w:r>
          </w:p>
        </w:tc>
        <w:tc>
          <w:tcPr>
            <w:tcW w:w="4224" w:type="dxa"/>
            <w:tcBorders>
              <w:top w:val="single" w:sz="4" w:space="0" w:color="auto"/>
              <w:left w:val="single" w:sz="4" w:space="0" w:color="auto"/>
              <w:bottom w:val="single" w:sz="4" w:space="0" w:color="auto"/>
            </w:tcBorders>
            <w:shd w:val="clear" w:color="auto" w:fill="auto"/>
          </w:tcPr>
          <w:p w14:paraId="2637A8A5" w14:textId="77777777" w:rsidR="00BD6B4F" w:rsidRDefault="006F02A6">
            <w:pPr>
              <w:pStyle w:val="Jin0"/>
              <w:framePr w:w="14582" w:h="3931" w:wrap="none" w:vAnchor="page" w:hAnchor="page" w:x="1130" w:y="1411"/>
              <w:spacing w:after="0"/>
              <w:rPr>
                <w:sz w:val="20"/>
                <w:szCs w:val="20"/>
              </w:rPr>
            </w:pPr>
            <w:r>
              <w:rPr>
                <w:rStyle w:val="Jin"/>
                <w:sz w:val="20"/>
                <w:szCs w:val="20"/>
              </w:rPr>
              <w:t>Ethics requirements</w:t>
            </w:r>
          </w:p>
        </w:tc>
        <w:tc>
          <w:tcPr>
            <w:tcW w:w="2112" w:type="dxa"/>
            <w:tcBorders>
              <w:top w:val="single" w:sz="4" w:space="0" w:color="auto"/>
              <w:left w:val="single" w:sz="4" w:space="0" w:color="auto"/>
              <w:bottom w:val="single" w:sz="4" w:space="0" w:color="auto"/>
            </w:tcBorders>
            <w:shd w:val="clear" w:color="auto" w:fill="auto"/>
          </w:tcPr>
          <w:p w14:paraId="404D8A9F" w14:textId="77777777" w:rsidR="00BD6B4F" w:rsidRDefault="006F02A6">
            <w:pPr>
              <w:pStyle w:val="Jin0"/>
              <w:framePr w:w="14582" w:h="3931" w:wrap="none" w:vAnchor="page" w:hAnchor="page" w:x="1130" w:y="1411"/>
              <w:spacing w:after="0"/>
              <w:rPr>
                <w:sz w:val="20"/>
                <w:szCs w:val="20"/>
              </w:rPr>
            </w:pPr>
            <w:r>
              <w:rPr>
                <w:rStyle w:val="Jin"/>
                <w:sz w:val="20"/>
                <w:szCs w:val="20"/>
              </w:rPr>
              <w:t>1 - AU</w:t>
            </w:r>
          </w:p>
        </w:tc>
        <w:tc>
          <w:tcPr>
            <w:tcW w:w="1162" w:type="dxa"/>
            <w:tcBorders>
              <w:top w:val="single" w:sz="4" w:space="0" w:color="auto"/>
              <w:left w:val="single" w:sz="4" w:space="0" w:color="auto"/>
              <w:bottom w:val="single" w:sz="4" w:space="0" w:color="auto"/>
            </w:tcBorders>
            <w:shd w:val="clear" w:color="auto" w:fill="auto"/>
          </w:tcPr>
          <w:p w14:paraId="79CBD6F1" w14:textId="77777777" w:rsidR="00BD6B4F" w:rsidRDefault="006F02A6">
            <w:pPr>
              <w:pStyle w:val="Jin0"/>
              <w:framePr w:w="14582" w:h="3931" w:wrap="none" w:vAnchor="page" w:hAnchor="page" w:x="1130" w:y="1411"/>
              <w:spacing w:after="0"/>
              <w:jc w:val="right"/>
              <w:rPr>
                <w:sz w:val="20"/>
                <w:szCs w:val="20"/>
              </w:rPr>
            </w:pPr>
            <w:r>
              <w:rPr>
                <w:rStyle w:val="Jin"/>
                <w:sz w:val="20"/>
                <w:szCs w:val="20"/>
              </w:rPr>
              <w:t>0.00</w:t>
            </w:r>
          </w:p>
        </w:tc>
        <w:tc>
          <w:tcPr>
            <w:tcW w:w="1056" w:type="dxa"/>
            <w:tcBorders>
              <w:top w:val="single" w:sz="4" w:space="0" w:color="auto"/>
              <w:left w:val="single" w:sz="4" w:space="0" w:color="auto"/>
              <w:bottom w:val="single" w:sz="4" w:space="0" w:color="auto"/>
            </w:tcBorders>
            <w:shd w:val="clear" w:color="auto" w:fill="auto"/>
          </w:tcPr>
          <w:p w14:paraId="1C01CBF2" w14:textId="77777777" w:rsidR="00BD6B4F" w:rsidRDefault="006F02A6">
            <w:pPr>
              <w:pStyle w:val="Jin0"/>
              <w:framePr w:w="14582" w:h="3931" w:wrap="none" w:vAnchor="page" w:hAnchor="page" w:x="1130" w:y="1411"/>
              <w:spacing w:after="0"/>
              <w:jc w:val="right"/>
              <w:rPr>
                <w:sz w:val="20"/>
                <w:szCs w:val="20"/>
              </w:rPr>
            </w:pPr>
            <w:r>
              <w:rPr>
                <w:rStyle w:val="Jin"/>
                <w:sz w:val="20"/>
                <w:szCs w:val="20"/>
              </w:rPr>
              <w:t>1</w:t>
            </w:r>
          </w:p>
        </w:tc>
        <w:tc>
          <w:tcPr>
            <w:tcW w:w="1056" w:type="dxa"/>
            <w:tcBorders>
              <w:top w:val="single" w:sz="4" w:space="0" w:color="auto"/>
              <w:left w:val="single" w:sz="4" w:space="0" w:color="auto"/>
              <w:bottom w:val="single" w:sz="4" w:space="0" w:color="auto"/>
            </w:tcBorders>
            <w:shd w:val="clear" w:color="auto" w:fill="auto"/>
          </w:tcPr>
          <w:p w14:paraId="0BF9C814" w14:textId="77777777" w:rsidR="00BD6B4F" w:rsidRDefault="006F02A6">
            <w:pPr>
              <w:pStyle w:val="Jin0"/>
              <w:framePr w:w="14582" w:h="3931" w:wrap="none" w:vAnchor="page" w:hAnchor="page" w:x="1130" w:y="1411"/>
              <w:spacing w:after="0"/>
              <w:jc w:val="right"/>
              <w:rPr>
                <w:sz w:val="20"/>
                <w:szCs w:val="20"/>
              </w:rPr>
            </w:pPr>
            <w:r>
              <w:rPr>
                <w:rStyle w:val="Jin"/>
                <w:sz w:val="20"/>
                <w:szCs w:val="20"/>
              </w:rPr>
              <w:t>48</w:t>
            </w:r>
          </w:p>
        </w:tc>
        <w:tc>
          <w:tcPr>
            <w:tcW w:w="3701" w:type="dxa"/>
            <w:tcBorders>
              <w:top w:val="single" w:sz="4" w:space="0" w:color="auto"/>
              <w:left w:val="single" w:sz="4" w:space="0" w:color="auto"/>
              <w:bottom w:val="single" w:sz="4" w:space="0" w:color="auto"/>
              <w:right w:val="single" w:sz="4" w:space="0" w:color="auto"/>
            </w:tcBorders>
            <w:shd w:val="clear" w:color="auto" w:fill="auto"/>
          </w:tcPr>
          <w:p w14:paraId="087D4D7C" w14:textId="77777777" w:rsidR="00BD6B4F" w:rsidRDefault="006F02A6">
            <w:pPr>
              <w:pStyle w:val="Jin0"/>
              <w:framePr w:w="14582" w:h="3931" w:wrap="none" w:vAnchor="page" w:hAnchor="page" w:x="1130" w:y="1411"/>
              <w:spacing w:after="0"/>
              <w:rPr>
                <w:sz w:val="20"/>
                <w:szCs w:val="20"/>
              </w:rPr>
            </w:pPr>
            <w:r>
              <w:rPr>
                <w:rStyle w:val="Jin"/>
                <w:sz w:val="20"/>
                <w:szCs w:val="20"/>
              </w:rPr>
              <w:t>D8.1 - NEC - H - OEI - EPQ - POPD -</w:t>
            </w:r>
          </w:p>
          <w:p w14:paraId="4A123396" w14:textId="77777777" w:rsidR="00BD6B4F" w:rsidRDefault="006F02A6">
            <w:pPr>
              <w:pStyle w:val="Jin0"/>
              <w:framePr w:w="14582" w:h="3931" w:wrap="none" w:vAnchor="page" w:hAnchor="page" w:x="1130" w:y="1411"/>
              <w:spacing w:after="0"/>
              <w:rPr>
                <w:sz w:val="20"/>
                <w:szCs w:val="20"/>
              </w:rPr>
            </w:pPr>
            <w:r>
              <w:rPr>
                <w:rStyle w:val="Jin"/>
                <w:sz w:val="20"/>
                <w:szCs w:val="20"/>
              </w:rPr>
              <w:t>Requirement No. 1</w:t>
            </w:r>
          </w:p>
          <w:p w14:paraId="3751DB68" w14:textId="77777777" w:rsidR="00BD6B4F" w:rsidRDefault="006F02A6">
            <w:pPr>
              <w:pStyle w:val="Jin0"/>
              <w:framePr w:w="14582" w:h="3931" w:wrap="none" w:vAnchor="page" w:hAnchor="page" w:x="1130" w:y="1411"/>
              <w:spacing w:after="0"/>
              <w:rPr>
                <w:sz w:val="20"/>
                <w:szCs w:val="20"/>
              </w:rPr>
            </w:pPr>
            <w:r>
              <w:rPr>
                <w:rStyle w:val="Jin"/>
                <w:sz w:val="20"/>
                <w:szCs w:val="20"/>
              </w:rPr>
              <w:t>D8.2 - EPQ - H - OEI - POPD - NEC -</w:t>
            </w:r>
          </w:p>
          <w:p w14:paraId="5A5AFD6C" w14:textId="77777777" w:rsidR="00BD6B4F" w:rsidRDefault="006F02A6">
            <w:pPr>
              <w:pStyle w:val="Jin0"/>
              <w:framePr w:w="14582" w:h="3931" w:wrap="none" w:vAnchor="page" w:hAnchor="page" w:x="1130" w:y="1411"/>
              <w:spacing w:after="0"/>
              <w:rPr>
                <w:sz w:val="20"/>
                <w:szCs w:val="20"/>
              </w:rPr>
            </w:pPr>
            <w:r>
              <w:rPr>
                <w:rStyle w:val="Jin"/>
                <w:sz w:val="20"/>
                <w:szCs w:val="20"/>
              </w:rPr>
              <w:t>HCT - Requirement No. 2</w:t>
            </w:r>
          </w:p>
          <w:p w14:paraId="6FB8ED80" w14:textId="77777777" w:rsidR="00BD6B4F" w:rsidRDefault="006F02A6">
            <w:pPr>
              <w:pStyle w:val="Jin0"/>
              <w:framePr w:w="14582" w:h="3931" w:wrap="none" w:vAnchor="page" w:hAnchor="page" w:x="1130" w:y="1411"/>
              <w:spacing w:after="0"/>
              <w:rPr>
                <w:sz w:val="20"/>
                <w:szCs w:val="20"/>
              </w:rPr>
            </w:pPr>
            <w:r>
              <w:rPr>
                <w:rStyle w:val="Jin"/>
                <w:sz w:val="20"/>
                <w:szCs w:val="20"/>
              </w:rPr>
              <w:t>D8.3 - H - NEC - POPD - OEI - EPQ -</w:t>
            </w:r>
          </w:p>
          <w:p w14:paraId="247C3C77" w14:textId="77777777" w:rsidR="00BD6B4F" w:rsidRDefault="006F02A6">
            <w:pPr>
              <w:pStyle w:val="Jin0"/>
              <w:framePr w:w="14582" w:h="3931" w:wrap="none" w:vAnchor="page" w:hAnchor="page" w:x="1130" w:y="1411"/>
              <w:spacing w:after="0"/>
              <w:rPr>
                <w:sz w:val="20"/>
                <w:szCs w:val="20"/>
              </w:rPr>
            </w:pPr>
            <w:r>
              <w:rPr>
                <w:rStyle w:val="Jin"/>
                <w:sz w:val="20"/>
                <w:szCs w:val="20"/>
              </w:rPr>
              <w:t>Requirement No. 3</w:t>
            </w:r>
          </w:p>
        </w:tc>
      </w:tr>
    </w:tbl>
    <w:p w14:paraId="2265917A" w14:textId="77777777" w:rsidR="00BD6B4F" w:rsidRDefault="006F02A6">
      <w:pPr>
        <w:pStyle w:val="Zhlavnebozpat0"/>
        <w:framePr w:wrap="none" w:vAnchor="page" w:hAnchor="page" w:x="15587" w:y="11159"/>
      </w:pPr>
      <w:r>
        <w:rPr>
          <w:rStyle w:val="Zhlavnebozpat"/>
        </w:rPr>
        <w:t>5</w:t>
      </w:r>
    </w:p>
    <w:p w14:paraId="2D8AAD98"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3C326381" w14:textId="77777777" w:rsidR="00BD6B4F" w:rsidRDefault="00BD6B4F">
      <w:pPr>
        <w:spacing w:line="1" w:lineRule="exact"/>
      </w:pPr>
    </w:p>
    <w:p w14:paraId="74202A0C" w14:textId="77777777" w:rsidR="00BD6B4F" w:rsidRDefault="006F02A6">
      <w:pPr>
        <w:pStyle w:val="Zhlavnebozpat0"/>
        <w:framePr w:wrap="none" w:vAnchor="page" w:hAnchor="page" w:x="1115" w:y="386"/>
      </w:pPr>
      <w:r>
        <w:rPr>
          <w:rStyle w:val="Zhlavnebozpat"/>
        </w:rPr>
        <w:t>Project: 101182652 — NEUTRAL4GS — HORIZON-MSCA-2023-SE-01</w:t>
      </w:r>
    </w:p>
    <w:p w14:paraId="10F9F491" w14:textId="77777777" w:rsidR="00BD6B4F" w:rsidRDefault="006F02A6">
      <w:pPr>
        <w:pStyle w:val="Zhlavnebozpat0"/>
        <w:framePr w:wrap="none" w:vAnchor="page" w:hAnchor="page" w:x="6602"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02808DC" w14:textId="77777777" w:rsidR="00BD6B4F" w:rsidRDefault="006F02A6">
      <w:pPr>
        <w:pStyle w:val="Zkladntext1"/>
        <w:framePr w:wrap="none" w:vAnchor="page" w:hAnchor="page" w:x="1125" w:y="1365"/>
        <w:spacing w:after="0"/>
      </w:pPr>
      <w:r>
        <w:rPr>
          <w:rStyle w:val="Zkladntext"/>
          <w:b/>
          <w:bCs/>
          <w:color w:val="A52A2A"/>
        </w:rPr>
        <w:t>Work package WP1 - Project Management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6A09689A" w14:textId="77777777">
        <w:trPr>
          <w:trHeight w:hRule="exact" w:val="374"/>
        </w:trPr>
        <w:tc>
          <w:tcPr>
            <w:tcW w:w="2414" w:type="dxa"/>
            <w:tcBorders>
              <w:top w:val="single" w:sz="4" w:space="0" w:color="auto"/>
              <w:left w:val="single" w:sz="4" w:space="0" w:color="auto"/>
            </w:tcBorders>
            <w:shd w:val="clear" w:color="auto" w:fill="D3D3D3"/>
            <w:vAlign w:val="center"/>
          </w:tcPr>
          <w:p w14:paraId="7AE8C3DF" w14:textId="77777777" w:rsidR="00BD6B4F" w:rsidRDefault="006F02A6">
            <w:pPr>
              <w:pStyle w:val="Jin0"/>
              <w:framePr w:w="9648" w:h="1128" w:wrap="none" w:vAnchor="page" w:hAnchor="page" w:x="1125" w:y="1931"/>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4EAF4E0D" w14:textId="77777777" w:rsidR="00BD6B4F" w:rsidRDefault="006F02A6">
            <w:pPr>
              <w:pStyle w:val="Jin0"/>
              <w:framePr w:w="9648" w:h="1128" w:wrap="none" w:vAnchor="page" w:hAnchor="page" w:x="1125" w:y="1931"/>
              <w:spacing w:after="0"/>
              <w:rPr>
                <w:sz w:val="20"/>
                <w:szCs w:val="20"/>
              </w:rPr>
            </w:pPr>
            <w:r>
              <w:rPr>
                <w:rStyle w:val="Jin"/>
                <w:sz w:val="20"/>
                <w:szCs w:val="20"/>
              </w:rPr>
              <w:t>WP1</w:t>
            </w:r>
          </w:p>
        </w:tc>
        <w:tc>
          <w:tcPr>
            <w:tcW w:w="2410" w:type="dxa"/>
            <w:tcBorders>
              <w:top w:val="single" w:sz="4" w:space="0" w:color="auto"/>
              <w:left w:val="single" w:sz="4" w:space="0" w:color="auto"/>
            </w:tcBorders>
            <w:shd w:val="clear" w:color="auto" w:fill="D3D3D3"/>
            <w:vAlign w:val="center"/>
          </w:tcPr>
          <w:p w14:paraId="3652354B" w14:textId="77777777" w:rsidR="00BD6B4F" w:rsidRDefault="006F02A6">
            <w:pPr>
              <w:pStyle w:val="Jin0"/>
              <w:framePr w:w="9648" w:h="1128" w:wrap="none" w:vAnchor="page" w:hAnchor="page" w:x="1125"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0AD35FA8" w14:textId="77777777" w:rsidR="00BD6B4F" w:rsidRDefault="006F02A6">
            <w:pPr>
              <w:pStyle w:val="Jin0"/>
              <w:framePr w:w="9648" w:h="1128" w:wrap="none" w:vAnchor="page" w:hAnchor="page" w:x="1125" w:y="1931"/>
              <w:spacing w:after="0"/>
              <w:rPr>
                <w:sz w:val="20"/>
                <w:szCs w:val="20"/>
              </w:rPr>
            </w:pPr>
            <w:r>
              <w:rPr>
                <w:rStyle w:val="Jin"/>
                <w:sz w:val="20"/>
                <w:szCs w:val="20"/>
              </w:rPr>
              <w:t>1 - AU</w:t>
            </w:r>
          </w:p>
        </w:tc>
      </w:tr>
      <w:tr w:rsidR="00BD6B4F" w14:paraId="3A850AEE" w14:textId="77777777">
        <w:trPr>
          <w:trHeight w:hRule="exact" w:val="370"/>
        </w:trPr>
        <w:tc>
          <w:tcPr>
            <w:tcW w:w="2414" w:type="dxa"/>
            <w:tcBorders>
              <w:top w:val="single" w:sz="4" w:space="0" w:color="auto"/>
              <w:left w:val="single" w:sz="4" w:space="0" w:color="auto"/>
            </w:tcBorders>
            <w:shd w:val="clear" w:color="auto" w:fill="D3D3D3"/>
          </w:tcPr>
          <w:p w14:paraId="05FEBB1C" w14:textId="77777777" w:rsidR="00BD6B4F" w:rsidRDefault="006F02A6">
            <w:pPr>
              <w:pStyle w:val="Jin0"/>
              <w:framePr w:w="9648" w:h="1128" w:wrap="none" w:vAnchor="page" w:hAnchor="page" w:x="1125" w:y="1931"/>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185CC883" w14:textId="77777777" w:rsidR="00BD6B4F" w:rsidRDefault="006F02A6">
            <w:pPr>
              <w:pStyle w:val="Jin0"/>
              <w:framePr w:w="9648" w:h="1128" w:wrap="none" w:vAnchor="page" w:hAnchor="page" w:x="1125" w:y="1931"/>
              <w:spacing w:after="0"/>
              <w:rPr>
                <w:sz w:val="20"/>
                <w:szCs w:val="20"/>
              </w:rPr>
            </w:pPr>
            <w:r>
              <w:rPr>
                <w:rStyle w:val="Jin"/>
                <w:sz w:val="20"/>
                <w:szCs w:val="20"/>
              </w:rPr>
              <w:t>Project Management</w:t>
            </w:r>
          </w:p>
        </w:tc>
      </w:tr>
      <w:tr w:rsidR="00BD6B4F" w14:paraId="58C7136F"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1D010EED" w14:textId="77777777" w:rsidR="00BD6B4F" w:rsidRDefault="006F02A6">
            <w:pPr>
              <w:pStyle w:val="Jin0"/>
              <w:framePr w:w="9648" w:h="1128" w:wrap="none" w:vAnchor="page" w:hAnchor="page" w:x="1125" w:y="1931"/>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4CA651FE" w14:textId="77777777" w:rsidR="00BD6B4F" w:rsidRDefault="006F02A6">
            <w:pPr>
              <w:pStyle w:val="Jin0"/>
              <w:framePr w:w="9648" w:h="1128" w:wrap="none" w:vAnchor="page" w:hAnchor="page" w:x="1125" w:y="1931"/>
              <w:spacing w:after="0"/>
              <w:jc w:val="right"/>
              <w:rPr>
                <w:sz w:val="20"/>
                <w:szCs w:val="20"/>
              </w:rPr>
            </w:pPr>
            <w:r>
              <w:rPr>
                <w:rStyle w:val="Jin"/>
                <w:sz w:val="20"/>
                <w:szCs w:val="20"/>
              </w:rPr>
              <w:t>1</w:t>
            </w:r>
          </w:p>
        </w:tc>
        <w:tc>
          <w:tcPr>
            <w:tcW w:w="2410" w:type="dxa"/>
            <w:tcBorders>
              <w:top w:val="single" w:sz="4" w:space="0" w:color="auto"/>
              <w:left w:val="single" w:sz="4" w:space="0" w:color="auto"/>
              <w:bottom w:val="single" w:sz="4" w:space="0" w:color="auto"/>
            </w:tcBorders>
            <w:shd w:val="clear" w:color="auto" w:fill="D3D3D3"/>
          </w:tcPr>
          <w:p w14:paraId="23A46A72" w14:textId="77777777" w:rsidR="00BD6B4F" w:rsidRDefault="006F02A6">
            <w:pPr>
              <w:pStyle w:val="Jin0"/>
              <w:framePr w:w="9648" w:h="1128" w:wrap="none" w:vAnchor="page" w:hAnchor="page" w:x="1125" w:y="1931"/>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59463D7" w14:textId="77777777" w:rsidR="00BD6B4F" w:rsidRDefault="006F02A6">
            <w:pPr>
              <w:pStyle w:val="Jin0"/>
              <w:framePr w:w="9648" w:h="1128" w:wrap="none" w:vAnchor="page" w:hAnchor="page" w:x="1125" w:y="1931"/>
              <w:spacing w:after="0"/>
              <w:jc w:val="right"/>
              <w:rPr>
                <w:sz w:val="20"/>
                <w:szCs w:val="20"/>
              </w:rPr>
            </w:pPr>
            <w:r>
              <w:rPr>
                <w:rStyle w:val="Jin"/>
                <w:sz w:val="20"/>
                <w:szCs w:val="20"/>
              </w:rPr>
              <w:t>48</w:t>
            </w:r>
          </w:p>
        </w:tc>
      </w:tr>
    </w:tbl>
    <w:p w14:paraId="68416B8E" w14:textId="77777777" w:rsidR="00BD6B4F" w:rsidRDefault="006F02A6">
      <w:pPr>
        <w:pStyle w:val="Zkladntext20"/>
        <w:framePr w:w="9648" w:h="1382" w:hRule="exact" w:wrap="none" w:vAnchor="page" w:hAnchor="page" w:x="1125" w:y="3299"/>
        <w:pBdr>
          <w:top w:val="single" w:sz="4" w:space="0" w:color="auto"/>
          <w:left w:val="single" w:sz="4" w:space="0" w:color="auto"/>
          <w:bottom w:val="single" w:sz="4" w:space="0" w:color="auto"/>
          <w:right w:val="single" w:sz="4" w:space="0" w:color="auto"/>
        </w:pBdr>
        <w:spacing w:after="100"/>
        <w:jc w:val="both"/>
      </w:pPr>
      <w:r>
        <w:rPr>
          <w:rStyle w:val="Zkladntext2"/>
          <w:b/>
          <w:bCs/>
        </w:rPr>
        <w:t>Objectives</w:t>
      </w:r>
    </w:p>
    <w:p w14:paraId="30C80572" w14:textId="77777777" w:rsidR="00BD6B4F" w:rsidRDefault="006F02A6">
      <w:pPr>
        <w:pStyle w:val="Zkladntext20"/>
        <w:framePr w:w="9648" w:h="1382" w:hRule="exact" w:wrap="none" w:vAnchor="page" w:hAnchor="page" w:x="1125" w:y="3299"/>
        <w:numPr>
          <w:ilvl w:val="0"/>
          <w:numId w:val="151"/>
        </w:numPr>
        <w:pBdr>
          <w:top w:val="single" w:sz="4" w:space="0" w:color="auto"/>
          <w:left w:val="single" w:sz="4" w:space="0" w:color="auto"/>
          <w:bottom w:val="single" w:sz="4" w:space="0" w:color="auto"/>
          <w:right w:val="single" w:sz="4" w:space="0" w:color="auto"/>
        </w:pBdr>
        <w:tabs>
          <w:tab w:val="left" w:pos="301"/>
        </w:tabs>
        <w:spacing w:after="0"/>
        <w:jc w:val="both"/>
      </w:pPr>
      <w:r>
        <w:rPr>
          <w:rStyle w:val="Zkladntext2"/>
        </w:rPr>
        <w:t>To complete all necessary EU legal documents to initiate the project, the Consortium Agreement (CA) and Grant Agreement (GA), as well as compliance with all reporting requirements.</w:t>
      </w:r>
    </w:p>
    <w:p w14:paraId="0485BE9C" w14:textId="77777777" w:rsidR="00BD6B4F" w:rsidRDefault="006F02A6">
      <w:pPr>
        <w:pStyle w:val="Zkladntext20"/>
        <w:framePr w:w="9648" w:h="1382" w:hRule="exact" w:wrap="none" w:vAnchor="page" w:hAnchor="page" w:x="1125" w:y="3299"/>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monitor tasks performance/project progress.</w:t>
      </w:r>
    </w:p>
    <w:p w14:paraId="19EE1222" w14:textId="77777777" w:rsidR="00BD6B4F" w:rsidRDefault="006F02A6">
      <w:pPr>
        <w:pStyle w:val="Zkladntext20"/>
        <w:framePr w:w="9648" w:h="1382" w:hRule="exact" w:wrap="none" w:vAnchor="page" w:hAnchor="page" w:x="1125" w:y="3299"/>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ensure coordination and communication among all partners.</w:t>
      </w:r>
    </w:p>
    <w:p w14:paraId="1842EAB5" w14:textId="77777777" w:rsidR="00BD6B4F" w:rsidRDefault="006F02A6">
      <w:pPr>
        <w:pStyle w:val="Zkladntext1"/>
        <w:framePr w:wrap="none" w:vAnchor="page" w:hAnchor="page" w:x="1125" w:y="12122"/>
        <w:spacing w:after="0"/>
      </w:pPr>
      <w:r>
        <w:rPr>
          <w:rStyle w:val="Zkladntext"/>
          <w:b/>
          <w:bCs/>
          <w:color w:val="A52A2A"/>
        </w:rPr>
        <w:t>Work package WP2 - Case study identification, characterization and technological needs</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E853E4E" w14:textId="77777777">
        <w:trPr>
          <w:trHeight w:hRule="exact" w:val="374"/>
        </w:trPr>
        <w:tc>
          <w:tcPr>
            <w:tcW w:w="2414" w:type="dxa"/>
            <w:tcBorders>
              <w:top w:val="single" w:sz="4" w:space="0" w:color="auto"/>
              <w:left w:val="single" w:sz="4" w:space="0" w:color="auto"/>
            </w:tcBorders>
            <w:shd w:val="clear" w:color="auto" w:fill="D3D3D3"/>
            <w:vAlign w:val="center"/>
          </w:tcPr>
          <w:p w14:paraId="5A32E0EB" w14:textId="77777777" w:rsidR="00BD6B4F" w:rsidRDefault="006F02A6">
            <w:pPr>
              <w:pStyle w:val="Jin0"/>
              <w:framePr w:w="9648" w:h="1128" w:wrap="none" w:vAnchor="page" w:hAnchor="page" w:x="1125" w:y="12688"/>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6CEB75EE" w14:textId="77777777" w:rsidR="00BD6B4F" w:rsidRDefault="006F02A6">
            <w:pPr>
              <w:pStyle w:val="Jin0"/>
              <w:framePr w:w="9648" w:h="1128" w:wrap="none" w:vAnchor="page" w:hAnchor="page" w:x="1125" w:y="12688"/>
              <w:spacing w:after="0"/>
              <w:rPr>
                <w:sz w:val="20"/>
                <w:szCs w:val="20"/>
              </w:rPr>
            </w:pPr>
            <w:r>
              <w:rPr>
                <w:rStyle w:val="Jin"/>
                <w:sz w:val="20"/>
                <w:szCs w:val="20"/>
              </w:rPr>
              <w:t>WP2</w:t>
            </w:r>
          </w:p>
        </w:tc>
        <w:tc>
          <w:tcPr>
            <w:tcW w:w="2410" w:type="dxa"/>
            <w:tcBorders>
              <w:top w:val="single" w:sz="4" w:space="0" w:color="auto"/>
              <w:left w:val="single" w:sz="4" w:space="0" w:color="auto"/>
            </w:tcBorders>
            <w:shd w:val="clear" w:color="auto" w:fill="D3D3D3"/>
            <w:vAlign w:val="center"/>
          </w:tcPr>
          <w:p w14:paraId="20180E25" w14:textId="77777777" w:rsidR="00BD6B4F" w:rsidRDefault="006F02A6">
            <w:pPr>
              <w:pStyle w:val="Jin0"/>
              <w:framePr w:w="9648" w:h="1128" w:wrap="none" w:vAnchor="page" w:hAnchor="page" w:x="1125" w:y="12688"/>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5E35D75" w14:textId="77777777" w:rsidR="00BD6B4F" w:rsidRDefault="006F02A6">
            <w:pPr>
              <w:pStyle w:val="Jin0"/>
              <w:framePr w:w="9648" w:h="1128" w:wrap="none" w:vAnchor="page" w:hAnchor="page" w:x="1125" w:y="12688"/>
              <w:spacing w:after="0"/>
              <w:rPr>
                <w:sz w:val="20"/>
                <w:szCs w:val="20"/>
              </w:rPr>
            </w:pPr>
            <w:r>
              <w:rPr>
                <w:rStyle w:val="Jin"/>
                <w:sz w:val="20"/>
                <w:szCs w:val="20"/>
              </w:rPr>
              <w:t>7 - UTP</w:t>
            </w:r>
          </w:p>
        </w:tc>
      </w:tr>
      <w:tr w:rsidR="00BD6B4F" w14:paraId="4497179E" w14:textId="77777777">
        <w:trPr>
          <w:trHeight w:hRule="exact" w:val="370"/>
        </w:trPr>
        <w:tc>
          <w:tcPr>
            <w:tcW w:w="2414" w:type="dxa"/>
            <w:tcBorders>
              <w:top w:val="single" w:sz="4" w:space="0" w:color="auto"/>
              <w:left w:val="single" w:sz="4" w:space="0" w:color="auto"/>
            </w:tcBorders>
            <w:shd w:val="clear" w:color="auto" w:fill="D3D3D3"/>
          </w:tcPr>
          <w:p w14:paraId="28B3DFEC" w14:textId="77777777" w:rsidR="00BD6B4F" w:rsidRDefault="006F02A6">
            <w:pPr>
              <w:pStyle w:val="Jin0"/>
              <w:framePr w:w="9648" w:h="1128" w:wrap="none" w:vAnchor="page" w:hAnchor="page" w:x="1125" w:y="12688"/>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17A2334F" w14:textId="77777777" w:rsidR="00BD6B4F" w:rsidRDefault="006F02A6">
            <w:pPr>
              <w:pStyle w:val="Jin0"/>
              <w:framePr w:w="9648" w:h="1128" w:wrap="none" w:vAnchor="page" w:hAnchor="page" w:x="1125" w:y="12688"/>
              <w:spacing w:after="0"/>
              <w:rPr>
                <w:sz w:val="20"/>
                <w:szCs w:val="20"/>
              </w:rPr>
            </w:pPr>
            <w:r>
              <w:rPr>
                <w:rStyle w:val="Jin"/>
                <w:sz w:val="20"/>
                <w:szCs w:val="20"/>
              </w:rPr>
              <w:t>Case study identification, characterization and technological needs</w:t>
            </w:r>
          </w:p>
        </w:tc>
      </w:tr>
      <w:tr w:rsidR="00BD6B4F" w14:paraId="280DAB62"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371F1E5" w14:textId="77777777" w:rsidR="00BD6B4F" w:rsidRDefault="006F02A6">
            <w:pPr>
              <w:pStyle w:val="Jin0"/>
              <w:framePr w:w="9648" w:h="1128" w:wrap="none" w:vAnchor="page" w:hAnchor="page" w:x="1125" w:y="12688"/>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7559D4CD" w14:textId="77777777" w:rsidR="00BD6B4F" w:rsidRDefault="006F02A6">
            <w:pPr>
              <w:pStyle w:val="Jin0"/>
              <w:framePr w:w="9648" w:h="1128" w:wrap="none" w:vAnchor="page" w:hAnchor="page" w:x="1125" w:y="12688"/>
              <w:spacing w:after="0"/>
              <w:jc w:val="right"/>
              <w:rPr>
                <w:sz w:val="20"/>
                <w:szCs w:val="20"/>
              </w:rPr>
            </w:pPr>
            <w:r>
              <w:rPr>
                <w:rStyle w:val="Jin"/>
                <w:sz w:val="20"/>
                <w:szCs w:val="20"/>
              </w:rPr>
              <w:t>2</w:t>
            </w:r>
          </w:p>
        </w:tc>
        <w:tc>
          <w:tcPr>
            <w:tcW w:w="2410" w:type="dxa"/>
            <w:tcBorders>
              <w:top w:val="single" w:sz="4" w:space="0" w:color="auto"/>
              <w:left w:val="single" w:sz="4" w:space="0" w:color="auto"/>
              <w:bottom w:val="single" w:sz="4" w:space="0" w:color="auto"/>
            </w:tcBorders>
            <w:shd w:val="clear" w:color="auto" w:fill="D3D3D3"/>
          </w:tcPr>
          <w:p w14:paraId="1245AAFF" w14:textId="77777777" w:rsidR="00BD6B4F" w:rsidRDefault="006F02A6">
            <w:pPr>
              <w:pStyle w:val="Jin0"/>
              <w:framePr w:w="9648" w:h="1128" w:wrap="none" w:vAnchor="page" w:hAnchor="page" w:x="1125" w:y="12688"/>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5BDA91E" w14:textId="77777777" w:rsidR="00BD6B4F" w:rsidRDefault="006F02A6">
            <w:pPr>
              <w:pStyle w:val="Jin0"/>
              <w:framePr w:w="9648" w:h="1128" w:wrap="none" w:vAnchor="page" w:hAnchor="page" w:x="1125" w:y="12688"/>
              <w:spacing w:after="0"/>
              <w:jc w:val="right"/>
              <w:rPr>
                <w:sz w:val="20"/>
                <w:szCs w:val="20"/>
              </w:rPr>
            </w:pPr>
            <w:r>
              <w:rPr>
                <w:rStyle w:val="Jin"/>
                <w:sz w:val="20"/>
                <w:szCs w:val="20"/>
              </w:rPr>
              <w:t>44</w:t>
            </w:r>
          </w:p>
        </w:tc>
      </w:tr>
    </w:tbl>
    <w:p w14:paraId="2F748D05" w14:textId="77777777" w:rsidR="00BD6B4F" w:rsidRDefault="006F02A6">
      <w:pPr>
        <w:pStyle w:val="Zkladntext20"/>
        <w:framePr w:w="9648" w:h="1382" w:hRule="exact" w:wrap="none" w:vAnchor="page" w:hAnchor="page" w:x="1125" w:y="14056"/>
        <w:pBdr>
          <w:top w:val="single" w:sz="4" w:space="0" w:color="auto"/>
          <w:left w:val="single" w:sz="4" w:space="0" w:color="auto"/>
          <w:bottom w:val="single" w:sz="4" w:space="0" w:color="auto"/>
          <w:right w:val="single" w:sz="4" w:space="0" w:color="auto"/>
        </w:pBdr>
        <w:spacing w:after="100"/>
        <w:jc w:val="both"/>
      </w:pPr>
      <w:r>
        <w:rPr>
          <w:rStyle w:val="Zkladntext2"/>
          <w:b/>
          <w:bCs/>
        </w:rPr>
        <w:t>Objectives</w:t>
      </w:r>
    </w:p>
    <w:p w14:paraId="2552B80F" w14:textId="77777777" w:rsidR="00BD6B4F" w:rsidRDefault="006F02A6">
      <w:pPr>
        <w:pStyle w:val="Zkladntext20"/>
        <w:framePr w:w="9648" w:h="1382" w:hRule="exact" w:wrap="none" w:vAnchor="page" w:hAnchor="page" w:x="1125" w:y="14056"/>
        <w:numPr>
          <w:ilvl w:val="0"/>
          <w:numId w:val="151"/>
        </w:numPr>
        <w:pBdr>
          <w:top w:val="single" w:sz="4" w:space="0" w:color="auto"/>
          <w:left w:val="single" w:sz="4" w:space="0" w:color="auto"/>
          <w:bottom w:val="single" w:sz="4" w:space="0" w:color="auto"/>
          <w:right w:val="single" w:sz="4" w:space="0" w:color="auto"/>
        </w:pBdr>
        <w:tabs>
          <w:tab w:val="left" w:pos="301"/>
        </w:tabs>
        <w:spacing w:after="0"/>
        <w:jc w:val="both"/>
      </w:pPr>
      <w:r>
        <w:rPr>
          <w:rStyle w:val="Zkladntext2"/>
        </w:rPr>
        <w:t>To study the water quality issues in Colombia, Thailand, Indonesia, and Portugal that can be improved with the participation of the members of the consortium.</w:t>
      </w:r>
    </w:p>
    <w:p w14:paraId="716BD69C" w14:textId="77777777" w:rsidR="00BD6B4F" w:rsidRDefault="006F02A6">
      <w:pPr>
        <w:pStyle w:val="Zkladntext20"/>
        <w:framePr w:w="9648" w:h="1382" w:hRule="exact" w:wrap="none" w:vAnchor="page" w:hAnchor="page" w:x="1125" w:y="14056"/>
        <w:numPr>
          <w:ilvl w:val="0"/>
          <w:numId w:val="151"/>
        </w:numPr>
        <w:pBdr>
          <w:top w:val="single" w:sz="4" w:space="0" w:color="auto"/>
          <w:left w:val="single" w:sz="4" w:space="0" w:color="auto"/>
          <w:bottom w:val="single" w:sz="4" w:space="0" w:color="auto"/>
          <w:right w:val="single" w:sz="4" w:space="0" w:color="auto"/>
        </w:pBdr>
        <w:tabs>
          <w:tab w:val="left" w:pos="296"/>
        </w:tabs>
        <w:spacing w:after="0"/>
        <w:jc w:val="both"/>
      </w:pPr>
      <w:r>
        <w:rPr>
          <w:rStyle w:val="Zkladntext2"/>
        </w:rPr>
        <w:t>To develop a set of local/regional indicators that allows describing the environmental challenges in terms of water quality, environmental impact and water resources management practices.</w:t>
      </w:r>
    </w:p>
    <w:p w14:paraId="51152398" w14:textId="77777777" w:rsidR="00BD6B4F" w:rsidRDefault="006F02A6">
      <w:pPr>
        <w:pStyle w:val="Zhlavnebozpat0"/>
        <w:framePr w:wrap="none" w:vAnchor="page" w:hAnchor="page" w:x="10643" w:y="16091"/>
      </w:pPr>
      <w:r>
        <w:rPr>
          <w:rStyle w:val="Zhlavnebozpat"/>
        </w:rPr>
        <w:t>6</w:t>
      </w:r>
    </w:p>
    <w:p w14:paraId="3303610D"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23AEF99B" w14:textId="77777777" w:rsidR="00BD6B4F" w:rsidRDefault="00BD6B4F">
      <w:pPr>
        <w:spacing w:line="1" w:lineRule="exact"/>
      </w:pPr>
    </w:p>
    <w:p w14:paraId="0AAA6689" w14:textId="77777777" w:rsidR="00BD6B4F" w:rsidRDefault="006F02A6">
      <w:pPr>
        <w:pStyle w:val="Zhlavnebozpat0"/>
        <w:framePr w:wrap="none" w:vAnchor="page" w:hAnchor="page" w:x="1115" w:y="386"/>
      </w:pPr>
      <w:r>
        <w:rPr>
          <w:rStyle w:val="Zhlavnebozpat"/>
        </w:rPr>
        <w:t>Project: 101182652 — NEUTRAL4GS — HORIZON-MSCA-2023-SE-01</w:t>
      </w:r>
    </w:p>
    <w:p w14:paraId="462C443A" w14:textId="77777777" w:rsidR="00BD6B4F" w:rsidRDefault="006F02A6">
      <w:pPr>
        <w:pStyle w:val="Zhlavnebozpat0"/>
        <w:framePr w:wrap="none" w:vAnchor="page" w:hAnchor="page" w:x="6602"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2B42303A" w14:textId="77777777" w:rsidR="00BD6B4F" w:rsidRDefault="006F02A6">
      <w:pPr>
        <w:pStyle w:val="Zkladntext20"/>
        <w:framePr w:w="9648" w:h="528" w:hRule="exact" w:wrap="none" w:vAnchor="page" w:hAnchor="page" w:x="1125" w:y="1389"/>
        <w:numPr>
          <w:ilvl w:val="0"/>
          <w:numId w:val="151"/>
        </w:numPr>
        <w:pBdr>
          <w:top w:val="single" w:sz="4" w:space="0" w:color="auto"/>
          <w:left w:val="single" w:sz="4" w:space="0" w:color="auto"/>
          <w:bottom w:val="single" w:sz="4" w:space="0" w:color="auto"/>
          <w:right w:val="single" w:sz="4" w:space="0" w:color="auto"/>
        </w:pBdr>
        <w:tabs>
          <w:tab w:val="left" w:pos="296"/>
        </w:tabs>
        <w:spacing w:after="0"/>
        <w:jc w:val="both"/>
      </w:pPr>
      <w:r>
        <w:rPr>
          <w:rStyle w:val="Zkladntext2"/>
        </w:rPr>
        <w:t>To establish a pool of technologies that can be applied in solving the problem according to the local conditions in the case study areas (Colombia, Thailand, Indonesia, and Portugal).</w:t>
      </w:r>
    </w:p>
    <w:p w14:paraId="38AA4BEA" w14:textId="77777777" w:rsidR="00BD6B4F" w:rsidRDefault="006F02A6">
      <w:pPr>
        <w:pStyle w:val="Zkladntext1"/>
        <w:framePr w:wrap="none" w:vAnchor="page" w:hAnchor="page" w:x="1125" w:y="11037"/>
        <w:spacing w:after="0"/>
      </w:pPr>
      <w:r>
        <w:rPr>
          <w:rStyle w:val="Zkladntext"/>
          <w:b/>
          <w:bCs/>
          <w:color w:val="A52A2A"/>
        </w:rPr>
        <w:t>Work package WP3 - Stormwater treatment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5334E7B9" w14:textId="77777777">
        <w:trPr>
          <w:trHeight w:hRule="exact" w:val="374"/>
        </w:trPr>
        <w:tc>
          <w:tcPr>
            <w:tcW w:w="2414" w:type="dxa"/>
            <w:tcBorders>
              <w:top w:val="single" w:sz="4" w:space="0" w:color="auto"/>
              <w:left w:val="single" w:sz="4" w:space="0" w:color="auto"/>
            </w:tcBorders>
            <w:shd w:val="clear" w:color="auto" w:fill="D3D3D3"/>
            <w:vAlign w:val="center"/>
          </w:tcPr>
          <w:p w14:paraId="782F18FC" w14:textId="77777777" w:rsidR="00BD6B4F" w:rsidRDefault="006F02A6">
            <w:pPr>
              <w:pStyle w:val="Jin0"/>
              <w:framePr w:w="9648" w:h="1128" w:wrap="none" w:vAnchor="page" w:hAnchor="page" w:x="1125" w:y="11599"/>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41DE789A" w14:textId="77777777" w:rsidR="00BD6B4F" w:rsidRDefault="006F02A6">
            <w:pPr>
              <w:pStyle w:val="Jin0"/>
              <w:framePr w:w="9648" w:h="1128" w:wrap="none" w:vAnchor="page" w:hAnchor="page" w:x="1125" w:y="11599"/>
              <w:spacing w:after="0"/>
              <w:rPr>
                <w:sz w:val="20"/>
                <w:szCs w:val="20"/>
              </w:rPr>
            </w:pPr>
            <w:r>
              <w:rPr>
                <w:rStyle w:val="Jin"/>
                <w:sz w:val="20"/>
                <w:szCs w:val="20"/>
              </w:rPr>
              <w:t>WP3</w:t>
            </w:r>
          </w:p>
        </w:tc>
        <w:tc>
          <w:tcPr>
            <w:tcW w:w="2410" w:type="dxa"/>
            <w:tcBorders>
              <w:top w:val="single" w:sz="4" w:space="0" w:color="auto"/>
              <w:left w:val="single" w:sz="4" w:space="0" w:color="auto"/>
            </w:tcBorders>
            <w:shd w:val="clear" w:color="auto" w:fill="D3D3D3"/>
            <w:vAlign w:val="center"/>
          </w:tcPr>
          <w:p w14:paraId="0EC58BEF" w14:textId="77777777" w:rsidR="00BD6B4F" w:rsidRDefault="006F02A6">
            <w:pPr>
              <w:pStyle w:val="Jin0"/>
              <w:framePr w:w="9648" w:h="1128" w:wrap="none" w:vAnchor="page" w:hAnchor="page" w:x="1125" w:y="1159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4B95F716" w14:textId="77777777" w:rsidR="00BD6B4F" w:rsidRDefault="006F02A6">
            <w:pPr>
              <w:pStyle w:val="Jin0"/>
              <w:framePr w:w="9648" w:h="1128" w:wrap="none" w:vAnchor="page" w:hAnchor="page" w:x="1125" w:y="11599"/>
              <w:spacing w:after="0"/>
              <w:rPr>
                <w:sz w:val="20"/>
                <w:szCs w:val="20"/>
              </w:rPr>
            </w:pPr>
            <w:r>
              <w:rPr>
                <w:rStyle w:val="Jin"/>
                <w:sz w:val="20"/>
                <w:szCs w:val="20"/>
              </w:rPr>
              <w:t>1 - AU</w:t>
            </w:r>
          </w:p>
        </w:tc>
      </w:tr>
      <w:tr w:rsidR="00BD6B4F" w14:paraId="40D7DA6A" w14:textId="77777777">
        <w:trPr>
          <w:trHeight w:hRule="exact" w:val="370"/>
        </w:trPr>
        <w:tc>
          <w:tcPr>
            <w:tcW w:w="2414" w:type="dxa"/>
            <w:tcBorders>
              <w:top w:val="single" w:sz="4" w:space="0" w:color="auto"/>
              <w:left w:val="single" w:sz="4" w:space="0" w:color="auto"/>
            </w:tcBorders>
            <w:shd w:val="clear" w:color="auto" w:fill="D3D3D3"/>
            <w:vAlign w:val="center"/>
          </w:tcPr>
          <w:p w14:paraId="2FAA9127" w14:textId="77777777" w:rsidR="00BD6B4F" w:rsidRDefault="006F02A6">
            <w:pPr>
              <w:pStyle w:val="Jin0"/>
              <w:framePr w:w="9648" w:h="1128" w:wrap="none" w:vAnchor="page" w:hAnchor="page" w:x="1125" w:y="11599"/>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vAlign w:val="center"/>
          </w:tcPr>
          <w:p w14:paraId="3D8F630E" w14:textId="77777777" w:rsidR="00BD6B4F" w:rsidRDefault="006F02A6">
            <w:pPr>
              <w:pStyle w:val="Jin0"/>
              <w:framePr w:w="9648" w:h="1128" w:wrap="none" w:vAnchor="page" w:hAnchor="page" w:x="1125" w:y="11599"/>
              <w:spacing w:after="0"/>
              <w:rPr>
                <w:sz w:val="20"/>
                <w:szCs w:val="20"/>
              </w:rPr>
            </w:pPr>
            <w:r>
              <w:rPr>
                <w:rStyle w:val="Jin"/>
                <w:sz w:val="20"/>
                <w:szCs w:val="20"/>
              </w:rPr>
              <w:t>Stormwater treatment</w:t>
            </w:r>
          </w:p>
        </w:tc>
      </w:tr>
      <w:tr w:rsidR="00BD6B4F" w14:paraId="166F77C9"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33E2F58A" w14:textId="77777777" w:rsidR="00BD6B4F" w:rsidRDefault="006F02A6">
            <w:pPr>
              <w:pStyle w:val="Jin0"/>
              <w:framePr w:w="9648" w:h="1128" w:wrap="none" w:vAnchor="page" w:hAnchor="page" w:x="1125" w:y="11599"/>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24F29197" w14:textId="77777777" w:rsidR="00BD6B4F" w:rsidRDefault="006F02A6">
            <w:pPr>
              <w:pStyle w:val="Jin0"/>
              <w:framePr w:w="9648" w:h="1128" w:wrap="none" w:vAnchor="page" w:hAnchor="page" w:x="1125" w:y="11599"/>
              <w:spacing w:after="0"/>
              <w:ind w:left="2240"/>
              <w:rPr>
                <w:sz w:val="20"/>
                <w:szCs w:val="20"/>
              </w:rPr>
            </w:pPr>
            <w:r>
              <w:rPr>
                <w:rStyle w:val="Jin"/>
                <w:sz w:val="20"/>
                <w:szCs w:val="20"/>
              </w:rPr>
              <w:t>6</w:t>
            </w:r>
          </w:p>
        </w:tc>
        <w:tc>
          <w:tcPr>
            <w:tcW w:w="2410" w:type="dxa"/>
            <w:tcBorders>
              <w:top w:val="single" w:sz="4" w:space="0" w:color="auto"/>
              <w:left w:val="single" w:sz="4" w:space="0" w:color="auto"/>
              <w:bottom w:val="single" w:sz="4" w:space="0" w:color="auto"/>
            </w:tcBorders>
            <w:shd w:val="clear" w:color="auto" w:fill="D3D3D3"/>
          </w:tcPr>
          <w:p w14:paraId="08C81B43" w14:textId="77777777" w:rsidR="00BD6B4F" w:rsidRDefault="006F02A6">
            <w:pPr>
              <w:pStyle w:val="Jin0"/>
              <w:framePr w:w="9648" w:h="1128" w:wrap="none" w:vAnchor="page" w:hAnchor="page" w:x="1125" w:y="11599"/>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FCA7ECD" w14:textId="77777777" w:rsidR="00BD6B4F" w:rsidRDefault="006F02A6">
            <w:pPr>
              <w:pStyle w:val="Jin0"/>
              <w:framePr w:w="9648" w:h="1128" w:wrap="none" w:vAnchor="page" w:hAnchor="page" w:x="1125" w:y="11599"/>
              <w:spacing w:after="0"/>
              <w:jc w:val="right"/>
              <w:rPr>
                <w:sz w:val="20"/>
                <w:szCs w:val="20"/>
              </w:rPr>
            </w:pPr>
            <w:r>
              <w:rPr>
                <w:rStyle w:val="Jin"/>
                <w:sz w:val="20"/>
                <w:szCs w:val="20"/>
              </w:rPr>
              <w:t>40</w:t>
            </w:r>
          </w:p>
        </w:tc>
      </w:tr>
    </w:tbl>
    <w:p w14:paraId="4D53107E" w14:textId="77777777" w:rsidR="00BD6B4F" w:rsidRDefault="006F02A6">
      <w:pPr>
        <w:pStyle w:val="Zkladntext20"/>
        <w:framePr w:w="9648" w:h="1142" w:hRule="exact" w:wrap="none" w:vAnchor="page" w:hAnchor="page" w:x="1125" w:y="12971"/>
        <w:pBdr>
          <w:top w:val="single" w:sz="4" w:space="0" w:color="auto"/>
          <w:left w:val="single" w:sz="4" w:space="0" w:color="auto"/>
          <w:bottom w:val="single" w:sz="4" w:space="0" w:color="auto"/>
          <w:right w:val="single" w:sz="4" w:space="0" w:color="auto"/>
        </w:pBdr>
        <w:spacing w:after="100"/>
        <w:jc w:val="both"/>
      </w:pPr>
      <w:r>
        <w:rPr>
          <w:rStyle w:val="Zkladntext2"/>
          <w:b/>
          <w:bCs/>
        </w:rPr>
        <w:t>Objectives</w:t>
      </w:r>
    </w:p>
    <w:p w14:paraId="06AC8DA4" w14:textId="77777777" w:rsidR="00BD6B4F" w:rsidRDefault="006F02A6">
      <w:pPr>
        <w:pStyle w:val="Zkladntext20"/>
        <w:framePr w:w="9648" w:h="1142" w:hRule="exact" w:wrap="none" w:vAnchor="page" w:hAnchor="page" w:x="1125" w:y="12971"/>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collect and revise successful applications of NBS for stormwater treatment in different geographical contexts.</w:t>
      </w:r>
    </w:p>
    <w:p w14:paraId="24C27438" w14:textId="77777777" w:rsidR="00BD6B4F" w:rsidRDefault="006F02A6">
      <w:pPr>
        <w:pStyle w:val="Zkladntext20"/>
        <w:framePr w:w="9648" w:h="1142" w:hRule="exact" w:wrap="none" w:vAnchor="page" w:hAnchor="page" w:x="1125" w:y="12971"/>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develop innovative sustainable urban draining solutions for the Global South.</w:t>
      </w:r>
    </w:p>
    <w:p w14:paraId="52F13F31" w14:textId="77777777" w:rsidR="00BD6B4F" w:rsidRDefault="006F02A6">
      <w:pPr>
        <w:pStyle w:val="Zkladntext20"/>
        <w:framePr w:w="9648" w:h="1142" w:hRule="exact" w:wrap="none" w:vAnchor="page" w:hAnchor="page" w:x="1125" w:y="12971"/>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establish design guidelines for stormwater treatment in the Global South.</w:t>
      </w:r>
    </w:p>
    <w:p w14:paraId="261F8FD4" w14:textId="77777777" w:rsidR="00BD6B4F" w:rsidRPr="00EF5247" w:rsidRDefault="006F02A6">
      <w:pPr>
        <w:pStyle w:val="Zhlavnebozpat0"/>
        <w:framePr w:wrap="none" w:vAnchor="page" w:hAnchor="page" w:x="10648" w:y="16091"/>
        <w:rPr>
          <w:i/>
          <w:iCs/>
        </w:rPr>
      </w:pPr>
      <w:r w:rsidRPr="00EF5247">
        <w:rPr>
          <w:rStyle w:val="Zhlavnebozpat"/>
          <w:i/>
          <w:iCs/>
        </w:rPr>
        <w:t>7</w:t>
      </w:r>
    </w:p>
    <w:p w14:paraId="23DD7EC0" w14:textId="77777777" w:rsidR="00BD6B4F" w:rsidRPr="00EF5247" w:rsidRDefault="00BD6B4F">
      <w:pPr>
        <w:spacing w:line="1" w:lineRule="exact"/>
        <w:rPr>
          <w:i/>
          <w:iCs/>
        </w:rPr>
        <w:sectPr w:rsidR="00BD6B4F" w:rsidRPr="00EF5247">
          <w:pgSz w:w="11900" w:h="16840"/>
          <w:pgMar w:top="609" w:right="360" w:bottom="360" w:left="360" w:header="0" w:footer="3" w:gutter="0"/>
          <w:cols w:space="720"/>
          <w:noEndnote/>
          <w:docGrid w:linePitch="360"/>
        </w:sectPr>
      </w:pPr>
    </w:p>
    <w:p w14:paraId="03545136" w14:textId="77777777" w:rsidR="00BD6B4F" w:rsidRPr="00EF5247" w:rsidRDefault="00BD6B4F">
      <w:pPr>
        <w:spacing w:line="1" w:lineRule="exact"/>
        <w:rPr>
          <w:i/>
          <w:iCs/>
        </w:rPr>
      </w:pPr>
    </w:p>
    <w:p w14:paraId="54BC46B4" w14:textId="77777777" w:rsidR="00BD6B4F" w:rsidRPr="00EF5247" w:rsidRDefault="006F02A6">
      <w:pPr>
        <w:pStyle w:val="Zhlavnebozpat0"/>
        <w:framePr w:wrap="none" w:vAnchor="page" w:hAnchor="page" w:x="1115" w:y="386"/>
        <w:rPr>
          <w:i/>
          <w:iCs/>
        </w:rPr>
      </w:pPr>
      <w:r w:rsidRPr="00EF5247">
        <w:rPr>
          <w:rStyle w:val="Zhlavnebozpat"/>
          <w:i/>
          <w:iCs/>
        </w:rPr>
        <w:t>Project: 101182652 — NEUTRAL4GS — HORIZON-MSCA-2023-SE-01</w:t>
      </w:r>
    </w:p>
    <w:p w14:paraId="55F1492C" w14:textId="77777777" w:rsidR="00BD6B4F" w:rsidRPr="00EF5247" w:rsidRDefault="006F02A6">
      <w:pPr>
        <w:pStyle w:val="Zhlavnebozpat0"/>
        <w:framePr w:wrap="none" w:vAnchor="page" w:hAnchor="page" w:x="6602" w:y="832"/>
        <w:jc w:val="both"/>
        <w:rPr>
          <w:i/>
          <w:iCs/>
          <w:sz w:val="16"/>
          <w:szCs w:val="16"/>
        </w:rPr>
      </w:pPr>
      <w:r w:rsidRPr="00EF5247">
        <w:rPr>
          <w:rStyle w:val="Zhlavnebozpat"/>
          <w:i/>
          <w:iCs/>
          <w:color w:val="464646"/>
          <w:sz w:val="16"/>
          <w:szCs w:val="16"/>
        </w:rPr>
        <w:t xml:space="preserve">Associated with document Ref. </w:t>
      </w:r>
      <w:proofErr w:type="gramStart"/>
      <w:r w:rsidRPr="00EF5247">
        <w:rPr>
          <w:rStyle w:val="Zhlavnebozpat"/>
          <w:i/>
          <w:iCs/>
          <w:color w:val="464646"/>
          <w:sz w:val="16"/>
          <w:szCs w:val="16"/>
        </w:rPr>
        <w:t>Ares(</w:t>
      </w:r>
      <w:proofErr w:type="gramEnd"/>
      <w:r w:rsidRPr="00EF5247">
        <w:rPr>
          <w:rStyle w:val="Zhlavnebozpat"/>
          <w:i/>
          <w:iCs/>
          <w:color w:val="464646"/>
          <w:sz w:val="16"/>
          <w:szCs w:val="16"/>
        </w:rPr>
        <w:t>2024)5874218 - 16/08/2024</w:t>
      </w:r>
    </w:p>
    <w:p w14:paraId="06E0D0DE" w14:textId="77777777" w:rsidR="00BD6B4F" w:rsidRDefault="006F02A6">
      <w:pPr>
        <w:pStyle w:val="Zkladntext1"/>
        <w:framePr w:wrap="none" w:vAnchor="page" w:hAnchor="page" w:x="1125" w:y="8618"/>
        <w:spacing w:after="0"/>
      </w:pPr>
      <w:r>
        <w:rPr>
          <w:rStyle w:val="Zkladntext"/>
          <w:b/>
          <w:bCs/>
          <w:color w:val="A52A2A"/>
        </w:rPr>
        <w:t>Work package WP4 - Greywater treatment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5F05844" w14:textId="77777777">
        <w:trPr>
          <w:trHeight w:hRule="exact" w:val="374"/>
        </w:trPr>
        <w:tc>
          <w:tcPr>
            <w:tcW w:w="2414" w:type="dxa"/>
            <w:tcBorders>
              <w:top w:val="single" w:sz="4" w:space="0" w:color="auto"/>
              <w:left w:val="single" w:sz="4" w:space="0" w:color="auto"/>
            </w:tcBorders>
            <w:shd w:val="clear" w:color="auto" w:fill="D3D3D3"/>
            <w:vAlign w:val="center"/>
          </w:tcPr>
          <w:p w14:paraId="79B9765D" w14:textId="77777777" w:rsidR="00BD6B4F" w:rsidRDefault="006F02A6">
            <w:pPr>
              <w:pStyle w:val="Jin0"/>
              <w:framePr w:w="9648" w:h="1128" w:wrap="none" w:vAnchor="page" w:hAnchor="page" w:x="1125" w:y="9184"/>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5AFEC3F2" w14:textId="77777777" w:rsidR="00BD6B4F" w:rsidRDefault="006F02A6">
            <w:pPr>
              <w:pStyle w:val="Jin0"/>
              <w:framePr w:w="9648" w:h="1128" w:wrap="none" w:vAnchor="page" w:hAnchor="page" w:x="1125" w:y="9184"/>
              <w:spacing w:after="0"/>
              <w:rPr>
                <w:sz w:val="20"/>
                <w:szCs w:val="20"/>
              </w:rPr>
            </w:pPr>
            <w:r>
              <w:rPr>
                <w:rStyle w:val="Jin"/>
                <w:sz w:val="20"/>
                <w:szCs w:val="20"/>
              </w:rPr>
              <w:t>WP4</w:t>
            </w:r>
          </w:p>
        </w:tc>
        <w:tc>
          <w:tcPr>
            <w:tcW w:w="2410" w:type="dxa"/>
            <w:tcBorders>
              <w:top w:val="single" w:sz="4" w:space="0" w:color="auto"/>
              <w:left w:val="single" w:sz="4" w:space="0" w:color="auto"/>
            </w:tcBorders>
            <w:shd w:val="clear" w:color="auto" w:fill="D3D3D3"/>
            <w:vAlign w:val="center"/>
          </w:tcPr>
          <w:p w14:paraId="7AB005FC" w14:textId="77777777" w:rsidR="00BD6B4F" w:rsidRDefault="006F02A6">
            <w:pPr>
              <w:pStyle w:val="Jin0"/>
              <w:framePr w:w="9648" w:h="1128" w:wrap="none" w:vAnchor="page" w:hAnchor="page" w:x="1125" w:y="9184"/>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4DE2840A" w14:textId="77777777" w:rsidR="00BD6B4F" w:rsidRDefault="006F02A6">
            <w:pPr>
              <w:pStyle w:val="Jin0"/>
              <w:framePr w:w="9648" w:h="1128" w:wrap="none" w:vAnchor="page" w:hAnchor="page" w:x="1125" w:y="9184"/>
              <w:spacing w:after="0"/>
              <w:rPr>
                <w:sz w:val="20"/>
                <w:szCs w:val="20"/>
              </w:rPr>
            </w:pPr>
            <w:r>
              <w:rPr>
                <w:rStyle w:val="Jin"/>
                <w:sz w:val="20"/>
                <w:szCs w:val="20"/>
              </w:rPr>
              <w:t>3 - IRIDRA</w:t>
            </w:r>
          </w:p>
        </w:tc>
      </w:tr>
      <w:tr w:rsidR="00BD6B4F" w14:paraId="120D643D" w14:textId="77777777">
        <w:trPr>
          <w:trHeight w:hRule="exact" w:val="370"/>
        </w:trPr>
        <w:tc>
          <w:tcPr>
            <w:tcW w:w="2414" w:type="dxa"/>
            <w:tcBorders>
              <w:top w:val="single" w:sz="4" w:space="0" w:color="auto"/>
              <w:left w:val="single" w:sz="4" w:space="0" w:color="auto"/>
            </w:tcBorders>
            <w:shd w:val="clear" w:color="auto" w:fill="D3D3D3"/>
          </w:tcPr>
          <w:p w14:paraId="7076DA01" w14:textId="77777777" w:rsidR="00BD6B4F" w:rsidRDefault="006F02A6">
            <w:pPr>
              <w:pStyle w:val="Jin0"/>
              <w:framePr w:w="9648" w:h="1128" w:wrap="none" w:vAnchor="page" w:hAnchor="page" w:x="1125" w:y="9184"/>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1A964623" w14:textId="77777777" w:rsidR="00BD6B4F" w:rsidRDefault="006F02A6">
            <w:pPr>
              <w:pStyle w:val="Jin0"/>
              <w:framePr w:w="9648" w:h="1128" w:wrap="none" w:vAnchor="page" w:hAnchor="page" w:x="1125" w:y="9184"/>
              <w:spacing w:after="0"/>
              <w:rPr>
                <w:sz w:val="20"/>
                <w:szCs w:val="20"/>
              </w:rPr>
            </w:pPr>
            <w:r>
              <w:rPr>
                <w:rStyle w:val="Jin"/>
                <w:sz w:val="20"/>
                <w:szCs w:val="20"/>
              </w:rPr>
              <w:t>Greywater treatment</w:t>
            </w:r>
          </w:p>
        </w:tc>
      </w:tr>
      <w:tr w:rsidR="00BD6B4F" w14:paraId="7E421B50"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26CB427E" w14:textId="77777777" w:rsidR="00BD6B4F" w:rsidRDefault="006F02A6">
            <w:pPr>
              <w:pStyle w:val="Jin0"/>
              <w:framePr w:w="9648" w:h="1128" w:wrap="none" w:vAnchor="page" w:hAnchor="page" w:x="1125" w:y="9184"/>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5EC29671" w14:textId="77777777" w:rsidR="00BD6B4F" w:rsidRDefault="006F02A6">
            <w:pPr>
              <w:pStyle w:val="Jin0"/>
              <w:framePr w:w="9648" w:h="1128" w:wrap="none" w:vAnchor="page" w:hAnchor="page" w:x="1125" w:y="9184"/>
              <w:spacing w:after="0"/>
              <w:jc w:val="right"/>
              <w:rPr>
                <w:sz w:val="20"/>
                <w:szCs w:val="20"/>
              </w:rPr>
            </w:pPr>
            <w:r>
              <w:rPr>
                <w:rStyle w:val="Jin"/>
                <w:sz w:val="20"/>
                <w:szCs w:val="20"/>
              </w:rPr>
              <w:t>6</w:t>
            </w:r>
          </w:p>
        </w:tc>
        <w:tc>
          <w:tcPr>
            <w:tcW w:w="2410" w:type="dxa"/>
            <w:tcBorders>
              <w:top w:val="single" w:sz="4" w:space="0" w:color="auto"/>
              <w:left w:val="single" w:sz="4" w:space="0" w:color="auto"/>
              <w:bottom w:val="single" w:sz="4" w:space="0" w:color="auto"/>
            </w:tcBorders>
            <w:shd w:val="clear" w:color="auto" w:fill="D3D3D3"/>
          </w:tcPr>
          <w:p w14:paraId="6A124F81" w14:textId="77777777" w:rsidR="00BD6B4F" w:rsidRDefault="006F02A6">
            <w:pPr>
              <w:pStyle w:val="Jin0"/>
              <w:framePr w:w="9648" w:h="1128" w:wrap="none" w:vAnchor="page" w:hAnchor="page" w:x="1125" w:y="9184"/>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B80FBA0" w14:textId="77777777" w:rsidR="00BD6B4F" w:rsidRDefault="006F02A6">
            <w:pPr>
              <w:pStyle w:val="Jin0"/>
              <w:framePr w:w="9648" w:h="1128" w:wrap="none" w:vAnchor="page" w:hAnchor="page" w:x="1125" w:y="9184"/>
              <w:spacing w:after="0"/>
              <w:jc w:val="right"/>
              <w:rPr>
                <w:sz w:val="20"/>
                <w:szCs w:val="20"/>
              </w:rPr>
            </w:pPr>
            <w:r>
              <w:rPr>
                <w:rStyle w:val="Jin"/>
                <w:sz w:val="20"/>
                <w:szCs w:val="20"/>
              </w:rPr>
              <w:t>40</w:t>
            </w:r>
          </w:p>
        </w:tc>
      </w:tr>
    </w:tbl>
    <w:p w14:paraId="491EC55F" w14:textId="77777777" w:rsidR="00BD6B4F" w:rsidRDefault="006F02A6">
      <w:pPr>
        <w:pStyle w:val="Zkladntext20"/>
        <w:framePr w:w="9648" w:h="1147" w:hRule="exact" w:wrap="none" w:vAnchor="page" w:hAnchor="page" w:x="1125" w:y="10552"/>
        <w:pBdr>
          <w:top w:val="single" w:sz="4" w:space="0" w:color="auto"/>
          <w:left w:val="single" w:sz="4" w:space="0" w:color="auto"/>
          <w:bottom w:val="single" w:sz="4" w:space="0" w:color="auto"/>
          <w:right w:val="single" w:sz="4" w:space="0" w:color="auto"/>
        </w:pBdr>
        <w:spacing w:after="120"/>
        <w:jc w:val="both"/>
      </w:pPr>
      <w:r>
        <w:rPr>
          <w:rStyle w:val="Zkladntext2"/>
          <w:b/>
          <w:bCs/>
        </w:rPr>
        <w:t>Objectives</w:t>
      </w:r>
    </w:p>
    <w:p w14:paraId="3C86AA59" w14:textId="77777777" w:rsidR="00BD6B4F" w:rsidRDefault="006F02A6">
      <w:pPr>
        <w:pStyle w:val="Zkladntext20"/>
        <w:framePr w:w="9648" w:h="1147" w:hRule="exact" w:wrap="none" w:vAnchor="page" w:hAnchor="page" w:x="1125" w:y="10552"/>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collect and revise successful applications of NBS for greywater treatment in the Global South</w:t>
      </w:r>
    </w:p>
    <w:p w14:paraId="1541F432" w14:textId="77777777" w:rsidR="00BD6B4F" w:rsidRDefault="006F02A6">
      <w:pPr>
        <w:pStyle w:val="Zkladntext20"/>
        <w:framePr w:w="9648" w:h="1147" w:hRule="exact" w:wrap="none" w:vAnchor="page" w:hAnchor="page" w:x="1125" w:y="10552"/>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develop innovative light-weight porous media for vertical NBS</w:t>
      </w:r>
    </w:p>
    <w:p w14:paraId="1E41F02B" w14:textId="77777777" w:rsidR="00BD6B4F" w:rsidRDefault="006F02A6">
      <w:pPr>
        <w:pStyle w:val="Zkladntext20"/>
        <w:framePr w:w="9648" w:h="1147" w:hRule="exact" w:wrap="none" w:vAnchor="page" w:hAnchor="page" w:x="1125" w:y="10552"/>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To establish design guidelines for NBS for greywater treatment in the Global South</w:t>
      </w:r>
    </w:p>
    <w:p w14:paraId="7EBBDBEF" w14:textId="77777777" w:rsidR="00BD6B4F" w:rsidRDefault="006F02A6">
      <w:pPr>
        <w:pStyle w:val="Zhlavnebozpat0"/>
        <w:framePr w:wrap="none" w:vAnchor="page" w:hAnchor="page" w:x="10648" w:y="16091"/>
      </w:pPr>
      <w:r>
        <w:rPr>
          <w:rStyle w:val="Zhlavnebozpat"/>
        </w:rPr>
        <w:t>8</w:t>
      </w:r>
    </w:p>
    <w:p w14:paraId="07F16EA4"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542E4525" w14:textId="77777777" w:rsidR="00BD6B4F" w:rsidRDefault="00BD6B4F">
      <w:pPr>
        <w:spacing w:line="1" w:lineRule="exact"/>
      </w:pPr>
    </w:p>
    <w:p w14:paraId="0E1F85CB" w14:textId="77777777" w:rsidR="00BD6B4F" w:rsidRDefault="006F02A6">
      <w:pPr>
        <w:pStyle w:val="Zhlavnebozpat0"/>
        <w:framePr w:wrap="none" w:vAnchor="page" w:hAnchor="page" w:x="1115" w:y="386"/>
      </w:pPr>
      <w:r>
        <w:rPr>
          <w:rStyle w:val="Zhlavnebozpat"/>
        </w:rPr>
        <w:t>Project: 101182652 — NEUTRAL4GS — HORIZON-MSCA-2023-SE-01</w:t>
      </w:r>
    </w:p>
    <w:p w14:paraId="6A5C7F0E" w14:textId="77777777" w:rsidR="00BD6B4F" w:rsidRDefault="006F02A6">
      <w:pPr>
        <w:pStyle w:val="Zhlavnebozpat0"/>
        <w:framePr w:wrap="none" w:vAnchor="page" w:hAnchor="page" w:x="6602"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52ADEF1" w14:textId="77777777" w:rsidR="00BD6B4F" w:rsidRDefault="006F02A6">
      <w:pPr>
        <w:pStyle w:val="Zkladntext1"/>
        <w:framePr w:wrap="none" w:vAnchor="page" w:hAnchor="page" w:x="1125" w:y="5738"/>
        <w:spacing w:after="0"/>
      </w:pPr>
      <w:r>
        <w:rPr>
          <w:rStyle w:val="Zkladntext"/>
          <w:b/>
          <w:bCs/>
          <w:color w:val="A52A2A"/>
        </w:rPr>
        <w:t>Work package WP5 - Wastewater treatment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5C4C4B62" w14:textId="77777777">
        <w:trPr>
          <w:trHeight w:hRule="exact" w:val="374"/>
        </w:trPr>
        <w:tc>
          <w:tcPr>
            <w:tcW w:w="2414" w:type="dxa"/>
            <w:tcBorders>
              <w:top w:val="single" w:sz="4" w:space="0" w:color="auto"/>
              <w:left w:val="single" w:sz="4" w:space="0" w:color="auto"/>
            </w:tcBorders>
            <w:shd w:val="clear" w:color="auto" w:fill="D3D3D3"/>
            <w:vAlign w:val="center"/>
          </w:tcPr>
          <w:p w14:paraId="38B7B119" w14:textId="77777777" w:rsidR="00BD6B4F" w:rsidRDefault="006F02A6">
            <w:pPr>
              <w:pStyle w:val="Jin0"/>
              <w:framePr w:w="9648" w:h="1128" w:wrap="none" w:vAnchor="page" w:hAnchor="page" w:x="1125" w:y="6304"/>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7A11D4FC" w14:textId="77777777" w:rsidR="00BD6B4F" w:rsidRDefault="006F02A6">
            <w:pPr>
              <w:pStyle w:val="Jin0"/>
              <w:framePr w:w="9648" w:h="1128" w:wrap="none" w:vAnchor="page" w:hAnchor="page" w:x="1125" w:y="6304"/>
              <w:spacing w:after="0"/>
              <w:rPr>
                <w:sz w:val="20"/>
                <w:szCs w:val="20"/>
              </w:rPr>
            </w:pPr>
            <w:r>
              <w:rPr>
                <w:rStyle w:val="Jin"/>
                <w:sz w:val="20"/>
                <w:szCs w:val="20"/>
              </w:rPr>
              <w:t>WP5</w:t>
            </w:r>
          </w:p>
        </w:tc>
        <w:tc>
          <w:tcPr>
            <w:tcW w:w="2410" w:type="dxa"/>
            <w:tcBorders>
              <w:top w:val="single" w:sz="4" w:space="0" w:color="auto"/>
              <w:left w:val="single" w:sz="4" w:space="0" w:color="auto"/>
            </w:tcBorders>
            <w:shd w:val="clear" w:color="auto" w:fill="D3D3D3"/>
            <w:vAlign w:val="center"/>
          </w:tcPr>
          <w:p w14:paraId="1924BDA3" w14:textId="77777777" w:rsidR="00BD6B4F" w:rsidRDefault="006F02A6">
            <w:pPr>
              <w:pStyle w:val="Jin0"/>
              <w:framePr w:w="9648" w:h="1128" w:wrap="none" w:vAnchor="page" w:hAnchor="page" w:x="1125" w:y="6304"/>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318BD3E2" w14:textId="77777777" w:rsidR="00BD6B4F" w:rsidRDefault="006F02A6">
            <w:pPr>
              <w:pStyle w:val="Jin0"/>
              <w:framePr w:w="9648" w:h="1128" w:wrap="none" w:vAnchor="page" w:hAnchor="page" w:x="1125" w:y="6304"/>
              <w:spacing w:after="0"/>
              <w:rPr>
                <w:sz w:val="20"/>
                <w:szCs w:val="20"/>
              </w:rPr>
            </w:pPr>
            <w:r>
              <w:rPr>
                <w:rStyle w:val="Jin"/>
                <w:sz w:val="20"/>
                <w:szCs w:val="20"/>
              </w:rPr>
              <w:t>2 - TUL</w:t>
            </w:r>
          </w:p>
        </w:tc>
      </w:tr>
      <w:tr w:rsidR="00BD6B4F" w14:paraId="7DAC9962" w14:textId="77777777">
        <w:trPr>
          <w:trHeight w:hRule="exact" w:val="370"/>
        </w:trPr>
        <w:tc>
          <w:tcPr>
            <w:tcW w:w="2414" w:type="dxa"/>
            <w:tcBorders>
              <w:top w:val="single" w:sz="4" w:space="0" w:color="auto"/>
              <w:left w:val="single" w:sz="4" w:space="0" w:color="auto"/>
            </w:tcBorders>
            <w:shd w:val="clear" w:color="auto" w:fill="D3D3D3"/>
            <w:vAlign w:val="center"/>
          </w:tcPr>
          <w:p w14:paraId="75F4D6F9" w14:textId="77777777" w:rsidR="00BD6B4F" w:rsidRDefault="006F02A6">
            <w:pPr>
              <w:pStyle w:val="Jin0"/>
              <w:framePr w:w="9648" w:h="1128" w:wrap="none" w:vAnchor="page" w:hAnchor="page" w:x="1125" w:y="6304"/>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vAlign w:val="center"/>
          </w:tcPr>
          <w:p w14:paraId="4CE80FA2" w14:textId="77777777" w:rsidR="00BD6B4F" w:rsidRDefault="006F02A6">
            <w:pPr>
              <w:pStyle w:val="Jin0"/>
              <w:framePr w:w="9648" w:h="1128" w:wrap="none" w:vAnchor="page" w:hAnchor="page" w:x="1125" w:y="6304"/>
              <w:spacing w:after="0"/>
              <w:rPr>
                <w:sz w:val="20"/>
                <w:szCs w:val="20"/>
              </w:rPr>
            </w:pPr>
            <w:r>
              <w:rPr>
                <w:rStyle w:val="Jin"/>
                <w:sz w:val="20"/>
                <w:szCs w:val="20"/>
              </w:rPr>
              <w:t>Wastewater treatment</w:t>
            </w:r>
          </w:p>
        </w:tc>
      </w:tr>
      <w:tr w:rsidR="00BD6B4F" w14:paraId="4AD9292A"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61853524" w14:textId="77777777" w:rsidR="00BD6B4F" w:rsidRDefault="006F02A6">
            <w:pPr>
              <w:pStyle w:val="Jin0"/>
              <w:framePr w:w="9648" w:h="1128" w:wrap="none" w:vAnchor="page" w:hAnchor="page" w:x="1125" w:y="6304"/>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4E549FB0" w14:textId="77777777" w:rsidR="00BD6B4F" w:rsidRDefault="006F02A6">
            <w:pPr>
              <w:pStyle w:val="Jin0"/>
              <w:framePr w:w="9648" w:h="1128" w:wrap="none" w:vAnchor="page" w:hAnchor="page" w:x="1125" w:y="6304"/>
              <w:spacing w:after="0"/>
              <w:jc w:val="right"/>
              <w:rPr>
                <w:sz w:val="20"/>
                <w:szCs w:val="20"/>
              </w:rPr>
            </w:pPr>
            <w:r>
              <w:rPr>
                <w:rStyle w:val="Jin"/>
                <w:sz w:val="20"/>
                <w:szCs w:val="20"/>
              </w:rPr>
              <w:t>6</w:t>
            </w:r>
          </w:p>
        </w:tc>
        <w:tc>
          <w:tcPr>
            <w:tcW w:w="2410" w:type="dxa"/>
            <w:tcBorders>
              <w:top w:val="single" w:sz="4" w:space="0" w:color="auto"/>
              <w:left w:val="single" w:sz="4" w:space="0" w:color="auto"/>
              <w:bottom w:val="single" w:sz="4" w:space="0" w:color="auto"/>
            </w:tcBorders>
            <w:shd w:val="clear" w:color="auto" w:fill="D3D3D3"/>
          </w:tcPr>
          <w:p w14:paraId="1F7EF536" w14:textId="77777777" w:rsidR="00BD6B4F" w:rsidRDefault="006F02A6">
            <w:pPr>
              <w:pStyle w:val="Jin0"/>
              <w:framePr w:w="9648" w:h="1128" w:wrap="none" w:vAnchor="page" w:hAnchor="page" w:x="1125" w:y="6304"/>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491DD06" w14:textId="77777777" w:rsidR="00BD6B4F" w:rsidRDefault="006F02A6">
            <w:pPr>
              <w:pStyle w:val="Jin0"/>
              <w:framePr w:w="9648" w:h="1128" w:wrap="none" w:vAnchor="page" w:hAnchor="page" w:x="1125" w:y="6304"/>
              <w:spacing w:after="0"/>
              <w:jc w:val="right"/>
              <w:rPr>
                <w:sz w:val="20"/>
                <w:szCs w:val="20"/>
              </w:rPr>
            </w:pPr>
            <w:r>
              <w:rPr>
                <w:rStyle w:val="Jin"/>
                <w:sz w:val="20"/>
                <w:szCs w:val="20"/>
              </w:rPr>
              <w:t>44</w:t>
            </w:r>
          </w:p>
        </w:tc>
      </w:tr>
    </w:tbl>
    <w:p w14:paraId="080CFF03" w14:textId="77777777" w:rsidR="00BD6B4F" w:rsidRDefault="006F02A6">
      <w:pPr>
        <w:pStyle w:val="Zkladntext20"/>
        <w:framePr w:w="9648" w:h="1627" w:hRule="exact" w:wrap="none" w:vAnchor="page" w:hAnchor="page" w:x="1125" w:y="7672"/>
        <w:pBdr>
          <w:top w:val="single" w:sz="4" w:space="0" w:color="auto"/>
          <w:left w:val="single" w:sz="4" w:space="0" w:color="auto"/>
          <w:bottom w:val="single" w:sz="4" w:space="0" w:color="auto"/>
          <w:right w:val="single" w:sz="4" w:space="0" w:color="auto"/>
        </w:pBdr>
        <w:spacing w:after="120"/>
        <w:jc w:val="both"/>
      </w:pPr>
      <w:r>
        <w:rPr>
          <w:rStyle w:val="Zkladntext2"/>
          <w:b/>
          <w:bCs/>
        </w:rPr>
        <w:t>Objectives</w:t>
      </w:r>
    </w:p>
    <w:p w14:paraId="759FC5E4" w14:textId="77777777" w:rsidR="00BD6B4F" w:rsidRDefault="006F02A6">
      <w:pPr>
        <w:pStyle w:val="Zkladntext20"/>
        <w:framePr w:w="9648" w:h="1627" w:hRule="exact" w:wrap="none" w:vAnchor="page" w:hAnchor="page" w:x="1125" w:y="7672"/>
        <w:numPr>
          <w:ilvl w:val="0"/>
          <w:numId w:val="151"/>
        </w:numPr>
        <w:pBdr>
          <w:top w:val="single" w:sz="4" w:space="0" w:color="auto"/>
          <w:left w:val="single" w:sz="4" w:space="0" w:color="auto"/>
          <w:bottom w:val="single" w:sz="4" w:space="0" w:color="auto"/>
          <w:right w:val="single" w:sz="4" w:space="0" w:color="auto"/>
        </w:pBdr>
        <w:tabs>
          <w:tab w:val="left" w:pos="296"/>
        </w:tabs>
        <w:spacing w:after="0"/>
        <w:jc w:val="both"/>
      </w:pPr>
      <w:r>
        <w:rPr>
          <w:rStyle w:val="Zkladntext2"/>
        </w:rPr>
        <w:t>Explore innovative wastewater treatment methods (new membranes inspired by nature, nano- and micro-based biomass carriers, controlling biological operation processes, photocatalytic processes,</w:t>
      </w:r>
    </w:p>
    <w:p w14:paraId="0D77B7B0" w14:textId="77777777" w:rsidR="00BD6B4F" w:rsidRDefault="006F02A6">
      <w:pPr>
        <w:pStyle w:val="Zkladntext20"/>
        <w:framePr w:w="9648" w:h="1627" w:hRule="exact" w:wrap="none" w:vAnchor="page" w:hAnchor="page" w:x="1125" w:y="7672"/>
        <w:numPr>
          <w:ilvl w:val="0"/>
          <w:numId w:val="151"/>
        </w:numPr>
        <w:pBdr>
          <w:top w:val="single" w:sz="4" w:space="0" w:color="auto"/>
          <w:left w:val="single" w:sz="4" w:space="0" w:color="auto"/>
          <w:bottom w:val="single" w:sz="4" w:space="0" w:color="auto"/>
          <w:right w:val="single" w:sz="4" w:space="0" w:color="auto"/>
        </w:pBdr>
        <w:tabs>
          <w:tab w:val="left" w:pos="301"/>
        </w:tabs>
        <w:spacing w:after="0"/>
        <w:jc w:val="both"/>
      </w:pPr>
      <w:r>
        <w:rPr>
          <w:rStyle w:val="Zkladntext2"/>
        </w:rPr>
        <w:t>Establish standardized procedures for assessing treatment performance and facilitate training on water quality measurement methods</w:t>
      </w:r>
    </w:p>
    <w:p w14:paraId="44CE9827" w14:textId="77777777" w:rsidR="00BD6B4F" w:rsidRDefault="006F02A6">
      <w:pPr>
        <w:pStyle w:val="Zkladntext20"/>
        <w:framePr w:w="9648" w:h="1627" w:hRule="exact" w:wrap="none" w:vAnchor="page" w:hAnchor="page" w:x="1125" w:y="7672"/>
        <w:numPr>
          <w:ilvl w:val="0"/>
          <w:numId w:val="151"/>
        </w:numPr>
        <w:pBdr>
          <w:top w:val="single" w:sz="4" w:space="0" w:color="auto"/>
          <w:left w:val="single" w:sz="4" w:space="0" w:color="auto"/>
          <w:bottom w:val="single" w:sz="4" w:space="0" w:color="auto"/>
          <w:right w:val="single" w:sz="4" w:space="0" w:color="auto"/>
        </w:pBdr>
        <w:tabs>
          <w:tab w:val="left" w:pos="286"/>
        </w:tabs>
        <w:spacing w:after="0"/>
        <w:jc w:val="both"/>
      </w:pPr>
      <w:r>
        <w:rPr>
          <w:rStyle w:val="Zkladntext2"/>
        </w:rPr>
        <w:t>Test optimized technologies for wastewater treatment at the four geographical locations</w:t>
      </w:r>
    </w:p>
    <w:p w14:paraId="00BB32BA" w14:textId="77777777" w:rsidR="00BD6B4F" w:rsidRDefault="006F02A6">
      <w:pPr>
        <w:pStyle w:val="Zhlavnebozpat0"/>
        <w:framePr w:wrap="none" w:vAnchor="page" w:hAnchor="page" w:x="10648" w:y="16091"/>
      </w:pPr>
      <w:r>
        <w:rPr>
          <w:rStyle w:val="Zhlavnebozpat"/>
        </w:rPr>
        <w:t>9</w:t>
      </w:r>
    </w:p>
    <w:p w14:paraId="2895CD3B"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15EF2B1A" w14:textId="77777777" w:rsidR="00BD6B4F" w:rsidRDefault="00BD6B4F">
      <w:pPr>
        <w:spacing w:line="1" w:lineRule="exact"/>
      </w:pPr>
    </w:p>
    <w:p w14:paraId="13553B2F" w14:textId="77777777" w:rsidR="00BD6B4F" w:rsidRDefault="006F02A6">
      <w:pPr>
        <w:pStyle w:val="Zhlavnebozpat0"/>
        <w:framePr w:wrap="none" w:vAnchor="page" w:hAnchor="page" w:x="1115" w:y="386"/>
      </w:pPr>
      <w:r>
        <w:rPr>
          <w:rStyle w:val="Zhlavnebozpat"/>
        </w:rPr>
        <w:t>Project: 101182652 — NEUTRAL4GS — HORIZON-MSCA-2023-SE-01</w:t>
      </w:r>
    </w:p>
    <w:p w14:paraId="47CC34C8" w14:textId="77777777" w:rsidR="00BD6B4F" w:rsidRDefault="006F02A6">
      <w:pPr>
        <w:pStyle w:val="Zhlavnebozpat0"/>
        <w:framePr w:wrap="none" w:vAnchor="page" w:hAnchor="page" w:x="6602"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8B92DB4" w14:textId="77777777" w:rsidR="00BD6B4F" w:rsidRDefault="006F02A6">
      <w:pPr>
        <w:pStyle w:val="Zkladntext1"/>
        <w:framePr w:wrap="none" w:vAnchor="page" w:hAnchor="page" w:x="1125" w:y="4538"/>
        <w:spacing w:after="0"/>
      </w:pPr>
      <w:r>
        <w:rPr>
          <w:rStyle w:val="Zkladntext"/>
          <w:b/>
          <w:bCs/>
          <w:color w:val="A52A2A"/>
        </w:rPr>
        <w:t>Work package WP6 - Holistic techno-evaluation and upscaling potential</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F282D18" w14:textId="77777777">
        <w:trPr>
          <w:trHeight w:hRule="exact" w:val="374"/>
        </w:trPr>
        <w:tc>
          <w:tcPr>
            <w:tcW w:w="2414" w:type="dxa"/>
            <w:tcBorders>
              <w:top w:val="single" w:sz="4" w:space="0" w:color="auto"/>
              <w:left w:val="single" w:sz="4" w:space="0" w:color="auto"/>
            </w:tcBorders>
            <w:shd w:val="clear" w:color="auto" w:fill="D3D3D3"/>
            <w:vAlign w:val="center"/>
          </w:tcPr>
          <w:p w14:paraId="231B4269" w14:textId="77777777" w:rsidR="00BD6B4F" w:rsidRDefault="006F02A6">
            <w:pPr>
              <w:pStyle w:val="Jin0"/>
              <w:framePr w:w="9648" w:h="1128" w:wrap="none" w:vAnchor="page" w:hAnchor="page" w:x="1125" w:y="5104"/>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67CF7ED3" w14:textId="77777777" w:rsidR="00BD6B4F" w:rsidRDefault="006F02A6">
            <w:pPr>
              <w:pStyle w:val="Jin0"/>
              <w:framePr w:w="9648" w:h="1128" w:wrap="none" w:vAnchor="page" w:hAnchor="page" w:x="1125" w:y="5104"/>
              <w:spacing w:after="0"/>
              <w:rPr>
                <w:sz w:val="20"/>
                <w:szCs w:val="20"/>
              </w:rPr>
            </w:pPr>
            <w:r>
              <w:rPr>
                <w:rStyle w:val="Jin"/>
                <w:sz w:val="20"/>
                <w:szCs w:val="20"/>
              </w:rPr>
              <w:t>WP6</w:t>
            </w:r>
          </w:p>
        </w:tc>
        <w:tc>
          <w:tcPr>
            <w:tcW w:w="2410" w:type="dxa"/>
            <w:tcBorders>
              <w:top w:val="single" w:sz="4" w:space="0" w:color="auto"/>
              <w:left w:val="single" w:sz="4" w:space="0" w:color="auto"/>
            </w:tcBorders>
            <w:shd w:val="clear" w:color="auto" w:fill="D3D3D3"/>
            <w:vAlign w:val="center"/>
          </w:tcPr>
          <w:p w14:paraId="1E4145D6" w14:textId="77777777" w:rsidR="00BD6B4F" w:rsidRDefault="006F02A6">
            <w:pPr>
              <w:pStyle w:val="Jin0"/>
              <w:framePr w:w="9648" w:h="1128" w:wrap="none" w:vAnchor="page" w:hAnchor="page" w:x="1125" w:y="5104"/>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4920ECC5" w14:textId="77777777" w:rsidR="00BD6B4F" w:rsidRDefault="006F02A6">
            <w:pPr>
              <w:pStyle w:val="Jin0"/>
              <w:framePr w:w="9648" w:h="1128" w:wrap="none" w:vAnchor="page" w:hAnchor="page" w:x="1125" w:y="5104"/>
              <w:spacing w:after="0"/>
              <w:rPr>
                <w:sz w:val="20"/>
                <w:szCs w:val="20"/>
              </w:rPr>
            </w:pPr>
            <w:r>
              <w:rPr>
                <w:rStyle w:val="Jin"/>
                <w:sz w:val="20"/>
                <w:szCs w:val="20"/>
              </w:rPr>
              <w:t>6 - RUTT</w:t>
            </w:r>
          </w:p>
        </w:tc>
      </w:tr>
      <w:tr w:rsidR="00BD6B4F" w14:paraId="7870F47B" w14:textId="77777777">
        <w:trPr>
          <w:trHeight w:hRule="exact" w:val="370"/>
        </w:trPr>
        <w:tc>
          <w:tcPr>
            <w:tcW w:w="2414" w:type="dxa"/>
            <w:tcBorders>
              <w:top w:val="single" w:sz="4" w:space="0" w:color="auto"/>
              <w:left w:val="single" w:sz="4" w:space="0" w:color="auto"/>
            </w:tcBorders>
            <w:shd w:val="clear" w:color="auto" w:fill="D3D3D3"/>
          </w:tcPr>
          <w:p w14:paraId="135697EF" w14:textId="77777777" w:rsidR="00BD6B4F" w:rsidRDefault="006F02A6">
            <w:pPr>
              <w:pStyle w:val="Jin0"/>
              <w:framePr w:w="9648" w:h="1128" w:wrap="none" w:vAnchor="page" w:hAnchor="page" w:x="1125" w:y="5104"/>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7C0F77B9" w14:textId="77777777" w:rsidR="00BD6B4F" w:rsidRDefault="006F02A6">
            <w:pPr>
              <w:pStyle w:val="Jin0"/>
              <w:framePr w:w="9648" w:h="1128" w:wrap="none" w:vAnchor="page" w:hAnchor="page" w:x="1125" w:y="5104"/>
              <w:spacing w:after="0"/>
              <w:rPr>
                <w:sz w:val="20"/>
                <w:szCs w:val="20"/>
              </w:rPr>
            </w:pPr>
            <w:r>
              <w:rPr>
                <w:rStyle w:val="Jin"/>
                <w:sz w:val="20"/>
                <w:szCs w:val="20"/>
              </w:rPr>
              <w:t>Holistic techno-evaluation and upscaling potential</w:t>
            </w:r>
          </w:p>
        </w:tc>
      </w:tr>
      <w:tr w:rsidR="00BD6B4F" w14:paraId="657BE952"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206011B0" w14:textId="77777777" w:rsidR="00BD6B4F" w:rsidRDefault="006F02A6">
            <w:pPr>
              <w:pStyle w:val="Jin0"/>
              <w:framePr w:w="9648" w:h="1128" w:wrap="none" w:vAnchor="page" w:hAnchor="page" w:x="1125" w:y="5104"/>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20936248" w14:textId="77777777" w:rsidR="00BD6B4F" w:rsidRDefault="006F02A6">
            <w:pPr>
              <w:pStyle w:val="Jin0"/>
              <w:framePr w:w="9648" w:h="1128" w:wrap="none" w:vAnchor="page" w:hAnchor="page" w:x="1125" w:y="5104"/>
              <w:spacing w:after="0"/>
              <w:jc w:val="right"/>
              <w:rPr>
                <w:sz w:val="20"/>
                <w:szCs w:val="20"/>
              </w:rPr>
            </w:pPr>
            <w:r>
              <w:rPr>
                <w:rStyle w:val="Jin"/>
                <w:sz w:val="20"/>
                <w:szCs w:val="20"/>
              </w:rPr>
              <w:t>12</w:t>
            </w:r>
          </w:p>
        </w:tc>
        <w:tc>
          <w:tcPr>
            <w:tcW w:w="2410" w:type="dxa"/>
            <w:tcBorders>
              <w:top w:val="single" w:sz="4" w:space="0" w:color="auto"/>
              <w:left w:val="single" w:sz="4" w:space="0" w:color="auto"/>
              <w:bottom w:val="single" w:sz="4" w:space="0" w:color="auto"/>
            </w:tcBorders>
            <w:shd w:val="clear" w:color="auto" w:fill="D3D3D3"/>
          </w:tcPr>
          <w:p w14:paraId="512E39B9" w14:textId="77777777" w:rsidR="00BD6B4F" w:rsidRDefault="006F02A6">
            <w:pPr>
              <w:pStyle w:val="Jin0"/>
              <w:framePr w:w="9648" w:h="1128" w:wrap="none" w:vAnchor="page" w:hAnchor="page" w:x="1125" w:y="5104"/>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56958AD" w14:textId="77777777" w:rsidR="00BD6B4F" w:rsidRDefault="006F02A6">
            <w:pPr>
              <w:pStyle w:val="Jin0"/>
              <w:framePr w:w="9648" w:h="1128" w:wrap="none" w:vAnchor="page" w:hAnchor="page" w:x="1125" w:y="5104"/>
              <w:spacing w:after="0"/>
              <w:jc w:val="right"/>
              <w:rPr>
                <w:sz w:val="20"/>
                <w:szCs w:val="20"/>
              </w:rPr>
            </w:pPr>
            <w:r>
              <w:rPr>
                <w:rStyle w:val="Jin"/>
                <w:sz w:val="20"/>
                <w:szCs w:val="20"/>
              </w:rPr>
              <w:t>48</w:t>
            </w:r>
          </w:p>
        </w:tc>
      </w:tr>
    </w:tbl>
    <w:p w14:paraId="5DB2CE05" w14:textId="77777777" w:rsidR="00BD6B4F" w:rsidRDefault="006F02A6">
      <w:pPr>
        <w:pStyle w:val="Zkladntext20"/>
        <w:framePr w:w="9648" w:h="1147" w:hRule="exact" w:wrap="none" w:vAnchor="page" w:hAnchor="page" w:x="1125" w:y="6472"/>
        <w:pBdr>
          <w:top w:val="single" w:sz="4" w:space="0" w:color="auto"/>
          <w:left w:val="single" w:sz="4" w:space="0" w:color="auto"/>
          <w:bottom w:val="single" w:sz="4" w:space="0" w:color="auto"/>
          <w:right w:val="single" w:sz="4" w:space="0" w:color="auto"/>
        </w:pBdr>
        <w:spacing w:after="120"/>
        <w:jc w:val="both"/>
      </w:pPr>
      <w:r>
        <w:rPr>
          <w:rStyle w:val="Zkladntext2"/>
          <w:b/>
          <w:bCs/>
        </w:rPr>
        <w:t>Objectives</w:t>
      </w:r>
    </w:p>
    <w:p w14:paraId="2F9690DA" w14:textId="77777777" w:rsidR="00BD6B4F" w:rsidRDefault="006F02A6">
      <w:pPr>
        <w:pStyle w:val="Zkladntext20"/>
        <w:framePr w:w="9648" w:h="1147" w:hRule="exact" w:wrap="none" w:vAnchor="page" w:hAnchor="page" w:x="1125" w:y="6472"/>
        <w:numPr>
          <w:ilvl w:val="0"/>
          <w:numId w:val="151"/>
        </w:numPr>
        <w:pBdr>
          <w:top w:val="single" w:sz="4" w:space="0" w:color="auto"/>
          <w:left w:val="single" w:sz="4" w:space="0" w:color="auto"/>
          <w:bottom w:val="single" w:sz="4" w:space="0" w:color="auto"/>
          <w:right w:val="single" w:sz="4" w:space="0" w:color="auto"/>
        </w:pBdr>
        <w:tabs>
          <w:tab w:val="left" w:pos="274"/>
        </w:tabs>
        <w:spacing w:after="0"/>
        <w:jc w:val="both"/>
      </w:pPr>
      <w:r>
        <w:rPr>
          <w:rStyle w:val="Zkladntext2"/>
        </w:rPr>
        <w:t>Assess the life cycle environmental impacts of different technologies.</w:t>
      </w:r>
    </w:p>
    <w:p w14:paraId="3E3FB86A" w14:textId="77777777" w:rsidR="00BD6B4F" w:rsidRDefault="006F02A6">
      <w:pPr>
        <w:pStyle w:val="Zkladntext20"/>
        <w:framePr w:w="9648" w:h="1147" w:hRule="exact" w:wrap="none" w:vAnchor="page" w:hAnchor="page" w:x="1125" w:y="6472"/>
        <w:numPr>
          <w:ilvl w:val="0"/>
          <w:numId w:val="151"/>
        </w:numPr>
        <w:pBdr>
          <w:top w:val="single" w:sz="4" w:space="0" w:color="auto"/>
          <w:left w:val="single" w:sz="4" w:space="0" w:color="auto"/>
          <w:bottom w:val="single" w:sz="4" w:space="0" w:color="auto"/>
          <w:right w:val="single" w:sz="4" w:space="0" w:color="auto"/>
        </w:pBdr>
        <w:tabs>
          <w:tab w:val="left" w:pos="274"/>
        </w:tabs>
        <w:spacing w:after="0"/>
        <w:jc w:val="both"/>
      </w:pPr>
      <w:r>
        <w:rPr>
          <w:rStyle w:val="Zkladntext2"/>
        </w:rPr>
        <w:t>Develop modelling and simulation for technology scale-up.</w:t>
      </w:r>
    </w:p>
    <w:p w14:paraId="2D927D58" w14:textId="77777777" w:rsidR="00BD6B4F" w:rsidRDefault="006F02A6">
      <w:pPr>
        <w:pStyle w:val="Zkladntext20"/>
        <w:framePr w:w="9648" w:h="1147" w:hRule="exact" w:wrap="none" w:vAnchor="page" w:hAnchor="page" w:x="1125" w:y="6472"/>
        <w:numPr>
          <w:ilvl w:val="0"/>
          <w:numId w:val="151"/>
        </w:numPr>
        <w:pBdr>
          <w:top w:val="single" w:sz="4" w:space="0" w:color="auto"/>
          <w:left w:val="single" w:sz="4" w:space="0" w:color="auto"/>
          <w:bottom w:val="single" w:sz="4" w:space="0" w:color="auto"/>
          <w:right w:val="single" w:sz="4" w:space="0" w:color="auto"/>
        </w:pBdr>
        <w:tabs>
          <w:tab w:val="left" w:pos="274"/>
        </w:tabs>
        <w:spacing w:after="0"/>
        <w:jc w:val="both"/>
      </w:pPr>
      <w:r>
        <w:rPr>
          <w:rStyle w:val="Zkladntext2"/>
        </w:rPr>
        <w:t>Develop techno economic models and socioeconomic assessment to inform sustainable technology deployment</w:t>
      </w:r>
    </w:p>
    <w:p w14:paraId="46B1D7FB" w14:textId="77777777" w:rsidR="00BD6B4F" w:rsidRDefault="006F02A6">
      <w:pPr>
        <w:pStyle w:val="Zhlavnebozpat0"/>
        <w:framePr w:wrap="none" w:vAnchor="page" w:hAnchor="page" w:x="10557" w:y="16091"/>
      </w:pPr>
      <w:r>
        <w:rPr>
          <w:rStyle w:val="Zhlavnebozpat"/>
        </w:rPr>
        <w:t>10</w:t>
      </w:r>
    </w:p>
    <w:p w14:paraId="2FB79013"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301F0537" w14:textId="77777777" w:rsidR="00BD6B4F" w:rsidRDefault="00BD6B4F">
      <w:pPr>
        <w:spacing w:line="1" w:lineRule="exact"/>
      </w:pPr>
    </w:p>
    <w:p w14:paraId="3117E06E" w14:textId="77777777" w:rsidR="00BD6B4F" w:rsidRDefault="006F02A6">
      <w:pPr>
        <w:pStyle w:val="Zhlavnebozpat0"/>
        <w:framePr w:wrap="none" w:vAnchor="page" w:hAnchor="page" w:x="1115" w:y="386"/>
      </w:pPr>
      <w:r>
        <w:rPr>
          <w:rStyle w:val="Zhlavnebozpat"/>
        </w:rPr>
        <w:t>Project: 101182652 — NEUTRAL4GS — HORIZON-MSCA-2023-SE-01</w:t>
      </w:r>
    </w:p>
    <w:p w14:paraId="7C09A071" w14:textId="77777777" w:rsidR="00BD6B4F" w:rsidRDefault="006F02A6">
      <w:pPr>
        <w:pStyle w:val="Zhlavnebozpat0"/>
        <w:framePr w:wrap="none" w:vAnchor="page" w:hAnchor="page" w:x="6602"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206A86B0" w14:textId="77777777" w:rsidR="00BD6B4F" w:rsidRDefault="006F02A6">
      <w:pPr>
        <w:pStyle w:val="Zkladntext1"/>
        <w:framePr w:wrap="none" w:vAnchor="page" w:hAnchor="page" w:x="1125" w:y="2618"/>
        <w:spacing w:after="0"/>
      </w:pPr>
      <w:r>
        <w:rPr>
          <w:rStyle w:val="Zkladntext"/>
          <w:b/>
          <w:bCs/>
          <w:color w:val="A52A2A"/>
        </w:rPr>
        <w:t>Work package WP7 - Dissemination, communication and exploitation</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478FE21" w14:textId="77777777">
        <w:trPr>
          <w:trHeight w:hRule="exact" w:val="374"/>
        </w:trPr>
        <w:tc>
          <w:tcPr>
            <w:tcW w:w="2414" w:type="dxa"/>
            <w:tcBorders>
              <w:top w:val="single" w:sz="4" w:space="0" w:color="auto"/>
              <w:left w:val="single" w:sz="4" w:space="0" w:color="auto"/>
            </w:tcBorders>
            <w:shd w:val="clear" w:color="auto" w:fill="D3D3D3"/>
            <w:vAlign w:val="center"/>
          </w:tcPr>
          <w:p w14:paraId="31BDDBCA" w14:textId="77777777" w:rsidR="00BD6B4F" w:rsidRDefault="006F02A6">
            <w:pPr>
              <w:pStyle w:val="Jin0"/>
              <w:framePr w:w="9648" w:h="1128" w:wrap="none" w:vAnchor="page" w:hAnchor="page" w:x="1125" w:y="3184"/>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5BA5A3A8" w14:textId="77777777" w:rsidR="00BD6B4F" w:rsidRDefault="006F02A6">
            <w:pPr>
              <w:pStyle w:val="Jin0"/>
              <w:framePr w:w="9648" w:h="1128" w:wrap="none" w:vAnchor="page" w:hAnchor="page" w:x="1125" w:y="3184"/>
              <w:spacing w:after="0"/>
              <w:rPr>
                <w:sz w:val="20"/>
                <w:szCs w:val="20"/>
              </w:rPr>
            </w:pPr>
            <w:r>
              <w:rPr>
                <w:rStyle w:val="Jin"/>
                <w:sz w:val="20"/>
                <w:szCs w:val="20"/>
              </w:rPr>
              <w:t>WP7</w:t>
            </w:r>
          </w:p>
        </w:tc>
        <w:tc>
          <w:tcPr>
            <w:tcW w:w="2410" w:type="dxa"/>
            <w:tcBorders>
              <w:top w:val="single" w:sz="4" w:space="0" w:color="auto"/>
              <w:left w:val="single" w:sz="4" w:space="0" w:color="auto"/>
            </w:tcBorders>
            <w:shd w:val="clear" w:color="auto" w:fill="D3D3D3"/>
            <w:vAlign w:val="center"/>
          </w:tcPr>
          <w:p w14:paraId="7C84449C" w14:textId="77777777" w:rsidR="00BD6B4F" w:rsidRDefault="006F02A6">
            <w:pPr>
              <w:pStyle w:val="Jin0"/>
              <w:framePr w:w="9648" w:h="1128" w:wrap="none" w:vAnchor="page" w:hAnchor="page" w:x="1125" w:y="3184"/>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79491A0B" w14:textId="77777777" w:rsidR="00BD6B4F" w:rsidRDefault="006F02A6">
            <w:pPr>
              <w:pStyle w:val="Jin0"/>
              <w:framePr w:w="9648" w:h="1128" w:wrap="none" w:vAnchor="page" w:hAnchor="page" w:x="1125" w:y="3184"/>
              <w:spacing w:after="0"/>
              <w:rPr>
                <w:sz w:val="20"/>
                <w:szCs w:val="20"/>
              </w:rPr>
            </w:pPr>
            <w:r>
              <w:rPr>
                <w:rStyle w:val="Jin"/>
                <w:sz w:val="20"/>
                <w:szCs w:val="20"/>
              </w:rPr>
              <w:t xml:space="preserve">4 - </w:t>
            </w:r>
            <w:proofErr w:type="spellStart"/>
            <w:r>
              <w:rPr>
                <w:rStyle w:val="Jin"/>
                <w:sz w:val="20"/>
                <w:szCs w:val="20"/>
              </w:rPr>
              <w:t>UAveiro</w:t>
            </w:r>
            <w:proofErr w:type="spellEnd"/>
          </w:p>
        </w:tc>
      </w:tr>
      <w:tr w:rsidR="00BD6B4F" w14:paraId="5004EFEC" w14:textId="77777777">
        <w:trPr>
          <w:trHeight w:hRule="exact" w:val="370"/>
        </w:trPr>
        <w:tc>
          <w:tcPr>
            <w:tcW w:w="2414" w:type="dxa"/>
            <w:tcBorders>
              <w:top w:val="single" w:sz="4" w:space="0" w:color="auto"/>
              <w:left w:val="single" w:sz="4" w:space="0" w:color="auto"/>
            </w:tcBorders>
            <w:shd w:val="clear" w:color="auto" w:fill="D3D3D3"/>
          </w:tcPr>
          <w:p w14:paraId="30B9DB48" w14:textId="77777777" w:rsidR="00BD6B4F" w:rsidRDefault="006F02A6">
            <w:pPr>
              <w:pStyle w:val="Jin0"/>
              <w:framePr w:w="9648" w:h="1128" w:wrap="none" w:vAnchor="page" w:hAnchor="page" w:x="1125" w:y="3184"/>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651E21D6" w14:textId="77777777" w:rsidR="00BD6B4F" w:rsidRDefault="006F02A6">
            <w:pPr>
              <w:pStyle w:val="Jin0"/>
              <w:framePr w:w="9648" w:h="1128" w:wrap="none" w:vAnchor="page" w:hAnchor="page" w:x="1125" w:y="3184"/>
              <w:spacing w:after="0"/>
              <w:rPr>
                <w:sz w:val="20"/>
                <w:szCs w:val="20"/>
              </w:rPr>
            </w:pPr>
            <w:r>
              <w:rPr>
                <w:rStyle w:val="Jin"/>
                <w:sz w:val="20"/>
                <w:szCs w:val="20"/>
              </w:rPr>
              <w:t>Dissemination, communication and exploitation</w:t>
            </w:r>
          </w:p>
        </w:tc>
      </w:tr>
      <w:tr w:rsidR="00BD6B4F" w14:paraId="2E260F85"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68752120" w14:textId="77777777" w:rsidR="00BD6B4F" w:rsidRDefault="006F02A6">
            <w:pPr>
              <w:pStyle w:val="Jin0"/>
              <w:framePr w:w="9648" w:h="1128" w:wrap="none" w:vAnchor="page" w:hAnchor="page" w:x="1125" w:y="3184"/>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7084B425" w14:textId="77777777" w:rsidR="00BD6B4F" w:rsidRDefault="006F02A6">
            <w:pPr>
              <w:pStyle w:val="Jin0"/>
              <w:framePr w:w="9648" w:h="1128" w:wrap="none" w:vAnchor="page" w:hAnchor="page" w:x="1125" w:y="3184"/>
              <w:spacing w:after="0"/>
              <w:jc w:val="right"/>
              <w:rPr>
                <w:sz w:val="20"/>
                <w:szCs w:val="20"/>
              </w:rPr>
            </w:pPr>
            <w:r>
              <w:rPr>
                <w:rStyle w:val="Jin"/>
                <w:sz w:val="20"/>
                <w:szCs w:val="20"/>
              </w:rPr>
              <w:t>1</w:t>
            </w:r>
          </w:p>
        </w:tc>
        <w:tc>
          <w:tcPr>
            <w:tcW w:w="2410" w:type="dxa"/>
            <w:tcBorders>
              <w:top w:val="single" w:sz="4" w:space="0" w:color="auto"/>
              <w:left w:val="single" w:sz="4" w:space="0" w:color="auto"/>
              <w:bottom w:val="single" w:sz="4" w:space="0" w:color="auto"/>
            </w:tcBorders>
            <w:shd w:val="clear" w:color="auto" w:fill="D3D3D3"/>
          </w:tcPr>
          <w:p w14:paraId="2DFFE262" w14:textId="77777777" w:rsidR="00BD6B4F" w:rsidRDefault="006F02A6">
            <w:pPr>
              <w:pStyle w:val="Jin0"/>
              <w:framePr w:w="9648" w:h="1128" w:wrap="none" w:vAnchor="page" w:hAnchor="page" w:x="1125" w:y="3184"/>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C9C95A7" w14:textId="77777777" w:rsidR="00BD6B4F" w:rsidRDefault="006F02A6">
            <w:pPr>
              <w:pStyle w:val="Jin0"/>
              <w:framePr w:w="9648" w:h="1128" w:wrap="none" w:vAnchor="page" w:hAnchor="page" w:x="1125" w:y="3184"/>
              <w:spacing w:after="0"/>
              <w:jc w:val="right"/>
              <w:rPr>
                <w:sz w:val="20"/>
                <w:szCs w:val="20"/>
              </w:rPr>
            </w:pPr>
            <w:r>
              <w:rPr>
                <w:rStyle w:val="Jin"/>
                <w:sz w:val="20"/>
                <w:szCs w:val="20"/>
              </w:rPr>
              <w:t>48</w:t>
            </w:r>
          </w:p>
        </w:tc>
      </w:tr>
    </w:tbl>
    <w:p w14:paraId="052E31B8" w14:textId="77777777" w:rsidR="00BD6B4F" w:rsidRDefault="006F02A6">
      <w:pPr>
        <w:pStyle w:val="Zkladntext20"/>
        <w:framePr w:w="9648" w:h="1387" w:hRule="exact" w:wrap="none" w:vAnchor="page" w:hAnchor="page" w:x="1125" w:y="4552"/>
        <w:pBdr>
          <w:top w:val="single" w:sz="4" w:space="0" w:color="auto"/>
          <w:left w:val="single" w:sz="4" w:space="0" w:color="auto"/>
          <w:bottom w:val="single" w:sz="4" w:space="0" w:color="auto"/>
          <w:right w:val="single" w:sz="4" w:space="0" w:color="auto"/>
        </w:pBdr>
        <w:spacing w:after="120"/>
        <w:jc w:val="both"/>
      </w:pPr>
      <w:r>
        <w:rPr>
          <w:rStyle w:val="Zkladntext2"/>
          <w:b/>
          <w:bCs/>
        </w:rPr>
        <w:t>Objectives</w:t>
      </w:r>
    </w:p>
    <w:p w14:paraId="58360F7F" w14:textId="77777777" w:rsidR="00BD6B4F" w:rsidRDefault="006F02A6">
      <w:pPr>
        <w:pStyle w:val="Zkladntext20"/>
        <w:framePr w:w="9648" w:h="1387" w:hRule="exact" w:wrap="none" w:vAnchor="page" w:hAnchor="page" w:x="1125" w:y="4552"/>
        <w:numPr>
          <w:ilvl w:val="0"/>
          <w:numId w:val="151"/>
        </w:numPr>
        <w:pBdr>
          <w:top w:val="single" w:sz="4" w:space="0" w:color="auto"/>
          <w:left w:val="single" w:sz="4" w:space="0" w:color="auto"/>
          <w:bottom w:val="single" w:sz="4" w:space="0" w:color="auto"/>
          <w:right w:val="single" w:sz="4" w:space="0" w:color="auto"/>
        </w:pBdr>
        <w:tabs>
          <w:tab w:val="left" w:pos="242"/>
        </w:tabs>
        <w:spacing w:after="0"/>
        <w:jc w:val="both"/>
      </w:pPr>
      <w:r>
        <w:rPr>
          <w:rStyle w:val="Zkladntext2"/>
        </w:rPr>
        <w:t>Communicate and disseminate project goals, procedures, and results to the stakeholders.</w:t>
      </w:r>
    </w:p>
    <w:p w14:paraId="2CFD690F" w14:textId="77777777" w:rsidR="00BD6B4F" w:rsidRDefault="006F02A6">
      <w:pPr>
        <w:pStyle w:val="Zkladntext20"/>
        <w:framePr w:w="9648" w:h="1387" w:hRule="exact" w:wrap="none" w:vAnchor="page" w:hAnchor="page" w:x="1125" w:y="4552"/>
        <w:numPr>
          <w:ilvl w:val="0"/>
          <w:numId w:val="151"/>
        </w:numPr>
        <w:pBdr>
          <w:top w:val="single" w:sz="4" w:space="0" w:color="auto"/>
          <w:left w:val="single" w:sz="4" w:space="0" w:color="auto"/>
          <w:bottom w:val="single" w:sz="4" w:space="0" w:color="auto"/>
          <w:right w:val="single" w:sz="4" w:space="0" w:color="auto"/>
        </w:pBdr>
        <w:tabs>
          <w:tab w:val="left" w:pos="242"/>
        </w:tabs>
        <w:spacing w:after="0"/>
        <w:jc w:val="both"/>
      </w:pPr>
      <w:r>
        <w:rPr>
          <w:rStyle w:val="Zkladntext2"/>
        </w:rPr>
        <w:t>Integrate dissemination and communication from the project start to maximize impact.</w:t>
      </w:r>
    </w:p>
    <w:p w14:paraId="10B429D6" w14:textId="77777777" w:rsidR="00BD6B4F" w:rsidRDefault="006F02A6">
      <w:pPr>
        <w:pStyle w:val="Zkladntext20"/>
        <w:framePr w:w="9648" w:h="1387" w:hRule="exact" w:wrap="none" w:vAnchor="page" w:hAnchor="page" w:x="1125" w:y="4552"/>
        <w:numPr>
          <w:ilvl w:val="0"/>
          <w:numId w:val="151"/>
        </w:numPr>
        <w:pBdr>
          <w:top w:val="single" w:sz="4" w:space="0" w:color="auto"/>
          <w:left w:val="single" w:sz="4" w:space="0" w:color="auto"/>
          <w:bottom w:val="single" w:sz="4" w:space="0" w:color="auto"/>
          <w:right w:val="single" w:sz="4" w:space="0" w:color="auto"/>
        </w:pBdr>
        <w:tabs>
          <w:tab w:val="left" w:pos="252"/>
        </w:tabs>
        <w:spacing w:after="0"/>
        <w:jc w:val="both"/>
      </w:pPr>
      <w:r>
        <w:rPr>
          <w:rStyle w:val="Zkladntext2"/>
        </w:rPr>
        <w:t>Intellectual Property (IP) development and management using latest EU guidelines on how to maximize the impact of research, development, and demonstration projects.</w:t>
      </w:r>
    </w:p>
    <w:p w14:paraId="496EBA6E" w14:textId="77777777" w:rsidR="00BD6B4F" w:rsidRDefault="006F02A6">
      <w:pPr>
        <w:pStyle w:val="Zhlavnebozpat0"/>
        <w:framePr w:wrap="none" w:vAnchor="page" w:hAnchor="page" w:x="10557" w:y="16091"/>
      </w:pPr>
      <w:r>
        <w:rPr>
          <w:rStyle w:val="Zhlavnebozpat"/>
        </w:rPr>
        <w:t>11</w:t>
      </w:r>
    </w:p>
    <w:p w14:paraId="37F2FBCE"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7FB2F29C" w14:textId="77777777" w:rsidR="00BD6B4F" w:rsidRDefault="00BD6B4F">
      <w:pPr>
        <w:spacing w:line="1" w:lineRule="exact"/>
      </w:pPr>
    </w:p>
    <w:p w14:paraId="0F1256A4" w14:textId="77777777" w:rsidR="00BD6B4F" w:rsidRDefault="006F02A6">
      <w:pPr>
        <w:pStyle w:val="Zhlavnebozpat0"/>
        <w:framePr w:wrap="none" w:vAnchor="page" w:hAnchor="page" w:x="1127" w:y="386"/>
      </w:pPr>
      <w:r>
        <w:rPr>
          <w:rStyle w:val="Zhlavnebozpat"/>
        </w:rPr>
        <w:t>Project: 101182652 — NEUTRAL4GS — HORIZON-MSCA-2023-SE-01</w:t>
      </w:r>
    </w:p>
    <w:p w14:paraId="4D9290BE" w14:textId="77777777" w:rsidR="00BD6B4F" w:rsidRDefault="006F02A6">
      <w:pPr>
        <w:pStyle w:val="Zhlavnebozpat0"/>
        <w:framePr w:wrap="none" w:vAnchor="page" w:hAnchor="page" w:x="6614"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AC7A796" w14:textId="77777777" w:rsidR="00BD6B4F" w:rsidRDefault="006F02A6">
      <w:pPr>
        <w:pStyle w:val="Zkladntext1"/>
        <w:framePr w:wrap="none" w:vAnchor="page" w:hAnchor="page" w:x="1113" w:y="1365"/>
        <w:spacing w:after="0"/>
      </w:pPr>
      <w:r>
        <w:rPr>
          <w:rStyle w:val="Zkladntext"/>
          <w:b/>
          <w:bCs/>
          <w:color w:val="A52A2A"/>
        </w:rPr>
        <w:t>Work package WP8 - Ethics requirements</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14287EDC" w14:textId="77777777">
        <w:trPr>
          <w:trHeight w:hRule="exact" w:val="374"/>
        </w:trPr>
        <w:tc>
          <w:tcPr>
            <w:tcW w:w="2414" w:type="dxa"/>
            <w:tcBorders>
              <w:top w:val="single" w:sz="4" w:space="0" w:color="auto"/>
              <w:left w:val="single" w:sz="4" w:space="0" w:color="auto"/>
            </w:tcBorders>
            <w:shd w:val="clear" w:color="auto" w:fill="D3D3D3"/>
            <w:vAlign w:val="center"/>
          </w:tcPr>
          <w:p w14:paraId="2874E1D0" w14:textId="77777777" w:rsidR="00BD6B4F" w:rsidRDefault="006F02A6">
            <w:pPr>
              <w:pStyle w:val="Jin0"/>
              <w:framePr w:w="9648" w:h="1128" w:wrap="none" w:vAnchor="page" w:hAnchor="page" w:x="1137" w:y="1931"/>
              <w:spacing w:after="0"/>
              <w:rPr>
                <w:sz w:val="20"/>
                <w:szCs w:val="20"/>
              </w:rPr>
            </w:pPr>
            <w:r>
              <w:rPr>
                <w:rStyle w:val="Jin"/>
                <w:b/>
                <w:bCs/>
                <w:sz w:val="20"/>
                <w:szCs w:val="20"/>
              </w:rPr>
              <w:t>Work Package Number</w:t>
            </w:r>
          </w:p>
        </w:tc>
        <w:tc>
          <w:tcPr>
            <w:tcW w:w="2410" w:type="dxa"/>
            <w:tcBorders>
              <w:top w:val="single" w:sz="4" w:space="0" w:color="auto"/>
              <w:left w:val="single" w:sz="4" w:space="0" w:color="auto"/>
            </w:tcBorders>
            <w:shd w:val="clear" w:color="auto" w:fill="auto"/>
            <w:vAlign w:val="center"/>
          </w:tcPr>
          <w:p w14:paraId="2707A482" w14:textId="77777777" w:rsidR="00BD6B4F" w:rsidRDefault="006F02A6">
            <w:pPr>
              <w:pStyle w:val="Jin0"/>
              <w:framePr w:w="9648" w:h="1128" w:wrap="none" w:vAnchor="page" w:hAnchor="page" w:x="1137" w:y="1931"/>
              <w:spacing w:after="0"/>
              <w:rPr>
                <w:sz w:val="20"/>
                <w:szCs w:val="20"/>
              </w:rPr>
            </w:pPr>
            <w:r>
              <w:rPr>
                <w:rStyle w:val="Jin"/>
                <w:sz w:val="20"/>
                <w:szCs w:val="20"/>
              </w:rPr>
              <w:t>WP8</w:t>
            </w:r>
          </w:p>
        </w:tc>
        <w:tc>
          <w:tcPr>
            <w:tcW w:w="2410" w:type="dxa"/>
            <w:tcBorders>
              <w:top w:val="single" w:sz="4" w:space="0" w:color="auto"/>
              <w:left w:val="single" w:sz="4" w:space="0" w:color="auto"/>
            </w:tcBorders>
            <w:shd w:val="clear" w:color="auto" w:fill="D3D3D3"/>
            <w:vAlign w:val="center"/>
          </w:tcPr>
          <w:p w14:paraId="6B3ECEB0" w14:textId="77777777" w:rsidR="00BD6B4F" w:rsidRDefault="006F02A6">
            <w:pPr>
              <w:pStyle w:val="Jin0"/>
              <w:framePr w:w="9648" w:h="1128" w:wrap="none" w:vAnchor="page" w:hAnchor="page" w:x="1137"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638C305E" w14:textId="77777777" w:rsidR="00BD6B4F" w:rsidRDefault="006F02A6">
            <w:pPr>
              <w:pStyle w:val="Jin0"/>
              <w:framePr w:w="9648" w:h="1128" w:wrap="none" w:vAnchor="page" w:hAnchor="page" w:x="1137" w:y="1931"/>
              <w:spacing w:after="0"/>
              <w:rPr>
                <w:sz w:val="20"/>
                <w:szCs w:val="20"/>
              </w:rPr>
            </w:pPr>
            <w:r>
              <w:rPr>
                <w:rStyle w:val="Jin"/>
                <w:sz w:val="20"/>
                <w:szCs w:val="20"/>
              </w:rPr>
              <w:t>1 - AU</w:t>
            </w:r>
          </w:p>
        </w:tc>
      </w:tr>
      <w:tr w:rsidR="00BD6B4F" w14:paraId="0E4CD729" w14:textId="77777777">
        <w:trPr>
          <w:trHeight w:hRule="exact" w:val="370"/>
        </w:trPr>
        <w:tc>
          <w:tcPr>
            <w:tcW w:w="2414" w:type="dxa"/>
            <w:tcBorders>
              <w:top w:val="single" w:sz="4" w:space="0" w:color="auto"/>
              <w:left w:val="single" w:sz="4" w:space="0" w:color="auto"/>
            </w:tcBorders>
            <w:shd w:val="clear" w:color="auto" w:fill="D3D3D3"/>
          </w:tcPr>
          <w:p w14:paraId="7097894C" w14:textId="77777777" w:rsidR="00BD6B4F" w:rsidRDefault="006F02A6">
            <w:pPr>
              <w:pStyle w:val="Jin0"/>
              <w:framePr w:w="9648" w:h="1128" w:wrap="none" w:vAnchor="page" w:hAnchor="page" w:x="1137" w:y="1931"/>
              <w:spacing w:after="0"/>
              <w:rPr>
                <w:sz w:val="20"/>
                <w:szCs w:val="20"/>
              </w:rPr>
            </w:pPr>
            <w:r>
              <w:rPr>
                <w:rStyle w:val="Jin"/>
                <w:b/>
                <w:bCs/>
                <w:sz w:val="20"/>
                <w:szCs w:val="20"/>
              </w:rPr>
              <w:t>Work Package Name</w:t>
            </w:r>
          </w:p>
        </w:tc>
        <w:tc>
          <w:tcPr>
            <w:tcW w:w="7234" w:type="dxa"/>
            <w:gridSpan w:val="3"/>
            <w:tcBorders>
              <w:top w:val="single" w:sz="4" w:space="0" w:color="auto"/>
              <w:left w:val="single" w:sz="4" w:space="0" w:color="auto"/>
              <w:right w:val="single" w:sz="4" w:space="0" w:color="auto"/>
            </w:tcBorders>
            <w:shd w:val="clear" w:color="auto" w:fill="auto"/>
          </w:tcPr>
          <w:p w14:paraId="007B1E7A" w14:textId="77777777" w:rsidR="00BD6B4F" w:rsidRDefault="006F02A6">
            <w:pPr>
              <w:pStyle w:val="Jin0"/>
              <w:framePr w:w="9648" w:h="1128" w:wrap="none" w:vAnchor="page" w:hAnchor="page" w:x="1137" w:y="1931"/>
              <w:spacing w:after="0"/>
              <w:rPr>
                <w:sz w:val="20"/>
                <w:szCs w:val="20"/>
              </w:rPr>
            </w:pPr>
            <w:r>
              <w:rPr>
                <w:rStyle w:val="Jin"/>
                <w:sz w:val="20"/>
                <w:szCs w:val="20"/>
              </w:rPr>
              <w:t>Ethics requirements</w:t>
            </w:r>
          </w:p>
        </w:tc>
      </w:tr>
      <w:tr w:rsidR="00BD6B4F" w14:paraId="668BC946"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34E6F326" w14:textId="77777777" w:rsidR="00BD6B4F" w:rsidRDefault="006F02A6">
            <w:pPr>
              <w:pStyle w:val="Jin0"/>
              <w:framePr w:w="9648" w:h="1128" w:wrap="none" w:vAnchor="page" w:hAnchor="page" w:x="1137" w:y="1931"/>
              <w:spacing w:after="0"/>
              <w:rPr>
                <w:sz w:val="20"/>
                <w:szCs w:val="20"/>
              </w:rPr>
            </w:pPr>
            <w:r>
              <w:rPr>
                <w:rStyle w:val="Jin"/>
                <w:b/>
                <w:bCs/>
                <w:sz w:val="20"/>
                <w:szCs w:val="20"/>
              </w:rPr>
              <w:t>Start Month</w:t>
            </w:r>
          </w:p>
        </w:tc>
        <w:tc>
          <w:tcPr>
            <w:tcW w:w="2410" w:type="dxa"/>
            <w:tcBorders>
              <w:top w:val="single" w:sz="4" w:space="0" w:color="auto"/>
              <w:left w:val="single" w:sz="4" w:space="0" w:color="auto"/>
              <w:bottom w:val="single" w:sz="4" w:space="0" w:color="auto"/>
            </w:tcBorders>
            <w:shd w:val="clear" w:color="auto" w:fill="auto"/>
          </w:tcPr>
          <w:p w14:paraId="1B0AC113" w14:textId="77777777" w:rsidR="00BD6B4F" w:rsidRDefault="006F02A6">
            <w:pPr>
              <w:pStyle w:val="Jin0"/>
              <w:framePr w:w="9648" w:h="1128" w:wrap="none" w:vAnchor="page" w:hAnchor="page" w:x="1137" w:y="1931"/>
              <w:spacing w:after="0"/>
              <w:jc w:val="right"/>
              <w:rPr>
                <w:sz w:val="20"/>
                <w:szCs w:val="20"/>
              </w:rPr>
            </w:pPr>
            <w:r>
              <w:rPr>
                <w:rStyle w:val="Jin"/>
                <w:sz w:val="20"/>
                <w:szCs w:val="20"/>
              </w:rPr>
              <w:t>1</w:t>
            </w:r>
          </w:p>
        </w:tc>
        <w:tc>
          <w:tcPr>
            <w:tcW w:w="2410" w:type="dxa"/>
            <w:tcBorders>
              <w:top w:val="single" w:sz="4" w:space="0" w:color="auto"/>
              <w:left w:val="single" w:sz="4" w:space="0" w:color="auto"/>
              <w:bottom w:val="single" w:sz="4" w:space="0" w:color="auto"/>
            </w:tcBorders>
            <w:shd w:val="clear" w:color="auto" w:fill="D3D3D3"/>
          </w:tcPr>
          <w:p w14:paraId="069DC3F2" w14:textId="77777777" w:rsidR="00BD6B4F" w:rsidRDefault="006F02A6">
            <w:pPr>
              <w:pStyle w:val="Jin0"/>
              <w:framePr w:w="9648" w:h="1128" w:wrap="none" w:vAnchor="page" w:hAnchor="page" w:x="1137" w:y="1931"/>
              <w:spacing w:after="0"/>
              <w:rPr>
                <w:sz w:val="20"/>
                <w:szCs w:val="20"/>
              </w:rPr>
            </w:pPr>
            <w:r>
              <w:rPr>
                <w:rStyle w:val="Jin"/>
                <w:b/>
                <w:bCs/>
                <w:sz w:val="20"/>
                <w:szCs w:val="20"/>
              </w:rPr>
              <w:t>End Month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D72C210" w14:textId="77777777" w:rsidR="00BD6B4F" w:rsidRDefault="006F02A6">
            <w:pPr>
              <w:pStyle w:val="Jin0"/>
              <w:framePr w:w="9648" w:h="1128" w:wrap="none" w:vAnchor="page" w:hAnchor="page" w:x="1137" w:y="1931"/>
              <w:spacing w:after="0"/>
              <w:jc w:val="right"/>
              <w:rPr>
                <w:sz w:val="20"/>
                <w:szCs w:val="20"/>
              </w:rPr>
            </w:pPr>
            <w:r>
              <w:rPr>
                <w:rStyle w:val="Jin"/>
                <w:sz w:val="20"/>
                <w:szCs w:val="20"/>
              </w:rPr>
              <w:t>48</w:t>
            </w:r>
          </w:p>
        </w:tc>
      </w:tr>
    </w:tbl>
    <w:p w14:paraId="1BB5626A" w14:textId="77777777" w:rsidR="00BD6B4F" w:rsidRDefault="006F02A6">
      <w:pPr>
        <w:pStyle w:val="Titulektabulky0"/>
        <w:framePr w:wrap="none" w:vAnchor="page" w:hAnchor="page" w:x="1190" w:y="3299"/>
      </w:pPr>
      <w:r>
        <w:rPr>
          <w:rStyle w:val="Titulektabulky"/>
          <w:b/>
          <w:bCs/>
        </w:rPr>
        <w:t>Objectives</w:t>
      </w:r>
    </w:p>
    <w:p w14:paraId="188D4A23" w14:textId="77777777" w:rsidR="00BD6B4F" w:rsidRDefault="006F02A6">
      <w:pPr>
        <w:pStyle w:val="Zkladntext20"/>
        <w:framePr w:wrap="none" w:vAnchor="page" w:hAnchor="page" w:x="1113" w:y="3674"/>
        <w:pBdr>
          <w:top w:val="single" w:sz="4" w:space="0" w:color="auto"/>
        </w:pBdr>
        <w:spacing w:after="0"/>
      </w:pPr>
      <w:r>
        <w:rPr>
          <w:rStyle w:val="Zkladntext2"/>
        </w:rPr>
        <w:t>The objective is to ensure compliance with the 'ethics requirements' set out in this work package.</w:t>
      </w:r>
    </w:p>
    <w:p w14:paraId="7F61DB15" w14:textId="77777777" w:rsidR="00BD6B4F" w:rsidRDefault="006F02A6">
      <w:pPr>
        <w:pStyle w:val="Zkladntext20"/>
        <w:framePr w:wrap="none" w:vAnchor="page" w:hAnchor="page" w:x="1113" w:y="4279"/>
        <w:pBdr>
          <w:bottom w:val="single" w:sz="4" w:space="0" w:color="auto"/>
        </w:pBdr>
        <w:spacing w:after="0"/>
      </w:pPr>
      <w:r>
        <w:rPr>
          <w:rStyle w:val="Zkladntext2"/>
          <w:b/>
          <w:bCs/>
        </w:rPr>
        <w:t>Description</w:t>
      </w:r>
    </w:p>
    <w:p w14:paraId="681EA193" w14:textId="77777777" w:rsidR="00BD6B4F" w:rsidRDefault="006F02A6">
      <w:pPr>
        <w:pStyle w:val="Zkladntext20"/>
        <w:framePr w:wrap="none" w:vAnchor="page" w:hAnchor="page" w:x="1113" w:y="4653"/>
        <w:spacing w:after="0"/>
      </w:pPr>
      <w:r>
        <w:rPr>
          <w:rStyle w:val="Zkladntext2"/>
        </w:rPr>
        <w:t>This work package sets out the 'ethics requirements' that the project must comply with.</w:t>
      </w:r>
    </w:p>
    <w:p w14:paraId="7A29626F" w14:textId="77777777" w:rsidR="00BD6B4F" w:rsidRDefault="006F02A6">
      <w:pPr>
        <w:pStyle w:val="Zhlavnebozpat0"/>
        <w:framePr w:wrap="none" w:vAnchor="page" w:hAnchor="page" w:x="10569" w:y="16091"/>
      </w:pPr>
      <w:r>
        <w:rPr>
          <w:rStyle w:val="Zhlavnebozpat"/>
        </w:rPr>
        <w:t>12</w:t>
      </w:r>
    </w:p>
    <w:p w14:paraId="20B23AF5"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708C7B94" w14:textId="77777777" w:rsidR="00BD6B4F" w:rsidRDefault="00BD6B4F">
      <w:pPr>
        <w:spacing w:line="1" w:lineRule="exact"/>
      </w:pPr>
    </w:p>
    <w:p w14:paraId="586DCDE8" w14:textId="77777777" w:rsidR="00BD6B4F" w:rsidRDefault="006F02A6">
      <w:pPr>
        <w:pStyle w:val="Zhlavnebozpat0"/>
        <w:framePr w:wrap="none" w:vAnchor="page" w:hAnchor="page" w:x="1120" w:y="383"/>
      </w:pPr>
      <w:r>
        <w:rPr>
          <w:rStyle w:val="Zhlavnebozpat"/>
        </w:rPr>
        <w:t>Project: 101182652 — NEUTRAL4GS — HORIZON-MSCA-2023-SE-01</w:t>
      </w:r>
    </w:p>
    <w:p w14:paraId="078121EA" w14:textId="77777777" w:rsidR="00BD6B4F" w:rsidRDefault="006F02A6">
      <w:pPr>
        <w:pStyle w:val="Zhlavnebozpat0"/>
        <w:framePr w:wrap="none" w:vAnchor="page" w:hAnchor="page" w:x="11248"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FFEBF4F" w14:textId="77777777" w:rsidR="00BD6B4F" w:rsidRDefault="006F02A6">
      <w:pPr>
        <w:pStyle w:val="Nadpis20"/>
        <w:framePr w:wrap="none" w:vAnchor="page" w:hAnchor="page" w:x="1130" w:y="1353"/>
        <w:spacing w:after="0"/>
      </w:pPr>
      <w:bookmarkStart w:id="270" w:name="bookmark416"/>
      <w:r>
        <w:rPr>
          <w:rStyle w:val="Nadpis2"/>
          <w:b/>
          <w:bCs/>
        </w:rPr>
        <w:t>STAFF EFFORT</w:t>
      </w:r>
      <w:bookmarkEnd w:id="270"/>
    </w:p>
    <w:tbl>
      <w:tblPr>
        <w:tblOverlap w:val="never"/>
        <w:tblW w:w="0" w:type="auto"/>
        <w:tblLayout w:type="fixed"/>
        <w:tblCellMar>
          <w:left w:w="10" w:type="dxa"/>
          <w:right w:w="10" w:type="dxa"/>
        </w:tblCellMar>
        <w:tblLook w:val="04A0" w:firstRow="1" w:lastRow="0" w:firstColumn="1" w:lastColumn="0" w:noHBand="0" w:noVBand="1"/>
      </w:tblPr>
      <w:tblGrid>
        <w:gridCol w:w="2918"/>
        <w:gridCol w:w="970"/>
        <w:gridCol w:w="970"/>
        <w:gridCol w:w="970"/>
        <w:gridCol w:w="974"/>
        <w:gridCol w:w="970"/>
        <w:gridCol w:w="970"/>
        <w:gridCol w:w="970"/>
        <w:gridCol w:w="970"/>
        <w:gridCol w:w="1949"/>
      </w:tblGrid>
      <w:tr w:rsidR="00BD6B4F" w14:paraId="46E1AD16" w14:textId="77777777">
        <w:trPr>
          <w:trHeight w:hRule="exact" w:val="946"/>
        </w:trPr>
        <w:tc>
          <w:tcPr>
            <w:tcW w:w="12631" w:type="dxa"/>
            <w:gridSpan w:val="10"/>
            <w:tcBorders>
              <w:top w:val="single" w:sz="4" w:space="0" w:color="auto"/>
              <w:left w:val="single" w:sz="4" w:space="0" w:color="auto"/>
              <w:right w:val="single" w:sz="4" w:space="0" w:color="auto"/>
            </w:tcBorders>
            <w:shd w:val="clear" w:color="auto" w:fill="D3D3D3"/>
          </w:tcPr>
          <w:p w14:paraId="6AFE2778" w14:textId="77777777" w:rsidR="00BD6B4F" w:rsidRDefault="006F02A6">
            <w:pPr>
              <w:pStyle w:val="Jin0"/>
              <w:framePr w:w="12629" w:h="4661" w:wrap="none" w:vAnchor="page" w:hAnchor="page" w:x="1130" w:y="2087"/>
              <w:spacing w:after="100"/>
              <w:rPr>
                <w:sz w:val="20"/>
                <w:szCs w:val="20"/>
              </w:rPr>
            </w:pPr>
            <w:r>
              <w:rPr>
                <w:rStyle w:val="Jin"/>
                <w:b/>
                <w:bCs/>
                <w:sz w:val="20"/>
                <w:szCs w:val="20"/>
              </w:rPr>
              <w:t>Staff effort per participant</w:t>
            </w:r>
          </w:p>
          <w:p w14:paraId="333D047B" w14:textId="77777777" w:rsidR="00BD6B4F" w:rsidRDefault="006F02A6">
            <w:pPr>
              <w:pStyle w:val="Jin0"/>
              <w:framePr w:w="12629" w:h="4661" w:wrap="none" w:vAnchor="page" w:hAnchor="page" w:x="1130" w:y="2087"/>
              <w:spacing w:after="0"/>
              <w:rPr>
                <w:sz w:val="18"/>
                <w:szCs w:val="18"/>
              </w:rPr>
            </w:pPr>
            <w:r>
              <w:rPr>
                <w:rStyle w:val="Jin"/>
                <w:i/>
                <w:iCs/>
                <w:sz w:val="18"/>
                <w:szCs w:val="18"/>
              </w:rPr>
              <w:t>Grant Preparation (</w:t>
            </w:r>
            <w:proofErr w:type="spellStart"/>
            <w:r>
              <w:rPr>
                <w:rStyle w:val="Jin"/>
                <w:i/>
                <w:iCs/>
                <w:sz w:val="18"/>
                <w:szCs w:val="18"/>
              </w:rPr>
              <w:t>Workpackages</w:t>
            </w:r>
            <w:proofErr w:type="spellEnd"/>
            <w:r>
              <w:rPr>
                <w:rStyle w:val="Jin"/>
                <w:i/>
                <w:iCs/>
                <w:sz w:val="18"/>
                <w:szCs w:val="18"/>
              </w:rPr>
              <w:t xml:space="preserve"> - Effort screen) — Enter the info.</w:t>
            </w:r>
          </w:p>
        </w:tc>
      </w:tr>
      <w:tr w:rsidR="00BD6B4F" w14:paraId="2231B55D" w14:textId="77777777">
        <w:trPr>
          <w:trHeight w:hRule="exact" w:val="370"/>
        </w:trPr>
        <w:tc>
          <w:tcPr>
            <w:tcW w:w="2918" w:type="dxa"/>
            <w:tcBorders>
              <w:top w:val="single" w:sz="4" w:space="0" w:color="auto"/>
              <w:left w:val="single" w:sz="4" w:space="0" w:color="auto"/>
            </w:tcBorders>
            <w:shd w:val="clear" w:color="auto" w:fill="D3D3D3"/>
          </w:tcPr>
          <w:p w14:paraId="5ABA0CFE" w14:textId="77777777" w:rsidR="00BD6B4F" w:rsidRDefault="006F02A6">
            <w:pPr>
              <w:pStyle w:val="Jin0"/>
              <w:framePr w:w="12629" w:h="4661" w:wrap="none" w:vAnchor="page" w:hAnchor="page" w:x="1130" w:y="2087"/>
              <w:spacing w:after="0"/>
              <w:rPr>
                <w:sz w:val="20"/>
                <w:szCs w:val="20"/>
              </w:rPr>
            </w:pPr>
            <w:r>
              <w:rPr>
                <w:rStyle w:val="Jin"/>
                <w:b/>
                <w:bCs/>
                <w:sz w:val="20"/>
                <w:szCs w:val="20"/>
              </w:rPr>
              <w:t>Participant</w:t>
            </w:r>
          </w:p>
        </w:tc>
        <w:tc>
          <w:tcPr>
            <w:tcW w:w="970" w:type="dxa"/>
            <w:tcBorders>
              <w:top w:val="single" w:sz="4" w:space="0" w:color="auto"/>
              <w:left w:val="single" w:sz="4" w:space="0" w:color="auto"/>
            </w:tcBorders>
            <w:shd w:val="clear" w:color="auto" w:fill="D3D3D3"/>
          </w:tcPr>
          <w:p w14:paraId="2E914A9C" w14:textId="77777777" w:rsidR="00BD6B4F" w:rsidRDefault="006F02A6">
            <w:pPr>
              <w:pStyle w:val="Jin0"/>
              <w:framePr w:w="12629" w:h="4661" w:wrap="none" w:vAnchor="page" w:hAnchor="page" w:x="1130" w:y="2087"/>
              <w:spacing w:after="0"/>
              <w:rPr>
                <w:sz w:val="20"/>
                <w:szCs w:val="20"/>
              </w:rPr>
            </w:pPr>
            <w:r>
              <w:rPr>
                <w:rStyle w:val="Jin"/>
                <w:b/>
                <w:bCs/>
                <w:sz w:val="20"/>
                <w:szCs w:val="20"/>
              </w:rPr>
              <w:t>WP1</w:t>
            </w:r>
          </w:p>
        </w:tc>
        <w:tc>
          <w:tcPr>
            <w:tcW w:w="970" w:type="dxa"/>
            <w:tcBorders>
              <w:top w:val="single" w:sz="4" w:space="0" w:color="auto"/>
              <w:left w:val="single" w:sz="4" w:space="0" w:color="auto"/>
            </w:tcBorders>
            <w:shd w:val="clear" w:color="auto" w:fill="D3D3D3"/>
          </w:tcPr>
          <w:p w14:paraId="16E81073" w14:textId="77777777" w:rsidR="00BD6B4F" w:rsidRDefault="006F02A6">
            <w:pPr>
              <w:pStyle w:val="Jin0"/>
              <w:framePr w:w="12629" w:h="4661" w:wrap="none" w:vAnchor="page" w:hAnchor="page" w:x="1130" w:y="2087"/>
              <w:spacing w:after="0"/>
              <w:rPr>
                <w:sz w:val="20"/>
                <w:szCs w:val="20"/>
              </w:rPr>
            </w:pPr>
            <w:r>
              <w:rPr>
                <w:rStyle w:val="Jin"/>
                <w:b/>
                <w:bCs/>
                <w:sz w:val="20"/>
                <w:szCs w:val="20"/>
              </w:rPr>
              <w:t>WP2</w:t>
            </w:r>
          </w:p>
        </w:tc>
        <w:tc>
          <w:tcPr>
            <w:tcW w:w="970" w:type="dxa"/>
            <w:tcBorders>
              <w:top w:val="single" w:sz="4" w:space="0" w:color="auto"/>
              <w:left w:val="single" w:sz="4" w:space="0" w:color="auto"/>
            </w:tcBorders>
            <w:shd w:val="clear" w:color="auto" w:fill="D3D3D3"/>
          </w:tcPr>
          <w:p w14:paraId="5FCBD415" w14:textId="77777777" w:rsidR="00BD6B4F" w:rsidRDefault="006F02A6">
            <w:pPr>
              <w:pStyle w:val="Jin0"/>
              <w:framePr w:w="12629" w:h="4661" w:wrap="none" w:vAnchor="page" w:hAnchor="page" w:x="1130" w:y="2087"/>
              <w:spacing w:after="0"/>
              <w:rPr>
                <w:sz w:val="20"/>
                <w:szCs w:val="20"/>
              </w:rPr>
            </w:pPr>
            <w:r>
              <w:rPr>
                <w:rStyle w:val="Jin"/>
                <w:b/>
                <w:bCs/>
                <w:sz w:val="20"/>
                <w:szCs w:val="20"/>
              </w:rPr>
              <w:t>WP3</w:t>
            </w:r>
          </w:p>
        </w:tc>
        <w:tc>
          <w:tcPr>
            <w:tcW w:w="974" w:type="dxa"/>
            <w:tcBorders>
              <w:top w:val="single" w:sz="4" w:space="0" w:color="auto"/>
              <w:left w:val="single" w:sz="4" w:space="0" w:color="auto"/>
            </w:tcBorders>
            <w:shd w:val="clear" w:color="auto" w:fill="D3D3D3"/>
          </w:tcPr>
          <w:p w14:paraId="29940E56" w14:textId="77777777" w:rsidR="00BD6B4F" w:rsidRDefault="006F02A6">
            <w:pPr>
              <w:pStyle w:val="Jin0"/>
              <w:framePr w:w="12629" w:h="4661" w:wrap="none" w:vAnchor="page" w:hAnchor="page" w:x="1130" w:y="2087"/>
              <w:spacing w:after="0"/>
              <w:rPr>
                <w:sz w:val="20"/>
                <w:szCs w:val="20"/>
              </w:rPr>
            </w:pPr>
            <w:r>
              <w:rPr>
                <w:rStyle w:val="Jin"/>
                <w:b/>
                <w:bCs/>
                <w:sz w:val="20"/>
                <w:szCs w:val="20"/>
              </w:rPr>
              <w:t>WP4</w:t>
            </w:r>
          </w:p>
        </w:tc>
        <w:tc>
          <w:tcPr>
            <w:tcW w:w="970" w:type="dxa"/>
            <w:tcBorders>
              <w:top w:val="single" w:sz="4" w:space="0" w:color="auto"/>
              <w:left w:val="single" w:sz="4" w:space="0" w:color="auto"/>
            </w:tcBorders>
            <w:shd w:val="clear" w:color="auto" w:fill="D3D3D3"/>
          </w:tcPr>
          <w:p w14:paraId="2FF6B184" w14:textId="77777777" w:rsidR="00BD6B4F" w:rsidRDefault="006F02A6">
            <w:pPr>
              <w:pStyle w:val="Jin0"/>
              <w:framePr w:w="12629" w:h="4661" w:wrap="none" w:vAnchor="page" w:hAnchor="page" w:x="1130" w:y="2087"/>
              <w:spacing w:after="0"/>
              <w:rPr>
                <w:sz w:val="20"/>
                <w:szCs w:val="20"/>
              </w:rPr>
            </w:pPr>
            <w:r>
              <w:rPr>
                <w:rStyle w:val="Jin"/>
                <w:b/>
                <w:bCs/>
                <w:sz w:val="20"/>
                <w:szCs w:val="20"/>
              </w:rPr>
              <w:t>WP5</w:t>
            </w:r>
          </w:p>
        </w:tc>
        <w:tc>
          <w:tcPr>
            <w:tcW w:w="970" w:type="dxa"/>
            <w:tcBorders>
              <w:top w:val="single" w:sz="4" w:space="0" w:color="auto"/>
              <w:left w:val="single" w:sz="4" w:space="0" w:color="auto"/>
            </w:tcBorders>
            <w:shd w:val="clear" w:color="auto" w:fill="D3D3D3"/>
          </w:tcPr>
          <w:p w14:paraId="2604D83E" w14:textId="77777777" w:rsidR="00BD6B4F" w:rsidRDefault="006F02A6">
            <w:pPr>
              <w:pStyle w:val="Jin0"/>
              <w:framePr w:w="12629" w:h="4661" w:wrap="none" w:vAnchor="page" w:hAnchor="page" w:x="1130" w:y="2087"/>
              <w:spacing w:after="0"/>
              <w:rPr>
                <w:sz w:val="20"/>
                <w:szCs w:val="20"/>
              </w:rPr>
            </w:pPr>
            <w:r>
              <w:rPr>
                <w:rStyle w:val="Jin"/>
                <w:b/>
                <w:bCs/>
                <w:sz w:val="20"/>
                <w:szCs w:val="20"/>
              </w:rPr>
              <w:t>WP6</w:t>
            </w:r>
          </w:p>
        </w:tc>
        <w:tc>
          <w:tcPr>
            <w:tcW w:w="970" w:type="dxa"/>
            <w:tcBorders>
              <w:top w:val="single" w:sz="4" w:space="0" w:color="auto"/>
              <w:left w:val="single" w:sz="4" w:space="0" w:color="auto"/>
            </w:tcBorders>
            <w:shd w:val="clear" w:color="auto" w:fill="D3D3D3"/>
          </w:tcPr>
          <w:p w14:paraId="22E87A59" w14:textId="77777777" w:rsidR="00BD6B4F" w:rsidRDefault="006F02A6">
            <w:pPr>
              <w:pStyle w:val="Jin0"/>
              <w:framePr w:w="12629" w:h="4661" w:wrap="none" w:vAnchor="page" w:hAnchor="page" w:x="1130" w:y="2087"/>
              <w:spacing w:after="0"/>
              <w:rPr>
                <w:sz w:val="20"/>
                <w:szCs w:val="20"/>
              </w:rPr>
            </w:pPr>
            <w:r>
              <w:rPr>
                <w:rStyle w:val="Jin"/>
                <w:b/>
                <w:bCs/>
                <w:sz w:val="20"/>
                <w:szCs w:val="20"/>
              </w:rPr>
              <w:t>WP7</w:t>
            </w:r>
          </w:p>
        </w:tc>
        <w:tc>
          <w:tcPr>
            <w:tcW w:w="970" w:type="dxa"/>
            <w:tcBorders>
              <w:top w:val="single" w:sz="4" w:space="0" w:color="auto"/>
              <w:left w:val="single" w:sz="4" w:space="0" w:color="auto"/>
            </w:tcBorders>
            <w:shd w:val="clear" w:color="auto" w:fill="D3D3D3"/>
          </w:tcPr>
          <w:p w14:paraId="4BAA682C" w14:textId="77777777" w:rsidR="00BD6B4F" w:rsidRDefault="006F02A6">
            <w:pPr>
              <w:pStyle w:val="Jin0"/>
              <w:framePr w:w="12629" w:h="4661" w:wrap="none" w:vAnchor="page" w:hAnchor="page" w:x="1130" w:y="2087"/>
              <w:spacing w:after="0"/>
              <w:rPr>
                <w:sz w:val="20"/>
                <w:szCs w:val="20"/>
              </w:rPr>
            </w:pPr>
            <w:r>
              <w:rPr>
                <w:rStyle w:val="Jin"/>
                <w:b/>
                <w:bCs/>
                <w:sz w:val="20"/>
                <w:szCs w:val="20"/>
              </w:rPr>
              <w:t>WP8</w:t>
            </w:r>
          </w:p>
        </w:tc>
        <w:tc>
          <w:tcPr>
            <w:tcW w:w="1949" w:type="dxa"/>
            <w:tcBorders>
              <w:top w:val="single" w:sz="4" w:space="0" w:color="auto"/>
              <w:left w:val="single" w:sz="4" w:space="0" w:color="auto"/>
              <w:right w:val="single" w:sz="4" w:space="0" w:color="auto"/>
            </w:tcBorders>
            <w:shd w:val="clear" w:color="auto" w:fill="D3D3D3"/>
          </w:tcPr>
          <w:p w14:paraId="636B3088" w14:textId="77777777" w:rsidR="00BD6B4F" w:rsidRDefault="006F02A6">
            <w:pPr>
              <w:pStyle w:val="Jin0"/>
              <w:framePr w:w="12629" w:h="4661" w:wrap="none" w:vAnchor="page" w:hAnchor="page" w:x="1130" w:y="2087"/>
              <w:spacing w:after="0"/>
              <w:jc w:val="right"/>
              <w:rPr>
                <w:sz w:val="20"/>
                <w:szCs w:val="20"/>
              </w:rPr>
            </w:pPr>
            <w:r>
              <w:rPr>
                <w:rStyle w:val="Jin"/>
                <w:b/>
                <w:bCs/>
                <w:sz w:val="20"/>
                <w:szCs w:val="20"/>
              </w:rPr>
              <w:t>Total Person-Months</w:t>
            </w:r>
          </w:p>
        </w:tc>
      </w:tr>
      <w:tr w:rsidR="00BD6B4F" w14:paraId="308CBCBE" w14:textId="77777777">
        <w:trPr>
          <w:trHeight w:hRule="exact" w:val="370"/>
        </w:trPr>
        <w:tc>
          <w:tcPr>
            <w:tcW w:w="2918" w:type="dxa"/>
            <w:tcBorders>
              <w:top w:val="single" w:sz="4" w:space="0" w:color="auto"/>
              <w:left w:val="single" w:sz="4" w:space="0" w:color="auto"/>
            </w:tcBorders>
            <w:shd w:val="clear" w:color="auto" w:fill="auto"/>
          </w:tcPr>
          <w:p w14:paraId="68077019" w14:textId="77777777" w:rsidR="00BD6B4F" w:rsidRDefault="006F02A6">
            <w:pPr>
              <w:pStyle w:val="Jin0"/>
              <w:framePr w:w="12629" w:h="4661" w:wrap="none" w:vAnchor="page" w:hAnchor="page" w:x="1130" w:y="2087"/>
              <w:spacing w:after="0"/>
              <w:rPr>
                <w:sz w:val="20"/>
                <w:szCs w:val="20"/>
              </w:rPr>
            </w:pPr>
            <w:r>
              <w:rPr>
                <w:rStyle w:val="Jin"/>
                <w:sz w:val="20"/>
                <w:szCs w:val="20"/>
              </w:rPr>
              <w:t>1 - AU</w:t>
            </w:r>
          </w:p>
        </w:tc>
        <w:tc>
          <w:tcPr>
            <w:tcW w:w="970" w:type="dxa"/>
            <w:tcBorders>
              <w:top w:val="single" w:sz="4" w:space="0" w:color="auto"/>
              <w:left w:val="single" w:sz="4" w:space="0" w:color="auto"/>
            </w:tcBorders>
            <w:shd w:val="clear" w:color="auto" w:fill="auto"/>
          </w:tcPr>
          <w:p w14:paraId="00645B95"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251A1735" w14:textId="77777777" w:rsidR="00BD6B4F" w:rsidRDefault="006F02A6">
            <w:pPr>
              <w:pStyle w:val="Jin0"/>
              <w:framePr w:w="12629" w:h="4661" w:wrap="none" w:vAnchor="page" w:hAnchor="page" w:x="1130" w:y="2087"/>
              <w:spacing w:after="0"/>
              <w:ind w:firstLine="440"/>
              <w:rPr>
                <w:sz w:val="20"/>
                <w:szCs w:val="20"/>
              </w:rPr>
            </w:pPr>
            <w:r>
              <w:rPr>
                <w:rStyle w:val="Jin"/>
                <w:sz w:val="20"/>
                <w:szCs w:val="20"/>
              </w:rPr>
              <w:t>15.00</w:t>
            </w:r>
          </w:p>
        </w:tc>
        <w:tc>
          <w:tcPr>
            <w:tcW w:w="970" w:type="dxa"/>
            <w:tcBorders>
              <w:top w:val="single" w:sz="4" w:space="0" w:color="auto"/>
              <w:left w:val="single" w:sz="4" w:space="0" w:color="auto"/>
            </w:tcBorders>
            <w:shd w:val="clear" w:color="auto" w:fill="auto"/>
          </w:tcPr>
          <w:p w14:paraId="74F908F2"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4" w:type="dxa"/>
            <w:tcBorders>
              <w:top w:val="single" w:sz="4" w:space="0" w:color="auto"/>
              <w:left w:val="single" w:sz="4" w:space="0" w:color="auto"/>
            </w:tcBorders>
            <w:shd w:val="clear" w:color="auto" w:fill="auto"/>
          </w:tcPr>
          <w:p w14:paraId="10D9191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0" w:type="dxa"/>
            <w:tcBorders>
              <w:top w:val="single" w:sz="4" w:space="0" w:color="auto"/>
              <w:left w:val="single" w:sz="4" w:space="0" w:color="auto"/>
            </w:tcBorders>
            <w:shd w:val="clear" w:color="auto" w:fill="auto"/>
          </w:tcPr>
          <w:p w14:paraId="73A42D7E"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4.00</w:t>
            </w:r>
          </w:p>
        </w:tc>
        <w:tc>
          <w:tcPr>
            <w:tcW w:w="970" w:type="dxa"/>
            <w:tcBorders>
              <w:top w:val="single" w:sz="4" w:space="0" w:color="auto"/>
              <w:left w:val="single" w:sz="4" w:space="0" w:color="auto"/>
            </w:tcBorders>
            <w:shd w:val="clear" w:color="auto" w:fill="auto"/>
          </w:tcPr>
          <w:p w14:paraId="7C722611"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4.00</w:t>
            </w:r>
          </w:p>
        </w:tc>
        <w:tc>
          <w:tcPr>
            <w:tcW w:w="970" w:type="dxa"/>
            <w:tcBorders>
              <w:top w:val="single" w:sz="4" w:space="0" w:color="auto"/>
              <w:left w:val="single" w:sz="4" w:space="0" w:color="auto"/>
            </w:tcBorders>
            <w:shd w:val="clear" w:color="auto" w:fill="auto"/>
          </w:tcPr>
          <w:p w14:paraId="422B5E93"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14D805BF"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tcPr>
          <w:p w14:paraId="3E6129C8" w14:textId="77777777" w:rsidR="00BD6B4F" w:rsidRDefault="006F02A6">
            <w:pPr>
              <w:pStyle w:val="Jin0"/>
              <w:framePr w:w="12629" w:h="4661" w:wrap="none" w:vAnchor="page" w:hAnchor="page" w:x="1130" w:y="2087"/>
              <w:spacing w:after="0"/>
              <w:ind w:left="1420"/>
              <w:rPr>
                <w:sz w:val="20"/>
                <w:szCs w:val="20"/>
              </w:rPr>
            </w:pPr>
            <w:r>
              <w:rPr>
                <w:rStyle w:val="Jin"/>
                <w:sz w:val="20"/>
                <w:szCs w:val="20"/>
              </w:rPr>
              <w:t>27.00</w:t>
            </w:r>
          </w:p>
        </w:tc>
      </w:tr>
      <w:tr w:rsidR="00BD6B4F" w14:paraId="45743252" w14:textId="77777777">
        <w:trPr>
          <w:trHeight w:hRule="exact" w:val="370"/>
        </w:trPr>
        <w:tc>
          <w:tcPr>
            <w:tcW w:w="2918" w:type="dxa"/>
            <w:tcBorders>
              <w:top w:val="single" w:sz="4" w:space="0" w:color="auto"/>
              <w:left w:val="single" w:sz="4" w:space="0" w:color="auto"/>
            </w:tcBorders>
            <w:shd w:val="clear" w:color="auto" w:fill="auto"/>
            <w:vAlign w:val="center"/>
          </w:tcPr>
          <w:p w14:paraId="22318BC2" w14:textId="77777777" w:rsidR="00BD6B4F" w:rsidRDefault="006F02A6">
            <w:pPr>
              <w:pStyle w:val="Jin0"/>
              <w:framePr w:w="12629" w:h="4661" w:wrap="none" w:vAnchor="page" w:hAnchor="page" w:x="1130" w:y="2087"/>
              <w:spacing w:after="0"/>
              <w:rPr>
                <w:sz w:val="20"/>
                <w:szCs w:val="20"/>
              </w:rPr>
            </w:pPr>
            <w:r>
              <w:rPr>
                <w:rStyle w:val="Jin"/>
                <w:sz w:val="20"/>
                <w:szCs w:val="20"/>
              </w:rPr>
              <w:t>2 - TUL</w:t>
            </w:r>
          </w:p>
        </w:tc>
        <w:tc>
          <w:tcPr>
            <w:tcW w:w="970" w:type="dxa"/>
            <w:tcBorders>
              <w:top w:val="single" w:sz="4" w:space="0" w:color="auto"/>
              <w:left w:val="single" w:sz="4" w:space="0" w:color="auto"/>
            </w:tcBorders>
            <w:shd w:val="clear" w:color="auto" w:fill="auto"/>
          </w:tcPr>
          <w:p w14:paraId="61CB56EF"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50D2F74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7.00</w:t>
            </w:r>
          </w:p>
        </w:tc>
        <w:tc>
          <w:tcPr>
            <w:tcW w:w="970" w:type="dxa"/>
            <w:tcBorders>
              <w:top w:val="single" w:sz="4" w:space="0" w:color="auto"/>
              <w:left w:val="single" w:sz="4" w:space="0" w:color="auto"/>
            </w:tcBorders>
            <w:shd w:val="clear" w:color="auto" w:fill="auto"/>
            <w:vAlign w:val="center"/>
          </w:tcPr>
          <w:p w14:paraId="48651A3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1.00</w:t>
            </w:r>
          </w:p>
        </w:tc>
        <w:tc>
          <w:tcPr>
            <w:tcW w:w="974" w:type="dxa"/>
            <w:tcBorders>
              <w:top w:val="single" w:sz="4" w:space="0" w:color="auto"/>
              <w:left w:val="single" w:sz="4" w:space="0" w:color="auto"/>
            </w:tcBorders>
            <w:shd w:val="clear" w:color="auto" w:fill="auto"/>
            <w:vAlign w:val="center"/>
          </w:tcPr>
          <w:p w14:paraId="69AB6507"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1.00</w:t>
            </w:r>
          </w:p>
        </w:tc>
        <w:tc>
          <w:tcPr>
            <w:tcW w:w="970" w:type="dxa"/>
            <w:tcBorders>
              <w:top w:val="single" w:sz="4" w:space="0" w:color="auto"/>
              <w:left w:val="single" w:sz="4" w:space="0" w:color="auto"/>
            </w:tcBorders>
            <w:shd w:val="clear" w:color="auto" w:fill="auto"/>
            <w:vAlign w:val="center"/>
          </w:tcPr>
          <w:p w14:paraId="6F4FAE75"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8.00</w:t>
            </w:r>
          </w:p>
        </w:tc>
        <w:tc>
          <w:tcPr>
            <w:tcW w:w="970" w:type="dxa"/>
            <w:tcBorders>
              <w:top w:val="single" w:sz="4" w:space="0" w:color="auto"/>
              <w:left w:val="single" w:sz="4" w:space="0" w:color="auto"/>
            </w:tcBorders>
            <w:shd w:val="clear" w:color="auto" w:fill="auto"/>
            <w:vAlign w:val="center"/>
          </w:tcPr>
          <w:p w14:paraId="5EE4B471"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tcPr>
          <w:p w14:paraId="06EB294C"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069BFEB6"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vAlign w:val="center"/>
          </w:tcPr>
          <w:p w14:paraId="29874524" w14:textId="77777777" w:rsidR="00BD6B4F" w:rsidRDefault="006F02A6">
            <w:pPr>
              <w:pStyle w:val="Jin0"/>
              <w:framePr w:w="12629" w:h="4661" w:wrap="none" w:vAnchor="page" w:hAnchor="page" w:x="1130" w:y="2087"/>
              <w:spacing w:after="0"/>
              <w:ind w:left="1420"/>
              <w:rPr>
                <w:sz w:val="20"/>
                <w:szCs w:val="20"/>
              </w:rPr>
            </w:pPr>
            <w:r>
              <w:rPr>
                <w:rStyle w:val="Jin"/>
                <w:sz w:val="20"/>
                <w:szCs w:val="20"/>
              </w:rPr>
              <w:t>20.00</w:t>
            </w:r>
          </w:p>
        </w:tc>
      </w:tr>
      <w:tr w:rsidR="00BD6B4F" w14:paraId="4FC0E8FE" w14:textId="77777777">
        <w:trPr>
          <w:trHeight w:hRule="exact" w:val="370"/>
        </w:trPr>
        <w:tc>
          <w:tcPr>
            <w:tcW w:w="2918" w:type="dxa"/>
            <w:tcBorders>
              <w:top w:val="single" w:sz="4" w:space="0" w:color="auto"/>
              <w:left w:val="single" w:sz="4" w:space="0" w:color="auto"/>
            </w:tcBorders>
            <w:shd w:val="clear" w:color="auto" w:fill="auto"/>
          </w:tcPr>
          <w:p w14:paraId="15BB4F21" w14:textId="77777777" w:rsidR="00BD6B4F" w:rsidRDefault="006F02A6">
            <w:pPr>
              <w:pStyle w:val="Jin0"/>
              <w:framePr w:w="12629" w:h="4661" w:wrap="none" w:vAnchor="page" w:hAnchor="page" w:x="1130" w:y="2087"/>
              <w:spacing w:after="0"/>
              <w:rPr>
                <w:sz w:val="20"/>
                <w:szCs w:val="20"/>
              </w:rPr>
            </w:pPr>
            <w:r>
              <w:rPr>
                <w:rStyle w:val="Jin"/>
                <w:sz w:val="20"/>
                <w:szCs w:val="20"/>
              </w:rPr>
              <w:t>3 - IRIDRA</w:t>
            </w:r>
          </w:p>
        </w:tc>
        <w:tc>
          <w:tcPr>
            <w:tcW w:w="970" w:type="dxa"/>
            <w:tcBorders>
              <w:top w:val="single" w:sz="4" w:space="0" w:color="auto"/>
              <w:left w:val="single" w:sz="4" w:space="0" w:color="auto"/>
            </w:tcBorders>
            <w:shd w:val="clear" w:color="auto" w:fill="auto"/>
          </w:tcPr>
          <w:p w14:paraId="4DD76893"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5BD3A319"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6.00</w:t>
            </w:r>
          </w:p>
        </w:tc>
        <w:tc>
          <w:tcPr>
            <w:tcW w:w="970" w:type="dxa"/>
            <w:tcBorders>
              <w:top w:val="single" w:sz="4" w:space="0" w:color="auto"/>
              <w:left w:val="single" w:sz="4" w:space="0" w:color="auto"/>
            </w:tcBorders>
            <w:shd w:val="clear" w:color="auto" w:fill="auto"/>
          </w:tcPr>
          <w:p w14:paraId="6124CBCC" w14:textId="77777777" w:rsidR="00BD6B4F" w:rsidRDefault="00BD6B4F">
            <w:pPr>
              <w:framePr w:w="12629" w:h="4661" w:wrap="none" w:vAnchor="page" w:hAnchor="page" w:x="1130" w:y="2087"/>
              <w:rPr>
                <w:sz w:val="10"/>
                <w:szCs w:val="10"/>
              </w:rPr>
            </w:pPr>
          </w:p>
        </w:tc>
        <w:tc>
          <w:tcPr>
            <w:tcW w:w="974" w:type="dxa"/>
            <w:tcBorders>
              <w:top w:val="single" w:sz="4" w:space="0" w:color="auto"/>
              <w:left w:val="single" w:sz="4" w:space="0" w:color="auto"/>
            </w:tcBorders>
            <w:shd w:val="clear" w:color="auto" w:fill="auto"/>
          </w:tcPr>
          <w:p w14:paraId="5BAB4985"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1.00</w:t>
            </w:r>
          </w:p>
        </w:tc>
        <w:tc>
          <w:tcPr>
            <w:tcW w:w="970" w:type="dxa"/>
            <w:tcBorders>
              <w:top w:val="single" w:sz="4" w:space="0" w:color="auto"/>
              <w:left w:val="single" w:sz="4" w:space="0" w:color="auto"/>
            </w:tcBorders>
            <w:shd w:val="clear" w:color="auto" w:fill="auto"/>
          </w:tcPr>
          <w:p w14:paraId="5530492F"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1.00</w:t>
            </w:r>
          </w:p>
        </w:tc>
        <w:tc>
          <w:tcPr>
            <w:tcW w:w="970" w:type="dxa"/>
            <w:tcBorders>
              <w:top w:val="single" w:sz="4" w:space="0" w:color="auto"/>
              <w:left w:val="single" w:sz="4" w:space="0" w:color="auto"/>
            </w:tcBorders>
            <w:shd w:val="clear" w:color="auto" w:fill="auto"/>
          </w:tcPr>
          <w:p w14:paraId="3874700F"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65FBBD13"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059162A3"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tcPr>
          <w:p w14:paraId="3581CDCC" w14:textId="77777777" w:rsidR="00BD6B4F" w:rsidRDefault="006F02A6">
            <w:pPr>
              <w:pStyle w:val="Jin0"/>
              <w:framePr w:w="12629" w:h="4661" w:wrap="none" w:vAnchor="page" w:hAnchor="page" w:x="1130" w:y="2087"/>
              <w:spacing w:after="0"/>
              <w:jc w:val="right"/>
              <w:rPr>
                <w:sz w:val="20"/>
                <w:szCs w:val="20"/>
              </w:rPr>
            </w:pPr>
            <w:r>
              <w:rPr>
                <w:rStyle w:val="Jin"/>
                <w:sz w:val="20"/>
                <w:szCs w:val="20"/>
              </w:rPr>
              <w:t>8.00</w:t>
            </w:r>
          </w:p>
        </w:tc>
      </w:tr>
      <w:tr w:rsidR="00BD6B4F" w14:paraId="695E4D6F" w14:textId="77777777">
        <w:trPr>
          <w:trHeight w:hRule="exact" w:val="370"/>
        </w:trPr>
        <w:tc>
          <w:tcPr>
            <w:tcW w:w="2918" w:type="dxa"/>
            <w:tcBorders>
              <w:top w:val="single" w:sz="4" w:space="0" w:color="auto"/>
              <w:left w:val="single" w:sz="4" w:space="0" w:color="auto"/>
            </w:tcBorders>
            <w:shd w:val="clear" w:color="auto" w:fill="auto"/>
            <w:vAlign w:val="center"/>
          </w:tcPr>
          <w:p w14:paraId="36B748F7" w14:textId="77777777" w:rsidR="00BD6B4F" w:rsidRDefault="006F02A6">
            <w:pPr>
              <w:pStyle w:val="Jin0"/>
              <w:framePr w:w="12629" w:h="4661" w:wrap="none" w:vAnchor="page" w:hAnchor="page" w:x="1130" w:y="2087"/>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970" w:type="dxa"/>
            <w:tcBorders>
              <w:top w:val="single" w:sz="4" w:space="0" w:color="auto"/>
              <w:left w:val="single" w:sz="4" w:space="0" w:color="auto"/>
            </w:tcBorders>
            <w:shd w:val="clear" w:color="auto" w:fill="auto"/>
          </w:tcPr>
          <w:p w14:paraId="30770CC4"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6231774B" w14:textId="77777777" w:rsidR="00BD6B4F" w:rsidRDefault="006F02A6">
            <w:pPr>
              <w:pStyle w:val="Jin0"/>
              <w:framePr w:w="12629" w:h="4661" w:wrap="none" w:vAnchor="page" w:hAnchor="page" w:x="1130" w:y="2087"/>
              <w:spacing w:after="0"/>
              <w:ind w:firstLine="440"/>
              <w:rPr>
                <w:sz w:val="20"/>
                <w:szCs w:val="20"/>
              </w:rPr>
            </w:pPr>
            <w:r>
              <w:rPr>
                <w:rStyle w:val="Jin"/>
                <w:sz w:val="20"/>
                <w:szCs w:val="20"/>
              </w:rPr>
              <w:t>12.00</w:t>
            </w:r>
          </w:p>
        </w:tc>
        <w:tc>
          <w:tcPr>
            <w:tcW w:w="970" w:type="dxa"/>
            <w:tcBorders>
              <w:top w:val="single" w:sz="4" w:space="0" w:color="auto"/>
              <w:left w:val="single" w:sz="4" w:space="0" w:color="auto"/>
            </w:tcBorders>
            <w:shd w:val="clear" w:color="auto" w:fill="auto"/>
            <w:vAlign w:val="center"/>
          </w:tcPr>
          <w:p w14:paraId="1EBA6C03"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4" w:type="dxa"/>
            <w:tcBorders>
              <w:top w:val="single" w:sz="4" w:space="0" w:color="auto"/>
              <w:left w:val="single" w:sz="4" w:space="0" w:color="auto"/>
            </w:tcBorders>
            <w:shd w:val="clear" w:color="auto" w:fill="auto"/>
            <w:vAlign w:val="center"/>
          </w:tcPr>
          <w:p w14:paraId="70CE7AEA"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8.00</w:t>
            </w:r>
          </w:p>
        </w:tc>
        <w:tc>
          <w:tcPr>
            <w:tcW w:w="970" w:type="dxa"/>
            <w:tcBorders>
              <w:top w:val="single" w:sz="4" w:space="0" w:color="auto"/>
              <w:left w:val="single" w:sz="4" w:space="0" w:color="auto"/>
            </w:tcBorders>
            <w:shd w:val="clear" w:color="auto" w:fill="auto"/>
            <w:vAlign w:val="center"/>
          </w:tcPr>
          <w:p w14:paraId="3C4E5C51"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0" w:type="dxa"/>
            <w:tcBorders>
              <w:top w:val="single" w:sz="4" w:space="0" w:color="auto"/>
              <w:left w:val="single" w:sz="4" w:space="0" w:color="auto"/>
            </w:tcBorders>
            <w:shd w:val="clear" w:color="auto" w:fill="auto"/>
          </w:tcPr>
          <w:p w14:paraId="25386C44"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009E2235"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4D92F2E4"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vAlign w:val="center"/>
          </w:tcPr>
          <w:p w14:paraId="197CF20B" w14:textId="77777777" w:rsidR="00BD6B4F" w:rsidRDefault="006F02A6">
            <w:pPr>
              <w:pStyle w:val="Jin0"/>
              <w:framePr w:w="12629" w:h="4661" w:wrap="none" w:vAnchor="page" w:hAnchor="page" w:x="1130" w:y="2087"/>
              <w:spacing w:after="0"/>
              <w:ind w:left="1420"/>
              <w:rPr>
                <w:sz w:val="20"/>
                <w:szCs w:val="20"/>
              </w:rPr>
            </w:pPr>
            <w:r>
              <w:rPr>
                <w:rStyle w:val="Jin"/>
                <w:sz w:val="20"/>
                <w:szCs w:val="20"/>
              </w:rPr>
              <w:t>24.00</w:t>
            </w:r>
          </w:p>
        </w:tc>
      </w:tr>
      <w:tr w:rsidR="00BD6B4F" w14:paraId="376FCE3D" w14:textId="77777777">
        <w:trPr>
          <w:trHeight w:hRule="exact" w:val="370"/>
        </w:trPr>
        <w:tc>
          <w:tcPr>
            <w:tcW w:w="2918" w:type="dxa"/>
            <w:tcBorders>
              <w:top w:val="single" w:sz="4" w:space="0" w:color="auto"/>
              <w:left w:val="single" w:sz="4" w:space="0" w:color="auto"/>
            </w:tcBorders>
            <w:shd w:val="clear" w:color="auto" w:fill="auto"/>
            <w:vAlign w:val="center"/>
          </w:tcPr>
          <w:p w14:paraId="61CD996D" w14:textId="77777777" w:rsidR="00BD6B4F" w:rsidRDefault="006F02A6">
            <w:pPr>
              <w:pStyle w:val="Jin0"/>
              <w:framePr w:w="12629" w:h="4661" w:wrap="none" w:vAnchor="page" w:hAnchor="page" w:x="1130" w:y="2087"/>
              <w:spacing w:after="0"/>
              <w:rPr>
                <w:sz w:val="20"/>
                <w:szCs w:val="20"/>
              </w:rPr>
            </w:pPr>
            <w:r>
              <w:rPr>
                <w:rStyle w:val="Jin"/>
                <w:sz w:val="20"/>
                <w:szCs w:val="20"/>
              </w:rPr>
              <w:t xml:space="preserve">5 - </w:t>
            </w:r>
            <w:proofErr w:type="spellStart"/>
            <w:r>
              <w:rPr>
                <w:rStyle w:val="Jin"/>
                <w:sz w:val="20"/>
                <w:szCs w:val="20"/>
              </w:rPr>
              <w:t>ARib</w:t>
            </w:r>
            <w:proofErr w:type="spellEnd"/>
          </w:p>
        </w:tc>
        <w:tc>
          <w:tcPr>
            <w:tcW w:w="970" w:type="dxa"/>
            <w:tcBorders>
              <w:top w:val="single" w:sz="4" w:space="0" w:color="auto"/>
              <w:left w:val="single" w:sz="4" w:space="0" w:color="auto"/>
            </w:tcBorders>
            <w:shd w:val="clear" w:color="auto" w:fill="auto"/>
          </w:tcPr>
          <w:p w14:paraId="2783DF56"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091BBFEF"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0" w:type="dxa"/>
            <w:tcBorders>
              <w:top w:val="single" w:sz="4" w:space="0" w:color="auto"/>
              <w:left w:val="single" w:sz="4" w:space="0" w:color="auto"/>
            </w:tcBorders>
            <w:shd w:val="clear" w:color="auto" w:fill="auto"/>
          </w:tcPr>
          <w:p w14:paraId="089EF790" w14:textId="77777777" w:rsidR="00BD6B4F" w:rsidRDefault="00BD6B4F">
            <w:pPr>
              <w:framePr w:w="12629" w:h="4661" w:wrap="none" w:vAnchor="page" w:hAnchor="page" w:x="1130" w:y="2087"/>
              <w:rPr>
                <w:sz w:val="10"/>
                <w:szCs w:val="10"/>
              </w:rPr>
            </w:pPr>
          </w:p>
        </w:tc>
        <w:tc>
          <w:tcPr>
            <w:tcW w:w="974" w:type="dxa"/>
            <w:tcBorders>
              <w:top w:val="single" w:sz="4" w:space="0" w:color="auto"/>
              <w:left w:val="single" w:sz="4" w:space="0" w:color="auto"/>
            </w:tcBorders>
            <w:shd w:val="clear" w:color="auto" w:fill="auto"/>
          </w:tcPr>
          <w:p w14:paraId="558C0A94"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787EC39A"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1.00</w:t>
            </w:r>
          </w:p>
        </w:tc>
        <w:tc>
          <w:tcPr>
            <w:tcW w:w="970" w:type="dxa"/>
            <w:tcBorders>
              <w:top w:val="single" w:sz="4" w:space="0" w:color="auto"/>
              <w:left w:val="single" w:sz="4" w:space="0" w:color="auto"/>
            </w:tcBorders>
            <w:shd w:val="clear" w:color="auto" w:fill="auto"/>
          </w:tcPr>
          <w:p w14:paraId="3222E41B"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7F95AEB4"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2C5C39DC"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vAlign w:val="center"/>
          </w:tcPr>
          <w:p w14:paraId="69247A2C" w14:textId="77777777" w:rsidR="00BD6B4F" w:rsidRDefault="006F02A6">
            <w:pPr>
              <w:pStyle w:val="Jin0"/>
              <w:framePr w:w="12629" w:h="4661" w:wrap="none" w:vAnchor="page" w:hAnchor="page" w:x="1130" w:y="2087"/>
              <w:spacing w:after="0"/>
              <w:jc w:val="right"/>
              <w:rPr>
                <w:sz w:val="20"/>
                <w:szCs w:val="20"/>
              </w:rPr>
            </w:pPr>
            <w:r>
              <w:rPr>
                <w:rStyle w:val="Jin"/>
                <w:sz w:val="20"/>
                <w:szCs w:val="20"/>
              </w:rPr>
              <w:t>3.00</w:t>
            </w:r>
          </w:p>
        </w:tc>
      </w:tr>
      <w:tr w:rsidR="00BD6B4F" w14:paraId="4406ED9D" w14:textId="77777777">
        <w:trPr>
          <w:trHeight w:hRule="exact" w:val="370"/>
        </w:trPr>
        <w:tc>
          <w:tcPr>
            <w:tcW w:w="2918" w:type="dxa"/>
            <w:tcBorders>
              <w:top w:val="single" w:sz="4" w:space="0" w:color="auto"/>
              <w:left w:val="single" w:sz="4" w:space="0" w:color="auto"/>
            </w:tcBorders>
            <w:shd w:val="clear" w:color="auto" w:fill="auto"/>
            <w:vAlign w:val="center"/>
          </w:tcPr>
          <w:p w14:paraId="5747D559" w14:textId="77777777" w:rsidR="00BD6B4F" w:rsidRDefault="006F02A6">
            <w:pPr>
              <w:pStyle w:val="Jin0"/>
              <w:framePr w:w="12629" w:h="4661" w:wrap="none" w:vAnchor="page" w:hAnchor="page" w:x="1130" w:y="2087"/>
              <w:spacing w:after="0"/>
              <w:rPr>
                <w:sz w:val="20"/>
                <w:szCs w:val="20"/>
              </w:rPr>
            </w:pPr>
            <w:r>
              <w:rPr>
                <w:rStyle w:val="Jin"/>
                <w:sz w:val="20"/>
                <w:szCs w:val="20"/>
              </w:rPr>
              <w:t>6 - RUTT</w:t>
            </w:r>
          </w:p>
        </w:tc>
        <w:tc>
          <w:tcPr>
            <w:tcW w:w="970" w:type="dxa"/>
            <w:tcBorders>
              <w:top w:val="single" w:sz="4" w:space="0" w:color="auto"/>
              <w:left w:val="single" w:sz="4" w:space="0" w:color="auto"/>
            </w:tcBorders>
            <w:shd w:val="clear" w:color="auto" w:fill="auto"/>
          </w:tcPr>
          <w:p w14:paraId="79D09357"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51B172E8"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2.00</w:t>
            </w:r>
          </w:p>
        </w:tc>
        <w:tc>
          <w:tcPr>
            <w:tcW w:w="970" w:type="dxa"/>
            <w:tcBorders>
              <w:top w:val="single" w:sz="4" w:space="0" w:color="auto"/>
              <w:left w:val="single" w:sz="4" w:space="0" w:color="auto"/>
            </w:tcBorders>
            <w:shd w:val="clear" w:color="auto" w:fill="auto"/>
            <w:vAlign w:val="center"/>
          </w:tcPr>
          <w:p w14:paraId="1F920354"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6.00</w:t>
            </w:r>
          </w:p>
        </w:tc>
        <w:tc>
          <w:tcPr>
            <w:tcW w:w="974" w:type="dxa"/>
            <w:tcBorders>
              <w:top w:val="single" w:sz="4" w:space="0" w:color="auto"/>
              <w:left w:val="single" w:sz="4" w:space="0" w:color="auto"/>
            </w:tcBorders>
            <w:shd w:val="clear" w:color="auto" w:fill="auto"/>
            <w:vAlign w:val="center"/>
          </w:tcPr>
          <w:p w14:paraId="3F96673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4.00</w:t>
            </w:r>
          </w:p>
        </w:tc>
        <w:tc>
          <w:tcPr>
            <w:tcW w:w="970" w:type="dxa"/>
            <w:tcBorders>
              <w:top w:val="single" w:sz="4" w:space="0" w:color="auto"/>
              <w:left w:val="single" w:sz="4" w:space="0" w:color="auto"/>
            </w:tcBorders>
            <w:shd w:val="clear" w:color="auto" w:fill="auto"/>
            <w:vAlign w:val="center"/>
          </w:tcPr>
          <w:p w14:paraId="08025737"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9.00</w:t>
            </w:r>
          </w:p>
        </w:tc>
        <w:tc>
          <w:tcPr>
            <w:tcW w:w="970" w:type="dxa"/>
            <w:tcBorders>
              <w:top w:val="single" w:sz="4" w:space="0" w:color="auto"/>
              <w:left w:val="single" w:sz="4" w:space="0" w:color="auto"/>
            </w:tcBorders>
            <w:shd w:val="clear" w:color="auto" w:fill="auto"/>
            <w:vAlign w:val="center"/>
          </w:tcPr>
          <w:p w14:paraId="5CD88F3A"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tcPr>
          <w:p w14:paraId="7AFB9163"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200583B2"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vAlign w:val="center"/>
          </w:tcPr>
          <w:p w14:paraId="0E99F98A" w14:textId="77777777" w:rsidR="00BD6B4F" w:rsidRDefault="006F02A6">
            <w:pPr>
              <w:pStyle w:val="Jin0"/>
              <w:framePr w:w="12629" w:h="4661" w:wrap="none" w:vAnchor="page" w:hAnchor="page" w:x="1130" w:y="2087"/>
              <w:spacing w:after="0"/>
              <w:ind w:left="1420"/>
              <w:rPr>
                <w:sz w:val="20"/>
                <w:szCs w:val="20"/>
              </w:rPr>
            </w:pPr>
            <w:r>
              <w:rPr>
                <w:rStyle w:val="Jin"/>
                <w:sz w:val="20"/>
                <w:szCs w:val="20"/>
              </w:rPr>
              <w:t>24.00</w:t>
            </w:r>
          </w:p>
        </w:tc>
      </w:tr>
      <w:tr w:rsidR="00BD6B4F" w14:paraId="2728F04D" w14:textId="77777777">
        <w:trPr>
          <w:trHeight w:hRule="exact" w:val="374"/>
        </w:trPr>
        <w:tc>
          <w:tcPr>
            <w:tcW w:w="2918" w:type="dxa"/>
            <w:tcBorders>
              <w:top w:val="single" w:sz="4" w:space="0" w:color="auto"/>
              <w:left w:val="single" w:sz="4" w:space="0" w:color="auto"/>
            </w:tcBorders>
            <w:shd w:val="clear" w:color="auto" w:fill="auto"/>
            <w:vAlign w:val="center"/>
          </w:tcPr>
          <w:p w14:paraId="58D668A4" w14:textId="77777777" w:rsidR="00BD6B4F" w:rsidRDefault="006F02A6">
            <w:pPr>
              <w:pStyle w:val="Jin0"/>
              <w:framePr w:w="12629" w:h="4661" w:wrap="none" w:vAnchor="page" w:hAnchor="page" w:x="1130" w:y="2087"/>
              <w:spacing w:after="0"/>
              <w:rPr>
                <w:sz w:val="20"/>
                <w:szCs w:val="20"/>
              </w:rPr>
            </w:pPr>
            <w:r>
              <w:rPr>
                <w:rStyle w:val="Jin"/>
                <w:sz w:val="20"/>
                <w:szCs w:val="20"/>
              </w:rPr>
              <w:t>7 - UTP</w:t>
            </w:r>
          </w:p>
        </w:tc>
        <w:tc>
          <w:tcPr>
            <w:tcW w:w="970" w:type="dxa"/>
            <w:tcBorders>
              <w:top w:val="single" w:sz="4" w:space="0" w:color="auto"/>
              <w:left w:val="single" w:sz="4" w:space="0" w:color="auto"/>
            </w:tcBorders>
            <w:shd w:val="clear" w:color="auto" w:fill="auto"/>
          </w:tcPr>
          <w:p w14:paraId="347935CB"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vAlign w:val="center"/>
          </w:tcPr>
          <w:p w14:paraId="29117AE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vAlign w:val="center"/>
          </w:tcPr>
          <w:p w14:paraId="1EA48E57"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6.00</w:t>
            </w:r>
          </w:p>
        </w:tc>
        <w:tc>
          <w:tcPr>
            <w:tcW w:w="974" w:type="dxa"/>
            <w:tcBorders>
              <w:top w:val="single" w:sz="4" w:space="0" w:color="auto"/>
              <w:left w:val="single" w:sz="4" w:space="0" w:color="auto"/>
            </w:tcBorders>
            <w:shd w:val="clear" w:color="auto" w:fill="auto"/>
            <w:vAlign w:val="center"/>
          </w:tcPr>
          <w:p w14:paraId="29F56FB5"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vAlign w:val="center"/>
          </w:tcPr>
          <w:p w14:paraId="47CB2CE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8.00</w:t>
            </w:r>
          </w:p>
        </w:tc>
        <w:tc>
          <w:tcPr>
            <w:tcW w:w="970" w:type="dxa"/>
            <w:tcBorders>
              <w:top w:val="single" w:sz="4" w:space="0" w:color="auto"/>
              <w:left w:val="single" w:sz="4" w:space="0" w:color="auto"/>
            </w:tcBorders>
            <w:shd w:val="clear" w:color="auto" w:fill="auto"/>
            <w:vAlign w:val="center"/>
          </w:tcPr>
          <w:p w14:paraId="58864B98"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tcPr>
          <w:p w14:paraId="330EF078"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5F2BF4CC"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vAlign w:val="center"/>
          </w:tcPr>
          <w:p w14:paraId="345B21B5" w14:textId="77777777" w:rsidR="00BD6B4F" w:rsidRDefault="006F02A6">
            <w:pPr>
              <w:pStyle w:val="Jin0"/>
              <w:framePr w:w="12629" w:h="4661" w:wrap="none" w:vAnchor="page" w:hAnchor="page" w:x="1130" w:y="2087"/>
              <w:spacing w:after="0"/>
              <w:ind w:left="1420"/>
              <w:rPr>
                <w:sz w:val="20"/>
                <w:szCs w:val="20"/>
              </w:rPr>
            </w:pPr>
            <w:r>
              <w:rPr>
                <w:rStyle w:val="Jin"/>
                <w:sz w:val="20"/>
                <w:szCs w:val="20"/>
              </w:rPr>
              <w:t>23.00</w:t>
            </w:r>
          </w:p>
        </w:tc>
      </w:tr>
      <w:tr w:rsidR="00BD6B4F" w14:paraId="304690AC" w14:textId="77777777">
        <w:trPr>
          <w:trHeight w:hRule="exact" w:val="370"/>
        </w:trPr>
        <w:tc>
          <w:tcPr>
            <w:tcW w:w="2918" w:type="dxa"/>
            <w:tcBorders>
              <w:top w:val="single" w:sz="4" w:space="0" w:color="auto"/>
              <w:left w:val="single" w:sz="4" w:space="0" w:color="auto"/>
            </w:tcBorders>
            <w:shd w:val="clear" w:color="auto" w:fill="auto"/>
          </w:tcPr>
          <w:p w14:paraId="689781C0" w14:textId="77777777" w:rsidR="00BD6B4F" w:rsidRDefault="006F02A6">
            <w:pPr>
              <w:pStyle w:val="Jin0"/>
              <w:framePr w:w="12629" w:h="4661" w:wrap="none" w:vAnchor="page" w:hAnchor="page" w:x="1130" w:y="2087"/>
              <w:spacing w:after="0"/>
              <w:rPr>
                <w:sz w:val="20"/>
                <w:szCs w:val="20"/>
              </w:rPr>
            </w:pPr>
            <w:r>
              <w:rPr>
                <w:rStyle w:val="Jin"/>
                <w:sz w:val="20"/>
                <w:szCs w:val="20"/>
              </w:rPr>
              <w:t>8 - UMP</w:t>
            </w:r>
          </w:p>
        </w:tc>
        <w:tc>
          <w:tcPr>
            <w:tcW w:w="970" w:type="dxa"/>
            <w:tcBorders>
              <w:top w:val="single" w:sz="4" w:space="0" w:color="auto"/>
              <w:left w:val="single" w:sz="4" w:space="0" w:color="auto"/>
            </w:tcBorders>
            <w:shd w:val="clear" w:color="auto" w:fill="auto"/>
          </w:tcPr>
          <w:p w14:paraId="1759A368"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64DE7B89"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3.00</w:t>
            </w:r>
          </w:p>
        </w:tc>
        <w:tc>
          <w:tcPr>
            <w:tcW w:w="970" w:type="dxa"/>
            <w:tcBorders>
              <w:top w:val="single" w:sz="4" w:space="0" w:color="auto"/>
              <w:left w:val="single" w:sz="4" w:space="0" w:color="auto"/>
            </w:tcBorders>
            <w:shd w:val="clear" w:color="auto" w:fill="auto"/>
          </w:tcPr>
          <w:p w14:paraId="46361DCC"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8.00</w:t>
            </w:r>
          </w:p>
        </w:tc>
        <w:tc>
          <w:tcPr>
            <w:tcW w:w="974" w:type="dxa"/>
            <w:tcBorders>
              <w:top w:val="single" w:sz="4" w:space="0" w:color="auto"/>
              <w:left w:val="single" w:sz="4" w:space="0" w:color="auto"/>
            </w:tcBorders>
            <w:shd w:val="clear" w:color="auto" w:fill="auto"/>
          </w:tcPr>
          <w:p w14:paraId="2521EB96" w14:textId="77777777" w:rsidR="00BD6B4F" w:rsidRDefault="006F02A6">
            <w:pPr>
              <w:pStyle w:val="Jin0"/>
              <w:framePr w:w="12629" w:h="4661" w:wrap="none" w:vAnchor="page" w:hAnchor="page" w:x="1130" w:y="2087"/>
              <w:spacing w:after="0"/>
              <w:ind w:firstLine="540"/>
              <w:jc w:val="both"/>
              <w:rPr>
                <w:sz w:val="20"/>
                <w:szCs w:val="20"/>
              </w:rPr>
            </w:pPr>
            <w:r>
              <w:rPr>
                <w:rStyle w:val="Jin"/>
                <w:sz w:val="20"/>
                <w:szCs w:val="20"/>
              </w:rPr>
              <w:t>6.00</w:t>
            </w:r>
          </w:p>
        </w:tc>
        <w:tc>
          <w:tcPr>
            <w:tcW w:w="970" w:type="dxa"/>
            <w:tcBorders>
              <w:top w:val="single" w:sz="4" w:space="0" w:color="auto"/>
              <w:left w:val="single" w:sz="4" w:space="0" w:color="auto"/>
            </w:tcBorders>
            <w:shd w:val="clear" w:color="auto" w:fill="auto"/>
          </w:tcPr>
          <w:p w14:paraId="2157901E" w14:textId="77777777" w:rsidR="00BD6B4F" w:rsidRDefault="006F02A6">
            <w:pPr>
              <w:pStyle w:val="Jin0"/>
              <w:framePr w:w="12629" w:h="4661" w:wrap="none" w:vAnchor="page" w:hAnchor="page" w:x="1130" w:y="2087"/>
              <w:spacing w:after="0"/>
              <w:jc w:val="right"/>
              <w:rPr>
                <w:sz w:val="20"/>
                <w:szCs w:val="20"/>
              </w:rPr>
            </w:pPr>
            <w:r>
              <w:rPr>
                <w:rStyle w:val="Jin"/>
                <w:sz w:val="20"/>
                <w:szCs w:val="20"/>
              </w:rPr>
              <w:t>15.00</w:t>
            </w:r>
          </w:p>
        </w:tc>
        <w:tc>
          <w:tcPr>
            <w:tcW w:w="970" w:type="dxa"/>
            <w:tcBorders>
              <w:top w:val="single" w:sz="4" w:space="0" w:color="auto"/>
              <w:left w:val="single" w:sz="4" w:space="0" w:color="auto"/>
            </w:tcBorders>
            <w:shd w:val="clear" w:color="auto" w:fill="auto"/>
          </w:tcPr>
          <w:p w14:paraId="37409256"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433AB300" w14:textId="77777777" w:rsidR="00BD6B4F" w:rsidRDefault="00BD6B4F">
            <w:pPr>
              <w:framePr w:w="12629" w:h="4661" w:wrap="none" w:vAnchor="page" w:hAnchor="page" w:x="1130" w:y="2087"/>
              <w:rPr>
                <w:sz w:val="10"/>
                <w:szCs w:val="10"/>
              </w:rPr>
            </w:pPr>
          </w:p>
        </w:tc>
        <w:tc>
          <w:tcPr>
            <w:tcW w:w="970" w:type="dxa"/>
            <w:tcBorders>
              <w:top w:val="single" w:sz="4" w:space="0" w:color="auto"/>
              <w:left w:val="single" w:sz="4" w:space="0" w:color="auto"/>
            </w:tcBorders>
            <w:shd w:val="clear" w:color="auto" w:fill="auto"/>
          </w:tcPr>
          <w:p w14:paraId="3DF1E4F6" w14:textId="77777777" w:rsidR="00BD6B4F" w:rsidRDefault="00BD6B4F">
            <w:pPr>
              <w:framePr w:w="12629" w:h="4661" w:wrap="none" w:vAnchor="page" w:hAnchor="page" w:x="1130" w:y="2087"/>
              <w:rPr>
                <w:sz w:val="10"/>
                <w:szCs w:val="10"/>
              </w:rPr>
            </w:pPr>
          </w:p>
        </w:tc>
        <w:tc>
          <w:tcPr>
            <w:tcW w:w="1949" w:type="dxa"/>
            <w:tcBorders>
              <w:top w:val="single" w:sz="4" w:space="0" w:color="auto"/>
              <w:left w:val="single" w:sz="4" w:space="0" w:color="auto"/>
              <w:right w:val="single" w:sz="4" w:space="0" w:color="auto"/>
            </w:tcBorders>
            <w:shd w:val="clear" w:color="auto" w:fill="auto"/>
          </w:tcPr>
          <w:p w14:paraId="03E982AB" w14:textId="77777777" w:rsidR="00BD6B4F" w:rsidRDefault="006F02A6">
            <w:pPr>
              <w:pStyle w:val="Jin0"/>
              <w:framePr w:w="12629" w:h="4661" w:wrap="none" w:vAnchor="page" w:hAnchor="page" w:x="1130" w:y="2087"/>
              <w:spacing w:after="0"/>
              <w:ind w:left="1420"/>
              <w:rPr>
                <w:sz w:val="20"/>
                <w:szCs w:val="20"/>
              </w:rPr>
            </w:pPr>
            <w:r>
              <w:rPr>
                <w:rStyle w:val="Jin"/>
                <w:sz w:val="20"/>
                <w:szCs w:val="20"/>
              </w:rPr>
              <w:t>32.00</w:t>
            </w:r>
          </w:p>
        </w:tc>
      </w:tr>
      <w:tr w:rsidR="00BD6B4F" w14:paraId="17373B58" w14:textId="77777777">
        <w:trPr>
          <w:trHeight w:hRule="exact" w:val="384"/>
        </w:trPr>
        <w:tc>
          <w:tcPr>
            <w:tcW w:w="2918" w:type="dxa"/>
            <w:tcBorders>
              <w:top w:val="single" w:sz="4" w:space="0" w:color="auto"/>
              <w:left w:val="single" w:sz="4" w:space="0" w:color="auto"/>
              <w:bottom w:val="single" w:sz="4" w:space="0" w:color="auto"/>
            </w:tcBorders>
            <w:shd w:val="clear" w:color="auto" w:fill="D3D3D3"/>
          </w:tcPr>
          <w:p w14:paraId="1E28D2F4" w14:textId="77777777" w:rsidR="00BD6B4F" w:rsidRDefault="006F02A6">
            <w:pPr>
              <w:pStyle w:val="Jin0"/>
              <w:framePr w:w="12629" w:h="4661" w:wrap="none" w:vAnchor="page" w:hAnchor="page" w:x="1130" w:y="2087"/>
              <w:spacing w:after="0"/>
              <w:rPr>
                <w:sz w:val="20"/>
                <w:szCs w:val="20"/>
              </w:rPr>
            </w:pPr>
            <w:r>
              <w:rPr>
                <w:rStyle w:val="Jin"/>
                <w:b/>
                <w:bCs/>
                <w:sz w:val="20"/>
                <w:szCs w:val="20"/>
              </w:rPr>
              <w:t>Total Person-Months</w:t>
            </w:r>
          </w:p>
        </w:tc>
        <w:tc>
          <w:tcPr>
            <w:tcW w:w="970" w:type="dxa"/>
            <w:tcBorders>
              <w:top w:val="single" w:sz="4" w:space="0" w:color="auto"/>
              <w:left w:val="single" w:sz="4" w:space="0" w:color="auto"/>
              <w:bottom w:val="single" w:sz="4" w:space="0" w:color="auto"/>
            </w:tcBorders>
            <w:shd w:val="clear" w:color="auto" w:fill="auto"/>
          </w:tcPr>
          <w:p w14:paraId="1F31A486"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0.00</w:t>
            </w:r>
          </w:p>
        </w:tc>
        <w:tc>
          <w:tcPr>
            <w:tcW w:w="970" w:type="dxa"/>
            <w:tcBorders>
              <w:top w:val="single" w:sz="4" w:space="0" w:color="auto"/>
              <w:left w:val="single" w:sz="4" w:space="0" w:color="auto"/>
              <w:bottom w:val="single" w:sz="4" w:space="0" w:color="auto"/>
            </w:tcBorders>
            <w:shd w:val="clear" w:color="auto" w:fill="auto"/>
          </w:tcPr>
          <w:p w14:paraId="4E815FE7" w14:textId="77777777" w:rsidR="00BD6B4F" w:rsidRDefault="006F02A6">
            <w:pPr>
              <w:pStyle w:val="Jin0"/>
              <w:framePr w:w="12629" w:h="4661" w:wrap="none" w:vAnchor="page" w:hAnchor="page" w:x="1130" w:y="2087"/>
              <w:spacing w:after="0"/>
              <w:ind w:firstLine="440"/>
              <w:rPr>
                <w:sz w:val="20"/>
                <w:szCs w:val="20"/>
              </w:rPr>
            </w:pPr>
            <w:r>
              <w:rPr>
                <w:rStyle w:val="Jin"/>
                <w:sz w:val="20"/>
                <w:szCs w:val="20"/>
              </w:rPr>
              <w:t>50.00</w:t>
            </w:r>
          </w:p>
        </w:tc>
        <w:tc>
          <w:tcPr>
            <w:tcW w:w="970" w:type="dxa"/>
            <w:tcBorders>
              <w:top w:val="single" w:sz="4" w:space="0" w:color="auto"/>
              <w:left w:val="single" w:sz="4" w:space="0" w:color="auto"/>
              <w:bottom w:val="single" w:sz="4" w:space="0" w:color="auto"/>
            </w:tcBorders>
            <w:shd w:val="clear" w:color="auto" w:fill="auto"/>
          </w:tcPr>
          <w:p w14:paraId="5448F5BC" w14:textId="77777777" w:rsidR="00BD6B4F" w:rsidRDefault="006F02A6">
            <w:pPr>
              <w:pStyle w:val="Jin0"/>
              <w:framePr w:w="12629" w:h="4661" w:wrap="none" w:vAnchor="page" w:hAnchor="page" w:x="1130" w:y="2087"/>
              <w:spacing w:after="0"/>
              <w:jc w:val="right"/>
              <w:rPr>
                <w:sz w:val="20"/>
                <w:szCs w:val="20"/>
              </w:rPr>
            </w:pPr>
            <w:r>
              <w:rPr>
                <w:rStyle w:val="Jin"/>
                <w:sz w:val="20"/>
                <w:szCs w:val="20"/>
              </w:rPr>
              <w:t>25.00</w:t>
            </w:r>
          </w:p>
        </w:tc>
        <w:tc>
          <w:tcPr>
            <w:tcW w:w="974" w:type="dxa"/>
            <w:tcBorders>
              <w:top w:val="single" w:sz="4" w:space="0" w:color="auto"/>
              <w:left w:val="single" w:sz="4" w:space="0" w:color="auto"/>
              <w:bottom w:val="single" w:sz="4" w:space="0" w:color="auto"/>
            </w:tcBorders>
            <w:shd w:val="clear" w:color="auto" w:fill="auto"/>
          </w:tcPr>
          <w:p w14:paraId="0E081ED1" w14:textId="77777777" w:rsidR="00BD6B4F" w:rsidRDefault="006F02A6">
            <w:pPr>
              <w:pStyle w:val="Jin0"/>
              <w:framePr w:w="12629" w:h="4661" w:wrap="none" w:vAnchor="page" w:hAnchor="page" w:x="1130" w:y="2087"/>
              <w:spacing w:after="0"/>
              <w:jc w:val="right"/>
              <w:rPr>
                <w:sz w:val="20"/>
                <w:szCs w:val="20"/>
              </w:rPr>
            </w:pPr>
            <w:r>
              <w:rPr>
                <w:rStyle w:val="Jin"/>
                <w:sz w:val="20"/>
                <w:szCs w:val="20"/>
              </w:rPr>
              <w:t>25.00</w:t>
            </w:r>
          </w:p>
        </w:tc>
        <w:tc>
          <w:tcPr>
            <w:tcW w:w="970" w:type="dxa"/>
            <w:tcBorders>
              <w:top w:val="single" w:sz="4" w:space="0" w:color="auto"/>
              <w:left w:val="single" w:sz="4" w:space="0" w:color="auto"/>
              <w:bottom w:val="single" w:sz="4" w:space="0" w:color="auto"/>
            </w:tcBorders>
            <w:shd w:val="clear" w:color="auto" w:fill="auto"/>
          </w:tcPr>
          <w:p w14:paraId="6892F284" w14:textId="77777777" w:rsidR="00BD6B4F" w:rsidRDefault="006F02A6">
            <w:pPr>
              <w:pStyle w:val="Jin0"/>
              <w:framePr w:w="12629" w:h="4661" w:wrap="none" w:vAnchor="page" w:hAnchor="page" w:x="1130" w:y="2087"/>
              <w:spacing w:after="0"/>
              <w:jc w:val="right"/>
              <w:rPr>
                <w:sz w:val="20"/>
                <w:szCs w:val="20"/>
              </w:rPr>
            </w:pPr>
            <w:r>
              <w:rPr>
                <w:rStyle w:val="Jin"/>
                <w:sz w:val="20"/>
                <w:szCs w:val="20"/>
              </w:rPr>
              <w:t>48.00</w:t>
            </w:r>
          </w:p>
        </w:tc>
        <w:tc>
          <w:tcPr>
            <w:tcW w:w="970" w:type="dxa"/>
            <w:tcBorders>
              <w:top w:val="single" w:sz="4" w:space="0" w:color="auto"/>
              <w:left w:val="single" w:sz="4" w:space="0" w:color="auto"/>
              <w:bottom w:val="single" w:sz="4" w:space="0" w:color="auto"/>
            </w:tcBorders>
            <w:shd w:val="clear" w:color="auto" w:fill="auto"/>
          </w:tcPr>
          <w:p w14:paraId="686EB3CD" w14:textId="77777777" w:rsidR="00BD6B4F" w:rsidRDefault="006F02A6">
            <w:pPr>
              <w:pStyle w:val="Jin0"/>
              <w:framePr w:w="12629" w:h="4661" w:wrap="none" w:vAnchor="page" w:hAnchor="page" w:x="1130" w:y="2087"/>
              <w:spacing w:after="0"/>
              <w:jc w:val="right"/>
              <w:rPr>
                <w:sz w:val="20"/>
                <w:szCs w:val="20"/>
              </w:rPr>
            </w:pPr>
            <w:r>
              <w:rPr>
                <w:rStyle w:val="Jin"/>
                <w:sz w:val="20"/>
                <w:szCs w:val="20"/>
              </w:rPr>
              <w:t>13.00</w:t>
            </w:r>
          </w:p>
        </w:tc>
        <w:tc>
          <w:tcPr>
            <w:tcW w:w="970" w:type="dxa"/>
            <w:tcBorders>
              <w:top w:val="single" w:sz="4" w:space="0" w:color="auto"/>
              <w:left w:val="single" w:sz="4" w:space="0" w:color="auto"/>
              <w:bottom w:val="single" w:sz="4" w:space="0" w:color="auto"/>
            </w:tcBorders>
            <w:shd w:val="clear" w:color="auto" w:fill="auto"/>
          </w:tcPr>
          <w:p w14:paraId="79F4B75B" w14:textId="77777777" w:rsidR="00BD6B4F" w:rsidRDefault="006F02A6">
            <w:pPr>
              <w:pStyle w:val="Jin0"/>
              <w:framePr w:w="12629" w:h="4661" w:wrap="none" w:vAnchor="page" w:hAnchor="page" w:x="1130" w:y="2087"/>
              <w:spacing w:after="0"/>
              <w:ind w:firstLine="540"/>
              <w:rPr>
                <w:sz w:val="20"/>
                <w:szCs w:val="20"/>
              </w:rPr>
            </w:pPr>
            <w:r>
              <w:rPr>
                <w:rStyle w:val="Jin"/>
                <w:sz w:val="20"/>
                <w:szCs w:val="20"/>
              </w:rPr>
              <w:t>0.00</w:t>
            </w:r>
          </w:p>
        </w:tc>
        <w:tc>
          <w:tcPr>
            <w:tcW w:w="970" w:type="dxa"/>
            <w:tcBorders>
              <w:top w:val="single" w:sz="4" w:space="0" w:color="auto"/>
              <w:left w:val="single" w:sz="4" w:space="0" w:color="auto"/>
              <w:bottom w:val="single" w:sz="4" w:space="0" w:color="auto"/>
            </w:tcBorders>
            <w:shd w:val="clear" w:color="auto" w:fill="auto"/>
          </w:tcPr>
          <w:p w14:paraId="3C2B0FE0" w14:textId="77777777" w:rsidR="00BD6B4F" w:rsidRDefault="006F02A6">
            <w:pPr>
              <w:pStyle w:val="Jin0"/>
              <w:framePr w:w="12629" w:h="4661" w:wrap="none" w:vAnchor="page" w:hAnchor="page" w:x="1130" w:y="2087"/>
              <w:spacing w:after="0"/>
              <w:jc w:val="right"/>
              <w:rPr>
                <w:sz w:val="20"/>
                <w:szCs w:val="20"/>
              </w:rPr>
            </w:pPr>
            <w:r>
              <w:rPr>
                <w:rStyle w:val="Jin"/>
                <w:sz w:val="20"/>
                <w:szCs w:val="20"/>
              </w:rPr>
              <w:t>0.00</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B0CDAEA" w14:textId="77777777" w:rsidR="00BD6B4F" w:rsidRDefault="006F02A6">
            <w:pPr>
              <w:pStyle w:val="Jin0"/>
              <w:framePr w:w="12629" w:h="4661" w:wrap="none" w:vAnchor="page" w:hAnchor="page" w:x="1130" w:y="2087"/>
              <w:spacing w:after="0"/>
              <w:jc w:val="right"/>
              <w:rPr>
                <w:sz w:val="20"/>
                <w:szCs w:val="20"/>
              </w:rPr>
            </w:pPr>
            <w:r>
              <w:rPr>
                <w:rStyle w:val="Jin"/>
                <w:sz w:val="20"/>
                <w:szCs w:val="20"/>
              </w:rPr>
              <w:t>161.00</w:t>
            </w:r>
          </w:p>
        </w:tc>
      </w:tr>
    </w:tbl>
    <w:p w14:paraId="3CEC6DDE" w14:textId="77777777" w:rsidR="00BD6B4F" w:rsidRDefault="006F02A6">
      <w:pPr>
        <w:pStyle w:val="Zhlavnebozpat0"/>
        <w:framePr w:wrap="none" w:vAnchor="page" w:hAnchor="page" w:x="15496" w:y="11159"/>
      </w:pPr>
      <w:r>
        <w:rPr>
          <w:rStyle w:val="Zhlavnebozpat"/>
        </w:rPr>
        <w:t>13</w:t>
      </w:r>
    </w:p>
    <w:p w14:paraId="553FC1C0"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09F8D65E" w14:textId="77777777" w:rsidR="00BD6B4F" w:rsidRDefault="00BD6B4F">
      <w:pPr>
        <w:spacing w:line="1" w:lineRule="exact"/>
      </w:pPr>
    </w:p>
    <w:p w14:paraId="2A44920A" w14:textId="77777777" w:rsidR="00BD6B4F" w:rsidRDefault="006F02A6">
      <w:pPr>
        <w:pStyle w:val="Zhlavnebozpat0"/>
        <w:framePr w:wrap="none" w:vAnchor="page" w:hAnchor="page" w:x="1120" w:y="383"/>
      </w:pPr>
      <w:r>
        <w:rPr>
          <w:rStyle w:val="Zhlavnebozpat"/>
        </w:rPr>
        <w:t>Project: 101182652 — NEUTRAL4GS — HORIZON-MSCA-2023-SE-01</w:t>
      </w:r>
    </w:p>
    <w:p w14:paraId="23A364D3" w14:textId="77777777" w:rsidR="00BD6B4F" w:rsidRDefault="006F02A6">
      <w:pPr>
        <w:pStyle w:val="Zhlavnebozpat0"/>
        <w:framePr w:wrap="none" w:vAnchor="page" w:hAnchor="page" w:x="11248"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E5FA84D" w14:textId="77777777" w:rsidR="00BD6B4F" w:rsidRDefault="006F02A6">
      <w:pPr>
        <w:pStyle w:val="Nadpis20"/>
        <w:framePr w:wrap="none" w:vAnchor="page" w:hAnchor="page" w:x="1130" w:y="1353"/>
        <w:spacing w:after="0"/>
      </w:pPr>
      <w:bookmarkStart w:id="271" w:name="bookmark418"/>
      <w:r>
        <w:rPr>
          <w:rStyle w:val="Nadpis2"/>
          <w:b/>
          <w:bCs/>
        </w:rPr>
        <w:t>LIST OF DELIVERABLES</w:t>
      </w:r>
      <w:bookmarkEnd w:id="271"/>
    </w:p>
    <w:tbl>
      <w:tblPr>
        <w:tblOverlap w:val="never"/>
        <w:tblW w:w="0" w:type="auto"/>
        <w:tblLayout w:type="fixed"/>
        <w:tblCellMar>
          <w:left w:w="10" w:type="dxa"/>
          <w:right w:w="10" w:type="dxa"/>
        </w:tblCellMar>
        <w:tblLook w:val="04A0" w:firstRow="1" w:lastRow="0" w:firstColumn="1" w:lastColumn="0" w:noHBand="0" w:noVBand="1"/>
      </w:tblPr>
      <w:tblGrid>
        <w:gridCol w:w="1104"/>
        <w:gridCol w:w="3667"/>
        <w:gridCol w:w="917"/>
        <w:gridCol w:w="2750"/>
        <w:gridCol w:w="2290"/>
        <w:gridCol w:w="2750"/>
        <w:gridCol w:w="1104"/>
      </w:tblGrid>
      <w:tr w:rsidR="00BD6B4F" w14:paraId="265393E2" w14:textId="77777777">
        <w:trPr>
          <w:trHeight w:hRule="exact" w:val="2194"/>
        </w:trPr>
        <w:tc>
          <w:tcPr>
            <w:tcW w:w="14582" w:type="dxa"/>
            <w:gridSpan w:val="7"/>
            <w:tcBorders>
              <w:top w:val="single" w:sz="4" w:space="0" w:color="auto"/>
              <w:left w:val="single" w:sz="4" w:space="0" w:color="auto"/>
              <w:right w:val="single" w:sz="4" w:space="0" w:color="auto"/>
            </w:tcBorders>
            <w:shd w:val="clear" w:color="auto" w:fill="D3D3D3"/>
          </w:tcPr>
          <w:p w14:paraId="46C86DE9" w14:textId="77777777" w:rsidR="00BD6B4F" w:rsidRDefault="006F02A6">
            <w:pPr>
              <w:pStyle w:val="Jin0"/>
              <w:framePr w:w="14582" w:h="8568" w:wrap="none" w:vAnchor="page" w:hAnchor="page" w:x="1130" w:y="2087"/>
              <w:spacing w:after="100"/>
              <w:rPr>
                <w:sz w:val="20"/>
                <w:szCs w:val="20"/>
              </w:rPr>
            </w:pPr>
            <w:r>
              <w:rPr>
                <w:rStyle w:val="Jin"/>
                <w:b/>
                <w:bCs/>
                <w:sz w:val="20"/>
                <w:szCs w:val="20"/>
              </w:rPr>
              <w:t>Deliverables</w:t>
            </w:r>
          </w:p>
          <w:p w14:paraId="122D589E" w14:textId="77777777" w:rsidR="00BD6B4F" w:rsidRDefault="006F02A6">
            <w:pPr>
              <w:pStyle w:val="Jin0"/>
              <w:framePr w:w="14582" w:h="8568" w:wrap="none" w:vAnchor="page" w:hAnchor="page" w:x="1130" w:y="2087"/>
              <w:spacing w:after="100"/>
              <w:rPr>
                <w:sz w:val="18"/>
                <w:szCs w:val="18"/>
              </w:rPr>
            </w:pPr>
            <w:r>
              <w:rPr>
                <w:rStyle w:val="Jin"/>
                <w:i/>
                <w:iCs/>
                <w:sz w:val="18"/>
                <w:szCs w:val="18"/>
              </w:rPr>
              <w:t>Grant Preparation (De/</w:t>
            </w:r>
            <w:proofErr w:type="spellStart"/>
            <w:r>
              <w:rPr>
                <w:rStyle w:val="Jin"/>
                <w:i/>
                <w:iCs/>
                <w:sz w:val="18"/>
                <w:szCs w:val="18"/>
              </w:rPr>
              <w:t>iverab</w:t>
            </w:r>
            <w:proofErr w:type="spellEnd"/>
            <w:r>
              <w:rPr>
                <w:rStyle w:val="Jin"/>
                <w:i/>
                <w:iCs/>
                <w:sz w:val="18"/>
                <w:szCs w:val="18"/>
              </w:rPr>
              <w:t>/es screen) — Enter the info.</w:t>
            </w:r>
          </w:p>
          <w:p w14:paraId="70AD581F" w14:textId="77777777" w:rsidR="00BD6B4F" w:rsidRDefault="006F02A6">
            <w:pPr>
              <w:pStyle w:val="Jin0"/>
              <w:framePr w:w="14582" w:h="8568" w:wrap="none" w:vAnchor="page" w:hAnchor="page" w:x="1130" w:y="2087"/>
              <w:spacing w:after="100"/>
              <w:rPr>
                <w:sz w:val="18"/>
                <w:szCs w:val="18"/>
              </w:rPr>
            </w:pPr>
            <w:r>
              <w:rPr>
                <w:rStyle w:val="Jin"/>
                <w:i/>
                <w:iCs/>
                <w:sz w:val="18"/>
                <w:szCs w:val="18"/>
              </w:rPr>
              <w:t>The /</w:t>
            </w:r>
            <w:proofErr w:type="spellStart"/>
            <w:r>
              <w:rPr>
                <w:rStyle w:val="Jin"/>
                <w:i/>
                <w:iCs/>
                <w:sz w:val="18"/>
                <w:szCs w:val="18"/>
              </w:rPr>
              <w:t>abe</w:t>
            </w:r>
            <w:proofErr w:type="spellEnd"/>
            <w:r>
              <w:rPr>
                <w:rStyle w:val="Jin"/>
                <w:i/>
                <w:iCs/>
                <w:sz w:val="18"/>
                <w:szCs w:val="18"/>
              </w:rPr>
              <w:t>/s used mean:</w:t>
            </w:r>
          </w:p>
          <w:p w14:paraId="451A9C57" w14:textId="77777777" w:rsidR="00BD6B4F" w:rsidRDefault="006F02A6">
            <w:pPr>
              <w:pStyle w:val="Jin0"/>
              <w:framePr w:w="14582" w:h="8568" w:wrap="none" w:vAnchor="page" w:hAnchor="page" w:x="1130" w:y="2087"/>
              <w:spacing w:after="40"/>
              <w:ind w:firstLine="540"/>
              <w:rPr>
                <w:sz w:val="18"/>
                <w:szCs w:val="18"/>
              </w:rPr>
            </w:pPr>
            <w:r>
              <w:rPr>
                <w:rStyle w:val="Jin"/>
                <w:i/>
                <w:iCs/>
                <w:sz w:val="18"/>
                <w:szCs w:val="18"/>
              </w:rPr>
              <w:t>Pub/</w:t>
            </w:r>
            <w:proofErr w:type="spellStart"/>
            <w:r>
              <w:rPr>
                <w:rStyle w:val="Jin"/>
                <w:i/>
                <w:iCs/>
                <w:sz w:val="18"/>
                <w:szCs w:val="18"/>
              </w:rPr>
              <w:t>ic</w:t>
            </w:r>
            <w:proofErr w:type="spellEnd"/>
            <w:r>
              <w:rPr>
                <w:rStyle w:val="Jin"/>
                <w:i/>
                <w:iCs/>
                <w:sz w:val="18"/>
                <w:szCs w:val="18"/>
              </w:rPr>
              <w:t xml:space="preserve"> —</w:t>
            </w:r>
            <w:proofErr w:type="spellStart"/>
            <w:r>
              <w:rPr>
                <w:rStyle w:val="Jin"/>
                <w:i/>
                <w:iCs/>
                <w:sz w:val="18"/>
                <w:szCs w:val="18"/>
              </w:rPr>
              <w:t>fu</w:t>
            </w:r>
            <w:proofErr w:type="spellEnd"/>
            <w:r>
              <w:rPr>
                <w:rStyle w:val="Jin"/>
                <w:i/>
                <w:iCs/>
                <w:sz w:val="18"/>
                <w:szCs w:val="18"/>
              </w:rPr>
              <w:t>//y open (</w:t>
            </w:r>
            <w:proofErr w:type="spellStart"/>
            <w:r>
              <w:rPr>
                <w:rStyle w:val="Jin"/>
                <w:b/>
                <w:bCs/>
                <w:color w:val="36314F"/>
                <w:sz w:val="20"/>
                <w:szCs w:val="20"/>
              </w:rPr>
              <w:t>i</w:t>
            </w:r>
            <w:proofErr w:type="spellEnd"/>
            <w:r>
              <w:rPr>
                <w:rStyle w:val="Jin"/>
                <w:b/>
                <w:bCs/>
                <w:color w:val="36314F"/>
                <w:sz w:val="20"/>
                <w:szCs w:val="20"/>
              </w:rPr>
              <w:t xml:space="preserve"> </w:t>
            </w:r>
            <w:proofErr w:type="spellStart"/>
            <w:r>
              <w:rPr>
                <w:rStyle w:val="Jin"/>
                <w:i/>
                <w:iCs/>
                <w:sz w:val="18"/>
                <w:szCs w:val="18"/>
              </w:rPr>
              <w:t>automaticaUy</w:t>
            </w:r>
            <w:proofErr w:type="spellEnd"/>
            <w:r>
              <w:rPr>
                <w:rStyle w:val="Jin"/>
                <w:i/>
                <w:iCs/>
                <w:sz w:val="18"/>
                <w:szCs w:val="18"/>
              </w:rPr>
              <w:t xml:space="preserve"> posted on/</w:t>
            </w:r>
            <w:proofErr w:type="spellStart"/>
            <w:r>
              <w:rPr>
                <w:rStyle w:val="Jin"/>
                <w:i/>
                <w:iCs/>
                <w:sz w:val="18"/>
                <w:szCs w:val="18"/>
              </w:rPr>
              <w:t>ine</w:t>
            </w:r>
            <w:proofErr w:type="spellEnd"/>
            <w:r>
              <w:rPr>
                <w:rStyle w:val="Jin"/>
                <w:i/>
                <w:iCs/>
                <w:sz w:val="18"/>
                <w:szCs w:val="18"/>
              </w:rPr>
              <w:t>)</w:t>
            </w:r>
          </w:p>
          <w:p w14:paraId="28EC91D8" w14:textId="77777777" w:rsidR="00BD6B4F" w:rsidRDefault="006F02A6">
            <w:pPr>
              <w:pStyle w:val="Jin0"/>
              <w:framePr w:w="14582" w:h="8568" w:wrap="none" w:vAnchor="page" w:hAnchor="page" w:x="1130" w:y="2087"/>
              <w:spacing w:after="40"/>
              <w:ind w:firstLine="540"/>
              <w:rPr>
                <w:sz w:val="18"/>
                <w:szCs w:val="18"/>
              </w:rPr>
            </w:pPr>
            <w:r>
              <w:rPr>
                <w:rStyle w:val="Jin"/>
                <w:i/>
                <w:iCs/>
                <w:sz w:val="18"/>
                <w:szCs w:val="18"/>
              </w:rPr>
              <w:t>Sensitive — /</w:t>
            </w:r>
            <w:proofErr w:type="spellStart"/>
            <w:r>
              <w:rPr>
                <w:rStyle w:val="Jin"/>
                <w:i/>
                <w:iCs/>
                <w:sz w:val="18"/>
                <w:szCs w:val="18"/>
              </w:rPr>
              <w:t>imited</w:t>
            </w:r>
            <w:proofErr w:type="spellEnd"/>
            <w:r>
              <w:rPr>
                <w:rStyle w:val="Jin"/>
                <w:i/>
                <w:iCs/>
                <w:sz w:val="18"/>
                <w:szCs w:val="18"/>
              </w:rPr>
              <w:t xml:space="preserve"> under the conditions of the Grant Agreement</w:t>
            </w:r>
          </w:p>
          <w:p w14:paraId="16A3D5F3" w14:textId="77777777" w:rsidR="00BD6B4F" w:rsidRDefault="006F02A6">
            <w:pPr>
              <w:pStyle w:val="Jin0"/>
              <w:framePr w:w="14582" w:h="8568" w:wrap="none" w:vAnchor="page" w:hAnchor="page" w:x="1130" w:y="2087"/>
              <w:spacing w:after="100"/>
              <w:ind w:firstLine="540"/>
              <w:jc w:val="both"/>
              <w:rPr>
                <w:sz w:val="18"/>
                <w:szCs w:val="18"/>
              </w:rPr>
            </w:pPr>
            <w:r>
              <w:rPr>
                <w:rStyle w:val="Jin"/>
                <w:i/>
                <w:iCs/>
                <w:sz w:val="18"/>
                <w:szCs w:val="18"/>
              </w:rPr>
              <w:t>EU c/</w:t>
            </w:r>
            <w:proofErr w:type="spellStart"/>
            <w:r>
              <w:rPr>
                <w:rStyle w:val="Jin"/>
                <w:i/>
                <w:iCs/>
                <w:sz w:val="18"/>
                <w:szCs w:val="18"/>
              </w:rPr>
              <w:t>assified</w:t>
            </w:r>
            <w:proofErr w:type="spellEnd"/>
            <w:r>
              <w:rPr>
                <w:rStyle w:val="Jin"/>
                <w:i/>
                <w:iCs/>
                <w:sz w:val="18"/>
                <w:szCs w:val="18"/>
              </w:rPr>
              <w:t xml:space="preserve"> —RESTREINT-UE/EU-RESTRICTED, CONFIDENTIEL-UE/EU-CONFIDENTIAL, SECRET-UE/EU-SECRET under Decision </w:t>
            </w:r>
            <w:hyperlink r:id="rId21" w:history="1">
              <w:r>
                <w:rPr>
                  <w:rStyle w:val="Jin"/>
                  <w:i/>
                  <w:iCs/>
                  <w:color w:val="0000FF"/>
                  <w:sz w:val="18"/>
                  <w:szCs w:val="18"/>
                  <w:u w:val="single"/>
                </w:rPr>
                <w:t>2015/444</w:t>
              </w:r>
            </w:hyperlink>
          </w:p>
        </w:tc>
      </w:tr>
      <w:tr w:rsidR="00BD6B4F" w14:paraId="7E6409D3" w14:textId="77777777">
        <w:trPr>
          <w:trHeight w:hRule="exact" w:val="850"/>
        </w:trPr>
        <w:tc>
          <w:tcPr>
            <w:tcW w:w="1104" w:type="dxa"/>
            <w:tcBorders>
              <w:top w:val="single" w:sz="4" w:space="0" w:color="auto"/>
              <w:left w:val="single" w:sz="4" w:space="0" w:color="auto"/>
            </w:tcBorders>
            <w:shd w:val="clear" w:color="auto" w:fill="D3D3D3"/>
          </w:tcPr>
          <w:p w14:paraId="6F5D1F50" w14:textId="77777777" w:rsidR="00BD6B4F" w:rsidRDefault="006F02A6">
            <w:pPr>
              <w:pStyle w:val="Jin0"/>
              <w:framePr w:w="14582" w:h="8568" w:wrap="none" w:vAnchor="page" w:hAnchor="page" w:x="1130" w:y="2087"/>
              <w:spacing w:after="0"/>
              <w:jc w:val="both"/>
              <w:rPr>
                <w:sz w:val="20"/>
                <w:szCs w:val="20"/>
              </w:rPr>
            </w:pPr>
            <w:r>
              <w:rPr>
                <w:rStyle w:val="Jin"/>
                <w:b/>
                <w:bCs/>
                <w:sz w:val="20"/>
                <w:szCs w:val="20"/>
              </w:rPr>
              <w:t>Deliverable</w:t>
            </w:r>
          </w:p>
          <w:p w14:paraId="62873493" w14:textId="77777777" w:rsidR="00BD6B4F" w:rsidRDefault="006F02A6">
            <w:pPr>
              <w:pStyle w:val="Jin0"/>
              <w:framePr w:w="14582" w:h="8568" w:wrap="none" w:vAnchor="page" w:hAnchor="page" w:x="1130" w:y="2087"/>
              <w:spacing w:after="0"/>
              <w:jc w:val="both"/>
              <w:rPr>
                <w:sz w:val="20"/>
                <w:szCs w:val="20"/>
              </w:rPr>
            </w:pPr>
            <w:r>
              <w:rPr>
                <w:rStyle w:val="Jin"/>
                <w:b/>
                <w:bCs/>
                <w:sz w:val="20"/>
                <w:szCs w:val="20"/>
              </w:rPr>
              <w:t>No</w:t>
            </w:r>
          </w:p>
        </w:tc>
        <w:tc>
          <w:tcPr>
            <w:tcW w:w="3667" w:type="dxa"/>
            <w:tcBorders>
              <w:top w:val="single" w:sz="4" w:space="0" w:color="auto"/>
              <w:left w:val="single" w:sz="4" w:space="0" w:color="auto"/>
            </w:tcBorders>
            <w:shd w:val="clear" w:color="auto" w:fill="D3D3D3"/>
          </w:tcPr>
          <w:p w14:paraId="77F8D69F" w14:textId="77777777" w:rsidR="00BD6B4F" w:rsidRDefault="006F02A6">
            <w:pPr>
              <w:pStyle w:val="Jin0"/>
              <w:framePr w:w="14582" w:h="8568" w:wrap="none" w:vAnchor="page" w:hAnchor="page" w:x="1130" w:y="2087"/>
              <w:spacing w:after="0"/>
              <w:rPr>
                <w:sz w:val="20"/>
                <w:szCs w:val="20"/>
              </w:rPr>
            </w:pPr>
            <w:r>
              <w:rPr>
                <w:rStyle w:val="Jin"/>
                <w:b/>
                <w:bCs/>
                <w:sz w:val="20"/>
                <w:szCs w:val="20"/>
              </w:rPr>
              <w:t>Deliverable Name</w:t>
            </w:r>
          </w:p>
        </w:tc>
        <w:tc>
          <w:tcPr>
            <w:tcW w:w="917" w:type="dxa"/>
            <w:tcBorders>
              <w:top w:val="single" w:sz="4" w:space="0" w:color="auto"/>
              <w:left w:val="single" w:sz="4" w:space="0" w:color="auto"/>
            </w:tcBorders>
            <w:shd w:val="clear" w:color="auto" w:fill="D3D3D3"/>
          </w:tcPr>
          <w:p w14:paraId="204E8F32" w14:textId="77777777" w:rsidR="00BD6B4F" w:rsidRDefault="006F02A6">
            <w:pPr>
              <w:pStyle w:val="Jin0"/>
              <w:framePr w:w="14582" w:h="8568" w:wrap="none" w:vAnchor="page" w:hAnchor="page" w:x="1130" w:y="2087"/>
              <w:spacing w:after="0" w:line="252" w:lineRule="auto"/>
              <w:rPr>
                <w:sz w:val="20"/>
                <w:szCs w:val="20"/>
              </w:rPr>
            </w:pPr>
            <w:r>
              <w:rPr>
                <w:rStyle w:val="Jin"/>
                <w:b/>
                <w:bCs/>
                <w:sz w:val="20"/>
                <w:szCs w:val="20"/>
              </w:rPr>
              <w:t>Work Package No</w:t>
            </w:r>
          </w:p>
        </w:tc>
        <w:tc>
          <w:tcPr>
            <w:tcW w:w="2750" w:type="dxa"/>
            <w:tcBorders>
              <w:top w:val="single" w:sz="4" w:space="0" w:color="auto"/>
              <w:left w:val="single" w:sz="4" w:space="0" w:color="auto"/>
            </w:tcBorders>
            <w:shd w:val="clear" w:color="auto" w:fill="D3D3D3"/>
          </w:tcPr>
          <w:p w14:paraId="00D82757" w14:textId="77777777" w:rsidR="00BD6B4F" w:rsidRDefault="006F02A6">
            <w:pPr>
              <w:pStyle w:val="Jin0"/>
              <w:framePr w:w="14582" w:h="8568" w:wrap="none" w:vAnchor="page" w:hAnchor="page" w:x="1130" w:y="2087"/>
              <w:spacing w:after="0"/>
              <w:rPr>
                <w:sz w:val="20"/>
                <w:szCs w:val="20"/>
              </w:rPr>
            </w:pPr>
            <w:r>
              <w:rPr>
                <w:rStyle w:val="Jin"/>
                <w:b/>
                <w:bCs/>
                <w:sz w:val="20"/>
                <w:szCs w:val="20"/>
              </w:rPr>
              <w:t>Lead Beneficiary</w:t>
            </w:r>
          </w:p>
        </w:tc>
        <w:tc>
          <w:tcPr>
            <w:tcW w:w="2290" w:type="dxa"/>
            <w:tcBorders>
              <w:top w:val="single" w:sz="4" w:space="0" w:color="auto"/>
              <w:left w:val="single" w:sz="4" w:space="0" w:color="auto"/>
            </w:tcBorders>
            <w:shd w:val="clear" w:color="auto" w:fill="D3D3D3"/>
          </w:tcPr>
          <w:p w14:paraId="7F69F497" w14:textId="77777777" w:rsidR="00BD6B4F" w:rsidRDefault="006F02A6">
            <w:pPr>
              <w:pStyle w:val="Jin0"/>
              <w:framePr w:w="14582" w:h="8568" w:wrap="none" w:vAnchor="page" w:hAnchor="page" w:x="1130" w:y="2087"/>
              <w:spacing w:after="0"/>
              <w:rPr>
                <w:sz w:val="20"/>
                <w:szCs w:val="20"/>
              </w:rPr>
            </w:pPr>
            <w:r>
              <w:rPr>
                <w:rStyle w:val="Jin"/>
                <w:b/>
                <w:bCs/>
                <w:sz w:val="20"/>
                <w:szCs w:val="20"/>
              </w:rPr>
              <w:t>Type</w:t>
            </w:r>
          </w:p>
        </w:tc>
        <w:tc>
          <w:tcPr>
            <w:tcW w:w="2750" w:type="dxa"/>
            <w:tcBorders>
              <w:top w:val="single" w:sz="4" w:space="0" w:color="auto"/>
              <w:left w:val="single" w:sz="4" w:space="0" w:color="auto"/>
            </w:tcBorders>
            <w:shd w:val="clear" w:color="auto" w:fill="D3D3D3"/>
          </w:tcPr>
          <w:p w14:paraId="1ED949B5" w14:textId="77777777" w:rsidR="00BD6B4F" w:rsidRDefault="006F02A6">
            <w:pPr>
              <w:pStyle w:val="Jin0"/>
              <w:framePr w:w="14582" w:h="8568" w:wrap="none" w:vAnchor="page" w:hAnchor="page" w:x="1130" w:y="2087"/>
              <w:spacing w:after="0"/>
              <w:rPr>
                <w:sz w:val="20"/>
                <w:szCs w:val="20"/>
              </w:rPr>
            </w:pPr>
            <w:r>
              <w:rPr>
                <w:rStyle w:val="Jin"/>
                <w:b/>
                <w:bCs/>
                <w:sz w:val="20"/>
                <w:szCs w:val="20"/>
              </w:rPr>
              <w:t>Dissemination Level</w:t>
            </w:r>
          </w:p>
        </w:tc>
        <w:tc>
          <w:tcPr>
            <w:tcW w:w="1104" w:type="dxa"/>
            <w:tcBorders>
              <w:top w:val="single" w:sz="4" w:space="0" w:color="auto"/>
              <w:left w:val="single" w:sz="4" w:space="0" w:color="auto"/>
              <w:right w:val="single" w:sz="4" w:space="0" w:color="auto"/>
            </w:tcBorders>
            <w:shd w:val="clear" w:color="auto" w:fill="D3D3D3"/>
          </w:tcPr>
          <w:p w14:paraId="10ED65B8" w14:textId="77777777" w:rsidR="00BD6B4F" w:rsidRDefault="006F02A6">
            <w:pPr>
              <w:pStyle w:val="Jin0"/>
              <w:framePr w:w="14582" w:h="8568" w:wrap="none" w:vAnchor="page" w:hAnchor="page" w:x="1130" w:y="2087"/>
              <w:spacing w:after="0"/>
              <w:jc w:val="right"/>
              <w:rPr>
                <w:sz w:val="20"/>
                <w:szCs w:val="20"/>
              </w:rPr>
            </w:pPr>
            <w:r>
              <w:rPr>
                <w:rStyle w:val="Jin"/>
                <w:b/>
                <w:bCs/>
                <w:sz w:val="20"/>
                <w:szCs w:val="20"/>
              </w:rPr>
              <w:t>Due Date (month)</w:t>
            </w:r>
          </w:p>
        </w:tc>
      </w:tr>
      <w:tr w:rsidR="00BD6B4F" w14:paraId="29CEF737" w14:textId="77777777">
        <w:trPr>
          <w:trHeight w:hRule="exact" w:val="370"/>
        </w:trPr>
        <w:tc>
          <w:tcPr>
            <w:tcW w:w="1104" w:type="dxa"/>
            <w:tcBorders>
              <w:top w:val="single" w:sz="4" w:space="0" w:color="auto"/>
              <w:left w:val="single" w:sz="4" w:space="0" w:color="auto"/>
            </w:tcBorders>
            <w:shd w:val="clear" w:color="auto" w:fill="auto"/>
          </w:tcPr>
          <w:p w14:paraId="5ED9D684" w14:textId="77777777" w:rsidR="00BD6B4F" w:rsidRDefault="006F02A6">
            <w:pPr>
              <w:pStyle w:val="Jin0"/>
              <w:framePr w:w="14582" w:h="8568" w:wrap="none" w:vAnchor="page" w:hAnchor="page" w:x="1130" w:y="2087"/>
              <w:spacing w:after="0"/>
              <w:jc w:val="both"/>
              <w:rPr>
                <w:sz w:val="20"/>
                <w:szCs w:val="20"/>
              </w:rPr>
            </w:pPr>
            <w:r>
              <w:rPr>
                <w:rStyle w:val="Jin"/>
                <w:sz w:val="20"/>
                <w:szCs w:val="20"/>
              </w:rPr>
              <w:t>D1.1</w:t>
            </w:r>
          </w:p>
        </w:tc>
        <w:tc>
          <w:tcPr>
            <w:tcW w:w="3667" w:type="dxa"/>
            <w:tcBorders>
              <w:top w:val="single" w:sz="4" w:space="0" w:color="auto"/>
              <w:left w:val="single" w:sz="4" w:space="0" w:color="auto"/>
            </w:tcBorders>
            <w:shd w:val="clear" w:color="auto" w:fill="auto"/>
          </w:tcPr>
          <w:p w14:paraId="66077153" w14:textId="77777777" w:rsidR="00BD6B4F" w:rsidRDefault="006F02A6">
            <w:pPr>
              <w:pStyle w:val="Jin0"/>
              <w:framePr w:w="14582" w:h="8568" w:wrap="none" w:vAnchor="page" w:hAnchor="page" w:x="1130" w:y="2087"/>
              <w:spacing w:after="0"/>
              <w:rPr>
                <w:sz w:val="20"/>
                <w:szCs w:val="20"/>
              </w:rPr>
            </w:pPr>
            <w:r>
              <w:rPr>
                <w:rStyle w:val="Jin"/>
                <w:sz w:val="20"/>
                <w:szCs w:val="20"/>
              </w:rPr>
              <w:t>Collaborative Platform</w:t>
            </w:r>
          </w:p>
        </w:tc>
        <w:tc>
          <w:tcPr>
            <w:tcW w:w="917" w:type="dxa"/>
            <w:tcBorders>
              <w:top w:val="single" w:sz="4" w:space="0" w:color="auto"/>
              <w:left w:val="single" w:sz="4" w:space="0" w:color="auto"/>
            </w:tcBorders>
            <w:shd w:val="clear" w:color="auto" w:fill="auto"/>
          </w:tcPr>
          <w:p w14:paraId="46936228" w14:textId="77777777" w:rsidR="00BD6B4F" w:rsidRDefault="006F02A6">
            <w:pPr>
              <w:pStyle w:val="Jin0"/>
              <w:framePr w:w="14582" w:h="8568" w:wrap="none" w:vAnchor="page" w:hAnchor="page" w:x="1130" w:y="2087"/>
              <w:spacing w:after="0"/>
              <w:rPr>
                <w:sz w:val="20"/>
                <w:szCs w:val="20"/>
              </w:rPr>
            </w:pPr>
            <w:r>
              <w:rPr>
                <w:rStyle w:val="Jin"/>
                <w:sz w:val="20"/>
                <w:szCs w:val="20"/>
              </w:rPr>
              <w:t>WP1</w:t>
            </w:r>
          </w:p>
        </w:tc>
        <w:tc>
          <w:tcPr>
            <w:tcW w:w="2750" w:type="dxa"/>
            <w:tcBorders>
              <w:top w:val="single" w:sz="4" w:space="0" w:color="auto"/>
              <w:left w:val="single" w:sz="4" w:space="0" w:color="auto"/>
            </w:tcBorders>
            <w:shd w:val="clear" w:color="auto" w:fill="auto"/>
          </w:tcPr>
          <w:p w14:paraId="1F296CAE" w14:textId="77777777" w:rsidR="00BD6B4F" w:rsidRDefault="006F02A6">
            <w:pPr>
              <w:pStyle w:val="Jin0"/>
              <w:framePr w:w="14582" w:h="8568" w:wrap="none" w:vAnchor="page" w:hAnchor="page" w:x="1130" w:y="2087"/>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133B0204" w14:textId="77777777" w:rsidR="00BD6B4F" w:rsidRDefault="006F02A6">
            <w:pPr>
              <w:pStyle w:val="Jin0"/>
              <w:framePr w:w="14582" w:h="8568" w:wrap="none" w:vAnchor="page" w:hAnchor="page" w:x="1130" w:y="2087"/>
              <w:spacing w:after="0"/>
              <w:rPr>
                <w:sz w:val="20"/>
                <w:szCs w:val="20"/>
              </w:rPr>
            </w:pPr>
            <w:r>
              <w:rPr>
                <w:rStyle w:val="Jin"/>
                <w:sz w:val="20"/>
                <w:szCs w:val="20"/>
              </w:rPr>
              <w:t>OTHER</w:t>
            </w:r>
          </w:p>
        </w:tc>
        <w:tc>
          <w:tcPr>
            <w:tcW w:w="2750" w:type="dxa"/>
            <w:tcBorders>
              <w:top w:val="single" w:sz="4" w:space="0" w:color="auto"/>
              <w:left w:val="single" w:sz="4" w:space="0" w:color="auto"/>
            </w:tcBorders>
            <w:shd w:val="clear" w:color="auto" w:fill="auto"/>
          </w:tcPr>
          <w:p w14:paraId="59C90CC6"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10FBE00C" w14:textId="77777777" w:rsidR="00BD6B4F" w:rsidRDefault="006F02A6">
            <w:pPr>
              <w:pStyle w:val="Jin0"/>
              <w:framePr w:w="14582" w:h="8568" w:wrap="none" w:vAnchor="page" w:hAnchor="page" w:x="1130" w:y="2087"/>
              <w:spacing w:after="0"/>
              <w:jc w:val="right"/>
              <w:rPr>
                <w:sz w:val="20"/>
                <w:szCs w:val="20"/>
              </w:rPr>
            </w:pPr>
            <w:r>
              <w:rPr>
                <w:rStyle w:val="Jin"/>
                <w:sz w:val="20"/>
                <w:szCs w:val="20"/>
              </w:rPr>
              <w:t>4</w:t>
            </w:r>
          </w:p>
        </w:tc>
      </w:tr>
      <w:tr w:rsidR="00BD6B4F" w14:paraId="459BE47F" w14:textId="77777777">
        <w:trPr>
          <w:trHeight w:hRule="exact" w:val="610"/>
        </w:trPr>
        <w:tc>
          <w:tcPr>
            <w:tcW w:w="1104" w:type="dxa"/>
            <w:tcBorders>
              <w:top w:val="single" w:sz="4" w:space="0" w:color="auto"/>
              <w:left w:val="single" w:sz="4" w:space="0" w:color="auto"/>
            </w:tcBorders>
            <w:shd w:val="clear" w:color="auto" w:fill="auto"/>
          </w:tcPr>
          <w:p w14:paraId="03EEBE11" w14:textId="77777777" w:rsidR="00BD6B4F" w:rsidRDefault="006F02A6">
            <w:pPr>
              <w:pStyle w:val="Jin0"/>
              <w:framePr w:w="14582" w:h="8568" w:wrap="none" w:vAnchor="page" w:hAnchor="page" w:x="1130" w:y="2087"/>
              <w:spacing w:after="0"/>
              <w:jc w:val="both"/>
              <w:rPr>
                <w:sz w:val="20"/>
                <w:szCs w:val="20"/>
              </w:rPr>
            </w:pPr>
            <w:r>
              <w:rPr>
                <w:rStyle w:val="Jin"/>
                <w:sz w:val="20"/>
                <w:szCs w:val="20"/>
              </w:rPr>
              <w:t>D1.2</w:t>
            </w:r>
          </w:p>
        </w:tc>
        <w:tc>
          <w:tcPr>
            <w:tcW w:w="3667" w:type="dxa"/>
            <w:tcBorders>
              <w:top w:val="single" w:sz="4" w:space="0" w:color="auto"/>
              <w:left w:val="single" w:sz="4" w:space="0" w:color="auto"/>
            </w:tcBorders>
            <w:shd w:val="clear" w:color="auto" w:fill="auto"/>
          </w:tcPr>
          <w:p w14:paraId="78FE57C8" w14:textId="77777777" w:rsidR="00BD6B4F" w:rsidRDefault="006F02A6">
            <w:pPr>
              <w:pStyle w:val="Jin0"/>
              <w:framePr w:w="14582" w:h="8568" w:wrap="none" w:vAnchor="page" w:hAnchor="page" w:x="1130" w:y="2087"/>
              <w:spacing w:after="0"/>
              <w:rPr>
                <w:sz w:val="20"/>
                <w:szCs w:val="20"/>
              </w:rPr>
            </w:pPr>
            <w:r>
              <w:rPr>
                <w:rStyle w:val="Jin"/>
                <w:sz w:val="20"/>
                <w:szCs w:val="20"/>
              </w:rPr>
              <w:t>Data Management Plan</w:t>
            </w:r>
          </w:p>
        </w:tc>
        <w:tc>
          <w:tcPr>
            <w:tcW w:w="917" w:type="dxa"/>
            <w:tcBorders>
              <w:top w:val="single" w:sz="4" w:space="0" w:color="auto"/>
              <w:left w:val="single" w:sz="4" w:space="0" w:color="auto"/>
            </w:tcBorders>
            <w:shd w:val="clear" w:color="auto" w:fill="auto"/>
          </w:tcPr>
          <w:p w14:paraId="507A8A0B" w14:textId="77777777" w:rsidR="00BD6B4F" w:rsidRDefault="006F02A6">
            <w:pPr>
              <w:pStyle w:val="Jin0"/>
              <w:framePr w:w="14582" w:h="8568" w:wrap="none" w:vAnchor="page" w:hAnchor="page" w:x="1130" w:y="2087"/>
              <w:spacing w:after="0"/>
              <w:rPr>
                <w:sz w:val="20"/>
                <w:szCs w:val="20"/>
              </w:rPr>
            </w:pPr>
            <w:r>
              <w:rPr>
                <w:rStyle w:val="Jin"/>
                <w:sz w:val="20"/>
                <w:szCs w:val="20"/>
              </w:rPr>
              <w:t>WP1</w:t>
            </w:r>
          </w:p>
        </w:tc>
        <w:tc>
          <w:tcPr>
            <w:tcW w:w="2750" w:type="dxa"/>
            <w:tcBorders>
              <w:top w:val="single" w:sz="4" w:space="0" w:color="auto"/>
              <w:left w:val="single" w:sz="4" w:space="0" w:color="auto"/>
            </w:tcBorders>
            <w:shd w:val="clear" w:color="auto" w:fill="auto"/>
          </w:tcPr>
          <w:p w14:paraId="080EA18A" w14:textId="77777777" w:rsidR="00BD6B4F" w:rsidRDefault="006F02A6">
            <w:pPr>
              <w:pStyle w:val="Jin0"/>
              <w:framePr w:w="14582" w:h="8568" w:wrap="none" w:vAnchor="page" w:hAnchor="page" w:x="1130" w:y="2087"/>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vAlign w:val="bottom"/>
          </w:tcPr>
          <w:p w14:paraId="3457E0EF" w14:textId="77777777" w:rsidR="00BD6B4F" w:rsidRDefault="006F02A6">
            <w:pPr>
              <w:pStyle w:val="Jin0"/>
              <w:framePr w:w="14582" w:h="8568" w:wrap="none" w:vAnchor="page" w:hAnchor="page" w:x="1130" w:y="2087"/>
              <w:spacing w:after="0"/>
              <w:rPr>
                <w:sz w:val="20"/>
                <w:szCs w:val="20"/>
              </w:rPr>
            </w:pPr>
            <w:r>
              <w:rPr>
                <w:rStyle w:val="Jin"/>
                <w:sz w:val="20"/>
                <w:szCs w:val="20"/>
              </w:rPr>
              <w:t>DMP — Data</w:t>
            </w:r>
          </w:p>
          <w:p w14:paraId="2A5CF456" w14:textId="77777777" w:rsidR="00BD6B4F" w:rsidRDefault="006F02A6">
            <w:pPr>
              <w:pStyle w:val="Jin0"/>
              <w:framePr w:w="14582" w:h="8568" w:wrap="none" w:vAnchor="page" w:hAnchor="page" w:x="1130" w:y="2087"/>
              <w:spacing w:after="0"/>
              <w:rPr>
                <w:sz w:val="20"/>
                <w:szCs w:val="20"/>
              </w:rPr>
            </w:pPr>
            <w:r>
              <w:rPr>
                <w:rStyle w:val="Jin"/>
                <w:sz w:val="20"/>
                <w:szCs w:val="20"/>
              </w:rPr>
              <w:t>Management Plan</w:t>
            </w:r>
          </w:p>
        </w:tc>
        <w:tc>
          <w:tcPr>
            <w:tcW w:w="2750" w:type="dxa"/>
            <w:tcBorders>
              <w:top w:val="single" w:sz="4" w:space="0" w:color="auto"/>
              <w:left w:val="single" w:sz="4" w:space="0" w:color="auto"/>
            </w:tcBorders>
            <w:shd w:val="clear" w:color="auto" w:fill="auto"/>
          </w:tcPr>
          <w:p w14:paraId="4B1653F8"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32A02AEF" w14:textId="77777777" w:rsidR="00BD6B4F" w:rsidRDefault="006F02A6">
            <w:pPr>
              <w:pStyle w:val="Jin0"/>
              <w:framePr w:w="14582" w:h="8568" w:wrap="none" w:vAnchor="page" w:hAnchor="page" w:x="1130" w:y="2087"/>
              <w:spacing w:after="0"/>
              <w:jc w:val="right"/>
              <w:rPr>
                <w:sz w:val="20"/>
                <w:szCs w:val="20"/>
              </w:rPr>
            </w:pPr>
            <w:r>
              <w:rPr>
                <w:rStyle w:val="Jin"/>
                <w:sz w:val="20"/>
                <w:szCs w:val="20"/>
              </w:rPr>
              <w:t>6</w:t>
            </w:r>
          </w:p>
        </w:tc>
      </w:tr>
      <w:tr w:rsidR="00BD6B4F" w14:paraId="42564A61" w14:textId="77777777">
        <w:trPr>
          <w:trHeight w:hRule="exact" w:val="370"/>
        </w:trPr>
        <w:tc>
          <w:tcPr>
            <w:tcW w:w="1104" w:type="dxa"/>
            <w:tcBorders>
              <w:top w:val="single" w:sz="4" w:space="0" w:color="auto"/>
              <w:left w:val="single" w:sz="4" w:space="0" w:color="auto"/>
            </w:tcBorders>
            <w:shd w:val="clear" w:color="auto" w:fill="auto"/>
            <w:vAlign w:val="center"/>
          </w:tcPr>
          <w:p w14:paraId="0899B588" w14:textId="77777777" w:rsidR="00BD6B4F" w:rsidRDefault="006F02A6">
            <w:pPr>
              <w:pStyle w:val="Jin0"/>
              <w:framePr w:w="14582" w:h="8568" w:wrap="none" w:vAnchor="page" w:hAnchor="page" w:x="1130" w:y="2087"/>
              <w:spacing w:after="0"/>
              <w:jc w:val="both"/>
              <w:rPr>
                <w:sz w:val="20"/>
                <w:szCs w:val="20"/>
              </w:rPr>
            </w:pPr>
            <w:r>
              <w:rPr>
                <w:rStyle w:val="Jin"/>
                <w:sz w:val="20"/>
                <w:szCs w:val="20"/>
              </w:rPr>
              <w:t>D1.3</w:t>
            </w:r>
          </w:p>
        </w:tc>
        <w:tc>
          <w:tcPr>
            <w:tcW w:w="3667" w:type="dxa"/>
            <w:tcBorders>
              <w:top w:val="single" w:sz="4" w:space="0" w:color="auto"/>
              <w:left w:val="single" w:sz="4" w:space="0" w:color="auto"/>
            </w:tcBorders>
            <w:shd w:val="clear" w:color="auto" w:fill="auto"/>
            <w:vAlign w:val="center"/>
          </w:tcPr>
          <w:p w14:paraId="0BD5CA46" w14:textId="77777777" w:rsidR="00BD6B4F" w:rsidRDefault="006F02A6">
            <w:pPr>
              <w:pStyle w:val="Jin0"/>
              <w:framePr w:w="14582" w:h="8568" w:wrap="none" w:vAnchor="page" w:hAnchor="page" w:x="1130" w:y="2087"/>
              <w:spacing w:after="0"/>
              <w:rPr>
                <w:sz w:val="20"/>
                <w:szCs w:val="20"/>
              </w:rPr>
            </w:pPr>
            <w:r>
              <w:rPr>
                <w:rStyle w:val="Jin"/>
                <w:sz w:val="20"/>
                <w:szCs w:val="20"/>
              </w:rPr>
              <w:t>Progress report</w:t>
            </w:r>
          </w:p>
        </w:tc>
        <w:tc>
          <w:tcPr>
            <w:tcW w:w="917" w:type="dxa"/>
            <w:tcBorders>
              <w:top w:val="single" w:sz="4" w:space="0" w:color="auto"/>
              <w:left w:val="single" w:sz="4" w:space="0" w:color="auto"/>
            </w:tcBorders>
            <w:shd w:val="clear" w:color="auto" w:fill="auto"/>
            <w:vAlign w:val="center"/>
          </w:tcPr>
          <w:p w14:paraId="23BD84D2" w14:textId="77777777" w:rsidR="00BD6B4F" w:rsidRDefault="006F02A6">
            <w:pPr>
              <w:pStyle w:val="Jin0"/>
              <w:framePr w:w="14582" w:h="8568" w:wrap="none" w:vAnchor="page" w:hAnchor="page" w:x="1130" w:y="2087"/>
              <w:spacing w:after="0"/>
              <w:rPr>
                <w:sz w:val="20"/>
                <w:szCs w:val="20"/>
              </w:rPr>
            </w:pPr>
            <w:r>
              <w:rPr>
                <w:rStyle w:val="Jin"/>
                <w:sz w:val="20"/>
                <w:szCs w:val="20"/>
              </w:rPr>
              <w:t>WP1</w:t>
            </w:r>
          </w:p>
        </w:tc>
        <w:tc>
          <w:tcPr>
            <w:tcW w:w="2750" w:type="dxa"/>
            <w:tcBorders>
              <w:top w:val="single" w:sz="4" w:space="0" w:color="auto"/>
              <w:left w:val="single" w:sz="4" w:space="0" w:color="auto"/>
            </w:tcBorders>
            <w:shd w:val="clear" w:color="auto" w:fill="auto"/>
            <w:vAlign w:val="center"/>
          </w:tcPr>
          <w:p w14:paraId="389D3844" w14:textId="77777777" w:rsidR="00BD6B4F" w:rsidRDefault="006F02A6">
            <w:pPr>
              <w:pStyle w:val="Jin0"/>
              <w:framePr w:w="14582" w:h="8568" w:wrap="none" w:vAnchor="page" w:hAnchor="page" w:x="1130" w:y="2087"/>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vAlign w:val="center"/>
          </w:tcPr>
          <w:p w14:paraId="02846997" w14:textId="77777777" w:rsidR="00BD6B4F" w:rsidRDefault="006F02A6">
            <w:pPr>
              <w:pStyle w:val="Jin0"/>
              <w:framePr w:w="14582" w:h="8568" w:wrap="none" w:vAnchor="page" w:hAnchor="page" w:x="1130" w:y="2087"/>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vAlign w:val="center"/>
          </w:tcPr>
          <w:p w14:paraId="2CD37403" w14:textId="77777777" w:rsidR="00BD6B4F" w:rsidRDefault="006F02A6">
            <w:pPr>
              <w:pStyle w:val="Jin0"/>
              <w:framePr w:w="14582" w:h="8568" w:wrap="none" w:vAnchor="page" w:hAnchor="page" w:x="1130" w:y="2087"/>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vAlign w:val="center"/>
          </w:tcPr>
          <w:p w14:paraId="47166CBC" w14:textId="77777777" w:rsidR="00BD6B4F" w:rsidRDefault="006F02A6">
            <w:pPr>
              <w:pStyle w:val="Jin0"/>
              <w:framePr w:w="14582" w:h="8568" w:wrap="none" w:vAnchor="page" w:hAnchor="page" w:x="1130" w:y="2087"/>
              <w:spacing w:after="0"/>
              <w:jc w:val="right"/>
              <w:rPr>
                <w:sz w:val="20"/>
                <w:szCs w:val="20"/>
              </w:rPr>
            </w:pPr>
            <w:r>
              <w:rPr>
                <w:rStyle w:val="Jin"/>
                <w:sz w:val="20"/>
                <w:szCs w:val="20"/>
              </w:rPr>
              <w:t>13</w:t>
            </w:r>
          </w:p>
        </w:tc>
      </w:tr>
      <w:tr w:rsidR="00BD6B4F" w14:paraId="212DA233" w14:textId="77777777">
        <w:trPr>
          <w:trHeight w:hRule="exact" w:val="374"/>
        </w:trPr>
        <w:tc>
          <w:tcPr>
            <w:tcW w:w="1104" w:type="dxa"/>
            <w:tcBorders>
              <w:top w:val="single" w:sz="4" w:space="0" w:color="auto"/>
              <w:left w:val="single" w:sz="4" w:space="0" w:color="auto"/>
            </w:tcBorders>
            <w:shd w:val="clear" w:color="auto" w:fill="auto"/>
          </w:tcPr>
          <w:p w14:paraId="03703C2A" w14:textId="77777777" w:rsidR="00BD6B4F" w:rsidRDefault="006F02A6">
            <w:pPr>
              <w:pStyle w:val="Jin0"/>
              <w:framePr w:w="14582" w:h="8568" w:wrap="none" w:vAnchor="page" w:hAnchor="page" w:x="1130" w:y="2087"/>
              <w:spacing w:after="0"/>
              <w:jc w:val="both"/>
              <w:rPr>
                <w:sz w:val="20"/>
                <w:szCs w:val="20"/>
              </w:rPr>
            </w:pPr>
            <w:r>
              <w:rPr>
                <w:rStyle w:val="Jin"/>
                <w:sz w:val="20"/>
                <w:szCs w:val="20"/>
              </w:rPr>
              <w:t>D1.4</w:t>
            </w:r>
          </w:p>
        </w:tc>
        <w:tc>
          <w:tcPr>
            <w:tcW w:w="3667" w:type="dxa"/>
            <w:tcBorders>
              <w:top w:val="single" w:sz="4" w:space="0" w:color="auto"/>
              <w:left w:val="single" w:sz="4" w:space="0" w:color="auto"/>
            </w:tcBorders>
            <w:shd w:val="clear" w:color="auto" w:fill="auto"/>
          </w:tcPr>
          <w:p w14:paraId="03C0D155" w14:textId="77777777" w:rsidR="00BD6B4F" w:rsidRDefault="006F02A6">
            <w:pPr>
              <w:pStyle w:val="Jin0"/>
              <w:framePr w:w="14582" w:h="8568" w:wrap="none" w:vAnchor="page" w:hAnchor="page" w:x="1130" w:y="2087"/>
              <w:spacing w:after="0"/>
              <w:rPr>
                <w:sz w:val="20"/>
                <w:szCs w:val="20"/>
              </w:rPr>
            </w:pPr>
            <w:r>
              <w:rPr>
                <w:rStyle w:val="Jin"/>
                <w:sz w:val="20"/>
                <w:szCs w:val="20"/>
              </w:rPr>
              <w:t>Mid-term meeting</w:t>
            </w:r>
          </w:p>
        </w:tc>
        <w:tc>
          <w:tcPr>
            <w:tcW w:w="917" w:type="dxa"/>
            <w:tcBorders>
              <w:top w:val="single" w:sz="4" w:space="0" w:color="auto"/>
              <w:left w:val="single" w:sz="4" w:space="0" w:color="auto"/>
            </w:tcBorders>
            <w:shd w:val="clear" w:color="auto" w:fill="auto"/>
          </w:tcPr>
          <w:p w14:paraId="172B5497" w14:textId="77777777" w:rsidR="00BD6B4F" w:rsidRDefault="006F02A6">
            <w:pPr>
              <w:pStyle w:val="Jin0"/>
              <w:framePr w:w="14582" w:h="8568" w:wrap="none" w:vAnchor="page" w:hAnchor="page" w:x="1130" w:y="2087"/>
              <w:spacing w:after="0"/>
              <w:rPr>
                <w:sz w:val="20"/>
                <w:szCs w:val="20"/>
              </w:rPr>
            </w:pPr>
            <w:r>
              <w:rPr>
                <w:rStyle w:val="Jin"/>
                <w:sz w:val="20"/>
                <w:szCs w:val="20"/>
              </w:rPr>
              <w:t>WP1</w:t>
            </w:r>
          </w:p>
        </w:tc>
        <w:tc>
          <w:tcPr>
            <w:tcW w:w="2750" w:type="dxa"/>
            <w:tcBorders>
              <w:top w:val="single" w:sz="4" w:space="0" w:color="auto"/>
              <w:left w:val="single" w:sz="4" w:space="0" w:color="auto"/>
            </w:tcBorders>
            <w:shd w:val="clear" w:color="auto" w:fill="auto"/>
          </w:tcPr>
          <w:p w14:paraId="7458ECDC" w14:textId="77777777" w:rsidR="00BD6B4F" w:rsidRDefault="006F02A6">
            <w:pPr>
              <w:pStyle w:val="Jin0"/>
              <w:framePr w:w="14582" w:h="8568" w:wrap="none" w:vAnchor="page" w:hAnchor="page" w:x="1130" w:y="2087"/>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1283A31E" w14:textId="77777777" w:rsidR="00BD6B4F" w:rsidRDefault="006F02A6">
            <w:pPr>
              <w:pStyle w:val="Jin0"/>
              <w:framePr w:w="14582" w:h="8568" w:wrap="none" w:vAnchor="page" w:hAnchor="page" w:x="1130" w:y="2087"/>
              <w:spacing w:after="0"/>
              <w:rPr>
                <w:sz w:val="20"/>
                <w:szCs w:val="20"/>
              </w:rPr>
            </w:pPr>
            <w:r>
              <w:rPr>
                <w:rStyle w:val="Jin"/>
                <w:sz w:val="20"/>
                <w:szCs w:val="20"/>
              </w:rPr>
              <w:t>OTHER</w:t>
            </w:r>
          </w:p>
        </w:tc>
        <w:tc>
          <w:tcPr>
            <w:tcW w:w="2750" w:type="dxa"/>
            <w:tcBorders>
              <w:top w:val="single" w:sz="4" w:space="0" w:color="auto"/>
              <w:left w:val="single" w:sz="4" w:space="0" w:color="auto"/>
            </w:tcBorders>
            <w:shd w:val="clear" w:color="auto" w:fill="auto"/>
          </w:tcPr>
          <w:p w14:paraId="5F157EA7" w14:textId="77777777" w:rsidR="00BD6B4F" w:rsidRDefault="006F02A6">
            <w:pPr>
              <w:pStyle w:val="Jin0"/>
              <w:framePr w:w="14582" w:h="8568" w:wrap="none" w:vAnchor="page" w:hAnchor="page" w:x="1130" w:y="2087"/>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tcPr>
          <w:p w14:paraId="56A8B4D1" w14:textId="77777777" w:rsidR="00BD6B4F" w:rsidRDefault="006F02A6">
            <w:pPr>
              <w:pStyle w:val="Jin0"/>
              <w:framePr w:w="14582" w:h="8568" w:wrap="none" w:vAnchor="page" w:hAnchor="page" w:x="1130" w:y="2087"/>
              <w:spacing w:after="0"/>
              <w:jc w:val="right"/>
              <w:rPr>
                <w:sz w:val="20"/>
                <w:szCs w:val="20"/>
              </w:rPr>
            </w:pPr>
            <w:r>
              <w:rPr>
                <w:rStyle w:val="Jin"/>
                <w:sz w:val="20"/>
                <w:szCs w:val="20"/>
              </w:rPr>
              <w:t>16</w:t>
            </w:r>
          </w:p>
        </w:tc>
      </w:tr>
      <w:tr w:rsidR="00BD6B4F" w14:paraId="2C674445" w14:textId="77777777">
        <w:trPr>
          <w:trHeight w:hRule="exact" w:val="370"/>
        </w:trPr>
        <w:tc>
          <w:tcPr>
            <w:tcW w:w="1104" w:type="dxa"/>
            <w:tcBorders>
              <w:top w:val="single" w:sz="4" w:space="0" w:color="auto"/>
              <w:left w:val="single" w:sz="4" w:space="0" w:color="auto"/>
            </w:tcBorders>
            <w:shd w:val="clear" w:color="auto" w:fill="auto"/>
          </w:tcPr>
          <w:p w14:paraId="6EB4440F" w14:textId="77777777" w:rsidR="00BD6B4F" w:rsidRDefault="006F02A6">
            <w:pPr>
              <w:pStyle w:val="Jin0"/>
              <w:framePr w:w="14582" w:h="8568" w:wrap="none" w:vAnchor="page" w:hAnchor="page" w:x="1130" w:y="2087"/>
              <w:spacing w:after="0"/>
              <w:jc w:val="both"/>
              <w:rPr>
                <w:sz w:val="20"/>
                <w:szCs w:val="20"/>
              </w:rPr>
            </w:pPr>
            <w:r>
              <w:rPr>
                <w:rStyle w:val="Jin"/>
                <w:sz w:val="20"/>
                <w:szCs w:val="20"/>
              </w:rPr>
              <w:t>D2.1</w:t>
            </w:r>
          </w:p>
        </w:tc>
        <w:tc>
          <w:tcPr>
            <w:tcW w:w="3667" w:type="dxa"/>
            <w:tcBorders>
              <w:top w:val="single" w:sz="4" w:space="0" w:color="auto"/>
              <w:left w:val="single" w:sz="4" w:space="0" w:color="auto"/>
            </w:tcBorders>
            <w:shd w:val="clear" w:color="auto" w:fill="auto"/>
          </w:tcPr>
          <w:p w14:paraId="14A3E2DF" w14:textId="77777777" w:rsidR="00BD6B4F" w:rsidRDefault="006F02A6">
            <w:pPr>
              <w:pStyle w:val="Jin0"/>
              <w:framePr w:w="14582" w:h="8568" w:wrap="none" w:vAnchor="page" w:hAnchor="page" w:x="1130" w:y="2087"/>
              <w:spacing w:after="0"/>
              <w:rPr>
                <w:sz w:val="20"/>
                <w:szCs w:val="20"/>
              </w:rPr>
            </w:pPr>
            <w:r>
              <w:rPr>
                <w:rStyle w:val="Jin"/>
                <w:sz w:val="20"/>
                <w:szCs w:val="20"/>
              </w:rPr>
              <w:t>Case studies characterized</w:t>
            </w:r>
          </w:p>
        </w:tc>
        <w:tc>
          <w:tcPr>
            <w:tcW w:w="917" w:type="dxa"/>
            <w:tcBorders>
              <w:top w:val="single" w:sz="4" w:space="0" w:color="auto"/>
              <w:left w:val="single" w:sz="4" w:space="0" w:color="auto"/>
            </w:tcBorders>
            <w:shd w:val="clear" w:color="auto" w:fill="auto"/>
          </w:tcPr>
          <w:p w14:paraId="6E433C62" w14:textId="77777777" w:rsidR="00BD6B4F" w:rsidRDefault="006F02A6">
            <w:pPr>
              <w:pStyle w:val="Jin0"/>
              <w:framePr w:w="14582" w:h="8568" w:wrap="none" w:vAnchor="page" w:hAnchor="page" w:x="1130" w:y="2087"/>
              <w:spacing w:after="0"/>
              <w:rPr>
                <w:sz w:val="20"/>
                <w:szCs w:val="20"/>
              </w:rPr>
            </w:pPr>
            <w:r>
              <w:rPr>
                <w:rStyle w:val="Jin"/>
                <w:sz w:val="20"/>
                <w:szCs w:val="20"/>
              </w:rPr>
              <w:t>WP2</w:t>
            </w:r>
          </w:p>
        </w:tc>
        <w:tc>
          <w:tcPr>
            <w:tcW w:w="2750" w:type="dxa"/>
            <w:tcBorders>
              <w:top w:val="single" w:sz="4" w:space="0" w:color="auto"/>
              <w:left w:val="single" w:sz="4" w:space="0" w:color="auto"/>
            </w:tcBorders>
            <w:shd w:val="clear" w:color="auto" w:fill="auto"/>
          </w:tcPr>
          <w:p w14:paraId="24705E5C" w14:textId="77777777" w:rsidR="00BD6B4F" w:rsidRDefault="006F02A6">
            <w:pPr>
              <w:pStyle w:val="Jin0"/>
              <w:framePr w:w="14582" w:h="8568" w:wrap="none" w:vAnchor="page" w:hAnchor="page" w:x="1130" w:y="2087"/>
              <w:spacing w:after="0"/>
              <w:rPr>
                <w:sz w:val="20"/>
                <w:szCs w:val="20"/>
              </w:rPr>
            </w:pPr>
            <w:r>
              <w:rPr>
                <w:rStyle w:val="Jin"/>
                <w:sz w:val="20"/>
                <w:szCs w:val="20"/>
              </w:rPr>
              <w:t>3 - IRIDRA</w:t>
            </w:r>
          </w:p>
        </w:tc>
        <w:tc>
          <w:tcPr>
            <w:tcW w:w="2290" w:type="dxa"/>
            <w:tcBorders>
              <w:top w:val="single" w:sz="4" w:space="0" w:color="auto"/>
              <w:left w:val="single" w:sz="4" w:space="0" w:color="auto"/>
            </w:tcBorders>
            <w:shd w:val="clear" w:color="auto" w:fill="auto"/>
          </w:tcPr>
          <w:p w14:paraId="05E0B27D" w14:textId="77777777" w:rsidR="00BD6B4F" w:rsidRDefault="006F02A6">
            <w:pPr>
              <w:pStyle w:val="Jin0"/>
              <w:framePr w:w="14582" w:h="8568" w:wrap="none" w:vAnchor="page" w:hAnchor="page" w:x="1130" w:y="2087"/>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182C0854" w14:textId="77777777" w:rsidR="00BD6B4F" w:rsidRDefault="006F02A6">
            <w:pPr>
              <w:pStyle w:val="Jin0"/>
              <w:framePr w:w="14582" w:h="8568" w:wrap="none" w:vAnchor="page" w:hAnchor="page" w:x="1130" w:y="2087"/>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tcPr>
          <w:p w14:paraId="6C484AB7" w14:textId="77777777" w:rsidR="00BD6B4F" w:rsidRDefault="006F02A6">
            <w:pPr>
              <w:pStyle w:val="Jin0"/>
              <w:framePr w:w="14582" w:h="8568" w:wrap="none" w:vAnchor="page" w:hAnchor="page" w:x="1130" w:y="2087"/>
              <w:spacing w:after="0"/>
              <w:jc w:val="right"/>
              <w:rPr>
                <w:sz w:val="20"/>
                <w:szCs w:val="20"/>
              </w:rPr>
            </w:pPr>
            <w:r>
              <w:rPr>
                <w:rStyle w:val="Jin"/>
                <w:sz w:val="20"/>
                <w:szCs w:val="20"/>
              </w:rPr>
              <w:t>12</w:t>
            </w:r>
          </w:p>
        </w:tc>
      </w:tr>
      <w:tr w:rsidR="00BD6B4F" w14:paraId="45166C6C" w14:textId="77777777">
        <w:trPr>
          <w:trHeight w:hRule="exact" w:val="610"/>
        </w:trPr>
        <w:tc>
          <w:tcPr>
            <w:tcW w:w="1104" w:type="dxa"/>
            <w:tcBorders>
              <w:top w:val="single" w:sz="4" w:space="0" w:color="auto"/>
              <w:left w:val="single" w:sz="4" w:space="0" w:color="auto"/>
            </w:tcBorders>
            <w:shd w:val="clear" w:color="auto" w:fill="auto"/>
          </w:tcPr>
          <w:p w14:paraId="10B2D33A" w14:textId="77777777" w:rsidR="00BD6B4F" w:rsidRDefault="006F02A6">
            <w:pPr>
              <w:pStyle w:val="Jin0"/>
              <w:framePr w:w="14582" w:h="8568" w:wrap="none" w:vAnchor="page" w:hAnchor="page" w:x="1130" w:y="2087"/>
              <w:spacing w:after="0"/>
              <w:jc w:val="both"/>
              <w:rPr>
                <w:sz w:val="20"/>
                <w:szCs w:val="20"/>
              </w:rPr>
            </w:pPr>
            <w:r>
              <w:rPr>
                <w:rStyle w:val="Jin"/>
                <w:sz w:val="20"/>
                <w:szCs w:val="20"/>
              </w:rPr>
              <w:t>D2.2</w:t>
            </w:r>
          </w:p>
        </w:tc>
        <w:tc>
          <w:tcPr>
            <w:tcW w:w="3667" w:type="dxa"/>
            <w:tcBorders>
              <w:top w:val="single" w:sz="4" w:space="0" w:color="auto"/>
              <w:left w:val="single" w:sz="4" w:space="0" w:color="auto"/>
            </w:tcBorders>
            <w:shd w:val="clear" w:color="auto" w:fill="auto"/>
          </w:tcPr>
          <w:p w14:paraId="375E087A" w14:textId="77777777" w:rsidR="00BD6B4F" w:rsidRDefault="006F02A6">
            <w:pPr>
              <w:pStyle w:val="Jin0"/>
              <w:framePr w:w="14582" w:h="8568" w:wrap="none" w:vAnchor="page" w:hAnchor="page" w:x="1130" w:y="2087"/>
              <w:spacing w:after="0"/>
              <w:rPr>
                <w:sz w:val="20"/>
                <w:szCs w:val="20"/>
              </w:rPr>
            </w:pPr>
            <w:r>
              <w:rPr>
                <w:rStyle w:val="Jin"/>
                <w:sz w:val="20"/>
                <w:szCs w:val="20"/>
              </w:rPr>
              <w:t>Technologies factsheets</w:t>
            </w:r>
          </w:p>
        </w:tc>
        <w:tc>
          <w:tcPr>
            <w:tcW w:w="917" w:type="dxa"/>
            <w:tcBorders>
              <w:top w:val="single" w:sz="4" w:space="0" w:color="auto"/>
              <w:left w:val="single" w:sz="4" w:space="0" w:color="auto"/>
            </w:tcBorders>
            <w:shd w:val="clear" w:color="auto" w:fill="auto"/>
          </w:tcPr>
          <w:p w14:paraId="2D77F0D6" w14:textId="77777777" w:rsidR="00BD6B4F" w:rsidRDefault="006F02A6">
            <w:pPr>
              <w:pStyle w:val="Jin0"/>
              <w:framePr w:w="14582" w:h="8568" w:wrap="none" w:vAnchor="page" w:hAnchor="page" w:x="1130" w:y="2087"/>
              <w:spacing w:after="0"/>
              <w:rPr>
                <w:sz w:val="20"/>
                <w:szCs w:val="20"/>
              </w:rPr>
            </w:pPr>
            <w:r>
              <w:rPr>
                <w:rStyle w:val="Jin"/>
                <w:sz w:val="20"/>
                <w:szCs w:val="20"/>
              </w:rPr>
              <w:t>WP2</w:t>
            </w:r>
          </w:p>
        </w:tc>
        <w:tc>
          <w:tcPr>
            <w:tcW w:w="2750" w:type="dxa"/>
            <w:tcBorders>
              <w:top w:val="single" w:sz="4" w:space="0" w:color="auto"/>
              <w:left w:val="single" w:sz="4" w:space="0" w:color="auto"/>
            </w:tcBorders>
            <w:shd w:val="clear" w:color="auto" w:fill="auto"/>
          </w:tcPr>
          <w:p w14:paraId="6D5F0447" w14:textId="77777777" w:rsidR="00BD6B4F" w:rsidRDefault="006F02A6">
            <w:pPr>
              <w:pStyle w:val="Jin0"/>
              <w:framePr w:w="14582" w:h="8568" w:wrap="none" w:vAnchor="page" w:hAnchor="page" w:x="1130" w:y="2087"/>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2290" w:type="dxa"/>
            <w:tcBorders>
              <w:top w:val="single" w:sz="4" w:space="0" w:color="auto"/>
              <w:left w:val="single" w:sz="4" w:space="0" w:color="auto"/>
            </w:tcBorders>
            <w:shd w:val="clear" w:color="auto" w:fill="auto"/>
          </w:tcPr>
          <w:p w14:paraId="7133FD05" w14:textId="77777777" w:rsidR="00BD6B4F" w:rsidRDefault="006F02A6">
            <w:pPr>
              <w:pStyle w:val="Jin0"/>
              <w:framePr w:w="14582" w:h="8568" w:wrap="none" w:vAnchor="page" w:hAnchor="page" w:x="1130" w:y="2087"/>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750" w:type="dxa"/>
            <w:tcBorders>
              <w:top w:val="single" w:sz="4" w:space="0" w:color="auto"/>
              <w:left w:val="single" w:sz="4" w:space="0" w:color="auto"/>
            </w:tcBorders>
            <w:shd w:val="clear" w:color="auto" w:fill="auto"/>
          </w:tcPr>
          <w:p w14:paraId="727E91F0"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7CB19E64" w14:textId="77777777" w:rsidR="00BD6B4F" w:rsidRDefault="006F02A6">
            <w:pPr>
              <w:pStyle w:val="Jin0"/>
              <w:framePr w:w="14582" w:h="8568" w:wrap="none" w:vAnchor="page" w:hAnchor="page" w:x="1130" w:y="2087"/>
              <w:spacing w:after="0"/>
              <w:jc w:val="right"/>
              <w:rPr>
                <w:sz w:val="20"/>
                <w:szCs w:val="20"/>
              </w:rPr>
            </w:pPr>
            <w:r>
              <w:rPr>
                <w:rStyle w:val="Jin"/>
                <w:sz w:val="20"/>
                <w:szCs w:val="20"/>
              </w:rPr>
              <w:t>44</w:t>
            </w:r>
          </w:p>
        </w:tc>
      </w:tr>
      <w:tr w:rsidR="00BD6B4F" w14:paraId="587FA644" w14:textId="77777777">
        <w:trPr>
          <w:trHeight w:hRule="exact" w:val="610"/>
        </w:trPr>
        <w:tc>
          <w:tcPr>
            <w:tcW w:w="1104" w:type="dxa"/>
            <w:tcBorders>
              <w:top w:val="single" w:sz="4" w:space="0" w:color="auto"/>
              <w:left w:val="single" w:sz="4" w:space="0" w:color="auto"/>
            </w:tcBorders>
            <w:shd w:val="clear" w:color="auto" w:fill="auto"/>
          </w:tcPr>
          <w:p w14:paraId="084A3C16" w14:textId="77777777" w:rsidR="00BD6B4F" w:rsidRDefault="006F02A6">
            <w:pPr>
              <w:pStyle w:val="Jin0"/>
              <w:framePr w:w="14582" w:h="8568" w:wrap="none" w:vAnchor="page" w:hAnchor="page" w:x="1130" w:y="2087"/>
              <w:spacing w:after="0"/>
              <w:jc w:val="both"/>
              <w:rPr>
                <w:sz w:val="20"/>
                <w:szCs w:val="20"/>
              </w:rPr>
            </w:pPr>
            <w:r>
              <w:rPr>
                <w:rStyle w:val="Jin"/>
                <w:sz w:val="20"/>
                <w:szCs w:val="20"/>
              </w:rPr>
              <w:t>D3.1</w:t>
            </w:r>
          </w:p>
        </w:tc>
        <w:tc>
          <w:tcPr>
            <w:tcW w:w="3667" w:type="dxa"/>
            <w:tcBorders>
              <w:top w:val="single" w:sz="4" w:space="0" w:color="auto"/>
              <w:left w:val="single" w:sz="4" w:space="0" w:color="auto"/>
            </w:tcBorders>
            <w:shd w:val="clear" w:color="auto" w:fill="auto"/>
          </w:tcPr>
          <w:p w14:paraId="22EFCB18" w14:textId="77777777" w:rsidR="00BD6B4F" w:rsidRDefault="006F02A6">
            <w:pPr>
              <w:pStyle w:val="Jin0"/>
              <w:framePr w:w="14582" w:h="8568" w:wrap="none" w:vAnchor="page" w:hAnchor="page" w:x="1130" w:y="2087"/>
              <w:spacing w:after="0"/>
              <w:rPr>
                <w:sz w:val="20"/>
                <w:szCs w:val="20"/>
              </w:rPr>
            </w:pPr>
            <w:r>
              <w:rPr>
                <w:rStyle w:val="Jin"/>
                <w:sz w:val="20"/>
                <w:szCs w:val="20"/>
              </w:rPr>
              <w:t>Proof of concept for membrane technology for stormwater</w:t>
            </w:r>
          </w:p>
        </w:tc>
        <w:tc>
          <w:tcPr>
            <w:tcW w:w="917" w:type="dxa"/>
            <w:tcBorders>
              <w:top w:val="single" w:sz="4" w:space="0" w:color="auto"/>
              <w:left w:val="single" w:sz="4" w:space="0" w:color="auto"/>
            </w:tcBorders>
            <w:shd w:val="clear" w:color="auto" w:fill="auto"/>
          </w:tcPr>
          <w:p w14:paraId="644F2CE9" w14:textId="77777777" w:rsidR="00BD6B4F" w:rsidRDefault="006F02A6">
            <w:pPr>
              <w:pStyle w:val="Jin0"/>
              <w:framePr w:w="14582" w:h="8568" w:wrap="none" w:vAnchor="page" w:hAnchor="page" w:x="1130" w:y="2087"/>
              <w:spacing w:after="0"/>
              <w:rPr>
                <w:sz w:val="20"/>
                <w:szCs w:val="20"/>
              </w:rPr>
            </w:pPr>
            <w:r>
              <w:rPr>
                <w:rStyle w:val="Jin"/>
                <w:sz w:val="20"/>
                <w:szCs w:val="20"/>
              </w:rPr>
              <w:t>WP3</w:t>
            </w:r>
          </w:p>
        </w:tc>
        <w:tc>
          <w:tcPr>
            <w:tcW w:w="2750" w:type="dxa"/>
            <w:tcBorders>
              <w:top w:val="single" w:sz="4" w:space="0" w:color="auto"/>
              <w:left w:val="single" w:sz="4" w:space="0" w:color="auto"/>
            </w:tcBorders>
            <w:shd w:val="clear" w:color="auto" w:fill="auto"/>
          </w:tcPr>
          <w:p w14:paraId="4C7AD4A4" w14:textId="77777777" w:rsidR="00BD6B4F" w:rsidRDefault="006F02A6">
            <w:pPr>
              <w:pStyle w:val="Jin0"/>
              <w:framePr w:w="14582" w:h="8568" w:wrap="none" w:vAnchor="page" w:hAnchor="page" w:x="1130" w:y="2087"/>
              <w:spacing w:after="0"/>
              <w:rPr>
                <w:sz w:val="20"/>
                <w:szCs w:val="20"/>
              </w:rPr>
            </w:pPr>
            <w:r>
              <w:rPr>
                <w:rStyle w:val="Jin"/>
                <w:sz w:val="20"/>
                <w:szCs w:val="20"/>
              </w:rPr>
              <w:t>2 - TUL</w:t>
            </w:r>
          </w:p>
        </w:tc>
        <w:tc>
          <w:tcPr>
            <w:tcW w:w="2290" w:type="dxa"/>
            <w:tcBorders>
              <w:top w:val="single" w:sz="4" w:space="0" w:color="auto"/>
              <w:left w:val="single" w:sz="4" w:space="0" w:color="auto"/>
            </w:tcBorders>
            <w:shd w:val="clear" w:color="auto" w:fill="auto"/>
          </w:tcPr>
          <w:p w14:paraId="1F3C63EF" w14:textId="77777777" w:rsidR="00BD6B4F" w:rsidRDefault="006F02A6">
            <w:pPr>
              <w:pStyle w:val="Jin0"/>
              <w:framePr w:w="14582" w:h="8568" w:wrap="none" w:vAnchor="page" w:hAnchor="page" w:x="1130" w:y="2087"/>
              <w:spacing w:after="0"/>
              <w:rPr>
                <w:sz w:val="20"/>
                <w:szCs w:val="20"/>
              </w:rPr>
            </w:pPr>
            <w:r>
              <w:rPr>
                <w:rStyle w:val="Jin"/>
                <w:sz w:val="20"/>
                <w:szCs w:val="20"/>
              </w:rPr>
              <w:t>OTHER</w:t>
            </w:r>
          </w:p>
        </w:tc>
        <w:tc>
          <w:tcPr>
            <w:tcW w:w="2750" w:type="dxa"/>
            <w:tcBorders>
              <w:top w:val="single" w:sz="4" w:space="0" w:color="auto"/>
              <w:left w:val="single" w:sz="4" w:space="0" w:color="auto"/>
            </w:tcBorders>
            <w:shd w:val="clear" w:color="auto" w:fill="auto"/>
          </w:tcPr>
          <w:p w14:paraId="6AD27ED2"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28582491" w14:textId="77777777" w:rsidR="00BD6B4F" w:rsidRDefault="006F02A6">
            <w:pPr>
              <w:pStyle w:val="Jin0"/>
              <w:framePr w:w="14582" w:h="8568" w:wrap="none" w:vAnchor="page" w:hAnchor="page" w:x="1130" w:y="2087"/>
              <w:spacing w:after="0"/>
              <w:jc w:val="right"/>
              <w:rPr>
                <w:sz w:val="20"/>
                <w:szCs w:val="20"/>
              </w:rPr>
            </w:pPr>
            <w:r>
              <w:rPr>
                <w:rStyle w:val="Jin"/>
                <w:sz w:val="20"/>
                <w:szCs w:val="20"/>
              </w:rPr>
              <w:t>40</w:t>
            </w:r>
          </w:p>
        </w:tc>
      </w:tr>
      <w:tr w:rsidR="00BD6B4F" w14:paraId="14123073" w14:textId="77777777">
        <w:trPr>
          <w:trHeight w:hRule="exact" w:val="610"/>
        </w:trPr>
        <w:tc>
          <w:tcPr>
            <w:tcW w:w="1104" w:type="dxa"/>
            <w:tcBorders>
              <w:top w:val="single" w:sz="4" w:space="0" w:color="auto"/>
              <w:left w:val="single" w:sz="4" w:space="0" w:color="auto"/>
            </w:tcBorders>
            <w:shd w:val="clear" w:color="auto" w:fill="auto"/>
          </w:tcPr>
          <w:p w14:paraId="341A6581" w14:textId="77777777" w:rsidR="00BD6B4F" w:rsidRDefault="006F02A6">
            <w:pPr>
              <w:pStyle w:val="Jin0"/>
              <w:framePr w:w="14582" w:h="8568" w:wrap="none" w:vAnchor="page" w:hAnchor="page" w:x="1130" w:y="2087"/>
              <w:spacing w:after="0"/>
              <w:jc w:val="both"/>
              <w:rPr>
                <w:sz w:val="20"/>
                <w:szCs w:val="20"/>
              </w:rPr>
            </w:pPr>
            <w:r>
              <w:rPr>
                <w:rStyle w:val="Jin"/>
                <w:sz w:val="20"/>
                <w:szCs w:val="20"/>
              </w:rPr>
              <w:t>D3.2</w:t>
            </w:r>
          </w:p>
        </w:tc>
        <w:tc>
          <w:tcPr>
            <w:tcW w:w="3667" w:type="dxa"/>
            <w:tcBorders>
              <w:top w:val="single" w:sz="4" w:space="0" w:color="auto"/>
              <w:left w:val="single" w:sz="4" w:space="0" w:color="auto"/>
            </w:tcBorders>
            <w:shd w:val="clear" w:color="auto" w:fill="auto"/>
          </w:tcPr>
          <w:p w14:paraId="73B4E7CB" w14:textId="77777777" w:rsidR="00BD6B4F" w:rsidRDefault="006F02A6">
            <w:pPr>
              <w:pStyle w:val="Jin0"/>
              <w:framePr w:w="14582" w:h="8568" w:wrap="none" w:vAnchor="page" w:hAnchor="page" w:x="1130" w:y="2087"/>
              <w:spacing w:after="0"/>
              <w:rPr>
                <w:sz w:val="20"/>
                <w:szCs w:val="20"/>
              </w:rPr>
            </w:pPr>
            <w:r>
              <w:rPr>
                <w:rStyle w:val="Jin"/>
                <w:sz w:val="20"/>
                <w:szCs w:val="20"/>
              </w:rPr>
              <w:t>Design guidelines for NBS for stormwater treatment in the Global South</w:t>
            </w:r>
          </w:p>
        </w:tc>
        <w:tc>
          <w:tcPr>
            <w:tcW w:w="917" w:type="dxa"/>
            <w:tcBorders>
              <w:top w:val="single" w:sz="4" w:space="0" w:color="auto"/>
              <w:left w:val="single" w:sz="4" w:space="0" w:color="auto"/>
            </w:tcBorders>
            <w:shd w:val="clear" w:color="auto" w:fill="auto"/>
          </w:tcPr>
          <w:p w14:paraId="7E2D4018" w14:textId="77777777" w:rsidR="00BD6B4F" w:rsidRDefault="006F02A6">
            <w:pPr>
              <w:pStyle w:val="Jin0"/>
              <w:framePr w:w="14582" w:h="8568" w:wrap="none" w:vAnchor="page" w:hAnchor="page" w:x="1130" w:y="2087"/>
              <w:spacing w:after="0"/>
              <w:rPr>
                <w:sz w:val="20"/>
                <w:szCs w:val="20"/>
              </w:rPr>
            </w:pPr>
            <w:r>
              <w:rPr>
                <w:rStyle w:val="Jin"/>
                <w:sz w:val="20"/>
                <w:szCs w:val="20"/>
              </w:rPr>
              <w:t>WP3</w:t>
            </w:r>
          </w:p>
        </w:tc>
        <w:tc>
          <w:tcPr>
            <w:tcW w:w="2750" w:type="dxa"/>
            <w:tcBorders>
              <w:top w:val="single" w:sz="4" w:space="0" w:color="auto"/>
              <w:left w:val="single" w:sz="4" w:space="0" w:color="auto"/>
            </w:tcBorders>
            <w:shd w:val="clear" w:color="auto" w:fill="auto"/>
          </w:tcPr>
          <w:p w14:paraId="2900C18C" w14:textId="77777777" w:rsidR="00BD6B4F" w:rsidRDefault="006F02A6">
            <w:pPr>
              <w:pStyle w:val="Jin0"/>
              <w:framePr w:w="14582" w:h="8568" w:wrap="none" w:vAnchor="page" w:hAnchor="page" w:x="1130" w:y="2087"/>
              <w:spacing w:after="0"/>
              <w:rPr>
                <w:sz w:val="20"/>
                <w:szCs w:val="20"/>
              </w:rPr>
            </w:pPr>
            <w:r>
              <w:rPr>
                <w:rStyle w:val="Jin"/>
                <w:sz w:val="20"/>
                <w:szCs w:val="20"/>
              </w:rPr>
              <w:t>3 - IRIDRA</w:t>
            </w:r>
          </w:p>
        </w:tc>
        <w:tc>
          <w:tcPr>
            <w:tcW w:w="2290" w:type="dxa"/>
            <w:tcBorders>
              <w:top w:val="single" w:sz="4" w:space="0" w:color="auto"/>
              <w:left w:val="single" w:sz="4" w:space="0" w:color="auto"/>
            </w:tcBorders>
            <w:shd w:val="clear" w:color="auto" w:fill="auto"/>
          </w:tcPr>
          <w:p w14:paraId="1D0DCFD5" w14:textId="77777777" w:rsidR="00BD6B4F" w:rsidRDefault="006F02A6">
            <w:pPr>
              <w:pStyle w:val="Jin0"/>
              <w:framePr w:w="14582" w:h="8568" w:wrap="none" w:vAnchor="page" w:hAnchor="page" w:x="1130" w:y="2087"/>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35EAEC28"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107282D7" w14:textId="77777777" w:rsidR="00BD6B4F" w:rsidRDefault="006F02A6">
            <w:pPr>
              <w:pStyle w:val="Jin0"/>
              <w:framePr w:w="14582" w:h="8568" w:wrap="none" w:vAnchor="page" w:hAnchor="page" w:x="1130" w:y="2087"/>
              <w:spacing w:after="0"/>
              <w:jc w:val="right"/>
              <w:rPr>
                <w:sz w:val="20"/>
                <w:szCs w:val="20"/>
              </w:rPr>
            </w:pPr>
            <w:r>
              <w:rPr>
                <w:rStyle w:val="Jin"/>
                <w:sz w:val="20"/>
                <w:szCs w:val="20"/>
              </w:rPr>
              <w:t>40</w:t>
            </w:r>
          </w:p>
        </w:tc>
      </w:tr>
      <w:tr w:rsidR="00BD6B4F" w14:paraId="459547D1" w14:textId="77777777">
        <w:trPr>
          <w:trHeight w:hRule="exact" w:val="610"/>
        </w:trPr>
        <w:tc>
          <w:tcPr>
            <w:tcW w:w="1104" w:type="dxa"/>
            <w:tcBorders>
              <w:top w:val="single" w:sz="4" w:space="0" w:color="auto"/>
              <w:left w:val="single" w:sz="4" w:space="0" w:color="auto"/>
            </w:tcBorders>
            <w:shd w:val="clear" w:color="auto" w:fill="auto"/>
          </w:tcPr>
          <w:p w14:paraId="18D9640D" w14:textId="77777777" w:rsidR="00BD6B4F" w:rsidRDefault="006F02A6">
            <w:pPr>
              <w:pStyle w:val="Jin0"/>
              <w:framePr w:w="14582" w:h="8568" w:wrap="none" w:vAnchor="page" w:hAnchor="page" w:x="1130" w:y="2087"/>
              <w:spacing w:after="0"/>
              <w:jc w:val="both"/>
              <w:rPr>
                <w:sz w:val="20"/>
                <w:szCs w:val="20"/>
              </w:rPr>
            </w:pPr>
            <w:r>
              <w:rPr>
                <w:rStyle w:val="Jin"/>
                <w:sz w:val="20"/>
                <w:szCs w:val="20"/>
              </w:rPr>
              <w:t>D3.3</w:t>
            </w:r>
          </w:p>
        </w:tc>
        <w:tc>
          <w:tcPr>
            <w:tcW w:w="3667" w:type="dxa"/>
            <w:tcBorders>
              <w:top w:val="single" w:sz="4" w:space="0" w:color="auto"/>
              <w:left w:val="single" w:sz="4" w:space="0" w:color="auto"/>
            </w:tcBorders>
            <w:shd w:val="clear" w:color="auto" w:fill="auto"/>
          </w:tcPr>
          <w:p w14:paraId="66E00A02" w14:textId="77777777" w:rsidR="00BD6B4F" w:rsidRDefault="006F02A6">
            <w:pPr>
              <w:pStyle w:val="Jin0"/>
              <w:framePr w:w="14582" w:h="8568" w:wrap="none" w:vAnchor="page" w:hAnchor="page" w:x="1130" w:y="2087"/>
              <w:spacing w:after="0"/>
              <w:rPr>
                <w:sz w:val="20"/>
                <w:szCs w:val="20"/>
              </w:rPr>
            </w:pPr>
            <w:r>
              <w:rPr>
                <w:rStyle w:val="Jin"/>
                <w:sz w:val="20"/>
                <w:szCs w:val="20"/>
              </w:rPr>
              <w:t>Stormwater management webinar</w:t>
            </w:r>
          </w:p>
        </w:tc>
        <w:tc>
          <w:tcPr>
            <w:tcW w:w="917" w:type="dxa"/>
            <w:tcBorders>
              <w:top w:val="single" w:sz="4" w:space="0" w:color="auto"/>
              <w:left w:val="single" w:sz="4" w:space="0" w:color="auto"/>
            </w:tcBorders>
            <w:shd w:val="clear" w:color="auto" w:fill="auto"/>
          </w:tcPr>
          <w:p w14:paraId="3BECCCE9" w14:textId="77777777" w:rsidR="00BD6B4F" w:rsidRDefault="006F02A6">
            <w:pPr>
              <w:pStyle w:val="Jin0"/>
              <w:framePr w:w="14582" w:h="8568" w:wrap="none" w:vAnchor="page" w:hAnchor="page" w:x="1130" w:y="2087"/>
              <w:spacing w:after="0"/>
              <w:rPr>
                <w:sz w:val="20"/>
                <w:szCs w:val="20"/>
              </w:rPr>
            </w:pPr>
            <w:r>
              <w:rPr>
                <w:rStyle w:val="Jin"/>
                <w:sz w:val="20"/>
                <w:szCs w:val="20"/>
              </w:rPr>
              <w:t>WP3</w:t>
            </w:r>
          </w:p>
        </w:tc>
        <w:tc>
          <w:tcPr>
            <w:tcW w:w="2750" w:type="dxa"/>
            <w:tcBorders>
              <w:top w:val="single" w:sz="4" w:space="0" w:color="auto"/>
              <w:left w:val="single" w:sz="4" w:space="0" w:color="auto"/>
            </w:tcBorders>
            <w:shd w:val="clear" w:color="auto" w:fill="auto"/>
          </w:tcPr>
          <w:p w14:paraId="067DECDA" w14:textId="77777777" w:rsidR="00BD6B4F" w:rsidRDefault="006F02A6">
            <w:pPr>
              <w:pStyle w:val="Jin0"/>
              <w:framePr w:w="14582" w:h="8568" w:wrap="none" w:vAnchor="page" w:hAnchor="page" w:x="1130" w:y="2087"/>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27F41162" w14:textId="77777777" w:rsidR="00BD6B4F" w:rsidRDefault="006F02A6">
            <w:pPr>
              <w:pStyle w:val="Jin0"/>
              <w:framePr w:w="14582" w:h="8568" w:wrap="none" w:vAnchor="page" w:hAnchor="page" w:x="1130" w:y="2087"/>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750" w:type="dxa"/>
            <w:tcBorders>
              <w:top w:val="single" w:sz="4" w:space="0" w:color="auto"/>
              <w:left w:val="single" w:sz="4" w:space="0" w:color="auto"/>
            </w:tcBorders>
            <w:shd w:val="clear" w:color="auto" w:fill="auto"/>
          </w:tcPr>
          <w:p w14:paraId="594B9A31"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44672F7B" w14:textId="77777777" w:rsidR="00BD6B4F" w:rsidRDefault="006F02A6">
            <w:pPr>
              <w:pStyle w:val="Jin0"/>
              <w:framePr w:w="14582" w:h="8568" w:wrap="none" w:vAnchor="page" w:hAnchor="page" w:x="1130" w:y="2087"/>
              <w:spacing w:after="0"/>
              <w:jc w:val="right"/>
              <w:rPr>
                <w:sz w:val="20"/>
                <w:szCs w:val="20"/>
              </w:rPr>
            </w:pPr>
            <w:r>
              <w:rPr>
                <w:rStyle w:val="Jin"/>
                <w:sz w:val="20"/>
                <w:szCs w:val="20"/>
              </w:rPr>
              <w:t>39</w:t>
            </w:r>
          </w:p>
        </w:tc>
      </w:tr>
      <w:tr w:rsidR="00BD6B4F" w14:paraId="289EB8C3" w14:textId="77777777">
        <w:trPr>
          <w:trHeight w:hRule="exact" w:val="610"/>
        </w:trPr>
        <w:tc>
          <w:tcPr>
            <w:tcW w:w="1104" w:type="dxa"/>
            <w:tcBorders>
              <w:top w:val="single" w:sz="4" w:space="0" w:color="auto"/>
              <w:left w:val="single" w:sz="4" w:space="0" w:color="auto"/>
            </w:tcBorders>
            <w:shd w:val="clear" w:color="auto" w:fill="auto"/>
          </w:tcPr>
          <w:p w14:paraId="0AF0F75E" w14:textId="77777777" w:rsidR="00BD6B4F" w:rsidRDefault="006F02A6">
            <w:pPr>
              <w:pStyle w:val="Jin0"/>
              <w:framePr w:w="14582" w:h="8568" w:wrap="none" w:vAnchor="page" w:hAnchor="page" w:x="1130" w:y="2087"/>
              <w:spacing w:after="0"/>
              <w:jc w:val="both"/>
              <w:rPr>
                <w:sz w:val="20"/>
                <w:szCs w:val="20"/>
              </w:rPr>
            </w:pPr>
            <w:r>
              <w:rPr>
                <w:rStyle w:val="Jin"/>
                <w:sz w:val="20"/>
                <w:szCs w:val="20"/>
              </w:rPr>
              <w:t>D4.1</w:t>
            </w:r>
          </w:p>
        </w:tc>
        <w:tc>
          <w:tcPr>
            <w:tcW w:w="3667" w:type="dxa"/>
            <w:tcBorders>
              <w:top w:val="single" w:sz="4" w:space="0" w:color="auto"/>
              <w:left w:val="single" w:sz="4" w:space="0" w:color="auto"/>
            </w:tcBorders>
            <w:shd w:val="clear" w:color="auto" w:fill="auto"/>
          </w:tcPr>
          <w:p w14:paraId="594E8DD7" w14:textId="77777777" w:rsidR="00BD6B4F" w:rsidRDefault="006F02A6">
            <w:pPr>
              <w:pStyle w:val="Jin0"/>
              <w:framePr w:w="14582" w:h="8568" w:wrap="none" w:vAnchor="page" w:hAnchor="page" w:x="1130" w:y="2087"/>
              <w:spacing w:after="0"/>
              <w:rPr>
                <w:sz w:val="20"/>
                <w:szCs w:val="20"/>
              </w:rPr>
            </w:pPr>
            <w:r>
              <w:rPr>
                <w:rStyle w:val="Jin"/>
                <w:sz w:val="20"/>
                <w:szCs w:val="20"/>
              </w:rPr>
              <w:t>Review paper on NBS for greywater treatment</w:t>
            </w:r>
          </w:p>
        </w:tc>
        <w:tc>
          <w:tcPr>
            <w:tcW w:w="917" w:type="dxa"/>
            <w:tcBorders>
              <w:top w:val="single" w:sz="4" w:space="0" w:color="auto"/>
              <w:left w:val="single" w:sz="4" w:space="0" w:color="auto"/>
            </w:tcBorders>
            <w:shd w:val="clear" w:color="auto" w:fill="auto"/>
          </w:tcPr>
          <w:p w14:paraId="35A44FE4" w14:textId="77777777" w:rsidR="00BD6B4F" w:rsidRDefault="006F02A6">
            <w:pPr>
              <w:pStyle w:val="Jin0"/>
              <w:framePr w:w="14582" w:h="8568" w:wrap="none" w:vAnchor="page" w:hAnchor="page" w:x="1130" w:y="2087"/>
              <w:spacing w:after="0"/>
              <w:rPr>
                <w:sz w:val="20"/>
                <w:szCs w:val="20"/>
              </w:rPr>
            </w:pPr>
            <w:r>
              <w:rPr>
                <w:rStyle w:val="Jin"/>
                <w:sz w:val="20"/>
                <w:szCs w:val="20"/>
              </w:rPr>
              <w:t>WP4</w:t>
            </w:r>
          </w:p>
        </w:tc>
        <w:tc>
          <w:tcPr>
            <w:tcW w:w="2750" w:type="dxa"/>
            <w:tcBorders>
              <w:top w:val="single" w:sz="4" w:space="0" w:color="auto"/>
              <w:left w:val="single" w:sz="4" w:space="0" w:color="auto"/>
            </w:tcBorders>
            <w:shd w:val="clear" w:color="auto" w:fill="auto"/>
          </w:tcPr>
          <w:p w14:paraId="7B99AF0C" w14:textId="77777777" w:rsidR="00BD6B4F" w:rsidRDefault="006F02A6">
            <w:pPr>
              <w:pStyle w:val="Jin0"/>
              <w:framePr w:w="14582" w:h="8568" w:wrap="none" w:vAnchor="page" w:hAnchor="page" w:x="1130" w:y="2087"/>
              <w:spacing w:after="0"/>
              <w:rPr>
                <w:sz w:val="20"/>
                <w:szCs w:val="20"/>
              </w:rPr>
            </w:pPr>
            <w:r>
              <w:rPr>
                <w:rStyle w:val="Jin"/>
                <w:sz w:val="20"/>
                <w:szCs w:val="20"/>
              </w:rPr>
              <w:t>3 - IRIDRA</w:t>
            </w:r>
          </w:p>
        </w:tc>
        <w:tc>
          <w:tcPr>
            <w:tcW w:w="2290" w:type="dxa"/>
            <w:tcBorders>
              <w:top w:val="single" w:sz="4" w:space="0" w:color="auto"/>
              <w:left w:val="single" w:sz="4" w:space="0" w:color="auto"/>
            </w:tcBorders>
            <w:shd w:val="clear" w:color="auto" w:fill="auto"/>
          </w:tcPr>
          <w:p w14:paraId="51DD5BAA" w14:textId="77777777" w:rsidR="00BD6B4F" w:rsidRDefault="006F02A6">
            <w:pPr>
              <w:pStyle w:val="Jin0"/>
              <w:framePr w:w="14582" w:h="8568" w:wrap="none" w:vAnchor="page" w:hAnchor="page" w:x="1130" w:y="2087"/>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34126FC9"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4257427E" w14:textId="77777777" w:rsidR="00BD6B4F" w:rsidRDefault="006F02A6">
            <w:pPr>
              <w:pStyle w:val="Jin0"/>
              <w:framePr w:w="14582" w:h="8568" w:wrap="none" w:vAnchor="page" w:hAnchor="page" w:x="1130" w:y="2087"/>
              <w:spacing w:after="0"/>
              <w:jc w:val="right"/>
              <w:rPr>
                <w:sz w:val="20"/>
                <w:szCs w:val="20"/>
              </w:rPr>
            </w:pPr>
            <w:r>
              <w:rPr>
                <w:rStyle w:val="Jin"/>
                <w:sz w:val="20"/>
                <w:szCs w:val="20"/>
              </w:rPr>
              <w:t>16</w:t>
            </w:r>
          </w:p>
        </w:tc>
      </w:tr>
      <w:tr w:rsidR="00BD6B4F" w14:paraId="3F96D478" w14:textId="77777777">
        <w:trPr>
          <w:trHeight w:hRule="exact" w:val="384"/>
        </w:trPr>
        <w:tc>
          <w:tcPr>
            <w:tcW w:w="1104" w:type="dxa"/>
            <w:tcBorders>
              <w:top w:val="single" w:sz="4" w:space="0" w:color="auto"/>
              <w:left w:val="single" w:sz="4" w:space="0" w:color="auto"/>
              <w:bottom w:val="single" w:sz="4" w:space="0" w:color="auto"/>
            </w:tcBorders>
            <w:shd w:val="clear" w:color="auto" w:fill="auto"/>
          </w:tcPr>
          <w:p w14:paraId="6C22D446" w14:textId="77777777" w:rsidR="00BD6B4F" w:rsidRDefault="006F02A6">
            <w:pPr>
              <w:pStyle w:val="Jin0"/>
              <w:framePr w:w="14582" w:h="8568" w:wrap="none" w:vAnchor="page" w:hAnchor="page" w:x="1130" w:y="2087"/>
              <w:spacing w:after="0"/>
              <w:jc w:val="both"/>
              <w:rPr>
                <w:sz w:val="20"/>
                <w:szCs w:val="20"/>
              </w:rPr>
            </w:pPr>
            <w:r>
              <w:rPr>
                <w:rStyle w:val="Jin"/>
                <w:sz w:val="20"/>
                <w:szCs w:val="20"/>
              </w:rPr>
              <w:t>D4.2</w:t>
            </w:r>
          </w:p>
        </w:tc>
        <w:tc>
          <w:tcPr>
            <w:tcW w:w="3667" w:type="dxa"/>
            <w:tcBorders>
              <w:top w:val="single" w:sz="4" w:space="0" w:color="auto"/>
              <w:left w:val="single" w:sz="4" w:space="0" w:color="auto"/>
              <w:bottom w:val="single" w:sz="4" w:space="0" w:color="auto"/>
            </w:tcBorders>
            <w:shd w:val="clear" w:color="auto" w:fill="auto"/>
          </w:tcPr>
          <w:p w14:paraId="0F366D8E" w14:textId="77777777" w:rsidR="00BD6B4F" w:rsidRDefault="006F02A6">
            <w:pPr>
              <w:pStyle w:val="Jin0"/>
              <w:framePr w:w="14582" w:h="8568" w:wrap="none" w:vAnchor="page" w:hAnchor="page" w:x="1130" w:y="2087"/>
              <w:spacing w:after="0"/>
              <w:rPr>
                <w:sz w:val="20"/>
                <w:szCs w:val="20"/>
              </w:rPr>
            </w:pPr>
            <w:r>
              <w:rPr>
                <w:rStyle w:val="Jin"/>
                <w:sz w:val="20"/>
                <w:szCs w:val="20"/>
              </w:rPr>
              <w:t>New porous media for NBS proposed</w:t>
            </w:r>
          </w:p>
        </w:tc>
        <w:tc>
          <w:tcPr>
            <w:tcW w:w="917" w:type="dxa"/>
            <w:tcBorders>
              <w:top w:val="single" w:sz="4" w:space="0" w:color="auto"/>
              <w:left w:val="single" w:sz="4" w:space="0" w:color="auto"/>
              <w:bottom w:val="single" w:sz="4" w:space="0" w:color="auto"/>
            </w:tcBorders>
            <w:shd w:val="clear" w:color="auto" w:fill="auto"/>
          </w:tcPr>
          <w:p w14:paraId="36159842" w14:textId="77777777" w:rsidR="00BD6B4F" w:rsidRDefault="006F02A6">
            <w:pPr>
              <w:pStyle w:val="Jin0"/>
              <w:framePr w:w="14582" w:h="8568" w:wrap="none" w:vAnchor="page" w:hAnchor="page" w:x="1130" w:y="2087"/>
              <w:spacing w:after="0"/>
              <w:rPr>
                <w:sz w:val="20"/>
                <w:szCs w:val="20"/>
              </w:rPr>
            </w:pPr>
            <w:r>
              <w:rPr>
                <w:rStyle w:val="Jin"/>
                <w:sz w:val="20"/>
                <w:szCs w:val="20"/>
              </w:rPr>
              <w:t>WP4</w:t>
            </w:r>
          </w:p>
        </w:tc>
        <w:tc>
          <w:tcPr>
            <w:tcW w:w="2750" w:type="dxa"/>
            <w:tcBorders>
              <w:top w:val="single" w:sz="4" w:space="0" w:color="auto"/>
              <w:left w:val="single" w:sz="4" w:space="0" w:color="auto"/>
              <w:bottom w:val="single" w:sz="4" w:space="0" w:color="auto"/>
            </w:tcBorders>
            <w:shd w:val="clear" w:color="auto" w:fill="auto"/>
          </w:tcPr>
          <w:p w14:paraId="757EF43D" w14:textId="77777777" w:rsidR="00BD6B4F" w:rsidRDefault="006F02A6">
            <w:pPr>
              <w:pStyle w:val="Jin0"/>
              <w:framePr w:w="14582" w:h="8568" w:wrap="none" w:vAnchor="page" w:hAnchor="page" w:x="1130" w:y="2087"/>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2290" w:type="dxa"/>
            <w:tcBorders>
              <w:top w:val="single" w:sz="4" w:space="0" w:color="auto"/>
              <w:left w:val="single" w:sz="4" w:space="0" w:color="auto"/>
              <w:bottom w:val="single" w:sz="4" w:space="0" w:color="auto"/>
            </w:tcBorders>
            <w:shd w:val="clear" w:color="auto" w:fill="auto"/>
          </w:tcPr>
          <w:p w14:paraId="226CC751" w14:textId="77777777" w:rsidR="00BD6B4F" w:rsidRDefault="006F02A6">
            <w:pPr>
              <w:pStyle w:val="Jin0"/>
              <w:framePr w:w="14582" w:h="8568" w:wrap="none" w:vAnchor="page" w:hAnchor="page" w:x="1130" w:y="2087"/>
              <w:spacing w:after="0"/>
              <w:rPr>
                <w:sz w:val="20"/>
                <w:szCs w:val="20"/>
              </w:rPr>
            </w:pPr>
            <w:r>
              <w:rPr>
                <w:rStyle w:val="Jin"/>
                <w:sz w:val="20"/>
                <w:szCs w:val="20"/>
              </w:rPr>
              <w:t>OTHER</w:t>
            </w:r>
          </w:p>
        </w:tc>
        <w:tc>
          <w:tcPr>
            <w:tcW w:w="2750" w:type="dxa"/>
            <w:tcBorders>
              <w:top w:val="single" w:sz="4" w:space="0" w:color="auto"/>
              <w:left w:val="single" w:sz="4" w:space="0" w:color="auto"/>
              <w:bottom w:val="single" w:sz="4" w:space="0" w:color="auto"/>
            </w:tcBorders>
            <w:shd w:val="clear" w:color="auto" w:fill="auto"/>
          </w:tcPr>
          <w:p w14:paraId="42272B58" w14:textId="77777777" w:rsidR="00BD6B4F" w:rsidRDefault="006F02A6">
            <w:pPr>
              <w:pStyle w:val="Jin0"/>
              <w:framePr w:w="14582" w:h="8568" w:wrap="none" w:vAnchor="page" w:hAnchor="page" w:x="1130" w:y="2087"/>
              <w:spacing w:after="0"/>
              <w:rPr>
                <w:sz w:val="20"/>
                <w:szCs w:val="20"/>
              </w:rPr>
            </w:pPr>
            <w:r>
              <w:rPr>
                <w:rStyle w:val="Jin"/>
                <w:sz w:val="20"/>
                <w:szCs w:val="20"/>
              </w:rPr>
              <w:t>PU - Public</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3B69C4B" w14:textId="77777777" w:rsidR="00BD6B4F" w:rsidRDefault="006F02A6">
            <w:pPr>
              <w:pStyle w:val="Jin0"/>
              <w:framePr w:w="14582" w:h="8568" w:wrap="none" w:vAnchor="page" w:hAnchor="page" w:x="1130" w:y="2087"/>
              <w:spacing w:after="0"/>
              <w:jc w:val="right"/>
              <w:rPr>
                <w:sz w:val="20"/>
                <w:szCs w:val="20"/>
              </w:rPr>
            </w:pPr>
            <w:r>
              <w:rPr>
                <w:rStyle w:val="Jin"/>
                <w:sz w:val="20"/>
                <w:szCs w:val="20"/>
              </w:rPr>
              <w:t>28</w:t>
            </w:r>
          </w:p>
        </w:tc>
      </w:tr>
    </w:tbl>
    <w:p w14:paraId="1861D6BD" w14:textId="77777777" w:rsidR="00BD6B4F" w:rsidRDefault="006F02A6">
      <w:pPr>
        <w:pStyle w:val="Zhlavnebozpat0"/>
        <w:framePr w:wrap="none" w:vAnchor="page" w:hAnchor="page" w:x="15496" w:y="11159"/>
      </w:pPr>
      <w:r>
        <w:rPr>
          <w:rStyle w:val="Zhlavnebozpat"/>
        </w:rPr>
        <w:t>14</w:t>
      </w:r>
    </w:p>
    <w:p w14:paraId="7C77CDA6"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1B1953F7" w14:textId="77777777" w:rsidR="00BD6B4F" w:rsidRDefault="00BD6B4F">
      <w:pPr>
        <w:spacing w:line="1" w:lineRule="exact"/>
      </w:pPr>
    </w:p>
    <w:p w14:paraId="35B6EB8B" w14:textId="77777777" w:rsidR="00BD6B4F" w:rsidRDefault="006F02A6">
      <w:pPr>
        <w:pStyle w:val="Zhlavnebozpat0"/>
        <w:framePr w:wrap="none" w:vAnchor="page" w:hAnchor="page" w:x="1120" w:y="383"/>
      </w:pPr>
      <w:r>
        <w:rPr>
          <w:rStyle w:val="Zhlavnebozpat"/>
        </w:rPr>
        <w:t>Project: 101182652 — NEUTRAL4GS — HORIZON-MSCA-2023-SE-01</w:t>
      </w:r>
    </w:p>
    <w:p w14:paraId="457711E8" w14:textId="77777777" w:rsidR="00BD6B4F" w:rsidRDefault="006F02A6">
      <w:pPr>
        <w:pStyle w:val="Zhlavnebozpat0"/>
        <w:framePr w:wrap="none" w:vAnchor="page" w:hAnchor="page" w:x="11248"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104"/>
        <w:gridCol w:w="3667"/>
        <w:gridCol w:w="917"/>
        <w:gridCol w:w="2750"/>
        <w:gridCol w:w="2290"/>
        <w:gridCol w:w="2750"/>
        <w:gridCol w:w="1104"/>
      </w:tblGrid>
      <w:tr w:rsidR="00BD6B4F" w14:paraId="21007C12" w14:textId="77777777">
        <w:trPr>
          <w:trHeight w:hRule="exact" w:val="2194"/>
        </w:trPr>
        <w:tc>
          <w:tcPr>
            <w:tcW w:w="14582" w:type="dxa"/>
            <w:gridSpan w:val="7"/>
            <w:tcBorders>
              <w:top w:val="single" w:sz="4" w:space="0" w:color="auto"/>
              <w:left w:val="single" w:sz="4" w:space="0" w:color="auto"/>
              <w:right w:val="single" w:sz="4" w:space="0" w:color="auto"/>
            </w:tcBorders>
            <w:shd w:val="clear" w:color="auto" w:fill="D3D3D3"/>
          </w:tcPr>
          <w:p w14:paraId="03F6C607" w14:textId="77777777" w:rsidR="00BD6B4F" w:rsidRDefault="006F02A6">
            <w:pPr>
              <w:pStyle w:val="Jin0"/>
              <w:framePr w:w="14582" w:h="8549" w:wrap="none" w:vAnchor="page" w:hAnchor="page" w:x="1130" w:y="1411"/>
              <w:spacing w:after="120"/>
              <w:rPr>
                <w:sz w:val="20"/>
                <w:szCs w:val="20"/>
              </w:rPr>
            </w:pPr>
            <w:r>
              <w:rPr>
                <w:rStyle w:val="Jin"/>
                <w:b/>
                <w:bCs/>
                <w:sz w:val="20"/>
                <w:szCs w:val="20"/>
              </w:rPr>
              <w:t>Deliverables</w:t>
            </w:r>
          </w:p>
          <w:p w14:paraId="2D17BEBB" w14:textId="77777777" w:rsidR="00BD6B4F" w:rsidRDefault="006F02A6">
            <w:pPr>
              <w:pStyle w:val="Jin0"/>
              <w:framePr w:w="14582" w:h="8549" w:wrap="none" w:vAnchor="page" w:hAnchor="page" w:x="1130" w:y="1411"/>
              <w:spacing w:after="120"/>
              <w:rPr>
                <w:sz w:val="18"/>
                <w:szCs w:val="18"/>
              </w:rPr>
            </w:pPr>
            <w:r>
              <w:rPr>
                <w:rStyle w:val="Jin"/>
                <w:i/>
                <w:iCs/>
                <w:sz w:val="18"/>
                <w:szCs w:val="18"/>
              </w:rPr>
              <w:t>Grant Preparation (De/</w:t>
            </w:r>
            <w:proofErr w:type="spellStart"/>
            <w:r>
              <w:rPr>
                <w:rStyle w:val="Jin"/>
                <w:i/>
                <w:iCs/>
                <w:sz w:val="18"/>
                <w:szCs w:val="18"/>
              </w:rPr>
              <w:t>iverab</w:t>
            </w:r>
            <w:proofErr w:type="spellEnd"/>
            <w:r>
              <w:rPr>
                <w:rStyle w:val="Jin"/>
                <w:i/>
                <w:iCs/>
                <w:sz w:val="18"/>
                <w:szCs w:val="18"/>
              </w:rPr>
              <w:t>/es screen) — Enter the info.</w:t>
            </w:r>
          </w:p>
          <w:p w14:paraId="02FCCAA7" w14:textId="77777777" w:rsidR="00BD6B4F" w:rsidRDefault="006F02A6">
            <w:pPr>
              <w:pStyle w:val="Jin0"/>
              <w:framePr w:w="14582" w:h="8549" w:wrap="none" w:vAnchor="page" w:hAnchor="page" w:x="1130" w:y="1411"/>
              <w:spacing w:after="120"/>
              <w:rPr>
                <w:sz w:val="18"/>
                <w:szCs w:val="18"/>
              </w:rPr>
            </w:pPr>
            <w:r>
              <w:rPr>
                <w:rStyle w:val="Jin"/>
                <w:i/>
                <w:iCs/>
                <w:sz w:val="18"/>
                <w:szCs w:val="18"/>
              </w:rPr>
              <w:t>The /</w:t>
            </w:r>
            <w:proofErr w:type="spellStart"/>
            <w:r>
              <w:rPr>
                <w:rStyle w:val="Jin"/>
                <w:i/>
                <w:iCs/>
                <w:sz w:val="18"/>
                <w:szCs w:val="18"/>
              </w:rPr>
              <w:t>abe</w:t>
            </w:r>
            <w:proofErr w:type="spellEnd"/>
            <w:r>
              <w:rPr>
                <w:rStyle w:val="Jin"/>
                <w:i/>
                <w:iCs/>
                <w:sz w:val="18"/>
                <w:szCs w:val="18"/>
              </w:rPr>
              <w:t>/s used mean:</w:t>
            </w:r>
          </w:p>
          <w:p w14:paraId="36F71D6B" w14:textId="77777777" w:rsidR="00BD6B4F" w:rsidRDefault="006F02A6">
            <w:pPr>
              <w:pStyle w:val="Jin0"/>
              <w:framePr w:w="14582" w:h="8549" w:wrap="none" w:vAnchor="page" w:hAnchor="page" w:x="1130" w:y="1411"/>
              <w:spacing w:after="40"/>
              <w:ind w:firstLine="540"/>
              <w:rPr>
                <w:sz w:val="18"/>
                <w:szCs w:val="18"/>
              </w:rPr>
            </w:pPr>
            <w:r>
              <w:rPr>
                <w:rStyle w:val="Jin"/>
                <w:i/>
                <w:iCs/>
                <w:sz w:val="18"/>
                <w:szCs w:val="18"/>
              </w:rPr>
              <w:t>Pub/</w:t>
            </w:r>
            <w:proofErr w:type="spellStart"/>
            <w:r>
              <w:rPr>
                <w:rStyle w:val="Jin"/>
                <w:i/>
                <w:iCs/>
                <w:sz w:val="18"/>
                <w:szCs w:val="18"/>
              </w:rPr>
              <w:t>ic</w:t>
            </w:r>
            <w:proofErr w:type="spellEnd"/>
            <w:r>
              <w:rPr>
                <w:rStyle w:val="Jin"/>
                <w:i/>
                <w:iCs/>
                <w:sz w:val="18"/>
                <w:szCs w:val="18"/>
              </w:rPr>
              <w:t xml:space="preserve"> —</w:t>
            </w:r>
            <w:proofErr w:type="spellStart"/>
            <w:r>
              <w:rPr>
                <w:rStyle w:val="Jin"/>
                <w:i/>
                <w:iCs/>
                <w:sz w:val="18"/>
                <w:szCs w:val="18"/>
              </w:rPr>
              <w:t>fu</w:t>
            </w:r>
            <w:proofErr w:type="spellEnd"/>
            <w:r>
              <w:rPr>
                <w:rStyle w:val="Jin"/>
                <w:i/>
                <w:iCs/>
                <w:sz w:val="18"/>
                <w:szCs w:val="18"/>
              </w:rPr>
              <w:t>//y open (</w:t>
            </w:r>
            <w:proofErr w:type="spellStart"/>
            <w:r>
              <w:rPr>
                <w:rStyle w:val="Jin"/>
                <w:i/>
                <w:iCs/>
                <w:sz w:val="18"/>
                <w:szCs w:val="18"/>
              </w:rPr>
              <w:t>automatica</w:t>
            </w:r>
            <w:proofErr w:type="spellEnd"/>
            <w:r>
              <w:rPr>
                <w:rStyle w:val="Jin"/>
                <w:i/>
                <w:iCs/>
                <w:sz w:val="18"/>
                <w:szCs w:val="18"/>
              </w:rPr>
              <w:t>//y posted online)</w:t>
            </w:r>
          </w:p>
          <w:p w14:paraId="413066EB" w14:textId="77777777" w:rsidR="00BD6B4F" w:rsidRDefault="006F02A6">
            <w:pPr>
              <w:pStyle w:val="Jin0"/>
              <w:framePr w:w="14582" w:h="8549" w:wrap="none" w:vAnchor="page" w:hAnchor="page" w:x="1130" w:y="1411"/>
              <w:spacing w:after="40"/>
              <w:ind w:firstLine="540"/>
              <w:rPr>
                <w:sz w:val="18"/>
                <w:szCs w:val="18"/>
              </w:rPr>
            </w:pPr>
            <w:r>
              <w:rPr>
                <w:rStyle w:val="Jin"/>
                <w:i/>
                <w:iCs/>
                <w:sz w:val="18"/>
                <w:szCs w:val="18"/>
              </w:rPr>
              <w:t>Sensitive — /</w:t>
            </w:r>
            <w:proofErr w:type="spellStart"/>
            <w:r>
              <w:rPr>
                <w:rStyle w:val="Jin"/>
                <w:i/>
                <w:iCs/>
                <w:sz w:val="18"/>
                <w:szCs w:val="18"/>
              </w:rPr>
              <w:t>imited</w:t>
            </w:r>
            <w:proofErr w:type="spellEnd"/>
            <w:r>
              <w:rPr>
                <w:rStyle w:val="Jin"/>
                <w:i/>
                <w:iCs/>
                <w:sz w:val="18"/>
                <w:szCs w:val="18"/>
              </w:rPr>
              <w:t xml:space="preserve"> under the conditions of the Grant Agreement</w:t>
            </w:r>
          </w:p>
          <w:p w14:paraId="78E91611" w14:textId="77777777" w:rsidR="00BD6B4F" w:rsidRDefault="006F02A6">
            <w:pPr>
              <w:pStyle w:val="Jin0"/>
              <w:framePr w:w="14582" w:h="8549" w:wrap="none" w:vAnchor="page" w:hAnchor="page" w:x="1130" w:y="1411"/>
              <w:spacing w:after="120"/>
              <w:ind w:firstLine="540"/>
              <w:jc w:val="both"/>
              <w:rPr>
                <w:sz w:val="18"/>
                <w:szCs w:val="18"/>
              </w:rPr>
            </w:pPr>
            <w:r>
              <w:rPr>
                <w:rStyle w:val="Jin"/>
                <w:i/>
                <w:iCs/>
                <w:sz w:val="18"/>
                <w:szCs w:val="18"/>
              </w:rPr>
              <w:t>EU c/</w:t>
            </w:r>
            <w:proofErr w:type="spellStart"/>
            <w:r>
              <w:rPr>
                <w:rStyle w:val="Jin"/>
                <w:i/>
                <w:iCs/>
                <w:sz w:val="18"/>
                <w:szCs w:val="18"/>
              </w:rPr>
              <w:t>assified</w:t>
            </w:r>
            <w:proofErr w:type="spellEnd"/>
            <w:r>
              <w:rPr>
                <w:rStyle w:val="Jin"/>
                <w:i/>
                <w:iCs/>
                <w:sz w:val="18"/>
                <w:szCs w:val="18"/>
              </w:rPr>
              <w:t xml:space="preserve"> —RESTREINT-UE/EU-RESTRICTED, CONFIDENTIEL-UE/EU-CONFIDENTIAL, SECRET-UE/EU-SECRET under Decision </w:t>
            </w:r>
            <w:hyperlink r:id="rId22" w:history="1">
              <w:r>
                <w:rPr>
                  <w:rStyle w:val="Jin"/>
                  <w:i/>
                  <w:iCs/>
                  <w:color w:val="0000FF"/>
                  <w:sz w:val="18"/>
                  <w:szCs w:val="18"/>
                  <w:u w:val="single"/>
                </w:rPr>
                <w:t>2015/444</w:t>
              </w:r>
            </w:hyperlink>
          </w:p>
        </w:tc>
      </w:tr>
      <w:tr w:rsidR="00BD6B4F" w14:paraId="462986D1" w14:textId="77777777">
        <w:trPr>
          <w:trHeight w:hRule="exact" w:val="850"/>
        </w:trPr>
        <w:tc>
          <w:tcPr>
            <w:tcW w:w="1104" w:type="dxa"/>
            <w:tcBorders>
              <w:top w:val="single" w:sz="4" w:space="0" w:color="auto"/>
              <w:left w:val="single" w:sz="4" w:space="0" w:color="auto"/>
            </w:tcBorders>
            <w:shd w:val="clear" w:color="auto" w:fill="D3D3D3"/>
          </w:tcPr>
          <w:p w14:paraId="2AA4759D" w14:textId="77777777" w:rsidR="00BD6B4F" w:rsidRDefault="006F02A6">
            <w:pPr>
              <w:pStyle w:val="Jin0"/>
              <w:framePr w:w="14582" w:h="8549" w:wrap="none" w:vAnchor="page" w:hAnchor="page" w:x="1130" w:y="1411"/>
              <w:spacing w:after="0"/>
              <w:jc w:val="both"/>
              <w:rPr>
                <w:sz w:val="20"/>
                <w:szCs w:val="20"/>
              </w:rPr>
            </w:pPr>
            <w:r>
              <w:rPr>
                <w:rStyle w:val="Jin"/>
                <w:b/>
                <w:bCs/>
                <w:sz w:val="20"/>
                <w:szCs w:val="20"/>
              </w:rPr>
              <w:t>Deliverable</w:t>
            </w:r>
          </w:p>
          <w:p w14:paraId="0240CEEC" w14:textId="77777777" w:rsidR="00BD6B4F" w:rsidRDefault="006F02A6">
            <w:pPr>
              <w:pStyle w:val="Jin0"/>
              <w:framePr w:w="14582" w:h="8549" w:wrap="none" w:vAnchor="page" w:hAnchor="page" w:x="1130" w:y="1411"/>
              <w:spacing w:after="0"/>
              <w:jc w:val="both"/>
              <w:rPr>
                <w:sz w:val="20"/>
                <w:szCs w:val="20"/>
              </w:rPr>
            </w:pPr>
            <w:r>
              <w:rPr>
                <w:rStyle w:val="Jin"/>
                <w:b/>
                <w:bCs/>
                <w:sz w:val="20"/>
                <w:szCs w:val="20"/>
              </w:rPr>
              <w:t>No</w:t>
            </w:r>
          </w:p>
        </w:tc>
        <w:tc>
          <w:tcPr>
            <w:tcW w:w="3667" w:type="dxa"/>
            <w:tcBorders>
              <w:top w:val="single" w:sz="4" w:space="0" w:color="auto"/>
              <w:left w:val="single" w:sz="4" w:space="0" w:color="auto"/>
            </w:tcBorders>
            <w:shd w:val="clear" w:color="auto" w:fill="D3D3D3"/>
          </w:tcPr>
          <w:p w14:paraId="0B4EE0C5" w14:textId="77777777" w:rsidR="00BD6B4F" w:rsidRDefault="006F02A6">
            <w:pPr>
              <w:pStyle w:val="Jin0"/>
              <w:framePr w:w="14582" w:h="8549" w:wrap="none" w:vAnchor="page" w:hAnchor="page" w:x="1130" w:y="1411"/>
              <w:spacing w:after="0"/>
              <w:rPr>
                <w:sz w:val="20"/>
                <w:szCs w:val="20"/>
              </w:rPr>
            </w:pPr>
            <w:r>
              <w:rPr>
                <w:rStyle w:val="Jin"/>
                <w:b/>
                <w:bCs/>
                <w:sz w:val="20"/>
                <w:szCs w:val="20"/>
              </w:rPr>
              <w:t>Deliverable Name</w:t>
            </w:r>
          </w:p>
        </w:tc>
        <w:tc>
          <w:tcPr>
            <w:tcW w:w="917" w:type="dxa"/>
            <w:tcBorders>
              <w:top w:val="single" w:sz="4" w:space="0" w:color="auto"/>
              <w:left w:val="single" w:sz="4" w:space="0" w:color="auto"/>
            </w:tcBorders>
            <w:shd w:val="clear" w:color="auto" w:fill="D3D3D3"/>
          </w:tcPr>
          <w:p w14:paraId="6C119F69" w14:textId="77777777" w:rsidR="00BD6B4F" w:rsidRDefault="006F02A6">
            <w:pPr>
              <w:pStyle w:val="Jin0"/>
              <w:framePr w:w="14582" w:h="8549" w:wrap="none" w:vAnchor="page" w:hAnchor="page" w:x="1130" w:y="1411"/>
              <w:spacing w:after="0" w:line="252" w:lineRule="auto"/>
              <w:rPr>
                <w:sz w:val="20"/>
                <w:szCs w:val="20"/>
              </w:rPr>
            </w:pPr>
            <w:r>
              <w:rPr>
                <w:rStyle w:val="Jin"/>
                <w:b/>
                <w:bCs/>
                <w:sz w:val="20"/>
                <w:szCs w:val="20"/>
              </w:rPr>
              <w:t>Work Package No</w:t>
            </w:r>
          </w:p>
        </w:tc>
        <w:tc>
          <w:tcPr>
            <w:tcW w:w="2750" w:type="dxa"/>
            <w:tcBorders>
              <w:top w:val="single" w:sz="4" w:space="0" w:color="auto"/>
              <w:left w:val="single" w:sz="4" w:space="0" w:color="auto"/>
            </w:tcBorders>
            <w:shd w:val="clear" w:color="auto" w:fill="D3D3D3"/>
          </w:tcPr>
          <w:p w14:paraId="7B1D78AA" w14:textId="77777777" w:rsidR="00BD6B4F" w:rsidRDefault="006F02A6">
            <w:pPr>
              <w:pStyle w:val="Jin0"/>
              <w:framePr w:w="14582" w:h="8549" w:wrap="none" w:vAnchor="page" w:hAnchor="page" w:x="1130" w:y="1411"/>
              <w:spacing w:after="0"/>
              <w:rPr>
                <w:sz w:val="20"/>
                <w:szCs w:val="20"/>
              </w:rPr>
            </w:pPr>
            <w:r>
              <w:rPr>
                <w:rStyle w:val="Jin"/>
                <w:b/>
                <w:bCs/>
                <w:sz w:val="20"/>
                <w:szCs w:val="20"/>
              </w:rPr>
              <w:t>Lead Beneficiary</w:t>
            </w:r>
          </w:p>
        </w:tc>
        <w:tc>
          <w:tcPr>
            <w:tcW w:w="2290" w:type="dxa"/>
            <w:tcBorders>
              <w:top w:val="single" w:sz="4" w:space="0" w:color="auto"/>
              <w:left w:val="single" w:sz="4" w:space="0" w:color="auto"/>
            </w:tcBorders>
            <w:shd w:val="clear" w:color="auto" w:fill="D3D3D3"/>
          </w:tcPr>
          <w:p w14:paraId="34AB1AA7" w14:textId="77777777" w:rsidR="00BD6B4F" w:rsidRDefault="006F02A6">
            <w:pPr>
              <w:pStyle w:val="Jin0"/>
              <w:framePr w:w="14582" w:h="8549" w:wrap="none" w:vAnchor="page" w:hAnchor="page" w:x="1130" w:y="1411"/>
              <w:spacing w:after="0"/>
              <w:rPr>
                <w:sz w:val="20"/>
                <w:szCs w:val="20"/>
              </w:rPr>
            </w:pPr>
            <w:r>
              <w:rPr>
                <w:rStyle w:val="Jin"/>
                <w:b/>
                <w:bCs/>
                <w:sz w:val="20"/>
                <w:szCs w:val="20"/>
              </w:rPr>
              <w:t>Type</w:t>
            </w:r>
          </w:p>
        </w:tc>
        <w:tc>
          <w:tcPr>
            <w:tcW w:w="2750" w:type="dxa"/>
            <w:tcBorders>
              <w:top w:val="single" w:sz="4" w:space="0" w:color="auto"/>
              <w:left w:val="single" w:sz="4" w:space="0" w:color="auto"/>
            </w:tcBorders>
            <w:shd w:val="clear" w:color="auto" w:fill="D3D3D3"/>
          </w:tcPr>
          <w:p w14:paraId="232A4D1D" w14:textId="77777777" w:rsidR="00BD6B4F" w:rsidRDefault="006F02A6">
            <w:pPr>
              <w:pStyle w:val="Jin0"/>
              <w:framePr w:w="14582" w:h="8549" w:wrap="none" w:vAnchor="page" w:hAnchor="page" w:x="1130" w:y="1411"/>
              <w:spacing w:after="0"/>
              <w:rPr>
                <w:sz w:val="20"/>
                <w:szCs w:val="20"/>
              </w:rPr>
            </w:pPr>
            <w:r>
              <w:rPr>
                <w:rStyle w:val="Jin"/>
                <w:b/>
                <w:bCs/>
                <w:sz w:val="20"/>
                <w:szCs w:val="20"/>
              </w:rPr>
              <w:t>Dissemination Level</w:t>
            </w:r>
          </w:p>
        </w:tc>
        <w:tc>
          <w:tcPr>
            <w:tcW w:w="1104" w:type="dxa"/>
            <w:tcBorders>
              <w:top w:val="single" w:sz="4" w:space="0" w:color="auto"/>
              <w:left w:val="single" w:sz="4" w:space="0" w:color="auto"/>
              <w:right w:val="single" w:sz="4" w:space="0" w:color="auto"/>
            </w:tcBorders>
            <w:shd w:val="clear" w:color="auto" w:fill="D3D3D3"/>
          </w:tcPr>
          <w:p w14:paraId="28DD2036" w14:textId="77777777" w:rsidR="00BD6B4F" w:rsidRDefault="006F02A6">
            <w:pPr>
              <w:pStyle w:val="Jin0"/>
              <w:framePr w:w="14582" w:h="8549" w:wrap="none" w:vAnchor="page" w:hAnchor="page" w:x="1130" w:y="1411"/>
              <w:spacing w:after="0"/>
              <w:jc w:val="right"/>
              <w:rPr>
                <w:sz w:val="20"/>
                <w:szCs w:val="20"/>
              </w:rPr>
            </w:pPr>
            <w:r>
              <w:rPr>
                <w:rStyle w:val="Jin"/>
                <w:b/>
                <w:bCs/>
                <w:sz w:val="20"/>
                <w:szCs w:val="20"/>
              </w:rPr>
              <w:t>Due Date (month)</w:t>
            </w:r>
          </w:p>
        </w:tc>
      </w:tr>
      <w:tr w:rsidR="00BD6B4F" w14:paraId="5A0F7FB7" w14:textId="77777777">
        <w:trPr>
          <w:trHeight w:hRule="exact" w:val="610"/>
        </w:trPr>
        <w:tc>
          <w:tcPr>
            <w:tcW w:w="1104" w:type="dxa"/>
            <w:tcBorders>
              <w:top w:val="single" w:sz="4" w:space="0" w:color="auto"/>
              <w:left w:val="single" w:sz="4" w:space="0" w:color="auto"/>
            </w:tcBorders>
            <w:shd w:val="clear" w:color="auto" w:fill="auto"/>
          </w:tcPr>
          <w:p w14:paraId="4225D98A" w14:textId="77777777" w:rsidR="00BD6B4F" w:rsidRDefault="006F02A6">
            <w:pPr>
              <w:pStyle w:val="Jin0"/>
              <w:framePr w:w="14582" w:h="8549" w:wrap="none" w:vAnchor="page" w:hAnchor="page" w:x="1130" w:y="1411"/>
              <w:spacing w:after="0"/>
              <w:jc w:val="both"/>
              <w:rPr>
                <w:sz w:val="20"/>
                <w:szCs w:val="20"/>
              </w:rPr>
            </w:pPr>
            <w:r>
              <w:rPr>
                <w:rStyle w:val="Jin"/>
                <w:sz w:val="20"/>
                <w:szCs w:val="20"/>
              </w:rPr>
              <w:t>D4.3</w:t>
            </w:r>
          </w:p>
        </w:tc>
        <w:tc>
          <w:tcPr>
            <w:tcW w:w="3667" w:type="dxa"/>
            <w:tcBorders>
              <w:top w:val="single" w:sz="4" w:space="0" w:color="auto"/>
              <w:left w:val="single" w:sz="4" w:space="0" w:color="auto"/>
            </w:tcBorders>
            <w:shd w:val="clear" w:color="auto" w:fill="auto"/>
            <w:vAlign w:val="center"/>
          </w:tcPr>
          <w:p w14:paraId="41176643" w14:textId="77777777" w:rsidR="00BD6B4F" w:rsidRDefault="006F02A6">
            <w:pPr>
              <w:pStyle w:val="Jin0"/>
              <w:framePr w:w="14582" w:h="8549" w:wrap="none" w:vAnchor="page" w:hAnchor="page" w:x="1130" w:y="1411"/>
              <w:spacing w:after="0"/>
              <w:rPr>
                <w:sz w:val="20"/>
                <w:szCs w:val="20"/>
              </w:rPr>
            </w:pPr>
            <w:r>
              <w:rPr>
                <w:rStyle w:val="Jin"/>
                <w:sz w:val="20"/>
                <w:szCs w:val="20"/>
              </w:rPr>
              <w:t>Vertical NBS for greywater treatment tested in the Global South</w:t>
            </w:r>
          </w:p>
        </w:tc>
        <w:tc>
          <w:tcPr>
            <w:tcW w:w="917" w:type="dxa"/>
            <w:tcBorders>
              <w:top w:val="single" w:sz="4" w:space="0" w:color="auto"/>
              <w:left w:val="single" w:sz="4" w:space="0" w:color="auto"/>
            </w:tcBorders>
            <w:shd w:val="clear" w:color="auto" w:fill="auto"/>
          </w:tcPr>
          <w:p w14:paraId="39BAFE18" w14:textId="77777777" w:rsidR="00BD6B4F" w:rsidRDefault="006F02A6">
            <w:pPr>
              <w:pStyle w:val="Jin0"/>
              <w:framePr w:w="14582" w:h="8549" w:wrap="none" w:vAnchor="page" w:hAnchor="page" w:x="1130" w:y="1411"/>
              <w:spacing w:after="0"/>
              <w:rPr>
                <w:sz w:val="20"/>
                <w:szCs w:val="20"/>
              </w:rPr>
            </w:pPr>
            <w:r>
              <w:rPr>
                <w:rStyle w:val="Jin"/>
                <w:sz w:val="20"/>
                <w:szCs w:val="20"/>
              </w:rPr>
              <w:t>WP4</w:t>
            </w:r>
          </w:p>
        </w:tc>
        <w:tc>
          <w:tcPr>
            <w:tcW w:w="2750" w:type="dxa"/>
            <w:tcBorders>
              <w:top w:val="single" w:sz="4" w:space="0" w:color="auto"/>
              <w:left w:val="single" w:sz="4" w:space="0" w:color="auto"/>
            </w:tcBorders>
            <w:shd w:val="clear" w:color="auto" w:fill="auto"/>
          </w:tcPr>
          <w:p w14:paraId="55B2ABD2" w14:textId="77777777" w:rsidR="00BD6B4F" w:rsidRDefault="006F02A6">
            <w:pPr>
              <w:pStyle w:val="Jin0"/>
              <w:framePr w:w="14582" w:h="8549" w:wrap="none" w:vAnchor="page" w:hAnchor="page" w:x="1130" w:y="1411"/>
              <w:spacing w:after="0"/>
              <w:rPr>
                <w:sz w:val="20"/>
                <w:szCs w:val="20"/>
              </w:rPr>
            </w:pPr>
            <w:r>
              <w:rPr>
                <w:rStyle w:val="Jin"/>
                <w:sz w:val="20"/>
                <w:szCs w:val="20"/>
              </w:rPr>
              <w:t>8 - UMP</w:t>
            </w:r>
          </w:p>
        </w:tc>
        <w:tc>
          <w:tcPr>
            <w:tcW w:w="2290" w:type="dxa"/>
            <w:tcBorders>
              <w:top w:val="single" w:sz="4" w:space="0" w:color="auto"/>
              <w:left w:val="single" w:sz="4" w:space="0" w:color="auto"/>
            </w:tcBorders>
            <w:shd w:val="clear" w:color="auto" w:fill="auto"/>
          </w:tcPr>
          <w:p w14:paraId="42766D9B" w14:textId="77777777" w:rsidR="00BD6B4F" w:rsidRDefault="006F02A6">
            <w:pPr>
              <w:pStyle w:val="Jin0"/>
              <w:framePr w:w="14582" w:h="8549" w:wrap="none" w:vAnchor="page" w:hAnchor="page" w:x="1130" w:y="1411"/>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5457B6BD" w14:textId="77777777" w:rsidR="00BD6B4F" w:rsidRDefault="006F02A6">
            <w:pPr>
              <w:pStyle w:val="Jin0"/>
              <w:framePr w:w="14582" w:h="8549" w:wrap="none" w:vAnchor="page" w:hAnchor="page" w:x="1130" w:y="1411"/>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440A4BEC" w14:textId="77777777" w:rsidR="00BD6B4F" w:rsidRDefault="006F02A6">
            <w:pPr>
              <w:pStyle w:val="Jin0"/>
              <w:framePr w:w="14582" w:h="8549" w:wrap="none" w:vAnchor="page" w:hAnchor="page" w:x="1130" w:y="1411"/>
              <w:spacing w:after="0"/>
              <w:jc w:val="right"/>
              <w:rPr>
                <w:sz w:val="20"/>
                <w:szCs w:val="20"/>
              </w:rPr>
            </w:pPr>
            <w:r>
              <w:rPr>
                <w:rStyle w:val="Jin"/>
                <w:sz w:val="20"/>
                <w:szCs w:val="20"/>
              </w:rPr>
              <w:t>40</w:t>
            </w:r>
          </w:p>
        </w:tc>
      </w:tr>
      <w:tr w:rsidR="00BD6B4F" w14:paraId="4030E25C" w14:textId="77777777">
        <w:trPr>
          <w:trHeight w:hRule="exact" w:val="610"/>
        </w:trPr>
        <w:tc>
          <w:tcPr>
            <w:tcW w:w="1104" w:type="dxa"/>
            <w:tcBorders>
              <w:top w:val="single" w:sz="4" w:space="0" w:color="auto"/>
              <w:left w:val="single" w:sz="4" w:space="0" w:color="auto"/>
            </w:tcBorders>
            <w:shd w:val="clear" w:color="auto" w:fill="auto"/>
          </w:tcPr>
          <w:p w14:paraId="1FA3674C" w14:textId="77777777" w:rsidR="00BD6B4F" w:rsidRDefault="006F02A6">
            <w:pPr>
              <w:pStyle w:val="Jin0"/>
              <w:framePr w:w="14582" w:h="8549" w:wrap="none" w:vAnchor="page" w:hAnchor="page" w:x="1130" w:y="1411"/>
              <w:spacing w:after="0"/>
              <w:jc w:val="both"/>
              <w:rPr>
                <w:sz w:val="20"/>
                <w:szCs w:val="20"/>
              </w:rPr>
            </w:pPr>
            <w:r>
              <w:rPr>
                <w:rStyle w:val="Jin"/>
                <w:sz w:val="20"/>
                <w:szCs w:val="20"/>
              </w:rPr>
              <w:t>D5.1</w:t>
            </w:r>
          </w:p>
        </w:tc>
        <w:tc>
          <w:tcPr>
            <w:tcW w:w="3667" w:type="dxa"/>
            <w:tcBorders>
              <w:top w:val="single" w:sz="4" w:space="0" w:color="auto"/>
              <w:left w:val="single" w:sz="4" w:space="0" w:color="auto"/>
            </w:tcBorders>
            <w:shd w:val="clear" w:color="auto" w:fill="auto"/>
            <w:vAlign w:val="center"/>
          </w:tcPr>
          <w:p w14:paraId="5ABEA3F4" w14:textId="77777777" w:rsidR="00BD6B4F" w:rsidRDefault="006F02A6">
            <w:pPr>
              <w:pStyle w:val="Jin0"/>
              <w:framePr w:w="14582" w:h="8549" w:wrap="none" w:vAnchor="page" w:hAnchor="page" w:x="1130" w:y="1411"/>
              <w:spacing w:after="0"/>
              <w:rPr>
                <w:sz w:val="20"/>
                <w:szCs w:val="20"/>
              </w:rPr>
            </w:pPr>
            <w:r>
              <w:rPr>
                <w:rStyle w:val="Jin"/>
                <w:sz w:val="20"/>
                <w:szCs w:val="20"/>
              </w:rPr>
              <w:t>Plan for wastewater technology replication in the Global South</w:t>
            </w:r>
          </w:p>
        </w:tc>
        <w:tc>
          <w:tcPr>
            <w:tcW w:w="917" w:type="dxa"/>
            <w:tcBorders>
              <w:top w:val="single" w:sz="4" w:space="0" w:color="auto"/>
              <w:left w:val="single" w:sz="4" w:space="0" w:color="auto"/>
            </w:tcBorders>
            <w:shd w:val="clear" w:color="auto" w:fill="auto"/>
          </w:tcPr>
          <w:p w14:paraId="5EA49D35" w14:textId="77777777" w:rsidR="00BD6B4F" w:rsidRDefault="006F02A6">
            <w:pPr>
              <w:pStyle w:val="Jin0"/>
              <w:framePr w:w="14582" w:h="8549" w:wrap="none" w:vAnchor="page" w:hAnchor="page" w:x="1130" w:y="1411"/>
              <w:spacing w:after="0"/>
              <w:rPr>
                <w:sz w:val="20"/>
                <w:szCs w:val="20"/>
              </w:rPr>
            </w:pPr>
            <w:r>
              <w:rPr>
                <w:rStyle w:val="Jin"/>
                <w:sz w:val="20"/>
                <w:szCs w:val="20"/>
              </w:rPr>
              <w:t>WP5</w:t>
            </w:r>
          </w:p>
        </w:tc>
        <w:tc>
          <w:tcPr>
            <w:tcW w:w="2750" w:type="dxa"/>
            <w:tcBorders>
              <w:top w:val="single" w:sz="4" w:space="0" w:color="auto"/>
              <w:left w:val="single" w:sz="4" w:space="0" w:color="auto"/>
            </w:tcBorders>
            <w:shd w:val="clear" w:color="auto" w:fill="auto"/>
          </w:tcPr>
          <w:p w14:paraId="6C2FE4BA" w14:textId="77777777" w:rsidR="00BD6B4F" w:rsidRDefault="006F02A6">
            <w:pPr>
              <w:pStyle w:val="Jin0"/>
              <w:framePr w:w="14582" w:h="8549" w:wrap="none" w:vAnchor="page" w:hAnchor="page" w:x="1130" w:y="1411"/>
              <w:spacing w:after="0"/>
              <w:rPr>
                <w:sz w:val="20"/>
                <w:szCs w:val="20"/>
              </w:rPr>
            </w:pPr>
            <w:r>
              <w:rPr>
                <w:rStyle w:val="Jin"/>
                <w:sz w:val="20"/>
                <w:szCs w:val="20"/>
              </w:rPr>
              <w:t>6 - RUTT</w:t>
            </w:r>
          </w:p>
        </w:tc>
        <w:tc>
          <w:tcPr>
            <w:tcW w:w="2290" w:type="dxa"/>
            <w:tcBorders>
              <w:top w:val="single" w:sz="4" w:space="0" w:color="auto"/>
              <w:left w:val="single" w:sz="4" w:space="0" w:color="auto"/>
            </w:tcBorders>
            <w:shd w:val="clear" w:color="auto" w:fill="auto"/>
          </w:tcPr>
          <w:p w14:paraId="046691AF" w14:textId="77777777" w:rsidR="00BD6B4F" w:rsidRDefault="006F02A6">
            <w:pPr>
              <w:pStyle w:val="Jin0"/>
              <w:framePr w:w="14582" w:h="8549" w:wrap="none" w:vAnchor="page" w:hAnchor="page" w:x="1130" w:y="1411"/>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6DEF9F71" w14:textId="77777777" w:rsidR="00BD6B4F" w:rsidRDefault="006F02A6">
            <w:pPr>
              <w:pStyle w:val="Jin0"/>
              <w:framePr w:w="14582" w:h="8549" w:wrap="none" w:vAnchor="page" w:hAnchor="page" w:x="1130" w:y="1411"/>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tcPr>
          <w:p w14:paraId="1CC4AD16" w14:textId="77777777" w:rsidR="00BD6B4F" w:rsidRDefault="006F02A6">
            <w:pPr>
              <w:pStyle w:val="Jin0"/>
              <w:framePr w:w="14582" w:h="8549" w:wrap="none" w:vAnchor="page" w:hAnchor="page" w:x="1130" w:y="1411"/>
              <w:spacing w:after="0"/>
              <w:jc w:val="right"/>
              <w:rPr>
                <w:sz w:val="20"/>
                <w:szCs w:val="20"/>
              </w:rPr>
            </w:pPr>
            <w:r>
              <w:rPr>
                <w:rStyle w:val="Jin"/>
                <w:sz w:val="20"/>
                <w:szCs w:val="20"/>
              </w:rPr>
              <w:t>44</w:t>
            </w:r>
          </w:p>
        </w:tc>
      </w:tr>
      <w:tr w:rsidR="00BD6B4F" w14:paraId="518AD374" w14:textId="77777777">
        <w:trPr>
          <w:trHeight w:hRule="exact" w:val="614"/>
        </w:trPr>
        <w:tc>
          <w:tcPr>
            <w:tcW w:w="1104" w:type="dxa"/>
            <w:tcBorders>
              <w:top w:val="single" w:sz="4" w:space="0" w:color="auto"/>
              <w:left w:val="single" w:sz="4" w:space="0" w:color="auto"/>
            </w:tcBorders>
            <w:shd w:val="clear" w:color="auto" w:fill="auto"/>
          </w:tcPr>
          <w:p w14:paraId="2E68B432" w14:textId="77777777" w:rsidR="00BD6B4F" w:rsidRDefault="006F02A6">
            <w:pPr>
              <w:pStyle w:val="Jin0"/>
              <w:framePr w:w="14582" w:h="8549" w:wrap="none" w:vAnchor="page" w:hAnchor="page" w:x="1130" w:y="1411"/>
              <w:spacing w:after="0"/>
              <w:jc w:val="both"/>
              <w:rPr>
                <w:sz w:val="20"/>
                <w:szCs w:val="20"/>
              </w:rPr>
            </w:pPr>
            <w:r>
              <w:rPr>
                <w:rStyle w:val="Jin"/>
                <w:sz w:val="20"/>
                <w:szCs w:val="20"/>
              </w:rPr>
              <w:t>D5.2</w:t>
            </w:r>
          </w:p>
        </w:tc>
        <w:tc>
          <w:tcPr>
            <w:tcW w:w="3667" w:type="dxa"/>
            <w:tcBorders>
              <w:top w:val="single" w:sz="4" w:space="0" w:color="auto"/>
              <w:left w:val="single" w:sz="4" w:space="0" w:color="auto"/>
            </w:tcBorders>
            <w:shd w:val="clear" w:color="auto" w:fill="auto"/>
          </w:tcPr>
          <w:p w14:paraId="01D5B4AA" w14:textId="77777777" w:rsidR="00BD6B4F" w:rsidRDefault="006F02A6">
            <w:pPr>
              <w:pStyle w:val="Jin0"/>
              <w:framePr w:w="14582" w:h="8549" w:wrap="none" w:vAnchor="page" w:hAnchor="page" w:x="1130" w:y="1411"/>
              <w:spacing w:after="0"/>
              <w:rPr>
                <w:sz w:val="20"/>
                <w:szCs w:val="20"/>
              </w:rPr>
            </w:pPr>
            <w:r>
              <w:rPr>
                <w:rStyle w:val="Jin"/>
                <w:sz w:val="20"/>
                <w:szCs w:val="20"/>
              </w:rPr>
              <w:t>Webinar series on NBS and bioremediation technologies</w:t>
            </w:r>
          </w:p>
        </w:tc>
        <w:tc>
          <w:tcPr>
            <w:tcW w:w="917" w:type="dxa"/>
            <w:tcBorders>
              <w:top w:val="single" w:sz="4" w:space="0" w:color="auto"/>
              <w:left w:val="single" w:sz="4" w:space="0" w:color="auto"/>
            </w:tcBorders>
            <w:shd w:val="clear" w:color="auto" w:fill="auto"/>
          </w:tcPr>
          <w:p w14:paraId="7E8090B5" w14:textId="77777777" w:rsidR="00BD6B4F" w:rsidRDefault="006F02A6">
            <w:pPr>
              <w:pStyle w:val="Jin0"/>
              <w:framePr w:w="14582" w:h="8549" w:wrap="none" w:vAnchor="page" w:hAnchor="page" w:x="1130" w:y="1411"/>
              <w:spacing w:after="0"/>
              <w:rPr>
                <w:sz w:val="20"/>
                <w:szCs w:val="20"/>
              </w:rPr>
            </w:pPr>
            <w:r>
              <w:rPr>
                <w:rStyle w:val="Jin"/>
                <w:sz w:val="20"/>
                <w:szCs w:val="20"/>
              </w:rPr>
              <w:t>WP5</w:t>
            </w:r>
          </w:p>
        </w:tc>
        <w:tc>
          <w:tcPr>
            <w:tcW w:w="2750" w:type="dxa"/>
            <w:tcBorders>
              <w:top w:val="single" w:sz="4" w:space="0" w:color="auto"/>
              <w:left w:val="single" w:sz="4" w:space="0" w:color="auto"/>
            </w:tcBorders>
            <w:shd w:val="clear" w:color="auto" w:fill="auto"/>
          </w:tcPr>
          <w:p w14:paraId="253C5D61" w14:textId="77777777" w:rsidR="00BD6B4F" w:rsidRDefault="006F02A6">
            <w:pPr>
              <w:pStyle w:val="Jin0"/>
              <w:framePr w:w="14582" w:h="8549" w:wrap="none" w:vAnchor="page" w:hAnchor="page" w:x="1130" w:y="1411"/>
              <w:spacing w:after="0"/>
              <w:rPr>
                <w:sz w:val="20"/>
                <w:szCs w:val="20"/>
              </w:rPr>
            </w:pPr>
            <w:r>
              <w:rPr>
                <w:rStyle w:val="Jin"/>
                <w:sz w:val="20"/>
                <w:szCs w:val="20"/>
              </w:rPr>
              <w:t xml:space="preserve">5 - </w:t>
            </w:r>
            <w:proofErr w:type="spellStart"/>
            <w:r>
              <w:rPr>
                <w:rStyle w:val="Jin"/>
                <w:sz w:val="20"/>
                <w:szCs w:val="20"/>
              </w:rPr>
              <w:t>ARib</w:t>
            </w:r>
            <w:proofErr w:type="spellEnd"/>
          </w:p>
        </w:tc>
        <w:tc>
          <w:tcPr>
            <w:tcW w:w="2290" w:type="dxa"/>
            <w:tcBorders>
              <w:top w:val="single" w:sz="4" w:space="0" w:color="auto"/>
              <w:left w:val="single" w:sz="4" w:space="0" w:color="auto"/>
            </w:tcBorders>
            <w:shd w:val="clear" w:color="auto" w:fill="auto"/>
          </w:tcPr>
          <w:p w14:paraId="17D712C1" w14:textId="77777777" w:rsidR="00BD6B4F" w:rsidRDefault="006F02A6">
            <w:pPr>
              <w:pStyle w:val="Jin0"/>
              <w:framePr w:w="14582" w:h="8549" w:wrap="none" w:vAnchor="page" w:hAnchor="page" w:x="1130" w:y="1411"/>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750" w:type="dxa"/>
            <w:tcBorders>
              <w:top w:val="single" w:sz="4" w:space="0" w:color="auto"/>
              <w:left w:val="single" w:sz="4" w:space="0" w:color="auto"/>
            </w:tcBorders>
            <w:shd w:val="clear" w:color="auto" w:fill="auto"/>
          </w:tcPr>
          <w:p w14:paraId="30F738A7" w14:textId="77777777" w:rsidR="00BD6B4F" w:rsidRDefault="006F02A6">
            <w:pPr>
              <w:pStyle w:val="Jin0"/>
              <w:framePr w:w="14582" w:h="8549" w:wrap="none" w:vAnchor="page" w:hAnchor="page" w:x="1130" w:y="1411"/>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17451D89" w14:textId="77777777" w:rsidR="00BD6B4F" w:rsidRDefault="006F02A6">
            <w:pPr>
              <w:pStyle w:val="Jin0"/>
              <w:framePr w:w="14582" w:h="8549" w:wrap="none" w:vAnchor="page" w:hAnchor="page" w:x="1130" w:y="1411"/>
              <w:spacing w:after="0"/>
              <w:jc w:val="right"/>
              <w:rPr>
                <w:sz w:val="20"/>
                <w:szCs w:val="20"/>
              </w:rPr>
            </w:pPr>
            <w:r>
              <w:rPr>
                <w:rStyle w:val="Jin"/>
                <w:sz w:val="20"/>
                <w:szCs w:val="20"/>
              </w:rPr>
              <w:t>40</w:t>
            </w:r>
          </w:p>
        </w:tc>
      </w:tr>
      <w:tr w:rsidR="00BD6B4F" w14:paraId="78769100" w14:textId="77777777">
        <w:trPr>
          <w:trHeight w:hRule="exact" w:val="610"/>
        </w:trPr>
        <w:tc>
          <w:tcPr>
            <w:tcW w:w="1104" w:type="dxa"/>
            <w:tcBorders>
              <w:top w:val="single" w:sz="4" w:space="0" w:color="auto"/>
              <w:left w:val="single" w:sz="4" w:space="0" w:color="auto"/>
            </w:tcBorders>
            <w:shd w:val="clear" w:color="auto" w:fill="auto"/>
          </w:tcPr>
          <w:p w14:paraId="55DEFC4E" w14:textId="77777777" w:rsidR="00BD6B4F" w:rsidRDefault="006F02A6">
            <w:pPr>
              <w:pStyle w:val="Jin0"/>
              <w:framePr w:w="14582" w:h="8549" w:wrap="none" w:vAnchor="page" w:hAnchor="page" w:x="1130" w:y="1411"/>
              <w:spacing w:after="0"/>
              <w:jc w:val="both"/>
              <w:rPr>
                <w:sz w:val="20"/>
                <w:szCs w:val="20"/>
              </w:rPr>
            </w:pPr>
            <w:r>
              <w:rPr>
                <w:rStyle w:val="Jin"/>
                <w:sz w:val="20"/>
                <w:szCs w:val="20"/>
              </w:rPr>
              <w:t>D6.1</w:t>
            </w:r>
          </w:p>
        </w:tc>
        <w:tc>
          <w:tcPr>
            <w:tcW w:w="3667" w:type="dxa"/>
            <w:tcBorders>
              <w:top w:val="single" w:sz="4" w:space="0" w:color="auto"/>
              <w:left w:val="single" w:sz="4" w:space="0" w:color="auto"/>
            </w:tcBorders>
            <w:shd w:val="clear" w:color="auto" w:fill="auto"/>
          </w:tcPr>
          <w:p w14:paraId="66821D24" w14:textId="77777777" w:rsidR="00BD6B4F" w:rsidRDefault="006F02A6">
            <w:pPr>
              <w:pStyle w:val="Jin0"/>
              <w:framePr w:w="14582" w:h="8549" w:wrap="none" w:vAnchor="page" w:hAnchor="page" w:x="1130" w:y="1411"/>
              <w:spacing w:after="0"/>
              <w:rPr>
                <w:sz w:val="20"/>
                <w:szCs w:val="20"/>
              </w:rPr>
            </w:pPr>
            <w:r>
              <w:rPr>
                <w:rStyle w:val="Jin"/>
                <w:sz w:val="20"/>
                <w:szCs w:val="20"/>
              </w:rPr>
              <w:t>Models for LCA and techno-economic assessment are selected and implemented</w:t>
            </w:r>
          </w:p>
        </w:tc>
        <w:tc>
          <w:tcPr>
            <w:tcW w:w="917" w:type="dxa"/>
            <w:tcBorders>
              <w:top w:val="single" w:sz="4" w:space="0" w:color="auto"/>
              <w:left w:val="single" w:sz="4" w:space="0" w:color="auto"/>
            </w:tcBorders>
            <w:shd w:val="clear" w:color="auto" w:fill="auto"/>
          </w:tcPr>
          <w:p w14:paraId="28A4E1FE" w14:textId="77777777" w:rsidR="00BD6B4F" w:rsidRDefault="006F02A6">
            <w:pPr>
              <w:pStyle w:val="Jin0"/>
              <w:framePr w:w="14582" w:h="8549" w:wrap="none" w:vAnchor="page" w:hAnchor="page" w:x="1130" w:y="1411"/>
              <w:spacing w:after="0"/>
              <w:rPr>
                <w:sz w:val="20"/>
                <w:szCs w:val="20"/>
              </w:rPr>
            </w:pPr>
            <w:r>
              <w:rPr>
                <w:rStyle w:val="Jin"/>
                <w:sz w:val="20"/>
                <w:szCs w:val="20"/>
              </w:rPr>
              <w:t>WP6</w:t>
            </w:r>
          </w:p>
        </w:tc>
        <w:tc>
          <w:tcPr>
            <w:tcW w:w="2750" w:type="dxa"/>
            <w:tcBorders>
              <w:top w:val="single" w:sz="4" w:space="0" w:color="auto"/>
              <w:left w:val="single" w:sz="4" w:space="0" w:color="auto"/>
            </w:tcBorders>
            <w:shd w:val="clear" w:color="auto" w:fill="auto"/>
          </w:tcPr>
          <w:p w14:paraId="587EA709" w14:textId="77777777" w:rsidR="00BD6B4F" w:rsidRDefault="006F02A6">
            <w:pPr>
              <w:pStyle w:val="Jin0"/>
              <w:framePr w:w="14582" w:h="8549" w:wrap="none" w:vAnchor="page" w:hAnchor="page" w:x="1130" w:y="1411"/>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0DDAF557" w14:textId="77777777" w:rsidR="00BD6B4F" w:rsidRDefault="006F02A6">
            <w:pPr>
              <w:pStyle w:val="Jin0"/>
              <w:framePr w:w="14582" w:h="8549" w:wrap="none" w:vAnchor="page" w:hAnchor="page" w:x="1130" w:y="1411"/>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2402C1C1" w14:textId="77777777" w:rsidR="00BD6B4F" w:rsidRDefault="006F02A6">
            <w:pPr>
              <w:pStyle w:val="Jin0"/>
              <w:framePr w:w="14582" w:h="8549" w:wrap="none" w:vAnchor="page" w:hAnchor="page" w:x="1130" w:y="1411"/>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18CFD6F7" w14:textId="77777777" w:rsidR="00BD6B4F" w:rsidRDefault="006F02A6">
            <w:pPr>
              <w:pStyle w:val="Jin0"/>
              <w:framePr w:w="14582" w:h="8549" w:wrap="none" w:vAnchor="page" w:hAnchor="page" w:x="1130" w:y="1411"/>
              <w:spacing w:after="0"/>
              <w:jc w:val="right"/>
              <w:rPr>
                <w:sz w:val="20"/>
                <w:szCs w:val="20"/>
              </w:rPr>
            </w:pPr>
            <w:r>
              <w:rPr>
                <w:rStyle w:val="Jin"/>
                <w:sz w:val="20"/>
                <w:szCs w:val="20"/>
              </w:rPr>
              <w:t>25</w:t>
            </w:r>
          </w:p>
        </w:tc>
      </w:tr>
      <w:tr w:rsidR="00BD6B4F" w14:paraId="5FF83CCF" w14:textId="77777777">
        <w:trPr>
          <w:trHeight w:hRule="exact" w:val="610"/>
        </w:trPr>
        <w:tc>
          <w:tcPr>
            <w:tcW w:w="1104" w:type="dxa"/>
            <w:tcBorders>
              <w:top w:val="single" w:sz="4" w:space="0" w:color="auto"/>
              <w:left w:val="single" w:sz="4" w:space="0" w:color="auto"/>
            </w:tcBorders>
            <w:shd w:val="clear" w:color="auto" w:fill="auto"/>
          </w:tcPr>
          <w:p w14:paraId="77A5B3F1" w14:textId="77777777" w:rsidR="00BD6B4F" w:rsidRDefault="006F02A6">
            <w:pPr>
              <w:pStyle w:val="Jin0"/>
              <w:framePr w:w="14582" w:h="8549" w:wrap="none" w:vAnchor="page" w:hAnchor="page" w:x="1130" w:y="1411"/>
              <w:spacing w:after="0"/>
              <w:jc w:val="both"/>
              <w:rPr>
                <w:sz w:val="20"/>
                <w:szCs w:val="20"/>
              </w:rPr>
            </w:pPr>
            <w:r>
              <w:rPr>
                <w:rStyle w:val="Jin"/>
                <w:sz w:val="20"/>
                <w:szCs w:val="20"/>
              </w:rPr>
              <w:t>D7.1</w:t>
            </w:r>
          </w:p>
        </w:tc>
        <w:tc>
          <w:tcPr>
            <w:tcW w:w="3667" w:type="dxa"/>
            <w:tcBorders>
              <w:top w:val="single" w:sz="4" w:space="0" w:color="auto"/>
              <w:left w:val="single" w:sz="4" w:space="0" w:color="auto"/>
            </w:tcBorders>
            <w:shd w:val="clear" w:color="auto" w:fill="auto"/>
          </w:tcPr>
          <w:p w14:paraId="2AF52A00" w14:textId="77777777" w:rsidR="00BD6B4F" w:rsidRDefault="006F02A6">
            <w:pPr>
              <w:pStyle w:val="Jin0"/>
              <w:framePr w:w="14582" w:h="8549" w:wrap="none" w:vAnchor="page" w:hAnchor="page" w:x="1130" w:y="1411"/>
              <w:spacing w:after="0"/>
              <w:rPr>
                <w:sz w:val="20"/>
                <w:szCs w:val="20"/>
              </w:rPr>
            </w:pPr>
            <w:r>
              <w:rPr>
                <w:rStyle w:val="Jin"/>
                <w:sz w:val="20"/>
                <w:szCs w:val="20"/>
              </w:rPr>
              <w:t>Project website</w:t>
            </w:r>
          </w:p>
        </w:tc>
        <w:tc>
          <w:tcPr>
            <w:tcW w:w="917" w:type="dxa"/>
            <w:tcBorders>
              <w:top w:val="single" w:sz="4" w:space="0" w:color="auto"/>
              <w:left w:val="single" w:sz="4" w:space="0" w:color="auto"/>
            </w:tcBorders>
            <w:shd w:val="clear" w:color="auto" w:fill="auto"/>
          </w:tcPr>
          <w:p w14:paraId="1A5908CF" w14:textId="77777777" w:rsidR="00BD6B4F" w:rsidRDefault="006F02A6">
            <w:pPr>
              <w:pStyle w:val="Jin0"/>
              <w:framePr w:w="14582" w:h="8549" w:wrap="none" w:vAnchor="page" w:hAnchor="page" w:x="1130" w:y="1411"/>
              <w:spacing w:after="0"/>
              <w:rPr>
                <w:sz w:val="20"/>
                <w:szCs w:val="20"/>
              </w:rPr>
            </w:pPr>
            <w:r>
              <w:rPr>
                <w:rStyle w:val="Jin"/>
                <w:sz w:val="20"/>
                <w:szCs w:val="20"/>
              </w:rPr>
              <w:t>WP7</w:t>
            </w:r>
          </w:p>
        </w:tc>
        <w:tc>
          <w:tcPr>
            <w:tcW w:w="2750" w:type="dxa"/>
            <w:tcBorders>
              <w:top w:val="single" w:sz="4" w:space="0" w:color="auto"/>
              <w:left w:val="single" w:sz="4" w:space="0" w:color="auto"/>
            </w:tcBorders>
            <w:shd w:val="clear" w:color="auto" w:fill="auto"/>
          </w:tcPr>
          <w:p w14:paraId="64B3B9A0" w14:textId="77777777" w:rsidR="00BD6B4F" w:rsidRDefault="006F02A6">
            <w:pPr>
              <w:pStyle w:val="Jin0"/>
              <w:framePr w:w="14582" w:h="8549" w:wrap="none" w:vAnchor="page" w:hAnchor="page" w:x="1130" w:y="1411"/>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2290" w:type="dxa"/>
            <w:tcBorders>
              <w:top w:val="single" w:sz="4" w:space="0" w:color="auto"/>
              <w:left w:val="single" w:sz="4" w:space="0" w:color="auto"/>
            </w:tcBorders>
            <w:shd w:val="clear" w:color="auto" w:fill="auto"/>
          </w:tcPr>
          <w:p w14:paraId="5DE51374" w14:textId="77777777" w:rsidR="00BD6B4F" w:rsidRDefault="006F02A6">
            <w:pPr>
              <w:pStyle w:val="Jin0"/>
              <w:framePr w:w="14582" w:h="8549" w:wrap="none" w:vAnchor="page" w:hAnchor="page" w:x="1130" w:y="1411"/>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750" w:type="dxa"/>
            <w:tcBorders>
              <w:top w:val="single" w:sz="4" w:space="0" w:color="auto"/>
              <w:left w:val="single" w:sz="4" w:space="0" w:color="auto"/>
            </w:tcBorders>
            <w:shd w:val="clear" w:color="auto" w:fill="auto"/>
          </w:tcPr>
          <w:p w14:paraId="38282B4C" w14:textId="77777777" w:rsidR="00BD6B4F" w:rsidRDefault="006F02A6">
            <w:pPr>
              <w:pStyle w:val="Jin0"/>
              <w:framePr w:w="14582" w:h="8549" w:wrap="none" w:vAnchor="page" w:hAnchor="page" w:x="1130" w:y="1411"/>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7811DA7F" w14:textId="77777777" w:rsidR="00BD6B4F" w:rsidRDefault="006F02A6">
            <w:pPr>
              <w:pStyle w:val="Jin0"/>
              <w:framePr w:w="14582" w:h="8549" w:wrap="none" w:vAnchor="page" w:hAnchor="page" w:x="1130" w:y="1411"/>
              <w:spacing w:after="0"/>
              <w:jc w:val="right"/>
              <w:rPr>
                <w:sz w:val="20"/>
                <w:szCs w:val="20"/>
              </w:rPr>
            </w:pPr>
            <w:r>
              <w:rPr>
                <w:rStyle w:val="Jin"/>
                <w:sz w:val="20"/>
                <w:szCs w:val="20"/>
              </w:rPr>
              <w:t>4</w:t>
            </w:r>
          </w:p>
        </w:tc>
      </w:tr>
      <w:tr w:rsidR="00BD6B4F" w14:paraId="2F997C78" w14:textId="77777777">
        <w:trPr>
          <w:trHeight w:hRule="exact" w:val="610"/>
        </w:trPr>
        <w:tc>
          <w:tcPr>
            <w:tcW w:w="1104" w:type="dxa"/>
            <w:tcBorders>
              <w:top w:val="single" w:sz="4" w:space="0" w:color="auto"/>
              <w:left w:val="single" w:sz="4" w:space="0" w:color="auto"/>
            </w:tcBorders>
            <w:shd w:val="clear" w:color="auto" w:fill="auto"/>
          </w:tcPr>
          <w:p w14:paraId="5141C902" w14:textId="77777777" w:rsidR="00BD6B4F" w:rsidRDefault="006F02A6">
            <w:pPr>
              <w:pStyle w:val="Jin0"/>
              <w:framePr w:w="14582" w:h="8549" w:wrap="none" w:vAnchor="page" w:hAnchor="page" w:x="1130" w:y="1411"/>
              <w:spacing w:after="0"/>
              <w:jc w:val="both"/>
              <w:rPr>
                <w:sz w:val="20"/>
                <w:szCs w:val="20"/>
              </w:rPr>
            </w:pPr>
            <w:r>
              <w:rPr>
                <w:rStyle w:val="Jin"/>
                <w:sz w:val="20"/>
                <w:szCs w:val="20"/>
              </w:rPr>
              <w:t>D7.2</w:t>
            </w:r>
          </w:p>
        </w:tc>
        <w:tc>
          <w:tcPr>
            <w:tcW w:w="3667" w:type="dxa"/>
            <w:tcBorders>
              <w:top w:val="single" w:sz="4" w:space="0" w:color="auto"/>
              <w:left w:val="single" w:sz="4" w:space="0" w:color="auto"/>
            </w:tcBorders>
            <w:shd w:val="clear" w:color="auto" w:fill="auto"/>
          </w:tcPr>
          <w:p w14:paraId="63C93C93" w14:textId="77777777" w:rsidR="00BD6B4F" w:rsidRDefault="006F02A6">
            <w:pPr>
              <w:pStyle w:val="Jin0"/>
              <w:framePr w:w="14582" w:h="8549" w:wrap="none" w:vAnchor="page" w:hAnchor="page" w:x="1130" w:y="1411"/>
              <w:spacing w:after="0"/>
              <w:rPr>
                <w:sz w:val="20"/>
                <w:szCs w:val="20"/>
              </w:rPr>
            </w:pPr>
            <w:r>
              <w:rPr>
                <w:rStyle w:val="Jin"/>
                <w:sz w:val="20"/>
                <w:szCs w:val="20"/>
              </w:rPr>
              <w:t>Communication, dissemination and exploitation plan</w:t>
            </w:r>
          </w:p>
        </w:tc>
        <w:tc>
          <w:tcPr>
            <w:tcW w:w="917" w:type="dxa"/>
            <w:tcBorders>
              <w:top w:val="single" w:sz="4" w:space="0" w:color="auto"/>
              <w:left w:val="single" w:sz="4" w:space="0" w:color="auto"/>
            </w:tcBorders>
            <w:shd w:val="clear" w:color="auto" w:fill="auto"/>
          </w:tcPr>
          <w:p w14:paraId="3A25ADFE" w14:textId="77777777" w:rsidR="00BD6B4F" w:rsidRDefault="006F02A6">
            <w:pPr>
              <w:pStyle w:val="Jin0"/>
              <w:framePr w:w="14582" w:h="8549" w:wrap="none" w:vAnchor="page" w:hAnchor="page" w:x="1130" w:y="1411"/>
              <w:spacing w:after="0"/>
              <w:rPr>
                <w:sz w:val="20"/>
                <w:szCs w:val="20"/>
              </w:rPr>
            </w:pPr>
            <w:r>
              <w:rPr>
                <w:rStyle w:val="Jin"/>
                <w:sz w:val="20"/>
                <w:szCs w:val="20"/>
              </w:rPr>
              <w:t>WP7</w:t>
            </w:r>
          </w:p>
        </w:tc>
        <w:tc>
          <w:tcPr>
            <w:tcW w:w="2750" w:type="dxa"/>
            <w:tcBorders>
              <w:top w:val="single" w:sz="4" w:space="0" w:color="auto"/>
              <w:left w:val="single" w:sz="4" w:space="0" w:color="auto"/>
            </w:tcBorders>
            <w:shd w:val="clear" w:color="auto" w:fill="auto"/>
          </w:tcPr>
          <w:p w14:paraId="5290B3E7" w14:textId="77777777" w:rsidR="00BD6B4F" w:rsidRDefault="006F02A6">
            <w:pPr>
              <w:pStyle w:val="Jin0"/>
              <w:framePr w:w="14582" w:h="8549" w:wrap="none" w:vAnchor="page" w:hAnchor="page" w:x="1130" w:y="1411"/>
              <w:spacing w:after="0"/>
              <w:rPr>
                <w:sz w:val="20"/>
                <w:szCs w:val="20"/>
              </w:rPr>
            </w:pPr>
            <w:r>
              <w:rPr>
                <w:rStyle w:val="Jin"/>
                <w:sz w:val="20"/>
                <w:szCs w:val="20"/>
              </w:rPr>
              <w:t xml:space="preserve">4 - </w:t>
            </w:r>
            <w:proofErr w:type="spellStart"/>
            <w:r>
              <w:rPr>
                <w:rStyle w:val="Jin"/>
                <w:sz w:val="20"/>
                <w:szCs w:val="20"/>
              </w:rPr>
              <w:t>UAveiro</w:t>
            </w:r>
            <w:proofErr w:type="spellEnd"/>
          </w:p>
        </w:tc>
        <w:tc>
          <w:tcPr>
            <w:tcW w:w="2290" w:type="dxa"/>
            <w:tcBorders>
              <w:top w:val="single" w:sz="4" w:space="0" w:color="auto"/>
              <w:left w:val="single" w:sz="4" w:space="0" w:color="auto"/>
            </w:tcBorders>
            <w:shd w:val="clear" w:color="auto" w:fill="auto"/>
          </w:tcPr>
          <w:p w14:paraId="14527B77" w14:textId="77777777" w:rsidR="00BD6B4F" w:rsidRDefault="006F02A6">
            <w:pPr>
              <w:pStyle w:val="Jin0"/>
              <w:framePr w:w="14582" w:h="8549" w:wrap="none" w:vAnchor="page" w:hAnchor="page" w:x="1130" w:y="1411"/>
              <w:spacing w:after="0"/>
              <w:rPr>
                <w:sz w:val="20"/>
                <w:szCs w:val="20"/>
              </w:rPr>
            </w:pPr>
            <w:r>
              <w:rPr>
                <w:rStyle w:val="Jin"/>
                <w:sz w:val="20"/>
                <w:szCs w:val="20"/>
              </w:rPr>
              <w:t>R — Document, report</w:t>
            </w:r>
          </w:p>
        </w:tc>
        <w:tc>
          <w:tcPr>
            <w:tcW w:w="2750" w:type="dxa"/>
            <w:tcBorders>
              <w:top w:val="single" w:sz="4" w:space="0" w:color="auto"/>
              <w:left w:val="single" w:sz="4" w:space="0" w:color="auto"/>
            </w:tcBorders>
            <w:shd w:val="clear" w:color="auto" w:fill="auto"/>
          </w:tcPr>
          <w:p w14:paraId="3B572FD7" w14:textId="77777777" w:rsidR="00BD6B4F" w:rsidRDefault="006F02A6">
            <w:pPr>
              <w:pStyle w:val="Jin0"/>
              <w:framePr w:w="14582" w:h="8549" w:wrap="none" w:vAnchor="page" w:hAnchor="page" w:x="1130" w:y="1411"/>
              <w:spacing w:after="0"/>
              <w:rPr>
                <w:sz w:val="20"/>
                <w:szCs w:val="20"/>
              </w:rPr>
            </w:pPr>
            <w:r>
              <w:rPr>
                <w:rStyle w:val="Jin"/>
                <w:sz w:val="20"/>
                <w:szCs w:val="20"/>
              </w:rPr>
              <w:t>PU - Public</w:t>
            </w:r>
          </w:p>
        </w:tc>
        <w:tc>
          <w:tcPr>
            <w:tcW w:w="1104" w:type="dxa"/>
            <w:tcBorders>
              <w:top w:val="single" w:sz="4" w:space="0" w:color="auto"/>
              <w:left w:val="single" w:sz="4" w:space="0" w:color="auto"/>
              <w:right w:val="single" w:sz="4" w:space="0" w:color="auto"/>
            </w:tcBorders>
            <w:shd w:val="clear" w:color="auto" w:fill="auto"/>
          </w:tcPr>
          <w:p w14:paraId="1AD31A02" w14:textId="77777777" w:rsidR="00BD6B4F" w:rsidRDefault="006F02A6">
            <w:pPr>
              <w:pStyle w:val="Jin0"/>
              <w:framePr w:w="14582" w:h="8549" w:wrap="none" w:vAnchor="page" w:hAnchor="page" w:x="1130" w:y="1411"/>
              <w:spacing w:after="0"/>
              <w:jc w:val="right"/>
              <w:rPr>
                <w:sz w:val="20"/>
                <w:szCs w:val="20"/>
              </w:rPr>
            </w:pPr>
            <w:r>
              <w:rPr>
                <w:rStyle w:val="Jin"/>
                <w:sz w:val="20"/>
                <w:szCs w:val="20"/>
              </w:rPr>
              <w:t>6</w:t>
            </w:r>
          </w:p>
        </w:tc>
      </w:tr>
      <w:tr w:rsidR="00BD6B4F" w14:paraId="5FB2716E" w14:textId="77777777">
        <w:trPr>
          <w:trHeight w:hRule="exact" w:val="610"/>
        </w:trPr>
        <w:tc>
          <w:tcPr>
            <w:tcW w:w="1104" w:type="dxa"/>
            <w:tcBorders>
              <w:top w:val="single" w:sz="4" w:space="0" w:color="auto"/>
              <w:left w:val="single" w:sz="4" w:space="0" w:color="auto"/>
            </w:tcBorders>
            <w:shd w:val="clear" w:color="auto" w:fill="auto"/>
          </w:tcPr>
          <w:p w14:paraId="2E48D4D9" w14:textId="77777777" w:rsidR="00BD6B4F" w:rsidRDefault="006F02A6">
            <w:pPr>
              <w:pStyle w:val="Jin0"/>
              <w:framePr w:w="14582" w:h="8549" w:wrap="none" w:vAnchor="page" w:hAnchor="page" w:x="1130" w:y="1411"/>
              <w:spacing w:after="0"/>
              <w:jc w:val="both"/>
              <w:rPr>
                <w:sz w:val="20"/>
                <w:szCs w:val="20"/>
              </w:rPr>
            </w:pPr>
            <w:r>
              <w:rPr>
                <w:rStyle w:val="Jin"/>
                <w:sz w:val="20"/>
                <w:szCs w:val="20"/>
              </w:rPr>
              <w:t>D8.1</w:t>
            </w:r>
          </w:p>
        </w:tc>
        <w:tc>
          <w:tcPr>
            <w:tcW w:w="3667" w:type="dxa"/>
            <w:tcBorders>
              <w:top w:val="single" w:sz="4" w:space="0" w:color="auto"/>
              <w:left w:val="single" w:sz="4" w:space="0" w:color="auto"/>
            </w:tcBorders>
            <w:shd w:val="clear" w:color="auto" w:fill="auto"/>
          </w:tcPr>
          <w:p w14:paraId="3B1A46B9" w14:textId="77777777" w:rsidR="00BD6B4F" w:rsidRDefault="006F02A6">
            <w:pPr>
              <w:pStyle w:val="Jin0"/>
              <w:framePr w:w="14582" w:h="8549" w:wrap="none" w:vAnchor="page" w:hAnchor="page" w:x="1130" w:y="1411"/>
              <w:spacing w:after="0"/>
              <w:rPr>
                <w:sz w:val="20"/>
                <w:szCs w:val="20"/>
              </w:rPr>
            </w:pPr>
            <w:r>
              <w:rPr>
                <w:rStyle w:val="Jin"/>
                <w:sz w:val="20"/>
                <w:szCs w:val="20"/>
              </w:rPr>
              <w:t>NEC - H - OEI - EPQ - POPD - Requirement No. 1</w:t>
            </w:r>
          </w:p>
        </w:tc>
        <w:tc>
          <w:tcPr>
            <w:tcW w:w="917" w:type="dxa"/>
            <w:tcBorders>
              <w:top w:val="single" w:sz="4" w:space="0" w:color="auto"/>
              <w:left w:val="single" w:sz="4" w:space="0" w:color="auto"/>
            </w:tcBorders>
            <w:shd w:val="clear" w:color="auto" w:fill="auto"/>
          </w:tcPr>
          <w:p w14:paraId="7A180264" w14:textId="77777777" w:rsidR="00BD6B4F" w:rsidRDefault="006F02A6">
            <w:pPr>
              <w:pStyle w:val="Jin0"/>
              <w:framePr w:w="14582" w:h="8549" w:wrap="none" w:vAnchor="page" w:hAnchor="page" w:x="1130" w:y="1411"/>
              <w:spacing w:after="0"/>
              <w:rPr>
                <w:sz w:val="20"/>
                <w:szCs w:val="20"/>
              </w:rPr>
            </w:pPr>
            <w:r>
              <w:rPr>
                <w:rStyle w:val="Jin"/>
                <w:sz w:val="20"/>
                <w:szCs w:val="20"/>
              </w:rPr>
              <w:t>WP8</w:t>
            </w:r>
          </w:p>
        </w:tc>
        <w:tc>
          <w:tcPr>
            <w:tcW w:w="2750" w:type="dxa"/>
            <w:tcBorders>
              <w:top w:val="single" w:sz="4" w:space="0" w:color="auto"/>
              <w:left w:val="single" w:sz="4" w:space="0" w:color="auto"/>
            </w:tcBorders>
            <w:shd w:val="clear" w:color="auto" w:fill="auto"/>
          </w:tcPr>
          <w:p w14:paraId="0620B8B5" w14:textId="77777777" w:rsidR="00BD6B4F" w:rsidRDefault="006F02A6">
            <w:pPr>
              <w:pStyle w:val="Jin0"/>
              <w:framePr w:w="14582" w:h="8549" w:wrap="none" w:vAnchor="page" w:hAnchor="page" w:x="1130" w:y="1411"/>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305AAD54" w14:textId="77777777" w:rsidR="00BD6B4F" w:rsidRDefault="006F02A6">
            <w:pPr>
              <w:pStyle w:val="Jin0"/>
              <w:framePr w:w="14582" w:h="8549" w:wrap="none" w:vAnchor="page" w:hAnchor="page" w:x="1130" w:y="1411"/>
              <w:spacing w:after="0"/>
              <w:rPr>
                <w:sz w:val="20"/>
                <w:szCs w:val="20"/>
              </w:rPr>
            </w:pPr>
            <w:r>
              <w:rPr>
                <w:rStyle w:val="Jin"/>
                <w:sz w:val="20"/>
                <w:szCs w:val="20"/>
              </w:rPr>
              <w:t>ETHICS</w:t>
            </w:r>
          </w:p>
        </w:tc>
        <w:tc>
          <w:tcPr>
            <w:tcW w:w="2750" w:type="dxa"/>
            <w:tcBorders>
              <w:top w:val="single" w:sz="4" w:space="0" w:color="auto"/>
              <w:left w:val="single" w:sz="4" w:space="0" w:color="auto"/>
            </w:tcBorders>
            <w:shd w:val="clear" w:color="auto" w:fill="auto"/>
          </w:tcPr>
          <w:p w14:paraId="21B8447D" w14:textId="77777777" w:rsidR="00BD6B4F" w:rsidRDefault="006F02A6">
            <w:pPr>
              <w:pStyle w:val="Jin0"/>
              <w:framePr w:w="14582" w:h="8549" w:wrap="none" w:vAnchor="page" w:hAnchor="page" w:x="1130" w:y="1411"/>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tcPr>
          <w:p w14:paraId="35282223" w14:textId="77777777" w:rsidR="00BD6B4F" w:rsidRDefault="006F02A6">
            <w:pPr>
              <w:pStyle w:val="Jin0"/>
              <w:framePr w:w="14582" w:h="8549" w:wrap="none" w:vAnchor="page" w:hAnchor="page" w:x="1130" w:y="1411"/>
              <w:spacing w:after="0"/>
              <w:jc w:val="right"/>
              <w:rPr>
                <w:sz w:val="20"/>
                <w:szCs w:val="20"/>
              </w:rPr>
            </w:pPr>
            <w:r>
              <w:rPr>
                <w:rStyle w:val="Jin"/>
                <w:sz w:val="20"/>
                <w:szCs w:val="20"/>
              </w:rPr>
              <w:t>1</w:t>
            </w:r>
          </w:p>
        </w:tc>
      </w:tr>
      <w:tr w:rsidR="00BD6B4F" w14:paraId="0604B329" w14:textId="77777777">
        <w:trPr>
          <w:trHeight w:hRule="exact" w:val="610"/>
        </w:trPr>
        <w:tc>
          <w:tcPr>
            <w:tcW w:w="1104" w:type="dxa"/>
            <w:tcBorders>
              <w:top w:val="single" w:sz="4" w:space="0" w:color="auto"/>
              <w:left w:val="single" w:sz="4" w:space="0" w:color="auto"/>
            </w:tcBorders>
            <w:shd w:val="clear" w:color="auto" w:fill="auto"/>
          </w:tcPr>
          <w:p w14:paraId="5BB66532" w14:textId="77777777" w:rsidR="00BD6B4F" w:rsidRDefault="006F02A6">
            <w:pPr>
              <w:pStyle w:val="Jin0"/>
              <w:framePr w:w="14582" w:h="8549" w:wrap="none" w:vAnchor="page" w:hAnchor="page" w:x="1130" w:y="1411"/>
              <w:spacing w:after="0"/>
              <w:jc w:val="both"/>
              <w:rPr>
                <w:sz w:val="20"/>
                <w:szCs w:val="20"/>
              </w:rPr>
            </w:pPr>
            <w:r>
              <w:rPr>
                <w:rStyle w:val="Jin"/>
                <w:sz w:val="20"/>
                <w:szCs w:val="20"/>
              </w:rPr>
              <w:t>D8.2</w:t>
            </w:r>
          </w:p>
        </w:tc>
        <w:tc>
          <w:tcPr>
            <w:tcW w:w="3667" w:type="dxa"/>
            <w:tcBorders>
              <w:top w:val="single" w:sz="4" w:space="0" w:color="auto"/>
              <w:left w:val="single" w:sz="4" w:space="0" w:color="auto"/>
            </w:tcBorders>
            <w:shd w:val="clear" w:color="auto" w:fill="auto"/>
          </w:tcPr>
          <w:p w14:paraId="7F552001" w14:textId="77777777" w:rsidR="00BD6B4F" w:rsidRDefault="006F02A6">
            <w:pPr>
              <w:pStyle w:val="Jin0"/>
              <w:framePr w:w="14582" w:h="8549" w:wrap="none" w:vAnchor="page" w:hAnchor="page" w:x="1130" w:y="1411"/>
              <w:spacing w:after="0"/>
              <w:rPr>
                <w:sz w:val="20"/>
                <w:szCs w:val="20"/>
              </w:rPr>
            </w:pPr>
            <w:r>
              <w:rPr>
                <w:rStyle w:val="Jin"/>
                <w:sz w:val="20"/>
                <w:szCs w:val="20"/>
              </w:rPr>
              <w:t>EPQ - H - OEI - POPD - NEC - HCT -</w:t>
            </w:r>
          </w:p>
          <w:p w14:paraId="7FB9B554" w14:textId="77777777" w:rsidR="00BD6B4F" w:rsidRDefault="006F02A6">
            <w:pPr>
              <w:pStyle w:val="Jin0"/>
              <w:framePr w:w="14582" w:h="8549" w:wrap="none" w:vAnchor="page" w:hAnchor="page" w:x="1130" w:y="1411"/>
              <w:spacing w:after="0"/>
              <w:rPr>
                <w:sz w:val="20"/>
                <w:szCs w:val="20"/>
              </w:rPr>
            </w:pPr>
            <w:r>
              <w:rPr>
                <w:rStyle w:val="Jin"/>
                <w:sz w:val="20"/>
                <w:szCs w:val="20"/>
              </w:rPr>
              <w:t>Requirement No. 2</w:t>
            </w:r>
          </w:p>
        </w:tc>
        <w:tc>
          <w:tcPr>
            <w:tcW w:w="917" w:type="dxa"/>
            <w:tcBorders>
              <w:top w:val="single" w:sz="4" w:space="0" w:color="auto"/>
              <w:left w:val="single" w:sz="4" w:space="0" w:color="auto"/>
            </w:tcBorders>
            <w:shd w:val="clear" w:color="auto" w:fill="auto"/>
          </w:tcPr>
          <w:p w14:paraId="126E582C" w14:textId="77777777" w:rsidR="00BD6B4F" w:rsidRDefault="006F02A6">
            <w:pPr>
              <w:pStyle w:val="Jin0"/>
              <w:framePr w:w="14582" w:h="8549" w:wrap="none" w:vAnchor="page" w:hAnchor="page" w:x="1130" w:y="1411"/>
              <w:spacing w:after="0"/>
              <w:rPr>
                <w:sz w:val="20"/>
                <w:szCs w:val="20"/>
              </w:rPr>
            </w:pPr>
            <w:r>
              <w:rPr>
                <w:rStyle w:val="Jin"/>
                <w:sz w:val="20"/>
                <w:szCs w:val="20"/>
              </w:rPr>
              <w:t>WP8</w:t>
            </w:r>
          </w:p>
        </w:tc>
        <w:tc>
          <w:tcPr>
            <w:tcW w:w="2750" w:type="dxa"/>
            <w:tcBorders>
              <w:top w:val="single" w:sz="4" w:space="0" w:color="auto"/>
              <w:left w:val="single" w:sz="4" w:space="0" w:color="auto"/>
            </w:tcBorders>
            <w:shd w:val="clear" w:color="auto" w:fill="auto"/>
          </w:tcPr>
          <w:p w14:paraId="2E393ED1" w14:textId="77777777" w:rsidR="00BD6B4F" w:rsidRDefault="006F02A6">
            <w:pPr>
              <w:pStyle w:val="Jin0"/>
              <w:framePr w:w="14582" w:h="8549" w:wrap="none" w:vAnchor="page" w:hAnchor="page" w:x="1130" w:y="1411"/>
              <w:spacing w:after="0"/>
              <w:rPr>
                <w:sz w:val="20"/>
                <w:szCs w:val="20"/>
              </w:rPr>
            </w:pPr>
            <w:r>
              <w:rPr>
                <w:rStyle w:val="Jin"/>
                <w:sz w:val="20"/>
                <w:szCs w:val="20"/>
              </w:rPr>
              <w:t>1 - AU</w:t>
            </w:r>
          </w:p>
        </w:tc>
        <w:tc>
          <w:tcPr>
            <w:tcW w:w="2290" w:type="dxa"/>
            <w:tcBorders>
              <w:top w:val="single" w:sz="4" w:space="0" w:color="auto"/>
              <w:left w:val="single" w:sz="4" w:space="0" w:color="auto"/>
            </w:tcBorders>
            <w:shd w:val="clear" w:color="auto" w:fill="auto"/>
          </w:tcPr>
          <w:p w14:paraId="652B9F8E" w14:textId="77777777" w:rsidR="00BD6B4F" w:rsidRDefault="006F02A6">
            <w:pPr>
              <w:pStyle w:val="Jin0"/>
              <w:framePr w:w="14582" w:h="8549" w:wrap="none" w:vAnchor="page" w:hAnchor="page" w:x="1130" w:y="1411"/>
              <w:spacing w:after="0"/>
              <w:rPr>
                <w:sz w:val="20"/>
                <w:szCs w:val="20"/>
              </w:rPr>
            </w:pPr>
            <w:r>
              <w:rPr>
                <w:rStyle w:val="Jin"/>
                <w:sz w:val="20"/>
                <w:szCs w:val="20"/>
              </w:rPr>
              <w:t>ETHICS</w:t>
            </w:r>
          </w:p>
        </w:tc>
        <w:tc>
          <w:tcPr>
            <w:tcW w:w="2750" w:type="dxa"/>
            <w:tcBorders>
              <w:top w:val="single" w:sz="4" w:space="0" w:color="auto"/>
              <w:left w:val="single" w:sz="4" w:space="0" w:color="auto"/>
            </w:tcBorders>
            <w:shd w:val="clear" w:color="auto" w:fill="auto"/>
          </w:tcPr>
          <w:p w14:paraId="5594FD4D" w14:textId="77777777" w:rsidR="00BD6B4F" w:rsidRDefault="006F02A6">
            <w:pPr>
              <w:pStyle w:val="Jin0"/>
              <w:framePr w:w="14582" w:h="8549" w:wrap="none" w:vAnchor="page" w:hAnchor="page" w:x="1130" w:y="1411"/>
              <w:spacing w:after="0"/>
              <w:rPr>
                <w:sz w:val="20"/>
                <w:szCs w:val="20"/>
              </w:rPr>
            </w:pPr>
            <w:r>
              <w:rPr>
                <w:rStyle w:val="Jin"/>
                <w:sz w:val="20"/>
                <w:szCs w:val="20"/>
              </w:rPr>
              <w:t>SEN - Sensitive</w:t>
            </w:r>
          </w:p>
        </w:tc>
        <w:tc>
          <w:tcPr>
            <w:tcW w:w="1104" w:type="dxa"/>
            <w:tcBorders>
              <w:top w:val="single" w:sz="4" w:space="0" w:color="auto"/>
              <w:left w:val="single" w:sz="4" w:space="0" w:color="auto"/>
              <w:right w:val="single" w:sz="4" w:space="0" w:color="auto"/>
            </w:tcBorders>
            <w:shd w:val="clear" w:color="auto" w:fill="auto"/>
          </w:tcPr>
          <w:p w14:paraId="4FC65055" w14:textId="77777777" w:rsidR="00BD6B4F" w:rsidRDefault="006F02A6">
            <w:pPr>
              <w:pStyle w:val="Jin0"/>
              <w:framePr w:w="14582" w:h="8549" w:wrap="none" w:vAnchor="page" w:hAnchor="page" w:x="1130" w:y="1411"/>
              <w:spacing w:after="0"/>
              <w:jc w:val="right"/>
              <w:rPr>
                <w:sz w:val="20"/>
                <w:szCs w:val="20"/>
              </w:rPr>
            </w:pPr>
            <w:r>
              <w:rPr>
                <w:rStyle w:val="Jin"/>
                <w:sz w:val="20"/>
                <w:szCs w:val="20"/>
              </w:rPr>
              <w:t>24</w:t>
            </w:r>
          </w:p>
        </w:tc>
      </w:tr>
      <w:tr w:rsidR="00BD6B4F" w14:paraId="114A9680" w14:textId="77777777">
        <w:trPr>
          <w:trHeight w:hRule="exact" w:val="624"/>
        </w:trPr>
        <w:tc>
          <w:tcPr>
            <w:tcW w:w="1104" w:type="dxa"/>
            <w:tcBorders>
              <w:top w:val="single" w:sz="4" w:space="0" w:color="auto"/>
              <w:left w:val="single" w:sz="4" w:space="0" w:color="auto"/>
              <w:bottom w:val="single" w:sz="4" w:space="0" w:color="auto"/>
            </w:tcBorders>
            <w:shd w:val="clear" w:color="auto" w:fill="auto"/>
          </w:tcPr>
          <w:p w14:paraId="7D59DD0B" w14:textId="77777777" w:rsidR="00BD6B4F" w:rsidRDefault="006F02A6">
            <w:pPr>
              <w:pStyle w:val="Jin0"/>
              <w:framePr w:w="14582" w:h="8549" w:wrap="none" w:vAnchor="page" w:hAnchor="page" w:x="1130" w:y="1411"/>
              <w:spacing w:after="0"/>
              <w:jc w:val="both"/>
              <w:rPr>
                <w:sz w:val="20"/>
                <w:szCs w:val="20"/>
              </w:rPr>
            </w:pPr>
            <w:r>
              <w:rPr>
                <w:rStyle w:val="Jin"/>
                <w:sz w:val="20"/>
                <w:szCs w:val="20"/>
              </w:rPr>
              <w:t>D8.3</w:t>
            </w:r>
          </w:p>
        </w:tc>
        <w:tc>
          <w:tcPr>
            <w:tcW w:w="3667" w:type="dxa"/>
            <w:tcBorders>
              <w:top w:val="single" w:sz="4" w:space="0" w:color="auto"/>
              <w:left w:val="single" w:sz="4" w:space="0" w:color="auto"/>
              <w:bottom w:val="single" w:sz="4" w:space="0" w:color="auto"/>
            </w:tcBorders>
            <w:shd w:val="clear" w:color="auto" w:fill="auto"/>
          </w:tcPr>
          <w:p w14:paraId="7B81F530" w14:textId="77777777" w:rsidR="00BD6B4F" w:rsidRDefault="006F02A6">
            <w:pPr>
              <w:pStyle w:val="Jin0"/>
              <w:framePr w:w="14582" w:h="8549" w:wrap="none" w:vAnchor="page" w:hAnchor="page" w:x="1130" w:y="1411"/>
              <w:spacing w:after="0"/>
              <w:rPr>
                <w:sz w:val="20"/>
                <w:szCs w:val="20"/>
              </w:rPr>
            </w:pPr>
            <w:r>
              <w:rPr>
                <w:rStyle w:val="Jin"/>
                <w:sz w:val="20"/>
                <w:szCs w:val="20"/>
              </w:rPr>
              <w:t>H - NEC - POPD - OEI - EPQ - Requirement</w:t>
            </w:r>
          </w:p>
          <w:p w14:paraId="43A83EEE" w14:textId="77777777" w:rsidR="00BD6B4F" w:rsidRDefault="006F02A6">
            <w:pPr>
              <w:pStyle w:val="Jin0"/>
              <w:framePr w:w="14582" w:h="8549" w:wrap="none" w:vAnchor="page" w:hAnchor="page" w:x="1130" w:y="1411"/>
              <w:spacing w:after="0"/>
              <w:rPr>
                <w:sz w:val="20"/>
                <w:szCs w:val="20"/>
              </w:rPr>
            </w:pPr>
            <w:r>
              <w:rPr>
                <w:rStyle w:val="Jin"/>
                <w:sz w:val="20"/>
                <w:szCs w:val="20"/>
              </w:rPr>
              <w:t>No. 3</w:t>
            </w:r>
          </w:p>
        </w:tc>
        <w:tc>
          <w:tcPr>
            <w:tcW w:w="917" w:type="dxa"/>
            <w:tcBorders>
              <w:top w:val="single" w:sz="4" w:space="0" w:color="auto"/>
              <w:left w:val="single" w:sz="4" w:space="0" w:color="auto"/>
              <w:bottom w:val="single" w:sz="4" w:space="0" w:color="auto"/>
            </w:tcBorders>
            <w:shd w:val="clear" w:color="auto" w:fill="auto"/>
          </w:tcPr>
          <w:p w14:paraId="2882FA1E" w14:textId="77777777" w:rsidR="00BD6B4F" w:rsidRDefault="006F02A6">
            <w:pPr>
              <w:pStyle w:val="Jin0"/>
              <w:framePr w:w="14582" w:h="8549" w:wrap="none" w:vAnchor="page" w:hAnchor="page" w:x="1130" w:y="1411"/>
              <w:spacing w:after="0"/>
              <w:rPr>
                <w:sz w:val="20"/>
                <w:szCs w:val="20"/>
              </w:rPr>
            </w:pPr>
            <w:r>
              <w:rPr>
                <w:rStyle w:val="Jin"/>
                <w:sz w:val="20"/>
                <w:szCs w:val="20"/>
              </w:rPr>
              <w:t>WP8</w:t>
            </w:r>
          </w:p>
        </w:tc>
        <w:tc>
          <w:tcPr>
            <w:tcW w:w="2750" w:type="dxa"/>
            <w:tcBorders>
              <w:top w:val="single" w:sz="4" w:space="0" w:color="auto"/>
              <w:left w:val="single" w:sz="4" w:space="0" w:color="auto"/>
              <w:bottom w:val="single" w:sz="4" w:space="0" w:color="auto"/>
            </w:tcBorders>
            <w:shd w:val="clear" w:color="auto" w:fill="auto"/>
          </w:tcPr>
          <w:p w14:paraId="43C21994" w14:textId="77777777" w:rsidR="00BD6B4F" w:rsidRDefault="006F02A6">
            <w:pPr>
              <w:pStyle w:val="Jin0"/>
              <w:framePr w:w="14582" w:h="8549" w:wrap="none" w:vAnchor="page" w:hAnchor="page" w:x="1130" w:y="1411"/>
              <w:spacing w:after="0"/>
              <w:rPr>
                <w:sz w:val="20"/>
                <w:szCs w:val="20"/>
              </w:rPr>
            </w:pPr>
            <w:r>
              <w:rPr>
                <w:rStyle w:val="Jin"/>
                <w:sz w:val="20"/>
                <w:szCs w:val="20"/>
              </w:rPr>
              <w:t>1 - AU</w:t>
            </w:r>
          </w:p>
        </w:tc>
        <w:tc>
          <w:tcPr>
            <w:tcW w:w="2290" w:type="dxa"/>
            <w:tcBorders>
              <w:top w:val="single" w:sz="4" w:space="0" w:color="auto"/>
              <w:left w:val="single" w:sz="4" w:space="0" w:color="auto"/>
              <w:bottom w:val="single" w:sz="4" w:space="0" w:color="auto"/>
            </w:tcBorders>
            <w:shd w:val="clear" w:color="auto" w:fill="auto"/>
          </w:tcPr>
          <w:p w14:paraId="085C23F4" w14:textId="77777777" w:rsidR="00BD6B4F" w:rsidRDefault="006F02A6">
            <w:pPr>
              <w:pStyle w:val="Jin0"/>
              <w:framePr w:w="14582" w:h="8549" w:wrap="none" w:vAnchor="page" w:hAnchor="page" w:x="1130" w:y="1411"/>
              <w:spacing w:after="0"/>
              <w:rPr>
                <w:sz w:val="20"/>
                <w:szCs w:val="20"/>
              </w:rPr>
            </w:pPr>
            <w:r>
              <w:rPr>
                <w:rStyle w:val="Jin"/>
                <w:sz w:val="20"/>
                <w:szCs w:val="20"/>
              </w:rPr>
              <w:t>ETHICS</w:t>
            </w:r>
          </w:p>
        </w:tc>
        <w:tc>
          <w:tcPr>
            <w:tcW w:w="2750" w:type="dxa"/>
            <w:tcBorders>
              <w:top w:val="single" w:sz="4" w:space="0" w:color="auto"/>
              <w:left w:val="single" w:sz="4" w:space="0" w:color="auto"/>
              <w:bottom w:val="single" w:sz="4" w:space="0" w:color="auto"/>
            </w:tcBorders>
            <w:shd w:val="clear" w:color="auto" w:fill="auto"/>
          </w:tcPr>
          <w:p w14:paraId="51DBEB4E" w14:textId="77777777" w:rsidR="00BD6B4F" w:rsidRDefault="006F02A6">
            <w:pPr>
              <w:pStyle w:val="Jin0"/>
              <w:framePr w:w="14582" w:h="8549" w:wrap="none" w:vAnchor="page" w:hAnchor="page" w:x="1130" w:y="1411"/>
              <w:spacing w:after="0"/>
              <w:rPr>
                <w:sz w:val="20"/>
                <w:szCs w:val="20"/>
              </w:rPr>
            </w:pPr>
            <w:r>
              <w:rPr>
                <w:rStyle w:val="Jin"/>
                <w:sz w:val="20"/>
                <w:szCs w:val="20"/>
              </w:rPr>
              <w:t>SEN - Sensitive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CDEFADB" w14:textId="77777777" w:rsidR="00BD6B4F" w:rsidRDefault="006F02A6">
            <w:pPr>
              <w:pStyle w:val="Jin0"/>
              <w:framePr w:w="14582" w:h="8549" w:wrap="none" w:vAnchor="page" w:hAnchor="page" w:x="1130" w:y="1411"/>
              <w:spacing w:after="0"/>
              <w:jc w:val="right"/>
              <w:rPr>
                <w:sz w:val="20"/>
                <w:szCs w:val="20"/>
              </w:rPr>
            </w:pPr>
            <w:r>
              <w:rPr>
                <w:rStyle w:val="Jin"/>
                <w:sz w:val="20"/>
                <w:szCs w:val="20"/>
              </w:rPr>
              <w:t>48</w:t>
            </w:r>
          </w:p>
        </w:tc>
      </w:tr>
    </w:tbl>
    <w:p w14:paraId="757C788D" w14:textId="77777777" w:rsidR="00BD6B4F" w:rsidRDefault="006F02A6">
      <w:pPr>
        <w:pStyle w:val="Zhlavnebozpat0"/>
        <w:framePr w:wrap="none" w:vAnchor="page" w:hAnchor="page" w:x="15496" w:y="11159"/>
      </w:pPr>
      <w:r>
        <w:rPr>
          <w:rStyle w:val="Zhlavnebozpat"/>
        </w:rPr>
        <w:t>15</w:t>
      </w:r>
    </w:p>
    <w:p w14:paraId="4329A113"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2F152674" w14:textId="77777777" w:rsidR="00BD6B4F" w:rsidRDefault="00BD6B4F">
      <w:pPr>
        <w:spacing w:line="1" w:lineRule="exact"/>
      </w:pPr>
    </w:p>
    <w:p w14:paraId="5970EDBB" w14:textId="77777777" w:rsidR="00BD6B4F" w:rsidRDefault="006F02A6">
      <w:pPr>
        <w:pStyle w:val="Zhlavnebozpat0"/>
        <w:framePr w:wrap="none" w:vAnchor="page" w:hAnchor="page" w:x="1120" w:y="386"/>
      </w:pPr>
      <w:r>
        <w:rPr>
          <w:rStyle w:val="Zhlavnebozpat"/>
        </w:rPr>
        <w:t>Project: 101182652 — NEUTRAL4GS — HORIZON-MSCA-2023-SE-01</w:t>
      </w:r>
    </w:p>
    <w:p w14:paraId="5C5D049C" w14:textId="77777777" w:rsidR="00BD6B4F" w:rsidRDefault="006F02A6">
      <w:pPr>
        <w:pStyle w:val="Zhlavnebozpat0"/>
        <w:framePr w:wrap="none" w:vAnchor="page" w:hAnchor="page" w:x="6607"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786C12A" w14:textId="77777777" w:rsidR="00BD6B4F" w:rsidRDefault="006F02A6">
      <w:pPr>
        <w:pStyle w:val="Zkladntext1"/>
        <w:framePr w:wrap="none" w:vAnchor="page" w:hAnchor="page" w:x="1111" w:y="1365"/>
        <w:spacing w:after="0"/>
      </w:pPr>
      <w:r>
        <w:rPr>
          <w:rStyle w:val="Zkladntext"/>
          <w:b/>
          <w:bCs/>
          <w:color w:val="A52A2A"/>
        </w:rPr>
        <w:t>Deliverable D1.1 - Collaborative Platform</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3C011C30" w14:textId="77777777">
        <w:trPr>
          <w:trHeight w:hRule="exact" w:val="374"/>
        </w:trPr>
        <w:tc>
          <w:tcPr>
            <w:tcW w:w="2414" w:type="dxa"/>
            <w:tcBorders>
              <w:top w:val="single" w:sz="4" w:space="0" w:color="auto"/>
              <w:left w:val="single" w:sz="4" w:space="0" w:color="auto"/>
            </w:tcBorders>
            <w:shd w:val="clear" w:color="auto" w:fill="D3D3D3"/>
            <w:vAlign w:val="center"/>
          </w:tcPr>
          <w:p w14:paraId="07AD6910" w14:textId="77777777" w:rsidR="00BD6B4F" w:rsidRDefault="006F02A6">
            <w:pPr>
              <w:pStyle w:val="Jin0"/>
              <w:framePr w:w="9648" w:h="1498" w:wrap="none" w:vAnchor="page" w:hAnchor="page" w:x="1130" w:y="193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22A44795" w14:textId="77777777" w:rsidR="00BD6B4F" w:rsidRDefault="006F02A6">
            <w:pPr>
              <w:pStyle w:val="Jin0"/>
              <w:framePr w:w="9648" w:h="1498" w:wrap="none" w:vAnchor="page" w:hAnchor="page" w:x="1130" w:y="1931"/>
              <w:spacing w:after="0"/>
              <w:rPr>
                <w:sz w:val="20"/>
                <w:szCs w:val="20"/>
              </w:rPr>
            </w:pPr>
            <w:r>
              <w:rPr>
                <w:rStyle w:val="Jin"/>
                <w:sz w:val="20"/>
                <w:szCs w:val="20"/>
              </w:rPr>
              <w:t>D1.1</w:t>
            </w:r>
          </w:p>
        </w:tc>
        <w:tc>
          <w:tcPr>
            <w:tcW w:w="2410" w:type="dxa"/>
            <w:tcBorders>
              <w:top w:val="single" w:sz="4" w:space="0" w:color="auto"/>
              <w:left w:val="single" w:sz="4" w:space="0" w:color="auto"/>
            </w:tcBorders>
            <w:shd w:val="clear" w:color="auto" w:fill="D3D3D3"/>
            <w:vAlign w:val="center"/>
          </w:tcPr>
          <w:p w14:paraId="135ADE85" w14:textId="77777777" w:rsidR="00BD6B4F" w:rsidRDefault="006F02A6">
            <w:pPr>
              <w:pStyle w:val="Jin0"/>
              <w:framePr w:w="9648" w:h="1498" w:wrap="none" w:vAnchor="page" w:hAnchor="page" w:x="1130"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2017616B" w14:textId="77777777" w:rsidR="00BD6B4F" w:rsidRDefault="006F02A6">
            <w:pPr>
              <w:pStyle w:val="Jin0"/>
              <w:framePr w:w="9648" w:h="1498" w:wrap="none" w:vAnchor="page" w:hAnchor="page" w:x="1130" w:y="1931"/>
              <w:spacing w:after="0"/>
              <w:rPr>
                <w:sz w:val="20"/>
                <w:szCs w:val="20"/>
              </w:rPr>
            </w:pPr>
            <w:r>
              <w:rPr>
                <w:rStyle w:val="Jin"/>
                <w:sz w:val="20"/>
                <w:szCs w:val="20"/>
              </w:rPr>
              <w:t>1 - AU</w:t>
            </w:r>
          </w:p>
        </w:tc>
      </w:tr>
      <w:tr w:rsidR="00BD6B4F" w14:paraId="72F8509F" w14:textId="77777777">
        <w:trPr>
          <w:trHeight w:hRule="exact" w:val="370"/>
        </w:trPr>
        <w:tc>
          <w:tcPr>
            <w:tcW w:w="2414" w:type="dxa"/>
            <w:tcBorders>
              <w:top w:val="single" w:sz="4" w:space="0" w:color="auto"/>
              <w:left w:val="single" w:sz="4" w:space="0" w:color="auto"/>
            </w:tcBorders>
            <w:shd w:val="clear" w:color="auto" w:fill="D3D3D3"/>
          </w:tcPr>
          <w:p w14:paraId="11A340DF" w14:textId="77777777" w:rsidR="00BD6B4F" w:rsidRDefault="006F02A6">
            <w:pPr>
              <w:pStyle w:val="Jin0"/>
              <w:framePr w:w="9648" w:h="1498" w:wrap="none" w:vAnchor="page" w:hAnchor="page" w:x="1130" w:y="193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3EFC5FE9" w14:textId="77777777" w:rsidR="00BD6B4F" w:rsidRDefault="006F02A6">
            <w:pPr>
              <w:pStyle w:val="Jin0"/>
              <w:framePr w:w="9648" w:h="1498" w:wrap="none" w:vAnchor="page" w:hAnchor="page" w:x="1130" w:y="1931"/>
              <w:spacing w:after="0"/>
              <w:rPr>
                <w:sz w:val="20"/>
                <w:szCs w:val="20"/>
              </w:rPr>
            </w:pPr>
            <w:r>
              <w:rPr>
                <w:rStyle w:val="Jin"/>
                <w:sz w:val="20"/>
                <w:szCs w:val="20"/>
              </w:rPr>
              <w:t>Collaborative Platform</w:t>
            </w:r>
          </w:p>
        </w:tc>
      </w:tr>
      <w:tr w:rsidR="00BD6B4F" w14:paraId="34B91563" w14:textId="77777777">
        <w:trPr>
          <w:trHeight w:hRule="exact" w:val="370"/>
        </w:trPr>
        <w:tc>
          <w:tcPr>
            <w:tcW w:w="2414" w:type="dxa"/>
            <w:tcBorders>
              <w:top w:val="single" w:sz="4" w:space="0" w:color="auto"/>
              <w:left w:val="single" w:sz="4" w:space="0" w:color="auto"/>
            </w:tcBorders>
            <w:shd w:val="clear" w:color="auto" w:fill="D3D3D3"/>
          </w:tcPr>
          <w:p w14:paraId="3B39E1F1" w14:textId="77777777" w:rsidR="00BD6B4F" w:rsidRDefault="006F02A6">
            <w:pPr>
              <w:pStyle w:val="Jin0"/>
              <w:framePr w:w="9648" w:h="1498" w:wrap="none" w:vAnchor="page" w:hAnchor="page" w:x="1130" w:y="193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69DAFE5" w14:textId="77777777" w:rsidR="00BD6B4F" w:rsidRDefault="006F02A6">
            <w:pPr>
              <w:pStyle w:val="Jin0"/>
              <w:framePr w:w="9648" w:h="1498" w:wrap="none" w:vAnchor="page" w:hAnchor="page" w:x="1130" w:y="1931"/>
              <w:spacing w:after="0"/>
              <w:rPr>
                <w:sz w:val="20"/>
                <w:szCs w:val="20"/>
              </w:rPr>
            </w:pPr>
            <w:r>
              <w:rPr>
                <w:rStyle w:val="Jin"/>
                <w:sz w:val="20"/>
                <w:szCs w:val="20"/>
              </w:rPr>
              <w:t>OTHER</w:t>
            </w:r>
          </w:p>
        </w:tc>
        <w:tc>
          <w:tcPr>
            <w:tcW w:w="2410" w:type="dxa"/>
            <w:tcBorders>
              <w:top w:val="single" w:sz="4" w:space="0" w:color="auto"/>
              <w:left w:val="single" w:sz="4" w:space="0" w:color="auto"/>
            </w:tcBorders>
            <w:shd w:val="clear" w:color="auto" w:fill="D3D3D3"/>
          </w:tcPr>
          <w:p w14:paraId="5A71B9C2" w14:textId="77777777" w:rsidR="00BD6B4F" w:rsidRDefault="006F02A6">
            <w:pPr>
              <w:pStyle w:val="Jin0"/>
              <w:framePr w:w="9648" w:h="1498" w:wrap="none" w:vAnchor="page" w:hAnchor="page" w:x="1130" w:y="193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57F031F3" w14:textId="77777777" w:rsidR="00BD6B4F" w:rsidRDefault="006F02A6">
            <w:pPr>
              <w:pStyle w:val="Jin0"/>
              <w:framePr w:w="9648" w:h="1498" w:wrap="none" w:vAnchor="page" w:hAnchor="page" w:x="1130" w:y="1931"/>
              <w:spacing w:after="0"/>
              <w:rPr>
                <w:sz w:val="20"/>
                <w:szCs w:val="20"/>
              </w:rPr>
            </w:pPr>
            <w:r>
              <w:rPr>
                <w:rStyle w:val="Jin"/>
                <w:sz w:val="20"/>
                <w:szCs w:val="20"/>
              </w:rPr>
              <w:t>PU - Public</w:t>
            </w:r>
          </w:p>
        </w:tc>
      </w:tr>
      <w:tr w:rsidR="00BD6B4F" w14:paraId="746BBB71"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3B765633" w14:textId="77777777" w:rsidR="00BD6B4F" w:rsidRDefault="006F02A6">
            <w:pPr>
              <w:pStyle w:val="Jin0"/>
              <w:framePr w:w="9648" w:h="1498" w:wrap="none" w:vAnchor="page" w:hAnchor="page" w:x="1130" w:y="193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45D5B732" w14:textId="77777777" w:rsidR="00BD6B4F" w:rsidRDefault="006F02A6">
            <w:pPr>
              <w:pStyle w:val="Jin0"/>
              <w:framePr w:w="9648" w:h="1498" w:wrap="none" w:vAnchor="page" w:hAnchor="page" w:x="1130" w:y="1931"/>
              <w:spacing w:after="0"/>
              <w:jc w:val="right"/>
              <w:rPr>
                <w:sz w:val="20"/>
                <w:szCs w:val="20"/>
              </w:rPr>
            </w:pPr>
            <w:r>
              <w:rPr>
                <w:rStyle w:val="Jin"/>
                <w:sz w:val="20"/>
                <w:szCs w:val="20"/>
              </w:rPr>
              <w:t>4</w:t>
            </w:r>
          </w:p>
        </w:tc>
        <w:tc>
          <w:tcPr>
            <w:tcW w:w="2410" w:type="dxa"/>
            <w:tcBorders>
              <w:top w:val="single" w:sz="4" w:space="0" w:color="auto"/>
              <w:left w:val="single" w:sz="4" w:space="0" w:color="auto"/>
              <w:bottom w:val="single" w:sz="4" w:space="0" w:color="auto"/>
            </w:tcBorders>
            <w:shd w:val="clear" w:color="auto" w:fill="D3D3D3"/>
          </w:tcPr>
          <w:p w14:paraId="32E1DCBF" w14:textId="77777777" w:rsidR="00BD6B4F" w:rsidRDefault="006F02A6">
            <w:pPr>
              <w:pStyle w:val="Jin0"/>
              <w:framePr w:w="9648" w:h="1498" w:wrap="none" w:vAnchor="page" w:hAnchor="page" w:x="1130" w:y="193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DDE4E3A" w14:textId="77777777" w:rsidR="00BD6B4F" w:rsidRDefault="006F02A6">
            <w:pPr>
              <w:pStyle w:val="Jin0"/>
              <w:framePr w:w="9648" w:h="1498" w:wrap="none" w:vAnchor="page" w:hAnchor="page" w:x="1130" w:y="1931"/>
              <w:spacing w:after="0"/>
              <w:rPr>
                <w:sz w:val="20"/>
                <w:szCs w:val="20"/>
              </w:rPr>
            </w:pPr>
            <w:r>
              <w:rPr>
                <w:rStyle w:val="Jin"/>
                <w:sz w:val="20"/>
                <w:szCs w:val="20"/>
              </w:rPr>
              <w:t>WP1</w:t>
            </w:r>
          </w:p>
        </w:tc>
      </w:tr>
    </w:tbl>
    <w:p w14:paraId="6402DCFA" w14:textId="77777777" w:rsidR="00BD6B4F" w:rsidRDefault="006F02A6">
      <w:pPr>
        <w:pStyle w:val="Zkladntext20"/>
        <w:framePr w:w="9667" w:h="907" w:hRule="exact" w:wrap="none" w:vAnchor="page" w:hAnchor="page" w:x="1111" w:y="3669"/>
        <w:pBdr>
          <w:top w:val="single" w:sz="4" w:space="0" w:color="auto"/>
          <w:left w:val="single" w:sz="4" w:space="0" w:color="auto"/>
          <w:bottom w:val="single" w:sz="4" w:space="0" w:color="auto"/>
          <w:right w:val="single" w:sz="4" w:space="0" w:color="auto"/>
        </w:pBdr>
        <w:spacing w:after="80"/>
      </w:pPr>
      <w:r>
        <w:rPr>
          <w:rStyle w:val="Zkladntext2"/>
          <w:b/>
          <w:bCs/>
        </w:rPr>
        <w:t>Description</w:t>
      </w:r>
    </w:p>
    <w:p w14:paraId="5CE457A2" w14:textId="77777777" w:rsidR="00BD6B4F" w:rsidRDefault="006F02A6">
      <w:pPr>
        <w:pStyle w:val="Zkladntext20"/>
        <w:framePr w:w="9667" w:h="907" w:hRule="exact" w:wrap="none" w:vAnchor="page" w:hAnchor="page" w:x="1111" w:y="3669"/>
        <w:pBdr>
          <w:top w:val="single" w:sz="4" w:space="0" w:color="auto"/>
          <w:left w:val="single" w:sz="4" w:space="0" w:color="auto"/>
          <w:bottom w:val="single" w:sz="4" w:space="0" w:color="auto"/>
          <w:right w:val="single" w:sz="4" w:space="0" w:color="auto"/>
        </w:pBdr>
        <w:spacing w:after="0"/>
      </w:pPr>
      <w:r>
        <w:rPr>
          <w:rStyle w:val="Zkladntext2"/>
        </w:rPr>
        <w:t>IT infrastructure to support project management and carrying collaborative activities is setup and accessible for the full consortium. This includes the infrastructure to handle the data.</w:t>
      </w:r>
    </w:p>
    <w:p w14:paraId="3F02C282" w14:textId="77777777" w:rsidR="00BD6B4F" w:rsidRDefault="006F02A6">
      <w:pPr>
        <w:pStyle w:val="Zkladntext1"/>
        <w:framePr w:wrap="none" w:vAnchor="page" w:hAnchor="page" w:x="1111" w:y="5037"/>
        <w:spacing w:after="0"/>
      </w:pPr>
      <w:r>
        <w:rPr>
          <w:rStyle w:val="Zkladntext"/>
          <w:b/>
          <w:bCs/>
          <w:color w:val="A52A2A"/>
        </w:rPr>
        <w:t>Deliverable D1.2 - Data Management Plan</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74617C5A" w14:textId="77777777">
        <w:trPr>
          <w:trHeight w:hRule="exact" w:val="374"/>
        </w:trPr>
        <w:tc>
          <w:tcPr>
            <w:tcW w:w="2414" w:type="dxa"/>
            <w:tcBorders>
              <w:top w:val="single" w:sz="4" w:space="0" w:color="auto"/>
              <w:left w:val="single" w:sz="4" w:space="0" w:color="auto"/>
            </w:tcBorders>
            <w:shd w:val="clear" w:color="auto" w:fill="D3D3D3"/>
            <w:vAlign w:val="center"/>
          </w:tcPr>
          <w:p w14:paraId="67ECDB34" w14:textId="77777777" w:rsidR="00BD6B4F" w:rsidRDefault="006F02A6">
            <w:pPr>
              <w:pStyle w:val="Jin0"/>
              <w:framePr w:w="9648" w:h="1738" w:wrap="none" w:vAnchor="page" w:hAnchor="page" w:x="1130" w:y="559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04A23BE7" w14:textId="77777777" w:rsidR="00BD6B4F" w:rsidRDefault="006F02A6">
            <w:pPr>
              <w:pStyle w:val="Jin0"/>
              <w:framePr w:w="9648" w:h="1738" w:wrap="none" w:vAnchor="page" w:hAnchor="page" w:x="1130" w:y="5599"/>
              <w:spacing w:after="0"/>
              <w:rPr>
                <w:sz w:val="20"/>
                <w:szCs w:val="20"/>
              </w:rPr>
            </w:pPr>
            <w:r>
              <w:rPr>
                <w:rStyle w:val="Jin"/>
                <w:sz w:val="20"/>
                <w:szCs w:val="20"/>
              </w:rPr>
              <w:t>D1.2</w:t>
            </w:r>
          </w:p>
        </w:tc>
        <w:tc>
          <w:tcPr>
            <w:tcW w:w="2410" w:type="dxa"/>
            <w:tcBorders>
              <w:top w:val="single" w:sz="4" w:space="0" w:color="auto"/>
              <w:left w:val="single" w:sz="4" w:space="0" w:color="auto"/>
            </w:tcBorders>
            <w:shd w:val="clear" w:color="auto" w:fill="D3D3D3"/>
            <w:vAlign w:val="center"/>
          </w:tcPr>
          <w:p w14:paraId="5EE0B082" w14:textId="77777777" w:rsidR="00BD6B4F" w:rsidRDefault="006F02A6">
            <w:pPr>
              <w:pStyle w:val="Jin0"/>
              <w:framePr w:w="9648" w:h="1738" w:wrap="none" w:vAnchor="page" w:hAnchor="page" w:x="1130" w:y="559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6CE04FC7" w14:textId="77777777" w:rsidR="00BD6B4F" w:rsidRDefault="006F02A6">
            <w:pPr>
              <w:pStyle w:val="Jin0"/>
              <w:framePr w:w="9648" w:h="1738" w:wrap="none" w:vAnchor="page" w:hAnchor="page" w:x="1130" w:y="5599"/>
              <w:spacing w:after="0"/>
              <w:rPr>
                <w:sz w:val="20"/>
                <w:szCs w:val="20"/>
              </w:rPr>
            </w:pPr>
            <w:r>
              <w:rPr>
                <w:rStyle w:val="Jin"/>
                <w:sz w:val="20"/>
                <w:szCs w:val="20"/>
              </w:rPr>
              <w:t>1 - AU</w:t>
            </w:r>
          </w:p>
        </w:tc>
      </w:tr>
      <w:tr w:rsidR="00BD6B4F" w14:paraId="23F8201B" w14:textId="77777777">
        <w:trPr>
          <w:trHeight w:hRule="exact" w:val="370"/>
        </w:trPr>
        <w:tc>
          <w:tcPr>
            <w:tcW w:w="2414" w:type="dxa"/>
            <w:tcBorders>
              <w:top w:val="single" w:sz="4" w:space="0" w:color="auto"/>
              <w:left w:val="single" w:sz="4" w:space="0" w:color="auto"/>
            </w:tcBorders>
            <w:shd w:val="clear" w:color="auto" w:fill="D3D3D3"/>
          </w:tcPr>
          <w:p w14:paraId="5AEC7AA9" w14:textId="77777777" w:rsidR="00BD6B4F" w:rsidRDefault="006F02A6">
            <w:pPr>
              <w:pStyle w:val="Jin0"/>
              <w:framePr w:w="9648" w:h="1738" w:wrap="none" w:vAnchor="page" w:hAnchor="page" w:x="1130" w:y="5599"/>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3D2A89E0" w14:textId="77777777" w:rsidR="00BD6B4F" w:rsidRDefault="006F02A6">
            <w:pPr>
              <w:pStyle w:val="Jin0"/>
              <w:framePr w:w="9648" w:h="1738" w:wrap="none" w:vAnchor="page" w:hAnchor="page" w:x="1130" w:y="5599"/>
              <w:spacing w:after="0"/>
              <w:rPr>
                <w:sz w:val="20"/>
                <w:szCs w:val="20"/>
              </w:rPr>
            </w:pPr>
            <w:r>
              <w:rPr>
                <w:rStyle w:val="Jin"/>
                <w:sz w:val="20"/>
                <w:szCs w:val="20"/>
              </w:rPr>
              <w:t>Data Management Plan</w:t>
            </w:r>
          </w:p>
        </w:tc>
      </w:tr>
      <w:tr w:rsidR="00BD6B4F" w14:paraId="5DC09753" w14:textId="77777777">
        <w:trPr>
          <w:trHeight w:hRule="exact" w:val="610"/>
        </w:trPr>
        <w:tc>
          <w:tcPr>
            <w:tcW w:w="2414" w:type="dxa"/>
            <w:tcBorders>
              <w:top w:val="single" w:sz="4" w:space="0" w:color="auto"/>
              <w:left w:val="single" w:sz="4" w:space="0" w:color="auto"/>
            </w:tcBorders>
            <w:shd w:val="clear" w:color="auto" w:fill="D3D3D3"/>
          </w:tcPr>
          <w:p w14:paraId="00F47B76" w14:textId="77777777" w:rsidR="00BD6B4F" w:rsidRDefault="006F02A6">
            <w:pPr>
              <w:pStyle w:val="Jin0"/>
              <w:framePr w:w="9648" w:h="1738" w:wrap="none" w:vAnchor="page" w:hAnchor="page" w:x="1130" w:y="559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E311491" w14:textId="77777777" w:rsidR="00BD6B4F" w:rsidRDefault="006F02A6">
            <w:pPr>
              <w:pStyle w:val="Jin0"/>
              <w:framePr w:w="9648" w:h="1738" w:wrap="none" w:vAnchor="page" w:hAnchor="page" w:x="1130" w:y="5599"/>
              <w:spacing w:after="0"/>
              <w:rPr>
                <w:sz w:val="20"/>
                <w:szCs w:val="20"/>
              </w:rPr>
            </w:pPr>
            <w:r>
              <w:rPr>
                <w:rStyle w:val="Jin"/>
                <w:sz w:val="20"/>
                <w:szCs w:val="20"/>
              </w:rPr>
              <w:t>DMP — Data Management Plan</w:t>
            </w:r>
          </w:p>
        </w:tc>
        <w:tc>
          <w:tcPr>
            <w:tcW w:w="2410" w:type="dxa"/>
            <w:tcBorders>
              <w:top w:val="single" w:sz="4" w:space="0" w:color="auto"/>
              <w:left w:val="single" w:sz="4" w:space="0" w:color="auto"/>
            </w:tcBorders>
            <w:shd w:val="clear" w:color="auto" w:fill="D3D3D3"/>
          </w:tcPr>
          <w:p w14:paraId="7BEEC914" w14:textId="77777777" w:rsidR="00BD6B4F" w:rsidRDefault="006F02A6">
            <w:pPr>
              <w:pStyle w:val="Jin0"/>
              <w:framePr w:w="9648" w:h="1738" w:wrap="none" w:vAnchor="page" w:hAnchor="page" w:x="1130" w:y="5599"/>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12A4F7BC" w14:textId="77777777" w:rsidR="00BD6B4F" w:rsidRDefault="006F02A6">
            <w:pPr>
              <w:pStyle w:val="Jin0"/>
              <w:framePr w:w="9648" w:h="1738" w:wrap="none" w:vAnchor="page" w:hAnchor="page" w:x="1130" w:y="5599"/>
              <w:spacing w:after="0"/>
              <w:rPr>
                <w:sz w:val="20"/>
                <w:szCs w:val="20"/>
              </w:rPr>
            </w:pPr>
            <w:r>
              <w:rPr>
                <w:rStyle w:val="Jin"/>
                <w:sz w:val="20"/>
                <w:szCs w:val="20"/>
              </w:rPr>
              <w:t>PU - Public</w:t>
            </w:r>
          </w:p>
        </w:tc>
      </w:tr>
      <w:tr w:rsidR="00BD6B4F" w14:paraId="1088A09E" w14:textId="77777777">
        <w:trPr>
          <w:trHeight w:hRule="exact" w:val="384"/>
        </w:trPr>
        <w:tc>
          <w:tcPr>
            <w:tcW w:w="2414" w:type="dxa"/>
            <w:tcBorders>
              <w:top w:val="single" w:sz="4" w:space="0" w:color="auto"/>
              <w:left w:val="single" w:sz="4" w:space="0" w:color="auto"/>
              <w:bottom w:val="single" w:sz="4" w:space="0" w:color="auto"/>
            </w:tcBorders>
            <w:shd w:val="clear" w:color="auto" w:fill="D3D3D3"/>
            <w:vAlign w:val="center"/>
          </w:tcPr>
          <w:p w14:paraId="407A358D" w14:textId="77777777" w:rsidR="00BD6B4F" w:rsidRDefault="006F02A6">
            <w:pPr>
              <w:pStyle w:val="Jin0"/>
              <w:framePr w:w="9648" w:h="1738" w:wrap="none" w:vAnchor="page" w:hAnchor="page" w:x="1130" w:y="559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vAlign w:val="center"/>
          </w:tcPr>
          <w:p w14:paraId="2B65395E" w14:textId="77777777" w:rsidR="00BD6B4F" w:rsidRDefault="006F02A6">
            <w:pPr>
              <w:pStyle w:val="Jin0"/>
              <w:framePr w:w="9648" w:h="1738" w:wrap="none" w:vAnchor="page" w:hAnchor="page" w:x="1130" w:y="5599"/>
              <w:spacing w:after="0"/>
              <w:jc w:val="right"/>
              <w:rPr>
                <w:sz w:val="20"/>
                <w:szCs w:val="20"/>
              </w:rPr>
            </w:pPr>
            <w:r>
              <w:rPr>
                <w:rStyle w:val="Jin"/>
                <w:sz w:val="20"/>
                <w:szCs w:val="20"/>
              </w:rPr>
              <w:t>6</w:t>
            </w:r>
          </w:p>
        </w:tc>
        <w:tc>
          <w:tcPr>
            <w:tcW w:w="2410" w:type="dxa"/>
            <w:tcBorders>
              <w:top w:val="single" w:sz="4" w:space="0" w:color="auto"/>
              <w:left w:val="single" w:sz="4" w:space="0" w:color="auto"/>
              <w:bottom w:val="single" w:sz="4" w:space="0" w:color="auto"/>
            </w:tcBorders>
            <w:shd w:val="clear" w:color="auto" w:fill="D3D3D3"/>
            <w:vAlign w:val="center"/>
          </w:tcPr>
          <w:p w14:paraId="65568823" w14:textId="77777777" w:rsidR="00BD6B4F" w:rsidRDefault="006F02A6">
            <w:pPr>
              <w:pStyle w:val="Jin0"/>
              <w:framePr w:w="9648" w:h="1738" w:wrap="none" w:vAnchor="page" w:hAnchor="page" w:x="1130" w:y="5599"/>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43B1A15F" w14:textId="77777777" w:rsidR="00BD6B4F" w:rsidRDefault="006F02A6">
            <w:pPr>
              <w:pStyle w:val="Jin0"/>
              <w:framePr w:w="9648" w:h="1738" w:wrap="none" w:vAnchor="page" w:hAnchor="page" w:x="1130" w:y="5599"/>
              <w:spacing w:after="0"/>
              <w:rPr>
                <w:sz w:val="20"/>
                <w:szCs w:val="20"/>
              </w:rPr>
            </w:pPr>
            <w:r>
              <w:rPr>
                <w:rStyle w:val="Jin"/>
                <w:sz w:val="20"/>
                <w:szCs w:val="20"/>
              </w:rPr>
              <w:t>WP1</w:t>
            </w:r>
          </w:p>
        </w:tc>
      </w:tr>
    </w:tbl>
    <w:p w14:paraId="64867E79" w14:textId="77777777" w:rsidR="00BD6B4F" w:rsidRDefault="006F02A6">
      <w:pPr>
        <w:pStyle w:val="Titulektabulky0"/>
        <w:framePr w:wrap="none" w:vAnchor="page" w:hAnchor="page" w:x="1178" w:y="7581"/>
      </w:pPr>
      <w:r>
        <w:rPr>
          <w:rStyle w:val="Titulektabulky"/>
          <w:b/>
          <w:bCs/>
        </w:rPr>
        <w:t>Description</w:t>
      </w:r>
    </w:p>
    <w:p w14:paraId="16AEE730" w14:textId="77777777" w:rsidR="00BD6B4F" w:rsidRDefault="006F02A6">
      <w:pPr>
        <w:pStyle w:val="Zkladntext20"/>
        <w:framePr w:wrap="none" w:vAnchor="page" w:hAnchor="page" w:x="1111" w:y="7955"/>
        <w:pBdr>
          <w:top w:val="single" w:sz="4" w:space="0" w:color="auto"/>
        </w:pBdr>
        <w:spacing w:after="0"/>
      </w:pPr>
      <w:r>
        <w:rPr>
          <w:rStyle w:val="Zkladntext2"/>
        </w:rPr>
        <w:t>Document detailing the plan for managing, including saving and sharing, the data from the project</w:t>
      </w:r>
    </w:p>
    <w:p w14:paraId="4EE7E03F" w14:textId="77777777" w:rsidR="00BD6B4F" w:rsidRDefault="006F02A6">
      <w:pPr>
        <w:pStyle w:val="Zkladntext1"/>
        <w:framePr w:wrap="none" w:vAnchor="page" w:hAnchor="page" w:x="1111" w:y="8704"/>
        <w:spacing w:after="0"/>
      </w:pPr>
      <w:r>
        <w:rPr>
          <w:rStyle w:val="Zkladntext"/>
          <w:b/>
          <w:bCs/>
          <w:color w:val="A52A2A"/>
        </w:rPr>
        <w:t>Deliverable D1.3 - Progress report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8C8423F" w14:textId="77777777">
        <w:trPr>
          <w:trHeight w:hRule="exact" w:val="374"/>
        </w:trPr>
        <w:tc>
          <w:tcPr>
            <w:tcW w:w="2414" w:type="dxa"/>
            <w:tcBorders>
              <w:top w:val="single" w:sz="4" w:space="0" w:color="auto"/>
              <w:left w:val="single" w:sz="4" w:space="0" w:color="auto"/>
            </w:tcBorders>
            <w:shd w:val="clear" w:color="auto" w:fill="D3D3D3"/>
            <w:vAlign w:val="center"/>
          </w:tcPr>
          <w:p w14:paraId="3092B97D" w14:textId="77777777" w:rsidR="00BD6B4F" w:rsidRDefault="006F02A6">
            <w:pPr>
              <w:pStyle w:val="Jin0"/>
              <w:framePr w:w="9648" w:h="1498" w:wrap="none" w:vAnchor="page" w:hAnchor="page" w:x="1130" w:y="927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07E2B9C5" w14:textId="77777777" w:rsidR="00BD6B4F" w:rsidRDefault="006F02A6">
            <w:pPr>
              <w:pStyle w:val="Jin0"/>
              <w:framePr w:w="9648" w:h="1498" w:wrap="none" w:vAnchor="page" w:hAnchor="page" w:x="1130" w:y="9271"/>
              <w:spacing w:after="0"/>
              <w:rPr>
                <w:sz w:val="20"/>
                <w:szCs w:val="20"/>
              </w:rPr>
            </w:pPr>
            <w:r>
              <w:rPr>
                <w:rStyle w:val="Jin"/>
                <w:sz w:val="20"/>
                <w:szCs w:val="20"/>
              </w:rPr>
              <w:t>D1.3</w:t>
            </w:r>
          </w:p>
        </w:tc>
        <w:tc>
          <w:tcPr>
            <w:tcW w:w="2410" w:type="dxa"/>
            <w:tcBorders>
              <w:top w:val="single" w:sz="4" w:space="0" w:color="auto"/>
              <w:left w:val="single" w:sz="4" w:space="0" w:color="auto"/>
            </w:tcBorders>
            <w:shd w:val="clear" w:color="auto" w:fill="D3D3D3"/>
            <w:vAlign w:val="center"/>
          </w:tcPr>
          <w:p w14:paraId="1FFD6760" w14:textId="77777777" w:rsidR="00BD6B4F" w:rsidRDefault="006F02A6">
            <w:pPr>
              <w:pStyle w:val="Jin0"/>
              <w:framePr w:w="9648" w:h="1498" w:wrap="none" w:vAnchor="page" w:hAnchor="page" w:x="1130" w:y="927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773992D" w14:textId="77777777" w:rsidR="00BD6B4F" w:rsidRDefault="006F02A6">
            <w:pPr>
              <w:pStyle w:val="Jin0"/>
              <w:framePr w:w="9648" w:h="1498" w:wrap="none" w:vAnchor="page" w:hAnchor="page" w:x="1130" w:y="9271"/>
              <w:spacing w:after="0"/>
              <w:rPr>
                <w:sz w:val="20"/>
                <w:szCs w:val="20"/>
              </w:rPr>
            </w:pPr>
            <w:r>
              <w:rPr>
                <w:rStyle w:val="Jin"/>
                <w:sz w:val="20"/>
                <w:szCs w:val="20"/>
              </w:rPr>
              <w:t>1 - AU</w:t>
            </w:r>
          </w:p>
        </w:tc>
      </w:tr>
      <w:tr w:rsidR="00BD6B4F" w14:paraId="02B7A685" w14:textId="77777777">
        <w:trPr>
          <w:trHeight w:hRule="exact" w:val="370"/>
        </w:trPr>
        <w:tc>
          <w:tcPr>
            <w:tcW w:w="2414" w:type="dxa"/>
            <w:tcBorders>
              <w:top w:val="single" w:sz="4" w:space="0" w:color="auto"/>
              <w:left w:val="single" w:sz="4" w:space="0" w:color="auto"/>
            </w:tcBorders>
            <w:shd w:val="clear" w:color="auto" w:fill="D3D3D3"/>
          </w:tcPr>
          <w:p w14:paraId="05A217C6" w14:textId="77777777" w:rsidR="00BD6B4F" w:rsidRDefault="006F02A6">
            <w:pPr>
              <w:pStyle w:val="Jin0"/>
              <w:framePr w:w="9648" w:h="1498" w:wrap="none" w:vAnchor="page" w:hAnchor="page" w:x="1130" w:y="927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3676B2D7" w14:textId="77777777" w:rsidR="00BD6B4F" w:rsidRDefault="006F02A6">
            <w:pPr>
              <w:pStyle w:val="Jin0"/>
              <w:framePr w:w="9648" w:h="1498" w:wrap="none" w:vAnchor="page" w:hAnchor="page" w:x="1130" w:y="9271"/>
              <w:spacing w:after="0"/>
              <w:rPr>
                <w:sz w:val="20"/>
                <w:szCs w:val="20"/>
              </w:rPr>
            </w:pPr>
            <w:r>
              <w:rPr>
                <w:rStyle w:val="Jin"/>
                <w:sz w:val="20"/>
                <w:szCs w:val="20"/>
              </w:rPr>
              <w:t>Progress report</w:t>
            </w:r>
          </w:p>
        </w:tc>
      </w:tr>
      <w:tr w:rsidR="00BD6B4F" w14:paraId="5C28E93C" w14:textId="77777777">
        <w:trPr>
          <w:trHeight w:hRule="exact" w:val="370"/>
        </w:trPr>
        <w:tc>
          <w:tcPr>
            <w:tcW w:w="2414" w:type="dxa"/>
            <w:tcBorders>
              <w:top w:val="single" w:sz="4" w:space="0" w:color="auto"/>
              <w:left w:val="single" w:sz="4" w:space="0" w:color="auto"/>
            </w:tcBorders>
            <w:shd w:val="clear" w:color="auto" w:fill="D3D3D3"/>
          </w:tcPr>
          <w:p w14:paraId="5A7BE992" w14:textId="77777777" w:rsidR="00BD6B4F" w:rsidRDefault="006F02A6">
            <w:pPr>
              <w:pStyle w:val="Jin0"/>
              <w:framePr w:w="9648" w:h="1498" w:wrap="none" w:vAnchor="page" w:hAnchor="page" w:x="1130" w:y="927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5EBC7B27" w14:textId="77777777" w:rsidR="00BD6B4F" w:rsidRDefault="006F02A6">
            <w:pPr>
              <w:pStyle w:val="Jin0"/>
              <w:framePr w:w="9648" w:h="1498" w:wrap="none" w:vAnchor="page" w:hAnchor="page" w:x="1130" w:y="9271"/>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7FCD7456" w14:textId="77777777" w:rsidR="00BD6B4F" w:rsidRDefault="006F02A6">
            <w:pPr>
              <w:pStyle w:val="Jin0"/>
              <w:framePr w:w="9648" w:h="1498" w:wrap="none" w:vAnchor="page" w:hAnchor="page" w:x="1130" w:y="927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07F4FA09" w14:textId="77777777" w:rsidR="00BD6B4F" w:rsidRDefault="006F02A6">
            <w:pPr>
              <w:pStyle w:val="Jin0"/>
              <w:framePr w:w="9648" w:h="1498" w:wrap="none" w:vAnchor="page" w:hAnchor="page" w:x="1130" w:y="9271"/>
              <w:spacing w:after="0"/>
              <w:rPr>
                <w:sz w:val="20"/>
                <w:szCs w:val="20"/>
              </w:rPr>
            </w:pPr>
            <w:r>
              <w:rPr>
                <w:rStyle w:val="Jin"/>
                <w:sz w:val="20"/>
                <w:szCs w:val="20"/>
              </w:rPr>
              <w:t>SEN - Sensitive</w:t>
            </w:r>
          </w:p>
        </w:tc>
      </w:tr>
      <w:tr w:rsidR="00BD6B4F" w14:paraId="2F8506BB"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288884F4" w14:textId="77777777" w:rsidR="00BD6B4F" w:rsidRDefault="006F02A6">
            <w:pPr>
              <w:pStyle w:val="Jin0"/>
              <w:framePr w:w="9648" w:h="1498" w:wrap="none" w:vAnchor="page" w:hAnchor="page" w:x="1130" w:y="927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18615C89" w14:textId="77777777" w:rsidR="00BD6B4F" w:rsidRDefault="006F02A6">
            <w:pPr>
              <w:pStyle w:val="Jin0"/>
              <w:framePr w:w="9648" w:h="1498" w:wrap="none" w:vAnchor="page" w:hAnchor="page" w:x="1130" w:y="9271"/>
              <w:spacing w:after="0"/>
              <w:jc w:val="right"/>
              <w:rPr>
                <w:sz w:val="20"/>
                <w:szCs w:val="20"/>
              </w:rPr>
            </w:pPr>
            <w:r>
              <w:rPr>
                <w:rStyle w:val="Jin"/>
                <w:sz w:val="20"/>
                <w:szCs w:val="20"/>
              </w:rPr>
              <w:t>13</w:t>
            </w:r>
          </w:p>
        </w:tc>
        <w:tc>
          <w:tcPr>
            <w:tcW w:w="2410" w:type="dxa"/>
            <w:tcBorders>
              <w:top w:val="single" w:sz="4" w:space="0" w:color="auto"/>
              <w:left w:val="single" w:sz="4" w:space="0" w:color="auto"/>
              <w:bottom w:val="single" w:sz="4" w:space="0" w:color="auto"/>
            </w:tcBorders>
            <w:shd w:val="clear" w:color="auto" w:fill="D3D3D3"/>
          </w:tcPr>
          <w:p w14:paraId="6A27A9B7" w14:textId="77777777" w:rsidR="00BD6B4F" w:rsidRDefault="006F02A6">
            <w:pPr>
              <w:pStyle w:val="Jin0"/>
              <w:framePr w:w="9648" w:h="1498" w:wrap="none" w:vAnchor="page" w:hAnchor="page" w:x="1130" w:y="927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0EA6C94B" w14:textId="77777777" w:rsidR="00BD6B4F" w:rsidRDefault="006F02A6">
            <w:pPr>
              <w:pStyle w:val="Jin0"/>
              <w:framePr w:w="9648" w:h="1498" w:wrap="none" w:vAnchor="page" w:hAnchor="page" w:x="1130" w:y="9271"/>
              <w:spacing w:after="0"/>
              <w:rPr>
                <w:sz w:val="20"/>
                <w:szCs w:val="20"/>
              </w:rPr>
            </w:pPr>
            <w:r>
              <w:rPr>
                <w:rStyle w:val="Jin"/>
                <w:sz w:val="20"/>
                <w:szCs w:val="20"/>
              </w:rPr>
              <w:t>WP1</w:t>
            </w:r>
          </w:p>
        </w:tc>
      </w:tr>
    </w:tbl>
    <w:p w14:paraId="1D600E86" w14:textId="77777777" w:rsidR="00BD6B4F" w:rsidRDefault="006F02A6">
      <w:pPr>
        <w:pStyle w:val="Zkladntext20"/>
        <w:framePr w:w="9667" w:h="662" w:hRule="exact" w:wrap="none" w:vAnchor="page" w:hAnchor="page" w:x="1111" w:y="11013"/>
        <w:pBdr>
          <w:bottom w:val="single" w:sz="4" w:space="0" w:color="auto"/>
        </w:pBdr>
        <w:spacing w:after="80"/>
      </w:pPr>
      <w:r>
        <w:rPr>
          <w:rStyle w:val="Zkladntext2"/>
          <w:b/>
          <w:bCs/>
        </w:rPr>
        <w:t>Description</w:t>
      </w:r>
    </w:p>
    <w:p w14:paraId="0919F550" w14:textId="77777777" w:rsidR="00BD6B4F" w:rsidRDefault="006F02A6">
      <w:pPr>
        <w:pStyle w:val="Zkladntext20"/>
        <w:framePr w:w="9667" w:h="662" w:hRule="exact" w:wrap="none" w:vAnchor="page" w:hAnchor="page" w:x="1111" w:y="11013"/>
        <w:spacing w:after="0"/>
      </w:pPr>
      <w:r>
        <w:rPr>
          <w:rStyle w:val="Zkladntext2"/>
        </w:rPr>
        <w:t>Mandatory deliverable</w:t>
      </w:r>
    </w:p>
    <w:p w14:paraId="43E4AE3E" w14:textId="77777777" w:rsidR="00BD6B4F" w:rsidRDefault="006F02A6">
      <w:pPr>
        <w:pStyle w:val="Nadpis30"/>
        <w:framePr w:wrap="none" w:vAnchor="page" w:hAnchor="page" w:x="1111" w:y="12136"/>
        <w:spacing w:after="0"/>
      </w:pPr>
      <w:bookmarkStart w:id="272" w:name="bookmark420"/>
      <w:r>
        <w:rPr>
          <w:rStyle w:val="Nadpis3"/>
          <w:b/>
          <w:bCs/>
          <w:color w:val="A52A2A"/>
        </w:rPr>
        <w:t>Deliverable D1.4 - Mid-term meeting</w:t>
      </w:r>
      <w:bookmarkEnd w:id="272"/>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6EAE29E0" w14:textId="77777777">
        <w:trPr>
          <w:trHeight w:hRule="exact" w:val="374"/>
        </w:trPr>
        <w:tc>
          <w:tcPr>
            <w:tcW w:w="2414" w:type="dxa"/>
            <w:tcBorders>
              <w:top w:val="single" w:sz="4" w:space="0" w:color="auto"/>
              <w:left w:val="single" w:sz="4" w:space="0" w:color="auto"/>
            </w:tcBorders>
            <w:shd w:val="clear" w:color="auto" w:fill="D3D3D3"/>
            <w:vAlign w:val="center"/>
          </w:tcPr>
          <w:p w14:paraId="36FD527F" w14:textId="77777777" w:rsidR="00BD6B4F" w:rsidRDefault="006F02A6">
            <w:pPr>
              <w:pStyle w:val="Jin0"/>
              <w:framePr w:w="9648" w:h="1502" w:wrap="none" w:vAnchor="page" w:hAnchor="page" w:x="1130" w:y="12698"/>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2F52A10A" w14:textId="77777777" w:rsidR="00BD6B4F" w:rsidRDefault="006F02A6">
            <w:pPr>
              <w:pStyle w:val="Jin0"/>
              <w:framePr w:w="9648" w:h="1502" w:wrap="none" w:vAnchor="page" w:hAnchor="page" w:x="1130" w:y="12698"/>
              <w:spacing w:after="0"/>
              <w:rPr>
                <w:sz w:val="20"/>
                <w:szCs w:val="20"/>
              </w:rPr>
            </w:pPr>
            <w:r>
              <w:rPr>
                <w:rStyle w:val="Jin"/>
                <w:sz w:val="20"/>
                <w:szCs w:val="20"/>
              </w:rPr>
              <w:t>D1.4</w:t>
            </w:r>
          </w:p>
        </w:tc>
        <w:tc>
          <w:tcPr>
            <w:tcW w:w="2410" w:type="dxa"/>
            <w:tcBorders>
              <w:top w:val="single" w:sz="4" w:space="0" w:color="auto"/>
              <w:left w:val="single" w:sz="4" w:space="0" w:color="auto"/>
            </w:tcBorders>
            <w:shd w:val="clear" w:color="auto" w:fill="D3D3D3"/>
            <w:vAlign w:val="center"/>
          </w:tcPr>
          <w:p w14:paraId="0FF8BA61" w14:textId="77777777" w:rsidR="00BD6B4F" w:rsidRDefault="006F02A6">
            <w:pPr>
              <w:pStyle w:val="Jin0"/>
              <w:framePr w:w="9648" w:h="1502" w:wrap="none" w:vAnchor="page" w:hAnchor="page" w:x="1130" w:y="12698"/>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412C220" w14:textId="77777777" w:rsidR="00BD6B4F" w:rsidRDefault="006F02A6">
            <w:pPr>
              <w:pStyle w:val="Jin0"/>
              <w:framePr w:w="9648" w:h="1502" w:wrap="none" w:vAnchor="page" w:hAnchor="page" w:x="1130" w:y="12698"/>
              <w:spacing w:after="0"/>
              <w:rPr>
                <w:sz w:val="20"/>
                <w:szCs w:val="20"/>
              </w:rPr>
            </w:pPr>
            <w:r>
              <w:rPr>
                <w:rStyle w:val="Jin"/>
                <w:sz w:val="20"/>
                <w:szCs w:val="20"/>
              </w:rPr>
              <w:t>1 - AU</w:t>
            </w:r>
          </w:p>
        </w:tc>
      </w:tr>
      <w:tr w:rsidR="00BD6B4F" w14:paraId="55B03CFB" w14:textId="77777777">
        <w:trPr>
          <w:trHeight w:hRule="exact" w:val="370"/>
        </w:trPr>
        <w:tc>
          <w:tcPr>
            <w:tcW w:w="2414" w:type="dxa"/>
            <w:tcBorders>
              <w:top w:val="single" w:sz="4" w:space="0" w:color="auto"/>
              <w:left w:val="single" w:sz="4" w:space="0" w:color="auto"/>
            </w:tcBorders>
            <w:shd w:val="clear" w:color="auto" w:fill="D3D3D3"/>
          </w:tcPr>
          <w:p w14:paraId="2A8977ED" w14:textId="77777777" w:rsidR="00BD6B4F" w:rsidRDefault="006F02A6">
            <w:pPr>
              <w:pStyle w:val="Jin0"/>
              <w:framePr w:w="9648" w:h="1502" w:wrap="none" w:vAnchor="page" w:hAnchor="page" w:x="1130" w:y="12698"/>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6CA9B2E" w14:textId="77777777" w:rsidR="00BD6B4F" w:rsidRDefault="006F02A6">
            <w:pPr>
              <w:pStyle w:val="Jin0"/>
              <w:framePr w:w="9648" w:h="1502" w:wrap="none" w:vAnchor="page" w:hAnchor="page" w:x="1130" w:y="12698"/>
              <w:spacing w:after="0"/>
              <w:rPr>
                <w:sz w:val="20"/>
                <w:szCs w:val="20"/>
              </w:rPr>
            </w:pPr>
            <w:r>
              <w:rPr>
                <w:rStyle w:val="Jin"/>
                <w:sz w:val="20"/>
                <w:szCs w:val="20"/>
              </w:rPr>
              <w:t>Mid-term meeting</w:t>
            </w:r>
          </w:p>
        </w:tc>
      </w:tr>
      <w:tr w:rsidR="00BD6B4F" w14:paraId="02FD7C52" w14:textId="77777777">
        <w:trPr>
          <w:trHeight w:hRule="exact" w:val="374"/>
        </w:trPr>
        <w:tc>
          <w:tcPr>
            <w:tcW w:w="2414" w:type="dxa"/>
            <w:tcBorders>
              <w:top w:val="single" w:sz="4" w:space="0" w:color="auto"/>
              <w:left w:val="single" w:sz="4" w:space="0" w:color="auto"/>
            </w:tcBorders>
            <w:shd w:val="clear" w:color="auto" w:fill="D3D3D3"/>
          </w:tcPr>
          <w:p w14:paraId="65203A07" w14:textId="77777777" w:rsidR="00BD6B4F" w:rsidRDefault="006F02A6">
            <w:pPr>
              <w:pStyle w:val="Jin0"/>
              <w:framePr w:w="9648" w:h="1502" w:wrap="none" w:vAnchor="page" w:hAnchor="page" w:x="1130" w:y="12698"/>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205F1E5F" w14:textId="77777777" w:rsidR="00BD6B4F" w:rsidRDefault="006F02A6">
            <w:pPr>
              <w:pStyle w:val="Jin0"/>
              <w:framePr w:w="9648" w:h="1502" w:wrap="none" w:vAnchor="page" w:hAnchor="page" w:x="1130" w:y="12698"/>
              <w:spacing w:after="0"/>
              <w:rPr>
                <w:sz w:val="20"/>
                <w:szCs w:val="20"/>
              </w:rPr>
            </w:pPr>
            <w:r>
              <w:rPr>
                <w:rStyle w:val="Jin"/>
                <w:sz w:val="20"/>
                <w:szCs w:val="20"/>
              </w:rPr>
              <w:t>OTHER</w:t>
            </w:r>
          </w:p>
        </w:tc>
        <w:tc>
          <w:tcPr>
            <w:tcW w:w="2410" w:type="dxa"/>
            <w:tcBorders>
              <w:top w:val="single" w:sz="4" w:space="0" w:color="auto"/>
              <w:left w:val="single" w:sz="4" w:space="0" w:color="auto"/>
            </w:tcBorders>
            <w:shd w:val="clear" w:color="auto" w:fill="D3D3D3"/>
          </w:tcPr>
          <w:p w14:paraId="7C1CF7B4" w14:textId="77777777" w:rsidR="00BD6B4F" w:rsidRDefault="006F02A6">
            <w:pPr>
              <w:pStyle w:val="Jin0"/>
              <w:framePr w:w="9648" w:h="1502" w:wrap="none" w:vAnchor="page" w:hAnchor="page" w:x="1130" w:y="12698"/>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7E57A262" w14:textId="77777777" w:rsidR="00BD6B4F" w:rsidRDefault="006F02A6">
            <w:pPr>
              <w:pStyle w:val="Jin0"/>
              <w:framePr w:w="9648" w:h="1502" w:wrap="none" w:vAnchor="page" w:hAnchor="page" w:x="1130" w:y="12698"/>
              <w:spacing w:after="0"/>
              <w:rPr>
                <w:sz w:val="20"/>
                <w:szCs w:val="20"/>
              </w:rPr>
            </w:pPr>
            <w:r>
              <w:rPr>
                <w:rStyle w:val="Jin"/>
                <w:sz w:val="20"/>
                <w:szCs w:val="20"/>
              </w:rPr>
              <w:t>SEN - Sensitive</w:t>
            </w:r>
          </w:p>
        </w:tc>
      </w:tr>
      <w:tr w:rsidR="00BD6B4F" w14:paraId="2876995C"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51970CDC" w14:textId="77777777" w:rsidR="00BD6B4F" w:rsidRDefault="006F02A6">
            <w:pPr>
              <w:pStyle w:val="Jin0"/>
              <w:framePr w:w="9648" w:h="1502" w:wrap="none" w:vAnchor="page" w:hAnchor="page" w:x="1130" w:y="12698"/>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2AD5412C" w14:textId="77777777" w:rsidR="00BD6B4F" w:rsidRDefault="006F02A6">
            <w:pPr>
              <w:pStyle w:val="Jin0"/>
              <w:framePr w:w="9648" w:h="1502" w:wrap="none" w:vAnchor="page" w:hAnchor="page" w:x="1130" w:y="12698"/>
              <w:spacing w:after="0"/>
              <w:jc w:val="right"/>
              <w:rPr>
                <w:sz w:val="20"/>
                <w:szCs w:val="20"/>
              </w:rPr>
            </w:pPr>
            <w:r>
              <w:rPr>
                <w:rStyle w:val="Jin"/>
                <w:sz w:val="20"/>
                <w:szCs w:val="20"/>
              </w:rPr>
              <w:t>16</w:t>
            </w:r>
          </w:p>
        </w:tc>
        <w:tc>
          <w:tcPr>
            <w:tcW w:w="2410" w:type="dxa"/>
            <w:tcBorders>
              <w:top w:val="single" w:sz="4" w:space="0" w:color="auto"/>
              <w:left w:val="single" w:sz="4" w:space="0" w:color="auto"/>
              <w:bottom w:val="single" w:sz="4" w:space="0" w:color="auto"/>
            </w:tcBorders>
            <w:shd w:val="clear" w:color="auto" w:fill="D3D3D3"/>
          </w:tcPr>
          <w:p w14:paraId="5231F905" w14:textId="77777777" w:rsidR="00BD6B4F" w:rsidRDefault="006F02A6">
            <w:pPr>
              <w:pStyle w:val="Jin0"/>
              <w:framePr w:w="9648" w:h="1502" w:wrap="none" w:vAnchor="page" w:hAnchor="page" w:x="1130" w:y="12698"/>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22B0BF5" w14:textId="77777777" w:rsidR="00BD6B4F" w:rsidRDefault="006F02A6">
            <w:pPr>
              <w:pStyle w:val="Jin0"/>
              <w:framePr w:w="9648" w:h="1502" w:wrap="none" w:vAnchor="page" w:hAnchor="page" w:x="1130" w:y="12698"/>
              <w:spacing w:after="0"/>
              <w:rPr>
                <w:sz w:val="20"/>
                <w:szCs w:val="20"/>
              </w:rPr>
            </w:pPr>
            <w:r>
              <w:rPr>
                <w:rStyle w:val="Jin"/>
                <w:sz w:val="20"/>
                <w:szCs w:val="20"/>
              </w:rPr>
              <w:t>WP1</w:t>
            </w:r>
          </w:p>
        </w:tc>
      </w:tr>
    </w:tbl>
    <w:p w14:paraId="68E632B7" w14:textId="77777777" w:rsidR="00BD6B4F" w:rsidRDefault="006F02A6">
      <w:pPr>
        <w:pStyle w:val="Titulektabulky0"/>
        <w:framePr w:wrap="none" w:vAnchor="page" w:hAnchor="page" w:x="1178" w:y="14440"/>
      </w:pPr>
      <w:r>
        <w:rPr>
          <w:rStyle w:val="Titulektabulky"/>
          <w:b/>
          <w:bCs/>
        </w:rPr>
        <w:t>Description</w:t>
      </w:r>
    </w:p>
    <w:p w14:paraId="62347D94" w14:textId="77777777" w:rsidR="00BD6B4F" w:rsidRDefault="006F02A6">
      <w:pPr>
        <w:pStyle w:val="Zkladntext20"/>
        <w:framePr w:wrap="none" w:vAnchor="page" w:hAnchor="page" w:x="1111" w:y="14815"/>
        <w:pBdr>
          <w:top w:val="single" w:sz="4" w:space="0" w:color="auto"/>
        </w:pBdr>
        <w:spacing w:after="0"/>
      </w:pPr>
      <w:r>
        <w:rPr>
          <w:rStyle w:val="Zkladntext2"/>
        </w:rPr>
        <w:t>mandatory mid-term meeting</w:t>
      </w:r>
    </w:p>
    <w:p w14:paraId="12C29493" w14:textId="77777777" w:rsidR="00BD6B4F" w:rsidRDefault="006F02A6">
      <w:pPr>
        <w:pStyle w:val="Zhlavnebozpat0"/>
        <w:framePr w:wrap="none" w:vAnchor="page" w:hAnchor="page" w:x="10562" w:y="16091"/>
      </w:pPr>
      <w:r>
        <w:rPr>
          <w:rStyle w:val="Zhlavnebozpat"/>
        </w:rPr>
        <w:t>16</w:t>
      </w:r>
    </w:p>
    <w:p w14:paraId="4DCA7DE7"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6C4CF117" w14:textId="77777777" w:rsidR="00BD6B4F" w:rsidRDefault="00BD6B4F">
      <w:pPr>
        <w:spacing w:line="1" w:lineRule="exact"/>
      </w:pPr>
    </w:p>
    <w:p w14:paraId="5EC9E7F4" w14:textId="77777777" w:rsidR="00BD6B4F" w:rsidRDefault="006F02A6">
      <w:pPr>
        <w:pStyle w:val="Zhlavnebozpat0"/>
        <w:framePr w:wrap="none" w:vAnchor="page" w:hAnchor="page" w:x="1118" w:y="386"/>
      </w:pPr>
      <w:r>
        <w:rPr>
          <w:rStyle w:val="Zhlavnebozpat"/>
        </w:rPr>
        <w:t>Project: 101182652 — NEUTRAL4GS — HORIZON-MSCA-2023-SE-01</w:t>
      </w:r>
    </w:p>
    <w:p w14:paraId="02D46B5D" w14:textId="77777777" w:rsidR="00BD6B4F" w:rsidRDefault="006F02A6">
      <w:pPr>
        <w:pStyle w:val="Zhlavnebozpat0"/>
        <w:framePr w:wrap="none" w:vAnchor="page" w:hAnchor="page" w:x="6604"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2A277B98" w14:textId="77777777" w:rsidR="00BD6B4F" w:rsidRDefault="006F02A6">
      <w:pPr>
        <w:pStyle w:val="Zkladntext1"/>
        <w:framePr w:wrap="none" w:vAnchor="page" w:hAnchor="page" w:x="1108" w:y="1365"/>
        <w:spacing w:after="0"/>
      </w:pPr>
      <w:r>
        <w:rPr>
          <w:rStyle w:val="Zkladntext"/>
          <w:b/>
          <w:bCs/>
          <w:color w:val="A52A2A"/>
        </w:rPr>
        <w:t>Deliverable D2.1 - Case studies characterized</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3D19AC9C" w14:textId="77777777">
        <w:trPr>
          <w:trHeight w:hRule="exact" w:val="374"/>
        </w:trPr>
        <w:tc>
          <w:tcPr>
            <w:tcW w:w="2414" w:type="dxa"/>
            <w:tcBorders>
              <w:top w:val="single" w:sz="4" w:space="0" w:color="auto"/>
              <w:left w:val="single" w:sz="4" w:space="0" w:color="auto"/>
            </w:tcBorders>
            <w:shd w:val="clear" w:color="auto" w:fill="D3D3D3"/>
            <w:vAlign w:val="center"/>
          </w:tcPr>
          <w:p w14:paraId="47BD4186" w14:textId="77777777" w:rsidR="00BD6B4F" w:rsidRDefault="006F02A6">
            <w:pPr>
              <w:pStyle w:val="Jin0"/>
              <w:framePr w:w="9648" w:h="1498" w:wrap="none" w:vAnchor="page" w:hAnchor="page" w:x="1128" w:y="193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42879137" w14:textId="77777777" w:rsidR="00BD6B4F" w:rsidRDefault="006F02A6">
            <w:pPr>
              <w:pStyle w:val="Jin0"/>
              <w:framePr w:w="9648" w:h="1498" w:wrap="none" w:vAnchor="page" w:hAnchor="page" w:x="1128" w:y="1931"/>
              <w:spacing w:after="0"/>
              <w:rPr>
                <w:sz w:val="20"/>
                <w:szCs w:val="20"/>
              </w:rPr>
            </w:pPr>
            <w:r>
              <w:rPr>
                <w:rStyle w:val="Jin"/>
                <w:sz w:val="20"/>
                <w:szCs w:val="20"/>
              </w:rPr>
              <w:t>D2.1</w:t>
            </w:r>
          </w:p>
        </w:tc>
        <w:tc>
          <w:tcPr>
            <w:tcW w:w="2410" w:type="dxa"/>
            <w:tcBorders>
              <w:top w:val="single" w:sz="4" w:space="0" w:color="auto"/>
              <w:left w:val="single" w:sz="4" w:space="0" w:color="auto"/>
            </w:tcBorders>
            <w:shd w:val="clear" w:color="auto" w:fill="D3D3D3"/>
            <w:vAlign w:val="center"/>
          </w:tcPr>
          <w:p w14:paraId="65DAB528" w14:textId="77777777" w:rsidR="00BD6B4F" w:rsidRDefault="006F02A6">
            <w:pPr>
              <w:pStyle w:val="Jin0"/>
              <w:framePr w:w="9648" w:h="1498" w:wrap="none" w:vAnchor="page" w:hAnchor="page" w:x="1128"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1264B8FE" w14:textId="77777777" w:rsidR="00BD6B4F" w:rsidRDefault="006F02A6">
            <w:pPr>
              <w:pStyle w:val="Jin0"/>
              <w:framePr w:w="9648" w:h="1498" w:wrap="none" w:vAnchor="page" w:hAnchor="page" w:x="1128" w:y="1931"/>
              <w:spacing w:after="0"/>
              <w:rPr>
                <w:sz w:val="20"/>
                <w:szCs w:val="20"/>
              </w:rPr>
            </w:pPr>
            <w:r>
              <w:rPr>
                <w:rStyle w:val="Jin"/>
                <w:sz w:val="20"/>
                <w:szCs w:val="20"/>
              </w:rPr>
              <w:t>3 - IRIDRA</w:t>
            </w:r>
          </w:p>
        </w:tc>
      </w:tr>
      <w:tr w:rsidR="00BD6B4F" w14:paraId="4EADC3F9" w14:textId="77777777">
        <w:trPr>
          <w:trHeight w:hRule="exact" w:val="370"/>
        </w:trPr>
        <w:tc>
          <w:tcPr>
            <w:tcW w:w="2414" w:type="dxa"/>
            <w:tcBorders>
              <w:top w:val="single" w:sz="4" w:space="0" w:color="auto"/>
              <w:left w:val="single" w:sz="4" w:space="0" w:color="auto"/>
            </w:tcBorders>
            <w:shd w:val="clear" w:color="auto" w:fill="D3D3D3"/>
          </w:tcPr>
          <w:p w14:paraId="1CFFA953" w14:textId="77777777" w:rsidR="00BD6B4F" w:rsidRDefault="006F02A6">
            <w:pPr>
              <w:pStyle w:val="Jin0"/>
              <w:framePr w:w="9648" w:h="1498" w:wrap="none" w:vAnchor="page" w:hAnchor="page" w:x="1128" w:y="193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170FA807" w14:textId="77777777" w:rsidR="00BD6B4F" w:rsidRDefault="006F02A6">
            <w:pPr>
              <w:pStyle w:val="Jin0"/>
              <w:framePr w:w="9648" w:h="1498" w:wrap="none" w:vAnchor="page" w:hAnchor="page" w:x="1128" w:y="1931"/>
              <w:spacing w:after="0"/>
              <w:rPr>
                <w:sz w:val="20"/>
                <w:szCs w:val="20"/>
              </w:rPr>
            </w:pPr>
            <w:r>
              <w:rPr>
                <w:rStyle w:val="Jin"/>
                <w:sz w:val="20"/>
                <w:szCs w:val="20"/>
              </w:rPr>
              <w:t>Case studies characterized</w:t>
            </w:r>
          </w:p>
        </w:tc>
      </w:tr>
      <w:tr w:rsidR="00BD6B4F" w14:paraId="343EFA73" w14:textId="77777777">
        <w:trPr>
          <w:trHeight w:hRule="exact" w:val="370"/>
        </w:trPr>
        <w:tc>
          <w:tcPr>
            <w:tcW w:w="2414" w:type="dxa"/>
            <w:tcBorders>
              <w:top w:val="single" w:sz="4" w:space="0" w:color="auto"/>
              <w:left w:val="single" w:sz="4" w:space="0" w:color="auto"/>
            </w:tcBorders>
            <w:shd w:val="clear" w:color="auto" w:fill="D3D3D3"/>
          </w:tcPr>
          <w:p w14:paraId="7B440078" w14:textId="77777777" w:rsidR="00BD6B4F" w:rsidRDefault="006F02A6">
            <w:pPr>
              <w:pStyle w:val="Jin0"/>
              <w:framePr w:w="9648" w:h="1498" w:wrap="none" w:vAnchor="page" w:hAnchor="page" w:x="1128" w:y="193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7AD2F3B3" w14:textId="77777777" w:rsidR="00BD6B4F" w:rsidRDefault="006F02A6">
            <w:pPr>
              <w:pStyle w:val="Jin0"/>
              <w:framePr w:w="9648" w:h="1498" w:wrap="none" w:vAnchor="page" w:hAnchor="page" w:x="1128" w:y="1931"/>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09DC20D4" w14:textId="77777777" w:rsidR="00BD6B4F" w:rsidRDefault="006F02A6">
            <w:pPr>
              <w:pStyle w:val="Jin0"/>
              <w:framePr w:w="9648" w:h="1498" w:wrap="none" w:vAnchor="page" w:hAnchor="page" w:x="1128" w:y="193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5CE40FCC" w14:textId="77777777" w:rsidR="00BD6B4F" w:rsidRDefault="006F02A6">
            <w:pPr>
              <w:pStyle w:val="Jin0"/>
              <w:framePr w:w="9648" w:h="1498" w:wrap="none" w:vAnchor="page" w:hAnchor="page" w:x="1128" w:y="1931"/>
              <w:spacing w:after="0"/>
              <w:rPr>
                <w:sz w:val="20"/>
                <w:szCs w:val="20"/>
              </w:rPr>
            </w:pPr>
            <w:r>
              <w:rPr>
                <w:rStyle w:val="Jin"/>
                <w:sz w:val="20"/>
                <w:szCs w:val="20"/>
              </w:rPr>
              <w:t>SEN - Sensitive</w:t>
            </w:r>
          </w:p>
        </w:tc>
      </w:tr>
      <w:tr w:rsidR="00BD6B4F" w14:paraId="6E119A80"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6F1AD27C" w14:textId="77777777" w:rsidR="00BD6B4F" w:rsidRDefault="006F02A6">
            <w:pPr>
              <w:pStyle w:val="Jin0"/>
              <w:framePr w:w="9648" w:h="1498" w:wrap="none" w:vAnchor="page" w:hAnchor="page" w:x="1128" w:y="193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7309CE8A" w14:textId="77777777" w:rsidR="00BD6B4F" w:rsidRDefault="006F02A6">
            <w:pPr>
              <w:pStyle w:val="Jin0"/>
              <w:framePr w:w="9648" w:h="1498" w:wrap="none" w:vAnchor="page" w:hAnchor="page" w:x="1128" w:y="1931"/>
              <w:spacing w:after="0"/>
              <w:ind w:left="2140"/>
              <w:rPr>
                <w:sz w:val="20"/>
                <w:szCs w:val="20"/>
              </w:rPr>
            </w:pPr>
            <w:r>
              <w:rPr>
                <w:rStyle w:val="Jin"/>
                <w:sz w:val="20"/>
                <w:szCs w:val="20"/>
              </w:rPr>
              <w:t>12</w:t>
            </w:r>
          </w:p>
        </w:tc>
        <w:tc>
          <w:tcPr>
            <w:tcW w:w="2410" w:type="dxa"/>
            <w:tcBorders>
              <w:top w:val="single" w:sz="4" w:space="0" w:color="auto"/>
              <w:left w:val="single" w:sz="4" w:space="0" w:color="auto"/>
              <w:bottom w:val="single" w:sz="4" w:space="0" w:color="auto"/>
            </w:tcBorders>
            <w:shd w:val="clear" w:color="auto" w:fill="D3D3D3"/>
          </w:tcPr>
          <w:p w14:paraId="5A4568C3" w14:textId="77777777" w:rsidR="00BD6B4F" w:rsidRDefault="006F02A6">
            <w:pPr>
              <w:pStyle w:val="Jin0"/>
              <w:framePr w:w="9648" w:h="1498" w:wrap="none" w:vAnchor="page" w:hAnchor="page" w:x="1128" w:y="193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3D0D895" w14:textId="77777777" w:rsidR="00BD6B4F" w:rsidRDefault="006F02A6">
            <w:pPr>
              <w:pStyle w:val="Jin0"/>
              <w:framePr w:w="9648" w:h="1498" w:wrap="none" w:vAnchor="page" w:hAnchor="page" w:x="1128" w:y="1931"/>
              <w:spacing w:after="0"/>
              <w:rPr>
                <w:sz w:val="20"/>
                <w:szCs w:val="20"/>
              </w:rPr>
            </w:pPr>
            <w:r>
              <w:rPr>
                <w:rStyle w:val="Jin"/>
                <w:sz w:val="20"/>
                <w:szCs w:val="20"/>
              </w:rPr>
              <w:t>WP2</w:t>
            </w:r>
          </w:p>
        </w:tc>
      </w:tr>
    </w:tbl>
    <w:p w14:paraId="3461208E" w14:textId="77777777" w:rsidR="00BD6B4F" w:rsidRDefault="006F02A6">
      <w:pPr>
        <w:pStyle w:val="Titulektabulky0"/>
        <w:framePr w:wrap="none" w:vAnchor="page" w:hAnchor="page" w:x="1176" w:y="3669"/>
      </w:pPr>
      <w:r>
        <w:rPr>
          <w:rStyle w:val="Titulektabulky"/>
          <w:b/>
          <w:bCs/>
        </w:rPr>
        <w:t>Description</w:t>
      </w:r>
    </w:p>
    <w:p w14:paraId="0D2AAB66" w14:textId="77777777" w:rsidR="00BD6B4F" w:rsidRDefault="006F02A6">
      <w:pPr>
        <w:pStyle w:val="Zkladntext20"/>
        <w:framePr w:wrap="none" w:vAnchor="page" w:hAnchor="page" w:x="1108" w:y="4043"/>
        <w:pBdr>
          <w:top w:val="single" w:sz="4" w:space="0" w:color="auto"/>
        </w:pBdr>
        <w:spacing w:after="0"/>
      </w:pPr>
      <w:r>
        <w:rPr>
          <w:rStyle w:val="Zkladntext2"/>
        </w:rPr>
        <w:t>A report describing the different case studies and respective local water resources management needs</w:t>
      </w:r>
    </w:p>
    <w:p w14:paraId="38FE2A4B" w14:textId="77777777" w:rsidR="00BD6B4F" w:rsidRDefault="006F02A6">
      <w:pPr>
        <w:pStyle w:val="Zkladntext1"/>
        <w:framePr w:wrap="none" w:vAnchor="page" w:hAnchor="page" w:x="1108" w:y="4797"/>
        <w:spacing w:after="0"/>
      </w:pPr>
      <w:r>
        <w:rPr>
          <w:rStyle w:val="Zkladntext"/>
          <w:b/>
          <w:bCs/>
          <w:color w:val="A52A2A"/>
        </w:rPr>
        <w:t>Deliverable D2.2 - Technologies factsheets</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9"/>
      </w:tblGrid>
      <w:tr w:rsidR="00BD6B4F" w14:paraId="31F4CE7B" w14:textId="77777777">
        <w:trPr>
          <w:trHeight w:hRule="exact" w:val="374"/>
        </w:trPr>
        <w:tc>
          <w:tcPr>
            <w:tcW w:w="2414" w:type="dxa"/>
            <w:tcBorders>
              <w:top w:val="single" w:sz="4" w:space="0" w:color="auto"/>
              <w:left w:val="single" w:sz="4" w:space="0" w:color="auto"/>
            </w:tcBorders>
            <w:shd w:val="clear" w:color="auto" w:fill="D3D3D3"/>
            <w:vAlign w:val="center"/>
          </w:tcPr>
          <w:p w14:paraId="09A9489B" w14:textId="77777777" w:rsidR="00BD6B4F" w:rsidRDefault="006F02A6">
            <w:pPr>
              <w:pStyle w:val="Jin0"/>
              <w:framePr w:w="9653" w:h="1742" w:wrap="none" w:vAnchor="page" w:hAnchor="page" w:x="1128" w:y="535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3E530F1E" w14:textId="77777777" w:rsidR="00BD6B4F" w:rsidRDefault="006F02A6">
            <w:pPr>
              <w:pStyle w:val="Jin0"/>
              <w:framePr w:w="9653" w:h="1742" w:wrap="none" w:vAnchor="page" w:hAnchor="page" w:x="1128" w:y="5359"/>
              <w:spacing w:after="0"/>
              <w:rPr>
                <w:sz w:val="20"/>
                <w:szCs w:val="20"/>
              </w:rPr>
            </w:pPr>
            <w:r>
              <w:rPr>
                <w:rStyle w:val="Jin"/>
                <w:sz w:val="20"/>
                <w:szCs w:val="20"/>
              </w:rPr>
              <w:t>D2.2</w:t>
            </w:r>
          </w:p>
        </w:tc>
        <w:tc>
          <w:tcPr>
            <w:tcW w:w="2410" w:type="dxa"/>
            <w:tcBorders>
              <w:top w:val="single" w:sz="4" w:space="0" w:color="auto"/>
              <w:left w:val="single" w:sz="4" w:space="0" w:color="auto"/>
            </w:tcBorders>
            <w:shd w:val="clear" w:color="auto" w:fill="D3D3D3"/>
            <w:vAlign w:val="center"/>
          </w:tcPr>
          <w:p w14:paraId="1377BD34" w14:textId="77777777" w:rsidR="00BD6B4F" w:rsidRDefault="006F02A6">
            <w:pPr>
              <w:pStyle w:val="Jin0"/>
              <w:framePr w:w="9653" w:h="1742" w:wrap="none" w:vAnchor="page" w:hAnchor="page" w:x="1128" w:y="5359"/>
              <w:spacing w:after="0"/>
              <w:rPr>
                <w:sz w:val="20"/>
                <w:szCs w:val="20"/>
              </w:rPr>
            </w:pPr>
            <w:r>
              <w:rPr>
                <w:rStyle w:val="Jin"/>
                <w:b/>
                <w:bCs/>
                <w:sz w:val="20"/>
                <w:szCs w:val="20"/>
              </w:rPr>
              <w:t>Lead Beneficiary</w:t>
            </w:r>
          </w:p>
        </w:tc>
        <w:tc>
          <w:tcPr>
            <w:tcW w:w="2419" w:type="dxa"/>
            <w:tcBorders>
              <w:top w:val="single" w:sz="4" w:space="0" w:color="auto"/>
              <w:left w:val="single" w:sz="4" w:space="0" w:color="auto"/>
              <w:right w:val="single" w:sz="4" w:space="0" w:color="auto"/>
            </w:tcBorders>
            <w:shd w:val="clear" w:color="auto" w:fill="auto"/>
            <w:vAlign w:val="center"/>
          </w:tcPr>
          <w:p w14:paraId="73A23C6B" w14:textId="77777777" w:rsidR="00BD6B4F" w:rsidRDefault="006F02A6">
            <w:pPr>
              <w:pStyle w:val="Jin0"/>
              <w:framePr w:w="9653" w:h="1742" w:wrap="none" w:vAnchor="page" w:hAnchor="page" w:x="1128" w:y="5359"/>
              <w:spacing w:after="0"/>
              <w:rPr>
                <w:sz w:val="20"/>
                <w:szCs w:val="20"/>
              </w:rPr>
            </w:pPr>
            <w:r>
              <w:rPr>
                <w:rStyle w:val="Jin"/>
                <w:sz w:val="20"/>
                <w:szCs w:val="20"/>
              </w:rPr>
              <w:t xml:space="preserve">4 - </w:t>
            </w:r>
            <w:proofErr w:type="spellStart"/>
            <w:r>
              <w:rPr>
                <w:rStyle w:val="Jin"/>
                <w:sz w:val="20"/>
                <w:szCs w:val="20"/>
              </w:rPr>
              <w:t>UAveiro</w:t>
            </w:r>
            <w:proofErr w:type="spellEnd"/>
          </w:p>
        </w:tc>
      </w:tr>
      <w:tr w:rsidR="00BD6B4F" w14:paraId="65201504" w14:textId="77777777">
        <w:trPr>
          <w:trHeight w:hRule="exact" w:val="370"/>
        </w:trPr>
        <w:tc>
          <w:tcPr>
            <w:tcW w:w="2414" w:type="dxa"/>
            <w:tcBorders>
              <w:top w:val="single" w:sz="4" w:space="0" w:color="auto"/>
              <w:left w:val="single" w:sz="4" w:space="0" w:color="auto"/>
            </w:tcBorders>
            <w:shd w:val="clear" w:color="auto" w:fill="D3D3D3"/>
          </w:tcPr>
          <w:p w14:paraId="17A21708" w14:textId="77777777" w:rsidR="00BD6B4F" w:rsidRDefault="006F02A6">
            <w:pPr>
              <w:pStyle w:val="Jin0"/>
              <w:framePr w:w="9653" w:h="1742" w:wrap="none" w:vAnchor="page" w:hAnchor="page" w:x="1128" w:y="5359"/>
              <w:spacing w:after="0"/>
              <w:rPr>
                <w:sz w:val="20"/>
                <w:szCs w:val="20"/>
              </w:rPr>
            </w:pPr>
            <w:r>
              <w:rPr>
                <w:rStyle w:val="Jin"/>
                <w:b/>
                <w:bCs/>
                <w:sz w:val="20"/>
                <w:szCs w:val="20"/>
              </w:rPr>
              <w:t>Deliverable Name</w:t>
            </w:r>
          </w:p>
        </w:tc>
        <w:tc>
          <w:tcPr>
            <w:tcW w:w="7239" w:type="dxa"/>
            <w:gridSpan w:val="3"/>
            <w:tcBorders>
              <w:top w:val="single" w:sz="4" w:space="0" w:color="auto"/>
              <w:left w:val="single" w:sz="4" w:space="0" w:color="auto"/>
              <w:right w:val="single" w:sz="4" w:space="0" w:color="auto"/>
            </w:tcBorders>
            <w:shd w:val="clear" w:color="auto" w:fill="auto"/>
          </w:tcPr>
          <w:p w14:paraId="405A5949" w14:textId="77777777" w:rsidR="00BD6B4F" w:rsidRDefault="006F02A6">
            <w:pPr>
              <w:pStyle w:val="Jin0"/>
              <w:framePr w:w="9653" w:h="1742" w:wrap="none" w:vAnchor="page" w:hAnchor="page" w:x="1128" w:y="5359"/>
              <w:spacing w:after="0"/>
              <w:rPr>
                <w:sz w:val="20"/>
                <w:szCs w:val="20"/>
              </w:rPr>
            </w:pPr>
            <w:r>
              <w:rPr>
                <w:rStyle w:val="Jin"/>
                <w:sz w:val="20"/>
                <w:szCs w:val="20"/>
              </w:rPr>
              <w:t>Technologies factsheets</w:t>
            </w:r>
          </w:p>
        </w:tc>
      </w:tr>
      <w:tr w:rsidR="00BD6B4F" w14:paraId="38887C17" w14:textId="77777777">
        <w:trPr>
          <w:trHeight w:hRule="exact" w:val="610"/>
        </w:trPr>
        <w:tc>
          <w:tcPr>
            <w:tcW w:w="2414" w:type="dxa"/>
            <w:tcBorders>
              <w:top w:val="single" w:sz="4" w:space="0" w:color="auto"/>
              <w:left w:val="single" w:sz="4" w:space="0" w:color="auto"/>
            </w:tcBorders>
            <w:shd w:val="clear" w:color="auto" w:fill="D3D3D3"/>
          </w:tcPr>
          <w:p w14:paraId="1AD32FF1" w14:textId="77777777" w:rsidR="00BD6B4F" w:rsidRDefault="006F02A6">
            <w:pPr>
              <w:pStyle w:val="Jin0"/>
              <w:framePr w:w="9653" w:h="1742" w:wrap="none" w:vAnchor="page" w:hAnchor="page" w:x="1128" w:y="535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vAlign w:val="bottom"/>
          </w:tcPr>
          <w:p w14:paraId="32E30333" w14:textId="77777777" w:rsidR="00BD6B4F" w:rsidRDefault="006F02A6">
            <w:pPr>
              <w:pStyle w:val="Jin0"/>
              <w:framePr w:w="9653" w:h="1742" w:wrap="none" w:vAnchor="page" w:hAnchor="page" w:x="1128" w:y="5359"/>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410" w:type="dxa"/>
            <w:tcBorders>
              <w:top w:val="single" w:sz="4" w:space="0" w:color="auto"/>
              <w:left w:val="single" w:sz="4" w:space="0" w:color="auto"/>
            </w:tcBorders>
            <w:shd w:val="clear" w:color="auto" w:fill="D3D3D3"/>
          </w:tcPr>
          <w:p w14:paraId="49FE7C6A" w14:textId="77777777" w:rsidR="00BD6B4F" w:rsidRDefault="006F02A6">
            <w:pPr>
              <w:pStyle w:val="Jin0"/>
              <w:framePr w:w="9653" w:h="1742" w:wrap="none" w:vAnchor="page" w:hAnchor="page" w:x="1128" w:y="5359"/>
              <w:spacing w:after="0"/>
              <w:rPr>
                <w:sz w:val="20"/>
                <w:szCs w:val="20"/>
              </w:rPr>
            </w:pPr>
            <w:r>
              <w:rPr>
                <w:rStyle w:val="Jin"/>
                <w:b/>
                <w:bCs/>
                <w:sz w:val="20"/>
                <w:szCs w:val="20"/>
              </w:rPr>
              <w:t>Dissemination Level</w:t>
            </w:r>
          </w:p>
        </w:tc>
        <w:tc>
          <w:tcPr>
            <w:tcW w:w="2419" w:type="dxa"/>
            <w:tcBorders>
              <w:top w:val="single" w:sz="4" w:space="0" w:color="auto"/>
              <w:left w:val="single" w:sz="4" w:space="0" w:color="auto"/>
              <w:right w:val="single" w:sz="4" w:space="0" w:color="auto"/>
            </w:tcBorders>
            <w:shd w:val="clear" w:color="auto" w:fill="auto"/>
          </w:tcPr>
          <w:p w14:paraId="42F7D3E3" w14:textId="77777777" w:rsidR="00BD6B4F" w:rsidRDefault="006F02A6">
            <w:pPr>
              <w:pStyle w:val="Jin0"/>
              <w:framePr w:w="9653" w:h="1742" w:wrap="none" w:vAnchor="page" w:hAnchor="page" w:x="1128" w:y="5359"/>
              <w:spacing w:after="0"/>
              <w:rPr>
                <w:sz w:val="20"/>
                <w:szCs w:val="20"/>
              </w:rPr>
            </w:pPr>
            <w:r>
              <w:rPr>
                <w:rStyle w:val="Jin"/>
                <w:sz w:val="20"/>
                <w:szCs w:val="20"/>
              </w:rPr>
              <w:t>PU - Public</w:t>
            </w:r>
          </w:p>
        </w:tc>
      </w:tr>
      <w:tr w:rsidR="00BD6B4F" w14:paraId="158697B8" w14:textId="77777777">
        <w:trPr>
          <w:trHeight w:hRule="exact" w:val="389"/>
        </w:trPr>
        <w:tc>
          <w:tcPr>
            <w:tcW w:w="2414" w:type="dxa"/>
            <w:tcBorders>
              <w:top w:val="single" w:sz="4" w:space="0" w:color="auto"/>
              <w:left w:val="single" w:sz="4" w:space="0" w:color="auto"/>
              <w:bottom w:val="single" w:sz="4" w:space="0" w:color="auto"/>
            </w:tcBorders>
            <w:shd w:val="clear" w:color="auto" w:fill="D3D3D3"/>
            <w:vAlign w:val="center"/>
          </w:tcPr>
          <w:p w14:paraId="670D42EA" w14:textId="77777777" w:rsidR="00BD6B4F" w:rsidRDefault="006F02A6">
            <w:pPr>
              <w:pStyle w:val="Jin0"/>
              <w:framePr w:w="9653" w:h="1742" w:wrap="none" w:vAnchor="page" w:hAnchor="page" w:x="1128" w:y="535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vAlign w:val="center"/>
          </w:tcPr>
          <w:p w14:paraId="02CCEC92" w14:textId="77777777" w:rsidR="00BD6B4F" w:rsidRDefault="006F02A6">
            <w:pPr>
              <w:pStyle w:val="Jin0"/>
              <w:framePr w:w="9653" w:h="1742" w:wrap="none" w:vAnchor="page" w:hAnchor="page" w:x="1128" w:y="5359"/>
              <w:spacing w:after="0"/>
              <w:ind w:left="2140"/>
              <w:rPr>
                <w:sz w:val="20"/>
                <w:szCs w:val="20"/>
              </w:rPr>
            </w:pPr>
            <w:r>
              <w:rPr>
                <w:rStyle w:val="Jin"/>
                <w:sz w:val="20"/>
                <w:szCs w:val="20"/>
              </w:rPr>
              <w:t>44</w:t>
            </w:r>
          </w:p>
        </w:tc>
        <w:tc>
          <w:tcPr>
            <w:tcW w:w="2410" w:type="dxa"/>
            <w:tcBorders>
              <w:top w:val="single" w:sz="4" w:space="0" w:color="auto"/>
              <w:left w:val="single" w:sz="4" w:space="0" w:color="auto"/>
              <w:bottom w:val="single" w:sz="4" w:space="0" w:color="auto"/>
            </w:tcBorders>
            <w:shd w:val="clear" w:color="auto" w:fill="D3D3D3"/>
            <w:vAlign w:val="center"/>
          </w:tcPr>
          <w:p w14:paraId="0A9C3D30" w14:textId="77777777" w:rsidR="00BD6B4F" w:rsidRDefault="006F02A6">
            <w:pPr>
              <w:pStyle w:val="Jin0"/>
              <w:framePr w:w="9653" w:h="1742" w:wrap="none" w:vAnchor="page" w:hAnchor="page" w:x="1128" w:y="5359"/>
              <w:spacing w:after="0"/>
              <w:rPr>
                <w:sz w:val="20"/>
                <w:szCs w:val="20"/>
              </w:rPr>
            </w:pPr>
            <w:r>
              <w:rPr>
                <w:rStyle w:val="Jin"/>
                <w:b/>
                <w:bCs/>
                <w:sz w:val="20"/>
                <w:szCs w:val="20"/>
              </w:rPr>
              <w:t>Work Package No</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26E40AFF" w14:textId="77777777" w:rsidR="00BD6B4F" w:rsidRDefault="006F02A6">
            <w:pPr>
              <w:pStyle w:val="Jin0"/>
              <w:framePr w:w="9653" w:h="1742" w:wrap="none" w:vAnchor="page" w:hAnchor="page" w:x="1128" w:y="5359"/>
              <w:spacing w:after="0"/>
              <w:rPr>
                <w:sz w:val="20"/>
                <w:szCs w:val="20"/>
              </w:rPr>
            </w:pPr>
            <w:r>
              <w:rPr>
                <w:rStyle w:val="Jin"/>
                <w:sz w:val="20"/>
                <w:szCs w:val="20"/>
              </w:rPr>
              <w:t>WP2</w:t>
            </w:r>
          </w:p>
        </w:tc>
      </w:tr>
    </w:tbl>
    <w:p w14:paraId="6777362F" w14:textId="77777777" w:rsidR="00BD6B4F" w:rsidRDefault="006F02A6">
      <w:pPr>
        <w:pStyle w:val="Zkladntext20"/>
        <w:framePr w:w="9672" w:h="902" w:hRule="exact" w:wrap="none" w:vAnchor="page" w:hAnchor="page" w:x="1108" w:y="7341"/>
        <w:pBdr>
          <w:top w:val="single" w:sz="4" w:space="0" w:color="auto"/>
          <w:left w:val="single" w:sz="4" w:space="0" w:color="auto"/>
          <w:bottom w:val="single" w:sz="4" w:space="0" w:color="auto"/>
          <w:right w:val="single" w:sz="4" w:space="0" w:color="auto"/>
        </w:pBdr>
        <w:spacing w:after="80"/>
      </w:pPr>
      <w:r>
        <w:rPr>
          <w:rStyle w:val="Zkladntext2"/>
          <w:b/>
          <w:bCs/>
        </w:rPr>
        <w:t>Description</w:t>
      </w:r>
    </w:p>
    <w:p w14:paraId="6366A471" w14:textId="77777777" w:rsidR="00BD6B4F" w:rsidRDefault="006F02A6">
      <w:pPr>
        <w:pStyle w:val="Zkladntext20"/>
        <w:framePr w:w="9672" w:h="902" w:hRule="exact" w:wrap="none" w:vAnchor="page" w:hAnchor="page" w:x="1108" w:y="7341"/>
        <w:pBdr>
          <w:top w:val="single" w:sz="4" w:space="0" w:color="auto"/>
          <w:left w:val="single" w:sz="4" w:space="0" w:color="auto"/>
          <w:bottom w:val="single" w:sz="4" w:space="0" w:color="auto"/>
          <w:right w:val="single" w:sz="4" w:space="0" w:color="auto"/>
        </w:pBdr>
        <w:spacing w:after="0"/>
      </w:pPr>
      <w:r>
        <w:rPr>
          <w:rStyle w:val="Zkladntext2"/>
        </w:rPr>
        <w:t>A one-page factsheet per technology developed by the project is ready and disseminated via website and other relevant media</w:t>
      </w:r>
    </w:p>
    <w:p w14:paraId="73BF72D7" w14:textId="77777777" w:rsidR="00BD6B4F" w:rsidRDefault="006F02A6">
      <w:pPr>
        <w:pStyle w:val="Zkladntext1"/>
        <w:framePr w:wrap="none" w:vAnchor="page" w:hAnchor="page" w:x="1108" w:y="8704"/>
        <w:spacing w:after="0"/>
      </w:pPr>
      <w:r>
        <w:rPr>
          <w:rStyle w:val="Zkladntext"/>
          <w:b/>
          <w:bCs/>
          <w:color w:val="A52A2A"/>
        </w:rPr>
        <w:t>Deliverable D3.1 - Proof of concept for membrane technology for stormwater</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7511079C" w14:textId="77777777">
        <w:trPr>
          <w:trHeight w:hRule="exact" w:val="374"/>
        </w:trPr>
        <w:tc>
          <w:tcPr>
            <w:tcW w:w="2414" w:type="dxa"/>
            <w:tcBorders>
              <w:top w:val="single" w:sz="4" w:space="0" w:color="auto"/>
              <w:left w:val="single" w:sz="4" w:space="0" w:color="auto"/>
            </w:tcBorders>
            <w:shd w:val="clear" w:color="auto" w:fill="D3D3D3"/>
            <w:vAlign w:val="center"/>
          </w:tcPr>
          <w:p w14:paraId="12A5A29C" w14:textId="77777777" w:rsidR="00BD6B4F" w:rsidRDefault="006F02A6">
            <w:pPr>
              <w:pStyle w:val="Jin0"/>
              <w:framePr w:w="9648" w:h="1498" w:wrap="none" w:vAnchor="page" w:hAnchor="page" w:x="1128" w:y="927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775C01ED" w14:textId="77777777" w:rsidR="00BD6B4F" w:rsidRDefault="006F02A6">
            <w:pPr>
              <w:pStyle w:val="Jin0"/>
              <w:framePr w:w="9648" w:h="1498" w:wrap="none" w:vAnchor="page" w:hAnchor="page" w:x="1128" w:y="9271"/>
              <w:spacing w:after="0"/>
              <w:rPr>
                <w:sz w:val="20"/>
                <w:szCs w:val="20"/>
              </w:rPr>
            </w:pPr>
            <w:r>
              <w:rPr>
                <w:rStyle w:val="Jin"/>
                <w:sz w:val="20"/>
                <w:szCs w:val="20"/>
              </w:rPr>
              <w:t>D3.1</w:t>
            </w:r>
          </w:p>
        </w:tc>
        <w:tc>
          <w:tcPr>
            <w:tcW w:w="2410" w:type="dxa"/>
            <w:tcBorders>
              <w:top w:val="single" w:sz="4" w:space="0" w:color="auto"/>
              <w:left w:val="single" w:sz="4" w:space="0" w:color="auto"/>
            </w:tcBorders>
            <w:shd w:val="clear" w:color="auto" w:fill="D3D3D3"/>
            <w:vAlign w:val="center"/>
          </w:tcPr>
          <w:p w14:paraId="1FC2D756" w14:textId="77777777" w:rsidR="00BD6B4F" w:rsidRDefault="006F02A6">
            <w:pPr>
              <w:pStyle w:val="Jin0"/>
              <w:framePr w:w="9648" w:h="1498" w:wrap="none" w:vAnchor="page" w:hAnchor="page" w:x="1128" w:y="927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10CBC9FF" w14:textId="77777777" w:rsidR="00BD6B4F" w:rsidRDefault="006F02A6">
            <w:pPr>
              <w:pStyle w:val="Jin0"/>
              <w:framePr w:w="9648" w:h="1498" w:wrap="none" w:vAnchor="page" w:hAnchor="page" w:x="1128" w:y="9271"/>
              <w:spacing w:after="0"/>
              <w:rPr>
                <w:sz w:val="20"/>
                <w:szCs w:val="20"/>
              </w:rPr>
            </w:pPr>
            <w:r>
              <w:rPr>
                <w:rStyle w:val="Jin"/>
                <w:sz w:val="20"/>
                <w:szCs w:val="20"/>
              </w:rPr>
              <w:t>2 - TUL</w:t>
            </w:r>
          </w:p>
        </w:tc>
      </w:tr>
      <w:tr w:rsidR="00BD6B4F" w14:paraId="01B4E159" w14:textId="77777777">
        <w:trPr>
          <w:trHeight w:hRule="exact" w:val="370"/>
        </w:trPr>
        <w:tc>
          <w:tcPr>
            <w:tcW w:w="2414" w:type="dxa"/>
            <w:tcBorders>
              <w:top w:val="single" w:sz="4" w:space="0" w:color="auto"/>
              <w:left w:val="single" w:sz="4" w:space="0" w:color="auto"/>
            </w:tcBorders>
            <w:shd w:val="clear" w:color="auto" w:fill="D3D3D3"/>
          </w:tcPr>
          <w:p w14:paraId="295DF2EB" w14:textId="77777777" w:rsidR="00BD6B4F" w:rsidRDefault="006F02A6">
            <w:pPr>
              <w:pStyle w:val="Jin0"/>
              <w:framePr w:w="9648" w:h="1498" w:wrap="none" w:vAnchor="page" w:hAnchor="page" w:x="1128" w:y="927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143CF5F8" w14:textId="77777777" w:rsidR="00BD6B4F" w:rsidRDefault="006F02A6">
            <w:pPr>
              <w:pStyle w:val="Jin0"/>
              <w:framePr w:w="9648" w:h="1498" w:wrap="none" w:vAnchor="page" w:hAnchor="page" w:x="1128" w:y="9271"/>
              <w:spacing w:after="0"/>
              <w:rPr>
                <w:sz w:val="20"/>
                <w:szCs w:val="20"/>
              </w:rPr>
            </w:pPr>
            <w:r>
              <w:rPr>
                <w:rStyle w:val="Jin"/>
                <w:sz w:val="20"/>
                <w:szCs w:val="20"/>
              </w:rPr>
              <w:t>Proof of concept for membrane technology for stormwater</w:t>
            </w:r>
          </w:p>
        </w:tc>
      </w:tr>
      <w:tr w:rsidR="00BD6B4F" w14:paraId="53B5E237" w14:textId="77777777">
        <w:trPr>
          <w:trHeight w:hRule="exact" w:val="370"/>
        </w:trPr>
        <w:tc>
          <w:tcPr>
            <w:tcW w:w="2414" w:type="dxa"/>
            <w:tcBorders>
              <w:top w:val="single" w:sz="4" w:space="0" w:color="auto"/>
              <w:left w:val="single" w:sz="4" w:space="0" w:color="auto"/>
            </w:tcBorders>
            <w:shd w:val="clear" w:color="auto" w:fill="D3D3D3"/>
          </w:tcPr>
          <w:p w14:paraId="1335B3EE" w14:textId="77777777" w:rsidR="00BD6B4F" w:rsidRDefault="006F02A6">
            <w:pPr>
              <w:pStyle w:val="Jin0"/>
              <w:framePr w:w="9648" w:h="1498" w:wrap="none" w:vAnchor="page" w:hAnchor="page" w:x="1128" w:y="927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0E446578" w14:textId="77777777" w:rsidR="00BD6B4F" w:rsidRDefault="006F02A6">
            <w:pPr>
              <w:pStyle w:val="Jin0"/>
              <w:framePr w:w="9648" w:h="1498" w:wrap="none" w:vAnchor="page" w:hAnchor="page" w:x="1128" w:y="9271"/>
              <w:spacing w:after="0"/>
              <w:rPr>
                <w:sz w:val="20"/>
                <w:szCs w:val="20"/>
              </w:rPr>
            </w:pPr>
            <w:r>
              <w:rPr>
                <w:rStyle w:val="Jin"/>
                <w:sz w:val="20"/>
                <w:szCs w:val="20"/>
              </w:rPr>
              <w:t>OTHER</w:t>
            </w:r>
          </w:p>
        </w:tc>
        <w:tc>
          <w:tcPr>
            <w:tcW w:w="2410" w:type="dxa"/>
            <w:tcBorders>
              <w:top w:val="single" w:sz="4" w:space="0" w:color="auto"/>
              <w:left w:val="single" w:sz="4" w:space="0" w:color="auto"/>
            </w:tcBorders>
            <w:shd w:val="clear" w:color="auto" w:fill="D3D3D3"/>
          </w:tcPr>
          <w:p w14:paraId="70F552F4" w14:textId="77777777" w:rsidR="00BD6B4F" w:rsidRDefault="006F02A6">
            <w:pPr>
              <w:pStyle w:val="Jin0"/>
              <w:framePr w:w="9648" w:h="1498" w:wrap="none" w:vAnchor="page" w:hAnchor="page" w:x="1128" w:y="927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0E7C5AD9" w14:textId="77777777" w:rsidR="00BD6B4F" w:rsidRDefault="006F02A6">
            <w:pPr>
              <w:pStyle w:val="Jin0"/>
              <w:framePr w:w="9648" w:h="1498" w:wrap="none" w:vAnchor="page" w:hAnchor="page" w:x="1128" w:y="9271"/>
              <w:spacing w:after="0"/>
              <w:rPr>
                <w:sz w:val="20"/>
                <w:szCs w:val="20"/>
              </w:rPr>
            </w:pPr>
            <w:r>
              <w:rPr>
                <w:rStyle w:val="Jin"/>
                <w:sz w:val="20"/>
                <w:szCs w:val="20"/>
              </w:rPr>
              <w:t>PU - Public</w:t>
            </w:r>
          </w:p>
        </w:tc>
      </w:tr>
      <w:tr w:rsidR="00BD6B4F" w14:paraId="3A65AA3F"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03B43858" w14:textId="77777777" w:rsidR="00BD6B4F" w:rsidRDefault="006F02A6">
            <w:pPr>
              <w:pStyle w:val="Jin0"/>
              <w:framePr w:w="9648" w:h="1498" w:wrap="none" w:vAnchor="page" w:hAnchor="page" w:x="1128" w:y="927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33E22BB6" w14:textId="77777777" w:rsidR="00BD6B4F" w:rsidRDefault="006F02A6">
            <w:pPr>
              <w:pStyle w:val="Jin0"/>
              <w:framePr w:w="9648" w:h="1498" w:wrap="none" w:vAnchor="page" w:hAnchor="page" w:x="1128" w:y="9271"/>
              <w:spacing w:after="0"/>
              <w:ind w:left="2140"/>
              <w:rPr>
                <w:sz w:val="20"/>
                <w:szCs w:val="20"/>
              </w:rPr>
            </w:pPr>
            <w:r>
              <w:rPr>
                <w:rStyle w:val="Jin"/>
                <w:sz w:val="20"/>
                <w:szCs w:val="20"/>
              </w:rPr>
              <w:t>40</w:t>
            </w:r>
          </w:p>
        </w:tc>
        <w:tc>
          <w:tcPr>
            <w:tcW w:w="2410" w:type="dxa"/>
            <w:tcBorders>
              <w:top w:val="single" w:sz="4" w:space="0" w:color="auto"/>
              <w:left w:val="single" w:sz="4" w:space="0" w:color="auto"/>
              <w:bottom w:val="single" w:sz="4" w:space="0" w:color="auto"/>
            </w:tcBorders>
            <w:shd w:val="clear" w:color="auto" w:fill="D3D3D3"/>
          </w:tcPr>
          <w:p w14:paraId="06B3B140" w14:textId="77777777" w:rsidR="00BD6B4F" w:rsidRDefault="006F02A6">
            <w:pPr>
              <w:pStyle w:val="Jin0"/>
              <w:framePr w:w="9648" w:h="1498" w:wrap="none" w:vAnchor="page" w:hAnchor="page" w:x="1128" w:y="927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6A38658" w14:textId="77777777" w:rsidR="00BD6B4F" w:rsidRDefault="006F02A6">
            <w:pPr>
              <w:pStyle w:val="Jin0"/>
              <w:framePr w:w="9648" w:h="1498" w:wrap="none" w:vAnchor="page" w:hAnchor="page" w:x="1128" w:y="9271"/>
              <w:spacing w:after="0"/>
              <w:rPr>
                <w:sz w:val="20"/>
                <w:szCs w:val="20"/>
              </w:rPr>
            </w:pPr>
            <w:r>
              <w:rPr>
                <w:rStyle w:val="Jin"/>
                <w:sz w:val="20"/>
                <w:szCs w:val="20"/>
              </w:rPr>
              <w:t>WP3</w:t>
            </w:r>
          </w:p>
        </w:tc>
      </w:tr>
    </w:tbl>
    <w:p w14:paraId="69410947" w14:textId="77777777" w:rsidR="00BD6B4F" w:rsidRDefault="006F02A6">
      <w:pPr>
        <w:pStyle w:val="Zkladntext20"/>
        <w:framePr w:w="9672" w:h="662" w:hRule="exact" w:wrap="none" w:vAnchor="page" w:hAnchor="page" w:x="1108" w:y="11013"/>
        <w:pBdr>
          <w:top w:val="single" w:sz="4" w:space="0" w:color="auto"/>
          <w:left w:val="single" w:sz="4" w:space="0" w:color="auto"/>
          <w:bottom w:val="single" w:sz="4" w:space="0" w:color="auto"/>
          <w:right w:val="single" w:sz="4" w:space="0" w:color="auto"/>
        </w:pBdr>
        <w:spacing w:after="80"/>
      </w:pPr>
      <w:r>
        <w:rPr>
          <w:rStyle w:val="Zkladntext2"/>
          <w:b/>
          <w:bCs/>
        </w:rPr>
        <w:t>Description</w:t>
      </w:r>
    </w:p>
    <w:p w14:paraId="7F0DD330" w14:textId="77777777" w:rsidR="00BD6B4F" w:rsidRDefault="006F02A6">
      <w:pPr>
        <w:pStyle w:val="Zkladntext20"/>
        <w:framePr w:w="9672" w:h="662" w:hRule="exact" w:wrap="none" w:vAnchor="page" w:hAnchor="page" w:x="1108" w:y="11013"/>
        <w:pBdr>
          <w:top w:val="single" w:sz="4" w:space="0" w:color="auto"/>
          <w:left w:val="single" w:sz="4" w:space="0" w:color="auto"/>
          <w:bottom w:val="single" w:sz="4" w:space="0" w:color="auto"/>
          <w:right w:val="single" w:sz="4" w:space="0" w:color="auto"/>
        </w:pBdr>
        <w:spacing w:after="0"/>
      </w:pPr>
      <w:r>
        <w:rPr>
          <w:rStyle w:val="Zkladntext2"/>
        </w:rPr>
        <w:t>Laboratory setup for future test beyond the project. (IP will be accessed).</w:t>
      </w:r>
    </w:p>
    <w:p w14:paraId="506BD5F1" w14:textId="77777777" w:rsidR="00BD6B4F" w:rsidRDefault="006F02A6">
      <w:pPr>
        <w:pStyle w:val="Nadpis30"/>
        <w:framePr w:wrap="none" w:vAnchor="page" w:hAnchor="page" w:x="1108" w:y="12136"/>
        <w:spacing w:after="0"/>
      </w:pPr>
      <w:bookmarkStart w:id="273" w:name="bookmark422"/>
      <w:r>
        <w:rPr>
          <w:rStyle w:val="Nadpis3"/>
          <w:b/>
          <w:bCs/>
          <w:color w:val="A52A2A"/>
        </w:rPr>
        <w:t>Deliverable D3.2 - Design guidelines for NBS for stormwater treatment in the Global South</w:t>
      </w:r>
      <w:bookmarkEnd w:id="273"/>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40064371" w14:textId="77777777">
        <w:trPr>
          <w:trHeight w:hRule="exact" w:val="374"/>
        </w:trPr>
        <w:tc>
          <w:tcPr>
            <w:tcW w:w="2414" w:type="dxa"/>
            <w:tcBorders>
              <w:top w:val="single" w:sz="4" w:space="0" w:color="auto"/>
              <w:left w:val="single" w:sz="4" w:space="0" w:color="auto"/>
            </w:tcBorders>
            <w:shd w:val="clear" w:color="auto" w:fill="D3D3D3"/>
            <w:vAlign w:val="center"/>
          </w:tcPr>
          <w:p w14:paraId="53FB61FB" w14:textId="77777777" w:rsidR="00BD6B4F" w:rsidRDefault="006F02A6">
            <w:pPr>
              <w:pStyle w:val="Jin0"/>
              <w:framePr w:w="9648" w:h="1502" w:wrap="none" w:vAnchor="page" w:hAnchor="page" w:x="1128" w:y="12698"/>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6DEAB572" w14:textId="77777777" w:rsidR="00BD6B4F" w:rsidRDefault="006F02A6">
            <w:pPr>
              <w:pStyle w:val="Jin0"/>
              <w:framePr w:w="9648" w:h="1502" w:wrap="none" w:vAnchor="page" w:hAnchor="page" w:x="1128" w:y="12698"/>
              <w:spacing w:after="0"/>
              <w:rPr>
                <w:sz w:val="20"/>
                <w:szCs w:val="20"/>
              </w:rPr>
            </w:pPr>
            <w:r>
              <w:rPr>
                <w:rStyle w:val="Jin"/>
                <w:sz w:val="20"/>
                <w:szCs w:val="20"/>
              </w:rPr>
              <w:t>D3.2</w:t>
            </w:r>
          </w:p>
        </w:tc>
        <w:tc>
          <w:tcPr>
            <w:tcW w:w="2410" w:type="dxa"/>
            <w:tcBorders>
              <w:top w:val="single" w:sz="4" w:space="0" w:color="auto"/>
              <w:left w:val="single" w:sz="4" w:space="0" w:color="auto"/>
            </w:tcBorders>
            <w:shd w:val="clear" w:color="auto" w:fill="D3D3D3"/>
            <w:vAlign w:val="center"/>
          </w:tcPr>
          <w:p w14:paraId="603FB965" w14:textId="77777777" w:rsidR="00BD6B4F" w:rsidRDefault="006F02A6">
            <w:pPr>
              <w:pStyle w:val="Jin0"/>
              <w:framePr w:w="9648" w:h="1502" w:wrap="none" w:vAnchor="page" w:hAnchor="page" w:x="1128" w:y="12698"/>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07B82F96" w14:textId="77777777" w:rsidR="00BD6B4F" w:rsidRDefault="006F02A6">
            <w:pPr>
              <w:pStyle w:val="Jin0"/>
              <w:framePr w:w="9648" w:h="1502" w:wrap="none" w:vAnchor="page" w:hAnchor="page" w:x="1128" w:y="12698"/>
              <w:spacing w:after="0"/>
              <w:rPr>
                <w:sz w:val="20"/>
                <w:szCs w:val="20"/>
              </w:rPr>
            </w:pPr>
            <w:r>
              <w:rPr>
                <w:rStyle w:val="Jin"/>
                <w:sz w:val="20"/>
                <w:szCs w:val="20"/>
              </w:rPr>
              <w:t>3 - IRIDRA</w:t>
            </w:r>
          </w:p>
        </w:tc>
      </w:tr>
      <w:tr w:rsidR="00BD6B4F" w14:paraId="124C9723" w14:textId="77777777">
        <w:trPr>
          <w:trHeight w:hRule="exact" w:val="370"/>
        </w:trPr>
        <w:tc>
          <w:tcPr>
            <w:tcW w:w="2414" w:type="dxa"/>
            <w:tcBorders>
              <w:top w:val="single" w:sz="4" w:space="0" w:color="auto"/>
              <w:left w:val="single" w:sz="4" w:space="0" w:color="auto"/>
            </w:tcBorders>
            <w:shd w:val="clear" w:color="auto" w:fill="D3D3D3"/>
          </w:tcPr>
          <w:p w14:paraId="4B56177F" w14:textId="77777777" w:rsidR="00BD6B4F" w:rsidRDefault="006F02A6">
            <w:pPr>
              <w:pStyle w:val="Jin0"/>
              <w:framePr w:w="9648" w:h="1502" w:wrap="none" w:vAnchor="page" w:hAnchor="page" w:x="1128" w:y="12698"/>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40D04DFC" w14:textId="77777777" w:rsidR="00BD6B4F" w:rsidRDefault="006F02A6">
            <w:pPr>
              <w:pStyle w:val="Jin0"/>
              <w:framePr w:w="9648" w:h="1502" w:wrap="none" w:vAnchor="page" w:hAnchor="page" w:x="1128" w:y="12698"/>
              <w:spacing w:after="0"/>
              <w:rPr>
                <w:sz w:val="20"/>
                <w:szCs w:val="20"/>
              </w:rPr>
            </w:pPr>
            <w:r>
              <w:rPr>
                <w:rStyle w:val="Jin"/>
                <w:sz w:val="20"/>
                <w:szCs w:val="20"/>
              </w:rPr>
              <w:t>Design guidelines for NBS for stormwater treatment in the Global South</w:t>
            </w:r>
          </w:p>
        </w:tc>
      </w:tr>
      <w:tr w:rsidR="00BD6B4F" w14:paraId="3AFC7FB9" w14:textId="77777777">
        <w:trPr>
          <w:trHeight w:hRule="exact" w:val="374"/>
        </w:trPr>
        <w:tc>
          <w:tcPr>
            <w:tcW w:w="2414" w:type="dxa"/>
            <w:tcBorders>
              <w:top w:val="single" w:sz="4" w:space="0" w:color="auto"/>
              <w:left w:val="single" w:sz="4" w:space="0" w:color="auto"/>
            </w:tcBorders>
            <w:shd w:val="clear" w:color="auto" w:fill="D3D3D3"/>
          </w:tcPr>
          <w:p w14:paraId="1F4EE459" w14:textId="77777777" w:rsidR="00BD6B4F" w:rsidRDefault="006F02A6">
            <w:pPr>
              <w:pStyle w:val="Jin0"/>
              <w:framePr w:w="9648" w:h="1502" w:wrap="none" w:vAnchor="page" w:hAnchor="page" w:x="1128" w:y="12698"/>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09ADA83" w14:textId="77777777" w:rsidR="00BD6B4F" w:rsidRDefault="006F02A6">
            <w:pPr>
              <w:pStyle w:val="Jin0"/>
              <w:framePr w:w="9648" w:h="1502" w:wrap="none" w:vAnchor="page" w:hAnchor="page" w:x="1128" w:y="12698"/>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3FBDA590" w14:textId="77777777" w:rsidR="00BD6B4F" w:rsidRDefault="006F02A6">
            <w:pPr>
              <w:pStyle w:val="Jin0"/>
              <w:framePr w:w="9648" w:h="1502" w:wrap="none" w:vAnchor="page" w:hAnchor="page" w:x="1128" w:y="12698"/>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69855436" w14:textId="77777777" w:rsidR="00BD6B4F" w:rsidRDefault="006F02A6">
            <w:pPr>
              <w:pStyle w:val="Jin0"/>
              <w:framePr w:w="9648" w:h="1502" w:wrap="none" w:vAnchor="page" w:hAnchor="page" w:x="1128" w:y="12698"/>
              <w:spacing w:after="0"/>
              <w:rPr>
                <w:sz w:val="20"/>
                <w:szCs w:val="20"/>
              </w:rPr>
            </w:pPr>
            <w:r>
              <w:rPr>
                <w:rStyle w:val="Jin"/>
                <w:sz w:val="20"/>
                <w:szCs w:val="20"/>
              </w:rPr>
              <w:t>PU - Public</w:t>
            </w:r>
          </w:p>
        </w:tc>
      </w:tr>
      <w:tr w:rsidR="00BD6B4F" w14:paraId="28994C60"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03BCA976" w14:textId="77777777" w:rsidR="00BD6B4F" w:rsidRDefault="006F02A6">
            <w:pPr>
              <w:pStyle w:val="Jin0"/>
              <w:framePr w:w="9648" w:h="1502" w:wrap="none" w:vAnchor="page" w:hAnchor="page" w:x="1128" w:y="12698"/>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77BDD1C1" w14:textId="77777777" w:rsidR="00BD6B4F" w:rsidRDefault="006F02A6">
            <w:pPr>
              <w:pStyle w:val="Jin0"/>
              <w:framePr w:w="9648" w:h="1502" w:wrap="none" w:vAnchor="page" w:hAnchor="page" w:x="1128" w:y="12698"/>
              <w:spacing w:after="0"/>
              <w:ind w:left="2140"/>
              <w:rPr>
                <w:sz w:val="20"/>
                <w:szCs w:val="20"/>
              </w:rPr>
            </w:pPr>
            <w:r>
              <w:rPr>
                <w:rStyle w:val="Jin"/>
                <w:sz w:val="20"/>
                <w:szCs w:val="20"/>
              </w:rPr>
              <w:t>40</w:t>
            </w:r>
          </w:p>
        </w:tc>
        <w:tc>
          <w:tcPr>
            <w:tcW w:w="2410" w:type="dxa"/>
            <w:tcBorders>
              <w:top w:val="single" w:sz="4" w:space="0" w:color="auto"/>
              <w:left w:val="single" w:sz="4" w:space="0" w:color="auto"/>
              <w:bottom w:val="single" w:sz="4" w:space="0" w:color="auto"/>
            </w:tcBorders>
            <w:shd w:val="clear" w:color="auto" w:fill="D3D3D3"/>
          </w:tcPr>
          <w:p w14:paraId="4824DAAA" w14:textId="77777777" w:rsidR="00BD6B4F" w:rsidRDefault="006F02A6">
            <w:pPr>
              <w:pStyle w:val="Jin0"/>
              <w:framePr w:w="9648" w:h="1502" w:wrap="none" w:vAnchor="page" w:hAnchor="page" w:x="1128" w:y="12698"/>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8E587D8" w14:textId="77777777" w:rsidR="00BD6B4F" w:rsidRDefault="006F02A6">
            <w:pPr>
              <w:pStyle w:val="Jin0"/>
              <w:framePr w:w="9648" w:h="1502" w:wrap="none" w:vAnchor="page" w:hAnchor="page" w:x="1128" w:y="12698"/>
              <w:spacing w:after="0"/>
              <w:rPr>
                <w:sz w:val="20"/>
                <w:szCs w:val="20"/>
              </w:rPr>
            </w:pPr>
            <w:r>
              <w:rPr>
                <w:rStyle w:val="Jin"/>
                <w:sz w:val="20"/>
                <w:szCs w:val="20"/>
              </w:rPr>
              <w:t>WP3</w:t>
            </w:r>
          </w:p>
        </w:tc>
      </w:tr>
    </w:tbl>
    <w:p w14:paraId="1C13CFBA" w14:textId="77777777" w:rsidR="00BD6B4F" w:rsidRDefault="006F02A6">
      <w:pPr>
        <w:pStyle w:val="Titulektabulky0"/>
        <w:framePr w:wrap="none" w:vAnchor="page" w:hAnchor="page" w:x="1176" w:y="14440"/>
      </w:pPr>
      <w:r>
        <w:rPr>
          <w:rStyle w:val="Titulektabulky"/>
          <w:b/>
          <w:bCs/>
        </w:rPr>
        <w:t>Description</w:t>
      </w:r>
    </w:p>
    <w:p w14:paraId="3F14C5AC" w14:textId="77777777" w:rsidR="00BD6B4F" w:rsidRDefault="006F02A6">
      <w:pPr>
        <w:pStyle w:val="Zkladntext20"/>
        <w:framePr w:wrap="none" w:vAnchor="page" w:hAnchor="page" w:x="1108" w:y="14815"/>
        <w:pBdr>
          <w:top w:val="single" w:sz="4" w:space="0" w:color="auto"/>
        </w:pBdr>
        <w:spacing w:after="0"/>
      </w:pPr>
      <w:r>
        <w:rPr>
          <w:rStyle w:val="Zkladntext2"/>
        </w:rPr>
        <w:t>Document providing guidelines for designing different NBS for stormwater treatment in the Global South</w:t>
      </w:r>
    </w:p>
    <w:p w14:paraId="1AF02CAE" w14:textId="77777777" w:rsidR="00BD6B4F" w:rsidRDefault="006F02A6">
      <w:pPr>
        <w:pStyle w:val="Zhlavnebozpat0"/>
        <w:framePr w:wrap="none" w:vAnchor="page" w:hAnchor="page" w:x="10560" w:y="16091"/>
      </w:pPr>
      <w:r>
        <w:rPr>
          <w:rStyle w:val="Zhlavnebozpat"/>
        </w:rPr>
        <w:t>17</w:t>
      </w:r>
    </w:p>
    <w:p w14:paraId="0AEED6D9"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07B4E8D3" w14:textId="77777777" w:rsidR="00BD6B4F" w:rsidRDefault="00BD6B4F">
      <w:pPr>
        <w:spacing w:line="1" w:lineRule="exact"/>
      </w:pPr>
    </w:p>
    <w:p w14:paraId="42549DA6" w14:textId="77777777" w:rsidR="00BD6B4F" w:rsidRDefault="006F02A6">
      <w:pPr>
        <w:pStyle w:val="Zhlavnebozpat0"/>
        <w:framePr w:wrap="none" w:vAnchor="page" w:hAnchor="page" w:x="1120" w:y="386"/>
      </w:pPr>
      <w:r>
        <w:rPr>
          <w:rStyle w:val="Zhlavnebozpat"/>
        </w:rPr>
        <w:t>Project: 101182652 — NEUTRAL4GS — HORIZON-MSCA-2023-SE-01</w:t>
      </w:r>
    </w:p>
    <w:p w14:paraId="4330CF95" w14:textId="77777777" w:rsidR="00BD6B4F" w:rsidRDefault="006F02A6">
      <w:pPr>
        <w:pStyle w:val="Zhlavnebozpat0"/>
        <w:framePr w:wrap="none" w:vAnchor="page" w:hAnchor="page" w:x="6607"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2985EA5" w14:textId="77777777" w:rsidR="00BD6B4F" w:rsidRDefault="006F02A6">
      <w:pPr>
        <w:pStyle w:val="Nadpis30"/>
        <w:framePr w:wrap="none" w:vAnchor="page" w:hAnchor="page" w:x="1111" w:y="1365"/>
        <w:spacing w:after="0"/>
      </w:pPr>
      <w:bookmarkStart w:id="274" w:name="bookmark424"/>
      <w:r>
        <w:rPr>
          <w:rStyle w:val="Nadpis3"/>
          <w:b/>
          <w:bCs/>
          <w:color w:val="A52A2A"/>
        </w:rPr>
        <w:t>Deliverable D3.3 - Stormwater management webinar</w:t>
      </w:r>
      <w:bookmarkEnd w:id="274"/>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7D4A060" w14:textId="77777777">
        <w:trPr>
          <w:trHeight w:hRule="exact" w:val="374"/>
        </w:trPr>
        <w:tc>
          <w:tcPr>
            <w:tcW w:w="2414" w:type="dxa"/>
            <w:tcBorders>
              <w:top w:val="single" w:sz="4" w:space="0" w:color="auto"/>
              <w:left w:val="single" w:sz="4" w:space="0" w:color="auto"/>
            </w:tcBorders>
            <w:shd w:val="clear" w:color="auto" w:fill="D3D3D3"/>
            <w:vAlign w:val="center"/>
          </w:tcPr>
          <w:p w14:paraId="6A73BFC6" w14:textId="77777777" w:rsidR="00BD6B4F" w:rsidRDefault="006F02A6">
            <w:pPr>
              <w:pStyle w:val="Jin0"/>
              <w:framePr w:w="9648" w:h="1738" w:wrap="none" w:vAnchor="page" w:hAnchor="page" w:x="1130" w:y="193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7590F4FB" w14:textId="77777777" w:rsidR="00BD6B4F" w:rsidRDefault="006F02A6">
            <w:pPr>
              <w:pStyle w:val="Jin0"/>
              <w:framePr w:w="9648" w:h="1738" w:wrap="none" w:vAnchor="page" w:hAnchor="page" w:x="1130" w:y="1931"/>
              <w:spacing w:after="0"/>
              <w:rPr>
                <w:sz w:val="20"/>
                <w:szCs w:val="20"/>
              </w:rPr>
            </w:pPr>
            <w:r>
              <w:rPr>
                <w:rStyle w:val="Jin"/>
                <w:sz w:val="20"/>
                <w:szCs w:val="20"/>
              </w:rPr>
              <w:t>D3.3</w:t>
            </w:r>
          </w:p>
        </w:tc>
        <w:tc>
          <w:tcPr>
            <w:tcW w:w="2410" w:type="dxa"/>
            <w:tcBorders>
              <w:top w:val="single" w:sz="4" w:space="0" w:color="auto"/>
              <w:left w:val="single" w:sz="4" w:space="0" w:color="auto"/>
            </w:tcBorders>
            <w:shd w:val="clear" w:color="auto" w:fill="D3D3D3"/>
            <w:vAlign w:val="center"/>
          </w:tcPr>
          <w:p w14:paraId="55132A28" w14:textId="77777777" w:rsidR="00BD6B4F" w:rsidRDefault="006F02A6">
            <w:pPr>
              <w:pStyle w:val="Jin0"/>
              <w:framePr w:w="9648" w:h="1738" w:wrap="none" w:vAnchor="page" w:hAnchor="page" w:x="1130"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B452CCD" w14:textId="77777777" w:rsidR="00BD6B4F" w:rsidRDefault="006F02A6">
            <w:pPr>
              <w:pStyle w:val="Jin0"/>
              <w:framePr w:w="9648" w:h="1738" w:wrap="none" w:vAnchor="page" w:hAnchor="page" w:x="1130" w:y="1931"/>
              <w:spacing w:after="0"/>
              <w:rPr>
                <w:sz w:val="20"/>
                <w:szCs w:val="20"/>
              </w:rPr>
            </w:pPr>
            <w:r>
              <w:rPr>
                <w:rStyle w:val="Jin"/>
                <w:sz w:val="20"/>
                <w:szCs w:val="20"/>
              </w:rPr>
              <w:t>1 - AU</w:t>
            </w:r>
          </w:p>
        </w:tc>
      </w:tr>
      <w:tr w:rsidR="00BD6B4F" w14:paraId="334A0408" w14:textId="77777777">
        <w:trPr>
          <w:trHeight w:hRule="exact" w:val="370"/>
        </w:trPr>
        <w:tc>
          <w:tcPr>
            <w:tcW w:w="2414" w:type="dxa"/>
            <w:tcBorders>
              <w:top w:val="single" w:sz="4" w:space="0" w:color="auto"/>
              <w:left w:val="single" w:sz="4" w:space="0" w:color="auto"/>
            </w:tcBorders>
            <w:shd w:val="clear" w:color="auto" w:fill="D3D3D3"/>
          </w:tcPr>
          <w:p w14:paraId="03192592" w14:textId="77777777" w:rsidR="00BD6B4F" w:rsidRDefault="006F02A6">
            <w:pPr>
              <w:pStyle w:val="Jin0"/>
              <w:framePr w:w="9648" w:h="1738" w:wrap="none" w:vAnchor="page" w:hAnchor="page" w:x="1130" w:y="193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6C30955" w14:textId="77777777" w:rsidR="00BD6B4F" w:rsidRDefault="006F02A6">
            <w:pPr>
              <w:pStyle w:val="Jin0"/>
              <w:framePr w:w="9648" w:h="1738" w:wrap="none" w:vAnchor="page" w:hAnchor="page" w:x="1130" w:y="1931"/>
              <w:spacing w:after="0"/>
              <w:rPr>
                <w:sz w:val="20"/>
                <w:szCs w:val="20"/>
              </w:rPr>
            </w:pPr>
            <w:r>
              <w:rPr>
                <w:rStyle w:val="Jin"/>
                <w:sz w:val="20"/>
                <w:szCs w:val="20"/>
              </w:rPr>
              <w:t>Stormwater management webinar</w:t>
            </w:r>
          </w:p>
        </w:tc>
      </w:tr>
      <w:tr w:rsidR="00BD6B4F" w14:paraId="3EF5403E" w14:textId="77777777">
        <w:trPr>
          <w:trHeight w:hRule="exact" w:val="610"/>
        </w:trPr>
        <w:tc>
          <w:tcPr>
            <w:tcW w:w="2414" w:type="dxa"/>
            <w:tcBorders>
              <w:top w:val="single" w:sz="4" w:space="0" w:color="auto"/>
              <w:left w:val="single" w:sz="4" w:space="0" w:color="auto"/>
            </w:tcBorders>
            <w:shd w:val="clear" w:color="auto" w:fill="D3D3D3"/>
          </w:tcPr>
          <w:p w14:paraId="398984F1" w14:textId="77777777" w:rsidR="00BD6B4F" w:rsidRDefault="006F02A6">
            <w:pPr>
              <w:pStyle w:val="Jin0"/>
              <w:framePr w:w="9648" w:h="1738" w:wrap="none" w:vAnchor="page" w:hAnchor="page" w:x="1130" w:y="193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6BBDE9D0" w14:textId="77777777" w:rsidR="00BD6B4F" w:rsidRDefault="006F02A6">
            <w:pPr>
              <w:pStyle w:val="Jin0"/>
              <w:framePr w:w="9648" w:h="1738" w:wrap="none" w:vAnchor="page" w:hAnchor="page" w:x="1130" w:y="1931"/>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410" w:type="dxa"/>
            <w:tcBorders>
              <w:top w:val="single" w:sz="4" w:space="0" w:color="auto"/>
              <w:left w:val="single" w:sz="4" w:space="0" w:color="auto"/>
            </w:tcBorders>
            <w:shd w:val="clear" w:color="auto" w:fill="D3D3D3"/>
          </w:tcPr>
          <w:p w14:paraId="6FBFCFB7" w14:textId="77777777" w:rsidR="00BD6B4F" w:rsidRDefault="006F02A6">
            <w:pPr>
              <w:pStyle w:val="Jin0"/>
              <w:framePr w:w="9648" w:h="1738" w:wrap="none" w:vAnchor="page" w:hAnchor="page" w:x="1130" w:y="193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2C9082C3" w14:textId="77777777" w:rsidR="00BD6B4F" w:rsidRDefault="006F02A6">
            <w:pPr>
              <w:pStyle w:val="Jin0"/>
              <w:framePr w:w="9648" w:h="1738" w:wrap="none" w:vAnchor="page" w:hAnchor="page" w:x="1130" w:y="1931"/>
              <w:spacing w:after="0"/>
              <w:rPr>
                <w:sz w:val="20"/>
                <w:szCs w:val="20"/>
              </w:rPr>
            </w:pPr>
            <w:r>
              <w:rPr>
                <w:rStyle w:val="Jin"/>
                <w:sz w:val="20"/>
                <w:szCs w:val="20"/>
              </w:rPr>
              <w:t>PU - Public</w:t>
            </w:r>
          </w:p>
        </w:tc>
      </w:tr>
      <w:tr w:rsidR="00BD6B4F" w14:paraId="24BE1771"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61AE5659" w14:textId="77777777" w:rsidR="00BD6B4F" w:rsidRDefault="006F02A6">
            <w:pPr>
              <w:pStyle w:val="Jin0"/>
              <w:framePr w:w="9648" w:h="1738" w:wrap="none" w:vAnchor="page" w:hAnchor="page" w:x="1130" w:y="193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78338DA3" w14:textId="77777777" w:rsidR="00BD6B4F" w:rsidRDefault="006F02A6">
            <w:pPr>
              <w:pStyle w:val="Jin0"/>
              <w:framePr w:w="9648" w:h="1738" w:wrap="none" w:vAnchor="page" w:hAnchor="page" w:x="1130" w:y="1931"/>
              <w:spacing w:after="0"/>
              <w:ind w:left="2140"/>
              <w:rPr>
                <w:sz w:val="20"/>
                <w:szCs w:val="20"/>
              </w:rPr>
            </w:pPr>
            <w:r>
              <w:rPr>
                <w:rStyle w:val="Jin"/>
                <w:sz w:val="20"/>
                <w:szCs w:val="20"/>
              </w:rPr>
              <w:t>39</w:t>
            </w:r>
          </w:p>
        </w:tc>
        <w:tc>
          <w:tcPr>
            <w:tcW w:w="2410" w:type="dxa"/>
            <w:tcBorders>
              <w:top w:val="single" w:sz="4" w:space="0" w:color="auto"/>
              <w:left w:val="single" w:sz="4" w:space="0" w:color="auto"/>
              <w:bottom w:val="single" w:sz="4" w:space="0" w:color="auto"/>
            </w:tcBorders>
            <w:shd w:val="clear" w:color="auto" w:fill="D3D3D3"/>
          </w:tcPr>
          <w:p w14:paraId="6CCDA956" w14:textId="77777777" w:rsidR="00BD6B4F" w:rsidRDefault="006F02A6">
            <w:pPr>
              <w:pStyle w:val="Jin0"/>
              <w:framePr w:w="9648" w:h="1738" w:wrap="none" w:vAnchor="page" w:hAnchor="page" w:x="1130" w:y="193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28E643A7" w14:textId="77777777" w:rsidR="00BD6B4F" w:rsidRDefault="006F02A6">
            <w:pPr>
              <w:pStyle w:val="Jin0"/>
              <w:framePr w:w="9648" w:h="1738" w:wrap="none" w:vAnchor="page" w:hAnchor="page" w:x="1130" w:y="1931"/>
              <w:spacing w:after="0"/>
              <w:rPr>
                <w:sz w:val="20"/>
                <w:szCs w:val="20"/>
              </w:rPr>
            </w:pPr>
            <w:r>
              <w:rPr>
                <w:rStyle w:val="Jin"/>
                <w:sz w:val="20"/>
                <w:szCs w:val="20"/>
              </w:rPr>
              <w:t>WP3</w:t>
            </w:r>
          </w:p>
        </w:tc>
      </w:tr>
    </w:tbl>
    <w:p w14:paraId="2B95FF40" w14:textId="77777777" w:rsidR="00BD6B4F" w:rsidRDefault="006F02A6">
      <w:pPr>
        <w:pStyle w:val="Titulektabulky0"/>
        <w:framePr w:wrap="none" w:vAnchor="page" w:hAnchor="page" w:x="1178" w:y="3909"/>
      </w:pPr>
      <w:r>
        <w:rPr>
          <w:rStyle w:val="Titulektabulky"/>
          <w:b/>
          <w:bCs/>
        </w:rPr>
        <w:t>Description</w:t>
      </w:r>
    </w:p>
    <w:p w14:paraId="346E12BE" w14:textId="77777777" w:rsidR="00BD6B4F" w:rsidRDefault="006F02A6">
      <w:pPr>
        <w:pStyle w:val="Zkladntext20"/>
        <w:framePr w:wrap="none" w:vAnchor="page" w:hAnchor="page" w:x="1111" w:y="4283"/>
        <w:pBdr>
          <w:top w:val="single" w:sz="4" w:space="0" w:color="auto"/>
        </w:pBdr>
        <w:spacing w:after="0"/>
        <w:jc w:val="both"/>
      </w:pPr>
      <w:r>
        <w:rPr>
          <w:rStyle w:val="Zkladntext2"/>
        </w:rPr>
        <w:t>An online seminar has been carried under WP3 involving all partners and invited stakeholders.</w:t>
      </w:r>
    </w:p>
    <w:p w14:paraId="7DD1CA5A" w14:textId="77777777" w:rsidR="00BD6B4F" w:rsidRDefault="006F02A6">
      <w:pPr>
        <w:pStyle w:val="Zkladntext1"/>
        <w:framePr w:wrap="none" w:vAnchor="page" w:hAnchor="page" w:x="1111" w:y="5037"/>
        <w:spacing w:after="0"/>
      </w:pPr>
      <w:r>
        <w:rPr>
          <w:rStyle w:val="Zkladntext"/>
          <w:b/>
          <w:bCs/>
          <w:color w:val="A52A2A"/>
        </w:rPr>
        <w:t>Deliverable D4.1 - Review paper on NBS for greywater treatment</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48F5E5F4" w14:textId="77777777">
        <w:trPr>
          <w:trHeight w:hRule="exact" w:val="374"/>
        </w:trPr>
        <w:tc>
          <w:tcPr>
            <w:tcW w:w="2414" w:type="dxa"/>
            <w:tcBorders>
              <w:top w:val="single" w:sz="4" w:space="0" w:color="auto"/>
              <w:left w:val="single" w:sz="4" w:space="0" w:color="auto"/>
            </w:tcBorders>
            <w:shd w:val="clear" w:color="auto" w:fill="D3D3D3"/>
            <w:vAlign w:val="center"/>
          </w:tcPr>
          <w:p w14:paraId="744CDBE6" w14:textId="77777777" w:rsidR="00BD6B4F" w:rsidRDefault="006F02A6">
            <w:pPr>
              <w:pStyle w:val="Jin0"/>
              <w:framePr w:w="9648" w:h="1498" w:wrap="none" w:vAnchor="page" w:hAnchor="page" w:x="1130" w:y="559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439CF479" w14:textId="77777777" w:rsidR="00BD6B4F" w:rsidRDefault="006F02A6">
            <w:pPr>
              <w:pStyle w:val="Jin0"/>
              <w:framePr w:w="9648" w:h="1498" w:wrap="none" w:vAnchor="page" w:hAnchor="page" w:x="1130" w:y="5599"/>
              <w:spacing w:after="0"/>
              <w:rPr>
                <w:sz w:val="20"/>
                <w:szCs w:val="20"/>
              </w:rPr>
            </w:pPr>
            <w:r>
              <w:rPr>
                <w:rStyle w:val="Jin"/>
                <w:sz w:val="20"/>
                <w:szCs w:val="20"/>
              </w:rPr>
              <w:t>D4.1</w:t>
            </w:r>
          </w:p>
        </w:tc>
        <w:tc>
          <w:tcPr>
            <w:tcW w:w="2410" w:type="dxa"/>
            <w:tcBorders>
              <w:top w:val="single" w:sz="4" w:space="0" w:color="auto"/>
              <w:left w:val="single" w:sz="4" w:space="0" w:color="auto"/>
            </w:tcBorders>
            <w:shd w:val="clear" w:color="auto" w:fill="D3D3D3"/>
            <w:vAlign w:val="center"/>
          </w:tcPr>
          <w:p w14:paraId="775BB1C7" w14:textId="77777777" w:rsidR="00BD6B4F" w:rsidRDefault="006F02A6">
            <w:pPr>
              <w:pStyle w:val="Jin0"/>
              <w:framePr w:w="9648" w:h="1498" w:wrap="none" w:vAnchor="page" w:hAnchor="page" w:x="1130" w:y="559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13C007BF" w14:textId="77777777" w:rsidR="00BD6B4F" w:rsidRDefault="006F02A6">
            <w:pPr>
              <w:pStyle w:val="Jin0"/>
              <w:framePr w:w="9648" w:h="1498" w:wrap="none" w:vAnchor="page" w:hAnchor="page" w:x="1130" w:y="5599"/>
              <w:spacing w:after="0"/>
              <w:rPr>
                <w:sz w:val="20"/>
                <w:szCs w:val="20"/>
              </w:rPr>
            </w:pPr>
            <w:r>
              <w:rPr>
                <w:rStyle w:val="Jin"/>
                <w:sz w:val="20"/>
                <w:szCs w:val="20"/>
              </w:rPr>
              <w:t>3 - IRIDRA</w:t>
            </w:r>
          </w:p>
        </w:tc>
      </w:tr>
      <w:tr w:rsidR="00BD6B4F" w14:paraId="75A80ED0" w14:textId="77777777">
        <w:trPr>
          <w:trHeight w:hRule="exact" w:val="370"/>
        </w:trPr>
        <w:tc>
          <w:tcPr>
            <w:tcW w:w="2414" w:type="dxa"/>
            <w:tcBorders>
              <w:top w:val="single" w:sz="4" w:space="0" w:color="auto"/>
              <w:left w:val="single" w:sz="4" w:space="0" w:color="auto"/>
            </w:tcBorders>
            <w:shd w:val="clear" w:color="auto" w:fill="D3D3D3"/>
          </w:tcPr>
          <w:p w14:paraId="1C83AAFE" w14:textId="77777777" w:rsidR="00BD6B4F" w:rsidRDefault="006F02A6">
            <w:pPr>
              <w:pStyle w:val="Jin0"/>
              <w:framePr w:w="9648" w:h="1498" w:wrap="none" w:vAnchor="page" w:hAnchor="page" w:x="1130" w:y="5599"/>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02439497" w14:textId="77777777" w:rsidR="00BD6B4F" w:rsidRDefault="006F02A6">
            <w:pPr>
              <w:pStyle w:val="Jin0"/>
              <w:framePr w:w="9648" w:h="1498" w:wrap="none" w:vAnchor="page" w:hAnchor="page" w:x="1130" w:y="5599"/>
              <w:spacing w:after="0"/>
              <w:rPr>
                <w:sz w:val="20"/>
                <w:szCs w:val="20"/>
              </w:rPr>
            </w:pPr>
            <w:r>
              <w:rPr>
                <w:rStyle w:val="Jin"/>
                <w:sz w:val="20"/>
                <w:szCs w:val="20"/>
              </w:rPr>
              <w:t>Review paper on NBS for greywater treatment</w:t>
            </w:r>
          </w:p>
        </w:tc>
      </w:tr>
      <w:tr w:rsidR="00BD6B4F" w14:paraId="6467E4D3" w14:textId="77777777">
        <w:trPr>
          <w:trHeight w:hRule="exact" w:val="370"/>
        </w:trPr>
        <w:tc>
          <w:tcPr>
            <w:tcW w:w="2414" w:type="dxa"/>
            <w:tcBorders>
              <w:top w:val="single" w:sz="4" w:space="0" w:color="auto"/>
              <w:left w:val="single" w:sz="4" w:space="0" w:color="auto"/>
            </w:tcBorders>
            <w:shd w:val="clear" w:color="auto" w:fill="D3D3D3"/>
          </w:tcPr>
          <w:p w14:paraId="4B4D36FA" w14:textId="77777777" w:rsidR="00BD6B4F" w:rsidRDefault="006F02A6">
            <w:pPr>
              <w:pStyle w:val="Jin0"/>
              <w:framePr w:w="9648" w:h="1498" w:wrap="none" w:vAnchor="page" w:hAnchor="page" w:x="1130" w:y="559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6C42F780" w14:textId="77777777" w:rsidR="00BD6B4F" w:rsidRDefault="006F02A6">
            <w:pPr>
              <w:pStyle w:val="Jin0"/>
              <w:framePr w:w="9648" w:h="1498" w:wrap="none" w:vAnchor="page" w:hAnchor="page" w:x="1130" w:y="5599"/>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601DCBCE" w14:textId="77777777" w:rsidR="00BD6B4F" w:rsidRDefault="006F02A6">
            <w:pPr>
              <w:pStyle w:val="Jin0"/>
              <w:framePr w:w="9648" w:h="1498" w:wrap="none" w:vAnchor="page" w:hAnchor="page" w:x="1130" w:y="5599"/>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722083A9" w14:textId="77777777" w:rsidR="00BD6B4F" w:rsidRDefault="006F02A6">
            <w:pPr>
              <w:pStyle w:val="Jin0"/>
              <w:framePr w:w="9648" w:h="1498" w:wrap="none" w:vAnchor="page" w:hAnchor="page" w:x="1130" w:y="5599"/>
              <w:spacing w:after="0"/>
              <w:rPr>
                <w:sz w:val="20"/>
                <w:szCs w:val="20"/>
              </w:rPr>
            </w:pPr>
            <w:r>
              <w:rPr>
                <w:rStyle w:val="Jin"/>
                <w:sz w:val="20"/>
                <w:szCs w:val="20"/>
              </w:rPr>
              <w:t>PU - Public</w:t>
            </w:r>
          </w:p>
        </w:tc>
      </w:tr>
      <w:tr w:rsidR="00BD6B4F" w14:paraId="370DDBCE" w14:textId="77777777">
        <w:trPr>
          <w:trHeight w:hRule="exact" w:val="384"/>
        </w:trPr>
        <w:tc>
          <w:tcPr>
            <w:tcW w:w="2414" w:type="dxa"/>
            <w:tcBorders>
              <w:top w:val="single" w:sz="4" w:space="0" w:color="auto"/>
              <w:left w:val="single" w:sz="4" w:space="0" w:color="auto"/>
              <w:bottom w:val="single" w:sz="4" w:space="0" w:color="auto"/>
            </w:tcBorders>
            <w:shd w:val="clear" w:color="auto" w:fill="D3D3D3"/>
            <w:vAlign w:val="center"/>
          </w:tcPr>
          <w:p w14:paraId="00C26B5E" w14:textId="77777777" w:rsidR="00BD6B4F" w:rsidRDefault="006F02A6">
            <w:pPr>
              <w:pStyle w:val="Jin0"/>
              <w:framePr w:w="9648" w:h="1498" w:wrap="none" w:vAnchor="page" w:hAnchor="page" w:x="1130" w:y="559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vAlign w:val="center"/>
          </w:tcPr>
          <w:p w14:paraId="3D9D9A2A" w14:textId="77777777" w:rsidR="00BD6B4F" w:rsidRDefault="006F02A6">
            <w:pPr>
              <w:pStyle w:val="Jin0"/>
              <w:framePr w:w="9648" w:h="1498" w:wrap="none" w:vAnchor="page" w:hAnchor="page" w:x="1130" w:y="5599"/>
              <w:spacing w:after="0"/>
              <w:ind w:left="2140"/>
              <w:rPr>
                <w:sz w:val="20"/>
                <w:szCs w:val="20"/>
              </w:rPr>
            </w:pPr>
            <w:r>
              <w:rPr>
                <w:rStyle w:val="Jin"/>
                <w:sz w:val="20"/>
                <w:szCs w:val="20"/>
              </w:rPr>
              <w:t>16</w:t>
            </w:r>
          </w:p>
        </w:tc>
        <w:tc>
          <w:tcPr>
            <w:tcW w:w="2410" w:type="dxa"/>
            <w:tcBorders>
              <w:top w:val="single" w:sz="4" w:space="0" w:color="auto"/>
              <w:left w:val="single" w:sz="4" w:space="0" w:color="auto"/>
              <w:bottom w:val="single" w:sz="4" w:space="0" w:color="auto"/>
            </w:tcBorders>
            <w:shd w:val="clear" w:color="auto" w:fill="D3D3D3"/>
            <w:vAlign w:val="center"/>
          </w:tcPr>
          <w:p w14:paraId="62300CC2" w14:textId="77777777" w:rsidR="00BD6B4F" w:rsidRDefault="006F02A6">
            <w:pPr>
              <w:pStyle w:val="Jin0"/>
              <w:framePr w:w="9648" w:h="1498" w:wrap="none" w:vAnchor="page" w:hAnchor="page" w:x="1130" w:y="5599"/>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68664910" w14:textId="77777777" w:rsidR="00BD6B4F" w:rsidRDefault="006F02A6">
            <w:pPr>
              <w:pStyle w:val="Jin0"/>
              <w:framePr w:w="9648" w:h="1498" w:wrap="none" w:vAnchor="page" w:hAnchor="page" w:x="1130" w:y="5599"/>
              <w:spacing w:after="0"/>
              <w:rPr>
                <w:sz w:val="20"/>
                <w:szCs w:val="20"/>
              </w:rPr>
            </w:pPr>
            <w:r>
              <w:rPr>
                <w:rStyle w:val="Jin"/>
                <w:sz w:val="20"/>
                <w:szCs w:val="20"/>
              </w:rPr>
              <w:t>WP4</w:t>
            </w:r>
          </w:p>
        </w:tc>
      </w:tr>
    </w:tbl>
    <w:p w14:paraId="29B64461" w14:textId="77777777" w:rsidR="00BD6B4F" w:rsidRDefault="006F02A6">
      <w:pPr>
        <w:pStyle w:val="Zkladntext20"/>
        <w:framePr w:w="9667" w:h="902" w:hRule="exact" w:wrap="none" w:vAnchor="page" w:hAnchor="page" w:x="1111" w:y="7341"/>
        <w:pBdr>
          <w:top w:val="single" w:sz="4" w:space="0" w:color="auto"/>
          <w:left w:val="single" w:sz="4" w:space="0" w:color="auto"/>
          <w:bottom w:val="single" w:sz="4" w:space="0" w:color="auto"/>
          <w:right w:val="single" w:sz="4" w:space="0" w:color="auto"/>
        </w:pBdr>
        <w:spacing w:after="80"/>
      </w:pPr>
      <w:r>
        <w:rPr>
          <w:rStyle w:val="Zkladntext2"/>
          <w:b/>
          <w:bCs/>
        </w:rPr>
        <w:t>Description</w:t>
      </w:r>
    </w:p>
    <w:p w14:paraId="506A0F36" w14:textId="77777777" w:rsidR="00BD6B4F" w:rsidRDefault="006F02A6">
      <w:pPr>
        <w:pStyle w:val="Zkladntext20"/>
        <w:framePr w:w="9667" w:h="902" w:hRule="exact" w:wrap="none" w:vAnchor="page" w:hAnchor="page" w:x="1111" w:y="7341"/>
        <w:pBdr>
          <w:top w:val="single" w:sz="4" w:space="0" w:color="auto"/>
          <w:left w:val="single" w:sz="4" w:space="0" w:color="auto"/>
          <w:bottom w:val="single" w:sz="4" w:space="0" w:color="auto"/>
          <w:right w:val="single" w:sz="4" w:space="0" w:color="auto"/>
        </w:pBdr>
        <w:spacing w:after="0"/>
      </w:pPr>
      <w:r>
        <w:rPr>
          <w:rStyle w:val="Zkladntext2"/>
        </w:rPr>
        <w:t>Scientific publication summarizing major knowledge gaps and key achievements in the field of greywater treatment with NBS</w:t>
      </w:r>
    </w:p>
    <w:p w14:paraId="0FD65985" w14:textId="77777777" w:rsidR="00BD6B4F" w:rsidRDefault="006F02A6">
      <w:pPr>
        <w:pStyle w:val="Nadpis30"/>
        <w:framePr w:wrap="none" w:vAnchor="page" w:hAnchor="page" w:x="1111" w:y="8704"/>
        <w:spacing w:after="0"/>
      </w:pPr>
      <w:bookmarkStart w:id="275" w:name="bookmark426"/>
      <w:r>
        <w:rPr>
          <w:rStyle w:val="Nadpis3"/>
          <w:b/>
          <w:bCs/>
          <w:color w:val="A52A2A"/>
        </w:rPr>
        <w:t>Deliverable D4.2 - New porous media for NBS proposed</w:t>
      </w:r>
      <w:bookmarkEnd w:id="275"/>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2AD0B8FB" w14:textId="77777777">
        <w:trPr>
          <w:trHeight w:hRule="exact" w:val="374"/>
        </w:trPr>
        <w:tc>
          <w:tcPr>
            <w:tcW w:w="2414" w:type="dxa"/>
            <w:tcBorders>
              <w:top w:val="single" w:sz="4" w:space="0" w:color="auto"/>
              <w:left w:val="single" w:sz="4" w:space="0" w:color="auto"/>
            </w:tcBorders>
            <w:shd w:val="clear" w:color="auto" w:fill="D3D3D3"/>
          </w:tcPr>
          <w:p w14:paraId="2D35010F" w14:textId="77777777" w:rsidR="00BD6B4F" w:rsidRDefault="006F02A6">
            <w:pPr>
              <w:pStyle w:val="Jin0"/>
              <w:framePr w:w="9648" w:h="1498" w:wrap="none" w:vAnchor="page" w:hAnchor="page" w:x="1130" w:y="927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tcPr>
          <w:p w14:paraId="657669B3" w14:textId="77777777" w:rsidR="00BD6B4F" w:rsidRDefault="006F02A6">
            <w:pPr>
              <w:pStyle w:val="Jin0"/>
              <w:framePr w:w="9648" w:h="1498" w:wrap="none" w:vAnchor="page" w:hAnchor="page" w:x="1130" w:y="9271"/>
              <w:spacing w:after="0"/>
              <w:rPr>
                <w:sz w:val="20"/>
                <w:szCs w:val="20"/>
              </w:rPr>
            </w:pPr>
            <w:r>
              <w:rPr>
                <w:rStyle w:val="Jin"/>
                <w:sz w:val="20"/>
                <w:szCs w:val="20"/>
              </w:rPr>
              <w:t>D4.2</w:t>
            </w:r>
          </w:p>
        </w:tc>
        <w:tc>
          <w:tcPr>
            <w:tcW w:w="2410" w:type="dxa"/>
            <w:tcBorders>
              <w:top w:val="single" w:sz="4" w:space="0" w:color="auto"/>
              <w:left w:val="single" w:sz="4" w:space="0" w:color="auto"/>
            </w:tcBorders>
            <w:shd w:val="clear" w:color="auto" w:fill="D3D3D3"/>
          </w:tcPr>
          <w:p w14:paraId="0AC1DC49" w14:textId="77777777" w:rsidR="00BD6B4F" w:rsidRDefault="006F02A6">
            <w:pPr>
              <w:pStyle w:val="Jin0"/>
              <w:framePr w:w="9648" w:h="1498" w:wrap="none" w:vAnchor="page" w:hAnchor="page" w:x="1130" w:y="927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tcPr>
          <w:p w14:paraId="4A2C9158" w14:textId="77777777" w:rsidR="00BD6B4F" w:rsidRDefault="006F02A6">
            <w:pPr>
              <w:pStyle w:val="Jin0"/>
              <w:framePr w:w="9648" w:h="1498" w:wrap="none" w:vAnchor="page" w:hAnchor="page" w:x="1130" w:y="9271"/>
              <w:spacing w:after="0"/>
              <w:rPr>
                <w:sz w:val="20"/>
                <w:szCs w:val="20"/>
              </w:rPr>
            </w:pPr>
            <w:r>
              <w:rPr>
                <w:rStyle w:val="Jin"/>
                <w:sz w:val="20"/>
                <w:szCs w:val="20"/>
              </w:rPr>
              <w:t xml:space="preserve">4 - </w:t>
            </w:r>
            <w:proofErr w:type="spellStart"/>
            <w:r>
              <w:rPr>
                <w:rStyle w:val="Jin"/>
                <w:sz w:val="20"/>
                <w:szCs w:val="20"/>
              </w:rPr>
              <w:t>UAveiro</w:t>
            </w:r>
            <w:proofErr w:type="spellEnd"/>
          </w:p>
        </w:tc>
      </w:tr>
      <w:tr w:rsidR="00BD6B4F" w14:paraId="7B549B85" w14:textId="77777777">
        <w:trPr>
          <w:trHeight w:hRule="exact" w:val="370"/>
        </w:trPr>
        <w:tc>
          <w:tcPr>
            <w:tcW w:w="2414" w:type="dxa"/>
            <w:tcBorders>
              <w:top w:val="single" w:sz="4" w:space="0" w:color="auto"/>
              <w:left w:val="single" w:sz="4" w:space="0" w:color="auto"/>
            </w:tcBorders>
            <w:shd w:val="clear" w:color="auto" w:fill="D3D3D3"/>
          </w:tcPr>
          <w:p w14:paraId="2455511F" w14:textId="77777777" w:rsidR="00BD6B4F" w:rsidRDefault="006F02A6">
            <w:pPr>
              <w:pStyle w:val="Jin0"/>
              <w:framePr w:w="9648" w:h="1498" w:wrap="none" w:vAnchor="page" w:hAnchor="page" w:x="1130" w:y="927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815E73A" w14:textId="77777777" w:rsidR="00BD6B4F" w:rsidRDefault="006F02A6">
            <w:pPr>
              <w:pStyle w:val="Jin0"/>
              <w:framePr w:w="9648" w:h="1498" w:wrap="none" w:vAnchor="page" w:hAnchor="page" w:x="1130" w:y="9271"/>
              <w:spacing w:after="0"/>
              <w:rPr>
                <w:sz w:val="20"/>
                <w:szCs w:val="20"/>
              </w:rPr>
            </w:pPr>
            <w:r>
              <w:rPr>
                <w:rStyle w:val="Jin"/>
                <w:sz w:val="20"/>
                <w:szCs w:val="20"/>
              </w:rPr>
              <w:t>New porous media for NBS proposed</w:t>
            </w:r>
          </w:p>
        </w:tc>
      </w:tr>
      <w:tr w:rsidR="00BD6B4F" w14:paraId="4F3CFE35" w14:textId="77777777">
        <w:trPr>
          <w:trHeight w:hRule="exact" w:val="370"/>
        </w:trPr>
        <w:tc>
          <w:tcPr>
            <w:tcW w:w="2414" w:type="dxa"/>
            <w:tcBorders>
              <w:top w:val="single" w:sz="4" w:space="0" w:color="auto"/>
              <w:left w:val="single" w:sz="4" w:space="0" w:color="auto"/>
            </w:tcBorders>
            <w:shd w:val="clear" w:color="auto" w:fill="D3D3D3"/>
          </w:tcPr>
          <w:p w14:paraId="77DF3C77" w14:textId="77777777" w:rsidR="00BD6B4F" w:rsidRDefault="006F02A6">
            <w:pPr>
              <w:pStyle w:val="Jin0"/>
              <w:framePr w:w="9648" w:h="1498" w:wrap="none" w:vAnchor="page" w:hAnchor="page" w:x="1130" w:y="927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4A1FAAE0" w14:textId="77777777" w:rsidR="00BD6B4F" w:rsidRDefault="006F02A6">
            <w:pPr>
              <w:pStyle w:val="Jin0"/>
              <w:framePr w:w="9648" w:h="1498" w:wrap="none" w:vAnchor="page" w:hAnchor="page" w:x="1130" w:y="9271"/>
              <w:spacing w:after="0"/>
              <w:rPr>
                <w:sz w:val="20"/>
                <w:szCs w:val="20"/>
              </w:rPr>
            </w:pPr>
            <w:r>
              <w:rPr>
                <w:rStyle w:val="Jin"/>
                <w:sz w:val="20"/>
                <w:szCs w:val="20"/>
              </w:rPr>
              <w:t>OTHER</w:t>
            </w:r>
          </w:p>
        </w:tc>
        <w:tc>
          <w:tcPr>
            <w:tcW w:w="2410" w:type="dxa"/>
            <w:tcBorders>
              <w:top w:val="single" w:sz="4" w:space="0" w:color="auto"/>
              <w:left w:val="single" w:sz="4" w:space="0" w:color="auto"/>
            </w:tcBorders>
            <w:shd w:val="clear" w:color="auto" w:fill="D3D3D3"/>
          </w:tcPr>
          <w:p w14:paraId="3BEB20C7" w14:textId="77777777" w:rsidR="00BD6B4F" w:rsidRDefault="006F02A6">
            <w:pPr>
              <w:pStyle w:val="Jin0"/>
              <w:framePr w:w="9648" w:h="1498" w:wrap="none" w:vAnchor="page" w:hAnchor="page" w:x="1130" w:y="927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46553E1F" w14:textId="77777777" w:rsidR="00BD6B4F" w:rsidRDefault="006F02A6">
            <w:pPr>
              <w:pStyle w:val="Jin0"/>
              <w:framePr w:w="9648" w:h="1498" w:wrap="none" w:vAnchor="page" w:hAnchor="page" w:x="1130" w:y="9271"/>
              <w:spacing w:after="0"/>
              <w:rPr>
                <w:sz w:val="20"/>
                <w:szCs w:val="20"/>
              </w:rPr>
            </w:pPr>
            <w:r>
              <w:rPr>
                <w:rStyle w:val="Jin"/>
                <w:sz w:val="20"/>
                <w:szCs w:val="20"/>
              </w:rPr>
              <w:t>PU - Public</w:t>
            </w:r>
          </w:p>
        </w:tc>
      </w:tr>
      <w:tr w:rsidR="00BD6B4F" w14:paraId="03CB2494"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1F11403" w14:textId="77777777" w:rsidR="00BD6B4F" w:rsidRDefault="006F02A6">
            <w:pPr>
              <w:pStyle w:val="Jin0"/>
              <w:framePr w:w="9648" w:h="1498" w:wrap="none" w:vAnchor="page" w:hAnchor="page" w:x="1130" w:y="927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4899B259" w14:textId="77777777" w:rsidR="00BD6B4F" w:rsidRDefault="006F02A6">
            <w:pPr>
              <w:pStyle w:val="Jin0"/>
              <w:framePr w:w="9648" w:h="1498" w:wrap="none" w:vAnchor="page" w:hAnchor="page" w:x="1130" w:y="9271"/>
              <w:spacing w:after="0"/>
              <w:ind w:left="2140"/>
              <w:rPr>
                <w:sz w:val="20"/>
                <w:szCs w:val="20"/>
              </w:rPr>
            </w:pPr>
            <w:r>
              <w:rPr>
                <w:rStyle w:val="Jin"/>
                <w:sz w:val="20"/>
                <w:szCs w:val="20"/>
              </w:rPr>
              <w:t>28</w:t>
            </w:r>
          </w:p>
        </w:tc>
        <w:tc>
          <w:tcPr>
            <w:tcW w:w="2410" w:type="dxa"/>
            <w:tcBorders>
              <w:top w:val="single" w:sz="4" w:space="0" w:color="auto"/>
              <w:left w:val="single" w:sz="4" w:space="0" w:color="auto"/>
              <w:bottom w:val="single" w:sz="4" w:space="0" w:color="auto"/>
            </w:tcBorders>
            <w:shd w:val="clear" w:color="auto" w:fill="D3D3D3"/>
          </w:tcPr>
          <w:p w14:paraId="4B5BD287" w14:textId="77777777" w:rsidR="00BD6B4F" w:rsidRDefault="006F02A6">
            <w:pPr>
              <w:pStyle w:val="Jin0"/>
              <w:framePr w:w="9648" w:h="1498" w:wrap="none" w:vAnchor="page" w:hAnchor="page" w:x="1130" w:y="927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CA868DA" w14:textId="77777777" w:rsidR="00BD6B4F" w:rsidRDefault="006F02A6">
            <w:pPr>
              <w:pStyle w:val="Jin0"/>
              <w:framePr w:w="9648" w:h="1498" w:wrap="none" w:vAnchor="page" w:hAnchor="page" w:x="1130" w:y="9271"/>
              <w:spacing w:after="0"/>
              <w:rPr>
                <w:sz w:val="20"/>
                <w:szCs w:val="20"/>
              </w:rPr>
            </w:pPr>
            <w:r>
              <w:rPr>
                <w:rStyle w:val="Jin"/>
                <w:sz w:val="20"/>
                <w:szCs w:val="20"/>
              </w:rPr>
              <w:t>WP4</w:t>
            </w:r>
          </w:p>
        </w:tc>
      </w:tr>
    </w:tbl>
    <w:p w14:paraId="2346E9C8" w14:textId="77777777" w:rsidR="00BD6B4F" w:rsidRDefault="006F02A6">
      <w:pPr>
        <w:pStyle w:val="Titulektabulky0"/>
        <w:framePr w:wrap="none" w:vAnchor="page" w:hAnchor="page" w:x="1178" w:y="11013"/>
      </w:pPr>
      <w:r>
        <w:rPr>
          <w:rStyle w:val="Titulektabulky"/>
          <w:b/>
          <w:bCs/>
        </w:rPr>
        <w:t>Description</w:t>
      </w:r>
    </w:p>
    <w:p w14:paraId="728350FB" w14:textId="77777777" w:rsidR="00BD6B4F" w:rsidRDefault="006F02A6">
      <w:pPr>
        <w:pStyle w:val="Zkladntext20"/>
        <w:framePr w:wrap="none" w:vAnchor="page" w:hAnchor="page" w:x="1111" w:y="11387"/>
        <w:pBdr>
          <w:top w:val="single" w:sz="4" w:space="0" w:color="auto"/>
        </w:pBdr>
        <w:spacing w:after="0"/>
      </w:pPr>
      <w:r>
        <w:rPr>
          <w:rStyle w:val="Zkladntext2"/>
        </w:rPr>
        <w:t>A novel material for future integration in NBS test sites will be proposed (IP will be accessed).</w:t>
      </w:r>
    </w:p>
    <w:p w14:paraId="32C69748" w14:textId="77777777" w:rsidR="00BD6B4F" w:rsidRDefault="006F02A6">
      <w:pPr>
        <w:pStyle w:val="Nadpis30"/>
        <w:framePr w:wrap="none" w:vAnchor="page" w:hAnchor="page" w:x="1111" w:y="12136"/>
        <w:spacing w:after="0"/>
      </w:pPr>
      <w:bookmarkStart w:id="276" w:name="bookmark428"/>
      <w:r>
        <w:rPr>
          <w:rStyle w:val="Nadpis3"/>
          <w:b/>
          <w:bCs/>
          <w:color w:val="A52A2A"/>
        </w:rPr>
        <w:t>Deliverable D4.3 - Vertical NBS for greywater treatment tested in the Global South</w:t>
      </w:r>
      <w:bookmarkEnd w:id="276"/>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55121442" w14:textId="77777777">
        <w:trPr>
          <w:trHeight w:hRule="exact" w:val="374"/>
        </w:trPr>
        <w:tc>
          <w:tcPr>
            <w:tcW w:w="2414" w:type="dxa"/>
            <w:tcBorders>
              <w:top w:val="single" w:sz="4" w:space="0" w:color="auto"/>
              <w:left w:val="single" w:sz="4" w:space="0" w:color="auto"/>
            </w:tcBorders>
            <w:shd w:val="clear" w:color="auto" w:fill="D3D3D3"/>
            <w:vAlign w:val="center"/>
          </w:tcPr>
          <w:p w14:paraId="07A686CB" w14:textId="77777777" w:rsidR="00BD6B4F" w:rsidRDefault="006F02A6">
            <w:pPr>
              <w:pStyle w:val="Jin0"/>
              <w:framePr w:w="9648" w:h="1502" w:wrap="none" w:vAnchor="page" w:hAnchor="page" w:x="1130" w:y="12698"/>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1A8DC0DC" w14:textId="77777777" w:rsidR="00BD6B4F" w:rsidRDefault="006F02A6">
            <w:pPr>
              <w:pStyle w:val="Jin0"/>
              <w:framePr w:w="9648" w:h="1502" w:wrap="none" w:vAnchor="page" w:hAnchor="page" w:x="1130" w:y="12698"/>
              <w:spacing w:after="0"/>
              <w:rPr>
                <w:sz w:val="20"/>
                <w:szCs w:val="20"/>
              </w:rPr>
            </w:pPr>
            <w:r>
              <w:rPr>
                <w:rStyle w:val="Jin"/>
                <w:sz w:val="20"/>
                <w:szCs w:val="20"/>
              </w:rPr>
              <w:t>D4.3</w:t>
            </w:r>
          </w:p>
        </w:tc>
        <w:tc>
          <w:tcPr>
            <w:tcW w:w="2410" w:type="dxa"/>
            <w:tcBorders>
              <w:top w:val="single" w:sz="4" w:space="0" w:color="auto"/>
              <w:left w:val="single" w:sz="4" w:space="0" w:color="auto"/>
            </w:tcBorders>
            <w:shd w:val="clear" w:color="auto" w:fill="D3D3D3"/>
            <w:vAlign w:val="center"/>
          </w:tcPr>
          <w:p w14:paraId="4B2C8AB8" w14:textId="77777777" w:rsidR="00BD6B4F" w:rsidRDefault="006F02A6">
            <w:pPr>
              <w:pStyle w:val="Jin0"/>
              <w:framePr w:w="9648" w:h="1502" w:wrap="none" w:vAnchor="page" w:hAnchor="page" w:x="1130" w:y="12698"/>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06D283AC" w14:textId="77777777" w:rsidR="00BD6B4F" w:rsidRDefault="006F02A6">
            <w:pPr>
              <w:pStyle w:val="Jin0"/>
              <w:framePr w:w="9648" w:h="1502" w:wrap="none" w:vAnchor="page" w:hAnchor="page" w:x="1130" w:y="12698"/>
              <w:spacing w:after="0"/>
              <w:rPr>
                <w:sz w:val="20"/>
                <w:szCs w:val="20"/>
              </w:rPr>
            </w:pPr>
            <w:r>
              <w:rPr>
                <w:rStyle w:val="Jin"/>
                <w:sz w:val="20"/>
                <w:szCs w:val="20"/>
              </w:rPr>
              <w:t>8 - UMP</w:t>
            </w:r>
          </w:p>
        </w:tc>
      </w:tr>
      <w:tr w:rsidR="00BD6B4F" w14:paraId="30A78954" w14:textId="77777777">
        <w:trPr>
          <w:trHeight w:hRule="exact" w:val="370"/>
        </w:trPr>
        <w:tc>
          <w:tcPr>
            <w:tcW w:w="2414" w:type="dxa"/>
            <w:tcBorders>
              <w:top w:val="single" w:sz="4" w:space="0" w:color="auto"/>
              <w:left w:val="single" w:sz="4" w:space="0" w:color="auto"/>
            </w:tcBorders>
            <w:shd w:val="clear" w:color="auto" w:fill="D3D3D3"/>
          </w:tcPr>
          <w:p w14:paraId="319FF95A" w14:textId="77777777" w:rsidR="00BD6B4F" w:rsidRDefault="006F02A6">
            <w:pPr>
              <w:pStyle w:val="Jin0"/>
              <w:framePr w:w="9648" w:h="1502" w:wrap="none" w:vAnchor="page" w:hAnchor="page" w:x="1130" w:y="12698"/>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612DAF36" w14:textId="77777777" w:rsidR="00BD6B4F" w:rsidRDefault="006F02A6">
            <w:pPr>
              <w:pStyle w:val="Jin0"/>
              <w:framePr w:w="9648" w:h="1502" w:wrap="none" w:vAnchor="page" w:hAnchor="page" w:x="1130" w:y="12698"/>
              <w:spacing w:after="0"/>
              <w:rPr>
                <w:sz w:val="20"/>
                <w:szCs w:val="20"/>
              </w:rPr>
            </w:pPr>
            <w:r>
              <w:rPr>
                <w:rStyle w:val="Jin"/>
                <w:sz w:val="20"/>
                <w:szCs w:val="20"/>
              </w:rPr>
              <w:t>Vertical NBS for greywater treatment tested in the Global South</w:t>
            </w:r>
          </w:p>
        </w:tc>
      </w:tr>
      <w:tr w:rsidR="00BD6B4F" w14:paraId="0C347E3E" w14:textId="77777777">
        <w:trPr>
          <w:trHeight w:hRule="exact" w:val="374"/>
        </w:trPr>
        <w:tc>
          <w:tcPr>
            <w:tcW w:w="2414" w:type="dxa"/>
            <w:tcBorders>
              <w:top w:val="single" w:sz="4" w:space="0" w:color="auto"/>
              <w:left w:val="single" w:sz="4" w:space="0" w:color="auto"/>
            </w:tcBorders>
            <w:shd w:val="clear" w:color="auto" w:fill="D3D3D3"/>
          </w:tcPr>
          <w:p w14:paraId="264C25C5" w14:textId="77777777" w:rsidR="00BD6B4F" w:rsidRDefault="006F02A6">
            <w:pPr>
              <w:pStyle w:val="Jin0"/>
              <w:framePr w:w="9648" w:h="1502" w:wrap="none" w:vAnchor="page" w:hAnchor="page" w:x="1130" w:y="12698"/>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5251D0A1" w14:textId="77777777" w:rsidR="00BD6B4F" w:rsidRDefault="006F02A6">
            <w:pPr>
              <w:pStyle w:val="Jin0"/>
              <w:framePr w:w="9648" w:h="1502" w:wrap="none" w:vAnchor="page" w:hAnchor="page" w:x="1130" w:y="12698"/>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27BD9711" w14:textId="77777777" w:rsidR="00BD6B4F" w:rsidRDefault="006F02A6">
            <w:pPr>
              <w:pStyle w:val="Jin0"/>
              <w:framePr w:w="9648" w:h="1502" w:wrap="none" w:vAnchor="page" w:hAnchor="page" w:x="1130" w:y="12698"/>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2F593434" w14:textId="77777777" w:rsidR="00BD6B4F" w:rsidRDefault="006F02A6">
            <w:pPr>
              <w:pStyle w:val="Jin0"/>
              <w:framePr w:w="9648" w:h="1502" w:wrap="none" w:vAnchor="page" w:hAnchor="page" w:x="1130" w:y="12698"/>
              <w:spacing w:after="0"/>
              <w:rPr>
                <w:sz w:val="20"/>
                <w:szCs w:val="20"/>
              </w:rPr>
            </w:pPr>
            <w:r>
              <w:rPr>
                <w:rStyle w:val="Jin"/>
                <w:sz w:val="20"/>
                <w:szCs w:val="20"/>
              </w:rPr>
              <w:t>PU - Public</w:t>
            </w:r>
          </w:p>
        </w:tc>
      </w:tr>
      <w:tr w:rsidR="00BD6B4F" w14:paraId="1095473A"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54DBD1B6" w14:textId="77777777" w:rsidR="00BD6B4F" w:rsidRDefault="006F02A6">
            <w:pPr>
              <w:pStyle w:val="Jin0"/>
              <w:framePr w:w="9648" w:h="1502" w:wrap="none" w:vAnchor="page" w:hAnchor="page" w:x="1130" w:y="12698"/>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10090E02" w14:textId="77777777" w:rsidR="00BD6B4F" w:rsidRDefault="006F02A6">
            <w:pPr>
              <w:pStyle w:val="Jin0"/>
              <w:framePr w:w="9648" w:h="1502" w:wrap="none" w:vAnchor="page" w:hAnchor="page" w:x="1130" w:y="12698"/>
              <w:spacing w:after="0"/>
              <w:ind w:left="2140"/>
              <w:rPr>
                <w:sz w:val="20"/>
                <w:szCs w:val="20"/>
              </w:rPr>
            </w:pPr>
            <w:r>
              <w:rPr>
                <w:rStyle w:val="Jin"/>
                <w:sz w:val="20"/>
                <w:szCs w:val="20"/>
              </w:rPr>
              <w:t>40</w:t>
            </w:r>
          </w:p>
        </w:tc>
        <w:tc>
          <w:tcPr>
            <w:tcW w:w="2410" w:type="dxa"/>
            <w:tcBorders>
              <w:top w:val="single" w:sz="4" w:space="0" w:color="auto"/>
              <w:left w:val="single" w:sz="4" w:space="0" w:color="auto"/>
              <w:bottom w:val="single" w:sz="4" w:space="0" w:color="auto"/>
            </w:tcBorders>
            <w:shd w:val="clear" w:color="auto" w:fill="D3D3D3"/>
          </w:tcPr>
          <w:p w14:paraId="466B22DD" w14:textId="77777777" w:rsidR="00BD6B4F" w:rsidRDefault="006F02A6">
            <w:pPr>
              <w:pStyle w:val="Jin0"/>
              <w:framePr w:w="9648" w:h="1502" w:wrap="none" w:vAnchor="page" w:hAnchor="page" w:x="1130" w:y="12698"/>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72564B6" w14:textId="77777777" w:rsidR="00BD6B4F" w:rsidRDefault="006F02A6">
            <w:pPr>
              <w:pStyle w:val="Jin0"/>
              <w:framePr w:w="9648" w:h="1502" w:wrap="none" w:vAnchor="page" w:hAnchor="page" w:x="1130" w:y="12698"/>
              <w:spacing w:after="0"/>
              <w:rPr>
                <w:sz w:val="20"/>
                <w:szCs w:val="20"/>
              </w:rPr>
            </w:pPr>
            <w:r>
              <w:rPr>
                <w:rStyle w:val="Jin"/>
                <w:sz w:val="20"/>
                <w:szCs w:val="20"/>
              </w:rPr>
              <w:t>WP4</w:t>
            </w:r>
          </w:p>
        </w:tc>
      </w:tr>
    </w:tbl>
    <w:p w14:paraId="49DA3CE2" w14:textId="77777777" w:rsidR="00BD6B4F" w:rsidRDefault="006F02A6">
      <w:pPr>
        <w:pStyle w:val="Titulektabulky0"/>
        <w:framePr w:wrap="none" w:vAnchor="page" w:hAnchor="page" w:x="1178" w:y="14440"/>
      </w:pPr>
      <w:r>
        <w:rPr>
          <w:rStyle w:val="Titulektabulky"/>
          <w:b/>
          <w:bCs/>
        </w:rPr>
        <w:t>Description</w:t>
      </w:r>
    </w:p>
    <w:p w14:paraId="545E8883" w14:textId="77777777" w:rsidR="00BD6B4F" w:rsidRDefault="006F02A6">
      <w:pPr>
        <w:pStyle w:val="Zkladntext20"/>
        <w:framePr w:wrap="none" w:vAnchor="page" w:hAnchor="page" w:x="1111" w:y="14815"/>
        <w:pBdr>
          <w:top w:val="single" w:sz="4" w:space="0" w:color="auto"/>
        </w:pBdr>
        <w:spacing w:after="0"/>
        <w:jc w:val="both"/>
      </w:pPr>
      <w:r>
        <w:rPr>
          <w:rStyle w:val="Zkladntext2"/>
        </w:rPr>
        <w:t>Report on at least 1 vertical NBS solution tested in at least two countries of the Global South</w:t>
      </w:r>
    </w:p>
    <w:p w14:paraId="49A7DE55" w14:textId="77777777" w:rsidR="00BD6B4F" w:rsidRDefault="006F02A6">
      <w:pPr>
        <w:pStyle w:val="Zhlavnebozpat0"/>
        <w:framePr w:wrap="none" w:vAnchor="page" w:hAnchor="page" w:x="10562" w:y="16091"/>
      </w:pPr>
      <w:r>
        <w:rPr>
          <w:rStyle w:val="Zhlavnebozpat"/>
        </w:rPr>
        <w:t>18</w:t>
      </w:r>
    </w:p>
    <w:p w14:paraId="48094D6D"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27EC33AD" w14:textId="77777777" w:rsidR="00BD6B4F" w:rsidRDefault="00BD6B4F">
      <w:pPr>
        <w:spacing w:line="1" w:lineRule="exact"/>
      </w:pPr>
    </w:p>
    <w:p w14:paraId="2B874EF6" w14:textId="77777777" w:rsidR="00BD6B4F" w:rsidRDefault="006F02A6">
      <w:pPr>
        <w:pStyle w:val="Zhlavnebozpat0"/>
        <w:framePr w:wrap="none" w:vAnchor="page" w:hAnchor="page" w:x="1120" w:y="386"/>
      </w:pPr>
      <w:r>
        <w:rPr>
          <w:rStyle w:val="Zhlavnebozpat"/>
        </w:rPr>
        <w:t>Project: 101182652 — NEUTRAL4GS — HORIZON-MSCA-2023-SE-01</w:t>
      </w:r>
    </w:p>
    <w:p w14:paraId="00ED086A" w14:textId="77777777" w:rsidR="00BD6B4F" w:rsidRDefault="006F02A6">
      <w:pPr>
        <w:pStyle w:val="Zhlavnebozpat0"/>
        <w:framePr w:wrap="none" w:vAnchor="page" w:hAnchor="page" w:x="6607"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20688434" w14:textId="77777777" w:rsidR="00BD6B4F" w:rsidRDefault="006F02A6">
      <w:pPr>
        <w:pStyle w:val="Nadpis30"/>
        <w:framePr w:wrap="none" w:vAnchor="page" w:hAnchor="page" w:x="1111" w:y="1365"/>
        <w:spacing w:after="0"/>
      </w:pPr>
      <w:bookmarkStart w:id="277" w:name="bookmark430"/>
      <w:r>
        <w:rPr>
          <w:rStyle w:val="Nadpis3"/>
          <w:b/>
          <w:bCs/>
          <w:color w:val="A52A2A"/>
        </w:rPr>
        <w:t>Deliverable D5.1 - Plan for wastewater technology replication in the Global South</w:t>
      </w:r>
      <w:bookmarkEnd w:id="277"/>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342C3AB7" w14:textId="77777777">
        <w:trPr>
          <w:trHeight w:hRule="exact" w:val="374"/>
        </w:trPr>
        <w:tc>
          <w:tcPr>
            <w:tcW w:w="2414" w:type="dxa"/>
            <w:tcBorders>
              <w:top w:val="single" w:sz="4" w:space="0" w:color="auto"/>
              <w:left w:val="single" w:sz="4" w:space="0" w:color="auto"/>
            </w:tcBorders>
            <w:shd w:val="clear" w:color="auto" w:fill="D3D3D3"/>
            <w:vAlign w:val="center"/>
          </w:tcPr>
          <w:p w14:paraId="64A4937C" w14:textId="77777777" w:rsidR="00BD6B4F" w:rsidRDefault="006F02A6">
            <w:pPr>
              <w:pStyle w:val="Jin0"/>
              <w:framePr w:w="9648" w:h="1498" w:wrap="none" w:vAnchor="page" w:hAnchor="page" w:x="1130" w:y="193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18BAE42A" w14:textId="77777777" w:rsidR="00BD6B4F" w:rsidRDefault="006F02A6">
            <w:pPr>
              <w:pStyle w:val="Jin0"/>
              <w:framePr w:w="9648" w:h="1498" w:wrap="none" w:vAnchor="page" w:hAnchor="page" w:x="1130" w:y="1931"/>
              <w:spacing w:after="0"/>
              <w:rPr>
                <w:sz w:val="20"/>
                <w:szCs w:val="20"/>
              </w:rPr>
            </w:pPr>
            <w:r>
              <w:rPr>
                <w:rStyle w:val="Jin"/>
                <w:sz w:val="20"/>
                <w:szCs w:val="20"/>
              </w:rPr>
              <w:t>D5.1</w:t>
            </w:r>
          </w:p>
        </w:tc>
        <w:tc>
          <w:tcPr>
            <w:tcW w:w="2410" w:type="dxa"/>
            <w:tcBorders>
              <w:top w:val="single" w:sz="4" w:space="0" w:color="auto"/>
              <w:left w:val="single" w:sz="4" w:space="0" w:color="auto"/>
            </w:tcBorders>
            <w:shd w:val="clear" w:color="auto" w:fill="D3D3D3"/>
            <w:vAlign w:val="center"/>
          </w:tcPr>
          <w:p w14:paraId="54CFCE76" w14:textId="77777777" w:rsidR="00BD6B4F" w:rsidRDefault="006F02A6">
            <w:pPr>
              <w:pStyle w:val="Jin0"/>
              <w:framePr w:w="9648" w:h="1498" w:wrap="none" w:vAnchor="page" w:hAnchor="page" w:x="1130"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43306F57" w14:textId="77777777" w:rsidR="00BD6B4F" w:rsidRDefault="006F02A6">
            <w:pPr>
              <w:pStyle w:val="Jin0"/>
              <w:framePr w:w="9648" w:h="1498" w:wrap="none" w:vAnchor="page" w:hAnchor="page" w:x="1130" w:y="1931"/>
              <w:spacing w:after="0"/>
              <w:rPr>
                <w:sz w:val="20"/>
                <w:szCs w:val="20"/>
              </w:rPr>
            </w:pPr>
            <w:r>
              <w:rPr>
                <w:rStyle w:val="Jin"/>
                <w:sz w:val="20"/>
                <w:szCs w:val="20"/>
              </w:rPr>
              <w:t>6 - RUTT</w:t>
            </w:r>
          </w:p>
        </w:tc>
      </w:tr>
      <w:tr w:rsidR="00BD6B4F" w14:paraId="59873762" w14:textId="77777777">
        <w:trPr>
          <w:trHeight w:hRule="exact" w:val="370"/>
        </w:trPr>
        <w:tc>
          <w:tcPr>
            <w:tcW w:w="2414" w:type="dxa"/>
            <w:tcBorders>
              <w:top w:val="single" w:sz="4" w:space="0" w:color="auto"/>
              <w:left w:val="single" w:sz="4" w:space="0" w:color="auto"/>
            </w:tcBorders>
            <w:shd w:val="clear" w:color="auto" w:fill="D3D3D3"/>
          </w:tcPr>
          <w:p w14:paraId="1FD55DB7" w14:textId="77777777" w:rsidR="00BD6B4F" w:rsidRDefault="006F02A6">
            <w:pPr>
              <w:pStyle w:val="Jin0"/>
              <w:framePr w:w="9648" w:h="1498" w:wrap="none" w:vAnchor="page" w:hAnchor="page" w:x="1130" w:y="193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57790A26" w14:textId="77777777" w:rsidR="00BD6B4F" w:rsidRDefault="006F02A6">
            <w:pPr>
              <w:pStyle w:val="Jin0"/>
              <w:framePr w:w="9648" w:h="1498" w:wrap="none" w:vAnchor="page" w:hAnchor="page" w:x="1130" w:y="1931"/>
              <w:spacing w:after="0"/>
              <w:rPr>
                <w:sz w:val="20"/>
                <w:szCs w:val="20"/>
              </w:rPr>
            </w:pPr>
            <w:r>
              <w:rPr>
                <w:rStyle w:val="Jin"/>
                <w:sz w:val="20"/>
                <w:szCs w:val="20"/>
              </w:rPr>
              <w:t>Plan for wastewater technology replication in the Global South</w:t>
            </w:r>
          </w:p>
        </w:tc>
      </w:tr>
      <w:tr w:rsidR="00BD6B4F" w14:paraId="341A5C99" w14:textId="77777777">
        <w:trPr>
          <w:trHeight w:hRule="exact" w:val="370"/>
        </w:trPr>
        <w:tc>
          <w:tcPr>
            <w:tcW w:w="2414" w:type="dxa"/>
            <w:tcBorders>
              <w:top w:val="single" w:sz="4" w:space="0" w:color="auto"/>
              <w:left w:val="single" w:sz="4" w:space="0" w:color="auto"/>
            </w:tcBorders>
            <w:shd w:val="clear" w:color="auto" w:fill="D3D3D3"/>
          </w:tcPr>
          <w:p w14:paraId="336493CD" w14:textId="77777777" w:rsidR="00BD6B4F" w:rsidRDefault="006F02A6">
            <w:pPr>
              <w:pStyle w:val="Jin0"/>
              <w:framePr w:w="9648" w:h="1498" w:wrap="none" w:vAnchor="page" w:hAnchor="page" w:x="1130" w:y="193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486FA36" w14:textId="77777777" w:rsidR="00BD6B4F" w:rsidRDefault="006F02A6">
            <w:pPr>
              <w:pStyle w:val="Jin0"/>
              <w:framePr w:w="9648" w:h="1498" w:wrap="none" w:vAnchor="page" w:hAnchor="page" w:x="1130" w:y="1931"/>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3939C22F" w14:textId="77777777" w:rsidR="00BD6B4F" w:rsidRDefault="006F02A6">
            <w:pPr>
              <w:pStyle w:val="Jin0"/>
              <w:framePr w:w="9648" w:h="1498" w:wrap="none" w:vAnchor="page" w:hAnchor="page" w:x="1130" w:y="193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77DB535F" w14:textId="77777777" w:rsidR="00BD6B4F" w:rsidRDefault="006F02A6">
            <w:pPr>
              <w:pStyle w:val="Jin0"/>
              <w:framePr w:w="9648" w:h="1498" w:wrap="none" w:vAnchor="page" w:hAnchor="page" w:x="1130" w:y="1931"/>
              <w:spacing w:after="0"/>
              <w:rPr>
                <w:sz w:val="20"/>
                <w:szCs w:val="20"/>
              </w:rPr>
            </w:pPr>
            <w:r>
              <w:rPr>
                <w:rStyle w:val="Jin"/>
                <w:sz w:val="20"/>
                <w:szCs w:val="20"/>
              </w:rPr>
              <w:t>SEN - Sensitive</w:t>
            </w:r>
          </w:p>
        </w:tc>
      </w:tr>
      <w:tr w:rsidR="00BD6B4F" w14:paraId="3700A918"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25F216F" w14:textId="77777777" w:rsidR="00BD6B4F" w:rsidRDefault="006F02A6">
            <w:pPr>
              <w:pStyle w:val="Jin0"/>
              <w:framePr w:w="9648" w:h="1498" w:wrap="none" w:vAnchor="page" w:hAnchor="page" w:x="1130" w:y="193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4692A6F2" w14:textId="77777777" w:rsidR="00BD6B4F" w:rsidRDefault="006F02A6">
            <w:pPr>
              <w:pStyle w:val="Jin0"/>
              <w:framePr w:w="9648" w:h="1498" w:wrap="none" w:vAnchor="page" w:hAnchor="page" w:x="1130" w:y="1931"/>
              <w:spacing w:after="0"/>
              <w:ind w:left="2140"/>
              <w:rPr>
                <w:sz w:val="20"/>
                <w:szCs w:val="20"/>
              </w:rPr>
            </w:pPr>
            <w:r>
              <w:rPr>
                <w:rStyle w:val="Jin"/>
                <w:sz w:val="20"/>
                <w:szCs w:val="20"/>
              </w:rPr>
              <w:t>44</w:t>
            </w:r>
          </w:p>
        </w:tc>
        <w:tc>
          <w:tcPr>
            <w:tcW w:w="2410" w:type="dxa"/>
            <w:tcBorders>
              <w:top w:val="single" w:sz="4" w:space="0" w:color="auto"/>
              <w:left w:val="single" w:sz="4" w:space="0" w:color="auto"/>
              <w:bottom w:val="single" w:sz="4" w:space="0" w:color="auto"/>
            </w:tcBorders>
            <w:shd w:val="clear" w:color="auto" w:fill="D3D3D3"/>
          </w:tcPr>
          <w:p w14:paraId="031B6311" w14:textId="77777777" w:rsidR="00BD6B4F" w:rsidRDefault="006F02A6">
            <w:pPr>
              <w:pStyle w:val="Jin0"/>
              <w:framePr w:w="9648" w:h="1498" w:wrap="none" w:vAnchor="page" w:hAnchor="page" w:x="1130" w:y="193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CB42BC9" w14:textId="77777777" w:rsidR="00BD6B4F" w:rsidRDefault="006F02A6">
            <w:pPr>
              <w:pStyle w:val="Jin0"/>
              <w:framePr w:w="9648" w:h="1498" w:wrap="none" w:vAnchor="page" w:hAnchor="page" w:x="1130" w:y="1931"/>
              <w:spacing w:after="0"/>
              <w:rPr>
                <w:sz w:val="20"/>
                <w:szCs w:val="20"/>
              </w:rPr>
            </w:pPr>
            <w:r>
              <w:rPr>
                <w:rStyle w:val="Jin"/>
                <w:sz w:val="20"/>
                <w:szCs w:val="20"/>
              </w:rPr>
              <w:t>WP5</w:t>
            </w:r>
          </w:p>
        </w:tc>
      </w:tr>
    </w:tbl>
    <w:p w14:paraId="2F63DDDA" w14:textId="77777777" w:rsidR="00BD6B4F" w:rsidRDefault="006F02A6">
      <w:pPr>
        <w:pStyle w:val="Titulektabulky0"/>
        <w:framePr w:wrap="none" w:vAnchor="page" w:hAnchor="page" w:x="1178" w:y="3669"/>
      </w:pPr>
      <w:r>
        <w:rPr>
          <w:rStyle w:val="Titulektabulky"/>
          <w:b/>
          <w:bCs/>
        </w:rPr>
        <w:t>Description</w:t>
      </w:r>
    </w:p>
    <w:p w14:paraId="2542CFC2" w14:textId="77777777" w:rsidR="00BD6B4F" w:rsidRDefault="006F02A6">
      <w:pPr>
        <w:pStyle w:val="Zkladntext20"/>
        <w:framePr w:wrap="none" w:vAnchor="page" w:hAnchor="page" w:x="1111" w:y="4043"/>
        <w:pBdr>
          <w:top w:val="single" w:sz="4" w:space="0" w:color="auto"/>
        </w:pBdr>
        <w:spacing w:after="0"/>
      </w:pPr>
      <w:r>
        <w:rPr>
          <w:rStyle w:val="Zkladntext2"/>
        </w:rPr>
        <w:t>A report describing the potential for replicating the different technologies identified within WP5</w:t>
      </w:r>
    </w:p>
    <w:p w14:paraId="0F291DF8" w14:textId="77777777" w:rsidR="00BD6B4F" w:rsidRDefault="006F02A6">
      <w:pPr>
        <w:pStyle w:val="Nadpis30"/>
        <w:framePr w:wrap="none" w:vAnchor="page" w:hAnchor="page" w:x="1111" w:y="4797"/>
        <w:spacing w:after="0"/>
      </w:pPr>
      <w:bookmarkStart w:id="278" w:name="bookmark432"/>
      <w:r>
        <w:rPr>
          <w:rStyle w:val="Nadpis3"/>
          <w:b/>
          <w:bCs/>
          <w:color w:val="A52A2A"/>
        </w:rPr>
        <w:t>Deliverable D5.2 - Webinar series on NBS and bioremediation technologies</w:t>
      </w:r>
      <w:bookmarkEnd w:id="278"/>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5C4ABAAD" w14:textId="77777777">
        <w:trPr>
          <w:trHeight w:hRule="exact" w:val="374"/>
        </w:trPr>
        <w:tc>
          <w:tcPr>
            <w:tcW w:w="2414" w:type="dxa"/>
            <w:tcBorders>
              <w:top w:val="single" w:sz="4" w:space="0" w:color="auto"/>
              <w:left w:val="single" w:sz="4" w:space="0" w:color="auto"/>
            </w:tcBorders>
            <w:shd w:val="clear" w:color="auto" w:fill="D3D3D3"/>
            <w:vAlign w:val="center"/>
          </w:tcPr>
          <w:p w14:paraId="376F7A6D" w14:textId="77777777" w:rsidR="00BD6B4F" w:rsidRDefault="006F02A6">
            <w:pPr>
              <w:pStyle w:val="Jin0"/>
              <w:framePr w:w="9648" w:h="1738" w:wrap="none" w:vAnchor="page" w:hAnchor="page" w:x="1130" w:y="535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4AB87E70" w14:textId="77777777" w:rsidR="00BD6B4F" w:rsidRDefault="006F02A6">
            <w:pPr>
              <w:pStyle w:val="Jin0"/>
              <w:framePr w:w="9648" w:h="1738" w:wrap="none" w:vAnchor="page" w:hAnchor="page" w:x="1130" w:y="5359"/>
              <w:spacing w:after="0"/>
              <w:rPr>
                <w:sz w:val="20"/>
                <w:szCs w:val="20"/>
              </w:rPr>
            </w:pPr>
            <w:r>
              <w:rPr>
                <w:rStyle w:val="Jin"/>
                <w:sz w:val="20"/>
                <w:szCs w:val="20"/>
              </w:rPr>
              <w:t>D5.2</w:t>
            </w:r>
          </w:p>
        </w:tc>
        <w:tc>
          <w:tcPr>
            <w:tcW w:w="2410" w:type="dxa"/>
            <w:tcBorders>
              <w:top w:val="single" w:sz="4" w:space="0" w:color="auto"/>
              <w:left w:val="single" w:sz="4" w:space="0" w:color="auto"/>
            </w:tcBorders>
            <w:shd w:val="clear" w:color="auto" w:fill="D3D3D3"/>
            <w:vAlign w:val="center"/>
          </w:tcPr>
          <w:p w14:paraId="22D77C89" w14:textId="77777777" w:rsidR="00BD6B4F" w:rsidRDefault="006F02A6">
            <w:pPr>
              <w:pStyle w:val="Jin0"/>
              <w:framePr w:w="9648" w:h="1738" w:wrap="none" w:vAnchor="page" w:hAnchor="page" w:x="1130" w:y="535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3FD1522F" w14:textId="77777777" w:rsidR="00BD6B4F" w:rsidRDefault="006F02A6">
            <w:pPr>
              <w:pStyle w:val="Jin0"/>
              <w:framePr w:w="9648" w:h="1738" w:wrap="none" w:vAnchor="page" w:hAnchor="page" w:x="1130" w:y="5359"/>
              <w:spacing w:after="0"/>
              <w:rPr>
                <w:sz w:val="20"/>
                <w:szCs w:val="20"/>
              </w:rPr>
            </w:pPr>
            <w:r>
              <w:rPr>
                <w:rStyle w:val="Jin"/>
                <w:sz w:val="20"/>
                <w:szCs w:val="20"/>
              </w:rPr>
              <w:t xml:space="preserve">5 - </w:t>
            </w:r>
            <w:proofErr w:type="spellStart"/>
            <w:r>
              <w:rPr>
                <w:rStyle w:val="Jin"/>
                <w:sz w:val="20"/>
                <w:szCs w:val="20"/>
              </w:rPr>
              <w:t>ARib</w:t>
            </w:r>
            <w:proofErr w:type="spellEnd"/>
          </w:p>
        </w:tc>
      </w:tr>
      <w:tr w:rsidR="00BD6B4F" w14:paraId="24F4A602" w14:textId="77777777">
        <w:trPr>
          <w:trHeight w:hRule="exact" w:val="370"/>
        </w:trPr>
        <w:tc>
          <w:tcPr>
            <w:tcW w:w="2414" w:type="dxa"/>
            <w:tcBorders>
              <w:top w:val="single" w:sz="4" w:space="0" w:color="auto"/>
              <w:left w:val="single" w:sz="4" w:space="0" w:color="auto"/>
            </w:tcBorders>
            <w:shd w:val="clear" w:color="auto" w:fill="D3D3D3"/>
          </w:tcPr>
          <w:p w14:paraId="39E86460" w14:textId="77777777" w:rsidR="00BD6B4F" w:rsidRDefault="006F02A6">
            <w:pPr>
              <w:pStyle w:val="Jin0"/>
              <w:framePr w:w="9648" w:h="1738" w:wrap="none" w:vAnchor="page" w:hAnchor="page" w:x="1130" w:y="5359"/>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235F9570" w14:textId="77777777" w:rsidR="00BD6B4F" w:rsidRDefault="006F02A6">
            <w:pPr>
              <w:pStyle w:val="Jin0"/>
              <w:framePr w:w="9648" w:h="1738" w:wrap="none" w:vAnchor="page" w:hAnchor="page" w:x="1130" w:y="5359"/>
              <w:spacing w:after="0"/>
              <w:rPr>
                <w:sz w:val="20"/>
                <w:szCs w:val="20"/>
              </w:rPr>
            </w:pPr>
            <w:r>
              <w:rPr>
                <w:rStyle w:val="Jin"/>
                <w:sz w:val="20"/>
                <w:szCs w:val="20"/>
              </w:rPr>
              <w:t>Webinar series on NBS and bioremediation technologies</w:t>
            </w:r>
          </w:p>
        </w:tc>
      </w:tr>
      <w:tr w:rsidR="00BD6B4F" w14:paraId="12EB23DA" w14:textId="77777777">
        <w:trPr>
          <w:trHeight w:hRule="exact" w:val="610"/>
        </w:trPr>
        <w:tc>
          <w:tcPr>
            <w:tcW w:w="2414" w:type="dxa"/>
            <w:tcBorders>
              <w:top w:val="single" w:sz="4" w:space="0" w:color="auto"/>
              <w:left w:val="single" w:sz="4" w:space="0" w:color="auto"/>
            </w:tcBorders>
            <w:shd w:val="clear" w:color="auto" w:fill="D3D3D3"/>
          </w:tcPr>
          <w:p w14:paraId="589156AB" w14:textId="77777777" w:rsidR="00BD6B4F" w:rsidRDefault="006F02A6">
            <w:pPr>
              <w:pStyle w:val="Jin0"/>
              <w:framePr w:w="9648" w:h="1738" w:wrap="none" w:vAnchor="page" w:hAnchor="page" w:x="1130" w:y="535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vAlign w:val="bottom"/>
          </w:tcPr>
          <w:p w14:paraId="5AB6C3F3" w14:textId="77777777" w:rsidR="00BD6B4F" w:rsidRDefault="006F02A6">
            <w:pPr>
              <w:pStyle w:val="Jin0"/>
              <w:framePr w:w="9648" w:h="1738" w:wrap="none" w:vAnchor="page" w:hAnchor="page" w:x="1130" w:y="5359"/>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410" w:type="dxa"/>
            <w:tcBorders>
              <w:top w:val="single" w:sz="4" w:space="0" w:color="auto"/>
              <w:left w:val="single" w:sz="4" w:space="0" w:color="auto"/>
            </w:tcBorders>
            <w:shd w:val="clear" w:color="auto" w:fill="D3D3D3"/>
          </w:tcPr>
          <w:p w14:paraId="30881559" w14:textId="77777777" w:rsidR="00BD6B4F" w:rsidRDefault="006F02A6">
            <w:pPr>
              <w:pStyle w:val="Jin0"/>
              <w:framePr w:w="9648" w:h="1738" w:wrap="none" w:vAnchor="page" w:hAnchor="page" w:x="1130" w:y="5359"/>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6FA7C987" w14:textId="77777777" w:rsidR="00BD6B4F" w:rsidRDefault="006F02A6">
            <w:pPr>
              <w:pStyle w:val="Jin0"/>
              <w:framePr w:w="9648" w:h="1738" w:wrap="none" w:vAnchor="page" w:hAnchor="page" w:x="1130" w:y="5359"/>
              <w:spacing w:after="0"/>
              <w:rPr>
                <w:sz w:val="20"/>
                <w:szCs w:val="20"/>
              </w:rPr>
            </w:pPr>
            <w:r>
              <w:rPr>
                <w:rStyle w:val="Jin"/>
                <w:sz w:val="20"/>
                <w:szCs w:val="20"/>
              </w:rPr>
              <w:t>PU - Public</w:t>
            </w:r>
          </w:p>
        </w:tc>
      </w:tr>
      <w:tr w:rsidR="00BD6B4F" w14:paraId="1EC1A5CA" w14:textId="77777777">
        <w:trPr>
          <w:trHeight w:hRule="exact" w:val="384"/>
        </w:trPr>
        <w:tc>
          <w:tcPr>
            <w:tcW w:w="2414" w:type="dxa"/>
            <w:tcBorders>
              <w:top w:val="single" w:sz="4" w:space="0" w:color="auto"/>
              <w:left w:val="single" w:sz="4" w:space="0" w:color="auto"/>
              <w:bottom w:val="single" w:sz="4" w:space="0" w:color="auto"/>
            </w:tcBorders>
            <w:shd w:val="clear" w:color="auto" w:fill="D3D3D3"/>
            <w:vAlign w:val="center"/>
          </w:tcPr>
          <w:p w14:paraId="61CB1392" w14:textId="77777777" w:rsidR="00BD6B4F" w:rsidRDefault="006F02A6">
            <w:pPr>
              <w:pStyle w:val="Jin0"/>
              <w:framePr w:w="9648" w:h="1738" w:wrap="none" w:vAnchor="page" w:hAnchor="page" w:x="1130" w:y="535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vAlign w:val="center"/>
          </w:tcPr>
          <w:p w14:paraId="46BABCC7" w14:textId="77777777" w:rsidR="00BD6B4F" w:rsidRDefault="006F02A6">
            <w:pPr>
              <w:pStyle w:val="Jin0"/>
              <w:framePr w:w="9648" w:h="1738" w:wrap="none" w:vAnchor="page" w:hAnchor="page" w:x="1130" w:y="5359"/>
              <w:spacing w:after="0"/>
              <w:ind w:left="2140"/>
              <w:rPr>
                <w:sz w:val="20"/>
                <w:szCs w:val="20"/>
              </w:rPr>
            </w:pPr>
            <w:r>
              <w:rPr>
                <w:rStyle w:val="Jin"/>
                <w:sz w:val="20"/>
                <w:szCs w:val="20"/>
              </w:rPr>
              <w:t>40</w:t>
            </w:r>
          </w:p>
        </w:tc>
        <w:tc>
          <w:tcPr>
            <w:tcW w:w="2410" w:type="dxa"/>
            <w:tcBorders>
              <w:top w:val="single" w:sz="4" w:space="0" w:color="auto"/>
              <w:left w:val="single" w:sz="4" w:space="0" w:color="auto"/>
              <w:bottom w:val="single" w:sz="4" w:space="0" w:color="auto"/>
            </w:tcBorders>
            <w:shd w:val="clear" w:color="auto" w:fill="D3D3D3"/>
            <w:vAlign w:val="center"/>
          </w:tcPr>
          <w:p w14:paraId="04E8F7FC" w14:textId="77777777" w:rsidR="00BD6B4F" w:rsidRDefault="006F02A6">
            <w:pPr>
              <w:pStyle w:val="Jin0"/>
              <w:framePr w:w="9648" w:h="1738" w:wrap="none" w:vAnchor="page" w:hAnchor="page" w:x="1130" w:y="5359"/>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787E4247" w14:textId="77777777" w:rsidR="00BD6B4F" w:rsidRDefault="006F02A6">
            <w:pPr>
              <w:pStyle w:val="Jin0"/>
              <w:framePr w:w="9648" w:h="1738" w:wrap="none" w:vAnchor="page" w:hAnchor="page" w:x="1130" w:y="5359"/>
              <w:spacing w:after="0"/>
              <w:rPr>
                <w:sz w:val="20"/>
                <w:szCs w:val="20"/>
              </w:rPr>
            </w:pPr>
            <w:r>
              <w:rPr>
                <w:rStyle w:val="Jin"/>
                <w:sz w:val="20"/>
                <w:szCs w:val="20"/>
              </w:rPr>
              <w:t>WP5</w:t>
            </w:r>
          </w:p>
        </w:tc>
      </w:tr>
    </w:tbl>
    <w:p w14:paraId="060203F0" w14:textId="77777777" w:rsidR="00BD6B4F" w:rsidRDefault="006F02A6">
      <w:pPr>
        <w:pStyle w:val="Titulektabulky0"/>
        <w:framePr w:wrap="none" w:vAnchor="page" w:hAnchor="page" w:x="1178" w:y="7341"/>
      </w:pPr>
      <w:r>
        <w:rPr>
          <w:rStyle w:val="Titulektabulky"/>
          <w:b/>
          <w:bCs/>
        </w:rPr>
        <w:t>Description</w:t>
      </w:r>
    </w:p>
    <w:p w14:paraId="165DC197" w14:textId="77777777" w:rsidR="00BD6B4F" w:rsidRDefault="006F02A6">
      <w:pPr>
        <w:pStyle w:val="Zkladntext20"/>
        <w:framePr w:wrap="none" w:vAnchor="page" w:hAnchor="page" w:x="1111" w:y="7715"/>
        <w:pBdr>
          <w:top w:val="single" w:sz="4" w:space="0" w:color="auto"/>
        </w:pBdr>
        <w:spacing w:after="0"/>
      </w:pPr>
      <w:r>
        <w:rPr>
          <w:rStyle w:val="Zkladntext2"/>
        </w:rPr>
        <w:t>An online seminar has been carried under WP5 involving all partners and invited stakeholders.</w:t>
      </w:r>
    </w:p>
    <w:p w14:paraId="25D88890" w14:textId="77777777" w:rsidR="00BD6B4F" w:rsidRDefault="006F02A6">
      <w:pPr>
        <w:pStyle w:val="Zkladntext1"/>
        <w:framePr w:w="9667" w:h="638" w:hRule="exact" w:wrap="none" w:vAnchor="page" w:hAnchor="page" w:x="1111" w:y="8464"/>
        <w:spacing w:after="0"/>
      </w:pPr>
      <w:r>
        <w:rPr>
          <w:rStyle w:val="Zkladntext"/>
          <w:b/>
          <w:bCs/>
          <w:color w:val="A52A2A"/>
        </w:rPr>
        <w:t>Deliverable D6.1 - Models for LCA and techno-economic assessment are selected and implemented</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10D8BB96" w14:textId="77777777">
        <w:trPr>
          <w:trHeight w:hRule="exact" w:val="374"/>
        </w:trPr>
        <w:tc>
          <w:tcPr>
            <w:tcW w:w="2414" w:type="dxa"/>
            <w:tcBorders>
              <w:top w:val="single" w:sz="4" w:space="0" w:color="auto"/>
              <w:left w:val="single" w:sz="4" w:space="0" w:color="auto"/>
            </w:tcBorders>
            <w:shd w:val="clear" w:color="auto" w:fill="D3D3D3"/>
            <w:vAlign w:val="center"/>
          </w:tcPr>
          <w:p w14:paraId="7EFBB375" w14:textId="77777777" w:rsidR="00BD6B4F" w:rsidRDefault="006F02A6">
            <w:pPr>
              <w:pStyle w:val="Jin0"/>
              <w:framePr w:w="9648" w:h="1498" w:wrap="none" w:vAnchor="page" w:hAnchor="page" w:x="1130" w:y="931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192083B8" w14:textId="77777777" w:rsidR="00BD6B4F" w:rsidRDefault="006F02A6">
            <w:pPr>
              <w:pStyle w:val="Jin0"/>
              <w:framePr w:w="9648" w:h="1498" w:wrap="none" w:vAnchor="page" w:hAnchor="page" w:x="1130" w:y="9319"/>
              <w:spacing w:after="0"/>
              <w:rPr>
                <w:sz w:val="20"/>
                <w:szCs w:val="20"/>
              </w:rPr>
            </w:pPr>
            <w:r>
              <w:rPr>
                <w:rStyle w:val="Jin"/>
                <w:sz w:val="20"/>
                <w:szCs w:val="20"/>
              </w:rPr>
              <w:t>D6.1</w:t>
            </w:r>
          </w:p>
        </w:tc>
        <w:tc>
          <w:tcPr>
            <w:tcW w:w="2410" w:type="dxa"/>
            <w:tcBorders>
              <w:top w:val="single" w:sz="4" w:space="0" w:color="auto"/>
              <w:left w:val="single" w:sz="4" w:space="0" w:color="auto"/>
            </w:tcBorders>
            <w:shd w:val="clear" w:color="auto" w:fill="D3D3D3"/>
            <w:vAlign w:val="center"/>
          </w:tcPr>
          <w:p w14:paraId="0F69F932" w14:textId="77777777" w:rsidR="00BD6B4F" w:rsidRDefault="006F02A6">
            <w:pPr>
              <w:pStyle w:val="Jin0"/>
              <w:framePr w:w="9648" w:h="1498" w:wrap="none" w:vAnchor="page" w:hAnchor="page" w:x="1130" w:y="931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6F89B459" w14:textId="77777777" w:rsidR="00BD6B4F" w:rsidRDefault="006F02A6">
            <w:pPr>
              <w:pStyle w:val="Jin0"/>
              <w:framePr w:w="9648" w:h="1498" w:wrap="none" w:vAnchor="page" w:hAnchor="page" w:x="1130" w:y="9319"/>
              <w:spacing w:after="0"/>
              <w:rPr>
                <w:sz w:val="20"/>
                <w:szCs w:val="20"/>
              </w:rPr>
            </w:pPr>
            <w:r>
              <w:rPr>
                <w:rStyle w:val="Jin"/>
                <w:sz w:val="20"/>
                <w:szCs w:val="20"/>
              </w:rPr>
              <w:t>1 - AU</w:t>
            </w:r>
          </w:p>
        </w:tc>
      </w:tr>
      <w:tr w:rsidR="00BD6B4F" w14:paraId="4381B501" w14:textId="77777777">
        <w:trPr>
          <w:trHeight w:hRule="exact" w:val="370"/>
        </w:trPr>
        <w:tc>
          <w:tcPr>
            <w:tcW w:w="2414" w:type="dxa"/>
            <w:tcBorders>
              <w:top w:val="single" w:sz="4" w:space="0" w:color="auto"/>
              <w:left w:val="single" w:sz="4" w:space="0" w:color="auto"/>
            </w:tcBorders>
            <w:shd w:val="clear" w:color="auto" w:fill="D3D3D3"/>
          </w:tcPr>
          <w:p w14:paraId="65A129B4" w14:textId="77777777" w:rsidR="00BD6B4F" w:rsidRDefault="006F02A6">
            <w:pPr>
              <w:pStyle w:val="Jin0"/>
              <w:framePr w:w="9648" w:h="1498" w:wrap="none" w:vAnchor="page" w:hAnchor="page" w:x="1130" w:y="9319"/>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2C9D1C7" w14:textId="77777777" w:rsidR="00BD6B4F" w:rsidRDefault="006F02A6">
            <w:pPr>
              <w:pStyle w:val="Jin0"/>
              <w:framePr w:w="9648" w:h="1498" w:wrap="none" w:vAnchor="page" w:hAnchor="page" w:x="1130" w:y="9319"/>
              <w:spacing w:after="0"/>
              <w:rPr>
                <w:sz w:val="20"/>
                <w:szCs w:val="20"/>
              </w:rPr>
            </w:pPr>
            <w:r>
              <w:rPr>
                <w:rStyle w:val="Jin"/>
                <w:sz w:val="20"/>
                <w:szCs w:val="20"/>
              </w:rPr>
              <w:t>Models for LCA and techno-economic assessment are selected and implemented</w:t>
            </w:r>
          </w:p>
        </w:tc>
      </w:tr>
      <w:tr w:rsidR="00BD6B4F" w14:paraId="7B21C20B" w14:textId="77777777">
        <w:trPr>
          <w:trHeight w:hRule="exact" w:val="370"/>
        </w:trPr>
        <w:tc>
          <w:tcPr>
            <w:tcW w:w="2414" w:type="dxa"/>
            <w:tcBorders>
              <w:top w:val="single" w:sz="4" w:space="0" w:color="auto"/>
              <w:left w:val="single" w:sz="4" w:space="0" w:color="auto"/>
            </w:tcBorders>
            <w:shd w:val="clear" w:color="auto" w:fill="D3D3D3"/>
          </w:tcPr>
          <w:p w14:paraId="6209CEFD" w14:textId="77777777" w:rsidR="00BD6B4F" w:rsidRDefault="006F02A6">
            <w:pPr>
              <w:pStyle w:val="Jin0"/>
              <w:framePr w:w="9648" w:h="1498" w:wrap="none" w:vAnchor="page" w:hAnchor="page" w:x="1130" w:y="931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2D56A1C5" w14:textId="77777777" w:rsidR="00BD6B4F" w:rsidRDefault="006F02A6">
            <w:pPr>
              <w:pStyle w:val="Jin0"/>
              <w:framePr w:w="9648" w:h="1498" w:wrap="none" w:vAnchor="page" w:hAnchor="page" w:x="1130" w:y="9319"/>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6F88BE95" w14:textId="77777777" w:rsidR="00BD6B4F" w:rsidRDefault="006F02A6">
            <w:pPr>
              <w:pStyle w:val="Jin0"/>
              <w:framePr w:w="9648" w:h="1498" w:wrap="none" w:vAnchor="page" w:hAnchor="page" w:x="1130" w:y="9319"/>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6C0446EC" w14:textId="77777777" w:rsidR="00BD6B4F" w:rsidRDefault="006F02A6">
            <w:pPr>
              <w:pStyle w:val="Jin0"/>
              <w:framePr w:w="9648" w:h="1498" w:wrap="none" w:vAnchor="page" w:hAnchor="page" w:x="1130" w:y="9319"/>
              <w:spacing w:after="0"/>
              <w:rPr>
                <w:sz w:val="20"/>
                <w:szCs w:val="20"/>
              </w:rPr>
            </w:pPr>
            <w:r>
              <w:rPr>
                <w:rStyle w:val="Jin"/>
                <w:sz w:val="20"/>
                <w:szCs w:val="20"/>
              </w:rPr>
              <w:t>PU - Public</w:t>
            </w:r>
          </w:p>
        </w:tc>
      </w:tr>
      <w:tr w:rsidR="00BD6B4F" w14:paraId="6FC269DA"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591E1901" w14:textId="77777777" w:rsidR="00BD6B4F" w:rsidRDefault="006F02A6">
            <w:pPr>
              <w:pStyle w:val="Jin0"/>
              <w:framePr w:w="9648" w:h="1498" w:wrap="none" w:vAnchor="page" w:hAnchor="page" w:x="1130" w:y="931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72B222B0" w14:textId="77777777" w:rsidR="00BD6B4F" w:rsidRDefault="006F02A6">
            <w:pPr>
              <w:pStyle w:val="Jin0"/>
              <w:framePr w:w="9648" w:h="1498" w:wrap="none" w:vAnchor="page" w:hAnchor="page" w:x="1130" w:y="9319"/>
              <w:spacing w:after="0"/>
              <w:ind w:left="2140"/>
              <w:rPr>
                <w:sz w:val="20"/>
                <w:szCs w:val="20"/>
              </w:rPr>
            </w:pPr>
            <w:r>
              <w:rPr>
                <w:rStyle w:val="Jin"/>
                <w:sz w:val="20"/>
                <w:szCs w:val="20"/>
              </w:rPr>
              <w:t>25</w:t>
            </w:r>
          </w:p>
        </w:tc>
        <w:tc>
          <w:tcPr>
            <w:tcW w:w="2410" w:type="dxa"/>
            <w:tcBorders>
              <w:top w:val="single" w:sz="4" w:space="0" w:color="auto"/>
              <w:left w:val="single" w:sz="4" w:space="0" w:color="auto"/>
              <w:bottom w:val="single" w:sz="4" w:space="0" w:color="auto"/>
            </w:tcBorders>
            <w:shd w:val="clear" w:color="auto" w:fill="D3D3D3"/>
          </w:tcPr>
          <w:p w14:paraId="36E9A649" w14:textId="77777777" w:rsidR="00BD6B4F" w:rsidRDefault="006F02A6">
            <w:pPr>
              <w:pStyle w:val="Jin0"/>
              <w:framePr w:w="9648" w:h="1498" w:wrap="none" w:vAnchor="page" w:hAnchor="page" w:x="1130" w:y="9319"/>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C9D0B2C" w14:textId="77777777" w:rsidR="00BD6B4F" w:rsidRDefault="006F02A6">
            <w:pPr>
              <w:pStyle w:val="Jin0"/>
              <w:framePr w:w="9648" w:h="1498" w:wrap="none" w:vAnchor="page" w:hAnchor="page" w:x="1130" w:y="9319"/>
              <w:spacing w:after="0"/>
              <w:rPr>
                <w:sz w:val="20"/>
                <w:szCs w:val="20"/>
              </w:rPr>
            </w:pPr>
            <w:r>
              <w:rPr>
                <w:rStyle w:val="Jin"/>
                <w:sz w:val="20"/>
                <w:szCs w:val="20"/>
              </w:rPr>
              <w:t>WP6</w:t>
            </w:r>
          </w:p>
        </w:tc>
      </w:tr>
    </w:tbl>
    <w:p w14:paraId="1063CC5B" w14:textId="77777777" w:rsidR="00BD6B4F" w:rsidRDefault="006F02A6">
      <w:pPr>
        <w:pStyle w:val="Zkladntext20"/>
        <w:framePr w:w="9667" w:h="902" w:hRule="exact" w:wrap="none" w:vAnchor="page" w:hAnchor="page" w:x="1111" w:y="11061"/>
        <w:pBdr>
          <w:top w:val="single" w:sz="4" w:space="0" w:color="auto"/>
          <w:left w:val="single" w:sz="4" w:space="0" w:color="auto"/>
          <w:bottom w:val="single" w:sz="4" w:space="0" w:color="auto"/>
          <w:right w:val="single" w:sz="4" w:space="0" w:color="auto"/>
        </w:pBdr>
        <w:spacing w:after="120"/>
      </w:pPr>
      <w:r>
        <w:rPr>
          <w:rStyle w:val="Zkladntext2"/>
          <w:b/>
          <w:bCs/>
        </w:rPr>
        <w:t>Description</w:t>
      </w:r>
    </w:p>
    <w:p w14:paraId="5FA371C9" w14:textId="77777777" w:rsidR="00BD6B4F" w:rsidRDefault="006F02A6">
      <w:pPr>
        <w:pStyle w:val="Zkladntext20"/>
        <w:framePr w:w="9667" w:h="902" w:hRule="exact" w:wrap="none" w:vAnchor="page" w:hAnchor="page" w:x="1111" w:y="11061"/>
        <w:pBdr>
          <w:top w:val="single" w:sz="4" w:space="0" w:color="auto"/>
          <w:left w:val="single" w:sz="4" w:space="0" w:color="auto"/>
          <w:bottom w:val="single" w:sz="4" w:space="0" w:color="auto"/>
          <w:right w:val="single" w:sz="4" w:space="0" w:color="auto"/>
        </w:pBdr>
        <w:spacing w:after="0"/>
      </w:pPr>
      <w:r>
        <w:rPr>
          <w:rStyle w:val="Zkladntext2"/>
        </w:rPr>
        <w:t>Report about the models selected within WP6 to perform the LCA and techno-economic assessment, including details about the type of data and format needed from the other project partners to complete the tasks of WP6.</w:t>
      </w:r>
    </w:p>
    <w:p w14:paraId="1C5104BD" w14:textId="77777777" w:rsidR="00BD6B4F" w:rsidRDefault="006F02A6">
      <w:pPr>
        <w:pStyle w:val="Nadpis30"/>
        <w:framePr w:wrap="none" w:vAnchor="page" w:hAnchor="page" w:x="1111" w:y="12424"/>
        <w:spacing w:after="0"/>
      </w:pPr>
      <w:bookmarkStart w:id="279" w:name="bookmark434"/>
      <w:r>
        <w:rPr>
          <w:rStyle w:val="Nadpis3"/>
          <w:b/>
          <w:bCs/>
          <w:color w:val="A52A2A"/>
        </w:rPr>
        <w:t>Deliverable D7.1 - Project website</w:t>
      </w:r>
      <w:bookmarkEnd w:id="279"/>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AC2D9DD" w14:textId="77777777">
        <w:trPr>
          <w:trHeight w:hRule="exact" w:val="374"/>
        </w:trPr>
        <w:tc>
          <w:tcPr>
            <w:tcW w:w="2414" w:type="dxa"/>
            <w:tcBorders>
              <w:top w:val="single" w:sz="4" w:space="0" w:color="auto"/>
              <w:left w:val="single" w:sz="4" w:space="0" w:color="auto"/>
            </w:tcBorders>
            <w:shd w:val="clear" w:color="auto" w:fill="D3D3D3"/>
            <w:vAlign w:val="center"/>
          </w:tcPr>
          <w:p w14:paraId="6B2F7C88" w14:textId="77777777" w:rsidR="00BD6B4F" w:rsidRDefault="006F02A6">
            <w:pPr>
              <w:pStyle w:val="Jin0"/>
              <w:framePr w:w="9648" w:h="1742" w:wrap="none" w:vAnchor="page" w:hAnchor="page" w:x="1130" w:y="12986"/>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17C95E40" w14:textId="77777777" w:rsidR="00BD6B4F" w:rsidRDefault="006F02A6">
            <w:pPr>
              <w:pStyle w:val="Jin0"/>
              <w:framePr w:w="9648" w:h="1742" w:wrap="none" w:vAnchor="page" w:hAnchor="page" w:x="1130" w:y="12986"/>
              <w:spacing w:after="0"/>
              <w:rPr>
                <w:sz w:val="20"/>
                <w:szCs w:val="20"/>
              </w:rPr>
            </w:pPr>
            <w:r>
              <w:rPr>
                <w:rStyle w:val="Jin"/>
                <w:sz w:val="20"/>
                <w:szCs w:val="20"/>
              </w:rPr>
              <w:t>D7.1</w:t>
            </w:r>
          </w:p>
        </w:tc>
        <w:tc>
          <w:tcPr>
            <w:tcW w:w="2410" w:type="dxa"/>
            <w:tcBorders>
              <w:top w:val="single" w:sz="4" w:space="0" w:color="auto"/>
              <w:left w:val="single" w:sz="4" w:space="0" w:color="auto"/>
            </w:tcBorders>
            <w:shd w:val="clear" w:color="auto" w:fill="D3D3D3"/>
            <w:vAlign w:val="center"/>
          </w:tcPr>
          <w:p w14:paraId="23318602" w14:textId="77777777" w:rsidR="00BD6B4F" w:rsidRDefault="006F02A6">
            <w:pPr>
              <w:pStyle w:val="Jin0"/>
              <w:framePr w:w="9648" w:h="1742" w:wrap="none" w:vAnchor="page" w:hAnchor="page" w:x="1130" w:y="12986"/>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3DEEBC84" w14:textId="77777777" w:rsidR="00BD6B4F" w:rsidRDefault="006F02A6">
            <w:pPr>
              <w:pStyle w:val="Jin0"/>
              <w:framePr w:w="9648" w:h="1742" w:wrap="none" w:vAnchor="page" w:hAnchor="page" w:x="1130" w:y="12986"/>
              <w:spacing w:after="0"/>
              <w:rPr>
                <w:sz w:val="20"/>
                <w:szCs w:val="20"/>
              </w:rPr>
            </w:pPr>
            <w:r>
              <w:rPr>
                <w:rStyle w:val="Jin"/>
                <w:sz w:val="20"/>
                <w:szCs w:val="20"/>
              </w:rPr>
              <w:t xml:space="preserve">4 - </w:t>
            </w:r>
            <w:proofErr w:type="spellStart"/>
            <w:r>
              <w:rPr>
                <w:rStyle w:val="Jin"/>
                <w:sz w:val="20"/>
                <w:szCs w:val="20"/>
              </w:rPr>
              <w:t>UAveiro</w:t>
            </w:r>
            <w:proofErr w:type="spellEnd"/>
          </w:p>
        </w:tc>
      </w:tr>
      <w:tr w:rsidR="00BD6B4F" w14:paraId="6AC822B4" w14:textId="77777777">
        <w:trPr>
          <w:trHeight w:hRule="exact" w:val="370"/>
        </w:trPr>
        <w:tc>
          <w:tcPr>
            <w:tcW w:w="2414" w:type="dxa"/>
            <w:tcBorders>
              <w:top w:val="single" w:sz="4" w:space="0" w:color="auto"/>
              <w:left w:val="single" w:sz="4" w:space="0" w:color="auto"/>
            </w:tcBorders>
            <w:shd w:val="clear" w:color="auto" w:fill="D3D3D3"/>
          </w:tcPr>
          <w:p w14:paraId="702CB8D1" w14:textId="77777777" w:rsidR="00BD6B4F" w:rsidRDefault="006F02A6">
            <w:pPr>
              <w:pStyle w:val="Jin0"/>
              <w:framePr w:w="9648" w:h="1742" w:wrap="none" w:vAnchor="page" w:hAnchor="page" w:x="1130" w:y="12986"/>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EBB1957" w14:textId="77777777" w:rsidR="00BD6B4F" w:rsidRDefault="006F02A6">
            <w:pPr>
              <w:pStyle w:val="Jin0"/>
              <w:framePr w:w="9648" w:h="1742" w:wrap="none" w:vAnchor="page" w:hAnchor="page" w:x="1130" w:y="12986"/>
              <w:spacing w:after="0"/>
              <w:rPr>
                <w:sz w:val="20"/>
                <w:szCs w:val="20"/>
              </w:rPr>
            </w:pPr>
            <w:r>
              <w:rPr>
                <w:rStyle w:val="Jin"/>
                <w:sz w:val="20"/>
                <w:szCs w:val="20"/>
              </w:rPr>
              <w:t>Project website</w:t>
            </w:r>
          </w:p>
        </w:tc>
      </w:tr>
      <w:tr w:rsidR="00BD6B4F" w14:paraId="6DA53D6C" w14:textId="77777777">
        <w:trPr>
          <w:trHeight w:hRule="exact" w:val="614"/>
        </w:trPr>
        <w:tc>
          <w:tcPr>
            <w:tcW w:w="2414" w:type="dxa"/>
            <w:tcBorders>
              <w:top w:val="single" w:sz="4" w:space="0" w:color="auto"/>
              <w:left w:val="single" w:sz="4" w:space="0" w:color="auto"/>
            </w:tcBorders>
            <w:shd w:val="clear" w:color="auto" w:fill="D3D3D3"/>
          </w:tcPr>
          <w:p w14:paraId="1AE83639" w14:textId="77777777" w:rsidR="00BD6B4F" w:rsidRDefault="006F02A6">
            <w:pPr>
              <w:pStyle w:val="Jin0"/>
              <w:framePr w:w="9648" w:h="1742" w:wrap="none" w:vAnchor="page" w:hAnchor="page" w:x="1130" w:y="12986"/>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5974F2A9" w14:textId="77777777" w:rsidR="00BD6B4F" w:rsidRDefault="006F02A6">
            <w:pPr>
              <w:pStyle w:val="Jin0"/>
              <w:framePr w:w="9648" w:h="1742" w:wrap="none" w:vAnchor="page" w:hAnchor="page" w:x="1130" w:y="12986"/>
              <w:spacing w:after="0"/>
              <w:rPr>
                <w:sz w:val="20"/>
                <w:szCs w:val="20"/>
              </w:rPr>
            </w:pPr>
            <w:r>
              <w:rPr>
                <w:rStyle w:val="Jin"/>
                <w:sz w:val="20"/>
                <w:szCs w:val="20"/>
              </w:rPr>
              <w:t xml:space="preserve">DEC —Websites, patent filings, videos, </w:t>
            </w:r>
            <w:proofErr w:type="spellStart"/>
            <w:r>
              <w:rPr>
                <w:rStyle w:val="Jin"/>
                <w:sz w:val="20"/>
                <w:szCs w:val="20"/>
              </w:rPr>
              <w:t>etc</w:t>
            </w:r>
            <w:proofErr w:type="spellEnd"/>
          </w:p>
        </w:tc>
        <w:tc>
          <w:tcPr>
            <w:tcW w:w="2410" w:type="dxa"/>
            <w:tcBorders>
              <w:top w:val="single" w:sz="4" w:space="0" w:color="auto"/>
              <w:left w:val="single" w:sz="4" w:space="0" w:color="auto"/>
            </w:tcBorders>
            <w:shd w:val="clear" w:color="auto" w:fill="D3D3D3"/>
          </w:tcPr>
          <w:p w14:paraId="768E21F2" w14:textId="77777777" w:rsidR="00BD6B4F" w:rsidRDefault="006F02A6">
            <w:pPr>
              <w:pStyle w:val="Jin0"/>
              <w:framePr w:w="9648" w:h="1742" w:wrap="none" w:vAnchor="page" w:hAnchor="page" w:x="1130" w:y="12986"/>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45B937FA" w14:textId="77777777" w:rsidR="00BD6B4F" w:rsidRDefault="006F02A6">
            <w:pPr>
              <w:pStyle w:val="Jin0"/>
              <w:framePr w:w="9648" w:h="1742" w:wrap="none" w:vAnchor="page" w:hAnchor="page" w:x="1130" w:y="12986"/>
              <w:spacing w:after="0"/>
              <w:rPr>
                <w:sz w:val="20"/>
                <w:szCs w:val="20"/>
              </w:rPr>
            </w:pPr>
            <w:r>
              <w:rPr>
                <w:rStyle w:val="Jin"/>
                <w:sz w:val="20"/>
                <w:szCs w:val="20"/>
              </w:rPr>
              <w:t>PU - Public</w:t>
            </w:r>
          </w:p>
        </w:tc>
      </w:tr>
      <w:tr w:rsidR="00BD6B4F" w14:paraId="4B31DE47"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7323CA3" w14:textId="77777777" w:rsidR="00BD6B4F" w:rsidRDefault="006F02A6">
            <w:pPr>
              <w:pStyle w:val="Jin0"/>
              <w:framePr w:w="9648" w:h="1742" w:wrap="none" w:vAnchor="page" w:hAnchor="page" w:x="1130" w:y="12986"/>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5D4D2256" w14:textId="77777777" w:rsidR="00BD6B4F" w:rsidRDefault="006F02A6">
            <w:pPr>
              <w:pStyle w:val="Jin0"/>
              <w:framePr w:w="9648" w:h="1742" w:wrap="none" w:vAnchor="page" w:hAnchor="page" w:x="1130" w:y="12986"/>
              <w:spacing w:after="0"/>
              <w:jc w:val="right"/>
              <w:rPr>
                <w:sz w:val="20"/>
                <w:szCs w:val="20"/>
              </w:rPr>
            </w:pPr>
            <w:r>
              <w:rPr>
                <w:rStyle w:val="Jin"/>
                <w:sz w:val="20"/>
                <w:szCs w:val="20"/>
              </w:rPr>
              <w:t>4</w:t>
            </w:r>
          </w:p>
        </w:tc>
        <w:tc>
          <w:tcPr>
            <w:tcW w:w="2410" w:type="dxa"/>
            <w:tcBorders>
              <w:top w:val="single" w:sz="4" w:space="0" w:color="auto"/>
              <w:left w:val="single" w:sz="4" w:space="0" w:color="auto"/>
              <w:bottom w:val="single" w:sz="4" w:space="0" w:color="auto"/>
            </w:tcBorders>
            <w:shd w:val="clear" w:color="auto" w:fill="D3D3D3"/>
          </w:tcPr>
          <w:p w14:paraId="732B3773" w14:textId="77777777" w:rsidR="00BD6B4F" w:rsidRDefault="006F02A6">
            <w:pPr>
              <w:pStyle w:val="Jin0"/>
              <w:framePr w:w="9648" w:h="1742" w:wrap="none" w:vAnchor="page" w:hAnchor="page" w:x="1130" w:y="12986"/>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BFB1A6E" w14:textId="77777777" w:rsidR="00BD6B4F" w:rsidRDefault="006F02A6">
            <w:pPr>
              <w:pStyle w:val="Jin0"/>
              <w:framePr w:w="9648" w:h="1742" w:wrap="none" w:vAnchor="page" w:hAnchor="page" w:x="1130" w:y="12986"/>
              <w:spacing w:after="0"/>
              <w:rPr>
                <w:sz w:val="20"/>
                <w:szCs w:val="20"/>
              </w:rPr>
            </w:pPr>
            <w:r>
              <w:rPr>
                <w:rStyle w:val="Jin"/>
                <w:sz w:val="20"/>
                <w:szCs w:val="20"/>
              </w:rPr>
              <w:t>WP7</w:t>
            </w:r>
          </w:p>
        </w:tc>
      </w:tr>
    </w:tbl>
    <w:p w14:paraId="53292E59" w14:textId="77777777" w:rsidR="00BD6B4F" w:rsidRDefault="006F02A6">
      <w:pPr>
        <w:pStyle w:val="Titulektabulky0"/>
        <w:framePr w:wrap="none" w:vAnchor="page" w:hAnchor="page" w:x="1178" w:y="14968"/>
      </w:pPr>
      <w:r>
        <w:rPr>
          <w:rStyle w:val="Titulektabulky"/>
          <w:b/>
          <w:bCs/>
        </w:rPr>
        <w:t>Description</w:t>
      </w:r>
    </w:p>
    <w:p w14:paraId="6DE3DD07" w14:textId="77777777" w:rsidR="00BD6B4F" w:rsidRDefault="006F02A6">
      <w:pPr>
        <w:pStyle w:val="Zkladntext20"/>
        <w:framePr w:wrap="none" w:vAnchor="page" w:hAnchor="page" w:x="1111" w:y="15343"/>
        <w:pBdr>
          <w:top w:val="single" w:sz="4" w:space="0" w:color="auto"/>
        </w:pBdr>
        <w:spacing w:after="0"/>
      </w:pPr>
      <w:r>
        <w:rPr>
          <w:rStyle w:val="Zkladntext2"/>
        </w:rPr>
        <w:t>The website of the project is up and public</w:t>
      </w:r>
    </w:p>
    <w:p w14:paraId="59A3476F" w14:textId="77777777" w:rsidR="00BD6B4F" w:rsidRDefault="006F02A6">
      <w:pPr>
        <w:pStyle w:val="Zhlavnebozpat0"/>
        <w:framePr w:wrap="none" w:vAnchor="page" w:hAnchor="page" w:x="10562" w:y="16091"/>
      </w:pPr>
      <w:r>
        <w:rPr>
          <w:rStyle w:val="Zhlavnebozpat"/>
        </w:rPr>
        <w:t>19</w:t>
      </w:r>
    </w:p>
    <w:p w14:paraId="67F84AC2"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3B58E1B9" w14:textId="77777777" w:rsidR="00BD6B4F" w:rsidRDefault="00BD6B4F">
      <w:pPr>
        <w:spacing w:line="1" w:lineRule="exact"/>
      </w:pPr>
    </w:p>
    <w:p w14:paraId="5BD8499A" w14:textId="77777777" w:rsidR="00BD6B4F" w:rsidRDefault="006F02A6">
      <w:pPr>
        <w:pStyle w:val="Zhlavnebozpat0"/>
        <w:framePr w:wrap="none" w:vAnchor="page" w:hAnchor="page" w:x="1111" w:y="386"/>
      </w:pPr>
      <w:r>
        <w:rPr>
          <w:rStyle w:val="Zhlavnebozpat"/>
        </w:rPr>
        <w:t>Project: 101182652 — NEUTRAL4GS — HORIZON-MSCA-2023-SE-01</w:t>
      </w:r>
    </w:p>
    <w:p w14:paraId="138C7928" w14:textId="77777777" w:rsidR="00BD6B4F" w:rsidRDefault="006F02A6">
      <w:pPr>
        <w:pStyle w:val="Zhlavnebozpat0"/>
        <w:framePr w:wrap="none" w:vAnchor="page" w:hAnchor="page" w:x="6597"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F10AFB4" w14:textId="77777777" w:rsidR="00BD6B4F" w:rsidRDefault="006F02A6">
      <w:pPr>
        <w:pStyle w:val="Nadpis30"/>
        <w:framePr w:wrap="none" w:vAnchor="page" w:hAnchor="page" w:x="1120" w:y="1365"/>
        <w:spacing w:after="0"/>
        <w:jc w:val="both"/>
      </w:pPr>
      <w:bookmarkStart w:id="280" w:name="bookmark436"/>
      <w:r>
        <w:rPr>
          <w:rStyle w:val="Nadpis3"/>
          <w:b/>
          <w:bCs/>
          <w:color w:val="A52A2A"/>
        </w:rPr>
        <w:t>Deliverable D7.2 - Communication, dissemination and exploitation plan</w:t>
      </w:r>
      <w:bookmarkEnd w:id="280"/>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5E1E5B00" w14:textId="77777777">
        <w:trPr>
          <w:trHeight w:hRule="exact" w:val="374"/>
        </w:trPr>
        <w:tc>
          <w:tcPr>
            <w:tcW w:w="2414" w:type="dxa"/>
            <w:tcBorders>
              <w:top w:val="single" w:sz="4" w:space="0" w:color="auto"/>
              <w:left w:val="single" w:sz="4" w:space="0" w:color="auto"/>
            </w:tcBorders>
            <w:shd w:val="clear" w:color="auto" w:fill="D3D3D3"/>
          </w:tcPr>
          <w:p w14:paraId="0E313A66" w14:textId="77777777" w:rsidR="00BD6B4F" w:rsidRDefault="006F02A6">
            <w:pPr>
              <w:pStyle w:val="Jin0"/>
              <w:framePr w:w="9648" w:h="1498" w:wrap="none" w:vAnchor="page" w:hAnchor="page" w:x="1120" w:y="1931"/>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tcPr>
          <w:p w14:paraId="119A22C4" w14:textId="77777777" w:rsidR="00BD6B4F" w:rsidRDefault="006F02A6">
            <w:pPr>
              <w:pStyle w:val="Jin0"/>
              <w:framePr w:w="9648" w:h="1498" w:wrap="none" w:vAnchor="page" w:hAnchor="page" w:x="1120" w:y="1931"/>
              <w:spacing w:after="0"/>
              <w:rPr>
                <w:sz w:val="20"/>
                <w:szCs w:val="20"/>
              </w:rPr>
            </w:pPr>
            <w:r>
              <w:rPr>
                <w:rStyle w:val="Jin"/>
                <w:sz w:val="20"/>
                <w:szCs w:val="20"/>
              </w:rPr>
              <w:t>D7.2</w:t>
            </w:r>
          </w:p>
        </w:tc>
        <w:tc>
          <w:tcPr>
            <w:tcW w:w="2410" w:type="dxa"/>
            <w:tcBorders>
              <w:top w:val="single" w:sz="4" w:space="0" w:color="auto"/>
              <w:left w:val="single" w:sz="4" w:space="0" w:color="auto"/>
            </w:tcBorders>
            <w:shd w:val="clear" w:color="auto" w:fill="D3D3D3"/>
          </w:tcPr>
          <w:p w14:paraId="61346629" w14:textId="77777777" w:rsidR="00BD6B4F" w:rsidRDefault="006F02A6">
            <w:pPr>
              <w:pStyle w:val="Jin0"/>
              <w:framePr w:w="9648" w:h="1498" w:wrap="none" w:vAnchor="page" w:hAnchor="page" w:x="1120" w:y="1931"/>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tcPr>
          <w:p w14:paraId="32400C23" w14:textId="77777777" w:rsidR="00BD6B4F" w:rsidRDefault="006F02A6">
            <w:pPr>
              <w:pStyle w:val="Jin0"/>
              <w:framePr w:w="9648" w:h="1498" w:wrap="none" w:vAnchor="page" w:hAnchor="page" w:x="1120" w:y="1931"/>
              <w:spacing w:after="0"/>
              <w:rPr>
                <w:sz w:val="20"/>
                <w:szCs w:val="20"/>
              </w:rPr>
            </w:pPr>
            <w:r>
              <w:rPr>
                <w:rStyle w:val="Jin"/>
                <w:sz w:val="20"/>
                <w:szCs w:val="20"/>
              </w:rPr>
              <w:t xml:space="preserve">4 - </w:t>
            </w:r>
            <w:proofErr w:type="spellStart"/>
            <w:r>
              <w:rPr>
                <w:rStyle w:val="Jin"/>
                <w:sz w:val="20"/>
                <w:szCs w:val="20"/>
              </w:rPr>
              <w:t>UAveiro</w:t>
            </w:r>
            <w:proofErr w:type="spellEnd"/>
          </w:p>
        </w:tc>
      </w:tr>
      <w:tr w:rsidR="00BD6B4F" w14:paraId="4C379D3B" w14:textId="77777777">
        <w:trPr>
          <w:trHeight w:hRule="exact" w:val="370"/>
        </w:trPr>
        <w:tc>
          <w:tcPr>
            <w:tcW w:w="2414" w:type="dxa"/>
            <w:tcBorders>
              <w:top w:val="single" w:sz="4" w:space="0" w:color="auto"/>
              <w:left w:val="single" w:sz="4" w:space="0" w:color="auto"/>
            </w:tcBorders>
            <w:shd w:val="clear" w:color="auto" w:fill="D3D3D3"/>
          </w:tcPr>
          <w:p w14:paraId="4D96095B" w14:textId="77777777" w:rsidR="00BD6B4F" w:rsidRDefault="006F02A6">
            <w:pPr>
              <w:pStyle w:val="Jin0"/>
              <w:framePr w:w="9648" w:h="1498" w:wrap="none" w:vAnchor="page" w:hAnchor="page" w:x="1120" w:y="1931"/>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0FF1D9A7" w14:textId="77777777" w:rsidR="00BD6B4F" w:rsidRDefault="006F02A6">
            <w:pPr>
              <w:pStyle w:val="Jin0"/>
              <w:framePr w:w="9648" w:h="1498" w:wrap="none" w:vAnchor="page" w:hAnchor="page" w:x="1120" w:y="1931"/>
              <w:spacing w:after="0"/>
              <w:rPr>
                <w:sz w:val="20"/>
                <w:szCs w:val="20"/>
              </w:rPr>
            </w:pPr>
            <w:r>
              <w:rPr>
                <w:rStyle w:val="Jin"/>
                <w:sz w:val="20"/>
                <w:szCs w:val="20"/>
              </w:rPr>
              <w:t>Communication, dissemination and exploitation plan</w:t>
            </w:r>
          </w:p>
        </w:tc>
      </w:tr>
      <w:tr w:rsidR="00BD6B4F" w14:paraId="1529C8AC" w14:textId="77777777">
        <w:trPr>
          <w:trHeight w:hRule="exact" w:val="370"/>
        </w:trPr>
        <w:tc>
          <w:tcPr>
            <w:tcW w:w="2414" w:type="dxa"/>
            <w:tcBorders>
              <w:top w:val="single" w:sz="4" w:space="0" w:color="auto"/>
              <w:left w:val="single" w:sz="4" w:space="0" w:color="auto"/>
            </w:tcBorders>
            <w:shd w:val="clear" w:color="auto" w:fill="D3D3D3"/>
          </w:tcPr>
          <w:p w14:paraId="0C97B7CE" w14:textId="77777777" w:rsidR="00BD6B4F" w:rsidRDefault="006F02A6">
            <w:pPr>
              <w:pStyle w:val="Jin0"/>
              <w:framePr w:w="9648" w:h="1498" w:wrap="none" w:vAnchor="page" w:hAnchor="page" w:x="1120" w:y="1931"/>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373055F" w14:textId="77777777" w:rsidR="00BD6B4F" w:rsidRDefault="006F02A6">
            <w:pPr>
              <w:pStyle w:val="Jin0"/>
              <w:framePr w:w="9648" w:h="1498" w:wrap="none" w:vAnchor="page" w:hAnchor="page" w:x="1120" w:y="1931"/>
              <w:spacing w:after="0"/>
              <w:rPr>
                <w:sz w:val="20"/>
                <w:szCs w:val="20"/>
              </w:rPr>
            </w:pPr>
            <w:r>
              <w:rPr>
                <w:rStyle w:val="Jin"/>
                <w:sz w:val="20"/>
                <w:szCs w:val="20"/>
              </w:rPr>
              <w:t>R — Document, report</w:t>
            </w:r>
          </w:p>
        </w:tc>
        <w:tc>
          <w:tcPr>
            <w:tcW w:w="2410" w:type="dxa"/>
            <w:tcBorders>
              <w:top w:val="single" w:sz="4" w:space="0" w:color="auto"/>
              <w:left w:val="single" w:sz="4" w:space="0" w:color="auto"/>
            </w:tcBorders>
            <w:shd w:val="clear" w:color="auto" w:fill="D3D3D3"/>
          </w:tcPr>
          <w:p w14:paraId="5EA1D571" w14:textId="77777777" w:rsidR="00BD6B4F" w:rsidRDefault="006F02A6">
            <w:pPr>
              <w:pStyle w:val="Jin0"/>
              <w:framePr w:w="9648" w:h="1498" w:wrap="none" w:vAnchor="page" w:hAnchor="page" w:x="1120" w:y="1931"/>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01863848" w14:textId="77777777" w:rsidR="00BD6B4F" w:rsidRDefault="006F02A6">
            <w:pPr>
              <w:pStyle w:val="Jin0"/>
              <w:framePr w:w="9648" w:h="1498" w:wrap="none" w:vAnchor="page" w:hAnchor="page" w:x="1120" w:y="1931"/>
              <w:spacing w:after="0"/>
              <w:rPr>
                <w:sz w:val="20"/>
                <w:szCs w:val="20"/>
              </w:rPr>
            </w:pPr>
            <w:r>
              <w:rPr>
                <w:rStyle w:val="Jin"/>
                <w:sz w:val="20"/>
                <w:szCs w:val="20"/>
              </w:rPr>
              <w:t>PU - Public</w:t>
            </w:r>
          </w:p>
        </w:tc>
      </w:tr>
      <w:tr w:rsidR="00BD6B4F" w14:paraId="085FC93E"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F042FE5" w14:textId="77777777" w:rsidR="00BD6B4F" w:rsidRDefault="006F02A6">
            <w:pPr>
              <w:pStyle w:val="Jin0"/>
              <w:framePr w:w="9648" w:h="1498" w:wrap="none" w:vAnchor="page" w:hAnchor="page" w:x="1120" w:y="1931"/>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5EAE5F7C" w14:textId="77777777" w:rsidR="00BD6B4F" w:rsidRDefault="006F02A6">
            <w:pPr>
              <w:pStyle w:val="Jin0"/>
              <w:framePr w:w="9648" w:h="1498" w:wrap="none" w:vAnchor="page" w:hAnchor="page" w:x="1120" w:y="1931"/>
              <w:spacing w:after="0"/>
              <w:jc w:val="right"/>
              <w:rPr>
                <w:sz w:val="20"/>
                <w:szCs w:val="20"/>
              </w:rPr>
            </w:pPr>
            <w:r>
              <w:rPr>
                <w:rStyle w:val="Jin"/>
                <w:sz w:val="20"/>
                <w:szCs w:val="20"/>
              </w:rPr>
              <w:t>6</w:t>
            </w:r>
          </w:p>
        </w:tc>
        <w:tc>
          <w:tcPr>
            <w:tcW w:w="2410" w:type="dxa"/>
            <w:tcBorders>
              <w:top w:val="single" w:sz="4" w:space="0" w:color="auto"/>
              <w:left w:val="single" w:sz="4" w:space="0" w:color="auto"/>
              <w:bottom w:val="single" w:sz="4" w:space="0" w:color="auto"/>
            </w:tcBorders>
            <w:shd w:val="clear" w:color="auto" w:fill="D3D3D3"/>
          </w:tcPr>
          <w:p w14:paraId="629200DF" w14:textId="77777777" w:rsidR="00BD6B4F" w:rsidRDefault="006F02A6">
            <w:pPr>
              <w:pStyle w:val="Jin0"/>
              <w:framePr w:w="9648" w:h="1498" w:wrap="none" w:vAnchor="page" w:hAnchor="page" w:x="1120" w:y="1931"/>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6384946" w14:textId="77777777" w:rsidR="00BD6B4F" w:rsidRDefault="006F02A6">
            <w:pPr>
              <w:pStyle w:val="Jin0"/>
              <w:framePr w:w="9648" w:h="1498" w:wrap="none" w:vAnchor="page" w:hAnchor="page" w:x="1120" w:y="1931"/>
              <w:spacing w:after="0"/>
              <w:rPr>
                <w:sz w:val="20"/>
                <w:szCs w:val="20"/>
              </w:rPr>
            </w:pPr>
            <w:r>
              <w:rPr>
                <w:rStyle w:val="Jin"/>
                <w:sz w:val="20"/>
                <w:szCs w:val="20"/>
              </w:rPr>
              <w:t>WP7</w:t>
            </w:r>
          </w:p>
        </w:tc>
      </w:tr>
    </w:tbl>
    <w:p w14:paraId="5DB7F596" w14:textId="77777777" w:rsidR="00BD6B4F" w:rsidRDefault="006F02A6">
      <w:pPr>
        <w:pStyle w:val="Titulektabulky0"/>
        <w:framePr w:wrap="none" w:vAnchor="page" w:hAnchor="page" w:x="1168" w:y="3669"/>
      </w:pPr>
      <w:r>
        <w:rPr>
          <w:rStyle w:val="Titulektabulky"/>
          <w:b/>
          <w:bCs/>
        </w:rPr>
        <w:t>Description</w:t>
      </w:r>
    </w:p>
    <w:p w14:paraId="75555FD1" w14:textId="77777777" w:rsidR="00BD6B4F" w:rsidRDefault="006F02A6">
      <w:pPr>
        <w:pStyle w:val="Zkladntext20"/>
        <w:framePr w:wrap="none" w:vAnchor="page" w:hAnchor="page" w:x="1120" w:y="4043"/>
        <w:pBdr>
          <w:top w:val="single" w:sz="4" w:space="0" w:color="auto"/>
        </w:pBdr>
        <w:spacing w:after="0"/>
        <w:jc w:val="both"/>
      </w:pPr>
      <w:r>
        <w:rPr>
          <w:rStyle w:val="Zkladntext2"/>
        </w:rPr>
        <w:t>Report detailing the plan for dissemination and communication of the project</w:t>
      </w:r>
    </w:p>
    <w:p w14:paraId="6749DD71" w14:textId="77777777" w:rsidR="00BD6B4F" w:rsidRDefault="006F02A6">
      <w:pPr>
        <w:pStyle w:val="Zkladntext1"/>
        <w:framePr w:wrap="none" w:vAnchor="page" w:hAnchor="page" w:x="1120" w:y="4797"/>
        <w:spacing w:after="0"/>
        <w:jc w:val="both"/>
      </w:pPr>
      <w:r>
        <w:rPr>
          <w:rStyle w:val="Zkladntext"/>
          <w:b/>
          <w:bCs/>
          <w:color w:val="A52A2A"/>
        </w:rPr>
        <w:t>Deliverable D8.1 - NEC - H - OEI - EPQ - POPD - Requirement No. 1</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644131E8" w14:textId="77777777">
        <w:trPr>
          <w:trHeight w:hRule="exact" w:val="374"/>
        </w:trPr>
        <w:tc>
          <w:tcPr>
            <w:tcW w:w="2414" w:type="dxa"/>
            <w:tcBorders>
              <w:top w:val="single" w:sz="4" w:space="0" w:color="auto"/>
              <w:left w:val="single" w:sz="4" w:space="0" w:color="auto"/>
            </w:tcBorders>
            <w:shd w:val="clear" w:color="auto" w:fill="D3D3D3"/>
            <w:vAlign w:val="center"/>
          </w:tcPr>
          <w:p w14:paraId="17C13675" w14:textId="77777777" w:rsidR="00BD6B4F" w:rsidRDefault="006F02A6">
            <w:pPr>
              <w:pStyle w:val="Jin0"/>
              <w:framePr w:w="9648" w:h="1498" w:wrap="none" w:vAnchor="page" w:hAnchor="page" w:x="1120" w:y="5359"/>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6A52EA63" w14:textId="77777777" w:rsidR="00BD6B4F" w:rsidRDefault="006F02A6">
            <w:pPr>
              <w:pStyle w:val="Jin0"/>
              <w:framePr w:w="9648" w:h="1498" w:wrap="none" w:vAnchor="page" w:hAnchor="page" w:x="1120" w:y="5359"/>
              <w:spacing w:after="0"/>
              <w:rPr>
                <w:sz w:val="20"/>
                <w:szCs w:val="20"/>
              </w:rPr>
            </w:pPr>
            <w:r>
              <w:rPr>
                <w:rStyle w:val="Jin"/>
                <w:sz w:val="20"/>
                <w:szCs w:val="20"/>
              </w:rPr>
              <w:t>D8.1</w:t>
            </w:r>
          </w:p>
        </w:tc>
        <w:tc>
          <w:tcPr>
            <w:tcW w:w="2410" w:type="dxa"/>
            <w:tcBorders>
              <w:top w:val="single" w:sz="4" w:space="0" w:color="auto"/>
              <w:left w:val="single" w:sz="4" w:space="0" w:color="auto"/>
            </w:tcBorders>
            <w:shd w:val="clear" w:color="auto" w:fill="D3D3D3"/>
            <w:vAlign w:val="center"/>
          </w:tcPr>
          <w:p w14:paraId="09F6C789" w14:textId="77777777" w:rsidR="00BD6B4F" w:rsidRDefault="006F02A6">
            <w:pPr>
              <w:pStyle w:val="Jin0"/>
              <w:framePr w:w="9648" w:h="1498" w:wrap="none" w:vAnchor="page" w:hAnchor="page" w:x="1120" w:y="5359"/>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B519800" w14:textId="77777777" w:rsidR="00BD6B4F" w:rsidRDefault="006F02A6">
            <w:pPr>
              <w:pStyle w:val="Jin0"/>
              <w:framePr w:w="9648" w:h="1498" w:wrap="none" w:vAnchor="page" w:hAnchor="page" w:x="1120" w:y="5359"/>
              <w:spacing w:after="0"/>
              <w:rPr>
                <w:sz w:val="20"/>
                <w:szCs w:val="20"/>
              </w:rPr>
            </w:pPr>
            <w:r>
              <w:rPr>
                <w:rStyle w:val="Jin"/>
                <w:sz w:val="20"/>
                <w:szCs w:val="20"/>
              </w:rPr>
              <w:t>1 - AU</w:t>
            </w:r>
          </w:p>
        </w:tc>
      </w:tr>
      <w:tr w:rsidR="00BD6B4F" w14:paraId="6D2DA395" w14:textId="77777777">
        <w:trPr>
          <w:trHeight w:hRule="exact" w:val="370"/>
        </w:trPr>
        <w:tc>
          <w:tcPr>
            <w:tcW w:w="2414" w:type="dxa"/>
            <w:tcBorders>
              <w:top w:val="single" w:sz="4" w:space="0" w:color="auto"/>
              <w:left w:val="single" w:sz="4" w:space="0" w:color="auto"/>
            </w:tcBorders>
            <w:shd w:val="clear" w:color="auto" w:fill="D3D3D3"/>
          </w:tcPr>
          <w:p w14:paraId="34247F6D" w14:textId="77777777" w:rsidR="00BD6B4F" w:rsidRDefault="006F02A6">
            <w:pPr>
              <w:pStyle w:val="Jin0"/>
              <w:framePr w:w="9648" w:h="1498" w:wrap="none" w:vAnchor="page" w:hAnchor="page" w:x="1120" w:y="5359"/>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773952E2" w14:textId="77777777" w:rsidR="00BD6B4F" w:rsidRDefault="006F02A6">
            <w:pPr>
              <w:pStyle w:val="Jin0"/>
              <w:framePr w:w="9648" w:h="1498" w:wrap="none" w:vAnchor="page" w:hAnchor="page" w:x="1120" w:y="5359"/>
              <w:spacing w:after="0"/>
              <w:rPr>
                <w:sz w:val="20"/>
                <w:szCs w:val="20"/>
              </w:rPr>
            </w:pPr>
            <w:r>
              <w:rPr>
                <w:rStyle w:val="Jin"/>
                <w:sz w:val="20"/>
                <w:szCs w:val="20"/>
              </w:rPr>
              <w:t>NEC - H - OEI - EPQ - POPD - Requirement No. 1</w:t>
            </w:r>
          </w:p>
        </w:tc>
      </w:tr>
      <w:tr w:rsidR="00BD6B4F" w14:paraId="5D5FE650" w14:textId="77777777">
        <w:trPr>
          <w:trHeight w:hRule="exact" w:val="370"/>
        </w:trPr>
        <w:tc>
          <w:tcPr>
            <w:tcW w:w="2414" w:type="dxa"/>
            <w:tcBorders>
              <w:top w:val="single" w:sz="4" w:space="0" w:color="auto"/>
              <w:left w:val="single" w:sz="4" w:space="0" w:color="auto"/>
            </w:tcBorders>
            <w:shd w:val="clear" w:color="auto" w:fill="D3D3D3"/>
          </w:tcPr>
          <w:p w14:paraId="0AE97229" w14:textId="77777777" w:rsidR="00BD6B4F" w:rsidRDefault="006F02A6">
            <w:pPr>
              <w:pStyle w:val="Jin0"/>
              <w:framePr w:w="9648" w:h="1498" w:wrap="none" w:vAnchor="page" w:hAnchor="page" w:x="1120" w:y="5359"/>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38CD3914" w14:textId="77777777" w:rsidR="00BD6B4F" w:rsidRDefault="006F02A6">
            <w:pPr>
              <w:pStyle w:val="Jin0"/>
              <w:framePr w:w="9648" w:h="1498" w:wrap="none" w:vAnchor="page" w:hAnchor="page" w:x="1120" w:y="5359"/>
              <w:spacing w:after="0"/>
              <w:rPr>
                <w:sz w:val="20"/>
                <w:szCs w:val="20"/>
              </w:rPr>
            </w:pPr>
            <w:r>
              <w:rPr>
                <w:rStyle w:val="Jin"/>
                <w:sz w:val="20"/>
                <w:szCs w:val="20"/>
              </w:rPr>
              <w:t>ETHICS</w:t>
            </w:r>
          </w:p>
        </w:tc>
        <w:tc>
          <w:tcPr>
            <w:tcW w:w="2410" w:type="dxa"/>
            <w:tcBorders>
              <w:top w:val="single" w:sz="4" w:space="0" w:color="auto"/>
              <w:left w:val="single" w:sz="4" w:space="0" w:color="auto"/>
            </w:tcBorders>
            <w:shd w:val="clear" w:color="auto" w:fill="D3D3D3"/>
          </w:tcPr>
          <w:p w14:paraId="34139839" w14:textId="77777777" w:rsidR="00BD6B4F" w:rsidRDefault="006F02A6">
            <w:pPr>
              <w:pStyle w:val="Jin0"/>
              <w:framePr w:w="9648" w:h="1498" w:wrap="none" w:vAnchor="page" w:hAnchor="page" w:x="1120" w:y="5359"/>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6EC38205" w14:textId="77777777" w:rsidR="00BD6B4F" w:rsidRDefault="006F02A6">
            <w:pPr>
              <w:pStyle w:val="Jin0"/>
              <w:framePr w:w="9648" w:h="1498" w:wrap="none" w:vAnchor="page" w:hAnchor="page" w:x="1120" w:y="5359"/>
              <w:spacing w:after="0"/>
              <w:rPr>
                <w:sz w:val="20"/>
                <w:szCs w:val="20"/>
              </w:rPr>
            </w:pPr>
            <w:r>
              <w:rPr>
                <w:rStyle w:val="Jin"/>
                <w:sz w:val="20"/>
                <w:szCs w:val="20"/>
              </w:rPr>
              <w:t>SEN - Sensitive</w:t>
            </w:r>
          </w:p>
        </w:tc>
      </w:tr>
      <w:tr w:rsidR="00BD6B4F" w14:paraId="1E295B3E" w14:textId="77777777">
        <w:trPr>
          <w:trHeight w:hRule="exact" w:val="384"/>
        </w:trPr>
        <w:tc>
          <w:tcPr>
            <w:tcW w:w="2414" w:type="dxa"/>
            <w:tcBorders>
              <w:top w:val="single" w:sz="4" w:space="0" w:color="auto"/>
              <w:left w:val="single" w:sz="4" w:space="0" w:color="auto"/>
              <w:bottom w:val="single" w:sz="4" w:space="0" w:color="auto"/>
            </w:tcBorders>
            <w:shd w:val="clear" w:color="auto" w:fill="D3D3D3"/>
            <w:vAlign w:val="center"/>
          </w:tcPr>
          <w:p w14:paraId="43136580" w14:textId="77777777" w:rsidR="00BD6B4F" w:rsidRDefault="006F02A6">
            <w:pPr>
              <w:pStyle w:val="Jin0"/>
              <w:framePr w:w="9648" w:h="1498" w:wrap="none" w:vAnchor="page" w:hAnchor="page" w:x="1120" w:y="5359"/>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vAlign w:val="center"/>
          </w:tcPr>
          <w:p w14:paraId="5A29C28E" w14:textId="77777777" w:rsidR="00BD6B4F" w:rsidRDefault="006F02A6">
            <w:pPr>
              <w:pStyle w:val="Jin0"/>
              <w:framePr w:w="9648" w:h="1498" w:wrap="none" w:vAnchor="page" w:hAnchor="page" w:x="1120" w:y="5359"/>
              <w:spacing w:after="0"/>
              <w:jc w:val="right"/>
              <w:rPr>
                <w:sz w:val="20"/>
                <w:szCs w:val="20"/>
              </w:rPr>
            </w:pPr>
            <w:r>
              <w:rPr>
                <w:rStyle w:val="Jin"/>
                <w:sz w:val="20"/>
                <w:szCs w:val="20"/>
              </w:rPr>
              <w:t>1</w:t>
            </w:r>
          </w:p>
        </w:tc>
        <w:tc>
          <w:tcPr>
            <w:tcW w:w="2410" w:type="dxa"/>
            <w:tcBorders>
              <w:top w:val="single" w:sz="4" w:space="0" w:color="auto"/>
              <w:left w:val="single" w:sz="4" w:space="0" w:color="auto"/>
              <w:bottom w:val="single" w:sz="4" w:space="0" w:color="auto"/>
            </w:tcBorders>
            <w:shd w:val="clear" w:color="auto" w:fill="D3D3D3"/>
            <w:vAlign w:val="center"/>
          </w:tcPr>
          <w:p w14:paraId="0F19A060" w14:textId="77777777" w:rsidR="00BD6B4F" w:rsidRDefault="006F02A6">
            <w:pPr>
              <w:pStyle w:val="Jin0"/>
              <w:framePr w:w="9648" w:h="1498" w:wrap="none" w:vAnchor="page" w:hAnchor="page" w:x="1120" w:y="5359"/>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652A2DBB" w14:textId="77777777" w:rsidR="00BD6B4F" w:rsidRDefault="006F02A6">
            <w:pPr>
              <w:pStyle w:val="Jin0"/>
              <w:framePr w:w="9648" w:h="1498" w:wrap="none" w:vAnchor="page" w:hAnchor="page" w:x="1120" w:y="5359"/>
              <w:spacing w:after="0"/>
              <w:rPr>
                <w:sz w:val="20"/>
                <w:szCs w:val="20"/>
              </w:rPr>
            </w:pPr>
            <w:r>
              <w:rPr>
                <w:rStyle w:val="Jin"/>
                <w:sz w:val="20"/>
                <w:szCs w:val="20"/>
              </w:rPr>
              <w:t>WP8</w:t>
            </w:r>
          </w:p>
        </w:tc>
      </w:tr>
    </w:tbl>
    <w:p w14:paraId="339E1A1D" w14:textId="77777777" w:rsidR="00BD6B4F" w:rsidRDefault="006F02A6">
      <w:pPr>
        <w:pStyle w:val="Zkladntext20"/>
        <w:framePr w:w="9648" w:h="4632" w:hRule="exact" w:wrap="none" w:vAnchor="page" w:hAnchor="page" w:x="1120" w:y="7101"/>
        <w:pBdr>
          <w:top w:val="single" w:sz="4" w:space="0" w:color="auto"/>
          <w:left w:val="single" w:sz="4" w:space="0" w:color="auto"/>
          <w:bottom w:val="single" w:sz="4" w:space="0" w:color="auto"/>
          <w:right w:val="single" w:sz="4" w:space="0" w:color="auto"/>
        </w:pBdr>
        <w:spacing w:after="100"/>
        <w:jc w:val="both"/>
      </w:pPr>
      <w:r>
        <w:rPr>
          <w:rStyle w:val="Zkladntext2"/>
          <w:b/>
          <w:bCs/>
        </w:rPr>
        <w:t>Description</w:t>
      </w:r>
    </w:p>
    <w:p w14:paraId="535C940A" w14:textId="77777777" w:rsidR="00BD6B4F" w:rsidRDefault="006F02A6">
      <w:pPr>
        <w:pStyle w:val="Zkladntext20"/>
        <w:framePr w:w="9648" w:h="4632" w:hRule="exact" w:wrap="none" w:vAnchor="page" w:hAnchor="page" w:x="1120" w:y="7101"/>
        <w:pBdr>
          <w:top w:val="single" w:sz="4" w:space="0" w:color="auto"/>
          <w:left w:val="single" w:sz="4" w:space="0" w:color="auto"/>
          <w:bottom w:val="single" w:sz="4" w:space="0" w:color="auto"/>
          <w:right w:val="single" w:sz="4" w:space="0" w:color="auto"/>
        </w:pBdr>
        <w:spacing w:after="140"/>
        <w:jc w:val="both"/>
      </w:pPr>
      <w:r>
        <w:rPr>
          <w:rStyle w:val="Zkladntext2"/>
        </w:rPr>
        <w:t>Appointment of the Independent Ethics Advisory Board/Advisor</w:t>
      </w:r>
    </w:p>
    <w:p w14:paraId="21A824BE" w14:textId="77777777" w:rsidR="00BD6B4F" w:rsidRDefault="006F02A6">
      <w:pPr>
        <w:pStyle w:val="Zkladntext20"/>
        <w:framePr w:w="9648" w:h="4632" w:hRule="exact" w:wrap="none" w:vAnchor="page" w:hAnchor="page" w:x="1120" w:y="7101"/>
        <w:pBdr>
          <w:top w:val="single" w:sz="4" w:space="0" w:color="auto"/>
          <w:left w:val="single" w:sz="4" w:space="0" w:color="auto"/>
          <w:bottom w:val="single" w:sz="4" w:space="0" w:color="auto"/>
          <w:right w:val="single" w:sz="4" w:space="0" w:color="auto"/>
        </w:pBdr>
        <w:spacing w:after="140"/>
        <w:jc w:val="both"/>
      </w:pPr>
      <w:r>
        <w:rPr>
          <w:rStyle w:val="Zkladntext2"/>
        </w:rPr>
        <w:t>The consortium must submit (</w:t>
      </w:r>
      <w:proofErr w:type="spellStart"/>
      <w:r>
        <w:rPr>
          <w:rStyle w:val="Zkladntext2"/>
        </w:rPr>
        <w:t>i</w:t>
      </w:r>
      <w:proofErr w:type="spellEnd"/>
      <w:r>
        <w:rPr>
          <w:rStyle w:val="Zkladntext2"/>
        </w:rPr>
        <w:t>)Appointment letter and (ii) CV(s) of the Ethics Board members/Advisor.</w:t>
      </w:r>
    </w:p>
    <w:p w14:paraId="4A965015" w14:textId="77777777" w:rsidR="00BD6B4F" w:rsidRDefault="006F02A6">
      <w:pPr>
        <w:pStyle w:val="Zkladntext20"/>
        <w:framePr w:w="9648" w:h="4632" w:hRule="exact" w:wrap="none" w:vAnchor="page" w:hAnchor="page" w:x="1120" w:y="7101"/>
        <w:pBdr>
          <w:top w:val="single" w:sz="4" w:space="0" w:color="auto"/>
          <w:left w:val="single" w:sz="4" w:space="0" w:color="auto"/>
          <w:bottom w:val="single" w:sz="4" w:space="0" w:color="auto"/>
          <w:right w:val="single" w:sz="4" w:space="0" w:color="auto"/>
        </w:pBdr>
        <w:spacing w:after="140"/>
        <w:jc w:val="both"/>
      </w:pPr>
      <w:r>
        <w:rPr>
          <w:rStyle w:val="Zkladntext2"/>
        </w:rPr>
        <w:t>The Appointment Letter of the Ethics Advisor/s, the area of professional expertise in ethics, including a confirmation that the professional background makes the Advisor/s knowledgeable in the various ethics aspects of the project, and that this is in line with the Advisors'/Advisor's mandate set in the Ethics Summary Report (</w:t>
      </w:r>
      <w:proofErr w:type="spellStart"/>
      <w:r>
        <w:rPr>
          <w:rStyle w:val="Zkladntext2"/>
        </w:rPr>
        <w:t>EthSR</w:t>
      </w:r>
      <w:proofErr w:type="spellEnd"/>
      <w:r>
        <w:rPr>
          <w:rStyle w:val="Zkladntext2"/>
        </w:rPr>
        <w:t>).</w:t>
      </w:r>
    </w:p>
    <w:p w14:paraId="038B2547" w14:textId="77777777" w:rsidR="00BD6B4F" w:rsidRDefault="006F02A6">
      <w:pPr>
        <w:pStyle w:val="Zkladntext20"/>
        <w:framePr w:w="9648" w:h="4632" w:hRule="exact" w:wrap="none" w:vAnchor="page" w:hAnchor="page" w:x="1120" w:y="7101"/>
        <w:pBdr>
          <w:top w:val="single" w:sz="4" w:space="0" w:color="auto"/>
          <w:left w:val="single" w:sz="4" w:space="0" w:color="auto"/>
          <w:bottom w:val="single" w:sz="4" w:space="0" w:color="auto"/>
          <w:right w:val="single" w:sz="4" w:space="0" w:color="auto"/>
        </w:pBdr>
        <w:spacing w:after="140"/>
        <w:jc w:val="both"/>
      </w:pPr>
      <w:r>
        <w:rPr>
          <w:rStyle w:val="Zkladntext2"/>
        </w:rPr>
        <w:t>The EA, with experience in international collaborative work and policies, must be consulted, at least on the following points:</w:t>
      </w:r>
    </w:p>
    <w:p w14:paraId="0C21BAA3" w14:textId="77777777" w:rsidR="00BD6B4F" w:rsidRDefault="006F02A6">
      <w:pPr>
        <w:pStyle w:val="Zkladntext20"/>
        <w:framePr w:w="9648" w:h="4632" w:hRule="exact" w:wrap="none" w:vAnchor="page" w:hAnchor="page" w:x="1120" w:y="7101"/>
        <w:numPr>
          <w:ilvl w:val="0"/>
          <w:numId w:val="152"/>
        </w:numPr>
        <w:pBdr>
          <w:top w:val="single" w:sz="4" w:space="0" w:color="auto"/>
          <w:left w:val="single" w:sz="4" w:space="0" w:color="auto"/>
          <w:bottom w:val="single" w:sz="4" w:space="0" w:color="auto"/>
          <w:right w:val="single" w:sz="4" w:space="0" w:color="auto"/>
        </w:pBdr>
        <w:tabs>
          <w:tab w:val="left" w:pos="358"/>
        </w:tabs>
        <w:spacing w:after="140"/>
        <w:jc w:val="both"/>
      </w:pPr>
      <w:r>
        <w:rPr>
          <w:rStyle w:val="Zkladntext2"/>
        </w:rPr>
        <w:t xml:space="preserve">Interviews of local stakeholders in non-EU countries on clean water access, and protection of their personal data during these interviews. As these interviews are not mentioned in the ethics </w:t>
      </w:r>
      <w:proofErr w:type="spellStart"/>
      <w:r>
        <w:rPr>
          <w:rStyle w:val="Zkladntext2"/>
        </w:rPr>
        <w:t>self assessment</w:t>
      </w:r>
      <w:proofErr w:type="spellEnd"/>
      <w:r>
        <w:rPr>
          <w:rStyle w:val="Zkladntext2"/>
        </w:rPr>
        <w:t>, it is unclear who will be interviewed and on which specific topic. The safety of the interviewees and interviewers must be ensured, together with the protection of their personal data.</w:t>
      </w:r>
    </w:p>
    <w:p w14:paraId="0501A848" w14:textId="77777777" w:rsidR="00BD6B4F" w:rsidRDefault="006F02A6">
      <w:pPr>
        <w:pStyle w:val="Zkladntext20"/>
        <w:framePr w:w="9648" w:h="4632" w:hRule="exact" w:wrap="none" w:vAnchor="page" w:hAnchor="page" w:x="1120" w:y="7101"/>
        <w:numPr>
          <w:ilvl w:val="0"/>
          <w:numId w:val="152"/>
        </w:numPr>
        <w:pBdr>
          <w:top w:val="single" w:sz="4" w:space="0" w:color="auto"/>
          <w:left w:val="single" w:sz="4" w:space="0" w:color="auto"/>
          <w:bottom w:val="single" w:sz="4" w:space="0" w:color="auto"/>
          <w:right w:val="single" w:sz="4" w:space="0" w:color="auto"/>
        </w:pBdr>
        <w:tabs>
          <w:tab w:val="left" w:pos="358"/>
        </w:tabs>
        <w:spacing w:after="0"/>
        <w:jc w:val="both"/>
      </w:pPr>
      <w:r>
        <w:rPr>
          <w:rStyle w:val="Zkladntext2"/>
        </w:rPr>
        <w:t>If metabolomic analyses are carried out in the EU, on samples transferred from a non-EU country, the EA must advise on the need to comply (or not) with the Nagoya Protocol/ABS mechanism and advise the consortium on how to obtain the relevant material transfer authorizations.</w:t>
      </w:r>
    </w:p>
    <w:p w14:paraId="2BA173F3" w14:textId="77777777" w:rsidR="00BD6B4F" w:rsidRDefault="006F02A6">
      <w:pPr>
        <w:pStyle w:val="Zkladntext1"/>
        <w:framePr w:wrap="none" w:vAnchor="page" w:hAnchor="page" w:x="1120" w:y="12194"/>
        <w:spacing w:after="0"/>
        <w:jc w:val="both"/>
      </w:pPr>
      <w:r>
        <w:rPr>
          <w:rStyle w:val="Zkladntext"/>
          <w:b/>
          <w:bCs/>
          <w:color w:val="A52A2A"/>
        </w:rPr>
        <w:t>Deliverable D8.2 - EPQ - H - OEI - POPD - NEC - HCT - Requirement No. 2</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06245FF5" w14:textId="77777777">
        <w:trPr>
          <w:trHeight w:hRule="exact" w:val="374"/>
        </w:trPr>
        <w:tc>
          <w:tcPr>
            <w:tcW w:w="2414" w:type="dxa"/>
            <w:tcBorders>
              <w:top w:val="single" w:sz="4" w:space="0" w:color="auto"/>
              <w:left w:val="single" w:sz="4" w:space="0" w:color="auto"/>
            </w:tcBorders>
            <w:shd w:val="clear" w:color="auto" w:fill="D3D3D3"/>
            <w:vAlign w:val="center"/>
          </w:tcPr>
          <w:p w14:paraId="6BEA080B" w14:textId="77777777" w:rsidR="00BD6B4F" w:rsidRDefault="006F02A6">
            <w:pPr>
              <w:pStyle w:val="Jin0"/>
              <w:framePr w:w="9648" w:h="1498" w:wrap="none" w:vAnchor="page" w:hAnchor="page" w:x="1120" w:y="12760"/>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0C4374E0" w14:textId="77777777" w:rsidR="00BD6B4F" w:rsidRDefault="006F02A6">
            <w:pPr>
              <w:pStyle w:val="Jin0"/>
              <w:framePr w:w="9648" w:h="1498" w:wrap="none" w:vAnchor="page" w:hAnchor="page" w:x="1120" w:y="12760"/>
              <w:spacing w:after="0"/>
              <w:rPr>
                <w:sz w:val="20"/>
                <w:szCs w:val="20"/>
              </w:rPr>
            </w:pPr>
            <w:r>
              <w:rPr>
                <w:rStyle w:val="Jin"/>
                <w:sz w:val="20"/>
                <w:szCs w:val="20"/>
              </w:rPr>
              <w:t>D8.2</w:t>
            </w:r>
          </w:p>
        </w:tc>
        <w:tc>
          <w:tcPr>
            <w:tcW w:w="2410" w:type="dxa"/>
            <w:tcBorders>
              <w:top w:val="single" w:sz="4" w:space="0" w:color="auto"/>
              <w:left w:val="single" w:sz="4" w:space="0" w:color="auto"/>
            </w:tcBorders>
            <w:shd w:val="clear" w:color="auto" w:fill="D3D3D3"/>
            <w:vAlign w:val="center"/>
          </w:tcPr>
          <w:p w14:paraId="12E777FD" w14:textId="77777777" w:rsidR="00BD6B4F" w:rsidRDefault="006F02A6">
            <w:pPr>
              <w:pStyle w:val="Jin0"/>
              <w:framePr w:w="9648" w:h="1498" w:wrap="none" w:vAnchor="page" w:hAnchor="page" w:x="1120" w:y="12760"/>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4F2EABE" w14:textId="77777777" w:rsidR="00BD6B4F" w:rsidRDefault="006F02A6">
            <w:pPr>
              <w:pStyle w:val="Jin0"/>
              <w:framePr w:w="9648" w:h="1498" w:wrap="none" w:vAnchor="page" w:hAnchor="page" w:x="1120" w:y="12760"/>
              <w:spacing w:after="0"/>
              <w:rPr>
                <w:sz w:val="20"/>
                <w:szCs w:val="20"/>
              </w:rPr>
            </w:pPr>
            <w:r>
              <w:rPr>
                <w:rStyle w:val="Jin"/>
                <w:sz w:val="20"/>
                <w:szCs w:val="20"/>
              </w:rPr>
              <w:t>1 - AU</w:t>
            </w:r>
          </w:p>
        </w:tc>
      </w:tr>
      <w:tr w:rsidR="00BD6B4F" w14:paraId="0D74E9EE" w14:textId="77777777">
        <w:trPr>
          <w:trHeight w:hRule="exact" w:val="370"/>
        </w:trPr>
        <w:tc>
          <w:tcPr>
            <w:tcW w:w="2414" w:type="dxa"/>
            <w:tcBorders>
              <w:top w:val="single" w:sz="4" w:space="0" w:color="auto"/>
              <w:left w:val="single" w:sz="4" w:space="0" w:color="auto"/>
            </w:tcBorders>
            <w:shd w:val="clear" w:color="auto" w:fill="D3D3D3"/>
          </w:tcPr>
          <w:p w14:paraId="3C81E0D1" w14:textId="77777777" w:rsidR="00BD6B4F" w:rsidRDefault="006F02A6">
            <w:pPr>
              <w:pStyle w:val="Jin0"/>
              <w:framePr w:w="9648" w:h="1498" w:wrap="none" w:vAnchor="page" w:hAnchor="page" w:x="1120" w:y="12760"/>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5D9A8F36" w14:textId="77777777" w:rsidR="00BD6B4F" w:rsidRDefault="006F02A6">
            <w:pPr>
              <w:pStyle w:val="Jin0"/>
              <w:framePr w:w="9648" w:h="1498" w:wrap="none" w:vAnchor="page" w:hAnchor="page" w:x="1120" w:y="12760"/>
              <w:spacing w:after="0"/>
              <w:rPr>
                <w:sz w:val="20"/>
                <w:szCs w:val="20"/>
              </w:rPr>
            </w:pPr>
            <w:r>
              <w:rPr>
                <w:rStyle w:val="Jin"/>
                <w:sz w:val="20"/>
                <w:szCs w:val="20"/>
              </w:rPr>
              <w:t>EPQ - H - OEI - POPD - NEC - HCT - Requirement No. 2</w:t>
            </w:r>
          </w:p>
        </w:tc>
      </w:tr>
      <w:tr w:rsidR="00BD6B4F" w14:paraId="4C08757E" w14:textId="77777777">
        <w:trPr>
          <w:trHeight w:hRule="exact" w:val="370"/>
        </w:trPr>
        <w:tc>
          <w:tcPr>
            <w:tcW w:w="2414" w:type="dxa"/>
            <w:tcBorders>
              <w:top w:val="single" w:sz="4" w:space="0" w:color="auto"/>
              <w:left w:val="single" w:sz="4" w:space="0" w:color="auto"/>
            </w:tcBorders>
            <w:shd w:val="clear" w:color="auto" w:fill="D3D3D3"/>
          </w:tcPr>
          <w:p w14:paraId="593F04BC" w14:textId="77777777" w:rsidR="00BD6B4F" w:rsidRDefault="006F02A6">
            <w:pPr>
              <w:pStyle w:val="Jin0"/>
              <w:framePr w:w="9648" w:h="1498" w:wrap="none" w:vAnchor="page" w:hAnchor="page" w:x="1120" w:y="12760"/>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61A57FC1" w14:textId="77777777" w:rsidR="00BD6B4F" w:rsidRDefault="006F02A6">
            <w:pPr>
              <w:pStyle w:val="Jin0"/>
              <w:framePr w:w="9648" w:h="1498" w:wrap="none" w:vAnchor="page" w:hAnchor="page" w:x="1120" w:y="12760"/>
              <w:spacing w:after="0"/>
              <w:rPr>
                <w:sz w:val="20"/>
                <w:szCs w:val="20"/>
              </w:rPr>
            </w:pPr>
            <w:r>
              <w:rPr>
                <w:rStyle w:val="Jin"/>
                <w:sz w:val="20"/>
                <w:szCs w:val="20"/>
              </w:rPr>
              <w:t>ETHICS</w:t>
            </w:r>
          </w:p>
        </w:tc>
        <w:tc>
          <w:tcPr>
            <w:tcW w:w="2410" w:type="dxa"/>
            <w:tcBorders>
              <w:top w:val="single" w:sz="4" w:space="0" w:color="auto"/>
              <w:left w:val="single" w:sz="4" w:space="0" w:color="auto"/>
            </w:tcBorders>
            <w:shd w:val="clear" w:color="auto" w:fill="D3D3D3"/>
          </w:tcPr>
          <w:p w14:paraId="2522F8B0" w14:textId="77777777" w:rsidR="00BD6B4F" w:rsidRDefault="006F02A6">
            <w:pPr>
              <w:pStyle w:val="Jin0"/>
              <w:framePr w:w="9648" w:h="1498" w:wrap="none" w:vAnchor="page" w:hAnchor="page" w:x="1120" w:y="12760"/>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49AB4F27" w14:textId="77777777" w:rsidR="00BD6B4F" w:rsidRDefault="006F02A6">
            <w:pPr>
              <w:pStyle w:val="Jin0"/>
              <w:framePr w:w="9648" w:h="1498" w:wrap="none" w:vAnchor="page" w:hAnchor="page" w:x="1120" w:y="12760"/>
              <w:spacing w:after="0"/>
              <w:rPr>
                <w:sz w:val="20"/>
                <w:szCs w:val="20"/>
              </w:rPr>
            </w:pPr>
            <w:r>
              <w:rPr>
                <w:rStyle w:val="Jin"/>
                <w:sz w:val="20"/>
                <w:szCs w:val="20"/>
              </w:rPr>
              <w:t>SEN - Sensitive</w:t>
            </w:r>
          </w:p>
        </w:tc>
      </w:tr>
      <w:tr w:rsidR="00BD6B4F" w14:paraId="3AD2D92A"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7B9032F2" w14:textId="77777777" w:rsidR="00BD6B4F" w:rsidRDefault="006F02A6">
            <w:pPr>
              <w:pStyle w:val="Jin0"/>
              <w:framePr w:w="9648" w:h="1498" w:wrap="none" w:vAnchor="page" w:hAnchor="page" w:x="1120" w:y="12760"/>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65FF5563" w14:textId="77777777" w:rsidR="00BD6B4F" w:rsidRDefault="006F02A6">
            <w:pPr>
              <w:pStyle w:val="Jin0"/>
              <w:framePr w:w="9648" w:h="1498" w:wrap="none" w:vAnchor="page" w:hAnchor="page" w:x="1120" w:y="12760"/>
              <w:spacing w:after="0"/>
              <w:jc w:val="right"/>
              <w:rPr>
                <w:sz w:val="20"/>
                <w:szCs w:val="20"/>
              </w:rPr>
            </w:pPr>
            <w:r>
              <w:rPr>
                <w:rStyle w:val="Jin"/>
                <w:sz w:val="20"/>
                <w:szCs w:val="20"/>
              </w:rPr>
              <w:t>24</w:t>
            </w:r>
          </w:p>
        </w:tc>
        <w:tc>
          <w:tcPr>
            <w:tcW w:w="2410" w:type="dxa"/>
            <w:tcBorders>
              <w:top w:val="single" w:sz="4" w:space="0" w:color="auto"/>
              <w:left w:val="single" w:sz="4" w:space="0" w:color="auto"/>
              <w:bottom w:val="single" w:sz="4" w:space="0" w:color="auto"/>
            </w:tcBorders>
            <w:shd w:val="clear" w:color="auto" w:fill="D3D3D3"/>
          </w:tcPr>
          <w:p w14:paraId="0F7BB153" w14:textId="77777777" w:rsidR="00BD6B4F" w:rsidRDefault="006F02A6">
            <w:pPr>
              <w:pStyle w:val="Jin0"/>
              <w:framePr w:w="9648" w:h="1498" w:wrap="none" w:vAnchor="page" w:hAnchor="page" w:x="1120" w:y="12760"/>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74E8862" w14:textId="77777777" w:rsidR="00BD6B4F" w:rsidRDefault="006F02A6">
            <w:pPr>
              <w:pStyle w:val="Jin0"/>
              <w:framePr w:w="9648" w:h="1498" w:wrap="none" w:vAnchor="page" w:hAnchor="page" w:x="1120" w:y="12760"/>
              <w:spacing w:after="0"/>
              <w:rPr>
                <w:sz w:val="20"/>
                <w:szCs w:val="20"/>
              </w:rPr>
            </w:pPr>
            <w:r>
              <w:rPr>
                <w:rStyle w:val="Jin"/>
                <w:sz w:val="20"/>
                <w:szCs w:val="20"/>
              </w:rPr>
              <w:t>WP8</w:t>
            </w:r>
          </w:p>
        </w:tc>
      </w:tr>
    </w:tbl>
    <w:p w14:paraId="45E1F7A0" w14:textId="77777777" w:rsidR="00BD6B4F" w:rsidRDefault="006F02A6">
      <w:pPr>
        <w:pStyle w:val="Zkladntext20"/>
        <w:framePr w:w="9648" w:h="662" w:hRule="exact" w:wrap="none" w:vAnchor="page" w:hAnchor="page" w:x="1120" w:y="14503"/>
        <w:pBdr>
          <w:top w:val="single" w:sz="4" w:space="0" w:color="auto"/>
          <w:left w:val="single" w:sz="4" w:space="0" w:color="auto"/>
          <w:bottom w:val="single" w:sz="4" w:space="0" w:color="auto"/>
          <w:right w:val="single" w:sz="4" w:space="0" w:color="auto"/>
        </w:pBdr>
        <w:spacing w:after="100"/>
        <w:jc w:val="both"/>
      </w:pPr>
      <w:r>
        <w:rPr>
          <w:rStyle w:val="Zkladntext2"/>
          <w:b/>
          <w:bCs/>
        </w:rPr>
        <w:t>Description</w:t>
      </w:r>
    </w:p>
    <w:p w14:paraId="08E58706" w14:textId="77777777" w:rsidR="00BD6B4F" w:rsidRDefault="006F02A6">
      <w:pPr>
        <w:pStyle w:val="Zkladntext20"/>
        <w:framePr w:w="9648" w:h="662" w:hRule="exact" w:wrap="none" w:vAnchor="page" w:hAnchor="page" w:x="1120" w:y="14503"/>
        <w:pBdr>
          <w:top w:val="single" w:sz="4" w:space="0" w:color="auto"/>
          <w:left w:val="single" w:sz="4" w:space="0" w:color="auto"/>
          <w:bottom w:val="single" w:sz="4" w:space="0" w:color="auto"/>
          <w:right w:val="single" w:sz="4" w:space="0" w:color="auto"/>
        </w:pBdr>
        <w:spacing w:after="0"/>
        <w:jc w:val="both"/>
      </w:pPr>
      <w:r>
        <w:rPr>
          <w:rStyle w:val="Zkladntext2"/>
        </w:rPr>
        <w:t>Report No1 of the Independent Ethics Advisory Board/</w:t>
      </w:r>
      <w:proofErr w:type="spellStart"/>
      <w:r>
        <w:rPr>
          <w:rStyle w:val="Zkladntext2"/>
        </w:rPr>
        <w:t>Advisort</w:t>
      </w:r>
      <w:proofErr w:type="spellEnd"/>
    </w:p>
    <w:p w14:paraId="6879B91C" w14:textId="77777777" w:rsidR="00BD6B4F" w:rsidRDefault="006F02A6">
      <w:pPr>
        <w:pStyle w:val="Zhlavnebozpat0"/>
        <w:framePr w:wrap="none" w:vAnchor="page" w:hAnchor="page" w:x="10538" w:y="16091"/>
      </w:pPr>
      <w:r>
        <w:rPr>
          <w:rStyle w:val="Zhlavnebozpat"/>
        </w:rPr>
        <w:t>20</w:t>
      </w:r>
    </w:p>
    <w:p w14:paraId="20BF4F66"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6655C8EE" w14:textId="77777777" w:rsidR="00BD6B4F" w:rsidRDefault="00BD6B4F">
      <w:pPr>
        <w:spacing w:line="1" w:lineRule="exact"/>
      </w:pPr>
    </w:p>
    <w:p w14:paraId="040A3A3E" w14:textId="77777777" w:rsidR="00BD6B4F" w:rsidRDefault="006F02A6">
      <w:pPr>
        <w:pStyle w:val="Zhlavnebozpat0"/>
        <w:framePr w:wrap="none" w:vAnchor="page" w:hAnchor="page" w:x="1111" w:y="386"/>
      </w:pPr>
      <w:r>
        <w:rPr>
          <w:rStyle w:val="Zhlavnebozpat"/>
        </w:rPr>
        <w:t>Project: 101182652 — NEUTRAL4GS — HORIZON-MSCA-2023-SE-01</w:t>
      </w:r>
    </w:p>
    <w:p w14:paraId="1768FF98" w14:textId="77777777" w:rsidR="00BD6B4F" w:rsidRDefault="006F02A6">
      <w:pPr>
        <w:pStyle w:val="Zhlavnebozpat0"/>
        <w:framePr w:wrap="none" w:vAnchor="page" w:hAnchor="page" w:x="6597"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2221DFF" w14:textId="77777777" w:rsidR="00BD6B4F" w:rsidRDefault="006F02A6">
      <w:pPr>
        <w:pStyle w:val="Zkladntext20"/>
        <w:framePr w:w="9648" w:h="528" w:hRule="exact" w:wrap="none" w:vAnchor="page" w:hAnchor="page" w:x="1120" w:y="1389"/>
        <w:pBdr>
          <w:top w:val="single" w:sz="4" w:space="0" w:color="auto"/>
          <w:left w:val="single" w:sz="4" w:space="0" w:color="auto"/>
          <w:bottom w:val="single" w:sz="4" w:space="0" w:color="auto"/>
          <w:right w:val="single" w:sz="4" w:space="0" w:color="auto"/>
        </w:pBdr>
        <w:spacing w:after="0"/>
      </w:pPr>
      <w:r>
        <w:rPr>
          <w:rStyle w:val="Zkladntext2"/>
        </w:rPr>
        <w:t>The consortium must submit the report of the Independent Ethics Advisor Board/Advisor. The consortium must use the report template provided by REA</w:t>
      </w:r>
    </w:p>
    <w:p w14:paraId="61E586D1" w14:textId="77777777" w:rsidR="00BD6B4F" w:rsidRDefault="006F02A6">
      <w:pPr>
        <w:pStyle w:val="Zkladntext1"/>
        <w:framePr w:wrap="none" w:vAnchor="page" w:hAnchor="page" w:x="1120" w:y="2378"/>
        <w:spacing w:after="0"/>
      </w:pPr>
      <w:r>
        <w:rPr>
          <w:rStyle w:val="Zkladntext"/>
          <w:b/>
          <w:bCs/>
          <w:color w:val="A52A2A"/>
        </w:rPr>
        <w:t>Deliverable D8.3 - H - NEC - POPD - OEI - EPQ - Requirement No. 3</w:t>
      </w:r>
    </w:p>
    <w:tbl>
      <w:tblPr>
        <w:tblOverlap w:val="never"/>
        <w:tblW w:w="0" w:type="auto"/>
        <w:tblLayout w:type="fixed"/>
        <w:tblCellMar>
          <w:left w:w="10" w:type="dxa"/>
          <w:right w:w="10" w:type="dxa"/>
        </w:tblCellMar>
        <w:tblLook w:val="04A0" w:firstRow="1" w:lastRow="0" w:firstColumn="1" w:lastColumn="0" w:noHBand="0" w:noVBand="1"/>
      </w:tblPr>
      <w:tblGrid>
        <w:gridCol w:w="2414"/>
        <w:gridCol w:w="2410"/>
        <w:gridCol w:w="2410"/>
        <w:gridCol w:w="2414"/>
      </w:tblGrid>
      <w:tr w:rsidR="00BD6B4F" w14:paraId="7B158F3E" w14:textId="77777777">
        <w:trPr>
          <w:trHeight w:hRule="exact" w:val="374"/>
        </w:trPr>
        <w:tc>
          <w:tcPr>
            <w:tcW w:w="2414" w:type="dxa"/>
            <w:tcBorders>
              <w:top w:val="single" w:sz="4" w:space="0" w:color="auto"/>
              <w:left w:val="single" w:sz="4" w:space="0" w:color="auto"/>
            </w:tcBorders>
            <w:shd w:val="clear" w:color="auto" w:fill="D3D3D3"/>
            <w:vAlign w:val="center"/>
          </w:tcPr>
          <w:p w14:paraId="3D71EF32" w14:textId="77777777" w:rsidR="00BD6B4F" w:rsidRDefault="006F02A6">
            <w:pPr>
              <w:pStyle w:val="Jin0"/>
              <w:framePr w:w="9648" w:h="1498" w:wrap="none" w:vAnchor="page" w:hAnchor="page" w:x="1120" w:y="2944"/>
              <w:spacing w:after="0"/>
              <w:rPr>
                <w:sz w:val="20"/>
                <w:szCs w:val="20"/>
              </w:rPr>
            </w:pPr>
            <w:r>
              <w:rPr>
                <w:rStyle w:val="Jin"/>
                <w:b/>
                <w:bCs/>
                <w:sz w:val="20"/>
                <w:szCs w:val="20"/>
              </w:rPr>
              <w:t>Deliverable Number</w:t>
            </w:r>
          </w:p>
        </w:tc>
        <w:tc>
          <w:tcPr>
            <w:tcW w:w="2410" w:type="dxa"/>
            <w:tcBorders>
              <w:top w:val="single" w:sz="4" w:space="0" w:color="auto"/>
              <w:left w:val="single" w:sz="4" w:space="0" w:color="auto"/>
            </w:tcBorders>
            <w:shd w:val="clear" w:color="auto" w:fill="auto"/>
            <w:vAlign w:val="center"/>
          </w:tcPr>
          <w:p w14:paraId="56F220E3" w14:textId="77777777" w:rsidR="00BD6B4F" w:rsidRDefault="006F02A6">
            <w:pPr>
              <w:pStyle w:val="Jin0"/>
              <w:framePr w:w="9648" w:h="1498" w:wrap="none" w:vAnchor="page" w:hAnchor="page" w:x="1120" w:y="2944"/>
              <w:spacing w:after="0"/>
              <w:rPr>
                <w:sz w:val="20"/>
                <w:szCs w:val="20"/>
              </w:rPr>
            </w:pPr>
            <w:r>
              <w:rPr>
                <w:rStyle w:val="Jin"/>
                <w:sz w:val="20"/>
                <w:szCs w:val="20"/>
              </w:rPr>
              <w:t>D8.3</w:t>
            </w:r>
          </w:p>
        </w:tc>
        <w:tc>
          <w:tcPr>
            <w:tcW w:w="2410" w:type="dxa"/>
            <w:tcBorders>
              <w:top w:val="single" w:sz="4" w:space="0" w:color="auto"/>
              <w:left w:val="single" w:sz="4" w:space="0" w:color="auto"/>
            </w:tcBorders>
            <w:shd w:val="clear" w:color="auto" w:fill="D3D3D3"/>
            <w:vAlign w:val="center"/>
          </w:tcPr>
          <w:p w14:paraId="21E4887F" w14:textId="77777777" w:rsidR="00BD6B4F" w:rsidRDefault="006F02A6">
            <w:pPr>
              <w:pStyle w:val="Jin0"/>
              <w:framePr w:w="9648" w:h="1498" w:wrap="none" w:vAnchor="page" w:hAnchor="page" w:x="1120" w:y="2944"/>
              <w:spacing w:after="0"/>
              <w:rPr>
                <w:sz w:val="20"/>
                <w:szCs w:val="20"/>
              </w:rPr>
            </w:pPr>
            <w:r>
              <w:rPr>
                <w:rStyle w:val="Jin"/>
                <w:b/>
                <w:bCs/>
                <w:sz w:val="20"/>
                <w:szCs w:val="20"/>
              </w:rPr>
              <w:t>Lead Beneficiary</w:t>
            </w:r>
          </w:p>
        </w:tc>
        <w:tc>
          <w:tcPr>
            <w:tcW w:w="2414" w:type="dxa"/>
            <w:tcBorders>
              <w:top w:val="single" w:sz="4" w:space="0" w:color="auto"/>
              <w:left w:val="single" w:sz="4" w:space="0" w:color="auto"/>
              <w:right w:val="single" w:sz="4" w:space="0" w:color="auto"/>
            </w:tcBorders>
            <w:shd w:val="clear" w:color="auto" w:fill="auto"/>
            <w:vAlign w:val="center"/>
          </w:tcPr>
          <w:p w14:paraId="5755366B" w14:textId="77777777" w:rsidR="00BD6B4F" w:rsidRDefault="006F02A6">
            <w:pPr>
              <w:pStyle w:val="Jin0"/>
              <w:framePr w:w="9648" w:h="1498" w:wrap="none" w:vAnchor="page" w:hAnchor="page" w:x="1120" w:y="2944"/>
              <w:spacing w:after="0"/>
              <w:rPr>
                <w:sz w:val="20"/>
                <w:szCs w:val="20"/>
              </w:rPr>
            </w:pPr>
            <w:r>
              <w:rPr>
                <w:rStyle w:val="Jin"/>
                <w:sz w:val="20"/>
                <w:szCs w:val="20"/>
              </w:rPr>
              <w:t>1 - AU</w:t>
            </w:r>
          </w:p>
        </w:tc>
      </w:tr>
      <w:tr w:rsidR="00BD6B4F" w14:paraId="27FDB67E" w14:textId="77777777">
        <w:trPr>
          <w:trHeight w:hRule="exact" w:val="370"/>
        </w:trPr>
        <w:tc>
          <w:tcPr>
            <w:tcW w:w="2414" w:type="dxa"/>
            <w:tcBorders>
              <w:top w:val="single" w:sz="4" w:space="0" w:color="auto"/>
              <w:left w:val="single" w:sz="4" w:space="0" w:color="auto"/>
            </w:tcBorders>
            <w:shd w:val="clear" w:color="auto" w:fill="D3D3D3"/>
          </w:tcPr>
          <w:p w14:paraId="05253EB4" w14:textId="77777777" w:rsidR="00BD6B4F" w:rsidRDefault="006F02A6">
            <w:pPr>
              <w:pStyle w:val="Jin0"/>
              <w:framePr w:w="9648" w:h="1498" w:wrap="none" w:vAnchor="page" w:hAnchor="page" w:x="1120" w:y="2944"/>
              <w:spacing w:after="0"/>
              <w:rPr>
                <w:sz w:val="20"/>
                <w:szCs w:val="20"/>
              </w:rPr>
            </w:pPr>
            <w:r>
              <w:rPr>
                <w:rStyle w:val="Jin"/>
                <w:b/>
                <w:bCs/>
                <w:sz w:val="20"/>
                <w:szCs w:val="20"/>
              </w:rPr>
              <w:t>Deliverable Name</w:t>
            </w:r>
          </w:p>
        </w:tc>
        <w:tc>
          <w:tcPr>
            <w:tcW w:w="7234" w:type="dxa"/>
            <w:gridSpan w:val="3"/>
            <w:tcBorders>
              <w:top w:val="single" w:sz="4" w:space="0" w:color="auto"/>
              <w:left w:val="single" w:sz="4" w:space="0" w:color="auto"/>
              <w:right w:val="single" w:sz="4" w:space="0" w:color="auto"/>
            </w:tcBorders>
            <w:shd w:val="clear" w:color="auto" w:fill="auto"/>
          </w:tcPr>
          <w:p w14:paraId="00E33891" w14:textId="77777777" w:rsidR="00BD6B4F" w:rsidRDefault="006F02A6">
            <w:pPr>
              <w:pStyle w:val="Jin0"/>
              <w:framePr w:w="9648" w:h="1498" w:wrap="none" w:vAnchor="page" w:hAnchor="page" w:x="1120" w:y="2944"/>
              <w:spacing w:after="0"/>
              <w:rPr>
                <w:sz w:val="20"/>
                <w:szCs w:val="20"/>
              </w:rPr>
            </w:pPr>
            <w:r>
              <w:rPr>
                <w:rStyle w:val="Jin"/>
                <w:sz w:val="20"/>
                <w:szCs w:val="20"/>
              </w:rPr>
              <w:t>H - NEC - POPD - OEI - EPQ - Requirement No. 3</w:t>
            </w:r>
          </w:p>
        </w:tc>
      </w:tr>
      <w:tr w:rsidR="00BD6B4F" w14:paraId="3DF54DD8" w14:textId="77777777">
        <w:trPr>
          <w:trHeight w:hRule="exact" w:val="370"/>
        </w:trPr>
        <w:tc>
          <w:tcPr>
            <w:tcW w:w="2414" w:type="dxa"/>
            <w:tcBorders>
              <w:top w:val="single" w:sz="4" w:space="0" w:color="auto"/>
              <w:left w:val="single" w:sz="4" w:space="0" w:color="auto"/>
            </w:tcBorders>
            <w:shd w:val="clear" w:color="auto" w:fill="D3D3D3"/>
          </w:tcPr>
          <w:p w14:paraId="4B4ED2DF" w14:textId="77777777" w:rsidR="00BD6B4F" w:rsidRDefault="006F02A6">
            <w:pPr>
              <w:pStyle w:val="Jin0"/>
              <w:framePr w:w="9648" w:h="1498" w:wrap="none" w:vAnchor="page" w:hAnchor="page" w:x="1120" w:y="2944"/>
              <w:spacing w:after="0"/>
              <w:rPr>
                <w:sz w:val="20"/>
                <w:szCs w:val="20"/>
              </w:rPr>
            </w:pPr>
            <w:r>
              <w:rPr>
                <w:rStyle w:val="Jin"/>
                <w:b/>
                <w:bCs/>
                <w:sz w:val="20"/>
                <w:szCs w:val="20"/>
              </w:rPr>
              <w:t>Type</w:t>
            </w:r>
          </w:p>
        </w:tc>
        <w:tc>
          <w:tcPr>
            <w:tcW w:w="2410" w:type="dxa"/>
            <w:tcBorders>
              <w:top w:val="single" w:sz="4" w:space="0" w:color="auto"/>
              <w:left w:val="single" w:sz="4" w:space="0" w:color="auto"/>
            </w:tcBorders>
            <w:shd w:val="clear" w:color="auto" w:fill="auto"/>
          </w:tcPr>
          <w:p w14:paraId="29FC84D9" w14:textId="77777777" w:rsidR="00BD6B4F" w:rsidRDefault="006F02A6">
            <w:pPr>
              <w:pStyle w:val="Jin0"/>
              <w:framePr w:w="9648" w:h="1498" w:wrap="none" w:vAnchor="page" w:hAnchor="page" w:x="1120" w:y="2944"/>
              <w:spacing w:after="0"/>
              <w:rPr>
                <w:sz w:val="20"/>
                <w:szCs w:val="20"/>
              </w:rPr>
            </w:pPr>
            <w:r>
              <w:rPr>
                <w:rStyle w:val="Jin"/>
                <w:sz w:val="20"/>
                <w:szCs w:val="20"/>
              </w:rPr>
              <w:t>ETHICS</w:t>
            </w:r>
          </w:p>
        </w:tc>
        <w:tc>
          <w:tcPr>
            <w:tcW w:w="2410" w:type="dxa"/>
            <w:tcBorders>
              <w:top w:val="single" w:sz="4" w:space="0" w:color="auto"/>
              <w:left w:val="single" w:sz="4" w:space="0" w:color="auto"/>
            </w:tcBorders>
            <w:shd w:val="clear" w:color="auto" w:fill="D3D3D3"/>
          </w:tcPr>
          <w:p w14:paraId="57815418" w14:textId="77777777" w:rsidR="00BD6B4F" w:rsidRDefault="006F02A6">
            <w:pPr>
              <w:pStyle w:val="Jin0"/>
              <w:framePr w:w="9648" w:h="1498" w:wrap="none" w:vAnchor="page" w:hAnchor="page" w:x="1120" w:y="2944"/>
              <w:spacing w:after="0"/>
              <w:rPr>
                <w:sz w:val="20"/>
                <w:szCs w:val="20"/>
              </w:rPr>
            </w:pPr>
            <w:r>
              <w:rPr>
                <w:rStyle w:val="Jin"/>
                <w:b/>
                <w:bCs/>
                <w:sz w:val="20"/>
                <w:szCs w:val="20"/>
              </w:rPr>
              <w:t>Dissemination Level</w:t>
            </w:r>
          </w:p>
        </w:tc>
        <w:tc>
          <w:tcPr>
            <w:tcW w:w="2414" w:type="dxa"/>
            <w:tcBorders>
              <w:top w:val="single" w:sz="4" w:space="0" w:color="auto"/>
              <w:left w:val="single" w:sz="4" w:space="0" w:color="auto"/>
              <w:right w:val="single" w:sz="4" w:space="0" w:color="auto"/>
            </w:tcBorders>
            <w:shd w:val="clear" w:color="auto" w:fill="auto"/>
          </w:tcPr>
          <w:p w14:paraId="1783FFB4" w14:textId="77777777" w:rsidR="00BD6B4F" w:rsidRDefault="006F02A6">
            <w:pPr>
              <w:pStyle w:val="Jin0"/>
              <w:framePr w:w="9648" w:h="1498" w:wrap="none" w:vAnchor="page" w:hAnchor="page" w:x="1120" w:y="2944"/>
              <w:spacing w:after="0"/>
              <w:rPr>
                <w:sz w:val="20"/>
                <w:szCs w:val="20"/>
              </w:rPr>
            </w:pPr>
            <w:r>
              <w:rPr>
                <w:rStyle w:val="Jin"/>
                <w:sz w:val="20"/>
                <w:szCs w:val="20"/>
              </w:rPr>
              <w:t>SEN - Sensitive</w:t>
            </w:r>
          </w:p>
        </w:tc>
      </w:tr>
      <w:tr w:rsidR="00BD6B4F" w14:paraId="6438DF0D" w14:textId="77777777">
        <w:trPr>
          <w:trHeight w:hRule="exact" w:val="384"/>
        </w:trPr>
        <w:tc>
          <w:tcPr>
            <w:tcW w:w="2414" w:type="dxa"/>
            <w:tcBorders>
              <w:top w:val="single" w:sz="4" w:space="0" w:color="auto"/>
              <w:left w:val="single" w:sz="4" w:space="0" w:color="auto"/>
              <w:bottom w:val="single" w:sz="4" w:space="0" w:color="auto"/>
            </w:tcBorders>
            <w:shd w:val="clear" w:color="auto" w:fill="D3D3D3"/>
          </w:tcPr>
          <w:p w14:paraId="06B82CD1" w14:textId="77777777" w:rsidR="00BD6B4F" w:rsidRDefault="006F02A6">
            <w:pPr>
              <w:pStyle w:val="Jin0"/>
              <w:framePr w:w="9648" w:h="1498" w:wrap="none" w:vAnchor="page" w:hAnchor="page" w:x="1120" w:y="2944"/>
              <w:spacing w:after="0"/>
              <w:rPr>
                <w:sz w:val="20"/>
                <w:szCs w:val="20"/>
              </w:rPr>
            </w:pPr>
            <w:r>
              <w:rPr>
                <w:rStyle w:val="Jin"/>
                <w:b/>
                <w:bCs/>
                <w:sz w:val="20"/>
                <w:szCs w:val="20"/>
              </w:rPr>
              <w:t>Due Date (month)</w:t>
            </w:r>
          </w:p>
        </w:tc>
        <w:tc>
          <w:tcPr>
            <w:tcW w:w="2410" w:type="dxa"/>
            <w:tcBorders>
              <w:top w:val="single" w:sz="4" w:space="0" w:color="auto"/>
              <w:left w:val="single" w:sz="4" w:space="0" w:color="auto"/>
              <w:bottom w:val="single" w:sz="4" w:space="0" w:color="auto"/>
            </w:tcBorders>
            <w:shd w:val="clear" w:color="auto" w:fill="auto"/>
          </w:tcPr>
          <w:p w14:paraId="629BFD21" w14:textId="77777777" w:rsidR="00BD6B4F" w:rsidRDefault="006F02A6">
            <w:pPr>
              <w:pStyle w:val="Jin0"/>
              <w:framePr w:w="9648" w:h="1498" w:wrap="none" w:vAnchor="page" w:hAnchor="page" w:x="1120" w:y="2944"/>
              <w:spacing w:after="0"/>
              <w:jc w:val="right"/>
              <w:rPr>
                <w:sz w:val="20"/>
                <w:szCs w:val="20"/>
              </w:rPr>
            </w:pPr>
            <w:r>
              <w:rPr>
                <w:rStyle w:val="Jin"/>
                <w:sz w:val="20"/>
                <w:szCs w:val="20"/>
              </w:rPr>
              <w:t>48</w:t>
            </w:r>
          </w:p>
        </w:tc>
        <w:tc>
          <w:tcPr>
            <w:tcW w:w="2410" w:type="dxa"/>
            <w:tcBorders>
              <w:top w:val="single" w:sz="4" w:space="0" w:color="auto"/>
              <w:left w:val="single" w:sz="4" w:space="0" w:color="auto"/>
              <w:bottom w:val="single" w:sz="4" w:space="0" w:color="auto"/>
            </w:tcBorders>
            <w:shd w:val="clear" w:color="auto" w:fill="D3D3D3"/>
          </w:tcPr>
          <w:p w14:paraId="154AC577" w14:textId="77777777" w:rsidR="00BD6B4F" w:rsidRDefault="006F02A6">
            <w:pPr>
              <w:pStyle w:val="Jin0"/>
              <w:framePr w:w="9648" w:h="1498" w:wrap="none" w:vAnchor="page" w:hAnchor="page" w:x="1120" w:y="2944"/>
              <w:spacing w:after="0"/>
              <w:rPr>
                <w:sz w:val="20"/>
                <w:szCs w:val="20"/>
              </w:rPr>
            </w:pPr>
            <w:r>
              <w:rPr>
                <w:rStyle w:val="Jin"/>
                <w:b/>
                <w:bCs/>
                <w:sz w:val="20"/>
                <w:szCs w:val="20"/>
              </w:rPr>
              <w:t>Work Package No</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0861DF9" w14:textId="77777777" w:rsidR="00BD6B4F" w:rsidRDefault="006F02A6">
            <w:pPr>
              <w:pStyle w:val="Jin0"/>
              <w:framePr w:w="9648" w:h="1498" w:wrap="none" w:vAnchor="page" w:hAnchor="page" w:x="1120" w:y="2944"/>
              <w:spacing w:after="0"/>
              <w:rPr>
                <w:sz w:val="20"/>
                <w:szCs w:val="20"/>
              </w:rPr>
            </w:pPr>
            <w:r>
              <w:rPr>
                <w:rStyle w:val="Jin"/>
                <w:sz w:val="20"/>
                <w:szCs w:val="20"/>
              </w:rPr>
              <w:t>WP8</w:t>
            </w:r>
          </w:p>
        </w:tc>
      </w:tr>
    </w:tbl>
    <w:p w14:paraId="74D1F0D4" w14:textId="77777777" w:rsidR="00BD6B4F" w:rsidRDefault="006F02A6">
      <w:pPr>
        <w:pStyle w:val="Zkladntext20"/>
        <w:framePr w:w="9648" w:h="1310" w:hRule="exact" w:wrap="none" w:vAnchor="page" w:hAnchor="page" w:x="1120" w:y="4687"/>
        <w:pBdr>
          <w:top w:val="single" w:sz="4" w:space="0" w:color="auto"/>
          <w:left w:val="single" w:sz="4" w:space="0" w:color="auto"/>
          <w:bottom w:val="single" w:sz="4" w:space="0" w:color="auto"/>
          <w:right w:val="single" w:sz="4" w:space="0" w:color="auto"/>
        </w:pBdr>
        <w:spacing w:after="140"/>
      </w:pPr>
      <w:r>
        <w:rPr>
          <w:rStyle w:val="Zkladntext2"/>
          <w:b/>
          <w:bCs/>
        </w:rPr>
        <w:t>Description</w:t>
      </w:r>
    </w:p>
    <w:p w14:paraId="3510DF91" w14:textId="77777777" w:rsidR="00BD6B4F" w:rsidRDefault="006F02A6">
      <w:pPr>
        <w:pStyle w:val="Zkladntext20"/>
        <w:framePr w:w="9648" w:h="1310" w:hRule="exact" w:wrap="none" w:vAnchor="page" w:hAnchor="page" w:x="1120" w:y="4687"/>
        <w:pBdr>
          <w:top w:val="single" w:sz="4" w:space="0" w:color="auto"/>
          <w:left w:val="single" w:sz="4" w:space="0" w:color="auto"/>
          <w:bottom w:val="single" w:sz="4" w:space="0" w:color="auto"/>
          <w:right w:val="single" w:sz="4" w:space="0" w:color="auto"/>
        </w:pBdr>
        <w:spacing w:after="140"/>
      </w:pPr>
      <w:r>
        <w:rPr>
          <w:rStyle w:val="Zkladntext2"/>
        </w:rPr>
        <w:t xml:space="preserve">Report N°2 of the </w:t>
      </w:r>
      <w:proofErr w:type="spellStart"/>
      <w:r>
        <w:rPr>
          <w:rStyle w:val="Zkladntext2"/>
        </w:rPr>
        <w:t>Independant</w:t>
      </w:r>
      <w:proofErr w:type="spellEnd"/>
      <w:r>
        <w:rPr>
          <w:rStyle w:val="Zkladntext2"/>
        </w:rPr>
        <w:t xml:space="preserve"> Ethics Advisor Board/Advisor</w:t>
      </w:r>
    </w:p>
    <w:p w14:paraId="635D7C8A" w14:textId="77777777" w:rsidR="00BD6B4F" w:rsidRDefault="006F02A6">
      <w:pPr>
        <w:pStyle w:val="Zkladntext20"/>
        <w:framePr w:w="9648" w:h="1310" w:hRule="exact" w:wrap="none" w:vAnchor="page" w:hAnchor="page" w:x="1120" w:y="4687"/>
        <w:pBdr>
          <w:top w:val="single" w:sz="4" w:space="0" w:color="auto"/>
          <w:left w:val="single" w:sz="4" w:space="0" w:color="auto"/>
          <w:bottom w:val="single" w:sz="4" w:space="0" w:color="auto"/>
          <w:right w:val="single" w:sz="4" w:space="0" w:color="auto"/>
        </w:pBdr>
        <w:spacing w:after="0"/>
      </w:pPr>
      <w:r>
        <w:rPr>
          <w:rStyle w:val="Zkladntext2"/>
        </w:rPr>
        <w:t xml:space="preserve">The consortium must submit the report of the Independent </w:t>
      </w:r>
      <w:proofErr w:type="spellStart"/>
      <w:r>
        <w:rPr>
          <w:rStyle w:val="Zkladntext2"/>
        </w:rPr>
        <w:t>EThics</w:t>
      </w:r>
      <w:proofErr w:type="spellEnd"/>
      <w:r>
        <w:rPr>
          <w:rStyle w:val="Zkladntext2"/>
        </w:rPr>
        <w:t xml:space="preserve"> Advisory Board/Advisor. The consortium must use the report template provided by REA</w:t>
      </w:r>
    </w:p>
    <w:p w14:paraId="147FA32F" w14:textId="77777777" w:rsidR="00BD6B4F" w:rsidRDefault="006F02A6">
      <w:pPr>
        <w:pStyle w:val="Zhlavnebozpat0"/>
        <w:framePr w:wrap="none" w:vAnchor="page" w:hAnchor="page" w:x="10538" w:y="16091"/>
      </w:pPr>
      <w:r>
        <w:rPr>
          <w:rStyle w:val="Zhlavnebozpat"/>
        </w:rPr>
        <w:t>21</w:t>
      </w:r>
    </w:p>
    <w:p w14:paraId="7FA40EDF" w14:textId="77777777" w:rsidR="00BD6B4F" w:rsidRDefault="00BD6B4F">
      <w:pPr>
        <w:spacing w:line="1" w:lineRule="exact"/>
        <w:sectPr w:rsidR="00BD6B4F">
          <w:pgSz w:w="11900" w:h="16840"/>
          <w:pgMar w:top="609" w:right="360" w:bottom="360" w:left="360" w:header="0" w:footer="3" w:gutter="0"/>
          <w:cols w:space="720"/>
          <w:noEndnote/>
          <w:docGrid w:linePitch="360"/>
        </w:sectPr>
      </w:pPr>
    </w:p>
    <w:p w14:paraId="53DB882E" w14:textId="77777777" w:rsidR="00BD6B4F" w:rsidRDefault="00BD6B4F">
      <w:pPr>
        <w:spacing w:line="1" w:lineRule="exact"/>
      </w:pPr>
    </w:p>
    <w:p w14:paraId="280440A0" w14:textId="77777777" w:rsidR="00BD6B4F" w:rsidRDefault="006F02A6">
      <w:pPr>
        <w:pStyle w:val="Zhlavnebozpat0"/>
        <w:framePr w:wrap="none" w:vAnchor="page" w:hAnchor="page" w:x="1213" w:y="383"/>
      </w:pPr>
      <w:r>
        <w:rPr>
          <w:rStyle w:val="Zhlavnebozpat"/>
        </w:rPr>
        <w:t>Project: 101182652 — NEUTRAL4GS — HORIZON-MSCA-2023-SE-01</w:t>
      </w:r>
    </w:p>
    <w:p w14:paraId="463013E4" w14:textId="77777777" w:rsidR="00BD6B4F" w:rsidRDefault="006F02A6">
      <w:pPr>
        <w:pStyle w:val="Zhlavnebozpat0"/>
        <w:framePr w:wrap="none" w:vAnchor="page" w:hAnchor="page" w:x="11341"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D77DC88" w14:textId="77777777" w:rsidR="00BD6B4F" w:rsidRDefault="006F02A6">
      <w:pPr>
        <w:pStyle w:val="Nadpis20"/>
        <w:framePr w:wrap="none" w:vAnchor="page" w:hAnchor="page" w:x="1208" w:y="1353"/>
        <w:spacing w:after="0"/>
      </w:pPr>
      <w:bookmarkStart w:id="281" w:name="bookmark438"/>
      <w:r>
        <w:rPr>
          <w:rStyle w:val="Nadpis2"/>
          <w:b/>
          <w:bCs/>
        </w:rPr>
        <w:t>LIST OF MILESTONES</w:t>
      </w:r>
      <w:bookmarkEnd w:id="281"/>
    </w:p>
    <w:tbl>
      <w:tblPr>
        <w:tblOverlap w:val="never"/>
        <w:tblW w:w="0" w:type="auto"/>
        <w:tblLayout w:type="fixed"/>
        <w:tblCellMar>
          <w:left w:w="10" w:type="dxa"/>
          <w:right w:w="10" w:type="dxa"/>
        </w:tblCellMar>
        <w:tblLook w:val="04A0" w:firstRow="1" w:lastRow="0" w:firstColumn="1" w:lastColumn="0" w:noHBand="0" w:noVBand="1"/>
      </w:tblPr>
      <w:tblGrid>
        <w:gridCol w:w="1133"/>
        <w:gridCol w:w="3763"/>
        <w:gridCol w:w="1690"/>
        <w:gridCol w:w="2822"/>
        <w:gridCol w:w="4042"/>
        <w:gridCol w:w="1133"/>
      </w:tblGrid>
      <w:tr w:rsidR="00BD6B4F" w14:paraId="615C24FB" w14:textId="77777777">
        <w:trPr>
          <w:trHeight w:hRule="exact" w:val="946"/>
        </w:trPr>
        <w:tc>
          <w:tcPr>
            <w:tcW w:w="14583" w:type="dxa"/>
            <w:gridSpan w:val="6"/>
            <w:tcBorders>
              <w:top w:val="single" w:sz="4" w:space="0" w:color="auto"/>
              <w:left w:val="single" w:sz="4" w:space="0" w:color="auto"/>
              <w:right w:val="single" w:sz="4" w:space="0" w:color="auto"/>
            </w:tcBorders>
            <w:shd w:val="clear" w:color="auto" w:fill="D3D3D3"/>
          </w:tcPr>
          <w:p w14:paraId="3A542AEB" w14:textId="77777777" w:rsidR="00BD6B4F" w:rsidRDefault="006F02A6">
            <w:pPr>
              <w:pStyle w:val="Jin0"/>
              <w:framePr w:w="14582" w:h="1939" w:wrap="none" w:vAnchor="page" w:hAnchor="page" w:x="1222" w:y="2087"/>
              <w:spacing w:after="100"/>
              <w:rPr>
                <w:sz w:val="20"/>
                <w:szCs w:val="20"/>
              </w:rPr>
            </w:pPr>
            <w:r>
              <w:rPr>
                <w:rStyle w:val="Jin"/>
                <w:b/>
                <w:bCs/>
                <w:sz w:val="20"/>
                <w:szCs w:val="20"/>
              </w:rPr>
              <w:t>Milestones</w:t>
            </w:r>
          </w:p>
          <w:p w14:paraId="49FF4739" w14:textId="77777777" w:rsidR="00BD6B4F" w:rsidRDefault="006F02A6">
            <w:pPr>
              <w:pStyle w:val="Jin0"/>
              <w:framePr w:w="14582" w:h="1939" w:wrap="none" w:vAnchor="page" w:hAnchor="page" w:x="1222" w:y="2087"/>
              <w:spacing w:after="0"/>
              <w:rPr>
                <w:sz w:val="18"/>
                <w:szCs w:val="18"/>
              </w:rPr>
            </w:pPr>
            <w:r>
              <w:rPr>
                <w:rStyle w:val="Jin"/>
                <w:i/>
                <w:iCs/>
                <w:sz w:val="18"/>
                <w:szCs w:val="18"/>
              </w:rPr>
              <w:t>Grant Preparation (Milestones screen) — Enter the info.</w:t>
            </w:r>
          </w:p>
        </w:tc>
      </w:tr>
      <w:tr w:rsidR="00BD6B4F" w14:paraId="238A09BC" w14:textId="77777777">
        <w:trPr>
          <w:trHeight w:hRule="exact" w:val="610"/>
        </w:trPr>
        <w:tc>
          <w:tcPr>
            <w:tcW w:w="1133" w:type="dxa"/>
            <w:tcBorders>
              <w:top w:val="single" w:sz="4" w:space="0" w:color="auto"/>
              <w:left w:val="single" w:sz="4" w:space="0" w:color="auto"/>
            </w:tcBorders>
            <w:shd w:val="clear" w:color="auto" w:fill="D3D3D3"/>
          </w:tcPr>
          <w:p w14:paraId="270391C5" w14:textId="77777777" w:rsidR="00BD6B4F" w:rsidRDefault="006F02A6">
            <w:pPr>
              <w:pStyle w:val="Jin0"/>
              <w:framePr w:w="14582" w:h="1939" w:wrap="none" w:vAnchor="page" w:hAnchor="page" w:x="1222" w:y="2087"/>
              <w:spacing w:after="0"/>
              <w:rPr>
                <w:sz w:val="20"/>
                <w:szCs w:val="20"/>
              </w:rPr>
            </w:pPr>
            <w:r>
              <w:rPr>
                <w:rStyle w:val="Jin"/>
                <w:b/>
                <w:bCs/>
                <w:sz w:val="20"/>
                <w:szCs w:val="20"/>
              </w:rPr>
              <w:t>Milestone No</w:t>
            </w:r>
          </w:p>
        </w:tc>
        <w:tc>
          <w:tcPr>
            <w:tcW w:w="3763" w:type="dxa"/>
            <w:tcBorders>
              <w:top w:val="single" w:sz="4" w:space="0" w:color="auto"/>
              <w:left w:val="single" w:sz="4" w:space="0" w:color="auto"/>
            </w:tcBorders>
            <w:shd w:val="clear" w:color="auto" w:fill="D3D3D3"/>
          </w:tcPr>
          <w:p w14:paraId="4EFBEB36" w14:textId="77777777" w:rsidR="00BD6B4F" w:rsidRDefault="006F02A6">
            <w:pPr>
              <w:pStyle w:val="Jin0"/>
              <w:framePr w:w="14582" w:h="1939" w:wrap="none" w:vAnchor="page" w:hAnchor="page" w:x="1222" w:y="2087"/>
              <w:spacing w:after="0"/>
              <w:rPr>
                <w:sz w:val="20"/>
                <w:szCs w:val="20"/>
              </w:rPr>
            </w:pPr>
            <w:r>
              <w:rPr>
                <w:rStyle w:val="Jin"/>
                <w:b/>
                <w:bCs/>
                <w:sz w:val="20"/>
                <w:szCs w:val="20"/>
              </w:rPr>
              <w:t>Milestone Name</w:t>
            </w:r>
          </w:p>
        </w:tc>
        <w:tc>
          <w:tcPr>
            <w:tcW w:w="1690" w:type="dxa"/>
            <w:tcBorders>
              <w:top w:val="single" w:sz="4" w:space="0" w:color="auto"/>
              <w:left w:val="single" w:sz="4" w:space="0" w:color="auto"/>
            </w:tcBorders>
            <w:shd w:val="clear" w:color="auto" w:fill="D3D3D3"/>
          </w:tcPr>
          <w:p w14:paraId="317B5CBF" w14:textId="77777777" w:rsidR="00BD6B4F" w:rsidRDefault="006F02A6">
            <w:pPr>
              <w:pStyle w:val="Jin0"/>
              <w:framePr w:w="14582" w:h="1939" w:wrap="none" w:vAnchor="page" w:hAnchor="page" w:x="1222" w:y="2087"/>
              <w:spacing w:after="0"/>
              <w:rPr>
                <w:sz w:val="20"/>
                <w:szCs w:val="20"/>
              </w:rPr>
            </w:pPr>
            <w:r>
              <w:rPr>
                <w:rStyle w:val="Jin"/>
                <w:b/>
                <w:bCs/>
                <w:sz w:val="20"/>
                <w:szCs w:val="20"/>
              </w:rPr>
              <w:t>Work Package No</w:t>
            </w:r>
          </w:p>
        </w:tc>
        <w:tc>
          <w:tcPr>
            <w:tcW w:w="2822" w:type="dxa"/>
            <w:tcBorders>
              <w:top w:val="single" w:sz="4" w:space="0" w:color="auto"/>
              <w:left w:val="single" w:sz="4" w:space="0" w:color="auto"/>
            </w:tcBorders>
            <w:shd w:val="clear" w:color="auto" w:fill="D3D3D3"/>
          </w:tcPr>
          <w:p w14:paraId="64A1D4F7" w14:textId="77777777" w:rsidR="00BD6B4F" w:rsidRDefault="006F02A6">
            <w:pPr>
              <w:pStyle w:val="Jin0"/>
              <w:framePr w:w="14582" w:h="1939" w:wrap="none" w:vAnchor="page" w:hAnchor="page" w:x="1222" w:y="2087"/>
              <w:spacing w:after="0"/>
              <w:rPr>
                <w:sz w:val="20"/>
                <w:szCs w:val="20"/>
              </w:rPr>
            </w:pPr>
            <w:r>
              <w:rPr>
                <w:rStyle w:val="Jin"/>
                <w:b/>
                <w:bCs/>
                <w:sz w:val="20"/>
                <w:szCs w:val="20"/>
              </w:rPr>
              <w:t>Lead Beneficiary</w:t>
            </w:r>
          </w:p>
        </w:tc>
        <w:tc>
          <w:tcPr>
            <w:tcW w:w="4042" w:type="dxa"/>
            <w:tcBorders>
              <w:top w:val="single" w:sz="4" w:space="0" w:color="auto"/>
              <w:left w:val="single" w:sz="4" w:space="0" w:color="auto"/>
            </w:tcBorders>
            <w:shd w:val="clear" w:color="auto" w:fill="D3D3D3"/>
          </w:tcPr>
          <w:p w14:paraId="2F73EFCF" w14:textId="77777777" w:rsidR="00BD6B4F" w:rsidRDefault="006F02A6">
            <w:pPr>
              <w:pStyle w:val="Jin0"/>
              <w:framePr w:w="14582" w:h="1939" w:wrap="none" w:vAnchor="page" w:hAnchor="page" w:x="1222" w:y="2087"/>
              <w:spacing w:after="0"/>
              <w:rPr>
                <w:sz w:val="20"/>
                <w:szCs w:val="20"/>
              </w:rPr>
            </w:pPr>
            <w:r>
              <w:rPr>
                <w:rStyle w:val="Jin"/>
                <w:b/>
                <w:bCs/>
                <w:sz w:val="20"/>
                <w:szCs w:val="20"/>
              </w:rPr>
              <w:t>Means of Verification</w:t>
            </w:r>
          </w:p>
        </w:tc>
        <w:tc>
          <w:tcPr>
            <w:tcW w:w="1133" w:type="dxa"/>
            <w:tcBorders>
              <w:top w:val="single" w:sz="4" w:space="0" w:color="auto"/>
              <w:left w:val="single" w:sz="4" w:space="0" w:color="auto"/>
              <w:right w:val="single" w:sz="4" w:space="0" w:color="auto"/>
            </w:tcBorders>
            <w:shd w:val="clear" w:color="auto" w:fill="D3D3D3"/>
          </w:tcPr>
          <w:p w14:paraId="0DC39724" w14:textId="77777777" w:rsidR="00BD6B4F" w:rsidRDefault="006F02A6">
            <w:pPr>
              <w:pStyle w:val="Jin0"/>
              <w:framePr w:w="14582" w:h="1939" w:wrap="none" w:vAnchor="page" w:hAnchor="page" w:x="1222" w:y="2087"/>
              <w:spacing w:after="0"/>
              <w:jc w:val="right"/>
              <w:rPr>
                <w:sz w:val="20"/>
                <w:szCs w:val="20"/>
              </w:rPr>
            </w:pPr>
            <w:r>
              <w:rPr>
                <w:rStyle w:val="Jin"/>
                <w:b/>
                <w:bCs/>
                <w:sz w:val="20"/>
                <w:szCs w:val="20"/>
              </w:rPr>
              <w:t>Due Date (month)</w:t>
            </w:r>
          </w:p>
        </w:tc>
      </w:tr>
      <w:tr w:rsidR="00BD6B4F" w14:paraId="5FCA927B" w14:textId="77777777">
        <w:trPr>
          <w:trHeight w:hRule="exact" w:val="384"/>
        </w:trPr>
        <w:tc>
          <w:tcPr>
            <w:tcW w:w="1133" w:type="dxa"/>
            <w:tcBorders>
              <w:top w:val="single" w:sz="4" w:space="0" w:color="auto"/>
              <w:left w:val="single" w:sz="4" w:space="0" w:color="auto"/>
              <w:bottom w:val="single" w:sz="4" w:space="0" w:color="auto"/>
            </w:tcBorders>
            <w:shd w:val="clear" w:color="auto" w:fill="auto"/>
          </w:tcPr>
          <w:p w14:paraId="01A439FB" w14:textId="77777777" w:rsidR="00BD6B4F" w:rsidRDefault="006F02A6">
            <w:pPr>
              <w:pStyle w:val="Jin0"/>
              <w:framePr w:w="14582" w:h="1939" w:wrap="none" w:vAnchor="page" w:hAnchor="page" w:x="1222" w:y="2087"/>
              <w:spacing w:after="0"/>
              <w:rPr>
                <w:sz w:val="20"/>
                <w:szCs w:val="20"/>
              </w:rPr>
            </w:pPr>
            <w:r>
              <w:rPr>
                <w:rStyle w:val="Jin"/>
                <w:sz w:val="20"/>
                <w:szCs w:val="20"/>
              </w:rPr>
              <w:t>1</w:t>
            </w:r>
          </w:p>
        </w:tc>
        <w:tc>
          <w:tcPr>
            <w:tcW w:w="3763" w:type="dxa"/>
            <w:tcBorders>
              <w:top w:val="single" w:sz="4" w:space="0" w:color="auto"/>
              <w:left w:val="single" w:sz="4" w:space="0" w:color="auto"/>
              <w:bottom w:val="single" w:sz="4" w:space="0" w:color="auto"/>
            </w:tcBorders>
            <w:shd w:val="clear" w:color="auto" w:fill="auto"/>
          </w:tcPr>
          <w:p w14:paraId="14510D01" w14:textId="77777777" w:rsidR="00BD6B4F" w:rsidRDefault="006F02A6">
            <w:pPr>
              <w:pStyle w:val="Jin0"/>
              <w:framePr w:w="14582" w:h="1939" w:wrap="none" w:vAnchor="page" w:hAnchor="page" w:x="1222" w:y="2087"/>
              <w:spacing w:after="0"/>
              <w:rPr>
                <w:sz w:val="20"/>
                <w:szCs w:val="20"/>
              </w:rPr>
            </w:pPr>
            <w:r>
              <w:rPr>
                <w:rStyle w:val="Jin"/>
                <w:sz w:val="20"/>
                <w:szCs w:val="20"/>
              </w:rPr>
              <w:t>Kick-off Meeting</w:t>
            </w:r>
          </w:p>
        </w:tc>
        <w:tc>
          <w:tcPr>
            <w:tcW w:w="1690" w:type="dxa"/>
            <w:tcBorders>
              <w:top w:val="single" w:sz="4" w:space="0" w:color="auto"/>
              <w:left w:val="single" w:sz="4" w:space="0" w:color="auto"/>
              <w:bottom w:val="single" w:sz="4" w:space="0" w:color="auto"/>
            </w:tcBorders>
            <w:shd w:val="clear" w:color="auto" w:fill="auto"/>
          </w:tcPr>
          <w:p w14:paraId="046CA966" w14:textId="77777777" w:rsidR="00BD6B4F" w:rsidRDefault="006F02A6">
            <w:pPr>
              <w:pStyle w:val="Jin0"/>
              <w:framePr w:w="14582" w:h="1939" w:wrap="none" w:vAnchor="page" w:hAnchor="page" w:x="1222" w:y="2087"/>
              <w:spacing w:after="0"/>
              <w:rPr>
                <w:sz w:val="20"/>
                <w:szCs w:val="20"/>
              </w:rPr>
            </w:pPr>
            <w:r>
              <w:rPr>
                <w:rStyle w:val="Jin"/>
                <w:sz w:val="20"/>
                <w:szCs w:val="20"/>
              </w:rPr>
              <w:t>WP1</w:t>
            </w:r>
          </w:p>
        </w:tc>
        <w:tc>
          <w:tcPr>
            <w:tcW w:w="2822" w:type="dxa"/>
            <w:tcBorders>
              <w:top w:val="single" w:sz="4" w:space="0" w:color="auto"/>
              <w:left w:val="single" w:sz="4" w:space="0" w:color="auto"/>
              <w:bottom w:val="single" w:sz="4" w:space="0" w:color="auto"/>
            </w:tcBorders>
            <w:shd w:val="clear" w:color="auto" w:fill="auto"/>
          </w:tcPr>
          <w:p w14:paraId="57AB585A" w14:textId="77777777" w:rsidR="00BD6B4F" w:rsidRDefault="006F02A6">
            <w:pPr>
              <w:pStyle w:val="Jin0"/>
              <w:framePr w:w="14582" w:h="1939" w:wrap="none" w:vAnchor="page" w:hAnchor="page" w:x="1222" w:y="2087"/>
              <w:spacing w:after="0"/>
              <w:rPr>
                <w:sz w:val="20"/>
                <w:szCs w:val="20"/>
              </w:rPr>
            </w:pPr>
            <w:r>
              <w:rPr>
                <w:rStyle w:val="Jin"/>
                <w:sz w:val="20"/>
                <w:szCs w:val="20"/>
              </w:rPr>
              <w:t>1 - AU</w:t>
            </w:r>
          </w:p>
        </w:tc>
        <w:tc>
          <w:tcPr>
            <w:tcW w:w="4042" w:type="dxa"/>
            <w:tcBorders>
              <w:top w:val="single" w:sz="4" w:space="0" w:color="auto"/>
              <w:left w:val="single" w:sz="4" w:space="0" w:color="auto"/>
              <w:bottom w:val="single" w:sz="4" w:space="0" w:color="auto"/>
            </w:tcBorders>
            <w:shd w:val="clear" w:color="auto" w:fill="auto"/>
          </w:tcPr>
          <w:p w14:paraId="63694FEB" w14:textId="77777777" w:rsidR="00BD6B4F" w:rsidRDefault="006F02A6">
            <w:pPr>
              <w:pStyle w:val="Jin0"/>
              <w:framePr w:w="14582" w:h="1939" w:wrap="none" w:vAnchor="page" w:hAnchor="page" w:x="1222" w:y="2087"/>
              <w:spacing w:after="0"/>
              <w:rPr>
                <w:sz w:val="20"/>
                <w:szCs w:val="20"/>
              </w:rPr>
            </w:pPr>
            <w:r>
              <w:rPr>
                <w:rStyle w:val="Jin"/>
                <w:sz w:val="20"/>
                <w:szCs w:val="20"/>
              </w:rPr>
              <w:t>Meeting minutes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A2BDD03" w14:textId="77777777" w:rsidR="00BD6B4F" w:rsidRDefault="006F02A6">
            <w:pPr>
              <w:pStyle w:val="Jin0"/>
              <w:framePr w:w="14582" w:h="1939" w:wrap="none" w:vAnchor="page" w:hAnchor="page" w:x="1222" w:y="2087"/>
              <w:spacing w:after="0"/>
              <w:jc w:val="right"/>
              <w:rPr>
                <w:sz w:val="20"/>
                <w:szCs w:val="20"/>
              </w:rPr>
            </w:pPr>
            <w:r>
              <w:rPr>
                <w:rStyle w:val="Jin"/>
                <w:sz w:val="20"/>
                <w:szCs w:val="20"/>
              </w:rPr>
              <w:t>1</w:t>
            </w:r>
          </w:p>
        </w:tc>
      </w:tr>
    </w:tbl>
    <w:p w14:paraId="79626314" w14:textId="77777777" w:rsidR="00BD6B4F" w:rsidRDefault="006F02A6">
      <w:pPr>
        <w:pStyle w:val="Nadpis20"/>
        <w:framePr w:wrap="none" w:vAnchor="page" w:hAnchor="page" w:x="1208" w:y="4636"/>
        <w:spacing w:after="0"/>
      </w:pPr>
      <w:bookmarkStart w:id="282" w:name="bookmark441"/>
      <w:bookmarkStart w:id="283" w:name="bookmark440"/>
      <w:r>
        <w:rPr>
          <w:rStyle w:val="Nadpis2"/>
          <w:b/>
          <w:bCs/>
        </w:rPr>
        <w:t>LIST OF CRITICAL RISKS</w:t>
      </w:r>
      <w:bookmarkEnd w:id="282"/>
      <w:bookmarkEnd w:id="283"/>
    </w:p>
    <w:tbl>
      <w:tblPr>
        <w:tblOverlap w:val="never"/>
        <w:tblW w:w="0" w:type="auto"/>
        <w:tblLayout w:type="fixed"/>
        <w:tblCellMar>
          <w:left w:w="10" w:type="dxa"/>
          <w:right w:w="10" w:type="dxa"/>
        </w:tblCellMar>
        <w:tblLook w:val="04A0" w:firstRow="1" w:lastRow="0" w:firstColumn="1" w:lastColumn="0" w:noHBand="0" w:noVBand="1"/>
      </w:tblPr>
      <w:tblGrid>
        <w:gridCol w:w="1070"/>
        <w:gridCol w:w="4253"/>
        <w:gridCol w:w="1810"/>
        <w:gridCol w:w="7450"/>
      </w:tblGrid>
      <w:tr w:rsidR="00BD6B4F" w14:paraId="2AE7A4E7" w14:textId="77777777">
        <w:trPr>
          <w:trHeight w:hRule="exact" w:val="941"/>
        </w:trPr>
        <w:tc>
          <w:tcPr>
            <w:tcW w:w="14583" w:type="dxa"/>
            <w:gridSpan w:val="4"/>
            <w:tcBorders>
              <w:top w:val="single" w:sz="4" w:space="0" w:color="auto"/>
              <w:left w:val="single" w:sz="4" w:space="0" w:color="auto"/>
              <w:right w:val="single" w:sz="4" w:space="0" w:color="auto"/>
            </w:tcBorders>
            <w:shd w:val="clear" w:color="auto" w:fill="D3D3D3"/>
          </w:tcPr>
          <w:p w14:paraId="4E7FF3C5" w14:textId="77777777" w:rsidR="00BD6B4F" w:rsidRDefault="006F02A6">
            <w:pPr>
              <w:pStyle w:val="Jin0"/>
              <w:framePr w:w="14582" w:h="5256" w:wrap="none" w:vAnchor="page" w:hAnchor="page" w:x="1222" w:y="5371"/>
              <w:spacing w:after="100"/>
              <w:rPr>
                <w:sz w:val="20"/>
                <w:szCs w:val="20"/>
              </w:rPr>
            </w:pPr>
            <w:r>
              <w:rPr>
                <w:rStyle w:val="Jin"/>
                <w:b/>
                <w:bCs/>
                <w:sz w:val="20"/>
                <w:szCs w:val="20"/>
              </w:rPr>
              <w:t>Critical risks &amp; risk management strategy</w:t>
            </w:r>
          </w:p>
          <w:p w14:paraId="1DB7B000" w14:textId="77777777" w:rsidR="00BD6B4F" w:rsidRDefault="006F02A6">
            <w:pPr>
              <w:pStyle w:val="Jin0"/>
              <w:framePr w:w="14582" w:h="5256" w:wrap="none" w:vAnchor="page" w:hAnchor="page" w:x="1222" w:y="5371"/>
              <w:spacing w:after="0"/>
              <w:rPr>
                <w:sz w:val="18"/>
                <w:szCs w:val="18"/>
              </w:rPr>
            </w:pPr>
            <w:r>
              <w:rPr>
                <w:rStyle w:val="Jin"/>
                <w:i/>
                <w:iCs/>
                <w:sz w:val="18"/>
                <w:szCs w:val="18"/>
              </w:rPr>
              <w:t>Grant Preparation (Critical Risks screen) — Enter the info.</w:t>
            </w:r>
          </w:p>
        </w:tc>
      </w:tr>
      <w:tr w:rsidR="00BD6B4F" w14:paraId="285EDC2D" w14:textId="77777777">
        <w:trPr>
          <w:trHeight w:hRule="exact" w:val="610"/>
        </w:trPr>
        <w:tc>
          <w:tcPr>
            <w:tcW w:w="1070" w:type="dxa"/>
            <w:tcBorders>
              <w:top w:val="single" w:sz="4" w:space="0" w:color="auto"/>
              <w:left w:val="single" w:sz="4" w:space="0" w:color="auto"/>
            </w:tcBorders>
            <w:shd w:val="clear" w:color="auto" w:fill="D3D3D3"/>
          </w:tcPr>
          <w:p w14:paraId="13ADEE8A" w14:textId="77777777" w:rsidR="00BD6B4F" w:rsidRDefault="006F02A6">
            <w:pPr>
              <w:pStyle w:val="Jin0"/>
              <w:framePr w:w="14582" w:h="5256" w:wrap="none" w:vAnchor="page" w:hAnchor="page" w:x="1222" w:y="5371"/>
              <w:spacing w:after="0"/>
              <w:rPr>
                <w:sz w:val="20"/>
                <w:szCs w:val="20"/>
              </w:rPr>
            </w:pPr>
            <w:r>
              <w:rPr>
                <w:rStyle w:val="Jin"/>
                <w:b/>
                <w:bCs/>
                <w:sz w:val="20"/>
                <w:szCs w:val="20"/>
              </w:rPr>
              <w:t>Risk number</w:t>
            </w:r>
          </w:p>
        </w:tc>
        <w:tc>
          <w:tcPr>
            <w:tcW w:w="4253" w:type="dxa"/>
            <w:tcBorders>
              <w:top w:val="single" w:sz="4" w:space="0" w:color="auto"/>
              <w:left w:val="single" w:sz="4" w:space="0" w:color="auto"/>
            </w:tcBorders>
            <w:shd w:val="clear" w:color="auto" w:fill="D3D3D3"/>
          </w:tcPr>
          <w:p w14:paraId="12A4D597" w14:textId="77777777" w:rsidR="00BD6B4F" w:rsidRDefault="006F02A6">
            <w:pPr>
              <w:pStyle w:val="Jin0"/>
              <w:framePr w:w="14582" w:h="5256" w:wrap="none" w:vAnchor="page" w:hAnchor="page" w:x="1222" w:y="5371"/>
              <w:spacing w:after="0"/>
              <w:rPr>
                <w:sz w:val="20"/>
                <w:szCs w:val="20"/>
              </w:rPr>
            </w:pPr>
            <w:r>
              <w:rPr>
                <w:rStyle w:val="Jin"/>
                <w:b/>
                <w:bCs/>
                <w:sz w:val="20"/>
                <w:szCs w:val="20"/>
              </w:rPr>
              <w:t>Description</w:t>
            </w:r>
          </w:p>
        </w:tc>
        <w:tc>
          <w:tcPr>
            <w:tcW w:w="1810" w:type="dxa"/>
            <w:tcBorders>
              <w:top w:val="single" w:sz="4" w:space="0" w:color="auto"/>
              <w:left w:val="single" w:sz="4" w:space="0" w:color="auto"/>
            </w:tcBorders>
            <w:shd w:val="clear" w:color="auto" w:fill="D3D3D3"/>
          </w:tcPr>
          <w:p w14:paraId="58A2B0D6" w14:textId="77777777" w:rsidR="00BD6B4F" w:rsidRDefault="006F02A6">
            <w:pPr>
              <w:pStyle w:val="Jin0"/>
              <w:framePr w:w="14582" w:h="5256" w:wrap="none" w:vAnchor="page" w:hAnchor="page" w:x="1222" w:y="5371"/>
              <w:spacing w:after="0" w:line="257" w:lineRule="auto"/>
              <w:rPr>
                <w:sz w:val="20"/>
                <w:szCs w:val="20"/>
              </w:rPr>
            </w:pPr>
            <w:r>
              <w:rPr>
                <w:rStyle w:val="Jin"/>
                <w:b/>
                <w:bCs/>
                <w:sz w:val="20"/>
                <w:szCs w:val="20"/>
              </w:rPr>
              <w:t>Work Package No(s)</w:t>
            </w:r>
          </w:p>
        </w:tc>
        <w:tc>
          <w:tcPr>
            <w:tcW w:w="7450" w:type="dxa"/>
            <w:tcBorders>
              <w:top w:val="single" w:sz="4" w:space="0" w:color="auto"/>
              <w:left w:val="single" w:sz="4" w:space="0" w:color="auto"/>
              <w:right w:val="single" w:sz="4" w:space="0" w:color="auto"/>
            </w:tcBorders>
            <w:shd w:val="clear" w:color="auto" w:fill="D3D3D3"/>
          </w:tcPr>
          <w:p w14:paraId="7466D74F" w14:textId="77777777" w:rsidR="00BD6B4F" w:rsidRDefault="006F02A6">
            <w:pPr>
              <w:pStyle w:val="Jin0"/>
              <w:framePr w:w="14582" w:h="5256" w:wrap="none" w:vAnchor="page" w:hAnchor="page" w:x="1222" w:y="5371"/>
              <w:spacing w:after="0"/>
              <w:rPr>
                <w:sz w:val="20"/>
                <w:szCs w:val="20"/>
              </w:rPr>
            </w:pPr>
            <w:r>
              <w:rPr>
                <w:rStyle w:val="Jin"/>
                <w:b/>
                <w:bCs/>
                <w:sz w:val="20"/>
                <w:szCs w:val="20"/>
              </w:rPr>
              <w:t>Proposed Mitigation Measures</w:t>
            </w:r>
          </w:p>
        </w:tc>
      </w:tr>
      <w:tr w:rsidR="00BD6B4F" w14:paraId="0BB2985D" w14:textId="77777777">
        <w:trPr>
          <w:trHeight w:hRule="exact" w:val="1814"/>
        </w:trPr>
        <w:tc>
          <w:tcPr>
            <w:tcW w:w="1070" w:type="dxa"/>
            <w:tcBorders>
              <w:top w:val="single" w:sz="4" w:space="0" w:color="auto"/>
              <w:left w:val="single" w:sz="4" w:space="0" w:color="auto"/>
            </w:tcBorders>
            <w:shd w:val="clear" w:color="auto" w:fill="auto"/>
          </w:tcPr>
          <w:p w14:paraId="5A31622B" w14:textId="77777777" w:rsidR="00BD6B4F" w:rsidRDefault="006F02A6">
            <w:pPr>
              <w:pStyle w:val="Jin0"/>
              <w:framePr w:w="14582" w:h="5256" w:wrap="none" w:vAnchor="page" w:hAnchor="page" w:x="1222" w:y="5371"/>
              <w:spacing w:after="0"/>
              <w:rPr>
                <w:sz w:val="20"/>
                <w:szCs w:val="20"/>
              </w:rPr>
            </w:pPr>
            <w:r>
              <w:rPr>
                <w:rStyle w:val="Jin"/>
                <w:sz w:val="20"/>
                <w:szCs w:val="20"/>
              </w:rPr>
              <w:t>1</w:t>
            </w:r>
          </w:p>
        </w:tc>
        <w:tc>
          <w:tcPr>
            <w:tcW w:w="4253" w:type="dxa"/>
            <w:tcBorders>
              <w:top w:val="single" w:sz="4" w:space="0" w:color="auto"/>
              <w:left w:val="single" w:sz="4" w:space="0" w:color="auto"/>
            </w:tcBorders>
            <w:shd w:val="clear" w:color="auto" w:fill="auto"/>
          </w:tcPr>
          <w:p w14:paraId="338FF1D3" w14:textId="77777777" w:rsidR="00BD6B4F" w:rsidRDefault="006F02A6">
            <w:pPr>
              <w:pStyle w:val="Jin0"/>
              <w:framePr w:w="14582" w:h="5256" w:wrap="none" w:vAnchor="page" w:hAnchor="page" w:x="1222" w:y="5371"/>
              <w:spacing w:after="0"/>
              <w:rPr>
                <w:sz w:val="20"/>
                <w:szCs w:val="20"/>
              </w:rPr>
            </w:pPr>
            <w:r>
              <w:rPr>
                <w:rStyle w:val="Jin"/>
                <w:sz w:val="20"/>
                <w:szCs w:val="20"/>
              </w:rPr>
              <w:t>Delays implementing secondments</w:t>
            </w:r>
          </w:p>
        </w:tc>
        <w:tc>
          <w:tcPr>
            <w:tcW w:w="1810" w:type="dxa"/>
            <w:tcBorders>
              <w:top w:val="single" w:sz="4" w:space="0" w:color="auto"/>
              <w:left w:val="single" w:sz="4" w:space="0" w:color="auto"/>
            </w:tcBorders>
            <w:shd w:val="clear" w:color="auto" w:fill="auto"/>
          </w:tcPr>
          <w:p w14:paraId="343CFC34" w14:textId="77777777" w:rsidR="00BD6B4F" w:rsidRDefault="006F02A6">
            <w:pPr>
              <w:pStyle w:val="Jin0"/>
              <w:framePr w:w="14582" w:h="5256" w:wrap="none" w:vAnchor="page" w:hAnchor="page" w:x="1222" w:y="5371"/>
              <w:spacing w:after="0"/>
              <w:rPr>
                <w:sz w:val="20"/>
                <w:szCs w:val="20"/>
              </w:rPr>
            </w:pPr>
            <w:r>
              <w:rPr>
                <w:rStyle w:val="Jin"/>
                <w:sz w:val="20"/>
                <w:szCs w:val="20"/>
              </w:rPr>
              <w:t>WP3, WP5, WP6, WP4, WP2</w:t>
            </w:r>
          </w:p>
        </w:tc>
        <w:tc>
          <w:tcPr>
            <w:tcW w:w="7450" w:type="dxa"/>
            <w:tcBorders>
              <w:top w:val="single" w:sz="4" w:space="0" w:color="auto"/>
              <w:left w:val="single" w:sz="4" w:space="0" w:color="auto"/>
              <w:right w:val="single" w:sz="4" w:space="0" w:color="auto"/>
            </w:tcBorders>
            <w:shd w:val="clear" w:color="auto" w:fill="auto"/>
            <w:vAlign w:val="bottom"/>
          </w:tcPr>
          <w:p w14:paraId="22A4147C" w14:textId="7597F567" w:rsidR="00BD6B4F" w:rsidRDefault="00BD6B4F">
            <w:pPr>
              <w:pStyle w:val="Jin0"/>
              <w:framePr w:w="14582" w:h="5256" w:wrap="none" w:vAnchor="page" w:hAnchor="page" w:x="1222" w:y="5371"/>
              <w:spacing w:after="0"/>
              <w:jc w:val="both"/>
              <w:rPr>
                <w:sz w:val="20"/>
                <w:szCs w:val="20"/>
              </w:rPr>
            </w:pPr>
          </w:p>
        </w:tc>
      </w:tr>
      <w:tr w:rsidR="00BD6B4F" w14:paraId="22DC39BD" w14:textId="77777777">
        <w:trPr>
          <w:trHeight w:hRule="exact" w:val="1090"/>
        </w:trPr>
        <w:tc>
          <w:tcPr>
            <w:tcW w:w="1070" w:type="dxa"/>
            <w:tcBorders>
              <w:top w:val="single" w:sz="4" w:space="0" w:color="auto"/>
              <w:left w:val="single" w:sz="4" w:space="0" w:color="auto"/>
            </w:tcBorders>
            <w:shd w:val="clear" w:color="auto" w:fill="auto"/>
          </w:tcPr>
          <w:p w14:paraId="5D8BEDEB" w14:textId="77777777" w:rsidR="00BD6B4F" w:rsidRDefault="006F02A6">
            <w:pPr>
              <w:pStyle w:val="Jin0"/>
              <w:framePr w:w="14582" w:h="5256" w:wrap="none" w:vAnchor="page" w:hAnchor="page" w:x="1222" w:y="5371"/>
              <w:spacing w:after="0"/>
              <w:rPr>
                <w:sz w:val="20"/>
                <w:szCs w:val="20"/>
              </w:rPr>
            </w:pPr>
            <w:r>
              <w:rPr>
                <w:rStyle w:val="Jin"/>
                <w:sz w:val="20"/>
                <w:szCs w:val="20"/>
              </w:rPr>
              <w:t>2</w:t>
            </w:r>
          </w:p>
        </w:tc>
        <w:tc>
          <w:tcPr>
            <w:tcW w:w="4253" w:type="dxa"/>
            <w:tcBorders>
              <w:top w:val="single" w:sz="4" w:space="0" w:color="auto"/>
              <w:left w:val="single" w:sz="4" w:space="0" w:color="auto"/>
            </w:tcBorders>
            <w:shd w:val="clear" w:color="auto" w:fill="auto"/>
          </w:tcPr>
          <w:p w14:paraId="5C332ACF" w14:textId="77777777" w:rsidR="00BD6B4F" w:rsidRDefault="006F02A6">
            <w:pPr>
              <w:pStyle w:val="Jin0"/>
              <w:framePr w:w="14582" w:h="5256" w:wrap="none" w:vAnchor="page" w:hAnchor="page" w:x="1222" w:y="5371"/>
              <w:spacing w:after="0"/>
              <w:rPr>
                <w:sz w:val="20"/>
                <w:szCs w:val="20"/>
              </w:rPr>
            </w:pPr>
            <w:r>
              <w:rPr>
                <w:rStyle w:val="Jin"/>
                <w:sz w:val="20"/>
                <w:szCs w:val="20"/>
              </w:rPr>
              <w:t>Withdrawal of participants</w:t>
            </w:r>
          </w:p>
        </w:tc>
        <w:tc>
          <w:tcPr>
            <w:tcW w:w="1810" w:type="dxa"/>
            <w:tcBorders>
              <w:top w:val="single" w:sz="4" w:space="0" w:color="auto"/>
              <w:left w:val="single" w:sz="4" w:space="0" w:color="auto"/>
            </w:tcBorders>
            <w:shd w:val="clear" w:color="auto" w:fill="auto"/>
          </w:tcPr>
          <w:p w14:paraId="31FE2A41" w14:textId="77777777" w:rsidR="00BD6B4F" w:rsidRDefault="006F02A6">
            <w:pPr>
              <w:pStyle w:val="Jin0"/>
              <w:framePr w:w="14582" w:h="5256" w:wrap="none" w:vAnchor="page" w:hAnchor="page" w:x="1222" w:y="5371"/>
              <w:spacing w:after="0"/>
              <w:rPr>
                <w:sz w:val="20"/>
                <w:szCs w:val="20"/>
              </w:rPr>
            </w:pPr>
            <w:r>
              <w:rPr>
                <w:rStyle w:val="Jin"/>
                <w:sz w:val="20"/>
                <w:szCs w:val="20"/>
              </w:rPr>
              <w:t>WP3, WP5, WP7,</w:t>
            </w:r>
          </w:p>
          <w:p w14:paraId="7EA7DE65" w14:textId="77777777" w:rsidR="00BD6B4F" w:rsidRDefault="006F02A6">
            <w:pPr>
              <w:pStyle w:val="Jin0"/>
              <w:framePr w:w="14582" w:h="5256" w:wrap="none" w:vAnchor="page" w:hAnchor="page" w:x="1222" w:y="5371"/>
              <w:spacing w:after="0"/>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tcPr>
          <w:p w14:paraId="090BC048" w14:textId="61AE678D" w:rsidR="00BD6B4F" w:rsidRDefault="00BD6B4F">
            <w:pPr>
              <w:pStyle w:val="Jin0"/>
              <w:framePr w:w="14582" w:h="5256" w:wrap="none" w:vAnchor="page" w:hAnchor="page" w:x="1222" w:y="5371"/>
              <w:spacing w:after="0"/>
              <w:jc w:val="both"/>
              <w:rPr>
                <w:sz w:val="20"/>
                <w:szCs w:val="20"/>
              </w:rPr>
            </w:pPr>
          </w:p>
        </w:tc>
      </w:tr>
      <w:tr w:rsidR="00BD6B4F" w14:paraId="25A7F53D" w14:textId="77777777">
        <w:trPr>
          <w:trHeight w:hRule="exact" w:val="802"/>
        </w:trPr>
        <w:tc>
          <w:tcPr>
            <w:tcW w:w="1070" w:type="dxa"/>
            <w:tcBorders>
              <w:top w:val="single" w:sz="4" w:space="0" w:color="auto"/>
              <w:left w:val="single" w:sz="4" w:space="0" w:color="auto"/>
              <w:bottom w:val="single" w:sz="4" w:space="0" w:color="auto"/>
            </w:tcBorders>
            <w:shd w:val="clear" w:color="auto" w:fill="auto"/>
          </w:tcPr>
          <w:p w14:paraId="759FC83F" w14:textId="77777777" w:rsidR="00BD6B4F" w:rsidRDefault="006F02A6">
            <w:pPr>
              <w:pStyle w:val="Jin0"/>
              <w:framePr w:w="14582" w:h="5256" w:wrap="none" w:vAnchor="page" w:hAnchor="page" w:x="1222" w:y="5371"/>
              <w:spacing w:after="0"/>
              <w:rPr>
                <w:sz w:val="20"/>
                <w:szCs w:val="20"/>
              </w:rPr>
            </w:pPr>
            <w:r>
              <w:rPr>
                <w:rStyle w:val="Jin"/>
                <w:sz w:val="20"/>
                <w:szCs w:val="20"/>
              </w:rPr>
              <w:t>3</w:t>
            </w:r>
          </w:p>
        </w:tc>
        <w:tc>
          <w:tcPr>
            <w:tcW w:w="4253" w:type="dxa"/>
            <w:tcBorders>
              <w:top w:val="single" w:sz="4" w:space="0" w:color="auto"/>
              <w:left w:val="single" w:sz="4" w:space="0" w:color="auto"/>
              <w:bottom w:val="single" w:sz="4" w:space="0" w:color="auto"/>
            </w:tcBorders>
            <w:shd w:val="clear" w:color="auto" w:fill="auto"/>
          </w:tcPr>
          <w:p w14:paraId="0DD208C2" w14:textId="77777777" w:rsidR="00BD6B4F" w:rsidRDefault="006F02A6">
            <w:pPr>
              <w:pStyle w:val="Jin0"/>
              <w:framePr w:w="14582" w:h="5256" w:wrap="none" w:vAnchor="page" w:hAnchor="page" w:x="1222" w:y="5371"/>
              <w:spacing w:after="0"/>
              <w:rPr>
                <w:sz w:val="20"/>
                <w:szCs w:val="20"/>
              </w:rPr>
            </w:pPr>
            <w:r>
              <w:rPr>
                <w:rStyle w:val="Jin"/>
                <w:sz w:val="20"/>
                <w:szCs w:val="20"/>
              </w:rPr>
              <w:t xml:space="preserve">A partner experiences </w:t>
            </w:r>
            <w:proofErr w:type="gramStart"/>
            <w:r>
              <w:rPr>
                <w:rStyle w:val="Jin"/>
                <w:sz w:val="20"/>
                <w:szCs w:val="20"/>
              </w:rPr>
              <w:t>financial difficulties</w:t>
            </w:r>
            <w:proofErr w:type="gramEnd"/>
          </w:p>
        </w:tc>
        <w:tc>
          <w:tcPr>
            <w:tcW w:w="1810" w:type="dxa"/>
            <w:tcBorders>
              <w:top w:val="single" w:sz="4" w:space="0" w:color="auto"/>
              <w:left w:val="single" w:sz="4" w:space="0" w:color="auto"/>
              <w:bottom w:val="single" w:sz="4" w:space="0" w:color="auto"/>
            </w:tcBorders>
            <w:shd w:val="clear" w:color="auto" w:fill="auto"/>
            <w:vAlign w:val="bottom"/>
          </w:tcPr>
          <w:p w14:paraId="4DA6B54B" w14:textId="77777777" w:rsidR="00BD6B4F" w:rsidRDefault="006F02A6">
            <w:pPr>
              <w:pStyle w:val="Jin0"/>
              <w:framePr w:w="14582" w:h="5256" w:wrap="none" w:vAnchor="page" w:hAnchor="page" w:x="1222" w:y="5371"/>
              <w:spacing w:after="0"/>
              <w:rPr>
                <w:sz w:val="20"/>
                <w:szCs w:val="20"/>
              </w:rPr>
            </w:pPr>
            <w:r>
              <w:rPr>
                <w:rStyle w:val="Jin"/>
                <w:sz w:val="20"/>
                <w:szCs w:val="20"/>
              </w:rPr>
              <w:t>WP3, WP5, WP7,</w:t>
            </w:r>
          </w:p>
          <w:p w14:paraId="0F85EEA4" w14:textId="77777777" w:rsidR="00BD6B4F" w:rsidRDefault="006F02A6">
            <w:pPr>
              <w:pStyle w:val="Jin0"/>
              <w:framePr w:w="14582" w:h="5256" w:wrap="none" w:vAnchor="page" w:hAnchor="page" w:x="1222" w:y="5371"/>
              <w:spacing w:after="0"/>
              <w:rPr>
                <w:sz w:val="20"/>
                <w:szCs w:val="20"/>
              </w:rPr>
            </w:pPr>
            <w:r>
              <w:rPr>
                <w:rStyle w:val="Jin"/>
                <w:sz w:val="20"/>
                <w:szCs w:val="20"/>
              </w:rPr>
              <w:t>WP1, WP6, WP4, WP2</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bottom"/>
          </w:tcPr>
          <w:p w14:paraId="2020CEBD" w14:textId="7AC7853B" w:rsidR="00BD6B4F" w:rsidRDefault="00BD6B4F">
            <w:pPr>
              <w:pStyle w:val="Jin0"/>
              <w:framePr w:w="14582" w:h="5256" w:wrap="none" w:vAnchor="page" w:hAnchor="page" w:x="1222" w:y="5371"/>
              <w:spacing w:after="0"/>
              <w:jc w:val="both"/>
              <w:rPr>
                <w:sz w:val="20"/>
                <w:szCs w:val="20"/>
              </w:rPr>
            </w:pPr>
          </w:p>
        </w:tc>
      </w:tr>
    </w:tbl>
    <w:p w14:paraId="3777F110" w14:textId="77777777" w:rsidR="00BD6B4F" w:rsidRDefault="006F02A6">
      <w:pPr>
        <w:pStyle w:val="Zhlavnebozpat0"/>
        <w:framePr w:wrap="none" w:vAnchor="page" w:hAnchor="page" w:x="15574" w:y="11159"/>
      </w:pPr>
      <w:r>
        <w:rPr>
          <w:rStyle w:val="Zhlavnebozpat"/>
        </w:rPr>
        <w:t>22</w:t>
      </w:r>
    </w:p>
    <w:p w14:paraId="0F67CCBB"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1C25D437" w14:textId="77777777" w:rsidR="00BD6B4F" w:rsidRDefault="00BD6B4F">
      <w:pPr>
        <w:spacing w:line="1" w:lineRule="exact"/>
      </w:pPr>
    </w:p>
    <w:p w14:paraId="724AF0E2" w14:textId="77777777" w:rsidR="00BD6B4F" w:rsidRDefault="006F02A6">
      <w:pPr>
        <w:pStyle w:val="Zhlavnebozpat0"/>
        <w:framePr w:wrap="none" w:vAnchor="page" w:hAnchor="page" w:x="1205" w:y="383"/>
      </w:pPr>
      <w:r>
        <w:rPr>
          <w:rStyle w:val="Zhlavnebozpat"/>
        </w:rPr>
        <w:t>Project: 101182652 — NEUTRAL4GS — HORIZON-MSCA-2023-SE-01</w:t>
      </w:r>
    </w:p>
    <w:p w14:paraId="40080311" w14:textId="77777777" w:rsidR="00BD6B4F" w:rsidRDefault="006F02A6">
      <w:pPr>
        <w:pStyle w:val="Zhlavnebozpat0"/>
        <w:framePr w:wrap="none" w:vAnchor="page" w:hAnchor="page" w:x="11333"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070"/>
        <w:gridCol w:w="4253"/>
        <w:gridCol w:w="1810"/>
        <w:gridCol w:w="7450"/>
      </w:tblGrid>
      <w:tr w:rsidR="00BD6B4F" w14:paraId="535BDE99" w14:textId="77777777">
        <w:trPr>
          <w:trHeight w:hRule="exact" w:val="946"/>
        </w:trPr>
        <w:tc>
          <w:tcPr>
            <w:tcW w:w="14583" w:type="dxa"/>
            <w:gridSpan w:val="4"/>
            <w:tcBorders>
              <w:top w:val="single" w:sz="4" w:space="0" w:color="auto"/>
              <w:left w:val="single" w:sz="4" w:space="0" w:color="auto"/>
              <w:right w:val="single" w:sz="4" w:space="0" w:color="auto"/>
            </w:tcBorders>
            <w:shd w:val="clear" w:color="auto" w:fill="D3D3D3"/>
          </w:tcPr>
          <w:p w14:paraId="0E6A6B7C" w14:textId="77777777" w:rsidR="00BD6B4F" w:rsidRDefault="006F02A6">
            <w:pPr>
              <w:pStyle w:val="Jin0"/>
              <w:framePr w:w="14582" w:h="9322" w:wrap="none" w:vAnchor="page" w:hAnchor="page" w:x="1215" w:y="1411"/>
              <w:spacing w:after="100"/>
              <w:rPr>
                <w:sz w:val="20"/>
                <w:szCs w:val="20"/>
              </w:rPr>
            </w:pPr>
            <w:r>
              <w:rPr>
                <w:rStyle w:val="Jin"/>
                <w:b/>
                <w:bCs/>
                <w:sz w:val="20"/>
                <w:szCs w:val="20"/>
              </w:rPr>
              <w:t>Critical risks &amp; risk management strategy</w:t>
            </w:r>
          </w:p>
          <w:p w14:paraId="23AA3264" w14:textId="77777777" w:rsidR="00BD6B4F" w:rsidRDefault="006F02A6">
            <w:pPr>
              <w:pStyle w:val="Jin0"/>
              <w:framePr w:w="14582" w:h="9322" w:wrap="none" w:vAnchor="page" w:hAnchor="page" w:x="1215" w:y="1411"/>
              <w:spacing w:after="0"/>
              <w:rPr>
                <w:sz w:val="18"/>
                <w:szCs w:val="18"/>
              </w:rPr>
            </w:pPr>
            <w:r>
              <w:rPr>
                <w:rStyle w:val="Jin"/>
                <w:i/>
                <w:iCs/>
                <w:sz w:val="18"/>
                <w:szCs w:val="18"/>
              </w:rPr>
              <w:t>Grant Preparation (Critical Risks screen) — Enter the info.</w:t>
            </w:r>
          </w:p>
        </w:tc>
      </w:tr>
      <w:tr w:rsidR="00BD6B4F" w14:paraId="6EEC9ABA" w14:textId="77777777">
        <w:trPr>
          <w:trHeight w:hRule="exact" w:val="610"/>
        </w:trPr>
        <w:tc>
          <w:tcPr>
            <w:tcW w:w="1070" w:type="dxa"/>
            <w:tcBorders>
              <w:top w:val="single" w:sz="4" w:space="0" w:color="auto"/>
              <w:left w:val="single" w:sz="4" w:space="0" w:color="auto"/>
            </w:tcBorders>
            <w:shd w:val="clear" w:color="auto" w:fill="D3D3D3"/>
          </w:tcPr>
          <w:p w14:paraId="06777D3C" w14:textId="77777777" w:rsidR="00BD6B4F" w:rsidRDefault="006F02A6">
            <w:pPr>
              <w:pStyle w:val="Jin0"/>
              <w:framePr w:w="14582" w:h="9322" w:wrap="none" w:vAnchor="page" w:hAnchor="page" w:x="1215" w:y="1411"/>
              <w:spacing w:after="0"/>
              <w:rPr>
                <w:sz w:val="20"/>
                <w:szCs w:val="20"/>
              </w:rPr>
            </w:pPr>
            <w:r>
              <w:rPr>
                <w:rStyle w:val="Jin"/>
                <w:b/>
                <w:bCs/>
                <w:sz w:val="20"/>
                <w:szCs w:val="20"/>
              </w:rPr>
              <w:t>Risk number</w:t>
            </w:r>
          </w:p>
        </w:tc>
        <w:tc>
          <w:tcPr>
            <w:tcW w:w="4253" w:type="dxa"/>
            <w:tcBorders>
              <w:top w:val="single" w:sz="4" w:space="0" w:color="auto"/>
              <w:left w:val="single" w:sz="4" w:space="0" w:color="auto"/>
            </w:tcBorders>
            <w:shd w:val="clear" w:color="auto" w:fill="D3D3D3"/>
          </w:tcPr>
          <w:p w14:paraId="310C1E9F" w14:textId="77777777" w:rsidR="00BD6B4F" w:rsidRDefault="006F02A6">
            <w:pPr>
              <w:pStyle w:val="Jin0"/>
              <w:framePr w:w="14582" w:h="9322" w:wrap="none" w:vAnchor="page" w:hAnchor="page" w:x="1215" w:y="1411"/>
              <w:spacing w:after="0"/>
              <w:rPr>
                <w:sz w:val="20"/>
                <w:szCs w:val="20"/>
              </w:rPr>
            </w:pPr>
            <w:r>
              <w:rPr>
                <w:rStyle w:val="Jin"/>
                <w:b/>
                <w:bCs/>
                <w:sz w:val="20"/>
                <w:szCs w:val="20"/>
              </w:rPr>
              <w:t>Description</w:t>
            </w:r>
          </w:p>
        </w:tc>
        <w:tc>
          <w:tcPr>
            <w:tcW w:w="1810" w:type="dxa"/>
            <w:tcBorders>
              <w:top w:val="single" w:sz="4" w:space="0" w:color="auto"/>
              <w:left w:val="single" w:sz="4" w:space="0" w:color="auto"/>
            </w:tcBorders>
            <w:shd w:val="clear" w:color="auto" w:fill="D3D3D3"/>
          </w:tcPr>
          <w:p w14:paraId="38FF799A" w14:textId="77777777" w:rsidR="00BD6B4F" w:rsidRDefault="006F02A6">
            <w:pPr>
              <w:pStyle w:val="Jin0"/>
              <w:framePr w:w="14582" w:h="9322" w:wrap="none" w:vAnchor="page" w:hAnchor="page" w:x="1215" w:y="1411"/>
              <w:spacing w:after="0" w:line="257" w:lineRule="auto"/>
              <w:rPr>
                <w:sz w:val="20"/>
                <w:szCs w:val="20"/>
              </w:rPr>
            </w:pPr>
            <w:r>
              <w:rPr>
                <w:rStyle w:val="Jin"/>
                <w:b/>
                <w:bCs/>
                <w:sz w:val="20"/>
                <w:szCs w:val="20"/>
              </w:rPr>
              <w:t>Work Package No(s)</w:t>
            </w:r>
          </w:p>
        </w:tc>
        <w:tc>
          <w:tcPr>
            <w:tcW w:w="7450" w:type="dxa"/>
            <w:tcBorders>
              <w:top w:val="single" w:sz="4" w:space="0" w:color="auto"/>
              <w:left w:val="single" w:sz="4" w:space="0" w:color="auto"/>
              <w:right w:val="single" w:sz="4" w:space="0" w:color="auto"/>
            </w:tcBorders>
            <w:shd w:val="clear" w:color="auto" w:fill="D3D3D3"/>
          </w:tcPr>
          <w:p w14:paraId="3BE8D97E" w14:textId="77777777" w:rsidR="00BD6B4F" w:rsidRDefault="006F02A6">
            <w:pPr>
              <w:pStyle w:val="Jin0"/>
              <w:framePr w:w="14582" w:h="9322" w:wrap="none" w:vAnchor="page" w:hAnchor="page" w:x="1215" w:y="1411"/>
              <w:spacing w:after="0"/>
              <w:jc w:val="both"/>
              <w:rPr>
                <w:sz w:val="20"/>
                <w:szCs w:val="20"/>
              </w:rPr>
            </w:pPr>
            <w:r>
              <w:rPr>
                <w:rStyle w:val="Jin"/>
                <w:b/>
                <w:bCs/>
                <w:sz w:val="20"/>
                <w:szCs w:val="20"/>
              </w:rPr>
              <w:t>Proposed Mitigation Measures</w:t>
            </w:r>
          </w:p>
        </w:tc>
      </w:tr>
      <w:tr w:rsidR="00BD6B4F" w14:paraId="2180BAED" w14:textId="77777777">
        <w:trPr>
          <w:trHeight w:hRule="exact" w:val="1512"/>
        </w:trPr>
        <w:tc>
          <w:tcPr>
            <w:tcW w:w="1070" w:type="dxa"/>
            <w:tcBorders>
              <w:top w:val="single" w:sz="4" w:space="0" w:color="auto"/>
              <w:left w:val="single" w:sz="4" w:space="0" w:color="auto"/>
            </w:tcBorders>
            <w:shd w:val="clear" w:color="auto" w:fill="auto"/>
          </w:tcPr>
          <w:p w14:paraId="05F8B740" w14:textId="77777777" w:rsidR="00BD6B4F" w:rsidRDefault="00BD6B4F">
            <w:pPr>
              <w:framePr w:w="14582" w:h="9322" w:wrap="none" w:vAnchor="page" w:hAnchor="page" w:x="1215" w:y="1411"/>
              <w:rPr>
                <w:sz w:val="10"/>
                <w:szCs w:val="10"/>
              </w:rPr>
            </w:pPr>
          </w:p>
        </w:tc>
        <w:tc>
          <w:tcPr>
            <w:tcW w:w="4253" w:type="dxa"/>
            <w:tcBorders>
              <w:top w:val="single" w:sz="4" w:space="0" w:color="auto"/>
              <w:left w:val="single" w:sz="4" w:space="0" w:color="auto"/>
            </w:tcBorders>
            <w:shd w:val="clear" w:color="auto" w:fill="auto"/>
          </w:tcPr>
          <w:p w14:paraId="319AD876" w14:textId="77777777" w:rsidR="00BD6B4F" w:rsidRDefault="00BD6B4F">
            <w:pPr>
              <w:framePr w:w="14582" w:h="9322" w:wrap="none" w:vAnchor="page" w:hAnchor="page" w:x="1215" w:y="1411"/>
              <w:rPr>
                <w:sz w:val="10"/>
                <w:szCs w:val="10"/>
              </w:rPr>
            </w:pPr>
          </w:p>
        </w:tc>
        <w:tc>
          <w:tcPr>
            <w:tcW w:w="1810" w:type="dxa"/>
            <w:tcBorders>
              <w:top w:val="single" w:sz="4" w:space="0" w:color="auto"/>
              <w:left w:val="single" w:sz="4" w:space="0" w:color="auto"/>
            </w:tcBorders>
            <w:shd w:val="clear" w:color="auto" w:fill="auto"/>
          </w:tcPr>
          <w:p w14:paraId="1C6EE1EA" w14:textId="77777777" w:rsidR="00BD6B4F" w:rsidRDefault="00BD6B4F">
            <w:pPr>
              <w:framePr w:w="14582" w:h="9322" w:wrap="none" w:vAnchor="page" w:hAnchor="page" w:x="1215" w:y="1411"/>
              <w:rPr>
                <w:sz w:val="10"/>
                <w:szCs w:val="10"/>
              </w:rPr>
            </w:pPr>
          </w:p>
        </w:tc>
        <w:tc>
          <w:tcPr>
            <w:tcW w:w="7450" w:type="dxa"/>
            <w:tcBorders>
              <w:top w:val="single" w:sz="4" w:space="0" w:color="auto"/>
              <w:left w:val="single" w:sz="4" w:space="0" w:color="auto"/>
              <w:right w:val="single" w:sz="4" w:space="0" w:color="auto"/>
            </w:tcBorders>
            <w:shd w:val="clear" w:color="auto" w:fill="auto"/>
          </w:tcPr>
          <w:p w14:paraId="64DD8694" w14:textId="534F0FAF" w:rsidR="00BD6B4F" w:rsidRDefault="00BD6B4F">
            <w:pPr>
              <w:pStyle w:val="Jin0"/>
              <w:framePr w:w="14582" w:h="9322" w:wrap="none" w:vAnchor="page" w:hAnchor="page" w:x="1215" w:y="1411"/>
              <w:spacing w:after="0"/>
              <w:jc w:val="both"/>
              <w:rPr>
                <w:sz w:val="20"/>
                <w:szCs w:val="20"/>
              </w:rPr>
            </w:pPr>
          </w:p>
        </w:tc>
      </w:tr>
      <w:tr w:rsidR="00BD6B4F" w14:paraId="053AFF5A" w14:textId="77777777">
        <w:trPr>
          <w:trHeight w:hRule="exact" w:val="850"/>
        </w:trPr>
        <w:tc>
          <w:tcPr>
            <w:tcW w:w="1070" w:type="dxa"/>
            <w:tcBorders>
              <w:top w:val="single" w:sz="4" w:space="0" w:color="auto"/>
              <w:left w:val="single" w:sz="4" w:space="0" w:color="auto"/>
            </w:tcBorders>
            <w:shd w:val="clear" w:color="auto" w:fill="auto"/>
          </w:tcPr>
          <w:p w14:paraId="628FE3CC" w14:textId="77777777" w:rsidR="00BD6B4F" w:rsidRDefault="006F02A6">
            <w:pPr>
              <w:pStyle w:val="Jin0"/>
              <w:framePr w:w="14582" w:h="9322" w:wrap="none" w:vAnchor="page" w:hAnchor="page" w:x="1215" w:y="1411"/>
              <w:spacing w:after="0"/>
              <w:rPr>
                <w:sz w:val="20"/>
                <w:szCs w:val="20"/>
              </w:rPr>
            </w:pPr>
            <w:r>
              <w:rPr>
                <w:rStyle w:val="Jin"/>
                <w:sz w:val="20"/>
                <w:szCs w:val="20"/>
              </w:rPr>
              <w:t>4</w:t>
            </w:r>
          </w:p>
        </w:tc>
        <w:tc>
          <w:tcPr>
            <w:tcW w:w="4253" w:type="dxa"/>
            <w:tcBorders>
              <w:top w:val="single" w:sz="4" w:space="0" w:color="auto"/>
              <w:left w:val="single" w:sz="4" w:space="0" w:color="auto"/>
            </w:tcBorders>
            <w:shd w:val="clear" w:color="auto" w:fill="auto"/>
          </w:tcPr>
          <w:p w14:paraId="4522F0CF" w14:textId="77777777" w:rsidR="00BD6B4F" w:rsidRDefault="006F02A6">
            <w:pPr>
              <w:pStyle w:val="Jin0"/>
              <w:framePr w:w="14582" w:h="9322" w:wrap="none" w:vAnchor="page" w:hAnchor="page" w:x="1215" w:y="1411"/>
              <w:spacing w:after="0"/>
              <w:rPr>
                <w:sz w:val="20"/>
                <w:szCs w:val="20"/>
              </w:rPr>
            </w:pPr>
            <w:r>
              <w:rPr>
                <w:rStyle w:val="Jin"/>
                <w:sz w:val="20"/>
                <w:szCs w:val="20"/>
              </w:rPr>
              <w:t>Delays in participants administrative achievements</w:t>
            </w:r>
          </w:p>
        </w:tc>
        <w:tc>
          <w:tcPr>
            <w:tcW w:w="1810" w:type="dxa"/>
            <w:tcBorders>
              <w:top w:val="single" w:sz="4" w:space="0" w:color="auto"/>
              <w:left w:val="single" w:sz="4" w:space="0" w:color="auto"/>
            </w:tcBorders>
            <w:shd w:val="clear" w:color="auto" w:fill="auto"/>
          </w:tcPr>
          <w:p w14:paraId="687D1E06"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WP7,</w:t>
            </w:r>
          </w:p>
          <w:p w14:paraId="22F5AA71" w14:textId="77777777" w:rsidR="00BD6B4F" w:rsidRDefault="006F02A6">
            <w:pPr>
              <w:pStyle w:val="Jin0"/>
              <w:framePr w:w="14582" w:h="9322" w:wrap="none" w:vAnchor="page" w:hAnchor="page" w:x="1215" w:y="1411"/>
              <w:spacing w:after="0"/>
              <w:jc w:val="both"/>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tcPr>
          <w:p w14:paraId="459877DC" w14:textId="1B19921B" w:rsidR="00BD6B4F" w:rsidRDefault="00BD6B4F">
            <w:pPr>
              <w:pStyle w:val="Jin0"/>
              <w:framePr w:w="14582" w:h="9322" w:wrap="none" w:vAnchor="page" w:hAnchor="page" w:x="1215" w:y="1411"/>
              <w:spacing w:after="0"/>
              <w:jc w:val="both"/>
              <w:rPr>
                <w:sz w:val="20"/>
                <w:szCs w:val="20"/>
              </w:rPr>
            </w:pPr>
          </w:p>
        </w:tc>
      </w:tr>
      <w:tr w:rsidR="00BD6B4F" w14:paraId="1EC25BA5" w14:textId="77777777">
        <w:trPr>
          <w:trHeight w:hRule="exact" w:val="1090"/>
        </w:trPr>
        <w:tc>
          <w:tcPr>
            <w:tcW w:w="1070" w:type="dxa"/>
            <w:tcBorders>
              <w:top w:val="single" w:sz="4" w:space="0" w:color="auto"/>
              <w:left w:val="single" w:sz="4" w:space="0" w:color="auto"/>
            </w:tcBorders>
            <w:shd w:val="clear" w:color="auto" w:fill="auto"/>
          </w:tcPr>
          <w:p w14:paraId="4362DDA9" w14:textId="77777777" w:rsidR="00BD6B4F" w:rsidRDefault="006F02A6">
            <w:pPr>
              <w:pStyle w:val="Jin0"/>
              <w:framePr w:w="14582" w:h="9322" w:wrap="none" w:vAnchor="page" w:hAnchor="page" w:x="1215" w:y="1411"/>
              <w:spacing w:after="0"/>
              <w:rPr>
                <w:sz w:val="20"/>
                <w:szCs w:val="20"/>
              </w:rPr>
            </w:pPr>
            <w:r>
              <w:rPr>
                <w:rStyle w:val="Jin"/>
                <w:sz w:val="20"/>
                <w:szCs w:val="20"/>
              </w:rPr>
              <w:t>5</w:t>
            </w:r>
          </w:p>
        </w:tc>
        <w:tc>
          <w:tcPr>
            <w:tcW w:w="4253" w:type="dxa"/>
            <w:tcBorders>
              <w:top w:val="single" w:sz="4" w:space="0" w:color="auto"/>
              <w:left w:val="single" w:sz="4" w:space="0" w:color="auto"/>
            </w:tcBorders>
            <w:shd w:val="clear" w:color="auto" w:fill="auto"/>
          </w:tcPr>
          <w:p w14:paraId="42DE7E8D" w14:textId="77777777" w:rsidR="00BD6B4F" w:rsidRDefault="006F02A6">
            <w:pPr>
              <w:pStyle w:val="Jin0"/>
              <w:framePr w:w="14582" w:h="9322" w:wrap="none" w:vAnchor="page" w:hAnchor="page" w:x="1215" w:y="1411"/>
              <w:spacing w:after="0"/>
              <w:rPr>
                <w:sz w:val="20"/>
                <w:szCs w:val="20"/>
              </w:rPr>
            </w:pPr>
            <w:r>
              <w:rPr>
                <w:rStyle w:val="Jin"/>
                <w:sz w:val="20"/>
                <w:szCs w:val="20"/>
              </w:rPr>
              <w:t>Staff turnover</w:t>
            </w:r>
          </w:p>
        </w:tc>
        <w:tc>
          <w:tcPr>
            <w:tcW w:w="1810" w:type="dxa"/>
            <w:tcBorders>
              <w:top w:val="single" w:sz="4" w:space="0" w:color="auto"/>
              <w:left w:val="single" w:sz="4" w:space="0" w:color="auto"/>
            </w:tcBorders>
            <w:shd w:val="clear" w:color="auto" w:fill="auto"/>
          </w:tcPr>
          <w:p w14:paraId="6CA9BF1C"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WP7,</w:t>
            </w:r>
          </w:p>
          <w:p w14:paraId="471597D9" w14:textId="77777777" w:rsidR="00BD6B4F" w:rsidRDefault="006F02A6">
            <w:pPr>
              <w:pStyle w:val="Jin0"/>
              <w:framePr w:w="14582" w:h="9322" w:wrap="none" w:vAnchor="page" w:hAnchor="page" w:x="1215" w:y="1411"/>
              <w:spacing w:after="0"/>
              <w:jc w:val="both"/>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tcPr>
          <w:p w14:paraId="226F3148" w14:textId="3F06CE01" w:rsidR="00BD6B4F" w:rsidRDefault="00BD6B4F">
            <w:pPr>
              <w:pStyle w:val="Jin0"/>
              <w:framePr w:w="14582" w:h="9322" w:wrap="none" w:vAnchor="page" w:hAnchor="page" w:x="1215" w:y="1411"/>
              <w:spacing w:after="0"/>
              <w:jc w:val="both"/>
              <w:rPr>
                <w:sz w:val="20"/>
                <w:szCs w:val="20"/>
              </w:rPr>
            </w:pPr>
          </w:p>
        </w:tc>
      </w:tr>
      <w:tr w:rsidR="00BD6B4F" w14:paraId="0B005522" w14:textId="77777777">
        <w:trPr>
          <w:trHeight w:hRule="exact" w:val="1090"/>
        </w:trPr>
        <w:tc>
          <w:tcPr>
            <w:tcW w:w="1070" w:type="dxa"/>
            <w:tcBorders>
              <w:top w:val="single" w:sz="4" w:space="0" w:color="auto"/>
              <w:left w:val="single" w:sz="4" w:space="0" w:color="auto"/>
            </w:tcBorders>
            <w:shd w:val="clear" w:color="auto" w:fill="auto"/>
          </w:tcPr>
          <w:p w14:paraId="21427D2B" w14:textId="77777777" w:rsidR="00BD6B4F" w:rsidRDefault="006F02A6">
            <w:pPr>
              <w:pStyle w:val="Jin0"/>
              <w:framePr w:w="14582" w:h="9322" w:wrap="none" w:vAnchor="page" w:hAnchor="page" w:x="1215" w:y="1411"/>
              <w:spacing w:after="0"/>
              <w:rPr>
                <w:sz w:val="20"/>
                <w:szCs w:val="20"/>
              </w:rPr>
            </w:pPr>
            <w:r>
              <w:rPr>
                <w:rStyle w:val="Jin"/>
                <w:sz w:val="20"/>
                <w:szCs w:val="20"/>
              </w:rPr>
              <w:t>6</w:t>
            </w:r>
          </w:p>
        </w:tc>
        <w:tc>
          <w:tcPr>
            <w:tcW w:w="4253" w:type="dxa"/>
            <w:tcBorders>
              <w:top w:val="single" w:sz="4" w:space="0" w:color="auto"/>
              <w:left w:val="single" w:sz="4" w:space="0" w:color="auto"/>
            </w:tcBorders>
            <w:shd w:val="clear" w:color="auto" w:fill="auto"/>
          </w:tcPr>
          <w:p w14:paraId="0EC8A541" w14:textId="77777777" w:rsidR="00BD6B4F" w:rsidRDefault="006F02A6">
            <w:pPr>
              <w:pStyle w:val="Jin0"/>
              <w:framePr w:w="14582" w:h="9322" w:wrap="none" w:vAnchor="page" w:hAnchor="page" w:x="1215" w:y="1411"/>
              <w:spacing w:after="0"/>
              <w:rPr>
                <w:sz w:val="20"/>
                <w:szCs w:val="20"/>
              </w:rPr>
            </w:pPr>
            <w:r>
              <w:rPr>
                <w:rStyle w:val="Jin"/>
                <w:sz w:val="20"/>
                <w:szCs w:val="20"/>
              </w:rPr>
              <w:t>Underestimation of Human resources (HR) needed</w:t>
            </w:r>
          </w:p>
        </w:tc>
        <w:tc>
          <w:tcPr>
            <w:tcW w:w="1810" w:type="dxa"/>
            <w:tcBorders>
              <w:top w:val="single" w:sz="4" w:space="0" w:color="auto"/>
              <w:left w:val="single" w:sz="4" w:space="0" w:color="auto"/>
            </w:tcBorders>
            <w:shd w:val="clear" w:color="auto" w:fill="auto"/>
          </w:tcPr>
          <w:p w14:paraId="42785ECB"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WP7,</w:t>
            </w:r>
          </w:p>
          <w:p w14:paraId="1ED963B8" w14:textId="77777777" w:rsidR="00BD6B4F" w:rsidRDefault="006F02A6">
            <w:pPr>
              <w:pStyle w:val="Jin0"/>
              <w:framePr w:w="14582" w:h="9322" w:wrap="none" w:vAnchor="page" w:hAnchor="page" w:x="1215" w:y="1411"/>
              <w:spacing w:after="0"/>
              <w:jc w:val="both"/>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tcPr>
          <w:p w14:paraId="14D358BF" w14:textId="0319DF0C" w:rsidR="00BD6B4F" w:rsidRDefault="00BD6B4F">
            <w:pPr>
              <w:pStyle w:val="Jin0"/>
              <w:framePr w:w="14582" w:h="9322" w:wrap="none" w:vAnchor="page" w:hAnchor="page" w:x="1215" w:y="1411"/>
              <w:spacing w:after="0"/>
              <w:jc w:val="both"/>
              <w:rPr>
                <w:sz w:val="20"/>
                <w:szCs w:val="20"/>
              </w:rPr>
            </w:pPr>
          </w:p>
        </w:tc>
      </w:tr>
      <w:tr w:rsidR="00BD6B4F" w14:paraId="5A99BCFD" w14:textId="77777777">
        <w:trPr>
          <w:trHeight w:hRule="exact" w:val="1330"/>
        </w:trPr>
        <w:tc>
          <w:tcPr>
            <w:tcW w:w="1070" w:type="dxa"/>
            <w:tcBorders>
              <w:top w:val="single" w:sz="4" w:space="0" w:color="auto"/>
              <w:left w:val="single" w:sz="4" w:space="0" w:color="auto"/>
            </w:tcBorders>
            <w:shd w:val="clear" w:color="auto" w:fill="auto"/>
          </w:tcPr>
          <w:p w14:paraId="26CEA03E" w14:textId="77777777" w:rsidR="00BD6B4F" w:rsidRDefault="006F02A6">
            <w:pPr>
              <w:pStyle w:val="Jin0"/>
              <w:framePr w:w="14582" w:h="9322" w:wrap="none" w:vAnchor="page" w:hAnchor="page" w:x="1215" w:y="1411"/>
              <w:spacing w:after="0"/>
              <w:rPr>
                <w:sz w:val="20"/>
                <w:szCs w:val="20"/>
              </w:rPr>
            </w:pPr>
            <w:r>
              <w:rPr>
                <w:rStyle w:val="Jin"/>
                <w:sz w:val="20"/>
                <w:szCs w:val="20"/>
              </w:rPr>
              <w:t>7</w:t>
            </w:r>
          </w:p>
        </w:tc>
        <w:tc>
          <w:tcPr>
            <w:tcW w:w="4253" w:type="dxa"/>
            <w:tcBorders>
              <w:top w:val="single" w:sz="4" w:space="0" w:color="auto"/>
              <w:left w:val="single" w:sz="4" w:space="0" w:color="auto"/>
            </w:tcBorders>
            <w:shd w:val="clear" w:color="auto" w:fill="auto"/>
          </w:tcPr>
          <w:p w14:paraId="5FE6286A" w14:textId="77777777" w:rsidR="00BD6B4F" w:rsidRDefault="006F02A6">
            <w:pPr>
              <w:pStyle w:val="Jin0"/>
              <w:framePr w:w="14582" w:h="9322" w:wrap="none" w:vAnchor="page" w:hAnchor="page" w:x="1215" w:y="1411"/>
              <w:spacing w:after="0"/>
              <w:rPr>
                <w:sz w:val="20"/>
                <w:szCs w:val="20"/>
              </w:rPr>
            </w:pPr>
            <w:r>
              <w:rPr>
                <w:rStyle w:val="Jin"/>
                <w:sz w:val="20"/>
                <w:szCs w:val="20"/>
              </w:rPr>
              <w:t>Schedule slippage, late deliveries and slow progress</w:t>
            </w:r>
          </w:p>
        </w:tc>
        <w:tc>
          <w:tcPr>
            <w:tcW w:w="1810" w:type="dxa"/>
            <w:tcBorders>
              <w:top w:val="single" w:sz="4" w:space="0" w:color="auto"/>
              <w:left w:val="single" w:sz="4" w:space="0" w:color="auto"/>
            </w:tcBorders>
            <w:shd w:val="clear" w:color="auto" w:fill="auto"/>
          </w:tcPr>
          <w:p w14:paraId="1BA945B3"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WP7,</w:t>
            </w:r>
          </w:p>
          <w:p w14:paraId="47E399AD" w14:textId="77777777" w:rsidR="00BD6B4F" w:rsidRDefault="006F02A6">
            <w:pPr>
              <w:pStyle w:val="Jin0"/>
              <w:framePr w:w="14582" w:h="9322" w:wrap="none" w:vAnchor="page" w:hAnchor="page" w:x="1215" w:y="1411"/>
              <w:spacing w:after="0"/>
              <w:jc w:val="both"/>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tcPr>
          <w:p w14:paraId="018B5DCA" w14:textId="128E8B4E" w:rsidR="00BD6B4F" w:rsidRDefault="00BD6B4F">
            <w:pPr>
              <w:pStyle w:val="Jin0"/>
              <w:framePr w:w="14582" w:h="9322" w:wrap="none" w:vAnchor="page" w:hAnchor="page" w:x="1215" w:y="1411"/>
              <w:spacing w:after="0"/>
              <w:jc w:val="both"/>
              <w:rPr>
                <w:sz w:val="20"/>
                <w:szCs w:val="20"/>
              </w:rPr>
            </w:pPr>
          </w:p>
        </w:tc>
      </w:tr>
      <w:tr w:rsidR="00BD6B4F" w14:paraId="5E3EEFDB" w14:textId="77777777">
        <w:trPr>
          <w:trHeight w:hRule="exact" w:val="1090"/>
        </w:trPr>
        <w:tc>
          <w:tcPr>
            <w:tcW w:w="1070" w:type="dxa"/>
            <w:tcBorders>
              <w:top w:val="single" w:sz="4" w:space="0" w:color="auto"/>
              <w:left w:val="single" w:sz="4" w:space="0" w:color="auto"/>
            </w:tcBorders>
            <w:shd w:val="clear" w:color="auto" w:fill="auto"/>
          </w:tcPr>
          <w:p w14:paraId="56F40F00" w14:textId="77777777" w:rsidR="00BD6B4F" w:rsidRDefault="006F02A6">
            <w:pPr>
              <w:pStyle w:val="Jin0"/>
              <w:framePr w:w="14582" w:h="9322" w:wrap="none" w:vAnchor="page" w:hAnchor="page" w:x="1215" w:y="1411"/>
              <w:spacing w:after="0"/>
              <w:rPr>
                <w:sz w:val="20"/>
                <w:szCs w:val="20"/>
              </w:rPr>
            </w:pPr>
            <w:r>
              <w:rPr>
                <w:rStyle w:val="Jin"/>
                <w:sz w:val="20"/>
                <w:szCs w:val="20"/>
              </w:rPr>
              <w:t>8</w:t>
            </w:r>
          </w:p>
        </w:tc>
        <w:tc>
          <w:tcPr>
            <w:tcW w:w="4253" w:type="dxa"/>
            <w:tcBorders>
              <w:top w:val="single" w:sz="4" w:space="0" w:color="auto"/>
              <w:left w:val="single" w:sz="4" w:space="0" w:color="auto"/>
            </w:tcBorders>
            <w:shd w:val="clear" w:color="auto" w:fill="auto"/>
          </w:tcPr>
          <w:p w14:paraId="6BF0572D" w14:textId="77777777" w:rsidR="00BD6B4F" w:rsidRDefault="006F02A6">
            <w:pPr>
              <w:pStyle w:val="Jin0"/>
              <w:framePr w:w="14582" w:h="9322" w:wrap="none" w:vAnchor="page" w:hAnchor="page" w:x="1215" w:y="1411"/>
              <w:spacing w:after="0"/>
              <w:rPr>
                <w:sz w:val="20"/>
                <w:szCs w:val="20"/>
              </w:rPr>
            </w:pPr>
            <w:r>
              <w:rPr>
                <w:rStyle w:val="Jin"/>
                <w:sz w:val="20"/>
                <w:szCs w:val="20"/>
              </w:rPr>
              <w:t>Equipment unavailable for the planned experimental work</w:t>
            </w:r>
          </w:p>
        </w:tc>
        <w:tc>
          <w:tcPr>
            <w:tcW w:w="1810" w:type="dxa"/>
            <w:tcBorders>
              <w:top w:val="single" w:sz="4" w:space="0" w:color="auto"/>
              <w:left w:val="single" w:sz="4" w:space="0" w:color="auto"/>
            </w:tcBorders>
            <w:shd w:val="clear" w:color="auto" w:fill="auto"/>
          </w:tcPr>
          <w:p w14:paraId="7E4D53ED"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WP6, WP4, WP2</w:t>
            </w:r>
          </w:p>
        </w:tc>
        <w:tc>
          <w:tcPr>
            <w:tcW w:w="7450" w:type="dxa"/>
            <w:tcBorders>
              <w:top w:val="single" w:sz="4" w:space="0" w:color="auto"/>
              <w:left w:val="single" w:sz="4" w:space="0" w:color="auto"/>
              <w:right w:val="single" w:sz="4" w:space="0" w:color="auto"/>
            </w:tcBorders>
            <w:shd w:val="clear" w:color="auto" w:fill="auto"/>
          </w:tcPr>
          <w:p w14:paraId="7799B197" w14:textId="0182EECF" w:rsidR="00BD6B4F" w:rsidRDefault="00BD6B4F">
            <w:pPr>
              <w:pStyle w:val="Jin0"/>
              <w:framePr w:w="14582" w:h="9322" w:wrap="none" w:vAnchor="page" w:hAnchor="page" w:x="1215" w:y="1411"/>
              <w:spacing w:after="0"/>
              <w:jc w:val="both"/>
              <w:rPr>
                <w:sz w:val="20"/>
                <w:szCs w:val="20"/>
              </w:rPr>
            </w:pPr>
          </w:p>
        </w:tc>
      </w:tr>
      <w:tr w:rsidR="00BD6B4F" w14:paraId="41DA7A04" w14:textId="77777777">
        <w:trPr>
          <w:trHeight w:hRule="exact" w:val="806"/>
        </w:trPr>
        <w:tc>
          <w:tcPr>
            <w:tcW w:w="1070" w:type="dxa"/>
            <w:tcBorders>
              <w:top w:val="single" w:sz="4" w:space="0" w:color="auto"/>
              <w:left w:val="single" w:sz="4" w:space="0" w:color="auto"/>
              <w:bottom w:val="single" w:sz="4" w:space="0" w:color="auto"/>
            </w:tcBorders>
            <w:shd w:val="clear" w:color="auto" w:fill="auto"/>
          </w:tcPr>
          <w:p w14:paraId="2F848418" w14:textId="77777777" w:rsidR="00BD6B4F" w:rsidRDefault="006F02A6">
            <w:pPr>
              <w:pStyle w:val="Jin0"/>
              <w:framePr w:w="14582" w:h="9322" w:wrap="none" w:vAnchor="page" w:hAnchor="page" w:x="1215" w:y="1411"/>
              <w:spacing w:after="0"/>
              <w:rPr>
                <w:sz w:val="20"/>
                <w:szCs w:val="20"/>
              </w:rPr>
            </w:pPr>
            <w:r>
              <w:rPr>
                <w:rStyle w:val="Jin"/>
                <w:sz w:val="20"/>
                <w:szCs w:val="20"/>
              </w:rPr>
              <w:t>9</w:t>
            </w:r>
          </w:p>
        </w:tc>
        <w:tc>
          <w:tcPr>
            <w:tcW w:w="4253" w:type="dxa"/>
            <w:tcBorders>
              <w:top w:val="single" w:sz="4" w:space="0" w:color="auto"/>
              <w:left w:val="single" w:sz="4" w:space="0" w:color="auto"/>
              <w:bottom w:val="single" w:sz="4" w:space="0" w:color="auto"/>
            </w:tcBorders>
            <w:shd w:val="clear" w:color="auto" w:fill="auto"/>
          </w:tcPr>
          <w:p w14:paraId="09CC56E7" w14:textId="77777777" w:rsidR="00BD6B4F" w:rsidRDefault="006F02A6">
            <w:pPr>
              <w:pStyle w:val="Jin0"/>
              <w:framePr w:w="14582" w:h="9322" w:wrap="none" w:vAnchor="page" w:hAnchor="page" w:x="1215" w:y="1411"/>
              <w:spacing w:after="0"/>
              <w:rPr>
                <w:sz w:val="20"/>
                <w:szCs w:val="20"/>
              </w:rPr>
            </w:pPr>
            <w:r>
              <w:rPr>
                <w:rStyle w:val="Jin"/>
                <w:sz w:val="20"/>
                <w:szCs w:val="20"/>
              </w:rPr>
              <w:t>Environment, Health and Safety</w:t>
            </w:r>
          </w:p>
        </w:tc>
        <w:tc>
          <w:tcPr>
            <w:tcW w:w="1810" w:type="dxa"/>
            <w:tcBorders>
              <w:top w:val="single" w:sz="4" w:space="0" w:color="auto"/>
              <w:left w:val="single" w:sz="4" w:space="0" w:color="auto"/>
              <w:bottom w:val="single" w:sz="4" w:space="0" w:color="auto"/>
            </w:tcBorders>
            <w:shd w:val="clear" w:color="auto" w:fill="auto"/>
          </w:tcPr>
          <w:p w14:paraId="7F2E88A6" w14:textId="77777777" w:rsidR="00BD6B4F" w:rsidRDefault="006F02A6">
            <w:pPr>
              <w:pStyle w:val="Jin0"/>
              <w:framePr w:w="14582" w:h="9322" w:wrap="none" w:vAnchor="page" w:hAnchor="page" w:x="1215" w:y="1411"/>
              <w:spacing w:after="0"/>
              <w:jc w:val="both"/>
              <w:rPr>
                <w:sz w:val="20"/>
                <w:szCs w:val="20"/>
              </w:rPr>
            </w:pPr>
            <w:r>
              <w:rPr>
                <w:rStyle w:val="Jin"/>
                <w:sz w:val="20"/>
                <w:szCs w:val="20"/>
              </w:rPr>
              <w:t>WP3, WP5, WP4, WP2</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bottom"/>
          </w:tcPr>
          <w:p w14:paraId="373D3301" w14:textId="1710198C" w:rsidR="00BD6B4F" w:rsidRDefault="00BD6B4F">
            <w:pPr>
              <w:pStyle w:val="Jin0"/>
              <w:framePr w:w="14582" w:h="9322" w:wrap="none" w:vAnchor="page" w:hAnchor="page" w:x="1215" w:y="1411"/>
              <w:spacing w:after="0"/>
              <w:jc w:val="both"/>
              <w:rPr>
                <w:sz w:val="20"/>
                <w:szCs w:val="20"/>
              </w:rPr>
            </w:pPr>
          </w:p>
        </w:tc>
      </w:tr>
    </w:tbl>
    <w:p w14:paraId="7587BE52" w14:textId="77777777" w:rsidR="00BD6B4F" w:rsidRDefault="006F02A6">
      <w:pPr>
        <w:pStyle w:val="Zhlavnebozpat0"/>
        <w:framePr w:wrap="none" w:vAnchor="page" w:hAnchor="page" w:x="15567" w:y="11159"/>
      </w:pPr>
      <w:r>
        <w:rPr>
          <w:rStyle w:val="Zhlavnebozpat"/>
        </w:rPr>
        <w:t>23</w:t>
      </w:r>
    </w:p>
    <w:p w14:paraId="739D4BF1"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74775C00" w14:textId="77777777" w:rsidR="00BD6B4F" w:rsidRDefault="00BD6B4F">
      <w:pPr>
        <w:spacing w:line="1" w:lineRule="exact"/>
      </w:pPr>
    </w:p>
    <w:p w14:paraId="22116B28" w14:textId="77777777" w:rsidR="00BD6B4F" w:rsidRDefault="006F02A6">
      <w:pPr>
        <w:pStyle w:val="Zhlavnebozpat0"/>
        <w:framePr w:wrap="none" w:vAnchor="page" w:hAnchor="page" w:x="1205" w:y="383"/>
      </w:pPr>
      <w:r>
        <w:rPr>
          <w:rStyle w:val="Zhlavnebozpat"/>
        </w:rPr>
        <w:t>Project: 101182652 — NEUTRAL4GS — HORIZON-MSCA-2023-SE-01</w:t>
      </w:r>
    </w:p>
    <w:p w14:paraId="11489A73" w14:textId="77777777" w:rsidR="00BD6B4F" w:rsidRDefault="006F02A6">
      <w:pPr>
        <w:pStyle w:val="Zhlavnebozpat0"/>
        <w:framePr w:wrap="none" w:vAnchor="page" w:hAnchor="page" w:x="11333"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070"/>
        <w:gridCol w:w="4253"/>
        <w:gridCol w:w="1810"/>
        <w:gridCol w:w="7450"/>
      </w:tblGrid>
      <w:tr w:rsidR="00BD6B4F" w14:paraId="1A171A31" w14:textId="77777777">
        <w:trPr>
          <w:trHeight w:hRule="exact" w:val="946"/>
        </w:trPr>
        <w:tc>
          <w:tcPr>
            <w:tcW w:w="14583" w:type="dxa"/>
            <w:gridSpan w:val="4"/>
            <w:tcBorders>
              <w:top w:val="single" w:sz="4" w:space="0" w:color="auto"/>
              <w:left w:val="single" w:sz="4" w:space="0" w:color="auto"/>
              <w:right w:val="single" w:sz="4" w:space="0" w:color="auto"/>
            </w:tcBorders>
            <w:shd w:val="clear" w:color="auto" w:fill="D3D3D3"/>
          </w:tcPr>
          <w:p w14:paraId="2959FB1B" w14:textId="77777777" w:rsidR="00BD6B4F" w:rsidRDefault="006F02A6">
            <w:pPr>
              <w:pStyle w:val="Jin0"/>
              <w:framePr w:w="14582" w:h="9302" w:wrap="none" w:vAnchor="page" w:hAnchor="page" w:x="1215" w:y="1411"/>
              <w:spacing w:after="100"/>
              <w:rPr>
                <w:sz w:val="20"/>
                <w:szCs w:val="20"/>
              </w:rPr>
            </w:pPr>
            <w:r>
              <w:rPr>
                <w:rStyle w:val="Jin"/>
                <w:b/>
                <w:bCs/>
                <w:sz w:val="20"/>
                <w:szCs w:val="20"/>
              </w:rPr>
              <w:t>Critical risks &amp; risk management strategy</w:t>
            </w:r>
          </w:p>
          <w:p w14:paraId="7C02FFAA" w14:textId="77777777" w:rsidR="00BD6B4F" w:rsidRDefault="006F02A6">
            <w:pPr>
              <w:pStyle w:val="Jin0"/>
              <w:framePr w:w="14582" w:h="9302" w:wrap="none" w:vAnchor="page" w:hAnchor="page" w:x="1215" w:y="1411"/>
              <w:spacing w:after="0"/>
              <w:rPr>
                <w:sz w:val="18"/>
                <w:szCs w:val="18"/>
              </w:rPr>
            </w:pPr>
            <w:r>
              <w:rPr>
                <w:rStyle w:val="Jin"/>
                <w:i/>
                <w:iCs/>
                <w:sz w:val="18"/>
                <w:szCs w:val="18"/>
              </w:rPr>
              <w:t>Grant Preparation (Critical Risks screen) — Enter the info.</w:t>
            </w:r>
          </w:p>
        </w:tc>
      </w:tr>
      <w:tr w:rsidR="00BD6B4F" w14:paraId="3D26E83E" w14:textId="77777777">
        <w:trPr>
          <w:trHeight w:hRule="exact" w:val="610"/>
        </w:trPr>
        <w:tc>
          <w:tcPr>
            <w:tcW w:w="1070" w:type="dxa"/>
            <w:tcBorders>
              <w:top w:val="single" w:sz="4" w:space="0" w:color="auto"/>
              <w:left w:val="single" w:sz="4" w:space="0" w:color="auto"/>
            </w:tcBorders>
            <w:shd w:val="clear" w:color="auto" w:fill="D3D3D3"/>
          </w:tcPr>
          <w:p w14:paraId="03547FFA" w14:textId="77777777" w:rsidR="00BD6B4F" w:rsidRDefault="006F02A6">
            <w:pPr>
              <w:pStyle w:val="Jin0"/>
              <w:framePr w:w="14582" w:h="9302" w:wrap="none" w:vAnchor="page" w:hAnchor="page" w:x="1215" w:y="1411"/>
              <w:spacing w:after="0"/>
              <w:rPr>
                <w:sz w:val="20"/>
                <w:szCs w:val="20"/>
              </w:rPr>
            </w:pPr>
            <w:r>
              <w:rPr>
                <w:rStyle w:val="Jin"/>
                <w:b/>
                <w:bCs/>
                <w:sz w:val="20"/>
                <w:szCs w:val="20"/>
              </w:rPr>
              <w:t>Risk number</w:t>
            </w:r>
          </w:p>
        </w:tc>
        <w:tc>
          <w:tcPr>
            <w:tcW w:w="4253" w:type="dxa"/>
            <w:tcBorders>
              <w:top w:val="single" w:sz="4" w:space="0" w:color="auto"/>
              <w:left w:val="single" w:sz="4" w:space="0" w:color="auto"/>
            </w:tcBorders>
            <w:shd w:val="clear" w:color="auto" w:fill="D3D3D3"/>
          </w:tcPr>
          <w:p w14:paraId="5BBE59CF" w14:textId="77777777" w:rsidR="00BD6B4F" w:rsidRDefault="006F02A6">
            <w:pPr>
              <w:pStyle w:val="Jin0"/>
              <w:framePr w:w="14582" w:h="9302" w:wrap="none" w:vAnchor="page" w:hAnchor="page" w:x="1215" w:y="1411"/>
              <w:spacing w:after="0"/>
              <w:rPr>
                <w:sz w:val="20"/>
                <w:szCs w:val="20"/>
              </w:rPr>
            </w:pPr>
            <w:r>
              <w:rPr>
                <w:rStyle w:val="Jin"/>
                <w:b/>
                <w:bCs/>
                <w:sz w:val="20"/>
                <w:szCs w:val="20"/>
              </w:rPr>
              <w:t>Description</w:t>
            </w:r>
          </w:p>
        </w:tc>
        <w:tc>
          <w:tcPr>
            <w:tcW w:w="1810" w:type="dxa"/>
            <w:tcBorders>
              <w:top w:val="single" w:sz="4" w:space="0" w:color="auto"/>
              <w:left w:val="single" w:sz="4" w:space="0" w:color="auto"/>
            </w:tcBorders>
            <w:shd w:val="clear" w:color="auto" w:fill="D3D3D3"/>
          </w:tcPr>
          <w:p w14:paraId="308838B0" w14:textId="77777777" w:rsidR="00BD6B4F" w:rsidRDefault="006F02A6">
            <w:pPr>
              <w:pStyle w:val="Jin0"/>
              <w:framePr w:w="14582" w:h="9302" w:wrap="none" w:vAnchor="page" w:hAnchor="page" w:x="1215" w:y="1411"/>
              <w:spacing w:after="0" w:line="257" w:lineRule="auto"/>
              <w:rPr>
                <w:sz w:val="20"/>
                <w:szCs w:val="20"/>
              </w:rPr>
            </w:pPr>
            <w:r>
              <w:rPr>
                <w:rStyle w:val="Jin"/>
                <w:b/>
                <w:bCs/>
                <w:sz w:val="20"/>
                <w:szCs w:val="20"/>
              </w:rPr>
              <w:t>Work Package No(s)</w:t>
            </w:r>
          </w:p>
        </w:tc>
        <w:tc>
          <w:tcPr>
            <w:tcW w:w="7450" w:type="dxa"/>
            <w:tcBorders>
              <w:top w:val="single" w:sz="4" w:space="0" w:color="auto"/>
              <w:left w:val="single" w:sz="4" w:space="0" w:color="auto"/>
              <w:right w:val="single" w:sz="4" w:space="0" w:color="auto"/>
            </w:tcBorders>
            <w:shd w:val="clear" w:color="auto" w:fill="D3D3D3"/>
          </w:tcPr>
          <w:p w14:paraId="74F38449" w14:textId="77777777" w:rsidR="00BD6B4F" w:rsidRDefault="006F02A6">
            <w:pPr>
              <w:pStyle w:val="Jin0"/>
              <w:framePr w:w="14582" w:h="9302" w:wrap="none" w:vAnchor="page" w:hAnchor="page" w:x="1215" w:y="1411"/>
              <w:spacing w:after="0"/>
              <w:jc w:val="both"/>
              <w:rPr>
                <w:sz w:val="20"/>
                <w:szCs w:val="20"/>
              </w:rPr>
            </w:pPr>
            <w:r>
              <w:rPr>
                <w:rStyle w:val="Jin"/>
                <w:b/>
                <w:bCs/>
                <w:sz w:val="20"/>
                <w:szCs w:val="20"/>
              </w:rPr>
              <w:t>Proposed Mitigation Measures</w:t>
            </w:r>
          </w:p>
        </w:tc>
      </w:tr>
      <w:tr w:rsidR="00BD6B4F" w14:paraId="511B879D" w14:textId="77777777">
        <w:trPr>
          <w:trHeight w:hRule="exact" w:val="792"/>
        </w:trPr>
        <w:tc>
          <w:tcPr>
            <w:tcW w:w="1070" w:type="dxa"/>
            <w:tcBorders>
              <w:top w:val="single" w:sz="4" w:space="0" w:color="auto"/>
              <w:left w:val="single" w:sz="4" w:space="0" w:color="auto"/>
            </w:tcBorders>
            <w:shd w:val="clear" w:color="auto" w:fill="auto"/>
          </w:tcPr>
          <w:p w14:paraId="18A878F4" w14:textId="77777777" w:rsidR="00BD6B4F" w:rsidRDefault="00BD6B4F">
            <w:pPr>
              <w:framePr w:w="14582" w:h="9302" w:wrap="none" w:vAnchor="page" w:hAnchor="page" w:x="1215" w:y="1411"/>
              <w:rPr>
                <w:sz w:val="10"/>
                <w:szCs w:val="10"/>
              </w:rPr>
            </w:pPr>
          </w:p>
        </w:tc>
        <w:tc>
          <w:tcPr>
            <w:tcW w:w="4253" w:type="dxa"/>
            <w:tcBorders>
              <w:top w:val="single" w:sz="4" w:space="0" w:color="auto"/>
              <w:left w:val="single" w:sz="4" w:space="0" w:color="auto"/>
            </w:tcBorders>
            <w:shd w:val="clear" w:color="auto" w:fill="auto"/>
          </w:tcPr>
          <w:p w14:paraId="1234E7BC" w14:textId="77777777" w:rsidR="00BD6B4F" w:rsidRDefault="00BD6B4F">
            <w:pPr>
              <w:framePr w:w="14582" w:h="9302" w:wrap="none" w:vAnchor="page" w:hAnchor="page" w:x="1215" w:y="1411"/>
              <w:rPr>
                <w:sz w:val="10"/>
                <w:szCs w:val="10"/>
              </w:rPr>
            </w:pPr>
          </w:p>
        </w:tc>
        <w:tc>
          <w:tcPr>
            <w:tcW w:w="1810" w:type="dxa"/>
            <w:tcBorders>
              <w:top w:val="single" w:sz="4" w:space="0" w:color="auto"/>
              <w:left w:val="single" w:sz="4" w:space="0" w:color="auto"/>
            </w:tcBorders>
            <w:shd w:val="clear" w:color="auto" w:fill="auto"/>
          </w:tcPr>
          <w:p w14:paraId="12AAC887" w14:textId="77777777" w:rsidR="00BD6B4F" w:rsidRDefault="00BD6B4F">
            <w:pPr>
              <w:framePr w:w="14582" w:h="9302" w:wrap="none" w:vAnchor="page" w:hAnchor="page" w:x="1215" w:y="1411"/>
              <w:rPr>
                <w:sz w:val="10"/>
                <w:szCs w:val="10"/>
              </w:rPr>
            </w:pPr>
          </w:p>
        </w:tc>
        <w:tc>
          <w:tcPr>
            <w:tcW w:w="7450" w:type="dxa"/>
            <w:tcBorders>
              <w:top w:val="single" w:sz="4" w:space="0" w:color="auto"/>
              <w:left w:val="single" w:sz="4" w:space="0" w:color="auto"/>
              <w:right w:val="single" w:sz="4" w:space="0" w:color="auto"/>
            </w:tcBorders>
            <w:shd w:val="clear" w:color="auto" w:fill="auto"/>
          </w:tcPr>
          <w:p w14:paraId="3CDBA37B" w14:textId="5FB0D8FD" w:rsidR="00BD6B4F" w:rsidRDefault="00BD6B4F">
            <w:pPr>
              <w:pStyle w:val="Jin0"/>
              <w:framePr w:w="14582" w:h="9302" w:wrap="none" w:vAnchor="page" w:hAnchor="page" w:x="1215" w:y="1411"/>
              <w:spacing w:after="0"/>
              <w:jc w:val="both"/>
              <w:rPr>
                <w:sz w:val="20"/>
                <w:szCs w:val="20"/>
              </w:rPr>
            </w:pPr>
          </w:p>
        </w:tc>
      </w:tr>
      <w:tr w:rsidR="00BD6B4F" w14:paraId="63AFA5F4" w14:textId="77777777">
        <w:trPr>
          <w:trHeight w:hRule="exact" w:val="1090"/>
        </w:trPr>
        <w:tc>
          <w:tcPr>
            <w:tcW w:w="1070" w:type="dxa"/>
            <w:tcBorders>
              <w:top w:val="single" w:sz="4" w:space="0" w:color="auto"/>
              <w:left w:val="single" w:sz="4" w:space="0" w:color="auto"/>
            </w:tcBorders>
            <w:shd w:val="clear" w:color="auto" w:fill="auto"/>
          </w:tcPr>
          <w:p w14:paraId="282E7B63" w14:textId="77777777" w:rsidR="00BD6B4F" w:rsidRDefault="006F02A6">
            <w:pPr>
              <w:pStyle w:val="Jin0"/>
              <w:framePr w:w="14582" w:h="9302" w:wrap="none" w:vAnchor="page" w:hAnchor="page" w:x="1215" w:y="1411"/>
              <w:spacing w:after="0"/>
              <w:rPr>
                <w:sz w:val="20"/>
                <w:szCs w:val="20"/>
              </w:rPr>
            </w:pPr>
            <w:r>
              <w:rPr>
                <w:rStyle w:val="Jin"/>
                <w:sz w:val="20"/>
                <w:szCs w:val="20"/>
              </w:rPr>
              <w:t>10</w:t>
            </w:r>
          </w:p>
        </w:tc>
        <w:tc>
          <w:tcPr>
            <w:tcW w:w="4253" w:type="dxa"/>
            <w:tcBorders>
              <w:top w:val="single" w:sz="4" w:space="0" w:color="auto"/>
              <w:left w:val="single" w:sz="4" w:space="0" w:color="auto"/>
            </w:tcBorders>
            <w:shd w:val="clear" w:color="auto" w:fill="auto"/>
          </w:tcPr>
          <w:p w14:paraId="1A404747" w14:textId="77777777" w:rsidR="00BD6B4F" w:rsidRDefault="006F02A6">
            <w:pPr>
              <w:pStyle w:val="Jin0"/>
              <w:framePr w:w="14582" w:h="9302" w:wrap="none" w:vAnchor="page" w:hAnchor="page" w:x="1215" w:y="1411"/>
              <w:spacing w:after="0"/>
              <w:rPr>
                <w:sz w:val="20"/>
                <w:szCs w:val="20"/>
              </w:rPr>
            </w:pPr>
            <w:r>
              <w:rPr>
                <w:rStyle w:val="Jin"/>
                <w:sz w:val="20"/>
                <w:szCs w:val="20"/>
              </w:rPr>
              <w:t>Difficulty organizing local stakeholder events</w:t>
            </w:r>
          </w:p>
        </w:tc>
        <w:tc>
          <w:tcPr>
            <w:tcW w:w="1810" w:type="dxa"/>
            <w:tcBorders>
              <w:top w:val="single" w:sz="4" w:space="0" w:color="auto"/>
              <w:left w:val="single" w:sz="4" w:space="0" w:color="auto"/>
            </w:tcBorders>
            <w:shd w:val="clear" w:color="auto" w:fill="auto"/>
          </w:tcPr>
          <w:p w14:paraId="2EFB3F1E" w14:textId="77777777" w:rsidR="00BD6B4F" w:rsidRDefault="006F02A6">
            <w:pPr>
              <w:pStyle w:val="Jin0"/>
              <w:framePr w:w="14582" w:h="9302" w:wrap="none" w:vAnchor="page" w:hAnchor="page" w:x="1215" w:y="1411"/>
              <w:spacing w:after="0"/>
              <w:rPr>
                <w:sz w:val="20"/>
                <w:szCs w:val="20"/>
              </w:rPr>
            </w:pPr>
            <w:r>
              <w:rPr>
                <w:rStyle w:val="Jin"/>
                <w:sz w:val="20"/>
                <w:szCs w:val="20"/>
              </w:rPr>
              <w:t>WP2</w:t>
            </w:r>
          </w:p>
        </w:tc>
        <w:tc>
          <w:tcPr>
            <w:tcW w:w="7450" w:type="dxa"/>
            <w:tcBorders>
              <w:top w:val="single" w:sz="4" w:space="0" w:color="auto"/>
              <w:left w:val="single" w:sz="4" w:space="0" w:color="auto"/>
              <w:right w:val="single" w:sz="4" w:space="0" w:color="auto"/>
            </w:tcBorders>
            <w:shd w:val="clear" w:color="auto" w:fill="auto"/>
            <w:vAlign w:val="center"/>
          </w:tcPr>
          <w:p w14:paraId="77B130F2" w14:textId="1E81520B" w:rsidR="00BD6B4F" w:rsidRDefault="00BD6B4F">
            <w:pPr>
              <w:pStyle w:val="Jin0"/>
              <w:framePr w:w="14582" w:h="9302" w:wrap="none" w:vAnchor="page" w:hAnchor="page" w:x="1215" w:y="1411"/>
              <w:spacing w:after="0"/>
              <w:jc w:val="both"/>
              <w:rPr>
                <w:sz w:val="20"/>
                <w:szCs w:val="20"/>
              </w:rPr>
            </w:pPr>
          </w:p>
        </w:tc>
      </w:tr>
      <w:tr w:rsidR="00BD6B4F" w14:paraId="5864A7CB" w14:textId="77777777">
        <w:trPr>
          <w:trHeight w:hRule="exact" w:val="1570"/>
        </w:trPr>
        <w:tc>
          <w:tcPr>
            <w:tcW w:w="1070" w:type="dxa"/>
            <w:tcBorders>
              <w:top w:val="single" w:sz="4" w:space="0" w:color="auto"/>
              <w:left w:val="single" w:sz="4" w:space="0" w:color="auto"/>
            </w:tcBorders>
            <w:shd w:val="clear" w:color="auto" w:fill="auto"/>
          </w:tcPr>
          <w:p w14:paraId="647E6D29" w14:textId="77777777" w:rsidR="00BD6B4F" w:rsidRDefault="006F02A6">
            <w:pPr>
              <w:pStyle w:val="Jin0"/>
              <w:framePr w:w="14582" w:h="9302" w:wrap="none" w:vAnchor="page" w:hAnchor="page" w:x="1215" w:y="1411"/>
              <w:spacing w:after="0"/>
              <w:rPr>
                <w:sz w:val="20"/>
                <w:szCs w:val="20"/>
              </w:rPr>
            </w:pPr>
            <w:r>
              <w:rPr>
                <w:rStyle w:val="Jin"/>
                <w:sz w:val="20"/>
                <w:szCs w:val="20"/>
              </w:rPr>
              <w:t>11</w:t>
            </w:r>
          </w:p>
        </w:tc>
        <w:tc>
          <w:tcPr>
            <w:tcW w:w="4253" w:type="dxa"/>
            <w:tcBorders>
              <w:top w:val="single" w:sz="4" w:space="0" w:color="auto"/>
              <w:left w:val="single" w:sz="4" w:space="0" w:color="auto"/>
            </w:tcBorders>
            <w:shd w:val="clear" w:color="auto" w:fill="auto"/>
          </w:tcPr>
          <w:p w14:paraId="612EB0D5" w14:textId="77777777" w:rsidR="00BD6B4F" w:rsidRDefault="006F02A6">
            <w:pPr>
              <w:pStyle w:val="Jin0"/>
              <w:framePr w:w="14582" w:h="9302" w:wrap="none" w:vAnchor="page" w:hAnchor="page" w:x="1215" w:y="1411"/>
              <w:spacing w:after="0"/>
              <w:rPr>
                <w:sz w:val="20"/>
                <w:szCs w:val="20"/>
              </w:rPr>
            </w:pPr>
            <w:r>
              <w:rPr>
                <w:rStyle w:val="Jin"/>
                <w:sz w:val="20"/>
                <w:szCs w:val="20"/>
              </w:rPr>
              <w:t>Shortage of funding for third country partners</w:t>
            </w:r>
          </w:p>
        </w:tc>
        <w:tc>
          <w:tcPr>
            <w:tcW w:w="1810" w:type="dxa"/>
            <w:tcBorders>
              <w:top w:val="single" w:sz="4" w:space="0" w:color="auto"/>
              <w:left w:val="single" w:sz="4" w:space="0" w:color="auto"/>
            </w:tcBorders>
            <w:shd w:val="clear" w:color="auto" w:fill="auto"/>
          </w:tcPr>
          <w:p w14:paraId="5742CDA5" w14:textId="77777777" w:rsidR="00BD6B4F" w:rsidRDefault="006F02A6">
            <w:pPr>
              <w:pStyle w:val="Jin0"/>
              <w:framePr w:w="14582" w:h="9302" w:wrap="none" w:vAnchor="page" w:hAnchor="page" w:x="1215" w:y="1411"/>
              <w:spacing w:after="0"/>
              <w:rPr>
                <w:sz w:val="20"/>
                <w:szCs w:val="20"/>
              </w:rPr>
            </w:pPr>
            <w:r>
              <w:rPr>
                <w:rStyle w:val="Jin"/>
                <w:sz w:val="20"/>
                <w:szCs w:val="20"/>
              </w:rPr>
              <w:t>WP3, WP5, WP7,</w:t>
            </w:r>
          </w:p>
          <w:p w14:paraId="38D80CDB" w14:textId="77777777" w:rsidR="00BD6B4F" w:rsidRDefault="006F02A6">
            <w:pPr>
              <w:pStyle w:val="Jin0"/>
              <w:framePr w:w="14582" w:h="9302" w:wrap="none" w:vAnchor="page" w:hAnchor="page" w:x="1215" w:y="1411"/>
              <w:spacing w:after="0"/>
              <w:rPr>
                <w:sz w:val="20"/>
                <w:szCs w:val="20"/>
              </w:rPr>
            </w:pPr>
            <w:r>
              <w:rPr>
                <w:rStyle w:val="Jin"/>
                <w:sz w:val="20"/>
                <w:szCs w:val="20"/>
              </w:rPr>
              <w:t>WP1, WP6, WP4, WP2</w:t>
            </w:r>
          </w:p>
        </w:tc>
        <w:tc>
          <w:tcPr>
            <w:tcW w:w="7450" w:type="dxa"/>
            <w:tcBorders>
              <w:top w:val="single" w:sz="4" w:space="0" w:color="auto"/>
              <w:left w:val="single" w:sz="4" w:space="0" w:color="auto"/>
              <w:right w:val="single" w:sz="4" w:space="0" w:color="auto"/>
            </w:tcBorders>
            <w:shd w:val="clear" w:color="auto" w:fill="auto"/>
            <w:vAlign w:val="center"/>
          </w:tcPr>
          <w:p w14:paraId="53720633" w14:textId="62352FFC" w:rsidR="00BD6B4F" w:rsidRDefault="00BD6B4F">
            <w:pPr>
              <w:pStyle w:val="Jin0"/>
              <w:framePr w:w="14582" w:h="9302" w:wrap="none" w:vAnchor="page" w:hAnchor="page" w:x="1215" w:y="1411"/>
              <w:spacing w:after="0"/>
              <w:jc w:val="both"/>
              <w:rPr>
                <w:sz w:val="20"/>
                <w:szCs w:val="20"/>
              </w:rPr>
            </w:pPr>
          </w:p>
        </w:tc>
      </w:tr>
      <w:tr w:rsidR="00BD6B4F" w14:paraId="66AA9EBC" w14:textId="77777777">
        <w:trPr>
          <w:trHeight w:hRule="exact" w:val="2530"/>
        </w:trPr>
        <w:tc>
          <w:tcPr>
            <w:tcW w:w="1070" w:type="dxa"/>
            <w:tcBorders>
              <w:top w:val="single" w:sz="4" w:space="0" w:color="auto"/>
              <w:left w:val="single" w:sz="4" w:space="0" w:color="auto"/>
            </w:tcBorders>
            <w:shd w:val="clear" w:color="auto" w:fill="auto"/>
          </w:tcPr>
          <w:p w14:paraId="28860BB6" w14:textId="77777777" w:rsidR="00BD6B4F" w:rsidRDefault="006F02A6">
            <w:pPr>
              <w:pStyle w:val="Jin0"/>
              <w:framePr w:w="14582" w:h="9302" w:wrap="none" w:vAnchor="page" w:hAnchor="page" w:x="1215" w:y="1411"/>
              <w:spacing w:after="0"/>
              <w:rPr>
                <w:sz w:val="20"/>
                <w:szCs w:val="20"/>
              </w:rPr>
            </w:pPr>
            <w:r>
              <w:rPr>
                <w:rStyle w:val="Jin"/>
                <w:sz w:val="20"/>
                <w:szCs w:val="20"/>
              </w:rPr>
              <w:t>12</w:t>
            </w:r>
          </w:p>
        </w:tc>
        <w:tc>
          <w:tcPr>
            <w:tcW w:w="4253" w:type="dxa"/>
            <w:tcBorders>
              <w:top w:val="single" w:sz="4" w:space="0" w:color="auto"/>
              <w:left w:val="single" w:sz="4" w:space="0" w:color="auto"/>
            </w:tcBorders>
            <w:shd w:val="clear" w:color="auto" w:fill="auto"/>
          </w:tcPr>
          <w:p w14:paraId="397C0D59" w14:textId="77777777" w:rsidR="00BD6B4F" w:rsidRDefault="006F02A6">
            <w:pPr>
              <w:pStyle w:val="Jin0"/>
              <w:framePr w:w="14582" w:h="9302" w:wrap="none" w:vAnchor="page" w:hAnchor="page" w:x="1215" w:y="1411"/>
              <w:spacing w:after="0"/>
              <w:rPr>
                <w:sz w:val="20"/>
                <w:szCs w:val="20"/>
              </w:rPr>
            </w:pPr>
            <w:r>
              <w:rPr>
                <w:rStyle w:val="Jin"/>
                <w:sz w:val="20"/>
                <w:szCs w:val="20"/>
              </w:rPr>
              <w:t>Technical challenges</w:t>
            </w:r>
          </w:p>
        </w:tc>
        <w:tc>
          <w:tcPr>
            <w:tcW w:w="1810" w:type="dxa"/>
            <w:tcBorders>
              <w:top w:val="single" w:sz="4" w:space="0" w:color="auto"/>
              <w:left w:val="single" w:sz="4" w:space="0" w:color="auto"/>
            </w:tcBorders>
            <w:shd w:val="clear" w:color="auto" w:fill="auto"/>
          </w:tcPr>
          <w:p w14:paraId="6718ED11" w14:textId="77777777" w:rsidR="00BD6B4F" w:rsidRDefault="006F02A6">
            <w:pPr>
              <w:pStyle w:val="Jin0"/>
              <w:framePr w:w="14582" w:h="9302" w:wrap="none" w:vAnchor="page" w:hAnchor="page" w:x="1215" w:y="1411"/>
              <w:spacing w:after="0"/>
              <w:rPr>
                <w:sz w:val="20"/>
                <w:szCs w:val="20"/>
              </w:rPr>
            </w:pPr>
            <w:r>
              <w:rPr>
                <w:rStyle w:val="Jin"/>
                <w:sz w:val="20"/>
                <w:szCs w:val="20"/>
              </w:rPr>
              <w:t>WP3, WP5, WP4</w:t>
            </w:r>
          </w:p>
        </w:tc>
        <w:tc>
          <w:tcPr>
            <w:tcW w:w="7450" w:type="dxa"/>
            <w:tcBorders>
              <w:top w:val="single" w:sz="4" w:space="0" w:color="auto"/>
              <w:left w:val="single" w:sz="4" w:space="0" w:color="auto"/>
              <w:right w:val="single" w:sz="4" w:space="0" w:color="auto"/>
            </w:tcBorders>
            <w:shd w:val="clear" w:color="auto" w:fill="auto"/>
            <w:vAlign w:val="center"/>
          </w:tcPr>
          <w:p w14:paraId="424B87EE" w14:textId="2D7EB508" w:rsidR="00BD6B4F" w:rsidRDefault="00BD6B4F">
            <w:pPr>
              <w:pStyle w:val="Jin0"/>
              <w:framePr w:w="14582" w:h="9302" w:wrap="none" w:vAnchor="page" w:hAnchor="page" w:x="1215" w:y="1411"/>
              <w:spacing w:after="0"/>
              <w:jc w:val="both"/>
              <w:rPr>
                <w:sz w:val="20"/>
                <w:szCs w:val="20"/>
              </w:rPr>
            </w:pPr>
          </w:p>
        </w:tc>
      </w:tr>
      <w:tr w:rsidR="00BD6B4F" w14:paraId="601F0217" w14:textId="77777777">
        <w:trPr>
          <w:trHeight w:hRule="exact" w:val="1766"/>
        </w:trPr>
        <w:tc>
          <w:tcPr>
            <w:tcW w:w="1070" w:type="dxa"/>
            <w:tcBorders>
              <w:top w:val="single" w:sz="4" w:space="0" w:color="auto"/>
              <w:left w:val="single" w:sz="4" w:space="0" w:color="auto"/>
              <w:bottom w:val="single" w:sz="4" w:space="0" w:color="auto"/>
            </w:tcBorders>
            <w:shd w:val="clear" w:color="auto" w:fill="auto"/>
          </w:tcPr>
          <w:p w14:paraId="3A987401" w14:textId="77777777" w:rsidR="00BD6B4F" w:rsidRDefault="006F02A6">
            <w:pPr>
              <w:pStyle w:val="Jin0"/>
              <w:framePr w:w="14582" w:h="9302" w:wrap="none" w:vAnchor="page" w:hAnchor="page" w:x="1215" w:y="1411"/>
              <w:spacing w:after="0"/>
              <w:rPr>
                <w:sz w:val="20"/>
                <w:szCs w:val="20"/>
              </w:rPr>
            </w:pPr>
            <w:r>
              <w:rPr>
                <w:rStyle w:val="Jin"/>
                <w:sz w:val="20"/>
                <w:szCs w:val="20"/>
              </w:rPr>
              <w:t>13</w:t>
            </w:r>
          </w:p>
        </w:tc>
        <w:tc>
          <w:tcPr>
            <w:tcW w:w="4253" w:type="dxa"/>
            <w:tcBorders>
              <w:top w:val="single" w:sz="4" w:space="0" w:color="auto"/>
              <w:left w:val="single" w:sz="4" w:space="0" w:color="auto"/>
              <w:bottom w:val="single" w:sz="4" w:space="0" w:color="auto"/>
            </w:tcBorders>
            <w:shd w:val="clear" w:color="auto" w:fill="auto"/>
          </w:tcPr>
          <w:p w14:paraId="05A71ED0" w14:textId="77777777" w:rsidR="00BD6B4F" w:rsidRDefault="006F02A6">
            <w:pPr>
              <w:pStyle w:val="Jin0"/>
              <w:framePr w:w="14582" w:h="9302" w:wrap="none" w:vAnchor="page" w:hAnchor="page" w:x="1215" w:y="1411"/>
              <w:spacing w:after="0"/>
              <w:rPr>
                <w:sz w:val="20"/>
                <w:szCs w:val="20"/>
              </w:rPr>
            </w:pPr>
            <w:r>
              <w:rPr>
                <w:rStyle w:val="Jin"/>
                <w:sz w:val="20"/>
                <w:szCs w:val="20"/>
              </w:rPr>
              <w:t>Modelling challenges</w:t>
            </w:r>
          </w:p>
        </w:tc>
        <w:tc>
          <w:tcPr>
            <w:tcW w:w="1810" w:type="dxa"/>
            <w:tcBorders>
              <w:top w:val="single" w:sz="4" w:space="0" w:color="auto"/>
              <w:left w:val="single" w:sz="4" w:space="0" w:color="auto"/>
              <w:bottom w:val="single" w:sz="4" w:space="0" w:color="auto"/>
            </w:tcBorders>
            <w:shd w:val="clear" w:color="auto" w:fill="auto"/>
          </w:tcPr>
          <w:p w14:paraId="7755B9DF" w14:textId="77777777" w:rsidR="00BD6B4F" w:rsidRDefault="006F02A6">
            <w:pPr>
              <w:pStyle w:val="Jin0"/>
              <w:framePr w:w="14582" w:h="9302" w:wrap="none" w:vAnchor="page" w:hAnchor="page" w:x="1215" w:y="1411"/>
              <w:spacing w:after="0"/>
              <w:rPr>
                <w:sz w:val="20"/>
                <w:szCs w:val="20"/>
              </w:rPr>
            </w:pPr>
            <w:r>
              <w:rPr>
                <w:rStyle w:val="Jin"/>
                <w:sz w:val="20"/>
                <w:szCs w:val="20"/>
              </w:rPr>
              <w:t>WP6</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bottom"/>
          </w:tcPr>
          <w:p w14:paraId="2EC89593" w14:textId="70F3CF9E" w:rsidR="00BD6B4F" w:rsidRDefault="00BD6B4F">
            <w:pPr>
              <w:pStyle w:val="Jin0"/>
              <w:framePr w:w="14582" w:h="9302" w:wrap="none" w:vAnchor="page" w:hAnchor="page" w:x="1215" w:y="1411"/>
              <w:spacing w:after="0"/>
              <w:jc w:val="both"/>
              <w:rPr>
                <w:sz w:val="20"/>
                <w:szCs w:val="20"/>
              </w:rPr>
            </w:pPr>
          </w:p>
        </w:tc>
      </w:tr>
    </w:tbl>
    <w:p w14:paraId="20A01675" w14:textId="77777777" w:rsidR="00BD6B4F" w:rsidRDefault="006F02A6">
      <w:pPr>
        <w:pStyle w:val="Zhlavnebozpat0"/>
        <w:framePr w:wrap="none" w:vAnchor="page" w:hAnchor="page" w:x="15567" w:y="11159"/>
      </w:pPr>
      <w:r>
        <w:rPr>
          <w:rStyle w:val="Zhlavnebozpat"/>
        </w:rPr>
        <w:t>24</w:t>
      </w:r>
    </w:p>
    <w:p w14:paraId="388A41C6"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2B0A1668" w14:textId="77777777" w:rsidR="00BD6B4F" w:rsidRDefault="00BD6B4F">
      <w:pPr>
        <w:spacing w:line="1" w:lineRule="exact"/>
      </w:pPr>
    </w:p>
    <w:p w14:paraId="3D0A6694" w14:textId="77777777" w:rsidR="00BD6B4F" w:rsidRDefault="006F02A6">
      <w:pPr>
        <w:pStyle w:val="Zhlavnebozpat0"/>
        <w:framePr w:wrap="none" w:vAnchor="page" w:hAnchor="page" w:x="1205" w:y="383"/>
      </w:pPr>
      <w:r>
        <w:rPr>
          <w:rStyle w:val="Zhlavnebozpat"/>
        </w:rPr>
        <w:t>Project: 101182652 — NEUTRAL4GS — HORIZON-MSCA-2023-SE-01</w:t>
      </w:r>
    </w:p>
    <w:p w14:paraId="530E0A97" w14:textId="77777777" w:rsidR="00BD6B4F" w:rsidRDefault="006F02A6">
      <w:pPr>
        <w:pStyle w:val="Zhlavnebozpat0"/>
        <w:framePr w:wrap="none" w:vAnchor="page" w:hAnchor="page" w:x="11333"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070"/>
        <w:gridCol w:w="4253"/>
        <w:gridCol w:w="1810"/>
        <w:gridCol w:w="7450"/>
      </w:tblGrid>
      <w:tr w:rsidR="00BD6B4F" w14:paraId="2443B1D3" w14:textId="77777777">
        <w:trPr>
          <w:trHeight w:hRule="exact" w:val="946"/>
        </w:trPr>
        <w:tc>
          <w:tcPr>
            <w:tcW w:w="14583" w:type="dxa"/>
            <w:gridSpan w:val="4"/>
            <w:tcBorders>
              <w:top w:val="single" w:sz="4" w:space="0" w:color="auto"/>
              <w:left w:val="single" w:sz="4" w:space="0" w:color="auto"/>
              <w:right w:val="single" w:sz="4" w:space="0" w:color="auto"/>
            </w:tcBorders>
            <w:shd w:val="clear" w:color="auto" w:fill="D3D3D3"/>
          </w:tcPr>
          <w:p w14:paraId="5CB91FFD" w14:textId="77777777" w:rsidR="00BD6B4F" w:rsidRDefault="006F02A6">
            <w:pPr>
              <w:pStyle w:val="Jin0"/>
              <w:framePr w:w="14582" w:h="4522" w:wrap="none" w:vAnchor="page" w:hAnchor="page" w:x="1215" w:y="1411"/>
              <w:spacing w:after="100"/>
              <w:rPr>
                <w:sz w:val="20"/>
                <w:szCs w:val="20"/>
              </w:rPr>
            </w:pPr>
            <w:r>
              <w:rPr>
                <w:rStyle w:val="Jin"/>
                <w:b/>
                <w:bCs/>
                <w:sz w:val="20"/>
                <w:szCs w:val="20"/>
              </w:rPr>
              <w:t>Critical risks &amp; risk management strategy</w:t>
            </w:r>
          </w:p>
          <w:p w14:paraId="450D24A5" w14:textId="77777777" w:rsidR="00BD6B4F" w:rsidRDefault="006F02A6">
            <w:pPr>
              <w:pStyle w:val="Jin0"/>
              <w:framePr w:w="14582" w:h="4522" w:wrap="none" w:vAnchor="page" w:hAnchor="page" w:x="1215" w:y="1411"/>
              <w:spacing w:after="0"/>
              <w:rPr>
                <w:sz w:val="18"/>
                <w:szCs w:val="18"/>
              </w:rPr>
            </w:pPr>
            <w:r>
              <w:rPr>
                <w:rStyle w:val="Jin"/>
                <w:i/>
                <w:iCs/>
                <w:sz w:val="18"/>
                <w:szCs w:val="18"/>
              </w:rPr>
              <w:t>Grant Preparation (Critical Risks screen) — Enter the info.</w:t>
            </w:r>
          </w:p>
        </w:tc>
      </w:tr>
      <w:tr w:rsidR="00BD6B4F" w14:paraId="56AC2E9F" w14:textId="77777777">
        <w:trPr>
          <w:trHeight w:hRule="exact" w:val="610"/>
        </w:trPr>
        <w:tc>
          <w:tcPr>
            <w:tcW w:w="1070" w:type="dxa"/>
            <w:tcBorders>
              <w:top w:val="single" w:sz="4" w:space="0" w:color="auto"/>
              <w:left w:val="single" w:sz="4" w:space="0" w:color="auto"/>
            </w:tcBorders>
            <w:shd w:val="clear" w:color="auto" w:fill="D3D3D3"/>
          </w:tcPr>
          <w:p w14:paraId="5409A3FF" w14:textId="77777777" w:rsidR="00BD6B4F" w:rsidRDefault="006F02A6">
            <w:pPr>
              <w:pStyle w:val="Jin0"/>
              <w:framePr w:w="14582" w:h="4522" w:wrap="none" w:vAnchor="page" w:hAnchor="page" w:x="1215" w:y="1411"/>
              <w:spacing w:after="0"/>
              <w:rPr>
                <w:sz w:val="20"/>
                <w:szCs w:val="20"/>
              </w:rPr>
            </w:pPr>
            <w:r>
              <w:rPr>
                <w:rStyle w:val="Jin"/>
                <w:b/>
                <w:bCs/>
                <w:sz w:val="20"/>
                <w:szCs w:val="20"/>
              </w:rPr>
              <w:t>Risk number</w:t>
            </w:r>
          </w:p>
        </w:tc>
        <w:tc>
          <w:tcPr>
            <w:tcW w:w="4253" w:type="dxa"/>
            <w:tcBorders>
              <w:top w:val="single" w:sz="4" w:space="0" w:color="auto"/>
              <w:left w:val="single" w:sz="4" w:space="0" w:color="auto"/>
            </w:tcBorders>
            <w:shd w:val="clear" w:color="auto" w:fill="D3D3D3"/>
          </w:tcPr>
          <w:p w14:paraId="10E55E42" w14:textId="77777777" w:rsidR="00BD6B4F" w:rsidRDefault="006F02A6">
            <w:pPr>
              <w:pStyle w:val="Jin0"/>
              <w:framePr w:w="14582" w:h="4522" w:wrap="none" w:vAnchor="page" w:hAnchor="page" w:x="1215" w:y="1411"/>
              <w:spacing w:after="0"/>
              <w:rPr>
                <w:sz w:val="20"/>
                <w:szCs w:val="20"/>
              </w:rPr>
            </w:pPr>
            <w:r>
              <w:rPr>
                <w:rStyle w:val="Jin"/>
                <w:b/>
                <w:bCs/>
                <w:sz w:val="20"/>
                <w:szCs w:val="20"/>
              </w:rPr>
              <w:t>Description</w:t>
            </w:r>
          </w:p>
        </w:tc>
        <w:tc>
          <w:tcPr>
            <w:tcW w:w="1810" w:type="dxa"/>
            <w:tcBorders>
              <w:top w:val="single" w:sz="4" w:space="0" w:color="auto"/>
              <w:left w:val="single" w:sz="4" w:space="0" w:color="auto"/>
            </w:tcBorders>
            <w:shd w:val="clear" w:color="auto" w:fill="D3D3D3"/>
          </w:tcPr>
          <w:p w14:paraId="4A5DBDAD" w14:textId="77777777" w:rsidR="00BD6B4F" w:rsidRDefault="006F02A6">
            <w:pPr>
              <w:pStyle w:val="Jin0"/>
              <w:framePr w:w="14582" w:h="4522" w:wrap="none" w:vAnchor="page" w:hAnchor="page" w:x="1215" w:y="1411"/>
              <w:spacing w:after="0" w:line="257" w:lineRule="auto"/>
              <w:rPr>
                <w:sz w:val="20"/>
                <w:szCs w:val="20"/>
              </w:rPr>
            </w:pPr>
            <w:r>
              <w:rPr>
                <w:rStyle w:val="Jin"/>
                <w:b/>
                <w:bCs/>
                <w:sz w:val="20"/>
                <w:szCs w:val="20"/>
              </w:rPr>
              <w:t>Work Package No(s)</w:t>
            </w:r>
          </w:p>
        </w:tc>
        <w:tc>
          <w:tcPr>
            <w:tcW w:w="7450" w:type="dxa"/>
            <w:tcBorders>
              <w:top w:val="single" w:sz="4" w:space="0" w:color="auto"/>
              <w:left w:val="single" w:sz="4" w:space="0" w:color="auto"/>
              <w:right w:val="single" w:sz="4" w:space="0" w:color="auto"/>
            </w:tcBorders>
            <w:shd w:val="clear" w:color="auto" w:fill="D3D3D3"/>
          </w:tcPr>
          <w:p w14:paraId="09427C6E" w14:textId="77777777" w:rsidR="00BD6B4F" w:rsidRDefault="006F02A6">
            <w:pPr>
              <w:pStyle w:val="Jin0"/>
              <w:framePr w:w="14582" w:h="4522" w:wrap="none" w:vAnchor="page" w:hAnchor="page" w:x="1215" w:y="1411"/>
              <w:spacing w:after="0"/>
              <w:rPr>
                <w:sz w:val="20"/>
                <w:szCs w:val="20"/>
              </w:rPr>
            </w:pPr>
            <w:r>
              <w:rPr>
                <w:rStyle w:val="Jin"/>
                <w:b/>
                <w:bCs/>
                <w:sz w:val="20"/>
                <w:szCs w:val="20"/>
              </w:rPr>
              <w:t>Proposed Mitigation Measures</w:t>
            </w:r>
          </w:p>
        </w:tc>
      </w:tr>
      <w:tr w:rsidR="00BD6B4F" w14:paraId="7D437BC4" w14:textId="77777777">
        <w:trPr>
          <w:trHeight w:hRule="exact" w:val="2966"/>
        </w:trPr>
        <w:tc>
          <w:tcPr>
            <w:tcW w:w="1070" w:type="dxa"/>
            <w:tcBorders>
              <w:top w:val="single" w:sz="4" w:space="0" w:color="auto"/>
              <w:left w:val="single" w:sz="4" w:space="0" w:color="auto"/>
              <w:bottom w:val="single" w:sz="4" w:space="0" w:color="auto"/>
            </w:tcBorders>
            <w:shd w:val="clear" w:color="auto" w:fill="auto"/>
          </w:tcPr>
          <w:p w14:paraId="26857F7A" w14:textId="77777777" w:rsidR="00BD6B4F" w:rsidRDefault="00BD6B4F">
            <w:pPr>
              <w:framePr w:w="14582" w:h="4522" w:wrap="none" w:vAnchor="page" w:hAnchor="page" w:x="1215" w:y="1411"/>
              <w:rPr>
                <w:sz w:val="10"/>
                <w:szCs w:val="10"/>
              </w:rPr>
            </w:pPr>
          </w:p>
        </w:tc>
        <w:tc>
          <w:tcPr>
            <w:tcW w:w="4253" w:type="dxa"/>
            <w:tcBorders>
              <w:top w:val="single" w:sz="4" w:space="0" w:color="auto"/>
              <w:left w:val="single" w:sz="4" w:space="0" w:color="auto"/>
              <w:bottom w:val="single" w:sz="4" w:space="0" w:color="auto"/>
            </w:tcBorders>
            <w:shd w:val="clear" w:color="auto" w:fill="auto"/>
          </w:tcPr>
          <w:p w14:paraId="6A782C81" w14:textId="77777777" w:rsidR="00BD6B4F" w:rsidRDefault="00BD6B4F">
            <w:pPr>
              <w:framePr w:w="14582" w:h="4522" w:wrap="none" w:vAnchor="page" w:hAnchor="page" w:x="1215" w:y="1411"/>
              <w:rPr>
                <w:sz w:val="10"/>
                <w:szCs w:val="10"/>
              </w:rPr>
            </w:pPr>
          </w:p>
        </w:tc>
        <w:tc>
          <w:tcPr>
            <w:tcW w:w="1810" w:type="dxa"/>
            <w:tcBorders>
              <w:top w:val="single" w:sz="4" w:space="0" w:color="auto"/>
              <w:left w:val="single" w:sz="4" w:space="0" w:color="auto"/>
              <w:bottom w:val="single" w:sz="4" w:space="0" w:color="auto"/>
            </w:tcBorders>
            <w:shd w:val="clear" w:color="auto" w:fill="auto"/>
          </w:tcPr>
          <w:p w14:paraId="1F50521E" w14:textId="77777777" w:rsidR="00BD6B4F" w:rsidRDefault="00BD6B4F">
            <w:pPr>
              <w:framePr w:w="14582" w:h="4522" w:wrap="none" w:vAnchor="page" w:hAnchor="page" w:x="1215" w:y="141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auto"/>
          </w:tcPr>
          <w:p w14:paraId="10468AB2" w14:textId="5470C6D3" w:rsidR="00BD6B4F" w:rsidRDefault="00BD6B4F">
            <w:pPr>
              <w:pStyle w:val="Jin0"/>
              <w:framePr w:w="14582" w:h="4522" w:wrap="none" w:vAnchor="page" w:hAnchor="page" w:x="1215" w:y="1411"/>
              <w:spacing w:after="0"/>
              <w:jc w:val="both"/>
              <w:rPr>
                <w:sz w:val="20"/>
                <w:szCs w:val="20"/>
              </w:rPr>
            </w:pPr>
          </w:p>
        </w:tc>
      </w:tr>
    </w:tbl>
    <w:p w14:paraId="20F01BBF" w14:textId="77777777" w:rsidR="00BD6B4F" w:rsidRDefault="006F02A6">
      <w:pPr>
        <w:pStyle w:val="Zhlavnebozpat0"/>
        <w:framePr w:wrap="none" w:vAnchor="page" w:hAnchor="page" w:x="15567" w:y="11159"/>
      </w:pPr>
      <w:r>
        <w:rPr>
          <w:rStyle w:val="Zhlavnebozpat"/>
        </w:rPr>
        <w:t>25</w:t>
      </w:r>
    </w:p>
    <w:p w14:paraId="36652682"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618324F0" w14:textId="77777777" w:rsidR="00BD6B4F" w:rsidRDefault="00BD6B4F">
      <w:pPr>
        <w:spacing w:line="1" w:lineRule="exact"/>
      </w:pPr>
    </w:p>
    <w:p w14:paraId="7F2CF19C" w14:textId="77777777" w:rsidR="00BD6B4F" w:rsidRDefault="006F02A6">
      <w:pPr>
        <w:pStyle w:val="Zhlavnebozpat0"/>
        <w:framePr w:wrap="none" w:vAnchor="page" w:hAnchor="page" w:x="946" w:y="383"/>
      </w:pPr>
      <w:r>
        <w:rPr>
          <w:rStyle w:val="Zhlavnebozpat"/>
        </w:rPr>
        <w:t>Project: 101182652 — NEUTRAL4GS — HORIZON-MSCA-2023-SE-01</w:t>
      </w:r>
    </w:p>
    <w:p w14:paraId="7A3DF97C" w14:textId="77777777" w:rsidR="00BD6B4F" w:rsidRDefault="006F02A6">
      <w:pPr>
        <w:pStyle w:val="Zhlavnebozpat0"/>
        <w:framePr w:w="15130" w:h="259" w:hRule="exact" w:wrap="none" w:vAnchor="page" w:hAnchor="page" w:x="941" w:y="772"/>
        <w:jc w:val="right"/>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6990827" w14:textId="77777777" w:rsidR="00BD6B4F" w:rsidRDefault="006F02A6">
      <w:pPr>
        <w:pStyle w:val="Nadpis20"/>
        <w:framePr w:w="15130" w:h="302" w:hRule="exact" w:wrap="none" w:vAnchor="page" w:hAnchor="page" w:x="941" w:y="1459"/>
        <w:spacing w:after="0"/>
      </w:pPr>
      <w:bookmarkStart w:id="284" w:name="bookmark443"/>
      <w:r>
        <w:rPr>
          <w:rStyle w:val="Nadpis2"/>
          <w:b/>
          <w:bCs/>
        </w:rPr>
        <w:t>MSCA SE PARTNER EXCHANGES AND OVERALL FUNDED EXCHANGES</w:t>
      </w:r>
      <w:bookmarkEnd w:id="284"/>
    </w:p>
    <w:p w14:paraId="27DA8E9F" w14:textId="77777777" w:rsidR="00BD6B4F" w:rsidRDefault="006F02A6">
      <w:pPr>
        <w:pStyle w:val="Titulektabulky0"/>
        <w:framePr w:w="7142" w:h="629" w:hRule="exact" w:wrap="none" w:vAnchor="page" w:hAnchor="page" w:x="999" w:y="2111"/>
        <w:spacing w:after="100"/>
      </w:pPr>
      <w:r>
        <w:rPr>
          <w:rStyle w:val="Titulektabulky"/>
          <w:b/>
          <w:bCs/>
        </w:rPr>
        <w:t>Partner exchanges</w:t>
      </w:r>
    </w:p>
    <w:p w14:paraId="069E240F" w14:textId="77777777" w:rsidR="00BD6B4F" w:rsidRDefault="006F02A6">
      <w:pPr>
        <w:pStyle w:val="Titulektabulky0"/>
        <w:framePr w:w="7142" w:h="629" w:hRule="exact" w:wrap="none" w:vAnchor="page" w:hAnchor="page" w:x="999" w:y="2111"/>
        <w:rPr>
          <w:sz w:val="18"/>
          <w:szCs w:val="18"/>
        </w:rPr>
      </w:pPr>
      <w:r>
        <w:rPr>
          <w:rStyle w:val="Titulektabulky"/>
          <w:b/>
          <w:bCs/>
          <w:sz w:val="18"/>
          <w:szCs w:val="18"/>
        </w:rPr>
        <w:t>Summary of secondment months per sending partner (beneficiaries and associated partners)</w:t>
      </w:r>
    </w:p>
    <w:tbl>
      <w:tblPr>
        <w:tblOverlap w:val="never"/>
        <w:tblW w:w="0" w:type="auto"/>
        <w:tblLayout w:type="fixed"/>
        <w:tblCellMar>
          <w:left w:w="10" w:type="dxa"/>
          <w:right w:w="10" w:type="dxa"/>
        </w:tblCellMar>
        <w:tblLook w:val="04A0" w:firstRow="1" w:lastRow="0" w:firstColumn="1" w:lastColumn="0" w:noHBand="0" w:noVBand="1"/>
      </w:tblPr>
      <w:tblGrid>
        <w:gridCol w:w="989"/>
        <w:gridCol w:w="3499"/>
        <w:gridCol w:w="2102"/>
        <w:gridCol w:w="2803"/>
        <w:gridCol w:w="979"/>
        <w:gridCol w:w="1262"/>
        <w:gridCol w:w="1258"/>
        <w:gridCol w:w="1690"/>
      </w:tblGrid>
      <w:tr w:rsidR="00BD6B4F" w14:paraId="180D424F" w14:textId="77777777">
        <w:trPr>
          <w:trHeight w:hRule="exact" w:val="1094"/>
        </w:trPr>
        <w:tc>
          <w:tcPr>
            <w:tcW w:w="989" w:type="dxa"/>
            <w:tcBorders>
              <w:top w:val="single" w:sz="4" w:space="0" w:color="auto"/>
              <w:left w:val="single" w:sz="4" w:space="0" w:color="auto"/>
            </w:tcBorders>
            <w:shd w:val="clear" w:color="auto" w:fill="D3D3D3"/>
          </w:tcPr>
          <w:p w14:paraId="7BDA130F" w14:textId="77777777" w:rsidR="00BD6B4F" w:rsidRDefault="006F02A6">
            <w:pPr>
              <w:pStyle w:val="Jin0"/>
              <w:framePr w:w="14582" w:h="4003" w:wrap="none" w:vAnchor="page" w:hAnchor="page" w:x="956" w:y="3028"/>
              <w:spacing w:after="0" w:line="257" w:lineRule="auto"/>
              <w:rPr>
                <w:sz w:val="20"/>
                <w:szCs w:val="20"/>
              </w:rPr>
            </w:pPr>
            <w:r>
              <w:rPr>
                <w:rStyle w:val="Jin"/>
                <w:b/>
                <w:bCs/>
                <w:sz w:val="20"/>
                <w:szCs w:val="20"/>
              </w:rPr>
              <w:t>Partner No</w:t>
            </w:r>
          </w:p>
        </w:tc>
        <w:tc>
          <w:tcPr>
            <w:tcW w:w="3499" w:type="dxa"/>
            <w:tcBorders>
              <w:top w:val="single" w:sz="4" w:space="0" w:color="auto"/>
              <w:left w:val="single" w:sz="4" w:space="0" w:color="auto"/>
            </w:tcBorders>
            <w:shd w:val="clear" w:color="auto" w:fill="D3D3D3"/>
          </w:tcPr>
          <w:p w14:paraId="781A2ED1" w14:textId="77777777" w:rsidR="00BD6B4F" w:rsidRDefault="006F02A6">
            <w:pPr>
              <w:pStyle w:val="Jin0"/>
              <w:framePr w:w="14582" w:h="4003" w:wrap="none" w:vAnchor="page" w:hAnchor="page" w:x="956" w:y="3028"/>
              <w:spacing w:after="0"/>
              <w:rPr>
                <w:sz w:val="20"/>
                <w:szCs w:val="20"/>
              </w:rPr>
            </w:pPr>
            <w:r>
              <w:rPr>
                <w:rStyle w:val="Jin"/>
                <w:b/>
                <w:bCs/>
                <w:sz w:val="20"/>
                <w:szCs w:val="20"/>
              </w:rPr>
              <w:t>Partner Name</w:t>
            </w:r>
          </w:p>
        </w:tc>
        <w:tc>
          <w:tcPr>
            <w:tcW w:w="2102" w:type="dxa"/>
            <w:tcBorders>
              <w:top w:val="single" w:sz="4" w:space="0" w:color="auto"/>
              <w:left w:val="single" w:sz="4" w:space="0" w:color="auto"/>
            </w:tcBorders>
            <w:shd w:val="clear" w:color="auto" w:fill="D3D3D3"/>
          </w:tcPr>
          <w:p w14:paraId="1F82F83F" w14:textId="77777777" w:rsidR="00BD6B4F" w:rsidRDefault="006F02A6">
            <w:pPr>
              <w:pStyle w:val="Jin0"/>
              <w:framePr w:w="14582" w:h="4003" w:wrap="none" w:vAnchor="page" w:hAnchor="page" w:x="956" w:y="3028"/>
              <w:spacing w:after="0"/>
              <w:rPr>
                <w:sz w:val="20"/>
                <w:szCs w:val="20"/>
              </w:rPr>
            </w:pPr>
            <w:r>
              <w:rPr>
                <w:rStyle w:val="Jin"/>
                <w:b/>
                <w:bCs/>
                <w:sz w:val="20"/>
                <w:szCs w:val="20"/>
              </w:rPr>
              <w:t>Country</w:t>
            </w:r>
          </w:p>
        </w:tc>
        <w:tc>
          <w:tcPr>
            <w:tcW w:w="2803" w:type="dxa"/>
            <w:tcBorders>
              <w:top w:val="single" w:sz="4" w:space="0" w:color="auto"/>
              <w:left w:val="single" w:sz="4" w:space="0" w:color="auto"/>
            </w:tcBorders>
            <w:shd w:val="clear" w:color="auto" w:fill="D3D3D3"/>
          </w:tcPr>
          <w:p w14:paraId="7E7A4726" w14:textId="77777777" w:rsidR="00BD6B4F" w:rsidRDefault="006F02A6">
            <w:pPr>
              <w:pStyle w:val="Jin0"/>
              <w:framePr w:w="14582" w:h="4003" w:wrap="none" w:vAnchor="page" w:hAnchor="page" w:x="956" w:y="3028"/>
              <w:spacing w:after="0"/>
              <w:rPr>
                <w:sz w:val="20"/>
                <w:szCs w:val="20"/>
              </w:rPr>
            </w:pPr>
            <w:r>
              <w:rPr>
                <w:rStyle w:val="Jin"/>
                <w:b/>
                <w:bCs/>
                <w:sz w:val="20"/>
                <w:szCs w:val="20"/>
              </w:rPr>
              <w:t>Country Group</w:t>
            </w:r>
          </w:p>
        </w:tc>
        <w:tc>
          <w:tcPr>
            <w:tcW w:w="979" w:type="dxa"/>
            <w:tcBorders>
              <w:top w:val="single" w:sz="4" w:space="0" w:color="auto"/>
              <w:left w:val="single" w:sz="4" w:space="0" w:color="auto"/>
            </w:tcBorders>
            <w:shd w:val="clear" w:color="auto" w:fill="D3D3D3"/>
          </w:tcPr>
          <w:p w14:paraId="34087AD6" w14:textId="77777777" w:rsidR="00BD6B4F" w:rsidRDefault="006F02A6">
            <w:pPr>
              <w:pStyle w:val="Jin0"/>
              <w:framePr w:w="14582" w:h="4003" w:wrap="none" w:vAnchor="page" w:hAnchor="page" w:x="956" w:y="3028"/>
              <w:spacing w:after="0"/>
              <w:rPr>
                <w:sz w:val="20"/>
                <w:szCs w:val="20"/>
              </w:rPr>
            </w:pPr>
            <w:r>
              <w:rPr>
                <w:rStyle w:val="Jin"/>
                <w:b/>
                <w:bCs/>
                <w:sz w:val="20"/>
                <w:szCs w:val="20"/>
              </w:rPr>
              <w:t>Academic Sector</w:t>
            </w:r>
          </w:p>
        </w:tc>
        <w:tc>
          <w:tcPr>
            <w:tcW w:w="1262" w:type="dxa"/>
            <w:tcBorders>
              <w:top w:val="single" w:sz="4" w:space="0" w:color="auto"/>
              <w:left w:val="single" w:sz="4" w:space="0" w:color="auto"/>
            </w:tcBorders>
            <w:shd w:val="clear" w:color="auto" w:fill="D3D3D3"/>
          </w:tcPr>
          <w:p w14:paraId="445D2B4C" w14:textId="77777777" w:rsidR="00BD6B4F" w:rsidRDefault="006F02A6">
            <w:pPr>
              <w:pStyle w:val="Jin0"/>
              <w:framePr w:w="14582" w:h="4003" w:wrap="none" w:vAnchor="page" w:hAnchor="page" w:x="956" w:y="3028"/>
              <w:spacing w:after="0" w:line="252" w:lineRule="auto"/>
              <w:rPr>
                <w:sz w:val="20"/>
                <w:szCs w:val="20"/>
              </w:rPr>
            </w:pPr>
            <w:r>
              <w:rPr>
                <w:rStyle w:val="Jin"/>
                <w:b/>
                <w:bCs/>
                <w:sz w:val="20"/>
                <w:szCs w:val="20"/>
              </w:rPr>
              <w:t>Number of Secondment Months</w:t>
            </w:r>
          </w:p>
          <w:p w14:paraId="4552EE5B" w14:textId="77777777" w:rsidR="00BD6B4F" w:rsidRDefault="006F02A6">
            <w:pPr>
              <w:pStyle w:val="Jin0"/>
              <w:framePr w:w="14582" w:h="4003" w:wrap="none" w:vAnchor="page" w:hAnchor="page" w:x="956" w:y="3028"/>
              <w:spacing w:after="0" w:line="252" w:lineRule="auto"/>
              <w:rPr>
                <w:sz w:val="20"/>
                <w:szCs w:val="20"/>
              </w:rPr>
            </w:pPr>
            <w:r>
              <w:rPr>
                <w:rStyle w:val="Jin"/>
                <w:b/>
                <w:bCs/>
                <w:sz w:val="20"/>
                <w:szCs w:val="20"/>
              </w:rPr>
              <w:t>Period 1</w:t>
            </w:r>
          </w:p>
        </w:tc>
        <w:tc>
          <w:tcPr>
            <w:tcW w:w="1258" w:type="dxa"/>
            <w:tcBorders>
              <w:top w:val="single" w:sz="4" w:space="0" w:color="auto"/>
              <w:left w:val="single" w:sz="4" w:space="0" w:color="auto"/>
            </w:tcBorders>
            <w:shd w:val="clear" w:color="auto" w:fill="D3D3D3"/>
          </w:tcPr>
          <w:p w14:paraId="198EFA8B" w14:textId="77777777" w:rsidR="00BD6B4F" w:rsidRDefault="006F02A6">
            <w:pPr>
              <w:pStyle w:val="Jin0"/>
              <w:framePr w:w="14582" w:h="4003" w:wrap="none" w:vAnchor="page" w:hAnchor="page" w:x="956" w:y="3028"/>
              <w:spacing w:after="0" w:line="252" w:lineRule="auto"/>
              <w:rPr>
                <w:sz w:val="20"/>
                <w:szCs w:val="20"/>
              </w:rPr>
            </w:pPr>
            <w:r>
              <w:rPr>
                <w:rStyle w:val="Jin"/>
                <w:b/>
                <w:bCs/>
                <w:sz w:val="20"/>
                <w:szCs w:val="20"/>
              </w:rPr>
              <w:t>Number of Secondment Months Period 2</w:t>
            </w:r>
          </w:p>
        </w:tc>
        <w:tc>
          <w:tcPr>
            <w:tcW w:w="1690" w:type="dxa"/>
            <w:tcBorders>
              <w:top w:val="single" w:sz="4" w:space="0" w:color="auto"/>
              <w:left w:val="single" w:sz="4" w:space="0" w:color="auto"/>
              <w:right w:val="single" w:sz="4" w:space="0" w:color="auto"/>
            </w:tcBorders>
            <w:shd w:val="clear" w:color="auto" w:fill="D3D3D3"/>
          </w:tcPr>
          <w:p w14:paraId="1D2E660A" w14:textId="77777777" w:rsidR="00BD6B4F" w:rsidRDefault="006F02A6">
            <w:pPr>
              <w:pStyle w:val="Jin0"/>
              <w:framePr w:w="14582" w:h="4003" w:wrap="none" w:vAnchor="page" w:hAnchor="page" w:x="956" w:y="3028"/>
              <w:spacing w:after="0"/>
              <w:rPr>
                <w:sz w:val="20"/>
                <w:szCs w:val="20"/>
              </w:rPr>
            </w:pPr>
            <w:r>
              <w:rPr>
                <w:rStyle w:val="Jin"/>
                <w:b/>
                <w:bCs/>
                <w:sz w:val="20"/>
                <w:szCs w:val="20"/>
              </w:rPr>
              <w:t>Total Number of Secondment Months</w:t>
            </w:r>
          </w:p>
        </w:tc>
      </w:tr>
      <w:tr w:rsidR="00BD6B4F" w14:paraId="663086F4" w14:textId="77777777">
        <w:trPr>
          <w:trHeight w:hRule="exact" w:val="370"/>
        </w:trPr>
        <w:tc>
          <w:tcPr>
            <w:tcW w:w="989" w:type="dxa"/>
            <w:tcBorders>
              <w:top w:val="single" w:sz="4" w:space="0" w:color="auto"/>
              <w:left w:val="single" w:sz="4" w:space="0" w:color="auto"/>
            </w:tcBorders>
            <w:shd w:val="clear" w:color="auto" w:fill="auto"/>
          </w:tcPr>
          <w:p w14:paraId="4FB59EC6" w14:textId="77777777" w:rsidR="00BD6B4F" w:rsidRDefault="006F02A6">
            <w:pPr>
              <w:pStyle w:val="Jin0"/>
              <w:framePr w:w="14582" w:h="4003" w:wrap="none" w:vAnchor="page" w:hAnchor="page" w:x="956" w:y="3028"/>
              <w:spacing w:after="0"/>
              <w:rPr>
                <w:sz w:val="20"/>
                <w:szCs w:val="20"/>
              </w:rPr>
            </w:pPr>
            <w:r>
              <w:rPr>
                <w:rStyle w:val="Jin"/>
                <w:sz w:val="20"/>
                <w:szCs w:val="20"/>
              </w:rPr>
              <w:t>1</w:t>
            </w:r>
          </w:p>
        </w:tc>
        <w:tc>
          <w:tcPr>
            <w:tcW w:w="3499" w:type="dxa"/>
            <w:tcBorders>
              <w:top w:val="single" w:sz="4" w:space="0" w:color="auto"/>
              <w:left w:val="single" w:sz="4" w:space="0" w:color="auto"/>
            </w:tcBorders>
            <w:shd w:val="clear" w:color="auto" w:fill="auto"/>
          </w:tcPr>
          <w:p w14:paraId="0598F61D" w14:textId="77777777" w:rsidR="00BD6B4F" w:rsidRDefault="006F02A6">
            <w:pPr>
              <w:pStyle w:val="Jin0"/>
              <w:framePr w:w="14582" w:h="4003" w:wrap="none" w:vAnchor="page" w:hAnchor="page" w:x="956" w:y="3028"/>
              <w:spacing w:after="0"/>
              <w:rPr>
                <w:sz w:val="20"/>
                <w:szCs w:val="20"/>
              </w:rPr>
            </w:pPr>
            <w:r>
              <w:rPr>
                <w:rStyle w:val="Jin"/>
                <w:sz w:val="20"/>
                <w:szCs w:val="20"/>
              </w:rPr>
              <w:t>AU</w:t>
            </w:r>
          </w:p>
        </w:tc>
        <w:tc>
          <w:tcPr>
            <w:tcW w:w="2102" w:type="dxa"/>
            <w:tcBorders>
              <w:top w:val="single" w:sz="4" w:space="0" w:color="auto"/>
              <w:left w:val="single" w:sz="4" w:space="0" w:color="auto"/>
            </w:tcBorders>
            <w:shd w:val="clear" w:color="auto" w:fill="auto"/>
          </w:tcPr>
          <w:p w14:paraId="58266464" w14:textId="77777777" w:rsidR="00BD6B4F" w:rsidRDefault="006F02A6">
            <w:pPr>
              <w:pStyle w:val="Jin0"/>
              <w:framePr w:w="14582" w:h="4003" w:wrap="none" w:vAnchor="page" w:hAnchor="page" w:x="956" w:y="3028"/>
              <w:spacing w:after="0"/>
              <w:rPr>
                <w:sz w:val="20"/>
                <w:szCs w:val="20"/>
              </w:rPr>
            </w:pPr>
            <w:r>
              <w:rPr>
                <w:rStyle w:val="Jin"/>
                <w:sz w:val="20"/>
                <w:szCs w:val="20"/>
              </w:rPr>
              <w:t>DK</w:t>
            </w:r>
          </w:p>
        </w:tc>
        <w:tc>
          <w:tcPr>
            <w:tcW w:w="2803" w:type="dxa"/>
            <w:tcBorders>
              <w:top w:val="single" w:sz="4" w:space="0" w:color="auto"/>
              <w:left w:val="single" w:sz="4" w:space="0" w:color="auto"/>
            </w:tcBorders>
            <w:shd w:val="clear" w:color="auto" w:fill="auto"/>
          </w:tcPr>
          <w:p w14:paraId="53E63076" w14:textId="77777777" w:rsidR="00BD6B4F" w:rsidRDefault="006F02A6">
            <w:pPr>
              <w:pStyle w:val="Jin0"/>
              <w:framePr w:w="14582" w:h="4003" w:wrap="none" w:vAnchor="page" w:hAnchor="page" w:x="956" w:y="3028"/>
              <w:spacing w:after="0"/>
              <w:rPr>
                <w:sz w:val="20"/>
                <w:szCs w:val="20"/>
              </w:rPr>
            </w:pPr>
            <w:r>
              <w:rPr>
                <w:rStyle w:val="Jin"/>
                <w:sz w:val="20"/>
                <w:szCs w:val="20"/>
              </w:rPr>
              <w:t>EU/AC</w:t>
            </w:r>
          </w:p>
        </w:tc>
        <w:tc>
          <w:tcPr>
            <w:tcW w:w="979" w:type="dxa"/>
            <w:tcBorders>
              <w:top w:val="single" w:sz="4" w:space="0" w:color="auto"/>
              <w:left w:val="single" w:sz="4" w:space="0" w:color="auto"/>
            </w:tcBorders>
            <w:shd w:val="clear" w:color="auto" w:fill="auto"/>
          </w:tcPr>
          <w:p w14:paraId="40DDFA6E"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tcBorders>
            <w:shd w:val="clear" w:color="auto" w:fill="auto"/>
          </w:tcPr>
          <w:p w14:paraId="1EDD2674" w14:textId="77777777" w:rsidR="00BD6B4F" w:rsidRDefault="006F02A6">
            <w:pPr>
              <w:pStyle w:val="Jin0"/>
              <w:framePr w:w="14582" w:h="4003" w:wrap="none" w:vAnchor="page" w:hAnchor="page" w:x="956" w:y="3028"/>
              <w:spacing w:after="0"/>
              <w:jc w:val="right"/>
              <w:rPr>
                <w:sz w:val="20"/>
                <w:szCs w:val="20"/>
              </w:rPr>
            </w:pPr>
            <w:r>
              <w:rPr>
                <w:rStyle w:val="Jin"/>
                <w:sz w:val="20"/>
                <w:szCs w:val="20"/>
              </w:rPr>
              <w:t>14</w:t>
            </w:r>
          </w:p>
        </w:tc>
        <w:tc>
          <w:tcPr>
            <w:tcW w:w="1258" w:type="dxa"/>
            <w:tcBorders>
              <w:top w:val="single" w:sz="4" w:space="0" w:color="auto"/>
              <w:left w:val="single" w:sz="4" w:space="0" w:color="auto"/>
            </w:tcBorders>
            <w:shd w:val="clear" w:color="auto" w:fill="auto"/>
          </w:tcPr>
          <w:p w14:paraId="2518F779" w14:textId="77777777" w:rsidR="00BD6B4F" w:rsidRDefault="006F02A6">
            <w:pPr>
              <w:pStyle w:val="Jin0"/>
              <w:framePr w:w="14582" w:h="4003" w:wrap="none" w:vAnchor="page" w:hAnchor="page" w:x="956" w:y="3028"/>
              <w:spacing w:after="0"/>
              <w:jc w:val="center"/>
              <w:rPr>
                <w:sz w:val="20"/>
                <w:szCs w:val="20"/>
              </w:rPr>
            </w:pPr>
            <w:r>
              <w:rPr>
                <w:rStyle w:val="Jin"/>
                <w:sz w:val="20"/>
                <w:szCs w:val="20"/>
              </w:rPr>
              <w:t>13</w:t>
            </w:r>
          </w:p>
        </w:tc>
        <w:tc>
          <w:tcPr>
            <w:tcW w:w="1690" w:type="dxa"/>
            <w:tcBorders>
              <w:top w:val="single" w:sz="4" w:space="0" w:color="auto"/>
              <w:left w:val="single" w:sz="4" w:space="0" w:color="auto"/>
              <w:right w:val="single" w:sz="4" w:space="0" w:color="auto"/>
            </w:tcBorders>
            <w:shd w:val="clear" w:color="auto" w:fill="auto"/>
          </w:tcPr>
          <w:p w14:paraId="49DAB3CC" w14:textId="77777777" w:rsidR="00BD6B4F" w:rsidRDefault="006F02A6">
            <w:pPr>
              <w:pStyle w:val="Jin0"/>
              <w:framePr w:w="14582" w:h="4003" w:wrap="none" w:vAnchor="page" w:hAnchor="page" w:x="956" w:y="3028"/>
              <w:spacing w:after="0"/>
              <w:jc w:val="right"/>
              <w:rPr>
                <w:sz w:val="20"/>
                <w:szCs w:val="20"/>
              </w:rPr>
            </w:pPr>
            <w:r>
              <w:rPr>
                <w:rStyle w:val="Jin"/>
                <w:sz w:val="20"/>
                <w:szCs w:val="20"/>
              </w:rPr>
              <w:t>27</w:t>
            </w:r>
          </w:p>
        </w:tc>
      </w:tr>
      <w:tr w:rsidR="00BD6B4F" w14:paraId="7FF60042" w14:textId="77777777">
        <w:trPr>
          <w:trHeight w:hRule="exact" w:val="370"/>
        </w:trPr>
        <w:tc>
          <w:tcPr>
            <w:tcW w:w="989" w:type="dxa"/>
            <w:tcBorders>
              <w:top w:val="single" w:sz="4" w:space="0" w:color="auto"/>
              <w:left w:val="single" w:sz="4" w:space="0" w:color="auto"/>
            </w:tcBorders>
            <w:shd w:val="clear" w:color="auto" w:fill="auto"/>
          </w:tcPr>
          <w:p w14:paraId="6EB6236B" w14:textId="77777777" w:rsidR="00BD6B4F" w:rsidRDefault="006F02A6">
            <w:pPr>
              <w:pStyle w:val="Jin0"/>
              <w:framePr w:w="14582" w:h="4003" w:wrap="none" w:vAnchor="page" w:hAnchor="page" w:x="956" w:y="3028"/>
              <w:spacing w:after="0"/>
              <w:rPr>
                <w:sz w:val="20"/>
                <w:szCs w:val="20"/>
              </w:rPr>
            </w:pPr>
            <w:r>
              <w:rPr>
                <w:rStyle w:val="Jin"/>
                <w:sz w:val="20"/>
                <w:szCs w:val="20"/>
              </w:rPr>
              <w:t>2</w:t>
            </w:r>
          </w:p>
        </w:tc>
        <w:tc>
          <w:tcPr>
            <w:tcW w:w="3499" w:type="dxa"/>
            <w:tcBorders>
              <w:top w:val="single" w:sz="4" w:space="0" w:color="auto"/>
              <w:left w:val="single" w:sz="4" w:space="0" w:color="auto"/>
            </w:tcBorders>
            <w:shd w:val="clear" w:color="auto" w:fill="auto"/>
          </w:tcPr>
          <w:p w14:paraId="5C79A579" w14:textId="77777777" w:rsidR="00BD6B4F" w:rsidRDefault="006F02A6">
            <w:pPr>
              <w:pStyle w:val="Jin0"/>
              <w:framePr w:w="14582" w:h="4003" w:wrap="none" w:vAnchor="page" w:hAnchor="page" w:x="956" w:y="3028"/>
              <w:spacing w:after="0"/>
              <w:rPr>
                <w:sz w:val="20"/>
                <w:szCs w:val="20"/>
              </w:rPr>
            </w:pPr>
            <w:r>
              <w:rPr>
                <w:rStyle w:val="Jin"/>
                <w:sz w:val="20"/>
                <w:szCs w:val="20"/>
              </w:rPr>
              <w:t>TUL</w:t>
            </w:r>
          </w:p>
        </w:tc>
        <w:tc>
          <w:tcPr>
            <w:tcW w:w="2102" w:type="dxa"/>
            <w:tcBorders>
              <w:top w:val="single" w:sz="4" w:space="0" w:color="auto"/>
              <w:left w:val="single" w:sz="4" w:space="0" w:color="auto"/>
            </w:tcBorders>
            <w:shd w:val="clear" w:color="auto" w:fill="auto"/>
          </w:tcPr>
          <w:p w14:paraId="41CDF87C" w14:textId="77777777" w:rsidR="00BD6B4F" w:rsidRDefault="006F02A6">
            <w:pPr>
              <w:pStyle w:val="Jin0"/>
              <w:framePr w:w="14582" w:h="4003" w:wrap="none" w:vAnchor="page" w:hAnchor="page" w:x="956" w:y="3028"/>
              <w:spacing w:after="0"/>
              <w:rPr>
                <w:sz w:val="20"/>
                <w:szCs w:val="20"/>
              </w:rPr>
            </w:pPr>
            <w:r>
              <w:rPr>
                <w:rStyle w:val="Jin"/>
                <w:sz w:val="20"/>
                <w:szCs w:val="20"/>
              </w:rPr>
              <w:t>CZ</w:t>
            </w:r>
          </w:p>
        </w:tc>
        <w:tc>
          <w:tcPr>
            <w:tcW w:w="2803" w:type="dxa"/>
            <w:tcBorders>
              <w:top w:val="single" w:sz="4" w:space="0" w:color="auto"/>
              <w:left w:val="single" w:sz="4" w:space="0" w:color="auto"/>
            </w:tcBorders>
            <w:shd w:val="clear" w:color="auto" w:fill="auto"/>
          </w:tcPr>
          <w:p w14:paraId="15C28B9C" w14:textId="77777777" w:rsidR="00BD6B4F" w:rsidRDefault="006F02A6">
            <w:pPr>
              <w:pStyle w:val="Jin0"/>
              <w:framePr w:w="14582" w:h="4003" w:wrap="none" w:vAnchor="page" w:hAnchor="page" w:x="956" w:y="3028"/>
              <w:spacing w:after="0"/>
              <w:rPr>
                <w:sz w:val="20"/>
                <w:szCs w:val="20"/>
              </w:rPr>
            </w:pPr>
            <w:r>
              <w:rPr>
                <w:rStyle w:val="Jin"/>
                <w:sz w:val="20"/>
                <w:szCs w:val="20"/>
              </w:rPr>
              <w:t>EU/AC</w:t>
            </w:r>
          </w:p>
        </w:tc>
        <w:tc>
          <w:tcPr>
            <w:tcW w:w="979" w:type="dxa"/>
            <w:tcBorders>
              <w:top w:val="single" w:sz="4" w:space="0" w:color="auto"/>
              <w:left w:val="single" w:sz="4" w:space="0" w:color="auto"/>
            </w:tcBorders>
            <w:shd w:val="clear" w:color="auto" w:fill="auto"/>
          </w:tcPr>
          <w:p w14:paraId="63729BFD"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tcBorders>
            <w:shd w:val="clear" w:color="auto" w:fill="auto"/>
          </w:tcPr>
          <w:p w14:paraId="3ED71B37" w14:textId="77777777" w:rsidR="00BD6B4F" w:rsidRDefault="006F02A6">
            <w:pPr>
              <w:pStyle w:val="Jin0"/>
              <w:framePr w:w="14582" w:h="4003" w:wrap="none" w:vAnchor="page" w:hAnchor="page" w:x="956" w:y="3028"/>
              <w:spacing w:after="0"/>
              <w:jc w:val="right"/>
              <w:rPr>
                <w:sz w:val="20"/>
                <w:szCs w:val="20"/>
              </w:rPr>
            </w:pPr>
            <w:r>
              <w:rPr>
                <w:rStyle w:val="Jin"/>
                <w:sz w:val="20"/>
                <w:szCs w:val="20"/>
              </w:rPr>
              <w:t>10</w:t>
            </w:r>
          </w:p>
        </w:tc>
        <w:tc>
          <w:tcPr>
            <w:tcW w:w="1258" w:type="dxa"/>
            <w:tcBorders>
              <w:top w:val="single" w:sz="4" w:space="0" w:color="auto"/>
              <w:left w:val="single" w:sz="4" w:space="0" w:color="auto"/>
            </w:tcBorders>
            <w:shd w:val="clear" w:color="auto" w:fill="auto"/>
          </w:tcPr>
          <w:p w14:paraId="5D3BF2CE" w14:textId="77777777" w:rsidR="00BD6B4F" w:rsidRDefault="006F02A6">
            <w:pPr>
              <w:pStyle w:val="Jin0"/>
              <w:framePr w:w="14582" w:h="4003" w:wrap="none" w:vAnchor="page" w:hAnchor="page" w:x="956" w:y="3028"/>
              <w:spacing w:after="0"/>
              <w:jc w:val="center"/>
              <w:rPr>
                <w:sz w:val="20"/>
                <w:szCs w:val="20"/>
              </w:rPr>
            </w:pPr>
            <w:r>
              <w:rPr>
                <w:rStyle w:val="Jin"/>
                <w:sz w:val="20"/>
                <w:szCs w:val="20"/>
              </w:rPr>
              <w:t>10</w:t>
            </w:r>
          </w:p>
        </w:tc>
        <w:tc>
          <w:tcPr>
            <w:tcW w:w="1690" w:type="dxa"/>
            <w:tcBorders>
              <w:top w:val="single" w:sz="4" w:space="0" w:color="auto"/>
              <w:left w:val="single" w:sz="4" w:space="0" w:color="auto"/>
              <w:right w:val="single" w:sz="4" w:space="0" w:color="auto"/>
            </w:tcBorders>
            <w:shd w:val="clear" w:color="auto" w:fill="auto"/>
          </w:tcPr>
          <w:p w14:paraId="5FDEC344" w14:textId="77777777" w:rsidR="00BD6B4F" w:rsidRDefault="006F02A6">
            <w:pPr>
              <w:pStyle w:val="Jin0"/>
              <w:framePr w:w="14582" w:h="4003" w:wrap="none" w:vAnchor="page" w:hAnchor="page" w:x="956" w:y="3028"/>
              <w:spacing w:after="0"/>
              <w:jc w:val="right"/>
              <w:rPr>
                <w:sz w:val="20"/>
                <w:szCs w:val="20"/>
              </w:rPr>
            </w:pPr>
            <w:r>
              <w:rPr>
                <w:rStyle w:val="Jin"/>
                <w:sz w:val="20"/>
                <w:szCs w:val="20"/>
              </w:rPr>
              <w:t>20</w:t>
            </w:r>
          </w:p>
        </w:tc>
      </w:tr>
      <w:tr w:rsidR="00BD6B4F" w14:paraId="6069682B" w14:textId="77777777">
        <w:trPr>
          <w:trHeight w:hRule="exact" w:val="370"/>
        </w:trPr>
        <w:tc>
          <w:tcPr>
            <w:tcW w:w="989" w:type="dxa"/>
            <w:tcBorders>
              <w:top w:val="single" w:sz="4" w:space="0" w:color="auto"/>
              <w:left w:val="single" w:sz="4" w:space="0" w:color="auto"/>
            </w:tcBorders>
            <w:shd w:val="clear" w:color="auto" w:fill="auto"/>
            <w:vAlign w:val="center"/>
          </w:tcPr>
          <w:p w14:paraId="1B74EE26" w14:textId="77777777" w:rsidR="00BD6B4F" w:rsidRDefault="006F02A6">
            <w:pPr>
              <w:pStyle w:val="Jin0"/>
              <w:framePr w:w="14582" w:h="4003" w:wrap="none" w:vAnchor="page" w:hAnchor="page" w:x="956" w:y="3028"/>
              <w:spacing w:after="0"/>
              <w:rPr>
                <w:sz w:val="20"/>
                <w:szCs w:val="20"/>
              </w:rPr>
            </w:pPr>
            <w:r>
              <w:rPr>
                <w:rStyle w:val="Jin"/>
                <w:sz w:val="20"/>
                <w:szCs w:val="20"/>
              </w:rPr>
              <w:t>3</w:t>
            </w:r>
          </w:p>
        </w:tc>
        <w:tc>
          <w:tcPr>
            <w:tcW w:w="3499" w:type="dxa"/>
            <w:tcBorders>
              <w:top w:val="single" w:sz="4" w:space="0" w:color="auto"/>
              <w:left w:val="single" w:sz="4" w:space="0" w:color="auto"/>
            </w:tcBorders>
            <w:shd w:val="clear" w:color="auto" w:fill="auto"/>
            <w:vAlign w:val="center"/>
          </w:tcPr>
          <w:p w14:paraId="6FE0D92E" w14:textId="77777777" w:rsidR="00BD6B4F" w:rsidRDefault="006F02A6">
            <w:pPr>
              <w:pStyle w:val="Jin0"/>
              <w:framePr w:w="14582" w:h="4003" w:wrap="none" w:vAnchor="page" w:hAnchor="page" w:x="956" w:y="3028"/>
              <w:spacing w:after="0"/>
              <w:rPr>
                <w:sz w:val="20"/>
                <w:szCs w:val="20"/>
              </w:rPr>
            </w:pPr>
            <w:r>
              <w:rPr>
                <w:rStyle w:val="Jin"/>
                <w:sz w:val="20"/>
                <w:szCs w:val="20"/>
              </w:rPr>
              <w:t>IRIDRA</w:t>
            </w:r>
          </w:p>
        </w:tc>
        <w:tc>
          <w:tcPr>
            <w:tcW w:w="2102" w:type="dxa"/>
            <w:tcBorders>
              <w:top w:val="single" w:sz="4" w:space="0" w:color="auto"/>
              <w:left w:val="single" w:sz="4" w:space="0" w:color="auto"/>
            </w:tcBorders>
            <w:shd w:val="clear" w:color="auto" w:fill="auto"/>
            <w:vAlign w:val="center"/>
          </w:tcPr>
          <w:p w14:paraId="1FF8AE74" w14:textId="77777777" w:rsidR="00BD6B4F" w:rsidRDefault="006F02A6">
            <w:pPr>
              <w:pStyle w:val="Jin0"/>
              <w:framePr w:w="14582" w:h="4003" w:wrap="none" w:vAnchor="page" w:hAnchor="page" w:x="956" w:y="3028"/>
              <w:spacing w:after="0"/>
              <w:rPr>
                <w:sz w:val="20"/>
                <w:szCs w:val="20"/>
              </w:rPr>
            </w:pPr>
            <w:r>
              <w:rPr>
                <w:rStyle w:val="Jin"/>
                <w:sz w:val="20"/>
                <w:szCs w:val="20"/>
              </w:rPr>
              <w:t>IT</w:t>
            </w:r>
          </w:p>
        </w:tc>
        <w:tc>
          <w:tcPr>
            <w:tcW w:w="2803" w:type="dxa"/>
            <w:tcBorders>
              <w:top w:val="single" w:sz="4" w:space="0" w:color="auto"/>
              <w:left w:val="single" w:sz="4" w:space="0" w:color="auto"/>
            </w:tcBorders>
            <w:shd w:val="clear" w:color="auto" w:fill="auto"/>
            <w:vAlign w:val="center"/>
          </w:tcPr>
          <w:p w14:paraId="22494B9E" w14:textId="77777777" w:rsidR="00BD6B4F" w:rsidRDefault="006F02A6">
            <w:pPr>
              <w:pStyle w:val="Jin0"/>
              <w:framePr w:w="14582" w:h="4003" w:wrap="none" w:vAnchor="page" w:hAnchor="page" w:x="956" w:y="3028"/>
              <w:spacing w:after="0"/>
              <w:rPr>
                <w:sz w:val="20"/>
                <w:szCs w:val="20"/>
              </w:rPr>
            </w:pPr>
            <w:r>
              <w:rPr>
                <w:rStyle w:val="Jin"/>
                <w:sz w:val="20"/>
                <w:szCs w:val="20"/>
              </w:rPr>
              <w:t>EU/AC</w:t>
            </w:r>
          </w:p>
        </w:tc>
        <w:tc>
          <w:tcPr>
            <w:tcW w:w="979" w:type="dxa"/>
            <w:tcBorders>
              <w:top w:val="single" w:sz="4" w:space="0" w:color="auto"/>
              <w:left w:val="single" w:sz="4" w:space="0" w:color="auto"/>
            </w:tcBorders>
            <w:shd w:val="clear" w:color="auto" w:fill="auto"/>
            <w:vAlign w:val="center"/>
          </w:tcPr>
          <w:p w14:paraId="70E6BE11" w14:textId="77777777" w:rsidR="00BD6B4F" w:rsidRDefault="006F02A6">
            <w:pPr>
              <w:pStyle w:val="Jin0"/>
              <w:framePr w:w="14582" w:h="4003" w:wrap="none" w:vAnchor="page" w:hAnchor="page" w:x="956" w:y="3028"/>
              <w:spacing w:after="0"/>
              <w:rPr>
                <w:sz w:val="20"/>
                <w:szCs w:val="20"/>
              </w:rPr>
            </w:pPr>
            <w:r>
              <w:rPr>
                <w:rStyle w:val="Jin"/>
                <w:sz w:val="20"/>
                <w:szCs w:val="20"/>
              </w:rPr>
              <w:t>N</w:t>
            </w:r>
          </w:p>
        </w:tc>
        <w:tc>
          <w:tcPr>
            <w:tcW w:w="1262" w:type="dxa"/>
            <w:tcBorders>
              <w:top w:val="single" w:sz="4" w:space="0" w:color="auto"/>
              <w:left w:val="single" w:sz="4" w:space="0" w:color="auto"/>
            </w:tcBorders>
            <w:shd w:val="clear" w:color="auto" w:fill="auto"/>
            <w:vAlign w:val="center"/>
          </w:tcPr>
          <w:p w14:paraId="5F1691ED" w14:textId="77777777" w:rsidR="00BD6B4F" w:rsidRDefault="006F02A6">
            <w:pPr>
              <w:pStyle w:val="Jin0"/>
              <w:framePr w:w="14582" w:h="4003" w:wrap="none" w:vAnchor="page" w:hAnchor="page" w:x="956" w:y="3028"/>
              <w:spacing w:after="0"/>
              <w:jc w:val="right"/>
              <w:rPr>
                <w:sz w:val="20"/>
                <w:szCs w:val="20"/>
              </w:rPr>
            </w:pPr>
            <w:r>
              <w:rPr>
                <w:rStyle w:val="Jin"/>
                <w:sz w:val="20"/>
                <w:szCs w:val="20"/>
              </w:rPr>
              <w:t>5</w:t>
            </w:r>
          </w:p>
        </w:tc>
        <w:tc>
          <w:tcPr>
            <w:tcW w:w="1258" w:type="dxa"/>
            <w:tcBorders>
              <w:top w:val="single" w:sz="4" w:space="0" w:color="auto"/>
              <w:left w:val="single" w:sz="4" w:space="0" w:color="auto"/>
            </w:tcBorders>
            <w:shd w:val="clear" w:color="auto" w:fill="auto"/>
            <w:vAlign w:val="center"/>
          </w:tcPr>
          <w:p w14:paraId="7FE925C2" w14:textId="77777777" w:rsidR="00BD6B4F" w:rsidRDefault="006F02A6">
            <w:pPr>
              <w:pStyle w:val="Jin0"/>
              <w:framePr w:w="14582" w:h="4003" w:wrap="none" w:vAnchor="page" w:hAnchor="page" w:x="956" w:y="3028"/>
              <w:spacing w:after="0"/>
              <w:jc w:val="center"/>
              <w:rPr>
                <w:sz w:val="20"/>
                <w:szCs w:val="20"/>
              </w:rPr>
            </w:pPr>
            <w:r>
              <w:rPr>
                <w:rStyle w:val="Jin"/>
                <w:sz w:val="20"/>
                <w:szCs w:val="20"/>
              </w:rPr>
              <w:t>3</w:t>
            </w:r>
          </w:p>
        </w:tc>
        <w:tc>
          <w:tcPr>
            <w:tcW w:w="1690" w:type="dxa"/>
            <w:tcBorders>
              <w:top w:val="single" w:sz="4" w:space="0" w:color="auto"/>
              <w:left w:val="single" w:sz="4" w:space="0" w:color="auto"/>
              <w:right w:val="single" w:sz="4" w:space="0" w:color="auto"/>
            </w:tcBorders>
            <w:shd w:val="clear" w:color="auto" w:fill="auto"/>
            <w:vAlign w:val="center"/>
          </w:tcPr>
          <w:p w14:paraId="2E5A7C90" w14:textId="77777777" w:rsidR="00BD6B4F" w:rsidRDefault="006F02A6">
            <w:pPr>
              <w:pStyle w:val="Jin0"/>
              <w:framePr w:w="14582" w:h="4003" w:wrap="none" w:vAnchor="page" w:hAnchor="page" w:x="956" w:y="3028"/>
              <w:spacing w:after="0"/>
              <w:jc w:val="right"/>
              <w:rPr>
                <w:sz w:val="20"/>
                <w:szCs w:val="20"/>
              </w:rPr>
            </w:pPr>
            <w:r>
              <w:rPr>
                <w:rStyle w:val="Jin"/>
                <w:sz w:val="20"/>
                <w:szCs w:val="20"/>
              </w:rPr>
              <w:t>8</w:t>
            </w:r>
          </w:p>
        </w:tc>
      </w:tr>
      <w:tr w:rsidR="00BD6B4F" w14:paraId="50036F9F" w14:textId="77777777">
        <w:trPr>
          <w:trHeight w:hRule="exact" w:val="370"/>
        </w:trPr>
        <w:tc>
          <w:tcPr>
            <w:tcW w:w="989" w:type="dxa"/>
            <w:tcBorders>
              <w:top w:val="single" w:sz="4" w:space="0" w:color="auto"/>
              <w:left w:val="single" w:sz="4" w:space="0" w:color="auto"/>
            </w:tcBorders>
            <w:shd w:val="clear" w:color="auto" w:fill="auto"/>
            <w:vAlign w:val="center"/>
          </w:tcPr>
          <w:p w14:paraId="46CE1AE1" w14:textId="77777777" w:rsidR="00BD6B4F" w:rsidRDefault="006F02A6">
            <w:pPr>
              <w:pStyle w:val="Jin0"/>
              <w:framePr w:w="14582" w:h="4003" w:wrap="none" w:vAnchor="page" w:hAnchor="page" w:x="956" w:y="3028"/>
              <w:spacing w:after="0"/>
              <w:rPr>
                <w:sz w:val="20"/>
                <w:szCs w:val="20"/>
              </w:rPr>
            </w:pPr>
            <w:r>
              <w:rPr>
                <w:rStyle w:val="Jin"/>
                <w:sz w:val="20"/>
                <w:szCs w:val="20"/>
              </w:rPr>
              <w:t>4</w:t>
            </w:r>
          </w:p>
        </w:tc>
        <w:tc>
          <w:tcPr>
            <w:tcW w:w="3499" w:type="dxa"/>
            <w:tcBorders>
              <w:top w:val="single" w:sz="4" w:space="0" w:color="auto"/>
              <w:left w:val="single" w:sz="4" w:space="0" w:color="auto"/>
            </w:tcBorders>
            <w:shd w:val="clear" w:color="auto" w:fill="auto"/>
            <w:vAlign w:val="center"/>
          </w:tcPr>
          <w:p w14:paraId="6BE9FABC" w14:textId="77777777" w:rsidR="00BD6B4F" w:rsidRDefault="006F02A6">
            <w:pPr>
              <w:pStyle w:val="Jin0"/>
              <w:framePr w:w="14582" w:h="4003" w:wrap="none" w:vAnchor="page" w:hAnchor="page" w:x="956" w:y="3028"/>
              <w:spacing w:after="0"/>
              <w:rPr>
                <w:sz w:val="20"/>
                <w:szCs w:val="20"/>
              </w:rPr>
            </w:pPr>
            <w:proofErr w:type="spellStart"/>
            <w:r>
              <w:rPr>
                <w:rStyle w:val="Jin"/>
                <w:sz w:val="20"/>
                <w:szCs w:val="20"/>
              </w:rPr>
              <w:t>UAveiro</w:t>
            </w:r>
            <w:proofErr w:type="spellEnd"/>
          </w:p>
        </w:tc>
        <w:tc>
          <w:tcPr>
            <w:tcW w:w="2102" w:type="dxa"/>
            <w:tcBorders>
              <w:top w:val="single" w:sz="4" w:space="0" w:color="auto"/>
              <w:left w:val="single" w:sz="4" w:space="0" w:color="auto"/>
            </w:tcBorders>
            <w:shd w:val="clear" w:color="auto" w:fill="auto"/>
            <w:vAlign w:val="center"/>
          </w:tcPr>
          <w:p w14:paraId="0A44E5B4" w14:textId="77777777" w:rsidR="00BD6B4F" w:rsidRDefault="006F02A6">
            <w:pPr>
              <w:pStyle w:val="Jin0"/>
              <w:framePr w:w="14582" w:h="4003" w:wrap="none" w:vAnchor="page" w:hAnchor="page" w:x="956" w:y="3028"/>
              <w:spacing w:after="0"/>
              <w:rPr>
                <w:sz w:val="20"/>
                <w:szCs w:val="20"/>
              </w:rPr>
            </w:pPr>
            <w:r>
              <w:rPr>
                <w:rStyle w:val="Jin"/>
                <w:sz w:val="20"/>
                <w:szCs w:val="20"/>
              </w:rPr>
              <w:t>PT</w:t>
            </w:r>
          </w:p>
        </w:tc>
        <w:tc>
          <w:tcPr>
            <w:tcW w:w="2803" w:type="dxa"/>
            <w:tcBorders>
              <w:top w:val="single" w:sz="4" w:space="0" w:color="auto"/>
              <w:left w:val="single" w:sz="4" w:space="0" w:color="auto"/>
            </w:tcBorders>
            <w:shd w:val="clear" w:color="auto" w:fill="auto"/>
            <w:vAlign w:val="center"/>
          </w:tcPr>
          <w:p w14:paraId="102CD0FB" w14:textId="77777777" w:rsidR="00BD6B4F" w:rsidRDefault="006F02A6">
            <w:pPr>
              <w:pStyle w:val="Jin0"/>
              <w:framePr w:w="14582" w:h="4003" w:wrap="none" w:vAnchor="page" w:hAnchor="page" w:x="956" w:y="3028"/>
              <w:spacing w:after="0"/>
              <w:rPr>
                <w:sz w:val="20"/>
                <w:szCs w:val="20"/>
              </w:rPr>
            </w:pPr>
            <w:r>
              <w:rPr>
                <w:rStyle w:val="Jin"/>
                <w:sz w:val="20"/>
                <w:szCs w:val="20"/>
              </w:rPr>
              <w:t>EU/AC</w:t>
            </w:r>
          </w:p>
        </w:tc>
        <w:tc>
          <w:tcPr>
            <w:tcW w:w="979" w:type="dxa"/>
            <w:tcBorders>
              <w:top w:val="single" w:sz="4" w:space="0" w:color="auto"/>
              <w:left w:val="single" w:sz="4" w:space="0" w:color="auto"/>
            </w:tcBorders>
            <w:shd w:val="clear" w:color="auto" w:fill="auto"/>
            <w:vAlign w:val="center"/>
          </w:tcPr>
          <w:p w14:paraId="2259F591"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tcBorders>
            <w:shd w:val="clear" w:color="auto" w:fill="auto"/>
            <w:vAlign w:val="center"/>
          </w:tcPr>
          <w:p w14:paraId="702E80FB" w14:textId="77777777" w:rsidR="00BD6B4F" w:rsidRDefault="006F02A6">
            <w:pPr>
              <w:pStyle w:val="Jin0"/>
              <w:framePr w:w="14582" w:h="4003" w:wrap="none" w:vAnchor="page" w:hAnchor="page" w:x="956" w:y="3028"/>
              <w:spacing w:after="0"/>
              <w:jc w:val="right"/>
              <w:rPr>
                <w:sz w:val="20"/>
                <w:szCs w:val="20"/>
              </w:rPr>
            </w:pPr>
            <w:r>
              <w:rPr>
                <w:rStyle w:val="Jin"/>
                <w:sz w:val="20"/>
                <w:szCs w:val="20"/>
              </w:rPr>
              <w:t>13</w:t>
            </w:r>
          </w:p>
        </w:tc>
        <w:tc>
          <w:tcPr>
            <w:tcW w:w="1258" w:type="dxa"/>
            <w:tcBorders>
              <w:top w:val="single" w:sz="4" w:space="0" w:color="auto"/>
              <w:left w:val="single" w:sz="4" w:space="0" w:color="auto"/>
            </w:tcBorders>
            <w:shd w:val="clear" w:color="auto" w:fill="auto"/>
            <w:vAlign w:val="center"/>
          </w:tcPr>
          <w:p w14:paraId="43171E0F" w14:textId="77777777" w:rsidR="00BD6B4F" w:rsidRDefault="006F02A6">
            <w:pPr>
              <w:pStyle w:val="Jin0"/>
              <w:framePr w:w="14582" w:h="4003" w:wrap="none" w:vAnchor="page" w:hAnchor="page" w:x="956" w:y="3028"/>
              <w:spacing w:after="0"/>
              <w:jc w:val="center"/>
              <w:rPr>
                <w:sz w:val="20"/>
                <w:szCs w:val="20"/>
              </w:rPr>
            </w:pPr>
            <w:r>
              <w:rPr>
                <w:rStyle w:val="Jin"/>
                <w:sz w:val="20"/>
                <w:szCs w:val="20"/>
              </w:rPr>
              <w:t>11</w:t>
            </w:r>
          </w:p>
        </w:tc>
        <w:tc>
          <w:tcPr>
            <w:tcW w:w="1690" w:type="dxa"/>
            <w:tcBorders>
              <w:top w:val="single" w:sz="4" w:space="0" w:color="auto"/>
              <w:left w:val="single" w:sz="4" w:space="0" w:color="auto"/>
              <w:right w:val="single" w:sz="4" w:space="0" w:color="auto"/>
            </w:tcBorders>
            <w:shd w:val="clear" w:color="auto" w:fill="auto"/>
            <w:vAlign w:val="center"/>
          </w:tcPr>
          <w:p w14:paraId="68E90F78" w14:textId="77777777" w:rsidR="00BD6B4F" w:rsidRDefault="006F02A6">
            <w:pPr>
              <w:pStyle w:val="Jin0"/>
              <w:framePr w:w="14582" w:h="4003" w:wrap="none" w:vAnchor="page" w:hAnchor="page" w:x="956" w:y="3028"/>
              <w:spacing w:after="0"/>
              <w:jc w:val="right"/>
              <w:rPr>
                <w:sz w:val="20"/>
                <w:szCs w:val="20"/>
              </w:rPr>
            </w:pPr>
            <w:r>
              <w:rPr>
                <w:rStyle w:val="Jin"/>
                <w:sz w:val="20"/>
                <w:szCs w:val="20"/>
              </w:rPr>
              <w:t>24</w:t>
            </w:r>
          </w:p>
        </w:tc>
      </w:tr>
      <w:tr w:rsidR="00BD6B4F" w14:paraId="1F16A7B8" w14:textId="77777777">
        <w:trPr>
          <w:trHeight w:hRule="exact" w:val="370"/>
        </w:trPr>
        <w:tc>
          <w:tcPr>
            <w:tcW w:w="989" w:type="dxa"/>
            <w:tcBorders>
              <w:top w:val="single" w:sz="4" w:space="0" w:color="auto"/>
              <w:left w:val="single" w:sz="4" w:space="0" w:color="auto"/>
            </w:tcBorders>
            <w:shd w:val="clear" w:color="auto" w:fill="auto"/>
            <w:vAlign w:val="center"/>
          </w:tcPr>
          <w:p w14:paraId="2EDDF85C" w14:textId="77777777" w:rsidR="00BD6B4F" w:rsidRDefault="006F02A6">
            <w:pPr>
              <w:pStyle w:val="Jin0"/>
              <w:framePr w:w="14582" w:h="4003" w:wrap="none" w:vAnchor="page" w:hAnchor="page" w:x="956" w:y="3028"/>
              <w:spacing w:after="0"/>
              <w:rPr>
                <w:sz w:val="20"/>
                <w:szCs w:val="20"/>
              </w:rPr>
            </w:pPr>
            <w:r>
              <w:rPr>
                <w:rStyle w:val="Jin"/>
                <w:sz w:val="20"/>
                <w:szCs w:val="20"/>
              </w:rPr>
              <w:t>5</w:t>
            </w:r>
          </w:p>
        </w:tc>
        <w:tc>
          <w:tcPr>
            <w:tcW w:w="3499" w:type="dxa"/>
            <w:tcBorders>
              <w:top w:val="single" w:sz="4" w:space="0" w:color="auto"/>
              <w:left w:val="single" w:sz="4" w:space="0" w:color="auto"/>
            </w:tcBorders>
            <w:shd w:val="clear" w:color="auto" w:fill="auto"/>
            <w:vAlign w:val="center"/>
          </w:tcPr>
          <w:p w14:paraId="148DB3D9" w14:textId="77777777" w:rsidR="00BD6B4F" w:rsidRDefault="006F02A6">
            <w:pPr>
              <w:pStyle w:val="Jin0"/>
              <w:framePr w:w="14582" w:h="4003" w:wrap="none" w:vAnchor="page" w:hAnchor="page" w:x="956" w:y="3028"/>
              <w:spacing w:after="0"/>
              <w:rPr>
                <w:sz w:val="20"/>
                <w:szCs w:val="20"/>
              </w:rPr>
            </w:pPr>
            <w:proofErr w:type="spellStart"/>
            <w:r>
              <w:rPr>
                <w:rStyle w:val="Jin"/>
                <w:sz w:val="20"/>
                <w:szCs w:val="20"/>
              </w:rPr>
              <w:t>ARib</w:t>
            </w:r>
            <w:proofErr w:type="spellEnd"/>
          </w:p>
        </w:tc>
        <w:tc>
          <w:tcPr>
            <w:tcW w:w="2102" w:type="dxa"/>
            <w:tcBorders>
              <w:top w:val="single" w:sz="4" w:space="0" w:color="auto"/>
              <w:left w:val="single" w:sz="4" w:space="0" w:color="auto"/>
            </w:tcBorders>
            <w:shd w:val="clear" w:color="auto" w:fill="auto"/>
            <w:vAlign w:val="center"/>
          </w:tcPr>
          <w:p w14:paraId="1B3937D1" w14:textId="77777777" w:rsidR="00BD6B4F" w:rsidRDefault="006F02A6">
            <w:pPr>
              <w:pStyle w:val="Jin0"/>
              <w:framePr w:w="14582" w:h="4003" w:wrap="none" w:vAnchor="page" w:hAnchor="page" w:x="956" w:y="3028"/>
              <w:spacing w:after="0"/>
              <w:rPr>
                <w:sz w:val="20"/>
                <w:szCs w:val="20"/>
              </w:rPr>
            </w:pPr>
            <w:r>
              <w:rPr>
                <w:rStyle w:val="Jin"/>
                <w:sz w:val="20"/>
                <w:szCs w:val="20"/>
              </w:rPr>
              <w:t>PT</w:t>
            </w:r>
          </w:p>
        </w:tc>
        <w:tc>
          <w:tcPr>
            <w:tcW w:w="2803" w:type="dxa"/>
            <w:tcBorders>
              <w:top w:val="single" w:sz="4" w:space="0" w:color="auto"/>
              <w:left w:val="single" w:sz="4" w:space="0" w:color="auto"/>
            </w:tcBorders>
            <w:shd w:val="clear" w:color="auto" w:fill="auto"/>
            <w:vAlign w:val="center"/>
          </w:tcPr>
          <w:p w14:paraId="7D1F184D" w14:textId="77777777" w:rsidR="00BD6B4F" w:rsidRDefault="006F02A6">
            <w:pPr>
              <w:pStyle w:val="Jin0"/>
              <w:framePr w:w="14582" w:h="4003" w:wrap="none" w:vAnchor="page" w:hAnchor="page" w:x="956" w:y="3028"/>
              <w:spacing w:after="0"/>
              <w:rPr>
                <w:sz w:val="20"/>
                <w:szCs w:val="20"/>
              </w:rPr>
            </w:pPr>
            <w:r>
              <w:rPr>
                <w:rStyle w:val="Jin"/>
                <w:sz w:val="20"/>
                <w:szCs w:val="20"/>
              </w:rPr>
              <w:t>EU/AC</w:t>
            </w:r>
          </w:p>
        </w:tc>
        <w:tc>
          <w:tcPr>
            <w:tcW w:w="979" w:type="dxa"/>
            <w:tcBorders>
              <w:top w:val="single" w:sz="4" w:space="0" w:color="auto"/>
              <w:left w:val="single" w:sz="4" w:space="0" w:color="auto"/>
            </w:tcBorders>
            <w:shd w:val="clear" w:color="auto" w:fill="auto"/>
            <w:vAlign w:val="center"/>
          </w:tcPr>
          <w:p w14:paraId="2CF437D6" w14:textId="77777777" w:rsidR="00BD6B4F" w:rsidRDefault="006F02A6">
            <w:pPr>
              <w:pStyle w:val="Jin0"/>
              <w:framePr w:w="14582" w:h="4003" w:wrap="none" w:vAnchor="page" w:hAnchor="page" w:x="956" w:y="3028"/>
              <w:spacing w:after="0"/>
              <w:rPr>
                <w:sz w:val="20"/>
                <w:szCs w:val="20"/>
              </w:rPr>
            </w:pPr>
            <w:r>
              <w:rPr>
                <w:rStyle w:val="Jin"/>
                <w:sz w:val="20"/>
                <w:szCs w:val="20"/>
              </w:rPr>
              <w:t>N</w:t>
            </w:r>
          </w:p>
        </w:tc>
        <w:tc>
          <w:tcPr>
            <w:tcW w:w="1262" w:type="dxa"/>
            <w:tcBorders>
              <w:top w:val="single" w:sz="4" w:space="0" w:color="auto"/>
              <w:left w:val="single" w:sz="4" w:space="0" w:color="auto"/>
            </w:tcBorders>
            <w:shd w:val="clear" w:color="auto" w:fill="auto"/>
            <w:vAlign w:val="center"/>
          </w:tcPr>
          <w:p w14:paraId="300EDBF1" w14:textId="77777777" w:rsidR="00BD6B4F" w:rsidRDefault="006F02A6">
            <w:pPr>
              <w:pStyle w:val="Jin0"/>
              <w:framePr w:w="14582" w:h="4003" w:wrap="none" w:vAnchor="page" w:hAnchor="page" w:x="956" w:y="3028"/>
              <w:spacing w:after="0"/>
              <w:jc w:val="right"/>
              <w:rPr>
                <w:sz w:val="20"/>
                <w:szCs w:val="20"/>
              </w:rPr>
            </w:pPr>
            <w:r>
              <w:rPr>
                <w:rStyle w:val="Jin"/>
                <w:sz w:val="20"/>
                <w:szCs w:val="20"/>
              </w:rPr>
              <w:t>3</w:t>
            </w:r>
          </w:p>
        </w:tc>
        <w:tc>
          <w:tcPr>
            <w:tcW w:w="1258" w:type="dxa"/>
            <w:tcBorders>
              <w:top w:val="single" w:sz="4" w:space="0" w:color="auto"/>
              <w:left w:val="single" w:sz="4" w:space="0" w:color="auto"/>
            </w:tcBorders>
            <w:shd w:val="clear" w:color="auto" w:fill="auto"/>
            <w:vAlign w:val="center"/>
          </w:tcPr>
          <w:p w14:paraId="4518862A" w14:textId="77777777" w:rsidR="00BD6B4F" w:rsidRDefault="006F02A6">
            <w:pPr>
              <w:pStyle w:val="Jin0"/>
              <w:framePr w:w="14582" w:h="4003" w:wrap="none" w:vAnchor="page" w:hAnchor="page" w:x="956" w:y="3028"/>
              <w:spacing w:after="0"/>
              <w:jc w:val="center"/>
              <w:rPr>
                <w:sz w:val="20"/>
                <w:szCs w:val="20"/>
              </w:rPr>
            </w:pPr>
            <w:r>
              <w:rPr>
                <w:rStyle w:val="Jin"/>
                <w:sz w:val="20"/>
                <w:szCs w:val="20"/>
              </w:rPr>
              <w:t>0</w:t>
            </w:r>
          </w:p>
        </w:tc>
        <w:tc>
          <w:tcPr>
            <w:tcW w:w="1690" w:type="dxa"/>
            <w:tcBorders>
              <w:top w:val="single" w:sz="4" w:space="0" w:color="auto"/>
              <w:left w:val="single" w:sz="4" w:space="0" w:color="auto"/>
              <w:right w:val="single" w:sz="4" w:space="0" w:color="auto"/>
            </w:tcBorders>
            <w:shd w:val="clear" w:color="auto" w:fill="auto"/>
            <w:vAlign w:val="center"/>
          </w:tcPr>
          <w:p w14:paraId="58DFDC63" w14:textId="77777777" w:rsidR="00BD6B4F" w:rsidRDefault="006F02A6">
            <w:pPr>
              <w:pStyle w:val="Jin0"/>
              <w:framePr w:w="14582" w:h="4003" w:wrap="none" w:vAnchor="page" w:hAnchor="page" w:x="956" w:y="3028"/>
              <w:spacing w:after="0"/>
              <w:jc w:val="right"/>
              <w:rPr>
                <w:sz w:val="20"/>
                <w:szCs w:val="20"/>
              </w:rPr>
            </w:pPr>
            <w:r>
              <w:rPr>
                <w:rStyle w:val="Jin"/>
                <w:sz w:val="20"/>
                <w:szCs w:val="20"/>
              </w:rPr>
              <w:t>3</w:t>
            </w:r>
          </w:p>
        </w:tc>
      </w:tr>
      <w:tr w:rsidR="00BD6B4F" w14:paraId="7888B7D9" w14:textId="77777777">
        <w:trPr>
          <w:trHeight w:hRule="exact" w:val="370"/>
        </w:trPr>
        <w:tc>
          <w:tcPr>
            <w:tcW w:w="989" w:type="dxa"/>
            <w:tcBorders>
              <w:top w:val="single" w:sz="4" w:space="0" w:color="auto"/>
              <w:left w:val="single" w:sz="4" w:space="0" w:color="auto"/>
            </w:tcBorders>
            <w:shd w:val="clear" w:color="auto" w:fill="auto"/>
            <w:vAlign w:val="center"/>
          </w:tcPr>
          <w:p w14:paraId="432D0AF2" w14:textId="77777777" w:rsidR="00BD6B4F" w:rsidRDefault="006F02A6">
            <w:pPr>
              <w:pStyle w:val="Jin0"/>
              <w:framePr w:w="14582" w:h="4003" w:wrap="none" w:vAnchor="page" w:hAnchor="page" w:x="956" w:y="3028"/>
              <w:spacing w:after="0"/>
              <w:rPr>
                <w:sz w:val="20"/>
                <w:szCs w:val="20"/>
              </w:rPr>
            </w:pPr>
            <w:r>
              <w:rPr>
                <w:rStyle w:val="Jin"/>
                <w:sz w:val="20"/>
                <w:szCs w:val="20"/>
              </w:rPr>
              <w:t>6</w:t>
            </w:r>
          </w:p>
        </w:tc>
        <w:tc>
          <w:tcPr>
            <w:tcW w:w="3499" w:type="dxa"/>
            <w:tcBorders>
              <w:top w:val="single" w:sz="4" w:space="0" w:color="auto"/>
              <w:left w:val="single" w:sz="4" w:space="0" w:color="auto"/>
            </w:tcBorders>
            <w:shd w:val="clear" w:color="auto" w:fill="auto"/>
            <w:vAlign w:val="center"/>
          </w:tcPr>
          <w:p w14:paraId="3209BC3C" w14:textId="77777777" w:rsidR="00BD6B4F" w:rsidRDefault="006F02A6">
            <w:pPr>
              <w:pStyle w:val="Jin0"/>
              <w:framePr w:w="14582" w:h="4003" w:wrap="none" w:vAnchor="page" w:hAnchor="page" w:x="956" w:y="3028"/>
              <w:spacing w:after="0"/>
              <w:rPr>
                <w:sz w:val="20"/>
                <w:szCs w:val="20"/>
              </w:rPr>
            </w:pPr>
            <w:r>
              <w:rPr>
                <w:rStyle w:val="Jin"/>
                <w:sz w:val="20"/>
                <w:szCs w:val="20"/>
              </w:rPr>
              <w:t>RUTT</w:t>
            </w:r>
          </w:p>
        </w:tc>
        <w:tc>
          <w:tcPr>
            <w:tcW w:w="2102" w:type="dxa"/>
            <w:tcBorders>
              <w:top w:val="single" w:sz="4" w:space="0" w:color="auto"/>
              <w:left w:val="single" w:sz="4" w:space="0" w:color="auto"/>
            </w:tcBorders>
            <w:shd w:val="clear" w:color="auto" w:fill="auto"/>
            <w:vAlign w:val="center"/>
          </w:tcPr>
          <w:p w14:paraId="3A8706DD" w14:textId="77777777" w:rsidR="00BD6B4F" w:rsidRDefault="006F02A6">
            <w:pPr>
              <w:pStyle w:val="Jin0"/>
              <w:framePr w:w="14582" w:h="4003" w:wrap="none" w:vAnchor="page" w:hAnchor="page" w:x="956" w:y="3028"/>
              <w:spacing w:after="0"/>
              <w:rPr>
                <w:sz w:val="20"/>
                <w:szCs w:val="20"/>
              </w:rPr>
            </w:pPr>
            <w:r>
              <w:rPr>
                <w:rStyle w:val="Jin"/>
                <w:sz w:val="20"/>
                <w:szCs w:val="20"/>
              </w:rPr>
              <w:t>TH</w:t>
            </w:r>
          </w:p>
        </w:tc>
        <w:tc>
          <w:tcPr>
            <w:tcW w:w="2803" w:type="dxa"/>
            <w:tcBorders>
              <w:top w:val="single" w:sz="4" w:space="0" w:color="auto"/>
              <w:left w:val="single" w:sz="4" w:space="0" w:color="auto"/>
            </w:tcBorders>
            <w:shd w:val="clear" w:color="auto" w:fill="auto"/>
            <w:vAlign w:val="center"/>
          </w:tcPr>
          <w:p w14:paraId="691F278C" w14:textId="77777777" w:rsidR="00BD6B4F" w:rsidRDefault="006F02A6">
            <w:pPr>
              <w:pStyle w:val="Jin0"/>
              <w:framePr w:w="14582" w:h="4003" w:wrap="none" w:vAnchor="page" w:hAnchor="page" w:x="956" w:y="3028"/>
              <w:spacing w:after="0"/>
              <w:rPr>
                <w:sz w:val="20"/>
                <w:szCs w:val="20"/>
              </w:rPr>
            </w:pPr>
            <w:r>
              <w:rPr>
                <w:rStyle w:val="Jin"/>
                <w:sz w:val="20"/>
                <w:szCs w:val="20"/>
              </w:rPr>
              <w:t>TC</w:t>
            </w:r>
          </w:p>
        </w:tc>
        <w:tc>
          <w:tcPr>
            <w:tcW w:w="979" w:type="dxa"/>
            <w:tcBorders>
              <w:top w:val="single" w:sz="4" w:space="0" w:color="auto"/>
              <w:left w:val="single" w:sz="4" w:space="0" w:color="auto"/>
            </w:tcBorders>
            <w:shd w:val="clear" w:color="auto" w:fill="auto"/>
            <w:vAlign w:val="center"/>
          </w:tcPr>
          <w:p w14:paraId="6B3D08D6"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tcBorders>
            <w:shd w:val="clear" w:color="auto" w:fill="auto"/>
            <w:vAlign w:val="center"/>
          </w:tcPr>
          <w:p w14:paraId="1F88F7EC" w14:textId="77777777" w:rsidR="00BD6B4F" w:rsidRDefault="006F02A6">
            <w:pPr>
              <w:pStyle w:val="Jin0"/>
              <w:framePr w:w="14582" w:h="4003" w:wrap="none" w:vAnchor="page" w:hAnchor="page" w:x="956" w:y="3028"/>
              <w:spacing w:after="0"/>
              <w:jc w:val="right"/>
              <w:rPr>
                <w:sz w:val="20"/>
                <w:szCs w:val="20"/>
              </w:rPr>
            </w:pPr>
            <w:r>
              <w:rPr>
                <w:rStyle w:val="Jin"/>
                <w:sz w:val="20"/>
                <w:szCs w:val="20"/>
              </w:rPr>
              <w:t>12</w:t>
            </w:r>
          </w:p>
        </w:tc>
        <w:tc>
          <w:tcPr>
            <w:tcW w:w="1258" w:type="dxa"/>
            <w:tcBorders>
              <w:top w:val="single" w:sz="4" w:space="0" w:color="auto"/>
              <w:left w:val="single" w:sz="4" w:space="0" w:color="auto"/>
            </w:tcBorders>
            <w:shd w:val="clear" w:color="auto" w:fill="auto"/>
            <w:vAlign w:val="center"/>
          </w:tcPr>
          <w:p w14:paraId="649BEE13" w14:textId="77777777" w:rsidR="00BD6B4F" w:rsidRDefault="006F02A6">
            <w:pPr>
              <w:pStyle w:val="Jin0"/>
              <w:framePr w:w="14582" w:h="4003" w:wrap="none" w:vAnchor="page" w:hAnchor="page" w:x="956" w:y="3028"/>
              <w:spacing w:after="0"/>
              <w:jc w:val="center"/>
              <w:rPr>
                <w:sz w:val="20"/>
                <w:szCs w:val="20"/>
              </w:rPr>
            </w:pPr>
            <w:r>
              <w:rPr>
                <w:rStyle w:val="Jin"/>
                <w:sz w:val="20"/>
                <w:szCs w:val="20"/>
              </w:rPr>
              <w:t>12</w:t>
            </w:r>
          </w:p>
        </w:tc>
        <w:tc>
          <w:tcPr>
            <w:tcW w:w="1690" w:type="dxa"/>
            <w:tcBorders>
              <w:top w:val="single" w:sz="4" w:space="0" w:color="auto"/>
              <w:left w:val="single" w:sz="4" w:space="0" w:color="auto"/>
              <w:right w:val="single" w:sz="4" w:space="0" w:color="auto"/>
            </w:tcBorders>
            <w:shd w:val="clear" w:color="auto" w:fill="auto"/>
            <w:vAlign w:val="center"/>
          </w:tcPr>
          <w:p w14:paraId="4D094AD5" w14:textId="77777777" w:rsidR="00BD6B4F" w:rsidRDefault="006F02A6">
            <w:pPr>
              <w:pStyle w:val="Jin0"/>
              <w:framePr w:w="14582" w:h="4003" w:wrap="none" w:vAnchor="page" w:hAnchor="page" w:x="956" w:y="3028"/>
              <w:spacing w:after="0"/>
              <w:jc w:val="right"/>
              <w:rPr>
                <w:sz w:val="20"/>
                <w:szCs w:val="20"/>
              </w:rPr>
            </w:pPr>
            <w:r>
              <w:rPr>
                <w:rStyle w:val="Jin"/>
                <w:sz w:val="20"/>
                <w:szCs w:val="20"/>
              </w:rPr>
              <w:t>24</w:t>
            </w:r>
          </w:p>
        </w:tc>
      </w:tr>
      <w:tr w:rsidR="00BD6B4F" w14:paraId="446AF674" w14:textId="77777777">
        <w:trPr>
          <w:trHeight w:hRule="exact" w:val="374"/>
        </w:trPr>
        <w:tc>
          <w:tcPr>
            <w:tcW w:w="989" w:type="dxa"/>
            <w:tcBorders>
              <w:top w:val="single" w:sz="4" w:space="0" w:color="auto"/>
              <w:left w:val="single" w:sz="4" w:space="0" w:color="auto"/>
            </w:tcBorders>
            <w:shd w:val="clear" w:color="auto" w:fill="auto"/>
            <w:vAlign w:val="center"/>
          </w:tcPr>
          <w:p w14:paraId="3002044E" w14:textId="77777777" w:rsidR="00BD6B4F" w:rsidRDefault="006F02A6">
            <w:pPr>
              <w:pStyle w:val="Jin0"/>
              <w:framePr w:w="14582" w:h="4003" w:wrap="none" w:vAnchor="page" w:hAnchor="page" w:x="956" w:y="3028"/>
              <w:spacing w:after="0"/>
              <w:rPr>
                <w:sz w:val="20"/>
                <w:szCs w:val="20"/>
              </w:rPr>
            </w:pPr>
            <w:r>
              <w:rPr>
                <w:rStyle w:val="Jin"/>
                <w:sz w:val="20"/>
                <w:szCs w:val="20"/>
              </w:rPr>
              <w:t>7</w:t>
            </w:r>
          </w:p>
        </w:tc>
        <w:tc>
          <w:tcPr>
            <w:tcW w:w="3499" w:type="dxa"/>
            <w:tcBorders>
              <w:top w:val="single" w:sz="4" w:space="0" w:color="auto"/>
              <w:left w:val="single" w:sz="4" w:space="0" w:color="auto"/>
            </w:tcBorders>
            <w:shd w:val="clear" w:color="auto" w:fill="auto"/>
            <w:vAlign w:val="center"/>
          </w:tcPr>
          <w:p w14:paraId="586C0392" w14:textId="77777777" w:rsidR="00BD6B4F" w:rsidRDefault="006F02A6">
            <w:pPr>
              <w:pStyle w:val="Jin0"/>
              <w:framePr w:w="14582" w:h="4003" w:wrap="none" w:vAnchor="page" w:hAnchor="page" w:x="956" w:y="3028"/>
              <w:spacing w:after="0"/>
              <w:rPr>
                <w:sz w:val="20"/>
                <w:szCs w:val="20"/>
              </w:rPr>
            </w:pPr>
            <w:r>
              <w:rPr>
                <w:rStyle w:val="Jin"/>
                <w:sz w:val="20"/>
                <w:szCs w:val="20"/>
              </w:rPr>
              <w:t>UTP</w:t>
            </w:r>
          </w:p>
        </w:tc>
        <w:tc>
          <w:tcPr>
            <w:tcW w:w="2102" w:type="dxa"/>
            <w:tcBorders>
              <w:top w:val="single" w:sz="4" w:space="0" w:color="auto"/>
              <w:left w:val="single" w:sz="4" w:space="0" w:color="auto"/>
            </w:tcBorders>
            <w:shd w:val="clear" w:color="auto" w:fill="auto"/>
            <w:vAlign w:val="center"/>
          </w:tcPr>
          <w:p w14:paraId="42D1CCB5" w14:textId="77777777" w:rsidR="00BD6B4F" w:rsidRDefault="006F02A6">
            <w:pPr>
              <w:pStyle w:val="Jin0"/>
              <w:framePr w:w="14582" w:h="4003" w:wrap="none" w:vAnchor="page" w:hAnchor="page" w:x="956" w:y="3028"/>
              <w:spacing w:after="0"/>
              <w:rPr>
                <w:sz w:val="20"/>
                <w:szCs w:val="20"/>
              </w:rPr>
            </w:pPr>
            <w:r>
              <w:rPr>
                <w:rStyle w:val="Jin"/>
                <w:sz w:val="20"/>
                <w:szCs w:val="20"/>
              </w:rPr>
              <w:t>CO</w:t>
            </w:r>
          </w:p>
        </w:tc>
        <w:tc>
          <w:tcPr>
            <w:tcW w:w="2803" w:type="dxa"/>
            <w:tcBorders>
              <w:top w:val="single" w:sz="4" w:space="0" w:color="auto"/>
              <w:left w:val="single" w:sz="4" w:space="0" w:color="auto"/>
            </w:tcBorders>
            <w:shd w:val="clear" w:color="auto" w:fill="auto"/>
            <w:vAlign w:val="center"/>
          </w:tcPr>
          <w:p w14:paraId="05A71F56" w14:textId="77777777" w:rsidR="00BD6B4F" w:rsidRDefault="006F02A6">
            <w:pPr>
              <w:pStyle w:val="Jin0"/>
              <w:framePr w:w="14582" w:h="4003" w:wrap="none" w:vAnchor="page" w:hAnchor="page" w:x="956" w:y="3028"/>
              <w:spacing w:after="0"/>
              <w:rPr>
                <w:sz w:val="20"/>
                <w:szCs w:val="20"/>
              </w:rPr>
            </w:pPr>
            <w:r>
              <w:rPr>
                <w:rStyle w:val="Jin"/>
                <w:sz w:val="20"/>
                <w:szCs w:val="20"/>
              </w:rPr>
              <w:t>TC</w:t>
            </w:r>
          </w:p>
        </w:tc>
        <w:tc>
          <w:tcPr>
            <w:tcW w:w="979" w:type="dxa"/>
            <w:tcBorders>
              <w:top w:val="single" w:sz="4" w:space="0" w:color="auto"/>
              <w:left w:val="single" w:sz="4" w:space="0" w:color="auto"/>
            </w:tcBorders>
            <w:shd w:val="clear" w:color="auto" w:fill="auto"/>
            <w:vAlign w:val="center"/>
          </w:tcPr>
          <w:p w14:paraId="7769E913"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tcBorders>
            <w:shd w:val="clear" w:color="auto" w:fill="auto"/>
            <w:vAlign w:val="center"/>
          </w:tcPr>
          <w:p w14:paraId="351F7F01" w14:textId="77777777" w:rsidR="00BD6B4F" w:rsidRDefault="006F02A6">
            <w:pPr>
              <w:pStyle w:val="Jin0"/>
              <w:framePr w:w="14582" w:h="4003" w:wrap="none" w:vAnchor="page" w:hAnchor="page" w:x="956" w:y="3028"/>
              <w:spacing w:after="0"/>
              <w:jc w:val="right"/>
              <w:rPr>
                <w:sz w:val="20"/>
                <w:szCs w:val="20"/>
              </w:rPr>
            </w:pPr>
            <w:r>
              <w:rPr>
                <w:rStyle w:val="Jin"/>
                <w:sz w:val="20"/>
                <w:szCs w:val="20"/>
              </w:rPr>
              <w:t>12</w:t>
            </w:r>
          </w:p>
        </w:tc>
        <w:tc>
          <w:tcPr>
            <w:tcW w:w="1258" w:type="dxa"/>
            <w:tcBorders>
              <w:top w:val="single" w:sz="4" w:space="0" w:color="auto"/>
              <w:left w:val="single" w:sz="4" w:space="0" w:color="auto"/>
            </w:tcBorders>
            <w:shd w:val="clear" w:color="auto" w:fill="auto"/>
            <w:vAlign w:val="center"/>
          </w:tcPr>
          <w:p w14:paraId="14582202" w14:textId="77777777" w:rsidR="00BD6B4F" w:rsidRDefault="006F02A6">
            <w:pPr>
              <w:pStyle w:val="Jin0"/>
              <w:framePr w:w="14582" w:h="4003" w:wrap="none" w:vAnchor="page" w:hAnchor="page" w:x="956" w:y="3028"/>
              <w:spacing w:after="0"/>
              <w:jc w:val="center"/>
              <w:rPr>
                <w:sz w:val="20"/>
                <w:szCs w:val="20"/>
              </w:rPr>
            </w:pPr>
            <w:r>
              <w:rPr>
                <w:rStyle w:val="Jin"/>
                <w:sz w:val="20"/>
                <w:szCs w:val="20"/>
              </w:rPr>
              <w:t>11</w:t>
            </w:r>
          </w:p>
        </w:tc>
        <w:tc>
          <w:tcPr>
            <w:tcW w:w="1690" w:type="dxa"/>
            <w:tcBorders>
              <w:top w:val="single" w:sz="4" w:space="0" w:color="auto"/>
              <w:left w:val="single" w:sz="4" w:space="0" w:color="auto"/>
              <w:right w:val="single" w:sz="4" w:space="0" w:color="auto"/>
            </w:tcBorders>
            <w:shd w:val="clear" w:color="auto" w:fill="auto"/>
            <w:vAlign w:val="center"/>
          </w:tcPr>
          <w:p w14:paraId="141D55A2" w14:textId="77777777" w:rsidR="00BD6B4F" w:rsidRDefault="006F02A6">
            <w:pPr>
              <w:pStyle w:val="Jin0"/>
              <w:framePr w:w="14582" w:h="4003" w:wrap="none" w:vAnchor="page" w:hAnchor="page" w:x="956" w:y="3028"/>
              <w:spacing w:after="0"/>
              <w:jc w:val="right"/>
              <w:rPr>
                <w:sz w:val="20"/>
                <w:szCs w:val="20"/>
              </w:rPr>
            </w:pPr>
            <w:r>
              <w:rPr>
                <w:rStyle w:val="Jin"/>
                <w:sz w:val="20"/>
                <w:szCs w:val="20"/>
              </w:rPr>
              <w:t>23</w:t>
            </w:r>
          </w:p>
        </w:tc>
      </w:tr>
      <w:tr w:rsidR="00BD6B4F" w14:paraId="4B36DAAE" w14:textId="77777777">
        <w:trPr>
          <w:trHeight w:hRule="exact" w:val="317"/>
        </w:trPr>
        <w:tc>
          <w:tcPr>
            <w:tcW w:w="989" w:type="dxa"/>
            <w:tcBorders>
              <w:top w:val="single" w:sz="4" w:space="0" w:color="auto"/>
              <w:left w:val="single" w:sz="4" w:space="0" w:color="auto"/>
              <w:bottom w:val="single" w:sz="4" w:space="0" w:color="auto"/>
            </w:tcBorders>
            <w:shd w:val="clear" w:color="auto" w:fill="auto"/>
            <w:vAlign w:val="bottom"/>
          </w:tcPr>
          <w:p w14:paraId="567D885F" w14:textId="77777777" w:rsidR="00BD6B4F" w:rsidRDefault="006F02A6">
            <w:pPr>
              <w:pStyle w:val="Jin0"/>
              <w:framePr w:w="14582" w:h="4003" w:wrap="none" w:vAnchor="page" w:hAnchor="page" w:x="956" w:y="3028"/>
              <w:spacing w:after="0"/>
              <w:rPr>
                <w:sz w:val="20"/>
                <w:szCs w:val="20"/>
              </w:rPr>
            </w:pPr>
            <w:r>
              <w:rPr>
                <w:rStyle w:val="Jin"/>
                <w:sz w:val="20"/>
                <w:szCs w:val="20"/>
              </w:rPr>
              <w:t>8</w:t>
            </w:r>
          </w:p>
        </w:tc>
        <w:tc>
          <w:tcPr>
            <w:tcW w:w="3499" w:type="dxa"/>
            <w:tcBorders>
              <w:top w:val="single" w:sz="4" w:space="0" w:color="auto"/>
              <w:left w:val="single" w:sz="4" w:space="0" w:color="auto"/>
              <w:bottom w:val="single" w:sz="4" w:space="0" w:color="auto"/>
            </w:tcBorders>
            <w:shd w:val="clear" w:color="auto" w:fill="auto"/>
            <w:vAlign w:val="bottom"/>
          </w:tcPr>
          <w:p w14:paraId="28E58240" w14:textId="77777777" w:rsidR="00BD6B4F" w:rsidRDefault="006F02A6">
            <w:pPr>
              <w:pStyle w:val="Jin0"/>
              <w:framePr w:w="14582" w:h="4003" w:wrap="none" w:vAnchor="page" w:hAnchor="page" w:x="956" w:y="3028"/>
              <w:spacing w:after="0"/>
              <w:rPr>
                <w:sz w:val="20"/>
                <w:szCs w:val="20"/>
              </w:rPr>
            </w:pPr>
            <w:r>
              <w:rPr>
                <w:rStyle w:val="Jin"/>
                <w:sz w:val="20"/>
                <w:szCs w:val="20"/>
              </w:rPr>
              <w:t>UMP</w:t>
            </w:r>
          </w:p>
        </w:tc>
        <w:tc>
          <w:tcPr>
            <w:tcW w:w="2102" w:type="dxa"/>
            <w:tcBorders>
              <w:top w:val="single" w:sz="4" w:space="0" w:color="auto"/>
              <w:left w:val="single" w:sz="4" w:space="0" w:color="auto"/>
              <w:bottom w:val="single" w:sz="4" w:space="0" w:color="auto"/>
            </w:tcBorders>
            <w:shd w:val="clear" w:color="auto" w:fill="auto"/>
            <w:vAlign w:val="bottom"/>
          </w:tcPr>
          <w:p w14:paraId="07C28DA5" w14:textId="77777777" w:rsidR="00BD6B4F" w:rsidRDefault="006F02A6">
            <w:pPr>
              <w:pStyle w:val="Jin0"/>
              <w:framePr w:w="14582" w:h="4003" w:wrap="none" w:vAnchor="page" w:hAnchor="page" w:x="956" w:y="3028"/>
              <w:spacing w:after="0"/>
              <w:rPr>
                <w:sz w:val="20"/>
                <w:szCs w:val="20"/>
              </w:rPr>
            </w:pPr>
            <w:r>
              <w:rPr>
                <w:rStyle w:val="Jin"/>
                <w:sz w:val="20"/>
                <w:szCs w:val="20"/>
              </w:rPr>
              <w:t>ID</w:t>
            </w:r>
          </w:p>
        </w:tc>
        <w:tc>
          <w:tcPr>
            <w:tcW w:w="2803" w:type="dxa"/>
            <w:tcBorders>
              <w:top w:val="single" w:sz="4" w:space="0" w:color="auto"/>
              <w:left w:val="single" w:sz="4" w:space="0" w:color="auto"/>
              <w:bottom w:val="single" w:sz="4" w:space="0" w:color="auto"/>
            </w:tcBorders>
            <w:shd w:val="clear" w:color="auto" w:fill="auto"/>
            <w:vAlign w:val="bottom"/>
          </w:tcPr>
          <w:p w14:paraId="4DC0B5DA" w14:textId="77777777" w:rsidR="00BD6B4F" w:rsidRDefault="006F02A6">
            <w:pPr>
              <w:pStyle w:val="Jin0"/>
              <w:framePr w:w="14582" w:h="4003" w:wrap="none" w:vAnchor="page" w:hAnchor="page" w:x="956" w:y="3028"/>
              <w:spacing w:after="0"/>
              <w:rPr>
                <w:sz w:val="20"/>
                <w:szCs w:val="20"/>
              </w:rPr>
            </w:pPr>
            <w:r>
              <w:rPr>
                <w:rStyle w:val="Jin"/>
                <w:sz w:val="20"/>
                <w:szCs w:val="20"/>
              </w:rPr>
              <w:t>TC</w:t>
            </w:r>
          </w:p>
        </w:tc>
        <w:tc>
          <w:tcPr>
            <w:tcW w:w="979" w:type="dxa"/>
            <w:tcBorders>
              <w:top w:val="single" w:sz="4" w:space="0" w:color="auto"/>
              <w:left w:val="single" w:sz="4" w:space="0" w:color="auto"/>
              <w:bottom w:val="single" w:sz="4" w:space="0" w:color="auto"/>
            </w:tcBorders>
            <w:shd w:val="clear" w:color="auto" w:fill="auto"/>
            <w:vAlign w:val="bottom"/>
          </w:tcPr>
          <w:p w14:paraId="750D4DE6" w14:textId="77777777" w:rsidR="00BD6B4F" w:rsidRDefault="006F02A6">
            <w:pPr>
              <w:pStyle w:val="Jin0"/>
              <w:framePr w:w="14582" w:h="4003" w:wrap="none" w:vAnchor="page" w:hAnchor="page" w:x="956" w:y="3028"/>
              <w:spacing w:after="0"/>
              <w:rPr>
                <w:sz w:val="20"/>
                <w:szCs w:val="20"/>
              </w:rPr>
            </w:pPr>
            <w:r>
              <w:rPr>
                <w:rStyle w:val="Jin"/>
                <w:sz w:val="20"/>
                <w:szCs w:val="20"/>
              </w:rPr>
              <w:t>Y</w:t>
            </w:r>
          </w:p>
        </w:tc>
        <w:tc>
          <w:tcPr>
            <w:tcW w:w="1262" w:type="dxa"/>
            <w:tcBorders>
              <w:top w:val="single" w:sz="4" w:space="0" w:color="auto"/>
              <w:left w:val="single" w:sz="4" w:space="0" w:color="auto"/>
              <w:bottom w:val="single" w:sz="4" w:space="0" w:color="auto"/>
            </w:tcBorders>
            <w:shd w:val="clear" w:color="auto" w:fill="auto"/>
            <w:vAlign w:val="bottom"/>
          </w:tcPr>
          <w:p w14:paraId="1A726B5D" w14:textId="77777777" w:rsidR="00BD6B4F" w:rsidRDefault="006F02A6">
            <w:pPr>
              <w:pStyle w:val="Jin0"/>
              <w:framePr w:w="14582" w:h="4003" w:wrap="none" w:vAnchor="page" w:hAnchor="page" w:x="956" w:y="3028"/>
              <w:spacing w:after="0"/>
              <w:jc w:val="right"/>
              <w:rPr>
                <w:sz w:val="20"/>
                <w:szCs w:val="20"/>
              </w:rPr>
            </w:pPr>
            <w:r>
              <w:rPr>
                <w:rStyle w:val="Jin"/>
                <w:sz w:val="20"/>
                <w:szCs w:val="20"/>
              </w:rPr>
              <w:t>16</w:t>
            </w:r>
          </w:p>
        </w:tc>
        <w:tc>
          <w:tcPr>
            <w:tcW w:w="1258" w:type="dxa"/>
            <w:tcBorders>
              <w:top w:val="single" w:sz="4" w:space="0" w:color="auto"/>
              <w:left w:val="single" w:sz="4" w:space="0" w:color="auto"/>
              <w:bottom w:val="single" w:sz="4" w:space="0" w:color="auto"/>
            </w:tcBorders>
            <w:shd w:val="clear" w:color="auto" w:fill="auto"/>
            <w:vAlign w:val="bottom"/>
          </w:tcPr>
          <w:p w14:paraId="328D9D89" w14:textId="77777777" w:rsidR="00BD6B4F" w:rsidRDefault="006F02A6">
            <w:pPr>
              <w:pStyle w:val="Jin0"/>
              <w:framePr w:w="14582" w:h="4003" w:wrap="none" w:vAnchor="page" w:hAnchor="page" w:x="956" w:y="3028"/>
              <w:spacing w:after="0"/>
              <w:jc w:val="center"/>
              <w:rPr>
                <w:sz w:val="20"/>
                <w:szCs w:val="20"/>
              </w:rPr>
            </w:pPr>
            <w:r>
              <w:rPr>
                <w:rStyle w:val="Ji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14:paraId="7DE166EF" w14:textId="77777777" w:rsidR="00BD6B4F" w:rsidRDefault="006F02A6">
            <w:pPr>
              <w:pStyle w:val="Jin0"/>
              <w:framePr w:w="14582" w:h="4003" w:wrap="none" w:vAnchor="page" w:hAnchor="page" w:x="956" w:y="3028"/>
              <w:spacing w:after="0"/>
              <w:jc w:val="right"/>
              <w:rPr>
                <w:sz w:val="20"/>
                <w:szCs w:val="20"/>
              </w:rPr>
            </w:pPr>
            <w:r>
              <w:rPr>
                <w:rStyle w:val="Jin"/>
                <w:sz w:val="20"/>
                <w:szCs w:val="20"/>
              </w:rPr>
              <w:t>32</w:t>
            </w:r>
          </w:p>
        </w:tc>
      </w:tr>
    </w:tbl>
    <w:tbl>
      <w:tblPr>
        <w:tblOverlap w:val="never"/>
        <w:tblW w:w="0" w:type="auto"/>
        <w:tblLayout w:type="fixed"/>
        <w:tblCellMar>
          <w:left w:w="10" w:type="dxa"/>
          <w:right w:w="10" w:type="dxa"/>
        </w:tblCellMar>
        <w:tblLook w:val="04A0" w:firstRow="1" w:lastRow="0" w:firstColumn="1" w:lastColumn="0" w:noHBand="0" w:noVBand="1"/>
      </w:tblPr>
      <w:tblGrid>
        <w:gridCol w:w="1330"/>
        <w:gridCol w:w="4733"/>
        <w:gridCol w:w="2837"/>
        <w:gridCol w:w="1704"/>
        <w:gridCol w:w="1704"/>
        <w:gridCol w:w="2275"/>
      </w:tblGrid>
      <w:tr w:rsidR="00BD6B4F" w14:paraId="023E4CDF" w14:textId="77777777">
        <w:trPr>
          <w:trHeight w:hRule="exact" w:val="946"/>
        </w:trPr>
        <w:tc>
          <w:tcPr>
            <w:tcW w:w="14583" w:type="dxa"/>
            <w:gridSpan w:val="6"/>
            <w:tcBorders>
              <w:top w:val="single" w:sz="4" w:space="0" w:color="auto"/>
              <w:left w:val="single" w:sz="4" w:space="0" w:color="auto"/>
              <w:right w:val="single" w:sz="4" w:space="0" w:color="auto"/>
            </w:tcBorders>
            <w:shd w:val="clear" w:color="auto" w:fill="D3D3D3"/>
          </w:tcPr>
          <w:p w14:paraId="127028CB" w14:textId="77777777" w:rsidR="00BD6B4F" w:rsidRDefault="006F02A6">
            <w:pPr>
              <w:pStyle w:val="Jin0"/>
              <w:framePr w:w="14582" w:h="3158" w:wrap="none" w:vAnchor="page" w:hAnchor="page" w:x="956" w:y="7310"/>
              <w:spacing w:after="100"/>
              <w:rPr>
                <w:sz w:val="20"/>
                <w:szCs w:val="20"/>
              </w:rPr>
            </w:pPr>
            <w:r>
              <w:rPr>
                <w:rStyle w:val="Jin"/>
                <w:b/>
                <w:bCs/>
                <w:sz w:val="20"/>
                <w:szCs w:val="20"/>
              </w:rPr>
              <w:t>Overall funded exchanges</w:t>
            </w:r>
          </w:p>
          <w:p w14:paraId="73D9B694" w14:textId="77777777" w:rsidR="00BD6B4F" w:rsidRDefault="006F02A6">
            <w:pPr>
              <w:pStyle w:val="Jin0"/>
              <w:framePr w:w="14582" w:h="3158" w:wrap="none" w:vAnchor="page" w:hAnchor="page" w:x="956" w:y="7310"/>
              <w:spacing w:after="0"/>
              <w:rPr>
                <w:sz w:val="18"/>
                <w:szCs w:val="18"/>
              </w:rPr>
            </w:pPr>
            <w:r>
              <w:rPr>
                <w:rStyle w:val="Jin"/>
                <w:b/>
                <w:bCs/>
                <w:sz w:val="18"/>
                <w:szCs w:val="18"/>
              </w:rPr>
              <w:t>Summary of secondment months funded by the EU per beneficiary (as sending partner + seconded to partner)</w:t>
            </w:r>
          </w:p>
        </w:tc>
      </w:tr>
      <w:tr w:rsidR="00BD6B4F" w14:paraId="1A995A0A" w14:textId="77777777">
        <w:trPr>
          <w:trHeight w:hRule="exact" w:val="1090"/>
        </w:trPr>
        <w:tc>
          <w:tcPr>
            <w:tcW w:w="1330" w:type="dxa"/>
            <w:tcBorders>
              <w:top w:val="single" w:sz="4" w:space="0" w:color="auto"/>
              <w:left w:val="single" w:sz="4" w:space="0" w:color="auto"/>
            </w:tcBorders>
            <w:shd w:val="clear" w:color="auto" w:fill="D3D3D3"/>
          </w:tcPr>
          <w:p w14:paraId="2B17B94A" w14:textId="77777777" w:rsidR="00BD6B4F" w:rsidRDefault="006F02A6">
            <w:pPr>
              <w:pStyle w:val="Jin0"/>
              <w:framePr w:w="14582" w:h="3158" w:wrap="none" w:vAnchor="page" w:hAnchor="page" w:x="956" w:y="7310"/>
              <w:spacing w:after="0" w:line="257" w:lineRule="auto"/>
              <w:rPr>
                <w:sz w:val="20"/>
                <w:szCs w:val="20"/>
              </w:rPr>
            </w:pPr>
            <w:r>
              <w:rPr>
                <w:rStyle w:val="Jin"/>
                <w:b/>
                <w:bCs/>
                <w:sz w:val="20"/>
                <w:szCs w:val="20"/>
              </w:rPr>
              <w:t>Partner No</w:t>
            </w:r>
          </w:p>
        </w:tc>
        <w:tc>
          <w:tcPr>
            <w:tcW w:w="4733" w:type="dxa"/>
            <w:tcBorders>
              <w:top w:val="single" w:sz="4" w:space="0" w:color="auto"/>
              <w:left w:val="single" w:sz="4" w:space="0" w:color="auto"/>
            </w:tcBorders>
            <w:shd w:val="clear" w:color="auto" w:fill="D3D3D3"/>
          </w:tcPr>
          <w:p w14:paraId="482C2127" w14:textId="77777777" w:rsidR="00BD6B4F" w:rsidRDefault="006F02A6">
            <w:pPr>
              <w:pStyle w:val="Jin0"/>
              <w:framePr w:w="14582" w:h="3158" w:wrap="none" w:vAnchor="page" w:hAnchor="page" w:x="956" w:y="7310"/>
              <w:spacing w:after="0"/>
              <w:rPr>
                <w:sz w:val="20"/>
                <w:szCs w:val="20"/>
              </w:rPr>
            </w:pPr>
            <w:r>
              <w:rPr>
                <w:rStyle w:val="Jin"/>
                <w:b/>
                <w:bCs/>
                <w:sz w:val="20"/>
                <w:szCs w:val="20"/>
              </w:rPr>
              <w:t>Partner Name</w:t>
            </w:r>
          </w:p>
        </w:tc>
        <w:tc>
          <w:tcPr>
            <w:tcW w:w="2837" w:type="dxa"/>
            <w:tcBorders>
              <w:top w:val="single" w:sz="4" w:space="0" w:color="auto"/>
              <w:left w:val="single" w:sz="4" w:space="0" w:color="auto"/>
            </w:tcBorders>
            <w:shd w:val="clear" w:color="auto" w:fill="D3D3D3"/>
          </w:tcPr>
          <w:p w14:paraId="6000BAC5" w14:textId="77777777" w:rsidR="00BD6B4F" w:rsidRDefault="006F02A6">
            <w:pPr>
              <w:pStyle w:val="Jin0"/>
              <w:framePr w:w="14582" w:h="3158" w:wrap="none" w:vAnchor="page" w:hAnchor="page" w:x="956" w:y="7310"/>
              <w:spacing w:after="0"/>
              <w:rPr>
                <w:sz w:val="20"/>
                <w:szCs w:val="20"/>
              </w:rPr>
            </w:pPr>
            <w:r>
              <w:rPr>
                <w:rStyle w:val="Jin"/>
                <w:b/>
                <w:bCs/>
                <w:sz w:val="20"/>
                <w:szCs w:val="20"/>
              </w:rPr>
              <w:t>Country</w:t>
            </w:r>
          </w:p>
        </w:tc>
        <w:tc>
          <w:tcPr>
            <w:tcW w:w="1704" w:type="dxa"/>
            <w:tcBorders>
              <w:top w:val="single" w:sz="4" w:space="0" w:color="auto"/>
              <w:left w:val="single" w:sz="4" w:space="0" w:color="auto"/>
            </w:tcBorders>
            <w:shd w:val="clear" w:color="auto" w:fill="D3D3D3"/>
          </w:tcPr>
          <w:p w14:paraId="1709FD19" w14:textId="77777777" w:rsidR="00BD6B4F" w:rsidRDefault="006F02A6">
            <w:pPr>
              <w:pStyle w:val="Jin0"/>
              <w:framePr w:w="14582" w:h="3158" w:wrap="none" w:vAnchor="page" w:hAnchor="page" w:x="956" w:y="7310"/>
              <w:spacing w:after="0"/>
              <w:rPr>
                <w:sz w:val="20"/>
                <w:szCs w:val="20"/>
              </w:rPr>
            </w:pPr>
            <w:r>
              <w:rPr>
                <w:rStyle w:val="Jin"/>
                <w:b/>
                <w:bCs/>
                <w:sz w:val="20"/>
                <w:szCs w:val="20"/>
              </w:rPr>
              <w:t>Number of Secondment Months</w:t>
            </w:r>
          </w:p>
          <w:p w14:paraId="753F6046" w14:textId="77777777" w:rsidR="00BD6B4F" w:rsidRDefault="006F02A6">
            <w:pPr>
              <w:pStyle w:val="Jin0"/>
              <w:framePr w:w="14582" w:h="3158" w:wrap="none" w:vAnchor="page" w:hAnchor="page" w:x="956" w:y="7310"/>
              <w:spacing w:after="0"/>
              <w:rPr>
                <w:sz w:val="20"/>
                <w:szCs w:val="20"/>
              </w:rPr>
            </w:pPr>
            <w:r>
              <w:rPr>
                <w:rStyle w:val="Jin"/>
                <w:b/>
                <w:bCs/>
                <w:sz w:val="20"/>
                <w:szCs w:val="20"/>
              </w:rPr>
              <w:t>Period 1</w:t>
            </w:r>
          </w:p>
        </w:tc>
        <w:tc>
          <w:tcPr>
            <w:tcW w:w="1704" w:type="dxa"/>
            <w:tcBorders>
              <w:top w:val="single" w:sz="4" w:space="0" w:color="auto"/>
              <w:left w:val="single" w:sz="4" w:space="0" w:color="auto"/>
            </w:tcBorders>
            <w:shd w:val="clear" w:color="auto" w:fill="D3D3D3"/>
          </w:tcPr>
          <w:p w14:paraId="1B5D667A" w14:textId="77777777" w:rsidR="00BD6B4F" w:rsidRDefault="006F02A6">
            <w:pPr>
              <w:pStyle w:val="Jin0"/>
              <w:framePr w:w="14582" w:h="3158" w:wrap="none" w:vAnchor="page" w:hAnchor="page" w:x="956" w:y="7310"/>
              <w:spacing w:after="0" w:line="252" w:lineRule="auto"/>
              <w:rPr>
                <w:sz w:val="20"/>
                <w:szCs w:val="20"/>
              </w:rPr>
            </w:pPr>
            <w:r>
              <w:rPr>
                <w:rStyle w:val="Jin"/>
                <w:b/>
                <w:bCs/>
                <w:sz w:val="20"/>
                <w:szCs w:val="20"/>
              </w:rPr>
              <w:t>Number of Secondment Months Period 2</w:t>
            </w:r>
          </w:p>
        </w:tc>
        <w:tc>
          <w:tcPr>
            <w:tcW w:w="2275" w:type="dxa"/>
            <w:tcBorders>
              <w:top w:val="single" w:sz="4" w:space="0" w:color="auto"/>
              <w:left w:val="single" w:sz="4" w:space="0" w:color="auto"/>
              <w:right w:val="single" w:sz="4" w:space="0" w:color="auto"/>
            </w:tcBorders>
            <w:shd w:val="clear" w:color="auto" w:fill="D3D3D3"/>
          </w:tcPr>
          <w:p w14:paraId="69311256" w14:textId="77777777" w:rsidR="00BD6B4F" w:rsidRDefault="006F02A6">
            <w:pPr>
              <w:pStyle w:val="Jin0"/>
              <w:framePr w:w="14582" w:h="3158" w:wrap="none" w:vAnchor="page" w:hAnchor="page" w:x="956" w:y="7310"/>
              <w:spacing w:after="0"/>
              <w:rPr>
                <w:sz w:val="20"/>
                <w:szCs w:val="20"/>
              </w:rPr>
            </w:pPr>
            <w:r>
              <w:rPr>
                <w:rStyle w:val="Jin"/>
                <w:b/>
                <w:bCs/>
                <w:sz w:val="20"/>
                <w:szCs w:val="20"/>
              </w:rPr>
              <w:t>Total Number of Secondment Months</w:t>
            </w:r>
          </w:p>
        </w:tc>
      </w:tr>
      <w:tr w:rsidR="00BD6B4F" w14:paraId="6B73428B" w14:textId="77777777">
        <w:trPr>
          <w:trHeight w:hRule="exact" w:val="370"/>
        </w:trPr>
        <w:tc>
          <w:tcPr>
            <w:tcW w:w="1330" w:type="dxa"/>
            <w:tcBorders>
              <w:top w:val="single" w:sz="4" w:space="0" w:color="auto"/>
              <w:left w:val="single" w:sz="4" w:space="0" w:color="auto"/>
            </w:tcBorders>
            <w:shd w:val="clear" w:color="auto" w:fill="auto"/>
          </w:tcPr>
          <w:p w14:paraId="08200196" w14:textId="77777777" w:rsidR="00BD6B4F" w:rsidRDefault="006F02A6">
            <w:pPr>
              <w:pStyle w:val="Jin0"/>
              <w:framePr w:w="14582" w:h="3158" w:wrap="none" w:vAnchor="page" w:hAnchor="page" w:x="956" w:y="7310"/>
              <w:spacing w:after="0"/>
              <w:rPr>
                <w:sz w:val="20"/>
                <w:szCs w:val="20"/>
              </w:rPr>
            </w:pPr>
            <w:r>
              <w:rPr>
                <w:rStyle w:val="Jin"/>
                <w:sz w:val="20"/>
                <w:szCs w:val="20"/>
              </w:rPr>
              <w:t>1</w:t>
            </w:r>
          </w:p>
        </w:tc>
        <w:tc>
          <w:tcPr>
            <w:tcW w:w="4733" w:type="dxa"/>
            <w:tcBorders>
              <w:top w:val="single" w:sz="4" w:space="0" w:color="auto"/>
              <w:left w:val="single" w:sz="4" w:space="0" w:color="auto"/>
            </w:tcBorders>
            <w:shd w:val="clear" w:color="auto" w:fill="auto"/>
          </w:tcPr>
          <w:p w14:paraId="4EE983B3" w14:textId="77777777" w:rsidR="00BD6B4F" w:rsidRDefault="006F02A6">
            <w:pPr>
              <w:pStyle w:val="Jin0"/>
              <w:framePr w:w="14582" w:h="3158" w:wrap="none" w:vAnchor="page" w:hAnchor="page" w:x="956" w:y="7310"/>
              <w:spacing w:after="0"/>
              <w:rPr>
                <w:sz w:val="20"/>
                <w:szCs w:val="20"/>
              </w:rPr>
            </w:pPr>
            <w:r>
              <w:rPr>
                <w:rStyle w:val="Jin"/>
                <w:sz w:val="20"/>
                <w:szCs w:val="20"/>
              </w:rPr>
              <w:t>AU</w:t>
            </w:r>
          </w:p>
        </w:tc>
        <w:tc>
          <w:tcPr>
            <w:tcW w:w="2837" w:type="dxa"/>
            <w:tcBorders>
              <w:top w:val="single" w:sz="4" w:space="0" w:color="auto"/>
              <w:left w:val="single" w:sz="4" w:space="0" w:color="auto"/>
            </w:tcBorders>
            <w:shd w:val="clear" w:color="auto" w:fill="auto"/>
          </w:tcPr>
          <w:p w14:paraId="6F6E4A4F" w14:textId="77777777" w:rsidR="00BD6B4F" w:rsidRDefault="006F02A6">
            <w:pPr>
              <w:pStyle w:val="Jin0"/>
              <w:framePr w:w="14582" w:h="3158" w:wrap="none" w:vAnchor="page" w:hAnchor="page" w:x="956" w:y="7310"/>
              <w:spacing w:after="0"/>
              <w:rPr>
                <w:sz w:val="20"/>
                <w:szCs w:val="20"/>
              </w:rPr>
            </w:pPr>
            <w:r>
              <w:rPr>
                <w:rStyle w:val="Jin"/>
                <w:sz w:val="20"/>
                <w:szCs w:val="20"/>
              </w:rPr>
              <w:t>DK</w:t>
            </w:r>
          </w:p>
        </w:tc>
        <w:tc>
          <w:tcPr>
            <w:tcW w:w="1704" w:type="dxa"/>
            <w:tcBorders>
              <w:top w:val="single" w:sz="4" w:space="0" w:color="auto"/>
              <w:left w:val="single" w:sz="4" w:space="0" w:color="auto"/>
            </w:tcBorders>
            <w:shd w:val="clear" w:color="auto" w:fill="auto"/>
          </w:tcPr>
          <w:p w14:paraId="7525A232" w14:textId="77777777" w:rsidR="00BD6B4F" w:rsidRDefault="006F02A6">
            <w:pPr>
              <w:pStyle w:val="Jin0"/>
              <w:framePr w:w="14582" w:h="3158" w:wrap="none" w:vAnchor="page" w:hAnchor="page" w:x="956" w:y="7310"/>
              <w:spacing w:after="0"/>
              <w:ind w:left="1440"/>
              <w:rPr>
                <w:sz w:val="20"/>
                <w:szCs w:val="20"/>
              </w:rPr>
            </w:pPr>
            <w:r>
              <w:rPr>
                <w:rStyle w:val="Jin"/>
                <w:sz w:val="20"/>
                <w:szCs w:val="20"/>
              </w:rPr>
              <w:t>24</w:t>
            </w:r>
          </w:p>
        </w:tc>
        <w:tc>
          <w:tcPr>
            <w:tcW w:w="1704" w:type="dxa"/>
            <w:tcBorders>
              <w:top w:val="single" w:sz="4" w:space="0" w:color="auto"/>
              <w:left w:val="single" w:sz="4" w:space="0" w:color="auto"/>
            </w:tcBorders>
            <w:shd w:val="clear" w:color="auto" w:fill="auto"/>
          </w:tcPr>
          <w:p w14:paraId="3FCC4EC7" w14:textId="77777777" w:rsidR="00BD6B4F" w:rsidRDefault="006F02A6">
            <w:pPr>
              <w:pStyle w:val="Jin0"/>
              <w:framePr w:w="14582" w:h="3158" w:wrap="none" w:vAnchor="page" w:hAnchor="page" w:x="956" w:y="7310"/>
              <w:spacing w:after="0"/>
              <w:jc w:val="right"/>
              <w:rPr>
                <w:sz w:val="20"/>
                <w:szCs w:val="20"/>
              </w:rPr>
            </w:pPr>
            <w:r>
              <w:rPr>
                <w:rStyle w:val="Jin"/>
                <w:sz w:val="20"/>
                <w:szCs w:val="20"/>
              </w:rPr>
              <w:t>20</w:t>
            </w:r>
          </w:p>
        </w:tc>
        <w:tc>
          <w:tcPr>
            <w:tcW w:w="2275" w:type="dxa"/>
            <w:tcBorders>
              <w:top w:val="single" w:sz="4" w:space="0" w:color="auto"/>
              <w:left w:val="single" w:sz="4" w:space="0" w:color="auto"/>
              <w:right w:val="single" w:sz="4" w:space="0" w:color="auto"/>
            </w:tcBorders>
            <w:shd w:val="clear" w:color="auto" w:fill="auto"/>
          </w:tcPr>
          <w:p w14:paraId="1BF6F074" w14:textId="77777777" w:rsidR="00BD6B4F" w:rsidRDefault="006F02A6">
            <w:pPr>
              <w:pStyle w:val="Jin0"/>
              <w:framePr w:w="14582" w:h="3158" w:wrap="none" w:vAnchor="page" w:hAnchor="page" w:x="956" w:y="7310"/>
              <w:spacing w:after="0"/>
              <w:ind w:left="2000"/>
              <w:rPr>
                <w:sz w:val="20"/>
                <w:szCs w:val="20"/>
              </w:rPr>
            </w:pPr>
            <w:r>
              <w:rPr>
                <w:rStyle w:val="Jin"/>
                <w:sz w:val="20"/>
                <w:szCs w:val="20"/>
              </w:rPr>
              <w:t>44</w:t>
            </w:r>
          </w:p>
        </w:tc>
      </w:tr>
      <w:tr w:rsidR="00BD6B4F" w14:paraId="1CC9F62B" w14:textId="77777777">
        <w:trPr>
          <w:trHeight w:hRule="exact" w:val="370"/>
        </w:trPr>
        <w:tc>
          <w:tcPr>
            <w:tcW w:w="1330" w:type="dxa"/>
            <w:tcBorders>
              <w:top w:val="single" w:sz="4" w:space="0" w:color="auto"/>
              <w:left w:val="single" w:sz="4" w:space="0" w:color="auto"/>
            </w:tcBorders>
            <w:shd w:val="clear" w:color="auto" w:fill="auto"/>
          </w:tcPr>
          <w:p w14:paraId="3FCCB55F" w14:textId="77777777" w:rsidR="00BD6B4F" w:rsidRDefault="006F02A6">
            <w:pPr>
              <w:pStyle w:val="Jin0"/>
              <w:framePr w:w="14582" w:h="3158" w:wrap="none" w:vAnchor="page" w:hAnchor="page" w:x="956" w:y="7310"/>
              <w:spacing w:after="0"/>
              <w:rPr>
                <w:sz w:val="20"/>
                <w:szCs w:val="20"/>
              </w:rPr>
            </w:pPr>
            <w:r>
              <w:rPr>
                <w:rStyle w:val="Jin"/>
                <w:sz w:val="20"/>
                <w:szCs w:val="20"/>
              </w:rPr>
              <w:t>2</w:t>
            </w:r>
          </w:p>
        </w:tc>
        <w:tc>
          <w:tcPr>
            <w:tcW w:w="4733" w:type="dxa"/>
            <w:tcBorders>
              <w:top w:val="single" w:sz="4" w:space="0" w:color="auto"/>
              <w:left w:val="single" w:sz="4" w:space="0" w:color="auto"/>
            </w:tcBorders>
            <w:shd w:val="clear" w:color="auto" w:fill="auto"/>
          </w:tcPr>
          <w:p w14:paraId="2B56E67D" w14:textId="77777777" w:rsidR="00BD6B4F" w:rsidRDefault="006F02A6">
            <w:pPr>
              <w:pStyle w:val="Jin0"/>
              <w:framePr w:w="14582" w:h="3158" w:wrap="none" w:vAnchor="page" w:hAnchor="page" w:x="956" w:y="7310"/>
              <w:spacing w:after="0"/>
              <w:rPr>
                <w:sz w:val="20"/>
                <w:szCs w:val="20"/>
              </w:rPr>
            </w:pPr>
            <w:r>
              <w:rPr>
                <w:rStyle w:val="Jin"/>
                <w:sz w:val="20"/>
                <w:szCs w:val="20"/>
              </w:rPr>
              <w:t>TUL</w:t>
            </w:r>
          </w:p>
        </w:tc>
        <w:tc>
          <w:tcPr>
            <w:tcW w:w="2837" w:type="dxa"/>
            <w:tcBorders>
              <w:top w:val="single" w:sz="4" w:space="0" w:color="auto"/>
              <w:left w:val="single" w:sz="4" w:space="0" w:color="auto"/>
            </w:tcBorders>
            <w:shd w:val="clear" w:color="auto" w:fill="auto"/>
          </w:tcPr>
          <w:p w14:paraId="3FD50F3E" w14:textId="77777777" w:rsidR="00BD6B4F" w:rsidRDefault="006F02A6">
            <w:pPr>
              <w:pStyle w:val="Jin0"/>
              <w:framePr w:w="14582" w:h="3158" w:wrap="none" w:vAnchor="page" w:hAnchor="page" w:x="956" w:y="7310"/>
              <w:spacing w:after="0"/>
              <w:rPr>
                <w:sz w:val="20"/>
                <w:szCs w:val="20"/>
              </w:rPr>
            </w:pPr>
            <w:r>
              <w:rPr>
                <w:rStyle w:val="Jin"/>
                <w:sz w:val="20"/>
                <w:szCs w:val="20"/>
              </w:rPr>
              <w:t>CZ</w:t>
            </w:r>
          </w:p>
        </w:tc>
        <w:tc>
          <w:tcPr>
            <w:tcW w:w="1704" w:type="dxa"/>
            <w:tcBorders>
              <w:top w:val="single" w:sz="4" w:space="0" w:color="auto"/>
              <w:left w:val="single" w:sz="4" w:space="0" w:color="auto"/>
            </w:tcBorders>
            <w:shd w:val="clear" w:color="auto" w:fill="auto"/>
          </w:tcPr>
          <w:p w14:paraId="6BB6A273" w14:textId="77777777" w:rsidR="00BD6B4F" w:rsidRDefault="006F02A6">
            <w:pPr>
              <w:pStyle w:val="Jin0"/>
              <w:framePr w:w="14582" w:h="3158" w:wrap="none" w:vAnchor="page" w:hAnchor="page" w:x="956" w:y="7310"/>
              <w:spacing w:after="0"/>
              <w:ind w:left="1440"/>
              <w:rPr>
                <w:sz w:val="20"/>
                <w:szCs w:val="20"/>
              </w:rPr>
            </w:pPr>
            <w:r>
              <w:rPr>
                <w:rStyle w:val="Jin"/>
                <w:sz w:val="20"/>
                <w:szCs w:val="20"/>
              </w:rPr>
              <w:t>21</w:t>
            </w:r>
          </w:p>
        </w:tc>
        <w:tc>
          <w:tcPr>
            <w:tcW w:w="1704" w:type="dxa"/>
            <w:tcBorders>
              <w:top w:val="single" w:sz="4" w:space="0" w:color="auto"/>
              <w:left w:val="single" w:sz="4" w:space="0" w:color="auto"/>
            </w:tcBorders>
            <w:shd w:val="clear" w:color="auto" w:fill="auto"/>
          </w:tcPr>
          <w:p w14:paraId="58830951" w14:textId="77777777" w:rsidR="00BD6B4F" w:rsidRDefault="006F02A6">
            <w:pPr>
              <w:pStyle w:val="Jin0"/>
              <w:framePr w:w="14582" w:h="3158" w:wrap="none" w:vAnchor="page" w:hAnchor="page" w:x="956" w:y="7310"/>
              <w:spacing w:after="0"/>
              <w:jc w:val="right"/>
              <w:rPr>
                <w:sz w:val="20"/>
                <w:szCs w:val="20"/>
              </w:rPr>
            </w:pPr>
            <w:r>
              <w:rPr>
                <w:rStyle w:val="Jin"/>
                <w:sz w:val="20"/>
                <w:szCs w:val="20"/>
              </w:rPr>
              <w:t>21</w:t>
            </w:r>
          </w:p>
        </w:tc>
        <w:tc>
          <w:tcPr>
            <w:tcW w:w="2275" w:type="dxa"/>
            <w:tcBorders>
              <w:top w:val="single" w:sz="4" w:space="0" w:color="auto"/>
              <w:left w:val="single" w:sz="4" w:space="0" w:color="auto"/>
              <w:right w:val="single" w:sz="4" w:space="0" w:color="auto"/>
            </w:tcBorders>
            <w:shd w:val="clear" w:color="auto" w:fill="auto"/>
          </w:tcPr>
          <w:p w14:paraId="360945DD" w14:textId="77777777" w:rsidR="00BD6B4F" w:rsidRDefault="006F02A6">
            <w:pPr>
              <w:pStyle w:val="Jin0"/>
              <w:framePr w:w="14582" w:h="3158" w:wrap="none" w:vAnchor="page" w:hAnchor="page" w:x="956" w:y="7310"/>
              <w:spacing w:after="0"/>
              <w:ind w:left="2000"/>
              <w:rPr>
                <w:sz w:val="20"/>
                <w:szCs w:val="20"/>
              </w:rPr>
            </w:pPr>
            <w:r>
              <w:rPr>
                <w:rStyle w:val="Jin"/>
                <w:sz w:val="20"/>
                <w:szCs w:val="20"/>
              </w:rPr>
              <w:t>42</w:t>
            </w:r>
          </w:p>
        </w:tc>
      </w:tr>
      <w:tr w:rsidR="00BD6B4F" w14:paraId="12FD16B6" w14:textId="77777777">
        <w:trPr>
          <w:trHeight w:hRule="exact" w:val="384"/>
        </w:trPr>
        <w:tc>
          <w:tcPr>
            <w:tcW w:w="1330" w:type="dxa"/>
            <w:tcBorders>
              <w:top w:val="single" w:sz="4" w:space="0" w:color="auto"/>
              <w:left w:val="single" w:sz="4" w:space="0" w:color="auto"/>
              <w:bottom w:val="single" w:sz="4" w:space="0" w:color="auto"/>
            </w:tcBorders>
            <w:shd w:val="clear" w:color="auto" w:fill="auto"/>
          </w:tcPr>
          <w:p w14:paraId="0AF5A305" w14:textId="77777777" w:rsidR="00BD6B4F" w:rsidRDefault="006F02A6">
            <w:pPr>
              <w:pStyle w:val="Jin0"/>
              <w:framePr w:w="14582" w:h="3158" w:wrap="none" w:vAnchor="page" w:hAnchor="page" w:x="956" w:y="7310"/>
              <w:spacing w:after="0"/>
              <w:rPr>
                <w:sz w:val="20"/>
                <w:szCs w:val="20"/>
              </w:rPr>
            </w:pPr>
            <w:r>
              <w:rPr>
                <w:rStyle w:val="Jin"/>
                <w:sz w:val="20"/>
                <w:szCs w:val="20"/>
              </w:rPr>
              <w:t>3</w:t>
            </w:r>
          </w:p>
        </w:tc>
        <w:tc>
          <w:tcPr>
            <w:tcW w:w="4733" w:type="dxa"/>
            <w:tcBorders>
              <w:top w:val="single" w:sz="4" w:space="0" w:color="auto"/>
              <w:left w:val="single" w:sz="4" w:space="0" w:color="auto"/>
              <w:bottom w:val="single" w:sz="4" w:space="0" w:color="auto"/>
            </w:tcBorders>
            <w:shd w:val="clear" w:color="auto" w:fill="auto"/>
          </w:tcPr>
          <w:p w14:paraId="0C7BB0AA" w14:textId="77777777" w:rsidR="00BD6B4F" w:rsidRDefault="006F02A6">
            <w:pPr>
              <w:pStyle w:val="Jin0"/>
              <w:framePr w:w="14582" w:h="3158" w:wrap="none" w:vAnchor="page" w:hAnchor="page" w:x="956" w:y="7310"/>
              <w:spacing w:after="0"/>
              <w:rPr>
                <w:sz w:val="20"/>
                <w:szCs w:val="20"/>
              </w:rPr>
            </w:pPr>
            <w:r>
              <w:rPr>
                <w:rStyle w:val="Jin"/>
                <w:sz w:val="20"/>
                <w:szCs w:val="20"/>
              </w:rPr>
              <w:t>IRIDRA</w:t>
            </w:r>
          </w:p>
        </w:tc>
        <w:tc>
          <w:tcPr>
            <w:tcW w:w="2837" w:type="dxa"/>
            <w:tcBorders>
              <w:top w:val="single" w:sz="4" w:space="0" w:color="auto"/>
              <w:left w:val="single" w:sz="4" w:space="0" w:color="auto"/>
              <w:bottom w:val="single" w:sz="4" w:space="0" w:color="auto"/>
            </w:tcBorders>
            <w:shd w:val="clear" w:color="auto" w:fill="auto"/>
          </w:tcPr>
          <w:p w14:paraId="003525EE" w14:textId="77777777" w:rsidR="00BD6B4F" w:rsidRDefault="006F02A6">
            <w:pPr>
              <w:pStyle w:val="Jin0"/>
              <w:framePr w:w="14582" w:h="3158" w:wrap="none" w:vAnchor="page" w:hAnchor="page" w:x="956" w:y="7310"/>
              <w:spacing w:after="0"/>
              <w:rPr>
                <w:sz w:val="20"/>
                <w:szCs w:val="20"/>
              </w:rPr>
            </w:pPr>
            <w:r>
              <w:rPr>
                <w:rStyle w:val="Jin"/>
                <w:sz w:val="20"/>
                <w:szCs w:val="20"/>
              </w:rPr>
              <w:t>IT</w:t>
            </w:r>
          </w:p>
        </w:tc>
        <w:tc>
          <w:tcPr>
            <w:tcW w:w="1704" w:type="dxa"/>
            <w:tcBorders>
              <w:top w:val="single" w:sz="4" w:space="0" w:color="auto"/>
              <w:left w:val="single" w:sz="4" w:space="0" w:color="auto"/>
              <w:bottom w:val="single" w:sz="4" w:space="0" w:color="auto"/>
            </w:tcBorders>
            <w:shd w:val="clear" w:color="auto" w:fill="auto"/>
          </w:tcPr>
          <w:p w14:paraId="11FCC978" w14:textId="77777777" w:rsidR="00BD6B4F" w:rsidRDefault="006F02A6">
            <w:pPr>
              <w:pStyle w:val="Jin0"/>
              <w:framePr w:w="14582" w:h="3158" w:wrap="none" w:vAnchor="page" w:hAnchor="page" w:x="956" w:y="7310"/>
              <w:spacing w:after="0"/>
              <w:ind w:left="1440"/>
              <w:rPr>
                <w:sz w:val="20"/>
                <w:szCs w:val="20"/>
              </w:rPr>
            </w:pPr>
            <w:r>
              <w:rPr>
                <w:rStyle w:val="Jin"/>
                <w:sz w:val="20"/>
                <w:szCs w:val="20"/>
              </w:rPr>
              <w:t>11</w:t>
            </w:r>
          </w:p>
        </w:tc>
        <w:tc>
          <w:tcPr>
            <w:tcW w:w="1704" w:type="dxa"/>
            <w:tcBorders>
              <w:top w:val="single" w:sz="4" w:space="0" w:color="auto"/>
              <w:left w:val="single" w:sz="4" w:space="0" w:color="auto"/>
              <w:bottom w:val="single" w:sz="4" w:space="0" w:color="auto"/>
            </w:tcBorders>
            <w:shd w:val="clear" w:color="auto" w:fill="auto"/>
          </w:tcPr>
          <w:p w14:paraId="29C9C84E" w14:textId="77777777" w:rsidR="00BD6B4F" w:rsidRDefault="006F02A6">
            <w:pPr>
              <w:pStyle w:val="Jin0"/>
              <w:framePr w:w="14582" w:h="3158" w:wrap="none" w:vAnchor="page" w:hAnchor="page" w:x="956" w:y="7310"/>
              <w:spacing w:after="0"/>
              <w:jc w:val="right"/>
              <w:rPr>
                <w:sz w:val="20"/>
                <w:szCs w:val="20"/>
              </w:rPr>
            </w:pPr>
            <w:r>
              <w:rPr>
                <w:rStyle w:val="Jin"/>
                <w:sz w:val="20"/>
                <w:szCs w:val="20"/>
              </w:rPr>
              <w:t>9</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D1613A9" w14:textId="77777777" w:rsidR="00BD6B4F" w:rsidRDefault="006F02A6">
            <w:pPr>
              <w:pStyle w:val="Jin0"/>
              <w:framePr w:w="14582" w:h="3158" w:wrap="none" w:vAnchor="page" w:hAnchor="page" w:x="956" w:y="7310"/>
              <w:spacing w:after="0"/>
              <w:ind w:left="2000"/>
              <w:rPr>
                <w:sz w:val="20"/>
                <w:szCs w:val="20"/>
              </w:rPr>
            </w:pPr>
            <w:r>
              <w:rPr>
                <w:rStyle w:val="Jin"/>
                <w:sz w:val="20"/>
                <w:szCs w:val="20"/>
              </w:rPr>
              <w:t>20</w:t>
            </w:r>
          </w:p>
        </w:tc>
      </w:tr>
    </w:tbl>
    <w:p w14:paraId="125CEF34" w14:textId="77777777" w:rsidR="00BD6B4F" w:rsidRDefault="006F02A6">
      <w:pPr>
        <w:pStyle w:val="Zhlavnebozpat0"/>
        <w:framePr w:wrap="none" w:vAnchor="page" w:hAnchor="page" w:x="15308" w:y="11159"/>
      </w:pPr>
      <w:r>
        <w:rPr>
          <w:rStyle w:val="Zhlavnebozpat"/>
        </w:rPr>
        <w:t>26</w:t>
      </w:r>
    </w:p>
    <w:p w14:paraId="12516261"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5737D776" w14:textId="77777777" w:rsidR="00BD6B4F" w:rsidRDefault="00BD6B4F">
      <w:pPr>
        <w:spacing w:line="1" w:lineRule="exact"/>
      </w:pPr>
    </w:p>
    <w:p w14:paraId="1451BADD" w14:textId="77777777" w:rsidR="00BD6B4F" w:rsidRDefault="006F02A6">
      <w:pPr>
        <w:pStyle w:val="Zhlavnebozpat0"/>
        <w:framePr w:wrap="none" w:vAnchor="page" w:hAnchor="page" w:x="946" w:y="383"/>
      </w:pPr>
      <w:r>
        <w:rPr>
          <w:rStyle w:val="Zhlavnebozpat"/>
        </w:rPr>
        <w:t>Project: 101182652 — NEUTRAL4GS — HORIZON-MSCA-2023-SE-01</w:t>
      </w:r>
    </w:p>
    <w:p w14:paraId="1E7A6077" w14:textId="77777777" w:rsidR="00BD6B4F" w:rsidRDefault="006F02A6">
      <w:pPr>
        <w:pStyle w:val="Zhlavnebozpat0"/>
        <w:framePr w:wrap="none" w:vAnchor="page" w:hAnchor="page" w:x="11074" w:y="772"/>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330"/>
        <w:gridCol w:w="4733"/>
        <w:gridCol w:w="2837"/>
        <w:gridCol w:w="1704"/>
        <w:gridCol w:w="1704"/>
        <w:gridCol w:w="2275"/>
      </w:tblGrid>
      <w:tr w:rsidR="00BD6B4F" w14:paraId="591CBD7C" w14:textId="77777777">
        <w:trPr>
          <w:trHeight w:hRule="exact" w:val="946"/>
        </w:trPr>
        <w:tc>
          <w:tcPr>
            <w:tcW w:w="14583" w:type="dxa"/>
            <w:gridSpan w:val="6"/>
            <w:tcBorders>
              <w:top w:val="single" w:sz="4" w:space="0" w:color="auto"/>
              <w:left w:val="single" w:sz="4" w:space="0" w:color="auto"/>
              <w:right w:val="single" w:sz="4" w:space="0" w:color="auto"/>
            </w:tcBorders>
            <w:shd w:val="clear" w:color="auto" w:fill="D3D3D3"/>
          </w:tcPr>
          <w:p w14:paraId="57D38733" w14:textId="77777777" w:rsidR="00BD6B4F" w:rsidRDefault="006F02A6">
            <w:pPr>
              <w:pStyle w:val="Jin0"/>
              <w:framePr w:w="14582" w:h="2789" w:wrap="none" w:vAnchor="page" w:hAnchor="page" w:x="956" w:y="1411"/>
              <w:spacing w:after="100"/>
              <w:rPr>
                <w:sz w:val="20"/>
                <w:szCs w:val="20"/>
              </w:rPr>
            </w:pPr>
            <w:r>
              <w:rPr>
                <w:rStyle w:val="Jin"/>
                <w:b/>
                <w:bCs/>
                <w:sz w:val="20"/>
                <w:szCs w:val="20"/>
              </w:rPr>
              <w:t>Overall funded exchanges</w:t>
            </w:r>
          </w:p>
          <w:p w14:paraId="68F6A4CA" w14:textId="77777777" w:rsidR="00BD6B4F" w:rsidRDefault="006F02A6">
            <w:pPr>
              <w:pStyle w:val="Jin0"/>
              <w:framePr w:w="14582" w:h="2789" w:wrap="none" w:vAnchor="page" w:hAnchor="page" w:x="956" w:y="1411"/>
              <w:spacing w:after="0"/>
              <w:rPr>
                <w:sz w:val="18"/>
                <w:szCs w:val="18"/>
              </w:rPr>
            </w:pPr>
            <w:r>
              <w:rPr>
                <w:rStyle w:val="Jin"/>
                <w:b/>
                <w:bCs/>
                <w:sz w:val="18"/>
                <w:szCs w:val="18"/>
              </w:rPr>
              <w:t>Summary of secondment months funded by the EU per beneficiary (as sending partner + seconded to partner)</w:t>
            </w:r>
          </w:p>
        </w:tc>
      </w:tr>
      <w:tr w:rsidR="00BD6B4F" w14:paraId="6FDD4D50" w14:textId="77777777">
        <w:trPr>
          <w:trHeight w:hRule="exact" w:val="1090"/>
        </w:trPr>
        <w:tc>
          <w:tcPr>
            <w:tcW w:w="1330" w:type="dxa"/>
            <w:tcBorders>
              <w:top w:val="single" w:sz="4" w:space="0" w:color="auto"/>
              <w:left w:val="single" w:sz="4" w:space="0" w:color="auto"/>
            </w:tcBorders>
            <w:shd w:val="clear" w:color="auto" w:fill="D3D3D3"/>
          </w:tcPr>
          <w:p w14:paraId="3E9E31A9" w14:textId="77777777" w:rsidR="00BD6B4F" w:rsidRDefault="006F02A6">
            <w:pPr>
              <w:pStyle w:val="Jin0"/>
              <w:framePr w:w="14582" w:h="2789" w:wrap="none" w:vAnchor="page" w:hAnchor="page" w:x="956" w:y="1411"/>
              <w:spacing w:after="0"/>
              <w:rPr>
                <w:sz w:val="20"/>
                <w:szCs w:val="20"/>
              </w:rPr>
            </w:pPr>
            <w:r>
              <w:rPr>
                <w:rStyle w:val="Jin"/>
                <w:b/>
                <w:bCs/>
                <w:sz w:val="20"/>
                <w:szCs w:val="20"/>
              </w:rPr>
              <w:t>Partner No</w:t>
            </w:r>
          </w:p>
        </w:tc>
        <w:tc>
          <w:tcPr>
            <w:tcW w:w="4733" w:type="dxa"/>
            <w:tcBorders>
              <w:top w:val="single" w:sz="4" w:space="0" w:color="auto"/>
              <w:left w:val="single" w:sz="4" w:space="0" w:color="auto"/>
            </w:tcBorders>
            <w:shd w:val="clear" w:color="auto" w:fill="D3D3D3"/>
          </w:tcPr>
          <w:p w14:paraId="55E404A6" w14:textId="77777777" w:rsidR="00BD6B4F" w:rsidRDefault="006F02A6">
            <w:pPr>
              <w:pStyle w:val="Jin0"/>
              <w:framePr w:w="14582" w:h="2789" w:wrap="none" w:vAnchor="page" w:hAnchor="page" w:x="956" w:y="1411"/>
              <w:spacing w:after="0"/>
              <w:rPr>
                <w:sz w:val="20"/>
                <w:szCs w:val="20"/>
              </w:rPr>
            </w:pPr>
            <w:r>
              <w:rPr>
                <w:rStyle w:val="Jin"/>
                <w:b/>
                <w:bCs/>
                <w:sz w:val="20"/>
                <w:szCs w:val="20"/>
              </w:rPr>
              <w:t>Partner Name</w:t>
            </w:r>
          </w:p>
        </w:tc>
        <w:tc>
          <w:tcPr>
            <w:tcW w:w="2837" w:type="dxa"/>
            <w:tcBorders>
              <w:top w:val="single" w:sz="4" w:space="0" w:color="auto"/>
              <w:left w:val="single" w:sz="4" w:space="0" w:color="auto"/>
            </w:tcBorders>
            <w:shd w:val="clear" w:color="auto" w:fill="D3D3D3"/>
          </w:tcPr>
          <w:p w14:paraId="27932F7F" w14:textId="77777777" w:rsidR="00BD6B4F" w:rsidRDefault="006F02A6">
            <w:pPr>
              <w:pStyle w:val="Jin0"/>
              <w:framePr w:w="14582" w:h="2789" w:wrap="none" w:vAnchor="page" w:hAnchor="page" w:x="956" w:y="1411"/>
              <w:spacing w:after="0"/>
              <w:rPr>
                <w:sz w:val="20"/>
                <w:szCs w:val="20"/>
              </w:rPr>
            </w:pPr>
            <w:r>
              <w:rPr>
                <w:rStyle w:val="Jin"/>
                <w:b/>
                <w:bCs/>
                <w:sz w:val="20"/>
                <w:szCs w:val="20"/>
              </w:rPr>
              <w:t>Country</w:t>
            </w:r>
          </w:p>
        </w:tc>
        <w:tc>
          <w:tcPr>
            <w:tcW w:w="1704" w:type="dxa"/>
            <w:tcBorders>
              <w:top w:val="single" w:sz="4" w:space="0" w:color="auto"/>
              <w:left w:val="single" w:sz="4" w:space="0" w:color="auto"/>
            </w:tcBorders>
            <w:shd w:val="clear" w:color="auto" w:fill="D3D3D3"/>
          </w:tcPr>
          <w:p w14:paraId="5491D0C9" w14:textId="77777777" w:rsidR="00BD6B4F" w:rsidRDefault="006F02A6">
            <w:pPr>
              <w:pStyle w:val="Jin0"/>
              <w:framePr w:w="14582" w:h="2789" w:wrap="none" w:vAnchor="page" w:hAnchor="page" w:x="956" w:y="1411"/>
              <w:spacing w:after="0"/>
              <w:rPr>
                <w:sz w:val="20"/>
                <w:szCs w:val="20"/>
              </w:rPr>
            </w:pPr>
            <w:r>
              <w:rPr>
                <w:rStyle w:val="Jin"/>
                <w:b/>
                <w:bCs/>
                <w:sz w:val="20"/>
                <w:szCs w:val="20"/>
              </w:rPr>
              <w:t>Number of Secondment Months</w:t>
            </w:r>
          </w:p>
          <w:p w14:paraId="79038AF4" w14:textId="77777777" w:rsidR="00BD6B4F" w:rsidRDefault="006F02A6">
            <w:pPr>
              <w:pStyle w:val="Jin0"/>
              <w:framePr w:w="14582" w:h="2789" w:wrap="none" w:vAnchor="page" w:hAnchor="page" w:x="956" w:y="1411"/>
              <w:spacing w:after="0"/>
              <w:rPr>
                <w:sz w:val="20"/>
                <w:szCs w:val="20"/>
              </w:rPr>
            </w:pPr>
            <w:r>
              <w:rPr>
                <w:rStyle w:val="Jin"/>
                <w:b/>
                <w:bCs/>
                <w:sz w:val="20"/>
                <w:szCs w:val="20"/>
              </w:rPr>
              <w:t>Period 1</w:t>
            </w:r>
          </w:p>
        </w:tc>
        <w:tc>
          <w:tcPr>
            <w:tcW w:w="1704" w:type="dxa"/>
            <w:tcBorders>
              <w:top w:val="single" w:sz="4" w:space="0" w:color="auto"/>
              <w:left w:val="single" w:sz="4" w:space="0" w:color="auto"/>
            </w:tcBorders>
            <w:shd w:val="clear" w:color="auto" w:fill="D3D3D3"/>
          </w:tcPr>
          <w:p w14:paraId="17F6ADFA" w14:textId="77777777" w:rsidR="00BD6B4F" w:rsidRDefault="006F02A6">
            <w:pPr>
              <w:pStyle w:val="Jin0"/>
              <w:framePr w:w="14582" w:h="2789" w:wrap="none" w:vAnchor="page" w:hAnchor="page" w:x="956" w:y="1411"/>
              <w:spacing w:after="0"/>
              <w:rPr>
                <w:sz w:val="20"/>
                <w:szCs w:val="20"/>
              </w:rPr>
            </w:pPr>
            <w:r>
              <w:rPr>
                <w:rStyle w:val="Jin"/>
                <w:b/>
                <w:bCs/>
                <w:sz w:val="20"/>
                <w:szCs w:val="20"/>
              </w:rPr>
              <w:t>Number of Secondment Months Period 2</w:t>
            </w:r>
          </w:p>
        </w:tc>
        <w:tc>
          <w:tcPr>
            <w:tcW w:w="2275" w:type="dxa"/>
            <w:tcBorders>
              <w:top w:val="single" w:sz="4" w:space="0" w:color="auto"/>
              <w:left w:val="single" w:sz="4" w:space="0" w:color="auto"/>
              <w:right w:val="single" w:sz="4" w:space="0" w:color="auto"/>
            </w:tcBorders>
            <w:shd w:val="clear" w:color="auto" w:fill="D3D3D3"/>
          </w:tcPr>
          <w:p w14:paraId="6D7D02B2" w14:textId="77777777" w:rsidR="00BD6B4F" w:rsidRDefault="006F02A6">
            <w:pPr>
              <w:pStyle w:val="Jin0"/>
              <w:framePr w:w="14582" w:h="2789" w:wrap="none" w:vAnchor="page" w:hAnchor="page" w:x="956" w:y="1411"/>
              <w:spacing w:after="0"/>
              <w:rPr>
                <w:sz w:val="20"/>
                <w:szCs w:val="20"/>
              </w:rPr>
            </w:pPr>
            <w:r>
              <w:rPr>
                <w:rStyle w:val="Jin"/>
                <w:b/>
                <w:bCs/>
                <w:sz w:val="20"/>
                <w:szCs w:val="20"/>
              </w:rPr>
              <w:t>Total Number of Secondment Months</w:t>
            </w:r>
          </w:p>
        </w:tc>
      </w:tr>
      <w:tr w:rsidR="00BD6B4F" w14:paraId="19868C22" w14:textId="77777777">
        <w:trPr>
          <w:trHeight w:hRule="exact" w:val="370"/>
        </w:trPr>
        <w:tc>
          <w:tcPr>
            <w:tcW w:w="1330" w:type="dxa"/>
            <w:tcBorders>
              <w:top w:val="single" w:sz="4" w:space="0" w:color="auto"/>
              <w:left w:val="single" w:sz="4" w:space="0" w:color="auto"/>
            </w:tcBorders>
            <w:shd w:val="clear" w:color="auto" w:fill="auto"/>
            <w:vAlign w:val="center"/>
          </w:tcPr>
          <w:p w14:paraId="17EBF093" w14:textId="77777777" w:rsidR="00BD6B4F" w:rsidRDefault="006F02A6">
            <w:pPr>
              <w:pStyle w:val="Jin0"/>
              <w:framePr w:w="14582" w:h="2789" w:wrap="none" w:vAnchor="page" w:hAnchor="page" w:x="956" w:y="1411"/>
              <w:spacing w:after="0"/>
              <w:rPr>
                <w:sz w:val="20"/>
                <w:szCs w:val="20"/>
              </w:rPr>
            </w:pPr>
            <w:r>
              <w:rPr>
                <w:rStyle w:val="Jin"/>
                <w:sz w:val="20"/>
                <w:szCs w:val="20"/>
              </w:rPr>
              <w:t>4</w:t>
            </w:r>
          </w:p>
        </w:tc>
        <w:tc>
          <w:tcPr>
            <w:tcW w:w="4733" w:type="dxa"/>
            <w:tcBorders>
              <w:top w:val="single" w:sz="4" w:space="0" w:color="auto"/>
              <w:left w:val="single" w:sz="4" w:space="0" w:color="auto"/>
            </w:tcBorders>
            <w:shd w:val="clear" w:color="auto" w:fill="auto"/>
            <w:vAlign w:val="center"/>
          </w:tcPr>
          <w:p w14:paraId="5178EA47" w14:textId="77777777" w:rsidR="00BD6B4F" w:rsidRDefault="006F02A6">
            <w:pPr>
              <w:pStyle w:val="Jin0"/>
              <w:framePr w:w="14582" w:h="2789" w:wrap="none" w:vAnchor="page" w:hAnchor="page" w:x="956" w:y="1411"/>
              <w:spacing w:after="0"/>
              <w:rPr>
                <w:sz w:val="20"/>
                <w:szCs w:val="20"/>
              </w:rPr>
            </w:pPr>
            <w:proofErr w:type="spellStart"/>
            <w:r>
              <w:rPr>
                <w:rStyle w:val="Jin"/>
                <w:sz w:val="20"/>
                <w:szCs w:val="20"/>
              </w:rPr>
              <w:t>UAveiro</w:t>
            </w:r>
            <w:proofErr w:type="spellEnd"/>
          </w:p>
        </w:tc>
        <w:tc>
          <w:tcPr>
            <w:tcW w:w="2837" w:type="dxa"/>
            <w:tcBorders>
              <w:top w:val="single" w:sz="4" w:space="0" w:color="auto"/>
              <w:left w:val="single" w:sz="4" w:space="0" w:color="auto"/>
            </w:tcBorders>
            <w:shd w:val="clear" w:color="auto" w:fill="auto"/>
            <w:vAlign w:val="center"/>
          </w:tcPr>
          <w:p w14:paraId="26C08C72" w14:textId="77777777" w:rsidR="00BD6B4F" w:rsidRDefault="006F02A6">
            <w:pPr>
              <w:pStyle w:val="Jin0"/>
              <w:framePr w:w="14582" w:h="2789" w:wrap="none" w:vAnchor="page" w:hAnchor="page" w:x="956" w:y="1411"/>
              <w:spacing w:after="0"/>
              <w:rPr>
                <w:sz w:val="20"/>
                <w:szCs w:val="20"/>
              </w:rPr>
            </w:pPr>
            <w:r>
              <w:rPr>
                <w:rStyle w:val="Jin"/>
                <w:sz w:val="20"/>
                <w:szCs w:val="20"/>
              </w:rPr>
              <w:t>PT</w:t>
            </w:r>
          </w:p>
        </w:tc>
        <w:tc>
          <w:tcPr>
            <w:tcW w:w="1704" w:type="dxa"/>
            <w:tcBorders>
              <w:top w:val="single" w:sz="4" w:space="0" w:color="auto"/>
              <w:left w:val="single" w:sz="4" w:space="0" w:color="auto"/>
            </w:tcBorders>
            <w:shd w:val="clear" w:color="auto" w:fill="auto"/>
            <w:vAlign w:val="center"/>
          </w:tcPr>
          <w:p w14:paraId="43D8C569" w14:textId="77777777" w:rsidR="00BD6B4F" w:rsidRDefault="006F02A6">
            <w:pPr>
              <w:pStyle w:val="Jin0"/>
              <w:framePr w:w="14582" w:h="2789" w:wrap="none" w:vAnchor="page" w:hAnchor="page" w:x="956" w:y="1411"/>
              <w:spacing w:after="0"/>
              <w:jc w:val="right"/>
              <w:rPr>
                <w:sz w:val="20"/>
                <w:szCs w:val="20"/>
              </w:rPr>
            </w:pPr>
            <w:r>
              <w:rPr>
                <w:rStyle w:val="Jin"/>
                <w:sz w:val="20"/>
                <w:szCs w:val="20"/>
              </w:rPr>
              <w:t>23</w:t>
            </w:r>
          </w:p>
        </w:tc>
        <w:tc>
          <w:tcPr>
            <w:tcW w:w="1704" w:type="dxa"/>
            <w:tcBorders>
              <w:top w:val="single" w:sz="4" w:space="0" w:color="auto"/>
              <w:left w:val="single" w:sz="4" w:space="0" w:color="auto"/>
            </w:tcBorders>
            <w:shd w:val="clear" w:color="auto" w:fill="auto"/>
            <w:vAlign w:val="center"/>
          </w:tcPr>
          <w:p w14:paraId="6E1A185F" w14:textId="77777777" w:rsidR="00BD6B4F" w:rsidRDefault="006F02A6">
            <w:pPr>
              <w:pStyle w:val="Jin0"/>
              <w:framePr w:w="14582" w:h="2789" w:wrap="none" w:vAnchor="page" w:hAnchor="page" w:x="956" w:y="1411"/>
              <w:spacing w:after="0"/>
              <w:jc w:val="right"/>
              <w:rPr>
                <w:sz w:val="20"/>
                <w:szCs w:val="20"/>
              </w:rPr>
            </w:pPr>
            <w:r>
              <w:rPr>
                <w:rStyle w:val="Jin"/>
                <w:sz w:val="20"/>
                <w:szCs w:val="20"/>
              </w:rPr>
              <w:t>21</w:t>
            </w:r>
          </w:p>
        </w:tc>
        <w:tc>
          <w:tcPr>
            <w:tcW w:w="2275" w:type="dxa"/>
            <w:tcBorders>
              <w:top w:val="single" w:sz="4" w:space="0" w:color="auto"/>
              <w:left w:val="single" w:sz="4" w:space="0" w:color="auto"/>
              <w:right w:val="single" w:sz="4" w:space="0" w:color="auto"/>
            </w:tcBorders>
            <w:shd w:val="clear" w:color="auto" w:fill="auto"/>
            <w:vAlign w:val="center"/>
          </w:tcPr>
          <w:p w14:paraId="7A25DC6F" w14:textId="77777777" w:rsidR="00BD6B4F" w:rsidRDefault="006F02A6">
            <w:pPr>
              <w:pStyle w:val="Jin0"/>
              <w:framePr w:w="14582" w:h="2789" w:wrap="none" w:vAnchor="page" w:hAnchor="page" w:x="956" w:y="1411"/>
              <w:spacing w:after="0"/>
              <w:jc w:val="right"/>
              <w:rPr>
                <w:sz w:val="20"/>
                <w:szCs w:val="20"/>
              </w:rPr>
            </w:pPr>
            <w:r>
              <w:rPr>
                <w:rStyle w:val="Jin"/>
                <w:sz w:val="20"/>
                <w:szCs w:val="20"/>
              </w:rPr>
              <w:t>44</w:t>
            </w:r>
          </w:p>
        </w:tc>
      </w:tr>
      <w:tr w:rsidR="00BD6B4F" w14:paraId="7394AA3E" w14:textId="77777777">
        <w:trPr>
          <w:trHeight w:hRule="exact" w:val="384"/>
        </w:trPr>
        <w:tc>
          <w:tcPr>
            <w:tcW w:w="1330" w:type="dxa"/>
            <w:tcBorders>
              <w:top w:val="single" w:sz="4" w:space="0" w:color="auto"/>
              <w:left w:val="single" w:sz="4" w:space="0" w:color="auto"/>
              <w:bottom w:val="single" w:sz="4" w:space="0" w:color="auto"/>
            </w:tcBorders>
            <w:shd w:val="clear" w:color="auto" w:fill="auto"/>
            <w:vAlign w:val="center"/>
          </w:tcPr>
          <w:p w14:paraId="59BAA6ED" w14:textId="77777777" w:rsidR="00BD6B4F" w:rsidRDefault="006F02A6">
            <w:pPr>
              <w:pStyle w:val="Jin0"/>
              <w:framePr w:w="14582" w:h="2789" w:wrap="none" w:vAnchor="page" w:hAnchor="page" w:x="956" w:y="1411"/>
              <w:spacing w:after="0"/>
              <w:rPr>
                <w:sz w:val="20"/>
                <w:szCs w:val="20"/>
              </w:rPr>
            </w:pPr>
            <w:r>
              <w:rPr>
                <w:rStyle w:val="Jin"/>
                <w:sz w:val="20"/>
                <w:szCs w:val="20"/>
              </w:rPr>
              <w:t>5</w:t>
            </w:r>
          </w:p>
        </w:tc>
        <w:tc>
          <w:tcPr>
            <w:tcW w:w="4733" w:type="dxa"/>
            <w:tcBorders>
              <w:top w:val="single" w:sz="4" w:space="0" w:color="auto"/>
              <w:left w:val="single" w:sz="4" w:space="0" w:color="auto"/>
              <w:bottom w:val="single" w:sz="4" w:space="0" w:color="auto"/>
            </w:tcBorders>
            <w:shd w:val="clear" w:color="auto" w:fill="auto"/>
            <w:vAlign w:val="center"/>
          </w:tcPr>
          <w:p w14:paraId="68A2C33D" w14:textId="77777777" w:rsidR="00BD6B4F" w:rsidRDefault="006F02A6">
            <w:pPr>
              <w:pStyle w:val="Jin0"/>
              <w:framePr w:w="14582" w:h="2789" w:wrap="none" w:vAnchor="page" w:hAnchor="page" w:x="956" w:y="1411"/>
              <w:spacing w:after="0"/>
              <w:rPr>
                <w:sz w:val="20"/>
                <w:szCs w:val="20"/>
              </w:rPr>
            </w:pPr>
            <w:proofErr w:type="spellStart"/>
            <w:r>
              <w:rPr>
                <w:rStyle w:val="Jin"/>
                <w:sz w:val="20"/>
                <w:szCs w:val="20"/>
              </w:rPr>
              <w:t>ARib</w:t>
            </w:r>
            <w:proofErr w:type="spellEnd"/>
          </w:p>
        </w:tc>
        <w:tc>
          <w:tcPr>
            <w:tcW w:w="2837" w:type="dxa"/>
            <w:tcBorders>
              <w:top w:val="single" w:sz="4" w:space="0" w:color="auto"/>
              <w:left w:val="single" w:sz="4" w:space="0" w:color="auto"/>
              <w:bottom w:val="single" w:sz="4" w:space="0" w:color="auto"/>
            </w:tcBorders>
            <w:shd w:val="clear" w:color="auto" w:fill="auto"/>
            <w:vAlign w:val="center"/>
          </w:tcPr>
          <w:p w14:paraId="4728DFA4" w14:textId="77777777" w:rsidR="00BD6B4F" w:rsidRDefault="006F02A6">
            <w:pPr>
              <w:pStyle w:val="Jin0"/>
              <w:framePr w:w="14582" w:h="2789" w:wrap="none" w:vAnchor="page" w:hAnchor="page" w:x="956" w:y="1411"/>
              <w:spacing w:after="0"/>
              <w:rPr>
                <w:sz w:val="20"/>
                <w:szCs w:val="20"/>
              </w:rPr>
            </w:pPr>
            <w:r>
              <w:rPr>
                <w:rStyle w:val="Jin"/>
                <w:sz w:val="20"/>
                <w:szCs w:val="20"/>
              </w:rPr>
              <w:t>PT</w:t>
            </w:r>
          </w:p>
        </w:tc>
        <w:tc>
          <w:tcPr>
            <w:tcW w:w="1704" w:type="dxa"/>
            <w:tcBorders>
              <w:top w:val="single" w:sz="4" w:space="0" w:color="auto"/>
              <w:left w:val="single" w:sz="4" w:space="0" w:color="auto"/>
              <w:bottom w:val="single" w:sz="4" w:space="0" w:color="auto"/>
            </w:tcBorders>
            <w:shd w:val="clear" w:color="auto" w:fill="auto"/>
            <w:vAlign w:val="center"/>
          </w:tcPr>
          <w:p w14:paraId="06186050" w14:textId="77777777" w:rsidR="00BD6B4F" w:rsidRDefault="006F02A6">
            <w:pPr>
              <w:pStyle w:val="Jin0"/>
              <w:framePr w:w="14582" w:h="2789" w:wrap="none" w:vAnchor="page" w:hAnchor="page" w:x="956" w:y="1411"/>
              <w:spacing w:after="0"/>
              <w:jc w:val="right"/>
              <w:rPr>
                <w:sz w:val="20"/>
                <w:szCs w:val="20"/>
              </w:rPr>
            </w:pPr>
            <w:r>
              <w:rPr>
                <w:rStyle w:val="Jin"/>
                <w:sz w:val="20"/>
                <w:szCs w:val="20"/>
              </w:rPr>
              <w:t>6</w:t>
            </w:r>
          </w:p>
        </w:tc>
        <w:tc>
          <w:tcPr>
            <w:tcW w:w="1704" w:type="dxa"/>
            <w:tcBorders>
              <w:top w:val="single" w:sz="4" w:space="0" w:color="auto"/>
              <w:left w:val="single" w:sz="4" w:space="0" w:color="auto"/>
              <w:bottom w:val="single" w:sz="4" w:space="0" w:color="auto"/>
            </w:tcBorders>
            <w:shd w:val="clear" w:color="auto" w:fill="auto"/>
            <w:vAlign w:val="center"/>
          </w:tcPr>
          <w:p w14:paraId="70338658" w14:textId="77777777" w:rsidR="00BD6B4F" w:rsidRDefault="006F02A6">
            <w:pPr>
              <w:pStyle w:val="Jin0"/>
              <w:framePr w:w="14582" w:h="2789" w:wrap="none" w:vAnchor="page" w:hAnchor="page" w:x="956" w:y="1411"/>
              <w:spacing w:after="0"/>
              <w:jc w:val="right"/>
              <w:rPr>
                <w:sz w:val="20"/>
                <w:szCs w:val="20"/>
              </w:rPr>
            </w:pPr>
            <w:r>
              <w:rPr>
                <w:rStyle w:val="Jin"/>
                <w:sz w:val="20"/>
                <w:szCs w:val="20"/>
              </w:rPr>
              <w:t>5</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03B5E166" w14:textId="77777777" w:rsidR="00BD6B4F" w:rsidRDefault="006F02A6">
            <w:pPr>
              <w:pStyle w:val="Jin0"/>
              <w:framePr w:w="14582" w:h="2789" w:wrap="none" w:vAnchor="page" w:hAnchor="page" w:x="956" w:y="1411"/>
              <w:spacing w:after="0"/>
              <w:jc w:val="right"/>
              <w:rPr>
                <w:sz w:val="20"/>
                <w:szCs w:val="20"/>
              </w:rPr>
            </w:pPr>
            <w:r>
              <w:rPr>
                <w:rStyle w:val="Jin"/>
                <w:sz w:val="20"/>
                <w:szCs w:val="20"/>
              </w:rPr>
              <w:t>11</w:t>
            </w:r>
          </w:p>
        </w:tc>
      </w:tr>
    </w:tbl>
    <w:p w14:paraId="29540276" w14:textId="77777777" w:rsidR="00BD6B4F" w:rsidRDefault="006F02A6">
      <w:pPr>
        <w:pStyle w:val="Zhlavnebozpat0"/>
        <w:framePr w:wrap="none" w:vAnchor="page" w:hAnchor="page" w:x="15308" w:y="11159"/>
      </w:pPr>
      <w:r>
        <w:rPr>
          <w:rStyle w:val="Zhlavnebozpat"/>
        </w:rPr>
        <w:t>27</w:t>
      </w:r>
    </w:p>
    <w:p w14:paraId="16EF3F1D" w14:textId="77777777" w:rsidR="00BD6B4F" w:rsidRDefault="00BD6B4F">
      <w:pPr>
        <w:spacing w:line="1" w:lineRule="exact"/>
        <w:sectPr w:rsidR="00BD6B4F">
          <w:pgSz w:w="16840" w:h="11900" w:orient="landscape"/>
          <w:pgMar w:top="610" w:right="360" w:bottom="360" w:left="360" w:header="0" w:footer="3" w:gutter="0"/>
          <w:cols w:space="720"/>
          <w:noEndnote/>
          <w:docGrid w:linePitch="360"/>
        </w:sectPr>
      </w:pPr>
    </w:p>
    <w:p w14:paraId="7354F1A1" w14:textId="77777777" w:rsidR="00BD6B4F" w:rsidRDefault="00BD6B4F">
      <w:pPr>
        <w:spacing w:line="1" w:lineRule="exact"/>
      </w:pPr>
    </w:p>
    <w:p w14:paraId="1CC6B33D" w14:textId="77777777" w:rsidR="00BD6B4F" w:rsidRDefault="006F02A6">
      <w:pPr>
        <w:pStyle w:val="Zhlavnebozpat0"/>
        <w:framePr w:w="4992" w:h="259" w:hRule="exact" w:wrap="none" w:vAnchor="page" w:hAnchor="page" w:x="6313" w:y="775"/>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DD6E77B" w14:textId="77777777" w:rsidR="00BD6B4F" w:rsidRDefault="006F02A6">
      <w:pPr>
        <w:pStyle w:val="Zkladntext1"/>
        <w:framePr w:w="10118" w:h="259" w:hRule="exact" w:wrap="none" w:vAnchor="page" w:hAnchor="page" w:x="1186" w:y="1283"/>
        <w:spacing w:after="0"/>
        <w:ind w:right="240"/>
        <w:jc w:val="right"/>
      </w:pPr>
      <w:r>
        <w:rPr>
          <w:rStyle w:val="Zkladntext"/>
          <w:b/>
          <w:bCs/>
          <w:color w:val="595959"/>
          <w:u w:val="single"/>
        </w:rPr>
        <w:t>ANNEX 1</w:t>
      </w:r>
    </w:p>
    <w:p w14:paraId="087B15A1" w14:textId="77777777" w:rsidR="00BD6B4F" w:rsidRDefault="006F02A6">
      <w:pPr>
        <w:framePr w:wrap="none" w:vAnchor="page" w:hAnchor="page" w:x="2041" w:y="2195"/>
        <w:rPr>
          <w:sz w:val="2"/>
          <w:szCs w:val="2"/>
        </w:rPr>
      </w:pPr>
      <w:r>
        <w:rPr>
          <w:noProof/>
        </w:rPr>
        <w:drawing>
          <wp:inline distT="0" distB="0" distL="0" distR="0" wp14:anchorId="706BB39F" wp14:editId="6ED6D185">
            <wp:extent cx="4961890" cy="330390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a:stretch/>
                  </pic:blipFill>
                  <pic:spPr>
                    <a:xfrm>
                      <a:off x="0" y="0"/>
                      <a:ext cx="4961890" cy="3303905"/>
                    </a:xfrm>
                    <a:prstGeom prst="rect">
                      <a:avLst/>
                    </a:prstGeom>
                  </pic:spPr>
                </pic:pic>
              </a:graphicData>
            </a:graphic>
          </wp:inline>
        </w:drawing>
      </w:r>
    </w:p>
    <w:p w14:paraId="74F980F3" w14:textId="77777777" w:rsidR="00BD6B4F" w:rsidRDefault="006F02A6">
      <w:pPr>
        <w:pStyle w:val="Jin0"/>
        <w:framePr w:w="10118" w:h="686" w:hRule="exact" w:wrap="none" w:vAnchor="page" w:hAnchor="page" w:x="1186" w:y="7591"/>
        <w:spacing w:after="0"/>
        <w:jc w:val="center"/>
        <w:rPr>
          <w:sz w:val="48"/>
          <w:szCs w:val="48"/>
        </w:rPr>
      </w:pPr>
      <w:r>
        <w:rPr>
          <w:rStyle w:val="Jin"/>
          <w:b/>
          <w:bCs/>
          <w:sz w:val="48"/>
          <w:szCs w:val="48"/>
        </w:rPr>
        <w:t>Horizon Europe (HORIZON)</w:t>
      </w:r>
    </w:p>
    <w:p w14:paraId="22D4E4B6" w14:textId="77777777" w:rsidR="00BD6B4F" w:rsidRDefault="006F02A6">
      <w:pPr>
        <w:pStyle w:val="Jin0"/>
        <w:framePr w:w="10118" w:h="682" w:hRule="exact" w:wrap="none" w:vAnchor="page" w:hAnchor="page" w:x="1186" w:y="8695"/>
        <w:spacing w:after="0"/>
        <w:jc w:val="center"/>
        <w:rPr>
          <w:sz w:val="48"/>
          <w:szCs w:val="48"/>
        </w:rPr>
      </w:pPr>
      <w:r>
        <w:rPr>
          <w:rStyle w:val="Jin"/>
          <w:b/>
          <w:bCs/>
          <w:sz w:val="48"/>
          <w:szCs w:val="48"/>
        </w:rPr>
        <w:t>Description of the action (</w:t>
      </w:r>
      <w:proofErr w:type="spellStart"/>
      <w:r>
        <w:rPr>
          <w:rStyle w:val="Jin"/>
          <w:b/>
          <w:bCs/>
          <w:sz w:val="48"/>
          <w:szCs w:val="48"/>
        </w:rPr>
        <w:t>DoA</w:t>
      </w:r>
      <w:proofErr w:type="spellEnd"/>
      <w:r>
        <w:rPr>
          <w:rStyle w:val="Jin"/>
          <w:b/>
          <w:bCs/>
          <w:sz w:val="48"/>
          <w:szCs w:val="48"/>
        </w:rPr>
        <w:t>)</w:t>
      </w:r>
    </w:p>
    <w:p w14:paraId="5C56EC76" w14:textId="77777777" w:rsidR="00BD6B4F" w:rsidRDefault="006F02A6">
      <w:pPr>
        <w:pStyle w:val="Jin0"/>
        <w:framePr w:wrap="none" w:vAnchor="page" w:hAnchor="page" w:x="1186" w:y="9799"/>
        <w:spacing w:after="0"/>
        <w:rPr>
          <w:sz w:val="48"/>
          <w:szCs w:val="48"/>
        </w:rPr>
      </w:pPr>
      <w:r>
        <w:rPr>
          <w:rStyle w:val="Jin"/>
          <w:b/>
          <w:bCs/>
          <w:sz w:val="48"/>
          <w:szCs w:val="48"/>
        </w:rPr>
        <w:t>DESCRIPTION OF THE ACTION (PART B)</w:t>
      </w:r>
    </w:p>
    <w:p w14:paraId="0DBA5C9D" w14:textId="77777777" w:rsidR="00BD6B4F" w:rsidRDefault="006F02A6">
      <w:pPr>
        <w:pStyle w:val="Zhlavnebozpat0"/>
        <w:framePr w:wrap="none" w:vAnchor="page" w:hAnchor="page" w:x="869" w:y="15688"/>
        <w:rPr>
          <w:sz w:val="22"/>
          <w:szCs w:val="22"/>
        </w:rPr>
      </w:pPr>
      <w:r>
        <w:rPr>
          <w:rStyle w:val="Zhlavnebozpat"/>
          <w:rFonts w:ascii="Times New Roman" w:eastAsia="Times New Roman" w:hAnsi="Times New Roman" w:cs="Times New Roman"/>
          <w:color w:val="000000"/>
          <w:sz w:val="22"/>
          <w:szCs w:val="22"/>
        </w:rPr>
        <w:t>[101182652] [NEUTRAL4GS] - Part B [1]</w:t>
      </w:r>
    </w:p>
    <w:p w14:paraId="417F9C2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797131C" w14:textId="77777777" w:rsidR="00BD6B4F" w:rsidRDefault="00BD6B4F">
      <w:pPr>
        <w:spacing w:line="1" w:lineRule="exact"/>
      </w:pPr>
    </w:p>
    <w:p w14:paraId="59C4EBD1" w14:textId="77777777" w:rsidR="00BD6B4F" w:rsidRDefault="006F02A6">
      <w:pPr>
        <w:pStyle w:val="Zhlavnebozpat0"/>
        <w:framePr w:wrap="none" w:vAnchor="page" w:hAnchor="page" w:x="6375" w:y="801"/>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152"/>
        <w:gridCol w:w="1397"/>
        <w:gridCol w:w="6672"/>
        <w:gridCol w:w="979"/>
      </w:tblGrid>
      <w:tr w:rsidR="00BD6B4F" w14:paraId="3CB5DBBA" w14:textId="77777777">
        <w:trPr>
          <w:trHeight w:hRule="exact" w:val="456"/>
        </w:trPr>
        <w:tc>
          <w:tcPr>
            <w:tcW w:w="10200" w:type="dxa"/>
            <w:gridSpan w:val="4"/>
            <w:tcBorders>
              <w:top w:val="single" w:sz="4" w:space="0" w:color="auto"/>
              <w:left w:val="single" w:sz="4" w:space="0" w:color="auto"/>
              <w:right w:val="single" w:sz="4" w:space="0" w:color="auto"/>
            </w:tcBorders>
            <w:shd w:val="clear" w:color="auto" w:fill="auto"/>
          </w:tcPr>
          <w:p w14:paraId="7297982D" w14:textId="7915007A" w:rsidR="00BD6B4F" w:rsidRDefault="00BD6B4F">
            <w:pPr>
              <w:pStyle w:val="Jin0"/>
              <w:framePr w:w="10200" w:h="3283" w:wrap="none" w:vAnchor="page" w:hAnchor="page" w:x="918" w:y="1252"/>
              <w:spacing w:after="0"/>
              <w:jc w:val="center"/>
              <w:rPr>
                <w:sz w:val="28"/>
                <w:szCs w:val="28"/>
              </w:rPr>
            </w:pPr>
          </w:p>
        </w:tc>
      </w:tr>
      <w:tr w:rsidR="00BD6B4F" w14:paraId="5B560867" w14:textId="77777777">
        <w:trPr>
          <w:trHeight w:hRule="exact" w:val="432"/>
        </w:trPr>
        <w:tc>
          <w:tcPr>
            <w:tcW w:w="1152" w:type="dxa"/>
            <w:tcBorders>
              <w:top w:val="single" w:sz="4" w:space="0" w:color="auto"/>
              <w:left w:val="single" w:sz="4" w:space="0" w:color="auto"/>
            </w:tcBorders>
            <w:shd w:val="clear" w:color="auto" w:fill="auto"/>
          </w:tcPr>
          <w:p w14:paraId="27BB3F45" w14:textId="45959037" w:rsidR="00BD6B4F" w:rsidRDefault="00BD6B4F">
            <w:pPr>
              <w:pStyle w:val="Jin0"/>
              <w:framePr w:w="10200" w:h="3283" w:wrap="none" w:vAnchor="page" w:hAnchor="page" w:x="918" w:y="1252"/>
              <w:spacing w:after="0"/>
              <w:jc w:val="center"/>
              <w:rPr>
                <w:sz w:val="26"/>
                <w:szCs w:val="26"/>
              </w:rPr>
            </w:pPr>
          </w:p>
        </w:tc>
        <w:tc>
          <w:tcPr>
            <w:tcW w:w="1397" w:type="dxa"/>
            <w:tcBorders>
              <w:top w:val="single" w:sz="4" w:space="0" w:color="auto"/>
              <w:left w:val="single" w:sz="4" w:space="0" w:color="auto"/>
            </w:tcBorders>
            <w:shd w:val="clear" w:color="auto" w:fill="auto"/>
          </w:tcPr>
          <w:p w14:paraId="55770598" w14:textId="29FC0D43" w:rsidR="00BD6B4F" w:rsidRDefault="00BD6B4F">
            <w:pPr>
              <w:pStyle w:val="Jin0"/>
              <w:framePr w:w="10200" w:h="3283" w:wrap="none" w:vAnchor="page" w:hAnchor="page" w:x="918" w:y="1252"/>
              <w:spacing w:after="0"/>
              <w:jc w:val="center"/>
              <w:rPr>
                <w:sz w:val="26"/>
                <w:szCs w:val="26"/>
              </w:rPr>
            </w:pPr>
          </w:p>
        </w:tc>
        <w:tc>
          <w:tcPr>
            <w:tcW w:w="6672" w:type="dxa"/>
            <w:tcBorders>
              <w:top w:val="single" w:sz="4" w:space="0" w:color="auto"/>
              <w:left w:val="single" w:sz="4" w:space="0" w:color="auto"/>
            </w:tcBorders>
            <w:shd w:val="clear" w:color="auto" w:fill="auto"/>
          </w:tcPr>
          <w:p w14:paraId="521E75A7" w14:textId="35C0369E" w:rsidR="00BD6B4F" w:rsidRDefault="00BD6B4F">
            <w:pPr>
              <w:pStyle w:val="Jin0"/>
              <w:framePr w:w="10200" w:h="3283" w:wrap="none" w:vAnchor="page" w:hAnchor="page" w:x="918" w:y="1252"/>
              <w:spacing w:after="0"/>
              <w:jc w:val="center"/>
              <w:rPr>
                <w:sz w:val="26"/>
                <w:szCs w:val="26"/>
              </w:rPr>
            </w:pPr>
          </w:p>
        </w:tc>
        <w:tc>
          <w:tcPr>
            <w:tcW w:w="979" w:type="dxa"/>
            <w:tcBorders>
              <w:top w:val="single" w:sz="4" w:space="0" w:color="auto"/>
              <w:left w:val="single" w:sz="4" w:space="0" w:color="auto"/>
              <w:right w:val="single" w:sz="4" w:space="0" w:color="auto"/>
            </w:tcBorders>
            <w:shd w:val="clear" w:color="auto" w:fill="auto"/>
          </w:tcPr>
          <w:p w14:paraId="759474E9" w14:textId="77777777" w:rsidR="00BD6B4F" w:rsidRDefault="006F02A6">
            <w:pPr>
              <w:pStyle w:val="Jin0"/>
              <w:framePr w:w="10200" w:h="3283" w:wrap="none" w:vAnchor="page" w:hAnchor="page" w:x="918" w:y="1252"/>
              <w:spacing w:after="0"/>
              <w:jc w:val="center"/>
              <w:rPr>
                <w:sz w:val="26"/>
                <w:szCs w:val="26"/>
              </w:rPr>
            </w:pPr>
            <w:r>
              <w:rPr>
                <w:rStyle w:val="Jin"/>
                <w:b/>
                <w:bCs/>
                <w:sz w:val="26"/>
                <w:szCs w:val="26"/>
              </w:rPr>
              <w:t>Page</w:t>
            </w:r>
          </w:p>
        </w:tc>
      </w:tr>
      <w:tr w:rsidR="00BD6B4F" w14:paraId="03B36D51" w14:textId="77777777">
        <w:trPr>
          <w:trHeight w:hRule="exact" w:val="634"/>
        </w:trPr>
        <w:tc>
          <w:tcPr>
            <w:tcW w:w="1152" w:type="dxa"/>
            <w:tcBorders>
              <w:top w:val="single" w:sz="4" w:space="0" w:color="auto"/>
              <w:left w:val="single" w:sz="4" w:space="0" w:color="auto"/>
            </w:tcBorders>
            <w:shd w:val="clear" w:color="auto" w:fill="auto"/>
          </w:tcPr>
          <w:p w14:paraId="0E8D37B4" w14:textId="0F3D0A6C" w:rsidR="00BD6B4F" w:rsidRDefault="00BD6B4F">
            <w:pPr>
              <w:pStyle w:val="Jin0"/>
              <w:framePr w:w="10200" w:h="3283" w:wrap="none" w:vAnchor="page" w:hAnchor="page" w:x="918" w:y="1252"/>
              <w:spacing w:after="0"/>
              <w:jc w:val="center"/>
              <w:rPr>
                <w:sz w:val="22"/>
                <w:szCs w:val="22"/>
              </w:rPr>
            </w:pPr>
          </w:p>
        </w:tc>
        <w:tc>
          <w:tcPr>
            <w:tcW w:w="1397" w:type="dxa"/>
            <w:tcBorders>
              <w:top w:val="single" w:sz="4" w:space="0" w:color="auto"/>
              <w:left w:val="single" w:sz="4" w:space="0" w:color="auto"/>
            </w:tcBorders>
            <w:shd w:val="clear" w:color="auto" w:fill="auto"/>
          </w:tcPr>
          <w:p w14:paraId="5A9EB786" w14:textId="13145CE9" w:rsidR="00BD6B4F" w:rsidRDefault="00BD6B4F">
            <w:pPr>
              <w:pStyle w:val="Jin0"/>
              <w:framePr w:w="10200" w:h="3283" w:wrap="none" w:vAnchor="page" w:hAnchor="page" w:x="918" w:y="1252"/>
              <w:spacing w:after="0" w:line="233" w:lineRule="auto"/>
              <w:jc w:val="center"/>
              <w:rPr>
                <w:sz w:val="22"/>
                <w:szCs w:val="22"/>
              </w:rPr>
            </w:pPr>
          </w:p>
        </w:tc>
        <w:tc>
          <w:tcPr>
            <w:tcW w:w="6672" w:type="dxa"/>
            <w:tcBorders>
              <w:top w:val="single" w:sz="4" w:space="0" w:color="auto"/>
              <w:left w:val="single" w:sz="4" w:space="0" w:color="auto"/>
            </w:tcBorders>
            <w:shd w:val="clear" w:color="auto" w:fill="auto"/>
          </w:tcPr>
          <w:p w14:paraId="15F3864B" w14:textId="15CA75C2" w:rsidR="00BD6B4F" w:rsidRDefault="00BD6B4F">
            <w:pPr>
              <w:pStyle w:val="Jin0"/>
              <w:framePr w:w="10200" w:h="3283" w:wrap="none" w:vAnchor="page" w:hAnchor="page" w:x="918" w:y="1252"/>
              <w:spacing w:after="0"/>
              <w:jc w:val="center"/>
              <w:rPr>
                <w:sz w:val="22"/>
                <w:szCs w:val="22"/>
              </w:rPr>
            </w:pPr>
          </w:p>
        </w:tc>
        <w:tc>
          <w:tcPr>
            <w:tcW w:w="979" w:type="dxa"/>
            <w:tcBorders>
              <w:top w:val="single" w:sz="4" w:space="0" w:color="auto"/>
              <w:left w:val="single" w:sz="4" w:space="0" w:color="auto"/>
              <w:right w:val="single" w:sz="4" w:space="0" w:color="auto"/>
            </w:tcBorders>
            <w:shd w:val="clear" w:color="auto" w:fill="auto"/>
          </w:tcPr>
          <w:p w14:paraId="3A73B354" w14:textId="77777777" w:rsidR="00BD6B4F" w:rsidRDefault="00BD6B4F">
            <w:pPr>
              <w:framePr w:w="10200" w:h="3283" w:wrap="none" w:vAnchor="page" w:hAnchor="page" w:x="918" w:y="1252"/>
              <w:rPr>
                <w:sz w:val="10"/>
                <w:szCs w:val="10"/>
              </w:rPr>
            </w:pPr>
          </w:p>
        </w:tc>
      </w:tr>
      <w:tr w:rsidR="00BD6B4F" w14:paraId="1D02E63E" w14:textId="77777777">
        <w:trPr>
          <w:trHeight w:hRule="exact" w:val="1762"/>
        </w:trPr>
        <w:tc>
          <w:tcPr>
            <w:tcW w:w="1152" w:type="dxa"/>
            <w:tcBorders>
              <w:top w:val="single" w:sz="4" w:space="0" w:color="auto"/>
              <w:left w:val="single" w:sz="4" w:space="0" w:color="auto"/>
              <w:bottom w:val="single" w:sz="4" w:space="0" w:color="auto"/>
            </w:tcBorders>
            <w:shd w:val="clear" w:color="auto" w:fill="auto"/>
          </w:tcPr>
          <w:p w14:paraId="15758110" w14:textId="2B04E705" w:rsidR="00BD6B4F" w:rsidRDefault="00BD6B4F">
            <w:pPr>
              <w:pStyle w:val="Jin0"/>
              <w:framePr w:w="10200" w:h="3283" w:wrap="none" w:vAnchor="page" w:hAnchor="page" w:x="918" w:y="1252"/>
              <w:spacing w:after="0"/>
              <w:jc w:val="center"/>
              <w:rPr>
                <w:sz w:val="22"/>
                <w:szCs w:val="22"/>
              </w:rPr>
            </w:pPr>
          </w:p>
        </w:tc>
        <w:tc>
          <w:tcPr>
            <w:tcW w:w="1397" w:type="dxa"/>
            <w:tcBorders>
              <w:top w:val="single" w:sz="4" w:space="0" w:color="auto"/>
              <w:left w:val="single" w:sz="4" w:space="0" w:color="auto"/>
              <w:bottom w:val="single" w:sz="4" w:space="0" w:color="auto"/>
            </w:tcBorders>
            <w:shd w:val="clear" w:color="auto" w:fill="auto"/>
          </w:tcPr>
          <w:p w14:paraId="57E504F9" w14:textId="3E7509C7" w:rsidR="00BD6B4F" w:rsidRDefault="00BD6B4F">
            <w:pPr>
              <w:pStyle w:val="Jin0"/>
              <w:framePr w:w="10200" w:h="3283" w:wrap="none" w:vAnchor="page" w:hAnchor="page" w:x="918" w:y="1252"/>
              <w:spacing w:after="0"/>
              <w:jc w:val="center"/>
              <w:rPr>
                <w:sz w:val="22"/>
                <w:szCs w:val="22"/>
              </w:rPr>
            </w:pPr>
          </w:p>
        </w:tc>
        <w:tc>
          <w:tcPr>
            <w:tcW w:w="6672" w:type="dxa"/>
            <w:tcBorders>
              <w:top w:val="single" w:sz="4" w:space="0" w:color="auto"/>
              <w:left w:val="single" w:sz="4" w:space="0" w:color="auto"/>
              <w:bottom w:val="single" w:sz="4" w:space="0" w:color="auto"/>
            </w:tcBorders>
            <w:shd w:val="clear" w:color="auto" w:fill="auto"/>
            <w:vAlign w:val="bottom"/>
          </w:tcPr>
          <w:p w14:paraId="7FC9893F" w14:textId="33C5986B" w:rsidR="00BD6B4F" w:rsidRDefault="00BD6B4F">
            <w:pPr>
              <w:pStyle w:val="Jin0"/>
              <w:framePr w:w="10200" w:h="3283" w:wrap="none" w:vAnchor="page" w:hAnchor="page" w:x="918" w:y="1252"/>
              <w:spacing w:after="80"/>
              <w:rPr>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1A333B0" w14:textId="77777777" w:rsidR="00BD6B4F" w:rsidRDefault="00BD6B4F">
            <w:pPr>
              <w:framePr w:w="10200" w:h="3283" w:wrap="none" w:vAnchor="page" w:hAnchor="page" w:x="918" w:y="1252"/>
              <w:rPr>
                <w:sz w:val="10"/>
                <w:szCs w:val="10"/>
              </w:rPr>
            </w:pPr>
          </w:p>
        </w:tc>
      </w:tr>
    </w:tbl>
    <w:p w14:paraId="1347A361" w14:textId="77777777" w:rsidR="00BD6B4F" w:rsidRDefault="006F02A6">
      <w:pPr>
        <w:pStyle w:val="Nadpis20"/>
        <w:framePr w:w="10243" w:h="408" w:hRule="exact" w:wrap="none" w:vAnchor="page" w:hAnchor="page" w:x="874" w:y="5385"/>
        <w:spacing w:after="0"/>
        <w:jc w:val="center"/>
      </w:pPr>
      <w:bookmarkStart w:id="285" w:name="bookmark445"/>
      <w:r>
        <w:rPr>
          <w:rStyle w:val="Nadpis2"/>
          <w:b/>
          <w:bCs/>
          <w:color w:val="000000"/>
        </w:rPr>
        <w:t>Table of Contents</w:t>
      </w:r>
      <w:bookmarkEnd w:id="285"/>
    </w:p>
    <w:p w14:paraId="7C16E102" w14:textId="77777777" w:rsidR="00BD6B4F" w:rsidRDefault="006F02A6">
      <w:pPr>
        <w:pStyle w:val="Zhlavnebozpat0"/>
        <w:framePr w:wrap="none" w:vAnchor="page" w:hAnchor="page" w:x="932" w:y="15714"/>
        <w:rPr>
          <w:sz w:val="22"/>
          <w:szCs w:val="22"/>
        </w:rPr>
      </w:pPr>
      <w:r>
        <w:rPr>
          <w:rStyle w:val="Zhlavnebozpat"/>
          <w:rFonts w:ascii="Times New Roman" w:eastAsia="Times New Roman" w:hAnsi="Times New Roman" w:cs="Times New Roman"/>
          <w:color w:val="000000"/>
          <w:sz w:val="22"/>
          <w:szCs w:val="22"/>
        </w:rPr>
        <w:t>[101182652] [NEUTRAL4GS] - Part B [2]</w:t>
      </w:r>
    </w:p>
    <w:p w14:paraId="14C30210"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832EEDD" w14:textId="77777777" w:rsidR="00BD6B4F" w:rsidRDefault="006F02A6">
      <w:pPr>
        <w:spacing w:line="1" w:lineRule="exact"/>
      </w:pPr>
      <w:r>
        <w:rPr>
          <w:noProof/>
        </w:rPr>
        <w:lastRenderedPageBreak/>
        <mc:AlternateContent>
          <mc:Choice Requires="wps">
            <w:drawing>
              <wp:anchor distT="0" distB="0" distL="114300" distR="114300" simplePos="0" relativeHeight="251658752" behindDoc="1" locked="0" layoutInCell="1" allowOverlap="1" wp14:anchorId="4230D7C6" wp14:editId="66D29587">
                <wp:simplePos x="0" y="0"/>
                <wp:positionH relativeFrom="page">
                  <wp:posOffset>514985</wp:posOffset>
                </wp:positionH>
                <wp:positionV relativeFrom="page">
                  <wp:posOffset>8585200</wp:posOffset>
                </wp:positionV>
                <wp:extent cx="1831975" cy="0"/>
                <wp:effectExtent l="0" t="0" r="0" b="0"/>
                <wp:wrapNone/>
                <wp:docPr id="21" name="Shape 21"/>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31CB215" id="Shape 21" o:spid="_x0000_s1026" type="#_x0000_t32" style="position:absolute;margin-left:40.55pt;margin-top:676pt;width:144.25pt;height:0;z-index:-25165772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" strokeweight=".7pt">
                <w10:wrap anchorx="page" anchory="page"/>
              </v:shape>
            </w:pict>
          </mc:Fallback>
        </mc:AlternateContent>
      </w:r>
    </w:p>
    <w:p w14:paraId="75025FF6" w14:textId="77777777" w:rsidR="00BD6B4F" w:rsidRDefault="006F02A6">
      <w:pPr>
        <w:pStyle w:val="Zhlavnebozpat0"/>
        <w:framePr w:wrap="none" w:vAnchor="page" w:hAnchor="page" w:x="6250" w:y="749"/>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0A19AB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2BA1282" w14:textId="77777777" w:rsidR="00BD6B4F" w:rsidRDefault="00BD6B4F">
      <w:pPr>
        <w:spacing w:line="1" w:lineRule="exact"/>
      </w:pPr>
    </w:p>
    <w:p w14:paraId="1764FADE" w14:textId="77777777" w:rsidR="00BD6B4F" w:rsidRDefault="006F02A6">
      <w:pPr>
        <w:pStyle w:val="Zhlavnebozpat0"/>
        <w:framePr w:w="10450" w:h="259" w:hRule="exact" w:wrap="none" w:vAnchor="page" w:hAnchor="page" w:x="855"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3B59865" w14:textId="77777777" w:rsidR="00BD6B4F" w:rsidRDefault="006F02A6">
      <w:pPr>
        <w:pStyle w:val="Titulektabulky0"/>
        <w:framePr w:w="3922" w:h="514" w:hRule="exact" w:wrap="none" w:vAnchor="page" w:hAnchor="page" w:x="822" w:y="15491"/>
        <w:rPr>
          <w:sz w:val="18"/>
          <w:szCs w:val="18"/>
        </w:rPr>
      </w:pPr>
      <w:bookmarkStart w:id="286" w:name="bookmark458"/>
      <w:r>
        <w:rPr>
          <w:rStyle w:val="Titulektabulky"/>
          <w:sz w:val="18"/>
          <w:szCs w:val="18"/>
          <w:vertAlign w:val="superscript"/>
        </w:rPr>
        <w:t>9</w:t>
      </w:r>
      <w:r>
        <w:rPr>
          <w:rStyle w:val="Titulektabulky"/>
          <w:sz w:val="18"/>
          <w:szCs w:val="18"/>
        </w:rPr>
        <w:t xml:space="preserve"> </w:t>
      </w:r>
      <w:hyperlink r:id="rId24" w:history="1">
        <w:r>
          <w:rPr>
            <w:rStyle w:val="Titulektabulky"/>
            <w:sz w:val="18"/>
            <w:szCs w:val="18"/>
          </w:rPr>
          <w:t>https://doi.org/10.22035/gjesm.2024.01.01</w:t>
        </w:r>
        <w:bookmarkEnd w:id="286"/>
      </w:hyperlink>
    </w:p>
    <w:p w14:paraId="68A403D3" w14:textId="77777777" w:rsidR="00BD6B4F" w:rsidRDefault="006F02A6">
      <w:pPr>
        <w:pStyle w:val="Titulektabulky0"/>
        <w:framePr w:w="3922" w:h="514" w:hRule="exact" w:wrap="none" w:vAnchor="page" w:hAnchor="page" w:x="822" w:y="15491"/>
        <w:spacing w:line="228" w:lineRule="auto"/>
        <w:rPr>
          <w:sz w:val="22"/>
          <w:szCs w:val="22"/>
        </w:rPr>
      </w:pPr>
      <w:r>
        <w:rPr>
          <w:rStyle w:val="Titulektabulky"/>
          <w:sz w:val="22"/>
          <w:szCs w:val="22"/>
        </w:rPr>
        <w:t>[101182652] [NEUTRAL4GS] - Part B [4]</w:t>
      </w:r>
    </w:p>
    <w:p w14:paraId="7733AB23"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43956BA" w14:textId="77777777" w:rsidR="00BD6B4F" w:rsidRDefault="00BD6B4F">
      <w:pPr>
        <w:spacing w:line="1" w:lineRule="exact"/>
      </w:pPr>
    </w:p>
    <w:p w14:paraId="76C0DE88" w14:textId="77777777" w:rsidR="00BD6B4F" w:rsidRDefault="006F02A6">
      <w:pPr>
        <w:pStyle w:val="Zhlavnebozpat0"/>
        <w:framePr w:wrap="none" w:vAnchor="page" w:hAnchor="page" w:x="6269" w:y="79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tbl>
      <w:tblPr>
        <w:tblOverlap w:val="never"/>
        <w:tblW w:w="0" w:type="auto"/>
        <w:tblLayout w:type="fixed"/>
        <w:tblCellMar>
          <w:left w:w="10" w:type="dxa"/>
          <w:right w:w="10" w:type="dxa"/>
        </w:tblCellMar>
        <w:tblLook w:val="04A0" w:firstRow="1" w:lastRow="0" w:firstColumn="1" w:lastColumn="0" w:noHBand="0" w:noVBand="1"/>
      </w:tblPr>
      <w:tblGrid>
        <w:gridCol w:w="1421"/>
        <w:gridCol w:w="8688"/>
      </w:tblGrid>
      <w:tr w:rsidR="00BD6B4F" w14:paraId="79D4D512" w14:textId="77777777">
        <w:trPr>
          <w:trHeight w:hRule="exact" w:val="336"/>
        </w:trPr>
        <w:tc>
          <w:tcPr>
            <w:tcW w:w="1421" w:type="dxa"/>
            <w:tcBorders>
              <w:left w:val="single" w:sz="4" w:space="0" w:color="auto"/>
            </w:tcBorders>
            <w:shd w:val="clear" w:color="auto" w:fill="auto"/>
          </w:tcPr>
          <w:p w14:paraId="6025F3C0" w14:textId="15F6259B" w:rsidR="00BD6B4F" w:rsidRDefault="00BD6B4F">
            <w:pPr>
              <w:pStyle w:val="Jin0"/>
              <w:framePr w:w="10109" w:h="13877" w:wrap="none" w:vAnchor="page" w:hAnchor="page" w:x="802" w:y="1365"/>
              <w:spacing w:after="0"/>
              <w:ind w:left="140"/>
              <w:rPr>
                <w:sz w:val="22"/>
                <w:szCs w:val="22"/>
              </w:rPr>
            </w:pPr>
          </w:p>
        </w:tc>
        <w:tc>
          <w:tcPr>
            <w:tcW w:w="8688" w:type="dxa"/>
            <w:tcBorders>
              <w:left w:val="single" w:sz="4" w:space="0" w:color="auto"/>
              <w:right w:val="single" w:sz="4" w:space="0" w:color="auto"/>
            </w:tcBorders>
            <w:shd w:val="clear" w:color="auto" w:fill="auto"/>
          </w:tcPr>
          <w:p w14:paraId="2B04FFC4" w14:textId="2585B825" w:rsidR="00BD6B4F" w:rsidRDefault="00BD6B4F">
            <w:pPr>
              <w:pStyle w:val="Jin0"/>
              <w:framePr w:w="10109" w:h="13877" w:wrap="none" w:vAnchor="page" w:hAnchor="page" w:x="802" w:y="1365"/>
              <w:spacing w:after="0"/>
              <w:jc w:val="both"/>
              <w:rPr>
                <w:sz w:val="22"/>
                <w:szCs w:val="22"/>
              </w:rPr>
            </w:pPr>
          </w:p>
        </w:tc>
      </w:tr>
      <w:tr w:rsidR="00BD6B4F" w14:paraId="3198DCE8" w14:textId="77777777">
        <w:trPr>
          <w:trHeight w:hRule="exact" w:val="1190"/>
        </w:trPr>
        <w:tc>
          <w:tcPr>
            <w:tcW w:w="1421" w:type="dxa"/>
            <w:tcBorders>
              <w:top w:val="single" w:sz="4" w:space="0" w:color="auto"/>
              <w:left w:val="single" w:sz="4" w:space="0" w:color="auto"/>
            </w:tcBorders>
            <w:shd w:val="clear" w:color="auto" w:fill="auto"/>
          </w:tcPr>
          <w:p w14:paraId="74FF0FB1" w14:textId="61361CF4"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7809F8C0" w14:textId="1F0D6DB3" w:rsidR="00BD6B4F" w:rsidRDefault="00BD6B4F">
            <w:pPr>
              <w:pStyle w:val="Jin0"/>
              <w:framePr w:w="10109" w:h="13877" w:wrap="none" w:vAnchor="page" w:hAnchor="page" w:x="802" w:y="1365"/>
              <w:spacing w:after="0" w:line="230" w:lineRule="auto"/>
              <w:jc w:val="both"/>
              <w:rPr>
                <w:sz w:val="22"/>
                <w:szCs w:val="22"/>
              </w:rPr>
            </w:pPr>
          </w:p>
        </w:tc>
      </w:tr>
      <w:tr w:rsidR="00BD6B4F" w14:paraId="6BC4AE71" w14:textId="77777777">
        <w:trPr>
          <w:trHeight w:hRule="exact" w:val="984"/>
        </w:trPr>
        <w:tc>
          <w:tcPr>
            <w:tcW w:w="1421" w:type="dxa"/>
            <w:tcBorders>
              <w:top w:val="single" w:sz="4" w:space="0" w:color="auto"/>
              <w:left w:val="single" w:sz="4" w:space="0" w:color="auto"/>
            </w:tcBorders>
            <w:shd w:val="clear" w:color="auto" w:fill="auto"/>
          </w:tcPr>
          <w:p w14:paraId="505F6D33" w14:textId="7F7A75DF" w:rsidR="00BD6B4F" w:rsidRDefault="00BD6B4F">
            <w:pPr>
              <w:pStyle w:val="Jin0"/>
              <w:framePr w:w="10109" w:h="13877" w:wrap="none" w:vAnchor="page" w:hAnchor="page" w:x="802" w:y="1365"/>
              <w:spacing w:after="0" w:line="228" w:lineRule="auto"/>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5E6F3803" w14:textId="7401ADEE" w:rsidR="00BD6B4F" w:rsidRDefault="00BD6B4F" w:rsidP="006F02A6">
            <w:pPr>
              <w:pStyle w:val="Jin0"/>
              <w:framePr w:w="10109" w:h="13877" w:wrap="none" w:vAnchor="page" w:hAnchor="page" w:x="802" w:y="1365"/>
              <w:numPr>
                <w:ilvl w:val="0"/>
                <w:numId w:val="153"/>
              </w:numPr>
              <w:tabs>
                <w:tab w:val="left" w:pos="264"/>
              </w:tabs>
              <w:spacing w:after="0"/>
              <w:rPr>
                <w:sz w:val="22"/>
                <w:szCs w:val="22"/>
              </w:rPr>
            </w:pPr>
          </w:p>
        </w:tc>
      </w:tr>
      <w:tr w:rsidR="00BD6B4F" w14:paraId="4CE70DF2" w14:textId="77777777">
        <w:trPr>
          <w:trHeight w:hRule="exact" w:val="691"/>
        </w:trPr>
        <w:tc>
          <w:tcPr>
            <w:tcW w:w="1421" w:type="dxa"/>
            <w:tcBorders>
              <w:top w:val="single" w:sz="4" w:space="0" w:color="auto"/>
              <w:left w:val="single" w:sz="4" w:space="0" w:color="auto"/>
            </w:tcBorders>
            <w:shd w:val="clear" w:color="auto" w:fill="auto"/>
            <w:vAlign w:val="center"/>
          </w:tcPr>
          <w:p w14:paraId="73651FB5" w14:textId="2B77336A"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097E49EF" w14:textId="1808FA4E" w:rsidR="00BD6B4F" w:rsidRDefault="00BD6B4F">
            <w:pPr>
              <w:pStyle w:val="Jin0"/>
              <w:framePr w:w="10109" w:h="13877" w:wrap="none" w:vAnchor="page" w:hAnchor="page" w:x="802" w:y="1365"/>
              <w:spacing w:after="0"/>
              <w:jc w:val="both"/>
              <w:rPr>
                <w:sz w:val="22"/>
                <w:szCs w:val="22"/>
              </w:rPr>
            </w:pPr>
          </w:p>
        </w:tc>
      </w:tr>
      <w:tr w:rsidR="00BD6B4F" w14:paraId="68E6FEAC" w14:textId="77777777">
        <w:trPr>
          <w:trHeight w:hRule="exact" w:val="1210"/>
        </w:trPr>
        <w:tc>
          <w:tcPr>
            <w:tcW w:w="1421" w:type="dxa"/>
            <w:tcBorders>
              <w:top w:val="single" w:sz="4" w:space="0" w:color="auto"/>
              <w:left w:val="single" w:sz="4" w:space="0" w:color="auto"/>
            </w:tcBorders>
            <w:shd w:val="clear" w:color="auto" w:fill="auto"/>
          </w:tcPr>
          <w:p w14:paraId="570ED8A0" w14:textId="668B20AF"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6F99588D" w14:textId="16FC4260" w:rsidR="00BD6B4F" w:rsidRDefault="00BD6B4F">
            <w:pPr>
              <w:pStyle w:val="Jin0"/>
              <w:framePr w:w="10109" w:h="13877" w:wrap="none" w:vAnchor="page" w:hAnchor="page" w:x="802" w:y="1365"/>
              <w:spacing w:after="0"/>
              <w:jc w:val="both"/>
              <w:rPr>
                <w:sz w:val="22"/>
                <w:szCs w:val="22"/>
              </w:rPr>
            </w:pPr>
          </w:p>
        </w:tc>
      </w:tr>
      <w:tr w:rsidR="00BD6B4F" w14:paraId="4CC1B0D8" w14:textId="77777777">
        <w:trPr>
          <w:trHeight w:hRule="exact" w:val="1531"/>
        </w:trPr>
        <w:tc>
          <w:tcPr>
            <w:tcW w:w="1421" w:type="dxa"/>
            <w:tcBorders>
              <w:top w:val="single" w:sz="4" w:space="0" w:color="auto"/>
              <w:left w:val="single" w:sz="4" w:space="0" w:color="auto"/>
            </w:tcBorders>
            <w:shd w:val="clear" w:color="auto" w:fill="auto"/>
          </w:tcPr>
          <w:p w14:paraId="00C50A98" w14:textId="613301B3" w:rsidR="00BD6B4F" w:rsidRDefault="00BD6B4F">
            <w:pPr>
              <w:pStyle w:val="Jin0"/>
              <w:framePr w:w="10109" w:h="13877" w:wrap="none" w:vAnchor="page" w:hAnchor="page" w:x="802" w:y="1365"/>
              <w:spacing w:after="0" w:line="233" w:lineRule="auto"/>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3F70282A" w14:textId="0271C22E" w:rsidR="00BD6B4F" w:rsidRDefault="00BD6B4F" w:rsidP="006F02A6">
            <w:pPr>
              <w:pStyle w:val="Jin0"/>
              <w:framePr w:w="10109" w:h="13877" w:wrap="none" w:vAnchor="page" w:hAnchor="page" w:x="802" w:y="1365"/>
              <w:numPr>
                <w:ilvl w:val="0"/>
                <w:numId w:val="154"/>
              </w:numPr>
              <w:tabs>
                <w:tab w:val="left" w:pos="278"/>
              </w:tabs>
              <w:spacing w:after="0"/>
              <w:rPr>
                <w:sz w:val="22"/>
                <w:szCs w:val="22"/>
              </w:rPr>
            </w:pPr>
          </w:p>
        </w:tc>
      </w:tr>
      <w:tr w:rsidR="00BD6B4F" w14:paraId="21B3CF3B" w14:textId="77777777">
        <w:trPr>
          <w:trHeight w:hRule="exact" w:val="451"/>
        </w:trPr>
        <w:tc>
          <w:tcPr>
            <w:tcW w:w="1421" w:type="dxa"/>
            <w:tcBorders>
              <w:top w:val="single" w:sz="4" w:space="0" w:color="auto"/>
              <w:left w:val="single" w:sz="4" w:space="0" w:color="auto"/>
            </w:tcBorders>
            <w:shd w:val="clear" w:color="auto" w:fill="auto"/>
            <w:vAlign w:val="center"/>
          </w:tcPr>
          <w:p w14:paraId="3DAA234A" w14:textId="18A85B9F"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43189909" w14:textId="7CD5298F" w:rsidR="00BD6B4F" w:rsidRDefault="00BD6B4F">
            <w:pPr>
              <w:pStyle w:val="Jin0"/>
              <w:framePr w:w="10109" w:h="13877" w:wrap="none" w:vAnchor="page" w:hAnchor="page" w:x="802" w:y="1365"/>
              <w:spacing w:after="0"/>
              <w:jc w:val="both"/>
              <w:rPr>
                <w:sz w:val="22"/>
                <w:szCs w:val="22"/>
              </w:rPr>
            </w:pPr>
          </w:p>
        </w:tc>
      </w:tr>
      <w:tr w:rsidR="00BD6B4F" w14:paraId="6B6BC768" w14:textId="77777777">
        <w:trPr>
          <w:trHeight w:hRule="exact" w:val="1464"/>
        </w:trPr>
        <w:tc>
          <w:tcPr>
            <w:tcW w:w="1421" w:type="dxa"/>
            <w:tcBorders>
              <w:top w:val="single" w:sz="4" w:space="0" w:color="auto"/>
              <w:left w:val="single" w:sz="4" w:space="0" w:color="auto"/>
            </w:tcBorders>
            <w:shd w:val="clear" w:color="auto" w:fill="auto"/>
          </w:tcPr>
          <w:p w14:paraId="0A21BF90" w14:textId="718F5F23"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4BBEA279" w14:textId="0DCFA23B" w:rsidR="00BD6B4F" w:rsidRDefault="00BD6B4F">
            <w:pPr>
              <w:pStyle w:val="Jin0"/>
              <w:framePr w:w="10109" w:h="13877" w:wrap="none" w:vAnchor="page" w:hAnchor="page" w:x="802" w:y="1365"/>
              <w:spacing w:after="0"/>
              <w:jc w:val="both"/>
              <w:rPr>
                <w:sz w:val="22"/>
                <w:szCs w:val="22"/>
              </w:rPr>
            </w:pPr>
          </w:p>
        </w:tc>
      </w:tr>
      <w:tr w:rsidR="00BD6B4F" w14:paraId="57C1254F" w14:textId="77777777">
        <w:trPr>
          <w:trHeight w:hRule="exact" w:val="1464"/>
        </w:trPr>
        <w:tc>
          <w:tcPr>
            <w:tcW w:w="1421" w:type="dxa"/>
            <w:tcBorders>
              <w:top w:val="single" w:sz="4" w:space="0" w:color="auto"/>
              <w:left w:val="single" w:sz="4" w:space="0" w:color="auto"/>
            </w:tcBorders>
            <w:shd w:val="clear" w:color="auto" w:fill="auto"/>
          </w:tcPr>
          <w:p w14:paraId="20CDDD9D" w14:textId="0893F350" w:rsidR="00BD6B4F" w:rsidRDefault="00BD6B4F">
            <w:pPr>
              <w:pStyle w:val="Jin0"/>
              <w:framePr w:w="10109" w:h="13877" w:wrap="none" w:vAnchor="page" w:hAnchor="page" w:x="802" w:y="1365"/>
              <w:spacing w:after="0" w:line="228" w:lineRule="auto"/>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59CE3B2D" w14:textId="2441BA47" w:rsidR="00BD6B4F" w:rsidRDefault="00BD6B4F" w:rsidP="006F02A6">
            <w:pPr>
              <w:pStyle w:val="Jin0"/>
              <w:framePr w:w="10109" w:h="13877" w:wrap="none" w:vAnchor="page" w:hAnchor="page" w:x="802" w:y="1365"/>
              <w:numPr>
                <w:ilvl w:val="0"/>
                <w:numId w:val="155"/>
              </w:numPr>
              <w:tabs>
                <w:tab w:val="left" w:pos="264"/>
              </w:tabs>
              <w:spacing w:after="0"/>
              <w:ind w:left="380" w:hanging="380"/>
              <w:jc w:val="both"/>
              <w:rPr>
                <w:sz w:val="22"/>
                <w:szCs w:val="22"/>
              </w:rPr>
            </w:pPr>
          </w:p>
        </w:tc>
      </w:tr>
      <w:tr w:rsidR="00BD6B4F" w14:paraId="34F5D10D" w14:textId="77777777">
        <w:trPr>
          <w:trHeight w:hRule="exact" w:val="706"/>
        </w:trPr>
        <w:tc>
          <w:tcPr>
            <w:tcW w:w="1421" w:type="dxa"/>
            <w:tcBorders>
              <w:top w:val="single" w:sz="4" w:space="0" w:color="auto"/>
              <w:left w:val="single" w:sz="4" w:space="0" w:color="auto"/>
            </w:tcBorders>
            <w:shd w:val="clear" w:color="auto" w:fill="auto"/>
          </w:tcPr>
          <w:p w14:paraId="27C11A1F" w14:textId="61851266"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3613E99C" w14:textId="2EE9FC69" w:rsidR="00BD6B4F" w:rsidRDefault="00BD6B4F">
            <w:pPr>
              <w:pStyle w:val="Jin0"/>
              <w:framePr w:w="10109" w:h="13877" w:wrap="none" w:vAnchor="page" w:hAnchor="page" w:x="802" w:y="1365"/>
              <w:spacing w:after="0"/>
              <w:jc w:val="both"/>
              <w:rPr>
                <w:sz w:val="22"/>
                <w:szCs w:val="22"/>
              </w:rPr>
            </w:pPr>
          </w:p>
        </w:tc>
      </w:tr>
      <w:tr w:rsidR="00BD6B4F" w14:paraId="56097A06" w14:textId="77777777">
        <w:trPr>
          <w:trHeight w:hRule="exact" w:val="1214"/>
        </w:trPr>
        <w:tc>
          <w:tcPr>
            <w:tcW w:w="1421" w:type="dxa"/>
            <w:tcBorders>
              <w:top w:val="single" w:sz="4" w:space="0" w:color="auto"/>
              <w:left w:val="single" w:sz="4" w:space="0" w:color="auto"/>
            </w:tcBorders>
            <w:shd w:val="clear" w:color="auto" w:fill="auto"/>
          </w:tcPr>
          <w:p w14:paraId="5561AF38" w14:textId="5F413E79"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1F8BECD5" w14:textId="491FAD1E" w:rsidR="00BD6B4F" w:rsidRDefault="00BD6B4F">
            <w:pPr>
              <w:pStyle w:val="Jin0"/>
              <w:framePr w:w="10109" w:h="13877" w:wrap="none" w:vAnchor="page" w:hAnchor="page" w:x="802" w:y="1365"/>
              <w:spacing w:after="0"/>
              <w:jc w:val="both"/>
              <w:rPr>
                <w:sz w:val="22"/>
                <w:szCs w:val="22"/>
              </w:rPr>
            </w:pPr>
          </w:p>
        </w:tc>
      </w:tr>
      <w:tr w:rsidR="00BD6B4F" w14:paraId="64C49ED4" w14:textId="77777777">
        <w:trPr>
          <w:trHeight w:hRule="exact" w:val="1210"/>
        </w:trPr>
        <w:tc>
          <w:tcPr>
            <w:tcW w:w="1421" w:type="dxa"/>
            <w:tcBorders>
              <w:top w:val="single" w:sz="4" w:space="0" w:color="auto"/>
              <w:left w:val="single" w:sz="4" w:space="0" w:color="auto"/>
            </w:tcBorders>
            <w:shd w:val="clear" w:color="auto" w:fill="auto"/>
          </w:tcPr>
          <w:p w14:paraId="449B1F6E" w14:textId="498274AE" w:rsidR="00BD6B4F" w:rsidRDefault="00BD6B4F">
            <w:pPr>
              <w:pStyle w:val="Jin0"/>
              <w:framePr w:w="10109" w:h="13877" w:wrap="none" w:vAnchor="page" w:hAnchor="page" w:x="802" w:y="1365"/>
              <w:spacing w:after="0" w:line="228" w:lineRule="auto"/>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37C391FE" w14:textId="65069B58" w:rsidR="00BD6B4F" w:rsidRDefault="00BD6B4F" w:rsidP="006F02A6">
            <w:pPr>
              <w:pStyle w:val="Jin0"/>
              <w:framePr w:w="10109" w:h="13877" w:wrap="none" w:vAnchor="page" w:hAnchor="page" w:x="802" w:y="1365"/>
              <w:numPr>
                <w:ilvl w:val="0"/>
                <w:numId w:val="156"/>
              </w:numPr>
              <w:tabs>
                <w:tab w:val="left" w:pos="269"/>
              </w:tabs>
              <w:spacing w:after="0"/>
              <w:ind w:left="380" w:hanging="380"/>
              <w:rPr>
                <w:sz w:val="22"/>
                <w:szCs w:val="22"/>
              </w:rPr>
            </w:pPr>
          </w:p>
        </w:tc>
      </w:tr>
      <w:tr w:rsidR="00BD6B4F" w14:paraId="20AE1C0E" w14:textId="77777777">
        <w:trPr>
          <w:trHeight w:hRule="exact" w:val="706"/>
        </w:trPr>
        <w:tc>
          <w:tcPr>
            <w:tcW w:w="1421" w:type="dxa"/>
            <w:tcBorders>
              <w:top w:val="single" w:sz="4" w:space="0" w:color="auto"/>
              <w:left w:val="single" w:sz="4" w:space="0" w:color="auto"/>
            </w:tcBorders>
            <w:shd w:val="clear" w:color="auto" w:fill="auto"/>
          </w:tcPr>
          <w:p w14:paraId="660E17E2" w14:textId="547FF9BA"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right w:val="single" w:sz="4" w:space="0" w:color="auto"/>
            </w:tcBorders>
            <w:shd w:val="clear" w:color="auto" w:fill="auto"/>
            <w:vAlign w:val="center"/>
          </w:tcPr>
          <w:p w14:paraId="45B73662" w14:textId="2CC31EC3" w:rsidR="00BD6B4F" w:rsidRDefault="00BD6B4F">
            <w:pPr>
              <w:pStyle w:val="Jin0"/>
              <w:framePr w:w="10109" w:h="13877" w:wrap="none" w:vAnchor="page" w:hAnchor="page" w:x="802" w:y="1365"/>
              <w:spacing w:after="0"/>
              <w:jc w:val="both"/>
              <w:rPr>
                <w:sz w:val="22"/>
                <w:szCs w:val="22"/>
              </w:rPr>
            </w:pPr>
          </w:p>
        </w:tc>
      </w:tr>
      <w:tr w:rsidR="00BD6B4F" w14:paraId="6137A9FC" w14:textId="77777777">
        <w:trPr>
          <w:trHeight w:hRule="exact" w:val="720"/>
        </w:trPr>
        <w:tc>
          <w:tcPr>
            <w:tcW w:w="1421" w:type="dxa"/>
            <w:tcBorders>
              <w:top w:val="single" w:sz="4" w:space="0" w:color="auto"/>
              <w:left w:val="single" w:sz="4" w:space="0" w:color="auto"/>
              <w:bottom w:val="single" w:sz="4" w:space="0" w:color="auto"/>
            </w:tcBorders>
            <w:shd w:val="clear" w:color="auto" w:fill="auto"/>
          </w:tcPr>
          <w:p w14:paraId="5276FF61" w14:textId="20930DF6" w:rsidR="00BD6B4F" w:rsidRDefault="00BD6B4F">
            <w:pPr>
              <w:pStyle w:val="Jin0"/>
              <w:framePr w:w="10109" w:h="13877" w:wrap="none" w:vAnchor="page" w:hAnchor="page" w:x="802" w:y="1365"/>
              <w:spacing w:after="0"/>
              <w:ind w:left="140"/>
              <w:rPr>
                <w:sz w:val="22"/>
                <w:szCs w:val="22"/>
              </w:rPr>
            </w:pP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14:paraId="3A301237" w14:textId="4C9C3B12" w:rsidR="00BD6B4F" w:rsidRDefault="00BD6B4F">
            <w:pPr>
              <w:pStyle w:val="Jin0"/>
              <w:framePr w:w="10109" w:h="13877" w:wrap="none" w:vAnchor="page" w:hAnchor="page" w:x="802" w:y="1365"/>
              <w:spacing w:after="0" w:line="233" w:lineRule="auto"/>
              <w:jc w:val="both"/>
              <w:rPr>
                <w:sz w:val="22"/>
                <w:szCs w:val="22"/>
              </w:rPr>
            </w:pPr>
          </w:p>
        </w:tc>
      </w:tr>
    </w:tbl>
    <w:p w14:paraId="2F8118DE" w14:textId="77777777" w:rsidR="00BD6B4F" w:rsidRDefault="006F02A6">
      <w:pPr>
        <w:pStyle w:val="Zhlavnebozpat0"/>
        <w:framePr w:wrap="none" w:vAnchor="page" w:hAnchor="page" w:x="826" w:y="15712"/>
        <w:rPr>
          <w:sz w:val="22"/>
          <w:szCs w:val="22"/>
        </w:rPr>
      </w:pPr>
      <w:r>
        <w:rPr>
          <w:rStyle w:val="Zhlavnebozpat"/>
          <w:rFonts w:ascii="Times New Roman" w:eastAsia="Times New Roman" w:hAnsi="Times New Roman" w:cs="Times New Roman"/>
          <w:color w:val="000000"/>
          <w:sz w:val="22"/>
          <w:szCs w:val="22"/>
        </w:rPr>
        <w:t>[101182652] [NEUTRAL4GS] - Part B [5]</w:t>
      </w:r>
    </w:p>
    <w:p w14:paraId="06A3BAD8"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2439ACD" w14:textId="77777777" w:rsidR="00BD6B4F" w:rsidRDefault="006F02A6">
      <w:pPr>
        <w:spacing w:line="1" w:lineRule="exact"/>
      </w:pPr>
      <w:r>
        <w:rPr>
          <w:noProof/>
        </w:rPr>
        <w:lastRenderedPageBreak/>
        <mc:AlternateContent>
          <mc:Choice Requires="wps">
            <w:drawing>
              <wp:anchor distT="0" distB="0" distL="114300" distR="114300" simplePos="0" relativeHeight="251659776" behindDoc="1" locked="0" layoutInCell="1" allowOverlap="1" wp14:anchorId="37BF4AA3" wp14:editId="409F2CF3">
                <wp:simplePos x="0" y="0"/>
                <wp:positionH relativeFrom="page">
                  <wp:posOffset>598805</wp:posOffset>
                </wp:positionH>
                <wp:positionV relativeFrom="page">
                  <wp:posOffset>8846185</wp:posOffset>
                </wp:positionV>
                <wp:extent cx="1831340" cy="0"/>
                <wp:effectExtent l="0" t="0" r="0" b="0"/>
                <wp:wrapNone/>
                <wp:docPr id="22" name="Shape 22"/>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CB591D6" id="Shape 22" o:spid="_x0000_s1026" type="#_x0000_t32" style="position:absolute;margin-left:47.15pt;margin-top:696.55pt;width:144.2pt;height:0;z-index:-25165670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" strokeweight=".7pt">
                <w10:wrap anchorx="page" anchory="page"/>
              </v:shape>
            </w:pict>
          </mc:Fallback>
        </mc:AlternateContent>
      </w:r>
    </w:p>
    <w:p w14:paraId="06969C5E" w14:textId="77777777" w:rsidR="00BD6B4F" w:rsidRDefault="006F02A6">
      <w:pPr>
        <w:pStyle w:val="Zhlavnebozpat0"/>
        <w:framePr w:wrap="none" w:vAnchor="page" w:hAnchor="page" w:x="6382" w:y="746"/>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CDD0706" w14:textId="77777777" w:rsidR="00BD6B4F" w:rsidRDefault="006F02A6">
      <w:pPr>
        <w:pStyle w:val="Zhlavnebozpat0"/>
        <w:framePr w:w="10253" w:h="240" w:hRule="exact" w:wrap="none" w:vAnchor="page" w:hAnchor="page" w:x="891" w:y="15737"/>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[6]</w:t>
      </w:r>
    </w:p>
    <w:p w14:paraId="46636F36"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FAE322C" w14:textId="77777777" w:rsidR="00BD6B4F" w:rsidRDefault="00BD6B4F">
      <w:pPr>
        <w:spacing w:line="1" w:lineRule="exact"/>
      </w:pPr>
    </w:p>
    <w:p w14:paraId="08C7ADBC" w14:textId="77777777" w:rsidR="00BD6B4F" w:rsidRDefault="006F02A6">
      <w:pPr>
        <w:pStyle w:val="Zhlavnebozpat0"/>
        <w:framePr w:w="10438" w:h="225" w:hRule="exact" w:wrap="none" w:vAnchor="page" w:hAnchor="page" w:x="822" w:y="832"/>
        <w:jc w:val="right"/>
        <w:rPr>
          <w:sz w:val="16"/>
          <w:szCs w:val="16"/>
        </w:rPr>
      </w:pPr>
      <w:r>
        <w:rPr>
          <w:rStyle w:val="Zhlavnebozpat"/>
          <w:i/>
          <w:iCs/>
          <w:color w:val="464646"/>
          <w:sz w:val="16"/>
          <w:szCs w:val="16"/>
        </w:rPr>
        <w:t>As</w:t>
      </w:r>
      <w:r>
        <w:rPr>
          <w:rStyle w:val="Zhlavnebozpat"/>
          <w:color w:val="464646"/>
          <w:sz w:val="16"/>
          <w:szCs w:val="16"/>
        </w:rPr>
        <w:t xml:space="preserve"> 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1FB96EA" w14:textId="77777777" w:rsidR="00BD6B4F" w:rsidRDefault="006F02A6">
      <w:pPr>
        <w:pStyle w:val="Zhlavnebozpat0"/>
        <w:framePr w:w="3916" w:h="240" w:hRule="exact" w:wrap="none" w:vAnchor="page" w:hAnchor="page" w:x="787" w:y="15789"/>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[7]</w:t>
      </w:r>
    </w:p>
    <w:p w14:paraId="46689CC9"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653A0F7" w14:textId="77777777" w:rsidR="00BD6B4F" w:rsidRDefault="006F02A6">
      <w:pPr>
        <w:spacing w:line="1" w:lineRule="exact"/>
      </w:pPr>
      <w:r>
        <w:rPr>
          <w:noProof/>
        </w:rPr>
        <w:lastRenderedPageBreak/>
        <mc:AlternateContent>
          <mc:Choice Requires="wps">
            <w:drawing>
              <wp:anchor distT="0" distB="0" distL="114300" distR="114300" simplePos="0" relativeHeight="251660800" behindDoc="1" locked="0" layoutInCell="1" allowOverlap="1" wp14:anchorId="48D8FD8E" wp14:editId="478413B7">
                <wp:simplePos x="0" y="0"/>
                <wp:positionH relativeFrom="page">
                  <wp:posOffset>598805</wp:posOffset>
                </wp:positionH>
                <wp:positionV relativeFrom="page">
                  <wp:posOffset>8976995</wp:posOffset>
                </wp:positionV>
                <wp:extent cx="1831340" cy="0"/>
                <wp:effectExtent l="0" t="0" r="0" b="0"/>
                <wp:wrapNone/>
                <wp:docPr id="26" name="Shape 26"/>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3662AC0" id="Shape 26" o:spid="_x0000_s1026" type="#_x0000_t32" style="position:absolute;margin-left:47.15pt;margin-top:706.85pt;width:144.2pt;height:0;z-index:-25165568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" strokeweight=".7pt">
                <w10:wrap anchorx="page" anchory="page"/>
              </v:shape>
            </w:pict>
          </mc:Fallback>
        </mc:AlternateContent>
      </w:r>
    </w:p>
    <w:p w14:paraId="4152E452" w14:textId="77777777" w:rsidR="00BD6B4F" w:rsidRDefault="006F02A6">
      <w:pPr>
        <w:pStyle w:val="Zhlavnebozpat0"/>
        <w:framePr w:wrap="none" w:vAnchor="page" w:hAnchor="page" w:x="6382" w:y="746"/>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33F8BC8" w14:textId="462BE843" w:rsidR="00BD6B4F" w:rsidRDefault="006F02A6">
      <w:pPr>
        <w:pStyle w:val="Zkladntext1"/>
        <w:framePr w:w="10277" w:h="12653" w:hRule="exact" w:wrap="none" w:vAnchor="page" w:hAnchor="page" w:x="881" w:y="1169"/>
        <w:spacing w:after="0"/>
        <w:jc w:val="both"/>
        <w:rPr>
          <w:sz w:val="22"/>
          <w:szCs w:val="22"/>
        </w:rPr>
      </w:pPr>
      <w:proofErr w:type="spellStart"/>
      <w:r>
        <w:rPr>
          <w:rStyle w:val="Zkladntext"/>
          <w:sz w:val="22"/>
          <w:szCs w:val="22"/>
        </w:rPr>
        <w:t>aters</w:t>
      </w:r>
      <w:proofErr w:type="spellEnd"/>
      <w:r>
        <w:rPr>
          <w:rStyle w:val="Zkladntext"/>
          <w:sz w:val="22"/>
          <w:szCs w:val="22"/>
        </w:rPr>
        <w:t>.</w:t>
      </w:r>
    </w:p>
    <w:p w14:paraId="220D17AD" w14:textId="77777777" w:rsidR="00BD6B4F" w:rsidRDefault="006F02A6">
      <w:pPr>
        <w:pStyle w:val="Zhlavnebozpat0"/>
        <w:framePr w:w="3922" w:h="240" w:hRule="exact" w:wrap="none" w:vAnchor="page" w:hAnchor="page" w:x="891" w:y="15737"/>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[8]</w:t>
      </w:r>
    </w:p>
    <w:p w14:paraId="6B51FD1F"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43686DB8" w14:textId="77777777" w:rsidR="00BD6B4F" w:rsidRDefault="006F02A6">
      <w:pPr>
        <w:spacing w:line="1" w:lineRule="exact"/>
      </w:pPr>
      <w:r>
        <w:rPr>
          <w:noProof/>
        </w:rPr>
        <w:lastRenderedPageBreak/>
        <mc:AlternateContent>
          <mc:Choice Requires="wps">
            <w:drawing>
              <wp:anchor distT="0" distB="0" distL="114300" distR="114300" simplePos="0" relativeHeight="251661824" behindDoc="1" locked="0" layoutInCell="1" allowOverlap="1" wp14:anchorId="30F5393C" wp14:editId="4AA17FE6">
                <wp:simplePos x="0" y="0"/>
                <wp:positionH relativeFrom="page">
                  <wp:posOffset>531495</wp:posOffset>
                </wp:positionH>
                <wp:positionV relativeFrom="page">
                  <wp:posOffset>8976995</wp:posOffset>
                </wp:positionV>
                <wp:extent cx="1831975" cy="0"/>
                <wp:effectExtent l="0" t="0" r="0" b="0"/>
                <wp:wrapNone/>
                <wp:docPr id="27" name="Shape 27"/>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BD5A0AB" id="Shape 27" o:spid="_x0000_s1026" type="#_x0000_t32" style="position:absolute;margin-left:41.85pt;margin-top:706.85pt;width:144.25pt;height:0;z-index:-25165465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" strokeweight=".7pt">
                <w10:wrap anchorx="page" anchory="page"/>
              </v:shape>
            </w:pict>
          </mc:Fallback>
        </mc:AlternateContent>
      </w:r>
    </w:p>
    <w:p w14:paraId="18461592" w14:textId="77777777" w:rsidR="00BD6B4F" w:rsidRDefault="006F02A6">
      <w:pPr>
        <w:pStyle w:val="Zhlavnebozpat0"/>
        <w:framePr w:wrap="none" w:vAnchor="page" w:hAnchor="page" w:x="6276" w:y="746"/>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05AB5CD" w14:textId="1D7A3074" w:rsidR="00BD6B4F" w:rsidRDefault="00BD6B4F">
      <w:pPr>
        <w:framePr w:wrap="none" w:vAnchor="page" w:hAnchor="page" w:x="920" w:y="3727"/>
        <w:rPr>
          <w:sz w:val="2"/>
          <w:szCs w:val="2"/>
        </w:rPr>
      </w:pPr>
    </w:p>
    <w:p w14:paraId="02FD2430" w14:textId="73A18B02" w:rsidR="00BD6B4F" w:rsidRDefault="00BD6B4F">
      <w:pPr>
        <w:framePr w:wrap="none" w:vAnchor="page" w:hAnchor="page" w:x="6017" w:y="3727"/>
        <w:rPr>
          <w:sz w:val="2"/>
          <w:szCs w:val="2"/>
        </w:rPr>
      </w:pPr>
    </w:p>
    <w:p w14:paraId="25132D73" w14:textId="77777777" w:rsidR="00BD6B4F" w:rsidRDefault="006F02A6">
      <w:pPr>
        <w:pStyle w:val="Zhlavnebozpat0"/>
        <w:framePr w:w="3922" w:h="240" w:hRule="exact" w:wrap="none" w:vAnchor="page" w:hAnchor="page" w:x="785" w:y="15737"/>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[9]</w:t>
      </w:r>
    </w:p>
    <w:p w14:paraId="6BC354F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FA0614D" w14:textId="77777777" w:rsidR="00BD6B4F" w:rsidRDefault="006F02A6">
      <w:pPr>
        <w:spacing w:line="1" w:lineRule="exact"/>
      </w:pPr>
      <w:r>
        <w:rPr>
          <w:noProof/>
        </w:rPr>
        <w:lastRenderedPageBreak/>
        <mc:AlternateContent>
          <mc:Choice Requires="wps">
            <w:drawing>
              <wp:anchor distT="0" distB="0" distL="114300" distR="114300" simplePos="0" relativeHeight="251662848" behindDoc="1" locked="0" layoutInCell="1" allowOverlap="1" wp14:anchorId="7E146DCF" wp14:editId="70C599E7">
                <wp:simplePos x="0" y="0"/>
                <wp:positionH relativeFrom="page">
                  <wp:posOffset>531495</wp:posOffset>
                </wp:positionH>
                <wp:positionV relativeFrom="page">
                  <wp:posOffset>8846185</wp:posOffset>
                </wp:positionV>
                <wp:extent cx="1831975" cy="0"/>
                <wp:effectExtent l="0" t="0" r="0" b="0"/>
                <wp:wrapNone/>
                <wp:docPr id="30" name="Shape 30"/>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859A1E4" id="Shape 30" o:spid="_x0000_s1026" type="#_x0000_t32" style="position:absolute;margin-left:41.85pt;margin-top:696.55pt;width:144.25pt;height:0;z-index:-2516536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" strokeweight=".7pt">
                <w10:wrap anchorx="page" anchory="page"/>
              </v:shape>
            </w:pict>
          </mc:Fallback>
        </mc:AlternateContent>
      </w:r>
    </w:p>
    <w:p w14:paraId="06C19653" w14:textId="77777777" w:rsidR="00BD6B4F" w:rsidRDefault="006F02A6">
      <w:pPr>
        <w:pStyle w:val="Zhlavnebozpat0"/>
        <w:framePr w:w="10498" w:h="259" w:hRule="exact" w:wrap="none" w:vAnchor="page" w:hAnchor="page" w:x="771" w:y="746"/>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B820941" w14:textId="4A8EDEDF" w:rsidR="00BD6B4F" w:rsidRDefault="00BD6B4F" w:rsidP="00EF5247">
      <w:pPr>
        <w:pStyle w:val="Poznmkapodarou0"/>
        <w:framePr w:w="10267" w:h="230" w:hRule="exact" w:wrap="none" w:vAnchor="page" w:hAnchor="page" w:x="785" w:y="14013"/>
        <w:ind w:left="0" w:firstLine="0"/>
        <w:rPr>
          <w:sz w:val="18"/>
          <w:szCs w:val="18"/>
        </w:rPr>
      </w:pPr>
    </w:p>
    <w:p w14:paraId="46A9F1F5" w14:textId="77777777" w:rsidR="00BD6B4F" w:rsidRDefault="006F02A6">
      <w:pPr>
        <w:pStyle w:val="Zhlavnebozpat0"/>
        <w:framePr w:w="10267" w:h="240" w:hRule="exact" w:wrap="none" w:vAnchor="page" w:hAnchor="page" w:x="785" w:y="15737"/>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[10]</w:t>
      </w:r>
    </w:p>
    <w:p w14:paraId="00B41ADA"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876BE51" w14:textId="77777777" w:rsidR="00BD6B4F" w:rsidRDefault="00BD6B4F">
      <w:pPr>
        <w:spacing w:line="1" w:lineRule="exact"/>
      </w:pPr>
    </w:p>
    <w:p w14:paraId="1E6FE7D8" w14:textId="77777777" w:rsidR="00BD6B4F" w:rsidRDefault="006F02A6">
      <w:pPr>
        <w:pStyle w:val="Zhlavnebozpat0"/>
        <w:framePr w:w="10493" w:h="259" w:hRule="exact" w:wrap="none" w:vAnchor="page" w:hAnchor="page" w:x="773" w:y="798"/>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360C2EB" w14:textId="77777777" w:rsidR="00BD6B4F" w:rsidRDefault="006F02A6">
      <w:pPr>
        <w:pStyle w:val="Zhlavnebozpat0"/>
        <w:framePr w:wrap="none" w:vAnchor="page" w:hAnchor="page" w:x="831" w:y="15712"/>
        <w:rPr>
          <w:sz w:val="22"/>
          <w:szCs w:val="22"/>
        </w:rPr>
      </w:pPr>
      <w:r>
        <w:rPr>
          <w:rStyle w:val="Zhlavnebozpat"/>
          <w:rFonts w:ascii="Times New Roman" w:eastAsia="Times New Roman" w:hAnsi="Times New Roman" w:cs="Times New Roman"/>
          <w:color w:val="000000"/>
          <w:sz w:val="22"/>
          <w:szCs w:val="22"/>
        </w:rPr>
        <w:t>[101182652] [NEUTRAL4GS] - Part B [11]</w:t>
      </w:r>
    </w:p>
    <w:p w14:paraId="422285AA"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416EB1DC" w14:textId="77777777" w:rsidR="00BD6B4F" w:rsidRDefault="00BD6B4F">
      <w:pPr>
        <w:spacing w:line="1" w:lineRule="exact"/>
      </w:pPr>
    </w:p>
    <w:p w14:paraId="4EAA1C5D" w14:textId="77777777" w:rsidR="00BD6B4F" w:rsidRDefault="006F02A6">
      <w:pPr>
        <w:pStyle w:val="Zhlavnebozpat0"/>
        <w:framePr w:wrap="none" w:vAnchor="page" w:hAnchor="page" w:x="6382" w:y="79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F0EF4A6" w14:textId="5038679A" w:rsidR="00BD6B4F" w:rsidRDefault="00BD6B4F">
      <w:pPr>
        <w:framePr w:wrap="none" w:vAnchor="page" w:hAnchor="page" w:x="915" w:y="1249"/>
        <w:rPr>
          <w:sz w:val="2"/>
          <w:szCs w:val="2"/>
        </w:rPr>
      </w:pPr>
    </w:p>
    <w:p w14:paraId="6ADA7832" w14:textId="77777777" w:rsidR="00BD6B4F" w:rsidRDefault="006F02A6">
      <w:pPr>
        <w:pStyle w:val="Zhlavnebozpat0"/>
        <w:framePr w:w="10190" w:h="240" w:hRule="exact" w:wrap="none" w:vAnchor="page" w:hAnchor="page" w:x="924" w:y="15789"/>
        <w:spacing w:line="230" w:lineRule="auto"/>
        <w:rPr>
          <w:sz w:val="22"/>
          <w:szCs w:val="22"/>
        </w:rPr>
      </w:pPr>
      <w:r>
        <w:rPr>
          <w:rStyle w:val="Zhlavnebozpat"/>
          <w:rFonts w:ascii="Times New Roman" w:eastAsia="Times New Roman" w:hAnsi="Times New Roman" w:cs="Times New Roman"/>
          <w:color w:val="000000"/>
          <w:sz w:val="22"/>
          <w:szCs w:val="22"/>
        </w:rPr>
        <w:t>[101182652] [NEUTRAL4GS] - Part B [12]</w:t>
      </w:r>
    </w:p>
    <w:p w14:paraId="5A420CE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2F6B631" w14:textId="77777777" w:rsidR="00BD6B4F" w:rsidRDefault="00BD6B4F">
      <w:pPr>
        <w:spacing w:line="1" w:lineRule="exact"/>
      </w:pPr>
    </w:p>
    <w:p w14:paraId="3DB84453" w14:textId="77777777" w:rsidR="00BD6B4F" w:rsidRDefault="006F02A6">
      <w:pPr>
        <w:pStyle w:val="Zhlavnebozpat0"/>
        <w:framePr w:w="10488" w:h="259" w:hRule="exact" w:wrap="none" w:vAnchor="page" w:hAnchor="page" w:x="776" w:y="798"/>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3FFA737" w14:textId="77777777" w:rsidR="00BD6B4F" w:rsidRDefault="006F02A6">
      <w:pPr>
        <w:pStyle w:val="Zhlavnebozpat0"/>
        <w:framePr w:wrap="none" w:vAnchor="page" w:hAnchor="page" w:x="828" w:y="15712"/>
        <w:rPr>
          <w:sz w:val="22"/>
          <w:szCs w:val="22"/>
        </w:rPr>
      </w:pPr>
      <w:r>
        <w:rPr>
          <w:rStyle w:val="Zhlavnebozpat"/>
          <w:rFonts w:ascii="Times New Roman" w:eastAsia="Times New Roman" w:hAnsi="Times New Roman" w:cs="Times New Roman"/>
          <w:color w:val="000000"/>
          <w:sz w:val="22"/>
          <w:szCs w:val="22"/>
        </w:rPr>
        <w:t>[101182652] [NEUTRAL4GS] - Part B [13]</w:t>
      </w:r>
    </w:p>
    <w:p w14:paraId="11BEDCA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2247757" w14:textId="77777777" w:rsidR="00BD6B4F" w:rsidRDefault="006F02A6">
      <w:pPr>
        <w:spacing w:line="1" w:lineRule="exact"/>
      </w:pPr>
      <w:r>
        <w:rPr>
          <w:noProof/>
        </w:rPr>
        <w:lastRenderedPageBreak/>
        <mc:AlternateContent>
          <mc:Choice Requires="wps">
            <w:drawing>
              <wp:anchor distT="0" distB="0" distL="114300" distR="114300" simplePos="0" relativeHeight="251663872" behindDoc="1" locked="0" layoutInCell="1" allowOverlap="1" wp14:anchorId="79154934" wp14:editId="40A651BE">
                <wp:simplePos x="0" y="0"/>
                <wp:positionH relativeFrom="page">
                  <wp:posOffset>530225</wp:posOffset>
                </wp:positionH>
                <wp:positionV relativeFrom="page">
                  <wp:posOffset>9403080</wp:posOffset>
                </wp:positionV>
                <wp:extent cx="1831340" cy="0"/>
                <wp:effectExtent l="0" t="0" r="0" b="0"/>
                <wp:wrapNone/>
                <wp:docPr id="32" name="Shape 32"/>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157BF03" id="Shape 32" o:spid="_x0000_s1026" type="#_x0000_t32" style="position:absolute;margin-left:41.75pt;margin-top:740.4pt;width:144.2pt;height:0;z-index:-2516526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" strokeweight=".7pt">
                <w10:wrap anchorx="page" anchory="page"/>
              </v:shape>
            </w:pict>
          </mc:Fallback>
        </mc:AlternateContent>
      </w:r>
    </w:p>
    <w:p w14:paraId="2C034209" w14:textId="77777777" w:rsidR="00BD6B4F" w:rsidRDefault="006F02A6">
      <w:pPr>
        <w:pStyle w:val="Zhlavnebozpat0"/>
        <w:framePr w:w="10493" w:h="259" w:hRule="exact" w:wrap="none" w:vAnchor="page" w:hAnchor="page" w:x="773" w:y="798"/>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A77BF5B" w14:textId="77777777" w:rsidR="00BD6B4F" w:rsidRDefault="006F02A6">
      <w:pPr>
        <w:pStyle w:val="Zhlavnebozpat0"/>
        <w:framePr w:w="10267" w:h="240" w:hRule="exact" w:wrap="none" w:vAnchor="page" w:hAnchor="page" w:x="778" w:y="15789"/>
        <w:spacing w:line="228" w:lineRule="auto"/>
        <w:rPr>
          <w:sz w:val="22"/>
          <w:szCs w:val="22"/>
        </w:rPr>
      </w:pPr>
      <w:r>
        <w:rPr>
          <w:rStyle w:val="Zhlavnebozpat"/>
          <w:rFonts w:ascii="Times New Roman" w:eastAsia="Times New Roman" w:hAnsi="Times New Roman" w:cs="Times New Roman"/>
          <w:color w:val="000000"/>
          <w:sz w:val="22"/>
          <w:szCs w:val="22"/>
        </w:rPr>
        <w:t>[101182652] [NEUTRAL4GS] - Part B [14]</w:t>
      </w:r>
    </w:p>
    <w:p w14:paraId="2EF4B929"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D702F16" w14:textId="77777777" w:rsidR="00BD6B4F" w:rsidRDefault="00BD6B4F">
      <w:pPr>
        <w:spacing w:line="1" w:lineRule="exact"/>
      </w:pPr>
    </w:p>
    <w:p w14:paraId="53CB4CFC" w14:textId="77777777" w:rsidR="00BD6B4F" w:rsidRDefault="006F02A6">
      <w:pPr>
        <w:pStyle w:val="Zhlavnebozpat0"/>
        <w:framePr w:w="10493" w:h="278" w:hRule="exact" w:wrap="none" w:vAnchor="page" w:hAnchor="page" w:x="812" w:y="755"/>
        <w:jc w:val="right"/>
        <w:rPr>
          <w:sz w:val="16"/>
          <w:szCs w:val="16"/>
        </w:rPr>
      </w:pPr>
      <w:r>
        <w:rPr>
          <w:rStyle w:val="Zhlavnebozpat"/>
          <w:rFonts w:ascii="Times New Roman" w:eastAsia="Times New Roman" w:hAnsi="Times New Roman" w:cs="Times New Roman"/>
          <w:b/>
          <w:bCs/>
          <w:color w:val="000198"/>
          <w:sz w:val="26"/>
          <w:szCs w:val="26"/>
          <w:u w:val="single"/>
        </w:rPr>
        <w:t>HI</w:t>
      </w:r>
      <w:r>
        <w:rPr>
          <w:rStyle w:val="Zhlavnebozpat"/>
          <w:rFonts w:ascii="Times New Roman" w:eastAsia="Times New Roman" w:hAnsi="Times New Roman" w:cs="Times New Roman"/>
          <w:b/>
          <w:bCs/>
          <w:color w:val="000198"/>
          <w:sz w:val="26"/>
          <w:szCs w:val="26"/>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B81F147"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7526466B"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9EF2E2F"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A81237B"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BB1BD24"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CCAFA33"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096EF5F"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1343242B"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489745E"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AC07A2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AFCA4B9"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2E233F26"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E01CC29"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2BAE3A1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2F6F938A"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C3AF03E"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15B58AD6"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2832FED2"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118B303"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DA4E576"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B852B9A"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997BC06"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7D3B594F"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2F9A3F68"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BA8F0E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7F0DEC56"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711595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155394E3"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B78643A"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620E810"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7333750"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2C77CB8"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2977CE9"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478A8F4"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1590170"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6602DFE"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747819A1"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ED1114A"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998C61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BB10B7E"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163FCBAC"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547B955"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D52BDE7"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0F420CD5"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D9F5D6F"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3479EE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517F7CAF"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377862E"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2DD5127"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76B390FD"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3CDADBD7"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680BFE95" w14:textId="77777777" w:rsidR="00C8386E" w:rsidRDefault="00C8386E" w:rsidP="00C8386E">
      <w:pPr>
        <w:pStyle w:val="Zkladntext20"/>
        <w:framePr w:w="10493" w:h="14736" w:hRule="exact" w:wrap="none" w:vAnchor="page" w:hAnchor="page" w:x="812" w:y="1274"/>
        <w:tabs>
          <w:tab w:val="left" w:pos="694"/>
        </w:tabs>
        <w:spacing w:after="0" w:line="262" w:lineRule="auto"/>
        <w:rPr>
          <w:rStyle w:val="Zkladntext2"/>
          <w:sz w:val="22"/>
          <w:szCs w:val="22"/>
        </w:rPr>
      </w:pPr>
    </w:p>
    <w:p w14:paraId="4A813C59" w14:textId="33308931" w:rsidR="00BD6B4F" w:rsidRPr="00C8386E" w:rsidRDefault="006F02A6" w:rsidP="00C8386E">
      <w:pPr>
        <w:pStyle w:val="Zkladntext20"/>
        <w:framePr w:w="10493" w:h="14736" w:hRule="exact" w:wrap="none" w:vAnchor="page" w:hAnchor="page" w:x="812" w:y="1274"/>
        <w:tabs>
          <w:tab w:val="left" w:pos="694"/>
        </w:tabs>
        <w:spacing w:after="0" w:line="262" w:lineRule="auto"/>
        <w:rPr>
          <w:sz w:val="22"/>
          <w:szCs w:val="22"/>
        </w:rPr>
      </w:pPr>
      <w:r w:rsidRPr="00C8386E">
        <w:rPr>
          <w:rStyle w:val="Zkladntext2"/>
          <w:sz w:val="22"/>
          <w:szCs w:val="22"/>
        </w:rPr>
        <w:t>101182652] [NEUTRAL4GS] - Part B [15]</w:t>
      </w:r>
    </w:p>
    <w:p w14:paraId="5AF4F042"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01B1EA39" w14:textId="77777777" w:rsidR="00BD6B4F" w:rsidRDefault="00BD6B4F">
      <w:pPr>
        <w:spacing w:line="1" w:lineRule="exact"/>
      </w:pPr>
    </w:p>
    <w:p w14:paraId="217342CF" w14:textId="77777777" w:rsidR="00BD6B4F" w:rsidRDefault="006F02A6">
      <w:pPr>
        <w:pStyle w:val="Zhlavnebozpat0"/>
        <w:framePr w:w="10493" w:h="259" w:hRule="exact" w:wrap="none" w:vAnchor="page" w:hAnchor="page" w:x="812"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DD4200D" w14:textId="77777777" w:rsidR="00C8386E" w:rsidRDefault="00C8386E">
      <w:pPr>
        <w:pStyle w:val="Zhlavnebozpat0"/>
        <w:framePr w:wrap="none" w:vAnchor="page" w:hAnchor="page" w:x="870" w:y="15688"/>
        <w:rPr>
          <w:rStyle w:val="Zhlavnebozpat"/>
          <w:rFonts w:ascii="Times New Roman" w:eastAsia="Times New Roman" w:hAnsi="Times New Roman" w:cs="Times New Roman"/>
          <w:color w:val="000000"/>
          <w:sz w:val="22"/>
          <w:szCs w:val="22"/>
        </w:rPr>
      </w:pPr>
    </w:p>
    <w:p w14:paraId="3C72BB33" w14:textId="2F32758B" w:rsidR="00BD6B4F" w:rsidRDefault="006F02A6">
      <w:pPr>
        <w:pStyle w:val="Zhlavnebozpat0"/>
        <w:framePr w:wrap="none" w:vAnchor="page" w:hAnchor="page" w:x="870" w:y="15688"/>
        <w:rPr>
          <w:sz w:val="22"/>
          <w:szCs w:val="22"/>
        </w:rPr>
      </w:pPr>
      <w:r>
        <w:rPr>
          <w:rStyle w:val="Zhlavnebozpat"/>
          <w:rFonts w:ascii="Times New Roman" w:eastAsia="Times New Roman" w:hAnsi="Times New Roman" w:cs="Times New Roman"/>
          <w:color w:val="000000"/>
          <w:sz w:val="22"/>
          <w:szCs w:val="22"/>
        </w:rPr>
        <w:t>[101182652] [NEUTRAL4GS] - Part B [16]</w:t>
      </w:r>
    </w:p>
    <w:p w14:paraId="18846BB8"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B2543AB" w14:textId="77777777" w:rsidR="00BD6B4F" w:rsidRDefault="00BD6B4F">
      <w:pPr>
        <w:spacing w:line="1" w:lineRule="exact"/>
      </w:pPr>
    </w:p>
    <w:p w14:paraId="4FA1B815" w14:textId="77777777" w:rsidR="00BD6B4F" w:rsidRDefault="006F02A6">
      <w:pPr>
        <w:pStyle w:val="Zhlavnebozpat0"/>
        <w:framePr w:wrap="none" w:vAnchor="page" w:hAnchor="page" w:x="6313" w:y="775"/>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1FA318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4881EFE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B5CFC9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CFEBCD5"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9F3F109"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953DDE1"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3DA59D8"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01CFC351"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CC3031A"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0B5C57EC"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CCF9C2F"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28B534A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088018C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B3BAB5A"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222CC7D2"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8A7AC79"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AB2035D"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4DED5D92"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F6C150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4BD28E9"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DD9B1F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6B8B67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22B95B88"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3495F96"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8AC6C74"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00155E2"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220088A6"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B700E14"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F4BA825"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4EAAA2C"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49624E8"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712316E"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B76722B"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EBF9DC9"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DFA0CEE"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2F2B037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0A147340"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052A855"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B02746A"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D92939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D37C18E"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D11F6C9"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7470AA5"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5A1C6D2"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01A6B3C"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9EC6632"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4692962F"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27BECA4"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E42DEED"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4E49E53D"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77D7D0B"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E18A290"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1318E3A3"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37FAB6A7"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A431676"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60649C60"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5E2A2C15" w14:textId="77777777" w:rsidR="00C8386E" w:rsidRDefault="00C8386E">
      <w:pPr>
        <w:pStyle w:val="Zkladntext20"/>
        <w:framePr w:w="10291" w:h="14808" w:hRule="exact" w:wrap="none" w:vAnchor="page" w:hAnchor="page" w:x="817" w:y="1197"/>
        <w:spacing w:after="0"/>
        <w:jc w:val="both"/>
        <w:rPr>
          <w:rStyle w:val="Zkladntext2"/>
          <w:sz w:val="22"/>
          <w:szCs w:val="22"/>
        </w:rPr>
      </w:pPr>
    </w:p>
    <w:p w14:paraId="79AD454D" w14:textId="0ED00A5C" w:rsidR="00BD6B4F" w:rsidRDefault="006F02A6">
      <w:pPr>
        <w:pStyle w:val="Zkladntext20"/>
        <w:framePr w:w="10291" w:h="14808" w:hRule="exact" w:wrap="none" w:vAnchor="page" w:hAnchor="page" w:x="817" w:y="1197"/>
        <w:spacing w:after="0"/>
        <w:jc w:val="both"/>
        <w:rPr>
          <w:sz w:val="22"/>
          <w:szCs w:val="22"/>
        </w:rPr>
      </w:pPr>
      <w:r>
        <w:rPr>
          <w:rStyle w:val="Zkladntext2"/>
          <w:sz w:val="22"/>
          <w:szCs w:val="22"/>
        </w:rPr>
        <w:t>[101182652] [NEUTRAL4GS] - Part B [17]</w:t>
      </w:r>
    </w:p>
    <w:p w14:paraId="0748878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0484C0FB" w14:textId="77777777" w:rsidR="00BD6B4F" w:rsidRDefault="00BD6B4F">
      <w:pPr>
        <w:spacing w:line="1" w:lineRule="exact"/>
      </w:pPr>
    </w:p>
    <w:p w14:paraId="73EC1CB8" w14:textId="77777777" w:rsidR="00BD6B4F" w:rsidRDefault="006F02A6">
      <w:pPr>
        <w:pStyle w:val="Zhlavnebozpat0"/>
        <w:framePr w:w="10493" w:h="259" w:hRule="exact" w:wrap="none" w:vAnchor="page" w:hAnchor="page" w:x="812"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02D3EFB6" w14:textId="075DD300" w:rsidR="00BD6B4F" w:rsidRDefault="006F02A6">
      <w:pPr>
        <w:pStyle w:val="Zkladntext20"/>
        <w:framePr w:w="10493" w:h="14251" w:hRule="exact" w:wrap="none" w:vAnchor="page" w:hAnchor="page" w:x="812" w:y="1279"/>
        <w:spacing w:after="0" w:line="233" w:lineRule="auto"/>
        <w:rPr>
          <w:sz w:val="22"/>
          <w:szCs w:val="22"/>
        </w:rPr>
      </w:pPr>
      <w:r>
        <w:rPr>
          <w:rStyle w:val="Zkladntext2"/>
          <w:sz w:val="22"/>
          <w:szCs w:val="22"/>
        </w:rPr>
        <w:t>he different possibilities to maximize the impact of the project. The</w:t>
      </w:r>
    </w:p>
    <w:p w14:paraId="179FC913" w14:textId="77777777" w:rsidR="00BD6B4F" w:rsidRDefault="006F02A6">
      <w:pPr>
        <w:pStyle w:val="Zhlavnebozpat0"/>
        <w:framePr w:wrap="none" w:vAnchor="page" w:hAnchor="page" w:x="870" w:y="15688"/>
        <w:rPr>
          <w:sz w:val="22"/>
          <w:szCs w:val="22"/>
        </w:rPr>
      </w:pPr>
      <w:r>
        <w:rPr>
          <w:rStyle w:val="Zhlavnebozpat"/>
          <w:rFonts w:ascii="Times New Roman" w:eastAsia="Times New Roman" w:hAnsi="Times New Roman" w:cs="Times New Roman"/>
          <w:color w:val="000000"/>
          <w:sz w:val="22"/>
          <w:szCs w:val="22"/>
        </w:rPr>
        <w:t>[101182652] [NEUTRAL4GS] - Part B [18]</w:t>
      </w:r>
    </w:p>
    <w:p w14:paraId="67F19AF8"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AD30E5C" w14:textId="77777777" w:rsidR="00BD6B4F" w:rsidRDefault="00BD6B4F">
      <w:pPr>
        <w:spacing w:line="1" w:lineRule="exact"/>
      </w:pPr>
    </w:p>
    <w:p w14:paraId="4DDAB956" w14:textId="77777777" w:rsidR="00BD6B4F" w:rsidRDefault="006F02A6">
      <w:pPr>
        <w:pStyle w:val="Zhlavnebozpat0"/>
        <w:framePr w:w="10493" w:h="259" w:hRule="exact" w:wrap="none" w:vAnchor="page" w:hAnchor="page" w:x="812"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52F3952" w14:textId="77777777" w:rsidR="00BD6B4F" w:rsidRDefault="006F02A6">
      <w:pPr>
        <w:pStyle w:val="Zhlavnebozpat0"/>
        <w:framePr w:w="10493" w:h="240" w:hRule="exact" w:wrap="none" w:vAnchor="page" w:hAnchor="page" w:x="812" w:y="15765"/>
        <w:rPr>
          <w:sz w:val="22"/>
          <w:szCs w:val="22"/>
        </w:rPr>
      </w:pPr>
      <w:r>
        <w:rPr>
          <w:rStyle w:val="Zhlavnebozpat"/>
          <w:rFonts w:ascii="Times New Roman" w:eastAsia="Times New Roman" w:hAnsi="Times New Roman" w:cs="Times New Roman"/>
          <w:color w:val="000000"/>
          <w:sz w:val="22"/>
          <w:szCs w:val="22"/>
        </w:rPr>
        <w:t>[101182652] [NEUTRAL4GS] - Part B [19]</w:t>
      </w:r>
    </w:p>
    <w:p w14:paraId="2FB6F45A"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8C8FA63" w14:textId="77777777" w:rsidR="00BD6B4F" w:rsidRDefault="00BD6B4F">
      <w:pPr>
        <w:spacing w:line="1" w:lineRule="exact"/>
      </w:pPr>
    </w:p>
    <w:p w14:paraId="713A6BB3" w14:textId="77777777" w:rsidR="00BD6B4F" w:rsidRDefault="006F02A6">
      <w:pPr>
        <w:pStyle w:val="Zhlavnebozpat0"/>
        <w:framePr w:w="10493" w:h="278" w:hRule="exact" w:wrap="none" w:vAnchor="page" w:hAnchor="page" w:x="812" w:y="755"/>
        <w:jc w:val="right"/>
        <w:rPr>
          <w:sz w:val="16"/>
          <w:szCs w:val="16"/>
        </w:rPr>
      </w:pPr>
      <w:r>
        <w:rPr>
          <w:rStyle w:val="Zhlavnebozpat"/>
          <w:rFonts w:ascii="Times New Roman" w:eastAsia="Times New Roman" w:hAnsi="Times New Roman" w:cs="Times New Roman"/>
          <w:b/>
          <w:bCs/>
          <w:color w:val="000198"/>
          <w:sz w:val="26"/>
          <w:szCs w:val="26"/>
          <w:u w:val="single"/>
        </w:rPr>
        <w:t>HI</w:t>
      </w:r>
      <w:r>
        <w:rPr>
          <w:rStyle w:val="Zhlavnebozpat"/>
          <w:rFonts w:ascii="Times New Roman" w:eastAsia="Times New Roman" w:hAnsi="Times New Roman" w:cs="Times New Roman"/>
          <w:b/>
          <w:bCs/>
          <w:color w:val="000198"/>
          <w:sz w:val="26"/>
          <w:szCs w:val="26"/>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44D0E1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506648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194DAE16"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886F669"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6A04A2B"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1231DFD"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FE50A3E"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744120C"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1DEC9B8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40FB3303"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D4C38DB"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63E6D01"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47AA125B"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2EBE408"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16B0A05"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B9E6033"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4BFB8C1"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DBB801F"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9DE9517"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49E96A63"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352AB26"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364A16B"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333EDB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1E7EEA2"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8479E0D"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E956A91"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4F7CC8F"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A931FB2"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8E4C50D"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069917F"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5F6FDA4"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44A3EA10"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E9BB694"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F3477BF"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D3335CF"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DAB53A6"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6BAFF47"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7ED6170"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42E4CE0"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161F5B4"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CB688AC"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5D2E557"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4F84610E"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18783B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F528B23"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6E0090C3"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71D96D8"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F719A16"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F657EE9"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7EBB85E"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A4CE77D"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A1B9A1E"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313911E2"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5FC5EDB2"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7FB97BC0"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29D308FA"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0BFB4A34" w14:textId="77777777" w:rsidR="00C8386E" w:rsidRDefault="00C8386E">
      <w:pPr>
        <w:pStyle w:val="Zkladntext20"/>
        <w:framePr w:w="10493" w:h="14726" w:hRule="exact" w:wrap="none" w:vAnchor="page" w:hAnchor="page" w:x="812" w:y="1279"/>
        <w:spacing w:after="0"/>
        <w:jc w:val="both"/>
        <w:rPr>
          <w:rStyle w:val="Zkladntext2"/>
          <w:sz w:val="22"/>
          <w:szCs w:val="22"/>
        </w:rPr>
      </w:pPr>
    </w:p>
    <w:p w14:paraId="175A6751" w14:textId="200C1E83" w:rsidR="00BD6B4F" w:rsidRDefault="006F02A6">
      <w:pPr>
        <w:pStyle w:val="Zkladntext20"/>
        <w:framePr w:w="10493" w:h="14726" w:hRule="exact" w:wrap="none" w:vAnchor="page" w:hAnchor="page" w:x="812" w:y="1279"/>
        <w:spacing w:after="0"/>
        <w:jc w:val="both"/>
        <w:rPr>
          <w:sz w:val="22"/>
          <w:szCs w:val="22"/>
        </w:rPr>
      </w:pPr>
      <w:r>
        <w:rPr>
          <w:rStyle w:val="Zkladntext2"/>
          <w:sz w:val="22"/>
          <w:szCs w:val="22"/>
        </w:rPr>
        <w:t>[101182652] [NEUTRAL4GS] - Part B [20]</w:t>
      </w:r>
    </w:p>
    <w:p w14:paraId="023A5816"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351E650" w14:textId="77777777" w:rsidR="00BD6B4F" w:rsidRDefault="00BD6B4F">
      <w:pPr>
        <w:spacing w:line="1" w:lineRule="exact"/>
      </w:pPr>
    </w:p>
    <w:p w14:paraId="47FD45E2" w14:textId="77777777" w:rsidR="00BD6B4F" w:rsidRDefault="006F02A6">
      <w:pPr>
        <w:pStyle w:val="Zhlavnebozpat0"/>
        <w:framePr w:w="10493" w:h="259" w:hRule="exact" w:wrap="none" w:vAnchor="page" w:hAnchor="page" w:x="812"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00D37FF" w14:textId="77777777" w:rsidR="00BD6B4F" w:rsidRDefault="006F02A6">
      <w:pPr>
        <w:pStyle w:val="Zhlavnebozpat0"/>
        <w:framePr w:wrap="none" w:vAnchor="page" w:hAnchor="page" w:x="870" w:y="15688"/>
        <w:rPr>
          <w:sz w:val="22"/>
          <w:szCs w:val="22"/>
        </w:rPr>
      </w:pPr>
      <w:r>
        <w:rPr>
          <w:rStyle w:val="Zhlavnebozpat"/>
          <w:rFonts w:ascii="Times New Roman" w:eastAsia="Times New Roman" w:hAnsi="Times New Roman" w:cs="Times New Roman"/>
          <w:color w:val="000000"/>
          <w:sz w:val="22"/>
          <w:szCs w:val="22"/>
        </w:rPr>
        <w:t>[101182652] [NEUTRAL4GS] - Part B [21]</w:t>
      </w:r>
    </w:p>
    <w:p w14:paraId="6629D96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E86EF61" w14:textId="77777777" w:rsidR="00BD6B4F" w:rsidRDefault="00BD6B4F">
      <w:pPr>
        <w:spacing w:line="1" w:lineRule="exact"/>
      </w:pPr>
    </w:p>
    <w:p w14:paraId="499A52B3" w14:textId="77777777" w:rsidR="00BD6B4F" w:rsidRDefault="006F02A6">
      <w:pPr>
        <w:pStyle w:val="Zhlavnebozpat0"/>
        <w:framePr w:w="10493" w:h="259" w:hRule="exact" w:wrap="none" w:vAnchor="page" w:hAnchor="page" w:x="812"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0905E40"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2F8F9C8"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1756173"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455FE5B"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5A4714B"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D6D7303"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12E603D"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BAC29D9"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798AF17"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5F8BC6D"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6BAD6433"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B31AF9C"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D5AD77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CF9F382"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ACD8A6D"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38E911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087BF37"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30D8A106"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F801182"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A279C11"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872E2B5"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3AAF08BE"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E5351BC"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19ED12F"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6389DD0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1C1CBEB"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460D896"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CD1AB97"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5651FA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7887472"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3906C3FF"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EBA2E60"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72FD01A"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7ED36E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766A906"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6B34A1E"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ABF0CE5"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686E817"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1D73626"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6EE8A14B"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D9A89AA"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1799D7C7"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4DA319F4"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8B9B330"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3E2EFA59"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F13F92E"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DAC06E3"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21F4732A"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3264A5CA"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68436AB"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0277A26A"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51385F5F" w14:textId="77777777" w:rsidR="00C8386E" w:rsidRDefault="00C8386E">
      <w:pPr>
        <w:pStyle w:val="Zkladntext1"/>
        <w:framePr w:w="10493" w:h="14731" w:hRule="exact" w:wrap="none" w:vAnchor="page" w:hAnchor="page" w:x="812" w:y="1274"/>
        <w:spacing w:after="0" w:line="259" w:lineRule="auto"/>
        <w:rPr>
          <w:rStyle w:val="Zkladntext"/>
          <w:sz w:val="22"/>
          <w:szCs w:val="22"/>
        </w:rPr>
      </w:pPr>
    </w:p>
    <w:p w14:paraId="789311DC" w14:textId="429E6292" w:rsidR="00BD6B4F" w:rsidRDefault="006F02A6">
      <w:pPr>
        <w:pStyle w:val="Zkladntext1"/>
        <w:framePr w:w="10493" w:h="14731" w:hRule="exact" w:wrap="none" w:vAnchor="page" w:hAnchor="page" w:x="812" w:y="1274"/>
        <w:spacing w:after="0" w:line="259" w:lineRule="auto"/>
        <w:rPr>
          <w:sz w:val="22"/>
          <w:szCs w:val="22"/>
        </w:rPr>
      </w:pPr>
      <w:r>
        <w:rPr>
          <w:rStyle w:val="Zkladntext"/>
          <w:sz w:val="22"/>
          <w:szCs w:val="22"/>
        </w:rPr>
        <w:t xml:space="preserve"> [101182652] [NEUTRAL4GS] - Part B [22]</w:t>
      </w:r>
    </w:p>
    <w:p w14:paraId="3D211072"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880B211" w14:textId="77777777" w:rsidR="00BD6B4F" w:rsidRDefault="00BD6B4F">
      <w:pPr>
        <w:spacing w:line="1" w:lineRule="exact"/>
      </w:pPr>
    </w:p>
    <w:p w14:paraId="3C3C090C" w14:textId="77777777" w:rsidR="00BD6B4F" w:rsidRDefault="006F02A6">
      <w:pPr>
        <w:pStyle w:val="Zhlavnebozpat0"/>
        <w:framePr w:w="10493" w:h="259" w:hRule="exact" w:wrap="none" w:vAnchor="page" w:hAnchor="page" w:x="813"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E96AB48" w14:textId="77777777" w:rsidR="00BD6B4F" w:rsidRDefault="006F02A6">
      <w:pPr>
        <w:pStyle w:val="Zhlavnebozpat0"/>
        <w:framePr w:wrap="none" w:vAnchor="page" w:hAnchor="page" w:x="871" w:y="15688"/>
        <w:rPr>
          <w:sz w:val="22"/>
          <w:szCs w:val="22"/>
        </w:rPr>
      </w:pPr>
      <w:r>
        <w:rPr>
          <w:rStyle w:val="Zhlavnebozpat"/>
          <w:rFonts w:ascii="Times New Roman" w:eastAsia="Times New Roman" w:hAnsi="Times New Roman" w:cs="Times New Roman"/>
          <w:color w:val="000000"/>
          <w:sz w:val="22"/>
          <w:szCs w:val="22"/>
        </w:rPr>
        <w:t>[101182652] [NEUTRAL4GS] - Part B [23]</w:t>
      </w:r>
    </w:p>
    <w:p w14:paraId="0535B669"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8A39808" w14:textId="77777777" w:rsidR="00BD6B4F" w:rsidRDefault="00BD6B4F">
      <w:pPr>
        <w:spacing w:line="1" w:lineRule="exact"/>
      </w:pPr>
    </w:p>
    <w:p w14:paraId="370C6C75" w14:textId="77777777" w:rsidR="00BD6B4F" w:rsidRDefault="006F02A6">
      <w:pPr>
        <w:pStyle w:val="Zhlavnebozpat0"/>
        <w:framePr w:w="10488" w:h="259" w:hRule="exact" w:wrap="none" w:vAnchor="page" w:hAnchor="page" w:x="816" w:y="775"/>
        <w:jc w:val="right"/>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960197B" w14:textId="77777777" w:rsidR="00BD6B4F" w:rsidRDefault="006F02A6">
      <w:pPr>
        <w:pStyle w:val="Zhlavnebozpat0"/>
        <w:framePr w:wrap="none" w:vAnchor="page" w:hAnchor="page" w:x="868" w:y="15688"/>
        <w:rPr>
          <w:sz w:val="22"/>
          <w:szCs w:val="22"/>
        </w:rPr>
      </w:pPr>
      <w:r>
        <w:rPr>
          <w:rStyle w:val="Zhlavnebozpat"/>
          <w:rFonts w:ascii="Times New Roman" w:eastAsia="Times New Roman" w:hAnsi="Times New Roman" w:cs="Times New Roman"/>
          <w:color w:val="000000"/>
          <w:sz w:val="22"/>
          <w:szCs w:val="22"/>
        </w:rPr>
        <w:t>[101182652] [NEUTRAL4GS] - Part B [24]</w:t>
      </w:r>
    </w:p>
    <w:p w14:paraId="76BE6D8E"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027DD3C1" w14:textId="77777777" w:rsidR="00BD6B4F" w:rsidRDefault="00BD6B4F">
      <w:pPr>
        <w:spacing w:line="1" w:lineRule="exact"/>
      </w:pPr>
    </w:p>
    <w:p w14:paraId="30314DA2" w14:textId="77777777" w:rsidR="00BD6B4F" w:rsidRDefault="006F02A6">
      <w:pPr>
        <w:pStyle w:val="Zhlavnebozpat0"/>
        <w:framePr w:w="9886" w:h="405" w:hRule="exact" w:wrap="none" w:vAnchor="page" w:hAnchor="page" w:x="1268" w:y="687"/>
        <w:rPr>
          <w:sz w:val="16"/>
          <w:szCs w:val="16"/>
        </w:rPr>
      </w:pPr>
      <w:r>
        <w:rPr>
          <w:rStyle w:val="Zhlavnebozpat"/>
          <w:rFonts w:ascii="Times New Roman" w:eastAsia="Times New Roman" w:hAnsi="Times New Roman" w:cs="Times New Roman"/>
          <w:color w:val="000000"/>
          <w:sz w:val="16"/>
          <w:szCs w:val="16"/>
        </w:rPr>
        <w:t>Call: HORIZON-MSCA-2023-SE-01 — MSCA Staff Exchanges 2023</w:t>
      </w:r>
    </w:p>
    <w:p w14:paraId="6E7C145F" w14:textId="77777777" w:rsidR="00BD6B4F" w:rsidRDefault="006F02A6">
      <w:pPr>
        <w:pStyle w:val="Zhlavnebozpat0"/>
        <w:framePr w:w="9886" w:h="405" w:hRule="exact" w:wrap="none" w:vAnchor="page" w:hAnchor="page" w:x="1268" w:y="687"/>
        <w:spacing w:line="202" w:lineRule="auto"/>
        <w:jc w:val="right"/>
        <w:rPr>
          <w:sz w:val="26"/>
          <w:szCs w:val="26"/>
        </w:rPr>
      </w:pPr>
      <w:r>
        <w:rPr>
          <w:rStyle w:val="Zhlavnebozpat"/>
          <w:rFonts w:ascii="Times New Roman" w:eastAsia="Times New Roman" w:hAnsi="Times New Roman" w:cs="Times New Roman"/>
          <w:sz w:val="16"/>
          <w:szCs w:val="16"/>
        </w:rPr>
        <w:t xml:space="preserve">EU Grants: </w:t>
      </w:r>
      <w:proofErr w:type="spellStart"/>
      <w:r>
        <w:rPr>
          <w:rStyle w:val="Zhlavnebozpat"/>
          <w:rFonts w:ascii="Times New Roman" w:eastAsia="Times New Roman" w:hAnsi="Times New Roman" w:cs="Times New Roman"/>
          <w:color w:val="15167F"/>
          <w:sz w:val="16"/>
          <w:szCs w:val="16"/>
        </w:rPr>
        <w:t>H</w:t>
      </w:r>
      <w:r>
        <w:rPr>
          <w:rStyle w:val="Zhlavnebozpat"/>
          <w:rFonts w:ascii="Times New Roman" w:eastAsia="Times New Roman" w:hAnsi="Times New Roman" w:cs="Times New Roman"/>
          <w:sz w:val="16"/>
          <w:szCs w:val="16"/>
        </w:rPr>
        <w:t>i</w:t>
      </w:r>
      <w:r>
        <w:rPr>
          <w:rStyle w:val="Zhlavnebozpat"/>
          <w:color w:val="464646"/>
          <w:sz w:val="16"/>
          <w:szCs w:val="16"/>
        </w:rPr>
        <w:t>Assodate</w:t>
      </w:r>
      <w:r>
        <w:rPr>
          <w:rStyle w:val="Zhlavnebozpat"/>
          <w:color w:val="15167F"/>
          <w:sz w:val="16"/>
          <w:szCs w:val="16"/>
        </w:rPr>
        <w:t>c</w:t>
      </w:r>
      <w:proofErr w:type="spellEnd"/>
      <w:r>
        <w:rPr>
          <w:rStyle w:val="Zhlavnebozpat"/>
          <w:color w:val="15167F"/>
          <w:sz w:val="16"/>
          <w:szCs w:val="16"/>
        </w:rPr>
        <w:t xml:space="preserve">^ </w:t>
      </w:r>
      <w:proofErr w:type="spellStart"/>
      <w:r>
        <w:rPr>
          <w:rStyle w:val="Zhlavnebozpat"/>
          <w:color w:val="464646"/>
          <w:sz w:val="16"/>
          <w:szCs w:val="16"/>
        </w:rPr>
        <w:t>jdocumentjRef</w:t>
      </w:r>
      <w:proofErr w:type="spellEnd"/>
      <w:r>
        <w:rPr>
          <w:rStyle w:val="Zhlavnebozpat"/>
          <w:color w:val="464646"/>
          <w:sz w:val="16"/>
          <w:szCs w:val="16"/>
        </w:rPr>
        <w:t xml:space="preserve">. </w:t>
      </w:r>
      <w:proofErr w:type="gramStart"/>
      <w:r>
        <w:rPr>
          <w:rStyle w:val="Zhlavnebozpat"/>
          <w:color w:val="464646"/>
          <w:sz w:val="16"/>
          <w:szCs w:val="16"/>
        </w:rPr>
        <w:t>Ares(</w:t>
      </w:r>
      <w:proofErr w:type="gramEnd"/>
      <w:r>
        <w:rPr>
          <w:rStyle w:val="Zhlavnebozpat"/>
          <w:color w:val="464646"/>
          <w:sz w:val="26"/>
          <w:szCs w:val="26"/>
          <w:vertAlign w:val="superscript"/>
        </w:rPr>
        <w:t>2024</w:t>
      </w:r>
      <w:r>
        <w:rPr>
          <w:rStyle w:val="Zhlavnebozpat"/>
          <w:color w:val="464646"/>
          <w:sz w:val="16"/>
          <w:szCs w:val="16"/>
        </w:rPr>
        <w:t>)</w:t>
      </w:r>
      <w:r>
        <w:rPr>
          <w:rStyle w:val="Zhlavnebozpat"/>
          <w:color w:val="464646"/>
          <w:sz w:val="26"/>
          <w:szCs w:val="26"/>
          <w:vertAlign w:val="superscript"/>
        </w:rPr>
        <w:t>5874218</w:t>
      </w:r>
      <w:r>
        <w:rPr>
          <w:rStyle w:val="Zhlavnebozpat"/>
          <w:color w:val="464646"/>
          <w:sz w:val="16"/>
          <w:szCs w:val="16"/>
          <w:vertAlign w:val="subscript"/>
        </w:rPr>
        <w:t>3</w:t>
      </w:r>
      <w:r>
        <w:rPr>
          <w:rStyle w:val="Zhlavnebozpat"/>
          <w:color w:val="464646"/>
          <w:sz w:val="16"/>
          <w:szCs w:val="16"/>
        </w:rPr>
        <w:t xml:space="preserve">- </w:t>
      </w:r>
      <w:r>
        <w:rPr>
          <w:rStyle w:val="Zhlavnebozpat"/>
          <w:color w:val="464646"/>
          <w:sz w:val="26"/>
          <w:szCs w:val="26"/>
          <w:vertAlign w:val="superscript"/>
        </w:rPr>
        <w:t>16/08/2024</w:t>
      </w:r>
    </w:p>
    <w:p w14:paraId="29266D29" w14:textId="77777777" w:rsidR="00BD6B4F" w:rsidRDefault="006F02A6">
      <w:pPr>
        <w:pStyle w:val="Nadpis30"/>
        <w:framePr w:w="10489" w:h="262" w:hRule="exact" w:wrap="none" w:vAnchor="page" w:hAnchor="page" w:x="673" w:y="1505"/>
        <w:spacing w:after="0"/>
        <w:ind w:firstLine="600"/>
      </w:pPr>
      <w:bookmarkStart w:id="287" w:name="bookmark507"/>
      <w:r>
        <w:rPr>
          <w:rStyle w:val="Nadpis3"/>
          <w:b/>
          <w:bCs/>
        </w:rPr>
        <w:t>3. Letters of Commitment</w:t>
      </w:r>
      <w:bookmarkEnd w:id="287"/>
    </w:p>
    <w:p w14:paraId="4236800E" w14:textId="1F2FA4BB" w:rsidR="00BD6B4F" w:rsidRDefault="00BD6B4F">
      <w:pPr>
        <w:framePr w:wrap="none" w:vAnchor="page" w:hAnchor="page" w:x="2648" w:y="2901"/>
        <w:rPr>
          <w:sz w:val="2"/>
          <w:szCs w:val="2"/>
        </w:rPr>
      </w:pPr>
    </w:p>
    <w:p w14:paraId="3B4D6725"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37AC498" w14:textId="77777777" w:rsidR="00BD6B4F" w:rsidRDefault="00BD6B4F">
      <w:pPr>
        <w:spacing w:line="1" w:lineRule="exact"/>
      </w:pPr>
    </w:p>
    <w:p w14:paraId="37D4C001" w14:textId="77777777" w:rsidR="00BD6B4F" w:rsidRDefault="006F02A6">
      <w:pPr>
        <w:pStyle w:val="Zhlavnebozpat0"/>
        <w:framePr w:w="9859" w:h="437" w:hRule="exact" w:wrap="none" w:vAnchor="page" w:hAnchor="page" w:x="1448" w:y="688"/>
        <w:rPr>
          <w:sz w:val="16"/>
          <w:szCs w:val="16"/>
        </w:rPr>
      </w:pPr>
      <w:r>
        <w:rPr>
          <w:rStyle w:val="Zhlavnebozpat"/>
          <w:rFonts w:ascii="Times New Roman" w:eastAsia="Times New Roman" w:hAnsi="Times New Roman" w:cs="Times New Roman"/>
          <w:color w:val="000000"/>
          <w:sz w:val="16"/>
          <w:szCs w:val="16"/>
        </w:rPr>
        <w:t>Call: HORIZON-MSCA-2023-SE-01 — MSCA Staff Exchanges 2023</w:t>
      </w:r>
    </w:p>
    <w:p w14:paraId="77D6B675" w14:textId="77777777" w:rsidR="00BD6B4F" w:rsidRDefault="006F02A6">
      <w:pPr>
        <w:pStyle w:val="Zhlavnebozpat0"/>
        <w:framePr w:w="9859" w:h="437" w:hRule="exact" w:wrap="none" w:vAnchor="page" w:hAnchor="page" w:x="1448" w:y="688"/>
        <w:spacing w:line="180" w:lineRule="auto"/>
        <w:ind w:left="4080"/>
        <w:rPr>
          <w:sz w:val="26"/>
          <w:szCs w:val="26"/>
        </w:rPr>
      </w:pPr>
      <w:r>
        <w:rPr>
          <w:rStyle w:val="Zhlavnebozpat"/>
          <w:rFonts w:ascii="Times New Roman" w:eastAsia="Times New Roman" w:hAnsi="Times New Roman" w:cs="Times New Roman"/>
          <w:sz w:val="16"/>
          <w:szCs w:val="16"/>
        </w:rPr>
        <w:t xml:space="preserve">EU Grants: </w:t>
      </w:r>
      <w:proofErr w:type="spellStart"/>
      <w:proofErr w:type="gramStart"/>
      <w:r>
        <w:rPr>
          <w:rStyle w:val="Zhlavnebozpat"/>
          <w:color w:val="000198"/>
          <w:sz w:val="26"/>
          <w:szCs w:val="26"/>
        </w:rPr>
        <w:t>El</w:t>
      </w:r>
      <w:r>
        <w:rPr>
          <w:rStyle w:val="Zhlavnebozpat"/>
          <w:sz w:val="26"/>
          <w:szCs w:val="26"/>
        </w:rPr>
        <w:t>i</w:t>
      </w:r>
      <w:r>
        <w:rPr>
          <w:rStyle w:val="Zhlavnebozpat"/>
          <w:color w:val="464646"/>
          <w:sz w:val="26"/>
          <w:szCs w:val="26"/>
          <w:vertAlign w:val="superscript"/>
        </w:rPr>
        <w:t>Associated</w:t>
      </w:r>
      <w:proofErr w:type="spellEnd"/>
      <w:r>
        <w:rPr>
          <w:rStyle w:val="Zhlavnebozpat"/>
          <w:rFonts w:ascii="Times New Roman" w:eastAsia="Times New Roman" w:hAnsi="Times New Roman" w:cs="Times New Roman"/>
          <w:sz w:val="16"/>
          <w:szCs w:val="16"/>
        </w:rPr>
        <w:t>(</w:t>
      </w:r>
      <w:proofErr w:type="gramEnd"/>
      <w:r>
        <w:rPr>
          <w:rStyle w:val="Zhlavnebozpat"/>
          <w:color w:val="464646"/>
          <w:sz w:val="26"/>
          <w:szCs w:val="26"/>
          <w:vertAlign w:val="superscript"/>
        </w:rPr>
        <w:t>with</w:t>
      </w:r>
      <w:r>
        <w:rPr>
          <w:rStyle w:val="Zhlavnebozpat"/>
          <w:color w:val="464646"/>
          <w:sz w:val="26"/>
          <w:szCs w:val="26"/>
        </w:rPr>
        <w:t xml:space="preserve"> </w:t>
      </w:r>
      <w:proofErr w:type="spellStart"/>
      <w:r>
        <w:rPr>
          <w:rStyle w:val="Zhlavnebozpat"/>
          <w:color w:val="464646"/>
          <w:sz w:val="16"/>
          <w:szCs w:val="16"/>
        </w:rPr>
        <w:t>jdocument^ef</w:t>
      </w:r>
      <w:proofErr w:type="spellEnd"/>
      <w:r>
        <w:rPr>
          <w:rStyle w:val="Zhlavnebozpat"/>
          <w:color w:val="464646"/>
          <w:sz w:val="16"/>
          <w:szCs w:val="16"/>
        </w:rPr>
        <w:t xml:space="preserve">. </w:t>
      </w:r>
      <w:proofErr w:type="spellStart"/>
      <w:proofErr w:type="gramStart"/>
      <w:r>
        <w:rPr>
          <w:rStyle w:val="Zhlavnebozpat"/>
          <w:color w:val="464646"/>
          <w:sz w:val="16"/>
          <w:szCs w:val="16"/>
          <w:vertAlign w:val="subscript"/>
        </w:rPr>
        <w:t>s</w:t>
      </w:r>
      <w:r>
        <w:rPr>
          <w:rStyle w:val="Zhlavnebozpat"/>
          <w:color w:val="464646"/>
          <w:sz w:val="26"/>
          <w:szCs w:val="26"/>
          <w:vertAlign w:val="superscript"/>
        </w:rPr>
        <w:t>Ares</w:t>
      </w:r>
      <w:proofErr w:type="spellEnd"/>
      <w:r>
        <w:rPr>
          <w:rStyle w:val="Zhlavnebozpat"/>
          <w:color w:val="464646"/>
          <w:sz w:val="26"/>
          <w:szCs w:val="26"/>
          <w:vertAlign w:val="superscript"/>
        </w:rPr>
        <w:t>(</w:t>
      </w:r>
      <w:proofErr w:type="gramEnd"/>
      <w:r>
        <w:rPr>
          <w:rStyle w:val="Zhlavnebozpat"/>
          <w:color w:val="464646"/>
          <w:sz w:val="26"/>
          <w:szCs w:val="26"/>
          <w:vertAlign w:val="superscript"/>
        </w:rPr>
        <w:t>2024)587421</w:t>
      </w:r>
      <w:r>
        <w:rPr>
          <w:rStyle w:val="Zhlavnebozpat"/>
          <w:color w:val="464646"/>
          <w:sz w:val="16"/>
          <w:szCs w:val="16"/>
        </w:rPr>
        <w:t>8</w:t>
      </w:r>
      <w:r>
        <w:rPr>
          <w:rStyle w:val="Zhlavnebozpat"/>
          <w:rFonts w:ascii="Times New Roman" w:eastAsia="Times New Roman" w:hAnsi="Times New Roman" w:cs="Times New Roman"/>
          <w:sz w:val="16"/>
          <w:szCs w:val="16"/>
          <w:vertAlign w:val="subscript"/>
        </w:rPr>
        <w:t>3</w:t>
      </w:r>
      <w:r>
        <w:rPr>
          <w:rStyle w:val="Zhlavnebozpat"/>
          <w:color w:val="464646"/>
          <w:sz w:val="26"/>
          <w:szCs w:val="26"/>
          <w:vertAlign w:val="superscript"/>
        </w:rPr>
        <w:t>- 16/08/2024</w:t>
      </w:r>
    </w:p>
    <w:p w14:paraId="0322AD61" w14:textId="459CE75C" w:rsidR="00BD6B4F" w:rsidRDefault="00BD6B4F">
      <w:pPr>
        <w:framePr w:wrap="none" w:vAnchor="page" w:hAnchor="page" w:x="1870" w:y="1999"/>
        <w:rPr>
          <w:sz w:val="2"/>
          <w:szCs w:val="2"/>
        </w:rPr>
      </w:pPr>
    </w:p>
    <w:p w14:paraId="484D1668" w14:textId="1CE6BEE9" w:rsidR="00BD6B4F" w:rsidRDefault="00BD6B4F">
      <w:pPr>
        <w:pStyle w:val="Zkladntext70"/>
        <w:framePr w:wrap="none" w:vAnchor="page" w:hAnchor="page" w:x="2350" w:y="12333"/>
        <w:spacing w:after="0"/>
        <w:ind w:firstLine="400"/>
        <w:jc w:val="both"/>
      </w:pPr>
    </w:p>
    <w:p w14:paraId="50616D3F" w14:textId="5B36C1DB" w:rsidR="00BD6B4F" w:rsidRDefault="006F02A6">
      <w:pPr>
        <w:pStyle w:val="Zkladntext30"/>
        <w:framePr w:w="7757" w:h="374" w:hRule="exact" w:wrap="none" w:vAnchor="page" w:hAnchor="page" w:x="2350" w:y="13288"/>
        <w:spacing w:after="0" w:line="257" w:lineRule="auto"/>
        <w:ind w:left="0"/>
        <w:jc w:val="center"/>
      </w:pPr>
      <w:r>
        <w:rPr>
          <w:rStyle w:val="Zkladntext3"/>
          <w:color w:val="415268"/>
        </w:rPr>
        <w:br/>
      </w:r>
      <w:proofErr w:type="spellStart"/>
      <w:r>
        <w:rPr>
          <w:rStyle w:val="Zkladntext3"/>
          <w:color w:val="415268"/>
        </w:rPr>
        <w:t>Reacreditada</w:t>
      </w:r>
      <w:proofErr w:type="spellEnd"/>
      <w:r>
        <w:rPr>
          <w:rStyle w:val="Zkladntext3"/>
          <w:color w:val="415268"/>
        </w:rPr>
        <w:t xml:space="preserve"> </w:t>
      </w:r>
      <w:proofErr w:type="spellStart"/>
      <w:r>
        <w:rPr>
          <w:rStyle w:val="Zkladntext3"/>
          <w:color w:val="566474"/>
        </w:rPr>
        <w:t>como</w:t>
      </w:r>
      <w:proofErr w:type="spellEnd"/>
      <w:r>
        <w:rPr>
          <w:rStyle w:val="Zkladntext3"/>
          <w:color w:val="566474"/>
        </w:rPr>
        <w:t xml:space="preserve"> Institution de Alta Calidad por el </w:t>
      </w:r>
      <w:proofErr w:type="spellStart"/>
      <w:r>
        <w:rPr>
          <w:rStyle w:val="Zkladntext3"/>
          <w:color w:val="566474"/>
        </w:rPr>
        <w:t>Ministerio</w:t>
      </w:r>
      <w:proofErr w:type="spellEnd"/>
      <w:r>
        <w:rPr>
          <w:rStyle w:val="Zkladntext3"/>
          <w:color w:val="566474"/>
        </w:rPr>
        <w:t xml:space="preserve"> </w:t>
      </w:r>
      <w:r>
        <w:rPr>
          <w:rStyle w:val="Zkladntext3"/>
          <w:color w:val="415268"/>
        </w:rPr>
        <w:t xml:space="preserve">de </w:t>
      </w:r>
      <w:r>
        <w:rPr>
          <w:rStyle w:val="Zkladntext3"/>
          <w:color w:val="566474"/>
        </w:rPr>
        <w:t>Education National 2021 - 2031</w:t>
      </w:r>
    </w:p>
    <w:p w14:paraId="44A8DF15"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1D82F043" w14:textId="77777777" w:rsidR="00BD6B4F" w:rsidRDefault="006F02A6">
      <w:pPr>
        <w:spacing w:line="1" w:lineRule="exact"/>
      </w:pPr>
      <w:r>
        <w:rPr>
          <w:noProof/>
        </w:rPr>
        <w:lastRenderedPageBreak/>
        <mc:AlternateContent>
          <mc:Choice Requires="wps">
            <w:drawing>
              <wp:anchor distT="0" distB="0" distL="114300" distR="114300" simplePos="0" relativeHeight="251664896" behindDoc="1" locked="0" layoutInCell="1" allowOverlap="1" wp14:anchorId="4CB9C3D6" wp14:editId="0D9ACFFF">
                <wp:simplePos x="0" y="0"/>
                <wp:positionH relativeFrom="page">
                  <wp:posOffset>1631950</wp:posOffset>
                </wp:positionH>
                <wp:positionV relativeFrom="page">
                  <wp:posOffset>8306435</wp:posOffset>
                </wp:positionV>
                <wp:extent cx="1429385" cy="0"/>
                <wp:effectExtent l="0" t="0" r="0" b="0"/>
                <wp:wrapNone/>
                <wp:docPr id="36" name="Shape 36"/>
                <wp:cNvGraphicFramePr/>
                <a:graphic xmlns:a="http://schemas.openxmlformats.org/drawingml/2006/main">
                  <a:graphicData uri="http://schemas.microsoft.com/office/word/2010/wordprocessingShape">
                    <wps:wsp>
                      <wps:cNvCnPr/>
                      <wps:spPr>
                        <a:xfrm>
                          <a:off x="0" y="0"/>
                          <a:ext cx="142938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01D7E59" id="Shape 36" o:spid="_x0000_s1026" type="#_x0000_t32" style="position:absolute;margin-left:128.5pt;margin-top:654.05pt;width:112.55pt;height:0;z-index:-2516515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" strokeweight=".7pt">
                <w10:wrap anchorx="page" anchory="page"/>
              </v:shape>
            </w:pict>
          </mc:Fallback>
        </mc:AlternateContent>
      </w:r>
    </w:p>
    <w:p w14:paraId="434806B1" w14:textId="77777777" w:rsidR="00BD6B4F" w:rsidRDefault="006F02A6">
      <w:pPr>
        <w:pStyle w:val="Zhlavnebozpat0"/>
        <w:framePr w:w="9859" w:h="437" w:hRule="exact" w:wrap="none" w:vAnchor="page" w:hAnchor="page" w:x="1448" w:y="688"/>
        <w:rPr>
          <w:sz w:val="16"/>
          <w:szCs w:val="16"/>
        </w:rPr>
      </w:pPr>
      <w:r>
        <w:rPr>
          <w:rStyle w:val="Zhlavnebozpat"/>
          <w:rFonts w:ascii="Times New Roman" w:eastAsia="Times New Roman" w:hAnsi="Times New Roman" w:cs="Times New Roman"/>
          <w:color w:val="000000"/>
          <w:sz w:val="16"/>
          <w:szCs w:val="16"/>
        </w:rPr>
        <w:t>Call: HORIZON-MSCA-2023-SE-01 — MSCA Staff Exchanges 2023</w:t>
      </w:r>
    </w:p>
    <w:p w14:paraId="3D3591A9" w14:textId="2950446F" w:rsidR="00BD6B4F" w:rsidRDefault="006F02A6">
      <w:pPr>
        <w:pStyle w:val="Zhlavnebozpat0"/>
        <w:framePr w:w="9859" w:h="437" w:hRule="exact" w:wrap="none" w:vAnchor="page" w:hAnchor="page" w:x="1448" w:y="688"/>
        <w:spacing w:line="180" w:lineRule="auto"/>
        <w:ind w:left="4080"/>
        <w:rPr>
          <w:sz w:val="26"/>
          <w:szCs w:val="26"/>
        </w:rPr>
      </w:pPr>
      <w:r>
        <w:rPr>
          <w:rStyle w:val="Zhlavnebozpat"/>
          <w:color w:val="464646"/>
          <w:sz w:val="26"/>
          <w:szCs w:val="26"/>
          <w:vertAlign w:val="superscript"/>
        </w:rPr>
        <w:t>16/08/2024</w:t>
      </w:r>
    </w:p>
    <w:p w14:paraId="4B21E6AC" w14:textId="5EB7DB9D" w:rsidR="00BD6B4F" w:rsidRDefault="00BD6B4F">
      <w:pPr>
        <w:framePr w:wrap="none" w:vAnchor="page" w:hAnchor="page" w:x="2859" w:y="2282"/>
        <w:rPr>
          <w:sz w:val="2"/>
          <w:szCs w:val="2"/>
        </w:rPr>
      </w:pPr>
    </w:p>
    <w:p w14:paraId="68771BE0" w14:textId="77777777" w:rsidR="00BD6B4F" w:rsidRDefault="006F02A6">
      <w:pPr>
        <w:pStyle w:val="Poznmkapodarou0"/>
        <w:framePr w:w="2362" w:h="125" w:hRule="exact" w:wrap="none" w:vAnchor="page" w:hAnchor="page" w:x="2528" w:y="13159"/>
        <w:ind w:left="0" w:firstLine="200"/>
        <w:rPr>
          <w:sz w:val="12"/>
          <w:szCs w:val="12"/>
        </w:rPr>
      </w:pPr>
      <w:r>
        <w:rPr>
          <w:rStyle w:val="Poznmkapodarou"/>
          <w:rFonts w:ascii="Calibri" w:eastAsia="Calibri" w:hAnsi="Calibri" w:cs="Calibri"/>
          <w:sz w:val="8"/>
          <w:szCs w:val="8"/>
          <w:vertAlign w:val="superscript"/>
        </w:rPr>
        <w:t>1</w:t>
      </w:r>
      <w:r>
        <w:rPr>
          <w:rStyle w:val="Poznmkapodarou"/>
          <w:rFonts w:ascii="Calibri" w:eastAsia="Calibri" w:hAnsi="Calibri" w:cs="Calibri"/>
          <w:sz w:val="8"/>
          <w:szCs w:val="8"/>
        </w:rPr>
        <w:t xml:space="preserve"> </w:t>
      </w:r>
      <w:r>
        <w:rPr>
          <w:rStyle w:val="Poznmkapodarou"/>
          <w:sz w:val="12"/>
          <w:szCs w:val="12"/>
        </w:rPr>
        <w:t>First name and surname</w:t>
      </w:r>
    </w:p>
    <w:p w14:paraId="3C755304" w14:textId="77777777" w:rsidR="00BD6B4F" w:rsidRDefault="006F02A6">
      <w:pPr>
        <w:pStyle w:val="Poznmkapodarou0"/>
        <w:framePr w:w="2362" w:h="144" w:hRule="exact" w:wrap="none" w:vAnchor="page" w:hAnchor="page" w:x="2528" w:y="13351"/>
        <w:ind w:left="0" w:firstLine="200"/>
        <w:rPr>
          <w:sz w:val="12"/>
          <w:szCs w:val="12"/>
        </w:rPr>
      </w:pPr>
      <w:r>
        <w:rPr>
          <w:rStyle w:val="Poznmkapodarou"/>
          <w:rFonts w:ascii="Calibri" w:eastAsia="Calibri" w:hAnsi="Calibri" w:cs="Calibri"/>
          <w:sz w:val="8"/>
          <w:szCs w:val="8"/>
          <w:vertAlign w:val="superscript"/>
        </w:rPr>
        <w:t>2</w:t>
      </w:r>
      <w:r>
        <w:rPr>
          <w:rStyle w:val="Poznmkapodarou"/>
          <w:rFonts w:ascii="Calibri" w:eastAsia="Calibri" w:hAnsi="Calibri" w:cs="Calibri"/>
          <w:sz w:val="8"/>
          <w:szCs w:val="8"/>
        </w:rPr>
        <w:t xml:space="preserve"> </w:t>
      </w:r>
      <w:r>
        <w:rPr>
          <w:rStyle w:val="Poznmkapodarou"/>
          <w:sz w:val="12"/>
          <w:szCs w:val="12"/>
        </w:rPr>
        <w:t xml:space="preserve">Name of the </w:t>
      </w:r>
      <w:proofErr w:type="spellStart"/>
      <w:r>
        <w:rPr>
          <w:rStyle w:val="Poznmkapodarou"/>
          <w:sz w:val="12"/>
          <w:szCs w:val="12"/>
        </w:rPr>
        <w:t>organisation</w:t>
      </w:r>
      <w:proofErr w:type="spellEnd"/>
      <w:r>
        <w:rPr>
          <w:rStyle w:val="Poznmkapodarou"/>
          <w:sz w:val="12"/>
          <w:szCs w:val="12"/>
        </w:rPr>
        <w:t>/faculty/department</w:t>
      </w:r>
    </w:p>
    <w:p w14:paraId="7BFE96D8" w14:textId="43538DF7" w:rsidR="00BD6B4F" w:rsidRDefault="00BD6B4F">
      <w:pPr>
        <w:spacing w:line="1" w:lineRule="exact"/>
        <w:sectPr w:rsidR="00BD6B4F">
          <w:pgSz w:w="11900" w:h="16840"/>
          <w:pgMar w:top="360" w:right="360" w:bottom="360" w:left="360" w:header="0" w:footer="3" w:gutter="0"/>
          <w:cols w:space="720"/>
          <w:noEndnote/>
          <w:docGrid w:linePitch="360"/>
        </w:sectPr>
      </w:pPr>
    </w:p>
    <w:p w14:paraId="70EDC6DD" w14:textId="77777777" w:rsidR="00BD6B4F" w:rsidRDefault="00BD6B4F">
      <w:pPr>
        <w:spacing w:line="1" w:lineRule="exact"/>
      </w:pPr>
    </w:p>
    <w:p w14:paraId="6CF309CA" w14:textId="77777777" w:rsidR="00BD6B4F" w:rsidRDefault="006F02A6">
      <w:pPr>
        <w:pStyle w:val="Zhlavnebozpat0"/>
        <w:framePr w:wrap="none" w:vAnchor="page" w:hAnchor="page" w:x="1107" w:y="386"/>
      </w:pPr>
      <w:r>
        <w:rPr>
          <w:rStyle w:val="Zhlavnebozpat"/>
        </w:rPr>
        <w:t>Grant Agreement number: 101182652 — NEUTRAL4GS — HORIZON-MSCA-2023-SE-01</w:t>
      </w:r>
    </w:p>
    <w:p w14:paraId="42CB6DD0" w14:textId="77777777" w:rsidR="00BD6B4F" w:rsidRDefault="006F02A6">
      <w:pPr>
        <w:pStyle w:val="Zhlavnebozpat0"/>
        <w:framePr w:w="4704" w:h="259" w:hRule="exact" w:wrap="none" w:vAnchor="page" w:hAnchor="page" w:x="18502" w:y="775"/>
        <w:rPr>
          <w:sz w:val="16"/>
          <w:szCs w:val="16"/>
        </w:rPr>
      </w:pPr>
      <w:r>
        <w:rPr>
          <w:rStyle w:val="Zhlavnebozpat"/>
          <w:color w:val="464646"/>
          <w:sz w:val="16"/>
          <w:szCs w:val="16"/>
        </w:rPr>
        <w:t xml:space="preserve">Associated with document </w:t>
      </w:r>
      <w:proofErr w:type="spellStart"/>
      <w:r>
        <w:rPr>
          <w:rStyle w:val="Zhlavnebozpat"/>
          <w:color w:val="464646"/>
          <w:sz w:val="16"/>
          <w:szCs w:val="16"/>
        </w:rPr>
        <w:t>Ref.Ares</w:t>
      </w:r>
      <w:proofErr w:type="spellEnd"/>
      <w:r>
        <w:rPr>
          <w:rStyle w:val="Zhlavnebozpat"/>
          <w:color w:val="464646"/>
          <w:sz w:val="16"/>
          <w:szCs w:val="16"/>
        </w:rPr>
        <w:t>(2024)5874218</w:t>
      </w:r>
      <w:r>
        <w:rPr>
          <w:rStyle w:val="Zhlavnebozpat"/>
          <w:color w:val="0088CC"/>
        </w:rPr>
        <w:t xml:space="preserve">: </w:t>
      </w:r>
      <w:r>
        <w:rPr>
          <w:rStyle w:val="Zhlavnebozpat"/>
          <w:color w:val="464646"/>
          <w:sz w:val="16"/>
          <w:szCs w:val="16"/>
        </w:rPr>
        <w:t>- 1</w:t>
      </w:r>
      <w:r>
        <w:rPr>
          <w:rStyle w:val="Zhlavnebozpat"/>
          <w:color w:val="0088CC"/>
        </w:rPr>
        <w:t>1</w:t>
      </w:r>
      <w:r>
        <w:rPr>
          <w:rStyle w:val="Zhlavnebozpat"/>
          <w:color w:val="464646"/>
          <w:sz w:val="16"/>
          <w:szCs w:val="16"/>
        </w:rPr>
        <w:t>6/08/2024</w:t>
      </w:r>
    </w:p>
    <w:p w14:paraId="11409FE7" w14:textId="77777777" w:rsidR="00BD6B4F" w:rsidRDefault="006F02A6">
      <w:pPr>
        <w:pStyle w:val="Nadpis30"/>
        <w:framePr w:w="22128" w:h="259" w:hRule="exact" w:wrap="none" w:vAnchor="page" w:hAnchor="page" w:x="834" w:y="1456"/>
        <w:spacing w:after="0"/>
        <w:jc w:val="right"/>
      </w:pPr>
      <w:bookmarkStart w:id="288" w:name="bookmark511"/>
      <w:r>
        <w:rPr>
          <w:rStyle w:val="Nadpis3"/>
          <w:b/>
          <w:bCs/>
          <w:u w:val="single"/>
        </w:rPr>
        <w:t>ANNEX 2</w:t>
      </w:r>
      <w:bookmarkEnd w:id="288"/>
    </w:p>
    <w:p w14:paraId="77432480" w14:textId="77777777" w:rsidR="00BD6B4F" w:rsidRDefault="006F02A6">
      <w:pPr>
        <w:pStyle w:val="Nadpis30"/>
        <w:framePr w:w="22128" w:h="350" w:hRule="exact" w:wrap="none" w:vAnchor="page" w:hAnchor="page" w:x="834" w:y="1879"/>
        <w:spacing w:after="0"/>
        <w:jc w:val="center"/>
      </w:pPr>
      <w:r>
        <w:rPr>
          <w:rStyle w:val="Nadpis3"/>
          <w:b/>
          <w:bCs/>
        </w:rPr>
        <w:t>ESTIMATED BUDGET FOR THE ACTION</w:t>
      </w:r>
    </w:p>
    <w:tbl>
      <w:tblPr>
        <w:tblOverlap w:val="never"/>
        <w:tblW w:w="0" w:type="auto"/>
        <w:tblLayout w:type="fixed"/>
        <w:tblCellMar>
          <w:left w:w="10" w:type="dxa"/>
          <w:right w:w="10" w:type="dxa"/>
        </w:tblCellMar>
        <w:tblLook w:val="04A0" w:firstRow="1" w:lastRow="0" w:firstColumn="1" w:lastColumn="0" w:noHBand="0" w:noVBand="1"/>
      </w:tblPr>
      <w:tblGrid>
        <w:gridCol w:w="3168"/>
        <w:gridCol w:w="3158"/>
        <w:gridCol w:w="3158"/>
        <w:gridCol w:w="3158"/>
        <w:gridCol w:w="3158"/>
        <w:gridCol w:w="3158"/>
        <w:gridCol w:w="3168"/>
      </w:tblGrid>
      <w:tr w:rsidR="00BD6B4F" w14:paraId="62C4C509" w14:textId="77777777">
        <w:trPr>
          <w:trHeight w:hRule="exact" w:val="600"/>
        </w:trPr>
        <w:tc>
          <w:tcPr>
            <w:tcW w:w="3168" w:type="dxa"/>
            <w:vMerge w:val="restart"/>
            <w:shd w:val="clear" w:color="auto" w:fill="auto"/>
          </w:tcPr>
          <w:p w14:paraId="65DC3C8E" w14:textId="77777777" w:rsidR="00BD6B4F" w:rsidRDefault="00BD6B4F">
            <w:pPr>
              <w:framePr w:w="22128" w:h="5688" w:wrap="none" w:vAnchor="page" w:hAnchor="page" w:x="834" w:y="2575"/>
              <w:rPr>
                <w:sz w:val="10"/>
                <w:szCs w:val="10"/>
              </w:rPr>
            </w:pPr>
          </w:p>
        </w:tc>
        <w:tc>
          <w:tcPr>
            <w:tcW w:w="18958" w:type="dxa"/>
            <w:gridSpan w:val="6"/>
            <w:tcBorders>
              <w:top w:val="single" w:sz="4" w:space="0" w:color="auto"/>
              <w:left w:val="single" w:sz="4" w:space="0" w:color="auto"/>
              <w:right w:val="single" w:sz="4" w:space="0" w:color="auto"/>
            </w:tcBorders>
            <w:shd w:val="clear" w:color="auto" w:fill="C5D9F1"/>
            <w:vAlign w:val="center"/>
          </w:tcPr>
          <w:p w14:paraId="4D0C0FBE"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Estimated EU contribution</w:t>
            </w:r>
          </w:p>
        </w:tc>
      </w:tr>
      <w:tr w:rsidR="00BD6B4F" w14:paraId="07CC8212" w14:textId="77777777">
        <w:trPr>
          <w:trHeight w:hRule="exact" w:val="595"/>
        </w:trPr>
        <w:tc>
          <w:tcPr>
            <w:tcW w:w="3168" w:type="dxa"/>
            <w:vMerge/>
            <w:shd w:val="clear" w:color="auto" w:fill="auto"/>
          </w:tcPr>
          <w:p w14:paraId="31C7E261" w14:textId="77777777" w:rsidR="00BD6B4F" w:rsidRDefault="00BD6B4F">
            <w:pPr>
              <w:framePr w:w="22128" w:h="5688" w:wrap="none" w:vAnchor="page" w:hAnchor="page" w:x="834" w:y="2575"/>
            </w:pPr>
          </w:p>
        </w:tc>
        <w:tc>
          <w:tcPr>
            <w:tcW w:w="15790" w:type="dxa"/>
            <w:gridSpan w:val="5"/>
            <w:tcBorders>
              <w:top w:val="single" w:sz="4" w:space="0" w:color="auto"/>
              <w:left w:val="single" w:sz="4" w:space="0" w:color="auto"/>
            </w:tcBorders>
            <w:shd w:val="clear" w:color="auto" w:fill="C5D9F1"/>
            <w:vAlign w:val="center"/>
          </w:tcPr>
          <w:p w14:paraId="5C448398"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Estimated eligible unit contributions (per budget category)</w:t>
            </w:r>
          </w:p>
        </w:tc>
        <w:tc>
          <w:tcPr>
            <w:tcW w:w="3168" w:type="dxa"/>
            <w:vMerge w:val="restart"/>
            <w:tcBorders>
              <w:top w:val="single" w:sz="4" w:space="0" w:color="auto"/>
              <w:left w:val="single" w:sz="4" w:space="0" w:color="auto"/>
              <w:right w:val="single" w:sz="4" w:space="0" w:color="auto"/>
            </w:tcBorders>
            <w:shd w:val="clear" w:color="auto" w:fill="C5D9F1"/>
            <w:vAlign w:val="center"/>
          </w:tcPr>
          <w:p w14:paraId="4B794EB0"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Maximum grant amount</w:t>
            </w:r>
            <w:r>
              <w:rPr>
                <w:rStyle w:val="Jin"/>
                <w:b/>
                <w:bCs/>
                <w:sz w:val="16"/>
                <w:szCs w:val="16"/>
                <w:vertAlign w:val="superscript"/>
              </w:rPr>
              <w:t>1</w:t>
            </w:r>
          </w:p>
        </w:tc>
      </w:tr>
      <w:tr w:rsidR="00BD6B4F" w14:paraId="6E2C6669" w14:textId="77777777">
        <w:trPr>
          <w:trHeight w:hRule="exact" w:val="586"/>
        </w:trPr>
        <w:tc>
          <w:tcPr>
            <w:tcW w:w="3168" w:type="dxa"/>
            <w:vMerge/>
            <w:shd w:val="clear" w:color="auto" w:fill="auto"/>
          </w:tcPr>
          <w:p w14:paraId="4BA68EA2" w14:textId="77777777" w:rsidR="00BD6B4F" w:rsidRDefault="00BD6B4F">
            <w:pPr>
              <w:framePr w:w="22128" w:h="5688" w:wrap="none" w:vAnchor="page" w:hAnchor="page" w:x="834" w:y="2575"/>
            </w:pPr>
          </w:p>
        </w:tc>
        <w:tc>
          <w:tcPr>
            <w:tcW w:w="6316" w:type="dxa"/>
            <w:gridSpan w:val="2"/>
            <w:tcBorders>
              <w:top w:val="single" w:sz="4" w:space="0" w:color="auto"/>
              <w:left w:val="single" w:sz="4" w:space="0" w:color="auto"/>
            </w:tcBorders>
            <w:shd w:val="clear" w:color="auto" w:fill="C5D9F1"/>
            <w:vAlign w:val="center"/>
          </w:tcPr>
          <w:p w14:paraId="4FBAA921"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A. Contributions for seconded staff members</w:t>
            </w:r>
          </w:p>
        </w:tc>
        <w:tc>
          <w:tcPr>
            <w:tcW w:w="6316" w:type="dxa"/>
            <w:gridSpan w:val="2"/>
            <w:tcBorders>
              <w:top w:val="single" w:sz="4" w:space="0" w:color="auto"/>
              <w:left w:val="single" w:sz="4" w:space="0" w:color="auto"/>
            </w:tcBorders>
            <w:shd w:val="clear" w:color="auto" w:fill="C5D9F1"/>
            <w:vAlign w:val="center"/>
          </w:tcPr>
          <w:p w14:paraId="46F72D61"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B. Institutional contributions</w:t>
            </w:r>
          </w:p>
        </w:tc>
        <w:tc>
          <w:tcPr>
            <w:tcW w:w="3158" w:type="dxa"/>
            <w:vMerge w:val="restart"/>
            <w:tcBorders>
              <w:top w:val="single" w:sz="4" w:space="0" w:color="auto"/>
              <w:left w:val="single" w:sz="4" w:space="0" w:color="auto"/>
            </w:tcBorders>
            <w:shd w:val="clear" w:color="auto" w:fill="C5D9F1"/>
            <w:vAlign w:val="center"/>
          </w:tcPr>
          <w:p w14:paraId="1394CCA4"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Total</w:t>
            </w:r>
          </w:p>
        </w:tc>
        <w:tc>
          <w:tcPr>
            <w:tcW w:w="3168" w:type="dxa"/>
            <w:vMerge/>
            <w:tcBorders>
              <w:left w:val="single" w:sz="4" w:space="0" w:color="auto"/>
              <w:right w:val="single" w:sz="4" w:space="0" w:color="auto"/>
            </w:tcBorders>
            <w:shd w:val="clear" w:color="auto" w:fill="C5D9F1"/>
            <w:vAlign w:val="center"/>
          </w:tcPr>
          <w:p w14:paraId="4E7B605B" w14:textId="77777777" w:rsidR="00BD6B4F" w:rsidRDefault="00BD6B4F">
            <w:pPr>
              <w:framePr w:w="22128" w:h="5688" w:wrap="none" w:vAnchor="page" w:hAnchor="page" w:x="834" w:y="2575"/>
            </w:pPr>
          </w:p>
        </w:tc>
      </w:tr>
      <w:tr w:rsidR="00BD6B4F" w14:paraId="5D74018D" w14:textId="77777777">
        <w:trPr>
          <w:trHeight w:hRule="exact" w:val="518"/>
        </w:trPr>
        <w:tc>
          <w:tcPr>
            <w:tcW w:w="3168" w:type="dxa"/>
            <w:vMerge/>
            <w:shd w:val="clear" w:color="auto" w:fill="auto"/>
          </w:tcPr>
          <w:p w14:paraId="3861C4CE" w14:textId="77777777" w:rsidR="00BD6B4F" w:rsidRDefault="00BD6B4F">
            <w:pPr>
              <w:framePr w:w="22128" w:h="5688" w:wrap="none" w:vAnchor="page" w:hAnchor="page" w:x="834" w:y="2575"/>
            </w:pPr>
          </w:p>
        </w:tc>
        <w:tc>
          <w:tcPr>
            <w:tcW w:w="3158" w:type="dxa"/>
            <w:tcBorders>
              <w:top w:val="single" w:sz="4" w:space="0" w:color="auto"/>
              <w:left w:val="single" w:sz="4" w:space="0" w:color="auto"/>
            </w:tcBorders>
            <w:shd w:val="clear" w:color="auto" w:fill="C5D9F1"/>
          </w:tcPr>
          <w:p w14:paraId="19C7D3A7" w14:textId="77777777" w:rsidR="00BD6B4F" w:rsidRDefault="006F02A6">
            <w:pPr>
              <w:pStyle w:val="Jin0"/>
              <w:framePr w:w="22128" w:h="5688" w:wrap="none" w:vAnchor="page" w:hAnchor="page" w:x="834" w:y="2575"/>
              <w:spacing w:after="0"/>
              <w:rPr>
                <w:sz w:val="16"/>
                <w:szCs w:val="16"/>
              </w:rPr>
            </w:pPr>
            <w:r>
              <w:rPr>
                <w:rStyle w:val="Jin"/>
                <w:sz w:val="16"/>
                <w:szCs w:val="16"/>
              </w:rPr>
              <w:t>A. 1 Top - up allowance</w:t>
            </w:r>
          </w:p>
        </w:tc>
        <w:tc>
          <w:tcPr>
            <w:tcW w:w="3158" w:type="dxa"/>
            <w:tcBorders>
              <w:top w:val="single" w:sz="4" w:space="0" w:color="auto"/>
              <w:left w:val="single" w:sz="4" w:space="0" w:color="auto"/>
            </w:tcBorders>
            <w:shd w:val="clear" w:color="auto" w:fill="C5D9F1"/>
          </w:tcPr>
          <w:p w14:paraId="220F65B7" w14:textId="77777777" w:rsidR="00BD6B4F" w:rsidRDefault="006F02A6">
            <w:pPr>
              <w:pStyle w:val="Jin0"/>
              <w:framePr w:w="22128" w:h="5688" w:wrap="none" w:vAnchor="page" w:hAnchor="page" w:x="834" w:y="2575"/>
              <w:spacing w:after="0"/>
              <w:rPr>
                <w:sz w:val="16"/>
                <w:szCs w:val="16"/>
              </w:rPr>
            </w:pPr>
            <w:r>
              <w:rPr>
                <w:rStyle w:val="Jin"/>
                <w:sz w:val="16"/>
                <w:szCs w:val="16"/>
              </w:rPr>
              <w:t>A.5 Special needs allowance</w:t>
            </w:r>
          </w:p>
        </w:tc>
        <w:tc>
          <w:tcPr>
            <w:tcW w:w="3158" w:type="dxa"/>
            <w:tcBorders>
              <w:top w:val="single" w:sz="4" w:space="0" w:color="auto"/>
              <w:left w:val="single" w:sz="4" w:space="0" w:color="auto"/>
            </w:tcBorders>
            <w:shd w:val="clear" w:color="auto" w:fill="C5D9F1"/>
            <w:vAlign w:val="center"/>
          </w:tcPr>
          <w:p w14:paraId="43BDF239" w14:textId="77777777" w:rsidR="00BD6B4F" w:rsidRDefault="006F02A6">
            <w:pPr>
              <w:pStyle w:val="Jin0"/>
              <w:framePr w:w="22128" w:h="5688" w:wrap="none" w:vAnchor="page" w:hAnchor="page" w:x="834" w:y="2575"/>
              <w:spacing w:after="0"/>
              <w:rPr>
                <w:sz w:val="16"/>
                <w:szCs w:val="16"/>
              </w:rPr>
            </w:pPr>
            <w:r>
              <w:rPr>
                <w:rStyle w:val="Jin"/>
                <w:sz w:val="16"/>
                <w:szCs w:val="16"/>
              </w:rPr>
              <w:t>B.1 Research, training and networking contribution</w:t>
            </w:r>
          </w:p>
        </w:tc>
        <w:tc>
          <w:tcPr>
            <w:tcW w:w="3158" w:type="dxa"/>
            <w:tcBorders>
              <w:top w:val="single" w:sz="4" w:space="0" w:color="auto"/>
              <w:left w:val="single" w:sz="4" w:space="0" w:color="auto"/>
            </w:tcBorders>
            <w:shd w:val="clear" w:color="auto" w:fill="C5D9F1"/>
          </w:tcPr>
          <w:p w14:paraId="69025F41" w14:textId="77777777" w:rsidR="00BD6B4F" w:rsidRDefault="006F02A6">
            <w:pPr>
              <w:pStyle w:val="Jin0"/>
              <w:framePr w:w="22128" w:h="5688" w:wrap="none" w:vAnchor="page" w:hAnchor="page" w:x="834" w:y="2575"/>
              <w:spacing w:after="0"/>
              <w:rPr>
                <w:sz w:val="16"/>
                <w:szCs w:val="16"/>
              </w:rPr>
            </w:pPr>
            <w:r>
              <w:rPr>
                <w:rStyle w:val="Jin"/>
                <w:sz w:val="16"/>
                <w:szCs w:val="16"/>
              </w:rPr>
              <w:t>B.2 Management and indirect contribution</w:t>
            </w:r>
          </w:p>
        </w:tc>
        <w:tc>
          <w:tcPr>
            <w:tcW w:w="3158" w:type="dxa"/>
            <w:vMerge/>
            <w:tcBorders>
              <w:left w:val="single" w:sz="4" w:space="0" w:color="auto"/>
            </w:tcBorders>
            <w:shd w:val="clear" w:color="auto" w:fill="C5D9F1"/>
            <w:vAlign w:val="center"/>
          </w:tcPr>
          <w:p w14:paraId="1B0D25B2" w14:textId="77777777" w:rsidR="00BD6B4F" w:rsidRDefault="00BD6B4F">
            <w:pPr>
              <w:framePr w:w="22128" w:h="5688" w:wrap="none" w:vAnchor="page" w:hAnchor="page" w:x="834" w:y="2575"/>
            </w:pPr>
          </w:p>
        </w:tc>
        <w:tc>
          <w:tcPr>
            <w:tcW w:w="3168" w:type="dxa"/>
            <w:vMerge/>
            <w:tcBorders>
              <w:left w:val="single" w:sz="4" w:space="0" w:color="auto"/>
              <w:right w:val="single" w:sz="4" w:space="0" w:color="auto"/>
            </w:tcBorders>
            <w:shd w:val="clear" w:color="auto" w:fill="C5D9F1"/>
            <w:vAlign w:val="center"/>
          </w:tcPr>
          <w:p w14:paraId="626BD269" w14:textId="77777777" w:rsidR="00BD6B4F" w:rsidRDefault="00BD6B4F">
            <w:pPr>
              <w:framePr w:w="22128" w:h="5688" w:wrap="none" w:vAnchor="page" w:hAnchor="page" w:x="834" w:y="2575"/>
            </w:pPr>
          </w:p>
        </w:tc>
      </w:tr>
      <w:tr w:rsidR="00BD6B4F" w14:paraId="7E156755" w14:textId="77777777">
        <w:trPr>
          <w:trHeight w:hRule="exact" w:val="350"/>
        </w:trPr>
        <w:tc>
          <w:tcPr>
            <w:tcW w:w="3168" w:type="dxa"/>
            <w:tcBorders>
              <w:top w:val="single" w:sz="4" w:space="0" w:color="auto"/>
              <w:left w:val="single" w:sz="4" w:space="0" w:color="auto"/>
            </w:tcBorders>
            <w:shd w:val="clear" w:color="auto" w:fill="C5D9F1"/>
            <w:vAlign w:val="center"/>
          </w:tcPr>
          <w:p w14:paraId="466C5E48" w14:textId="77777777" w:rsidR="00BD6B4F" w:rsidRDefault="006F02A6">
            <w:pPr>
              <w:pStyle w:val="Jin0"/>
              <w:framePr w:w="22128" w:h="5688" w:wrap="none" w:vAnchor="page" w:hAnchor="page" w:x="834" w:y="2575"/>
              <w:spacing w:after="0"/>
              <w:jc w:val="center"/>
              <w:rPr>
                <w:sz w:val="16"/>
                <w:szCs w:val="16"/>
              </w:rPr>
            </w:pPr>
            <w:r>
              <w:rPr>
                <w:rStyle w:val="Jin"/>
                <w:b/>
                <w:bCs/>
                <w:sz w:val="16"/>
                <w:szCs w:val="16"/>
              </w:rPr>
              <w:t>Forms of funding</w:t>
            </w:r>
          </w:p>
        </w:tc>
        <w:tc>
          <w:tcPr>
            <w:tcW w:w="3158" w:type="dxa"/>
            <w:tcBorders>
              <w:top w:val="single" w:sz="4" w:space="0" w:color="auto"/>
              <w:left w:val="single" w:sz="4" w:space="0" w:color="auto"/>
            </w:tcBorders>
            <w:shd w:val="clear" w:color="auto" w:fill="C5D9F1"/>
            <w:vAlign w:val="center"/>
          </w:tcPr>
          <w:p w14:paraId="4669C4C0" w14:textId="77777777" w:rsidR="00BD6B4F" w:rsidRDefault="006F02A6">
            <w:pPr>
              <w:pStyle w:val="Jin0"/>
              <w:framePr w:w="22128" w:h="5688" w:wrap="none" w:vAnchor="page" w:hAnchor="page" w:x="834" w:y="2575"/>
              <w:spacing w:after="0"/>
              <w:jc w:val="center"/>
              <w:rPr>
                <w:sz w:val="16"/>
                <w:szCs w:val="16"/>
              </w:rPr>
            </w:pPr>
            <w:r>
              <w:rPr>
                <w:rStyle w:val="Jin"/>
                <w:sz w:val="16"/>
                <w:szCs w:val="16"/>
              </w:rPr>
              <w:t>Unit contribution</w:t>
            </w:r>
            <w:r>
              <w:rPr>
                <w:rStyle w:val="Jin"/>
                <w:b/>
                <w:bCs/>
                <w:sz w:val="16"/>
                <w:szCs w:val="16"/>
                <w:vertAlign w:val="superscript"/>
              </w:rPr>
              <w:t>2</w:t>
            </w:r>
          </w:p>
        </w:tc>
        <w:tc>
          <w:tcPr>
            <w:tcW w:w="3158" w:type="dxa"/>
            <w:tcBorders>
              <w:top w:val="single" w:sz="4" w:space="0" w:color="auto"/>
              <w:left w:val="single" w:sz="4" w:space="0" w:color="auto"/>
            </w:tcBorders>
            <w:shd w:val="clear" w:color="auto" w:fill="C5D9F1"/>
            <w:vAlign w:val="center"/>
          </w:tcPr>
          <w:p w14:paraId="62ADD65C" w14:textId="77777777" w:rsidR="00BD6B4F" w:rsidRDefault="006F02A6">
            <w:pPr>
              <w:pStyle w:val="Jin0"/>
              <w:framePr w:w="22128" w:h="5688" w:wrap="none" w:vAnchor="page" w:hAnchor="page" w:x="834" w:y="2575"/>
              <w:spacing w:after="0"/>
              <w:jc w:val="center"/>
              <w:rPr>
                <w:sz w:val="16"/>
                <w:szCs w:val="16"/>
              </w:rPr>
            </w:pPr>
            <w:r>
              <w:rPr>
                <w:rStyle w:val="Jin"/>
                <w:sz w:val="16"/>
                <w:szCs w:val="16"/>
              </w:rPr>
              <w:t>Unit contribution</w:t>
            </w:r>
            <w:r>
              <w:rPr>
                <w:rStyle w:val="Jin"/>
                <w:b/>
                <w:bCs/>
                <w:sz w:val="16"/>
                <w:szCs w:val="16"/>
                <w:vertAlign w:val="superscript"/>
              </w:rPr>
              <w:t>2</w:t>
            </w:r>
          </w:p>
        </w:tc>
        <w:tc>
          <w:tcPr>
            <w:tcW w:w="3158" w:type="dxa"/>
            <w:tcBorders>
              <w:top w:val="single" w:sz="4" w:space="0" w:color="auto"/>
              <w:left w:val="single" w:sz="4" w:space="0" w:color="auto"/>
            </w:tcBorders>
            <w:shd w:val="clear" w:color="auto" w:fill="C5D9F1"/>
            <w:vAlign w:val="center"/>
          </w:tcPr>
          <w:p w14:paraId="420574BE" w14:textId="77777777" w:rsidR="00BD6B4F" w:rsidRDefault="006F02A6">
            <w:pPr>
              <w:pStyle w:val="Jin0"/>
              <w:framePr w:w="22128" w:h="5688" w:wrap="none" w:vAnchor="page" w:hAnchor="page" w:x="834" w:y="2575"/>
              <w:spacing w:after="0"/>
              <w:jc w:val="center"/>
              <w:rPr>
                <w:sz w:val="16"/>
                <w:szCs w:val="16"/>
              </w:rPr>
            </w:pPr>
            <w:r>
              <w:rPr>
                <w:rStyle w:val="Jin"/>
                <w:sz w:val="16"/>
                <w:szCs w:val="16"/>
              </w:rPr>
              <w:t>Unit contribution</w:t>
            </w:r>
            <w:r>
              <w:rPr>
                <w:rStyle w:val="Jin"/>
                <w:b/>
                <w:bCs/>
                <w:sz w:val="16"/>
                <w:szCs w:val="16"/>
                <w:vertAlign w:val="superscript"/>
              </w:rPr>
              <w:t>2</w:t>
            </w:r>
          </w:p>
        </w:tc>
        <w:tc>
          <w:tcPr>
            <w:tcW w:w="3158" w:type="dxa"/>
            <w:tcBorders>
              <w:top w:val="single" w:sz="4" w:space="0" w:color="auto"/>
              <w:left w:val="single" w:sz="4" w:space="0" w:color="auto"/>
            </w:tcBorders>
            <w:shd w:val="clear" w:color="auto" w:fill="C5D9F1"/>
            <w:vAlign w:val="center"/>
          </w:tcPr>
          <w:p w14:paraId="665C7763" w14:textId="77777777" w:rsidR="00BD6B4F" w:rsidRDefault="006F02A6">
            <w:pPr>
              <w:pStyle w:val="Jin0"/>
              <w:framePr w:w="22128" w:h="5688" w:wrap="none" w:vAnchor="page" w:hAnchor="page" w:x="834" w:y="2575"/>
              <w:spacing w:after="0"/>
              <w:jc w:val="center"/>
              <w:rPr>
                <w:sz w:val="16"/>
                <w:szCs w:val="16"/>
              </w:rPr>
            </w:pPr>
            <w:r>
              <w:rPr>
                <w:rStyle w:val="Jin"/>
                <w:sz w:val="16"/>
                <w:szCs w:val="16"/>
              </w:rPr>
              <w:t>Unit contribution</w:t>
            </w:r>
            <w:r>
              <w:rPr>
                <w:rStyle w:val="Jin"/>
                <w:b/>
                <w:bCs/>
                <w:sz w:val="16"/>
                <w:szCs w:val="16"/>
                <w:vertAlign w:val="superscript"/>
              </w:rPr>
              <w:t>2</w:t>
            </w:r>
          </w:p>
        </w:tc>
        <w:tc>
          <w:tcPr>
            <w:tcW w:w="3158" w:type="dxa"/>
            <w:vMerge w:val="restart"/>
            <w:tcBorders>
              <w:top w:val="single" w:sz="4" w:space="0" w:color="auto"/>
              <w:left w:val="single" w:sz="4" w:space="0" w:color="auto"/>
            </w:tcBorders>
            <w:shd w:val="clear" w:color="auto" w:fill="C5D9F1"/>
            <w:vAlign w:val="center"/>
          </w:tcPr>
          <w:p w14:paraId="045CED0E" w14:textId="77777777" w:rsidR="00BD6B4F" w:rsidRDefault="006F02A6">
            <w:pPr>
              <w:pStyle w:val="Jin0"/>
              <w:framePr w:w="22128" w:h="5688" w:wrap="none" w:vAnchor="page" w:hAnchor="page" w:x="834" w:y="2575"/>
              <w:spacing w:after="0"/>
              <w:jc w:val="center"/>
              <w:rPr>
                <w:sz w:val="16"/>
                <w:szCs w:val="16"/>
              </w:rPr>
            </w:pPr>
            <w:r>
              <w:rPr>
                <w:rStyle w:val="Jin"/>
                <w:sz w:val="16"/>
                <w:szCs w:val="16"/>
              </w:rPr>
              <w:t>h = a + e + f + g</w:t>
            </w:r>
          </w:p>
        </w:tc>
        <w:tc>
          <w:tcPr>
            <w:tcW w:w="3168" w:type="dxa"/>
            <w:vMerge w:val="restart"/>
            <w:tcBorders>
              <w:top w:val="single" w:sz="4" w:space="0" w:color="auto"/>
              <w:left w:val="single" w:sz="4" w:space="0" w:color="auto"/>
              <w:right w:val="single" w:sz="4" w:space="0" w:color="auto"/>
            </w:tcBorders>
            <w:shd w:val="clear" w:color="auto" w:fill="C5D9F1"/>
            <w:vAlign w:val="center"/>
          </w:tcPr>
          <w:p w14:paraId="7BFEEEA0" w14:textId="77777777" w:rsidR="00BD6B4F" w:rsidRDefault="006F02A6">
            <w:pPr>
              <w:pStyle w:val="Jin0"/>
              <w:framePr w:w="22128" w:h="5688" w:wrap="none" w:vAnchor="page" w:hAnchor="page" w:x="834" w:y="2575"/>
              <w:spacing w:after="0"/>
              <w:jc w:val="center"/>
              <w:rPr>
                <w:sz w:val="16"/>
                <w:szCs w:val="16"/>
              </w:rPr>
            </w:pPr>
            <w:proofErr w:type="spellStart"/>
            <w:r>
              <w:rPr>
                <w:rStyle w:val="Jin"/>
                <w:sz w:val="16"/>
                <w:szCs w:val="16"/>
              </w:rPr>
              <w:t>i</w:t>
            </w:r>
            <w:proofErr w:type="spellEnd"/>
          </w:p>
        </w:tc>
      </w:tr>
      <w:tr w:rsidR="00BD6B4F" w14:paraId="67664ECB" w14:textId="77777777">
        <w:trPr>
          <w:trHeight w:hRule="exact" w:val="326"/>
        </w:trPr>
        <w:tc>
          <w:tcPr>
            <w:tcW w:w="3168" w:type="dxa"/>
            <w:tcBorders>
              <w:top w:val="single" w:sz="4" w:space="0" w:color="auto"/>
            </w:tcBorders>
            <w:shd w:val="clear" w:color="auto" w:fill="auto"/>
          </w:tcPr>
          <w:p w14:paraId="162A27C9" w14:textId="77777777" w:rsidR="00BD6B4F" w:rsidRDefault="00BD6B4F">
            <w:pPr>
              <w:framePr w:w="22128" w:h="5688" w:wrap="none" w:vAnchor="page" w:hAnchor="page" w:x="834" w:y="2575"/>
              <w:rPr>
                <w:sz w:val="10"/>
                <w:szCs w:val="10"/>
              </w:rPr>
            </w:pPr>
          </w:p>
        </w:tc>
        <w:tc>
          <w:tcPr>
            <w:tcW w:w="3158" w:type="dxa"/>
            <w:tcBorders>
              <w:top w:val="single" w:sz="4" w:space="0" w:color="auto"/>
              <w:left w:val="single" w:sz="4" w:space="0" w:color="auto"/>
            </w:tcBorders>
            <w:shd w:val="clear" w:color="auto" w:fill="C5D9F1"/>
            <w:vAlign w:val="center"/>
          </w:tcPr>
          <w:p w14:paraId="6A44FFE4" w14:textId="77777777" w:rsidR="00BD6B4F" w:rsidRDefault="006F02A6">
            <w:pPr>
              <w:pStyle w:val="Jin0"/>
              <w:framePr w:w="22128" w:h="5688" w:wrap="none" w:vAnchor="page" w:hAnchor="page" w:x="834" w:y="2575"/>
              <w:spacing w:after="0"/>
              <w:jc w:val="center"/>
              <w:rPr>
                <w:sz w:val="16"/>
                <w:szCs w:val="16"/>
              </w:rPr>
            </w:pPr>
            <w:r>
              <w:rPr>
                <w:rStyle w:val="Jin"/>
                <w:sz w:val="16"/>
                <w:szCs w:val="16"/>
              </w:rPr>
              <w:t>a</w:t>
            </w:r>
          </w:p>
        </w:tc>
        <w:tc>
          <w:tcPr>
            <w:tcW w:w="3158" w:type="dxa"/>
            <w:tcBorders>
              <w:top w:val="single" w:sz="4" w:space="0" w:color="auto"/>
              <w:left w:val="single" w:sz="4" w:space="0" w:color="auto"/>
            </w:tcBorders>
            <w:shd w:val="clear" w:color="auto" w:fill="C5D9F1"/>
            <w:vAlign w:val="center"/>
          </w:tcPr>
          <w:p w14:paraId="7419BEAB" w14:textId="77777777" w:rsidR="00BD6B4F" w:rsidRDefault="006F02A6">
            <w:pPr>
              <w:pStyle w:val="Jin0"/>
              <w:framePr w:w="22128" w:h="5688" w:wrap="none" w:vAnchor="page" w:hAnchor="page" w:x="834" w:y="2575"/>
              <w:spacing w:after="0"/>
              <w:jc w:val="center"/>
              <w:rPr>
                <w:sz w:val="16"/>
                <w:szCs w:val="16"/>
              </w:rPr>
            </w:pPr>
            <w:r>
              <w:rPr>
                <w:rStyle w:val="Jin"/>
                <w:sz w:val="16"/>
                <w:szCs w:val="16"/>
              </w:rPr>
              <w:t>e</w:t>
            </w:r>
          </w:p>
        </w:tc>
        <w:tc>
          <w:tcPr>
            <w:tcW w:w="3158" w:type="dxa"/>
            <w:tcBorders>
              <w:top w:val="single" w:sz="4" w:space="0" w:color="auto"/>
              <w:left w:val="single" w:sz="4" w:space="0" w:color="auto"/>
            </w:tcBorders>
            <w:shd w:val="clear" w:color="auto" w:fill="C5D9F1"/>
            <w:vAlign w:val="center"/>
          </w:tcPr>
          <w:p w14:paraId="1AB49518" w14:textId="77777777" w:rsidR="00BD6B4F" w:rsidRDefault="006F02A6">
            <w:pPr>
              <w:pStyle w:val="Jin0"/>
              <w:framePr w:w="22128" w:h="5688" w:wrap="none" w:vAnchor="page" w:hAnchor="page" w:x="834" w:y="2575"/>
              <w:spacing w:after="0"/>
              <w:jc w:val="center"/>
              <w:rPr>
                <w:sz w:val="16"/>
                <w:szCs w:val="16"/>
              </w:rPr>
            </w:pPr>
            <w:r>
              <w:rPr>
                <w:rStyle w:val="Jin"/>
                <w:sz w:val="16"/>
                <w:szCs w:val="16"/>
              </w:rPr>
              <w:t>f</w:t>
            </w:r>
          </w:p>
        </w:tc>
        <w:tc>
          <w:tcPr>
            <w:tcW w:w="3158" w:type="dxa"/>
            <w:tcBorders>
              <w:top w:val="single" w:sz="4" w:space="0" w:color="auto"/>
              <w:left w:val="single" w:sz="4" w:space="0" w:color="auto"/>
            </w:tcBorders>
            <w:shd w:val="clear" w:color="auto" w:fill="C5D9F1"/>
            <w:vAlign w:val="center"/>
          </w:tcPr>
          <w:p w14:paraId="1CC86DA6" w14:textId="77777777" w:rsidR="00BD6B4F" w:rsidRDefault="006F02A6">
            <w:pPr>
              <w:pStyle w:val="Jin0"/>
              <w:framePr w:w="22128" w:h="5688" w:wrap="none" w:vAnchor="page" w:hAnchor="page" w:x="834" w:y="2575"/>
              <w:spacing w:after="0"/>
              <w:jc w:val="center"/>
              <w:rPr>
                <w:sz w:val="16"/>
                <w:szCs w:val="16"/>
              </w:rPr>
            </w:pPr>
            <w:r>
              <w:rPr>
                <w:rStyle w:val="Jin"/>
                <w:sz w:val="16"/>
                <w:szCs w:val="16"/>
              </w:rPr>
              <w:t>g</w:t>
            </w:r>
          </w:p>
        </w:tc>
        <w:tc>
          <w:tcPr>
            <w:tcW w:w="3158" w:type="dxa"/>
            <w:vMerge/>
            <w:tcBorders>
              <w:left w:val="single" w:sz="4" w:space="0" w:color="auto"/>
            </w:tcBorders>
            <w:shd w:val="clear" w:color="auto" w:fill="C5D9F1"/>
            <w:vAlign w:val="center"/>
          </w:tcPr>
          <w:p w14:paraId="5023280F" w14:textId="77777777" w:rsidR="00BD6B4F" w:rsidRDefault="00BD6B4F">
            <w:pPr>
              <w:framePr w:w="22128" w:h="5688" w:wrap="none" w:vAnchor="page" w:hAnchor="page" w:x="834" w:y="2575"/>
            </w:pPr>
          </w:p>
        </w:tc>
        <w:tc>
          <w:tcPr>
            <w:tcW w:w="3168" w:type="dxa"/>
            <w:vMerge/>
            <w:tcBorders>
              <w:left w:val="single" w:sz="4" w:space="0" w:color="auto"/>
              <w:right w:val="single" w:sz="4" w:space="0" w:color="auto"/>
            </w:tcBorders>
            <w:shd w:val="clear" w:color="auto" w:fill="C5D9F1"/>
            <w:vAlign w:val="center"/>
          </w:tcPr>
          <w:p w14:paraId="6FC4AE79" w14:textId="77777777" w:rsidR="00BD6B4F" w:rsidRDefault="00BD6B4F">
            <w:pPr>
              <w:framePr w:w="22128" w:h="5688" w:wrap="none" w:vAnchor="page" w:hAnchor="page" w:x="834" w:y="2575"/>
            </w:pPr>
          </w:p>
        </w:tc>
      </w:tr>
      <w:tr w:rsidR="00BD6B4F" w14:paraId="0C155D39" w14:textId="77777777">
        <w:trPr>
          <w:trHeight w:hRule="exact" w:val="302"/>
        </w:trPr>
        <w:tc>
          <w:tcPr>
            <w:tcW w:w="3168" w:type="dxa"/>
            <w:tcBorders>
              <w:top w:val="single" w:sz="4" w:space="0" w:color="auto"/>
              <w:left w:val="single" w:sz="4" w:space="0" w:color="auto"/>
            </w:tcBorders>
            <w:shd w:val="clear" w:color="auto" w:fill="C5D9F1"/>
            <w:vAlign w:val="center"/>
          </w:tcPr>
          <w:p w14:paraId="5AE99EE1" w14:textId="77777777" w:rsidR="00BD6B4F" w:rsidRDefault="006F02A6">
            <w:pPr>
              <w:pStyle w:val="Jin0"/>
              <w:framePr w:w="22128" w:h="5688" w:wrap="none" w:vAnchor="page" w:hAnchor="page" w:x="834" w:y="2575"/>
              <w:spacing w:after="0"/>
              <w:rPr>
                <w:sz w:val="14"/>
                <w:szCs w:val="14"/>
              </w:rPr>
            </w:pPr>
            <w:r>
              <w:rPr>
                <w:rStyle w:val="Jin"/>
                <w:b/>
                <w:bCs/>
                <w:sz w:val="14"/>
                <w:szCs w:val="14"/>
              </w:rPr>
              <w:t>1 - AU</w:t>
            </w:r>
          </w:p>
        </w:tc>
        <w:tc>
          <w:tcPr>
            <w:tcW w:w="3158" w:type="dxa"/>
            <w:tcBorders>
              <w:top w:val="single" w:sz="4" w:space="0" w:color="auto"/>
              <w:left w:val="single" w:sz="4" w:space="0" w:color="auto"/>
            </w:tcBorders>
            <w:shd w:val="clear" w:color="auto" w:fill="auto"/>
            <w:vAlign w:val="center"/>
          </w:tcPr>
          <w:p w14:paraId="4F811579" w14:textId="77777777" w:rsidR="00BD6B4F" w:rsidRDefault="006F02A6">
            <w:pPr>
              <w:pStyle w:val="Jin0"/>
              <w:framePr w:w="22128" w:h="5688" w:wrap="none" w:vAnchor="page" w:hAnchor="page" w:x="834" w:y="2575"/>
              <w:spacing w:after="0"/>
              <w:ind w:left="2440"/>
              <w:rPr>
                <w:sz w:val="14"/>
                <w:szCs w:val="14"/>
              </w:rPr>
            </w:pPr>
            <w:r>
              <w:rPr>
                <w:rStyle w:val="Jin"/>
                <w:sz w:val="14"/>
                <w:szCs w:val="14"/>
              </w:rPr>
              <w:t>101 200.00</w:t>
            </w:r>
          </w:p>
        </w:tc>
        <w:tc>
          <w:tcPr>
            <w:tcW w:w="3158" w:type="dxa"/>
            <w:tcBorders>
              <w:top w:val="single" w:sz="4" w:space="0" w:color="auto"/>
              <w:left w:val="single" w:sz="4" w:space="0" w:color="auto"/>
            </w:tcBorders>
            <w:shd w:val="clear" w:color="auto" w:fill="auto"/>
            <w:vAlign w:val="center"/>
          </w:tcPr>
          <w:p w14:paraId="2621A6D7"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top w:val="single" w:sz="4" w:space="0" w:color="auto"/>
              <w:left w:val="single" w:sz="4" w:space="0" w:color="auto"/>
            </w:tcBorders>
            <w:shd w:val="clear" w:color="auto" w:fill="auto"/>
            <w:vAlign w:val="center"/>
          </w:tcPr>
          <w:p w14:paraId="740A3E73" w14:textId="77777777" w:rsidR="00BD6B4F" w:rsidRDefault="006F02A6">
            <w:pPr>
              <w:pStyle w:val="Jin0"/>
              <w:framePr w:w="22128" w:h="5688" w:wrap="none" w:vAnchor="page" w:hAnchor="page" w:x="834" w:y="2575"/>
              <w:spacing w:after="0"/>
              <w:ind w:left="2520"/>
              <w:rPr>
                <w:sz w:val="14"/>
                <w:szCs w:val="14"/>
              </w:rPr>
            </w:pPr>
            <w:r>
              <w:rPr>
                <w:rStyle w:val="Jin"/>
                <w:sz w:val="14"/>
                <w:szCs w:val="14"/>
              </w:rPr>
              <w:t>57 200.00</w:t>
            </w:r>
          </w:p>
        </w:tc>
        <w:tc>
          <w:tcPr>
            <w:tcW w:w="3158" w:type="dxa"/>
            <w:tcBorders>
              <w:top w:val="single" w:sz="4" w:space="0" w:color="auto"/>
              <w:left w:val="single" w:sz="4" w:space="0" w:color="auto"/>
            </w:tcBorders>
            <w:shd w:val="clear" w:color="auto" w:fill="auto"/>
            <w:vAlign w:val="center"/>
          </w:tcPr>
          <w:p w14:paraId="480AB265" w14:textId="77777777" w:rsidR="00BD6B4F" w:rsidRDefault="006F02A6">
            <w:pPr>
              <w:pStyle w:val="Jin0"/>
              <w:framePr w:w="22128" w:h="5688" w:wrap="none" w:vAnchor="page" w:hAnchor="page" w:x="834" w:y="2575"/>
              <w:spacing w:after="0"/>
              <w:ind w:left="2520"/>
              <w:rPr>
                <w:sz w:val="14"/>
                <w:szCs w:val="14"/>
              </w:rPr>
            </w:pPr>
            <w:r>
              <w:rPr>
                <w:rStyle w:val="Jin"/>
                <w:sz w:val="14"/>
                <w:szCs w:val="14"/>
              </w:rPr>
              <w:t>44 000.00</w:t>
            </w:r>
          </w:p>
        </w:tc>
        <w:tc>
          <w:tcPr>
            <w:tcW w:w="3158" w:type="dxa"/>
            <w:tcBorders>
              <w:top w:val="single" w:sz="4" w:space="0" w:color="auto"/>
              <w:left w:val="single" w:sz="4" w:space="0" w:color="auto"/>
            </w:tcBorders>
            <w:shd w:val="clear" w:color="auto" w:fill="auto"/>
            <w:vAlign w:val="center"/>
          </w:tcPr>
          <w:p w14:paraId="5D6AA6D4" w14:textId="77777777" w:rsidR="00BD6B4F" w:rsidRDefault="006F02A6">
            <w:pPr>
              <w:pStyle w:val="Jin0"/>
              <w:framePr w:w="22128" w:h="5688" w:wrap="none" w:vAnchor="page" w:hAnchor="page" w:x="834" w:y="2575"/>
              <w:spacing w:after="0"/>
              <w:ind w:left="2460"/>
              <w:rPr>
                <w:sz w:val="14"/>
                <w:szCs w:val="14"/>
              </w:rPr>
            </w:pPr>
            <w:r>
              <w:rPr>
                <w:rStyle w:val="Jin"/>
                <w:sz w:val="14"/>
                <w:szCs w:val="14"/>
              </w:rPr>
              <w:t>202 400.00</w:t>
            </w:r>
          </w:p>
        </w:tc>
        <w:tc>
          <w:tcPr>
            <w:tcW w:w="3168" w:type="dxa"/>
            <w:tcBorders>
              <w:top w:val="single" w:sz="4" w:space="0" w:color="auto"/>
              <w:left w:val="single" w:sz="4" w:space="0" w:color="auto"/>
              <w:right w:val="single" w:sz="4" w:space="0" w:color="auto"/>
            </w:tcBorders>
            <w:shd w:val="clear" w:color="auto" w:fill="auto"/>
            <w:vAlign w:val="center"/>
          </w:tcPr>
          <w:p w14:paraId="5F8F008F" w14:textId="77777777" w:rsidR="00BD6B4F" w:rsidRDefault="006F02A6">
            <w:pPr>
              <w:pStyle w:val="Jin0"/>
              <w:framePr w:w="22128" w:h="5688" w:wrap="none" w:vAnchor="page" w:hAnchor="page" w:x="834" w:y="2575"/>
              <w:spacing w:after="0"/>
              <w:ind w:left="2460"/>
              <w:rPr>
                <w:sz w:val="14"/>
                <w:szCs w:val="14"/>
              </w:rPr>
            </w:pPr>
            <w:r>
              <w:rPr>
                <w:rStyle w:val="Jin"/>
                <w:sz w:val="14"/>
                <w:szCs w:val="14"/>
              </w:rPr>
              <w:t>202 400.00</w:t>
            </w:r>
          </w:p>
        </w:tc>
      </w:tr>
      <w:tr w:rsidR="00BD6B4F" w14:paraId="1F0214A5" w14:textId="77777777">
        <w:trPr>
          <w:trHeight w:hRule="exact" w:val="298"/>
        </w:trPr>
        <w:tc>
          <w:tcPr>
            <w:tcW w:w="3168" w:type="dxa"/>
            <w:tcBorders>
              <w:top w:val="single" w:sz="4" w:space="0" w:color="auto"/>
              <w:left w:val="single" w:sz="4" w:space="0" w:color="auto"/>
            </w:tcBorders>
            <w:shd w:val="clear" w:color="auto" w:fill="C5D9F1"/>
            <w:vAlign w:val="center"/>
          </w:tcPr>
          <w:p w14:paraId="2AA5FD12" w14:textId="77777777" w:rsidR="00BD6B4F" w:rsidRDefault="006F02A6">
            <w:pPr>
              <w:pStyle w:val="Jin0"/>
              <w:framePr w:w="22128" w:h="5688" w:wrap="none" w:vAnchor="page" w:hAnchor="page" w:x="834" w:y="2575"/>
              <w:spacing w:after="0"/>
              <w:rPr>
                <w:sz w:val="14"/>
                <w:szCs w:val="14"/>
              </w:rPr>
            </w:pPr>
            <w:r>
              <w:rPr>
                <w:rStyle w:val="Jin"/>
                <w:b/>
                <w:bCs/>
                <w:sz w:val="14"/>
                <w:szCs w:val="14"/>
              </w:rPr>
              <w:t>2 - TUL</w:t>
            </w:r>
          </w:p>
        </w:tc>
        <w:tc>
          <w:tcPr>
            <w:tcW w:w="3158" w:type="dxa"/>
            <w:tcBorders>
              <w:top w:val="single" w:sz="4" w:space="0" w:color="auto"/>
              <w:left w:val="single" w:sz="4" w:space="0" w:color="auto"/>
            </w:tcBorders>
            <w:shd w:val="clear" w:color="auto" w:fill="auto"/>
            <w:vAlign w:val="center"/>
          </w:tcPr>
          <w:p w14:paraId="3CEA5935" w14:textId="77777777" w:rsidR="00BD6B4F" w:rsidRDefault="006F02A6">
            <w:pPr>
              <w:pStyle w:val="Jin0"/>
              <w:framePr w:w="22128" w:h="5688" w:wrap="none" w:vAnchor="page" w:hAnchor="page" w:x="834" w:y="2575"/>
              <w:spacing w:after="0"/>
              <w:ind w:left="2520"/>
              <w:rPr>
                <w:sz w:val="14"/>
                <w:szCs w:val="14"/>
              </w:rPr>
            </w:pPr>
            <w:r>
              <w:rPr>
                <w:rStyle w:val="Jin"/>
                <w:sz w:val="14"/>
                <w:szCs w:val="14"/>
              </w:rPr>
              <w:t>96 600.00</w:t>
            </w:r>
          </w:p>
        </w:tc>
        <w:tc>
          <w:tcPr>
            <w:tcW w:w="3158" w:type="dxa"/>
            <w:tcBorders>
              <w:top w:val="single" w:sz="4" w:space="0" w:color="auto"/>
              <w:left w:val="single" w:sz="4" w:space="0" w:color="auto"/>
            </w:tcBorders>
            <w:shd w:val="clear" w:color="auto" w:fill="auto"/>
            <w:vAlign w:val="center"/>
          </w:tcPr>
          <w:p w14:paraId="056D0C8A"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top w:val="single" w:sz="4" w:space="0" w:color="auto"/>
              <w:left w:val="single" w:sz="4" w:space="0" w:color="auto"/>
            </w:tcBorders>
            <w:shd w:val="clear" w:color="auto" w:fill="auto"/>
            <w:vAlign w:val="center"/>
          </w:tcPr>
          <w:p w14:paraId="4386CC25" w14:textId="77777777" w:rsidR="00BD6B4F" w:rsidRDefault="006F02A6">
            <w:pPr>
              <w:pStyle w:val="Jin0"/>
              <w:framePr w:w="22128" w:h="5688" w:wrap="none" w:vAnchor="page" w:hAnchor="page" w:x="834" w:y="2575"/>
              <w:spacing w:after="0"/>
              <w:ind w:left="2520"/>
              <w:rPr>
                <w:sz w:val="14"/>
                <w:szCs w:val="14"/>
              </w:rPr>
            </w:pPr>
            <w:r>
              <w:rPr>
                <w:rStyle w:val="Jin"/>
                <w:sz w:val="14"/>
                <w:szCs w:val="14"/>
              </w:rPr>
              <w:t>54 600.00</w:t>
            </w:r>
          </w:p>
        </w:tc>
        <w:tc>
          <w:tcPr>
            <w:tcW w:w="3158" w:type="dxa"/>
            <w:tcBorders>
              <w:top w:val="single" w:sz="4" w:space="0" w:color="auto"/>
              <w:left w:val="single" w:sz="4" w:space="0" w:color="auto"/>
            </w:tcBorders>
            <w:shd w:val="clear" w:color="auto" w:fill="auto"/>
            <w:vAlign w:val="center"/>
          </w:tcPr>
          <w:p w14:paraId="25528242" w14:textId="77777777" w:rsidR="00BD6B4F" w:rsidRDefault="006F02A6">
            <w:pPr>
              <w:pStyle w:val="Jin0"/>
              <w:framePr w:w="22128" w:h="5688" w:wrap="none" w:vAnchor="page" w:hAnchor="page" w:x="834" w:y="2575"/>
              <w:spacing w:after="0"/>
              <w:ind w:left="2520"/>
              <w:rPr>
                <w:sz w:val="14"/>
                <w:szCs w:val="14"/>
              </w:rPr>
            </w:pPr>
            <w:r>
              <w:rPr>
                <w:rStyle w:val="Jin"/>
                <w:sz w:val="14"/>
                <w:szCs w:val="14"/>
              </w:rPr>
              <w:t>42 000.00</w:t>
            </w:r>
          </w:p>
        </w:tc>
        <w:tc>
          <w:tcPr>
            <w:tcW w:w="3158" w:type="dxa"/>
            <w:tcBorders>
              <w:top w:val="single" w:sz="4" w:space="0" w:color="auto"/>
              <w:left w:val="single" w:sz="4" w:space="0" w:color="auto"/>
            </w:tcBorders>
            <w:shd w:val="clear" w:color="auto" w:fill="auto"/>
            <w:vAlign w:val="center"/>
          </w:tcPr>
          <w:p w14:paraId="695BD725" w14:textId="77777777" w:rsidR="00BD6B4F" w:rsidRDefault="006F02A6">
            <w:pPr>
              <w:pStyle w:val="Jin0"/>
              <w:framePr w:w="22128" w:h="5688" w:wrap="none" w:vAnchor="page" w:hAnchor="page" w:x="834" w:y="2575"/>
              <w:spacing w:after="0"/>
              <w:ind w:left="2460"/>
              <w:rPr>
                <w:sz w:val="14"/>
                <w:szCs w:val="14"/>
              </w:rPr>
            </w:pPr>
            <w:r>
              <w:rPr>
                <w:rStyle w:val="Jin"/>
                <w:sz w:val="14"/>
                <w:szCs w:val="14"/>
              </w:rPr>
              <w:t>193 200.00</w:t>
            </w:r>
          </w:p>
        </w:tc>
        <w:tc>
          <w:tcPr>
            <w:tcW w:w="3168" w:type="dxa"/>
            <w:tcBorders>
              <w:top w:val="single" w:sz="4" w:space="0" w:color="auto"/>
              <w:left w:val="single" w:sz="4" w:space="0" w:color="auto"/>
              <w:right w:val="single" w:sz="4" w:space="0" w:color="auto"/>
            </w:tcBorders>
            <w:shd w:val="clear" w:color="auto" w:fill="auto"/>
            <w:vAlign w:val="center"/>
          </w:tcPr>
          <w:p w14:paraId="035996FD" w14:textId="77777777" w:rsidR="00BD6B4F" w:rsidRDefault="006F02A6">
            <w:pPr>
              <w:pStyle w:val="Jin0"/>
              <w:framePr w:w="22128" w:h="5688" w:wrap="none" w:vAnchor="page" w:hAnchor="page" w:x="834" w:y="2575"/>
              <w:spacing w:after="0"/>
              <w:ind w:left="2460"/>
              <w:rPr>
                <w:sz w:val="14"/>
                <w:szCs w:val="14"/>
              </w:rPr>
            </w:pPr>
            <w:r>
              <w:rPr>
                <w:rStyle w:val="Jin"/>
                <w:sz w:val="14"/>
                <w:szCs w:val="14"/>
              </w:rPr>
              <w:t>193 200.00</w:t>
            </w:r>
          </w:p>
        </w:tc>
      </w:tr>
      <w:tr w:rsidR="00BD6B4F" w14:paraId="273BBBE2" w14:textId="77777777">
        <w:trPr>
          <w:trHeight w:hRule="exact" w:val="298"/>
        </w:trPr>
        <w:tc>
          <w:tcPr>
            <w:tcW w:w="3168" w:type="dxa"/>
            <w:tcBorders>
              <w:top w:val="single" w:sz="4" w:space="0" w:color="auto"/>
              <w:left w:val="single" w:sz="4" w:space="0" w:color="auto"/>
            </w:tcBorders>
            <w:shd w:val="clear" w:color="auto" w:fill="C5D9F1"/>
            <w:vAlign w:val="center"/>
          </w:tcPr>
          <w:p w14:paraId="2DDEC247" w14:textId="77777777" w:rsidR="00BD6B4F" w:rsidRDefault="006F02A6">
            <w:pPr>
              <w:pStyle w:val="Jin0"/>
              <w:framePr w:w="22128" w:h="5688" w:wrap="none" w:vAnchor="page" w:hAnchor="page" w:x="834" w:y="2575"/>
              <w:spacing w:after="0"/>
              <w:rPr>
                <w:sz w:val="14"/>
                <w:szCs w:val="14"/>
              </w:rPr>
            </w:pPr>
            <w:r>
              <w:rPr>
                <w:rStyle w:val="Jin"/>
                <w:b/>
                <w:bCs/>
                <w:sz w:val="14"/>
                <w:szCs w:val="14"/>
              </w:rPr>
              <w:t>3 - IRIDRA</w:t>
            </w:r>
          </w:p>
        </w:tc>
        <w:tc>
          <w:tcPr>
            <w:tcW w:w="3158" w:type="dxa"/>
            <w:tcBorders>
              <w:top w:val="single" w:sz="4" w:space="0" w:color="auto"/>
              <w:left w:val="single" w:sz="4" w:space="0" w:color="auto"/>
            </w:tcBorders>
            <w:shd w:val="clear" w:color="auto" w:fill="auto"/>
            <w:vAlign w:val="center"/>
          </w:tcPr>
          <w:p w14:paraId="55CFEA72" w14:textId="77777777" w:rsidR="00BD6B4F" w:rsidRDefault="006F02A6">
            <w:pPr>
              <w:pStyle w:val="Jin0"/>
              <w:framePr w:w="22128" w:h="5688" w:wrap="none" w:vAnchor="page" w:hAnchor="page" w:x="834" w:y="2575"/>
              <w:spacing w:after="0"/>
              <w:ind w:left="2520"/>
              <w:rPr>
                <w:sz w:val="14"/>
                <w:szCs w:val="14"/>
              </w:rPr>
            </w:pPr>
            <w:r>
              <w:rPr>
                <w:rStyle w:val="Jin"/>
                <w:sz w:val="14"/>
                <w:szCs w:val="14"/>
              </w:rPr>
              <w:t>46 000.00</w:t>
            </w:r>
          </w:p>
        </w:tc>
        <w:tc>
          <w:tcPr>
            <w:tcW w:w="3158" w:type="dxa"/>
            <w:tcBorders>
              <w:top w:val="single" w:sz="4" w:space="0" w:color="auto"/>
              <w:left w:val="single" w:sz="4" w:space="0" w:color="auto"/>
            </w:tcBorders>
            <w:shd w:val="clear" w:color="auto" w:fill="auto"/>
            <w:vAlign w:val="center"/>
          </w:tcPr>
          <w:p w14:paraId="2461EA49"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top w:val="single" w:sz="4" w:space="0" w:color="auto"/>
              <w:left w:val="single" w:sz="4" w:space="0" w:color="auto"/>
            </w:tcBorders>
            <w:shd w:val="clear" w:color="auto" w:fill="auto"/>
            <w:vAlign w:val="center"/>
          </w:tcPr>
          <w:p w14:paraId="5B65C850" w14:textId="77777777" w:rsidR="00BD6B4F" w:rsidRDefault="006F02A6">
            <w:pPr>
              <w:pStyle w:val="Jin0"/>
              <w:framePr w:w="22128" w:h="5688" w:wrap="none" w:vAnchor="page" w:hAnchor="page" w:x="834" w:y="2575"/>
              <w:spacing w:after="0"/>
              <w:ind w:left="2520"/>
              <w:rPr>
                <w:sz w:val="14"/>
                <w:szCs w:val="14"/>
              </w:rPr>
            </w:pPr>
            <w:r>
              <w:rPr>
                <w:rStyle w:val="Jin"/>
                <w:sz w:val="14"/>
                <w:szCs w:val="14"/>
              </w:rPr>
              <w:t>26 000.00</w:t>
            </w:r>
          </w:p>
        </w:tc>
        <w:tc>
          <w:tcPr>
            <w:tcW w:w="3158" w:type="dxa"/>
            <w:tcBorders>
              <w:top w:val="single" w:sz="4" w:space="0" w:color="auto"/>
              <w:left w:val="single" w:sz="4" w:space="0" w:color="auto"/>
            </w:tcBorders>
            <w:shd w:val="clear" w:color="auto" w:fill="auto"/>
            <w:vAlign w:val="center"/>
          </w:tcPr>
          <w:p w14:paraId="6AC27E13" w14:textId="77777777" w:rsidR="00BD6B4F" w:rsidRDefault="006F02A6">
            <w:pPr>
              <w:pStyle w:val="Jin0"/>
              <w:framePr w:w="22128" w:h="5688" w:wrap="none" w:vAnchor="page" w:hAnchor="page" w:x="834" w:y="2575"/>
              <w:spacing w:after="0"/>
              <w:ind w:left="2520"/>
              <w:rPr>
                <w:sz w:val="14"/>
                <w:szCs w:val="14"/>
              </w:rPr>
            </w:pPr>
            <w:r>
              <w:rPr>
                <w:rStyle w:val="Jin"/>
                <w:sz w:val="14"/>
                <w:szCs w:val="14"/>
              </w:rPr>
              <w:t>20 000.00</w:t>
            </w:r>
          </w:p>
        </w:tc>
        <w:tc>
          <w:tcPr>
            <w:tcW w:w="3158" w:type="dxa"/>
            <w:tcBorders>
              <w:top w:val="single" w:sz="4" w:space="0" w:color="auto"/>
              <w:left w:val="single" w:sz="4" w:space="0" w:color="auto"/>
            </w:tcBorders>
            <w:shd w:val="clear" w:color="auto" w:fill="auto"/>
            <w:vAlign w:val="center"/>
          </w:tcPr>
          <w:p w14:paraId="426B9703" w14:textId="77777777" w:rsidR="00BD6B4F" w:rsidRDefault="006F02A6">
            <w:pPr>
              <w:pStyle w:val="Jin0"/>
              <w:framePr w:w="22128" w:h="5688" w:wrap="none" w:vAnchor="page" w:hAnchor="page" w:x="834" w:y="2575"/>
              <w:spacing w:after="0"/>
              <w:jc w:val="right"/>
              <w:rPr>
                <w:sz w:val="14"/>
                <w:szCs w:val="14"/>
              </w:rPr>
            </w:pPr>
            <w:r>
              <w:rPr>
                <w:rStyle w:val="Jin"/>
                <w:sz w:val="14"/>
                <w:szCs w:val="14"/>
              </w:rPr>
              <w:t>92 000.00</w:t>
            </w:r>
          </w:p>
        </w:tc>
        <w:tc>
          <w:tcPr>
            <w:tcW w:w="3168" w:type="dxa"/>
            <w:tcBorders>
              <w:top w:val="single" w:sz="4" w:space="0" w:color="auto"/>
              <w:left w:val="single" w:sz="4" w:space="0" w:color="auto"/>
              <w:right w:val="single" w:sz="4" w:space="0" w:color="auto"/>
            </w:tcBorders>
            <w:shd w:val="clear" w:color="auto" w:fill="auto"/>
            <w:vAlign w:val="center"/>
          </w:tcPr>
          <w:p w14:paraId="348D2E73" w14:textId="77777777" w:rsidR="00BD6B4F" w:rsidRDefault="006F02A6">
            <w:pPr>
              <w:pStyle w:val="Jin0"/>
              <w:framePr w:w="22128" w:h="5688" w:wrap="none" w:vAnchor="page" w:hAnchor="page" w:x="834" w:y="2575"/>
              <w:spacing w:after="0"/>
              <w:jc w:val="right"/>
              <w:rPr>
                <w:sz w:val="14"/>
                <w:szCs w:val="14"/>
              </w:rPr>
            </w:pPr>
            <w:r>
              <w:rPr>
                <w:rStyle w:val="Jin"/>
                <w:sz w:val="14"/>
                <w:szCs w:val="14"/>
              </w:rPr>
              <w:t>92 000.00</w:t>
            </w:r>
          </w:p>
        </w:tc>
      </w:tr>
      <w:tr w:rsidR="00BD6B4F" w14:paraId="7E2CA13E" w14:textId="77777777">
        <w:trPr>
          <w:trHeight w:hRule="exact" w:val="302"/>
        </w:trPr>
        <w:tc>
          <w:tcPr>
            <w:tcW w:w="3168" w:type="dxa"/>
            <w:tcBorders>
              <w:top w:val="single" w:sz="4" w:space="0" w:color="auto"/>
              <w:left w:val="single" w:sz="4" w:space="0" w:color="auto"/>
            </w:tcBorders>
            <w:shd w:val="clear" w:color="auto" w:fill="C5D9F1"/>
            <w:vAlign w:val="center"/>
          </w:tcPr>
          <w:p w14:paraId="39A3993B" w14:textId="77777777" w:rsidR="00BD6B4F" w:rsidRDefault="006F02A6">
            <w:pPr>
              <w:pStyle w:val="Jin0"/>
              <w:framePr w:w="22128" w:h="5688" w:wrap="none" w:vAnchor="page" w:hAnchor="page" w:x="834" w:y="2575"/>
              <w:spacing w:after="0"/>
              <w:rPr>
                <w:sz w:val="14"/>
                <w:szCs w:val="14"/>
              </w:rPr>
            </w:pPr>
            <w:r>
              <w:rPr>
                <w:rStyle w:val="Jin"/>
                <w:b/>
                <w:bCs/>
                <w:sz w:val="14"/>
                <w:szCs w:val="14"/>
              </w:rPr>
              <w:t xml:space="preserve">4 - </w:t>
            </w:r>
            <w:proofErr w:type="spellStart"/>
            <w:r>
              <w:rPr>
                <w:rStyle w:val="Jin"/>
                <w:b/>
                <w:bCs/>
                <w:sz w:val="14"/>
                <w:szCs w:val="14"/>
              </w:rPr>
              <w:t>UAveiro</w:t>
            </w:r>
            <w:proofErr w:type="spellEnd"/>
          </w:p>
        </w:tc>
        <w:tc>
          <w:tcPr>
            <w:tcW w:w="3158" w:type="dxa"/>
            <w:tcBorders>
              <w:top w:val="single" w:sz="4" w:space="0" w:color="auto"/>
              <w:left w:val="single" w:sz="4" w:space="0" w:color="auto"/>
            </w:tcBorders>
            <w:shd w:val="clear" w:color="auto" w:fill="auto"/>
            <w:vAlign w:val="center"/>
          </w:tcPr>
          <w:p w14:paraId="543A34E3" w14:textId="77777777" w:rsidR="00BD6B4F" w:rsidRDefault="006F02A6">
            <w:pPr>
              <w:pStyle w:val="Jin0"/>
              <w:framePr w:w="22128" w:h="5688" w:wrap="none" w:vAnchor="page" w:hAnchor="page" w:x="834" w:y="2575"/>
              <w:spacing w:after="0"/>
              <w:ind w:left="2440"/>
              <w:rPr>
                <w:sz w:val="14"/>
                <w:szCs w:val="14"/>
              </w:rPr>
            </w:pPr>
            <w:r>
              <w:rPr>
                <w:rStyle w:val="Jin"/>
                <w:sz w:val="14"/>
                <w:szCs w:val="14"/>
              </w:rPr>
              <w:t>101 200.00</w:t>
            </w:r>
          </w:p>
        </w:tc>
        <w:tc>
          <w:tcPr>
            <w:tcW w:w="3158" w:type="dxa"/>
            <w:tcBorders>
              <w:top w:val="single" w:sz="4" w:space="0" w:color="auto"/>
              <w:left w:val="single" w:sz="4" w:space="0" w:color="auto"/>
            </w:tcBorders>
            <w:shd w:val="clear" w:color="auto" w:fill="auto"/>
            <w:vAlign w:val="center"/>
          </w:tcPr>
          <w:p w14:paraId="580BDB1B"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top w:val="single" w:sz="4" w:space="0" w:color="auto"/>
              <w:left w:val="single" w:sz="4" w:space="0" w:color="auto"/>
            </w:tcBorders>
            <w:shd w:val="clear" w:color="auto" w:fill="auto"/>
            <w:vAlign w:val="center"/>
          </w:tcPr>
          <w:p w14:paraId="59E17133" w14:textId="77777777" w:rsidR="00BD6B4F" w:rsidRDefault="006F02A6">
            <w:pPr>
              <w:pStyle w:val="Jin0"/>
              <w:framePr w:w="22128" w:h="5688" w:wrap="none" w:vAnchor="page" w:hAnchor="page" w:x="834" w:y="2575"/>
              <w:spacing w:after="0"/>
              <w:ind w:left="2520"/>
              <w:rPr>
                <w:sz w:val="14"/>
                <w:szCs w:val="14"/>
              </w:rPr>
            </w:pPr>
            <w:r>
              <w:rPr>
                <w:rStyle w:val="Jin"/>
                <w:sz w:val="14"/>
                <w:szCs w:val="14"/>
              </w:rPr>
              <w:t>57 200.00</w:t>
            </w:r>
          </w:p>
        </w:tc>
        <w:tc>
          <w:tcPr>
            <w:tcW w:w="3158" w:type="dxa"/>
            <w:tcBorders>
              <w:top w:val="single" w:sz="4" w:space="0" w:color="auto"/>
              <w:left w:val="single" w:sz="4" w:space="0" w:color="auto"/>
            </w:tcBorders>
            <w:shd w:val="clear" w:color="auto" w:fill="auto"/>
            <w:vAlign w:val="center"/>
          </w:tcPr>
          <w:p w14:paraId="38C09BED" w14:textId="77777777" w:rsidR="00BD6B4F" w:rsidRDefault="006F02A6">
            <w:pPr>
              <w:pStyle w:val="Jin0"/>
              <w:framePr w:w="22128" w:h="5688" w:wrap="none" w:vAnchor="page" w:hAnchor="page" w:x="834" w:y="2575"/>
              <w:spacing w:after="0"/>
              <w:ind w:left="2520"/>
              <w:rPr>
                <w:sz w:val="14"/>
                <w:szCs w:val="14"/>
              </w:rPr>
            </w:pPr>
            <w:r>
              <w:rPr>
                <w:rStyle w:val="Jin"/>
                <w:sz w:val="14"/>
                <w:szCs w:val="14"/>
              </w:rPr>
              <w:t>44 000.00</w:t>
            </w:r>
          </w:p>
        </w:tc>
        <w:tc>
          <w:tcPr>
            <w:tcW w:w="3158" w:type="dxa"/>
            <w:tcBorders>
              <w:top w:val="single" w:sz="4" w:space="0" w:color="auto"/>
              <w:left w:val="single" w:sz="4" w:space="0" w:color="auto"/>
            </w:tcBorders>
            <w:shd w:val="clear" w:color="auto" w:fill="auto"/>
            <w:vAlign w:val="center"/>
          </w:tcPr>
          <w:p w14:paraId="502AAA3D" w14:textId="77777777" w:rsidR="00BD6B4F" w:rsidRDefault="006F02A6">
            <w:pPr>
              <w:pStyle w:val="Jin0"/>
              <w:framePr w:w="22128" w:h="5688" w:wrap="none" w:vAnchor="page" w:hAnchor="page" w:x="834" w:y="2575"/>
              <w:spacing w:after="0"/>
              <w:ind w:left="2460"/>
              <w:rPr>
                <w:sz w:val="14"/>
                <w:szCs w:val="14"/>
              </w:rPr>
            </w:pPr>
            <w:r>
              <w:rPr>
                <w:rStyle w:val="Jin"/>
                <w:sz w:val="14"/>
                <w:szCs w:val="14"/>
              </w:rPr>
              <w:t>202 400.00</w:t>
            </w:r>
          </w:p>
        </w:tc>
        <w:tc>
          <w:tcPr>
            <w:tcW w:w="3168" w:type="dxa"/>
            <w:tcBorders>
              <w:top w:val="single" w:sz="4" w:space="0" w:color="auto"/>
              <w:left w:val="single" w:sz="4" w:space="0" w:color="auto"/>
              <w:right w:val="single" w:sz="4" w:space="0" w:color="auto"/>
            </w:tcBorders>
            <w:shd w:val="clear" w:color="auto" w:fill="auto"/>
            <w:vAlign w:val="center"/>
          </w:tcPr>
          <w:p w14:paraId="0FD1C985" w14:textId="77777777" w:rsidR="00BD6B4F" w:rsidRDefault="006F02A6">
            <w:pPr>
              <w:pStyle w:val="Jin0"/>
              <w:framePr w:w="22128" w:h="5688" w:wrap="none" w:vAnchor="page" w:hAnchor="page" w:x="834" w:y="2575"/>
              <w:spacing w:after="0"/>
              <w:ind w:left="2460"/>
              <w:rPr>
                <w:sz w:val="14"/>
                <w:szCs w:val="14"/>
              </w:rPr>
            </w:pPr>
            <w:r>
              <w:rPr>
                <w:rStyle w:val="Jin"/>
                <w:sz w:val="14"/>
                <w:szCs w:val="14"/>
              </w:rPr>
              <w:t>202 400.00</w:t>
            </w:r>
          </w:p>
        </w:tc>
      </w:tr>
      <w:tr w:rsidR="00BD6B4F" w14:paraId="5342FAEC" w14:textId="77777777">
        <w:trPr>
          <w:trHeight w:hRule="exact" w:val="744"/>
        </w:trPr>
        <w:tc>
          <w:tcPr>
            <w:tcW w:w="3168" w:type="dxa"/>
            <w:tcBorders>
              <w:top w:val="single" w:sz="4" w:space="0" w:color="auto"/>
              <w:left w:val="single" w:sz="4" w:space="0" w:color="auto"/>
            </w:tcBorders>
            <w:shd w:val="clear" w:color="auto" w:fill="C5D9F1"/>
            <w:vAlign w:val="bottom"/>
          </w:tcPr>
          <w:p w14:paraId="1132D4FE" w14:textId="77777777" w:rsidR="00BD6B4F" w:rsidRDefault="006F02A6" w:rsidP="006F02A6">
            <w:pPr>
              <w:pStyle w:val="Jin0"/>
              <w:framePr w:w="22128" w:h="5688" w:wrap="none" w:vAnchor="page" w:hAnchor="page" w:x="834" w:y="2575"/>
              <w:numPr>
                <w:ilvl w:val="0"/>
                <w:numId w:val="157"/>
              </w:numPr>
              <w:tabs>
                <w:tab w:val="left" w:pos="106"/>
              </w:tabs>
              <w:spacing w:after="120"/>
              <w:rPr>
                <w:sz w:val="14"/>
                <w:szCs w:val="14"/>
              </w:rPr>
            </w:pPr>
            <w:r>
              <w:rPr>
                <w:rStyle w:val="Jin"/>
                <w:b/>
                <w:bCs/>
                <w:sz w:val="14"/>
                <w:szCs w:val="14"/>
              </w:rPr>
              <w:t xml:space="preserve">- </w:t>
            </w:r>
            <w:proofErr w:type="spellStart"/>
            <w:r>
              <w:rPr>
                <w:rStyle w:val="Jin"/>
                <w:b/>
                <w:bCs/>
                <w:sz w:val="14"/>
                <w:szCs w:val="14"/>
              </w:rPr>
              <w:t>ARib</w:t>
            </w:r>
            <w:proofErr w:type="spellEnd"/>
          </w:p>
          <w:p w14:paraId="6621C559" w14:textId="77777777" w:rsidR="00BD6B4F" w:rsidRDefault="006F02A6" w:rsidP="006F02A6">
            <w:pPr>
              <w:pStyle w:val="Jin0"/>
              <w:framePr w:w="22128" w:h="5688" w:wrap="none" w:vAnchor="page" w:hAnchor="page" w:x="834" w:y="2575"/>
              <w:numPr>
                <w:ilvl w:val="0"/>
                <w:numId w:val="157"/>
              </w:numPr>
              <w:tabs>
                <w:tab w:val="left" w:pos="106"/>
              </w:tabs>
              <w:spacing w:after="120"/>
              <w:rPr>
                <w:sz w:val="14"/>
                <w:szCs w:val="14"/>
              </w:rPr>
            </w:pPr>
            <w:r>
              <w:rPr>
                <w:rStyle w:val="Jin"/>
                <w:b/>
                <w:bCs/>
                <w:sz w:val="14"/>
                <w:szCs w:val="14"/>
              </w:rPr>
              <w:t>- RUTT</w:t>
            </w:r>
          </w:p>
          <w:p w14:paraId="389CE690" w14:textId="77777777" w:rsidR="00BD6B4F" w:rsidRDefault="006F02A6" w:rsidP="006F02A6">
            <w:pPr>
              <w:pStyle w:val="Jin0"/>
              <w:framePr w:w="22128" w:h="5688" w:wrap="none" w:vAnchor="page" w:hAnchor="page" w:x="834" w:y="2575"/>
              <w:numPr>
                <w:ilvl w:val="0"/>
                <w:numId w:val="157"/>
              </w:numPr>
              <w:tabs>
                <w:tab w:val="left" w:pos="106"/>
              </w:tabs>
              <w:spacing w:after="120"/>
              <w:rPr>
                <w:sz w:val="14"/>
                <w:szCs w:val="14"/>
              </w:rPr>
            </w:pPr>
            <w:r>
              <w:rPr>
                <w:rStyle w:val="Jin"/>
                <w:b/>
                <w:bCs/>
                <w:sz w:val="14"/>
                <w:szCs w:val="14"/>
              </w:rPr>
              <w:t>- UTP</w:t>
            </w:r>
          </w:p>
        </w:tc>
        <w:tc>
          <w:tcPr>
            <w:tcW w:w="3158" w:type="dxa"/>
            <w:tcBorders>
              <w:top w:val="single" w:sz="4" w:space="0" w:color="auto"/>
              <w:left w:val="single" w:sz="4" w:space="0" w:color="auto"/>
            </w:tcBorders>
            <w:shd w:val="clear" w:color="auto" w:fill="auto"/>
          </w:tcPr>
          <w:p w14:paraId="7645E61F" w14:textId="77777777" w:rsidR="00BD6B4F" w:rsidRDefault="006F02A6">
            <w:pPr>
              <w:pStyle w:val="Jin0"/>
              <w:framePr w:w="22128" w:h="5688" w:wrap="none" w:vAnchor="page" w:hAnchor="page" w:x="834" w:y="2575"/>
              <w:spacing w:after="0"/>
              <w:ind w:left="2520"/>
              <w:rPr>
                <w:sz w:val="14"/>
                <w:szCs w:val="14"/>
              </w:rPr>
            </w:pPr>
            <w:r>
              <w:rPr>
                <w:rStyle w:val="Jin"/>
                <w:sz w:val="14"/>
                <w:szCs w:val="14"/>
              </w:rPr>
              <w:t>25 300.00</w:t>
            </w:r>
          </w:p>
        </w:tc>
        <w:tc>
          <w:tcPr>
            <w:tcW w:w="3158" w:type="dxa"/>
            <w:tcBorders>
              <w:top w:val="single" w:sz="4" w:space="0" w:color="auto"/>
              <w:left w:val="single" w:sz="4" w:space="0" w:color="auto"/>
            </w:tcBorders>
            <w:shd w:val="clear" w:color="auto" w:fill="auto"/>
          </w:tcPr>
          <w:p w14:paraId="729A1BDC"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top w:val="single" w:sz="4" w:space="0" w:color="auto"/>
              <w:left w:val="single" w:sz="4" w:space="0" w:color="auto"/>
            </w:tcBorders>
            <w:shd w:val="clear" w:color="auto" w:fill="auto"/>
          </w:tcPr>
          <w:p w14:paraId="1D2BB6A4" w14:textId="77777777" w:rsidR="00BD6B4F" w:rsidRDefault="006F02A6">
            <w:pPr>
              <w:pStyle w:val="Jin0"/>
              <w:framePr w:w="22128" w:h="5688" w:wrap="none" w:vAnchor="page" w:hAnchor="page" w:x="834" w:y="2575"/>
              <w:spacing w:after="0"/>
              <w:ind w:left="2520"/>
              <w:rPr>
                <w:sz w:val="14"/>
                <w:szCs w:val="14"/>
              </w:rPr>
            </w:pPr>
            <w:r>
              <w:rPr>
                <w:rStyle w:val="Jin"/>
                <w:sz w:val="14"/>
                <w:szCs w:val="14"/>
              </w:rPr>
              <w:t>14 300.00</w:t>
            </w:r>
          </w:p>
        </w:tc>
        <w:tc>
          <w:tcPr>
            <w:tcW w:w="3158" w:type="dxa"/>
            <w:tcBorders>
              <w:top w:val="single" w:sz="4" w:space="0" w:color="auto"/>
              <w:left w:val="single" w:sz="4" w:space="0" w:color="auto"/>
            </w:tcBorders>
            <w:shd w:val="clear" w:color="auto" w:fill="auto"/>
          </w:tcPr>
          <w:p w14:paraId="310A84D3" w14:textId="77777777" w:rsidR="00BD6B4F" w:rsidRDefault="006F02A6">
            <w:pPr>
              <w:pStyle w:val="Jin0"/>
              <w:framePr w:w="22128" w:h="5688" w:wrap="none" w:vAnchor="page" w:hAnchor="page" w:x="834" w:y="2575"/>
              <w:spacing w:after="0"/>
              <w:ind w:left="2520"/>
              <w:rPr>
                <w:sz w:val="14"/>
                <w:szCs w:val="14"/>
              </w:rPr>
            </w:pPr>
            <w:r>
              <w:rPr>
                <w:rStyle w:val="Jin"/>
                <w:sz w:val="14"/>
                <w:szCs w:val="14"/>
              </w:rPr>
              <w:t>11 000.00</w:t>
            </w:r>
          </w:p>
        </w:tc>
        <w:tc>
          <w:tcPr>
            <w:tcW w:w="3158" w:type="dxa"/>
            <w:tcBorders>
              <w:top w:val="single" w:sz="4" w:space="0" w:color="auto"/>
              <w:left w:val="single" w:sz="4" w:space="0" w:color="auto"/>
            </w:tcBorders>
            <w:shd w:val="clear" w:color="auto" w:fill="auto"/>
          </w:tcPr>
          <w:p w14:paraId="7B9664EC" w14:textId="77777777" w:rsidR="00BD6B4F" w:rsidRDefault="006F02A6">
            <w:pPr>
              <w:pStyle w:val="Jin0"/>
              <w:framePr w:w="22128" w:h="5688" w:wrap="none" w:vAnchor="page" w:hAnchor="page" w:x="834" w:y="2575"/>
              <w:spacing w:after="0"/>
              <w:jc w:val="right"/>
              <w:rPr>
                <w:sz w:val="14"/>
                <w:szCs w:val="14"/>
              </w:rPr>
            </w:pPr>
            <w:r>
              <w:rPr>
                <w:rStyle w:val="Jin"/>
                <w:sz w:val="14"/>
                <w:szCs w:val="14"/>
              </w:rPr>
              <w:t>50 600.00</w:t>
            </w:r>
          </w:p>
        </w:tc>
        <w:tc>
          <w:tcPr>
            <w:tcW w:w="3168" w:type="dxa"/>
            <w:tcBorders>
              <w:top w:val="single" w:sz="4" w:space="0" w:color="auto"/>
              <w:left w:val="single" w:sz="4" w:space="0" w:color="auto"/>
              <w:right w:val="single" w:sz="4" w:space="0" w:color="auto"/>
            </w:tcBorders>
            <w:shd w:val="clear" w:color="auto" w:fill="auto"/>
          </w:tcPr>
          <w:p w14:paraId="53AA9C82" w14:textId="77777777" w:rsidR="00BD6B4F" w:rsidRDefault="006F02A6">
            <w:pPr>
              <w:pStyle w:val="Jin0"/>
              <w:framePr w:w="22128" w:h="5688" w:wrap="none" w:vAnchor="page" w:hAnchor="page" w:x="834" w:y="2575"/>
              <w:spacing w:after="0"/>
              <w:jc w:val="right"/>
              <w:rPr>
                <w:sz w:val="14"/>
                <w:szCs w:val="14"/>
              </w:rPr>
            </w:pPr>
            <w:r>
              <w:rPr>
                <w:rStyle w:val="Jin"/>
                <w:sz w:val="14"/>
                <w:szCs w:val="14"/>
              </w:rPr>
              <w:t>50 600.00</w:t>
            </w:r>
          </w:p>
        </w:tc>
      </w:tr>
      <w:tr w:rsidR="00BD6B4F" w14:paraId="5CB09C63" w14:textId="77777777">
        <w:trPr>
          <w:trHeight w:hRule="exact" w:val="768"/>
        </w:trPr>
        <w:tc>
          <w:tcPr>
            <w:tcW w:w="3168" w:type="dxa"/>
            <w:tcBorders>
              <w:left w:val="single" w:sz="4" w:space="0" w:color="auto"/>
              <w:bottom w:val="single" w:sz="4" w:space="0" w:color="auto"/>
            </w:tcBorders>
            <w:shd w:val="clear" w:color="auto" w:fill="C5D9F1"/>
            <w:vAlign w:val="center"/>
          </w:tcPr>
          <w:p w14:paraId="4BA10574" w14:textId="77777777" w:rsidR="00BD6B4F" w:rsidRDefault="006F02A6">
            <w:pPr>
              <w:pStyle w:val="Jin0"/>
              <w:framePr w:w="22128" w:h="5688" w:wrap="none" w:vAnchor="page" w:hAnchor="page" w:x="834" w:y="2575"/>
              <w:spacing w:after="120"/>
              <w:rPr>
                <w:sz w:val="14"/>
                <w:szCs w:val="14"/>
              </w:rPr>
            </w:pPr>
            <w:r>
              <w:rPr>
                <w:rStyle w:val="Jin"/>
                <w:b/>
                <w:bCs/>
                <w:sz w:val="14"/>
                <w:szCs w:val="14"/>
              </w:rPr>
              <w:t>8 - UMP</w:t>
            </w:r>
          </w:p>
          <w:p w14:paraId="7B5B052F" w14:textId="77777777" w:rsidR="00BD6B4F" w:rsidRDefault="006F02A6">
            <w:pPr>
              <w:pStyle w:val="Jin0"/>
              <w:framePr w:w="22128" w:h="5688" w:wrap="none" w:vAnchor="page" w:hAnchor="page" w:x="834" w:y="2575"/>
              <w:spacing w:after="0"/>
              <w:ind w:left="2280"/>
              <w:rPr>
                <w:sz w:val="14"/>
                <w:szCs w:val="14"/>
              </w:rPr>
            </w:pPr>
            <w:r>
              <w:rPr>
                <w:rStyle w:val="Jin"/>
                <w:b/>
                <w:bCs/>
                <w:sz w:val="14"/>
                <w:szCs w:val="14"/>
              </w:rPr>
              <w:t>S consortium</w:t>
            </w:r>
          </w:p>
        </w:tc>
        <w:tc>
          <w:tcPr>
            <w:tcW w:w="3158" w:type="dxa"/>
            <w:tcBorders>
              <w:left w:val="single" w:sz="4" w:space="0" w:color="auto"/>
              <w:bottom w:val="single" w:sz="4" w:space="0" w:color="auto"/>
            </w:tcBorders>
            <w:shd w:val="clear" w:color="auto" w:fill="auto"/>
            <w:vAlign w:val="bottom"/>
          </w:tcPr>
          <w:p w14:paraId="6DE2D84E" w14:textId="77777777" w:rsidR="00BD6B4F" w:rsidRDefault="006F02A6">
            <w:pPr>
              <w:pStyle w:val="Jin0"/>
              <w:framePr w:w="22128" w:h="5688" w:wrap="none" w:vAnchor="page" w:hAnchor="page" w:x="834" w:y="2575"/>
              <w:spacing w:after="0"/>
              <w:ind w:left="2440"/>
              <w:rPr>
                <w:sz w:val="14"/>
                <w:szCs w:val="14"/>
              </w:rPr>
            </w:pPr>
            <w:r>
              <w:rPr>
                <w:rStyle w:val="Jin"/>
                <w:sz w:val="14"/>
                <w:szCs w:val="14"/>
              </w:rPr>
              <w:t>370 300.00</w:t>
            </w:r>
          </w:p>
        </w:tc>
        <w:tc>
          <w:tcPr>
            <w:tcW w:w="3158" w:type="dxa"/>
            <w:tcBorders>
              <w:left w:val="single" w:sz="4" w:space="0" w:color="auto"/>
              <w:bottom w:val="single" w:sz="4" w:space="0" w:color="auto"/>
            </w:tcBorders>
            <w:shd w:val="clear" w:color="auto" w:fill="auto"/>
            <w:vAlign w:val="bottom"/>
          </w:tcPr>
          <w:p w14:paraId="32910878" w14:textId="77777777" w:rsidR="00BD6B4F" w:rsidRDefault="006F02A6">
            <w:pPr>
              <w:pStyle w:val="Jin0"/>
              <w:framePr w:w="22128" w:h="5688" w:wrap="none" w:vAnchor="page" w:hAnchor="page" w:x="834" w:y="2575"/>
              <w:spacing w:after="0"/>
              <w:ind w:left="2840"/>
              <w:rPr>
                <w:sz w:val="14"/>
                <w:szCs w:val="14"/>
              </w:rPr>
            </w:pPr>
            <w:r>
              <w:rPr>
                <w:rStyle w:val="Jin"/>
                <w:sz w:val="14"/>
                <w:szCs w:val="14"/>
              </w:rPr>
              <w:t>0.00</w:t>
            </w:r>
          </w:p>
        </w:tc>
        <w:tc>
          <w:tcPr>
            <w:tcW w:w="3158" w:type="dxa"/>
            <w:tcBorders>
              <w:left w:val="single" w:sz="4" w:space="0" w:color="auto"/>
              <w:bottom w:val="single" w:sz="4" w:space="0" w:color="auto"/>
            </w:tcBorders>
            <w:shd w:val="clear" w:color="auto" w:fill="auto"/>
            <w:vAlign w:val="bottom"/>
          </w:tcPr>
          <w:p w14:paraId="00FEBF3C" w14:textId="77777777" w:rsidR="00BD6B4F" w:rsidRDefault="006F02A6">
            <w:pPr>
              <w:pStyle w:val="Jin0"/>
              <w:framePr w:w="22128" w:h="5688" w:wrap="none" w:vAnchor="page" w:hAnchor="page" w:x="834" w:y="2575"/>
              <w:spacing w:after="0"/>
              <w:jc w:val="right"/>
              <w:rPr>
                <w:sz w:val="14"/>
                <w:szCs w:val="14"/>
              </w:rPr>
            </w:pPr>
            <w:r>
              <w:rPr>
                <w:rStyle w:val="Jin"/>
                <w:sz w:val="14"/>
                <w:szCs w:val="14"/>
              </w:rPr>
              <w:t>209 300.00</w:t>
            </w:r>
          </w:p>
        </w:tc>
        <w:tc>
          <w:tcPr>
            <w:tcW w:w="3158" w:type="dxa"/>
            <w:tcBorders>
              <w:left w:val="single" w:sz="4" w:space="0" w:color="auto"/>
              <w:bottom w:val="single" w:sz="4" w:space="0" w:color="auto"/>
            </w:tcBorders>
            <w:shd w:val="clear" w:color="auto" w:fill="auto"/>
            <w:vAlign w:val="bottom"/>
          </w:tcPr>
          <w:p w14:paraId="47FB19E4" w14:textId="77777777" w:rsidR="00BD6B4F" w:rsidRDefault="006F02A6">
            <w:pPr>
              <w:pStyle w:val="Jin0"/>
              <w:framePr w:w="22128" w:h="5688" w:wrap="none" w:vAnchor="page" w:hAnchor="page" w:x="834" w:y="2575"/>
              <w:spacing w:after="0"/>
              <w:jc w:val="right"/>
              <w:rPr>
                <w:sz w:val="14"/>
                <w:szCs w:val="14"/>
              </w:rPr>
            </w:pPr>
            <w:r>
              <w:rPr>
                <w:rStyle w:val="Jin"/>
                <w:sz w:val="14"/>
                <w:szCs w:val="14"/>
              </w:rPr>
              <w:t>161 000.00</w:t>
            </w:r>
          </w:p>
        </w:tc>
        <w:tc>
          <w:tcPr>
            <w:tcW w:w="3158" w:type="dxa"/>
            <w:tcBorders>
              <w:left w:val="single" w:sz="4" w:space="0" w:color="auto"/>
              <w:bottom w:val="single" w:sz="4" w:space="0" w:color="auto"/>
            </w:tcBorders>
            <w:shd w:val="clear" w:color="auto" w:fill="auto"/>
            <w:vAlign w:val="bottom"/>
          </w:tcPr>
          <w:p w14:paraId="071D2968" w14:textId="77777777" w:rsidR="00BD6B4F" w:rsidRDefault="006F02A6">
            <w:pPr>
              <w:pStyle w:val="Jin0"/>
              <w:framePr w:w="22128" w:h="5688" w:wrap="none" w:vAnchor="page" w:hAnchor="page" w:x="834" w:y="2575"/>
              <w:spacing w:after="0"/>
              <w:ind w:left="2460"/>
              <w:rPr>
                <w:sz w:val="14"/>
                <w:szCs w:val="14"/>
              </w:rPr>
            </w:pPr>
            <w:r>
              <w:rPr>
                <w:rStyle w:val="Jin"/>
                <w:sz w:val="14"/>
                <w:szCs w:val="14"/>
              </w:rPr>
              <w:t>740 600.00</w:t>
            </w:r>
          </w:p>
        </w:tc>
        <w:tc>
          <w:tcPr>
            <w:tcW w:w="3168" w:type="dxa"/>
            <w:tcBorders>
              <w:left w:val="single" w:sz="4" w:space="0" w:color="auto"/>
              <w:bottom w:val="single" w:sz="4" w:space="0" w:color="auto"/>
              <w:right w:val="single" w:sz="4" w:space="0" w:color="auto"/>
            </w:tcBorders>
            <w:shd w:val="clear" w:color="auto" w:fill="auto"/>
            <w:vAlign w:val="bottom"/>
          </w:tcPr>
          <w:p w14:paraId="04CA371A" w14:textId="77777777" w:rsidR="00BD6B4F" w:rsidRDefault="006F02A6">
            <w:pPr>
              <w:pStyle w:val="Jin0"/>
              <w:framePr w:w="22128" w:h="5688" w:wrap="none" w:vAnchor="page" w:hAnchor="page" w:x="834" w:y="2575"/>
              <w:spacing w:after="0"/>
              <w:ind w:left="2460"/>
              <w:rPr>
                <w:sz w:val="14"/>
                <w:szCs w:val="14"/>
              </w:rPr>
            </w:pPr>
            <w:r>
              <w:rPr>
                <w:rStyle w:val="Jin"/>
                <w:sz w:val="14"/>
                <w:szCs w:val="14"/>
              </w:rPr>
              <w:t>740 600.00</w:t>
            </w:r>
          </w:p>
        </w:tc>
      </w:tr>
    </w:tbl>
    <w:p w14:paraId="7E6C67CA" w14:textId="77777777" w:rsidR="00BD6B4F" w:rsidRDefault="006F02A6" w:rsidP="006F02A6">
      <w:pPr>
        <w:pStyle w:val="Zkladntext40"/>
        <w:framePr w:w="22128" w:h="422" w:hRule="exact" w:wrap="none" w:vAnchor="page" w:hAnchor="page" w:x="834" w:y="8791"/>
        <w:numPr>
          <w:ilvl w:val="0"/>
          <w:numId w:val="158"/>
        </w:numPr>
        <w:tabs>
          <w:tab w:val="left" w:pos="409"/>
        </w:tabs>
        <w:spacing w:after="0"/>
        <w:ind w:left="0" w:firstLine="180"/>
      </w:pPr>
      <w:r>
        <w:rPr>
          <w:rStyle w:val="Zkladntext4"/>
        </w:rPr>
        <w:t>The 'maximum grant amount' is the maximum grant amount fixed in the grant agreement (on the basis of the sum of the beneficiaries' estimated units).</w:t>
      </w:r>
    </w:p>
    <w:p w14:paraId="1FD6AAD1" w14:textId="77777777" w:rsidR="00BD6B4F" w:rsidRDefault="006F02A6" w:rsidP="006F02A6">
      <w:pPr>
        <w:pStyle w:val="Zkladntext40"/>
        <w:framePr w:w="22128" w:h="422" w:hRule="exact" w:wrap="none" w:vAnchor="page" w:hAnchor="page" w:x="834" w:y="8791"/>
        <w:numPr>
          <w:ilvl w:val="0"/>
          <w:numId w:val="158"/>
        </w:numPr>
        <w:tabs>
          <w:tab w:val="left" w:pos="423"/>
        </w:tabs>
        <w:spacing w:after="0"/>
        <w:ind w:left="0" w:firstLine="180"/>
      </w:pPr>
      <w:r>
        <w:rPr>
          <w:rStyle w:val="Zkladntext4"/>
        </w:rPr>
        <w:t>See Annex 2a 'Additional information on the estimated budget' for the details (units, amount per unit).</w:t>
      </w:r>
    </w:p>
    <w:p w14:paraId="0963E647" w14:textId="77777777" w:rsidR="00BD6B4F" w:rsidRDefault="006F02A6">
      <w:pPr>
        <w:pStyle w:val="Zkladntext70"/>
        <w:framePr w:wrap="none" w:vAnchor="page" w:hAnchor="page" w:x="834" w:y="16091"/>
        <w:spacing w:after="0"/>
        <w:ind w:left="20900"/>
      </w:pPr>
      <w:r>
        <w:rPr>
          <w:rStyle w:val="Zkladntext7"/>
        </w:rPr>
        <w:t>Page 1 of 1</w:t>
      </w:r>
    </w:p>
    <w:p w14:paraId="5885D6CE" w14:textId="77777777" w:rsidR="00BD6B4F" w:rsidRDefault="00BD6B4F">
      <w:pPr>
        <w:spacing w:line="1" w:lineRule="exact"/>
        <w:sectPr w:rsidR="00BD6B4F">
          <w:pgSz w:w="23800" w:h="16840" w:orient="landscape"/>
          <w:pgMar w:top="610" w:right="360" w:bottom="360" w:left="360" w:header="0" w:footer="3" w:gutter="0"/>
          <w:cols w:space="720"/>
          <w:noEndnote/>
          <w:docGrid w:linePitch="360"/>
        </w:sectPr>
      </w:pPr>
    </w:p>
    <w:p w14:paraId="218E92B3" w14:textId="77777777" w:rsidR="00BD6B4F" w:rsidRDefault="00BD6B4F">
      <w:pPr>
        <w:spacing w:line="1" w:lineRule="exact"/>
      </w:pPr>
    </w:p>
    <w:p w14:paraId="759EAC26" w14:textId="77777777" w:rsidR="00BD6B4F" w:rsidRDefault="006F02A6">
      <w:pPr>
        <w:pStyle w:val="Zhlavnebozpat0"/>
        <w:framePr w:wrap="none" w:vAnchor="page" w:hAnchor="page" w:x="6312" w:y="775"/>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33F26D0" w14:textId="77777777" w:rsidR="00BD6B4F" w:rsidRDefault="006F02A6">
      <w:pPr>
        <w:pStyle w:val="Zkladntext1"/>
        <w:framePr w:w="9696" w:h="5534" w:hRule="exact" w:wrap="none" w:vAnchor="page" w:hAnchor="page" w:x="1099" w:y="1279"/>
        <w:spacing w:after="660"/>
        <w:ind w:right="320"/>
        <w:jc w:val="right"/>
      </w:pPr>
      <w:r>
        <w:rPr>
          <w:rStyle w:val="Zkladntext"/>
          <w:b/>
          <w:bCs/>
          <w:u w:val="single"/>
        </w:rPr>
        <w:t>ANNEX 2a</w:t>
      </w:r>
    </w:p>
    <w:p w14:paraId="08C0E0E4" w14:textId="77777777" w:rsidR="00BD6B4F" w:rsidRDefault="006F02A6">
      <w:pPr>
        <w:pStyle w:val="Zkladntext1"/>
        <w:framePr w:w="9696" w:h="5534" w:hRule="exact" w:wrap="none" w:vAnchor="page" w:hAnchor="page" w:x="1099" w:y="1279"/>
        <w:spacing w:after="660"/>
        <w:jc w:val="center"/>
      </w:pPr>
      <w:r>
        <w:rPr>
          <w:rStyle w:val="Zkladntext"/>
          <w:b/>
          <w:bCs/>
        </w:rPr>
        <w:t>ADDITIONAL INFORMATION ON UNIT COSTS AND CONTRIBUTIONS</w:t>
      </w:r>
    </w:p>
    <w:p w14:paraId="6A8050CF" w14:textId="77777777" w:rsidR="00BD6B4F" w:rsidRDefault="006F02A6">
      <w:pPr>
        <w:pStyle w:val="Nadpis30"/>
        <w:framePr w:w="9696" w:h="5534" w:hRule="exact" w:wrap="none" w:vAnchor="page" w:hAnchor="page" w:x="1099" w:y="1279"/>
        <w:spacing w:after="180"/>
        <w:ind w:firstLine="320"/>
      </w:pPr>
      <w:bookmarkStart w:id="289" w:name="bookmark514"/>
      <w:r>
        <w:rPr>
          <w:rStyle w:val="Nadpis3"/>
          <w:b/>
          <w:bCs/>
          <w:u w:val="single"/>
        </w:rPr>
        <w:t>HE MSCA Doctoral Networks/Post-doctoral Fellowships and HE ERA fellowships</w:t>
      </w:r>
      <w:bookmarkEnd w:id="289"/>
    </w:p>
    <w:p w14:paraId="57A90810" w14:textId="77777777" w:rsidR="00BD6B4F" w:rsidRDefault="006F02A6">
      <w:pPr>
        <w:pStyle w:val="Zkladntext1"/>
        <w:framePr w:w="9696" w:h="5534" w:hRule="exact" w:wrap="none" w:vAnchor="page" w:hAnchor="page" w:x="1099" w:y="1279"/>
        <w:spacing w:after="660"/>
        <w:ind w:firstLine="320"/>
      </w:pPr>
      <w:r>
        <w:rPr>
          <w:rStyle w:val="Zkladntext"/>
          <w:i/>
          <w:iCs/>
        </w:rPr>
        <w:t>See</w:t>
      </w:r>
      <w:hyperlink r:id="rId25" w:history="1">
        <w:r>
          <w:rPr>
            <w:rStyle w:val="Zkladntext"/>
            <w:i/>
            <w:iCs/>
          </w:rPr>
          <w:t xml:space="preserve"> </w:t>
        </w:r>
        <w:r>
          <w:rPr>
            <w:rStyle w:val="Zkladntext"/>
            <w:i/>
            <w:iCs/>
            <w:color w:val="0088CC"/>
            <w:u w:val="single"/>
          </w:rPr>
          <w:t>Additional information on unit costs and contributions (Annex 2a and 2b)</w:t>
        </w:r>
      </w:hyperlink>
    </w:p>
    <w:p w14:paraId="0AA7391D" w14:textId="77777777" w:rsidR="00BD6B4F" w:rsidRDefault="006F02A6">
      <w:pPr>
        <w:pStyle w:val="Nadpis30"/>
        <w:framePr w:w="9696" w:h="5534" w:hRule="exact" w:wrap="none" w:vAnchor="page" w:hAnchor="page" w:x="1099" w:y="1279"/>
        <w:spacing w:after="180"/>
        <w:ind w:firstLine="320"/>
      </w:pPr>
      <w:bookmarkStart w:id="290" w:name="bookmark516"/>
      <w:r>
        <w:rPr>
          <w:rStyle w:val="Nadpis3"/>
          <w:b/>
          <w:bCs/>
          <w:u w:val="single"/>
        </w:rPr>
        <w:t>HE MSCA Staff Exchanges</w:t>
      </w:r>
      <w:bookmarkEnd w:id="290"/>
    </w:p>
    <w:p w14:paraId="4C46C535" w14:textId="77777777" w:rsidR="00BD6B4F" w:rsidRDefault="006F02A6">
      <w:pPr>
        <w:pStyle w:val="Zkladntext1"/>
        <w:framePr w:w="9696" w:h="5534" w:hRule="exact" w:wrap="none" w:vAnchor="page" w:hAnchor="page" w:x="1099" w:y="1279"/>
        <w:spacing w:after="660"/>
        <w:ind w:firstLine="320"/>
      </w:pPr>
      <w:r>
        <w:rPr>
          <w:rStyle w:val="Zkladntext"/>
          <w:i/>
          <w:iCs/>
        </w:rPr>
        <w:t>See</w:t>
      </w:r>
      <w:hyperlink r:id="rId26" w:history="1">
        <w:r>
          <w:rPr>
            <w:rStyle w:val="Zkladntext"/>
            <w:i/>
            <w:iCs/>
          </w:rPr>
          <w:t xml:space="preserve"> </w:t>
        </w:r>
        <w:r>
          <w:rPr>
            <w:rStyle w:val="Zkladntext"/>
            <w:i/>
            <w:iCs/>
            <w:color w:val="0088CC"/>
            <w:u w:val="single"/>
          </w:rPr>
          <w:t>Additional information on unit costs and contributions (Annex 2a and 2b)</w:t>
        </w:r>
      </w:hyperlink>
    </w:p>
    <w:p w14:paraId="52085A85" w14:textId="77777777" w:rsidR="00BD6B4F" w:rsidRDefault="006F02A6">
      <w:pPr>
        <w:pStyle w:val="Nadpis30"/>
        <w:framePr w:w="9696" w:h="5534" w:hRule="exact" w:wrap="none" w:vAnchor="page" w:hAnchor="page" w:x="1099" w:y="1279"/>
        <w:spacing w:after="180"/>
        <w:ind w:firstLine="320"/>
      </w:pPr>
      <w:bookmarkStart w:id="291" w:name="bookmark518"/>
      <w:r>
        <w:rPr>
          <w:rStyle w:val="Nadpis3"/>
          <w:b/>
          <w:bCs/>
          <w:u w:val="single"/>
        </w:rPr>
        <w:t>HE MSCA COFUND</w:t>
      </w:r>
      <w:bookmarkEnd w:id="291"/>
    </w:p>
    <w:p w14:paraId="2585791C" w14:textId="77777777" w:rsidR="00BD6B4F" w:rsidRDefault="006F02A6">
      <w:pPr>
        <w:pStyle w:val="Zkladntext1"/>
        <w:framePr w:w="9696" w:h="5534" w:hRule="exact" w:wrap="none" w:vAnchor="page" w:hAnchor="page" w:x="1099" w:y="1279"/>
        <w:spacing w:after="0"/>
        <w:ind w:firstLine="320"/>
      </w:pPr>
      <w:r>
        <w:rPr>
          <w:rStyle w:val="Zkladntext"/>
          <w:i/>
          <w:iCs/>
        </w:rPr>
        <w:t>See</w:t>
      </w:r>
      <w:hyperlink r:id="rId27" w:history="1">
        <w:r>
          <w:rPr>
            <w:rStyle w:val="Zkladntext"/>
            <w:i/>
            <w:iCs/>
          </w:rPr>
          <w:t xml:space="preserve"> </w:t>
        </w:r>
        <w:r>
          <w:rPr>
            <w:rStyle w:val="Zkladntext"/>
            <w:i/>
            <w:iCs/>
            <w:color w:val="0088CC"/>
            <w:u w:val="single"/>
          </w:rPr>
          <w:t>Additional information on unit costs and contributions (Annex 2a and 2b)</w:t>
        </w:r>
      </w:hyperlink>
    </w:p>
    <w:p w14:paraId="0C83E404" w14:textId="77777777" w:rsidR="00BD6B4F" w:rsidRDefault="006F02A6">
      <w:pPr>
        <w:pStyle w:val="Zhlavnebozpat0"/>
        <w:framePr w:w="130" w:h="226" w:hRule="exact" w:wrap="none" w:vAnchor="page" w:hAnchor="page" w:x="10354" w:y="15923"/>
        <w:jc w:val="right"/>
      </w:pPr>
      <w:r>
        <w:rPr>
          <w:rStyle w:val="Zhlavnebozpat"/>
          <w:color w:val="000000"/>
        </w:rPr>
        <w:t>1</w:t>
      </w:r>
    </w:p>
    <w:p w14:paraId="3ACF33D0"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A037B8B" w14:textId="77777777" w:rsidR="00BD6B4F" w:rsidRDefault="00BD6B4F">
      <w:pPr>
        <w:spacing w:line="1" w:lineRule="exact"/>
      </w:pPr>
    </w:p>
    <w:p w14:paraId="32A75A30" w14:textId="77777777" w:rsidR="00BD6B4F" w:rsidRDefault="006F02A6">
      <w:pPr>
        <w:pStyle w:val="Zhlavnebozpat0"/>
        <w:framePr w:wrap="none" w:vAnchor="page" w:hAnchor="page" w:x="1112" w:y="386"/>
      </w:pPr>
      <w:r>
        <w:rPr>
          <w:rStyle w:val="Zhlavnebozpat"/>
        </w:rPr>
        <w:t>Grant Agreement number: 101182652 — NEUTRAL4GS — HORIZON-MSCA-2023-SE-01</w:t>
      </w:r>
    </w:p>
    <w:p w14:paraId="593BC358" w14:textId="77777777" w:rsidR="00BD6B4F" w:rsidRDefault="006F02A6">
      <w:pPr>
        <w:pStyle w:val="Zhlavnebozpat0"/>
        <w:framePr w:wrap="none" w:vAnchor="page" w:hAnchor="page" w:x="6603"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4C1F3FD" w14:textId="77777777" w:rsidR="00BD6B4F" w:rsidRDefault="006F02A6">
      <w:pPr>
        <w:pStyle w:val="Nadpis30"/>
        <w:framePr w:w="9696" w:h="350" w:hRule="exact" w:wrap="none" w:vAnchor="page" w:hAnchor="page" w:x="1102" w:y="1365"/>
        <w:spacing w:after="0"/>
        <w:jc w:val="right"/>
      </w:pPr>
      <w:bookmarkStart w:id="292" w:name="bookmark520"/>
      <w:r>
        <w:rPr>
          <w:rStyle w:val="Nadpis3"/>
          <w:b/>
          <w:bCs/>
          <w:u w:val="single"/>
        </w:rPr>
        <w:t>ANNEX 3</w:t>
      </w:r>
      <w:bookmarkEnd w:id="292"/>
    </w:p>
    <w:p w14:paraId="7FBA15C3" w14:textId="77777777" w:rsidR="00BD6B4F" w:rsidRDefault="006F02A6">
      <w:pPr>
        <w:pStyle w:val="Nadpis30"/>
        <w:framePr w:w="9696" w:h="350" w:hRule="exact" w:wrap="none" w:vAnchor="page" w:hAnchor="page" w:x="1102" w:y="2503"/>
        <w:spacing w:after="0"/>
        <w:jc w:val="center"/>
      </w:pPr>
      <w:bookmarkStart w:id="293" w:name="bookmark522"/>
      <w:r>
        <w:rPr>
          <w:rStyle w:val="Nadpis3"/>
          <w:b/>
          <w:bCs/>
        </w:rPr>
        <w:t>ACCESSION FORM FOR BENEFICIARIES</w:t>
      </w:r>
      <w:bookmarkEnd w:id="293"/>
    </w:p>
    <w:p w14:paraId="20E1C66A" w14:textId="77777777" w:rsidR="00BD6B4F" w:rsidRDefault="006F02A6">
      <w:pPr>
        <w:pStyle w:val="Zkladntext1"/>
        <w:framePr w:w="9696" w:h="634" w:hRule="exact" w:wrap="none" w:vAnchor="page" w:hAnchor="page" w:x="1102" w:y="3362"/>
        <w:spacing w:after="0"/>
      </w:pPr>
      <w:r>
        <w:rPr>
          <w:rStyle w:val="Zkladntext"/>
          <w:b/>
          <w:bCs/>
        </w:rPr>
        <w:t>TECHNICKA UNIVERZITA V LIBERCI (TUL)</w:t>
      </w:r>
      <w:r>
        <w:rPr>
          <w:rStyle w:val="Zkladntext"/>
        </w:rPr>
        <w:t>, PIC 999856213, established in STUDENTSKA 1402/2, LIBEREC 46117, Czechia,</w:t>
      </w:r>
    </w:p>
    <w:p w14:paraId="10858BA1" w14:textId="77777777" w:rsidR="00BD6B4F" w:rsidRDefault="006F02A6">
      <w:pPr>
        <w:pStyle w:val="Nadpis30"/>
        <w:framePr w:w="9696" w:h="355" w:hRule="exact" w:wrap="none" w:vAnchor="page" w:hAnchor="page" w:x="1102" w:y="4499"/>
        <w:spacing w:after="0"/>
        <w:jc w:val="center"/>
      </w:pPr>
      <w:bookmarkStart w:id="294" w:name="bookmark524"/>
      <w:r>
        <w:rPr>
          <w:rStyle w:val="Nadpis3"/>
          <w:b/>
          <w:bCs/>
        </w:rPr>
        <w:t>hereby agrees</w:t>
      </w:r>
      <w:bookmarkEnd w:id="294"/>
    </w:p>
    <w:p w14:paraId="6E4A5F06" w14:textId="77777777" w:rsidR="00BD6B4F" w:rsidRDefault="006F02A6">
      <w:pPr>
        <w:pStyle w:val="Nadpis30"/>
        <w:framePr w:w="9696" w:h="1949" w:hRule="exact" w:wrap="none" w:vAnchor="page" w:hAnchor="page" w:x="1102" w:y="5075"/>
      </w:pPr>
      <w:r>
        <w:rPr>
          <w:rStyle w:val="Nadpis3"/>
          <w:b/>
          <w:bCs/>
        </w:rPr>
        <w:t>to become beneficiary</w:t>
      </w:r>
    </w:p>
    <w:p w14:paraId="362C6A95" w14:textId="77777777" w:rsidR="00BD6B4F" w:rsidRDefault="006F02A6">
      <w:pPr>
        <w:pStyle w:val="Nadpis30"/>
        <w:framePr w:w="9696" w:h="1949" w:hRule="exact" w:wrap="none" w:vAnchor="page" w:hAnchor="page" w:x="1102" w:y="5075"/>
      </w:pPr>
      <w:r>
        <w:rPr>
          <w:rStyle w:val="Nadpis3"/>
          <w:b/>
          <w:bCs/>
        </w:rPr>
        <w:t xml:space="preserve">in Agreement No 101182652 — NEUTRAL4GS </w:t>
      </w:r>
      <w:r>
        <w:rPr>
          <w:rStyle w:val="Nadpis3"/>
        </w:rPr>
        <w:t>(‘the Agreement’)</w:t>
      </w:r>
    </w:p>
    <w:p w14:paraId="6101A447" w14:textId="77777777" w:rsidR="00BD6B4F" w:rsidRDefault="006F02A6">
      <w:pPr>
        <w:pStyle w:val="Zkladntext1"/>
        <w:framePr w:w="9696" w:h="1949" w:hRule="exact" w:wrap="none" w:vAnchor="page" w:hAnchor="page" w:x="1102" w:y="5075"/>
        <w:spacing w:after="0"/>
      </w:pPr>
      <w:r>
        <w:rPr>
          <w:rStyle w:val="Zkladntext"/>
          <w:b/>
          <w:bCs/>
        </w:rPr>
        <w:t xml:space="preserve">between </w:t>
      </w:r>
      <w:r>
        <w:rPr>
          <w:rStyle w:val="Zkladntext"/>
        </w:rPr>
        <w:t xml:space="preserve">AARHUS UNIVERSITET (AU) </w:t>
      </w:r>
      <w:r>
        <w:rPr>
          <w:rStyle w:val="Zkladntext"/>
          <w:b/>
          <w:bCs/>
        </w:rPr>
        <w:t xml:space="preserve">and </w:t>
      </w:r>
      <w:r>
        <w:rPr>
          <w:rStyle w:val="Zkladntext"/>
        </w:rPr>
        <w:t xml:space="preserve">the </w:t>
      </w:r>
      <w:r>
        <w:rPr>
          <w:rStyle w:val="Zkladntext"/>
          <w:b/>
          <w:bCs/>
        </w:rPr>
        <w:t xml:space="preserve">European Research Executive Agency (REA) </w:t>
      </w:r>
      <w:r>
        <w:rPr>
          <w:rStyle w:val="Zkladntext"/>
        </w:rPr>
        <w:t>(‘EU executive agency’ or ‘granting authority’), under the powers delegated by the European Commission (‘European Commission’),</w:t>
      </w:r>
    </w:p>
    <w:p w14:paraId="170822F1" w14:textId="77777777" w:rsidR="00BD6B4F" w:rsidRDefault="006F02A6">
      <w:pPr>
        <w:pStyle w:val="Nadpis30"/>
        <w:framePr w:w="9696" w:h="350" w:hRule="exact" w:wrap="none" w:vAnchor="page" w:hAnchor="page" w:x="1102" w:y="7365"/>
        <w:spacing w:after="0"/>
        <w:jc w:val="center"/>
      </w:pPr>
      <w:bookmarkStart w:id="295" w:name="bookmark528"/>
      <w:r>
        <w:rPr>
          <w:rStyle w:val="Nadpis3"/>
          <w:b/>
          <w:bCs/>
        </w:rPr>
        <w:t>and mandates</w:t>
      </w:r>
      <w:bookmarkEnd w:id="295"/>
    </w:p>
    <w:p w14:paraId="2E3147A7" w14:textId="77777777" w:rsidR="00BD6B4F" w:rsidRDefault="006F02A6">
      <w:pPr>
        <w:pStyle w:val="Zkladntext1"/>
        <w:framePr w:w="9696" w:h="1435" w:hRule="exact" w:wrap="none" w:vAnchor="page" w:hAnchor="page" w:x="1102" w:y="7936"/>
      </w:pPr>
      <w:r>
        <w:rPr>
          <w:rStyle w:val="Zkladntext"/>
          <w:b/>
          <w:bCs/>
        </w:rPr>
        <w:t xml:space="preserve">the coordinator </w:t>
      </w:r>
      <w:r>
        <w:rPr>
          <w:rStyle w:val="Zkladntext"/>
        </w:rPr>
        <w:t xml:space="preserve">to submit and sign in its name and on its behalf any </w:t>
      </w:r>
      <w:r>
        <w:rPr>
          <w:rStyle w:val="Zkladntext"/>
          <w:b/>
          <w:bCs/>
        </w:rPr>
        <w:t xml:space="preserve">amendments </w:t>
      </w:r>
      <w:r>
        <w:rPr>
          <w:rStyle w:val="Zkladntext"/>
        </w:rPr>
        <w:t>to the Agreement, in accordance with Article 39.</w:t>
      </w:r>
    </w:p>
    <w:p w14:paraId="33968BD0" w14:textId="77777777" w:rsidR="00BD6B4F" w:rsidRDefault="006F02A6">
      <w:pPr>
        <w:pStyle w:val="Zkladntext1"/>
        <w:framePr w:w="9696" w:h="1435" w:hRule="exact" w:wrap="none" w:vAnchor="page" w:hAnchor="page" w:x="1102" w:y="7936"/>
        <w:spacing w:after="0"/>
      </w:pPr>
      <w:r>
        <w:rPr>
          <w:rStyle w:val="Zkladntext"/>
        </w:rPr>
        <w:t>By signing this accession form, the beneficiary accepts the grant and agrees to implement it in accordance with the Agreement, with all the obligations and terms and conditions it sets out.</w:t>
      </w:r>
    </w:p>
    <w:p w14:paraId="317E829B" w14:textId="77777777" w:rsidR="00BD6B4F" w:rsidRDefault="006F02A6">
      <w:pPr>
        <w:pStyle w:val="Zkladntext1"/>
        <w:framePr w:wrap="none" w:vAnchor="page" w:hAnchor="page" w:x="1102" w:y="9885"/>
        <w:spacing w:after="0"/>
      </w:pPr>
      <w:r>
        <w:rPr>
          <w:rStyle w:val="Zkladntext"/>
        </w:rPr>
        <w:t>SIGNATURE</w:t>
      </w:r>
    </w:p>
    <w:p w14:paraId="5D653831" w14:textId="77777777" w:rsidR="00BD6B4F" w:rsidRDefault="006F02A6">
      <w:pPr>
        <w:pStyle w:val="Zkladntext1"/>
        <w:framePr w:wrap="none" w:vAnchor="page" w:hAnchor="page" w:x="1102" w:y="10403"/>
        <w:spacing w:after="0"/>
      </w:pPr>
      <w:r>
        <w:rPr>
          <w:rStyle w:val="Zkladntext"/>
        </w:rPr>
        <w:t>For the beneficiary</w:t>
      </w:r>
    </w:p>
    <w:p w14:paraId="392FA6EF" w14:textId="75BB7FD6" w:rsidR="00BD6B4F" w:rsidRDefault="006F02A6" w:rsidP="009E29B2">
      <w:pPr>
        <w:pStyle w:val="Zkladntext100"/>
        <w:framePr w:w="9696" w:h="1358" w:hRule="exact" w:wrap="none" w:vAnchor="page" w:hAnchor="page" w:x="1102" w:y="10927"/>
        <w:spacing w:line="326" w:lineRule="auto"/>
        <w:jc w:val="both"/>
      </w:pPr>
      <w:r>
        <w:rPr>
          <w:rStyle w:val="Zkladntext10"/>
        </w:rPr>
        <w:t xml:space="preserve">Miroslav </w:t>
      </w:r>
      <w:proofErr w:type="spellStart"/>
      <w:r>
        <w:rPr>
          <w:rStyle w:val="Zkladntext10"/>
        </w:rPr>
        <w:t>Brzezina</w:t>
      </w:r>
      <w:proofErr w:type="spellEnd"/>
      <w:r>
        <w:rPr>
          <w:rStyle w:val="Zkladntext10"/>
        </w:rPr>
        <w:t xml:space="preserve"> with ECAS id n0028w1l signed in the Participant Portal on 20/08/2024 at 16:07:23 </w:t>
      </w:r>
    </w:p>
    <w:p w14:paraId="7423E69A" w14:textId="77777777" w:rsidR="00BD6B4F" w:rsidRDefault="006F02A6">
      <w:pPr>
        <w:pStyle w:val="Zhlavnebozpat0"/>
        <w:framePr w:wrap="none" w:vAnchor="page" w:hAnchor="page" w:x="10659" w:y="16091"/>
      </w:pPr>
      <w:r>
        <w:rPr>
          <w:rStyle w:val="Zhlavnebozpat"/>
        </w:rPr>
        <w:t>1</w:t>
      </w:r>
    </w:p>
    <w:p w14:paraId="2052A299"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D349CC7" w14:textId="77777777" w:rsidR="00BD6B4F" w:rsidRDefault="00BD6B4F">
      <w:pPr>
        <w:spacing w:line="1" w:lineRule="exact"/>
      </w:pPr>
    </w:p>
    <w:p w14:paraId="066F45EE" w14:textId="77777777" w:rsidR="00BD6B4F" w:rsidRDefault="006F02A6">
      <w:pPr>
        <w:pStyle w:val="Zhlavnebozpat0"/>
        <w:framePr w:wrap="none" w:vAnchor="page" w:hAnchor="page" w:x="1112" w:y="386"/>
      </w:pPr>
      <w:r>
        <w:rPr>
          <w:rStyle w:val="Zhlavnebozpat"/>
        </w:rPr>
        <w:t>Grant Agreement number: 101182652 — NEUTRAL4GS — HORIZON-MSCA-2023-SE-01</w:t>
      </w:r>
    </w:p>
    <w:p w14:paraId="75DA6172" w14:textId="77777777" w:rsidR="00BD6B4F" w:rsidRDefault="006F02A6">
      <w:pPr>
        <w:pStyle w:val="Zhlavnebozpat0"/>
        <w:framePr w:wrap="none" w:vAnchor="page" w:hAnchor="page" w:x="6603"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5D95623" w14:textId="77777777" w:rsidR="00BD6B4F" w:rsidRDefault="006F02A6">
      <w:pPr>
        <w:pStyle w:val="Nadpis30"/>
        <w:framePr w:w="9691" w:h="350" w:hRule="exact" w:wrap="none" w:vAnchor="page" w:hAnchor="page" w:x="1102" w:y="1365"/>
        <w:spacing w:after="0"/>
        <w:jc w:val="right"/>
      </w:pPr>
      <w:bookmarkStart w:id="296" w:name="bookmark530"/>
      <w:r>
        <w:rPr>
          <w:rStyle w:val="Nadpis3"/>
          <w:b/>
          <w:bCs/>
          <w:u w:val="single"/>
        </w:rPr>
        <w:t>ANNEX 3</w:t>
      </w:r>
      <w:bookmarkEnd w:id="296"/>
    </w:p>
    <w:p w14:paraId="0DCA6325" w14:textId="77777777" w:rsidR="00BD6B4F" w:rsidRDefault="006F02A6">
      <w:pPr>
        <w:pStyle w:val="Nadpis30"/>
        <w:framePr w:w="9691" w:h="350" w:hRule="exact" w:wrap="none" w:vAnchor="page" w:hAnchor="page" w:x="1102" w:y="2503"/>
        <w:spacing w:after="0"/>
        <w:jc w:val="center"/>
      </w:pPr>
      <w:bookmarkStart w:id="297" w:name="bookmark532"/>
      <w:r>
        <w:rPr>
          <w:rStyle w:val="Nadpis3"/>
          <w:b/>
          <w:bCs/>
        </w:rPr>
        <w:t>ACCESSION FORM FOR BENEFICIARIES</w:t>
      </w:r>
      <w:bookmarkEnd w:id="297"/>
    </w:p>
    <w:p w14:paraId="284A4188" w14:textId="77777777" w:rsidR="00BD6B4F" w:rsidRDefault="006F02A6">
      <w:pPr>
        <w:pStyle w:val="Zkladntext1"/>
        <w:framePr w:wrap="none" w:vAnchor="page" w:hAnchor="page" w:x="1102" w:y="3362"/>
        <w:spacing w:after="0"/>
      </w:pPr>
      <w:r>
        <w:rPr>
          <w:rStyle w:val="Zkladntext"/>
          <w:b/>
          <w:bCs/>
        </w:rPr>
        <w:t>IRIDRA SRL (IRIDRA)</w:t>
      </w:r>
      <w:r>
        <w:rPr>
          <w:rStyle w:val="Zkladntext"/>
        </w:rPr>
        <w:t>, PIC 989813803, established in Via la Marmora 51, Firenze 50121, Italy,</w:t>
      </w:r>
    </w:p>
    <w:p w14:paraId="43C0D5FF" w14:textId="77777777" w:rsidR="00BD6B4F" w:rsidRDefault="006F02A6">
      <w:pPr>
        <w:pStyle w:val="Nadpis30"/>
        <w:framePr w:w="9691" w:h="355" w:hRule="exact" w:wrap="none" w:vAnchor="page" w:hAnchor="page" w:x="1102" w:y="4211"/>
        <w:spacing w:after="0"/>
        <w:jc w:val="center"/>
      </w:pPr>
      <w:bookmarkStart w:id="298" w:name="bookmark534"/>
      <w:r>
        <w:rPr>
          <w:rStyle w:val="Nadpis3"/>
          <w:b/>
          <w:bCs/>
        </w:rPr>
        <w:t>hereby agrees</w:t>
      </w:r>
      <w:bookmarkEnd w:id="298"/>
    </w:p>
    <w:p w14:paraId="57DE7E70" w14:textId="77777777" w:rsidR="00BD6B4F" w:rsidRDefault="006F02A6">
      <w:pPr>
        <w:pStyle w:val="Nadpis30"/>
        <w:framePr w:w="9691" w:h="1949" w:hRule="exact" w:wrap="none" w:vAnchor="page" w:hAnchor="page" w:x="1102" w:y="4787"/>
        <w:jc w:val="both"/>
      </w:pPr>
      <w:r>
        <w:rPr>
          <w:rStyle w:val="Nadpis3"/>
          <w:b/>
          <w:bCs/>
        </w:rPr>
        <w:t>to become beneficiary</w:t>
      </w:r>
    </w:p>
    <w:p w14:paraId="0DA5709F" w14:textId="77777777" w:rsidR="00BD6B4F" w:rsidRDefault="006F02A6">
      <w:pPr>
        <w:pStyle w:val="Nadpis30"/>
        <w:framePr w:w="9691" w:h="1949" w:hRule="exact" w:wrap="none" w:vAnchor="page" w:hAnchor="page" w:x="1102" w:y="4787"/>
        <w:jc w:val="both"/>
      </w:pPr>
      <w:r>
        <w:rPr>
          <w:rStyle w:val="Nadpis3"/>
          <w:b/>
          <w:bCs/>
        </w:rPr>
        <w:t xml:space="preserve">in Agreement No 101182652 — NEUTRAL4GS </w:t>
      </w:r>
      <w:r>
        <w:rPr>
          <w:rStyle w:val="Nadpis3"/>
        </w:rPr>
        <w:t>(‘the Agreement’)</w:t>
      </w:r>
    </w:p>
    <w:p w14:paraId="1EDE46C0" w14:textId="77777777" w:rsidR="00BD6B4F" w:rsidRDefault="006F02A6">
      <w:pPr>
        <w:pStyle w:val="Zkladntext1"/>
        <w:framePr w:w="9691" w:h="1949" w:hRule="exact" w:wrap="none" w:vAnchor="page" w:hAnchor="page" w:x="1102" w:y="4787"/>
        <w:spacing w:after="0"/>
        <w:jc w:val="both"/>
      </w:pPr>
      <w:r>
        <w:rPr>
          <w:rStyle w:val="Zkladntext"/>
          <w:b/>
          <w:bCs/>
        </w:rPr>
        <w:t xml:space="preserve">between </w:t>
      </w:r>
      <w:r>
        <w:rPr>
          <w:rStyle w:val="Zkladntext"/>
        </w:rPr>
        <w:t xml:space="preserve">AARHUS UNIVERSITET (AU) </w:t>
      </w:r>
      <w:r>
        <w:rPr>
          <w:rStyle w:val="Zkladntext"/>
          <w:b/>
          <w:bCs/>
        </w:rPr>
        <w:t xml:space="preserve">and </w:t>
      </w:r>
      <w:r>
        <w:rPr>
          <w:rStyle w:val="Zkladntext"/>
        </w:rPr>
        <w:t xml:space="preserve">the </w:t>
      </w:r>
      <w:r>
        <w:rPr>
          <w:rStyle w:val="Zkladntext"/>
          <w:b/>
          <w:bCs/>
        </w:rPr>
        <w:t xml:space="preserve">European Research Executive Agency (REA) </w:t>
      </w:r>
      <w:r>
        <w:rPr>
          <w:rStyle w:val="Zkladntext"/>
        </w:rPr>
        <w:t>(‘EU executive agency’ or ‘granting authority’), under the powers delegated by the European Commission (‘European Commission’),</w:t>
      </w:r>
    </w:p>
    <w:p w14:paraId="504CF610" w14:textId="77777777" w:rsidR="00BD6B4F" w:rsidRDefault="006F02A6">
      <w:pPr>
        <w:pStyle w:val="Nadpis30"/>
        <w:framePr w:w="9691" w:h="350" w:hRule="exact" w:wrap="none" w:vAnchor="page" w:hAnchor="page" w:x="1102" w:y="7077"/>
        <w:spacing w:after="0"/>
        <w:jc w:val="center"/>
      </w:pPr>
      <w:bookmarkStart w:id="299" w:name="bookmark538"/>
      <w:r>
        <w:rPr>
          <w:rStyle w:val="Nadpis3"/>
          <w:b/>
          <w:bCs/>
        </w:rPr>
        <w:t>and mandates</w:t>
      </w:r>
      <w:bookmarkEnd w:id="299"/>
    </w:p>
    <w:p w14:paraId="33889423" w14:textId="77777777" w:rsidR="00BD6B4F" w:rsidRDefault="006F02A6">
      <w:pPr>
        <w:pStyle w:val="Zkladntext1"/>
        <w:framePr w:w="9691" w:h="1435" w:hRule="exact" w:wrap="none" w:vAnchor="page" w:hAnchor="page" w:x="1102" w:y="7648"/>
      </w:pPr>
      <w:r>
        <w:rPr>
          <w:rStyle w:val="Zkladntext"/>
          <w:b/>
          <w:bCs/>
        </w:rPr>
        <w:t xml:space="preserve">the coordinator </w:t>
      </w:r>
      <w:r>
        <w:rPr>
          <w:rStyle w:val="Zkladntext"/>
        </w:rPr>
        <w:t xml:space="preserve">to submit and sign in its name and on its behalf any </w:t>
      </w:r>
      <w:r>
        <w:rPr>
          <w:rStyle w:val="Zkladntext"/>
          <w:b/>
          <w:bCs/>
        </w:rPr>
        <w:t xml:space="preserve">amendments </w:t>
      </w:r>
      <w:r>
        <w:rPr>
          <w:rStyle w:val="Zkladntext"/>
        </w:rPr>
        <w:t>to the Agreement, in accordance with Article 39.</w:t>
      </w:r>
    </w:p>
    <w:p w14:paraId="19A7D1C4" w14:textId="77777777" w:rsidR="00BD6B4F" w:rsidRDefault="006F02A6">
      <w:pPr>
        <w:pStyle w:val="Zkladntext1"/>
        <w:framePr w:w="9691" w:h="1435" w:hRule="exact" w:wrap="none" w:vAnchor="page" w:hAnchor="page" w:x="1102" w:y="7648"/>
        <w:spacing w:after="0"/>
      </w:pPr>
      <w:r>
        <w:rPr>
          <w:rStyle w:val="Zkladntext"/>
        </w:rPr>
        <w:t>By signing this accession form, the beneficiary accepts the grant and agrees to implement it in accordance with the Agreement, with all the obligations and terms and conditions it sets out.</w:t>
      </w:r>
    </w:p>
    <w:p w14:paraId="562717E1" w14:textId="77777777" w:rsidR="00BD6B4F" w:rsidRDefault="006F02A6">
      <w:pPr>
        <w:pStyle w:val="Zkladntext1"/>
        <w:framePr w:wrap="none" w:vAnchor="page" w:hAnchor="page" w:x="1102" w:y="9597"/>
        <w:spacing w:after="0"/>
      </w:pPr>
      <w:r>
        <w:rPr>
          <w:rStyle w:val="Zkladntext"/>
        </w:rPr>
        <w:t>SIGNATURE</w:t>
      </w:r>
    </w:p>
    <w:p w14:paraId="34CBFE1D" w14:textId="77777777" w:rsidR="00BD6B4F" w:rsidRDefault="006F02A6">
      <w:pPr>
        <w:pStyle w:val="Zkladntext1"/>
        <w:framePr w:wrap="none" w:vAnchor="page" w:hAnchor="page" w:x="1102" w:y="10115"/>
        <w:spacing w:after="0"/>
      </w:pPr>
      <w:r>
        <w:rPr>
          <w:rStyle w:val="Zkladntext"/>
        </w:rPr>
        <w:t>For the beneficiary</w:t>
      </w:r>
    </w:p>
    <w:p w14:paraId="10E05D2E" w14:textId="2588373A" w:rsidR="00BD6B4F" w:rsidRDefault="006F02A6">
      <w:pPr>
        <w:pStyle w:val="Zkladntext100"/>
        <w:framePr w:w="9691" w:h="1373" w:hRule="exact" w:wrap="none" w:vAnchor="page" w:hAnchor="page" w:x="1102" w:y="10629"/>
        <w:spacing w:line="331" w:lineRule="auto"/>
        <w:jc w:val="both"/>
      </w:pPr>
      <w:r>
        <w:rPr>
          <w:rStyle w:val="Zkladntext10"/>
        </w:rPr>
        <w:t xml:space="preserve">Fabio MASI with ECAS id </w:t>
      </w:r>
      <w:proofErr w:type="spellStart"/>
      <w:r>
        <w:rPr>
          <w:rStyle w:val="Zkladntext10"/>
        </w:rPr>
        <w:t>nmasimfa</w:t>
      </w:r>
      <w:proofErr w:type="spellEnd"/>
      <w:r>
        <w:rPr>
          <w:rStyle w:val="Zkladntext10"/>
        </w:rPr>
        <w:t xml:space="preserve"> signed in the Participant Portal on 19/08/2024 at 15:18:31 </w:t>
      </w:r>
    </w:p>
    <w:p w14:paraId="0A635B7F" w14:textId="77777777" w:rsidR="00BD6B4F" w:rsidRDefault="006F02A6">
      <w:pPr>
        <w:pStyle w:val="Zhlavnebozpat0"/>
        <w:framePr w:wrap="none" w:vAnchor="page" w:hAnchor="page" w:x="10645" w:y="16091"/>
      </w:pPr>
      <w:r>
        <w:rPr>
          <w:rStyle w:val="Zhlavnebozpat"/>
        </w:rPr>
        <w:t>2</w:t>
      </w:r>
    </w:p>
    <w:p w14:paraId="20B9C9F1"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1284DBE0" w14:textId="77777777" w:rsidR="00BD6B4F" w:rsidRDefault="00BD6B4F">
      <w:pPr>
        <w:spacing w:line="1" w:lineRule="exact"/>
      </w:pPr>
    </w:p>
    <w:p w14:paraId="0DF3D221" w14:textId="77777777" w:rsidR="00BD6B4F" w:rsidRDefault="006F02A6">
      <w:pPr>
        <w:pStyle w:val="Zhlavnebozpat0"/>
        <w:framePr w:wrap="none" w:vAnchor="page" w:hAnchor="page" w:x="1112" w:y="386"/>
      </w:pPr>
      <w:r>
        <w:rPr>
          <w:rStyle w:val="Zhlavnebozpat"/>
        </w:rPr>
        <w:t>Grant Agreement number: 101182652 — NEUTRAL4GS — HORIZON-MSCA-2023-SE-01</w:t>
      </w:r>
    </w:p>
    <w:p w14:paraId="5DD106D7" w14:textId="77777777" w:rsidR="00BD6B4F" w:rsidRDefault="006F02A6">
      <w:pPr>
        <w:pStyle w:val="Zhlavnebozpat0"/>
        <w:framePr w:wrap="none" w:vAnchor="page" w:hAnchor="page" w:x="6603"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700518E" w14:textId="77777777" w:rsidR="00BD6B4F" w:rsidRDefault="006F02A6">
      <w:pPr>
        <w:pStyle w:val="Nadpis30"/>
        <w:framePr w:w="9691" w:h="350" w:hRule="exact" w:wrap="none" w:vAnchor="page" w:hAnchor="page" w:x="1102" w:y="1365"/>
        <w:spacing w:after="0"/>
        <w:jc w:val="right"/>
      </w:pPr>
      <w:bookmarkStart w:id="300" w:name="bookmark540"/>
      <w:r>
        <w:rPr>
          <w:rStyle w:val="Nadpis3"/>
          <w:b/>
          <w:bCs/>
          <w:u w:val="single"/>
        </w:rPr>
        <w:t>ANNEX 3</w:t>
      </w:r>
      <w:bookmarkEnd w:id="300"/>
    </w:p>
    <w:p w14:paraId="22457A32" w14:textId="77777777" w:rsidR="00BD6B4F" w:rsidRDefault="006F02A6">
      <w:pPr>
        <w:pStyle w:val="Nadpis30"/>
        <w:framePr w:w="9691" w:h="350" w:hRule="exact" w:wrap="none" w:vAnchor="page" w:hAnchor="page" w:x="1102" w:y="2503"/>
        <w:spacing w:after="0"/>
        <w:jc w:val="center"/>
      </w:pPr>
      <w:bookmarkStart w:id="301" w:name="bookmark542"/>
      <w:r>
        <w:rPr>
          <w:rStyle w:val="Nadpis3"/>
          <w:b/>
          <w:bCs/>
        </w:rPr>
        <w:t>ACCESSION FORM FOR BENEFICIARIES</w:t>
      </w:r>
      <w:bookmarkEnd w:id="301"/>
    </w:p>
    <w:p w14:paraId="5E6DA030" w14:textId="77777777" w:rsidR="00BD6B4F" w:rsidRDefault="006F02A6">
      <w:pPr>
        <w:pStyle w:val="Zkladntext1"/>
        <w:framePr w:w="9691" w:h="634" w:hRule="exact" w:wrap="none" w:vAnchor="page" w:hAnchor="page" w:x="1102" w:y="3362"/>
        <w:spacing w:after="0"/>
      </w:pPr>
      <w:r>
        <w:rPr>
          <w:rStyle w:val="Zkladntext"/>
          <w:b/>
          <w:bCs/>
        </w:rPr>
        <w:t>UNIVERSIDADE DE AVEIRO (</w:t>
      </w:r>
      <w:proofErr w:type="spellStart"/>
      <w:r>
        <w:rPr>
          <w:rStyle w:val="Zkladntext"/>
          <w:b/>
          <w:bCs/>
        </w:rPr>
        <w:t>UAveiro</w:t>
      </w:r>
      <w:proofErr w:type="spellEnd"/>
      <w:r>
        <w:rPr>
          <w:rStyle w:val="Zkladntext"/>
          <w:b/>
          <w:bCs/>
        </w:rPr>
        <w:t>)</w:t>
      </w:r>
      <w:r>
        <w:rPr>
          <w:rStyle w:val="Zkladntext"/>
        </w:rPr>
        <w:t>, PIC 999865331, established in CAMPUS</w:t>
      </w:r>
    </w:p>
    <w:p w14:paraId="2EA72AFA" w14:textId="77777777" w:rsidR="00BD6B4F" w:rsidRDefault="006F02A6">
      <w:pPr>
        <w:pStyle w:val="Zkladntext1"/>
        <w:framePr w:w="9691" w:h="634" w:hRule="exact" w:wrap="none" w:vAnchor="page" w:hAnchor="page" w:x="1102" w:y="3362"/>
        <w:spacing w:after="0"/>
      </w:pPr>
      <w:r>
        <w:rPr>
          <w:rStyle w:val="Zkladntext"/>
        </w:rPr>
        <w:t>UNIVERSITARIO DE SANTIAGO, AVEIRO 3810-193, Portugal,</w:t>
      </w:r>
    </w:p>
    <w:p w14:paraId="5E2894FB" w14:textId="77777777" w:rsidR="00BD6B4F" w:rsidRDefault="006F02A6">
      <w:pPr>
        <w:pStyle w:val="Nadpis30"/>
        <w:framePr w:w="9691" w:h="355" w:hRule="exact" w:wrap="none" w:vAnchor="page" w:hAnchor="page" w:x="1102" w:y="4499"/>
        <w:spacing w:after="0"/>
        <w:jc w:val="center"/>
      </w:pPr>
      <w:bookmarkStart w:id="302" w:name="bookmark544"/>
      <w:r>
        <w:rPr>
          <w:rStyle w:val="Nadpis3"/>
          <w:b/>
          <w:bCs/>
        </w:rPr>
        <w:t>hereby agrees</w:t>
      </w:r>
      <w:bookmarkEnd w:id="302"/>
    </w:p>
    <w:p w14:paraId="55E84B0E" w14:textId="77777777" w:rsidR="00BD6B4F" w:rsidRDefault="006F02A6">
      <w:pPr>
        <w:pStyle w:val="Nadpis30"/>
        <w:framePr w:w="9691" w:h="1949" w:hRule="exact" w:wrap="none" w:vAnchor="page" w:hAnchor="page" w:x="1102" w:y="5075"/>
      </w:pPr>
      <w:r>
        <w:rPr>
          <w:rStyle w:val="Nadpis3"/>
          <w:b/>
          <w:bCs/>
        </w:rPr>
        <w:t>to become beneficiary</w:t>
      </w:r>
    </w:p>
    <w:p w14:paraId="4B944B2D" w14:textId="77777777" w:rsidR="00BD6B4F" w:rsidRDefault="006F02A6">
      <w:pPr>
        <w:pStyle w:val="Nadpis30"/>
        <w:framePr w:w="9691" w:h="1949" w:hRule="exact" w:wrap="none" w:vAnchor="page" w:hAnchor="page" w:x="1102" w:y="5075"/>
      </w:pPr>
      <w:r>
        <w:rPr>
          <w:rStyle w:val="Nadpis3"/>
          <w:b/>
          <w:bCs/>
        </w:rPr>
        <w:t xml:space="preserve">in Agreement No 101182652 — NEUTRAL4GS </w:t>
      </w:r>
      <w:r>
        <w:rPr>
          <w:rStyle w:val="Nadpis3"/>
        </w:rPr>
        <w:t>(‘the Agreement’)</w:t>
      </w:r>
    </w:p>
    <w:p w14:paraId="1314D731" w14:textId="77777777" w:rsidR="00BD6B4F" w:rsidRDefault="006F02A6">
      <w:pPr>
        <w:pStyle w:val="Zkladntext1"/>
        <w:framePr w:w="9691" w:h="1949" w:hRule="exact" w:wrap="none" w:vAnchor="page" w:hAnchor="page" w:x="1102" w:y="5075"/>
        <w:spacing w:after="0"/>
      </w:pPr>
      <w:r>
        <w:rPr>
          <w:rStyle w:val="Zkladntext"/>
          <w:b/>
          <w:bCs/>
        </w:rPr>
        <w:t xml:space="preserve">between </w:t>
      </w:r>
      <w:r>
        <w:rPr>
          <w:rStyle w:val="Zkladntext"/>
        </w:rPr>
        <w:t xml:space="preserve">AARHUS UNIVERSITET (AU) </w:t>
      </w:r>
      <w:r>
        <w:rPr>
          <w:rStyle w:val="Zkladntext"/>
          <w:b/>
          <w:bCs/>
        </w:rPr>
        <w:t xml:space="preserve">and </w:t>
      </w:r>
      <w:r>
        <w:rPr>
          <w:rStyle w:val="Zkladntext"/>
        </w:rPr>
        <w:t xml:space="preserve">the </w:t>
      </w:r>
      <w:r>
        <w:rPr>
          <w:rStyle w:val="Zkladntext"/>
          <w:b/>
          <w:bCs/>
        </w:rPr>
        <w:t xml:space="preserve">European Research Executive Agency (REA) </w:t>
      </w:r>
      <w:r>
        <w:rPr>
          <w:rStyle w:val="Zkladntext"/>
        </w:rPr>
        <w:t>(‘EU executive agency’ or ‘granting authority’), under the powers delegated by the European Commission (‘European Commission’),</w:t>
      </w:r>
    </w:p>
    <w:p w14:paraId="21901E1D" w14:textId="77777777" w:rsidR="00BD6B4F" w:rsidRDefault="006F02A6">
      <w:pPr>
        <w:pStyle w:val="Nadpis30"/>
        <w:framePr w:w="9691" w:h="350" w:hRule="exact" w:wrap="none" w:vAnchor="page" w:hAnchor="page" w:x="1102" w:y="7365"/>
        <w:spacing w:after="0"/>
        <w:jc w:val="center"/>
      </w:pPr>
      <w:bookmarkStart w:id="303" w:name="bookmark548"/>
      <w:r>
        <w:rPr>
          <w:rStyle w:val="Nadpis3"/>
          <w:b/>
          <w:bCs/>
        </w:rPr>
        <w:t>and mandates</w:t>
      </w:r>
      <w:bookmarkEnd w:id="303"/>
    </w:p>
    <w:p w14:paraId="30DFF190" w14:textId="77777777" w:rsidR="00BD6B4F" w:rsidRDefault="006F02A6">
      <w:pPr>
        <w:pStyle w:val="Zkladntext1"/>
        <w:framePr w:w="9691" w:h="1435" w:hRule="exact" w:wrap="none" w:vAnchor="page" w:hAnchor="page" w:x="1102" w:y="7936"/>
      </w:pPr>
      <w:r>
        <w:rPr>
          <w:rStyle w:val="Zkladntext"/>
          <w:b/>
          <w:bCs/>
        </w:rPr>
        <w:t xml:space="preserve">the coordinator </w:t>
      </w:r>
      <w:r>
        <w:rPr>
          <w:rStyle w:val="Zkladntext"/>
        </w:rPr>
        <w:t xml:space="preserve">to submit and sign in its name and on its behalf any </w:t>
      </w:r>
      <w:r>
        <w:rPr>
          <w:rStyle w:val="Zkladntext"/>
          <w:b/>
          <w:bCs/>
        </w:rPr>
        <w:t xml:space="preserve">amendments </w:t>
      </w:r>
      <w:r>
        <w:rPr>
          <w:rStyle w:val="Zkladntext"/>
        </w:rPr>
        <w:t>to the Agreement, in accordance with Article 39.</w:t>
      </w:r>
    </w:p>
    <w:p w14:paraId="1A42EF8A" w14:textId="77777777" w:rsidR="00BD6B4F" w:rsidRDefault="006F02A6">
      <w:pPr>
        <w:pStyle w:val="Zkladntext1"/>
        <w:framePr w:w="9691" w:h="1435" w:hRule="exact" w:wrap="none" w:vAnchor="page" w:hAnchor="page" w:x="1102" w:y="7936"/>
        <w:spacing w:after="0"/>
      </w:pPr>
      <w:r>
        <w:rPr>
          <w:rStyle w:val="Zkladntext"/>
        </w:rPr>
        <w:t>By signing this accession form, the beneficiary accepts the grant and agrees to implement it in accordance with the Agreement, with all the obligations and terms and conditions it sets out.</w:t>
      </w:r>
    </w:p>
    <w:p w14:paraId="14EC4CE3" w14:textId="77777777" w:rsidR="00BD6B4F" w:rsidRDefault="006F02A6">
      <w:pPr>
        <w:pStyle w:val="Zkladntext1"/>
        <w:framePr w:wrap="none" w:vAnchor="page" w:hAnchor="page" w:x="1102" w:y="9885"/>
        <w:spacing w:after="0"/>
      </w:pPr>
      <w:r>
        <w:rPr>
          <w:rStyle w:val="Zkladntext"/>
        </w:rPr>
        <w:t>SIGNATURE</w:t>
      </w:r>
    </w:p>
    <w:p w14:paraId="484E6C71" w14:textId="77777777" w:rsidR="00BD6B4F" w:rsidRDefault="006F02A6">
      <w:pPr>
        <w:pStyle w:val="Zkladntext1"/>
        <w:framePr w:wrap="none" w:vAnchor="page" w:hAnchor="page" w:x="1102" w:y="10403"/>
        <w:spacing w:after="0"/>
      </w:pPr>
      <w:r>
        <w:rPr>
          <w:rStyle w:val="Zkladntext"/>
        </w:rPr>
        <w:t>For the beneficiary</w:t>
      </w:r>
    </w:p>
    <w:p w14:paraId="03A30BF0" w14:textId="0D4830E3" w:rsidR="00BD6B4F" w:rsidRDefault="006F02A6">
      <w:pPr>
        <w:pStyle w:val="Zkladntext100"/>
        <w:framePr w:w="9691" w:h="1382" w:hRule="exact" w:wrap="none" w:vAnchor="page" w:hAnchor="page" w:x="1102" w:y="10912"/>
        <w:spacing w:line="310" w:lineRule="auto"/>
        <w:jc w:val="both"/>
        <w:rPr>
          <w:sz w:val="13"/>
          <w:szCs w:val="13"/>
        </w:rPr>
      </w:pPr>
      <w:proofErr w:type="spellStart"/>
      <w:r>
        <w:rPr>
          <w:rStyle w:val="Zkladntext10"/>
          <w:sz w:val="13"/>
          <w:szCs w:val="13"/>
        </w:rPr>
        <w:t>artur</w:t>
      </w:r>
      <w:proofErr w:type="spellEnd"/>
      <w:r>
        <w:rPr>
          <w:rStyle w:val="Zkladntext10"/>
          <w:sz w:val="13"/>
          <w:szCs w:val="13"/>
        </w:rPr>
        <w:t xml:space="preserve"> SILVA with ECAS id </w:t>
      </w:r>
      <w:proofErr w:type="spellStart"/>
      <w:r>
        <w:rPr>
          <w:rStyle w:val="Zkladntext10"/>
          <w:sz w:val="13"/>
          <w:szCs w:val="13"/>
        </w:rPr>
        <w:t>nsilvaau</w:t>
      </w:r>
      <w:proofErr w:type="spellEnd"/>
      <w:r>
        <w:rPr>
          <w:rStyle w:val="Zkladntext10"/>
          <w:sz w:val="13"/>
          <w:szCs w:val="13"/>
        </w:rPr>
        <w:t xml:space="preserve"> signed in the Participant Portal on 21/08/2024 at 13:18:11 </w:t>
      </w:r>
    </w:p>
    <w:p w14:paraId="210DA458" w14:textId="77777777" w:rsidR="00BD6B4F" w:rsidRDefault="006F02A6">
      <w:pPr>
        <w:pStyle w:val="Zhlavnebozpat0"/>
        <w:framePr w:wrap="none" w:vAnchor="page" w:hAnchor="page" w:x="10650" w:y="16091"/>
      </w:pPr>
      <w:r>
        <w:rPr>
          <w:rStyle w:val="Zhlavnebozpat"/>
        </w:rPr>
        <w:t>3</w:t>
      </w:r>
    </w:p>
    <w:p w14:paraId="2366999D"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321FE71D" w14:textId="77777777" w:rsidR="00BD6B4F" w:rsidRDefault="00BD6B4F">
      <w:pPr>
        <w:spacing w:line="1" w:lineRule="exact"/>
      </w:pPr>
    </w:p>
    <w:p w14:paraId="0CF21D87" w14:textId="77777777" w:rsidR="00BD6B4F" w:rsidRDefault="006F02A6">
      <w:pPr>
        <w:pStyle w:val="Zhlavnebozpat0"/>
        <w:framePr w:wrap="none" w:vAnchor="page" w:hAnchor="page" w:x="1112" w:y="386"/>
      </w:pPr>
      <w:r>
        <w:rPr>
          <w:rStyle w:val="Zhlavnebozpat"/>
        </w:rPr>
        <w:t>Grant Agreement number: 101182652 — NEUTRAL4GS — HORIZON-MSCA-2023-SE-01</w:t>
      </w:r>
    </w:p>
    <w:p w14:paraId="3F637D4A" w14:textId="77777777" w:rsidR="00BD6B4F" w:rsidRDefault="006F02A6">
      <w:pPr>
        <w:pStyle w:val="Zhlavnebozpat0"/>
        <w:framePr w:wrap="none" w:vAnchor="page" w:hAnchor="page" w:x="6603" w:y="832"/>
        <w:jc w:val="both"/>
        <w:rPr>
          <w:sz w:val="16"/>
          <w:szCs w:val="16"/>
        </w:rPr>
      </w:pP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6CA5107" w14:textId="77777777" w:rsidR="00BD6B4F" w:rsidRDefault="006F02A6">
      <w:pPr>
        <w:pStyle w:val="Nadpis30"/>
        <w:framePr w:w="9701" w:h="350" w:hRule="exact" w:wrap="none" w:vAnchor="page" w:hAnchor="page" w:x="1102" w:y="1365"/>
        <w:spacing w:after="0"/>
        <w:jc w:val="right"/>
      </w:pPr>
      <w:bookmarkStart w:id="304" w:name="bookmark550"/>
      <w:r>
        <w:rPr>
          <w:rStyle w:val="Nadpis3"/>
          <w:b/>
          <w:bCs/>
          <w:u w:val="single"/>
        </w:rPr>
        <w:t>ANNEX 3</w:t>
      </w:r>
      <w:bookmarkEnd w:id="304"/>
    </w:p>
    <w:p w14:paraId="7A936EE1" w14:textId="77777777" w:rsidR="00BD6B4F" w:rsidRDefault="006F02A6">
      <w:pPr>
        <w:pStyle w:val="Nadpis30"/>
        <w:framePr w:w="9701" w:h="350" w:hRule="exact" w:wrap="none" w:vAnchor="page" w:hAnchor="page" w:x="1102" w:y="2503"/>
        <w:spacing w:after="0"/>
        <w:jc w:val="center"/>
      </w:pPr>
      <w:bookmarkStart w:id="305" w:name="bookmark552"/>
      <w:r>
        <w:rPr>
          <w:rStyle w:val="Nadpis3"/>
          <w:b/>
          <w:bCs/>
        </w:rPr>
        <w:t>ACCESSION FORM FOR BENEFICIARIES</w:t>
      </w:r>
      <w:bookmarkEnd w:id="305"/>
    </w:p>
    <w:p w14:paraId="051198D1" w14:textId="77777777" w:rsidR="00BD6B4F" w:rsidRDefault="006F02A6">
      <w:pPr>
        <w:pStyle w:val="Zkladntext1"/>
        <w:framePr w:w="9701" w:h="634" w:hRule="exact" w:wrap="none" w:vAnchor="page" w:hAnchor="page" w:x="1102" w:y="3362"/>
        <w:spacing w:after="0"/>
        <w:jc w:val="both"/>
      </w:pPr>
      <w:r>
        <w:rPr>
          <w:rStyle w:val="Zkladntext"/>
          <w:b/>
          <w:bCs/>
        </w:rPr>
        <w:t>AR AGUAS DO RIBATEJO EIM SA (</w:t>
      </w:r>
      <w:proofErr w:type="spellStart"/>
      <w:r>
        <w:rPr>
          <w:rStyle w:val="Zkladntext"/>
          <w:b/>
          <w:bCs/>
        </w:rPr>
        <w:t>ARib</w:t>
      </w:r>
      <w:proofErr w:type="spellEnd"/>
      <w:r>
        <w:rPr>
          <w:rStyle w:val="Zkladntext"/>
          <w:b/>
          <w:bCs/>
        </w:rPr>
        <w:t>)</w:t>
      </w:r>
      <w:r>
        <w:rPr>
          <w:rStyle w:val="Zkladntext"/>
        </w:rPr>
        <w:t>, PIC 876802013, established in RUA GASPAR COSTA RAMALHO 38, SALVATERRA DE MAGOS 2120-098, Portugal,</w:t>
      </w:r>
    </w:p>
    <w:p w14:paraId="0F202CC5" w14:textId="77777777" w:rsidR="00BD6B4F" w:rsidRDefault="006F02A6">
      <w:pPr>
        <w:pStyle w:val="Nadpis30"/>
        <w:framePr w:w="9701" w:h="355" w:hRule="exact" w:wrap="none" w:vAnchor="page" w:hAnchor="page" w:x="1102" w:y="4499"/>
        <w:spacing w:after="0"/>
        <w:jc w:val="center"/>
      </w:pPr>
      <w:bookmarkStart w:id="306" w:name="bookmark554"/>
      <w:r>
        <w:rPr>
          <w:rStyle w:val="Nadpis3"/>
          <w:b/>
          <w:bCs/>
        </w:rPr>
        <w:t>hereby agrees</w:t>
      </w:r>
      <w:bookmarkEnd w:id="306"/>
    </w:p>
    <w:p w14:paraId="606246CC" w14:textId="77777777" w:rsidR="00BD6B4F" w:rsidRDefault="006F02A6">
      <w:pPr>
        <w:pStyle w:val="Nadpis30"/>
        <w:framePr w:w="9701" w:h="1949" w:hRule="exact" w:wrap="none" w:vAnchor="page" w:hAnchor="page" w:x="1102" w:y="5075"/>
        <w:jc w:val="both"/>
      </w:pPr>
      <w:r>
        <w:rPr>
          <w:rStyle w:val="Nadpis3"/>
          <w:b/>
          <w:bCs/>
        </w:rPr>
        <w:t>to become beneficiary</w:t>
      </w:r>
    </w:p>
    <w:p w14:paraId="3542FA05" w14:textId="77777777" w:rsidR="00BD6B4F" w:rsidRDefault="006F02A6">
      <w:pPr>
        <w:pStyle w:val="Nadpis30"/>
        <w:framePr w:w="9701" w:h="1949" w:hRule="exact" w:wrap="none" w:vAnchor="page" w:hAnchor="page" w:x="1102" w:y="5075"/>
        <w:jc w:val="both"/>
      </w:pPr>
      <w:r>
        <w:rPr>
          <w:rStyle w:val="Nadpis3"/>
          <w:b/>
          <w:bCs/>
        </w:rPr>
        <w:t xml:space="preserve">in Agreement No 101182652 — NEUTRAL4GS </w:t>
      </w:r>
      <w:r>
        <w:rPr>
          <w:rStyle w:val="Nadpis3"/>
        </w:rPr>
        <w:t>(‘the Agreement’)</w:t>
      </w:r>
    </w:p>
    <w:p w14:paraId="657E5999" w14:textId="77777777" w:rsidR="00BD6B4F" w:rsidRDefault="006F02A6">
      <w:pPr>
        <w:pStyle w:val="Zkladntext1"/>
        <w:framePr w:w="9701" w:h="1949" w:hRule="exact" w:wrap="none" w:vAnchor="page" w:hAnchor="page" w:x="1102" w:y="5075"/>
        <w:spacing w:after="0"/>
        <w:jc w:val="both"/>
      </w:pPr>
      <w:r>
        <w:rPr>
          <w:rStyle w:val="Zkladntext"/>
          <w:b/>
          <w:bCs/>
        </w:rPr>
        <w:t xml:space="preserve">between </w:t>
      </w:r>
      <w:r>
        <w:rPr>
          <w:rStyle w:val="Zkladntext"/>
        </w:rPr>
        <w:t xml:space="preserve">AARHUS UNIVERSITET (AU) </w:t>
      </w:r>
      <w:r>
        <w:rPr>
          <w:rStyle w:val="Zkladntext"/>
          <w:b/>
          <w:bCs/>
        </w:rPr>
        <w:t xml:space="preserve">and </w:t>
      </w:r>
      <w:r>
        <w:rPr>
          <w:rStyle w:val="Zkladntext"/>
        </w:rPr>
        <w:t xml:space="preserve">the </w:t>
      </w:r>
      <w:r>
        <w:rPr>
          <w:rStyle w:val="Zkladntext"/>
          <w:b/>
          <w:bCs/>
        </w:rPr>
        <w:t xml:space="preserve">European Research Executive Agency (REA) </w:t>
      </w:r>
      <w:r>
        <w:rPr>
          <w:rStyle w:val="Zkladntext"/>
        </w:rPr>
        <w:t>(‘EU executive agency’ or ‘granting authority’), under the powers delegated by the European Commission (‘European Commission’),</w:t>
      </w:r>
    </w:p>
    <w:p w14:paraId="3B401CDF" w14:textId="77777777" w:rsidR="00BD6B4F" w:rsidRDefault="006F02A6">
      <w:pPr>
        <w:pStyle w:val="Nadpis30"/>
        <w:framePr w:w="9701" w:h="350" w:hRule="exact" w:wrap="none" w:vAnchor="page" w:hAnchor="page" w:x="1102" w:y="7365"/>
        <w:spacing w:after="0"/>
        <w:jc w:val="center"/>
      </w:pPr>
      <w:bookmarkStart w:id="307" w:name="bookmark558"/>
      <w:r>
        <w:rPr>
          <w:rStyle w:val="Nadpis3"/>
          <w:b/>
          <w:bCs/>
        </w:rPr>
        <w:t>and mandates</w:t>
      </w:r>
      <w:bookmarkEnd w:id="307"/>
    </w:p>
    <w:p w14:paraId="25A06C22" w14:textId="77777777" w:rsidR="00BD6B4F" w:rsidRDefault="006F02A6" w:rsidP="009E29B2">
      <w:pPr>
        <w:pStyle w:val="Zkladntext1"/>
        <w:framePr w:w="9701" w:h="3991" w:hRule="exact" w:wrap="none" w:vAnchor="page" w:hAnchor="page" w:x="1036" w:y="7861"/>
        <w:jc w:val="both"/>
      </w:pPr>
      <w:r>
        <w:rPr>
          <w:rStyle w:val="Zkladntext"/>
          <w:b/>
          <w:bCs/>
        </w:rPr>
        <w:t xml:space="preserve">the coordinator </w:t>
      </w:r>
      <w:r>
        <w:rPr>
          <w:rStyle w:val="Zkladntext"/>
        </w:rPr>
        <w:t xml:space="preserve">to submit and sign in its name and on its behalf any </w:t>
      </w:r>
      <w:r>
        <w:rPr>
          <w:rStyle w:val="Zkladntext"/>
          <w:b/>
          <w:bCs/>
        </w:rPr>
        <w:t xml:space="preserve">amendments </w:t>
      </w:r>
      <w:r>
        <w:rPr>
          <w:rStyle w:val="Zkladntext"/>
        </w:rPr>
        <w:t>to the Agreement, in accordance with Article 39.</w:t>
      </w:r>
    </w:p>
    <w:p w14:paraId="16611504" w14:textId="77777777" w:rsidR="00BD6B4F" w:rsidRDefault="006F02A6" w:rsidP="009E29B2">
      <w:pPr>
        <w:pStyle w:val="Zkladntext1"/>
        <w:framePr w:w="9701" w:h="3991" w:hRule="exact" w:wrap="none" w:vAnchor="page" w:hAnchor="page" w:x="1036" w:y="7861"/>
        <w:spacing w:after="540"/>
        <w:jc w:val="both"/>
      </w:pPr>
      <w:r>
        <w:rPr>
          <w:rStyle w:val="Zkladntext"/>
        </w:rPr>
        <w:t>By signing this accession form, the beneficiary accepts the grant and agrees to implement it in accordance with the Agreement, with all the obligations and terms and conditions it sets out.</w:t>
      </w:r>
    </w:p>
    <w:p w14:paraId="25700AEE" w14:textId="77777777" w:rsidR="00BD6B4F" w:rsidRDefault="006F02A6" w:rsidP="009E29B2">
      <w:pPr>
        <w:pStyle w:val="Zkladntext1"/>
        <w:framePr w:w="9701" w:h="3991" w:hRule="exact" w:wrap="none" w:vAnchor="page" w:hAnchor="page" w:x="1036" w:y="7861"/>
        <w:jc w:val="both"/>
      </w:pPr>
      <w:r>
        <w:rPr>
          <w:rStyle w:val="Zkladntext"/>
        </w:rPr>
        <w:t>SIGNATURE</w:t>
      </w:r>
    </w:p>
    <w:p w14:paraId="4AE0EC9D" w14:textId="2A794844" w:rsidR="009E29B2" w:rsidRDefault="006F02A6" w:rsidP="009E29B2">
      <w:pPr>
        <w:pStyle w:val="Zkladntext1"/>
        <w:framePr w:w="9701" w:h="3991" w:hRule="exact" w:wrap="none" w:vAnchor="page" w:hAnchor="page" w:x="1036" w:y="7861"/>
        <w:jc w:val="both"/>
      </w:pPr>
      <w:r>
        <w:rPr>
          <w:rStyle w:val="Zkladntext"/>
        </w:rPr>
        <w:t>For the beneficiary</w:t>
      </w:r>
      <w:r w:rsidR="009E29B2" w:rsidRPr="009E29B2">
        <w:t xml:space="preserve"> </w:t>
      </w:r>
    </w:p>
    <w:p w14:paraId="09D63013" w14:textId="79B76FC7" w:rsidR="009E29B2" w:rsidRDefault="009E29B2" w:rsidP="009E29B2">
      <w:pPr>
        <w:pStyle w:val="Zkladntext100"/>
        <w:framePr w:w="9701" w:h="3991" w:hRule="exact" w:wrap="none" w:vAnchor="page" w:hAnchor="page" w:x="1036" w:y="7861"/>
        <w:spacing w:line="310" w:lineRule="auto"/>
        <w:jc w:val="both"/>
      </w:pPr>
      <w:r>
        <w:rPr>
          <w:rStyle w:val="Zkladntext10"/>
          <w:sz w:val="13"/>
          <w:szCs w:val="13"/>
        </w:rPr>
        <w:t xml:space="preserve">Miguel CARRINHO with ECAS id </w:t>
      </w:r>
      <w:proofErr w:type="spellStart"/>
      <w:r>
        <w:rPr>
          <w:rStyle w:val="Zkladntext10"/>
          <w:sz w:val="13"/>
          <w:szCs w:val="13"/>
        </w:rPr>
        <w:t>ncarrinm</w:t>
      </w:r>
      <w:proofErr w:type="spellEnd"/>
      <w:r>
        <w:rPr>
          <w:rStyle w:val="Zkladntext10"/>
          <w:sz w:val="13"/>
          <w:szCs w:val="13"/>
        </w:rPr>
        <w:t xml:space="preserve"> signed in the Participant Portal on 03/09/2024 at 16:21:50 </w:t>
      </w:r>
    </w:p>
    <w:p w14:paraId="67F4349E" w14:textId="77777777" w:rsidR="009E29B2" w:rsidRDefault="009E29B2" w:rsidP="009E29B2">
      <w:pPr>
        <w:pStyle w:val="Zkladntext1"/>
        <w:framePr w:w="9701" w:h="3991" w:hRule="exact" w:wrap="none" w:vAnchor="page" w:hAnchor="page" w:x="1036" w:y="7861"/>
        <w:jc w:val="both"/>
      </w:pPr>
    </w:p>
    <w:p w14:paraId="4BE51DDD" w14:textId="2FB78ADE" w:rsidR="009E29B2" w:rsidRDefault="009E29B2" w:rsidP="009E29B2">
      <w:pPr>
        <w:pStyle w:val="Zkladntext1"/>
        <w:framePr w:w="9701" w:h="3991" w:hRule="exact" w:wrap="none" w:vAnchor="page" w:hAnchor="page" w:x="1036" w:y="7861"/>
        <w:jc w:val="both"/>
      </w:pPr>
    </w:p>
    <w:p w14:paraId="2F5734F3" w14:textId="77777777" w:rsidR="009E29B2" w:rsidRDefault="009E29B2" w:rsidP="009E29B2">
      <w:pPr>
        <w:pStyle w:val="Zkladntext1"/>
        <w:framePr w:w="9701" w:h="3991" w:hRule="exact" w:wrap="none" w:vAnchor="page" w:hAnchor="page" w:x="1036" w:y="7861"/>
        <w:jc w:val="both"/>
        <w:rPr>
          <w:rStyle w:val="Zkladntext"/>
        </w:rPr>
      </w:pPr>
    </w:p>
    <w:p w14:paraId="1F044037" w14:textId="77777777" w:rsidR="009E29B2" w:rsidRPr="009E29B2" w:rsidRDefault="009E29B2" w:rsidP="009E29B2">
      <w:pPr>
        <w:pStyle w:val="Zkladntext1"/>
        <w:framePr w:w="9701" w:h="3991" w:hRule="exact" w:wrap="none" w:vAnchor="page" w:hAnchor="page" w:x="1036" w:y="7861"/>
        <w:jc w:val="both"/>
        <w:rPr>
          <w:rStyle w:val="Zkladntext"/>
        </w:rPr>
      </w:pPr>
    </w:p>
    <w:p w14:paraId="31E225DE"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ANNEX 3</w:t>
      </w:r>
    </w:p>
    <w:p w14:paraId="4BD38AFE"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ACCESSION FORM FOR BENEFICIARIES</w:t>
      </w:r>
    </w:p>
    <w:p w14:paraId="0D8807D8"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AR AGUAS DO RIBATEJO EIM SA (</w:t>
      </w:r>
      <w:proofErr w:type="spellStart"/>
      <w:r w:rsidRPr="009E29B2">
        <w:rPr>
          <w:rStyle w:val="Zkladntext"/>
        </w:rPr>
        <w:t>ARib</w:t>
      </w:r>
      <w:proofErr w:type="spellEnd"/>
      <w:r w:rsidRPr="009E29B2">
        <w:rPr>
          <w:rStyle w:val="Zkladntext"/>
        </w:rPr>
        <w:t>), PIC 876802013, established in RUA GASPAR</w:t>
      </w:r>
    </w:p>
    <w:p w14:paraId="36A1AD94"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COSTA RAMALHO 38, SALVATERRA DE MAGOS 2120-098, Portugal,</w:t>
      </w:r>
    </w:p>
    <w:p w14:paraId="738CE4DF"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hereby agrees</w:t>
      </w:r>
    </w:p>
    <w:p w14:paraId="7F35449B"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to become beneficiary</w:t>
      </w:r>
    </w:p>
    <w:p w14:paraId="3995E96B"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in Agreement No 101182652 — NEUTRAL4GS (‘the Agreement’)</w:t>
      </w:r>
    </w:p>
    <w:p w14:paraId="47287221"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between AARHUS UNIVERSITET (AU) and the European Research Executive Agency (REA)</w:t>
      </w:r>
    </w:p>
    <w:p w14:paraId="75AF4808"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(‘EU executive agency’ or ‘granting authority’), under the powers delegated by the European</w:t>
      </w:r>
    </w:p>
    <w:p w14:paraId="606B5842"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Commission (‘European Commission’),</w:t>
      </w:r>
    </w:p>
    <w:p w14:paraId="1125D7D6"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and mandates</w:t>
      </w:r>
    </w:p>
    <w:p w14:paraId="73D5E9E1"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the coordinator to submit and sign in its name and on its behalf any amendments to the Agreement,</w:t>
      </w:r>
    </w:p>
    <w:p w14:paraId="707A6554"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in accordance with Article 39.</w:t>
      </w:r>
    </w:p>
    <w:p w14:paraId="228E4CD1"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By signing this accession form, the beneficiary accepts the grant and agrees to implement it in</w:t>
      </w:r>
    </w:p>
    <w:p w14:paraId="4825A6CC"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accordance with the Agreement, with all the obligations and terms and conditions it sets out.</w:t>
      </w:r>
    </w:p>
    <w:p w14:paraId="677CB4C7"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SIGNATURE</w:t>
      </w:r>
    </w:p>
    <w:p w14:paraId="363019E0" w14:textId="77777777" w:rsidR="009E29B2" w:rsidRPr="009E29B2" w:rsidRDefault="009E29B2" w:rsidP="009E29B2">
      <w:pPr>
        <w:pStyle w:val="Zkladntext1"/>
        <w:framePr w:w="9701" w:h="3991" w:hRule="exact" w:wrap="none" w:vAnchor="page" w:hAnchor="page" w:x="1036" w:y="7861"/>
        <w:jc w:val="both"/>
        <w:rPr>
          <w:rStyle w:val="Zkladntext"/>
        </w:rPr>
      </w:pPr>
      <w:r w:rsidRPr="009E29B2">
        <w:rPr>
          <w:rStyle w:val="Zkladntext"/>
        </w:rPr>
        <w:t>For the beneficiary</w:t>
      </w:r>
    </w:p>
    <w:p w14:paraId="56600315" w14:textId="6E5D6935" w:rsidR="00BD6B4F" w:rsidRDefault="009E29B2" w:rsidP="009E29B2">
      <w:pPr>
        <w:pStyle w:val="Zkladntext1"/>
        <w:framePr w:w="9701" w:h="3991" w:hRule="exact" w:wrap="none" w:vAnchor="page" w:hAnchor="page" w:x="1036" w:y="7861"/>
        <w:spacing w:after="0"/>
        <w:jc w:val="both"/>
      </w:pPr>
      <w:r w:rsidRPr="009E29B2">
        <w:rPr>
          <w:rStyle w:val="Zkladntext"/>
        </w:rPr>
        <w:t>[--TGSMark#signature-876802013</w:t>
      </w:r>
    </w:p>
    <w:p w14:paraId="3C63266E" w14:textId="77777777" w:rsidR="00BD6B4F" w:rsidRDefault="006F02A6">
      <w:pPr>
        <w:pStyle w:val="Zhlavnebozpat0"/>
        <w:framePr w:wrap="none" w:vAnchor="page" w:hAnchor="page" w:x="10645" w:y="16091"/>
      </w:pPr>
      <w:r>
        <w:rPr>
          <w:rStyle w:val="Zhlavnebozpat"/>
        </w:rPr>
        <w:t>4</w:t>
      </w:r>
    </w:p>
    <w:p w14:paraId="42C60FB8" w14:textId="77777777" w:rsidR="00BD6B4F" w:rsidRDefault="00BD6B4F">
      <w:pPr>
        <w:spacing w:line="1" w:lineRule="exact"/>
        <w:sectPr w:rsidR="00BD6B4F">
          <w:pgSz w:w="11900" w:h="16840"/>
          <w:pgMar w:top="610" w:right="360" w:bottom="360" w:left="360" w:header="0" w:footer="3" w:gutter="0"/>
          <w:cols w:space="720"/>
          <w:noEndnote/>
          <w:docGrid w:linePitch="360"/>
        </w:sectPr>
      </w:pPr>
    </w:p>
    <w:p w14:paraId="4355E3CE" w14:textId="77777777" w:rsidR="00BD6B4F" w:rsidRDefault="00BD6B4F">
      <w:pPr>
        <w:spacing w:line="1" w:lineRule="exact"/>
      </w:pPr>
    </w:p>
    <w:p w14:paraId="51112722" w14:textId="77777777" w:rsidR="00BD6B4F" w:rsidRDefault="006F02A6">
      <w:pPr>
        <w:pStyle w:val="Zhlavnebozpat0"/>
        <w:framePr w:wrap="none" w:vAnchor="page" w:hAnchor="page" w:x="18213" w:y="777"/>
        <w:rPr>
          <w:sz w:val="16"/>
          <w:szCs w:val="16"/>
        </w:rPr>
      </w:pPr>
      <w:proofErr w:type="spellStart"/>
      <w:r>
        <w:rPr>
          <w:rStyle w:val="Zhlavnebozpat"/>
          <w:b/>
          <w:bCs/>
          <w:color w:val="000198"/>
          <w:sz w:val="24"/>
          <w:szCs w:val="24"/>
          <w:u w:val="single"/>
        </w:rPr>
        <w:t>Ejj</w:t>
      </w:r>
      <w:proofErr w:type="spellEnd"/>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A172044" w14:textId="77777777" w:rsidR="00BD6B4F" w:rsidRDefault="006F02A6">
      <w:pPr>
        <w:pStyle w:val="Zkladntext40"/>
        <w:framePr w:w="22584" w:h="648" w:hRule="exact" w:wrap="none" w:vAnchor="page" w:hAnchor="page" w:x="616" w:y="1271"/>
        <w:spacing w:after="240"/>
        <w:ind w:left="0"/>
        <w:jc w:val="center"/>
      </w:pPr>
      <w:r>
        <w:rPr>
          <w:rStyle w:val="Zkladntext4"/>
          <w:b/>
          <w:bCs/>
          <w:color w:val="0088CC"/>
        </w:rPr>
        <w:t>ANNEX 4 HORIZON EUROPE MSCA UNIT MGA — MULTI + MONO</w:t>
      </w:r>
    </w:p>
    <w:p w14:paraId="043D8D2D" w14:textId="77777777" w:rsidR="00BD6B4F" w:rsidRDefault="006F02A6">
      <w:pPr>
        <w:pStyle w:val="Zkladntext40"/>
        <w:framePr w:w="22584" w:h="648" w:hRule="exact" w:wrap="none" w:vAnchor="page" w:hAnchor="page" w:x="616" w:y="1271"/>
        <w:spacing w:after="0"/>
        <w:ind w:left="0"/>
        <w:jc w:val="center"/>
      </w:pPr>
      <w:r>
        <w:rPr>
          <w:rStyle w:val="Zkladntext4"/>
          <w:b/>
          <w:bCs/>
        </w:rPr>
        <w:t>FINANCIAL STATEMENT FOR [PARTICIPANT NAME] FOR REPORTING PERIOD [NUMBER]</w:t>
      </w:r>
    </w:p>
    <w:tbl>
      <w:tblPr>
        <w:tblOverlap w:val="never"/>
        <w:tblW w:w="0" w:type="auto"/>
        <w:tblLayout w:type="fixed"/>
        <w:tblCellMar>
          <w:left w:w="10" w:type="dxa"/>
          <w:right w:w="10" w:type="dxa"/>
        </w:tblCellMar>
        <w:tblLook w:val="04A0" w:firstRow="1" w:lastRow="0" w:firstColumn="1" w:lastColumn="0" w:noHBand="0" w:noVBand="1"/>
      </w:tblPr>
      <w:tblGrid>
        <w:gridCol w:w="3331"/>
        <w:gridCol w:w="2309"/>
        <w:gridCol w:w="2112"/>
        <w:gridCol w:w="2107"/>
        <w:gridCol w:w="2112"/>
        <w:gridCol w:w="2107"/>
        <w:gridCol w:w="2304"/>
        <w:gridCol w:w="2299"/>
        <w:gridCol w:w="1795"/>
        <w:gridCol w:w="2107"/>
      </w:tblGrid>
      <w:tr w:rsidR="00BD6B4F" w14:paraId="205458D5" w14:textId="77777777">
        <w:trPr>
          <w:trHeight w:hRule="exact" w:val="571"/>
        </w:trPr>
        <w:tc>
          <w:tcPr>
            <w:tcW w:w="3331" w:type="dxa"/>
            <w:shd w:val="clear" w:color="auto" w:fill="auto"/>
          </w:tcPr>
          <w:p w14:paraId="485D9ADD" w14:textId="77777777" w:rsidR="00BD6B4F" w:rsidRDefault="00BD6B4F">
            <w:pPr>
              <w:framePr w:w="22584" w:h="5155" w:wrap="none" w:vAnchor="page" w:hAnchor="page" w:x="616" w:y="2361"/>
              <w:rPr>
                <w:sz w:val="10"/>
                <w:szCs w:val="10"/>
              </w:rPr>
            </w:pPr>
          </w:p>
        </w:tc>
        <w:tc>
          <w:tcPr>
            <w:tcW w:w="19252" w:type="dxa"/>
            <w:gridSpan w:val="9"/>
            <w:tcBorders>
              <w:top w:val="single" w:sz="4" w:space="0" w:color="auto"/>
              <w:left w:val="single" w:sz="4" w:space="0" w:color="auto"/>
              <w:right w:val="single" w:sz="4" w:space="0" w:color="auto"/>
            </w:tcBorders>
            <w:shd w:val="clear" w:color="auto" w:fill="C5D9F1"/>
            <w:vAlign w:val="center"/>
          </w:tcPr>
          <w:p w14:paraId="4A0AEDDF" w14:textId="77777777" w:rsidR="00BD6B4F" w:rsidRDefault="006F02A6">
            <w:pPr>
              <w:pStyle w:val="Jin0"/>
              <w:framePr w:w="22584" w:h="5155" w:wrap="none" w:vAnchor="page" w:hAnchor="page" w:x="616" w:y="2361"/>
              <w:spacing w:after="0"/>
              <w:jc w:val="center"/>
              <w:rPr>
                <w:sz w:val="15"/>
                <w:szCs w:val="15"/>
              </w:rPr>
            </w:pPr>
            <w:r>
              <w:rPr>
                <w:rStyle w:val="Jin"/>
                <w:rFonts w:ascii="Calibri" w:eastAsia="Calibri" w:hAnsi="Calibri" w:cs="Calibri"/>
                <w:b/>
                <w:bCs/>
                <w:sz w:val="15"/>
                <w:szCs w:val="15"/>
              </w:rPr>
              <w:t>EU contribution</w:t>
            </w:r>
          </w:p>
        </w:tc>
      </w:tr>
      <w:tr w:rsidR="00BD6B4F" w14:paraId="531F4607" w14:textId="77777777">
        <w:trPr>
          <w:trHeight w:hRule="exact" w:val="538"/>
        </w:trPr>
        <w:tc>
          <w:tcPr>
            <w:tcW w:w="3331" w:type="dxa"/>
            <w:shd w:val="clear" w:color="auto" w:fill="auto"/>
          </w:tcPr>
          <w:p w14:paraId="5EE0AE88" w14:textId="77777777" w:rsidR="00BD6B4F" w:rsidRDefault="00BD6B4F">
            <w:pPr>
              <w:framePr w:w="22584" w:h="5155" w:wrap="none" w:vAnchor="page" w:hAnchor="page" w:x="616" w:y="2361"/>
              <w:rPr>
                <w:sz w:val="10"/>
                <w:szCs w:val="10"/>
              </w:rPr>
            </w:pPr>
          </w:p>
        </w:tc>
        <w:tc>
          <w:tcPr>
            <w:tcW w:w="17145" w:type="dxa"/>
            <w:gridSpan w:val="8"/>
            <w:tcBorders>
              <w:top w:val="single" w:sz="4" w:space="0" w:color="auto"/>
              <w:left w:val="single" w:sz="4" w:space="0" w:color="auto"/>
            </w:tcBorders>
            <w:shd w:val="clear" w:color="auto" w:fill="C5D9F1"/>
            <w:vAlign w:val="center"/>
          </w:tcPr>
          <w:p w14:paraId="6C94785C" w14:textId="77777777" w:rsidR="00BD6B4F" w:rsidRDefault="006F02A6">
            <w:pPr>
              <w:pStyle w:val="Jin0"/>
              <w:framePr w:w="22584" w:h="5155" w:wrap="none" w:vAnchor="page" w:hAnchor="page" w:x="616" w:y="2361"/>
              <w:spacing w:after="0"/>
              <w:jc w:val="center"/>
              <w:rPr>
                <w:sz w:val="15"/>
                <w:szCs w:val="15"/>
              </w:rPr>
            </w:pPr>
            <w:r>
              <w:rPr>
                <w:rStyle w:val="Jin"/>
                <w:rFonts w:ascii="Calibri" w:eastAsia="Calibri" w:hAnsi="Calibri" w:cs="Calibri"/>
                <w:b/>
                <w:bCs/>
                <w:sz w:val="15"/>
                <w:szCs w:val="15"/>
              </w:rPr>
              <w:t>Eligible unit contributions (per budget category)</w:t>
            </w:r>
          </w:p>
        </w:tc>
        <w:tc>
          <w:tcPr>
            <w:tcW w:w="2107" w:type="dxa"/>
            <w:tcBorders>
              <w:top w:val="single" w:sz="4" w:space="0" w:color="auto"/>
              <w:left w:val="single" w:sz="4" w:space="0" w:color="auto"/>
              <w:right w:val="single" w:sz="4" w:space="0" w:color="auto"/>
            </w:tcBorders>
            <w:shd w:val="clear" w:color="auto" w:fill="C5D9F1"/>
          </w:tcPr>
          <w:p w14:paraId="16DA6347" w14:textId="77777777" w:rsidR="00BD6B4F" w:rsidRDefault="00BD6B4F">
            <w:pPr>
              <w:framePr w:w="22584" w:h="5155" w:wrap="none" w:vAnchor="page" w:hAnchor="page" w:x="616" w:y="2361"/>
              <w:rPr>
                <w:sz w:val="10"/>
                <w:szCs w:val="10"/>
              </w:rPr>
            </w:pPr>
          </w:p>
        </w:tc>
      </w:tr>
      <w:tr w:rsidR="00BD6B4F" w14:paraId="4A0D6DE5" w14:textId="77777777">
        <w:trPr>
          <w:trHeight w:hRule="exact" w:val="763"/>
        </w:trPr>
        <w:tc>
          <w:tcPr>
            <w:tcW w:w="3331" w:type="dxa"/>
            <w:shd w:val="clear" w:color="auto" w:fill="auto"/>
          </w:tcPr>
          <w:p w14:paraId="71CE4CF6" w14:textId="77777777" w:rsidR="00BD6B4F" w:rsidRDefault="00BD6B4F">
            <w:pPr>
              <w:framePr w:w="22584" w:h="5155" w:wrap="none" w:vAnchor="page" w:hAnchor="page" w:x="616" w:y="2361"/>
              <w:rPr>
                <w:sz w:val="10"/>
                <w:szCs w:val="10"/>
              </w:rPr>
            </w:pPr>
          </w:p>
        </w:tc>
        <w:tc>
          <w:tcPr>
            <w:tcW w:w="10747" w:type="dxa"/>
            <w:gridSpan w:val="5"/>
            <w:tcBorders>
              <w:top w:val="single" w:sz="4" w:space="0" w:color="auto"/>
              <w:left w:val="single" w:sz="4" w:space="0" w:color="auto"/>
            </w:tcBorders>
            <w:shd w:val="clear" w:color="auto" w:fill="C5D9F1"/>
            <w:vAlign w:val="center"/>
          </w:tcPr>
          <w:p w14:paraId="126B7214" w14:textId="77777777" w:rsidR="00BD6B4F" w:rsidRDefault="006F02A6">
            <w:pPr>
              <w:pStyle w:val="Jin0"/>
              <w:framePr w:w="22584" w:h="5155" w:wrap="none" w:vAnchor="page" w:hAnchor="page" w:x="616" w:y="2361"/>
              <w:spacing w:after="0"/>
              <w:rPr>
                <w:sz w:val="15"/>
                <w:szCs w:val="15"/>
              </w:rPr>
            </w:pPr>
            <w:r>
              <w:rPr>
                <w:rStyle w:val="Jin"/>
                <w:rFonts w:ascii="Calibri" w:eastAsia="Calibri" w:hAnsi="Calibri" w:cs="Calibri"/>
                <w:i/>
                <w:iCs/>
                <w:color w:val="FF0000"/>
                <w:sz w:val="15"/>
                <w:szCs w:val="15"/>
              </w:rPr>
              <w:t xml:space="preserve">[OPTION for all MSCA </w:t>
            </w:r>
            <w:proofErr w:type="spellStart"/>
            <w:r>
              <w:rPr>
                <w:rStyle w:val="Jin"/>
                <w:rFonts w:ascii="Calibri" w:eastAsia="Calibri" w:hAnsi="Calibri" w:cs="Calibri"/>
                <w:i/>
                <w:iCs/>
                <w:color w:val="FF0000"/>
                <w:sz w:val="15"/>
                <w:szCs w:val="15"/>
              </w:rPr>
              <w:t>ToA</w:t>
            </w:r>
            <w:proofErr w:type="spellEnd"/>
            <w:r>
              <w:rPr>
                <w:rStyle w:val="Jin"/>
                <w:rFonts w:ascii="Calibri" w:eastAsia="Calibri" w:hAnsi="Calibri" w:cs="Calibri"/>
                <w:i/>
                <w:iCs/>
                <w:color w:val="FF0000"/>
                <w:sz w:val="15"/>
                <w:szCs w:val="15"/>
              </w:rPr>
              <w:t xml:space="preserve"> except COFUND:</w:t>
            </w:r>
            <w:r>
              <w:rPr>
                <w:rStyle w:val="Jin"/>
                <w:rFonts w:ascii="Calibri" w:eastAsia="Calibri" w:hAnsi="Calibri" w:cs="Calibri"/>
                <w:b/>
                <w:bCs/>
                <w:color w:val="FF0000"/>
                <w:sz w:val="15"/>
                <w:szCs w:val="15"/>
              </w:rPr>
              <w:t xml:space="preserve"> </w:t>
            </w:r>
            <w:proofErr w:type="gramStart"/>
            <w:r>
              <w:rPr>
                <w:rStyle w:val="Jin"/>
                <w:rFonts w:ascii="Calibri" w:eastAsia="Calibri" w:hAnsi="Calibri" w:cs="Calibri"/>
                <w:b/>
                <w:bCs/>
                <w:sz w:val="15"/>
                <w:szCs w:val="15"/>
              </w:rPr>
              <w:t>A. .</w:t>
            </w:r>
            <w:proofErr w:type="gramEnd"/>
            <w:r>
              <w:rPr>
                <w:rStyle w:val="Jin"/>
                <w:rFonts w:ascii="Calibri" w:eastAsia="Calibri" w:hAnsi="Calibri" w:cs="Calibri"/>
                <w:b/>
                <w:bCs/>
                <w:sz w:val="15"/>
                <w:szCs w:val="15"/>
              </w:rPr>
              <w:t xml:space="preserve"> Contributions for </w:t>
            </w:r>
            <w:r>
              <w:rPr>
                <w:rStyle w:val="Jin"/>
                <w:rFonts w:ascii="Calibri" w:eastAsia="Calibri" w:hAnsi="Calibri" w:cs="Calibri"/>
                <w:i/>
                <w:iCs/>
                <w:color w:val="FF0000"/>
                <w:sz w:val="15"/>
                <w:szCs w:val="15"/>
              </w:rPr>
              <w:t>[</w:t>
            </w:r>
            <w:r>
              <w:rPr>
                <w:rStyle w:val="Jin"/>
                <w:rFonts w:ascii="Calibri" w:eastAsia="Calibri" w:hAnsi="Calibri" w:cs="Calibri"/>
                <w:b/>
                <w:bCs/>
                <w:color w:val="FF0000"/>
                <w:sz w:val="15"/>
                <w:szCs w:val="15"/>
              </w:rPr>
              <w:t xml:space="preserve"> </w:t>
            </w:r>
            <w:r>
              <w:rPr>
                <w:rStyle w:val="Jin"/>
                <w:rFonts w:ascii="Calibri" w:eastAsia="Calibri" w:hAnsi="Calibri" w:cs="Calibri"/>
                <w:b/>
                <w:bCs/>
                <w:sz w:val="15"/>
                <w:szCs w:val="15"/>
              </w:rPr>
              <w:t>recruited researchers</w:t>
            </w:r>
            <w:r>
              <w:rPr>
                <w:rStyle w:val="Jin"/>
                <w:rFonts w:ascii="Calibri" w:eastAsia="Calibri" w:hAnsi="Calibri" w:cs="Calibri"/>
                <w:i/>
                <w:iCs/>
                <w:color w:val="FF0000"/>
                <w:sz w:val="15"/>
                <w:szCs w:val="15"/>
              </w:rPr>
              <w:t>] [</w:t>
            </w:r>
            <w:r>
              <w:rPr>
                <w:rStyle w:val="Jin"/>
                <w:rFonts w:ascii="Calibri" w:eastAsia="Calibri" w:hAnsi="Calibri" w:cs="Calibri"/>
                <w:b/>
                <w:bCs/>
                <w:color w:val="FF0000"/>
                <w:sz w:val="15"/>
                <w:szCs w:val="15"/>
              </w:rPr>
              <w:t xml:space="preserve"> </w:t>
            </w:r>
            <w:r>
              <w:rPr>
                <w:rStyle w:val="Jin"/>
                <w:rFonts w:ascii="Calibri" w:eastAsia="Calibri" w:hAnsi="Calibri" w:cs="Calibri"/>
                <w:b/>
                <w:bCs/>
                <w:sz w:val="15"/>
                <w:szCs w:val="15"/>
              </w:rPr>
              <w:t>seconded staff members</w:t>
            </w:r>
            <w:proofErr w:type="gramStart"/>
            <w:r>
              <w:rPr>
                <w:rStyle w:val="Jin"/>
                <w:rFonts w:ascii="Calibri" w:eastAsia="Calibri" w:hAnsi="Calibri" w:cs="Calibri"/>
                <w:i/>
                <w:iCs/>
                <w:color w:val="FF0000"/>
                <w:sz w:val="15"/>
                <w:szCs w:val="15"/>
              </w:rPr>
              <w:t>] ]</w:t>
            </w:r>
            <w:proofErr w:type="gramEnd"/>
            <w:r>
              <w:rPr>
                <w:rStyle w:val="Jin"/>
                <w:rFonts w:ascii="Calibri" w:eastAsia="Calibri" w:hAnsi="Calibri" w:cs="Calibri"/>
                <w:i/>
                <w:iCs/>
                <w:color w:val="FF0000"/>
                <w:sz w:val="15"/>
                <w:szCs w:val="15"/>
              </w:rPr>
              <w:t>[OPTION for COFUND:</w:t>
            </w:r>
            <w:r>
              <w:rPr>
                <w:rStyle w:val="Jin"/>
                <w:rFonts w:ascii="Calibri" w:eastAsia="Calibri" w:hAnsi="Calibri" w:cs="Calibri"/>
                <w:b/>
                <w:bCs/>
                <w:color w:val="FF0000"/>
                <w:sz w:val="15"/>
                <w:szCs w:val="15"/>
              </w:rPr>
              <w:t xml:space="preserve"> </w:t>
            </w:r>
            <w:r>
              <w:rPr>
                <w:rStyle w:val="Jin"/>
                <w:rFonts w:ascii="Calibri" w:eastAsia="Calibri" w:hAnsi="Calibri" w:cs="Calibri"/>
                <w:b/>
                <w:bCs/>
                <w:sz w:val="15"/>
                <w:szCs w:val="15"/>
              </w:rPr>
              <w:t>A. COFUND contributions</w:t>
            </w:r>
            <w:r>
              <w:rPr>
                <w:rStyle w:val="Jin"/>
                <w:rFonts w:ascii="Calibri" w:eastAsia="Calibri" w:hAnsi="Calibri" w:cs="Calibri"/>
                <w:i/>
                <w:iCs/>
                <w:color w:val="FF0000"/>
                <w:sz w:val="15"/>
                <w:szCs w:val="15"/>
              </w:rPr>
              <w:t>]</w:t>
            </w:r>
          </w:p>
        </w:tc>
        <w:tc>
          <w:tcPr>
            <w:tcW w:w="4603" w:type="dxa"/>
            <w:gridSpan w:val="2"/>
            <w:tcBorders>
              <w:top w:val="single" w:sz="4" w:space="0" w:color="auto"/>
              <w:left w:val="single" w:sz="4" w:space="0" w:color="auto"/>
            </w:tcBorders>
            <w:shd w:val="clear" w:color="auto" w:fill="C5D9F1"/>
            <w:vAlign w:val="center"/>
          </w:tcPr>
          <w:p w14:paraId="3F0434B8" w14:textId="77777777" w:rsidR="00BD6B4F" w:rsidRDefault="006F02A6">
            <w:pPr>
              <w:pStyle w:val="Jin0"/>
              <w:framePr w:w="22584" w:h="5155" w:wrap="none" w:vAnchor="page" w:hAnchor="page" w:x="616" w:y="2361"/>
              <w:spacing w:after="0"/>
              <w:jc w:val="center"/>
              <w:rPr>
                <w:sz w:val="15"/>
                <w:szCs w:val="15"/>
              </w:rPr>
            </w:pPr>
            <w:r>
              <w:rPr>
                <w:rStyle w:val="Jin"/>
                <w:rFonts w:ascii="Calibri" w:eastAsia="Calibri" w:hAnsi="Calibri" w:cs="Calibri"/>
                <w:i/>
                <w:iCs/>
                <w:color w:val="FF0000"/>
                <w:sz w:val="15"/>
                <w:szCs w:val="15"/>
              </w:rPr>
              <w:t xml:space="preserve">[OPTION for all MSCA </w:t>
            </w:r>
            <w:proofErr w:type="spellStart"/>
            <w:r>
              <w:rPr>
                <w:rStyle w:val="Jin"/>
                <w:rFonts w:ascii="Calibri" w:eastAsia="Calibri" w:hAnsi="Calibri" w:cs="Calibri"/>
                <w:i/>
                <w:iCs/>
                <w:color w:val="FF0000"/>
                <w:sz w:val="15"/>
                <w:szCs w:val="15"/>
              </w:rPr>
              <w:t>ToA</w:t>
            </w:r>
            <w:proofErr w:type="spellEnd"/>
            <w:r>
              <w:rPr>
                <w:rStyle w:val="Jin"/>
                <w:rFonts w:ascii="Calibri" w:eastAsia="Calibri" w:hAnsi="Calibri" w:cs="Calibri"/>
                <w:i/>
                <w:iCs/>
                <w:color w:val="FF0000"/>
                <w:sz w:val="15"/>
                <w:szCs w:val="15"/>
              </w:rPr>
              <w:t xml:space="preserve"> except COFUND:</w:t>
            </w:r>
            <w:r>
              <w:rPr>
                <w:rStyle w:val="Jin"/>
                <w:rFonts w:ascii="Calibri" w:eastAsia="Calibri" w:hAnsi="Calibri" w:cs="Calibri"/>
                <w:b/>
                <w:bCs/>
                <w:color w:val="FF0000"/>
                <w:sz w:val="15"/>
                <w:szCs w:val="15"/>
              </w:rPr>
              <w:t xml:space="preserve"> </w:t>
            </w:r>
            <w:r>
              <w:rPr>
                <w:rStyle w:val="Jin"/>
                <w:rFonts w:ascii="Calibri" w:eastAsia="Calibri" w:hAnsi="Calibri" w:cs="Calibri"/>
                <w:b/>
                <w:bCs/>
                <w:sz w:val="15"/>
                <w:szCs w:val="15"/>
              </w:rPr>
              <w:t>B. Institutional</w:t>
            </w:r>
          </w:p>
          <w:p w14:paraId="1F674D50" w14:textId="77777777" w:rsidR="00BD6B4F" w:rsidRDefault="006F02A6">
            <w:pPr>
              <w:pStyle w:val="Jin0"/>
              <w:framePr w:w="22584" w:h="5155" w:wrap="none" w:vAnchor="page" w:hAnchor="page" w:x="616" w:y="2361"/>
              <w:spacing w:after="0"/>
              <w:jc w:val="center"/>
              <w:rPr>
                <w:sz w:val="15"/>
                <w:szCs w:val="15"/>
              </w:rPr>
            </w:pPr>
            <w:r>
              <w:rPr>
                <w:rStyle w:val="Jin"/>
                <w:rFonts w:ascii="Calibri" w:eastAsia="Calibri" w:hAnsi="Calibri" w:cs="Calibri"/>
                <w:b/>
                <w:bCs/>
                <w:sz w:val="15"/>
                <w:szCs w:val="15"/>
              </w:rPr>
              <w:t>contributions</w:t>
            </w:r>
            <w:r>
              <w:rPr>
                <w:rStyle w:val="Jin"/>
                <w:rFonts w:ascii="Calibri" w:eastAsia="Calibri" w:hAnsi="Calibri" w:cs="Calibri"/>
                <w:i/>
                <w:iCs/>
                <w:color w:val="FF0000"/>
                <w:sz w:val="15"/>
                <w:szCs w:val="15"/>
              </w:rPr>
              <w:t>]</w:t>
            </w:r>
          </w:p>
        </w:tc>
        <w:tc>
          <w:tcPr>
            <w:tcW w:w="1795" w:type="dxa"/>
            <w:tcBorders>
              <w:top w:val="single" w:sz="4" w:space="0" w:color="auto"/>
              <w:left w:val="single" w:sz="4" w:space="0" w:color="auto"/>
            </w:tcBorders>
            <w:shd w:val="clear" w:color="auto" w:fill="C5D9F1"/>
          </w:tcPr>
          <w:p w14:paraId="590DC111" w14:textId="77777777" w:rsidR="00BD6B4F" w:rsidRDefault="00BD6B4F">
            <w:pPr>
              <w:framePr w:w="22584" w:h="5155" w:wrap="none" w:vAnchor="page" w:hAnchor="page" w:x="616" w:y="2361"/>
              <w:rPr>
                <w:sz w:val="10"/>
                <w:szCs w:val="10"/>
              </w:rPr>
            </w:pPr>
          </w:p>
        </w:tc>
        <w:tc>
          <w:tcPr>
            <w:tcW w:w="2107" w:type="dxa"/>
            <w:tcBorders>
              <w:left w:val="single" w:sz="4" w:space="0" w:color="auto"/>
              <w:right w:val="single" w:sz="4" w:space="0" w:color="auto"/>
            </w:tcBorders>
            <w:shd w:val="clear" w:color="auto" w:fill="C5D9F1"/>
          </w:tcPr>
          <w:p w14:paraId="7FB47C31" w14:textId="77777777" w:rsidR="00BD6B4F" w:rsidRDefault="00BD6B4F">
            <w:pPr>
              <w:framePr w:w="22584" w:h="5155" w:wrap="none" w:vAnchor="page" w:hAnchor="page" w:x="616" w:y="2361"/>
              <w:rPr>
                <w:sz w:val="10"/>
                <w:szCs w:val="10"/>
              </w:rPr>
            </w:pPr>
          </w:p>
        </w:tc>
      </w:tr>
      <w:tr w:rsidR="00BD6B4F" w14:paraId="1904FDB0" w14:textId="77777777">
        <w:trPr>
          <w:trHeight w:hRule="exact" w:val="1512"/>
        </w:trPr>
        <w:tc>
          <w:tcPr>
            <w:tcW w:w="3331" w:type="dxa"/>
            <w:shd w:val="clear" w:color="auto" w:fill="auto"/>
          </w:tcPr>
          <w:p w14:paraId="003DBB0B" w14:textId="77777777" w:rsidR="00BD6B4F" w:rsidRDefault="00BD6B4F">
            <w:pPr>
              <w:framePr w:w="22584" w:h="5155" w:wrap="none" w:vAnchor="page" w:hAnchor="page" w:x="616" w:y="2361"/>
              <w:rPr>
                <w:sz w:val="10"/>
                <w:szCs w:val="10"/>
              </w:rPr>
            </w:pPr>
          </w:p>
        </w:tc>
        <w:tc>
          <w:tcPr>
            <w:tcW w:w="2309" w:type="dxa"/>
            <w:tcBorders>
              <w:top w:val="single" w:sz="4" w:space="0" w:color="auto"/>
              <w:left w:val="single" w:sz="4" w:space="0" w:color="auto"/>
            </w:tcBorders>
            <w:shd w:val="clear" w:color="auto" w:fill="C5D9F1"/>
            <w:vAlign w:val="center"/>
          </w:tcPr>
          <w:p w14:paraId="5B3D4819" w14:textId="77777777" w:rsidR="00BD6B4F" w:rsidRDefault="006F02A6">
            <w:pPr>
              <w:pStyle w:val="Jin0"/>
              <w:framePr w:w="22584" w:h="5155" w:wrap="none" w:vAnchor="page" w:hAnchor="page" w:x="616" w:y="2361"/>
              <w:spacing w:after="180" w:line="252" w:lineRule="auto"/>
              <w:rPr>
                <w:sz w:val="14"/>
                <w:szCs w:val="14"/>
              </w:rPr>
            </w:pPr>
            <w:r>
              <w:rPr>
                <w:rStyle w:val="Jin"/>
                <w:rFonts w:ascii="Calibri" w:eastAsia="Calibri" w:hAnsi="Calibri" w:cs="Calibri"/>
                <w:i/>
                <w:iCs/>
                <w:color w:val="FF0000"/>
                <w:sz w:val="14"/>
                <w:szCs w:val="14"/>
              </w:rPr>
              <w:t xml:space="preserve">[OPTION for DN and </w:t>
            </w:r>
            <w:proofErr w:type="gramStart"/>
            <w:r>
              <w:rPr>
                <w:rStyle w:val="Jin"/>
                <w:rFonts w:ascii="Calibri" w:eastAsia="Calibri" w:hAnsi="Calibri" w:cs="Calibri"/>
                <w:i/>
                <w:iCs/>
                <w:color w:val="FF0000"/>
                <w:sz w:val="14"/>
                <w:szCs w:val="14"/>
              </w:rPr>
              <w:t>PF :</w:t>
            </w:r>
            <w:proofErr w:type="gramEnd"/>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A.1 Living allowance </w:t>
            </w:r>
            <w:r>
              <w:rPr>
                <w:rStyle w:val="Jin"/>
                <w:rFonts w:ascii="Calibri" w:eastAsia="Calibri" w:hAnsi="Calibri" w:cs="Calibri"/>
                <w:i/>
                <w:iCs/>
                <w:color w:val="FF0000"/>
                <w:sz w:val="14"/>
                <w:szCs w:val="14"/>
              </w:rPr>
              <w:t>]</w:t>
            </w:r>
          </w:p>
          <w:p w14:paraId="5903BC47" w14:textId="77777777" w:rsidR="00BD6B4F" w:rsidRDefault="006F02A6">
            <w:pPr>
              <w:pStyle w:val="Jin0"/>
              <w:framePr w:w="22584" w:h="5155" w:wrap="none" w:vAnchor="page" w:hAnchor="page" w:x="616" w:y="2361"/>
              <w:spacing w:after="180" w:line="252" w:lineRule="auto"/>
              <w:rPr>
                <w:sz w:val="14"/>
                <w:szCs w:val="14"/>
              </w:rPr>
            </w:pPr>
            <w:r>
              <w:rPr>
                <w:rStyle w:val="Jin"/>
                <w:rFonts w:ascii="Calibri" w:eastAsia="Calibri" w:hAnsi="Calibri" w:cs="Calibri"/>
                <w:i/>
                <w:iCs/>
                <w:color w:val="FF0000"/>
                <w:sz w:val="14"/>
                <w:szCs w:val="14"/>
              </w:rPr>
              <w:t>[</w:t>
            </w:r>
            <w:proofErr w:type="spellStart"/>
            <w:r>
              <w:rPr>
                <w:rStyle w:val="Jin"/>
                <w:rFonts w:ascii="Calibri" w:eastAsia="Calibri" w:hAnsi="Calibri" w:cs="Calibri"/>
                <w:i/>
                <w:iCs/>
                <w:color w:val="FF0000"/>
                <w:sz w:val="14"/>
                <w:szCs w:val="14"/>
              </w:rPr>
              <w:t>OPTIONforSE</w:t>
            </w:r>
            <w:proofErr w:type="spellEnd"/>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A.1 Top - up </w:t>
            </w:r>
            <w:proofErr w:type="gramStart"/>
            <w:r>
              <w:rPr>
                <w:rStyle w:val="Jin"/>
                <w:rFonts w:ascii="Calibri" w:eastAsia="Calibri" w:hAnsi="Calibri" w:cs="Calibri"/>
                <w:sz w:val="14"/>
                <w:szCs w:val="14"/>
              </w:rPr>
              <w:t xml:space="preserve">allowance </w:t>
            </w:r>
            <w:r>
              <w:rPr>
                <w:rStyle w:val="Jin"/>
                <w:rFonts w:ascii="Calibri" w:eastAsia="Calibri" w:hAnsi="Calibri" w:cs="Calibri"/>
                <w:i/>
                <w:iCs/>
                <w:color w:val="FF0000"/>
                <w:sz w:val="14"/>
                <w:szCs w:val="14"/>
              </w:rPr>
              <w:t>]</w:t>
            </w:r>
            <w:proofErr w:type="gramEnd"/>
          </w:p>
          <w:p w14:paraId="7F5AC5CF" w14:textId="77777777" w:rsidR="00BD6B4F" w:rsidRDefault="006F02A6">
            <w:pPr>
              <w:pStyle w:val="Jin0"/>
              <w:framePr w:w="22584" w:h="5155" w:wrap="none" w:vAnchor="page" w:hAnchor="page" w:x="616" w:y="2361"/>
              <w:spacing w:after="180" w:line="252" w:lineRule="auto"/>
              <w:rPr>
                <w:sz w:val="14"/>
                <w:szCs w:val="14"/>
              </w:rPr>
            </w:pPr>
            <w:r>
              <w:rPr>
                <w:rStyle w:val="Jin"/>
                <w:rFonts w:ascii="Calibri" w:eastAsia="Calibri" w:hAnsi="Calibri" w:cs="Calibri"/>
                <w:i/>
                <w:iCs/>
                <w:color w:val="FF0000"/>
                <w:sz w:val="14"/>
                <w:szCs w:val="14"/>
              </w:rPr>
              <w:t>[</w:t>
            </w:r>
            <w:proofErr w:type="spellStart"/>
            <w:r>
              <w:rPr>
                <w:rStyle w:val="Jin"/>
                <w:rFonts w:ascii="Calibri" w:eastAsia="Calibri" w:hAnsi="Calibri" w:cs="Calibri"/>
                <w:i/>
                <w:iCs/>
                <w:color w:val="FF0000"/>
                <w:sz w:val="14"/>
                <w:szCs w:val="14"/>
              </w:rPr>
              <w:t>OPTIONfor</w:t>
            </w:r>
            <w:proofErr w:type="spellEnd"/>
            <w:r>
              <w:rPr>
                <w:rStyle w:val="Jin"/>
                <w:rFonts w:ascii="Calibri" w:eastAsia="Calibri" w:hAnsi="Calibri" w:cs="Calibri"/>
                <w:i/>
                <w:iCs/>
                <w:color w:val="FF0000"/>
                <w:sz w:val="14"/>
                <w:szCs w:val="14"/>
              </w:rPr>
              <w:t xml:space="preserve"> COFUND:</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A.1 COFUND </w:t>
            </w:r>
            <w:proofErr w:type="gramStart"/>
            <w:r>
              <w:rPr>
                <w:rStyle w:val="Jin"/>
                <w:rFonts w:ascii="Calibri" w:eastAsia="Calibri" w:hAnsi="Calibri" w:cs="Calibri"/>
                <w:sz w:val="14"/>
                <w:szCs w:val="14"/>
              </w:rPr>
              <w:t xml:space="preserve">allowance </w:t>
            </w:r>
            <w:r>
              <w:rPr>
                <w:rStyle w:val="Jin"/>
                <w:rFonts w:ascii="Calibri" w:eastAsia="Calibri" w:hAnsi="Calibri" w:cs="Calibri"/>
                <w:i/>
                <w:iCs/>
                <w:color w:val="FF0000"/>
                <w:sz w:val="14"/>
                <w:szCs w:val="14"/>
              </w:rPr>
              <w:t>]</w:t>
            </w:r>
            <w:proofErr w:type="gramEnd"/>
          </w:p>
        </w:tc>
        <w:tc>
          <w:tcPr>
            <w:tcW w:w="2112" w:type="dxa"/>
            <w:tcBorders>
              <w:top w:val="single" w:sz="4" w:space="0" w:color="auto"/>
              <w:left w:val="single" w:sz="4" w:space="0" w:color="auto"/>
            </w:tcBorders>
            <w:shd w:val="clear" w:color="auto" w:fill="C5D9F1"/>
            <w:vAlign w:val="center"/>
          </w:tcPr>
          <w:p w14:paraId="5863841E" w14:textId="77777777" w:rsidR="00BD6B4F" w:rsidRDefault="006F02A6">
            <w:pPr>
              <w:pStyle w:val="Jin0"/>
              <w:framePr w:w="22584" w:h="5155" w:wrap="none" w:vAnchor="page" w:hAnchor="page" w:x="616" w:y="2361"/>
              <w:spacing w:after="0" w:line="252" w:lineRule="auto"/>
              <w:rPr>
                <w:sz w:val="14"/>
                <w:szCs w:val="14"/>
              </w:rPr>
            </w:pPr>
            <w:r>
              <w:rPr>
                <w:rStyle w:val="Jin"/>
                <w:rFonts w:ascii="Calibri" w:eastAsia="Calibri" w:hAnsi="Calibri" w:cs="Calibri"/>
                <w:i/>
                <w:iCs/>
                <w:color w:val="FF0000"/>
                <w:sz w:val="14"/>
                <w:szCs w:val="14"/>
              </w:rPr>
              <w:t>[OPTION for DN and PF:</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A.2 Mobility allowance</w:t>
            </w:r>
            <w:r>
              <w:rPr>
                <w:rStyle w:val="Jin"/>
                <w:rFonts w:ascii="Calibri" w:eastAsia="Calibri" w:hAnsi="Calibri" w:cs="Calibri"/>
                <w:i/>
                <w:iCs/>
                <w:color w:val="FF0000"/>
                <w:sz w:val="14"/>
                <w:szCs w:val="14"/>
              </w:rPr>
              <w:t>]</w:t>
            </w:r>
          </w:p>
        </w:tc>
        <w:tc>
          <w:tcPr>
            <w:tcW w:w="2107" w:type="dxa"/>
            <w:tcBorders>
              <w:top w:val="single" w:sz="4" w:space="0" w:color="auto"/>
              <w:left w:val="single" w:sz="4" w:space="0" w:color="auto"/>
            </w:tcBorders>
            <w:shd w:val="clear" w:color="auto" w:fill="C5D9F1"/>
            <w:vAlign w:val="center"/>
          </w:tcPr>
          <w:p w14:paraId="7CD05EB8" w14:textId="77777777" w:rsidR="00BD6B4F" w:rsidRDefault="006F02A6">
            <w:pPr>
              <w:pStyle w:val="Jin0"/>
              <w:framePr w:w="22584" w:h="5155" w:wrap="none" w:vAnchor="page" w:hAnchor="page" w:x="616" w:y="2361"/>
              <w:spacing w:after="0" w:line="252" w:lineRule="auto"/>
              <w:rPr>
                <w:sz w:val="14"/>
                <w:szCs w:val="14"/>
              </w:rPr>
            </w:pPr>
            <w:r>
              <w:rPr>
                <w:rStyle w:val="Jin"/>
                <w:rFonts w:ascii="Calibri" w:eastAsia="Calibri" w:hAnsi="Calibri" w:cs="Calibri"/>
                <w:i/>
                <w:iCs/>
                <w:color w:val="FF0000"/>
                <w:sz w:val="14"/>
                <w:szCs w:val="14"/>
              </w:rPr>
              <w:t>[OPTION for DN and PF:</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A.3 Family </w:t>
            </w:r>
            <w:proofErr w:type="gramStart"/>
            <w:r>
              <w:rPr>
                <w:rStyle w:val="Jin"/>
                <w:rFonts w:ascii="Calibri" w:eastAsia="Calibri" w:hAnsi="Calibri" w:cs="Calibri"/>
                <w:sz w:val="14"/>
                <w:szCs w:val="14"/>
              </w:rPr>
              <w:t xml:space="preserve">allowance </w:t>
            </w:r>
            <w:r>
              <w:rPr>
                <w:rStyle w:val="Jin"/>
                <w:rFonts w:ascii="Calibri" w:eastAsia="Calibri" w:hAnsi="Calibri" w:cs="Calibri"/>
                <w:i/>
                <w:iCs/>
                <w:color w:val="FF0000"/>
                <w:sz w:val="14"/>
                <w:szCs w:val="14"/>
              </w:rPr>
              <w:t>]</w:t>
            </w:r>
            <w:proofErr w:type="gramEnd"/>
          </w:p>
        </w:tc>
        <w:tc>
          <w:tcPr>
            <w:tcW w:w="2112" w:type="dxa"/>
            <w:tcBorders>
              <w:top w:val="single" w:sz="4" w:space="0" w:color="auto"/>
              <w:left w:val="single" w:sz="4" w:space="0" w:color="auto"/>
            </w:tcBorders>
            <w:shd w:val="clear" w:color="auto" w:fill="C5D9F1"/>
            <w:vAlign w:val="center"/>
          </w:tcPr>
          <w:p w14:paraId="60CEA14B" w14:textId="77777777" w:rsidR="00BD6B4F" w:rsidRDefault="006F02A6">
            <w:pPr>
              <w:pStyle w:val="Jin0"/>
              <w:framePr w:w="22584" w:h="5155" w:wrap="none" w:vAnchor="page" w:hAnchor="page" w:x="616" w:y="2361"/>
              <w:spacing w:after="0"/>
              <w:rPr>
                <w:sz w:val="14"/>
                <w:szCs w:val="14"/>
              </w:rPr>
            </w:pPr>
            <w:r>
              <w:rPr>
                <w:rStyle w:val="Jin"/>
                <w:rFonts w:ascii="Calibri" w:eastAsia="Calibri" w:hAnsi="Calibri" w:cs="Calibri"/>
                <w:i/>
                <w:iCs/>
                <w:color w:val="FF0000"/>
                <w:sz w:val="14"/>
                <w:szCs w:val="14"/>
              </w:rPr>
              <w:t xml:space="preserve">[OPTION for all MSCA </w:t>
            </w:r>
            <w:proofErr w:type="spellStart"/>
            <w:r>
              <w:rPr>
                <w:rStyle w:val="Jin"/>
                <w:rFonts w:ascii="Calibri" w:eastAsia="Calibri" w:hAnsi="Calibri" w:cs="Calibri"/>
                <w:i/>
                <w:iCs/>
                <w:color w:val="FF0000"/>
                <w:sz w:val="14"/>
                <w:szCs w:val="14"/>
              </w:rPr>
              <w:t>ToA</w:t>
            </w:r>
            <w:proofErr w:type="spellEnd"/>
            <w:r>
              <w:rPr>
                <w:rStyle w:val="Jin"/>
                <w:rFonts w:ascii="Calibri" w:eastAsia="Calibri" w:hAnsi="Calibri" w:cs="Calibri"/>
                <w:i/>
                <w:iCs/>
                <w:color w:val="FF0000"/>
                <w:sz w:val="14"/>
                <w:szCs w:val="14"/>
              </w:rPr>
              <w:t xml:space="preserve"> except</w:t>
            </w:r>
          </w:p>
          <w:p w14:paraId="720E9C2D" w14:textId="77777777" w:rsidR="00BD6B4F" w:rsidRDefault="006F02A6">
            <w:pPr>
              <w:pStyle w:val="Jin0"/>
              <w:framePr w:w="22584" w:h="5155" w:wrap="none" w:vAnchor="page" w:hAnchor="page" w:x="616" w:y="2361"/>
              <w:spacing w:after="0"/>
              <w:rPr>
                <w:sz w:val="14"/>
                <w:szCs w:val="14"/>
              </w:rPr>
            </w:pPr>
            <w:r>
              <w:rPr>
                <w:rStyle w:val="Jin"/>
                <w:rFonts w:ascii="Calibri" w:eastAsia="Calibri" w:hAnsi="Calibri" w:cs="Calibri"/>
                <w:i/>
                <w:iCs/>
                <w:color w:val="FF0000"/>
                <w:sz w:val="14"/>
                <w:szCs w:val="14"/>
              </w:rPr>
              <w:t>SE:</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A.4 Long-term leave allowance</w:t>
            </w:r>
            <w:r>
              <w:rPr>
                <w:rStyle w:val="Jin"/>
                <w:rFonts w:ascii="Calibri" w:eastAsia="Calibri" w:hAnsi="Calibri" w:cs="Calibri"/>
                <w:i/>
                <w:iCs/>
                <w:color w:val="FF0000"/>
                <w:sz w:val="14"/>
                <w:szCs w:val="14"/>
              </w:rPr>
              <w:t>]</w:t>
            </w:r>
          </w:p>
        </w:tc>
        <w:tc>
          <w:tcPr>
            <w:tcW w:w="2107" w:type="dxa"/>
            <w:tcBorders>
              <w:top w:val="single" w:sz="4" w:space="0" w:color="auto"/>
              <w:left w:val="single" w:sz="4" w:space="0" w:color="auto"/>
            </w:tcBorders>
            <w:shd w:val="clear" w:color="auto" w:fill="C5D9F1"/>
            <w:vAlign w:val="center"/>
          </w:tcPr>
          <w:p w14:paraId="358A53B3" w14:textId="77777777" w:rsidR="00BD6B4F" w:rsidRDefault="006F02A6">
            <w:pPr>
              <w:pStyle w:val="Jin0"/>
              <w:framePr w:w="22584" w:h="5155" w:wrap="none" w:vAnchor="page" w:hAnchor="page" w:x="616" w:y="2361"/>
              <w:spacing w:after="0"/>
              <w:rPr>
                <w:sz w:val="14"/>
                <w:szCs w:val="14"/>
              </w:rPr>
            </w:pPr>
            <w:r>
              <w:rPr>
                <w:rStyle w:val="Jin"/>
                <w:rFonts w:ascii="Calibri" w:eastAsia="Calibri" w:hAnsi="Calibri" w:cs="Calibri"/>
                <w:sz w:val="14"/>
                <w:szCs w:val="14"/>
              </w:rPr>
              <w:t>A.5 Special needs allowance</w:t>
            </w:r>
          </w:p>
        </w:tc>
        <w:tc>
          <w:tcPr>
            <w:tcW w:w="2304" w:type="dxa"/>
            <w:tcBorders>
              <w:top w:val="single" w:sz="4" w:space="0" w:color="auto"/>
              <w:left w:val="single" w:sz="4" w:space="0" w:color="auto"/>
            </w:tcBorders>
            <w:shd w:val="clear" w:color="auto" w:fill="C5D9F1"/>
            <w:vAlign w:val="center"/>
          </w:tcPr>
          <w:p w14:paraId="16B9BC7E" w14:textId="77777777" w:rsidR="00BD6B4F" w:rsidRDefault="006F02A6">
            <w:pPr>
              <w:pStyle w:val="Jin0"/>
              <w:framePr w:w="22584" w:h="5155" w:wrap="none" w:vAnchor="page" w:hAnchor="page" w:x="616" w:y="2361"/>
              <w:spacing w:after="0" w:line="252" w:lineRule="auto"/>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B.1 Research, training and networking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2299" w:type="dxa"/>
            <w:tcBorders>
              <w:top w:val="single" w:sz="4" w:space="0" w:color="auto"/>
              <w:left w:val="single" w:sz="4" w:space="0" w:color="auto"/>
            </w:tcBorders>
            <w:shd w:val="clear" w:color="auto" w:fill="C5D9F1"/>
            <w:vAlign w:val="center"/>
          </w:tcPr>
          <w:p w14:paraId="6E80E5AB" w14:textId="77777777" w:rsidR="00BD6B4F" w:rsidRDefault="006F02A6">
            <w:pPr>
              <w:pStyle w:val="Jin0"/>
              <w:framePr w:w="22584" w:h="5155" w:wrap="none" w:vAnchor="page" w:hAnchor="page" w:x="616" w:y="2361"/>
              <w:spacing w:after="0" w:line="252" w:lineRule="auto"/>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B.2 Management and indirect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1795" w:type="dxa"/>
            <w:tcBorders>
              <w:left w:val="single" w:sz="4" w:space="0" w:color="auto"/>
            </w:tcBorders>
            <w:shd w:val="clear" w:color="auto" w:fill="C5D9F1"/>
          </w:tcPr>
          <w:p w14:paraId="61F7BE4A" w14:textId="77777777" w:rsidR="00BD6B4F" w:rsidRDefault="006F02A6">
            <w:pPr>
              <w:pStyle w:val="Jin0"/>
              <w:framePr w:w="22584" w:h="5155" w:wrap="none" w:vAnchor="page" w:hAnchor="page" w:x="616" w:y="2361"/>
              <w:spacing w:before="260" w:after="0"/>
              <w:jc w:val="center"/>
              <w:rPr>
                <w:sz w:val="15"/>
                <w:szCs w:val="15"/>
              </w:rPr>
            </w:pPr>
            <w:r>
              <w:rPr>
                <w:rStyle w:val="Jin"/>
                <w:rFonts w:ascii="Calibri" w:eastAsia="Calibri" w:hAnsi="Calibri" w:cs="Calibri"/>
                <w:b/>
                <w:bCs/>
                <w:sz w:val="15"/>
                <w:szCs w:val="15"/>
              </w:rPr>
              <w:t>Total</w:t>
            </w:r>
          </w:p>
        </w:tc>
        <w:tc>
          <w:tcPr>
            <w:tcW w:w="2107" w:type="dxa"/>
            <w:tcBorders>
              <w:left w:val="single" w:sz="4" w:space="0" w:color="auto"/>
              <w:right w:val="single" w:sz="4" w:space="0" w:color="auto"/>
            </w:tcBorders>
            <w:shd w:val="clear" w:color="auto" w:fill="C5D9F1"/>
          </w:tcPr>
          <w:p w14:paraId="784C0FBF" w14:textId="77777777" w:rsidR="00BD6B4F" w:rsidRDefault="006F02A6">
            <w:pPr>
              <w:pStyle w:val="Jin0"/>
              <w:framePr w:w="22584" w:h="5155" w:wrap="none" w:vAnchor="page" w:hAnchor="page" w:x="616" w:y="2361"/>
              <w:spacing w:after="0"/>
              <w:jc w:val="center"/>
              <w:rPr>
                <w:sz w:val="15"/>
                <w:szCs w:val="15"/>
              </w:rPr>
            </w:pPr>
            <w:r>
              <w:rPr>
                <w:rStyle w:val="Jin"/>
                <w:rFonts w:ascii="Calibri" w:eastAsia="Calibri" w:hAnsi="Calibri" w:cs="Calibri"/>
                <w:b/>
                <w:bCs/>
                <w:sz w:val="15"/>
                <w:szCs w:val="15"/>
              </w:rPr>
              <w:t>Requested EU contribution</w:t>
            </w:r>
          </w:p>
        </w:tc>
      </w:tr>
      <w:tr w:rsidR="00BD6B4F" w14:paraId="4D6B97A2" w14:textId="77777777">
        <w:trPr>
          <w:trHeight w:hRule="exact" w:val="619"/>
        </w:trPr>
        <w:tc>
          <w:tcPr>
            <w:tcW w:w="3331" w:type="dxa"/>
            <w:tcBorders>
              <w:top w:val="single" w:sz="4" w:space="0" w:color="auto"/>
              <w:left w:val="single" w:sz="4" w:space="0" w:color="auto"/>
            </w:tcBorders>
            <w:shd w:val="clear" w:color="auto" w:fill="C5D9F1"/>
            <w:vAlign w:val="center"/>
          </w:tcPr>
          <w:p w14:paraId="6F85009B"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b/>
                <w:bCs/>
                <w:sz w:val="14"/>
                <w:szCs w:val="14"/>
              </w:rPr>
              <w:t>Forms of funding</w:t>
            </w:r>
          </w:p>
        </w:tc>
        <w:tc>
          <w:tcPr>
            <w:tcW w:w="2309" w:type="dxa"/>
            <w:tcBorders>
              <w:top w:val="single" w:sz="4" w:space="0" w:color="auto"/>
              <w:left w:val="single" w:sz="4" w:space="0" w:color="auto"/>
            </w:tcBorders>
            <w:shd w:val="clear" w:color="auto" w:fill="C5D9F1"/>
            <w:vAlign w:val="center"/>
          </w:tcPr>
          <w:p w14:paraId="5C7538F0" w14:textId="77777777" w:rsidR="00BD6B4F" w:rsidRDefault="006F02A6">
            <w:pPr>
              <w:pStyle w:val="Jin0"/>
              <w:framePr w:w="22584" w:h="5155" w:wrap="none" w:vAnchor="page" w:hAnchor="page" w:x="616" w:y="2361"/>
              <w:spacing w:after="0"/>
              <w:ind w:left="1600"/>
              <w:rPr>
                <w:sz w:val="13"/>
                <w:szCs w:val="13"/>
              </w:rPr>
            </w:pPr>
            <w:r>
              <w:rPr>
                <w:rStyle w:val="Jin"/>
                <w:rFonts w:ascii="Calibri" w:eastAsia="Calibri" w:hAnsi="Calibri" w:cs="Calibri"/>
                <w:sz w:val="13"/>
                <w:szCs w:val="13"/>
              </w:rPr>
              <w:t>1</w:t>
            </w:r>
          </w:p>
          <w:p w14:paraId="18162821" w14:textId="77777777" w:rsidR="00BD6B4F" w:rsidRDefault="006F02A6">
            <w:pPr>
              <w:pStyle w:val="Jin0"/>
              <w:framePr w:w="22584" w:h="5155" w:wrap="none" w:vAnchor="page" w:hAnchor="page" w:x="616" w:y="2361"/>
              <w:spacing w:after="0" w:line="180" w:lineRule="auto"/>
              <w:ind w:firstLine="620"/>
              <w:rPr>
                <w:sz w:val="14"/>
                <w:szCs w:val="14"/>
              </w:rPr>
            </w:pPr>
            <w:r>
              <w:rPr>
                <w:rStyle w:val="Jin"/>
                <w:rFonts w:ascii="Calibri" w:eastAsia="Calibri" w:hAnsi="Calibri" w:cs="Calibri"/>
                <w:sz w:val="14"/>
                <w:szCs w:val="14"/>
              </w:rPr>
              <w:t>Unit contribution</w:t>
            </w:r>
          </w:p>
        </w:tc>
        <w:tc>
          <w:tcPr>
            <w:tcW w:w="2112" w:type="dxa"/>
            <w:tcBorders>
              <w:top w:val="single" w:sz="4" w:space="0" w:color="auto"/>
              <w:left w:val="single" w:sz="4" w:space="0" w:color="auto"/>
            </w:tcBorders>
            <w:shd w:val="clear" w:color="auto" w:fill="C5D9F1"/>
            <w:vAlign w:val="center"/>
          </w:tcPr>
          <w:p w14:paraId="250E44C5"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Unit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2107" w:type="dxa"/>
            <w:tcBorders>
              <w:top w:val="single" w:sz="4" w:space="0" w:color="auto"/>
              <w:left w:val="single" w:sz="4" w:space="0" w:color="auto"/>
            </w:tcBorders>
            <w:shd w:val="clear" w:color="auto" w:fill="C5D9F1"/>
            <w:vAlign w:val="center"/>
          </w:tcPr>
          <w:p w14:paraId="2F70F7AF"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sz w:val="14"/>
                <w:szCs w:val="14"/>
              </w:rPr>
              <w:t xml:space="preserve">Unit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2112" w:type="dxa"/>
            <w:tcBorders>
              <w:top w:val="single" w:sz="4" w:space="0" w:color="auto"/>
              <w:left w:val="single" w:sz="4" w:space="0" w:color="auto"/>
            </w:tcBorders>
            <w:shd w:val="clear" w:color="auto" w:fill="C5D9F1"/>
            <w:vAlign w:val="center"/>
          </w:tcPr>
          <w:p w14:paraId="1BDABE4E"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Unit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2107" w:type="dxa"/>
            <w:tcBorders>
              <w:top w:val="single" w:sz="4" w:space="0" w:color="auto"/>
              <w:left w:val="single" w:sz="4" w:space="0" w:color="auto"/>
            </w:tcBorders>
            <w:shd w:val="clear" w:color="auto" w:fill="C5D9F1"/>
            <w:vAlign w:val="center"/>
          </w:tcPr>
          <w:p w14:paraId="31C385FC" w14:textId="77777777" w:rsidR="00BD6B4F" w:rsidRDefault="006F02A6">
            <w:pPr>
              <w:pStyle w:val="Jin0"/>
              <w:framePr w:w="22584" w:h="5155" w:wrap="none" w:vAnchor="page" w:hAnchor="page" w:x="616" w:y="2361"/>
              <w:spacing w:after="0"/>
              <w:ind w:left="1500"/>
              <w:rPr>
                <w:sz w:val="13"/>
                <w:szCs w:val="13"/>
              </w:rPr>
            </w:pPr>
            <w:r>
              <w:rPr>
                <w:rStyle w:val="Jin"/>
                <w:rFonts w:ascii="Calibri" w:eastAsia="Calibri" w:hAnsi="Calibri" w:cs="Calibri"/>
                <w:sz w:val="13"/>
                <w:szCs w:val="13"/>
              </w:rPr>
              <w:t>1</w:t>
            </w:r>
          </w:p>
          <w:p w14:paraId="34F7F19C" w14:textId="77777777" w:rsidR="00BD6B4F" w:rsidRDefault="006F02A6">
            <w:pPr>
              <w:pStyle w:val="Jin0"/>
              <w:framePr w:w="22584" w:h="5155" w:wrap="none" w:vAnchor="page" w:hAnchor="page" w:x="616" w:y="2361"/>
              <w:spacing w:after="0" w:line="180" w:lineRule="auto"/>
              <w:ind w:firstLine="520"/>
              <w:rPr>
                <w:sz w:val="14"/>
                <w:szCs w:val="14"/>
              </w:rPr>
            </w:pPr>
            <w:r>
              <w:rPr>
                <w:rStyle w:val="Jin"/>
                <w:rFonts w:ascii="Calibri" w:eastAsia="Calibri" w:hAnsi="Calibri" w:cs="Calibri"/>
                <w:sz w:val="14"/>
                <w:szCs w:val="14"/>
              </w:rPr>
              <w:t>Unit contribution</w:t>
            </w:r>
          </w:p>
        </w:tc>
        <w:tc>
          <w:tcPr>
            <w:tcW w:w="2304" w:type="dxa"/>
            <w:tcBorders>
              <w:top w:val="single" w:sz="4" w:space="0" w:color="auto"/>
              <w:left w:val="single" w:sz="4" w:space="0" w:color="auto"/>
            </w:tcBorders>
            <w:shd w:val="clear" w:color="auto" w:fill="C5D9F1"/>
            <w:vAlign w:val="center"/>
          </w:tcPr>
          <w:p w14:paraId="26FCB814"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Unit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2299" w:type="dxa"/>
            <w:tcBorders>
              <w:top w:val="single" w:sz="4" w:space="0" w:color="auto"/>
              <w:left w:val="single" w:sz="4" w:space="0" w:color="auto"/>
            </w:tcBorders>
            <w:shd w:val="clear" w:color="auto" w:fill="C5D9F1"/>
            <w:vAlign w:val="center"/>
          </w:tcPr>
          <w:p w14:paraId="482E98E7" w14:textId="77777777" w:rsidR="00BD6B4F" w:rsidRDefault="006F02A6">
            <w:pPr>
              <w:pStyle w:val="Jin0"/>
              <w:framePr w:w="22584" w:h="5155" w:wrap="none" w:vAnchor="page" w:hAnchor="page" w:x="616" w:y="2361"/>
              <w:spacing w:after="0"/>
              <w:ind w:firstLine="560"/>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Unit </w:t>
            </w:r>
            <w:proofErr w:type="gramStart"/>
            <w:r>
              <w:rPr>
                <w:rStyle w:val="Jin"/>
                <w:rFonts w:ascii="Calibri" w:eastAsia="Calibri" w:hAnsi="Calibri" w:cs="Calibri"/>
                <w:sz w:val="14"/>
                <w:szCs w:val="14"/>
              </w:rPr>
              <w:t xml:space="preserve">contribution </w:t>
            </w:r>
            <w:r>
              <w:rPr>
                <w:rStyle w:val="Jin"/>
                <w:rFonts w:ascii="Calibri" w:eastAsia="Calibri" w:hAnsi="Calibri" w:cs="Calibri"/>
                <w:i/>
                <w:iCs/>
                <w:color w:val="FF0000"/>
                <w:sz w:val="14"/>
                <w:szCs w:val="14"/>
              </w:rPr>
              <w:t>]</w:t>
            </w:r>
            <w:proofErr w:type="gramEnd"/>
          </w:p>
        </w:tc>
        <w:tc>
          <w:tcPr>
            <w:tcW w:w="1795" w:type="dxa"/>
            <w:tcBorders>
              <w:top w:val="single" w:sz="4" w:space="0" w:color="auto"/>
              <w:left w:val="single" w:sz="4" w:space="0" w:color="auto"/>
            </w:tcBorders>
            <w:shd w:val="clear" w:color="auto" w:fill="C5D9F1"/>
            <w:vAlign w:val="bottom"/>
          </w:tcPr>
          <w:p w14:paraId="3EACB441" w14:textId="77777777" w:rsidR="00BD6B4F" w:rsidRDefault="006F02A6">
            <w:pPr>
              <w:pStyle w:val="Jin0"/>
              <w:framePr w:w="22584" w:h="5155" w:wrap="none" w:vAnchor="page" w:hAnchor="page" w:x="616" w:y="2361"/>
              <w:spacing w:after="0"/>
              <w:rPr>
                <w:sz w:val="14"/>
                <w:szCs w:val="14"/>
              </w:rPr>
            </w:pPr>
            <w:r>
              <w:rPr>
                <w:rStyle w:val="Jin"/>
                <w:rFonts w:ascii="Calibri" w:eastAsia="Calibri" w:hAnsi="Calibri" w:cs="Calibri"/>
                <w:sz w:val="14"/>
                <w:szCs w:val="14"/>
              </w:rPr>
              <w:t xml:space="preserve">h = a </w:t>
            </w: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 </w:t>
            </w:r>
            <w:proofErr w:type="gramStart"/>
            <w:r>
              <w:rPr>
                <w:rStyle w:val="Jin"/>
                <w:rFonts w:ascii="Calibri" w:eastAsia="Calibri" w:hAnsi="Calibri" w:cs="Calibri"/>
                <w:sz w:val="14"/>
                <w:szCs w:val="14"/>
              </w:rPr>
              <w:t xml:space="preserve">b </w:t>
            </w:r>
            <w:r>
              <w:rPr>
                <w:rStyle w:val="Jin"/>
                <w:rFonts w:ascii="Calibri" w:eastAsia="Calibri" w:hAnsi="Calibri" w:cs="Calibri"/>
                <w:i/>
                <w:iCs/>
                <w:color w:val="FF0000"/>
                <w:sz w:val="14"/>
                <w:szCs w:val="14"/>
              </w:rPr>
              <w:t>]</w:t>
            </w:r>
            <w:proofErr w:type="gramEnd"/>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c</w:t>
            </w:r>
            <w:r>
              <w:rPr>
                <w:rStyle w:val="Jin"/>
                <w:rFonts w:ascii="Calibri" w:eastAsia="Calibri" w:hAnsi="Calibri" w:cs="Calibri"/>
                <w:i/>
                <w:iCs/>
                <w:color w:val="FF0000"/>
                <w:sz w:val="14"/>
                <w:szCs w:val="14"/>
              </w:rPr>
              <w:t>] [</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d</w:t>
            </w: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 e </w:t>
            </w: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w:t>
            </w:r>
          </w:p>
        </w:tc>
        <w:tc>
          <w:tcPr>
            <w:tcW w:w="2107" w:type="dxa"/>
            <w:tcBorders>
              <w:top w:val="single" w:sz="4" w:space="0" w:color="auto"/>
              <w:left w:val="single" w:sz="4" w:space="0" w:color="auto"/>
              <w:right w:val="single" w:sz="4" w:space="0" w:color="auto"/>
            </w:tcBorders>
            <w:shd w:val="clear" w:color="auto" w:fill="C5D9F1"/>
          </w:tcPr>
          <w:p w14:paraId="028BEF65" w14:textId="77777777" w:rsidR="00BD6B4F" w:rsidRDefault="00BD6B4F">
            <w:pPr>
              <w:framePr w:w="22584" w:h="5155" w:wrap="none" w:vAnchor="page" w:hAnchor="page" w:x="616" w:y="2361"/>
              <w:rPr>
                <w:sz w:val="10"/>
                <w:szCs w:val="10"/>
              </w:rPr>
            </w:pPr>
          </w:p>
        </w:tc>
      </w:tr>
      <w:tr w:rsidR="00BD6B4F" w14:paraId="52FB2946" w14:textId="77777777">
        <w:trPr>
          <w:trHeight w:hRule="exact" w:val="542"/>
        </w:trPr>
        <w:tc>
          <w:tcPr>
            <w:tcW w:w="3331" w:type="dxa"/>
            <w:tcBorders>
              <w:top w:val="single" w:sz="4" w:space="0" w:color="auto"/>
            </w:tcBorders>
            <w:shd w:val="clear" w:color="auto" w:fill="auto"/>
          </w:tcPr>
          <w:p w14:paraId="33A5068F" w14:textId="77777777" w:rsidR="00BD6B4F" w:rsidRDefault="00BD6B4F">
            <w:pPr>
              <w:framePr w:w="22584" w:h="5155" w:wrap="none" w:vAnchor="page" w:hAnchor="page" w:x="616" w:y="2361"/>
              <w:rPr>
                <w:sz w:val="10"/>
                <w:szCs w:val="10"/>
              </w:rPr>
            </w:pPr>
          </w:p>
        </w:tc>
        <w:tc>
          <w:tcPr>
            <w:tcW w:w="2309" w:type="dxa"/>
            <w:tcBorders>
              <w:top w:val="single" w:sz="4" w:space="0" w:color="auto"/>
              <w:left w:val="single" w:sz="4" w:space="0" w:color="auto"/>
            </w:tcBorders>
            <w:shd w:val="clear" w:color="auto" w:fill="C5D9F1"/>
            <w:vAlign w:val="center"/>
          </w:tcPr>
          <w:p w14:paraId="5CF96B39"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sz w:val="14"/>
                <w:szCs w:val="14"/>
              </w:rPr>
              <w:t>a</w:t>
            </w:r>
          </w:p>
        </w:tc>
        <w:tc>
          <w:tcPr>
            <w:tcW w:w="2112" w:type="dxa"/>
            <w:tcBorders>
              <w:top w:val="single" w:sz="4" w:space="0" w:color="auto"/>
              <w:left w:val="single" w:sz="4" w:space="0" w:color="auto"/>
            </w:tcBorders>
            <w:shd w:val="clear" w:color="auto" w:fill="C5D9F1"/>
            <w:vAlign w:val="center"/>
          </w:tcPr>
          <w:p w14:paraId="67934A4A"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b</w:t>
            </w:r>
            <w:r>
              <w:rPr>
                <w:rStyle w:val="Jin"/>
                <w:rFonts w:ascii="Calibri" w:eastAsia="Calibri" w:hAnsi="Calibri" w:cs="Calibri"/>
                <w:i/>
                <w:iCs/>
                <w:color w:val="FF0000"/>
                <w:sz w:val="14"/>
                <w:szCs w:val="14"/>
              </w:rPr>
              <w:t>]</w:t>
            </w:r>
          </w:p>
        </w:tc>
        <w:tc>
          <w:tcPr>
            <w:tcW w:w="2107" w:type="dxa"/>
            <w:tcBorders>
              <w:top w:val="single" w:sz="4" w:space="0" w:color="auto"/>
              <w:left w:val="single" w:sz="4" w:space="0" w:color="auto"/>
            </w:tcBorders>
            <w:shd w:val="clear" w:color="auto" w:fill="C5D9F1"/>
            <w:vAlign w:val="center"/>
          </w:tcPr>
          <w:p w14:paraId="1895D7E5"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c</w:t>
            </w:r>
            <w:r>
              <w:rPr>
                <w:rStyle w:val="Jin"/>
                <w:rFonts w:ascii="Calibri" w:eastAsia="Calibri" w:hAnsi="Calibri" w:cs="Calibri"/>
                <w:i/>
                <w:iCs/>
                <w:color w:val="FF0000"/>
                <w:sz w:val="14"/>
                <w:szCs w:val="14"/>
              </w:rPr>
              <w:t>]</w:t>
            </w:r>
          </w:p>
        </w:tc>
        <w:tc>
          <w:tcPr>
            <w:tcW w:w="2112" w:type="dxa"/>
            <w:tcBorders>
              <w:top w:val="single" w:sz="4" w:space="0" w:color="auto"/>
              <w:left w:val="single" w:sz="4" w:space="0" w:color="auto"/>
            </w:tcBorders>
            <w:shd w:val="clear" w:color="auto" w:fill="C5D9F1"/>
            <w:vAlign w:val="center"/>
          </w:tcPr>
          <w:p w14:paraId="47882BF5"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proofErr w:type="gramStart"/>
            <w:r>
              <w:rPr>
                <w:rStyle w:val="Jin"/>
                <w:rFonts w:ascii="Calibri" w:eastAsia="Calibri" w:hAnsi="Calibri" w:cs="Calibri"/>
                <w:sz w:val="14"/>
                <w:szCs w:val="14"/>
              </w:rPr>
              <w:t xml:space="preserve">d </w:t>
            </w:r>
            <w:r>
              <w:rPr>
                <w:rStyle w:val="Jin"/>
                <w:rFonts w:ascii="Calibri" w:eastAsia="Calibri" w:hAnsi="Calibri" w:cs="Calibri"/>
                <w:i/>
                <w:iCs/>
                <w:color w:val="FF0000"/>
                <w:sz w:val="14"/>
                <w:szCs w:val="14"/>
              </w:rPr>
              <w:t>]</w:t>
            </w:r>
            <w:proofErr w:type="gramEnd"/>
          </w:p>
        </w:tc>
        <w:tc>
          <w:tcPr>
            <w:tcW w:w="2107" w:type="dxa"/>
            <w:tcBorders>
              <w:top w:val="single" w:sz="4" w:space="0" w:color="auto"/>
              <w:left w:val="single" w:sz="4" w:space="0" w:color="auto"/>
            </w:tcBorders>
            <w:shd w:val="clear" w:color="auto" w:fill="C5D9F1"/>
            <w:vAlign w:val="center"/>
          </w:tcPr>
          <w:p w14:paraId="4E0B1F95"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sz w:val="14"/>
                <w:szCs w:val="14"/>
              </w:rPr>
              <w:t>e</w:t>
            </w:r>
          </w:p>
        </w:tc>
        <w:tc>
          <w:tcPr>
            <w:tcW w:w="2304" w:type="dxa"/>
            <w:tcBorders>
              <w:top w:val="single" w:sz="4" w:space="0" w:color="auto"/>
              <w:left w:val="single" w:sz="4" w:space="0" w:color="auto"/>
            </w:tcBorders>
            <w:shd w:val="clear" w:color="auto" w:fill="C5D9F1"/>
            <w:vAlign w:val="center"/>
          </w:tcPr>
          <w:p w14:paraId="1BC77F35"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w:t>
            </w:r>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f</w:t>
            </w:r>
            <w:r>
              <w:rPr>
                <w:rStyle w:val="Jin"/>
                <w:rFonts w:ascii="Calibri" w:eastAsia="Calibri" w:hAnsi="Calibri" w:cs="Calibri"/>
                <w:i/>
                <w:iCs/>
                <w:color w:val="FF0000"/>
                <w:sz w:val="14"/>
                <w:szCs w:val="14"/>
              </w:rPr>
              <w:t>1</w:t>
            </w:r>
          </w:p>
        </w:tc>
        <w:tc>
          <w:tcPr>
            <w:tcW w:w="2299" w:type="dxa"/>
            <w:tcBorders>
              <w:top w:val="single" w:sz="4" w:space="0" w:color="auto"/>
              <w:left w:val="single" w:sz="4" w:space="0" w:color="auto"/>
            </w:tcBorders>
            <w:shd w:val="clear" w:color="auto" w:fill="C5D9F1"/>
            <w:vAlign w:val="center"/>
          </w:tcPr>
          <w:p w14:paraId="4F67D331" w14:textId="77777777" w:rsidR="00BD6B4F" w:rsidRDefault="006F02A6">
            <w:pPr>
              <w:pStyle w:val="Jin0"/>
              <w:framePr w:w="22584" w:h="5155" w:wrap="none" w:vAnchor="page" w:hAnchor="page" w:x="616" w:y="2361"/>
              <w:spacing w:after="0"/>
              <w:jc w:val="center"/>
              <w:rPr>
                <w:sz w:val="14"/>
                <w:szCs w:val="14"/>
              </w:rPr>
            </w:pPr>
            <w:r>
              <w:rPr>
                <w:rStyle w:val="Jin"/>
                <w:rFonts w:ascii="Calibri" w:eastAsia="Calibri" w:hAnsi="Calibri" w:cs="Calibri"/>
                <w:i/>
                <w:iCs/>
                <w:color w:val="FF0000"/>
                <w:sz w:val="14"/>
                <w:szCs w:val="14"/>
              </w:rPr>
              <w:t xml:space="preserve">[ </w:t>
            </w:r>
            <w:r>
              <w:rPr>
                <w:rStyle w:val="Jin"/>
                <w:rFonts w:ascii="Calibri" w:eastAsia="Calibri" w:hAnsi="Calibri" w:cs="Calibri"/>
                <w:i/>
                <w:iCs/>
                <w:sz w:val="14"/>
                <w:szCs w:val="14"/>
              </w:rPr>
              <w:t>g</w:t>
            </w:r>
            <w:r>
              <w:rPr>
                <w:rStyle w:val="Jin"/>
                <w:rFonts w:ascii="Calibri" w:eastAsia="Calibri" w:hAnsi="Calibri" w:cs="Calibri"/>
                <w:i/>
                <w:iCs/>
                <w:color w:val="FF0000"/>
                <w:sz w:val="14"/>
                <w:szCs w:val="14"/>
              </w:rPr>
              <w:t>]</w:t>
            </w:r>
          </w:p>
        </w:tc>
        <w:tc>
          <w:tcPr>
            <w:tcW w:w="1795" w:type="dxa"/>
            <w:tcBorders>
              <w:left w:val="single" w:sz="4" w:space="0" w:color="auto"/>
            </w:tcBorders>
            <w:shd w:val="clear" w:color="auto" w:fill="C5D9F1"/>
          </w:tcPr>
          <w:p w14:paraId="5D1DEED1" w14:textId="77777777" w:rsidR="00BD6B4F" w:rsidRDefault="006F02A6">
            <w:pPr>
              <w:pStyle w:val="Jin0"/>
              <w:framePr w:w="22584" w:h="5155" w:wrap="none" w:vAnchor="page" w:hAnchor="page" w:x="616" w:y="2361"/>
              <w:spacing w:after="0"/>
              <w:jc w:val="center"/>
              <w:rPr>
                <w:sz w:val="14"/>
                <w:szCs w:val="14"/>
              </w:rPr>
            </w:pPr>
            <w:proofErr w:type="gramStart"/>
            <w:r>
              <w:rPr>
                <w:rStyle w:val="Jin"/>
                <w:rFonts w:ascii="Calibri" w:eastAsia="Calibri" w:hAnsi="Calibri" w:cs="Calibri"/>
                <w:sz w:val="14"/>
                <w:szCs w:val="14"/>
              </w:rPr>
              <w:t>f</w:t>
            </w:r>
            <w:r>
              <w:rPr>
                <w:rStyle w:val="Jin"/>
                <w:rFonts w:ascii="Calibri" w:eastAsia="Calibri" w:hAnsi="Calibri" w:cs="Calibri"/>
                <w:i/>
                <w:iCs/>
                <w:color w:val="FF0000"/>
                <w:sz w:val="14"/>
                <w:szCs w:val="14"/>
              </w:rPr>
              <w:t>][</w:t>
            </w:r>
            <w:proofErr w:type="gramEnd"/>
            <w:r>
              <w:rPr>
                <w:rStyle w:val="Jin"/>
                <w:rFonts w:ascii="Calibri" w:eastAsia="Calibri" w:hAnsi="Calibri" w:cs="Calibri"/>
                <w:color w:val="FF0000"/>
                <w:sz w:val="14"/>
                <w:szCs w:val="14"/>
              </w:rPr>
              <w:t xml:space="preserve"> </w:t>
            </w:r>
            <w:r>
              <w:rPr>
                <w:rStyle w:val="Jin"/>
                <w:rFonts w:ascii="Calibri" w:eastAsia="Calibri" w:hAnsi="Calibri" w:cs="Calibri"/>
                <w:sz w:val="14"/>
                <w:szCs w:val="14"/>
              </w:rPr>
              <w:t xml:space="preserve">+ </w:t>
            </w:r>
            <w:r>
              <w:rPr>
                <w:rStyle w:val="Jin"/>
                <w:rFonts w:ascii="Calibri" w:eastAsia="Calibri" w:hAnsi="Calibri" w:cs="Calibri"/>
                <w:i/>
                <w:iCs/>
                <w:sz w:val="14"/>
                <w:szCs w:val="14"/>
              </w:rPr>
              <w:t>g</w:t>
            </w:r>
            <w:r>
              <w:rPr>
                <w:rStyle w:val="Jin"/>
                <w:rFonts w:ascii="Calibri" w:eastAsia="Calibri" w:hAnsi="Calibri" w:cs="Calibri"/>
                <w:i/>
                <w:iCs/>
                <w:color w:val="FF0000"/>
                <w:sz w:val="14"/>
                <w:szCs w:val="14"/>
              </w:rPr>
              <w:t>]</w:t>
            </w:r>
          </w:p>
        </w:tc>
        <w:tc>
          <w:tcPr>
            <w:tcW w:w="2107" w:type="dxa"/>
            <w:tcBorders>
              <w:left w:val="single" w:sz="4" w:space="0" w:color="auto"/>
              <w:right w:val="single" w:sz="4" w:space="0" w:color="auto"/>
            </w:tcBorders>
            <w:shd w:val="clear" w:color="auto" w:fill="C5D9F1"/>
          </w:tcPr>
          <w:p w14:paraId="605FB6F8" w14:textId="77777777" w:rsidR="00BD6B4F" w:rsidRDefault="00BD6B4F">
            <w:pPr>
              <w:framePr w:w="22584" w:h="5155" w:wrap="none" w:vAnchor="page" w:hAnchor="page" w:x="616" w:y="2361"/>
              <w:rPr>
                <w:sz w:val="10"/>
                <w:szCs w:val="10"/>
              </w:rPr>
            </w:pPr>
          </w:p>
        </w:tc>
      </w:tr>
      <w:tr w:rsidR="00BD6B4F" w14:paraId="4E2C28FC" w14:textId="77777777">
        <w:trPr>
          <w:trHeight w:hRule="exact" w:val="610"/>
        </w:trPr>
        <w:tc>
          <w:tcPr>
            <w:tcW w:w="3331" w:type="dxa"/>
            <w:tcBorders>
              <w:top w:val="single" w:sz="4" w:space="0" w:color="auto"/>
              <w:left w:val="single" w:sz="4" w:space="0" w:color="auto"/>
              <w:bottom w:val="single" w:sz="4" w:space="0" w:color="auto"/>
            </w:tcBorders>
            <w:shd w:val="clear" w:color="auto" w:fill="C5D9F1"/>
            <w:vAlign w:val="center"/>
          </w:tcPr>
          <w:p w14:paraId="086B52D3" w14:textId="77777777" w:rsidR="00BD6B4F" w:rsidRDefault="006F02A6">
            <w:pPr>
              <w:pStyle w:val="Jin0"/>
              <w:framePr w:w="22584" w:h="5155" w:wrap="none" w:vAnchor="page" w:hAnchor="page" w:x="616" w:y="2361"/>
              <w:spacing w:after="0"/>
              <w:rPr>
                <w:sz w:val="14"/>
                <w:szCs w:val="14"/>
              </w:rPr>
            </w:pPr>
            <w:r>
              <w:rPr>
                <w:rStyle w:val="Jin"/>
                <w:rFonts w:ascii="Calibri" w:eastAsia="Calibri" w:hAnsi="Calibri" w:cs="Calibri"/>
                <w:b/>
                <w:bCs/>
                <w:sz w:val="14"/>
                <w:szCs w:val="14"/>
              </w:rPr>
              <w:t>XX - [short name beneficiary/affiliated entity]</w:t>
            </w:r>
          </w:p>
        </w:tc>
        <w:tc>
          <w:tcPr>
            <w:tcW w:w="2309" w:type="dxa"/>
            <w:tcBorders>
              <w:top w:val="single" w:sz="4" w:space="0" w:color="auto"/>
              <w:left w:val="single" w:sz="4" w:space="0" w:color="auto"/>
              <w:bottom w:val="single" w:sz="4" w:space="0" w:color="auto"/>
            </w:tcBorders>
            <w:shd w:val="clear" w:color="auto" w:fill="auto"/>
          </w:tcPr>
          <w:p w14:paraId="18552DD0" w14:textId="77777777" w:rsidR="00BD6B4F" w:rsidRDefault="00BD6B4F">
            <w:pPr>
              <w:framePr w:w="22584" w:h="5155" w:wrap="none" w:vAnchor="page" w:hAnchor="page" w:x="616" w:y="2361"/>
              <w:rPr>
                <w:sz w:val="10"/>
                <w:szCs w:val="10"/>
              </w:rPr>
            </w:pPr>
          </w:p>
        </w:tc>
        <w:tc>
          <w:tcPr>
            <w:tcW w:w="2112" w:type="dxa"/>
            <w:tcBorders>
              <w:top w:val="single" w:sz="4" w:space="0" w:color="auto"/>
              <w:left w:val="single" w:sz="4" w:space="0" w:color="auto"/>
              <w:bottom w:val="single" w:sz="4" w:space="0" w:color="auto"/>
            </w:tcBorders>
            <w:shd w:val="clear" w:color="auto" w:fill="auto"/>
          </w:tcPr>
          <w:p w14:paraId="16CB5124" w14:textId="77777777" w:rsidR="00BD6B4F" w:rsidRDefault="00BD6B4F">
            <w:pPr>
              <w:framePr w:w="22584" w:h="5155" w:wrap="none" w:vAnchor="page" w:hAnchor="page" w:x="616" w:y="2361"/>
              <w:rPr>
                <w:sz w:val="10"/>
                <w:szCs w:val="10"/>
              </w:rPr>
            </w:pPr>
          </w:p>
        </w:tc>
        <w:tc>
          <w:tcPr>
            <w:tcW w:w="2107" w:type="dxa"/>
            <w:tcBorders>
              <w:top w:val="single" w:sz="4" w:space="0" w:color="auto"/>
              <w:left w:val="single" w:sz="4" w:space="0" w:color="auto"/>
              <w:bottom w:val="single" w:sz="4" w:space="0" w:color="auto"/>
            </w:tcBorders>
            <w:shd w:val="clear" w:color="auto" w:fill="auto"/>
          </w:tcPr>
          <w:p w14:paraId="10F49DFC" w14:textId="77777777" w:rsidR="00BD6B4F" w:rsidRDefault="00BD6B4F">
            <w:pPr>
              <w:framePr w:w="22584" w:h="5155" w:wrap="none" w:vAnchor="page" w:hAnchor="page" w:x="616" w:y="2361"/>
              <w:rPr>
                <w:sz w:val="10"/>
                <w:szCs w:val="10"/>
              </w:rPr>
            </w:pPr>
          </w:p>
        </w:tc>
        <w:tc>
          <w:tcPr>
            <w:tcW w:w="2112" w:type="dxa"/>
            <w:tcBorders>
              <w:top w:val="single" w:sz="4" w:space="0" w:color="auto"/>
              <w:left w:val="single" w:sz="4" w:space="0" w:color="auto"/>
              <w:bottom w:val="single" w:sz="4" w:space="0" w:color="auto"/>
            </w:tcBorders>
            <w:shd w:val="clear" w:color="auto" w:fill="auto"/>
          </w:tcPr>
          <w:p w14:paraId="135D801A" w14:textId="77777777" w:rsidR="00BD6B4F" w:rsidRDefault="00BD6B4F">
            <w:pPr>
              <w:framePr w:w="22584" w:h="5155" w:wrap="none" w:vAnchor="page" w:hAnchor="page" w:x="616" w:y="2361"/>
              <w:rPr>
                <w:sz w:val="10"/>
                <w:szCs w:val="10"/>
              </w:rPr>
            </w:pPr>
          </w:p>
        </w:tc>
        <w:tc>
          <w:tcPr>
            <w:tcW w:w="2107" w:type="dxa"/>
            <w:tcBorders>
              <w:top w:val="single" w:sz="4" w:space="0" w:color="auto"/>
              <w:left w:val="single" w:sz="4" w:space="0" w:color="auto"/>
              <w:bottom w:val="single" w:sz="4" w:space="0" w:color="auto"/>
            </w:tcBorders>
            <w:shd w:val="clear" w:color="auto" w:fill="auto"/>
          </w:tcPr>
          <w:p w14:paraId="050817BA" w14:textId="77777777" w:rsidR="00BD6B4F" w:rsidRDefault="00BD6B4F">
            <w:pPr>
              <w:framePr w:w="22584" w:h="5155" w:wrap="none" w:vAnchor="page" w:hAnchor="page" w:x="616" w:y="2361"/>
              <w:rPr>
                <w:sz w:val="10"/>
                <w:szCs w:val="10"/>
              </w:rPr>
            </w:pPr>
          </w:p>
        </w:tc>
        <w:tc>
          <w:tcPr>
            <w:tcW w:w="2304" w:type="dxa"/>
            <w:tcBorders>
              <w:top w:val="single" w:sz="4" w:space="0" w:color="auto"/>
              <w:left w:val="single" w:sz="4" w:space="0" w:color="auto"/>
              <w:bottom w:val="single" w:sz="4" w:space="0" w:color="auto"/>
            </w:tcBorders>
            <w:shd w:val="clear" w:color="auto" w:fill="auto"/>
          </w:tcPr>
          <w:p w14:paraId="2282E97A" w14:textId="77777777" w:rsidR="00BD6B4F" w:rsidRDefault="00BD6B4F">
            <w:pPr>
              <w:framePr w:w="22584" w:h="5155" w:wrap="none" w:vAnchor="page" w:hAnchor="page" w:x="616" w:y="2361"/>
              <w:rPr>
                <w:sz w:val="10"/>
                <w:szCs w:val="10"/>
              </w:rPr>
            </w:pPr>
          </w:p>
        </w:tc>
        <w:tc>
          <w:tcPr>
            <w:tcW w:w="2299" w:type="dxa"/>
            <w:tcBorders>
              <w:top w:val="single" w:sz="4" w:space="0" w:color="auto"/>
              <w:left w:val="single" w:sz="4" w:space="0" w:color="auto"/>
              <w:bottom w:val="single" w:sz="4" w:space="0" w:color="auto"/>
            </w:tcBorders>
            <w:shd w:val="clear" w:color="auto" w:fill="auto"/>
          </w:tcPr>
          <w:p w14:paraId="1343BBEC" w14:textId="77777777" w:rsidR="00BD6B4F" w:rsidRDefault="00BD6B4F">
            <w:pPr>
              <w:framePr w:w="22584" w:h="5155" w:wrap="none" w:vAnchor="page" w:hAnchor="page" w:x="616" w:y="2361"/>
              <w:rPr>
                <w:sz w:val="10"/>
                <w:szCs w:val="10"/>
              </w:rPr>
            </w:pPr>
          </w:p>
        </w:tc>
        <w:tc>
          <w:tcPr>
            <w:tcW w:w="1795" w:type="dxa"/>
            <w:tcBorders>
              <w:top w:val="single" w:sz="4" w:space="0" w:color="auto"/>
              <w:left w:val="single" w:sz="4" w:space="0" w:color="auto"/>
              <w:bottom w:val="single" w:sz="4" w:space="0" w:color="auto"/>
            </w:tcBorders>
            <w:shd w:val="clear" w:color="auto" w:fill="auto"/>
          </w:tcPr>
          <w:p w14:paraId="288D14F8" w14:textId="77777777" w:rsidR="00BD6B4F" w:rsidRDefault="00BD6B4F">
            <w:pPr>
              <w:framePr w:w="22584" w:h="5155" w:wrap="none" w:vAnchor="page" w:hAnchor="page" w:x="616" w:y="2361"/>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auto"/>
          </w:tcPr>
          <w:p w14:paraId="476A2577" w14:textId="77777777" w:rsidR="00BD6B4F" w:rsidRDefault="00BD6B4F">
            <w:pPr>
              <w:framePr w:w="22584" w:h="5155" w:wrap="none" w:vAnchor="page" w:hAnchor="page" w:x="616" w:y="2361"/>
              <w:rPr>
                <w:sz w:val="10"/>
                <w:szCs w:val="10"/>
              </w:rPr>
            </w:pPr>
          </w:p>
        </w:tc>
      </w:tr>
    </w:tbl>
    <w:p w14:paraId="0F2D34D3" w14:textId="77777777" w:rsidR="00BD6B4F" w:rsidRDefault="006F02A6">
      <w:pPr>
        <w:pStyle w:val="Jin0"/>
        <w:framePr w:w="22584" w:h="1157" w:hRule="exact" w:wrap="none" w:vAnchor="page" w:hAnchor="page" w:x="616" w:y="7972"/>
        <w:pBdr>
          <w:top w:val="single" w:sz="4" w:space="0" w:color="auto"/>
          <w:left w:val="single" w:sz="4" w:space="0" w:color="auto"/>
          <w:bottom w:val="single" w:sz="4" w:space="0" w:color="auto"/>
          <w:right w:val="single" w:sz="4" w:space="0" w:color="auto"/>
        </w:pBdr>
        <w:spacing w:after="140"/>
        <w:rPr>
          <w:sz w:val="15"/>
          <w:szCs w:val="15"/>
        </w:rPr>
      </w:pPr>
      <w:r>
        <w:rPr>
          <w:rStyle w:val="Jin"/>
          <w:rFonts w:ascii="Calibri" w:eastAsia="Calibri" w:hAnsi="Calibri" w:cs="Calibri"/>
          <w:b/>
          <w:bCs/>
          <w:sz w:val="15"/>
          <w:szCs w:val="15"/>
        </w:rPr>
        <w:t>The beneficiary/affiliated entity hereby confirms that:</w:t>
      </w:r>
    </w:p>
    <w:p w14:paraId="54503DFF" w14:textId="77777777" w:rsidR="00BD6B4F" w:rsidRDefault="006F02A6">
      <w:pPr>
        <w:pStyle w:val="Jin0"/>
        <w:framePr w:w="22584" w:h="1157" w:hRule="exact" w:wrap="none" w:vAnchor="page" w:hAnchor="page" w:x="616" w:y="7972"/>
        <w:pBdr>
          <w:top w:val="single" w:sz="4" w:space="0" w:color="auto"/>
          <w:left w:val="single" w:sz="4" w:space="0" w:color="auto"/>
          <w:bottom w:val="single" w:sz="4" w:space="0" w:color="auto"/>
          <w:right w:val="single" w:sz="4" w:space="0" w:color="auto"/>
        </w:pBdr>
        <w:spacing w:after="60"/>
        <w:rPr>
          <w:sz w:val="15"/>
          <w:szCs w:val="15"/>
        </w:rPr>
      </w:pPr>
      <w:r>
        <w:rPr>
          <w:rStyle w:val="Jin"/>
          <w:rFonts w:ascii="Calibri" w:eastAsia="Calibri" w:hAnsi="Calibri" w:cs="Calibri"/>
          <w:sz w:val="15"/>
          <w:szCs w:val="15"/>
        </w:rPr>
        <w:t>The information provided is complete, reliable and true.</w:t>
      </w:r>
    </w:p>
    <w:p w14:paraId="25673415" w14:textId="77777777" w:rsidR="00BD6B4F" w:rsidRDefault="006F02A6">
      <w:pPr>
        <w:pStyle w:val="Jin0"/>
        <w:framePr w:w="22584" w:h="1157" w:hRule="exact" w:wrap="none" w:vAnchor="page" w:hAnchor="page" w:x="616" w:y="7972"/>
        <w:pBdr>
          <w:top w:val="single" w:sz="4" w:space="0" w:color="auto"/>
          <w:left w:val="single" w:sz="4" w:space="0" w:color="auto"/>
          <w:bottom w:val="single" w:sz="4" w:space="0" w:color="auto"/>
          <w:right w:val="single" w:sz="4" w:space="0" w:color="auto"/>
        </w:pBdr>
        <w:spacing w:after="180"/>
        <w:rPr>
          <w:sz w:val="15"/>
          <w:szCs w:val="15"/>
        </w:rPr>
      </w:pPr>
      <w:r>
        <w:rPr>
          <w:rStyle w:val="Jin"/>
          <w:rFonts w:ascii="Calibri" w:eastAsia="Calibri" w:hAnsi="Calibri" w:cs="Calibri"/>
          <w:sz w:val="15"/>
          <w:szCs w:val="15"/>
        </w:rPr>
        <w:t>The unit contributions declared are eligible (see Article 6).</w:t>
      </w:r>
    </w:p>
    <w:p w14:paraId="0345D84F" w14:textId="77777777" w:rsidR="00BD6B4F" w:rsidRDefault="006F02A6">
      <w:pPr>
        <w:pStyle w:val="Jin0"/>
        <w:framePr w:w="22584" w:h="1157" w:hRule="exact" w:wrap="none" w:vAnchor="page" w:hAnchor="page" w:x="616" w:y="7972"/>
        <w:pBdr>
          <w:top w:val="single" w:sz="4" w:space="0" w:color="auto"/>
          <w:left w:val="single" w:sz="4" w:space="0" w:color="auto"/>
          <w:bottom w:val="single" w:sz="4" w:space="0" w:color="auto"/>
          <w:right w:val="single" w:sz="4" w:space="0" w:color="auto"/>
        </w:pBdr>
        <w:spacing w:after="0"/>
        <w:rPr>
          <w:sz w:val="15"/>
          <w:szCs w:val="15"/>
        </w:rPr>
      </w:pPr>
      <w:r>
        <w:rPr>
          <w:rStyle w:val="Jin"/>
          <w:rFonts w:ascii="Calibri" w:eastAsia="Calibri" w:hAnsi="Calibri" w:cs="Calibri"/>
          <w:sz w:val="15"/>
          <w:szCs w:val="15"/>
        </w:rPr>
        <w:t>The contributions can be substantiated by adequate records and supporting documentation that will be produced upon request or in the context of checks, reviews, audits and investigations (see Articles 19, 20 and 25).</w:t>
      </w:r>
    </w:p>
    <w:p w14:paraId="2987F789" w14:textId="77777777" w:rsidR="00BD6B4F" w:rsidRDefault="006F02A6">
      <w:pPr>
        <w:pStyle w:val="Jin0"/>
        <w:framePr w:wrap="none" w:vAnchor="page" w:hAnchor="page" w:x="616" w:y="9671"/>
        <w:spacing w:after="0"/>
        <w:ind w:firstLine="140"/>
        <w:rPr>
          <w:sz w:val="15"/>
          <w:szCs w:val="15"/>
        </w:rPr>
      </w:pPr>
      <w:r>
        <w:rPr>
          <w:rStyle w:val="Jin"/>
          <w:rFonts w:ascii="Calibri" w:eastAsia="Calibri" w:hAnsi="Calibri" w:cs="Calibri"/>
          <w:sz w:val="15"/>
          <w:szCs w:val="15"/>
        </w:rPr>
        <w:t>See Annex 2a 'Additional information on the estimated budget' for the details (units, amount per unit).</w:t>
      </w:r>
    </w:p>
    <w:p w14:paraId="60301C62" w14:textId="77777777" w:rsidR="00BD6B4F" w:rsidRDefault="00BD6B4F">
      <w:pPr>
        <w:spacing w:line="1" w:lineRule="exact"/>
        <w:sectPr w:rsidR="00BD6B4F">
          <w:pgSz w:w="23800" w:h="16840" w:orient="landscape"/>
          <w:pgMar w:top="360" w:right="360" w:bottom="360" w:left="360" w:header="0" w:footer="3" w:gutter="0"/>
          <w:cols w:space="720"/>
          <w:noEndnote/>
          <w:docGrid w:linePitch="360"/>
        </w:sectPr>
      </w:pPr>
    </w:p>
    <w:p w14:paraId="30BDD5BC" w14:textId="77777777" w:rsidR="00BD6B4F" w:rsidRDefault="00BD6B4F">
      <w:pPr>
        <w:spacing w:line="1" w:lineRule="exact"/>
      </w:pPr>
    </w:p>
    <w:p w14:paraId="7DBD69FB" w14:textId="77777777" w:rsidR="00BD6B4F" w:rsidRDefault="006F02A6">
      <w:pPr>
        <w:pStyle w:val="Zhlavnebozpat0"/>
        <w:framePr w:wrap="none" w:vAnchor="page" w:hAnchor="page" w:x="632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697B678" w14:textId="77777777" w:rsidR="00BD6B4F" w:rsidRDefault="006F02A6">
      <w:pPr>
        <w:pStyle w:val="Zkladntext1"/>
        <w:framePr w:w="9130" w:h="307" w:hRule="exact" w:wrap="none" w:vAnchor="page" w:hAnchor="page" w:x="1392" w:y="1421"/>
        <w:spacing w:after="0"/>
        <w:jc w:val="right"/>
      </w:pPr>
      <w:r>
        <w:rPr>
          <w:rStyle w:val="Zkladntext"/>
          <w:b/>
          <w:bCs/>
          <w:u w:val="single"/>
        </w:rPr>
        <w:t>ANNEX 5</w:t>
      </w:r>
    </w:p>
    <w:p w14:paraId="65401633" w14:textId="77777777" w:rsidR="00BD6B4F" w:rsidRDefault="006F02A6">
      <w:pPr>
        <w:pStyle w:val="Zkladntext1"/>
        <w:framePr w:w="9130" w:h="298" w:hRule="exact" w:wrap="none" w:vAnchor="page" w:hAnchor="page" w:x="1392" w:y="2371"/>
        <w:spacing w:after="0"/>
        <w:jc w:val="center"/>
      </w:pPr>
      <w:r>
        <w:rPr>
          <w:rStyle w:val="Zkladntext"/>
          <w:b/>
          <w:bCs/>
        </w:rPr>
        <w:t>SPECIFIC RULES</w:t>
      </w:r>
    </w:p>
    <w:p w14:paraId="66A07EFD" w14:textId="77777777" w:rsidR="00BD6B4F" w:rsidRDefault="006F02A6">
      <w:pPr>
        <w:pStyle w:val="Zkladntext1"/>
        <w:framePr w:w="9130" w:h="10358" w:hRule="exact" w:wrap="none" w:vAnchor="page" w:hAnchor="page" w:x="1392" w:y="3322"/>
        <w:spacing w:after="180"/>
        <w:jc w:val="both"/>
      </w:pPr>
      <w:r>
        <w:rPr>
          <w:rStyle w:val="Zkladntext"/>
          <w:b/>
          <w:bCs/>
          <w:u w:val="single"/>
        </w:rPr>
        <w:t>CONFIDENTIALITY AND SECURITY (</w:t>
      </w:r>
      <w:r>
        <w:rPr>
          <w:rStyle w:val="Zkladntext"/>
          <w:u w:val="single"/>
        </w:rPr>
        <w:t xml:space="preserve">— </w:t>
      </w:r>
      <w:r>
        <w:rPr>
          <w:rStyle w:val="Zkladntext"/>
          <w:b/>
          <w:bCs/>
          <w:u w:val="single"/>
        </w:rPr>
        <w:t>ARTICLE 13)</w:t>
      </w:r>
    </w:p>
    <w:p w14:paraId="36348F4B" w14:textId="77777777" w:rsidR="00BD6B4F" w:rsidRDefault="006F02A6">
      <w:pPr>
        <w:pStyle w:val="Nadpis30"/>
        <w:framePr w:w="9130" w:h="10358" w:hRule="exact" w:wrap="none" w:vAnchor="page" w:hAnchor="page" w:x="1392" w:y="3322"/>
        <w:spacing w:after="180"/>
        <w:jc w:val="both"/>
      </w:pPr>
      <w:bookmarkStart w:id="308" w:name="bookmark560"/>
      <w:r>
        <w:rPr>
          <w:rStyle w:val="Nadpis3"/>
          <w:b/>
          <w:bCs/>
        </w:rPr>
        <w:t>Sensitive information with security recommendation</w:t>
      </w:r>
      <w:bookmarkEnd w:id="308"/>
    </w:p>
    <w:p w14:paraId="196A12DB" w14:textId="77777777" w:rsidR="00BD6B4F" w:rsidRDefault="006F02A6">
      <w:pPr>
        <w:pStyle w:val="Zkladntext1"/>
        <w:framePr w:w="9130" w:h="10358" w:hRule="exact" w:wrap="none" w:vAnchor="page" w:hAnchor="page" w:x="1392" w:y="3322"/>
        <w:spacing w:after="180"/>
        <w:jc w:val="both"/>
      </w:pPr>
      <w:r>
        <w:rPr>
          <w:rStyle w:val="Zkladntext"/>
        </w:rPr>
        <w:t>Sensitive information with a security recommendation must comply with the additional requirements imposed by the granting authority.</w:t>
      </w:r>
    </w:p>
    <w:p w14:paraId="15621089" w14:textId="77777777" w:rsidR="00BD6B4F" w:rsidRDefault="006F02A6">
      <w:pPr>
        <w:pStyle w:val="Zkladntext1"/>
        <w:framePr w:w="9130" w:h="10358" w:hRule="exact" w:wrap="none" w:vAnchor="page" w:hAnchor="page" w:x="1392" w:y="3322"/>
        <w:spacing w:after="180"/>
        <w:jc w:val="both"/>
      </w:pPr>
      <w:r>
        <w:rPr>
          <w:rStyle w:val="Zkladntext"/>
        </w:rPr>
        <w:t>Before starting the action tasks concerned, the beneficiaries must have obtained all approvals or other mandatory documents needed for implementing the task. The documents must be kept on file and be submitted upon request by the coordinator to the granting authority. If they are not in English, they must be submitted together with an English summary.</w:t>
      </w:r>
    </w:p>
    <w:p w14:paraId="6E211B5A" w14:textId="77777777" w:rsidR="00BD6B4F" w:rsidRDefault="006F02A6">
      <w:pPr>
        <w:pStyle w:val="Zkladntext1"/>
        <w:framePr w:w="9130" w:h="10358" w:hRule="exact" w:wrap="none" w:vAnchor="page" w:hAnchor="page" w:x="1392" w:y="3322"/>
        <w:spacing w:after="180"/>
        <w:jc w:val="both"/>
      </w:pPr>
      <w:r>
        <w:rPr>
          <w:rStyle w:val="Zkladntext"/>
        </w:rPr>
        <w:t>For requirements restricting disclosure or dissemination, the information must be handled in accordance with the recommendation and may be disclosed or disseminated only after written approval from the granting authority.</w:t>
      </w:r>
    </w:p>
    <w:p w14:paraId="072345C2" w14:textId="77777777" w:rsidR="00BD6B4F" w:rsidRDefault="006F02A6">
      <w:pPr>
        <w:pStyle w:val="Nadpis30"/>
        <w:framePr w:w="9130" w:h="10358" w:hRule="exact" w:wrap="none" w:vAnchor="page" w:hAnchor="page" w:x="1392" w:y="3322"/>
        <w:spacing w:after="180"/>
        <w:jc w:val="both"/>
      </w:pPr>
      <w:bookmarkStart w:id="309" w:name="bookmark562"/>
      <w:r>
        <w:rPr>
          <w:rStyle w:val="Nadpis3"/>
          <w:b/>
          <w:bCs/>
        </w:rPr>
        <w:t>EU classified information</w:t>
      </w:r>
      <w:bookmarkEnd w:id="309"/>
    </w:p>
    <w:p w14:paraId="6F37D2E7" w14:textId="77777777" w:rsidR="00BD6B4F" w:rsidRDefault="006F02A6">
      <w:pPr>
        <w:pStyle w:val="Zkladntext1"/>
        <w:framePr w:w="9130" w:h="10358" w:hRule="exact" w:wrap="none" w:vAnchor="page" w:hAnchor="page" w:x="1392" w:y="3322"/>
        <w:spacing w:after="180"/>
        <w:jc w:val="both"/>
      </w:pPr>
      <w:r>
        <w:rPr>
          <w:rStyle w:val="Zkladntext"/>
        </w:rPr>
        <w:t>If EU classified information is used or generated by the action, it must be treated in accordance with the security classification guide (SCG) and security aspect letter (SAL) set out in Annex 1 and Decision 2015/444</w:t>
      </w:r>
      <w:r>
        <w:rPr>
          <w:rStyle w:val="Zkladntext"/>
          <w:vertAlign w:val="superscript"/>
        </w:rPr>
        <w:t>1</w:t>
      </w:r>
      <w:r>
        <w:rPr>
          <w:rStyle w:val="Zkladntext"/>
        </w:rPr>
        <w:t xml:space="preserve"> and its implementing rules — until it is declassified.</w:t>
      </w:r>
    </w:p>
    <w:p w14:paraId="4BA2E74C" w14:textId="77777777" w:rsidR="00BD6B4F" w:rsidRDefault="006F02A6">
      <w:pPr>
        <w:pStyle w:val="Zkladntext1"/>
        <w:framePr w:w="9130" w:h="10358" w:hRule="exact" w:wrap="none" w:vAnchor="page" w:hAnchor="page" w:x="1392" w:y="3322"/>
        <w:spacing w:after="180"/>
        <w:jc w:val="both"/>
      </w:pPr>
      <w:r>
        <w:rPr>
          <w:rStyle w:val="Zkladntext"/>
        </w:rPr>
        <w:t>Deliverables which contain EU classified information must be submitted according to special procedures agreed with the granting authority.</w:t>
      </w:r>
    </w:p>
    <w:p w14:paraId="4390205B" w14:textId="77777777" w:rsidR="00BD6B4F" w:rsidRDefault="006F02A6">
      <w:pPr>
        <w:pStyle w:val="Zkladntext1"/>
        <w:framePr w:w="9130" w:h="10358" w:hRule="exact" w:wrap="none" w:vAnchor="page" w:hAnchor="page" w:x="1392" w:y="3322"/>
        <w:spacing w:after="180"/>
        <w:jc w:val="both"/>
      </w:pPr>
      <w:r>
        <w:rPr>
          <w:rStyle w:val="Zkladntext"/>
        </w:rPr>
        <w:t>Action tasks involving EU classified information may be subcontracted only with prior explicit written approval from the granting authority and only to entities established in an EU Member State or in a non-EU country with a security of information agreement with the EU (or an administrative arrangement with the Commission).</w:t>
      </w:r>
    </w:p>
    <w:p w14:paraId="0B36236C" w14:textId="77777777" w:rsidR="00BD6B4F" w:rsidRDefault="006F02A6">
      <w:pPr>
        <w:pStyle w:val="Zkladntext1"/>
        <w:framePr w:w="9130" w:h="10358" w:hRule="exact" w:wrap="none" w:vAnchor="page" w:hAnchor="page" w:x="1392" w:y="3322"/>
        <w:spacing w:after="180"/>
        <w:jc w:val="both"/>
      </w:pPr>
      <w:r>
        <w:rPr>
          <w:rStyle w:val="Zkladntext"/>
        </w:rPr>
        <w:t>EU classified information may not be disclosed to any third party (including participants involved in the action implementation) without prior explicit written approval from the granting authority.</w:t>
      </w:r>
    </w:p>
    <w:p w14:paraId="36F989FA" w14:textId="77777777" w:rsidR="00BD6B4F" w:rsidRDefault="006F02A6">
      <w:pPr>
        <w:pStyle w:val="Zkladntext1"/>
        <w:framePr w:w="9130" w:h="10358" w:hRule="exact" w:wrap="none" w:vAnchor="page" w:hAnchor="page" w:x="1392" w:y="3322"/>
        <w:spacing w:after="180"/>
        <w:jc w:val="both"/>
      </w:pPr>
      <w:r>
        <w:rPr>
          <w:rStyle w:val="Zkladntext"/>
          <w:b/>
          <w:bCs/>
          <w:u w:val="single"/>
        </w:rPr>
        <w:t>ETHICS (</w:t>
      </w:r>
      <w:r>
        <w:rPr>
          <w:rStyle w:val="Zkladntext"/>
          <w:u w:val="single"/>
        </w:rPr>
        <w:t xml:space="preserve">— </w:t>
      </w:r>
      <w:r>
        <w:rPr>
          <w:rStyle w:val="Zkladntext"/>
          <w:b/>
          <w:bCs/>
          <w:u w:val="single"/>
        </w:rPr>
        <w:t>ARTICLE 14)</w:t>
      </w:r>
    </w:p>
    <w:p w14:paraId="1E2F07F3" w14:textId="77777777" w:rsidR="00BD6B4F" w:rsidRDefault="006F02A6">
      <w:pPr>
        <w:pStyle w:val="Nadpis30"/>
        <w:framePr w:w="9130" w:h="10358" w:hRule="exact" w:wrap="none" w:vAnchor="page" w:hAnchor="page" w:x="1392" w:y="3322"/>
        <w:spacing w:after="180"/>
        <w:jc w:val="both"/>
      </w:pPr>
      <w:bookmarkStart w:id="310" w:name="bookmark564"/>
      <w:r>
        <w:rPr>
          <w:rStyle w:val="Nadpis3"/>
          <w:b/>
          <w:bCs/>
        </w:rPr>
        <w:t>Ethics and research integrity</w:t>
      </w:r>
      <w:bookmarkEnd w:id="310"/>
    </w:p>
    <w:p w14:paraId="0D50BDBD" w14:textId="77777777" w:rsidR="00BD6B4F" w:rsidRDefault="006F02A6">
      <w:pPr>
        <w:pStyle w:val="Zkladntext1"/>
        <w:framePr w:w="9130" w:h="10358" w:hRule="exact" w:wrap="none" w:vAnchor="page" w:hAnchor="page" w:x="1392" w:y="3322"/>
        <w:spacing w:after="180"/>
        <w:jc w:val="both"/>
      </w:pPr>
      <w:r>
        <w:rPr>
          <w:rStyle w:val="Zkladntext"/>
        </w:rPr>
        <w:t>The beneficiaries must carry out the action in compliance with:</w:t>
      </w:r>
    </w:p>
    <w:p w14:paraId="6D8BA192" w14:textId="77777777" w:rsidR="00BD6B4F" w:rsidRDefault="006F02A6" w:rsidP="006F02A6">
      <w:pPr>
        <w:pStyle w:val="Zkladntext1"/>
        <w:framePr w:w="9130" w:h="10358" w:hRule="exact" w:wrap="none" w:vAnchor="page" w:hAnchor="page" w:x="1392" w:y="3322"/>
        <w:numPr>
          <w:ilvl w:val="0"/>
          <w:numId w:val="159"/>
        </w:numPr>
        <w:tabs>
          <w:tab w:val="left" w:pos="730"/>
        </w:tabs>
        <w:spacing w:after="0"/>
        <w:ind w:firstLine="380"/>
        <w:jc w:val="both"/>
      </w:pPr>
      <w:r>
        <w:rPr>
          <w:rStyle w:val="Zkladntext"/>
        </w:rPr>
        <w:t>ethical principles (including the highest standards of research integrity)</w:t>
      </w:r>
    </w:p>
    <w:p w14:paraId="20C25ACC" w14:textId="77777777" w:rsidR="00BD6B4F" w:rsidRDefault="006F02A6">
      <w:pPr>
        <w:pStyle w:val="Zkladntext20"/>
        <w:framePr w:w="9130" w:h="490" w:hRule="exact" w:wrap="none" w:vAnchor="page" w:hAnchor="page" w:x="1392" w:y="14242"/>
        <w:spacing w:after="0"/>
        <w:ind w:left="380"/>
        <w:jc w:val="both"/>
      </w:pPr>
      <w:r>
        <w:rPr>
          <w:rStyle w:val="Zkladntext2"/>
        </w:rPr>
        <w:t>Commission Decision 2015/444/EC, Euratom of 13 March 2015 on the security rules for protecting EU classified information (OJ L 72, 17.3.2015, p. 53).</w:t>
      </w:r>
    </w:p>
    <w:p w14:paraId="5B220838" w14:textId="77777777" w:rsidR="00BD6B4F" w:rsidRDefault="006F02A6">
      <w:pPr>
        <w:pStyle w:val="Zhlavnebozpat0"/>
        <w:framePr w:w="139" w:h="298" w:hRule="exact" w:wrap="none" w:vAnchor="page" w:hAnchor="page" w:x="10373" w:y="15178"/>
        <w:jc w:val="right"/>
        <w:rPr>
          <w:sz w:val="24"/>
          <w:szCs w:val="24"/>
        </w:rPr>
      </w:pPr>
      <w:r>
        <w:rPr>
          <w:rStyle w:val="Zhlavnebozpat"/>
          <w:rFonts w:ascii="Times New Roman" w:eastAsia="Times New Roman" w:hAnsi="Times New Roman" w:cs="Times New Roman"/>
          <w:color w:val="000000"/>
          <w:sz w:val="24"/>
          <w:szCs w:val="24"/>
        </w:rPr>
        <w:t>1</w:t>
      </w:r>
    </w:p>
    <w:p w14:paraId="43A22A74"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F438360" w14:textId="77777777" w:rsidR="00BD6B4F" w:rsidRDefault="00BD6B4F">
      <w:pPr>
        <w:spacing w:line="1" w:lineRule="exact"/>
      </w:pPr>
    </w:p>
    <w:p w14:paraId="1C13CE8C" w14:textId="77777777" w:rsidR="00BD6B4F" w:rsidRDefault="006F02A6">
      <w:pPr>
        <w:pStyle w:val="Zhlavnebozpat0"/>
        <w:framePr w:wrap="none" w:vAnchor="page" w:hAnchor="page" w:x="6314"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EE78E14" w14:textId="77777777" w:rsidR="00BD6B4F" w:rsidRDefault="006F02A6">
      <w:pPr>
        <w:pStyle w:val="Zkladntext20"/>
        <w:framePr w:w="9154" w:h="12106" w:hRule="exact" w:wrap="none" w:vAnchor="page" w:hAnchor="page" w:x="1380" w:y="1416"/>
        <w:spacing w:after="180"/>
        <w:ind w:firstLine="380"/>
        <w:jc w:val="both"/>
        <w:rPr>
          <w:sz w:val="24"/>
          <w:szCs w:val="24"/>
        </w:rPr>
      </w:pPr>
      <w:r>
        <w:rPr>
          <w:rStyle w:val="Zkladntext2"/>
          <w:sz w:val="24"/>
          <w:szCs w:val="24"/>
        </w:rPr>
        <w:t>and</w:t>
      </w:r>
    </w:p>
    <w:p w14:paraId="5442581A" w14:textId="77777777" w:rsidR="00BD6B4F" w:rsidRDefault="006F02A6" w:rsidP="006F02A6">
      <w:pPr>
        <w:pStyle w:val="Zkladntext20"/>
        <w:framePr w:w="9154" w:h="12106"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applicable EU, international and national law, including the EU Charter of Fundamental Rights and the European Convention for the Protection of Human Rights and Fundamental Freedoms and its Supplementary Protocols.</w:t>
      </w:r>
    </w:p>
    <w:p w14:paraId="103AB830"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No funding can be granted, within or outside the EU, for activities that are prohibited in all Member States. No funding can be granted in a Member State for an activity which is forbidden in that Member State.</w:t>
      </w:r>
    </w:p>
    <w:p w14:paraId="37B8BBA4"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The beneficiaries must pay particular attention to the principle of proportionality, the right to privacy, the right to the protection of personal data, the right to the physical and mental integrity of persons, the right to non-discrimination, the need to ensure protection of the environment and high levels of human health protection.</w:t>
      </w:r>
    </w:p>
    <w:p w14:paraId="450350E1"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The beneficiaries must ensure that the activities under the action have an exclusive focus on civil applications.</w:t>
      </w:r>
    </w:p>
    <w:p w14:paraId="2B429A76"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The beneficiaries must ensure that the activities under the action do not:</w:t>
      </w:r>
    </w:p>
    <w:p w14:paraId="352C68B9" w14:textId="77777777" w:rsidR="00BD6B4F" w:rsidRDefault="006F02A6" w:rsidP="006F02A6">
      <w:pPr>
        <w:pStyle w:val="Zkladntext20"/>
        <w:framePr w:w="9154" w:h="12106" w:hRule="exact" w:wrap="none" w:vAnchor="page" w:hAnchor="page" w:x="1380" w:y="1416"/>
        <w:numPr>
          <w:ilvl w:val="0"/>
          <w:numId w:val="159"/>
        </w:numPr>
        <w:tabs>
          <w:tab w:val="left" w:pos="770"/>
        </w:tabs>
        <w:spacing w:after="180"/>
        <w:ind w:firstLine="380"/>
        <w:jc w:val="both"/>
        <w:rPr>
          <w:sz w:val="24"/>
          <w:szCs w:val="24"/>
        </w:rPr>
      </w:pPr>
      <w:r>
        <w:rPr>
          <w:rStyle w:val="Zkladntext2"/>
          <w:sz w:val="24"/>
          <w:szCs w:val="24"/>
        </w:rPr>
        <w:t>aim at human cloning for reproductive purposes</w:t>
      </w:r>
    </w:p>
    <w:p w14:paraId="03BA6278" w14:textId="77777777" w:rsidR="00BD6B4F" w:rsidRDefault="006F02A6" w:rsidP="006F02A6">
      <w:pPr>
        <w:pStyle w:val="Zkladntext20"/>
        <w:framePr w:w="9154" w:h="12106"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intend to modify the genetic heritage of human beings which could make such modifications heritable (with the exception of research relating to cancer treatment of the gonads, which may be financed)</w:t>
      </w:r>
    </w:p>
    <w:p w14:paraId="2060403B" w14:textId="77777777" w:rsidR="00BD6B4F" w:rsidRDefault="006F02A6" w:rsidP="006F02A6">
      <w:pPr>
        <w:pStyle w:val="Zkladntext20"/>
        <w:framePr w:w="9154" w:h="12106"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intend to create human embryos solely for the purpose of research or for the purpose of stem cell procurement, including by means of somatic cell nuclear transfer, or</w:t>
      </w:r>
    </w:p>
    <w:p w14:paraId="278CD879" w14:textId="77777777" w:rsidR="00BD6B4F" w:rsidRDefault="006F02A6" w:rsidP="006F02A6">
      <w:pPr>
        <w:pStyle w:val="Zkladntext20"/>
        <w:framePr w:w="9154" w:h="12106" w:hRule="exact" w:wrap="none" w:vAnchor="page" w:hAnchor="page" w:x="1380" w:y="1416"/>
        <w:numPr>
          <w:ilvl w:val="0"/>
          <w:numId w:val="159"/>
        </w:numPr>
        <w:tabs>
          <w:tab w:val="left" w:pos="705"/>
        </w:tabs>
        <w:spacing w:after="180"/>
        <w:ind w:firstLine="460"/>
        <w:rPr>
          <w:sz w:val="24"/>
          <w:szCs w:val="24"/>
        </w:rPr>
      </w:pPr>
      <w:r>
        <w:rPr>
          <w:rStyle w:val="Zkladntext2"/>
          <w:sz w:val="24"/>
          <w:szCs w:val="24"/>
        </w:rPr>
        <w:t>lead to the destruction of human embryos (for example, for obtaining stem cells).</w:t>
      </w:r>
    </w:p>
    <w:p w14:paraId="615966E8"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Activities involving research on human embryos or human embryonic stem cells may be carried out only if:</w:t>
      </w:r>
    </w:p>
    <w:p w14:paraId="3DCDC107" w14:textId="77777777" w:rsidR="00BD6B4F" w:rsidRDefault="006F02A6" w:rsidP="006F02A6">
      <w:pPr>
        <w:pStyle w:val="Zkladntext20"/>
        <w:framePr w:w="9154" w:h="12106" w:hRule="exact" w:wrap="none" w:vAnchor="page" w:hAnchor="page" w:x="1380" w:y="1416"/>
        <w:numPr>
          <w:ilvl w:val="0"/>
          <w:numId w:val="159"/>
        </w:numPr>
        <w:tabs>
          <w:tab w:val="left" w:pos="770"/>
        </w:tabs>
        <w:spacing w:after="180"/>
        <w:ind w:firstLine="380"/>
        <w:jc w:val="both"/>
        <w:rPr>
          <w:sz w:val="24"/>
          <w:szCs w:val="24"/>
        </w:rPr>
      </w:pPr>
      <w:r>
        <w:rPr>
          <w:rStyle w:val="Zkladntext2"/>
          <w:sz w:val="24"/>
          <w:szCs w:val="24"/>
        </w:rPr>
        <w:t>they are set out in Annex 1 or</w:t>
      </w:r>
    </w:p>
    <w:p w14:paraId="1972EEDB" w14:textId="77777777" w:rsidR="00BD6B4F" w:rsidRDefault="006F02A6" w:rsidP="006F02A6">
      <w:pPr>
        <w:pStyle w:val="Zkladntext20"/>
        <w:framePr w:w="9154" w:h="12106" w:hRule="exact" w:wrap="none" w:vAnchor="page" w:hAnchor="page" w:x="1380" w:y="1416"/>
        <w:numPr>
          <w:ilvl w:val="0"/>
          <w:numId w:val="159"/>
        </w:numPr>
        <w:tabs>
          <w:tab w:val="left" w:pos="770"/>
        </w:tabs>
        <w:spacing w:after="180"/>
        <w:ind w:firstLine="380"/>
        <w:jc w:val="both"/>
        <w:rPr>
          <w:sz w:val="24"/>
          <w:szCs w:val="24"/>
        </w:rPr>
      </w:pPr>
      <w:r>
        <w:rPr>
          <w:rStyle w:val="Zkladntext2"/>
          <w:sz w:val="24"/>
          <w:szCs w:val="24"/>
        </w:rPr>
        <w:t>the coordinator has obtained explicit approval (in writing) from the granting authority.</w:t>
      </w:r>
    </w:p>
    <w:p w14:paraId="6941FBB5" w14:textId="77777777" w:rsidR="00BD6B4F" w:rsidRDefault="006F02A6">
      <w:pPr>
        <w:pStyle w:val="Zkladntext20"/>
        <w:framePr w:w="9154" w:h="12106" w:hRule="exact" w:wrap="none" w:vAnchor="page" w:hAnchor="page" w:x="1380" w:y="1416"/>
        <w:spacing w:after="180" w:line="276" w:lineRule="auto"/>
        <w:jc w:val="both"/>
        <w:rPr>
          <w:sz w:val="24"/>
          <w:szCs w:val="24"/>
        </w:rPr>
      </w:pPr>
      <w:r>
        <w:rPr>
          <w:rStyle w:val="Zkladntext2"/>
          <w:sz w:val="24"/>
          <w:szCs w:val="24"/>
        </w:rPr>
        <w:t>In addition, the beneficiaries must respect the fundamental principle of research integrity — as set out in the European Code of Conduct for Research Integrity</w:t>
      </w:r>
      <w:r>
        <w:rPr>
          <w:rStyle w:val="Zkladntext2"/>
          <w:sz w:val="24"/>
          <w:szCs w:val="24"/>
          <w:vertAlign w:val="superscript"/>
        </w:rPr>
        <w:t>2</w:t>
      </w:r>
      <w:r>
        <w:rPr>
          <w:rStyle w:val="Zkladntext2"/>
          <w:sz w:val="24"/>
          <w:szCs w:val="24"/>
        </w:rPr>
        <w:t>.</w:t>
      </w:r>
    </w:p>
    <w:p w14:paraId="236238C8" w14:textId="77777777" w:rsidR="00BD6B4F" w:rsidRDefault="006F02A6">
      <w:pPr>
        <w:pStyle w:val="Zkladntext20"/>
        <w:framePr w:w="9154" w:h="12106" w:hRule="exact" w:wrap="none" w:vAnchor="page" w:hAnchor="page" w:x="1380" w:y="1416"/>
        <w:spacing w:after="180"/>
        <w:jc w:val="both"/>
        <w:rPr>
          <w:sz w:val="24"/>
          <w:szCs w:val="24"/>
        </w:rPr>
      </w:pPr>
      <w:r>
        <w:rPr>
          <w:rStyle w:val="Zkladntext2"/>
          <w:sz w:val="24"/>
          <w:szCs w:val="24"/>
        </w:rPr>
        <w:t>This implies compliance with the following principles:</w:t>
      </w:r>
    </w:p>
    <w:p w14:paraId="0A2904F6" w14:textId="77777777" w:rsidR="00BD6B4F" w:rsidRDefault="006F02A6" w:rsidP="006F02A6">
      <w:pPr>
        <w:pStyle w:val="Zkladntext20"/>
        <w:framePr w:w="9154" w:h="12106"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reliability in ensuring the quality of research reflected in the design, the methodology, the analysis and the use of resources</w:t>
      </w:r>
    </w:p>
    <w:p w14:paraId="62AFFC99" w14:textId="77777777" w:rsidR="00BD6B4F" w:rsidRDefault="006F02A6" w:rsidP="006F02A6">
      <w:pPr>
        <w:pStyle w:val="Zkladntext20"/>
        <w:framePr w:w="9154" w:h="12106" w:hRule="exact" w:wrap="none" w:vAnchor="page" w:hAnchor="page" w:x="1380" w:y="1416"/>
        <w:numPr>
          <w:ilvl w:val="0"/>
          <w:numId w:val="159"/>
        </w:numPr>
        <w:tabs>
          <w:tab w:val="left" w:pos="730"/>
        </w:tabs>
        <w:spacing w:after="0"/>
        <w:ind w:left="740" w:hanging="360"/>
        <w:jc w:val="both"/>
        <w:rPr>
          <w:sz w:val="24"/>
          <w:szCs w:val="24"/>
        </w:rPr>
      </w:pPr>
      <w:r>
        <w:rPr>
          <w:rStyle w:val="Zkladntext2"/>
          <w:sz w:val="24"/>
          <w:szCs w:val="24"/>
        </w:rPr>
        <w:t>honesty in developing, undertaking, reviewing, reporting and communicating research in a transparent, fair and unbiased way</w:t>
      </w:r>
    </w:p>
    <w:p w14:paraId="147A725F" w14:textId="77777777" w:rsidR="00BD6B4F" w:rsidRDefault="006F02A6">
      <w:pPr>
        <w:pStyle w:val="Zkladntext20"/>
        <w:framePr w:wrap="none" w:vAnchor="page" w:hAnchor="page" w:x="1380" w:y="14472"/>
        <w:spacing w:after="0"/>
        <w:ind w:firstLine="380"/>
        <w:jc w:val="both"/>
      </w:pPr>
      <w:r>
        <w:rPr>
          <w:rStyle w:val="Zkladntext2"/>
        </w:rPr>
        <w:t>European Code of Conduct for Research Integrity of ALLEA (All European Academies).</w:t>
      </w:r>
    </w:p>
    <w:p w14:paraId="3882527F" w14:textId="77777777" w:rsidR="00BD6B4F" w:rsidRDefault="006F02A6">
      <w:pPr>
        <w:pStyle w:val="Zhlavnebozpat0"/>
        <w:framePr w:w="163" w:h="298" w:hRule="exact" w:wrap="none" w:vAnchor="page" w:hAnchor="page" w:x="10342" w:y="15178"/>
        <w:jc w:val="right"/>
        <w:rPr>
          <w:sz w:val="24"/>
          <w:szCs w:val="24"/>
        </w:rPr>
      </w:pPr>
      <w:r>
        <w:rPr>
          <w:rStyle w:val="Zhlavnebozpat"/>
          <w:rFonts w:ascii="Times New Roman" w:eastAsia="Times New Roman" w:hAnsi="Times New Roman" w:cs="Times New Roman"/>
          <w:color w:val="000000"/>
          <w:sz w:val="24"/>
          <w:szCs w:val="24"/>
        </w:rPr>
        <w:t>2</w:t>
      </w:r>
    </w:p>
    <w:p w14:paraId="7AA39D83"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1DEA073" w14:textId="77777777" w:rsidR="00BD6B4F" w:rsidRDefault="00BD6B4F">
      <w:pPr>
        <w:spacing w:line="1" w:lineRule="exact"/>
      </w:pPr>
    </w:p>
    <w:p w14:paraId="04BE5158" w14:textId="77777777" w:rsidR="00BD6B4F" w:rsidRDefault="006F02A6">
      <w:pPr>
        <w:pStyle w:val="Zhlavnebozpat0"/>
        <w:framePr w:wrap="none" w:vAnchor="page" w:hAnchor="page" w:x="6310"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443504C" w14:textId="77777777" w:rsidR="00BD6B4F" w:rsidRDefault="006F02A6" w:rsidP="006F02A6">
      <w:pPr>
        <w:pStyle w:val="Zkladntext20"/>
        <w:framePr w:w="9154" w:h="13594"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respect for colleagues, research participants, society, ecosystems, cultural heritage and the environment</w:t>
      </w:r>
    </w:p>
    <w:p w14:paraId="756C3757" w14:textId="77777777" w:rsidR="00BD6B4F" w:rsidRDefault="006F02A6" w:rsidP="006F02A6">
      <w:pPr>
        <w:pStyle w:val="Zkladntext20"/>
        <w:framePr w:w="9154" w:h="13594" w:hRule="exact" w:wrap="none" w:vAnchor="page" w:hAnchor="page" w:x="1380" w:y="1416"/>
        <w:numPr>
          <w:ilvl w:val="0"/>
          <w:numId w:val="159"/>
        </w:numPr>
        <w:tabs>
          <w:tab w:val="left" w:pos="730"/>
        </w:tabs>
        <w:spacing w:after="180"/>
        <w:ind w:left="740" w:hanging="360"/>
        <w:jc w:val="both"/>
        <w:rPr>
          <w:sz w:val="24"/>
          <w:szCs w:val="24"/>
        </w:rPr>
      </w:pPr>
      <w:r>
        <w:rPr>
          <w:rStyle w:val="Zkladntext2"/>
          <w:sz w:val="24"/>
          <w:szCs w:val="24"/>
        </w:rPr>
        <w:t xml:space="preserve">accountability for the research from idea to publication, for its management and </w:t>
      </w:r>
      <w:proofErr w:type="spellStart"/>
      <w:r>
        <w:rPr>
          <w:rStyle w:val="Zkladntext2"/>
          <w:sz w:val="24"/>
          <w:szCs w:val="24"/>
        </w:rPr>
        <w:t>organisation</w:t>
      </w:r>
      <w:proofErr w:type="spellEnd"/>
      <w:r>
        <w:rPr>
          <w:rStyle w:val="Zkladntext2"/>
          <w:sz w:val="24"/>
          <w:szCs w:val="24"/>
        </w:rPr>
        <w:t>, for training, supervision and mentoring, and for its wider impacts</w:t>
      </w:r>
    </w:p>
    <w:p w14:paraId="53940C99"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and means that beneficiaries must ensure that persons carrying out research tasks follow the good research practices including ensuring, where possible, openness, reproducibility and traceability and refrain from the research integrity violations described in the Code.</w:t>
      </w:r>
    </w:p>
    <w:p w14:paraId="71B43D7E"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Activities raising ethical issues must comply with the additional requirements formulated by the ethics panels (including after checks, reviews or audits; see Article 25).</w:t>
      </w:r>
    </w:p>
    <w:p w14:paraId="2AA80AE7"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Before starting an action task raising ethical issues, the beneficiaries must have obtained all approvals or other mandatory documents needed for implementing the task, notably from any (national or local) ethics committee or other bodies such as data protection authorities.</w:t>
      </w:r>
    </w:p>
    <w:p w14:paraId="0BB70AC6"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The documents must be kept on file and be submitted upon request by the coordinator to the granting authority. If they are not in English, they must be submitted together with an English summary, which shows that the documents cover the action tasks in question and includes the conclusions of the committee or authority concerned (if any).</w:t>
      </w:r>
    </w:p>
    <w:p w14:paraId="08251304" w14:textId="77777777" w:rsidR="00BD6B4F" w:rsidRDefault="006F02A6">
      <w:pPr>
        <w:pStyle w:val="Zkladntext20"/>
        <w:framePr w:w="9154" w:h="13594" w:hRule="exact" w:wrap="none" w:vAnchor="page" w:hAnchor="page" w:x="1380" w:y="1416"/>
        <w:spacing w:after="180"/>
        <w:jc w:val="both"/>
        <w:rPr>
          <w:sz w:val="24"/>
          <w:szCs w:val="24"/>
        </w:rPr>
      </w:pPr>
      <w:r>
        <w:rPr>
          <w:rStyle w:val="Zkladntext2"/>
          <w:b/>
          <w:bCs/>
          <w:sz w:val="24"/>
          <w:szCs w:val="24"/>
          <w:u w:val="single"/>
        </w:rPr>
        <w:t>VALUES (</w:t>
      </w:r>
      <w:r>
        <w:rPr>
          <w:rStyle w:val="Zkladntext2"/>
          <w:sz w:val="24"/>
          <w:szCs w:val="24"/>
          <w:u w:val="single"/>
        </w:rPr>
        <w:t xml:space="preserve">— </w:t>
      </w:r>
      <w:r>
        <w:rPr>
          <w:rStyle w:val="Zkladntext2"/>
          <w:b/>
          <w:bCs/>
          <w:sz w:val="24"/>
          <w:szCs w:val="24"/>
          <w:u w:val="single"/>
        </w:rPr>
        <w:t>ARTICLE 14)</w:t>
      </w:r>
    </w:p>
    <w:p w14:paraId="11574611" w14:textId="77777777" w:rsidR="00BD6B4F" w:rsidRDefault="006F02A6">
      <w:pPr>
        <w:pStyle w:val="Nadpis30"/>
        <w:framePr w:w="9154" w:h="13594" w:hRule="exact" w:wrap="none" w:vAnchor="page" w:hAnchor="page" w:x="1380" w:y="1416"/>
        <w:spacing w:after="180"/>
        <w:jc w:val="both"/>
      </w:pPr>
      <w:bookmarkStart w:id="311" w:name="bookmark566"/>
      <w:r>
        <w:rPr>
          <w:rStyle w:val="Nadpis3"/>
          <w:b/>
          <w:bCs/>
        </w:rPr>
        <w:t>Gender mainstreaming</w:t>
      </w:r>
      <w:bookmarkEnd w:id="311"/>
    </w:p>
    <w:p w14:paraId="5C27A3D6"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The beneficiaries must take all measures to promote equal opportunities between men and women in the implementation of the action and, where applicable, in line with the gender equality plan. They must aim, to the extent possible, for a gender balance at all levels of personnel assigned to the action, including at supervisory and managerial level.</w:t>
      </w:r>
    </w:p>
    <w:p w14:paraId="77C52247" w14:textId="77777777" w:rsidR="00BD6B4F" w:rsidRDefault="006F02A6">
      <w:pPr>
        <w:pStyle w:val="Zkladntext20"/>
        <w:framePr w:w="9154" w:h="13594" w:hRule="exact" w:wrap="none" w:vAnchor="page" w:hAnchor="page" w:x="1380" w:y="1416"/>
        <w:spacing w:after="180"/>
        <w:jc w:val="both"/>
        <w:rPr>
          <w:sz w:val="24"/>
          <w:szCs w:val="24"/>
        </w:rPr>
      </w:pPr>
      <w:r>
        <w:rPr>
          <w:rStyle w:val="Zkladntext2"/>
          <w:b/>
          <w:bCs/>
          <w:sz w:val="24"/>
          <w:szCs w:val="24"/>
          <w:u w:val="single"/>
        </w:rPr>
        <w:t xml:space="preserve">INTELLECTUAL PROPERTY RIGHTS (IPR) </w:t>
      </w:r>
      <w:r>
        <w:rPr>
          <w:rStyle w:val="Zkladntext2"/>
          <w:sz w:val="24"/>
          <w:szCs w:val="24"/>
          <w:u w:val="single"/>
        </w:rPr>
        <w:t xml:space="preserve">— </w:t>
      </w:r>
      <w:r>
        <w:rPr>
          <w:rStyle w:val="Zkladntext2"/>
          <w:b/>
          <w:bCs/>
          <w:sz w:val="24"/>
          <w:szCs w:val="24"/>
          <w:u w:val="single"/>
        </w:rPr>
        <w:t xml:space="preserve">BACKGROUND AND RESULTS </w:t>
      </w:r>
      <w:r>
        <w:rPr>
          <w:rStyle w:val="Zkladntext2"/>
          <w:sz w:val="24"/>
          <w:szCs w:val="24"/>
          <w:u w:val="single"/>
        </w:rPr>
        <w:t xml:space="preserve">— </w:t>
      </w:r>
      <w:r>
        <w:rPr>
          <w:rStyle w:val="Zkladntext2"/>
          <w:b/>
          <w:bCs/>
          <w:sz w:val="24"/>
          <w:szCs w:val="24"/>
          <w:u w:val="single"/>
        </w:rPr>
        <w:t>ACCESS RIGHTS AND RIGHTS OF USE (</w:t>
      </w:r>
      <w:r>
        <w:rPr>
          <w:rStyle w:val="Zkladntext2"/>
          <w:sz w:val="24"/>
          <w:szCs w:val="24"/>
          <w:u w:val="single"/>
        </w:rPr>
        <w:t xml:space="preserve">— </w:t>
      </w:r>
      <w:r>
        <w:rPr>
          <w:rStyle w:val="Zkladntext2"/>
          <w:b/>
          <w:bCs/>
          <w:sz w:val="24"/>
          <w:szCs w:val="24"/>
          <w:u w:val="single"/>
        </w:rPr>
        <w:t>ARTICLE 16)</w:t>
      </w:r>
    </w:p>
    <w:p w14:paraId="60C10051" w14:textId="77777777" w:rsidR="00BD6B4F" w:rsidRDefault="006F02A6">
      <w:pPr>
        <w:pStyle w:val="Nadpis30"/>
        <w:framePr w:w="9154" w:h="13594" w:hRule="exact" w:wrap="none" w:vAnchor="page" w:hAnchor="page" w:x="1380" w:y="1416"/>
        <w:spacing w:after="180"/>
        <w:jc w:val="both"/>
      </w:pPr>
      <w:bookmarkStart w:id="312" w:name="bookmark568"/>
      <w:r>
        <w:rPr>
          <w:rStyle w:val="Nadpis3"/>
          <w:b/>
          <w:bCs/>
        </w:rPr>
        <w:t>Definitions</w:t>
      </w:r>
      <w:bookmarkEnd w:id="312"/>
    </w:p>
    <w:p w14:paraId="67360D72" w14:textId="77777777" w:rsidR="00BD6B4F" w:rsidRDefault="006F02A6">
      <w:pPr>
        <w:pStyle w:val="Zkladntext20"/>
        <w:framePr w:w="9154" w:h="13594" w:hRule="exact" w:wrap="none" w:vAnchor="page" w:hAnchor="page" w:x="1380" w:y="1416"/>
        <w:spacing w:after="180"/>
        <w:jc w:val="both"/>
        <w:rPr>
          <w:sz w:val="24"/>
          <w:szCs w:val="24"/>
        </w:rPr>
      </w:pPr>
      <w:r>
        <w:rPr>
          <w:rStyle w:val="Zkladntext2"/>
          <w:sz w:val="24"/>
          <w:szCs w:val="24"/>
        </w:rPr>
        <w:t>Access rights — Rights to use results or background.</w:t>
      </w:r>
    </w:p>
    <w:p w14:paraId="1FAECF71" w14:textId="77777777" w:rsidR="00BD6B4F" w:rsidRDefault="006F02A6">
      <w:pPr>
        <w:pStyle w:val="Zkladntext20"/>
        <w:framePr w:w="9154" w:h="13594" w:hRule="exact" w:wrap="none" w:vAnchor="page" w:hAnchor="page" w:x="1380" w:y="1416"/>
        <w:spacing w:after="180"/>
        <w:ind w:left="1720" w:hanging="1720"/>
        <w:jc w:val="both"/>
        <w:rPr>
          <w:sz w:val="24"/>
          <w:szCs w:val="24"/>
        </w:rPr>
      </w:pPr>
      <w:r>
        <w:rPr>
          <w:rStyle w:val="Zkladntext2"/>
          <w:sz w:val="24"/>
          <w:szCs w:val="24"/>
        </w:rPr>
        <w:t>Dissemination — The public disclosure of the results by appropriate means, other than resulting from protecting or exploiting the results, including by scientific publications in any medium.</w:t>
      </w:r>
    </w:p>
    <w:p w14:paraId="1058F3A7" w14:textId="77777777" w:rsidR="00BD6B4F" w:rsidRDefault="006F02A6">
      <w:pPr>
        <w:pStyle w:val="Zkladntext20"/>
        <w:framePr w:w="9154" w:h="13594" w:hRule="exact" w:wrap="none" w:vAnchor="page" w:hAnchor="page" w:x="1380" w:y="1416"/>
        <w:spacing w:after="180"/>
        <w:ind w:left="1720" w:hanging="1720"/>
        <w:jc w:val="both"/>
        <w:rPr>
          <w:sz w:val="24"/>
          <w:szCs w:val="24"/>
        </w:rPr>
      </w:pPr>
      <w:r>
        <w:rPr>
          <w:rStyle w:val="Zkladntext2"/>
          <w:sz w:val="24"/>
          <w:szCs w:val="24"/>
        </w:rPr>
        <w:t>Exploit(</w:t>
      </w:r>
      <w:proofErr w:type="spellStart"/>
      <w:r>
        <w:rPr>
          <w:rStyle w:val="Zkladntext2"/>
          <w:sz w:val="24"/>
          <w:szCs w:val="24"/>
        </w:rPr>
        <w:t>ation</w:t>
      </w:r>
      <w:proofErr w:type="spellEnd"/>
      <w:r>
        <w:rPr>
          <w:rStyle w:val="Zkladntext2"/>
          <w:sz w:val="24"/>
          <w:szCs w:val="24"/>
        </w:rPr>
        <w:t xml:space="preserve">) — The use of results in further research and innovation activities other than those covered by the action concerned, including among other things, commercial exploitation such as developing, creating, manufacturing and marketing a product or process, creating and providing a service, or in </w:t>
      </w:r>
      <w:proofErr w:type="spellStart"/>
      <w:r>
        <w:rPr>
          <w:rStyle w:val="Zkladntext2"/>
          <w:sz w:val="24"/>
          <w:szCs w:val="24"/>
        </w:rPr>
        <w:t>standardisation</w:t>
      </w:r>
      <w:proofErr w:type="spellEnd"/>
      <w:r>
        <w:rPr>
          <w:rStyle w:val="Zkladntext2"/>
          <w:sz w:val="24"/>
          <w:szCs w:val="24"/>
        </w:rPr>
        <w:t xml:space="preserve"> activities.</w:t>
      </w:r>
    </w:p>
    <w:p w14:paraId="3F87F9BA" w14:textId="77777777" w:rsidR="00BD6B4F" w:rsidRDefault="006F02A6">
      <w:pPr>
        <w:pStyle w:val="Zkladntext20"/>
        <w:framePr w:w="9154" w:h="13594" w:hRule="exact" w:wrap="none" w:vAnchor="page" w:hAnchor="page" w:x="1380" w:y="1416"/>
        <w:spacing w:after="0"/>
        <w:ind w:left="1720" w:hanging="1720"/>
        <w:jc w:val="both"/>
        <w:rPr>
          <w:sz w:val="24"/>
          <w:szCs w:val="24"/>
        </w:rPr>
      </w:pPr>
      <w:r>
        <w:rPr>
          <w:rStyle w:val="Zkladntext2"/>
          <w:sz w:val="24"/>
          <w:szCs w:val="24"/>
        </w:rPr>
        <w:t>Fair and reasonable conditions — Appropriate conditions, including possible financial terms or royalty-free conditions, taking into account the specific circumstances of the request for access, for example the actual or potential value of the results or background to which access is requested and/or the scope, duration or other characteristics of the exploitation envisaged.</w:t>
      </w:r>
    </w:p>
    <w:p w14:paraId="5E8426EA" w14:textId="77777777" w:rsidR="00BD6B4F" w:rsidRDefault="006F02A6">
      <w:pPr>
        <w:pStyle w:val="Zhlavnebozpat0"/>
        <w:framePr w:w="158" w:h="298" w:hRule="exact" w:wrap="none" w:vAnchor="page" w:hAnchor="page" w:x="10342" w:y="15178"/>
        <w:jc w:val="right"/>
        <w:rPr>
          <w:sz w:val="24"/>
          <w:szCs w:val="24"/>
        </w:rPr>
      </w:pPr>
      <w:r>
        <w:rPr>
          <w:rStyle w:val="Zhlavnebozpat"/>
          <w:rFonts w:ascii="Times New Roman" w:eastAsia="Times New Roman" w:hAnsi="Times New Roman" w:cs="Times New Roman"/>
          <w:color w:val="000000"/>
          <w:sz w:val="24"/>
          <w:szCs w:val="24"/>
        </w:rPr>
        <w:t>3</w:t>
      </w:r>
    </w:p>
    <w:p w14:paraId="0ED5D0C1"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BB62540" w14:textId="77777777" w:rsidR="00BD6B4F" w:rsidRDefault="00BD6B4F">
      <w:pPr>
        <w:spacing w:line="1" w:lineRule="exact"/>
      </w:pPr>
    </w:p>
    <w:p w14:paraId="55BFD760" w14:textId="77777777" w:rsidR="00BD6B4F" w:rsidRDefault="006F02A6">
      <w:pPr>
        <w:pStyle w:val="Zhlavnebozpat0"/>
        <w:framePr w:wrap="none" w:vAnchor="page" w:hAnchor="page" w:x="6324"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BB65086" w14:textId="77777777" w:rsidR="00BD6B4F" w:rsidRDefault="006F02A6">
      <w:pPr>
        <w:pStyle w:val="Zkladntext20"/>
        <w:framePr w:w="9163" w:h="13090" w:hRule="exact" w:wrap="none" w:vAnchor="page" w:hAnchor="page" w:x="1375" w:y="1416"/>
        <w:spacing w:after="180"/>
        <w:rPr>
          <w:sz w:val="24"/>
          <w:szCs w:val="24"/>
        </w:rPr>
      </w:pPr>
      <w:r>
        <w:rPr>
          <w:rStyle w:val="Zkladntext2"/>
          <w:sz w:val="24"/>
          <w:szCs w:val="24"/>
        </w:rPr>
        <w:t>FAIR principles — ‘findability’, ‘accessibility’, ‘interoperability’ and ‘reusability’.</w:t>
      </w:r>
    </w:p>
    <w:p w14:paraId="5C3BE591" w14:textId="77777777" w:rsidR="00BD6B4F" w:rsidRDefault="006F02A6">
      <w:pPr>
        <w:pStyle w:val="Zkladntext20"/>
        <w:framePr w:w="9163" w:h="13090" w:hRule="exact" w:wrap="none" w:vAnchor="page" w:hAnchor="page" w:x="1375" w:y="1416"/>
        <w:spacing w:after="180"/>
        <w:rPr>
          <w:sz w:val="24"/>
          <w:szCs w:val="24"/>
        </w:rPr>
      </w:pPr>
      <w:r>
        <w:rPr>
          <w:rStyle w:val="Zkladntext2"/>
          <w:sz w:val="24"/>
          <w:szCs w:val="24"/>
        </w:rPr>
        <w:t>Open access — Online access to research outputs provided free of charge to the end-user.</w:t>
      </w:r>
    </w:p>
    <w:p w14:paraId="00E2D10F" w14:textId="77777777" w:rsidR="00BD6B4F" w:rsidRDefault="006F02A6">
      <w:pPr>
        <w:pStyle w:val="Zkladntext20"/>
        <w:framePr w:w="9163" w:h="13090" w:hRule="exact" w:wrap="none" w:vAnchor="page" w:hAnchor="page" w:x="1375" w:y="1416"/>
        <w:spacing w:after="180"/>
        <w:ind w:left="1740" w:hanging="1740"/>
        <w:jc w:val="both"/>
        <w:rPr>
          <w:sz w:val="24"/>
          <w:szCs w:val="24"/>
        </w:rPr>
      </w:pPr>
      <w:r>
        <w:rPr>
          <w:rStyle w:val="Zkladntext2"/>
          <w:sz w:val="24"/>
          <w:szCs w:val="24"/>
        </w:rPr>
        <w:t>Open science — An approach to the scientific process based on open cooperative work, tools and diffusing knowledge.</w:t>
      </w:r>
    </w:p>
    <w:p w14:paraId="187AD6B6" w14:textId="77777777" w:rsidR="00BD6B4F" w:rsidRDefault="006F02A6">
      <w:pPr>
        <w:pStyle w:val="Zkladntext20"/>
        <w:framePr w:w="9163" w:h="13090" w:hRule="exact" w:wrap="none" w:vAnchor="page" w:hAnchor="page" w:x="1375" w:y="1416"/>
        <w:spacing w:after="180"/>
        <w:ind w:left="1740" w:hanging="1740"/>
        <w:jc w:val="both"/>
        <w:rPr>
          <w:sz w:val="24"/>
          <w:szCs w:val="24"/>
        </w:rPr>
      </w:pPr>
      <w:r>
        <w:rPr>
          <w:rStyle w:val="Zkladntext2"/>
          <w:sz w:val="24"/>
          <w:szCs w:val="24"/>
        </w:rPr>
        <w:t xml:space="preserve">Research data management — The process within the research lifecycle that includes the </w:t>
      </w:r>
      <w:proofErr w:type="spellStart"/>
      <w:r>
        <w:rPr>
          <w:rStyle w:val="Zkladntext2"/>
          <w:sz w:val="24"/>
          <w:szCs w:val="24"/>
        </w:rPr>
        <w:t>organisation</w:t>
      </w:r>
      <w:proofErr w:type="spellEnd"/>
      <w:r>
        <w:rPr>
          <w:rStyle w:val="Zkladntext2"/>
          <w:sz w:val="24"/>
          <w:szCs w:val="24"/>
        </w:rPr>
        <w:t>, storage, preservation, security, quality assurance, allocation of persistent identifiers (PIDs) and rules and procedures for sharing of data including licensing.</w:t>
      </w:r>
    </w:p>
    <w:p w14:paraId="3B8BC8AE" w14:textId="77777777" w:rsidR="00BD6B4F" w:rsidRDefault="006F02A6">
      <w:pPr>
        <w:pStyle w:val="Zkladntext20"/>
        <w:framePr w:w="9163" w:h="13090" w:hRule="exact" w:wrap="none" w:vAnchor="page" w:hAnchor="page" w:x="1375" w:y="1416"/>
        <w:spacing w:after="180"/>
        <w:ind w:left="1740" w:hanging="1740"/>
        <w:jc w:val="both"/>
        <w:rPr>
          <w:sz w:val="24"/>
          <w:szCs w:val="24"/>
        </w:rPr>
      </w:pPr>
      <w:r>
        <w:rPr>
          <w:rStyle w:val="Zkladntext2"/>
          <w:sz w:val="24"/>
          <w:szCs w:val="24"/>
        </w:rPr>
        <w:t>Research outputs — Results to which access can be given in the form of scientific publications, data or other engineered results and processes such as software, algorithms, protocols, models, workflows and electronic notebooks.</w:t>
      </w:r>
    </w:p>
    <w:p w14:paraId="7C9E81E7" w14:textId="77777777" w:rsidR="00BD6B4F" w:rsidRDefault="006F02A6">
      <w:pPr>
        <w:pStyle w:val="Nadpis30"/>
        <w:framePr w:w="9163" w:h="13090" w:hRule="exact" w:wrap="none" w:vAnchor="page" w:hAnchor="page" w:x="1375" w:y="1416"/>
        <w:spacing w:after="180"/>
        <w:jc w:val="both"/>
      </w:pPr>
      <w:bookmarkStart w:id="313" w:name="bookmark570"/>
      <w:r>
        <w:rPr>
          <w:rStyle w:val="Nadpis3"/>
          <w:b/>
          <w:bCs/>
        </w:rPr>
        <w:t>Scope of the obligations</w:t>
      </w:r>
      <w:bookmarkEnd w:id="313"/>
    </w:p>
    <w:p w14:paraId="67EA7666" w14:textId="77777777" w:rsidR="00BD6B4F" w:rsidRDefault="006F02A6">
      <w:pPr>
        <w:pStyle w:val="Zkladntext20"/>
        <w:framePr w:w="9163" w:h="13090" w:hRule="exact" w:wrap="none" w:vAnchor="page" w:hAnchor="page" w:x="1375" w:y="1416"/>
        <w:spacing w:after="180"/>
        <w:jc w:val="both"/>
        <w:rPr>
          <w:sz w:val="24"/>
          <w:szCs w:val="24"/>
        </w:rPr>
      </w:pPr>
      <w:r>
        <w:rPr>
          <w:rStyle w:val="Zkladntext2"/>
          <w:sz w:val="24"/>
          <w:szCs w:val="24"/>
        </w:rPr>
        <w:t>For this section, references to ‘beneficiary’ or ‘beneficiaries’ do not include affiliated entities (if any).</w:t>
      </w:r>
    </w:p>
    <w:p w14:paraId="28CD0E15" w14:textId="77777777" w:rsidR="00BD6B4F" w:rsidRDefault="006F02A6">
      <w:pPr>
        <w:pStyle w:val="Nadpis30"/>
        <w:framePr w:w="9163" w:h="13090" w:hRule="exact" w:wrap="none" w:vAnchor="page" w:hAnchor="page" w:x="1375" w:y="1416"/>
        <w:spacing w:after="180"/>
        <w:jc w:val="both"/>
      </w:pPr>
      <w:bookmarkStart w:id="314" w:name="bookmark572"/>
      <w:r>
        <w:rPr>
          <w:rStyle w:val="Nadpis3"/>
          <w:b/>
          <w:bCs/>
        </w:rPr>
        <w:t>Agreement on background</w:t>
      </w:r>
      <w:bookmarkEnd w:id="314"/>
    </w:p>
    <w:p w14:paraId="5DA20C1A" w14:textId="77777777" w:rsidR="00BD6B4F" w:rsidRDefault="006F02A6">
      <w:pPr>
        <w:pStyle w:val="Zkladntext20"/>
        <w:framePr w:w="9163" w:h="13090" w:hRule="exact" w:wrap="none" w:vAnchor="page" w:hAnchor="page" w:x="1375" w:y="1416"/>
        <w:spacing w:after="180"/>
        <w:jc w:val="both"/>
        <w:rPr>
          <w:sz w:val="24"/>
          <w:szCs w:val="24"/>
        </w:rPr>
      </w:pPr>
      <w:r>
        <w:rPr>
          <w:rStyle w:val="Zkladntext2"/>
          <w:sz w:val="24"/>
          <w:szCs w:val="24"/>
        </w:rPr>
        <w:t>The beneficiaries must identify in a written agreement the background as needed for implementing the action or for exploiting its results.</w:t>
      </w:r>
    </w:p>
    <w:p w14:paraId="2CB71E6F" w14:textId="77777777" w:rsidR="00BD6B4F" w:rsidRDefault="006F02A6">
      <w:pPr>
        <w:pStyle w:val="Zkladntext20"/>
        <w:framePr w:w="9163" w:h="13090" w:hRule="exact" w:wrap="none" w:vAnchor="page" w:hAnchor="page" w:x="1375" w:y="1416"/>
        <w:spacing w:after="180"/>
        <w:jc w:val="both"/>
        <w:rPr>
          <w:sz w:val="24"/>
          <w:szCs w:val="24"/>
        </w:rPr>
      </w:pPr>
      <w:r>
        <w:rPr>
          <w:rStyle w:val="Zkladntext2"/>
          <w:sz w:val="24"/>
          <w:szCs w:val="24"/>
        </w:rPr>
        <w:t>Where the call conditions restrict control due to strategic interests reasons, background that is subject to control or other restrictions by a country (or entity from a country) which is not one of the eligible countries or target countries set out in the call conditions and that impact the exploitation of the results (i.e. would make the exploitation of the results subject to control or restrictions) must not be used and must be explicitly excluded from it in the agreement on background — unless otherwise agreed with the granting authority.</w:t>
      </w:r>
    </w:p>
    <w:p w14:paraId="08174BC3" w14:textId="77777777" w:rsidR="00BD6B4F" w:rsidRDefault="006F02A6">
      <w:pPr>
        <w:pStyle w:val="Nadpis30"/>
        <w:framePr w:w="9163" w:h="13090" w:hRule="exact" w:wrap="none" w:vAnchor="page" w:hAnchor="page" w:x="1375" w:y="1416"/>
        <w:spacing w:after="180"/>
        <w:jc w:val="both"/>
      </w:pPr>
      <w:bookmarkStart w:id="315" w:name="bookmark574"/>
      <w:r>
        <w:rPr>
          <w:rStyle w:val="Nadpis3"/>
          <w:b/>
          <w:bCs/>
        </w:rPr>
        <w:t>Ownership of results</w:t>
      </w:r>
      <w:bookmarkEnd w:id="315"/>
    </w:p>
    <w:p w14:paraId="00C23D9A" w14:textId="77777777" w:rsidR="00BD6B4F" w:rsidRDefault="006F02A6">
      <w:pPr>
        <w:pStyle w:val="Zkladntext20"/>
        <w:framePr w:w="9163" w:h="13090" w:hRule="exact" w:wrap="none" w:vAnchor="page" w:hAnchor="page" w:x="1375" w:y="1416"/>
        <w:spacing w:after="180"/>
        <w:jc w:val="both"/>
        <w:rPr>
          <w:sz w:val="24"/>
          <w:szCs w:val="24"/>
        </w:rPr>
      </w:pPr>
      <w:r>
        <w:rPr>
          <w:rStyle w:val="Zkladntext2"/>
          <w:sz w:val="24"/>
          <w:szCs w:val="24"/>
        </w:rPr>
        <w:t>Results are owned by the beneficiaries that generate them.</w:t>
      </w:r>
    </w:p>
    <w:p w14:paraId="36C1F48B" w14:textId="77777777" w:rsidR="00BD6B4F" w:rsidRDefault="006F02A6">
      <w:pPr>
        <w:pStyle w:val="Zkladntext20"/>
        <w:framePr w:w="9163" w:h="13090" w:hRule="exact" w:wrap="none" w:vAnchor="page" w:hAnchor="page" w:x="1375" w:y="1416"/>
        <w:spacing w:after="180"/>
        <w:rPr>
          <w:sz w:val="24"/>
          <w:szCs w:val="24"/>
        </w:rPr>
      </w:pPr>
      <w:r>
        <w:rPr>
          <w:rStyle w:val="Zkladntext2"/>
          <w:sz w:val="24"/>
          <w:szCs w:val="24"/>
        </w:rPr>
        <w:t xml:space="preserve">However, two or more </w:t>
      </w:r>
      <w:proofErr w:type="gramStart"/>
      <w:r>
        <w:rPr>
          <w:rStyle w:val="Zkladntext2"/>
          <w:sz w:val="24"/>
          <w:szCs w:val="24"/>
        </w:rPr>
        <w:t>beneficiaries</w:t>
      </w:r>
      <w:proofErr w:type="gramEnd"/>
      <w:r>
        <w:rPr>
          <w:rStyle w:val="Zkladntext2"/>
          <w:sz w:val="24"/>
          <w:szCs w:val="24"/>
        </w:rPr>
        <w:t xml:space="preserve"> own results jointly if:</w:t>
      </w:r>
    </w:p>
    <w:p w14:paraId="49CF49CB" w14:textId="77777777" w:rsidR="00BD6B4F" w:rsidRDefault="006F02A6" w:rsidP="006F02A6">
      <w:pPr>
        <w:pStyle w:val="Zkladntext20"/>
        <w:framePr w:w="9163" w:h="13090" w:hRule="exact" w:wrap="none" w:vAnchor="page" w:hAnchor="page" w:x="1375" w:y="1416"/>
        <w:numPr>
          <w:ilvl w:val="0"/>
          <w:numId w:val="159"/>
        </w:numPr>
        <w:tabs>
          <w:tab w:val="left" w:pos="807"/>
        </w:tabs>
        <w:spacing w:after="180"/>
        <w:ind w:firstLine="400"/>
        <w:rPr>
          <w:sz w:val="24"/>
          <w:szCs w:val="24"/>
        </w:rPr>
      </w:pPr>
      <w:r>
        <w:rPr>
          <w:rStyle w:val="Zkladntext2"/>
          <w:sz w:val="24"/>
          <w:szCs w:val="24"/>
        </w:rPr>
        <w:t>they have jointly generated them and</w:t>
      </w:r>
    </w:p>
    <w:p w14:paraId="304ED91F" w14:textId="77777777" w:rsidR="00BD6B4F" w:rsidRDefault="006F02A6" w:rsidP="006F02A6">
      <w:pPr>
        <w:pStyle w:val="Zkladntext20"/>
        <w:framePr w:w="9163" w:h="13090" w:hRule="exact" w:wrap="none" w:vAnchor="page" w:hAnchor="page" w:x="1375" w:y="1416"/>
        <w:numPr>
          <w:ilvl w:val="0"/>
          <w:numId w:val="159"/>
        </w:numPr>
        <w:tabs>
          <w:tab w:val="left" w:pos="807"/>
        </w:tabs>
        <w:spacing w:after="180"/>
        <w:ind w:firstLine="400"/>
        <w:rPr>
          <w:sz w:val="24"/>
          <w:szCs w:val="24"/>
        </w:rPr>
      </w:pPr>
      <w:r>
        <w:rPr>
          <w:rStyle w:val="Zkladntext2"/>
          <w:sz w:val="24"/>
          <w:szCs w:val="24"/>
        </w:rPr>
        <w:t>it is not possible to:</w:t>
      </w:r>
    </w:p>
    <w:p w14:paraId="5BEC5513" w14:textId="77777777" w:rsidR="00BD6B4F" w:rsidRDefault="006F02A6" w:rsidP="006F02A6">
      <w:pPr>
        <w:pStyle w:val="Zkladntext20"/>
        <w:framePr w:w="9163" w:h="13090" w:hRule="exact" w:wrap="none" w:vAnchor="page" w:hAnchor="page" w:x="1375" w:y="1416"/>
        <w:numPr>
          <w:ilvl w:val="0"/>
          <w:numId w:val="160"/>
        </w:numPr>
        <w:tabs>
          <w:tab w:val="left" w:pos="1320"/>
        </w:tabs>
        <w:spacing w:after="180"/>
        <w:ind w:firstLine="960"/>
        <w:rPr>
          <w:sz w:val="24"/>
          <w:szCs w:val="24"/>
        </w:rPr>
      </w:pPr>
      <w:r>
        <w:rPr>
          <w:rStyle w:val="Zkladntext2"/>
          <w:sz w:val="24"/>
          <w:szCs w:val="24"/>
        </w:rPr>
        <w:t>establish the respective contribution of each beneficiary, or</w:t>
      </w:r>
    </w:p>
    <w:p w14:paraId="14889970" w14:textId="77777777" w:rsidR="00BD6B4F" w:rsidRDefault="006F02A6" w:rsidP="006F02A6">
      <w:pPr>
        <w:pStyle w:val="Zkladntext20"/>
        <w:framePr w:w="9163" w:h="13090" w:hRule="exact" w:wrap="none" w:vAnchor="page" w:hAnchor="page" w:x="1375" w:y="1416"/>
        <w:numPr>
          <w:ilvl w:val="0"/>
          <w:numId w:val="160"/>
        </w:numPr>
        <w:tabs>
          <w:tab w:val="left" w:pos="1207"/>
        </w:tabs>
        <w:spacing w:after="180"/>
        <w:ind w:left="1320" w:hanging="360"/>
        <w:jc w:val="both"/>
        <w:rPr>
          <w:sz w:val="24"/>
          <w:szCs w:val="24"/>
        </w:rPr>
      </w:pPr>
      <w:r>
        <w:rPr>
          <w:rStyle w:val="Zkladntext2"/>
          <w:sz w:val="24"/>
          <w:szCs w:val="24"/>
        </w:rPr>
        <w:t>separate them for the purpose of applying for, obtaining or maintaining their protection.</w:t>
      </w:r>
    </w:p>
    <w:p w14:paraId="577327DE" w14:textId="77777777" w:rsidR="00BD6B4F" w:rsidRDefault="006F02A6">
      <w:pPr>
        <w:pStyle w:val="Zkladntext20"/>
        <w:framePr w:w="9163" w:h="13090" w:hRule="exact" w:wrap="none" w:vAnchor="page" w:hAnchor="page" w:x="1375" w:y="1416"/>
        <w:spacing w:after="0"/>
        <w:jc w:val="both"/>
        <w:rPr>
          <w:sz w:val="24"/>
          <w:szCs w:val="24"/>
        </w:rPr>
      </w:pPr>
      <w:r>
        <w:rPr>
          <w:rStyle w:val="Zkladntext2"/>
          <w:sz w:val="24"/>
          <w:szCs w:val="24"/>
        </w:rPr>
        <w:t>The joint owners must agree — in writing — on the allocation and terms of exercise of their joint ownership (‘</w:t>
      </w:r>
      <w:r>
        <w:rPr>
          <w:rStyle w:val="Zkladntext2"/>
          <w:b/>
          <w:bCs/>
          <w:sz w:val="24"/>
          <w:szCs w:val="24"/>
        </w:rPr>
        <w:t>joint ownership agreement</w:t>
      </w:r>
      <w:r>
        <w:rPr>
          <w:rStyle w:val="Zkladntext2"/>
          <w:sz w:val="24"/>
          <w:szCs w:val="24"/>
        </w:rPr>
        <w:t>’), to ensure compliance with their obligations under this Agreement.</w:t>
      </w:r>
    </w:p>
    <w:p w14:paraId="77CD42BE" w14:textId="77777777" w:rsidR="00BD6B4F" w:rsidRDefault="006F02A6">
      <w:pPr>
        <w:pStyle w:val="Zhlavnebozpat0"/>
        <w:framePr w:w="163" w:h="298" w:hRule="exact" w:wrap="none" w:vAnchor="page" w:hAnchor="page" w:x="10351" w:y="15178"/>
        <w:jc w:val="right"/>
        <w:rPr>
          <w:sz w:val="24"/>
          <w:szCs w:val="24"/>
        </w:rPr>
      </w:pPr>
      <w:r>
        <w:rPr>
          <w:rStyle w:val="Zhlavnebozpat"/>
          <w:rFonts w:ascii="Times New Roman" w:eastAsia="Times New Roman" w:hAnsi="Times New Roman" w:cs="Times New Roman"/>
          <w:color w:val="000000"/>
          <w:sz w:val="24"/>
          <w:szCs w:val="24"/>
        </w:rPr>
        <w:t>4</w:t>
      </w:r>
    </w:p>
    <w:p w14:paraId="18865DB9"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5C64EDB" w14:textId="77777777" w:rsidR="00BD6B4F" w:rsidRDefault="00BD6B4F">
      <w:pPr>
        <w:spacing w:line="1" w:lineRule="exact"/>
      </w:pPr>
    </w:p>
    <w:p w14:paraId="53CC20CB" w14:textId="77777777" w:rsidR="00BD6B4F" w:rsidRDefault="006F02A6">
      <w:pPr>
        <w:pStyle w:val="Zhlavnebozpat0"/>
        <w:framePr w:wrap="none" w:vAnchor="page" w:hAnchor="page" w:x="6331" w:y="773"/>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912E1B0"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 xml:space="preserve">Unless otherwise agreed in the joint ownership agreement or consortium agreement, each joint owner may grant non-exclusive </w:t>
      </w:r>
      <w:proofErr w:type="spellStart"/>
      <w:r>
        <w:rPr>
          <w:rStyle w:val="Zkladntext2"/>
          <w:sz w:val="24"/>
          <w:szCs w:val="24"/>
        </w:rPr>
        <w:t>licences</w:t>
      </w:r>
      <w:proofErr w:type="spellEnd"/>
      <w:r>
        <w:rPr>
          <w:rStyle w:val="Zkladntext2"/>
          <w:sz w:val="24"/>
          <w:szCs w:val="24"/>
        </w:rPr>
        <w:t xml:space="preserve"> to third parties to exploit the jointly-owned results (without any right to sub-license), if the other joint owners are given:</w:t>
      </w:r>
    </w:p>
    <w:p w14:paraId="446903E4" w14:textId="77777777" w:rsidR="00BD6B4F" w:rsidRDefault="006F02A6" w:rsidP="006F02A6">
      <w:pPr>
        <w:pStyle w:val="Zkladntext20"/>
        <w:framePr w:w="9149" w:h="13320" w:hRule="exact" w:wrap="none" w:vAnchor="page" w:hAnchor="page" w:x="1382" w:y="1411"/>
        <w:numPr>
          <w:ilvl w:val="0"/>
          <w:numId w:val="161"/>
        </w:numPr>
        <w:tabs>
          <w:tab w:val="left" w:pos="735"/>
        </w:tabs>
        <w:spacing w:after="180"/>
        <w:ind w:firstLine="380"/>
        <w:jc w:val="both"/>
        <w:rPr>
          <w:sz w:val="24"/>
          <w:szCs w:val="24"/>
        </w:rPr>
      </w:pPr>
      <w:r>
        <w:rPr>
          <w:rStyle w:val="Zkladntext2"/>
          <w:sz w:val="24"/>
          <w:szCs w:val="24"/>
        </w:rPr>
        <w:t>at least 45 days advance notice and</w:t>
      </w:r>
    </w:p>
    <w:p w14:paraId="0BC70B56" w14:textId="77777777" w:rsidR="00BD6B4F" w:rsidRDefault="006F02A6" w:rsidP="006F02A6">
      <w:pPr>
        <w:pStyle w:val="Zkladntext20"/>
        <w:framePr w:w="9149" w:h="13320" w:hRule="exact" w:wrap="none" w:vAnchor="page" w:hAnchor="page" w:x="1382" w:y="1411"/>
        <w:numPr>
          <w:ilvl w:val="0"/>
          <w:numId w:val="161"/>
        </w:numPr>
        <w:tabs>
          <w:tab w:val="left" w:pos="735"/>
        </w:tabs>
        <w:spacing w:after="180"/>
        <w:ind w:firstLine="380"/>
        <w:jc w:val="both"/>
        <w:rPr>
          <w:sz w:val="24"/>
          <w:szCs w:val="24"/>
        </w:rPr>
      </w:pPr>
      <w:r>
        <w:rPr>
          <w:rStyle w:val="Zkladntext2"/>
          <w:sz w:val="24"/>
          <w:szCs w:val="24"/>
        </w:rPr>
        <w:t>fair and reasonable compensation.</w:t>
      </w:r>
    </w:p>
    <w:p w14:paraId="6E0A9CFC"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The joint owners may agree — in writing — to apply another regime than joint ownership.</w:t>
      </w:r>
    </w:p>
    <w:p w14:paraId="283558F9"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If third parties (including employees and other personnel) may claim rights to the results, the beneficiary concerned must ensure that those rights can be exercised in a manner compatible with its obligations under the Agreement.</w:t>
      </w:r>
    </w:p>
    <w:p w14:paraId="21A311D0"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The beneficiaries must indicate the owner(s) of the results (results ownership list) in the final periodic report.</w:t>
      </w:r>
    </w:p>
    <w:p w14:paraId="07EF2BBD" w14:textId="77777777" w:rsidR="00BD6B4F" w:rsidRDefault="006F02A6">
      <w:pPr>
        <w:pStyle w:val="Nadpis30"/>
        <w:framePr w:w="9149" w:h="13320" w:hRule="exact" w:wrap="none" w:vAnchor="page" w:hAnchor="page" w:x="1382" w:y="1411"/>
        <w:spacing w:after="180"/>
        <w:jc w:val="both"/>
      </w:pPr>
      <w:bookmarkStart w:id="316" w:name="bookmark576"/>
      <w:r>
        <w:rPr>
          <w:rStyle w:val="Nadpis3"/>
          <w:b/>
          <w:bCs/>
        </w:rPr>
        <w:t>Protection of results</w:t>
      </w:r>
      <w:bookmarkEnd w:id="316"/>
    </w:p>
    <w:p w14:paraId="7D6D9699"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Beneficiaries which have received funding under the grant must adequately protect their results — for an appropriate period and with appropriate territorial coverage — if protection is possible and justified, taking into account all relevant considerations, including the prospects for commercial exploitation, the legitimate interests of the other beneficiaries and any other legitimate interests.</w:t>
      </w:r>
    </w:p>
    <w:p w14:paraId="70375A79" w14:textId="77777777" w:rsidR="00BD6B4F" w:rsidRDefault="006F02A6">
      <w:pPr>
        <w:pStyle w:val="Nadpis30"/>
        <w:framePr w:w="9149" w:h="13320" w:hRule="exact" w:wrap="none" w:vAnchor="page" w:hAnchor="page" w:x="1382" w:y="1411"/>
        <w:spacing w:after="180"/>
        <w:jc w:val="both"/>
      </w:pPr>
      <w:bookmarkStart w:id="317" w:name="bookmark578"/>
      <w:r>
        <w:rPr>
          <w:rStyle w:val="Nadpis3"/>
          <w:b/>
          <w:bCs/>
        </w:rPr>
        <w:t>Exploitation of results</w:t>
      </w:r>
      <w:bookmarkEnd w:id="317"/>
    </w:p>
    <w:p w14:paraId="1696CD92"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 xml:space="preserve">Beneficiaries which have received funding under the grant must — up to four years after the end of the action (see Data Sheet, </w:t>
      </w:r>
      <w:proofErr w:type="gramStart"/>
      <w:r>
        <w:rPr>
          <w:rStyle w:val="Zkladntext2"/>
          <w:sz w:val="24"/>
          <w:szCs w:val="24"/>
        </w:rPr>
        <w:t>Point</w:t>
      </w:r>
      <w:proofErr w:type="gramEnd"/>
      <w:r>
        <w:rPr>
          <w:rStyle w:val="Zkladntext2"/>
          <w:sz w:val="24"/>
          <w:szCs w:val="24"/>
        </w:rPr>
        <w:t xml:space="preserve"> 1) — use their best efforts to exploit their results directly or to have them exploited indirectly by another entity, in particular through transfer or licensing.</w:t>
      </w:r>
    </w:p>
    <w:p w14:paraId="32590606"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If, despite a beneficiary’s best efforts, the results are not exploited within one year after the end of the action, the beneficiaries must (unless otherwise agreed in writing with the granting authority) use the Horizon Results Platform to find interested parties to exploit the results.</w:t>
      </w:r>
    </w:p>
    <w:p w14:paraId="1C48DF8F"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 xml:space="preserve">If results are incorporated in a standard, the beneficiaries must (unless otherwise agreed with the granting authority or unless it is impossible) ask the </w:t>
      </w:r>
      <w:proofErr w:type="spellStart"/>
      <w:r>
        <w:rPr>
          <w:rStyle w:val="Zkladntext2"/>
          <w:sz w:val="24"/>
          <w:szCs w:val="24"/>
        </w:rPr>
        <w:t>standardisation</w:t>
      </w:r>
      <w:proofErr w:type="spellEnd"/>
      <w:r>
        <w:rPr>
          <w:rStyle w:val="Zkladntext2"/>
          <w:sz w:val="24"/>
          <w:szCs w:val="24"/>
        </w:rPr>
        <w:t xml:space="preserve"> body to include the funding statement (see Article 17) in (information related to) the standard.</w:t>
      </w:r>
    </w:p>
    <w:p w14:paraId="32B54073" w14:textId="77777777" w:rsidR="00BD6B4F" w:rsidRDefault="006F02A6">
      <w:pPr>
        <w:pStyle w:val="Zkladntext20"/>
        <w:framePr w:w="9149" w:h="13320" w:hRule="exact" w:wrap="none" w:vAnchor="page" w:hAnchor="page" w:x="1382" w:y="1411"/>
        <w:spacing w:after="180"/>
        <w:jc w:val="both"/>
        <w:rPr>
          <w:sz w:val="24"/>
          <w:szCs w:val="24"/>
        </w:rPr>
      </w:pPr>
      <w:r>
        <w:rPr>
          <w:rStyle w:val="Zkladntext2"/>
          <w:i/>
          <w:iCs/>
          <w:sz w:val="24"/>
          <w:szCs w:val="24"/>
          <w:u w:val="single"/>
        </w:rPr>
        <w:t>Additional exploitation obligations</w:t>
      </w:r>
    </w:p>
    <w:p w14:paraId="6E764AE6" w14:textId="77777777" w:rsidR="00BD6B4F" w:rsidRDefault="006F02A6">
      <w:pPr>
        <w:pStyle w:val="Zkladntext20"/>
        <w:framePr w:w="9149" w:h="13320" w:hRule="exact" w:wrap="none" w:vAnchor="page" w:hAnchor="page" w:x="1382" w:y="1411"/>
        <w:spacing w:after="180"/>
        <w:jc w:val="both"/>
        <w:rPr>
          <w:sz w:val="24"/>
          <w:szCs w:val="24"/>
        </w:rPr>
      </w:pPr>
      <w:r>
        <w:rPr>
          <w:rStyle w:val="Zkladntext2"/>
          <w:sz w:val="24"/>
          <w:szCs w:val="24"/>
        </w:rPr>
        <w:t>Where the call conditions impose additional exploitation obligations (including obligations linked to the restriction of participation or control due to strategic assets, interests, autonomy or security reasons), the beneficiaries must comply with them — up to four years after the end of the action (see Data Sheet, Point 1).</w:t>
      </w:r>
    </w:p>
    <w:p w14:paraId="4B245290" w14:textId="77777777" w:rsidR="00BD6B4F" w:rsidRDefault="006F02A6">
      <w:pPr>
        <w:pStyle w:val="Zkladntext20"/>
        <w:framePr w:w="9149" w:h="13320" w:hRule="exact" w:wrap="none" w:vAnchor="page" w:hAnchor="page" w:x="1382" w:y="1411"/>
        <w:spacing w:after="0"/>
        <w:jc w:val="both"/>
        <w:rPr>
          <w:sz w:val="24"/>
          <w:szCs w:val="24"/>
        </w:rPr>
      </w:pPr>
      <w:r>
        <w:rPr>
          <w:rStyle w:val="Zkladntext2"/>
          <w:sz w:val="24"/>
          <w:szCs w:val="24"/>
        </w:rPr>
        <w:t xml:space="preserve">Where the call conditions impose additional exploitation obligations in case of a public emergency, the beneficiaries must (if requested by the granting authority) grant for a limited period of time specified in the request, non-exclusive </w:t>
      </w:r>
      <w:proofErr w:type="spellStart"/>
      <w:r>
        <w:rPr>
          <w:rStyle w:val="Zkladntext2"/>
          <w:sz w:val="24"/>
          <w:szCs w:val="24"/>
        </w:rPr>
        <w:t>licences</w:t>
      </w:r>
      <w:proofErr w:type="spellEnd"/>
      <w:r>
        <w:rPr>
          <w:rStyle w:val="Zkladntext2"/>
          <w:sz w:val="24"/>
          <w:szCs w:val="24"/>
        </w:rPr>
        <w:t xml:space="preserve"> — under fair and reasonable conditions — to their results to legal entities that need the results to address the public emergency and commit to rapidly and broadly exploit the resulting products and services at</w:t>
      </w:r>
    </w:p>
    <w:p w14:paraId="4B8045A3" w14:textId="77777777" w:rsidR="00BD6B4F" w:rsidRDefault="006F02A6">
      <w:pPr>
        <w:pStyle w:val="Zhlavnebozpat0"/>
        <w:framePr w:w="154" w:h="298" w:hRule="exact" w:wrap="none" w:vAnchor="page" w:hAnchor="page" w:x="10368" w:y="15173"/>
        <w:jc w:val="right"/>
        <w:rPr>
          <w:sz w:val="24"/>
          <w:szCs w:val="24"/>
        </w:rPr>
      </w:pPr>
      <w:r>
        <w:rPr>
          <w:rStyle w:val="Zhlavnebozpat"/>
          <w:rFonts w:ascii="Times New Roman" w:eastAsia="Times New Roman" w:hAnsi="Times New Roman" w:cs="Times New Roman"/>
          <w:color w:val="000000"/>
          <w:sz w:val="24"/>
          <w:szCs w:val="24"/>
        </w:rPr>
        <w:t>5</w:t>
      </w:r>
    </w:p>
    <w:p w14:paraId="12FC6A90"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890E2D0" w14:textId="77777777" w:rsidR="00BD6B4F" w:rsidRDefault="00BD6B4F">
      <w:pPr>
        <w:spacing w:line="1" w:lineRule="exact"/>
      </w:pPr>
    </w:p>
    <w:p w14:paraId="695A30DC" w14:textId="77777777" w:rsidR="00BD6B4F" w:rsidRDefault="006F02A6">
      <w:pPr>
        <w:pStyle w:val="Zhlavnebozpat0"/>
        <w:framePr w:wrap="none" w:vAnchor="page" w:hAnchor="page" w:x="6326"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41145F5"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fair and reasonable conditions. This provision applies up to four years after the end of the action (see Data Sheet, Point 1).</w:t>
      </w:r>
    </w:p>
    <w:p w14:paraId="65B5A044" w14:textId="77777777" w:rsidR="00BD6B4F" w:rsidRDefault="006F02A6">
      <w:pPr>
        <w:pStyle w:val="Zkladntext20"/>
        <w:framePr w:w="9149" w:h="13042" w:hRule="exact" w:wrap="none" w:vAnchor="page" w:hAnchor="page" w:x="1382" w:y="1416"/>
        <w:spacing w:after="180"/>
        <w:jc w:val="both"/>
        <w:rPr>
          <w:sz w:val="24"/>
          <w:szCs w:val="24"/>
        </w:rPr>
      </w:pPr>
      <w:r>
        <w:rPr>
          <w:rStyle w:val="Zkladntext2"/>
          <w:i/>
          <w:iCs/>
          <w:sz w:val="24"/>
          <w:szCs w:val="24"/>
          <w:u w:val="single"/>
        </w:rPr>
        <w:t>Additional information obligation relating to standards</w:t>
      </w:r>
    </w:p>
    <w:p w14:paraId="03D24FDC"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 xml:space="preserve">Where the call conditions impose additional information obligations relating to possible </w:t>
      </w:r>
      <w:proofErr w:type="spellStart"/>
      <w:r>
        <w:rPr>
          <w:rStyle w:val="Zkladntext2"/>
          <w:sz w:val="24"/>
          <w:szCs w:val="24"/>
        </w:rPr>
        <w:t>standardisation</w:t>
      </w:r>
      <w:proofErr w:type="spellEnd"/>
      <w:r>
        <w:rPr>
          <w:rStyle w:val="Zkladntext2"/>
          <w:sz w:val="24"/>
          <w:szCs w:val="24"/>
        </w:rPr>
        <w:t xml:space="preserve">, the beneficiaries must — up to four years after the end of the action (see Data Sheet, </w:t>
      </w:r>
      <w:proofErr w:type="gramStart"/>
      <w:r>
        <w:rPr>
          <w:rStyle w:val="Zkladntext2"/>
          <w:sz w:val="24"/>
          <w:szCs w:val="24"/>
        </w:rPr>
        <w:t>Point</w:t>
      </w:r>
      <w:proofErr w:type="gramEnd"/>
      <w:r>
        <w:rPr>
          <w:rStyle w:val="Zkladntext2"/>
          <w:sz w:val="24"/>
          <w:szCs w:val="24"/>
        </w:rPr>
        <w:t xml:space="preserve"> 1) — inform the granting authority, if the results could reasonably be expected to contribute to European or international standards.</w:t>
      </w:r>
    </w:p>
    <w:p w14:paraId="364E67C4" w14:textId="77777777" w:rsidR="00BD6B4F" w:rsidRDefault="006F02A6">
      <w:pPr>
        <w:pStyle w:val="Nadpis30"/>
        <w:framePr w:w="9149" w:h="13042" w:hRule="exact" w:wrap="none" w:vAnchor="page" w:hAnchor="page" w:x="1382" w:y="1416"/>
        <w:spacing w:after="180"/>
        <w:jc w:val="both"/>
      </w:pPr>
      <w:bookmarkStart w:id="318" w:name="bookmark580"/>
      <w:r>
        <w:rPr>
          <w:rStyle w:val="Nadpis3"/>
          <w:b/>
          <w:bCs/>
        </w:rPr>
        <w:t>Transfer and licensing of results</w:t>
      </w:r>
      <w:bookmarkEnd w:id="318"/>
    </w:p>
    <w:p w14:paraId="78EF908F" w14:textId="77777777" w:rsidR="00BD6B4F" w:rsidRDefault="006F02A6">
      <w:pPr>
        <w:pStyle w:val="Zkladntext20"/>
        <w:framePr w:w="9149" w:h="13042" w:hRule="exact" w:wrap="none" w:vAnchor="page" w:hAnchor="page" w:x="1382" w:y="1416"/>
        <w:spacing w:after="180"/>
        <w:jc w:val="both"/>
        <w:rPr>
          <w:sz w:val="24"/>
          <w:szCs w:val="24"/>
        </w:rPr>
      </w:pPr>
      <w:r>
        <w:rPr>
          <w:rStyle w:val="Zkladntext2"/>
          <w:i/>
          <w:iCs/>
          <w:sz w:val="24"/>
          <w:szCs w:val="24"/>
          <w:u w:val="single"/>
        </w:rPr>
        <w:t>Transfer of ownership</w:t>
      </w:r>
    </w:p>
    <w:p w14:paraId="1989AD4C"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The beneficiaries may transfer ownership of their results, provided this does not affect compliance with their obligations under the Agreement.</w:t>
      </w:r>
    </w:p>
    <w:p w14:paraId="51C9ED16"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The beneficiaries must ensure that their obligations under the Agreement regarding their results are passed on to the new owner and that this new owner has the obligation to pass them on in any subsequent transfer.</w:t>
      </w:r>
    </w:p>
    <w:p w14:paraId="4A9952D6"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Moreover, they must inform the other beneficiaries with access rights of the transfer at least 45 days in advance (or less if agreed in writing), unless agreed otherwise in writing for specifically identified third parties including affiliated entities or unless impossible under the applicable law. This notification must include sufficient information on the new owner to enable the beneficiaries concerned to assess the effects on their access rights. The beneficiaries may object within 30 days of receiving notification (or less if agreed in writing), if they can show that the transfer would adversely affect their access rights. In this case, the transfer may not take place until agreement has been reached between the beneficiaries concerned.</w:t>
      </w:r>
    </w:p>
    <w:p w14:paraId="770BC085" w14:textId="77777777" w:rsidR="00BD6B4F" w:rsidRDefault="006F02A6">
      <w:pPr>
        <w:pStyle w:val="Zkladntext20"/>
        <w:framePr w:w="9149" w:h="13042" w:hRule="exact" w:wrap="none" w:vAnchor="page" w:hAnchor="page" w:x="1382" w:y="1416"/>
        <w:spacing w:after="180"/>
        <w:jc w:val="both"/>
        <w:rPr>
          <w:sz w:val="24"/>
          <w:szCs w:val="24"/>
        </w:rPr>
      </w:pPr>
      <w:r>
        <w:rPr>
          <w:rStyle w:val="Zkladntext2"/>
          <w:i/>
          <w:iCs/>
          <w:sz w:val="24"/>
          <w:szCs w:val="24"/>
          <w:u w:val="single"/>
        </w:rPr>
        <w:t xml:space="preserve">Granting </w:t>
      </w:r>
      <w:proofErr w:type="spellStart"/>
      <w:r>
        <w:rPr>
          <w:rStyle w:val="Zkladntext2"/>
          <w:i/>
          <w:iCs/>
          <w:sz w:val="24"/>
          <w:szCs w:val="24"/>
          <w:u w:val="single"/>
        </w:rPr>
        <w:t>licences</w:t>
      </w:r>
      <w:proofErr w:type="spellEnd"/>
    </w:p>
    <w:p w14:paraId="18E593EC"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 xml:space="preserve">The beneficiaries may grant </w:t>
      </w:r>
      <w:proofErr w:type="spellStart"/>
      <w:r>
        <w:rPr>
          <w:rStyle w:val="Zkladntext2"/>
          <w:sz w:val="24"/>
          <w:szCs w:val="24"/>
        </w:rPr>
        <w:t>licences</w:t>
      </w:r>
      <w:proofErr w:type="spellEnd"/>
      <w:r>
        <w:rPr>
          <w:rStyle w:val="Zkladntext2"/>
          <w:sz w:val="24"/>
          <w:szCs w:val="24"/>
        </w:rPr>
        <w:t xml:space="preserve"> to their results (or otherwise give the right to exploit them), including on an exclusive basis, provided this does not affect compliance with their obligations.</w:t>
      </w:r>
    </w:p>
    <w:p w14:paraId="3A6883E6"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 xml:space="preserve">Exclusive </w:t>
      </w:r>
      <w:proofErr w:type="spellStart"/>
      <w:r>
        <w:rPr>
          <w:rStyle w:val="Zkladntext2"/>
          <w:sz w:val="24"/>
          <w:szCs w:val="24"/>
        </w:rPr>
        <w:t>licences</w:t>
      </w:r>
      <w:proofErr w:type="spellEnd"/>
      <w:r>
        <w:rPr>
          <w:rStyle w:val="Zkladntext2"/>
          <w:sz w:val="24"/>
          <w:szCs w:val="24"/>
        </w:rPr>
        <w:t xml:space="preserve"> for results may be granted only if all the other beneficiaries concerned have waived their access rights.</w:t>
      </w:r>
    </w:p>
    <w:p w14:paraId="5698ED1D" w14:textId="77777777" w:rsidR="00BD6B4F" w:rsidRDefault="006F02A6">
      <w:pPr>
        <w:pStyle w:val="Zkladntext20"/>
        <w:framePr w:w="9149" w:h="13042" w:hRule="exact" w:wrap="none" w:vAnchor="page" w:hAnchor="page" w:x="1382" w:y="1416"/>
        <w:spacing w:after="180"/>
        <w:jc w:val="both"/>
        <w:rPr>
          <w:sz w:val="24"/>
          <w:szCs w:val="24"/>
        </w:rPr>
      </w:pPr>
      <w:r>
        <w:rPr>
          <w:rStyle w:val="Zkladntext2"/>
          <w:i/>
          <w:iCs/>
          <w:sz w:val="24"/>
          <w:szCs w:val="24"/>
          <w:u w:val="single"/>
        </w:rPr>
        <w:t>Granting authority right to object to transfers or licensing — Horizon Europe actions</w:t>
      </w:r>
    </w:p>
    <w:p w14:paraId="43CD5437" w14:textId="77777777" w:rsidR="00BD6B4F" w:rsidRDefault="006F02A6">
      <w:pPr>
        <w:pStyle w:val="Zkladntext20"/>
        <w:framePr w:w="9149" w:h="13042" w:hRule="exact" w:wrap="none" w:vAnchor="page" w:hAnchor="page" w:x="1382" w:y="1416"/>
        <w:spacing w:after="180"/>
        <w:jc w:val="both"/>
        <w:rPr>
          <w:sz w:val="24"/>
          <w:szCs w:val="24"/>
        </w:rPr>
      </w:pPr>
      <w:r>
        <w:rPr>
          <w:rStyle w:val="Zkladntext2"/>
          <w:sz w:val="24"/>
          <w:szCs w:val="24"/>
        </w:rPr>
        <w:t>Where the call conditions in Horizon Europe actions provide for the right to object to transfers or licensing, the granting authority may — up to four years after the end of the action (see Data Sheet, Point 1) — object to a transfer of ownership or the exclusive licensing of results, if:</w:t>
      </w:r>
    </w:p>
    <w:p w14:paraId="3724A44A" w14:textId="77777777" w:rsidR="00BD6B4F" w:rsidRDefault="006F02A6" w:rsidP="006F02A6">
      <w:pPr>
        <w:pStyle w:val="Zkladntext20"/>
        <w:framePr w:w="9149" w:h="13042" w:hRule="exact" w:wrap="none" w:vAnchor="page" w:hAnchor="page" w:x="1382" w:y="1416"/>
        <w:numPr>
          <w:ilvl w:val="0"/>
          <w:numId w:val="161"/>
        </w:numPr>
        <w:tabs>
          <w:tab w:val="left" w:pos="755"/>
        </w:tabs>
        <w:spacing w:after="180"/>
        <w:ind w:firstLine="400"/>
        <w:jc w:val="both"/>
        <w:rPr>
          <w:sz w:val="24"/>
          <w:szCs w:val="24"/>
        </w:rPr>
      </w:pPr>
      <w:r>
        <w:rPr>
          <w:rStyle w:val="Zkladntext2"/>
          <w:sz w:val="24"/>
          <w:szCs w:val="24"/>
        </w:rPr>
        <w:t>the beneficiaries which generated the results have received funding under the grant</w:t>
      </w:r>
    </w:p>
    <w:p w14:paraId="13BF6A5A" w14:textId="77777777" w:rsidR="00BD6B4F" w:rsidRDefault="006F02A6" w:rsidP="006F02A6">
      <w:pPr>
        <w:pStyle w:val="Zkladntext20"/>
        <w:framePr w:w="9149" w:h="13042" w:hRule="exact" w:wrap="none" w:vAnchor="page" w:hAnchor="page" w:x="1382" w:y="1416"/>
        <w:numPr>
          <w:ilvl w:val="0"/>
          <w:numId w:val="161"/>
        </w:numPr>
        <w:tabs>
          <w:tab w:val="left" w:pos="755"/>
        </w:tabs>
        <w:spacing w:after="0"/>
        <w:ind w:left="760" w:hanging="360"/>
        <w:jc w:val="both"/>
        <w:rPr>
          <w:sz w:val="24"/>
          <w:szCs w:val="24"/>
        </w:rPr>
      </w:pPr>
      <w:r>
        <w:rPr>
          <w:rStyle w:val="Zkladntext2"/>
          <w:sz w:val="24"/>
          <w:szCs w:val="24"/>
        </w:rPr>
        <w:t>it is to a legal entity established in a non-EU country not associated with Horizon Europe, and</w:t>
      </w:r>
    </w:p>
    <w:p w14:paraId="315FAC67" w14:textId="77777777" w:rsidR="00BD6B4F" w:rsidRDefault="006F02A6">
      <w:pPr>
        <w:pStyle w:val="Zhlavnebozpat0"/>
        <w:framePr w:w="158" w:h="298" w:hRule="exact" w:wrap="none" w:vAnchor="page" w:hAnchor="page" w:x="10358" w:y="15178"/>
        <w:jc w:val="right"/>
        <w:rPr>
          <w:sz w:val="24"/>
          <w:szCs w:val="24"/>
        </w:rPr>
      </w:pPr>
      <w:r>
        <w:rPr>
          <w:rStyle w:val="Zhlavnebozpat"/>
          <w:rFonts w:ascii="Times New Roman" w:eastAsia="Times New Roman" w:hAnsi="Times New Roman" w:cs="Times New Roman"/>
          <w:color w:val="000000"/>
          <w:sz w:val="24"/>
          <w:szCs w:val="24"/>
        </w:rPr>
        <w:t>6</w:t>
      </w:r>
    </w:p>
    <w:p w14:paraId="3E65BD9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02813D7" w14:textId="77777777" w:rsidR="00BD6B4F" w:rsidRDefault="00BD6B4F">
      <w:pPr>
        <w:spacing w:line="1" w:lineRule="exact"/>
      </w:pPr>
    </w:p>
    <w:p w14:paraId="7C8DF6D8" w14:textId="77777777" w:rsidR="00BD6B4F" w:rsidRDefault="006F02A6">
      <w:pPr>
        <w:pStyle w:val="Zhlavnebozpat0"/>
        <w:framePr w:wrap="none" w:vAnchor="page" w:hAnchor="page" w:x="6324" w:y="773"/>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D43B134" w14:textId="77777777" w:rsidR="00BD6B4F" w:rsidRDefault="006F02A6" w:rsidP="006F02A6">
      <w:pPr>
        <w:pStyle w:val="Zkladntext1"/>
        <w:framePr w:w="9144" w:h="13642" w:hRule="exact" w:wrap="none" w:vAnchor="page" w:hAnchor="page" w:x="1385" w:y="1411"/>
        <w:numPr>
          <w:ilvl w:val="0"/>
          <w:numId w:val="161"/>
        </w:numPr>
        <w:tabs>
          <w:tab w:val="left" w:pos="726"/>
        </w:tabs>
        <w:spacing w:after="180"/>
        <w:ind w:left="740" w:hanging="360"/>
        <w:jc w:val="both"/>
      </w:pPr>
      <w:r>
        <w:rPr>
          <w:rStyle w:val="Zkladntext"/>
        </w:rPr>
        <w:t xml:space="preserve">the granting authority considers that the transfer or </w:t>
      </w:r>
      <w:proofErr w:type="spellStart"/>
      <w:r>
        <w:rPr>
          <w:rStyle w:val="Zkladntext"/>
        </w:rPr>
        <w:t>licence</w:t>
      </w:r>
      <w:proofErr w:type="spellEnd"/>
      <w:r>
        <w:rPr>
          <w:rStyle w:val="Zkladntext"/>
        </w:rPr>
        <w:t xml:space="preserve"> is not in line with EU interests.</w:t>
      </w:r>
    </w:p>
    <w:p w14:paraId="58F21817" w14:textId="77777777" w:rsidR="00BD6B4F" w:rsidRDefault="006F02A6">
      <w:pPr>
        <w:pStyle w:val="Zkladntext1"/>
        <w:framePr w:w="9144" w:h="13642" w:hRule="exact" w:wrap="none" w:vAnchor="page" w:hAnchor="page" w:x="1385" w:y="1411"/>
        <w:spacing w:after="180"/>
        <w:jc w:val="both"/>
      </w:pPr>
      <w:r>
        <w:rPr>
          <w:rStyle w:val="Zkladntext"/>
        </w:rPr>
        <w:t xml:space="preserve">Beneficiaries that intend to transfer ownership or grant an exclusive </w:t>
      </w:r>
      <w:proofErr w:type="spellStart"/>
      <w:r>
        <w:rPr>
          <w:rStyle w:val="Zkladntext"/>
        </w:rPr>
        <w:t>licence</w:t>
      </w:r>
      <w:proofErr w:type="spellEnd"/>
      <w:r>
        <w:rPr>
          <w:rStyle w:val="Zkladntext"/>
        </w:rPr>
        <w:t xml:space="preserve"> must formally notify the granting authority before the intended transfer or licensing takes place and:</w:t>
      </w:r>
    </w:p>
    <w:p w14:paraId="5A932277" w14:textId="77777777" w:rsidR="00BD6B4F" w:rsidRDefault="006F02A6" w:rsidP="006F02A6">
      <w:pPr>
        <w:pStyle w:val="Zkladntext1"/>
        <w:framePr w:w="9144" w:h="13642" w:hRule="exact" w:wrap="none" w:vAnchor="page" w:hAnchor="page" w:x="1385" w:y="1411"/>
        <w:numPr>
          <w:ilvl w:val="0"/>
          <w:numId w:val="161"/>
        </w:numPr>
        <w:tabs>
          <w:tab w:val="left" w:pos="1086"/>
        </w:tabs>
        <w:spacing w:after="180"/>
        <w:ind w:firstLine="740"/>
        <w:jc w:val="both"/>
      </w:pPr>
      <w:r>
        <w:rPr>
          <w:rStyle w:val="Zkladntext"/>
        </w:rPr>
        <w:t>identify the specific results concerned</w:t>
      </w:r>
    </w:p>
    <w:p w14:paraId="599E0F96" w14:textId="77777777" w:rsidR="00BD6B4F" w:rsidRDefault="006F02A6" w:rsidP="006F02A6">
      <w:pPr>
        <w:pStyle w:val="Zkladntext1"/>
        <w:framePr w:w="9144" w:h="13642" w:hRule="exact" w:wrap="none" w:vAnchor="page" w:hAnchor="page" w:x="1385" w:y="1411"/>
        <w:numPr>
          <w:ilvl w:val="0"/>
          <w:numId w:val="161"/>
        </w:numPr>
        <w:tabs>
          <w:tab w:val="left" w:pos="1091"/>
        </w:tabs>
        <w:spacing w:after="180"/>
        <w:ind w:left="1100" w:hanging="360"/>
        <w:jc w:val="both"/>
      </w:pPr>
      <w:r>
        <w:rPr>
          <w:rStyle w:val="Zkladntext"/>
        </w:rPr>
        <w:t>describe in detail the new owner or licensee and the planned or potential exploitation of the results, and</w:t>
      </w:r>
    </w:p>
    <w:p w14:paraId="1FC8DDF6" w14:textId="77777777" w:rsidR="00BD6B4F" w:rsidRDefault="006F02A6" w:rsidP="006F02A6">
      <w:pPr>
        <w:pStyle w:val="Zkladntext1"/>
        <w:framePr w:w="9144" w:h="13642" w:hRule="exact" w:wrap="none" w:vAnchor="page" w:hAnchor="page" w:x="1385" w:y="1411"/>
        <w:numPr>
          <w:ilvl w:val="0"/>
          <w:numId w:val="161"/>
        </w:numPr>
        <w:tabs>
          <w:tab w:val="left" w:pos="1091"/>
        </w:tabs>
        <w:spacing w:after="180"/>
        <w:ind w:left="1100" w:hanging="360"/>
        <w:jc w:val="both"/>
      </w:pPr>
      <w:r>
        <w:rPr>
          <w:rStyle w:val="Zkladntext"/>
        </w:rPr>
        <w:t xml:space="preserve">include a reasoned assessment of the likely impact of the transfer or </w:t>
      </w:r>
      <w:proofErr w:type="spellStart"/>
      <w:r>
        <w:rPr>
          <w:rStyle w:val="Zkladntext"/>
        </w:rPr>
        <w:t>licence</w:t>
      </w:r>
      <w:proofErr w:type="spellEnd"/>
      <w:r>
        <w:rPr>
          <w:rStyle w:val="Zkladntext"/>
        </w:rPr>
        <w:t xml:space="preserve"> on EU interests, in particular regarding competitiveness as well as consistency with ethical principles and security considerations.</w:t>
      </w:r>
    </w:p>
    <w:p w14:paraId="77F7F27E" w14:textId="77777777" w:rsidR="00BD6B4F" w:rsidRDefault="006F02A6">
      <w:pPr>
        <w:pStyle w:val="Zkladntext1"/>
        <w:framePr w:w="9144" w:h="13642" w:hRule="exact" w:wrap="none" w:vAnchor="page" w:hAnchor="page" w:x="1385" w:y="1411"/>
        <w:spacing w:after="180"/>
        <w:jc w:val="both"/>
      </w:pPr>
      <w:r>
        <w:rPr>
          <w:rStyle w:val="Zkladntext"/>
        </w:rPr>
        <w:t>The granting authority may request additional information.</w:t>
      </w:r>
    </w:p>
    <w:p w14:paraId="7E1EBA97" w14:textId="77777777" w:rsidR="00BD6B4F" w:rsidRDefault="006F02A6">
      <w:pPr>
        <w:pStyle w:val="Zkladntext1"/>
        <w:framePr w:w="9144" w:h="13642" w:hRule="exact" w:wrap="none" w:vAnchor="page" w:hAnchor="page" w:x="1385" w:y="1411"/>
        <w:spacing w:after="180"/>
        <w:jc w:val="both"/>
      </w:pPr>
      <w:r>
        <w:rPr>
          <w:rStyle w:val="Zkladntext"/>
        </w:rPr>
        <w:t xml:space="preserve">If the granting authority decides to object to a transfer or exclusive </w:t>
      </w:r>
      <w:proofErr w:type="spellStart"/>
      <w:r>
        <w:rPr>
          <w:rStyle w:val="Zkladntext"/>
        </w:rPr>
        <w:t>licence</w:t>
      </w:r>
      <w:proofErr w:type="spellEnd"/>
      <w:r>
        <w:rPr>
          <w:rStyle w:val="Zkladntext"/>
        </w:rPr>
        <w:t>, it must formally notify the beneficiary concerned within 60 days of receiving notification (or any additional information it has requested).</w:t>
      </w:r>
    </w:p>
    <w:p w14:paraId="7BE92591" w14:textId="77777777" w:rsidR="00BD6B4F" w:rsidRDefault="006F02A6">
      <w:pPr>
        <w:pStyle w:val="Zkladntext1"/>
        <w:framePr w:w="9144" w:h="13642" w:hRule="exact" w:wrap="none" w:vAnchor="page" w:hAnchor="page" w:x="1385" w:y="1411"/>
        <w:spacing w:after="180"/>
        <w:jc w:val="both"/>
      </w:pPr>
      <w:r>
        <w:rPr>
          <w:rStyle w:val="Zkladntext"/>
        </w:rPr>
        <w:t>No transfer or licensing may take place in the following cases:</w:t>
      </w:r>
    </w:p>
    <w:p w14:paraId="3A532F7A" w14:textId="77777777" w:rsidR="00BD6B4F" w:rsidRDefault="006F02A6" w:rsidP="006F02A6">
      <w:pPr>
        <w:pStyle w:val="Zkladntext1"/>
        <w:framePr w:w="9144" w:h="13642" w:hRule="exact" w:wrap="none" w:vAnchor="page" w:hAnchor="page" w:x="1385" w:y="1411"/>
        <w:numPr>
          <w:ilvl w:val="0"/>
          <w:numId w:val="161"/>
        </w:numPr>
        <w:tabs>
          <w:tab w:val="left" w:pos="1086"/>
        </w:tabs>
        <w:spacing w:after="180"/>
        <w:ind w:firstLine="740"/>
        <w:jc w:val="both"/>
      </w:pPr>
      <w:r>
        <w:rPr>
          <w:rStyle w:val="Zkladntext"/>
        </w:rPr>
        <w:t>pending the granting authority decision, within the period set out above</w:t>
      </w:r>
    </w:p>
    <w:p w14:paraId="24512248" w14:textId="77777777" w:rsidR="00BD6B4F" w:rsidRDefault="006F02A6" w:rsidP="006F02A6">
      <w:pPr>
        <w:pStyle w:val="Zkladntext1"/>
        <w:framePr w:w="9144" w:h="13642" w:hRule="exact" w:wrap="none" w:vAnchor="page" w:hAnchor="page" w:x="1385" w:y="1411"/>
        <w:numPr>
          <w:ilvl w:val="0"/>
          <w:numId w:val="161"/>
        </w:numPr>
        <w:tabs>
          <w:tab w:val="left" w:pos="1086"/>
        </w:tabs>
        <w:spacing w:after="180"/>
        <w:ind w:firstLine="740"/>
        <w:jc w:val="both"/>
      </w:pPr>
      <w:r>
        <w:rPr>
          <w:rStyle w:val="Zkladntext"/>
        </w:rPr>
        <w:t>if the granting authority objects</w:t>
      </w:r>
    </w:p>
    <w:p w14:paraId="579CD828" w14:textId="77777777" w:rsidR="00BD6B4F" w:rsidRDefault="006F02A6" w:rsidP="006F02A6">
      <w:pPr>
        <w:pStyle w:val="Zkladntext1"/>
        <w:framePr w:w="9144" w:h="13642" w:hRule="exact" w:wrap="none" w:vAnchor="page" w:hAnchor="page" w:x="1385" w:y="1411"/>
        <w:numPr>
          <w:ilvl w:val="0"/>
          <w:numId w:val="161"/>
        </w:numPr>
        <w:tabs>
          <w:tab w:val="left" w:pos="1091"/>
        </w:tabs>
        <w:spacing w:after="180"/>
        <w:ind w:left="1100" w:hanging="360"/>
        <w:jc w:val="both"/>
      </w:pPr>
      <w:r>
        <w:rPr>
          <w:rStyle w:val="Zkladntext"/>
        </w:rPr>
        <w:t>until the conditions are complied with, if the granting authority objection comes with conditions.</w:t>
      </w:r>
    </w:p>
    <w:p w14:paraId="371D529E" w14:textId="77777777" w:rsidR="00BD6B4F" w:rsidRDefault="006F02A6">
      <w:pPr>
        <w:pStyle w:val="Zkladntext1"/>
        <w:framePr w:w="9144" w:h="13642" w:hRule="exact" w:wrap="none" w:vAnchor="page" w:hAnchor="page" w:x="1385" w:y="1411"/>
        <w:spacing w:after="180"/>
        <w:jc w:val="both"/>
      </w:pPr>
      <w:r>
        <w:rPr>
          <w:rStyle w:val="Zkladntext"/>
        </w:rPr>
        <w:t>A beneficiary may formally notify a request to waive the right to object regarding intended transfers or grants to a specifically identified third party, if measures safeguarding EU interests are in place. If the granting authority agrees, it will formally notify the beneficiary concerned within 60 days of receiving notification (or any additional information requested).</w:t>
      </w:r>
    </w:p>
    <w:p w14:paraId="7AF75A4D" w14:textId="77777777" w:rsidR="00BD6B4F" w:rsidRDefault="006F02A6">
      <w:pPr>
        <w:pStyle w:val="Zkladntext1"/>
        <w:framePr w:w="9144" w:h="13642" w:hRule="exact" w:wrap="none" w:vAnchor="page" w:hAnchor="page" w:x="1385" w:y="1411"/>
        <w:spacing w:after="180"/>
        <w:jc w:val="both"/>
      </w:pPr>
      <w:r>
        <w:rPr>
          <w:rStyle w:val="Zkladntext"/>
          <w:i/>
          <w:iCs/>
          <w:u w:val="single"/>
        </w:rPr>
        <w:t>Limitations to transfers and licensing due to strategic assets, interests, autonomy or security reasons of the EU and its Member States</w:t>
      </w:r>
    </w:p>
    <w:p w14:paraId="7E50332E" w14:textId="77777777" w:rsidR="00BD6B4F" w:rsidRDefault="006F02A6">
      <w:pPr>
        <w:pStyle w:val="Zkladntext1"/>
        <w:framePr w:w="9144" w:h="13642" w:hRule="exact" w:wrap="none" w:vAnchor="page" w:hAnchor="page" w:x="1385" w:y="1411"/>
        <w:spacing w:after="180"/>
        <w:jc w:val="both"/>
      </w:pPr>
      <w:r>
        <w:rPr>
          <w:rStyle w:val="Zkladntext"/>
        </w:rPr>
        <w:t xml:space="preserve">Where the call conditions restrict participation or control due to strategic assets, interests, autonomy or security reasons, the beneficiaries may not transfer ownership of their results or grant </w:t>
      </w:r>
      <w:proofErr w:type="spellStart"/>
      <w:r>
        <w:rPr>
          <w:rStyle w:val="Zkladntext"/>
        </w:rPr>
        <w:t>licences</w:t>
      </w:r>
      <w:proofErr w:type="spellEnd"/>
      <w:r>
        <w:rPr>
          <w:rStyle w:val="Zkladntext"/>
        </w:rPr>
        <w:t xml:space="preserve"> to third parties which are established in countries which are not eligible countries or target countries set out in the call conditions (or, if applicable, are controlled by such countries or entities from such countries) — unless they have requested and received prior approval by the granting authority.</w:t>
      </w:r>
    </w:p>
    <w:p w14:paraId="65C86B9D" w14:textId="77777777" w:rsidR="00BD6B4F" w:rsidRDefault="006F02A6">
      <w:pPr>
        <w:pStyle w:val="Zkladntext1"/>
        <w:framePr w:w="9144" w:h="13642" w:hRule="exact" w:wrap="none" w:vAnchor="page" w:hAnchor="page" w:x="1385" w:y="1411"/>
        <w:spacing w:after="180"/>
        <w:jc w:val="both"/>
      </w:pPr>
      <w:r>
        <w:rPr>
          <w:rStyle w:val="Zkladntext"/>
        </w:rPr>
        <w:t>The request must:</w:t>
      </w:r>
    </w:p>
    <w:p w14:paraId="54D54245" w14:textId="77777777" w:rsidR="00BD6B4F" w:rsidRDefault="006F02A6" w:rsidP="006F02A6">
      <w:pPr>
        <w:pStyle w:val="Zkladntext1"/>
        <w:framePr w:w="9144" w:h="13642" w:hRule="exact" w:wrap="none" w:vAnchor="page" w:hAnchor="page" w:x="1385" w:y="1411"/>
        <w:numPr>
          <w:ilvl w:val="0"/>
          <w:numId w:val="162"/>
        </w:numPr>
        <w:tabs>
          <w:tab w:val="left" w:pos="711"/>
        </w:tabs>
        <w:spacing w:after="180"/>
        <w:ind w:firstLine="380"/>
        <w:jc w:val="both"/>
      </w:pPr>
      <w:r>
        <w:rPr>
          <w:rStyle w:val="Zkladntext"/>
        </w:rPr>
        <w:t>identify the specific results concerned</w:t>
      </w:r>
    </w:p>
    <w:p w14:paraId="145C41E9" w14:textId="77777777" w:rsidR="00BD6B4F" w:rsidRDefault="006F02A6" w:rsidP="006F02A6">
      <w:pPr>
        <w:pStyle w:val="Zkladntext1"/>
        <w:framePr w:w="9144" w:h="13642" w:hRule="exact" w:wrap="none" w:vAnchor="page" w:hAnchor="page" w:x="1385" w:y="1411"/>
        <w:numPr>
          <w:ilvl w:val="0"/>
          <w:numId w:val="162"/>
        </w:numPr>
        <w:tabs>
          <w:tab w:val="left" w:pos="726"/>
        </w:tabs>
        <w:spacing w:after="180"/>
        <w:ind w:left="740" w:hanging="360"/>
        <w:jc w:val="both"/>
      </w:pPr>
      <w:r>
        <w:rPr>
          <w:rStyle w:val="Zkladntext"/>
        </w:rPr>
        <w:t>describe in detail the new owner and the planned or potential exploitation of the results, and</w:t>
      </w:r>
    </w:p>
    <w:p w14:paraId="32595040" w14:textId="77777777" w:rsidR="00BD6B4F" w:rsidRDefault="006F02A6" w:rsidP="006F02A6">
      <w:pPr>
        <w:pStyle w:val="Zkladntext1"/>
        <w:framePr w:w="9144" w:h="13642" w:hRule="exact" w:wrap="none" w:vAnchor="page" w:hAnchor="page" w:x="1385" w:y="1411"/>
        <w:numPr>
          <w:ilvl w:val="0"/>
          <w:numId w:val="162"/>
        </w:numPr>
        <w:tabs>
          <w:tab w:val="left" w:pos="726"/>
        </w:tabs>
        <w:spacing w:after="0"/>
        <w:ind w:left="740" w:hanging="360"/>
        <w:jc w:val="both"/>
      </w:pPr>
      <w:r>
        <w:rPr>
          <w:rStyle w:val="Zkladntext"/>
        </w:rPr>
        <w:t>include a reasoned assessment of the likely impact of the transfer or license on the strategic assets, interests, autonomy or security of the EU and its Member States.</w:t>
      </w:r>
    </w:p>
    <w:p w14:paraId="27688177" w14:textId="77777777" w:rsidR="00BD6B4F" w:rsidRDefault="006F02A6">
      <w:pPr>
        <w:pStyle w:val="Zhlavnebozpat0"/>
        <w:framePr w:w="158" w:h="298" w:hRule="exact" w:wrap="none" w:vAnchor="page" w:hAnchor="page" w:x="10356" w:y="15173"/>
        <w:jc w:val="right"/>
        <w:rPr>
          <w:sz w:val="24"/>
          <w:szCs w:val="24"/>
        </w:rPr>
      </w:pPr>
      <w:r>
        <w:rPr>
          <w:rStyle w:val="Zhlavnebozpat"/>
          <w:rFonts w:ascii="Times New Roman" w:eastAsia="Times New Roman" w:hAnsi="Times New Roman" w:cs="Times New Roman"/>
          <w:color w:val="000000"/>
          <w:sz w:val="24"/>
          <w:szCs w:val="24"/>
        </w:rPr>
        <w:t>7</w:t>
      </w:r>
    </w:p>
    <w:p w14:paraId="6F3B8061"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8B8F462" w14:textId="77777777" w:rsidR="00BD6B4F" w:rsidRDefault="00BD6B4F">
      <w:pPr>
        <w:spacing w:line="1" w:lineRule="exact"/>
      </w:pPr>
    </w:p>
    <w:p w14:paraId="4A844A36" w14:textId="77777777" w:rsidR="00BD6B4F" w:rsidRDefault="006F02A6">
      <w:pPr>
        <w:pStyle w:val="Zhlavnebozpat0"/>
        <w:framePr w:wrap="none" w:vAnchor="page" w:hAnchor="page" w:x="6334" w:y="735"/>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501FE810" w14:textId="77777777" w:rsidR="00BD6B4F" w:rsidRDefault="006F02A6">
      <w:pPr>
        <w:pStyle w:val="Zkladntext1"/>
        <w:framePr w:w="9154" w:h="13766" w:hRule="exact" w:wrap="none" w:vAnchor="page" w:hAnchor="page" w:x="1380" w:y="1374"/>
        <w:spacing w:after="180"/>
        <w:jc w:val="both"/>
      </w:pPr>
      <w:r>
        <w:rPr>
          <w:rStyle w:val="Zkladntext"/>
        </w:rPr>
        <w:t>The granting authority may request additional information.</w:t>
      </w:r>
    </w:p>
    <w:p w14:paraId="73167D9C" w14:textId="77777777" w:rsidR="00BD6B4F" w:rsidRDefault="006F02A6">
      <w:pPr>
        <w:pStyle w:val="Nadpis30"/>
        <w:framePr w:w="9154" w:h="13766" w:hRule="exact" w:wrap="none" w:vAnchor="page" w:hAnchor="page" w:x="1380" w:y="1374"/>
        <w:spacing w:after="180"/>
        <w:jc w:val="both"/>
      </w:pPr>
      <w:bookmarkStart w:id="319" w:name="bookmark582"/>
      <w:r>
        <w:rPr>
          <w:rStyle w:val="Nadpis3"/>
          <w:b/>
          <w:bCs/>
        </w:rPr>
        <w:t>Access rights to results and background</w:t>
      </w:r>
      <w:bookmarkEnd w:id="319"/>
    </w:p>
    <w:p w14:paraId="40DDB4AB" w14:textId="77777777" w:rsidR="00BD6B4F" w:rsidRDefault="006F02A6">
      <w:pPr>
        <w:pStyle w:val="Zkladntext1"/>
        <w:framePr w:w="9154" w:h="13766" w:hRule="exact" w:wrap="none" w:vAnchor="page" w:hAnchor="page" w:x="1380" w:y="1374"/>
        <w:spacing w:after="180"/>
        <w:jc w:val="both"/>
      </w:pPr>
      <w:r>
        <w:rPr>
          <w:rStyle w:val="Zkladntext"/>
          <w:i/>
          <w:iCs/>
          <w:u w:val="single"/>
        </w:rPr>
        <w:t>Exercise of access rights — Waiving of access rights — No sub-licensing</w:t>
      </w:r>
    </w:p>
    <w:p w14:paraId="1468ECA6" w14:textId="77777777" w:rsidR="00BD6B4F" w:rsidRDefault="006F02A6">
      <w:pPr>
        <w:pStyle w:val="Zkladntext1"/>
        <w:framePr w:w="9154" w:h="13766" w:hRule="exact" w:wrap="none" w:vAnchor="page" w:hAnchor="page" w:x="1380" w:y="1374"/>
        <w:spacing w:after="180"/>
        <w:jc w:val="both"/>
      </w:pPr>
      <w:r>
        <w:rPr>
          <w:rStyle w:val="Zkladntext"/>
        </w:rPr>
        <w:t>Requests to exercise access rights and the waiver of access rights must be in writing.</w:t>
      </w:r>
    </w:p>
    <w:p w14:paraId="184B5EB2" w14:textId="77777777" w:rsidR="00BD6B4F" w:rsidRDefault="006F02A6">
      <w:pPr>
        <w:pStyle w:val="Zkladntext1"/>
        <w:framePr w:w="9154" w:h="13766" w:hRule="exact" w:wrap="none" w:vAnchor="page" w:hAnchor="page" w:x="1380" w:y="1374"/>
        <w:spacing w:after="180"/>
        <w:jc w:val="both"/>
      </w:pPr>
      <w:r>
        <w:rPr>
          <w:rStyle w:val="Zkladntext"/>
        </w:rPr>
        <w:t>Unless agreed otherwise in writing with the beneficiary granting access, access rights do not include the right to sub-license.</w:t>
      </w:r>
    </w:p>
    <w:p w14:paraId="1E7C8398" w14:textId="77777777" w:rsidR="00BD6B4F" w:rsidRDefault="006F02A6">
      <w:pPr>
        <w:pStyle w:val="Zkladntext1"/>
        <w:framePr w:w="9154" w:h="13766" w:hRule="exact" w:wrap="none" w:vAnchor="page" w:hAnchor="page" w:x="1380" w:y="1374"/>
        <w:spacing w:after="180"/>
        <w:jc w:val="both"/>
      </w:pPr>
      <w:r>
        <w:rPr>
          <w:rStyle w:val="Zkladntext"/>
        </w:rPr>
        <w:t>If a beneficiary is no longer involved in the action, this does not affect its obligations to grant access.</w:t>
      </w:r>
    </w:p>
    <w:p w14:paraId="29D12926" w14:textId="77777777" w:rsidR="00BD6B4F" w:rsidRDefault="006F02A6">
      <w:pPr>
        <w:pStyle w:val="Zkladntext1"/>
        <w:framePr w:w="9154" w:h="13766" w:hRule="exact" w:wrap="none" w:vAnchor="page" w:hAnchor="page" w:x="1380" w:y="1374"/>
        <w:spacing w:after="180"/>
        <w:jc w:val="both"/>
      </w:pPr>
      <w:r>
        <w:rPr>
          <w:rStyle w:val="Zkladntext"/>
        </w:rPr>
        <w:t>If a beneficiary defaults on its obligations, the beneficiaries may agree that that beneficiary no longer has access rights.</w:t>
      </w:r>
    </w:p>
    <w:p w14:paraId="582462DB" w14:textId="77777777" w:rsidR="00BD6B4F" w:rsidRDefault="006F02A6">
      <w:pPr>
        <w:pStyle w:val="Zkladntext1"/>
        <w:framePr w:w="9154" w:h="13766" w:hRule="exact" w:wrap="none" w:vAnchor="page" w:hAnchor="page" w:x="1380" w:y="1374"/>
        <w:spacing w:after="180"/>
        <w:jc w:val="both"/>
      </w:pPr>
      <w:r>
        <w:rPr>
          <w:rStyle w:val="Zkladntext"/>
          <w:i/>
          <w:iCs/>
          <w:u w:val="single"/>
        </w:rPr>
        <w:t>Access rights for implementing the action</w:t>
      </w:r>
    </w:p>
    <w:p w14:paraId="06F1536A" w14:textId="77777777" w:rsidR="00BD6B4F" w:rsidRDefault="006F02A6">
      <w:pPr>
        <w:pStyle w:val="Zkladntext1"/>
        <w:framePr w:w="9154" w:h="13766" w:hRule="exact" w:wrap="none" w:vAnchor="page" w:hAnchor="page" w:x="1380" w:y="1374"/>
        <w:spacing w:after="180"/>
        <w:jc w:val="both"/>
      </w:pPr>
      <w:r>
        <w:rPr>
          <w:rStyle w:val="Zkladntext"/>
        </w:rPr>
        <w:t>The beneficiaries must grant each other access — on a royalty-free basis — to background needed to implement their own tasks under the action, unless the beneficiary that holds the background has — before acceding to the Agreement —:</w:t>
      </w:r>
    </w:p>
    <w:p w14:paraId="7319B38A" w14:textId="77777777" w:rsidR="00BD6B4F" w:rsidRDefault="006F02A6" w:rsidP="006F02A6">
      <w:pPr>
        <w:pStyle w:val="Zkladntext1"/>
        <w:framePr w:w="9154" w:h="13766" w:hRule="exact" w:wrap="none" w:vAnchor="page" w:hAnchor="page" w:x="1380" w:y="1374"/>
        <w:numPr>
          <w:ilvl w:val="0"/>
          <w:numId w:val="162"/>
        </w:numPr>
        <w:tabs>
          <w:tab w:val="left" w:pos="746"/>
        </w:tabs>
        <w:spacing w:after="180"/>
        <w:ind w:left="760" w:hanging="360"/>
        <w:jc w:val="both"/>
      </w:pPr>
      <w:r>
        <w:rPr>
          <w:rStyle w:val="Zkladntext"/>
        </w:rPr>
        <w:t>informed the other beneficiaries that access to its background is subject to restrictions, or</w:t>
      </w:r>
    </w:p>
    <w:p w14:paraId="3C09B184" w14:textId="77777777" w:rsidR="00BD6B4F" w:rsidRDefault="006F02A6" w:rsidP="006F02A6">
      <w:pPr>
        <w:pStyle w:val="Zkladntext1"/>
        <w:framePr w:w="9154" w:h="13766" w:hRule="exact" w:wrap="none" w:vAnchor="page" w:hAnchor="page" w:x="1380" w:y="1374"/>
        <w:numPr>
          <w:ilvl w:val="0"/>
          <w:numId w:val="162"/>
        </w:numPr>
        <w:tabs>
          <w:tab w:val="left" w:pos="746"/>
        </w:tabs>
        <w:spacing w:after="180"/>
        <w:ind w:firstLine="400"/>
      </w:pPr>
      <w:r>
        <w:rPr>
          <w:rStyle w:val="Zkladntext"/>
        </w:rPr>
        <w:t>agreed with the other beneficiaries that access would not be on a royalty-free basis.</w:t>
      </w:r>
    </w:p>
    <w:p w14:paraId="5AEBDC82" w14:textId="77777777" w:rsidR="00BD6B4F" w:rsidRDefault="006F02A6">
      <w:pPr>
        <w:pStyle w:val="Zkladntext1"/>
        <w:framePr w:w="9154" w:h="13766" w:hRule="exact" w:wrap="none" w:vAnchor="page" w:hAnchor="page" w:x="1380" w:y="1374"/>
        <w:spacing w:after="180"/>
        <w:jc w:val="both"/>
      </w:pPr>
      <w:r>
        <w:rPr>
          <w:rStyle w:val="Zkladntext"/>
        </w:rPr>
        <w:t>The beneficiaries must grant each other access — on a royalty-free basis — to results needed for implementing their own tasks under the action.</w:t>
      </w:r>
    </w:p>
    <w:p w14:paraId="257752FA" w14:textId="77777777" w:rsidR="00BD6B4F" w:rsidRDefault="006F02A6">
      <w:pPr>
        <w:pStyle w:val="Zkladntext1"/>
        <w:framePr w:w="9154" w:h="13766" w:hRule="exact" w:wrap="none" w:vAnchor="page" w:hAnchor="page" w:x="1380" w:y="1374"/>
        <w:spacing w:after="180"/>
        <w:jc w:val="both"/>
      </w:pPr>
      <w:r>
        <w:rPr>
          <w:rStyle w:val="Zkladntext"/>
          <w:i/>
          <w:iCs/>
          <w:u w:val="single"/>
        </w:rPr>
        <w:t>Access rights for exploiting the results</w:t>
      </w:r>
    </w:p>
    <w:p w14:paraId="6DB6FBF0" w14:textId="77777777" w:rsidR="00BD6B4F" w:rsidRDefault="006F02A6">
      <w:pPr>
        <w:pStyle w:val="Zkladntext1"/>
        <w:framePr w:w="9154" w:h="13766" w:hRule="exact" w:wrap="none" w:vAnchor="page" w:hAnchor="page" w:x="1380" w:y="1374"/>
        <w:spacing w:after="180"/>
        <w:jc w:val="both"/>
      </w:pPr>
      <w:r>
        <w:rPr>
          <w:rStyle w:val="Zkladntext"/>
        </w:rPr>
        <w:t>The beneficiaries must grant each other access — under fair and reasonable conditions — to results needed for exploiting their results.</w:t>
      </w:r>
    </w:p>
    <w:p w14:paraId="1FEC0C18" w14:textId="77777777" w:rsidR="00BD6B4F" w:rsidRDefault="006F02A6">
      <w:pPr>
        <w:pStyle w:val="Zkladntext1"/>
        <w:framePr w:w="9154" w:h="13766" w:hRule="exact" w:wrap="none" w:vAnchor="page" w:hAnchor="page" w:x="1380" w:y="1374"/>
        <w:spacing w:after="180"/>
        <w:jc w:val="both"/>
      </w:pPr>
      <w:r>
        <w:rPr>
          <w:rStyle w:val="Zkladntext"/>
        </w:rPr>
        <w:t>The beneficiaries must grant each other access — under fair and reasonable conditions — to background needed for exploiting their results, unless the beneficiary that holds the background has — before acceding to the Agreement — informed the other beneficiaries that access to its background is subject to restrictions.</w:t>
      </w:r>
    </w:p>
    <w:p w14:paraId="3D98A965" w14:textId="77777777" w:rsidR="00BD6B4F" w:rsidRDefault="006F02A6">
      <w:pPr>
        <w:pStyle w:val="Zkladntext1"/>
        <w:framePr w:w="9154" w:h="13766" w:hRule="exact" w:wrap="none" w:vAnchor="page" w:hAnchor="page" w:x="1380" w:y="1374"/>
        <w:spacing w:after="180"/>
        <w:jc w:val="both"/>
      </w:pPr>
      <w:r>
        <w:rPr>
          <w:rStyle w:val="Zkladntext"/>
        </w:rPr>
        <w:t>Requests for access must be made — unless agreed otherwise in writing — up to one year after the end of the action (see Data Sheet, Point 1).</w:t>
      </w:r>
    </w:p>
    <w:p w14:paraId="24A755C5" w14:textId="77777777" w:rsidR="00BD6B4F" w:rsidRDefault="006F02A6">
      <w:pPr>
        <w:pStyle w:val="Zkladntext1"/>
        <w:framePr w:w="9154" w:h="13766" w:hRule="exact" w:wrap="none" w:vAnchor="page" w:hAnchor="page" w:x="1380" w:y="1374"/>
        <w:spacing w:after="180"/>
        <w:jc w:val="both"/>
      </w:pPr>
      <w:r>
        <w:rPr>
          <w:rStyle w:val="Zkladntext"/>
          <w:i/>
          <w:iCs/>
          <w:u w:val="single"/>
        </w:rPr>
        <w:t>Access rights for entities under the same control</w:t>
      </w:r>
    </w:p>
    <w:p w14:paraId="42922462" w14:textId="77777777" w:rsidR="00BD6B4F" w:rsidRDefault="006F02A6">
      <w:pPr>
        <w:pStyle w:val="Zkladntext1"/>
        <w:framePr w:w="9154" w:h="13766" w:hRule="exact" w:wrap="none" w:vAnchor="page" w:hAnchor="page" w:x="1380" w:y="1374"/>
        <w:spacing w:after="180"/>
        <w:jc w:val="both"/>
      </w:pPr>
      <w:r>
        <w:rPr>
          <w:rStyle w:val="Zkladntext"/>
        </w:rPr>
        <w:t>Unless agreed otherwise in writing by the beneficiaries, access to results and, subject to the restrictions referred to above (if any), background must also be granted — under fair and reasonable conditions — to entities that:</w:t>
      </w:r>
    </w:p>
    <w:p w14:paraId="7B8A97D1" w14:textId="77777777" w:rsidR="00BD6B4F" w:rsidRDefault="006F02A6" w:rsidP="006F02A6">
      <w:pPr>
        <w:pStyle w:val="Zkladntext1"/>
        <w:framePr w:w="9154" w:h="13766" w:hRule="exact" w:wrap="none" w:vAnchor="page" w:hAnchor="page" w:x="1380" w:y="1374"/>
        <w:numPr>
          <w:ilvl w:val="0"/>
          <w:numId w:val="162"/>
        </w:numPr>
        <w:tabs>
          <w:tab w:val="left" w:pos="746"/>
        </w:tabs>
        <w:spacing w:after="180"/>
        <w:ind w:firstLine="400"/>
      </w:pPr>
      <w:r>
        <w:rPr>
          <w:rStyle w:val="Zkladntext"/>
        </w:rPr>
        <w:t>are established in an EU Member State or Horizon Europe associated country</w:t>
      </w:r>
    </w:p>
    <w:p w14:paraId="0EEF336D" w14:textId="77777777" w:rsidR="00BD6B4F" w:rsidRDefault="006F02A6" w:rsidP="006F02A6">
      <w:pPr>
        <w:pStyle w:val="Zkladntext1"/>
        <w:framePr w:w="9154" w:h="13766" w:hRule="exact" w:wrap="none" w:vAnchor="page" w:hAnchor="page" w:x="1380" w:y="1374"/>
        <w:numPr>
          <w:ilvl w:val="0"/>
          <w:numId w:val="162"/>
        </w:numPr>
        <w:tabs>
          <w:tab w:val="left" w:pos="746"/>
        </w:tabs>
        <w:spacing w:after="0"/>
        <w:ind w:left="760" w:hanging="360"/>
        <w:jc w:val="both"/>
      </w:pPr>
      <w:r>
        <w:rPr>
          <w:rStyle w:val="Zkladntext"/>
        </w:rPr>
        <w:t>are under the direct or indirect control of another beneficiary, or under the same direct or indirect control as that beneficiary, or directly or indirectly controlling that beneficiary and</w:t>
      </w:r>
    </w:p>
    <w:p w14:paraId="099491E0" w14:textId="77777777" w:rsidR="00BD6B4F" w:rsidRDefault="006F02A6">
      <w:pPr>
        <w:pStyle w:val="Zhlavnebozpat0"/>
        <w:framePr w:w="154" w:h="298" w:hRule="exact" w:wrap="none" w:vAnchor="page" w:hAnchor="page" w:x="10370" w:y="15145"/>
        <w:jc w:val="right"/>
        <w:rPr>
          <w:sz w:val="24"/>
          <w:szCs w:val="24"/>
        </w:rPr>
      </w:pPr>
      <w:r>
        <w:rPr>
          <w:rStyle w:val="Zhlavnebozpat"/>
          <w:rFonts w:ascii="Times New Roman" w:eastAsia="Times New Roman" w:hAnsi="Times New Roman" w:cs="Times New Roman"/>
          <w:color w:val="000000"/>
          <w:sz w:val="24"/>
          <w:szCs w:val="24"/>
        </w:rPr>
        <w:t>8</w:t>
      </w:r>
    </w:p>
    <w:p w14:paraId="23ACF779"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D9EA02B" w14:textId="77777777" w:rsidR="00BD6B4F" w:rsidRDefault="00BD6B4F">
      <w:pPr>
        <w:spacing w:line="1" w:lineRule="exact"/>
      </w:pPr>
    </w:p>
    <w:p w14:paraId="097368D7" w14:textId="77777777" w:rsidR="00BD6B4F" w:rsidRDefault="006F02A6">
      <w:pPr>
        <w:pStyle w:val="Zhlavnebozpat0"/>
        <w:framePr w:wrap="none" w:vAnchor="page" w:hAnchor="page" w:x="6326"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2B89C411" w14:textId="77777777" w:rsidR="00BD6B4F" w:rsidRDefault="006F02A6" w:rsidP="006F02A6">
      <w:pPr>
        <w:pStyle w:val="Zkladntext1"/>
        <w:framePr w:w="9168" w:h="13642" w:hRule="exact" w:wrap="none" w:vAnchor="page" w:hAnchor="page" w:x="1373" w:y="1416"/>
        <w:numPr>
          <w:ilvl w:val="0"/>
          <w:numId w:val="162"/>
        </w:numPr>
        <w:tabs>
          <w:tab w:val="left" w:pos="746"/>
        </w:tabs>
        <w:spacing w:after="180"/>
        <w:ind w:firstLine="400"/>
        <w:jc w:val="both"/>
      </w:pPr>
      <w:r>
        <w:rPr>
          <w:rStyle w:val="Zkladntext"/>
        </w:rPr>
        <w:t>need the access to exploit the results of that beneficiary.</w:t>
      </w:r>
    </w:p>
    <w:p w14:paraId="5F339059" w14:textId="77777777" w:rsidR="00BD6B4F" w:rsidRDefault="006F02A6">
      <w:pPr>
        <w:pStyle w:val="Zkladntext1"/>
        <w:framePr w:w="9168" w:h="13642" w:hRule="exact" w:wrap="none" w:vAnchor="page" w:hAnchor="page" w:x="1373" w:y="1416"/>
        <w:spacing w:after="180"/>
        <w:jc w:val="both"/>
      </w:pPr>
      <w:r>
        <w:rPr>
          <w:rStyle w:val="Zkladntext"/>
        </w:rPr>
        <w:t>Unless agreed otherwise in writing, such requests for access must be made by the entity directly to the beneficiary concerned.</w:t>
      </w:r>
    </w:p>
    <w:p w14:paraId="58358DCF" w14:textId="77777777" w:rsidR="00BD6B4F" w:rsidRDefault="006F02A6">
      <w:pPr>
        <w:pStyle w:val="Zkladntext1"/>
        <w:framePr w:w="9168" w:h="13642" w:hRule="exact" w:wrap="none" w:vAnchor="page" w:hAnchor="page" w:x="1373" w:y="1416"/>
        <w:spacing w:after="180"/>
        <w:jc w:val="both"/>
      </w:pPr>
      <w:r>
        <w:rPr>
          <w:rStyle w:val="Zkladntext"/>
        </w:rPr>
        <w:t>Requests for access must be made — unless agreed otherwise in writing — up to one year after the end of the action (see Data Sheet, Point 1).</w:t>
      </w:r>
    </w:p>
    <w:p w14:paraId="198E121F" w14:textId="77777777" w:rsidR="00BD6B4F" w:rsidRDefault="006F02A6">
      <w:pPr>
        <w:pStyle w:val="Zkladntext1"/>
        <w:framePr w:w="9168" w:h="13642" w:hRule="exact" w:wrap="none" w:vAnchor="page" w:hAnchor="page" w:x="1373" w:y="1416"/>
        <w:spacing w:after="180"/>
        <w:jc w:val="both"/>
      </w:pPr>
      <w:r>
        <w:rPr>
          <w:rStyle w:val="Zkladntext"/>
          <w:i/>
          <w:iCs/>
          <w:u w:val="single"/>
        </w:rPr>
        <w:t xml:space="preserve">Access rights for the granting authority, EU institutions, bodies, offices or agencies and national authorities to </w:t>
      </w:r>
      <w:proofErr w:type="gramStart"/>
      <w:r>
        <w:rPr>
          <w:rStyle w:val="Zkladntext"/>
          <w:i/>
          <w:iCs/>
          <w:u w:val="single"/>
        </w:rPr>
        <w:t>results  for</w:t>
      </w:r>
      <w:proofErr w:type="gramEnd"/>
      <w:r>
        <w:rPr>
          <w:rStyle w:val="Zkladntext"/>
          <w:i/>
          <w:iCs/>
          <w:u w:val="single"/>
        </w:rPr>
        <w:t xml:space="preserve"> , policy , purposes — Horizon Europe actions</w:t>
      </w:r>
    </w:p>
    <w:p w14:paraId="7A59F385" w14:textId="77777777" w:rsidR="00BD6B4F" w:rsidRDefault="006F02A6">
      <w:pPr>
        <w:pStyle w:val="Zkladntext1"/>
        <w:framePr w:w="9168" w:h="13642" w:hRule="exact" w:wrap="none" w:vAnchor="page" w:hAnchor="page" w:x="1373" w:y="1416"/>
        <w:spacing w:after="180"/>
        <w:jc w:val="both"/>
      </w:pPr>
      <w:r>
        <w:rPr>
          <w:rStyle w:val="Zkladntext"/>
        </w:rPr>
        <w:t xml:space="preserve">In Horizon Europe actions, the beneficiaries which have received funding under the grant must grant access to their results — on a royalty-free basis — to the granting authority, EU institutions, bodies, offices or agencies for developing, implementing and monitoring EU policies or </w:t>
      </w:r>
      <w:proofErr w:type="spellStart"/>
      <w:r>
        <w:rPr>
          <w:rStyle w:val="Zkladntext"/>
        </w:rPr>
        <w:t>programmes</w:t>
      </w:r>
      <w:proofErr w:type="spellEnd"/>
      <w:r>
        <w:rPr>
          <w:rStyle w:val="Zkladntext"/>
        </w:rPr>
        <w:t>. Such access rights do not extend to beneficiaries’ background.</w:t>
      </w:r>
    </w:p>
    <w:p w14:paraId="67E0215C" w14:textId="77777777" w:rsidR="00BD6B4F" w:rsidRDefault="006F02A6">
      <w:pPr>
        <w:pStyle w:val="Zkladntext1"/>
        <w:framePr w:w="9168" w:h="13642" w:hRule="exact" w:wrap="none" w:vAnchor="page" w:hAnchor="page" w:x="1373" w:y="1416"/>
        <w:spacing w:after="180"/>
        <w:jc w:val="both"/>
      </w:pPr>
      <w:r>
        <w:rPr>
          <w:rStyle w:val="Zkladntext"/>
        </w:rPr>
        <w:t>Such access rights are limited to non-commercial and non-competitive use.</w:t>
      </w:r>
    </w:p>
    <w:p w14:paraId="1C6CC3EE" w14:textId="77777777" w:rsidR="00BD6B4F" w:rsidRDefault="006F02A6">
      <w:pPr>
        <w:pStyle w:val="Zkladntext1"/>
        <w:framePr w:w="9168" w:h="13642" w:hRule="exact" w:wrap="none" w:vAnchor="page" w:hAnchor="page" w:x="1373" w:y="1416"/>
        <w:spacing w:after="180"/>
        <w:jc w:val="both"/>
      </w:pPr>
      <w:r>
        <w:rPr>
          <w:rStyle w:val="Zkladntext"/>
        </w:rPr>
        <w:t xml:space="preserve">For actions under the cluster ‘Civil Security for Society’, such access rights also extend to national authorities of EU Member States for developing, implementing and monitoring their policies or </w:t>
      </w:r>
      <w:proofErr w:type="spellStart"/>
      <w:r>
        <w:rPr>
          <w:rStyle w:val="Zkladntext"/>
        </w:rPr>
        <w:t>programmes</w:t>
      </w:r>
      <w:proofErr w:type="spellEnd"/>
      <w:r>
        <w:rPr>
          <w:rStyle w:val="Zkladntext"/>
        </w:rPr>
        <w:t xml:space="preserve"> in this area. In this case, access is subject to a bilateral agreement to define specific conditions ensuring that:</w:t>
      </w:r>
    </w:p>
    <w:p w14:paraId="13A53E75" w14:textId="77777777" w:rsidR="00BD6B4F" w:rsidRDefault="006F02A6" w:rsidP="006F02A6">
      <w:pPr>
        <w:pStyle w:val="Zkladntext1"/>
        <w:framePr w:w="9168" w:h="13642" w:hRule="exact" w:wrap="none" w:vAnchor="page" w:hAnchor="page" w:x="1373" w:y="1416"/>
        <w:numPr>
          <w:ilvl w:val="0"/>
          <w:numId w:val="162"/>
        </w:numPr>
        <w:tabs>
          <w:tab w:val="left" w:pos="746"/>
        </w:tabs>
        <w:spacing w:after="180"/>
        <w:ind w:firstLine="400"/>
        <w:jc w:val="both"/>
      </w:pPr>
      <w:r>
        <w:rPr>
          <w:rStyle w:val="Zkladntext"/>
        </w:rPr>
        <w:t>the access rights will be used only for the intended purpose and</w:t>
      </w:r>
    </w:p>
    <w:p w14:paraId="4559BC6F" w14:textId="77777777" w:rsidR="00BD6B4F" w:rsidRDefault="006F02A6" w:rsidP="006F02A6">
      <w:pPr>
        <w:pStyle w:val="Zkladntext1"/>
        <w:framePr w:w="9168" w:h="13642" w:hRule="exact" w:wrap="none" w:vAnchor="page" w:hAnchor="page" w:x="1373" w:y="1416"/>
        <w:numPr>
          <w:ilvl w:val="0"/>
          <w:numId w:val="162"/>
        </w:numPr>
        <w:tabs>
          <w:tab w:val="left" w:pos="746"/>
        </w:tabs>
        <w:spacing w:after="180"/>
        <w:ind w:firstLine="400"/>
        <w:jc w:val="both"/>
      </w:pPr>
      <w:r>
        <w:rPr>
          <w:rStyle w:val="Zkladntext"/>
        </w:rPr>
        <w:t>appropriate confidentiality obligations are in place.</w:t>
      </w:r>
    </w:p>
    <w:p w14:paraId="1E9ED56E" w14:textId="77777777" w:rsidR="00BD6B4F" w:rsidRDefault="006F02A6">
      <w:pPr>
        <w:pStyle w:val="Zkladntext1"/>
        <w:framePr w:w="9168" w:h="13642" w:hRule="exact" w:wrap="none" w:vAnchor="page" w:hAnchor="page" w:x="1373" w:y="1416"/>
        <w:spacing w:after="180"/>
        <w:jc w:val="both"/>
      </w:pPr>
      <w:r>
        <w:rPr>
          <w:rStyle w:val="Zkladntext"/>
        </w:rPr>
        <w:t>Moreover, the requesting national authority or EU institution, body, office or agency (including the granting authority) must inform all other national authorities of such a request.</w:t>
      </w:r>
    </w:p>
    <w:p w14:paraId="4E6E8E0A" w14:textId="77777777" w:rsidR="00BD6B4F" w:rsidRDefault="006F02A6">
      <w:pPr>
        <w:pStyle w:val="Zkladntext1"/>
        <w:framePr w:w="9168" w:h="13642" w:hRule="exact" w:wrap="none" w:vAnchor="page" w:hAnchor="page" w:x="1373" w:y="1416"/>
        <w:spacing w:after="180"/>
        <w:jc w:val="both"/>
      </w:pPr>
      <w:r>
        <w:rPr>
          <w:rStyle w:val="Zkladntext"/>
          <w:i/>
          <w:iCs/>
          <w:u w:val="single"/>
        </w:rPr>
        <w:t>Additional access rights</w:t>
      </w:r>
    </w:p>
    <w:p w14:paraId="024BEE80" w14:textId="77777777" w:rsidR="00BD6B4F" w:rsidRDefault="006F02A6">
      <w:pPr>
        <w:pStyle w:val="Zkladntext1"/>
        <w:framePr w:w="9168" w:h="13642" w:hRule="exact" w:wrap="none" w:vAnchor="page" w:hAnchor="page" w:x="1373" w:y="1416"/>
        <w:spacing w:after="180"/>
        <w:jc w:val="both"/>
      </w:pPr>
      <w:r>
        <w:rPr>
          <w:rStyle w:val="Zkladntext"/>
        </w:rPr>
        <w:t>Where the call conditions impose additional access rights, the beneficiaries must comply with them.</w:t>
      </w:r>
    </w:p>
    <w:p w14:paraId="36096850" w14:textId="77777777" w:rsidR="00BD6B4F" w:rsidRDefault="006F02A6">
      <w:pPr>
        <w:pStyle w:val="Zkladntext1"/>
        <w:framePr w:w="9168" w:h="13642" w:hRule="exact" w:wrap="none" w:vAnchor="page" w:hAnchor="page" w:x="1373" w:y="1416"/>
        <w:spacing w:after="180"/>
        <w:jc w:val="both"/>
      </w:pPr>
      <w:r>
        <w:rPr>
          <w:rStyle w:val="Zkladntext"/>
          <w:b/>
          <w:bCs/>
          <w:u w:val="single"/>
        </w:rPr>
        <w:t>COMMUNICATION, DISSEMINATION, OPEN SCIENCE AND VISIBILITY (</w:t>
      </w:r>
      <w:r>
        <w:rPr>
          <w:rStyle w:val="Zkladntext"/>
          <w:u w:val="single"/>
        </w:rPr>
        <w:t xml:space="preserve">— </w:t>
      </w:r>
      <w:r>
        <w:rPr>
          <w:rStyle w:val="Zkladntext"/>
          <w:b/>
          <w:bCs/>
          <w:u w:val="single"/>
        </w:rPr>
        <w:t>ARTICLE 17)</w:t>
      </w:r>
    </w:p>
    <w:p w14:paraId="21F3874E" w14:textId="77777777" w:rsidR="00BD6B4F" w:rsidRDefault="006F02A6">
      <w:pPr>
        <w:pStyle w:val="Nadpis30"/>
        <w:framePr w:w="9168" w:h="13642" w:hRule="exact" w:wrap="none" w:vAnchor="page" w:hAnchor="page" w:x="1373" w:y="1416"/>
        <w:spacing w:after="180"/>
        <w:jc w:val="both"/>
      </w:pPr>
      <w:bookmarkStart w:id="320" w:name="bookmark584"/>
      <w:r>
        <w:rPr>
          <w:rStyle w:val="Nadpis3"/>
          <w:b/>
          <w:bCs/>
        </w:rPr>
        <w:t>Dissemination</w:t>
      </w:r>
      <w:bookmarkEnd w:id="320"/>
    </w:p>
    <w:p w14:paraId="169A7555" w14:textId="77777777" w:rsidR="00BD6B4F" w:rsidRDefault="006F02A6">
      <w:pPr>
        <w:pStyle w:val="Zkladntext1"/>
        <w:framePr w:w="9168" w:h="13642" w:hRule="exact" w:wrap="none" w:vAnchor="page" w:hAnchor="page" w:x="1373" w:y="1416"/>
        <w:spacing w:after="180"/>
        <w:jc w:val="both"/>
      </w:pPr>
      <w:r>
        <w:rPr>
          <w:rStyle w:val="Zkladntext"/>
          <w:i/>
          <w:iCs/>
          <w:u w:val="single"/>
        </w:rPr>
        <w:t>Dissemination of results</w:t>
      </w:r>
    </w:p>
    <w:p w14:paraId="3E9407FC" w14:textId="77777777" w:rsidR="00BD6B4F" w:rsidRDefault="006F02A6">
      <w:pPr>
        <w:pStyle w:val="Zkladntext1"/>
        <w:framePr w:w="9168" w:h="13642" w:hRule="exact" w:wrap="none" w:vAnchor="page" w:hAnchor="page" w:x="1373" w:y="1416"/>
        <w:spacing w:after="180"/>
        <w:jc w:val="both"/>
      </w:pPr>
      <w:r>
        <w:rPr>
          <w:rStyle w:val="Zkladntext"/>
        </w:rPr>
        <w:t>The beneficiaries must disseminate their results as soon as feasible, in a publicly available format, subject to any restrictions due to the protection of intellectual property, security rules or legitimate interests.</w:t>
      </w:r>
    </w:p>
    <w:p w14:paraId="50031AAC" w14:textId="77777777" w:rsidR="00BD6B4F" w:rsidRDefault="006F02A6">
      <w:pPr>
        <w:pStyle w:val="Zkladntext1"/>
        <w:framePr w:w="9168" w:h="13642" w:hRule="exact" w:wrap="none" w:vAnchor="page" w:hAnchor="page" w:x="1373" w:y="1416"/>
        <w:spacing w:after="180"/>
        <w:jc w:val="both"/>
      </w:pPr>
      <w:r>
        <w:rPr>
          <w:rStyle w:val="Zkladntext"/>
        </w:rPr>
        <w:t>A beneficiary that intends to disseminate its results must give at least 15 days advance notice to the other beneficiaries (unless agreed otherwise), together with sufficient information on the results it will disseminate.</w:t>
      </w:r>
    </w:p>
    <w:p w14:paraId="2223274E" w14:textId="77777777" w:rsidR="00BD6B4F" w:rsidRDefault="006F02A6">
      <w:pPr>
        <w:pStyle w:val="Zkladntext1"/>
        <w:framePr w:w="9168" w:h="13642" w:hRule="exact" w:wrap="none" w:vAnchor="page" w:hAnchor="page" w:x="1373" w:y="1416"/>
        <w:spacing w:after="0"/>
        <w:jc w:val="both"/>
      </w:pPr>
      <w:r>
        <w:rPr>
          <w:rStyle w:val="Zkladntext"/>
        </w:rPr>
        <w:t>Any other beneficiary may object within (unless agreed otherwise) 15 days of receiving notification, if it can show that its legitimate interests in relation to the results or background would be significantly harmed. In such cases, the results may not be disseminated unless appropriate steps are taken to safeguard those interests.</w:t>
      </w:r>
    </w:p>
    <w:p w14:paraId="39A7A79D" w14:textId="77777777" w:rsidR="00BD6B4F" w:rsidRDefault="006F02A6">
      <w:pPr>
        <w:pStyle w:val="Zhlavnebozpat0"/>
        <w:framePr w:w="158" w:h="298" w:hRule="exact" w:wrap="none" w:vAnchor="page" w:hAnchor="page" w:x="10358" w:y="15178"/>
        <w:jc w:val="right"/>
        <w:rPr>
          <w:sz w:val="24"/>
          <w:szCs w:val="24"/>
        </w:rPr>
      </w:pPr>
      <w:r>
        <w:rPr>
          <w:rStyle w:val="Zhlavnebozpat"/>
          <w:rFonts w:ascii="Times New Roman" w:eastAsia="Times New Roman" w:hAnsi="Times New Roman" w:cs="Times New Roman"/>
          <w:color w:val="000000"/>
          <w:sz w:val="24"/>
          <w:szCs w:val="24"/>
        </w:rPr>
        <w:t>9</w:t>
      </w:r>
    </w:p>
    <w:p w14:paraId="6FD6086D"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010E2800" w14:textId="77777777" w:rsidR="00BD6B4F" w:rsidRDefault="00BD6B4F">
      <w:pPr>
        <w:spacing w:line="1" w:lineRule="exact"/>
      </w:pPr>
    </w:p>
    <w:p w14:paraId="172138C8" w14:textId="77777777" w:rsidR="00BD6B4F" w:rsidRDefault="006F02A6">
      <w:pPr>
        <w:pStyle w:val="Zhlavnebozpat0"/>
        <w:framePr w:wrap="none" w:vAnchor="page" w:hAnchor="page" w:x="6329"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08C0DA5" w14:textId="77777777" w:rsidR="00BD6B4F" w:rsidRDefault="006F02A6">
      <w:pPr>
        <w:pStyle w:val="Zkladntext1"/>
        <w:framePr w:w="9144" w:h="13320" w:hRule="exact" w:wrap="none" w:vAnchor="page" w:hAnchor="page" w:x="1385" w:y="1416"/>
        <w:spacing w:after="180"/>
      </w:pPr>
      <w:r>
        <w:rPr>
          <w:rStyle w:val="Zkladntext"/>
          <w:i/>
          <w:iCs/>
          <w:u w:val="single"/>
        </w:rPr>
        <w:t>Additional dissemination obligations</w:t>
      </w:r>
    </w:p>
    <w:p w14:paraId="47F4791A" w14:textId="77777777" w:rsidR="00BD6B4F" w:rsidRDefault="006F02A6">
      <w:pPr>
        <w:pStyle w:val="Zkladntext1"/>
        <w:framePr w:w="9144" w:h="13320" w:hRule="exact" w:wrap="none" w:vAnchor="page" w:hAnchor="page" w:x="1385" w:y="1416"/>
        <w:spacing w:after="180"/>
        <w:jc w:val="both"/>
      </w:pPr>
      <w:r>
        <w:rPr>
          <w:rStyle w:val="Zkladntext"/>
        </w:rPr>
        <w:t>Where the call conditions impose additional dissemination obligations, the beneficiaries must also comply with those.</w:t>
      </w:r>
    </w:p>
    <w:p w14:paraId="08D6A9F3" w14:textId="77777777" w:rsidR="00BD6B4F" w:rsidRDefault="006F02A6">
      <w:pPr>
        <w:pStyle w:val="Nadpis30"/>
        <w:framePr w:w="9144" w:h="13320" w:hRule="exact" w:wrap="none" w:vAnchor="page" w:hAnchor="page" w:x="1385" w:y="1416"/>
        <w:spacing w:after="180"/>
        <w:jc w:val="both"/>
      </w:pPr>
      <w:bookmarkStart w:id="321" w:name="bookmark586"/>
      <w:r>
        <w:rPr>
          <w:rStyle w:val="Nadpis3"/>
          <w:b/>
          <w:bCs/>
        </w:rPr>
        <w:t>Open Science</w:t>
      </w:r>
      <w:bookmarkEnd w:id="321"/>
    </w:p>
    <w:p w14:paraId="2E42780A" w14:textId="77777777" w:rsidR="00BD6B4F" w:rsidRDefault="006F02A6">
      <w:pPr>
        <w:pStyle w:val="Zkladntext1"/>
        <w:framePr w:w="9144" w:h="13320" w:hRule="exact" w:wrap="none" w:vAnchor="page" w:hAnchor="page" w:x="1385" w:y="1416"/>
        <w:spacing w:after="180"/>
        <w:jc w:val="both"/>
      </w:pPr>
      <w:r>
        <w:rPr>
          <w:rStyle w:val="Zkladntext"/>
          <w:i/>
          <w:iCs/>
          <w:u w:val="single"/>
        </w:rPr>
        <w:t>Open science: open access to scientific, publications</w:t>
      </w:r>
    </w:p>
    <w:p w14:paraId="4703EA47" w14:textId="77777777" w:rsidR="00BD6B4F" w:rsidRDefault="006F02A6">
      <w:pPr>
        <w:pStyle w:val="Zkladntext1"/>
        <w:framePr w:w="9144" w:h="13320" w:hRule="exact" w:wrap="none" w:vAnchor="page" w:hAnchor="page" w:x="1385" w:y="1416"/>
        <w:spacing w:after="180"/>
        <w:jc w:val="both"/>
      </w:pPr>
      <w:r>
        <w:rPr>
          <w:rStyle w:val="Zkladntext"/>
        </w:rPr>
        <w:t>The beneficiaries must ensure open access to peer-reviewed scientific publications relating to their results. In particular, they must ensure that:</w:t>
      </w:r>
    </w:p>
    <w:p w14:paraId="7C3F8D0A" w14:textId="77777777" w:rsidR="00BD6B4F" w:rsidRDefault="006F02A6" w:rsidP="006F02A6">
      <w:pPr>
        <w:pStyle w:val="Zkladntext1"/>
        <w:framePr w:w="9144" w:h="13320" w:hRule="exact" w:wrap="none" w:vAnchor="page" w:hAnchor="page" w:x="1385" w:y="1416"/>
        <w:numPr>
          <w:ilvl w:val="0"/>
          <w:numId w:val="162"/>
        </w:numPr>
        <w:tabs>
          <w:tab w:val="left" w:pos="726"/>
        </w:tabs>
        <w:spacing w:after="180"/>
        <w:ind w:left="740" w:hanging="360"/>
        <w:jc w:val="both"/>
      </w:pPr>
      <w:r>
        <w:rPr>
          <w:rStyle w:val="Zkladntext"/>
        </w:rPr>
        <w:t>at the latest at the time of publication, a machine-readable electronic copy of the published version or the final peer-reviewed manuscript accepted for publication, is deposited in a trusted repository for scientific publications</w:t>
      </w:r>
    </w:p>
    <w:p w14:paraId="2D12C460" w14:textId="77777777" w:rsidR="00BD6B4F" w:rsidRDefault="006F02A6" w:rsidP="006F02A6">
      <w:pPr>
        <w:pStyle w:val="Zkladntext1"/>
        <w:framePr w:w="9144" w:h="13320" w:hRule="exact" w:wrap="none" w:vAnchor="page" w:hAnchor="page" w:x="1385" w:y="1416"/>
        <w:numPr>
          <w:ilvl w:val="0"/>
          <w:numId w:val="162"/>
        </w:numPr>
        <w:tabs>
          <w:tab w:val="left" w:pos="726"/>
        </w:tabs>
        <w:spacing w:after="180"/>
        <w:ind w:left="740" w:hanging="360"/>
        <w:jc w:val="both"/>
      </w:pPr>
      <w:r>
        <w:rPr>
          <w:rStyle w:val="Zkladntext"/>
        </w:rPr>
        <w:t xml:space="preserve">immediate open access is provided to the deposited publication via the repository, under the latest available version of the Creative Commons Attribution International Public </w:t>
      </w:r>
      <w:proofErr w:type="spellStart"/>
      <w:r>
        <w:rPr>
          <w:rStyle w:val="Zkladntext"/>
        </w:rPr>
        <w:t>Licence</w:t>
      </w:r>
      <w:proofErr w:type="spellEnd"/>
      <w:r>
        <w:rPr>
          <w:rStyle w:val="Zkladntext"/>
        </w:rPr>
        <w:t xml:space="preserve"> (CC BY) or a </w:t>
      </w:r>
      <w:proofErr w:type="spellStart"/>
      <w:r>
        <w:rPr>
          <w:rStyle w:val="Zkladntext"/>
        </w:rPr>
        <w:t>licence</w:t>
      </w:r>
      <w:proofErr w:type="spellEnd"/>
      <w:r>
        <w:rPr>
          <w:rStyle w:val="Zkladntext"/>
        </w:rPr>
        <w:t xml:space="preserve"> with equivalent rights; for monographs and other long-text formats, the </w:t>
      </w:r>
      <w:proofErr w:type="spellStart"/>
      <w:r>
        <w:rPr>
          <w:rStyle w:val="Zkladntext"/>
        </w:rPr>
        <w:t>licence</w:t>
      </w:r>
      <w:proofErr w:type="spellEnd"/>
      <w:r>
        <w:rPr>
          <w:rStyle w:val="Zkladntext"/>
        </w:rPr>
        <w:t xml:space="preserve"> may exclude commercial uses and derivative works (e.g. CC BY-NC, CC BY-ND) and</w:t>
      </w:r>
    </w:p>
    <w:p w14:paraId="44046793" w14:textId="77777777" w:rsidR="00BD6B4F" w:rsidRDefault="006F02A6" w:rsidP="006F02A6">
      <w:pPr>
        <w:pStyle w:val="Zkladntext1"/>
        <w:framePr w:w="9144" w:h="13320" w:hRule="exact" w:wrap="none" w:vAnchor="page" w:hAnchor="page" w:x="1385" w:y="1416"/>
        <w:numPr>
          <w:ilvl w:val="0"/>
          <w:numId w:val="162"/>
        </w:numPr>
        <w:tabs>
          <w:tab w:val="left" w:pos="726"/>
        </w:tabs>
        <w:spacing w:after="180"/>
        <w:ind w:left="740" w:hanging="360"/>
        <w:jc w:val="both"/>
      </w:pPr>
      <w:r>
        <w:rPr>
          <w:rStyle w:val="Zkladntext"/>
        </w:rPr>
        <w:t>information is given via the repository about any research output or any other tools and instruments needed to validate the conclusions of the scientific publication.</w:t>
      </w:r>
    </w:p>
    <w:p w14:paraId="78063DED" w14:textId="77777777" w:rsidR="00BD6B4F" w:rsidRDefault="006F02A6">
      <w:pPr>
        <w:pStyle w:val="Zkladntext1"/>
        <w:framePr w:w="9144" w:h="13320" w:hRule="exact" w:wrap="none" w:vAnchor="page" w:hAnchor="page" w:x="1385" w:y="1416"/>
        <w:spacing w:after="180"/>
        <w:jc w:val="both"/>
      </w:pPr>
      <w:r>
        <w:rPr>
          <w:rStyle w:val="Zkladntext"/>
        </w:rPr>
        <w:t>Beneficiaries (or authors) must retain sufficient intellectual property rights to comply with the open access requirements.</w:t>
      </w:r>
    </w:p>
    <w:p w14:paraId="2282B0E6" w14:textId="77777777" w:rsidR="00BD6B4F" w:rsidRDefault="006F02A6">
      <w:pPr>
        <w:pStyle w:val="Zkladntext1"/>
        <w:framePr w:w="9144" w:h="13320" w:hRule="exact" w:wrap="none" w:vAnchor="page" w:hAnchor="page" w:x="1385" w:y="1416"/>
        <w:spacing w:after="180"/>
        <w:jc w:val="both"/>
      </w:pPr>
      <w:r>
        <w:rPr>
          <w:rStyle w:val="Zkladntext"/>
        </w:rPr>
        <w:t xml:space="preserve">Metadata of deposited publications must be open under a Creative Common Public Domain Dedication (CC 0) or equivalent, in line with the FAIR principles (in particular machine- actionable) and provide information at least about the following: publication (author(s), title, date of publication, publication venue); Horizon Europe or Euratom funding; grant project name, acronym and number; licensing terms; persistent identifiers for the publication, the authors involved in the action and, if possible, for their </w:t>
      </w:r>
      <w:proofErr w:type="spellStart"/>
      <w:r>
        <w:rPr>
          <w:rStyle w:val="Zkladntext"/>
        </w:rPr>
        <w:t>organisations</w:t>
      </w:r>
      <w:proofErr w:type="spellEnd"/>
      <w:r>
        <w:rPr>
          <w:rStyle w:val="Zkladntext"/>
        </w:rPr>
        <w:t xml:space="preserve"> and the grant. Where applicable, the metadata must include persistent identifiers for any research output or any other tools and instruments needed to validate the conclusions of the publication.</w:t>
      </w:r>
    </w:p>
    <w:p w14:paraId="0AC92E84" w14:textId="77777777" w:rsidR="00BD6B4F" w:rsidRDefault="006F02A6">
      <w:pPr>
        <w:pStyle w:val="Zkladntext1"/>
        <w:framePr w:w="9144" w:h="13320" w:hRule="exact" w:wrap="none" w:vAnchor="page" w:hAnchor="page" w:x="1385" w:y="1416"/>
        <w:spacing w:after="180"/>
        <w:jc w:val="both"/>
      </w:pPr>
      <w:r>
        <w:rPr>
          <w:rStyle w:val="Zkladntext"/>
          <w:i/>
          <w:iCs/>
          <w:u w:val="single"/>
        </w:rPr>
        <w:t>Open science: research data management</w:t>
      </w:r>
    </w:p>
    <w:p w14:paraId="630A31F4" w14:textId="77777777" w:rsidR="00BD6B4F" w:rsidRDefault="006F02A6">
      <w:pPr>
        <w:pStyle w:val="Zkladntext1"/>
        <w:framePr w:w="9144" w:h="13320" w:hRule="exact" w:wrap="none" w:vAnchor="page" w:hAnchor="page" w:x="1385" w:y="1416"/>
        <w:spacing w:after="180"/>
        <w:jc w:val="both"/>
      </w:pPr>
      <w:r>
        <w:rPr>
          <w:rStyle w:val="Zkladntext"/>
        </w:rPr>
        <w:t>The beneficiaries must manage the digital research data generated in the action (‘data’) responsibly, in line with the FAIR principles and by taking all of the following actions:</w:t>
      </w:r>
    </w:p>
    <w:p w14:paraId="192B39BB" w14:textId="77777777" w:rsidR="00BD6B4F" w:rsidRDefault="006F02A6" w:rsidP="006F02A6">
      <w:pPr>
        <w:pStyle w:val="Zkladntext1"/>
        <w:framePr w:w="9144" w:h="13320" w:hRule="exact" w:wrap="none" w:vAnchor="page" w:hAnchor="page" w:x="1385" w:y="1416"/>
        <w:numPr>
          <w:ilvl w:val="0"/>
          <w:numId w:val="162"/>
        </w:numPr>
        <w:tabs>
          <w:tab w:val="left" w:pos="726"/>
        </w:tabs>
        <w:spacing w:after="180"/>
        <w:ind w:firstLine="380"/>
        <w:jc w:val="both"/>
      </w:pPr>
      <w:r>
        <w:rPr>
          <w:rStyle w:val="Zkladntext"/>
        </w:rPr>
        <w:t>establish a data management plan (‘DMP’) (and regularly update it)</w:t>
      </w:r>
    </w:p>
    <w:p w14:paraId="2A52777A" w14:textId="77777777" w:rsidR="00BD6B4F" w:rsidRDefault="006F02A6" w:rsidP="006F02A6">
      <w:pPr>
        <w:pStyle w:val="Zkladntext1"/>
        <w:framePr w:w="9144" w:h="13320" w:hRule="exact" w:wrap="none" w:vAnchor="page" w:hAnchor="page" w:x="1385" w:y="1416"/>
        <w:numPr>
          <w:ilvl w:val="0"/>
          <w:numId w:val="162"/>
        </w:numPr>
        <w:tabs>
          <w:tab w:val="left" w:pos="726"/>
        </w:tabs>
        <w:spacing w:after="180"/>
        <w:ind w:left="740" w:hanging="360"/>
        <w:jc w:val="both"/>
      </w:pPr>
      <w:r>
        <w:rPr>
          <w:rStyle w:val="Zkladntext"/>
        </w:rPr>
        <w:t>as soon as possible and within the deadlines set out in the DMP, deposit the data in a trusted repository; if required in the call conditions, this repository must be federated in the EOSC in compliance with EOSC requirements</w:t>
      </w:r>
    </w:p>
    <w:p w14:paraId="38BE542B" w14:textId="77777777" w:rsidR="00BD6B4F" w:rsidRDefault="006F02A6" w:rsidP="006F02A6">
      <w:pPr>
        <w:pStyle w:val="Zkladntext1"/>
        <w:framePr w:w="9144" w:h="13320" w:hRule="exact" w:wrap="none" w:vAnchor="page" w:hAnchor="page" w:x="1385" w:y="1416"/>
        <w:numPr>
          <w:ilvl w:val="0"/>
          <w:numId w:val="162"/>
        </w:numPr>
        <w:tabs>
          <w:tab w:val="left" w:pos="726"/>
        </w:tabs>
        <w:spacing w:after="0"/>
        <w:ind w:left="740" w:hanging="360"/>
        <w:jc w:val="both"/>
      </w:pPr>
      <w:r>
        <w:rPr>
          <w:rStyle w:val="Zkladntext"/>
        </w:rPr>
        <w:t xml:space="preserve">as soon as possible and within the deadlines set out in the DMP, ensure open access — via the repository — to the deposited data, under the latest available version of the Creative Commons Attribution International Public License (CC BY) or Creative Commons Public Domain Dedication (CC 0) or a </w:t>
      </w:r>
      <w:proofErr w:type="spellStart"/>
      <w:r>
        <w:rPr>
          <w:rStyle w:val="Zkladntext"/>
        </w:rPr>
        <w:t>licence</w:t>
      </w:r>
      <w:proofErr w:type="spellEnd"/>
      <w:r>
        <w:rPr>
          <w:rStyle w:val="Zkladntext"/>
        </w:rPr>
        <w:t xml:space="preserve"> with equivalent rights,</w:t>
      </w:r>
    </w:p>
    <w:p w14:paraId="78AFCF15" w14:textId="77777777" w:rsidR="00BD6B4F" w:rsidRDefault="006F02A6">
      <w:pPr>
        <w:pStyle w:val="Zhlavnebozpat0"/>
        <w:framePr w:w="259" w:h="298" w:hRule="exact" w:wrap="none" w:vAnchor="page" w:hAnchor="page" w:x="10260" w:y="15178"/>
        <w:jc w:val="right"/>
        <w:rPr>
          <w:sz w:val="24"/>
          <w:szCs w:val="24"/>
        </w:rPr>
      </w:pPr>
      <w:r>
        <w:rPr>
          <w:rStyle w:val="Zhlavnebozpat"/>
          <w:rFonts w:ascii="Times New Roman" w:eastAsia="Times New Roman" w:hAnsi="Times New Roman" w:cs="Times New Roman"/>
          <w:color w:val="000000"/>
          <w:sz w:val="24"/>
          <w:szCs w:val="24"/>
        </w:rPr>
        <w:t>10</w:t>
      </w:r>
    </w:p>
    <w:p w14:paraId="0BA85430"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3B27D25" w14:textId="77777777" w:rsidR="00BD6B4F" w:rsidRDefault="00BD6B4F">
      <w:pPr>
        <w:spacing w:line="1" w:lineRule="exact"/>
      </w:pPr>
    </w:p>
    <w:p w14:paraId="0177C7C4" w14:textId="77777777" w:rsidR="00BD6B4F" w:rsidRDefault="006F02A6">
      <w:pPr>
        <w:pStyle w:val="Zhlavnebozpat0"/>
        <w:framePr w:wrap="none" w:vAnchor="page" w:hAnchor="page" w:x="6329"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B375D14" w14:textId="77777777" w:rsidR="00BD6B4F" w:rsidRDefault="006F02A6">
      <w:pPr>
        <w:pStyle w:val="Zkladntext1"/>
        <w:framePr w:w="9144" w:h="13474" w:hRule="exact" w:wrap="none" w:vAnchor="page" w:hAnchor="page" w:x="1385" w:y="1416"/>
        <w:spacing w:after="180"/>
        <w:ind w:left="740"/>
        <w:jc w:val="both"/>
      </w:pPr>
      <w:r>
        <w:rPr>
          <w:rStyle w:val="Zkladntext"/>
        </w:rPr>
        <w:t>following the principle ‘as open as possible as closed as necessary’, unless providing open access would in particular:</w:t>
      </w:r>
    </w:p>
    <w:p w14:paraId="45FAAEEB" w14:textId="77777777" w:rsidR="00BD6B4F" w:rsidRDefault="006F02A6" w:rsidP="006F02A6">
      <w:pPr>
        <w:pStyle w:val="Zkladntext1"/>
        <w:framePr w:w="9144" w:h="13474" w:hRule="exact" w:wrap="none" w:vAnchor="page" w:hAnchor="page" w:x="1385" w:y="1416"/>
        <w:numPr>
          <w:ilvl w:val="0"/>
          <w:numId w:val="163"/>
        </w:numPr>
        <w:tabs>
          <w:tab w:val="left" w:pos="1593"/>
        </w:tabs>
        <w:spacing w:after="180"/>
        <w:ind w:left="1600" w:hanging="420"/>
        <w:jc w:val="both"/>
      </w:pPr>
      <w:r>
        <w:rPr>
          <w:rStyle w:val="Zkladntext"/>
        </w:rPr>
        <w:t>be against the beneficiary’s legitimate interests, including regarding commercial exploitation, or</w:t>
      </w:r>
    </w:p>
    <w:p w14:paraId="3D154CE8" w14:textId="77777777" w:rsidR="00BD6B4F" w:rsidRDefault="006F02A6" w:rsidP="006F02A6">
      <w:pPr>
        <w:pStyle w:val="Zkladntext1"/>
        <w:framePr w:w="9144" w:h="13474" w:hRule="exact" w:wrap="none" w:vAnchor="page" w:hAnchor="page" w:x="1385" w:y="1416"/>
        <w:numPr>
          <w:ilvl w:val="0"/>
          <w:numId w:val="163"/>
        </w:numPr>
        <w:tabs>
          <w:tab w:val="left" w:pos="1593"/>
        </w:tabs>
        <w:spacing w:after="180"/>
        <w:ind w:left="1600" w:hanging="420"/>
        <w:jc w:val="both"/>
      </w:pPr>
      <w:r>
        <w:rPr>
          <w:rStyle w:val="Zkladntext"/>
        </w:rPr>
        <w:t>be contrary to any other constraints, in particular the EU competitive interests or the beneficiary’s obligations under this Agreement; if open access is not provided (to some or all data), this must be justified in the DMP</w:t>
      </w:r>
    </w:p>
    <w:p w14:paraId="75342A75" w14:textId="77777777" w:rsidR="00BD6B4F" w:rsidRDefault="006F02A6" w:rsidP="006F02A6">
      <w:pPr>
        <w:pStyle w:val="Zkladntext1"/>
        <w:framePr w:w="9144" w:h="13474" w:hRule="exact" w:wrap="none" w:vAnchor="page" w:hAnchor="page" w:x="1385" w:y="1416"/>
        <w:numPr>
          <w:ilvl w:val="0"/>
          <w:numId w:val="164"/>
        </w:numPr>
        <w:tabs>
          <w:tab w:val="left" w:pos="726"/>
        </w:tabs>
        <w:spacing w:after="180"/>
        <w:ind w:left="740" w:hanging="360"/>
        <w:jc w:val="both"/>
      </w:pPr>
      <w:r>
        <w:rPr>
          <w:rStyle w:val="Zkladntext"/>
        </w:rPr>
        <w:t>provide information via the repository about any research output or any other tools and instruments needed to re-use or validate the data.</w:t>
      </w:r>
    </w:p>
    <w:p w14:paraId="6D4DC3F6" w14:textId="77777777" w:rsidR="00BD6B4F" w:rsidRDefault="006F02A6">
      <w:pPr>
        <w:pStyle w:val="Zkladntext1"/>
        <w:framePr w:w="9144" w:h="13474" w:hRule="exact" w:wrap="none" w:vAnchor="page" w:hAnchor="page" w:x="1385" w:y="1416"/>
        <w:spacing w:after="180"/>
        <w:jc w:val="both"/>
      </w:pPr>
      <w:r>
        <w:rPr>
          <w:rStyle w:val="Zkladntext"/>
        </w:rPr>
        <w:t xml:space="preserve">Metadata of deposited data must be open under a Creative Common Public Domain Dedication (CC 0) or equivalent (to the extent legitimate interests or constraints are safeguarded), in line with the FAIR principles (in particular machine-actionable) and provide information at least about the following: datasets (description, date of deposit, author(s), venue and embargo); Horizon Europe or Euratom funding; grant project name, acronym and number; licensing terms; persistent identifiers for the dataset, the authors involved in the action, and, if possible, for their </w:t>
      </w:r>
      <w:proofErr w:type="spellStart"/>
      <w:r>
        <w:rPr>
          <w:rStyle w:val="Zkladntext"/>
        </w:rPr>
        <w:t>organisations</w:t>
      </w:r>
      <w:proofErr w:type="spellEnd"/>
      <w:r>
        <w:rPr>
          <w:rStyle w:val="Zkladntext"/>
        </w:rPr>
        <w:t xml:space="preserve"> and the grant. Where applicable, the metadata must include persistent identifiers for related publications and other research outputs.</w:t>
      </w:r>
    </w:p>
    <w:p w14:paraId="5B639F23" w14:textId="77777777" w:rsidR="00BD6B4F" w:rsidRDefault="006F02A6">
      <w:pPr>
        <w:pStyle w:val="Zkladntext1"/>
        <w:framePr w:w="9144" w:h="13474" w:hRule="exact" w:wrap="none" w:vAnchor="page" w:hAnchor="page" w:x="1385" w:y="1416"/>
        <w:spacing w:after="180"/>
        <w:jc w:val="both"/>
      </w:pPr>
      <w:r>
        <w:rPr>
          <w:rStyle w:val="Zkladntext"/>
          <w:i/>
          <w:iCs/>
          <w:u w:val="single"/>
        </w:rPr>
        <w:t>Open science: additional practices</w:t>
      </w:r>
    </w:p>
    <w:p w14:paraId="17DCFBC7" w14:textId="77777777" w:rsidR="00BD6B4F" w:rsidRDefault="006F02A6">
      <w:pPr>
        <w:pStyle w:val="Zkladntext1"/>
        <w:framePr w:w="9144" w:h="13474" w:hRule="exact" w:wrap="none" w:vAnchor="page" w:hAnchor="page" w:x="1385" w:y="1416"/>
        <w:spacing w:after="180"/>
        <w:jc w:val="both"/>
      </w:pPr>
      <w:r>
        <w:rPr>
          <w:rStyle w:val="Zkladntext"/>
        </w:rPr>
        <w:t>Where the call conditions impose additional obligations regarding open science practices, the beneficiaries must also comply with those.</w:t>
      </w:r>
    </w:p>
    <w:p w14:paraId="13B3B0A7" w14:textId="77777777" w:rsidR="00BD6B4F" w:rsidRDefault="006F02A6">
      <w:pPr>
        <w:pStyle w:val="Zkladntext1"/>
        <w:framePr w:w="9144" w:h="13474" w:hRule="exact" w:wrap="none" w:vAnchor="page" w:hAnchor="page" w:x="1385" w:y="1416"/>
        <w:spacing w:after="180"/>
        <w:jc w:val="both"/>
      </w:pPr>
      <w:r>
        <w:rPr>
          <w:rStyle w:val="Zkladntext"/>
        </w:rPr>
        <w:t>Where the call conditions impose additional obligations regarding the validation of scientific publications, the beneficiaries must provide (digital or physical) access to data or other results needed for validation of the conclusions of scientific publications, to the extent that their legitimate interests or constraints are safeguarded (and unless they already provided the (open) access at publication).</w:t>
      </w:r>
    </w:p>
    <w:p w14:paraId="6F8CA259" w14:textId="77777777" w:rsidR="00BD6B4F" w:rsidRDefault="006F02A6">
      <w:pPr>
        <w:pStyle w:val="Zkladntext1"/>
        <w:framePr w:w="9144" w:h="13474" w:hRule="exact" w:wrap="none" w:vAnchor="page" w:hAnchor="page" w:x="1385" w:y="1416"/>
        <w:spacing w:after="180"/>
        <w:jc w:val="both"/>
      </w:pPr>
      <w:r>
        <w:rPr>
          <w:rStyle w:val="Zkladntext"/>
        </w:rPr>
        <w:t xml:space="preserve">Where the call conditions impose additional open science obligations in case of a public emergency, the beneficiaries must (if requested by the granting authority) immediately deposit any research output in a repository and provide open access to it under a CC BY </w:t>
      </w:r>
      <w:proofErr w:type="spellStart"/>
      <w:r>
        <w:rPr>
          <w:rStyle w:val="Zkladntext"/>
        </w:rPr>
        <w:t>licence</w:t>
      </w:r>
      <w:proofErr w:type="spellEnd"/>
      <w:r>
        <w:rPr>
          <w:rStyle w:val="Zkladntext"/>
        </w:rPr>
        <w:t>, a Public Domain Dedication (CC 0) or equivalent. As an exception, if the access would be against the beneficiaries’ legitimate interests, the beneficiaries must grant non</w:t>
      </w:r>
      <w:r>
        <w:rPr>
          <w:rStyle w:val="Zkladntext"/>
        </w:rPr>
        <w:softHyphen/>
        <w:t>exclusive licenses — under fair and reasonable conditions — to legal entities that need the research output to address the public emergency and commit to rapidly and broadly exploit the resulting products and services at fair and reasonable conditions. This provision applies up to four years after the end of the action (see Data Sheet, Point 1).</w:t>
      </w:r>
    </w:p>
    <w:p w14:paraId="013D2C91" w14:textId="77777777" w:rsidR="00BD6B4F" w:rsidRDefault="006F02A6">
      <w:pPr>
        <w:pStyle w:val="Nadpis30"/>
        <w:framePr w:w="9144" w:h="13474" w:hRule="exact" w:wrap="none" w:vAnchor="page" w:hAnchor="page" w:x="1385" w:y="1416"/>
        <w:spacing w:after="180"/>
        <w:jc w:val="both"/>
      </w:pPr>
      <w:bookmarkStart w:id="322" w:name="bookmark588"/>
      <w:r>
        <w:rPr>
          <w:rStyle w:val="Nadpis3"/>
          <w:b/>
          <w:bCs/>
        </w:rPr>
        <w:t>Plan for the exploitation and dissemination of results including communication activities</w:t>
      </w:r>
      <w:bookmarkEnd w:id="322"/>
    </w:p>
    <w:p w14:paraId="22E37073" w14:textId="77777777" w:rsidR="00BD6B4F" w:rsidRDefault="006F02A6">
      <w:pPr>
        <w:pStyle w:val="Zkladntext1"/>
        <w:framePr w:w="9144" w:h="13474" w:hRule="exact" w:wrap="none" w:vAnchor="page" w:hAnchor="page" w:x="1385" w:y="1416"/>
        <w:spacing w:after="180"/>
        <w:jc w:val="both"/>
      </w:pPr>
      <w:r>
        <w:rPr>
          <w:rStyle w:val="Zkladntext"/>
        </w:rPr>
        <w:t>Unless excluded by the call conditions, the beneficiaries must provide and regularly update a plan for the exploitation and dissemination of results including communication activities.</w:t>
      </w:r>
    </w:p>
    <w:p w14:paraId="0A5DA0FB" w14:textId="77777777" w:rsidR="00BD6B4F" w:rsidRDefault="006F02A6">
      <w:pPr>
        <w:pStyle w:val="Zkladntext1"/>
        <w:framePr w:w="9144" w:h="13474" w:hRule="exact" w:wrap="none" w:vAnchor="page" w:hAnchor="page" w:x="1385" w:y="1416"/>
        <w:spacing w:after="180"/>
        <w:jc w:val="both"/>
      </w:pPr>
      <w:r>
        <w:rPr>
          <w:rStyle w:val="Zkladntext"/>
          <w:b/>
          <w:bCs/>
          <w:u w:val="single"/>
        </w:rPr>
        <w:t>SPECIFIC RULES FOR CARRYING OUT THE ACTION (</w:t>
      </w:r>
      <w:r>
        <w:rPr>
          <w:rStyle w:val="Zkladntext"/>
          <w:u w:val="single"/>
        </w:rPr>
        <w:t xml:space="preserve">— </w:t>
      </w:r>
      <w:r>
        <w:rPr>
          <w:rStyle w:val="Zkladntext"/>
          <w:b/>
          <w:bCs/>
          <w:u w:val="single"/>
        </w:rPr>
        <w:t>ARTICLE 18)</w:t>
      </w:r>
    </w:p>
    <w:p w14:paraId="44F57AD0" w14:textId="77777777" w:rsidR="00BD6B4F" w:rsidRDefault="006F02A6">
      <w:pPr>
        <w:pStyle w:val="Zkladntext1"/>
        <w:framePr w:w="9144" w:h="13474" w:hRule="exact" w:wrap="none" w:vAnchor="page" w:hAnchor="page" w:x="1385" w:y="1416"/>
        <w:spacing w:after="0"/>
        <w:jc w:val="both"/>
      </w:pPr>
      <w:r>
        <w:rPr>
          <w:rStyle w:val="Zkladntext"/>
          <w:b/>
          <w:bCs/>
        </w:rPr>
        <w:t>Implementation in case of restrictions due to strategic assets, interests, autonomy or security of the EU and its Member States</w:t>
      </w:r>
    </w:p>
    <w:p w14:paraId="1875538C" w14:textId="77777777" w:rsidR="00BD6B4F" w:rsidRDefault="006F02A6">
      <w:pPr>
        <w:pStyle w:val="Zhlavnebozpat0"/>
        <w:framePr w:w="259" w:h="298" w:hRule="exact" w:wrap="none" w:vAnchor="page" w:hAnchor="page" w:x="10260" w:y="15178"/>
        <w:jc w:val="right"/>
        <w:rPr>
          <w:sz w:val="24"/>
          <w:szCs w:val="24"/>
        </w:rPr>
      </w:pPr>
      <w:r>
        <w:rPr>
          <w:rStyle w:val="Zhlavnebozpat"/>
          <w:rFonts w:ascii="Times New Roman" w:eastAsia="Times New Roman" w:hAnsi="Times New Roman" w:cs="Times New Roman"/>
          <w:color w:val="000000"/>
          <w:sz w:val="24"/>
          <w:szCs w:val="24"/>
        </w:rPr>
        <w:t>11</w:t>
      </w:r>
    </w:p>
    <w:p w14:paraId="6812D2B6"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352A7A71" w14:textId="77777777" w:rsidR="00BD6B4F" w:rsidRDefault="006F02A6">
      <w:pPr>
        <w:spacing w:line="1" w:lineRule="exact"/>
      </w:pPr>
      <w:r>
        <w:rPr>
          <w:noProof/>
        </w:rPr>
        <w:lastRenderedPageBreak/>
        <mc:AlternateContent>
          <mc:Choice Requires="wps">
            <w:drawing>
              <wp:anchor distT="0" distB="0" distL="114300" distR="114300" simplePos="0" relativeHeight="251665920" behindDoc="1" locked="0" layoutInCell="1" allowOverlap="1" wp14:anchorId="52512D12" wp14:editId="0F3ADE57">
                <wp:simplePos x="0" y="0"/>
                <wp:positionH relativeFrom="page">
                  <wp:posOffset>895350</wp:posOffset>
                </wp:positionH>
                <wp:positionV relativeFrom="page">
                  <wp:posOffset>8820150</wp:posOffset>
                </wp:positionV>
                <wp:extent cx="1831975" cy="0"/>
                <wp:effectExtent l="0" t="0" r="0" b="0"/>
                <wp:wrapNone/>
                <wp:docPr id="40" name="Shape 40"/>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725ADC1" id="Shape 40" o:spid="_x0000_s1026" type="#_x0000_t32" style="position:absolute;margin-left:70.5pt;margin-top:694.5pt;width:144.25pt;height:0;z-index:-2516505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" strokeweight=".7pt">
                <w10:wrap anchorx="page" anchory="page"/>
              </v:shape>
            </w:pict>
          </mc:Fallback>
        </mc:AlternateContent>
      </w:r>
    </w:p>
    <w:p w14:paraId="39A8113A" w14:textId="77777777" w:rsidR="00BD6B4F" w:rsidRDefault="006F02A6">
      <w:pPr>
        <w:pStyle w:val="Zhlavnebozpat0"/>
        <w:framePr w:wrap="none" w:vAnchor="page" w:hAnchor="page" w:x="631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7FA99F2E" w14:textId="77777777" w:rsidR="00BD6B4F" w:rsidRDefault="006F02A6">
      <w:pPr>
        <w:pStyle w:val="Zkladntext1"/>
        <w:framePr w:w="9149" w:h="11818" w:hRule="exact" w:wrap="none" w:vAnchor="page" w:hAnchor="page" w:x="1382" w:y="1416"/>
        <w:spacing w:after="180"/>
        <w:jc w:val="both"/>
      </w:pPr>
      <w:r>
        <w:rPr>
          <w:rStyle w:val="Zkladntext"/>
        </w:rPr>
        <w:t>Where the call conditions restrict participation or control due to strategic assets, interests, autonomy or security, the beneficiaries must ensure that none of the entities that participate as affiliated entities, associated partners, subcontractors or recipients of financial support to third parties are established in countries which are not eligible countries or target countries set out in the call conditions (or, if applicable, are controlled by such countries or entities from such countries) — unless otherwise agreed with the granting authority.</w:t>
      </w:r>
    </w:p>
    <w:p w14:paraId="294CA1FF" w14:textId="77777777" w:rsidR="00BD6B4F" w:rsidRDefault="006F02A6">
      <w:pPr>
        <w:pStyle w:val="Zkladntext1"/>
        <w:framePr w:w="9149" w:h="11818" w:hRule="exact" w:wrap="none" w:vAnchor="page" w:hAnchor="page" w:x="1382" w:y="1416"/>
        <w:spacing w:after="180"/>
        <w:jc w:val="both"/>
      </w:pPr>
      <w:r>
        <w:rPr>
          <w:rStyle w:val="Zkladntext"/>
        </w:rPr>
        <w:t>The beneficiaries must moreover ensure that any cooperation with entities established in countries which are not eligible countries or target countries set out in the call conditions (or, if applicable, are controlled by such countries or entities from such countries) does not affect the strategic assets, interests, autonomy or security of the EU and its Member States.</w:t>
      </w:r>
    </w:p>
    <w:p w14:paraId="7BEF77E5" w14:textId="77777777" w:rsidR="00BD6B4F" w:rsidRDefault="006F02A6">
      <w:pPr>
        <w:pStyle w:val="Nadpis30"/>
        <w:framePr w:w="9149" w:h="11818" w:hRule="exact" w:wrap="none" w:vAnchor="page" w:hAnchor="page" w:x="1382" w:y="1416"/>
        <w:spacing w:after="180"/>
        <w:jc w:val="both"/>
      </w:pPr>
      <w:bookmarkStart w:id="323" w:name="bookmark590"/>
      <w:r>
        <w:rPr>
          <w:rStyle w:val="Nadpis3"/>
          <w:b/>
          <w:bCs/>
        </w:rPr>
        <w:t>Specific rules for MSCA actions</w:t>
      </w:r>
      <w:bookmarkEnd w:id="323"/>
    </w:p>
    <w:p w14:paraId="2CD7783D" w14:textId="77777777" w:rsidR="00BD6B4F" w:rsidRDefault="006F02A6">
      <w:pPr>
        <w:pStyle w:val="Zkladntext1"/>
        <w:framePr w:w="9149" w:h="11818" w:hRule="exact" w:wrap="none" w:vAnchor="page" w:hAnchor="page" w:x="1382" w:y="1416"/>
        <w:spacing w:after="180"/>
        <w:jc w:val="both"/>
      </w:pPr>
      <w:r>
        <w:rPr>
          <w:rStyle w:val="Zkladntext"/>
        </w:rPr>
        <w:t>When implementing MSCA Doctoral Networks (DN), Postdoctoral Fellowships (PF) and COFUND actions, the beneficiaries must respect the following conditions:</w:t>
      </w:r>
    </w:p>
    <w:p w14:paraId="612C934D" w14:textId="77777777" w:rsidR="00BD6B4F" w:rsidRDefault="006F02A6" w:rsidP="006F02A6">
      <w:pPr>
        <w:pStyle w:val="Zkladntext1"/>
        <w:framePr w:w="9149" w:h="11818" w:hRule="exact" w:wrap="none" w:vAnchor="page" w:hAnchor="page" w:x="1382" w:y="1416"/>
        <w:numPr>
          <w:ilvl w:val="0"/>
          <w:numId w:val="164"/>
        </w:numPr>
        <w:tabs>
          <w:tab w:val="left" w:pos="726"/>
        </w:tabs>
        <w:spacing w:after="180"/>
        <w:ind w:left="740" w:hanging="360"/>
        <w:jc w:val="both"/>
      </w:pPr>
      <w:r>
        <w:rPr>
          <w:rStyle w:val="Zkladntext"/>
        </w:rPr>
        <w:t>take all measures to implement the principles set out in the Commission Recommendation on the European Charter for Researchers and the Code of Conduct for the Recruitment of Researchers</w:t>
      </w:r>
      <w:r>
        <w:rPr>
          <w:rStyle w:val="Zkladntext"/>
          <w:sz w:val="20"/>
          <w:szCs w:val="20"/>
          <w:vertAlign w:val="superscript"/>
        </w:rPr>
        <w:t>3</w:t>
      </w:r>
      <w:r>
        <w:rPr>
          <w:rStyle w:val="Zkladntext"/>
          <w:sz w:val="20"/>
          <w:szCs w:val="20"/>
        </w:rPr>
        <w:t xml:space="preserve"> </w:t>
      </w:r>
      <w:r>
        <w:rPr>
          <w:rStyle w:val="Zkladntext"/>
        </w:rPr>
        <w:t>and ensure that the researchers and all participants involved in the action are aware of them</w:t>
      </w:r>
    </w:p>
    <w:p w14:paraId="061BD455" w14:textId="77777777" w:rsidR="00BD6B4F" w:rsidRDefault="006F02A6" w:rsidP="006F02A6">
      <w:pPr>
        <w:pStyle w:val="Zkladntext1"/>
        <w:framePr w:w="9149" w:h="11818" w:hRule="exact" w:wrap="none" w:vAnchor="page" w:hAnchor="page" w:x="1382" w:y="1416"/>
        <w:numPr>
          <w:ilvl w:val="0"/>
          <w:numId w:val="164"/>
        </w:numPr>
        <w:tabs>
          <w:tab w:val="left" w:pos="726"/>
        </w:tabs>
        <w:spacing w:after="180"/>
        <w:ind w:left="740" w:hanging="360"/>
        <w:jc w:val="both"/>
      </w:pPr>
      <w:r>
        <w:rPr>
          <w:rStyle w:val="Zkladntext"/>
        </w:rPr>
        <w:t>ensure that the researchers enjoy at the place of the implementation at least the same standards and working conditions as those applicable to local researchers holding a similar position</w:t>
      </w:r>
    </w:p>
    <w:p w14:paraId="74AD6ECF" w14:textId="77777777" w:rsidR="00BD6B4F" w:rsidRDefault="006F02A6" w:rsidP="006F02A6">
      <w:pPr>
        <w:pStyle w:val="Zkladntext1"/>
        <w:framePr w:w="9149" w:h="11818" w:hRule="exact" w:wrap="none" w:vAnchor="page" w:hAnchor="page" w:x="1382" w:y="1416"/>
        <w:numPr>
          <w:ilvl w:val="0"/>
          <w:numId w:val="164"/>
        </w:numPr>
        <w:tabs>
          <w:tab w:val="left" w:pos="726"/>
        </w:tabs>
        <w:spacing w:after="180"/>
        <w:ind w:left="740" w:hanging="360"/>
        <w:jc w:val="both"/>
      </w:pPr>
      <w:r>
        <w:rPr>
          <w:rStyle w:val="Zkladntext"/>
        </w:rPr>
        <w:t>ensure that the employment contract, other direct contract or fixed-amount-fellowship agreement (see Article 6) specifies:</w:t>
      </w:r>
    </w:p>
    <w:p w14:paraId="3C80E24D" w14:textId="77777777" w:rsidR="00BD6B4F" w:rsidRDefault="006F02A6" w:rsidP="006F02A6">
      <w:pPr>
        <w:pStyle w:val="Zkladntext1"/>
        <w:framePr w:w="9149" w:h="11818" w:hRule="exact" w:wrap="none" w:vAnchor="page" w:hAnchor="page" w:x="1382" w:y="1416"/>
        <w:numPr>
          <w:ilvl w:val="0"/>
          <w:numId w:val="165"/>
        </w:numPr>
        <w:tabs>
          <w:tab w:val="left" w:pos="1650"/>
        </w:tabs>
        <w:spacing w:after="180"/>
        <w:ind w:left="1300"/>
      </w:pPr>
      <w:r>
        <w:rPr>
          <w:rStyle w:val="Zkladntext"/>
        </w:rPr>
        <w:t>the name of the supervisor(s) for the research training activities</w:t>
      </w:r>
    </w:p>
    <w:p w14:paraId="37767B6A" w14:textId="77777777" w:rsidR="00BD6B4F" w:rsidRDefault="006F02A6" w:rsidP="006F02A6">
      <w:pPr>
        <w:pStyle w:val="Zkladntext1"/>
        <w:framePr w:w="9149" w:h="11818" w:hRule="exact" w:wrap="none" w:vAnchor="page" w:hAnchor="page" w:x="1382" w:y="1416"/>
        <w:numPr>
          <w:ilvl w:val="0"/>
          <w:numId w:val="165"/>
        </w:numPr>
        <w:tabs>
          <w:tab w:val="left" w:pos="1650"/>
        </w:tabs>
        <w:spacing w:after="180"/>
        <w:ind w:left="1300"/>
      </w:pPr>
      <w:r>
        <w:rPr>
          <w:rStyle w:val="Zkladntext"/>
        </w:rPr>
        <w:t>the starting date and duration of the research training activities</w:t>
      </w:r>
    </w:p>
    <w:p w14:paraId="57696A5F" w14:textId="77777777" w:rsidR="00BD6B4F" w:rsidRDefault="006F02A6" w:rsidP="006F02A6">
      <w:pPr>
        <w:pStyle w:val="Zkladntext1"/>
        <w:framePr w:w="9149" w:h="11818" w:hRule="exact" w:wrap="none" w:vAnchor="page" w:hAnchor="page" w:x="1382" w:y="1416"/>
        <w:numPr>
          <w:ilvl w:val="0"/>
          <w:numId w:val="165"/>
        </w:numPr>
        <w:tabs>
          <w:tab w:val="left" w:pos="1650"/>
        </w:tabs>
        <w:spacing w:after="180"/>
        <w:ind w:left="1660" w:hanging="360"/>
        <w:jc w:val="both"/>
      </w:pPr>
      <w:r>
        <w:rPr>
          <w:rStyle w:val="Zkladntext"/>
        </w:rPr>
        <w:t>the monthly support for the researcher under this Agreement (in euro and, if relevant, in the currency in which the remuneration is paid)</w:t>
      </w:r>
    </w:p>
    <w:p w14:paraId="0222A8B0" w14:textId="77777777" w:rsidR="00BD6B4F" w:rsidRDefault="006F02A6" w:rsidP="006F02A6">
      <w:pPr>
        <w:pStyle w:val="Zkladntext1"/>
        <w:framePr w:w="9149" w:h="11818" w:hRule="exact" w:wrap="none" w:vAnchor="page" w:hAnchor="page" w:x="1382" w:y="1416"/>
        <w:numPr>
          <w:ilvl w:val="0"/>
          <w:numId w:val="165"/>
        </w:numPr>
        <w:tabs>
          <w:tab w:val="left" w:pos="1650"/>
        </w:tabs>
        <w:spacing w:after="180"/>
        <w:ind w:left="1660" w:hanging="360"/>
        <w:jc w:val="both"/>
      </w:pPr>
      <w:r>
        <w:rPr>
          <w:rStyle w:val="Zkladntext"/>
        </w:rPr>
        <w:t>the obligation of the researcher to work exclusively for the action, unless part-time for professional reasons is allowed and has been approved (and for MSCA-DN and MSCA-PF: not to receive, for activities carried out in the frame of the action, other incomes than those received from the beneficiary or other entities mentioned in Annex 1)</w:t>
      </w:r>
    </w:p>
    <w:p w14:paraId="06AE2A2E" w14:textId="77777777" w:rsidR="00BD6B4F" w:rsidRDefault="006F02A6" w:rsidP="006F02A6">
      <w:pPr>
        <w:pStyle w:val="Zkladntext1"/>
        <w:framePr w:w="9149" w:h="11818" w:hRule="exact" w:wrap="none" w:vAnchor="page" w:hAnchor="page" w:x="1382" w:y="1416"/>
        <w:numPr>
          <w:ilvl w:val="0"/>
          <w:numId w:val="165"/>
        </w:numPr>
        <w:tabs>
          <w:tab w:val="left" w:pos="1650"/>
        </w:tabs>
        <w:spacing w:after="180"/>
        <w:ind w:left="1300"/>
      </w:pPr>
      <w:r>
        <w:rPr>
          <w:rStyle w:val="Zkladntext"/>
        </w:rPr>
        <w:t>the working pattern of the researcher</w:t>
      </w:r>
    </w:p>
    <w:p w14:paraId="6294C9B4" w14:textId="77777777" w:rsidR="00BD6B4F" w:rsidRDefault="006F02A6" w:rsidP="006F02A6">
      <w:pPr>
        <w:pStyle w:val="Zkladntext1"/>
        <w:framePr w:w="9149" w:h="11818" w:hRule="exact" w:wrap="none" w:vAnchor="page" w:hAnchor="page" w:x="1382" w:y="1416"/>
        <w:numPr>
          <w:ilvl w:val="0"/>
          <w:numId w:val="165"/>
        </w:numPr>
        <w:tabs>
          <w:tab w:val="left" w:pos="1650"/>
        </w:tabs>
        <w:spacing w:after="0"/>
        <w:ind w:left="1660" w:hanging="360"/>
        <w:jc w:val="both"/>
      </w:pPr>
      <w:r>
        <w:rPr>
          <w:rStyle w:val="Zkladntext"/>
        </w:rPr>
        <w:t>the arrangements related to the intellectual property rights (during implementation of the action and afterwards), in particular full access — on</w:t>
      </w:r>
    </w:p>
    <w:p w14:paraId="010AE88F" w14:textId="77777777" w:rsidR="00BD6B4F" w:rsidRDefault="006F02A6">
      <w:pPr>
        <w:pStyle w:val="Poznmkapodarou0"/>
        <w:framePr w:w="8837" w:h="490" w:hRule="exact" w:wrap="none" w:vAnchor="page" w:hAnchor="page" w:x="1670" w:y="14242"/>
        <w:ind w:left="300" w:firstLine="0"/>
        <w:jc w:val="both"/>
      </w:pPr>
      <w:r>
        <w:rPr>
          <w:rStyle w:val="Poznmkapodarou"/>
        </w:rPr>
        <w:t>Commission Recommendation 2005/251/EC of 11 March 2005 on the European Charter for Researchers and on a Code of Conduct for the Recruitment of Researchers (OJ L 75, 22.3.2005, p. 67).</w:t>
      </w:r>
    </w:p>
    <w:p w14:paraId="1A8868E7" w14:textId="77777777" w:rsidR="00BD6B4F" w:rsidRDefault="006F02A6">
      <w:pPr>
        <w:pStyle w:val="Zhlavnebozpat0"/>
        <w:framePr w:w="259" w:h="298" w:hRule="exact" w:wrap="none" w:vAnchor="page" w:hAnchor="page" w:x="10243" w:y="15178"/>
        <w:jc w:val="right"/>
        <w:rPr>
          <w:sz w:val="24"/>
          <w:szCs w:val="24"/>
        </w:rPr>
      </w:pPr>
      <w:r>
        <w:rPr>
          <w:rStyle w:val="Zhlavnebozpat"/>
          <w:rFonts w:ascii="Times New Roman" w:eastAsia="Times New Roman" w:hAnsi="Times New Roman" w:cs="Times New Roman"/>
          <w:color w:val="000000"/>
          <w:sz w:val="24"/>
          <w:szCs w:val="24"/>
        </w:rPr>
        <w:t>12</w:t>
      </w:r>
    </w:p>
    <w:p w14:paraId="7E2D2D2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62AF2BA" w14:textId="77777777" w:rsidR="00BD6B4F" w:rsidRDefault="00BD6B4F">
      <w:pPr>
        <w:spacing w:line="1" w:lineRule="exact"/>
      </w:pPr>
    </w:p>
    <w:p w14:paraId="58AE7D7F" w14:textId="77777777" w:rsidR="00BD6B4F" w:rsidRDefault="006F02A6">
      <w:pPr>
        <w:pStyle w:val="Zhlavnebozpat0"/>
        <w:framePr w:wrap="none" w:vAnchor="page" w:hAnchor="page" w:x="631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9114642" w14:textId="77777777" w:rsidR="00BD6B4F" w:rsidRDefault="006F02A6" w:rsidP="006F02A6">
      <w:pPr>
        <w:pStyle w:val="Zkladntext1"/>
        <w:framePr w:w="9149" w:h="13757" w:hRule="exact" w:wrap="none" w:vAnchor="page" w:hAnchor="page" w:x="1382" w:y="1416"/>
        <w:numPr>
          <w:ilvl w:val="0"/>
          <w:numId w:val="165"/>
        </w:numPr>
        <w:tabs>
          <w:tab w:val="left" w:pos="2010"/>
        </w:tabs>
        <w:spacing w:after="180"/>
        <w:ind w:left="1660"/>
        <w:jc w:val="both"/>
      </w:pPr>
      <w:r>
        <w:rPr>
          <w:rStyle w:val="Zkladntext"/>
        </w:rPr>
        <w:t>royalty-free basis — for the researcher to background and results needed for their activities under the action</w:t>
      </w:r>
    </w:p>
    <w:p w14:paraId="66C112A3" w14:textId="77777777" w:rsidR="00BD6B4F" w:rsidRDefault="006F02A6" w:rsidP="006F02A6">
      <w:pPr>
        <w:pStyle w:val="Zkladntext1"/>
        <w:framePr w:w="9149" w:h="13757" w:hRule="exact" w:wrap="none" w:vAnchor="page" w:hAnchor="page" w:x="1382" w:y="1416"/>
        <w:numPr>
          <w:ilvl w:val="0"/>
          <w:numId w:val="165"/>
        </w:numPr>
        <w:tabs>
          <w:tab w:val="left" w:pos="1652"/>
        </w:tabs>
        <w:spacing w:after="180"/>
        <w:ind w:left="1660" w:hanging="360"/>
        <w:jc w:val="both"/>
      </w:pPr>
      <w:r>
        <w:rPr>
          <w:rStyle w:val="Zkladntext"/>
        </w:rPr>
        <w:t>the obligation of the researcher to inform as soon as possible about events or circumstances likely to affect the implementation of the action or the compliance with requirements under the Agreement (see Article 19)</w:t>
      </w:r>
    </w:p>
    <w:p w14:paraId="17F4EE0E" w14:textId="77777777" w:rsidR="00BD6B4F" w:rsidRDefault="006F02A6" w:rsidP="006F02A6">
      <w:pPr>
        <w:pStyle w:val="Zkladntext1"/>
        <w:framePr w:w="9149" w:h="13757" w:hRule="exact" w:wrap="none" w:vAnchor="page" w:hAnchor="page" w:x="1382" w:y="1416"/>
        <w:numPr>
          <w:ilvl w:val="0"/>
          <w:numId w:val="165"/>
        </w:numPr>
        <w:tabs>
          <w:tab w:val="left" w:pos="1652"/>
        </w:tabs>
        <w:spacing w:after="180"/>
        <w:ind w:left="1660" w:hanging="360"/>
        <w:jc w:val="both"/>
      </w:pPr>
      <w:r>
        <w:rPr>
          <w:rStyle w:val="Zkladntext"/>
        </w:rPr>
        <w:t>the obligation of the researcher to maintain confidentiality (see Article 13)</w:t>
      </w:r>
    </w:p>
    <w:p w14:paraId="2A5D45B6" w14:textId="77777777" w:rsidR="00BD6B4F" w:rsidRDefault="006F02A6" w:rsidP="006F02A6">
      <w:pPr>
        <w:pStyle w:val="Zkladntext1"/>
        <w:framePr w:w="9149" w:h="13757" w:hRule="exact" w:wrap="none" w:vAnchor="page" w:hAnchor="page" w:x="1382" w:y="1416"/>
        <w:numPr>
          <w:ilvl w:val="0"/>
          <w:numId w:val="165"/>
        </w:numPr>
        <w:tabs>
          <w:tab w:val="left" w:pos="1652"/>
        </w:tabs>
        <w:spacing w:after="180"/>
        <w:ind w:left="1660" w:hanging="360"/>
        <w:jc w:val="both"/>
      </w:pPr>
      <w:r>
        <w:rPr>
          <w:rStyle w:val="Zkladntext"/>
        </w:rPr>
        <w:t>the obligation of the researcher to ensure the visibility of EU funding in communications or publications and in applications for the protection of results (see Articles 17)</w:t>
      </w:r>
    </w:p>
    <w:p w14:paraId="57481A8D" w14:textId="77777777" w:rsidR="00BD6B4F" w:rsidRDefault="006F02A6" w:rsidP="006F02A6">
      <w:pPr>
        <w:pStyle w:val="Zkladntext1"/>
        <w:framePr w:w="9149" w:h="13757" w:hRule="exact" w:wrap="none" w:vAnchor="page" w:hAnchor="page" w:x="1382" w:y="1416"/>
        <w:numPr>
          <w:ilvl w:val="0"/>
          <w:numId w:val="165"/>
        </w:numPr>
        <w:tabs>
          <w:tab w:val="left" w:pos="1652"/>
        </w:tabs>
        <w:spacing w:after="180"/>
        <w:ind w:left="1660" w:hanging="360"/>
        <w:jc w:val="both"/>
      </w:pPr>
      <w:r>
        <w:rPr>
          <w:rStyle w:val="Zkladntext"/>
        </w:rPr>
        <w:t>where set out in the call conditions</w:t>
      </w:r>
      <w:r>
        <w:rPr>
          <w:rStyle w:val="Zkladntext"/>
          <w:i/>
          <w:iCs/>
        </w:rPr>
        <w:t>,</w:t>
      </w:r>
      <w:r>
        <w:rPr>
          <w:rStyle w:val="Zkladntext"/>
        </w:rPr>
        <w:t xml:space="preserve"> the obligation of the researcher to carry out a mandatory return period of 12 months</w:t>
      </w:r>
    </w:p>
    <w:p w14:paraId="042F7F59" w14:textId="77777777" w:rsidR="00BD6B4F" w:rsidRDefault="006F02A6" w:rsidP="006F02A6">
      <w:pPr>
        <w:pStyle w:val="Zkladntext1"/>
        <w:framePr w:w="9149" w:h="13757" w:hRule="exact" w:wrap="none" w:vAnchor="page" w:hAnchor="page" w:x="1382" w:y="1416"/>
        <w:numPr>
          <w:ilvl w:val="0"/>
          <w:numId w:val="166"/>
        </w:numPr>
        <w:tabs>
          <w:tab w:val="left" w:pos="723"/>
        </w:tabs>
        <w:spacing w:after="180"/>
        <w:ind w:firstLine="380"/>
        <w:jc w:val="both"/>
      </w:pPr>
      <w:r>
        <w:rPr>
          <w:rStyle w:val="Zkladntext"/>
        </w:rPr>
        <w:t>assist the researchers in the administrative procedures related to the recruitment</w:t>
      </w:r>
    </w:p>
    <w:p w14:paraId="2D3530EE" w14:textId="77777777" w:rsidR="00BD6B4F" w:rsidRDefault="006F02A6" w:rsidP="006F02A6">
      <w:pPr>
        <w:pStyle w:val="Zkladntext1"/>
        <w:framePr w:w="9149" w:h="13757" w:hRule="exact" w:wrap="none" w:vAnchor="page" w:hAnchor="page" w:x="1382" w:y="1416"/>
        <w:numPr>
          <w:ilvl w:val="0"/>
          <w:numId w:val="166"/>
        </w:numPr>
        <w:tabs>
          <w:tab w:val="left" w:pos="723"/>
        </w:tabs>
        <w:spacing w:after="180"/>
        <w:ind w:firstLine="380"/>
        <w:jc w:val="both"/>
      </w:pPr>
      <w:r>
        <w:rPr>
          <w:rStyle w:val="Zkladntext"/>
        </w:rPr>
        <w:t>inform the researchers about:</w:t>
      </w:r>
    </w:p>
    <w:p w14:paraId="6CA2EBC1" w14:textId="77777777" w:rsidR="00BD6B4F" w:rsidRDefault="006F02A6" w:rsidP="006F02A6">
      <w:pPr>
        <w:pStyle w:val="Zkladntext1"/>
        <w:framePr w:w="9149" w:h="13757" w:hRule="exact" w:wrap="none" w:vAnchor="page" w:hAnchor="page" w:x="1382" w:y="1416"/>
        <w:numPr>
          <w:ilvl w:val="0"/>
          <w:numId w:val="167"/>
        </w:numPr>
        <w:tabs>
          <w:tab w:val="left" w:pos="1652"/>
        </w:tabs>
        <w:spacing w:after="180"/>
        <w:ind w:left="1660" w:hanging="360"/>
        <w:jc w:val="both"/>
      </w:pPr>
      <w:r>
        <w:rPr>
          <w:rStyle w:val="Zkladntext"/>
        </w:rPr>
        <w:t>the description, conditions, location and timetable for the implementation of the research training activities</w:t>
      </w:r>
    </w:p>
    <w:p w14:paraId="413B4E63" w14:textId="77777777" w:rsidR="00BD6B4F" w:rsidRDefault="006F02A6" w:rsidP="006F02A6">
      <w:pPr>
        <w:pStyle w:val="Zkladntext1"/>
        <w:framePr w:w="9149" w:h="13757" w:hRule="exact" w:wrap="none" w:vAnchor="page" w:hAnchor="page" w:x="1382" w:y="1416"/>
        <w:numPr>
          <w:ilvl w:val="0"/>
          <w:numId w:val="167"/>
        </w:numPr>
        <w:tabs>
          <w:tab w:val="left" w:pos="1652"/>
        </w:tabs>
        <w:spacing w:after="180"/>
        <w:ind w:left="1660" w:hanging="360"/>
        <w:jc w:val="both"/>
      </w:pPr>
      <w:r>
        <w:rPr>
          <w:rStyle w:val="Zkladntext"/>
        </w:rPr>
        <w:t>the rights and obligations toward the researchers under this Agreement</w:t>
      </w:r>
    </w:p>
    <w:p w14:paraId="1B3B0ECC" w14:textId="77777777" w:rsidR="00BD6B4F" w:rsidRDefault="006F02A6" w:rsidP="006F02A6">
      <w:pPr>
        <w:pStyle w:val="Zkladntext1"/>
        <w:framePr w:w="9149" w:h="13757" w:hRule="exact" w:wrap="none" w:vAnchor="page" w:hAnchor="page" w:x="1382" w:y="1416"/>
        <w:numPr>
          <w:ilvl w:val="0"/>
          <w:numId w:val="167"/>
        </w:numPr>
        <w:tabs>
          <w:tab w:val="left" w:pos="1652"/>
        </w:tabs>
        <w:spacing w:after="180"/>
        <w:ind w:left="1660" w:hanging="360"/>
        <w:jc w:val="both"/>
      </w:pPr>
      <w:r>
        <w:rPr>
          <w:rStyle w:val="Zkladntext"/>
        </w:rPr>
        <w:t>the obligation of the researchers to complete and submit — at the end of the research training activities — the evaluation questionnaire and — two years later — follow-up questionnaire provided by the granting authority</w:t>
      </w:r>
    </w:p>
    <w:p w14:paraId="43B371FD"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ensure full access — on a royalty-free basis — for the researchers to background and results needed for their activities under the action</w:t>
      </w:r>
    </w:p>
    <w:p w14:paraId="5628D47F"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ensure that the researchers do not have to bear any costs for the implementation of the action as described in Annex 1</w:t>
      </w:r>
    </w:p>
    <w:p w14:paraId="776CE0F4"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provide training and the necessary means for implementing the action (or ensure that such training and means are provided by other participants in the action)</w:t>
      </w:r>
    </w:p>
    <w:p w14:paraId="26FEE229"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ensure that the researchers are adequately supervised and receive appropriate career guidance</w:t>
      </w:r>
    </w:p>
    <w:p w14:paraId="1B36F991"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 xml:space="preserve">ensure that </w:t>
      </w:r>
      <w:proofErr w:type="spellStart"/>
      <w:r>
        <w:rPr>
          <w:rStyle w:val="Zkladntext"/>
        </w:rPr>
        <w:t>personalised</w:t>
      </w:r>
      <w:proofErr w:type="spellEnd"/>
      <w:r>
        <w:rPr>
          <w:rStyle w:val="Zkladntext"/>
        </w:rPr>
        <w:t xml:space="preserve"> career development plans are established, support their implementation and update in view of the needs of the researchers</w:t>
      </w:r>
    </w:p>
    <w:p w14:paraId="2710EBC5" w14:textId="77777777" w:rsidR="00BD6B4F" w:rsidRDefault="006F02A6" w:rsidP="006F02A6">
      <w:pPr>
        <w:pStyle w:val="Zkladntext1"/>
        <w:framePr w:w="9149" w:h="13757" w:hRule="exact" w:wrap="none" w:vAnchor="page" w:hAnchor="page" w:x="1382" w:y="1416"/>
        <w:numPr>
          <w:ilvl w:val="0"/>
          <w:numId w:val="168"/>
        </w:numPr>
        <w:tabs>
          <w:tab w:val="left" w:pos="723"/>
        </w:tabs>
        <w:spacing w:after="180"/>
        <w:ind w:firstLine="380"/>
        <w:jc w:val="both"/>
      </w:pPr>
      <w:r>
        <w:rPr>
          <w:rStyle w:val="Zkladntext"/>
        </w:rPr>
        <w:t>ensure an appropriate exposure to the non-academic sector (if applicable)</w:t>
      </w:r>
    </w:p>
    <w:p w14:paraId="4F31B1F7" w14:textId="77777777" w:rsidR="00BD6B4F" w:rsidRDefault="006F02A6" w:rsidP="006F02A6">
      <w:pPr>
        <w:pStyle w:val="Zkladntext1"/>
        <w:framePr w:w="9149" w:h="13757" w:hRule="exact" w:wrap="none" w:vAnchor="page" w:hAnchor="page" w:x="1382" w:y="1416"/>
        <w:numPr>
          <w:ilvl w:val="0"/>
          <w:numId w:val="168"/>
        </w:numPr>
        <w:tabs>
          <w:tab w:val="left" w:pos="723"/>
          <w:tab w:val="left" w:pos="740"/>
        </w:tabs>
        <w:spacing w:after="180"/>
        <w:ind w:firstLine="380"/>
        <w:jc w:val="both"/>
      </w:pPr>
      <w:r>
        <w:rPr>
          <w:rStyle w:val="Zkladntext"/>
        </w:rPr>
        <w:t>respect the maximum limit for secondments set out in the call conditions</w:t>
      </w:r>
    </w:p>
    <w:p w14:paraId="408542EC" w14:textId="77777777" w:rsidR="00BD6B4F" w:rsidRDefault="006F02A6" w:rsidP="006F02A6">
      <w:pPr>
        <w:pStyle w:val="Zkladntext1"/>
        <w:framePr w:w="9149" w:h="13757" w:hRule="exact" w:wrap="none" w:vAnchor="page" w:hAnchor="page" w:x="1382" w:y="1416"/>
        <w:numPr>
          <w:ilvl w:val="0"/>
          <w:numId w:val="168"/>
        </w:numPr>
        <w:tabs>
          <w:tab w:val="left" w:pos="723"/>
          <w:tab w:val="left" w:pos="740"/>
        </w:tabs>
        <w:spacing w:after="0"/>
        <w:ind w:firstLine="380"/>
        <w:jc w:val="both"/>
      </w:pPr>
      <w:r>
        <w:rPr>
          <w:rStyle w:val="Zkladntext"/>
        </w:rPr>
        <w:t>respect the conditions for the outgoing and return phases set out in the call conditions</w:t>
      </w:r>
    </w:p>
    <w:p w14:paraId="53652AAE" w14:textId="77777777" w:rsidR="00BD6B4F" w:rsidRDefault="006F02A6">
      <w:pPr>
        <w:pStyle w:val="Zkladntext1"/>
        <w:framePr w:w="9149" w:h="13757" w:hRule="exact" w:wrap="none" w:vAnchor="page" w:hAnchor="page" w:x="1382" w:y="1416"/>
        <w:spacing w:after="180"/>
        <w:ind w:firstLine="740"/>
        <w:jc w:val="both"/>
      </w:pPr>
      <w:r>
        <w:rPr>
          <w:rStyle w:val="Zkladntext"/>
        </w:rPr>
        <w:t>(if any)</w:t>
      </w:r>
    </w:p>
    <w:p w14:paraId="6B2331F8" w14:textId="77777777" w:rsidR="00BD6B4F" w:rsidRDefault="006F02A6" w:rsidP="006F02A6">
      <w:pPr>
        <w:pStyle w:val="Zkladntext1"/>
        <w:framePr w:w="9149" w:h="13757" w:hRule="exact" w:wrap="none" w:vAnchor="page" w:hAnchor="page" w:x="1382" w:y="1416"/>
        <w:numPr>
          <w:ilvl w:val="0"/>
          <w:numId w:val="168"/>
        </w:numPr>
        <w:tabs>
          <w:tab w:val="left" w:pos="740"/>
        </w:tabs>
        <w:spacing w:after="180"/>
        <w:ind w:left="740" w:hanging="360"/>
        <w:jc w:val="both"/>
      </w:pPr>
      <w:r>
        <w:rPr>
          <w:rStyle w:val="Zkladntext"/>
        </w:rPr>
        <w:t xml:space="preserve">ensure that the researchers are informed that they are ‘Marie </w:t>
      </w:r>
      <w:proofErr w:type="spellStart"/>
      <w:r>
        <w:rPr>
          <w:rStyle w:val="Zkladntext"/>
        </w:rPr>
        <w:t>Sklodowska</w:t>
      </w:r>
      <w:proofErr w:type="spellEnd"/>
      <w:r>
        <w:rPr>
          <w:rStyle w:val="Zkladntext"/>
        </w:rPr>
        <w:t>-Curie fellows’</w:t>
      </w:r>
    </w:p>
    <w:p w14:paraId="4040F25A" w14:textId="77777777" w:rsidR="00BD6B4F" w:rsidRDefault="006F02A6" w:rsidP="006F02A6">
      <w:pPr>
        <w:pStyle w:val="Zkladntext1"/>
        <w:framePr w:w="9149" w:h="13757" w:hRule="exact" w:wrap="none" w:vAnchor="page" w:hAnchor="page" w:x="1382" w:y="1416"/>
        <w:numPr>
          <w:ilvl w:val="0"/>
          <w:numId w:val="168"/>
        </w:numPr>
        <w:tabs>
          <w:tab w:val="left" w:pos="723"/>
        </w:tabs>
        <w:spacing w:after="0"/>
        <w:ind w:firstLine="380"/>
        <w:jc w:val="both"/>
      </w:pPr>
      <w:r>
        <w:rPr>
          <w:rStyle w:val="Zkladntext"/>
        </w:rPr>
        <w:t>for MSCA-DN and MSCA-COFUND:</w:t>
      </w:r>
    </w:p>
    <w:p w14:paraId="169E38E5" w14:textId="77777777" w:rsidR="00BD6B4F" w:rsidRDefault="006F02A6">
      <w:pPr>
        <w:pStyle w:val="Zhlavnebozpat0"/>
        <w:framePr w:w="259" w:h="298" w:hRule="exact" w:wrap="none" w:vAnchor="page" w:hAnchor="page" w:x="10243" w:y="15178"/>
        <w:jc w:val="right"/>
        <w:rPr>
          <w:sz w:val="24"/>
          <w:szCs w:val="24"/>
        </w:rPr>
      </w:pPr>
      <w:r>
        <w:rPr>
          <w:rStyle w:val="Zhlavnebozpat"/>
          <w:rFonts w:ascii="Times New Roman" w:eastAsia="Times New Roman" w:hAnsi="Times New Roman" w:cs="Times New Roman"/>
          <w:color w:val="000000"/>
          <w:sz w:val="24"/>
          <w:szCs w:val="24"/>
        </w:rPr>
        <w:t>13</w:t>
      </w:r>
    </w:p>
    <w:p w14:paraId="4EF966A2"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50E32C98" w14:textId="77777777" w:rsidR="00BD6B4F" w:rsidRDefault="00BD6B4F">
      <w:pPr>
        <w:spacing w:line="1" w:lineRule="exact"/>
      </w:pPr>
    </w:p>
    <w:p w14:paraId="36329198" w14:textId="77777777" w:rsidR="00BD6B4F" w:rsidRDefault="006F02A6">
      <w:pPr>
        <w:pStyle w:val="Zhlavnebozpat0"/>
        <w:framePr w:wrap="none" w:vAnchor="page" w:hAnchor="page" w:x="6314"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4D084DE8" w14:textId="77777777" w:rsidR="00BD6B4F" w:rsidRDefault="006F02A6" w:rsidP="006F02A6">
      <w:pPr>
        <w:pStyle w:val="Zkladntext1"/>
        <w:framePr w:w="9144" w:h="13440" w:hRule="exact" w:wrap="none" w:vAnchor="page" w:hAnchor="page" w:x="1385" w:y="1416"/>
        <w:numPr>
          <w:ilvl w:val="0"/>
          <w:numId w:val="168"/>
        </w:numPr>
        <w:tabs>
          <w:tab w:val="left" w:pos="1102"/>
        </w:tabs>
        <w:ind w:left="1100" w:hanging="360"/>
        <w:jc w:val="both"/>
      </w:pPr>
      <w:r>
        <w:rPr>
          <w:rStyle w:val="Zkladntext"/>
        </w:rPr>
        <w:t>advertise and publish vacancies internationally, including on the web-sites requested by the granting authority, indicating the gross salary (not including employer’s social contributions) to be offered to the researcher</w:t>
      </w:r>
    </w:p>
    <w:p w14:paraId="52A1A761" w14:textId="77777777" w:rsidR="00BD6B4F" w:rsidRDefault="006F02A6" w:rsidP="006F02A6">
      <w:pPr>
        <w:pStyle w:val="Zkladntext1"/>
        <w:framePr w:w="9144" w:h="13440" w:hRule="exact" w:wrap="none" w:vAnchor="page" w:hAnchor="page" w:x="1385" w:y="1416"/>
        <w:numPr>
          <w:ilvl w:val="0"/>
          <w:numId w:val="168"/>
        </w:numPr>
        <w:tabs>
          <w:tab w:val="left" w:pos="1102"/>
        </w:tabs>
        <w:ind w:left="1100" w:hanging="360"/>
        <w:jc w:val="both"/>
      </w:pPr>
      <w:r>
        <w:rPr>
          <w:rStyle w:val="Zkladntext"/>
        </w:rPr>
        <w:t xml:space="preserve">recruit the researchers, following an open, transparent, merit-based, impartial and equitable recruitment procedure (for postdoctoral </w:t>
      </w:r>
      <w:proofErr w:type="spellStart"/>
      <w:r>
        <w:rPr>
          <w:rStyle w:val="Zkladntext"/>
        </w:rPr>
        <w:t>programmes</w:t>
      </w:r>
      <w:proofErr w:type="spellEnd"/>
      <w:r>
        <w:rPr>
          <w:rStyle w:val="Zkladntext"/>
        </w:rPr>
        <w:t xml:space="preserve"> in MSCA- COFUND: with regular selection rounds and international peer review), on the basis of:</w:t>
      </w:r>
    </w:p>
    <w:p w14:paraId="1E9F15DF" w14:textId="77777777" w:rsidR="00BD6B4F" w:rsidRDefault="006F02A6" w:rsidP="006F02A6">
      <w:pPr>
        <w:pStyle w:val="Zkladntext1"/>
        <w:framePr w:w="9144" w:h="13440" w:hRule="exact" w:wrap="none" w:vAnchor="page" w:hAnchor="page" w:x="1385" w:y="1416"/>
        <w:numPr>
          <w:ilvl w:val="0"/>
          <w:numId w:val="169"/>
        </w:numPr>
        <w:tabs>
          <w:tab w:val="left" w:pos="1632"/>
        </w:tabs>
        <w:ind w:left="1300"/>
        <w:jc w:val="both"/>
      </w:pPr>
      <w:r>
        <w:rPr>
          <w:rStyle w:val="Zkladntext"/>
        </w:rPr>
        <w:t>their scientific skills and the relevance of their research experience</w:t>
      </w:r>
    </w:p>
    <w:p w14:paraId="5816D97D" w14:textId="77777777" w:rsidR="00BD6B4F" w:rsidRDefault="006F02A6" w:rsidP="006F02A6">
      <w:pPr>
        <w:pStyle w:val="Zkladntext1"/>
        <w:framePr w:w="9144" w:h="13440" w:hRule="exact" w:wrap="none" w:vAnchor="page" w:hAnchor="page" w:x="1385" w:y="1416"/>
        <w:numPr>
          <w:ilvl w:val="0"/>
          <w:numId w:val="169"/>
        </w:numPr>
        <w:tabs>
          <w:tab w:val="left" w:pos="1632"/>
          <w:tab w:val="left" w:pos="1655"/>
        </w:tabs>
        <w:ind w:left="1300"/>
        <w:jc w:val="both"/>
      </w:pPr>
      <w:r>
        <w:rPr>
          <w:rStyle w:val="Zkladntext"/>
        </w:rPr>
        <w:t>the impact of the proposed training on the researcher's career</w:t>
      </w:r>
    </w:p>
    <w:p w14:paraId="7FA26334" w14:textId="77777777" w:rsidR="00BD6B4F" w:rsidRDefault="006F02A6" w:rsidP="006F02A6">
      <w:pPr>
        <w:pStyle w:val="Zkladntext1"/>
        <w:framePr w:w="9144" w:h="13440" w:hRule="exact" w:wrap="none" w:vAnchor="page" w:hAnchor="page" w:x="1385" w:y="1416"/>
        <w:numPr>
          <w:ilvl w:val="0"/>
          <w:numId w:val="169"/>
        </w:numPr>
        <w:tabs>
          <w:tab w:val="left" w:pos="1632"/>
          <w:tab w:val="left" w:pos="1655"/>
        </w:tabs>
        <w:spacing w:after="0"/>
        <w:ind w:left="1300"/>
        <w:jc w:val="both"/>
      </w:pPr>
      <w:r>
        <w:rPr>
          <w:rStyle w:val="Zkladntext"/>
        </w:rPr>
        <w:t>a fair gender representation (by promoting genuine equal access</w:t>
      </w:r>
    </w:p>
    <w:p w14:paraId="13C4B715" w14:textId="77777777" w:rsidR="00BD6B4F" w:rsidRDefault="006F02A6">
      <w:pPr>
        <w:pStyle w:val="Zkladntext1"/>
        <w:framePr w:w="9144" w:h="13440" w:hRule="exact" w:wrap="none" w:vAnchor="page" w:hAnchor="page" w:x="1385" w:y="1416"/>
        <w:ind w:left="1660"/>
        <w:jc w:val="both"/>
      </w:pPr>
      <w:r>
        <w:rPr>
          <w:rStyle w:val="Zkladntext"/>
        </w:rPr>
        <w:t>opportunities throughout the recruitment process)</w:t>
      </w:r>
    </w:p>
    <w:p w14:paraId="7CB05766" w14:textId="77777777" w:rsidR="00BD6B4F" w:rsidRDefault="006F02A6">
      <w:pPr>
        <w:pStyle w:val="Zkladntext1"/>
        <w:framePr w:w="9144" w:h="13440" w:hRule="exact" w:wrap="none" w:vAnchor="page" w:hAnchor="page" w:x="1385" w:y="1416"/>
        <w:spacing w:after="100"/>
        <w:ind w:left="1100"/>
        <w:jc w:val="both"/>
      </w:pPr>
      <w:r>
        <w:rPr>
          <w:rStyle w:val="Zkladntext"/>
        </w:rPr>
        <w:t>The selection committees must bring together diverse expertise, have an adequate gender balance and include members from different countries and with relevant experience to assess the candidates.</w:t>
      </w:r>
    </w:p>
    <w:p w14:paraId="1415DBCB" w14:textId="77777777" w:rsidR="00BD6B4F" w:rsidRDefault="006F02A6" w:rsidP="006F02A6">
      <w:pPr>
        <w:pStyle w:val="Zkladntext1"/>
        <w:framePr w:w="9144" w:h="13440" w:hRule="exact" w:wrap="none" w:vAnchor="page" w:hAnchor="page" w:x="1385" w:y="1416"/>
        <w:numPr>
          <w:ilvl w:val="0"/>
          <w:numId w:val="170"/>
        </w:numPr>
        <w:tabs>
          <w:tab w:val="left" w:pos="1080"/>
        </w:tabs>
        <w:ind w:firstLine="720"/>
        <w:jc w:val="both"/>
      </w:pPr>
      <w:r>
        <w:rPr>
          <w:rStyle w:val="Zkladntext"/>
        </w:rPr>
        <w:t>ensure that no conflict of interest exists in or arises from the recruitment</w:t>
      </w:r>
    </w:p>
    <w:p w14:paraId="259DB86A" w14:textId="77777777" w:rsidR="00BD6B4F" w:rsidRDefault="006F02A6" w:rsidP="006F02A6">
      <w:pPr>
        <w:pStyle w:val="Zkladntext1"/>
        <w:framePr w:w="9144" w:h="13440" w:hRule="exact" w:wrap="none" w:vAnchor="page" w:hAnchor="page" w:x="1385" w:y="1416"/>
        <w:numPr>
          <w:ilvl w:val="0"/>
          <w:numId w:val="170"/>
        </w:numPr>
        <w:tabs>
          <w:tab w:val="left" w:pos="722"/>
        </w:tabs>
        <w:ind w:firstLine="380"/>
        <w:jc w:val="both"/>
      </w:pPr>
      <w:r>
        <w:rPr>
          <w:rStyle w:val="Zkladntext"/>
        </w:rPr>
        <w:t>for MSCA-DN and MSCA-PF:</w:t>
      </w:r>
    </w:p>
    <w:p w14:paraId="2EB880CB"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ensure that the researchers do not receive, for activities carried out in the frame of the action, other incomes than those received from the beneficiaries (or other entities mentioned in Annex 1)</w:t>
      </w:r>
    </w:p>
    <w:p w14:paraId="7731ADC1"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host the researchers at their premises (or at the premises of other participants in the action)</w:t>
      </w:r>
    </w:p>
    <w:p w14:paraId="47E3C64A" w14:textId="77777777" w:rsidR="00BD6B4F" w:rsidRDefault="006F02A6" w:rsidP="006F02A6">
      <w:pPr>
        <w:pStyle w:val="Zkladntext1"/>
        <w:framePr w:w="9144" w:h="13440" w:hRule="exact" w:wrap="none" w:vAnchor="page" w:hAnchor="page" w:x="1385" w:y="1416"/>
        <w:numPr>
          <w:ilvl w:val="0"/>
          <w:numId w:val="170"/>
        </w:numPr>
        <w:tabs>
          <w:tab w:val="left" w:pos="740"/>
        </w:tabs>
        <w:ind w:left="720" w:hanging="340"/>
        <w:jc w:val="both"/>
      </w:pPr>
      <w:r>
        <w:rPr>
          <w:rStyle w:val="Zkladntext"/>
        </w:rPr>
        <w:t xml:space="preserve">for MSCA-COFUND where doctoral or post-doctoral </w:t>
      </w:r>
      <w:proofErr w:type="spellStart"/>
      <w:r>
        <w:rPr>
          <w:rStyle w:val="Zkladntext"/>
        </w:rPr>
        <w:t>programmes</w:t>
      </w:r>
      <w:proofErr w:type="spellEnd"/>
      <w:r>
        <w:rPr>
          <w:rStyle w:val="Zkladntext"/>
        </w:rPr>
        <w:t xml:space="preserve"> are implemented as financial support to third parties through implementing partners:</w:t>
      </w:r>
    </w:p>
    <w:p w14:paraId="083AE46C"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ensure that the implementing partners comply with the same standards and procedures for implementing the research training activities, including the recruitment and working conditions for researchers, the specific rules for MSCA- COFUND actions and the specific rules on ethics and research integrity set out in Annex 5</w:t>
      </w:r>
    </w:p>
    <w:p w14:paraId="5659A70D"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implement effective monitoring and oversight arrangements towards the implementing partners, covering all aspects relating to the action</w:t>
      </w:r>
    </w:p>
    <w:p w14:paraId="486A70D1"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ensure effective and reliable reporting by the implementing partners, covering the activities implemented, information on indicators, as well as the legality and regularity of the expenditure claimed</w:t>
      </w:r>
    </w:p>
    <w:p w14:paraId="3676ECA0" w14:textId="77777777" w:rsidR="00BD6B4F" w:rsidRDefault="006F02A6" w:rsidP="006F02A6">
      <w:pPr>
        <w:pStyle w:val="Zkladntext1"/>
        <w:framePr w:w="9144" w:h="13440" w:hRule="exact" w:wrap="none" w:vAnchor="page" w:hAnchor="page" w:x="1385" w:y="1416"/>
        <w:numPr>
          <w:ilvl w:val="0"/>
          <w:numId w:val="170"/>
        </w:numPr>
        <w:tabs>
          <w:tab w:val="left" w:pos="1102"/>
        </w:tabs>
        <w:ind w:left="1100" w:hanging="360"/>
        <w:jc w:val="both"/>
      </w:pPr>
      <w:r>
        <w:rPr>
          <w:rStyle w:val="Zkladntext"/>
        </w:rPr>
        <w:t>ensure that the implementing partners provide that the bodies mentioned in Article 25 (e.g. granting authority, OLAF, Court of Auditors (ECA), etc.) can exercise their rights also towards the final recipients.</w:t>
      </w:r>
    </w:p>
    <w:p w14:paraId="0B6082C8" w14:textId="77777777" w:rsidR="00BD6B4F" w:rsidRDefault="006F02A6">
      <w:pPr>
        <w:pStyle w:val="Zkladntext1"/>
        <w:framePr w:w="9144" w:h="13440" w:hRule="exact" w:wrap="none" w:vAnchor="page" w:hAnchor="page" w:x="1385" w:y="1416"/>
        <w:spacing w:after="0"/>
        <w:jc w:val="both"/>
      </w:pPr>
      <w:r>
        <w:rPr>
          <w:rStyle w:val="Zkladntext"/>
        </w:rPr>
        <w:t>When implementing Horizon Europe MSCA Staff Exchanges (MSCA-SE), the beneficiaries must respect the following conditions:</w:t>
      </w:r>
    </w:p>
    <w:p w14:paraId="1085DF2B" w14:textId="77777777" w:rsidR="00BD6B4F" w:rsidRDefault="006F02A6">
      <w:pPr>
        <w:pStyle w:val="Zhlavnebozpat0"/>
        <w:framePr w:w="259" w:h="298" w:hRule="exact" w:wrap="none" w:vAnchor="page" w:hAnchor="page" w:x="10246" w:y="15178"/>
        <w:jc w:val="right"/>
        <w:rPr>
          <w:sz w:val="24"/>
          <w:szCs w:val="24"/>
        </w:rPr>
      </w:pPr>
      <w:r>
        <w:rPr>
          <w:rStyle w:val="Zhlavnebozpat"/>
          <w:rFonts w:ascii="Times New Roman" w:eastAsia="Times New Roman" w:hAnsi="Times New Roman" w:cs="Times New Roman"/>
          <w:color w:val="000000"/>
          <w:sz w:val="24"/>
          <w:szCs w:val="24"/>
        </w:rPr>
        <w:t>14</w:t>
      </w:r>
    </w:p>
    <w:p w14:paraId="7ACF240C"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77A6DFBC" w14:textId="77777777" w:rsidR="00BD6B4F" w:rsidRDefault="006F02A6">
      <w:pPr>
        <w:spacing w:line="1" w:lineRule="exact"/>
      </w:pPr>
      <w:r>
        <w:rPr>
          <w:noProof/>
        </w:rPr>
        <w:lastRenderedPageBreak/>
        <mc:AlternateContent>
          <mc:Choice Requires="wps">
            <w:drawing>
              <wp:anchor distT="0" distB="0" distL="114300" distR="114300" simplePos="0" relativeHeight="251666944" behindDoc="1" locked="0" layoutInCell="1" allowOverlap="1" wp14:anchorId="60705811" wp14:editId="50EF6150">
                <wp:simplePos x="0" y="0"/>
                <wp:positionH relativeFrom="page">
                  <wp:posOffset>803910</wp:posOffset>
                </wp:positionH>
                <wp:positionV relativeFrom="page">
                  <wp:posOffset>8820150</wp:posOffset>
                </wp:positionV>
                <wp:extent cx="1831975" cy="0"/>
                <wp:effectExtent l="0" t="0" r="0" b="0"/>
                <wp:wrapNone/>
                <wp:docPr id="41" name="Shape 41"/>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602AE11" id="Shape 41" o:spid="_x0000_s1026" type="#_x0000_t32" style="position:absolute;margin-left:63.3pt;margin-top:694.5pt;width:144.25pt;height:0;z-index:-2516495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" strokeweight=".7pt">
                <w10:wrap anchorx="page" anchory="page"/>
              </v:shape>
            </w:pict>
          </mc:Fallback>
        </mc:AlternateContent>
      </w:r>
    </w:p>
    <w:p w14:paraId="57E22768" w14:textId="77777777" w:rsidR="00BD6B4F" w:rsidRDefault="006F02A6">
      <w:pPr>
        <w:pStyle w:val="Zhlavnebozpat0"/>
        <w:framePr w:wrap="none" w:vAnchor="page" w:hAnchor="page" w:x="6168"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A0EA137" w14:textId="77777777" w:rsidR="00BD6B4F" w:rsidRDefault="006F02A6" w:rsidP="006F02A6">
      <w:pPr>
        <w:pStyle w:val="Zkladntext1"/>
        <w:framePr w:w="8861" w:h="12206" w:hRule="exact" w:wrap="none" w:vAnchor="page" w:hAnchor="page" w:x="1526" w:y="1416"/>
        <w:numPr>
          <w:ilvl w:val="0"/>
          <w:numId w:val="171"/>
        </w:numPr>
        <w:tabs>
          <w:tab w:val="left" w:pos="390"/>
        </w:tabs>
        <w:spacing w:after="180"/>
        <w:ind w:left="440" w:hanging="440"/>
        <w:jc w:val="both"/>
      </w:pPr>
      <w:r>
        <w:rPr>
          <w:rStyle w:val="Zkladntext"/>
        </w:rPr>
        <w:t>take all measures to implement the principles set out in the Commission Recommendation on the European Charter for Researchers and the Code of Conduct for the Recruitment of Researchers</w:t>
      </w:r>
      <w:r>
        <w:rPr>
          <w:rStyle w:val="Zkladntext"/>
          <w:sz w:val="20"/>
          <w:szCs w:val="20"/>
          <w:vertAlign w:val="superscript"/>
        </w:rPr>
        <w:t>4</w:t>
      </w:r>
      <w:r>
        <w:rPr>
          <w:rStyle w:val="Zkladntext"/>
          <w:sz w:val="20"/>
          <w:szCs w:val="20"/>
        </w:rPr>
        <w:t xml:space="preserve"> </w:t>
      </w:r>
      <w:r>
        <w:rPr>
          <w:rStyle w:val="Zkladntext"/>
        </w:rPr>
        <w:t>and ensure that the seconded staff and all participants involved in the action are aware of them</w:t>
      </w:r>
    </w:p>
    <w:p w14:paraId="3E4B8C0E" w14:textId="77777777" w:rsidR="00BD6B4F" w:rsidRDefault="006F02A6" w:rsidP="006F02A6">
      <w:pPr>
        <w:pStyle w:val="Zkladntext1"/>
        <w:framePr w:w="8861" w:h="12206" w:hRule="exact" w:wrap="none" w:vAnchor="page" w:hAnchor="page" w:x="1526" w:y="1416"/>
        <w:numPr>
          <w:ilvl w:val="0"/>
          <w:numId w:val="171"/>
        </w:numPr>
        <w:tabs>
          <w:tab w:val="left" w:pos="390"/>
        </w:tabs>
        <w:spacing w:after="180"/>
        <w:ind w:left="440" w:hanging="440"/>
        <w:jc w:val="both"/>
      </w:pPr>
      <w:r>
        <w:rPr>
          <w:rStyle w:val="Zkladntext"/>
        </w:rPr>
        <w:t>ensure that the seconded staff enjoys at the place of the implementation at least the same standards and working conditions as those applicable to local staff holding a similar position</w:t>
      </w:r>
    </w:p>
    <w:p w14:paraId="7348BD17" w14:textId="77777777" w:rsidR="00BD6B4F" w:rsidRDefault="006F02A6" w:rsidP="006F02A6">
      <w:pPr>
        <w:pStyle w:val="Zkladntext1"/>
        <w:framePr w:w="8861" w:h="12206" w:hRule="exact" w:wrap="none" w:vAnchor="page" w:hAnchor="page" w:x="1526" w:y="1416"/>
        <w:numPr>
          <w:ilvl w:val="0"/>
          <w:numId w:val="171"/>
        </w:numPr>
        <w:tabs>
          <w:tab w:val="left" w:pos="390"/>
        </w:tabs>
        <w:spacing w:after="180"/>
        <w:ind w:left="440" w:hanging="440"/>
        <w:jc w:val="both"/>
      </w:pPr>
      <w:r>
        <w:rPr>
          <w:rStyle w:val="Zkladntext"/>
        </w:rPr>
        <w:t>assist the seconded staff with the administrative procedures related to their secondment</w:t>
      </w:r>
    </w:p>
    <w:p w14:paraId="488B0A8D" w14:textId="77777777" w:rsidR="00BD6B4F" w:rsidRDefault="006F02A6" w:rsidP="006F02A6">
      <w:pPr>
        <w:pStyle w:val="Zkladntext1"/>
        <w:framePr w:w="8861" w:h="12206" w:hRule="exact" w:wrap="none" w:vAnchor="page" w:hAnchor="page" w:x="1526" w:y="1416"/>
        <w:numPr>
          <w:ilvl w:val="0"/>
          <w:numId w:val="171"/>
        </w:numPr>
        <w:tabs>
          <w:tab w:val="left" w:pos="390"/>
        </w:tabs>
        <w:spacing w:after="180"/>
        <w:jc w:val="both"/>
      </w:pPr>
      <w:r>
        <w:rPr>
          <w:rStyle w:val="Zkladntext"/>
        </w:rPr>
        <w:t>inform the seconded staff about:</w:t>
      </w:r>
    </w:p>
    <w:p w14:paraId="19208BFB"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left="860" w:hanging="420"/>
        <w:jc w:val="both"/>
      </w:pPr>
      <w:r>
        <w:rPr>
          <w:rStyle w:val="Zkladntext"/>
        </w:rPr>
        <w:t>the description, conditions, location and timetable for the implementation of the secondment</w:t>
      </w:r>
    </w:p>
    <w:p w14:paraId="10A6DDF9"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left="860" w:hanging="420"/>
        <w:jc w:val="both"/>
      </w:pPr>
      <w:r>
        <w:rPr>
          <w:rStyle w:val="Zkladntext"/>
        </w:rPr>
        <w:t>the rights and obligations of the beneficiary toward the seconded staff under this Agreement</w:t>
      </w:r>
    </w:p>
    <w:p w14:paraId="6C9E5F5D"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left="860" w:hanging="420"/>
        <w:jc w:val="both"/>
      </w:pPr>
      <w:r>
        <w:rPr>
          <w:rStyle w:val="Zkladntext"/>
        </w:rPr>
        <w:t xml:space="preserve">the obligation of the seconded staff to complete and submit — at the end of the secondment — the evaluation questionnaire and — two years later — the </w:t>
      </w:r>
      <w:proofErr w:type="spellStart"/>
      <w:r>
        <w:rPr>
          <w:rStyle w:val="Zkladntext"/>
        </w:rPr>
        <w:t>follow</w:t>
      </w:r>
      <w:r>
        <w:rPr>
          <w:rStyle w:val="Zkladntext"/>
        </w:rPr>
        <w:softHyphen/>
        <w:t>up</w:t>
      </w:r>
      <w:proofErr w:type="spellEnd"/>
      <w:r>
        <w:rPr>
          <w:rStyle w:val="Zkladntext"/>
        </w:rPr>
        <w:t xml:space="preserve"> questionnaire provided by the granting authority</w:t>
      </w:r>
    </w:p>
    <w:p w14:paraId="12BD5EAF"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left="860" w:hanging="420"/>
        <w:jc w:val="both"/>
      </w:pPr>
      <w:r>
        <w:rPr>
          <w:rStyle w:val="Zkladntext"/>
        </w:rPr>
        <w:t>the arrangements related to the intellectual property rights between the beneficiary and the seconded staff (during the secondment and afterwards), in particular full access — on a royalty-free basis — for the staff to background and results needed for their activities under the action</w:t>
      </w:r>
    </w:p>
    <w:p w14:paraId="05E628A2"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firstLine="440"/>
        <w:jc w:val="both"/>
      </w:pPr>
      <w:r>
        <w:rPr>
          <w:rStyle w:val="Zkladntext"/>
        </w:rPr>
        <w:t>the obligation of the seconded staff to maintain confidentiality (see Article 13)</w:t>
      </w:r>
    </w:p>
    <w:p w14:paraId="69B18625" w14:textId="77777777" w:rsidR="00BD6B4F" w:rsidRDefault="006F02A6" w:rsidP="006F02A6">
      <w:pPr>
        <w:pStyle w:val="Zkladntext1"/>
        <w:framePr w:w="8861" w:h="12206" w:hRule="exact" w:wrap="none" w:vAnchor="page" w:hAnchor="page" w:x="1526" w:y="1416"/>
        <w:numPr>
          <w:ilvl w:val="0"/>
          <w:numId w:val="172"/>
        </w:numPr>
        <w:tabs>
          <w:tab w:val="left" w:pos="858"/>
        </w:tabs>
        <w:spacing w:after="180"/>
        <w:ind w:left="860" w:hanging="420"/>
        <w:jc w:val="both"/>
      </w:pPr>
      <w:r>
        <w:rPr>
          <w:rStyle w:val="Zkladntext"/>
        </w:rPr>
        <w:t>the obligation of the seconded staff to ensure the visibility of EU funding in communications or publications and in applications for the protection of results (see Article 17)</w:t>
      </w:r>
    </w:p>
    <w:p w14:paraId="5A743B97" w14:textId="77777777" w:rsidR="00BD6B4F" w:rsidRDefault="006F02A6" w:rsidP="006F02A6">
      <w:pPr>
        <w:pStyle w:val="Zkladntext1"/>
        <w:framePr w:w="8861" w:h="12206" w:hRule="exact" w:wrap="none" w:vAnchor="page" w:hAnchor="page" w:x="1526" w:y="1416"/>
        <w:numPr>
          <w:ilvl w:val="0"/>
          <w:numId w:val="172"/>
        </w:numPr>
        <w:tabs>
          <w:tab w:val="left" w:pos="390"/>
        </w:tabs>
        <w:spacing w:after="180"/>
        <w:ind w:left="440" w:hanging="440"/>
        <w:jc w:val="both"/>
      </w:pPr>
      <w:r>
        <w:rPr>
          <w:rStyle w:val="Zkladntext"/>
        </w:rPr>
        <w:t>ensure that the seconded staff do not have to bear any costs for the implementation of the action as described in Annex 1</w:t>
      </w:r>
    </w:p>
    <w:p w14:paraId="381EFD40" w14:textId="77777777" w:rsidR="00BD6B4F" w:rsidRDefault="006F02A6" w:rsidP="006F02A6">
      <w:pPr>
        <w:pStyle w:val="Zkladntext1"/>
        <w:framePr w:w="8861" w:h="12206" w:hRule="exact" w:wrap="none" w:vAnchor="page" w:hAnchor="page" w:x="1526" w:y="1416"/>
        <w:numPr>
          <w:ilvl w:val="0"/>
          <w:numId w:val="172"/>
        </w:numPr>
        <w:tabs>
          <w:tab w:val="left" w:pos="390"/>
        </w:tabs>
        <w:spacing w:after="180"/>
        <w:ind w:left="440" w:hanging="440"/>
        <w:jc w:val="both"/>
      </w:pPr>
      <w:r>
        <w:rPr>
          <w:rStyle w:val="Zkladntext"/>
        </w:rPr>
        <w:t>provide training and the necessary means for implementing the action (or ensure that such training and means are provided by other participants in the action)</w:t>
      </w:r>
    </w:p>
    <w:p w14:paraId="17E66196" w14:textId="77777777" w:rsidR="00BD6B4F" w:rsidRDefault="006F02A6" w:rsidP="006F02A6">
      <w:pPr>
        <w:pStyle w:val="Zkladntext1"/>
        <w:framePr w:w="8861" w:h="12206" w:hRule="exact" w:wrap="none" w:vAnchor="page" w:hAnchor="page" w:x="1526" w:y="1416"/>
        <w:numPr>
          <w:ilvl w:val="0"/>
          <w:numId w:val="172"/>
        </w:numPr>
        <w:tabs>
          <w:tab w:val="left" w:pos="390"/>
        </w:tabs>
        <w:spacing w:after="180"/>
        <w:jc w:val="both"/>
      </w:pPr>
      <w:r>
        <w:rPr>
          <w:rStyle w:val="Zkladntext"/>
        </w:rPr>
        <w:t>ensure that the seconded staff are adequately mentored</w:t>
      </w:r>
    </w:p>
    <w:p w14:paraId="7C3A6917" w14:textId="77777777" w:rsidR="00BD6B4F" w:rsidRDefault="006F02A6" w:rsidP="006F02A6">
      <w:pPr>
        <w:pStyle w:val="Zkladntext1"/>
        <w:framePr w:w="8861" w:h="12206" w:hRule="exact" w:wrap="none" w:vAnchor="page" w:hAnchor="page" w:x="1526" w:y="1416"/>
        <w:numPr>
          <w:ilvl w:val="0"/>
          <w:numId w:val="172"/>
        </w:numPr>
        <w:tabs>
          <w:tab w:val="left" w:pos="390"/>
        </w:tabs>
        <w:spacing w:after="180"/>
        <w:ind w:left="440" w:hanging="440"/>
        <w:jc w:val="both"/>
      </w:pPr>
      <w:r>
        <w:rPr>
          <w:rStyle w:val="Zkladntext"/>
        </w:rPr>
        <w:t>ensure that the rights and obligations of the seconded staff remain unchanged during the secondment</w:t>
      </w:r>
    </w:p>
    <w:p w14:paraId="67DEA0FF" w14:textId="77777777" w:rsidR="00BD6B4F" w:rsidRDefault="006F02A6" w:rsidP="006F02A6">
      <w:pPr>
        <w:pStyle w:val="Zkladntext1"/>
        <w:framePr w:w="8861" w:h="12206" w:hRule="exact" w:wrap="none" w:vAnchor="page" w:hAnchor="page" w:x="1526" w:y="1416"/>
        <w:numPr>
          <w:ilvl w:val="0"/>
          <w:numId w:val="172"/>
        </w:numPr>
        <w:tabs>
          <w:tab w:val="left" w:pos="390"/>
        </w:tabs>
        <w:spacing w:after="0"/>
        <w:ind w:left="440" w:hanging="440"/>
        <w:jc w:val="both"/>
      </w:pPr>
      <w:r>
        <w:rPr>
          <w:rStyle w:val="Zkladntext"/>
        </w:rPr>
        <w:t>ensure full access — on a royalty-free basis — for the staff to background and results needed for their activities under the action</w:t>
      </w:r>
    </w:p>
    <w:p w14:paraId="62D34A66" w14:textId="77777777" w:rsidR="00BD6B4F" w:rsidRDefault="006F02A6">
      <w:pPr>
        <w:pStyle w:val="Poznmkapodarou0"/>
        <w:framePr w:w="8832" w:h="490" w:hRule="exact" w:wrap="none" w:vAnchor="page" w:hAnchor="page" w:x="1526" w:y="14242"/>
        <w:ind w:left="0" w:firstLine="0"/>
      </w:pPr>
      <w:r>
        <w:rPr>
          <w:rStyle w:val="Poznmkapodarou"/>
        </w:rPr>
        <w:t>Commission Recommendation 2005/251/EC of 11 March 2005 on the European Charter for Researchers and on a Code of Conduct for the Recruitment of Researchers (OJ L 75, 22.3.2005, p. 67).</w:t>
      </w:r>
    </w:p>
    <w:p w14:paraId="5EDA1D3E" w14:textId="77777777" w:rsidR="00BD6B4F" w:rsidRDefault="006F02A6">
      <w:pPr>
        <w:pStyle w:val="Zhlavnebozpat0"/>
        <w:framePr w:w="259" w:h="298" w:hRule="exact" w:wrap="none" w:vAnchor="page" w:hAnchor="page" w:x="10099" w:y="15178"/>
        <w:jc w:val="right"/>
        <w:rPr>
          <w:sz w:val="24"/>
          <w:szCs w:val="24"/>
        </w:rPr>
      </w:pPr>
      <w:r>
        <w:rPr>
          <w:rStyle w:val="Zhlavnebozpat"/>
          <w:rFonts w:ascii="Times New Roman" w:eastAsia="Times New Roman" w:hAnsi="Times New Roman" w:cs="Times New Roman"/>
          <w:color w:val="000000"/>
          <w:sz w:val="24"/>
          <w:szCs w:val="24"/>
        </w:rPr>
        <w:t>15</w:t>
      </w:r>
    </w:p>
    <w:p w14:paraId="70A0CCD4"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63DEE423" w14:textId="77777777" w:rsidR="00BD6B4F" w:rsidRDefault="006F02A6">
      <w:pPr>
        <w:spacing w:line="1" w:lineRule="exact"/>
      </w:pPr>
      <w:r>
        <w:rPr>
          <w:noProof/>
        </w:rPr>
        <w:lastRenderedPageBreak/>
        <mc:AlternateContent>
          <mc:Choice Requires="wps">
            <w:drawing>
              <wp:anchor distT="0" distB="0" distL="114300" distR="114300" simplePos="0" relativeHeight="251667968" behindDoc="1" locked="0" layoutInCell="1" allowOverlap="1" wp14:anchorId="0A750B70" wp14:editId="47448534">
                <wp:simplePos x="0" y="0"/>
                <wp:positionH relativeFrom="page">
                  <wp:posOffset>895350</wp:posOffset>
                </wp:positionH>
                <wp:positionV relativeFrom="page">
                  <wp:posOffset>8820150</wp:posOffset>
                </wp:positionV>
                <wp:extent cx="1831975" cy="0"/>
                <wp:effectExtent l="0" t="0" r="0" b="0"/>
                <wp:wrapNone/>
                <wp:docPr id="42" name="Shape 42"/>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D210084" id="Shape 42" o:spid="_x0000_s1026" type="#_x0000_t32" style="position:absolute;margin-left:70.5pt;margin-top:694.5pt;width:144.25pt;height:0;z-index:-2516485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" strokeweight=".7pt">
                <w10:wrap anchorx="page" anchory="page"/>
              </v:shape>
            </w:pict>
          </mc:Fallback>
        </mc:AlternateContent>
      </w:r>
    </w:p>
    <w:p w14:paraId="78E30E1E" w14:textId="77777777" w:rsidR="00BD6B4F" w:rsidRDefault="006F02A6">
      <w:pPr>
        <w:pStyle w:val="Zhlavnebozpat0"/>
        <w:framePr w:wrap="none" w:vAnchor="page" w:hAnchor="page" w:x="631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39A19B52" w14:textId="77777777" w:rsidR="00BD6B4F" w:rsidRDefault="006F02A6" w:rsidP="006F02A6">
      <w:pPr>
        <w:pStyle w:val="Zkladntext1"/>
        <w:framePr w:w="9149" w:h="11381" w:hRule="exact" w:wrap="none" w:vAnchor="page" w:hAnchor="page" w:x="1382" w:y="1416"/>
        <w:numPr>
          <w:ilvl w:val="0"/>
          <w:numId w:val="173"/>
        </w:numPr>
        <w:tabs>
          <w:tab w:val="left" w:pos="719"/>
        </w:tabs>
        <w:spacing w:after="180"/>
        <w:ind w:firstLine="380"/>
        <w:jc w:val="both"/>
      </w:pPr>
      <w:r>
        <w:rPr>
          <w:rStyle w:val="Zkladntext"/>
        </w:rPr>
        <w:t>if appropriate, ensure that seconded staff are reintegrated after the secondment</w:t>
      </w:r>
    </w:p>
    <w:p w14:paraId="07D06D89" w14:textId="77777777" w:rsidR="00BD6B4F" w:rsidRDefault="006F02A6" w:rsidP="006F02A6">
      <w:pPr>
        <w:pStyle w:val="Zkladntext1"/>
        <w:framePr w:w="9149" w:h="11381" w:hRule="exact" w:wrap="none" w:vAnchor="page" w:hAnchor="page" w:x="1382" w:y="1416"/>
        <w:numPr>
          <w:ilvl w:val="0"/>
          <w:numId w:val="173"/>
        </w:numPr>
        <w:tabs>
          <w:tab w:val="left" w:pos="719"/>
          <w:tab w:val="left" w:pos="740"/>
        </w:tabs>
        <w:spacing w:after="180"/>
        <w:ind w:firstLine="380"/>
        <w:jc w:val="both"/>
      </w:pPr>
      <w:r>
        <w:rPr>
          <w:rStyle w:val="Zkladntext"/>
        </w:rPr>
        <w:t>ensure that the seconded staff are covered by an adequate medical insurance scheme</w:t>
      </w:r>
    </w:p>
    <w:p w14:paraId="6206E4F4" w14:textId="77777777" w:rsidR="00BD6B4F" w:rsidRDefault="006F02A6" w:rsidP="006F02A6">
      <w:pPr>
        <w:pStyle w:val="Zkladntext1"/>
        <w:framePr w:w="9149" w:h="11381" w:hRule="exact" w:wrap="none" w:vAnchor="page" w:hAnchor="page" w:x="1382" w:y="1416"/>
        <w:numPr>
          <w:ilvl w:val="0"/>
          <w:numId w:val="173"/>
        </w:numPr>
        <w:tabs>
          <w:tab w:val="left" w:pos="719"/>
          <w:tab w:val="left" w:pos="740"/>
        </w:tabs>
        <w:spacing w:after="180"/>
        <w:ind w:firstLine="380"/>
        <w:jc w:val="both"/>
      </w:pPr>
      <w:r>
        <w:rPr>
          <w:rStyle w:val="Zkladntext"/>
        </w:rPr>
        <w:t>ensure that the seconded staff have the relevant expertise for the action</w:t>
      </w:r>
    </w:p>
    <w:p w14:paraId="3D8A49B8" w14:textId="77777777" w:rsidR="00BD6B4F" w:rsidRDefault="006F02A6" w:rsidP="006F02A6">
      <w:pPr>
        <w:pStyle w:val="Zkladntext1"/>
        <w:framePr w:w="9149" w:h="11381" w:hRule="exact" w:wrap="none" w:vAnchor="page" w:hAnchor="page" w:x="1382" w:y="1416"/>
        <w:numPr>
          <w:ilvl w:val="0"/>
          <w:numId w:val="173"/>
        </w:numPr>
        <w:tabs>
          <w:tab w:val="left" w:pos="740"/>
        </w:tabs>
        <w:spacing w:after="180"/>
        <w:ind w:left="740" w:hanging="360"/>
        <w:jc w:val="both"/>
      </w:pPr>
      <w:r>
        <w:rPr>
          <w:rStyle w:val="Zkladntext"/>
        </w:rPr>
        <w:t>use the top-up allowance (see Article 6) to contribute to the subsistence, accommodation and travel of the seconded staff.</w:t>
      </w:r>
    </w:p>
    <w:p w14:paraId="7D3AF2F4" w14:textId="77777777" w:rsidR="00BD6B4F" w:rsidRDefault="006F02A6">
      <w:pPr>
        <w:pStyle w:val="Nadpis30"/>
        <w:framePr w:w="9149" w:h="11381" w:hRule="exact" w:wrap="none" w:vAnchor="page" w:hAnchor="page" w:x="1382" w:y="1416"/>
        <w:spacing w:after="180"/>
        <w:jc w:val="both"/>
      </w:pPr>
      <w:bookmarkStart w:id="324" w:name="bookmark592"/>
      <w:r>
        <w:rPr>
          <w:rStyle w:val="Nadpis3"/>
          <w:b/>
          <w:bCs/>
        </w:rPr>
        <w:t>Specific rules for ERA Fellowship actions</w:t>
      </w:r>
      <w:bookmarkEnd w:id="324"/>
    </w:p>
    <w:p w14:paraId="5987760C" w14:textId="77777777" w:rsidR="00BD6B4F" w:rsidRDefault="006F02A6">
      <w:pPr>
        <w:pStyle w:val="Zkladntext1"/>
        <w:framePr w:w="9149" w:h="11381" w:hRule="exact" w:wrap="none" w:vAnchor="page" w:hAnchor="page" w:x="1382" w:y="1416"/>
        <w:spacing w:after="180"/>
        <w:jc w:val="both"/>
      </w:pPr>
      <w:r>
        <w:rPr>
          <w:rStyle w:val="Zkladntext"/>
        </w:rPr>
        <w:t>When implementing ERA Fellowships, the beneficiaries must respect the following conditions:</w:t>
      </w:r>
    </w:p>
    <w:p w14:paraId="3CC88A7E" w14:textId="77777777" w:rsidR="00BD6B4F" w:rsidRDefault="006F02A6" w:rsidP="006F02A6">
      <w:pPr>
        <w:pStyle w:val="Zkladntext1"/>
        <w:framePr w:w="9149" w:h="11381" w:hRule="exact" w:wrap="none" w:vAnchor="page" w:hAnchor="page" w:x="1382" w:y="1416"/>
        <w:numPr>
          <w:ilvl w:val="0"/>
          <w:numId w:val="173"/>
        </w:numPr>
        <w:tabs>
          <w:tab w:val="left" w:pos="740"/>
        </w:tabs>
        <w:spacing w:after="180"/>
        <w:ind w:left="740" w:hanging="360"/>
        <w:jc w:val="both"/>
      </w:pPr>
      <w:r>
        <w:rPr>
          <w:rStyle w:val="Zkladntext"/>
        </w:rPr>
        <w:t>take all measures to implement the principles set out in the Commission Recommendation on the European Charter for Researchers and the Code of Conduct for the Recruitment of Researchers</w:t>
      </w:r>
      <w:r>
        <w:rPr>
          <w:rStyle w:val="Zkladntext"/>
          <w:sz w:val="20"/>
          <w:szCs w:val="20"/>
          <w:vertAlign w:val="superscript"/>
        </w:rPr>
        <w:t>5</w:t>
      </w:r>
      <w:r>
        <w:rPr>
          <w:rStyle w:val="Zkladntext"/>
          <w:sz w:val="20"/>
          <w:szCs w:val="20"/>
        </w:rPr>
        <w:t xml:space="preserve"> </w:t>
      </w:r>
      <w:r>
        <w:rPr>
          <w:rStyle w:val="Zkladntext"/>
        </w:rPr>
        <w:t>and ensure that the researchers and all participants involved in the action are aware of them</w:t>
      </w:r>
    </w:p>
    <w:p w14:paraId="7475DF55" w14:textId="77777777" w:rsidR="00BD6B4F" w:rsidRDefault="006F02A6" w:rsidP="006F02A6">
      <w:pPr>
        <w:pStyle w:val="Zkladntext1"/>
        <w:framePr w:w="9149" w:h="11381" w:hRule="exact" w:wrap="none" w:vAnchor="page" w:hAnchor="page" w:x="1382" w:y="1416"/>
        <w:numPr>
          <w:ilvl w:val="0"/>
          <w:numId w:val="173"/>
        </w:numPr>
        <w:tabs>
          <w:tab w:val="left" w:pos="740"/>
        </w:tabs>
        <w:spacing w:after="180"/>
        <w:ind w:left="740" w:hanging="360"/>
        <w:jc w:val="both"/>
      </w:pPr>
      <w:r>
        <w:rPr>
          <w:rStyle w:val="Zkladntext"/>
        </w:rPr>
        <w:t>ensure that the researchers enjoy at the place of the implementation at least the same standards and working conditions as those applicable to local researchers holding a similar position</w:t>
      </w:r>
    </w:p>
    <w:p w14:paraId="6905BEBB" w14:textId="77777777" w:rsidR="00BD6B4F" w:rsidRDefault="006F02A6" w:rsidP="006F02A6">
      <w:pPr>
        <w:pStyle w:val="Zkladntext1"/>
        <w:framePr w:w="9149" w:h="11381" w:hRule="exact" w:wrap="none" w:vAnchor="page" w:hAnchor="page" w:x="1382" w:y="1416"/>
        <w:numPr>
          <w:ilvl w:val="0"/>
          <w:numId w:val="173"/>
        </w:numPr>
        <w:tabs>
          <w:tab w:val="left" w:pos="740"/>
        </w:tabs>
        <w:spacing w:after="180"/>
        <w:ind w:left="740" w:hanging="360"/>
        <w:jc w:val="both"/>
      </w:pPr>
      <w:r>
        <w:rPr>
          <w:rStyle w:val="Zkladntext"/>
        </w:rPr>
        <w:t>ensure that the employment contract, other direct contract or fixed-amount-fellowship agreement (see Article 6) specifies:</w:t>
      </w:r>
    </w:p>
    <w:p w14:paraId="1C72F9B5" w14:textId="77777777" w:rsidR="00BD6B4F" w:rsidRDefault="006F02A6" w:rsidP="006F02A6">
      <w:pPr>
        <w:pStyle w:val="Zkladntext1"/>
        <w:framePr w:w="9149" w:h="11381" w:hRule="exact" w:wrap="none" w:vAnchor="page" w:hAnchor="page" w:x="1382" w:y="1416"/>
        <w:numPr>
          <w:ilvl w:val="0"/>
          <w:numId w:val="174"/>
        </w:numPr>
        <w:tabs>
          <w:tab w:val="left" w:pos="1655"/>
        </w:tabs>
        <w:spacing w:after="180"/>
        <w:ind w:left="1300"/>
      </w:pPr>
      <w:r>
        <w:rPr>
          <w:rStyle w:val="Zkladntext"/>
        </w:rPr>
        <w:t>the name of the supervisor(s) for the research training activities</w:t>
      </w:r>
    </w:p>
    <w:p w14:paraId="01E24C34" w14:textId="77777777" w:rsidR="00BD6B4F" w:rsidRDefault="006F02A6" w:rsidP="006F02A6">
      <w:pPr>
        <w:pStyle w:val="Zkladntext1"/>
        <w:framePr w:w="9149" w:h="11381" w:hRule="exact" w:wrap="none" w:vAnchor="page" w:hAnchor="page" w:x="1382" w:y="1416"/>
        <w:numPr>
          <w:ilvl w:val="0"/>
          <w:numId w:val="174"/>
        </w:numPr>
        <w:tabs>
          <w:tab w:val="left" w:pos="1655"/>
        </w:tabs>
        <w:spacing w:after="180"/>
        <w:ind w:left="1300"/>
      </w:pPr>
      <w:r>
        <w:rPr>
          <w:rStyle w:val="Zkladntext"/>
        </w:rPr>
        <w:t>the starting date and duration of the research training activities</w:t>
      </w:r>
    </w:p>
    <w:p w14:paraId="61922A40" w14:textId="77777777" w:rsidR="00BD6B4F" w:rsidRDefault="006F02A6" w:rsidP="006F02A6">
      <w:pPr>
        <w:pStyle w:val="Zkladntext1"/>
        <w:framePr w:w="9149" w:h="11381" w:hRule="exact" w:wrap="none" w:vAnchor="page" w:hAnchor="page" w:x="1382" w:y="1416"/>
        <w:numPr>
          <w:ilvl w:val="0"/>
          <w:numId w:val="174"/>
        </w:numPr>
        <w:tabs>
          <w:tab w:val="left" w:pos="1655"/>
        </w:tabs>
        <w:spacing w:after="180"/>
        <w:ind w:left="1660" w:hanging="360"/>
        <w:jc w:val="both"/>
      </w:pPr>
      <w:r>
        <w:rPr>
          <w:rStyle w:val="Zkladntext"/>
        </w:rPr>
        <w:t>the monthly support for the researcher under this Agreement (in euro and, if relevant, in the currency in which the remuneration is paid)</w:t>
      </w:r>
    </w:p>
    <w:p w14:paraId="3F6BBE68" w14:textId="77777777" w:rsidR="00BD6B4F" w:rsidRDefault="006F02A6" w:rsidP="006F02A6">
      <w:pPr>
        <w:pStyle w:val="Zkladntext1"/>
        <w:framePr w:w="9149" w:h="11381" w:hRule="exact" w:wrap="none" w:vAnchor="page" w:hAnchor="page" w:x="1382" w:y="1416"/>
        <w:numPr>
          <w:ilvl w:val="0"/>
          <w:numId w:val="174"/>
        </w:numPr>
        <w:tabs>
          <w:tab w:val="left" w:pos="1655"/>
        </w:tabs>
        <w:spacing w:after="180"/>
        <w:ind w:left="1660" w:hanging="360"/>
        <w:jc w:val="both"/>
      </w:pPr>
      <w:r>
        <w:rPr>
          <w:rStyle w:val="Zkladntext"/>
        </w:rPr>
        <w:t>the obligation of the researcher to work exclusively for the action, unless part-time for professional reasons is allowed and has been approved (and not to receive, for activities carried out in the frame of the action, other incomes than those received from the beneficiary or other entities mentioned in Annex 1)</w:t>
      </w:r>
    </w:p>
    <w:p w14:paraId="23746E81" w14:textId="77777777" w:rsidR="00BD6B4F" w:rsidRDefault="006F02A6" w:rsidP="006F02A6">
      <w:pPr>
        <w:pStyle w:val="Zkladntext1"/>
        <w:framePr w:w="9149" w:h="11381" w:hRule="exact" w:wrap="none" w:vAnchor="page" w:hAnchor="page" w:x="1382" w:y="1416"/>
        <w:numPr>
          <w:ilvl w:val="0"/>
          <w:numId w:val="174"/>
        </w:numPr>
        <w:tabs>
          <w:tab w:val="left" w:pos="1655"/>
        </w:tabs>
        <w:spacing w:after="180"/>
        <w:ind w:left="1300"/>
        <w:jc w:val="both"/>
      </w:pPr>
      <w:r>
        <w:rPr>
          <w:rStyle w:val="Zkladntext"/>
        </w:rPr>
        <w:t>the working pattern of the researcher</w:t>
      </w:r>
    </w:p>
    <w:p w14:paraId="44C012B8" w14:textId="77777777" w:rsidR="00BD6B4F" w:rsidRDefault="006F02A6" w:rsidP="006F02A6">
      <w:pPr>
        <w:pStyle w:val="Zkladntext1"/>
        <w:framePr w:w="9149" w:h="11381" w:hRule="exact" w:wrap="none" w:vAnchor="page" w:hAnchor="page" w:x="1382" w:y="1416"/>
        <w:numPr>
          <w:ilvl w:val="0"/>
          <w:numId w:val="174"/>
        </w:numPr>
        <w:tabs>
          <w:tab w:val="left" w:pos="1655"/>
        </w:tabs>
        <w:spacing w:after="0"/>
        <w:ind w:left="1660" w:hanging="360"/>
        <w:jc w:val="both"/>
      </w:pPr>
      <w:r>
        <w:rPr>
          <w:rStyle w:val="Zkladntext"/>
        </w:rPr>
        <w:t>the arrangements related to the intellectual property rights (during implementation of the action and afterwards), in particular full access — on a royalty-free basis — for the researcher to background and results needed for their activities under the action</w:t>
      </w:r>
    </w:p>
    <w:p w14:paraId="179AFE1A" w14:textId="77777777" w:rsidR="00BD6B4F" w:rsidRDefault="006F02A6">
      <w:pPr>
        <w:pStyle w:val="Poznmkapodarou0"/>
        <w:framePr w:w="8837" w:h="490" w:hRule="exact" w:wrap="none" w:vAnchor="page" w:hAnchor="page" w:x="1670" w:y="14242"/>
        <w:ind w:left="300" w:firstLine="0"/>
        <w:jc w:val="both"/>
      </w:pPr>
      <w:r>
        <w:rPr>
          <w:rStyle w:val="Poznmkapodarou"/>
        </w:rPr>
        <w:t>Commission Recommendation 2005/251/EC of 11 March 2005 on the European Charter for Researchers and on a Code of Conduct for the Recruitment of Researchers (OJ L 75, 22.3.2005, p. 67).</w:t>
      </w:r>
    </w:p>
    <w:p w14:paraId="3012FC72" w14:textId="77777777" w:rsidR="00BD6B4F" w:rsidRDefault="006F02A6">
      <w:pPr>
        <w:pStyle w:val="Zhlavnebozpat0"/>
        <w:framePr w:w="259" w:h="298" w:hRule="exact" w:wrap="none" w:vAnchor="page" w:hAnchor="page" w:x="10243" w:y="15178"/>
        <w:jc w:val="right"/>
        <w:rPr>
          <w:sz w:val="24"/>
          <w:szCs w:val="24"/>
        </w:rPr>
      </w:pPr>
      <w:r>
        <w:rPr>
          <w:rStyle w:val="Zhlavnebozpat"/>
          <w:rFonts w:ascii="Times New Roman" w:eastAsia="Times New Roman" w:hAnsi="Times New Roman" w:cs="Times New Roman"/>
          <w:color w:val="000000"/>
          <w:sz w:val="24"/>
          <w:szCs w:val="24"/>
        </w:rPr>
        <w:t>16</w:t>
      </w:r>
    </w:p>
    <w:p w14:paraId="636B6273"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9ACC918" w14:textId="77777777" w:rsidR="00BD6B4F" w:rsidRDefault="00BD6B4F">
      <w:pPr>
        <w:spacing w:line="1" w:lineRule="exact"/>
      </w:pPr>
    </w:p>
    <w:p w14:paraId="64AB6619" w14:textId="77777777" w:rsidR="00BD6B4F" w:rsidRDefault="006F02A6">
      <w:pPr>
        <w:pStyle w:val="Zhlavnebozpat0"/>
        <w:framePr w:wrap="none" w:vAnchor="page" w:hAnchor="page" w:x="631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1E78B8C2" w14:textId="77777777" w:rsidR="00BD6B4F" w:rsidRDefault="006F02A6" w:rsidP="006F02A6">
      <w:pPr>
        <w:pStyle w:val="Zkladntext1"/>
        <w:framePr w:w="9149" w:h="13291" w:hRule="exact" w:wrap="none" w:vAnchor="page" w:hAnchor="page" w:x="1382" w:y="1416"/>
        <w:numPr>
          <w:ilvl w:val="0"/>
          <w:numId w:val="174"/>
        </w:numPr>
        <w:tabs>
          <w:tab w:val="left" w:pos="1655"/>
        </w:tabs>
        <w:spacing w:after="180"/>
        <w:ind w:left="1660" w:hanging="360"/>
        <w:jc w:val="both"/>
      </w:pPr>
      <w:r>
        <w:rPr>
          <w:rStyle w:val="Zkladntext"/>
        </w:rPr>
        <w:t>the obligation of the researcher to inform as soon as possible about events or circumstances likely to affect the implementation of the action or the compliance with requirements under the Agreement (see Article 19)</w:t>
      </w:r>
    </w:p>
    <w:p w14:paraId="18549EA1" w14:textId="77777777" w:rsidR="00BD6B4F" w:rsidRDefault="006F02A6" w:rsidP="006F02A6">
      <w:pPr>
        <w:pStyle w:val="Zkladntext1"/>
        <w:framePr w:w="9149" w:h="13291" w:hRule="exact" w:wrap="none" w:vAnchor="page" w:hAnchor="page" w:x="1382" w:y="1416"/>
        <w:numPr>
          <w:ilvl w:val="0"/>
          <w:numId w:val="174"/>
        </w:numPr>
        <w:tabs>
          <w:tab w:val="left" w:pos="1655"/>
        </w:tabs>
        <w:spacing w:after="180"/>
        <w:ind w:left="1660" w:hanging="360"/>
        <w:jc w:val="both"/>
      </w:pPr>
      <w:r>
        <w:rPr>
          <w:rStyle w:val="Zkladntext"/>
        </w:rPr>
        <w:t>the obligation of the researcher to maintain confidentiality (see Article 13)</w:t>
      </w:r>
    </w:p>
    <w:p w14:paraId="01564A27" w14:textId="77777777" w:rsidR="00BD6B4F" w:rsidRDefault="006F02A6" w:rsidP="006F02A6">
      <w:pPr>
        <w:pStyle w:val="Zkladntext1"/>
        <w:framePr w:w="9149" w:h="13291" w:hRule="exact" w:wrap="none" w:vAnchor="page" w:hAnchor="page" w:x="1382" w:y="1416"/>
        <w:numPr>
          <w:ilvl w:val="0"/>
          <w:numId w:val="174"/>
        </w:numPr>
        <w:tabs>
          <w:tab w:val="left" w:pos="1655"/>
        </w:tabs>
        <w:spacing w:after="180"/>
        <w:ind w:left="1660" w:hanging="360"/>
        <w:jc w:val="both"/>
      </w:pPr>
      <w:r>
        <w:rPr>
          <w:rStyle w:val="Zkladntext"/>
        </w:rPr>
        <w:t>the obligation of the researcher to ensure the visibility of EU funding in communications or publications and in applications for the protection of results (see Articles 17)</w:t>
      </w:r>
    </w:p>
    <w:p w14:paraId="66676E77" w14:textId="77777777" w:rsidR="00BD6B4F" w:rsidRDefault="006F02A6" w:rsidP="006F02A6">
      <w:pPr>
        <w:pStyle w:val="Zkladntext1"/>
        <w:framePr w:w="9149" w:h="13291" w:hRule="exact" w:wrap="none" w:vAnchor="page" w:hAnchor="page" w:x="1382" w:y="1416"/>
        <w:numPr>
          <w:ilvl w:val="0"/>
          <w:numId w:val="174"/>
        </w:numPr>
        <w:tabs>
          <w:tab w:val="left" w:pos="1655"/>
        </w:tabs>
        <w:spacing w:after="180"/>
        <w:ind w:left="1660" w:hanging="360"/>
        <w:jc w:val="both"/>
      </w:pPr>
      <w:r>
        <w:rPr>
          <w:rStyle w:val="Zkladntext"/>
        </w:rPr>
        <w:t>where set out in the call conditions</w:t>
      </w:r>
      <w:r>
        <w:rPr>
          <w:rStyle w:val="Zkladntext"/>
          <w:i/>
          <w:iCs/>
        </w:rPr>
        <w:t>,</w:t>
      </w:r>
      <w:r>
        <w:rPr>
          <w:rStyle w:val="Zkladntext"/>
        </w:rPr>
        <w:t xml:space="preserve"> the obligation of the researcher to carry out a mandatory return period of 12 months</w:t>
      </w:r>
    </w:p>
    <w:p w14:paraId="2905C332" w14:textId="77777777" w:rsidR="00BD6B4F" w:rsidRDefault="006F02A6" w:rsidP="006F02A6">
      <w:pPr>
        <w:pStyle w:val="Zkladntext1"/>
        <w:framePr w:w="9149" w:h="13291" w:hRule="exact" w:wrap="none" w:vAnchor="page" w:hAnchor="page" w:x="1382" w:y="1416"/>
        <w:numPr>
          <w:ilvl w:val="0"/>
          <w:numId w:val="175"/>
        </w:numPr>
        <w:tabs>
          <w:tab w:val="left" w:pos="716"/>
        </w:tabs>
        <w:spacing w:after="180"/>
        <w:ind w:firstLine="380"/>
        <w:jc w:val="both"/>
      </w:pPr>
      <w:r>
        <w:rPr>
          <w:rStyle w:val="Zkladntext"/>
        </w:rPr>
        <w:t>assist the researchers in the administrative procedures related to the recruitment</w:t>
      </w:r>
    </w:p>
    <w:p w14:paraId="5D1E0CAF" w14:textId="77777777" w:rsidR="00BD6B4F" w:rsidRDefault="006F02A6" w:rsidP="006F02A6">
      <w:pPr>
        <w:pStyle w:val="Zkladntext1"/>
        <w:framePr w:w="9149" w:h="13291" w:hRule="exact" w:wrap="none" w:vAnchor="page" w:hAnchor="page" w:x="1382" w:y="1416"/>
        <w:numPr>
          <w:ilvl w:val="0"/>
          <w:numId w:val="175"/>
        </w:numPr>
        <w:tabs>
          <w:tab w:val="left" w:pos="716"/>
        </w:tabs>
        <w:spacing w:after="180"/>
        <w:ind w:firstLine="380"/>
        <w:jc w:val="both"/>
      </w:pPr>
      <w:r>
        <w:rPr>
          <w:rStyle w:val="Zkladntext"/>
        </w:rPr>
        <w:t>inform the researchers about:</w:t>
      </w:r>
    </w:p>
    <w:p w14:paraId="64D98644" w14:textId="77777777" w:rsidR="00BD6B4F" w:rsidRDefault="006F02A6" w:rsidP="006F02A6">
      <w:pPr>
        <w:pStyle w:val="Zkladntext1"/>
        <w:framePr w:w="9149" w:h="13291" w:hRule="exact" w:wrap="none" w:vAnchor="page" w:hAnchor="page" w:x="1382" w:y="1416"/>
        <w:numPr>
          <w:ilvl w:val="0"/>
          <w:numId w:val="176"/>
        </w:numPr>
        <w:tabs>
          <w:tab w:val="left" w:pos="1655"/>
        </w:tabs>
        <w:spacing w:after="180"/>
        <w:ind w:left="1660" w:hanging="360"/>
        <w:jc w:val="both"/>
      </w:pPr>
      <w:r>
        <w:rPr>
          <w:rStyle w:val="Zkladntext"/>
        </w:rPr>
        <w:t>the description, conditions, location and timetable for the implementation of the research training activities</w:t>
      </w:r>
    </w:p>
    <w:p w14:paraId="0800BFBD" w14:textId="77777777" w:rsidR="00BD6B4F" w:rsidRDefault="006F02A6" w:rsidP="006F02A6">
      <w:pPr>
        <w:pStyle w:val="Zkladntext1"/>
        <w:framePr w:w="9149" w:h="13291" w:hRule="exact" w:wrap="none" w:vAnchor="page" w:hAnchor="page" w:x="1382" w:y="1416"/>
        <w:numPr>
          <w:ilvl w:val="0"/>
          <w:numId w:val="176"/>
        </w:numPr>
        <w:tabs>
          <w:tab w:val="left" w:pos="1655"/>
        </w:tabs>
        <w:spacing w:after="180"/>
        <w:ind w:left="1660" w:hanging="360"/>
        <w:jc w:val="both"/>
      </w:pPr>
      <w:r>
        <w:rPr>
          <w:rStyle w:val="Zkladntext"/>
        </w:rPr>
        <w:t>the rights and obligations toward the researchers under this Agreement</w:t>
      </w:r>
    </w:p>
    <w:p w14:paraId="1FC871C1" w14:textId="77777777" w:rsidR="00BD6B4F" w:rsidRDefault="006F02A6" w:rsidP="006F02A6">
      <w:pPr>
        <w:pStyle w:val="Zkladntext1"/>
        <w:framePr w:w="9149" w:h="13291" w:hRule="exact" w:wrap="none" w:vAnchor="page" w:hAnchor="page" w:x="1382" w:y="1416"/>
        <w:numPr>
          <w:ilvl w:val="0"/>
          <w:numId w:val="176"/>
        </w:numPr>
        <w:tabs>
          <w:tab w:val="left" w:pos="1655"/>
        </w:tabs>
        <w:spacing w:after="180"/>
        <w:ind w:left="1660" w:hanging="360"/>
        <w:jc w:val="both"/>
      </w:pPr>
      <w:r>
        <w:rPr>
          <w:rStyle w:val="Zkladntext"/>
        </w:rPr>
        <w:t>the obligation of the researchers to complete and submit — at the end of the research training activities — the evaluation questionnaire and — two years later — follow-up questionnaire provided by the granting authority</w:t>
      </w:r>
    </w:p>
    <w:p w14:paraId="67C0C683" w14:textId="77777777" w:rsidR="00BD6B4F" w:rsidRDefault="006F02A6" w:rsidP="006F02A6">
      <w:pPr>
        <w:pStyle w:val="Zkladntext1"/>
        <w:framePr w:w="9149" w:h="13291" w:hRule="exact" w:wrap="none" w:vAnchor="page" w:hAnchor="page" w:x="1382" w:y="1416"/>
        <w:numPr>
          <w:ilvl w:val="0"/>
          <w:numId w:val="177"/>
        </w:numPr>
        <w:tabs>
          <w:tab w:val="left" w:pos="740"/>
        </w:tabs>
        <w:spacing w:after="180"/>
        <w:ind w:left="740" w:hanging="360"/>
        <w:jc w:val="both"/>
      </w:pPr>
      <w:r>
        <w:rPr>
          <w:rStyle w:val="Zkladntext"/>
        </w:rPr>
        <w:t>ensure full access — on a royalty-free basis — for the researchers to background and results needed for their activities under the action</w:t>
      </w:r>
    </w:p>
    <w:p w14:paraId="698C81C7" w14:textId="77777777" w:rsidR="00BD6B4F" w:rsidRDefault="006F02A6" w:rsidP="006F02A6">
      <w:pPr>
        <w:pStyle w:val="Zkladntext1"/>
        <w:framePr w:w="9149" w:h="13291" w:hRule="exact" w:wrap="none" w:vAnchor="page" w:hAnchor="page" w:x="1382" w:y="1416"/>
        <w:numPr>
          <w:ilvl w:val="0"/>
          <w:numId w:val="177"/>
        </w:numPr>
        <w:tabs>
          <w:tab w:val="left" w:pos="740"/>
        </w:tabs>
        <w:spacing w:after="180"/>
        <w:ind w:left="740" w:hanging="360"/>
        <w:jc w:val="both"/>
      </w:pPr>
      <w:r>
        <w:rPr>
          <w:rStyle w:val="Zkladntext"/>
        </w:rPr>
        <w:t>ensure that the researchers do not have to bear any costs for the implementation of the action as described in Annex 1</w:t>
      </w:r>
    </w:p>
    <w:p w14:paraId="4E5BA89A" w14:textId="77777777" w:rsidR="00BD6B4F" w:rsidRDefault="006F02A6" w:rsidP="006F02A6">
      <w:pPr>
        <w:pStyle w:val="Zkladntext1"/>
        <w:framePr w:w="9149" w:h="13291" w:hRule="exact" w:wrap="none" w:vAnchor="page" w:hAnchor="page" w:x="1382" w:y="1416"/>
        <w:numPr>
          <w:ilvl w:val="0"/>
          <w:numId w:val="177"/>
        </w:numPr>
        <w:tabs>
          <w:tab w:val="left" w:pos="740"/>
        </w:tabs>
        <w:spacing w:after="180"/>
        <w:ind w:left="740" w:hanging="360"/>
        <w:jc w:val="both"/>
      </w:pPr>
      <w:r>
        <w:rPr>
          <w:rStyle w:val="Zkladntext"/>
        </w:rPr>
        <w:t>provide training and the necessary means for implementing the action (or ensure that such training and means are provided by other participants in the action)</w:t>
      </w:r>
    </w:p>
    <w:p w14:paraId="2D5FF8B5" w14:textId="77777777" w:rsidR="00BD6B4F" w:rsidRDefault="006F02A6" w:rsidP="006F02A6">
      <w:pPr>
        <w:pStyle w:val="Zkladntext1"/>
        <w:framePr w:w="9149" w:h="13291" w:hRule="exact" w:wrap="none" w:vAnchor="page" w:hAnchor="page" w:x="1382" w:y="1416"/>
        <w:numPr>
          <w:ilvl w:val="0"/>
          <w:numId w:val="177"/>
        </w:numPr>
        <w:tabs>
          <w:tab w:val="left" w:pos="740"/>
        </w:tabs>
        <w:spacing w:after="180"/>
        <w:ind w:left="740" w:hanging="360"/>
        <w:jc w:val="both"/>
      </w:pPr>
      <w:r>
        <w:rPr>
          <w:rStyle w:val="Zkladntext"/>
        </w:rPr>
        <w:t>ensure that the researchers are adequately supervised and receive appropriate career guidance</w:t>
      </w:r>
    </w:p>
    <w:p w14:paraId="55D50CA6" w14:textId="77777777" w:rsidR="00BD6B4F" w:rsidRDefault="006F02A6" w:rsidP="006F02A6">
      <w:pPr>
        <w:pStyle w:val="Zkladntext1"/>
        <w:framePr w:w="9149" w:h="13291" w:hRule="exact" w:wrap="none" w:vAnchor="page" w:hAnchor="page" w:x="1382" w:y="1416"/>
        <w:numPr>
          <w:ilvl w:val="0"/>
          <w:numId w:val="177"/>
        </w:numPr>
        <w:tabs>
          <w:tab w:val="left" w:pos="740"/>
        </w:tabs>
        <w:spacing w:after="180"/>
        <w:ind w:left="740" w:hanging="360"/>
        <w:jc w:val="both"/>
      </w:pPr>
      <w:r>
        <w:rPr>
          <w:rStyle w:val="Zkladntext"/>
        </w:rPr>
        <w:t xml:space="preserve">ensure that </w:t>
      </w:r>
      <w:proofErr w:type="spellStart"/>
      <w:r>
        <w:rPr>
          <w:rStyle w:val="Zkladntext"/>
        </w:rPr>
        <w:t>personalised</w:t>
      </w:r>
      <w:proofErr w:type="spellEnd"/>
      <w:r>
        <w:rPr>
          <w:rStyle w:val="Zkladntext"/>
        </w:rPr>
        <w:t xml:space="preserve"> career development plans are established, support their implementation and update in view of the needs of the researchers</w:t>
      </w:r>
    </w:p>
    <w:p w14:paraId="69530E6D" w14:textId="77777777" w:rsidR="00BD6B4F" w:rsidRDefault="006F02A6" w:rsidP="006F02A6">
      <w:pPr>
        <w:pStyle w:val="Zkladntext1"/>
        <w:framePr w:w="9149" w:h="13291" w:hRule="exact" w:wrap="none" w:vAnchor="page" w:hAnchor="page" w:x="1382" w:y="1416"/>
        <w:numPr>
          <w:ilvl w:val="0"/>
          <w:numId w:val="177"/>
        </w:numPr>
        <w:tabs>
          <w:tab w:val="left" w:pos="716"/>
        </w:tabs>
        <w:spacing w:after="180"/>
        <w:ind w:firstLine="380"/>
        <w:jc w:val="both"/>
      </w:pPr>
      <w:r>
        <w:rPr>
          <w:rStyle w:val="Zkladntext"/>
        </w:rPr>
        <w:t>ensure an appropriate exposure to the non-academic sector (if applicable)</w:t>
      </w:r>
    </w:p>
    <w:p w14:paraId="325D486F" w14:textId="77777777" w:rsidR="00BD6B4F" w:rsidRDefault="006F02A6" w:rsidP="006F02A6">
      <w:pPr>
        <w:pStyle w:val="Zkladntext1"/>
        <w:framePr w:w="9149" w:h="13291" w:hRule="exact" w:wrap="none" w:vAnchor="page" w:hAnchor="page" w:x="1382" w:y="1416"/>
        <w:numPr>
          <w:ilvl w:val="0"/>
          <w:numId w:val="177"/>
        </w:numPr>
        <w:tabs>
          <w:tab w:val="left" w:pos="716"/>
          <w:tab w:val="left" w:pos="740"/>
        </w:tabs>
        <w:spacing w:after="180"/>
        <w:ind w:firstLine="380"/>
        <w:jc w:val="both"/>
      </w:pPr>
      <w:r>
        <w:rPr>
          <w:rStyle w:val="Zkladntext"/>
        </w:rPr>
        <w:t>respect the maximum limit for secondments set out in the call conditions</w:t>
      </w:r>
    </w:p>
    <w:p w14:paraId="3FB0A630" w14:textId="77777777" w:rsidR="00BD6B4F" w:rsidRDefault="006F02A6" w:rsidP="006F02A6">
      <w:pPr>
        <w:pStyle w:val="Zkladntext1"/>
        <w:framePr w:w="9149" w:h="13291" w:hRule="exact" w:wrap="none" w:vAnchor="page" w:hAnchor="page" w:x="1382" w:y="1416"/>
        <w:numPr>
          <w:ilvl w:val="0"/>
          <w:numId w:val="177"/>
        </w:numPr>
        <w:tabs>
          <w:tab w:val="left" w:pos="716"/>
          <w:tab w:val="left" w:pos="740"/>
          <w:tab w:val="center" w:pos="8262"/>
        </w:tabs>
        <w:spacing w:after="0"/>
        <w:ind w:firstLine="380"/>
        <w:jc w:val="both"/>
      </w:pPr>
      <w:r>
        <w:rPr>
          <w:rStyle w:val="Zkladntext"/>
        </w:rPr>
        <w:t>respect the conditions for the outgoing and return phases set out in the call</w:t>
      </w:r>
      <w:r>
        <w:rPr>
          <w:rStyle w:val="Zkladntext"/>
        </w:rPr>
        <w:tab/>
        <w:t>conditions</w:t>
      </w:r>
    </w:p>
    <w:p w14:paraId="76E44D6F" w14:textId="77777777" w:rsidR="00BD6B4F" w:rsidRDefault="006F02A6">
      <w:pPr>
        <w:pStyle w:val="Zkladntext1"/>
        <w:framePr w:w="9149" w:h="13291" w:hRule="exact" w:wrap="none" w:vAnchor="page" w:hAnchor="page" w:x="1382" w:y="1416"/>
        <w:spacing w:after="180"/>
        <w:ind w:firstLine="740"/>
        <w:jc w:val="both"/>
      </w:pPr>
      <w:r>
        <w:rPr>
          <w:rStyle w:val="Zkladntext"/>
        </w:rPr>
        <w:t>(if any)</w:t>
      </w:r>
    </w:p>
    <w:p w14:paraId="2F7B9EE6" w14:textId="77777777" w:rsidR="00BD6B4F" w:rsidRDefault="006F02A6" w:rsidP="006F02A6">
      <w:pPr>
        <w:pStyle w:val="Zkladntext1"/>
        <w:framePr w:w="9149" w:h="13291" w:hRule="exact" w:wrap="none" w:vAnchor="page" w:hAnchor="page" w:x="1382" w:y="1416"/>
        <w:numPr>
          <w:ilvl w:val="0"/>
          <w:numId w:val="177"/>
        </w:numPr>
        <w:tabs>
          <w:tab w:val="left" w:pos="716"/>
          <w:tab w:val="left" w:pos="740"/>
        </w:tabs>
        <w:spacing w:after="180"/>
        <w:ind w:firstLine="380"/>
        <w:jc w:val="both"/>
      </w:pPr>
      <w:r>
        <w:rPr>
          <w:rStyle w:val="Zkladntext"/>
        </w:rPr>
        <w:t>ensure that the researchers are informed that they are ‘ERA fellows’</w:t>
      </w:r>
    </w:p>
    <w:p w14:paraId="348BB5E5" w14:textId="77777777" w:rsidR="00BD6B4F" w:rsidRDefault="006F02A6" w:rsidP="006F02A6">
      <w:pPr>
        <w:pStyle w:val="Zkladntext1"/>
        <w:framePr w:w="9149" w:h="13291" w:hRule="exact" w:wrap="none" w:vAnchor="page" w:hAnchor="page" w:x="1382" w:y="1416"/>
        <w:numPr>
          <w:ilvl w:val="0"/>
          <w:numId w:val="177"/>
        </w:numPr>
        <w:tabs>
          <w:tab w:val="left" w:pos="716"/>
          <w:tab w:val="left" w:pos="740"/>
          <w:tab w:val="center" w:pos="8010"/>
          <w:tab w:val="center" w:pos="8639"/>
          <w:tab w:val="right" w:pos="9068"/>
        </w:tabs>
        <w:spacing w:after="0"/>
        <w:ind w:firstLine="380"/>
        <w:jc w:val="both"/>
      </w:pPr>
      <w:r>
        <w:rPr>
          <w:rStyle w:val="Zkladntext"/>
        </w:rPr>
        <w:t>ensure that the researchers do not receive, for activities carried out in the</w:t>
      </w:r>
      <w:r>
        <w:rPr>
          <w:rStyle w:val="Zkladntext"/>
        </w:rPr>
        <w:tab/>
        <w:t>frame</w:t>
      </w:r>
      <w:r>
        <w:rPr>
          <w:rStyle w:val="Zkladntext"/>
        </w:rPr>
        <w:tab/>
        <w:t>of</w:t>
      </w:r>
      <w:r>
        <w:rPr>
          <w:rStyle w:val="Zkladntext"/>
        </w:rPr>
        <w:tab/>
        <w:t>the</w:t>
      </w:r>
    </w:p>
    <w:p w14:paraId="6ECDF1F2" w14:textId="77777777" w:rsidR="00BD6B4F" w:rsidRDefault="006F02A6">
      <w:pPr>
        <w:pStyle w:val="Zkladntext1"/>
        <w:framePr w:w="9149" w:h="13291" w:hRule="exact" w:wrap="none" w:vAnchor="page" w:hAnchor="page" w:x="1382" w:y="1416"/>
        <w:spacing w:after="0"/>
        <w:ind w:left="740"/>
        <w:jc w:val="both"/>
      </w:pPr>
      <w:r>
        <w:rPr>
          <w:rStyle w:val="Zkladntext"/>
        </w:rPr>
        <w:t>action, other incomes than those received from the beneficiaries (or other entities mentioned in Annex 1)</w:t>
      </w:r>
    </w:p>
    <w:p w14:paraId="6DC7D65C" w14:textId="77777777" w:rsidR="00BD6B4F" w:rsidRDefault="006F02A6">
      <w:pPr>
        <w:pStyle w:val="Zhlavnebozpat0"/>
        <w:framePr w:w="259" w:h="298" w:hRule="exact" w:wrap="none" w:vAnchor="page" w:hAnchor="page" w:x="10243" w:y="15178"/>
        <w:jc w:val="right"/>
        <w:rPr>
          <w:sz w:val="24"/>
          <w:szCs w:val="24"/>
        </w:rPr>
      </w:pPr>
      <w:r>
        <w:rPr>
          <w:rStyle w:val="Zhlavnebozpat"/>
          <w:rFonts w:ascii="Times New Roman" w:eastAsia="Times New Roman" w:hAnsi="Times New Roman" w:cs="Times New Roman"/>
          <w:color w:val="000000"/>
          <w:sz w:val="24"/>
          <w:szCs w:val="24"/>
        </w:rPr>
        <w:t>17</w:t>
      </w:r>
    </w:p>
    <w:p w14:paraId="26777498"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4FC0B7B8" w14:textId="77777777" w:rsidR="00BD6B4F" w:rsidRDefault="00BD6B4F">
      <w:pPr>
        <w:spacing w:line="1" w:lineRule="exact"/>
      </w:pPr>
    </w:p>
    <w:p w14:paraId="2F54F924" w14:textId="77777777" w:rsidR="00BD6B4F" w:rsidRDefault="006F02A6">
      <w:pPr>
        <w:pStyle w:val="Zhlavnebozpat0"/>
        <w:framePr w:wrap="none" w:vAnchor="page" w:hAnchor="page" w:x="6312" w:y="778"/>
        <w:rPr>
          <w:sz w:val="16"/>
          <w:szCs w:val="16"/>
        </w:rPr>
      </w:pPr>
      <w:r>
        <w:rPr>
          <w:rStyle w:val="Zhlavnebozpat"/>
          <w:b/>
          <w:bCs/>
          <w:color w:val="000198"/>
          <w:sz w:val="24"/>
          <w:szCs w:val="24"/>
          <w:u w:val="single"/>
        </w:rPr>
        <w:t>HI</w:t>
      </w:r>
      <w:r>
        <w:rPr>
          <w:rStyle w:val="Zhlavnebozpat"/>
          <w:b/>
          <w:bCs/>
          <w:color w:val="000198"/>
          <w:sz w:val="24"/>
          <w:szCs w:val="24"/>
        </w:rPr>
        <w:t xml:space="preserve"> </w:t>
      </w:r>
      <w:r>
        <w:rPr>
          <w:rStyle w:val="Zhlavnebozpat"/>
          <w:color w:val="464646"/>
          <w:sz w:val="16"/>
          <w:szCs w:val="16"/>
        </w:rPr>
        <w:t xml:space="preserve">Associated with document Ref. </w:t>
      </w:r>
      <w:proofErr w:type="gramStart"/>
      <w:r>
        <w:rPr>
          <w:rStyle w:val="Zhlavnebozpat"/>
          <w:color w:val="464646"/>
          <w:sz w:val="16"/>
          <w:szCs w:val="16"/>
        </w:rPr>
        <w:t>Ares(</w:t>
      </w:r>
      <w:proofErr w:type="gramEnd"/>
      <w:r>
        <w:rPr>
          <w:rStyle w:val="Zhlavnebozpat"/>
          <w:color w:val="464646"/>
          <w:sz w:val="16"/>
          <w:szCs w:val="16"/>
        </w:rPr>
        <w:t>2024)5874218 - 16/08/2024</w:t>
      </w:r>
    </w:p>
    <w:p w14:paraId="69E6B81C" w14:textId="77777777" w:rsidR="00BD6B4F" w:rsidRDefault="006F02A6" w:rsidP="006F02A6">
      <w:pPr>
        <w:pStyle w:val="Zkladntext1"/>
        <w:framePr w:w="9149" w:h="586" w:hRule="exact" w:wrap="none" w:vAnchor="page" w:hAnchor="page" w:x="1382" w:y="1416"/>
        <w:numPr>
          <w:ilvl w:val="0"/>
          <w:numId w:val="177"/>
        </w:numPr>
        <w:tabs>
          <w:tab w:val="left" w:pos="740"/>
        </w:tabs>
        <w:spacing w:after="0"/>
        <w:ind w:left="740" w:hanging="360"/>
      </w:pPr>
      <w:r>
        <w:rPr>
          <w:rStyle w:val="Zkladntext"/>
        </w:rPr>
        <w:t>host the researchers at their premises (or at the premises of other participants in the action)</w:t>
      </w:r>
    </w:p>
    <w:p w14:paraId="533208CD" w14:textId="77777777" w:rsidR="00BD6B4F" w:rsidRDefault="006F02A6">
      <w:pPr>
        <w:pStyle w:val="Zhlavnebozpat0"/>
        <w:framePr w:w="259" w:h="298" w:hRule="exact" w:wrap="none" w:vAnchor="page" w:hAnchor="page" w:x="10243" w:y="15178"/>
        <w:jc w:val="right"/>
        <w:rPr>
          <w:sz w:val="24"/>
          <w:szCs w:val="24"/>
        </w:rPr>
      </w:pPr>
      <w:r>
        <w:rPr>
          <w:rStyle w:val="Zhlavnebozpat"/>
          <w:rFonts w:ascii="Times New Roman" w:eastAsia="Times New Roman" w:hAnsi="Times New Roman" w:cs="Times New Roman"/>
          <w:color w:val="000000"/>
          <w:sz w:val="24"/>
          <w:szCs w:val="24"/>
        </w:rPr>
        <w:t>18</w:t>
      </w:r>
    </w:p>
    <w:p w14:paraId="41887943" w14:textId="77777777" w:rsidR="00BD6B4F" w:rsidRDefault="00BD6B4F">
      <w:pPr>
        <w:spacing w:line="1" w:lineRule="exact"/>
        <w:sectPr w:rsidR="00BD6B4F">
          <w:pgSz w:w="11900" w:h="16840"/>
          <w:pgMar w:top="360" w:right="360" w:bottom="360" w:left="360" w:header="0" w:footer="3" w:gutter="0"/>
          <w:cols w:space="720"/>
          <w:noEndnote/>
          <w:docGrid w:linePitch="360"/>
        </w:sectPr>
      </w:pPr>
    </w:p>
    <w:p w14:paraId="2BA0E28C" w14:textId="77777777" w:rsidR="00BD6B4F" w:rsidRDefault="00BD6B4F">
      <w:pPr>
        <w:spacing w:line="1" w:lineRule="exact"/>
      </w:pPr>
    </w:p>
    <w:p w14:paraId="561FDB37" w14:textId="77777777" w:rsidR="00BD6B4F" w:rsidRDefault="006F02A6">
      <w:pPr>
        <w:framePr w:wrap="none" w:vAnchor="page" w:hAnchor="page" w:x="1955" w:y="2421"/>
        <w:rPr>
          <w:sz w:val="2"/>
          <w:szCs w:val="2"/>
        </w:rPr>
      </w:pPr>
      <w:r>
        <w:rPr>
          <w:noProof/>
        </w:rPr>
        <w:drawing>
          <wp:inline distT="0" distB="0" distL="0" distR="0" wp14:anchorId="2AB6FA9A" wp14:editId="48B8B033">
            <wp:extent cx="5327650" cy="129222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8"/>
                    <a:stretch/>
                  </pic:blipFill>
                  <pic:spPr>
                    <a:xfrm>
                      <a:off x="0" y="0"/>
                      <a:ext cx="5327650" cy="1292225"/>
                    </a:xfrm>
                    <a:prstGeom prst="rect">
                      <a:avLst/>
                    </a:prstGeom>
                  </pic:spPr>
                </pic:pic>
              </a:graphicData>
            </a:graphic>
          </wp:inline>
        </w:drawing>
      </w:r>
    </w:p>
    <w:p w14:paraId="1F29BC54" w14:textId="77777777" w:rsidR="00BD6B4F" w:rsidRDefault="006F02A6">
      <w:pPr>
        <w:pStyle w:val="Nadpis10"/>
        <w:framePr w:w="9149" w:h="1042" w:hRule="exact" w:wrap="none" w:vAnchor="page" w:hAnchor="page" w:x="1384" w:y="4763"/>
        <w:spacing w:after="0"/>
      </w:pPr>
      <w:bookmarkStart w:id="325" w:name="bookmark594"/>
      <w:r>
        <w:rPr>
          <w:rStyle w:val="Nadpis1"/>
        </w:rPr>
        <w:t>Digitally sealed by the European Commission Date: 2024.08.16 14:35:34 CEST</w:t>
      </w:r>
      <w:bookmarkEnd w:id="325"/>
    </w:p>
    <w:p w14:paraId="1F2A92D9" w14:textId="77777777" w:rsidR="00BD6B4F" w:rsidRDefault="006F02A6">
      <w:pPr>
        <w:pStyle w:val="Zkladntext1"/>
        <w:framePr w:w="9149" w:h="4848" w:hRule="exact" w:wrap="none" w:vAnchor="page" w:hAnchor="page" w:x="1384" w:y="8315"/>
        <w:pBdr>
          <w:top w:val="single" w:sz="4" w:space="0" w:color="auto"/>
          <w:left w:val="single" w:sz="4" w:space="0" w:color="auto"/>
          <w:bottom w:val="single" w:sz="4" w:space="0" w:color="auto"/>
          <w:right w:val="single" w:sz="4" w:space="0" w:color="auto"/>
        </w:pBdr>
        <w:spacing w:after="220"/>
        <w:ind w:left="440"/>
        <w:jc w:val="both"/>
      </w:pPr>
      <w:r>
        <w:rPr>
          <w:rStyle w:val="Zkladntext"/>
        </w:rPr>
        <w:t xml:space="preserve">This electronic receipt is a digitally signed version of the document submitted by your </w:t>
      </w:r>
      <w:proofErr w:type="spellStart"/>
      <w:r>
        <w:rPr>
          <w:rStyle w:val="Zkladntext"/>
        </w:rPr>
        <w:t>organisation</w:t>
      </w:r>
      <w:proofErr w:type="spellEnd"/>
      <w:r>
        <w:rPr>
          <w:rStyle w:val="Zkladntext"/>
        </w:rPr>
        <w:t>. Both the content of the document and a set of metadata have been digitally sealed.</w:t>
      </w:r>
    </w:p>
    <w:p w14:paraId="3F504861" w14:textId="77777777" w:rsidR="00BD6B4F" w:rsidRDefault="006F02A6">
      <w:pPr>
        <w:pStyle w:val="Zkladntext1"/>
        <w:framePr w:w="9149" w:h="4848" w:hRule="exact" w:wrap="none" w:vAnchor="page" w:hAnchor="page" w:x="1384" w:y="8315"/>
        <w:pBdr>
          <w:top w:val="single" w:sz="4" w:space="0" w:color="auto"/>
          <w:left w:val="single" w:sz="4" w:space="0" w:color="auto"/>
          <w:bottom w:val="single" w:sz="4" w:space="0" w:color="auto"/>
          <w:right w:val="single" w:sz="4" w:space="0" w:color="auto"/>
        </w:pBdr>
        <w:spacing w:after="220"/>
        <w:ind w:left="440"/>
        <w:jc w:val="both"/>
      </w:pPr>
      <w:r>
        <w:rPr>
          <w:rStyle w:val="Zkladntext"/>
        </w:rPr>
        <w:t xml:space="preserve">This digital signature mechanism, using a public-private key pair mechanism, uniquely binds this </w:t>
      </w:r>
      <w:proofErr w:type="spellStart"/>
      <w:r>
        <w:rPr>
          <w:rStyle w:val="Zkladntext"/>
        </w:rPr>
        <w:t>eReceipt</w:t>
      </w:r>
      <w:proofErr w:type="spellEnd"/>
      <w:r>
        <w:rPr>
          <w:rStyle w:val="Zkladntext"/>
        </w:rPr>
        <w:t xml:space="preserve"> to the modules of the Funding &amp; Tenders Portal of the European Commission, to the transaction for which it was generated and ensures its full integrity. </w:t>
      </w:r>
      <w:proofErr w:type="gramStart"/>
      <w:r>
        <w:rPr>
          <w:rStyle w:val="Zkladntext"/>
        </w:rPr>
        <w:t>Therefore</w:t>
      </w:r>
      <w:proofErr w:type="gramEnd"/>
      <w:r>
        <w:rPr>
          <w:rStyle w:val="Zkladntext"/>
        </w:rPr>
        <w:t xml:space="preserve"> a complete digitally signed trail of the transaction is available both for your </w:t>
      </w:r>
      <w:proofErr w:type="spellStart"/>
      <w:r>
        <w:rPr>
          <w:rStyle w:val="Zkladntext"/>
        </w:rPr>
        <w:t>organisation</w:t>
      </w:r>
      <w:proofErr w:type="spellEnd"/>
      <w:r>
        <w:rPr>
          <w:rStyle w:val="Zkladntext"/>
        </w:rPr>
        <w:t xml:space="preserve"> and for the issuer of the </w:t>
      </w:r>
      <w:proofErr w:type="spellStart"/>
      <w:r>
        <w:rPr>
          <w:rStyle w:val="Zkladntext"/>
        </w:rPr>
        <w:t>eReceipt</w:t>
      </w:r>
      <w:proofErr w:type="spellEnd"/>
      <w:r>
        <w:rPr>
          <w:rStyle w:val="Zkladntext"/>
        </w:rPr>
        <w:t>.</w:t>
      </w:r>
    </w:p>
    <w:p w14:paraId="05F577E6" w14:textId="77777777" w:rsidR="00BD6B4F" w:rsidRDefault="006F02A6">
      <w:pPr>
        <w:pStyle w:val="Zkladntext1"/>
        <w:framePr w:w="9149" w:h="4848" w:hRule="exact" w:wrap="none" w:vAnchor="page" w:hAnchor="page" w:x="1384" w:y="8315"/>
        <w:pBdr>
          <w:top w:val="single" w:sz="4" w:space="0" w:color="auto"/>
          <w:left w:val="single" w:sz="4" w:space="0" w:color="auto"/>
          <w:bottom w:val="single" w:sz="4" w:space="0" w:color="auto"/>
          <w:right w:val="single" w:sz="4" w:space="0" w:color="auto"/>
        </w:pBdr>
        <w:spacing w:after="220"/>
        <w:ind w:left="440"/>
        <w:jc w:val="both"/>
      </w:pPr>
      <w:r>
        <w:rPr>
          <w:rStyle w:val="Zkladntext"/>
        </w:rPr>
        <w:t xml:space="preserve">Any attempt to modify the content will lead to a break of the integrity of the electronic signature, which can be verified at any time by clicking on the </w:t>
      </w:r>
      <w:proofErr w:type="spellStart"/>
      <w:r>
        <w:rPr>
          <w:rStyle w:val="Zkladntext"/>
        </w:rPr>
        <w:t>eReceipt</w:t>
      </w:r>
      <w:proofErr w:type="spellEnd"/>
      <w:r>
        <w:rPr>
          <w:rStyle w:val="Zkladntext"/>
        </w:rPr>
        <w:t xml:space="preserve"> validation symbol.</w:t>
      </w:r>
    </w:p>
    <w:p w14:paraId="3505710C" w14:textId="77777777" w:rsidR="00BD6B4F" w:rsidRDefault="006F02A6">
      <w:pPr>
        <w:pStyle w:val="Zkladntext1"/>
        <w:framePr w:w="9149" w:h="4848" w:hRule="exact" w:wrap="none" w:vAnchor="page" w:hAnchor="page" w:x="1384" w:y="8315"/>
        <w:pBdr>
          <w:top w:val="single" w:sz="4" w:space="0" w:color="auto"/>
          <w:left w:val="single" w:sz="4" w:space="0" w:color="auto"/>
          <w:bottom w:val="single" w:sz="4" w:space="0" w:color="auto"/>
          <w:right w:val="single" w:sz="4" w:space="0" w:color="auto"/>
        </w:pBdr>
        <w:spacing w:after="220"/>
        <w:ind w:left="440"/>
        <w:jc w:val="both"/>
      </w:pPr>
      <w:r>
        <w:rPr>
          <w:rStyle w:val="Zkladntext"/>
        </w:rPr>
        <w:t xml:space="preserve">More info about </w:t>
      </w:r>
      <w:proofErr w:type="spellStart"/>
      <w:r>
        <w:rPr>
          <w:rStyle w:val="Zkladntext"/>
        </w:rPr>
        <w:t>eReceipts</w:t>
      </w:r>
      <w:proofErr w:type="spellEnd"/>
      <w:r>
        <w:rPr>
          <w:rStyle w:val="Zkladntext"/>
        </w:rPr>
        <w:t xml:space="preserve"> can be found in the FAQ page of the Funding &amp; Tenders Portal.</w:t>
      </w:r>
    </w:p>
    <w:p w14:paraId="2CCE9F92" w14:textId="77777777" w:rsidR="00BD6B4F" w:rsidRDefault="006F02A6">
      <w:pPr>
        <w:pStyle w:val="Zkladntext1"/>
        <w:framePr w:w="9149" w:h="4848" w:hRule="exact" w:wrap="none" w:vAnchor="page" w:hAnchor="page" w:x="1384" w:y="8315"/>
        <w:pBdr>
          <w:top w:val="single" w:sz="4" w:space="0" w:color="auto"/>
          <w:left w:val="single" w:sz="4" w:space="0" w:color="auto"/>
          <w:bottom w:val="single" w:sz="4" w:space="0" w:color="auto"/>
          <w:right w:val="single" w:sz="4" w:space="0" w:color="auto"/>
        </w:pBdr>
        <w:spacing w:after="0"/>
        <w:ind w:left="440"/>
        <w:jc w:val="both"/>
      </w:pPr>
      <w:r>
        <w:rPr>
          <w:rStyle w:val="Zkladntext"/>
          <w:u w:val="single"/>
        </w:rPr>
        <w:t>(</w:t>
      </w:r>
      <w:hyperlink r:id="rId29" w:history="1">
        <w:r>
          <w:rPr>
            <w:rStyle w:val="Zkladntext"/>
            <w:color w:val="0000FF"/>
            <w:u w:val="single"/>
          </w:rPr>
          <w:t>https://ec.europa.eu/info/funding-tenders/opportunities/portal/screen/support/faq</w:t>
        </w:r>
      </w:hyperlink>
      <w:r>
        <w:rPr>
          <w:rStyle w:val="Zkladntext"/>
          <w:u w:val="single"/>
        </w:rPr>
        <w:t>)</w:t>
      </w:r>
    </w:p>
    <w:p w14:paraId="0DCC5F16" w14:textId="20E07ACD" w:rsidR="00BD6B4F" w:rsidRDefault="006F02A6">
      <w:pPr>
        <w:pStyle w:val="Zkladntext100"/>
        <w:framePr w:wrap="none" w:vAnchor="page" w:hAnchor="page" w:x="1384" w:y="15467"/>
        <w:spacing w:line="240" w:lineRule="auto"/>
        <w:ind w:firstLine="200"/>
      </w:pPr>
      <w:r>
        <w:rPr>
          <w:rStyle w:val="Zkladntext10"/>
        </w:rPr>
        <w:t xml:space="preserve">Commission </w:t>
      </w:r>
      <w:proofErr w:type="spellStart"/>
      <w:r>
        <w:rPr>
          <w:rStyle w:val="Zkladntext10"/>
        </w:rPr>
        <w:t>europeenne</w:t>
      </w:r>
      <w:proofErr w:type="spellEnd"/>
      <w:r>
        <w:rPr>
          <w:rStyle w:val="Zkladntext10"/>
        </w:rPr>
        <w:t>/</w:t>
      </w:r>
      <w:proofErr w:type="spellStart"/>
      <w:r>
        <w:rPr>
          <w:rStyle w:val="Zkladntext10"/>
        </w:rPr>
        <w:t>Europese</w:t>
      </w:r>
      <w:proofErr w:type="spellEnd"/>
      <w:r>
        <w:rPr>
          <w:rStyle w:val="Zkladntext10"/>
        </w:rPr>
        <w:t xml:space="preserve"> </w:t>
      </w:r>
      <w:proofErr w:type="spellStart"/>
      <w:r>
        <w:rPr>
          <w:rStyle w:val="Zkladntext10"/>
        </w:rPr>
        <w:t>Commissie</w:t>
      </w:r>
      <w:proofErr w:type="spellEnd"/>
      <w:r>
        <w:rPr>
          <w:rStyle w:val="Zkladntext10"/>
        </w:rPr>
        <w:t xml:space="preserve">, 1049 </w:t>
      </w:r>
      <w:proofErr w:type="spellStart"/>
      <w:r>
        <w:rPr>
          <w:rStyle w:val="Zkladntext10"/>
        </w:rPr>
        <w:t>Bruxelles</w:t>
      </w:r>
      <w:proofErr w:type="spellEnd"/>
      <w:r>
        <w:rPr>
          <w:rStyle w:val="Zkladntext10"/>
        </w:rPr>
        <w:t xml:space="preserve">/Brussel, BELGIQUE/BELGIE - </w:t>
      </w:r>
    </w:p>
    <w:p w14:paraId="7468878F" w14:textId="1C6C4A2E" w:rsidR="00BD6B4F" w:rsidRDefault="0003311F">
      <w:pPr>
        <w:spacing w:line="1" w:lineRule="exact"/>
      </w:pPr>
      <w:proofErr w:type="spellStart"/>
      <w:r>
        <w:t>petra</w:t>
      </w:r>
      <w:proofErr w:type="spellEnd"/>
    </w:p>
    <w:sectPr w:rsidR="00BD6B4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B897" w14:textId="77777777" w:rsidR="006F02A6" w:rsidRDefault="006F02A6">
      <w:r>
        <w:separator/>
      </w:r>
    </w:p>
  </w:endnote>
  <w:endnote w:type="continuationSeparator" w:id="0">
    <w:p w14:paraId="67A07C3C" w14:textId="77777777" w:rsidR="006F02A6" w:rsidRDefault="006F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E277" w14:textId="77777777" w:rsidR="006F02A6" w:rsidRDefault="006F02A6">
      <w:r>
        <w:separator/>
      </w:r>
    </w:p>
  </w:footnote>
  <w:footnote w:type="continuationSeparator" w:id="0">
    <w:p w14:paraId="4A527294" w14:textId="77777777" w:rsidR="006F02A6" w:rsidRDefault="006F0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BE1"/>
    <w:multiLevelType w:val="multilevel"/>
    <w:tmpl w:val="7CECF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30AB4"/>
    <w:multiLevelType w:val="multilevel"/>
    <w:tmpl w:val="791A400E"/>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1CD"/>
    <w:multiLevelType w:val="multilevel"/>
    <w:tmpl w:val="7452E916"/>
    <w:lvl w:ilvl="0">
      <w:start w:val="3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539B9"/>
    <w:multiLevelType w:val="multilevel"/>
    <w:tmpl w:val="738C43AA"/>
    <w:lvl w:ilvl="0">
      <w:start w:val="2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7314A5"/>
    <w:multiLevelType w:val="multilevel"/>
    <w:tmpl w:val="511038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953030"/>
    <w:multiLevelType w:val="multilevel"/>
    <w:tmpl w:val="BD005D72"/>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1900C2"/>
    <w:multiLevelType w:val="multilevel"/>
    <w:tmpl w:val="8E0E1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737E25"/>
    <w:multiLevelType w:val="multilevel"/>
    <w:tmpl w:val="4954A63E"/>
    <w:lvl w:ilvl="0">
      <w:start w:val="1"/>
      <w:numFmt w:val="decimal"/>
      <w:lvlText w:val="ARTICLE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611948"/>
    <w:multiLevelType w:val="multilevel"/>
    <w:tmpl w:val="28EA0792"/>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CB6DCA"/>
    <w:multiLevelType w:val="multilevel"/>
    <w:tmpl w:val="37A4FB4E"/>
    <w:lvl w:ilvl="0">
      <w:start w:val="10"/>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796F88"/>
    <w:multiLevelType w:val="multilevel"/>
    <w:tmpl w:val="EDE40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A31EA9"/>
    <w:multiLevelType w:val="multilevel"/>
    <w:tmpl w:val="F1B2D8FE"/>
    <w:lvl w:ilvl="0">
      <w:start w:val="1"/>
      <w:numFmt w:val="decimal"/>
      <w:lvlText w:val="Annex %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E479B"/>
    <w:multiLevelType w:val="multilevel"/>
    <w:tmpl w:val="77768C00"/>
    <w:lvl w:ilvl="0">
      <w:start w:val="3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A061F4"/>
    <w:multiLevelType w:val="multilevel"/>
    <w:tmpl w:val="4C2238B0"/>
    <w:lvl w:ilvl="0">
      <w:start w:val="1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05F5A"/>
    <w:multiLevelType w:val="multilevel"/>
    <w:tmpl w:val="8DD835C0"/>
    <w:lvl w:ilvl="0">
      <w:start w:val="2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6F71B1"/>
    <w:multiLevelType w:val="multilevel"/>
    <w:tmpl w:val="CD76DB56"/>
    <w:lvl w:ilvl="0">
      <w:start w:val="6"/>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237FA7"/>
    <w:multiLevelType w:val="multilevel"/>
    <w:tmpl w:val="E8F6DC6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2965E9"/>
    <w:multiLevelType w:val="multilevel"/>
    <w:tmpl w:val="DFF67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A6198C"/>
    <w:multiLevelType w:val="multilevel"/>
    <w:tmpl w:val="B0506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1928A0"/>
    <w:multiLevelType w:val="multilevel"/>
    <w:tmpl w:val="94FE5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C279A4"/>
    <w:multiLevelType w:val="multilevel"/>
    <w:tmpl w:val="9DE4C95A"/>
    <w:lvl w:ilvl="0">
      <w:start w:val="2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36698A"/>
    <w:multiLevelType w:val="multilevel"/>
    <w:tmpl w:val="5998B5AE"/>
    <w:lvl w:ilvl="0">
      <w:start w:val="3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63108A"/>
    <w:multiLevelType w:val="multilevel"/>
    <w:tmpl w:val="7096BF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6B423F"/>
    <w:multiLevelType w:val="multilevel"/>
    <w:tmpl w:val="35566A62"/>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E841A4A"/>
    <w:multiLevelType w:val="multilevel"/>
    <w:tmpl w:val="79D43F5A"/>
    <w:lvl w:ilvl="0">
      <w:start w:val="2"/>
      <w:numFmt w:val="decimal"/>
      <w:lvlText w:val="CHAPTER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BA0AC5"/>
    <w:multiLevelType w:val="multilevel"/>
    <w:tmpl w:val="C3788B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C653C7"/>
    <w:multiLevelType w:val="multilevel"/>
    <w:tmpl w:val="A64E72E0"/>
    <w:lvl w:ilvl="0">
      <w:start w:val="1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FE74B99"/>
    <w:multiLevelType w:val="multilevel"/>
    <w:tmpl w:val="DA188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FF025FC"/>
    <w:multiLevelType w:val="multilevel"/>
    <w:tmpl w:val="CDE08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0A42318"/>
    <w:multiLevelType w:val="multilevel"/>
    <w:tmpl w:val="EC82FB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13608F5"/>
    <w:multiLevelType w:val="multilevel"/>
    <w:tmpl w:val="9796BEEE"/>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2C13143"/>
    <w:multiLevelType w:val="multilevel"/>
    <w:tmpl w:val="23A6EF8C"/>
    <w:lvl w:ilvl="0">
      <w:start w:val="1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2FA37B2"/>
    <w:multiLevelType w:val="multilevel"/>
    <w:tmpl w:val="C0225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3460CC7"/>
    <w:multiLevelType w:val="multilevel"/>
    <w:tmpl w:val="D5441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458242B"/>
    <w:multiLevelType w:val="multilevel"/>
    <w:tmpl w:val="96D627BA"/>
    <w:lvl w:ilvl="0">
      <w:start w:val="1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4746D1E"/>
    <w:multiLevelType w:val="multilevel"/>
    <w:tmpl w:val="E59E819E"/>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4BF0F5E"/>
    <w:multiLevelType w:val="multilevel"/>
    <w:tmpl w:val="5F743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6AF6B48"/>
    <w:multiLevelType w:val="multilevel"/>
    <w:tmpl w:val="E75C4068"/>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DD31AE"/>
    <w:multiLevelType w:val="multilevel"/>
    <w:tmpl w:val="1DE2C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FA6C2E"/>
    <w:multiLevelType w:val="multilevel"/>
    <w:tmpl w:val="DEB8EB90"/>
    <w:lvl w:ilvl="0">
      <w:start w:val="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AAF6EBE"/>
    <w:multiLevelType w:val="multilevel"/>
    <w:tmpl w:val="93B89176"/>
    <w:lvl w:ilvl="0">
      <w:start w:val="2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094B7A"/>
    <w:multiLevelType w:val="multilevel"/>
    <w:tmpl w:val="A5DC95EC"/>
    <w:lvl w:ilvl="0">
      <w:start w:val="1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D33697"/>
    <w:multiLevelType w:val="multilevel"/>
    <w:tmpl w:val="DA488710"/>
    <w:lvl w:ilvl="0">
      <w:start w:val="4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CD6C85"/>
    <w:multiLevelType w:val="multilevel"/>
    <w:tmpl w:val="04D6D21C"/>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DE46C11"/>
    <w:multiLevelType w:val="multilevel"/>
    <w:tmpl w:val="18C6C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02A224E"/>
    <w:multiLevelType w:val="multilevel"/>
    <w:tmpl w:val="7F1CF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BC31A6"/>
    <w:multiLevelType w:val="multilevel"/>
    <w:tmpl w:val="EE165C80"/>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2D61C9F"/>
    <w:multiLevelType w:val="multilevel"/>
    <w:tmpl w:val="66FAFF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38645D"/>
    <w:multiLevelType w:val="multilevel"/>
    <w:tmpl w:val="278C89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471449B"/>
    <w:multiLevelType w:val="multilevel"/>
    <w:tmpl w:val="549A10C8"/>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55F6F17"/>
    <w:multiLevelType w:val="multilevel"/>
    <w:tmpl w:val="041AA15E"/>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2F1D9A"/>
    <w:multiLevelType w:val="multilevel"/>
    <w:tmpl w:val="B81EF640"/>
    <w:lvl w:ilvl="0">
      <w:start w:val="1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6A24DFF"/>
    <w:multiLevelType w:val="multilevel"/>
    <w:tmpl w:val="E856B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2F7840"/>
    <w:multiLevelType w:val="multilevel"/>
    <w:tmpl w:val="EBC22106"/>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372BF0"/>
    <w:multiLevelType w:val="multilevel"/>
    <w:tmpl w:val="C0C03684"/>
    <w:lvl w:ilvl="0">
      <w:start w:val="2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75F29EE"/>
    <w:multiLevelType w:val="multilevel"/>
    <w:tmpl w:val="7CDCA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E10F20"/>
    <w:multiLevelType w:val="multilevel"/>
    <w:tmpl w:val="0206E9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481B8F"/>
    <w:multiLevelType w:val="multilevel"/>
    <w:tmpl w:val="C4C201B6"/>
    <w:lvl w:ilvl="0">
      <w:start w:val="30"/>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D94B68"/>
    <w:multiLevelType w:val="multilevel"/>
    <w:tmpl w:val="1AC450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E4717E"/>
    <w:multiLevelType w:val="multilevel"/>
    <w:tmpl w:val="85582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7829E8"/>
    <w:multiLevelType w:val="multilevel"/>
    <w:tmpl w:val="D626F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483E0A"/>
    <w:multiLevelType w:val="multilevel"/>
    <w:tmpl w:val="6E563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B145656"/>
    <w:multiLevelType w:val="multilevel"/>
    <w:tmpl w:val="CE7278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B68742C"/>
    <w:multiLevelType w:val="multilevel"/>
    <w:tmpl w:val="17B844B0"/>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6E4E34"/>
    <w:multiLevelType w:val="multilevel"/>
    <w:tmpl w:val="AFD4F8C4"/>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C4501CD"/>
    <w:multiLevelType w:val="multilevel"/>
    <w:tmpl w:val="68388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CC4277D"/>
    <w:multiLevelType w:val="multilevel"/>
    <w:tmpl w:val="1AC42492"/>
    <w:lvl w:ilvl="0">
      <w:start w:val="3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D89110F"/>
    <w:multiLevelType w:val="multilevel"/>
    <w:tmpl w:val="56BCDAE4"/>
    <w:lvl w:ilvl="0">
      <w:start w:val="18"/>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E9C5CD2"/>
    <w:multiLevelType w:val="multilevel"/>
    <w:tmpl w:val="6598F2B2"/>
    <w:lvl w:ilvl="0">
      <w:start w:val="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EAE021A"/>
    <w:multiLevelType w:val="multilevel"/>
    <w:tmpl w:val="9630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F2561E1"/>
    <w:multiLevelType w:val="multilevel"/>
    <w:tmpl w:val="7DC09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F434B26"/>
    <w:multiLevelType w:val="multilevel"/>
    <w:tmpl w:val="61A6A768"/>
    <w:lvl w:ilvl="0">
      <w:start w:val="3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FB85680"/>
    <w:multiLevelType w:val="multilevel"/>
    <w:tmpl w:val="441401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FDB1729"/>
    <w:multiLevelType w:val="multilevel"/>
    <w:tmpl w:val="4D284F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0520337"/>
    <w:multiLevelType w:val="multilevel"/>
    <w:tmpl w:val="126AC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06958F7"/>
    <w:multiLevelType w:val="multilevel"/>
    <w:tmpl w:val="AE1638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1007A0D"/>
    <w:multiLevelType w:val="multilevel"/>
    <w:tmpl w:val="457AEC84"/>
    <w:lvl w:ilvl="0">
      <w:start w:val="4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1C6388B"/>
    <w:multiLevelType w:val="multilevel"/>
    <w:tmpl w:val="DC983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2273576"/>
    <w:multiLevelType w:val="multilevel"/>
    <w:tmpl w:val="6C101314"/>
    <w:lvl w:ilvl="0">
      <w:start w:val="1"/>
      <w:numFmt w:val="decimal"/>
      <w:lvlText w:val="(%1)"/>
      <w:lvlJc w:val="left"/>
      <w:rPr>
        <w:rFonts w:ascii="Times New Roman" w:eastAsia="Times New Roman" w:hAnsi="Times New Roman" w:cs="Times New Roman"/>
        <w:b w:val="0"/>
        <w:bCs w:val="0"/>
        <w:i w:val="0"/>
        <w:iCs w:val="0"/>
        <w:smallCaps w:val="0"/>
        <w:strike w:val="0"/>
        <w:color w:val="80808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615F48"/>
    <w:multiLevelType w:val="multilevel"/>
    <w:tmpl w:val="1B944D22"/>
    <w:lvl w:ilvl="0">
      <w:start w:val="4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27F5C72"/>
    <w:multiLevelType w:val="multilevel"/>
    <w:tmpl w:val="7F2ACE2E"/>
    <w:lvl w:ilvl="0">
      <w:start w:val="8"/>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3340745"/>
    <w:multiLevelType w:val="multilevel"/>
    <w:tmpl w:val="1C36C796"/>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3DE10FB"/>
    <w:multiLevelType w:val="multilevel"/>
    <w:tmpl w:val="1FEC2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4E57CC1"/>
    <w:multiLevelType w:val="multilevel"/>
    <w:tmpl w:val="7688B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645248A"/>
    <w:multiLevelType w:val="multilevel"/>
    <w:tmpl w:val="0D1E9DC6"/>
    <w:lvl w:ilvl="0">
      <w:start w:val="2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7E33BCB"/>
    <w:multiLevelType w:val="multilevel"/>
    <w:tmpl w:val="333027F0"/>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928026B"/>
    <w:multiLevelType w:val="multilevel"/>
    <w:tmpl w:val="F6DAA522"/>
    <w:lvl w:ilvl="0">
      <w:start w:val="1"/>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95231EC"/>
    <w:multiLevelType w:val="multilevel"/>
    <w:tmpl w:val="EDC67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9FC3BA7"/>
    <w:multiLevelType w:val="multilevel"/>
    <w:tmpl w:val="75D25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A0C1BC9"/>
    <w:multiLevelType w:val="multilevel"/>
    <w:tmpl w:val="3FC847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ABE3BCB"/>
    <w:multiLevelType w:val="multilevel"/>
    <w:tmpl w:val="56A8D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AD116EC"/>
    <w:multiLevelType w:val="multilevel"/>
    <w:tmpl w:val="15604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C776BE1"/>
    <w:multiLevelType w:val="multilevel"/>
    <w:tmpl w:val="BADE77DC"/>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C9D2691"/>
    <w:multiLevelType w:val="multilevel"/>
    <w:tmpl w:val="5F20A47C"/>
    <w:lvl w:ilvl="0">
      <w:start w:val="3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D3846C6"/>
    <w:multiLevelType w:val="multilevel"/>
    <w:tmpl w:val="A90CE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D5362CA"/>
    <w:multiLevelType w:val="multilevel"/>
    <w:tmpl w:val="4A261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D581E96"/>
    <w:multiLevelType w:val="multilevel"/>
    <w:tmpl w:val="3E1AF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060729D"/>
    <w:multiLevelType w:val="multilevel"/>
    <w:tmpl w:val="A002090A"/>
    <w:lvl w:ilvl="0">
      <w:start w:val="1"/>
      <w:numFmt w:val="lowerRoman"/>
      <w:lvlText w:val="(%1)"/>
      <w:lvlJc w:val="left"/>
      <w:rPr>
        <w:rFonts w:ascii="Times New Roman" w:eastAsia="Times New Roman" w:hAnsi="Times New Roman" w:cs="Times New Roman"/>
        <w:b w:val="0"/>
        <w:bCs w:val="0"/>
        <w:i w:val="0"/>
        <w:iCs w:val="0"/>
        <w:smallCaps w:val="0"/>
        <w:strike w:val="0"/>
        <w:color w:val="80808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815510"/>
    <w:multiLevelType w:val="multilevel"/>
    <w:tmpl w:val="FF1A199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0F64F5A"/>
    <w:multiLevelType w:val="multilevel"/>
    <w:tmpl w:val="F0F81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1300B91"/>
    <w:multiLevelType w:val="multilevel"/>
    <w:tmpl w:val="BE66FCB6"/>
    <w:lvl w:ilvl="0">
      <w:start w:val="1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178517D"/>
    <w:multiLevelType w:val="multilevel"/>
    <w:tmpl w:val="D50A8050"/>
    <w:lvl w:ilvl="0">
      <w:start w:val="20"/>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C200A0"/>
    <w:multiLevelType w:val="multilevel"/>
    <w:tmpl w:val="2BE8CAC2"/>
    <w:lvl w:ilvl="0">
      <w:start w:val="1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E12196"/>
    <w:multiLevelType w:val="multilevel"/>
    <w:tmpl w:val="645A3C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2FC7E3A"/>
    <w:multiLevelType w:val="multilevel"/>
    <w:tmpl w:val="850A3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1D57E2"/>
    <w:multiLevelType w:val="multilevel"/>
    <w:tmpl w:val="60D2DBE6"/>
    <w:lvl w:ilvl="0">
      <w:start w:val="3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56B56A9"/>
    <w:multiLevelType w:val="multilevel"/>
    <w:tmpl w:val="9708940C"/>
    <w:lvl w:ilvl="0">
      <w:start w:val="37"/>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87F76E7"/>
    <w:multiLevelType w:val="multilevel"/>
    <w:tmpl w:val="9052029C"/>
    <w:lvl w:ilvl="0">
      <w:start w:val="1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A4E4490"/>
    <w:multiLevelType w:val="multilevel"/>
    <w:tmpl w:val="37FE5CF6"/>
    <w:lvl w:ilvl="0">
      <w:start w:val="1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DB55554"/>
    <w:multiLevelType w:val="multilevel"/>
    <w:tmpl w:val="5FC0BC66"/>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E7F271F"/>
    <w:multiLevelType w:val="multilevel"/>
    <w:tmpl w:val="04266454"/>
    <w:lvl w:ilvl="0">
      <w:start w:val="1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B709B8"/>
    <w:multiLevelType w:val="multilevel"/>
    <w:tmpl w:val="1368E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F8F5B32"/>
    <w:multiLevelType w:val="multilevel"/>
    <w:tmpl w:val="9F68FB3E"/>
    <w:lvl w:ilvl="0">
      <w:start w:val="2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161348B"/>
    <w:multiLevelType w:val="multilevel"/>
    <w:tmpl w:val="D6422082"/>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2DD1CC8"/>
    <w:multiLevelType w:val="multilevel"/>
    <w:tmpl w:val="A57E5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3D13B24"/>
    <w:multiLevelType w:val="multilevel"/>
    <w:tmpl w:val="30581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67E5C7D"/>
    <w:multiLevelType w:val="multilevel"/>
    <w:tmpl w:val="F976B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6FA7FD9"/>
    <w:multiLevelType w:val="multilevel"/>
    <w:tmpl w:val="FD5E8B6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27070"/>
    <w:multiLevelType w:val="multilevel"/>
    <w:tmpl w:val="AED47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4E66C9"/>
    <w:multiLevelType w:val="multilevel"/>
    <w:tmpl w:val="10C2222A"/>
    <w:lvl w:ilvl="0">
      <w:start w:val="25"/>
      <w:numFmt w:val="decimal"/>
      <w:lvlText w:val="ARTICLE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8D40695"/>
    <w:multiLevelType w:val="multilevel"/>
    <w:tmpl w:val="5186ECAC"/>
    <w:lvl w:ilvl="0">
      <w:start w:val="2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6D7F7B"/>
    <w:multiLevelType w:val="multilevel"/>
    <w:tmpl w:val="BFCEF0C2"/>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A1653FE"/>
    <w:multiLevelType w:val="multilevel"/>
    <w:tmpl w:val="F56494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A6635CC"/>
    <w:multiLevelType w:val="multilevel"/>
    <w:tmpl w:val="26A6196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4D510B"/>
    <w:multiLevelType w:val="multilevel"/>
    <w:tmpl w:val="952415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CBF56F8"/>
    <w:multiLevelType w:val="multilevel"/>
    <w:tmpl w:val="77F677E2"/>
    <w:lvl w:ilvl="0">
      <w:start w:val="5"/>
      <w:numFmt w:val="decimal"/>
      <w:lvlText w:val="ARTICLE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DA1365F"/>
    <w:multiLevelType w:val="multilevel"/>
    <w:tmpl w:val="5740A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E1358CA"/>
    <w:multiLevelType w:val="multilevel"/>
    <w:tmpl w:val="2C122648"/>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F2D05FD"/>
    <w:multiLevelType w:val="multilevel"/>
    <w:tmpl w:val="EA3E15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FC3121C"/>
    <w:multiLevelType w:val="multilevel"/>
    <w:tmpl w:val="D77EB73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FCF5D9E"/>
    <w:multiLevelType w:val="multilevel"/>
    <w:tmpl w:val="8474B9FA"/>
    <w:lvl w:ilvl="0">
      <w:start w:val="3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FD95033"/>
    <w:multiLevelType w:val="multilevel"/>
    <w:tmpl w:val="D83CFCFE"/>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0032E6A"/>
    <w:multiLevelType w:val="multilevel"/>
    <w:tmpl w:val="85BAD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07E014D"/>
    <w:multiLevelType w:val="multilevel"/>
    <w:tmpl w:val="3A78770A"/>
    <w:lvl w:ilvl="0">
      <w:start w:val="42"/>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092167B"/>
    <w:multiLevelType w:val="multilevel"/>
    <w:tmpl w:val="47F6F4A2"/>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0C35774"/>
    <w:multiLevelType w:val="multilevel"/>
    <w:tmpl w:val="88D0193C"/>
    <w:lvl w:ilvl="0">
      <w:start w:val="2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0EE6228"/>
    <w:multiLevelType w:val="multilevel"/>
    <w:tmpl w:val="BACA79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3241521"/>
    <w:multiLevelType w:val="multilevel"/>
    <w:tmpl w:val="87147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40442CA"/>
    <w:multiLevelType w:val="multilevel"/>
    <w:tmpl w:val="2872083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4C94AD2"/>
    <w:multiLevelType w:val="multilevel"/>
    <w:tmpl w:val="18A6E376"/>
    <w:lvl w:ilvl="0">
      <w:start w:val="33"/>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4D20997"/>
    <w:multiLevelType w:val="multilevel"/>
    <w:tmpl w:val="4800B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4F54ADE"/>
    <w:multiLevelType w:val="multilevel"/>
    <w:tmpl w:val="B13E4E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50F40F2"/>
    <w:multiLevelType w:val="multilevel"/>
    <w:tmpl w:val="82C438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5BB0B9F"/>
    <w:multiLevelType w:val="multilevel"/>
    <w:tmpl w:val="09F0AC98"/>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6691B7C"/>
    <w:multiLevelType w:val="multilevel"/>
    <w:tmpl w:val="4122362E"/>
    <w:lvl w:ilvl="0">
      <w:start w:val="2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07480A"/>
    <w:multiLevelType w:val="multilevel"/>
    <w:tmpl w:val="F13C2048"/>
    <w:lvl w:ilvl="0">
      <w:start w:val="2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8E6717"/>
    <w:multiLevelType w:val="multilevel"/>
    <w:tmpl w:val="3C24B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A631330"/>
    <w:multiLevelType w:val="multilevel"/>
    <w:tmpl w:val="942849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A824444"/>
    <w:multiLevelType w:val="multilevel"/>
    <w:tmpl w:val="4FE0DA1C"/>
    <w:lvl w:ilvl="0">
      <w:start w:val="23"/>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C676E0F"/>
    <w:multiLevelType w:val="multilevel"/>
    <w:tmpl w:val="1C729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C8C7F2A"/>
    <w:multiLevelType w:val="multilevel"/>
    <w:tmpl w:val="6002C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DFE04A4"/>
    <w:multiLevelType w:val="multilevel"/>
    <w:tmpl w:val="5BDEAD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ED23414"/>
    <w:multiLevelType w:val="multilevel"/>
    <w:tmpl w:val="1C6A5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0250923"/>
    <w:multiLevelType w:val="multilevel"/>
    <w:tmpl w:val="6996330A"/>
    <w:lvl w:ilvl="0">
      <w:start w:val="2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0AB1C64"/>
    <w:multiLevelType w:val="multilevel"/>
    <w:tmpl w:val="BA746F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1465BB9"/>
    <w:multiLevelType w:val="multilevel"/>
    <w:tmpl w:val="3820941E"/>
    <w:lvl w:ilvl="0">
      <w:start w:val="3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196640D"/>
    <w:multiLevelType w:val="multilevel"/>
    <w:tmpl w:val="10EC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1BA45F3"/>
    <w:multiLevelType w:val="multilevel"/>
    <w:tmpl w:val="85F81A80"/>
    <w:lvl w:ilvl="0">
      <w:start w:val="7"/>
      <w:numFmt w:val="decimal"/>
      <w:lvlText w:val="ARTICLE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26437D8"/>
    <w:multiLevelType w:val="multilevel"/>
    <w:tmpl w:val="3E92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2A448E4"/>
    <w:multiLevelType w:val="multilevel"/>
    <w:tmpl w:val="3D68113E"/>
    <w:lvl w:ilvl="0">
      <w:start w:val="2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3D15C4C"/>
    <w:multiLevelType w:val="multilevel"/>
    <w:tmpl w:val="0FC451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5463E68"/>
    <w:multiLevelType w:val="multilevel"/>
    <w:tmpl w:val="A5623896"/>
    <w:lvl w:ilvl="0">
      <w:start w:val="16"/>
      <w:numFmt w:val="decimal"/>
      <w:lvlText w:val="ARTICLE %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5D12984"/>
    <w:multiLevelType w:val="multilevel"/>
    <w:tmpl w:val="E17A9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5DB1BDB"/>
    <w:multiLevelType w:val="multilevel"/>
    <w:tmpl w:val="9ECED43C"/>
    <w:lvl w:ilvl="0">
      <w:start w:val="1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6196B36"/>
    <w:multiLevelType w:val="multilevel"/>
    <w:tmpl w:val="6C766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33414E"/>
    <w:multiLevelType w:val="multilevel"/>
    <w:tmpl w:val="0CA42A88"/>
    <w:lvl w:ilvl="0">
      <w:start w:val="3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76404E2"/>
    <w:multiLevelType w:val="multilevel"/>
    <w:tmpl w:val="265604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9284250"/>
    <w:multiLevelType w:val="multilevel"/>
    <w:tmpl w:val="612C623E"/>
    <w:lvl w:ilvl="0">
      <w:start w:val="2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AD7641D"/>
    <w:multiLevelType w:val="multilevel"/>
    <w:tmpl w:val="EBDC0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926112"/>
    <w:multiLevelType w:val="multilevel"/>
    <w:tmpl w:val="677C9E4C"/>
    <w:lvl w:ilvl="0">
      <w:start w:val="1"/>
      <w:numFmt w:val="bullet"/>
      <w:lvlText w:val="-"/>
      <w:lvlJc w:val="left"/>
      <w:rPr>
        <w:rFonts w:ascii="Times New Roman" w:eastAsia="Times New Roman" w:hAnsi="Times New Roman" w:cs="Times New Roman"/>
        <w:b w:val="0"/>
        <w:bCs w:val="0"/>
        <w:i w:val="0"/>
        <w:iCs w:val="0"/>
        <w:smallCaps w:val="0"/>
        <w:strike w:val="0"/>
        <w:color w:val="59595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D8D5E3F"/>
    <w:multiLevelType w:val="multilevel"/>
    <w:tmpl w:val="B310FE34"/>
    <w:lvl w:ilvl="0">
      <w:start w:val="3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125B26"/>
    <w:multiLevelType w:val="multilevel"/>
    <w:tmpl w:val="08BA4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E95006C"/>
    <w:multiLevelType w:val="multilevel"/>
    <w:tmpl w:val="ADC6284C"/>
    <w:lvl w:ilvl="0">
      <w:start w:val="2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E9731AB"/>
    <w:multiLevelType w:val="multilevel"/>
    <w:tmpl w:val="5EF0BAE0"/>
    <w:lvl w:ilvl="0">
      <w:start w:val="2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EAF62F2"/>
    <w:multiLevelType w:val="multilevel"/>
    <w:tmpl w:val="79A656CC"/>
    <w:lvl w:ilvl="0">
      <w:start w:val="40"/>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F5239C5"/>
    <w:multiLevelType w:val="multilevel"/>
    <w:tmpl w:val="046E5102"/>
    <w:lvl w:ilvl="0">
      <w:start w:val="31"/>
      <w:numFmt w:val="decimal"/>
      <w:lvlText w:val="ARTICLE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F9C6459"/>
    <w:multiLevelType w:val="multilevel"/>
    <w:tmpl w:val="CE9495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6"/>
  </w:num>
  <w:num w:numId="2">
    <w:abstractNumId w:val="11"/>
  </w:num>
  <w:num w:numId="3">
    <w:abstractNumId w:val="7"/>
  </w:num>
  <w:num w:numId="4">
    <w:abstractNumId w:val="24"/>
  </w:num>
  <w:num w:numId="5">
    <w:abstractNumId w:val="125"/>
  </w:num>
  <w:num w:numId="6">
    <w:abstractNumId w:val="123"/>
  </w:num>
  <w:num w:numId="7">
    <w:abstractNumId w:val="138"/>
  </w:num>
  <w:num w:numId="8">
    <w:abstractNumId w:val="157"/>
  </w:num>
  <w:num w:numId="9">
    <w:abstractNumId w:val="23"/>
  </w:num>
  <w:num w:numId="10">
    <w:abstractNumId w:val="129"/>
  </w:num>
  <w:num w:numId="11">
    <w:abstractNumId w:val="30"/>
  </w:num>
  <w:num w:numId="12">
    <w:abstractNumId w:val="63"/>
  </w:num>
  <w:num w:numId="13">
    <w:abstractNumId w:val="85"/>
  </w:num>
  <w:num w:numId="14">
    <w:abstractNumId w:val="92"/>
  </w:num>
  <w:num w:numId="15">
    <w:abstractNumId w:val="143"/>
  </w:num>
  <w:num w:numId="16">
    <w:abstractNumId w:val="161"/>
  </w:num>
  <w:num w:numId="17">
    <w:abstractNumId w:val="50"/>
  </w:num>
  <w:num w:numId="18">
    <w:abstractNumId w:val="13"/>
  </w:num>
  <w:num w:numId="19">
    <w:abstractNumId w:val="34"/>
  </w:num>
  <w:num w:numId="20">
    <w:abstractNumId w:val="108"/>
  </w:num>
  <w:num w:numId="21">
    <w:abstractNumId w:val="153"/>
  </w:num>
  <w:num w:numId="22">
    <w:abstractNumId w:val="84"/>
  </w:num>
  <w:num w:numId="23">
    <w:abstractNumId w:val="54"/>
  </w:num>
  <w:num w:numId="24">
    <w:abstractNumId w:val="119"/>
  </w:num>
  <w:num w:numId="25">
    <w:abstractNumId w:val="20"/>
  </w:num>
  <w:num w:numId="26">
    <w:abstractNumId w:val="173"/>
  </w:num>
  <w:num w:numId="27">
    <w:abstractNumId w:val="145"/>
  </w:num>
  <w:num w:numId="28">
    <w:abstractNumId w:val="159"/>
  </w:num>
  <w:num w:numId="29">
    <w:abstractNumId w:val="135"/>
  </w:num>
  <w:num w:numId="30">
    <w:abstractNumId w:val="71"/>
  </w:num>
  <w:num w:numId="31">
    <w:abstractNumId w:val="155"/>
  </w:num>
  <w:num w:numId="32">
    <w:abstractNumId w:val="127"/>
  </w:num>
  <w:num w:numId="33">
    <w:abstractNumId w:val="2"/>
  </w:num>
  <w:num w:numId="34">
    <w:abstractNumId w:val="93"/>
  </w:num>
  <w:num w:numId="35">
    <w:abstractNumId w:val="130"/>
  </w:num>
  <w:num w:numId="36">
    <w:abstractNumId w:val="79"/>
  </w:num>
  <w:num w:numId="37">
    <w:abstractNumId w:val="76"/>
  </w:num>
  <w:num w:numId="38">
    <w:abstractNumId w:val="32"/>
  </w:num>
  <w:num w:numId="39">
    <w:abstractNumId w:val="38"/>
  </w:num>
  <w:num w:numId="40">
    <w:abstractNumId w:val="115"/>
  </w:num>
  <w:num w:numId="41">
    <w:abstractNumId w:val="16"/>
  </w:num>
  <w:num w:numId="42">
    <w:abstractNumId w:val="86"/>
  </w:num>
  <w:num w:numId="43">
    <w:abstractNumId w:val="121"/>
  </w:num>
  <w:num w:numId="44">
    <w:abstractNumId w:val="5"/>
  </w:num>
  <w:num w:numId="45">
    <w:abstractNumId w:val="88"/>
  </w:num>
  <w:num w:numId="46">
    <w:abstractNumId w:val="137"/>
  </w:num>
  <w:num w:numId="47">
    <w:abstractNumId w:val="98"/>
  </w:num>
  <w:num w:numId="48">
    <w:abstractNumId w:val="149"/>
  </w:num>
  <w:num w:numId="49">
    <w:abstractNumId w:val="136"/>
  </w:num>
  <w:num w:numId="50">
    <w:abstractNumId w:val="124"/>
  </w:num>
  <w:num w:numId="51">
    <w:abstractNumId w:val="83"/>
  </w:num>
  <w:num w:numId="52">
    <w:abstractNumId w:val="69"/>
  </w:num>
  <w:num w:numId="53">
    <w:abstractNumId w:val="48"/>
  </w:num>
  <w:num w:numId="54">
    <w:abstractNumId w:val="44"/>
  </w:num>
  <w:num w:numId="55">
    <w:abstractNumId w:val="15"/>
  </w:num>
  <w:num w:numId="56">
    <w:abstractNumId w:val="162"/>
  </w:num>
  <w:num w:numId="57">
    <w:abstractNumId w:val="78"/>
  </w:num>
  <w:num w:numId="58">
    <w:abstractNumId w:val="37"/>
  </w:num>
  <w:num w:numId="59">
    <w:abstractNumId w:val="58"/>
  </w:num>
  <w:num w:numId="60">
    <w:abstractNumId w:val="142"/>
  </w:num>
  <w:num w:numId="61">
    <w:abstractNumId w:val="62"/>
  </w:num>
  <w:num w:numId="62">
    <w:abstractNumId w:val="152"/>
  </w:num>
  <w:num w:numId="63">
    <w:abstractNumId w:val="158"/>
  </w:num>
  <w:num w:numId="64">
    <w:abstractNumId w:val="80"/>
  </w:num>
  <w:num w:numId="65">
    <w:abstractNumId w:val="39"/>
  </w:num>
  <w:num w:numId="66">
    <w:abstractNumId w:val="111"/>
  </w:num>
  <w:num w:numId="67">
    <w:abstractNumId w:val="9"/>
  </w:num>
  <w:num w:numId="68">
    <w:abstractNumId w:val="82"/>
  </w:num>
  <w:num w:numId="69">
    <w:abstractNumId w:val="114"/>
  </w:num>
  <w:num w:numId="70">
    <w:abstractNumId w:val="22"/>
  </w:num>
  <w:num w:numId="71">
    <w:abstractNumId w:val="68"/>
  </w:num>
  <w:num w:numId="72">
    <w:abstractNumId w:val="51"/>
  </w:num>
  <w:num w:numId="73">
    <w:abstractNumId w:val="110"/>
  </w:num>
  <w:num w:numId="74">
    <w:abstractNumId w:val="95"/>
  </w:num>
  <w:num w:numId="75">
    <w:abstractNumId w:val="45"/>
  </w:num>
  <w:num w:numId="76">
    <w:abstractNumId w:val="103"/>
  </w:num>
  <w:num w:numId="77">
    <w:abstractNumId w:val="41"/>
  </w:num>
  <w:num w:numId="78">
    <w:abstractNumId w:val="163"/>
  </w:num>
  <w:num w:numId="79">
    <w:abstractNumId w:val="102"/>
  </w:num>
  <w:num w:numId="80">
    <w:abstractNumId w:val="28"/>
  </w:num>
  <w:num w:numId="81">
    <w:abstractNumId w:val="107"/>
  </w:num>
  <w:num w:numId="82">
    <w:abstractNumId w:val="59"/>
  </w:num>
  <w:num w:numId="83">
    <w:abstractNumId w:val="70"/>
  </w:num>
  <w:num w:numId="84">
    <w:abstractNumId w:val="31"/>
  </w:num>
  <w:num w:numId="85">
    <w:abstractNumId w:val="67"/>
  </w:num>
  <w:num w:numId="86">
    <w:abstractNumId w:val="26"/>
  </w:num>
  <w:num w:numId="87">
    <w:abstractNumId w:val="100"/>
  </w:num>
  <w:num w:numId="88">
    <w:abstractNumId w:val="75"/>
  </w:num>
  <w:num w:numId="89">
    <w:abstractNumId w:val="97"/>
  </w:num>
  <w:num w:numId="90">
    <w:abstractNumId w:val="176"/>
  </w:num>
  <w:num w:numId="91">
    <w:abstractNumId w:val="101"/>
  </w:num>
  <w:num w:numId="92">
    <w:abstractNumId w:val="14"/>
  </w:num>
  <w:num w:numId="93">
    <w:abstractNumId w:val="90"/>
  </w:num>
  <w:num w:numId="94">
    <w:abstractNumId w:val="172"/>
  </w:num>
  <w:num w:numId="95">
    <w:abstractNumId w:val="91"/>
  </w:num>
  <w:num w:numId="96">
    <w:abstractNumId w:val="55"/>
  </w:num>
  <w:num w:numId="97">
    <w:abstractNumId w:val="10"/>
  </w:num>
  <w:num w:numId="98">
    <w:abstractNumId w:val="104"/>
  </w:num>
  <w:num w:numId="99">
    <w:abstractNumId w:val="164"/>
  </w:num>
  <w:num w:numId="100">
    <w:abstractNumId w:val="120"/>
  </w:num>
  <w:num w:numId="101">
    <w:abstractNumId w:val="17"/>
  </w:num>
  <w:num w:numId="102">
    <w:abstractNumId w:val="148"/>
  </w:num>
  <w:num w:numId="103">
    <w:abstractNumId w:val="167"/>
  </w:num>
  <w:num w:numId="104">
    <w:abstractNumId w:val="74"/>
  </w:num>
  <w:num w:numId="105">
    <w:abstractNumId w:val="60"/>
  </w:num>
  <w:num w:numId="106">
    <w:abstractNumId w:val="154"/>
  </w:num>
  <w:num w:numId="107">
    <w:abstractNumId w:val="141"/>
  </w:num>
  <w:num w:numId="108">
    <w:abstractNumId w:val="56"/>
  </w:num>
  <w:num w:numId="109">
    <w:abstractNumId w:val="40"/>
  </w:num>
  <w:num w:numId="110">
    <w:abstractNumId w:val="144"/>
  </w:num>
  <w:num w:numId="111">
    <w:abstractNumId w:val="3"/>
  </w:num>
  <w:num w:numId="112">
    <w:abstractNumId w:val="61"/>
  </w:num>
  <w:num w:numId="113">
    <w:abstractNumId w:val="89"/>
  </w:num>
  <w:num w:numId="114">
    <w:abstractNumId w:val="112"/>
  </w:num>
  <w:num w:numId="115">
    <w:abstractNumId w:val="36"/>
  </w:num>
  <w:num w:numId="116">
    <w:abstractNumId w:val="57"/>
  </w:num>
  <w:num w:numId="117">
    <w:abstractNumId w:val="0"/>
  </w:num>
  <w:num w:numId="118">
    <w:abstractNumId w:val="4"/>
  </w:num>
  <w:num w:numId="119">
    <w:abstractNumId w:val="27"/>
  </w:num>
  <w:num w:numId="120">
    <w:abstractNumId w:val="175"/>
  </w:num>
  <w:num w:numId="121">
    <w:abstractNumId w:val="12"/>
  </w:num>
  <w:num w:numId="122">
    <w:abstractNumId w:val="87"/>
  </w:num>
  <w:num w:numId="123">
    <w:abstractNumId w:val="151"/>
  </w:num>
  <w:num w:numId="124">
    <w:abstractNumId w:val="72"/>
  </w:num>
  <w:num w:numId="125">
    <w:abstractNumId w:val="29"/>
  </w:num>
  <w:num w:numId="126">
    <w:abstractNumId w:val="94"/>
  </w:num>
  <w:num w:numId="127">
    <w:abstractNumId w:val="170"/>
  </w:num>
  <w:num w:numId="128">
    <w:abstractNumId w:val="118"/>
  </w:num>
  <w:num w:numId="129">
    <w:abstractNumId w:val="6"/>
  </w:num>
  <w:num w:numId="130">
    <w:abstractNumId w:val="147"/>
  </w:num>
  <w:num w:numId="131">
    <w:abstractNumId w:val="33"/>
  </w:num>
  <w:num w:numId="132">
    <w:abstractNumId w:val="66"/>
  </w:num>
  <w:num w:numId="133">
    <w:abstractNumId w:val="65"/>
  </w:num>
  <w:num w:numId="134">
    <w:abstractNumId w:val="166"/>
  </w:num>
  <w:num w:numId="135">
    <w:abstractNumId w:val="122"/>
  </w:num>
  <w:num w:numId="136">
    <w:abstractNumId w:val="73"/>
  </w:num>
  <w:num w:numId="137">
    <w:abstractNumId w:val="19"/>
  </w:num>
  <w:num w:numId="138">
    <w:abstractNumId w:val="160"/>
  </w:num>
  <w:num w:numId="139">
    <w:abstractNumId w:val="25"/>
  </w:num>
  <w:num w:numId="140">
    <w:abstractNumId w:val="139"/>
  </w:num>
  <w:num w:numId="141">
    <w:abstractNumId w:val="165"/>
  </w:num>
  <w:num w:numId="142">
    <w:abstractNumId w:val="171"/>
  </w:num>
  <w:num w:numId="143">
    <w:abstractNumId w:val="105"/>
  </w:num>
  <w:num w:numId="144">
    <w:abstractNumId w:val="106"/>
  </w:num>
  <w:num w:numId="145">
    <w:abstractNumId w:val="21"/>
  </w:num>
  <w:num w:numId="146">
    <w:abstractNumId w:val="47"/>
  </w:num>
  <w:num w:numId="147">
    <w:abstractNumId w:val="174"/>
  </w:num>
  <w:num w:numId="148">
    <w:abstractNumId w:val="52"/>
  </w:num>
  <w:num w:numId="149">
    <w:abstractNumId w:val="133"/>
  </w:num>
  <w:num w:numId="150">
    <w:abstractNumId w:val="42"/>
  </w:num>
  <w:num w:numId="151">
    <w:abstractNumId w:val="150"/>
  </w:num>
  <w:num w:numId="152">
    <w:abstractNumId w:val="96"/>
  </w:num>
  <w:num w:numId="153">
    <w:abstractNumId w:val="99"/>
  </w:num>
  <w:num w:numId="154">
    <w:abstractNumId w:val="128"/>
  </w:num>
  <w:num w:numId="155">
    <w:abstractNumId w:val="140"/>
  </w:num>
  <w:num w:numId="156">
    <w:abstractNumId w:val="156"/>
  </w:num>
  <w:num w:numId="157">
    <w:abstractNumId w:val="117"/>
  </w:num>
  <w:num w:numId="158">
    <w:abstractNumId w:val="146"/>
  </w:num>
  <w:num w:numId="159">
    <w:abstractNumId w:val="132"/>
  </w:num>
  <w:num w:numId="160">
    <w:abstractNumId w:val="77"/>
  </w:num>
  <w:num w:numId="161">
    <w:abstractNumId w:val="18"/>
  </w:num>
  <w:num w:numId="162">
    <w:abstractNumId w:val="168"/>
  </w:num>
  <w:num w:numId="163">
    <w:abstractNumId w:val="126"/>
  </w:num>
  <w:num w:numId="164">
    <w:abstractNumId w:val="109"/>
  </w:num>
  <w:num w:numId="165">
    <w:abstractNumId w:val="53"/>
  </w:num>
  <w:num w:numId="166">
    <w:abstractNumId w:val="64"/>
  </w:num>
  <w:num w:numId="167">
    <w:abstractNumId w:val="35"/>
  </w:num>
  <w:num w:numId="168">
    <w:abstractNumId w:val="169"/>
  </w:num>
  <w:num w:numId="169">
    <w:abstractNumId w:val="46"/>
  </w:num>
  <w:num w:numId="170">
    <w:abstractNumId w:val="8"/>
  </w:num>
  <w:num w:numId="171">
    <w:abstractNumId w:val="134"/>
  </w:num>
  <w:num w:numId="172">
    <w:abstractNumId w:val="113"/>
  </w:num>
  <w:num w:numId="173">
    <w:abstractNumId w:val="81"/>
  </w:num>
  <w:num w:numId="174">
    <w:abstractNumId w:val="49"/>
  </w:num>
  <w:num w:numId="175">
    <w:abstractNumId w:val="43"/>
  </w:num>
  <w:num w:numId="176">
    <w:abstractNumId w:val="1"/>
  </w:num>
  <w:num w:numId="177">
    <w:abstractNumId w:val="13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B4F"/>
    <w:rsid w:val="0003311F"/>
    <w:rsid w:val="00537C08"/>
    <w:rsid w:val="005E78A5"/>
    <w:rsid w:val="00682B5A"/>
    <w:rsid w:val="006F02A6"/>
    <w:rsid w:val="007C04B9"/>
    <w:rsid w:val="007F57A7"/>
    <w:rsid w:val="009E29B2"/>
    <w:rsid w:val="00BD6B4F"/>
    <w:rsid w:val="00C8386E"/>
    <w:rsid w:val="00C97858"/>
    <w:rsid w:val="00EF5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BA35"/>
  <w15:docId w15:val="{74603492-D541-4A0A-8053-404A2D9D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808080"/>
      <w:sz w:val="18"/>
      <w:szCs w:val="1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80808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464646"/>
      <w:sz w:val="16"/>
      <w:szCs w:val="16"/>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color w:val="356EA4"/>
      <w:sz w:val="22"/>
      <w:szCs w:val="22"/>
      <w:u w:val="none"/>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color w:val="356EA4"/>
      <w:sz w:val="22"/>
      <w:szCs w:val="22"/>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A52A2A"/>
      <w:sz w:val="28"/>
      <w:szCs w:val="28"/>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color w:val="808080"/>
      <w:sz w:val="18"/>
      <w:szCs w:val="18"/>
    </w:rPr>
  </w:style>
  <w:style w:type="paragraph" w:customStyle="1" w:styleId="Zkladntext1">
    <w:name w:val="Základní text1"/>
    <w:basedOn w:val="Normln"/>
    <w:link w:val="Zkladntext"/>
    <w:pPr>
      <w:spacing w:after="200"/>
    </w:pPr>
    <w:rPr>
      <w:rFonts w:ascii="Times New Roman" w:eastAsia="Times New Roman" w:hAnsi="Times New Roman" w:cs="Times New Roman"/>
    </w:rPr>
  </w:style>
  <w:style w:type="paragraph" w:customStyle="1" w:styleId="Zkladntext40">
    <w:name w:val="Základní text (4)"/>
    <w:basedOn w:val="Normln"/>
    <w:link w:val="Zkladntext4"/>
    <w:pPr>
      <w:spacing w:after="120"/>
      <w:ind w:left="100"/>
    </w:pPr>
    <w:rPr>
      <w:rFonts w:ascii="Times New Roman" w:eastAsia="Times New Roman" w:hAnsi="Times New Roman" w:cs="Times New Roman"/>
      <w:sz w:val="16"/>
      <w:szCs w:val="16"/>
    </w:rPr>
  </w:style>
  <w:style w:type="paragraph" w:customStyle="1" w:styleId="Nadpis30">
    <w:name w:val="Nadpis #3"/>
    <w:basedOn w:val="Normln"/>
    <w:link w:val="Nadpis3"/>
    <w:pPr>
      <w:spacing w:after="200"/>
      <w:outlineLvl w:val="2"/>
    </w:pPr>
    <w:rPr>
      <w:rFonts w:ascii="Times New Roman" w:eastAsia="Times New Roman" w:hAnsi="Times New Roman" w:cs="Times New Roman"/>
      <w:b/>
      <w:bCs/>
    </w:rPr>
  </w:style>
  <w:style w:type="paragraph" w:customStyle="1" w:styleId="Zkladntext70">
    <w:name w:val="Základní text (7)"/>
    <w:basedOn w:val="Normln"/>
    <w:link w:val="Zkladntext7"/>
    <w:pPr>
      <w:spacing w:after="200"/>
    </w:pPr>
    <w:rPr>
      <w:rFonts w:ascii="Arial" w:eastAsia="Arial" w:hAnsi="Arial" w:cs="Arial"/>
      <w:color w:val="808080"/>
      <w:sz w:val="18"/>
      <w:szCs w:val="18"/>
    </w:rPr>
  </w:style>
  <w:style w:type="paragraph" w:customStyle="1" w:styleId="Zkladntext50">
    <w:name w:val="Základní text (5)"/>
    <w:basedOn w:val="Normln"/>
    <w:link w:val="Zkladntext5"/>
    <w:pPr>
      <w:spacing w:after="320"/>
      <w:jc w:val="right"/>
    </w:pPr>
    <w:rPr>
      <w:rFonts w:ascii="Arial" w:eastAsia="Arial" w:hAnsi="Arial" w:cs="Arial"/>
      <w:color w:val="464646"/>
      <w:sz w:val="16"/>
      <w:szCs w:val="16"/>
    </w:rPr>
  </w:style>
  <w:style w:type="paragraph" w:customStyle="1" w:styleId="Poznmkapodarou0">
    <w:name w:val="Poznámka pod čarou"/>
    <w:basedOn w:val="Normln"/>
    <w:link w:val="Poznmkapodarou"/>
    <w:pPr>
      <w:ind w:left="220" w:hanging="220"/>
    </w:pPr>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200"/>
    </w:pPr>
    <w:rPr>
      <w:rFonts w:ascii="Times New Roman" w:eastAsia="Times New Roman" w:hAnsi="Times New Roman" w:cs="Times New Roman"/>
      <w:sz w:val="20"/>
      <w:szCs w:val="20"/>
    </w:rPr>
  </w:style>
  <w:style w:type="paragraph" w:customStyle="1" w:styleId="Obsah0">
    <w:name w:val="Obsah"/>
    <w:basedOn w:val="Normln"/>
    <w:link w:val="Obsah"/>
    <w:pPr>
      <w:spacing w:after="140"/>
      <w:ind w:left="1160"/>
    </w:pPr>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260"/>
      <w:ind w:left="200"/>
    </w:pPr>
    <w:rPr>
      <w:rFonts w:ascii="Times New Roman" w:eastAsia="Times New Roman" w:hAnsi="Times New Roman" w:cs="Times New Roman"/>
      <w:sz w:val="14"/>
      <w:szCs w:val="14"/>
    </w:rPr>
  </w:style>
  <w:style w:type="paragraph" w:customStyle="1" w:styleId="Jin0">
    <w:name w:val="Jiné"/>
    <w:basedOn w:val="Normln"/>
    <w:link w:val="Jin"/>
    <w:pPr>
      <w:spacing w:after="200"/>
    </w:pPr>
    <w:rPr>
      <w:rFonts w:ascii="Times New Roman" w:eastAsia="Times New Roman" w:hAnsi="Times New Roman" w:cs="Times New Roman"/>
    </w:rPr>
  </w:style>
  <w:style w:type="paragraph" w:customStyle="1" w:styleId="Titulektabulky0">
    <w:name w:val="Titulek tabulky"/>
    <w:basedOn w:val="Normln"/>
    <w:link w:val="Titulektabulky"/>
    <w:rPr>
      <w:rFonts w:ascii="Times New Roman" w:eastAsia="Times New Roman" w:hAnsi="Times New Roman" w:cs="Times New Roman"/>
      <w:b/>
      <w:bCs/>
      <w:sz w:val="20"/>
      <w:szCs w:val="20"/>
    </w:rPr>
  </w:style>
  <w:style w:type="paragraph" w:customStyle="1" w:styleId="Titulekobrzku0">
    <w:name w:val="Titulek obrázku"/>
    <w:basedOn w:val="Normln"/>
    <w:link w:val="Titulekobrzku"/>
    <w:pPr>
      <w:spacing w:line="257" w:lineRule="auto"/>
    </w:pPr>
    <w:rPr>
      <w:rFonts w:ascii="Verdana" w:eastAsia="Verdana" w:hAnsi="Verdana" w:cs="Verdana"/>
      <w:color w:val="356EA4"/>
      <w:sz w:val="22"/>
      <w:szCs w:val="22"/>
    </w:rPr>
  </w:style>
  <w:style w:type="paragraph" w:customStyle="1" w:styleId="Zkladntext60">
    <w:name w:val="Základní text (6)"/>
    <w:basedOn w:val="Normln"/>
    <w:link w:val="Zkladntext6"/>
    <w:pPr>
      <w:spacing w:line="252" w:lineRule="auto"/>
    </w:pPr>
    <w:rPr>
      <w:rFonts w:ascii="Verdana" w:eastAsia="Verdana" w:hAnsi="Verdana" w:cs="Verdana"/>
      <w:color w:val="356EA4"/>
      <w:sz w:val="22"/>
      <w:szCs w:val="22"/>
    </w:rPr>
  </w:style>
  <w:style w:type="paragraph" w:customStyle="1" w:styleId="Zkladntext100">
    <w:name w:val="Základní text (10)"/>
    <w:basedOn w:val="Normln"/>
    <w:link w:val="Zkladntext10"/>
    <w:pPr>
      <w:spacing w:line="324" w:lineRule="auto"/>
    </w:pPr>
    <w:rPr>
      <w:rFonts w:ascii="Arial" w:eastAsia="Arial" w:hAnsi="Arial" w:cs="Arial"/>
      <w:sz w:val="12"/>
      <w:szCs w:val="12"/>
    </w:rPr>
  </w:style>
  <w:style w:type="paragraph" w:customStyle="1" w:styleId="Nadpis20">
    <w:name w:val="Nadpis #2"/>
    <w:basedOn w:val="Normln"/>
    <w:link w:val="Nadpis2"/>
    <w:pPr>
      <w:spacing w:after="360"/>
      <w:outlineLvl w:val="1"/>
    </w:pPr>
    <w:rPr>
      <w:rFonts w:ascii="Times New Roman" w:eastAsia="Times New Roman" w:hAnsi="Times New Roman" w:cs="Times New Roman"/>
      <w:b/>
      <w:bCs/>
      <w:color w:val="A52A2A"/>
      <w:sz w:val="28"/>
      <w:szCs w:val="28"/>
    </w:rPr>
  </w:style>
  <w:style w:type="paragraph" w:customStyle="1" w:styleId="Nadpis10">
    <w:name w:val="Nadpis #1"/>
    <w:basedOn w:val="Normln"/>
    <w:link w:val="Nadpis1"/>
    <w:pPr>
      <w:spacing w:after="2560"/>
      <w:ind w:left="1140"/>
      <w:outlineLvl w:val="0"/>
    </w:pPr>
    <w:rPr>
      <w:rFonts w:ascii="Segoe UI" w:eastAsia="Segoe UI" w:hAnsi="Segoe UI" w:cs="Segoe UI"/>
      <w:sz w:val="36"/>
      <w:szCs w:val="36"/>
    </w:rPr>
  </w:style>
  <w:style w:type="paragraph" w:styleId="Textbubliny">
    <w:name w:val="Balloon Text"/>
    <w:basedOn w:val="Normln"/>
    <w:link w:val="TextbublinyChar"/>
    <w:uiPriority w:val="99"/>
    <w:semiHidden/>
    <w:unhideWhenUsed/>
    <w:rsid w:val="007C04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04B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funding-tenders/opportunities/portal/screen/how-to-participate/reference-documents" TargetMode="External"/><Relationship Id="rId18" Type="http://schemas.openxmlformats.org/officeDocument/2006/relationships/image" Target="media/image5.jpeg"/><Relationship Id="rId26" Type="http://schemas.openxmlformats.org/officeDocument/2006/relationships/hyperlink" Target="https://ec.europa.eu/info/funding-tenders/opportunities/docs/2021-2027/common/guidance/additional-information-on-unit-costs-and-contributions_en.pdf" TargetMode="External"/><Relationship Id="rId3" Type="http://schemas.openxmlformats.org/officeDocument/2006/relationships/customXml" Target="../customXml/item3.xml"/><Relationship Id="rId21" Type="http://schemas.openxmlformats.org/officeDocument/2006/relationships/hyperlink" Target="https://eur-lex.europa.eu/legal-content/EN/ALL/?uri=CELEX:32015D0444&amp;qid=1586092489803" TargetMode="External"/><Relationship Id="rId7" Type="http://schemas.openxmlformats.org/officeDocument/2006/relationships/settings" Target="settings.xml"/><Relationship Id="rId12" Type="http://schemas.openxmlformats.org/officeDocument/2006/relationships/hyperlink" Target="https://ec.europa.eu/info/funding-tenders/opportunities/portal/screen/how-to-participate/reference-documents" TargetMode="External"/><Relationship Id="rId17" Type="http://schemas.openxmlformats.org/officeDocument/2006/relationships/image" Target="media/image4.jpeg"/><Relationship Id="rId25" Type="http://schemas.openxmlformats.org/officeDocument/2006/relationships/hyperlink" Target="https://ec.europa.eu/info/funding-tenders/opportunities/docs/2021-2027/common/guidance/additional-information-on-unit-costs-and-contributions_en.pdf"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ec.europa.eu/info/funding-tenders/opportunities/portal/screen/support/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22035/gjesm.2024.01.01"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portal/screen/how-to-participate/reference-documents" TargetMode="External"/><Relationship Id="rId22" Type="http://schemas.openxmlformats.org/officeDocument/2006/relationships/hyperlink" Target="https://eur-lex.europa.eu/legal-content/EN/ALL/?uri=CELEX:32015D0444&amp;qid=1586092489803" TargetMode="External"/><Relationship Id="rId27" Type="http://schemas.openxmlformats.org/officeDocument/2006/relationships/hyperlink" Target="https://ec.europa.eu/info/funding-tenders/opportunities/docs/2021-2027/common/guidance/additional-information-on-unit-costs-and-contributions_en.pdf"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2" ma:contentTypeDescription="Vytvoří nový dokument" ma:contentTypeScope="" ma:versionID="2ad0f4ebd28e045ecf30942f61a68283">
  <xsd:schema xmlns:xsd="http://www.w3.org/2001/XMLSchema" xmlns:xs="http://www.w3.org/2001/XMLSchema" xmlns:p="http://schemas.microsoft.com/office/2006/metadata/properties" xmlns:ns3="6e0fb9b0-b993-473a-b020-0e26f7bcde7a" targetNamespace="http://schemas.microsoft.com/office/2006/metadata/properties" ma:root="true" ma:fieldsID="744c8a50a9a911998ec94239872f99d0"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62D5-1496-43E6-B6AE-8F3D272B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B9652-7390-4F2B-BFA3-583E0E2419C7}">
  <ds:schemaRefs>
    <ds:schemaRef ds:uri="http://schemas.microsoft.com/sharepoint/v3/contenttype/forms"/>
  </ds:schemaRefs>
</ds:datastoreItem>
</file>

<file path=customXml/itemProps3.xml><?xml version="1.0" encoding="utf-8"?>
<ds:datastoreItem xmlns:ds="http://schemas.openxmlformats.org/officeDocument/2006/customXml" ds:itemID="{CF747A50-F9E3-4132-874E-73176B919C74}">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6e0fb9b0-b993-473a-b020-0e26f7bcde7a"/>
    <ds:schemaRef ds:uri="http://purl.org/dc/terms/"/>
    <ds:schemaRef ds:uri="http://purl.org/dc/elements/1.1/"/>
  </ds:schemaRefs>
</ds:datastoreItem>
</file>

<file path=customXml/itemProps4.xml><?xml version="1.0" encoding="utf-8"?>
<ds:datastoreItem xmlns:ds="http://schemas.openxmlformats.org/officeDocument/2006/customXml" ds:itemID="{E45FF67A-2393-4277-AE17-CA1D9B74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33569</Words>
  <Characters>198063</Characters>
  <Application>Microsoft Office Word</Application>
  <DocSecurity>4</DocSecurity>
  <Lines>1650</Lines>
  <Paragraphs>462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Petra Halířová</cp:lastModifiedBy>
  <cp:revision>2</cp:revision>
  <cp:lastPrinted>2024-09-16T07:47:00Z</cp:lastPrinted>
  <dcterms:created xsi:type="dcterms:W3CDTF">2024-09-16T07:48:00Z</dcterms:created>
  <dcterms:modified xsi:type="dcterms:W3CDTF">2024-09-16T07:48:00Z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