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D3862" w14:textId="77777777" w:rsidR="003F7834" w:rsidRDefault="00B81ACB" w:rsidP="003F7834">
      <w:pPr>
        <w:pStyle w:val="HLAVICKA3BNAD"/>
        <w:keepLines w:val="0"/>
        <w:widowControl w:val="0"/>
        <w:tabs>
          <w:tab w:val="clear" w:pos="284"/>
          <w:tab w:val="left" w:pos="708"/>
        </w:tabs>
        <w:spacing w:before="120" w:after="0"/>
        <w:jc w:val="center"/>
        <w:rPr>
          <w:b/>
          <w:sz w:val="32"/>
          <w:u w:val="single"/>
        </w:rPr>
      </w:pPr>
      <w:r>
        <w:rPr>
          <w:b/>
          <w:sz w:val="32"/>
          <w:u w:val="single"/>
        </w:rPr>
        <w:t>Kupní s</w:t>
      </w:r>
      <w:r w:rsidR="003F7834">
        <w:rPr>
          <w:b/>
          <w:sz w:val="32"/>
          <w:u w:val="single"/>
        </w:rPr>
        <w:t>mlouva</w:t>
      </w:r>
    </w:p>
    <w:p w14:paraId="664E0137" w14:textId="6AB2D700" w:rsidR="001453B9" w:rsidRDefault="001453B9" w:rsidP="003F7834">
      <w:pPr>
        <w:widowControl w:val="0"/>
        <w:spacing w:before="120" w:after="0"/>
        <w:jc w:val="center"/>
        <w:rPr>
          <w:b/>
          <w:sz w:val="24"/>
          <w:szCs w:val="24"/>
        </w:rPr>
      </w:pPr>
      <w:r w:rsidRPr="00113F23">
        <w:rPr>
          <w:b/>
          <w:sz w:val="24"/>
          <w:szCs w:val="24"/>
        </w:rPr>
        <w:t xml:space="preserve">č. </w:t>
      </w:r>
      <w:r w:rsidR="00113F23" w:rsidRPr="00113F23">
        <w:rPr>
          <w:b/>
          <w:sz w:val="24"/>
          <w:szCs w:val="24"/>
        </w:rPr>
        <w:t>09</w:t>
      </w:r>
      <w:r w:rsidRPr="00113F23">
        <w:rPr>
          <w:b/>
          <w:sz w:val="24"/>
          <w:szCs w:val="24"/>
        </w:rPr>
        <w:t>/202</w:t>
      </w:r>
      <w:r w:rsidR="001A1AF7" w:rsidRPr="00113F23">
        <w:rPr>
          <w:b/>
          <w:sz w:val="24"/>
          <w:szCs w:val="24"/>
        </w:rPr>
        <w:t>4</w:t>
      </w:r>
      <w:r w:rsidRPr="001453B9">
        <w:rPr>
          <w:b/>
          <w:sz w:val="24"/>
          <w:szCs w:val="24"/>
        </w:rPr>
        <w:t xml:space="preserve"> </w:t>
      </w:r>
    </w:p>
    <w:p w14:paraId="04FDCA58" w14:textId="6414EB9C" w:rsidR="003F7834" w:rsidRDefault="00CE61C0" w:rsidP="003F7834">
      <w:pPr>
        <w:widowControl w:val="0"/>
        <w:spacing w:before="120" w:after="0"/>
        <w:jc w:val="center"/>
        <w:rPr>
          <w:b/>
          <w:sz w:val="24"/>
          <w:szCs w:val="24"/>
        </w:rPr>
      </w:pPr>
      <w:r>
        <w:rPr>
          <w:b/>
          <w:sz w:val="24"/>
          <w:szCs w:val="24"/>
        </w:rPr>
        <w:t>„</w:t>
      </w:r>
      <w:r w:rsidR="001A1AF7">
        <w:rPr>
          <w:b/>
          <w:sz w:val="24"/>
          <w:szCs w:val="24"/>
        </w:rPr>
        <w:t>IT vybavení</w:t>
      </w:r>
      <w:r w:rsidR="00792C98">
        <w:rPr>
          <w:b/>
          <w:sz w:val="24"/>
          <w:szCs w:val="24"/>
        </w:rPr>
        <w:t>“</w:t>
      </w:r>
    </w:p>
    <w:p w14:paraId="17484752" w14:textId="77777777" w:rsidR="003F7834" w:rsidRDefault="003F7834" w:rsidP="003F7834">
      <w:pPr>
        <w:widowControl w:val="0"/>
        <w:spacing w:before="120" w:after="0"/>
        <w:rPr>
          <w:sz w:val="24"/>
        </w:rPr>
      </w:pPr>
    </w:p>
    <w:p w14:paraId="4AE4D4DA" w14:textId="77777777" w:rsidR="003F7834" w:rsidRDefault="003F7834" w:rsidP="003F7834">
      <w:pPr>
        <w:widowControl w:val="0"/>
        <w:spacing w:before="120" w:after="0" w:line="276" w:lineRule="auto"/>
        <w:rPr>
          <w:sz w:val="24"/>
        </w:rPr>
      </w:pPr>
      <w:r>
        <w:rPr>
          <w:sz w:val="24"/>
        </w:rPr>
        <w:t xml:space="preserve">uzavřená v souladu s </w:t>
      </w:r>
      <w:r w:rsidRPr="00456013">
        <w:rPr>
          <w:sz w:val="24"/>
        </w:rPr>
        <w:t>§ 2586 a</w:t>
      </w:r>
      <w:r>
        <w:rPr>
          <w:sz w:val="24"/>
        </w:rPr>
        <w:t xml:space="preserve"> násl. zákona č. 89/2012 Sb., občanský zákoník, ve znění pozdějších právních předpisů, mezi těmito smluvními stranami: </w:t>
      </w:r>
    </w:p>
    <w:p w14:paraId="47C694A6" w14:textId="210AA362" w:rsidR="003F7834" w:rsidRDefault="003F7834" w:rsidP="003F7834">
      <w:pPr>
        <w:pStyle w:val="NADPISCENNETUC"/>
        <w:keepNext w:val="0"/>
        <w:keepLines w:val="0"/>
        <w:widowControl w:val="0"/>
        <w:spacing w:after="0"/>
        <w:jc w:val="both"/>
        <w:rPr>
          <w:b/>
          <w:sz w:val="32"/>
        </w:rPr>
      </w:pPr>
    </w:p>
    <w:p w14:paraId="302AA372" w14:textId="77777777" w:rsidR="00C933B1" w:rsidRDefault="00C933B1" w:rsidP="003F7834">
      <w:pPr>
        <w:pStyle w:val="NADPISCENNETUC"/>
        <w:keepNext w:val="0"/>
        <w:keepLines w:val="0"/>
        <w:widowControl w:val="0"/>
        <w:spacing w:after="0"/>
        <w:jc w:val="both"/>
        <w:rPr>
          <w:b/>
          <w:sz w:val="32"/>
        </w:rPr>
      </w:pPr>
    </w:p>
    <w:p w14:paraId="68617793" w14:textId="77777777" w:rsidR="001A1AF7" w:rsidRDefault="001A1AF7" w:rsidP="002C08BB">
      <w:pPr>
        <w:widowControl w:val="0"/>
        <w:spacing w:before="0" w:line="276" w:lineRule="auto"/>
        <w:rPr>
          <w:b/>
          <w:sz w:val="24"/>
          <w:szCs w:val="24"/>
        </w:rPr>
      </w:pPr>
      <w:r w:rsidRPr="001A1AF7">
        <w:rPr>
          <w:b/>
          <w:sz w:val="24"/>
          <w:szCs w:val="24"/>
        </w:rPr>
        <w:t>Střední škola gastronomie a služeb, Liberec, Dvorská 447/29, příspěvková organizace</w:t>
      </w:r>
    </w:p>
    <w:p w14:paraId="64740924" w14:textId="526DA4C1" w:rsidR="002C08BB" w:rsidRPr="00C322AB" w:rsidRDefault="00701251" w:rsidP="002C08BB">
      <w:pPr>
        <w:widowControl w:val="0"/>
        <w:spacing w:before="0" w:line="276" w:lineRule="auto"/>
        <w:rPr>
          <w:sz w:val="24"/>
          <w:szCs w:val="24"/>
        </w:rPr>
      </w:pPr>
      <w:r w:rsidRPr="00C322AB">
        <w:rPr>
          <w:sz w:val="24"/>
          <w:szCs w:val="24"/>
        </w:rPr>
        <w:t xml:space="preserve">se sídlem: </w:t>
      </w:r>
      <w:r w:rsidR="001A1AF7" w:rsidRPr="00C322AB">
        <w:rPr>
          <w:sz w:val="24"/>
          <w:szCs w:val="24"/>
        </w:rPr>
        <w:t>Dvorská 447/29, 460 05 Liberec V.</w:t>
      </w:r>
    </w:p>
    <w:p w14:paraId="528F9B12" w14:textId="028CD3C1" w:rsidR="002C08BB" w:rsidRPr="00C322AB" w:rsidRDefault="002C08BB" w:rsidP="002C08BB">
      <w:pPr>
        <w:widowControl w:val="0"/>
        <w:spacing w:before="0" w:line="276" w:lineRule="auto"/>
        <w:rPr>
          <w:sz w:val="24"/>
          <w:szCs w:val="24"/>
        </w:rPr>
      </w:pPr>
      <w:r w:rsidRPr="00C322AB">
        <w:rPr>
          <w:sz w:val="24"/>
          <w:szCs w:val="24"/>
        </w:rPr>
        <w:t xml:space="preserve">IČ: </w:t>
      </w:r>
      <w:r w:rsidR="00113F23" w:rsidRPr="00C322AB">
        <w:rPr>
          <w:sz w:val="24"/>
          <w:szCs w:val="24"/>
        </w:rPr>
        <w:t>00555053</w:t>
      </w:r>
    </w:p>
    <w:p w14:paraId="6A3CD814" w14:textId="027DE25C" w:rsidR="002C08BB" w:rsidRPr="00C322AB" w:rsidRDefault="002C08BB" w:rsidP="002C08BB">
      <w:pPr>
        <w:widowControl w:val="0"/>
        <w:spacing w:before="0" w:line="276" w:lineRule="auto"/>
        <w:rPr>
          <w:sz w:val="24"/>
          <w:szCs w:val="24"/>
        </w:rPr>
      </w:pPr>
      <w:r w:rsidRPr="00C322AB">
        <w:rPr>
          <w:sz w:val="24"/>
          <w:szCs w:val="24"/>
        </w:rPr>
        <w:t xml:space="preserve">DIČ: </w:t>
      </w:r>
      <w:r w:rsidR="00113F23" w:rsidRPr="00C322AB">
        <w:rPr>
          <w:sz w:val="24"/>
          <w:szCs w:val="24"/>
        </w:rPr>
        <w:t>CZ00555053</w:t>
      </w:r>
    </w:p>
    <w:p w14:paraId="3B3A6F9A" w14:textId="67DA7B91" w:rsidR="002C08BB" w:rsidRPr="00C322AB" w:rsidRDefault="002C08BB" w:rsidP="002C08BB">
      <w:pPr>
        <w:widowControl w:val="0"/>
        <w:spacing w:before="0" w:line="276" w:lineRule="auto"/>
        <w:rPr>
          <w:sz w:val="24"/>
          <w:szCs w:val="24"/>
        </w:rPr>
      </w:pPr>
      <w:r w:rsidRPr="00C322AB">
        <w:rPr>
          <w:sz w:val="24"/>
          <w:szCs w:val="24"/>
        </w:rPr>
        <w:t xml:space="preserve">Zastoupená: </w:t>
      </w:r>
      <w:r w:rsidR="00113F23" w:rsidRPr="00C322AB">
        <w:rPr>
          <w:sz w:val="24"/>
          <w:szCs w:val="24"/>
        </w:rPr>
        <w:t>Ing. Zdeněk Šlaich, ředitel školy</w:t>
      </w:r>
    </w:p>
    <w:p w14:paraId="4BD835D8" w14:textId="27E0EA7E" w:rsidR="002C08BB" w:rsidRPr="00C322AB" w:rsidRDefault="002C08BB" w:rsidP="002C08BB">
      <w:pPr>
        <w:widowControl w:val="0"/>
        <w:spacing w:before="0" w:line="276" w:lineRule="auto"/>
        <w:rPr>
          <w:sz w:val="24"/>
        </w:rPr>
      </w:pPr>
      <w:r w:rsidRPr="00C322AB">
        <w:rPr>
          <w:sz w:val="24"/>
        </w:rPr>
        <w:t>bankovní spojení:</w:t>
      </w:r>
      <w:r w:rsidR="00113F23" w:rsidRPr="00C322AB">
        <w:rPr>
          <w:sz w:val="24"/>
        </w:rPr>
        <w:t xml:space="preserve"> </w:t>
      </w:r>
      <w:r w:rsidR="00F14386" w:rsidRPr="00C322AB">
        <w:rPr>
          <w:sz w:val="24"/>
        </w:rPr>
        <w:t>Komerční banka a.s. Liberec</w:t>
      </w:r>
      <w:r w:rsidRPr="00C322AB">
        <w:rPr>
          <w:sz w:val="24"/>
        </w:rPr>
        <w:t xml:space="preserve"> </w:t>
      </w:r>
    </w:p>
    <w:p w14:paraId="40968393" w14:textId="77F1DE12" w:rsidR="002C08BB" w:rsidRPr="00C322AB" w:rsidRDefault="002C08BB" w:rsidP="002C08BB">
      <w:pPr>
        <w:widowControl w:val="0"/>
        <w:spacing w:before="0" w:line="276" w:lineRule="auto"/>
        <w:rPr>
          <w:sz w:val="24"/>
        </w:rPr>
      </w:pPr>
      <w:r w:rsidRPr="00C322AB">
        <w:rPr>
          <w:sz w:val="24"/>
        </w:rPr>
        <w:t xml:space="preserve">číslo účtu: </w:t>
      </w:r>
      <w:r w:rsidR="00F14386" w:rsidRPr="00C322AB">
        <w:rPr>
          <w:sz w:val="24"/>
        </w:rPr>
        <w:t>29239461/0100</w:t>
      </w:r>
    </w:p>
    <w:p w14:paraId="69426BA7" w14:textId="77777777" w:rsidR="002C08BB" w:rsidRDefault="002C08BB" w:rsidP="002C08BB">
      <w:pPr>
        <w:widowControl w:val="0"/>
        <w:spacing w:before="0" w:line="276" w:lineRule="auto"/>
        <w:rPr>
          <w:sz w:val="24"/>
        </w:rPr>
      </w:pPr>
      <w:r w:rsidRPr="00C322AB">
        <w:rPr>
          <w:sz w:val="24"/>
        </w:rPr>
        <w:t>dále jen „kupující“</w:t>
      </w:r>
    </w:p>
    <w:p w14:paraId="1787851F" w14:textId="1F48D272" w:rsidR="003F7834" w:rsidRDefault="003F7834" w:rsidP="003F7834">
      <w:pPr>
        <w:widowControl w:val="0"/>
        <w:spacing w:before="120" w:after="0" w:line="276" w:lineRule="auto"/>
        <w:rPr>
          <w:sz w:val="24"/>
        </w:rPr>
      </w:pPr>
    </w:p>
    <w:p w14:paraId="450AA6BE" w14:textId="77777777" w:rsidR="003F7834" w:rsidRDefault="003F7834" w:rsidP="003F7834">
      <w:pPr>
        <w:widowControl w:val="0"/>
        <w:spacing w:before="120" w:after="0" w:line="276" w:lineRule="auto"/>
        <w:rPr>
          <w:sz w:val="24"/>
        </w:rPr>
      </w:pPr>
      <w:r>
        <w:rPr>
          <w:sz w:val="24"/>
        </w:rPr>
        <w:t xml:space="preserve">a </w:t>
      </w:r>
    </w:p>
    <w:p w14:paraId="44AB8E81" w14:textId="77777777" w:rsidR="003F7834" w:rsidRDefault="003F7834" w:rsidP="003F7834">
      <w:pPr>
        <w:widowControl w:val="0"/>
        <w:spacing w:before="120" w:after="0" w:line="276" w:lineRule="auto"/>
        <w:rPr>
          <w:b/>
          <w:sz w:val="24"/>
        </w:rPr>
      </w:pPr>
    </w:p>
    <w:p w14:paraId="222FEDAD" w14:textId="77777777" w:rsidR="002B6C3A" w:rsidRDefault="002B6C3A" w:rsidP="008C063F">
      <w:pPr>
        <w:widowControl w:val="0"/>
        <w:spacing w:before="0" w:line="276" w:lineRule="auto"/>
        <w:rPr>
          <w:b/>
          <w:sz w:val="24"/>
        </w:rPr>
      </w:pPr>
      <w:r w:rsidRPr="002B6C3A">
        <w:rPr>
          <w:b/>
          <w:sz w:val="24"/>
        </w:rPr>
        <w:t>Netfox s.r.o.</w:t>
      </w:r>
    </w:p>
    <w:p w14:paraId="42D8AC2E" w14:textId="33F3001B" w:rsidR="003F7834" w:rsidRDefault="00FF5C1A" w:rsidP="008C063F">
      <w:pPr>
        <w:widowControl w:val="0"/>
        <w:spacing w:before="0" w:line="276" w:lineRule="auto"/>
        <w:rPr>
          <w:sz w:val="24"/>
        </w:rPr>
      </w:pPr>
      <w:r>
        <w:rPr>
          <w:sz w:val="24"/>
        </w:rPr>
        <w:t>se sídlem:</w:t>
      </w:r>
      <w:bookmarkStart w:id="0" w:name="_Hlk486319905"/>
      <w:r w:rsidR="002531C7" w:rsidRPr="002531C7">
        <w:rPr>
          <w:color w:val="000000"/>
        </w:rPr>
        <w:t xml:space="preserve"> </w:t>
      </w:r>
      <w:r w:rsidR="002531C7" w:rsidRPr="00236F34">
        <w:rPr>
          <w:color w:val="000000"/>
        </w:rPr>
        <w:t>Hartigova</w:t>
      </w:r>
      <w:r w:rsidR="002531C7">
        <w:rPr>
          <w:color w:val="000000"/>
        </w:rPr>
        <w:t xml:space="preserve"> 65/2755, 130 00 Praha 3</w:t>
      </w:r>
      <w:bookmarkEnd w:id="0"/>
    </w:p>
    <w:p w14:paraId="0D52463E" w14:textId="6CB54DA1" w:rsidR="003F7834" w:rsidRDefault="003F7834" w:rsidP="008C063F">
      <w:pPr>
        <w:widowControl w:val="0"/>
        <w:spacing w:before="0" w:line="276" w:lineRule="auto"/>
        <w:rPr>
          <w:sz w:val="24"/>
        </w:rPr>
      </w:pPr>
      <w:r>
        <w:rPr>
          <w:sz w:val="24"/>
        </w:rPr>
        <w:t xml:space="preserve">IČ: </w:t>
      </w:r>
      <w:r w:rsidR="00763C35">
        <w:t>27574032</w:t>
      </w:r>
    </w:p>
    <w:p w14:paraId="285D70B9" w14:textId="31A590AE" w:rsidR="003F7834" w:rsidRDefault="003F7834" w:rsidP="008C063F">
      <w:pPr>
        <w:widowControl w:val="0"/>
        <w:spacing w:before="0" w:line="276" w:lineRule="auto"/>
        <w:rPr>
          <w:sz w:val="24"/>
        </w:rPr>
      </w:pPr>
      <w:r>
        <w:rPr>
          <w:sz w:val="24"/>
        </w:rPr>
        <w:t xml:space="preserve">DIČ: </w:t>
      </w:r>
      <w:r w:rsidR="00763C35">
        <w:rPr>
          <w:sz w:val="24"/>
        </w:rPr>
        <w:t>CZ</w:t>
      </w:r>
      <w:r w:rsidR="00763C35" w:rsidRPr="00763C35">
        <w:rPr>
          <w:sz w:val="24"/>
        </w:rPr>
        <w:t>27574032</w:t>
      </w:r>
    </w:p>
    <w:p w14:paraId="23BA2587" w14:textId="184F7FE1" w:rsidR="003F7834" w:rsidRDefault="003F7834" w:rsidP="008C063F">
      <w:pPr>
        <w:widowControl w:val="0"/>
        <w:spacing w:before="0" w:line="276" w:lineRule="auto"/>
        <w:rPr>
          <w:sz w:val="24"/>
        </w:rPr>
      </w:pPr>
      <w:r>
        <w:rPr>
          <w:sz w:val="24"/>
        </w:rPr>
        <w:t xml:space="preserve">osoba oprávněná podepsat smlouvu: </w:t>
      </w:r>
      <w:bookmarkStart w:id="1" w:name="_Hlk72838865"/>
      <w:r w:rsidR="00915EDD" w:rsidRPr="00BD4FF0">
        <w:rPr>
          <w:sz w:val="24"/>
          <w:szCs w:val="24"/>
        </w:rPr>
        <w:t>Martin Vašíček</w:t>
      </w:r>
      <w:bookmarkEnd w:id="1"/>
    </w:p>
    <w:p w14:paraId="373E67FD" w14:textId="540B6BDA" w:rsidR="003F7834" w:rsidRDefault="003F7834" w:rsidP="008C063F">
      <w:pPr>
        <w:widowControl w:val="0"/>
        <w:spacing w:before="0" w:line="276" w:lineRule="auto"/>
        <w:rPr>
          <w:sz w:val="24"/>
        </w:rPr>
      </w:pPr>
      <w:r>
        <w:rPr>
          <w:sz w:val="24"/>
        </w:rPr>
        <w:t xml:space="preserve">bankovní spojení: </w:t>
      </w:r>
      <w:bookmarkStart w:id="2" w:name="_Hlk486319953"/>
      <w:r w:rsidR="008148AC">
        <w:t>Raiffeisenbank a.s.</w:t>
      </w:r>
      <w:bookmarkEnd w:id="2"/>
    </w:p>
    <w:p w14:paraId="7028145F" w14:textId="7AC7858A" w:rsidR="003F7834" w:rsidRDefault="003F7834" w:rsidP="008C063F">
      <w:pPr>
        <w:widowControl w:val="0"/>
        <w:spacing w:before="0" w:line="276" w:lineRule="auto"/>
        <w:rPr>
          <w:sz w:val="24"/>
        </w:rPr>
      </w:pPr>
      <w:r>
        <w:rPr>
          <w:sz w:val="24"/>
        </w:rPr>
        <w:t xml:space="preserve">číslo účtu: </w:t>
      </w:r>
      <w:bookmarkStart w:id="3" w:name="_Hlk486319960"/>
      <w:r w:rsidR="00A10311">
        <w:t>2405638001/5500</w:t>
      </w:r>
      <w:bookmarkEnd w:id="3"/>
    </w:p>
    <w:p w14:paraId="549245E4" w14:textId="77777777" w:rsidR="00A703C6" w:rsidRDefault="003F7834" w:rsidP="00A703C6">
      <w:pPr>
        <w:widowControl w:val="0"/>
        <w:spacing w:before="0" w:after="0" w:line="276" w:lineRule="auto"/>
        <w:rPr>
          <w:sz w:val="24"/>
        </w:rPr>
      </w:pPr>
      <w:r>
        <w:rPr>
          <w:sz w:val="24"/>
        </w:rPr>
        <w:t xml:space="preserve">evidence: </w:t>
      </w:r>
      <w:r w:rsidR="00FF5C1A">
        <w:rPr>
          <w:sz w:val="24"/>
        </w:rPr>
        <w:t xml:space="preserve">OR vedený </w:t>
      </w:r>
      <w:r w:rsidR="00A703C6" w:rsidRPr="00A703C6">
        <w:rPr>
          <w:sz w:val="24"/>
        </w:rPr>
        <w:t>Městským soudem v Praze, oddíl C, vložka 116806.</w:t>
      </w:r>
    </w:p>
    <w:p w14:paraId="10536843" w14:textId="30B616B7" w:rsidR="003F7834" w:rsidRDefault="003F7834" w:rsidP="00A703C6">
      <w:pPr>
        <w:widowControl w:val="0"/>
        <w:spacing w:before="0" w:after="0" w:line="276" w:lineRule="auto"/>
        <w:rPr>
          <w:sz w:val="24"/>
        </w:rPr>
      </w:pPr>
      <w:r>
        <w:rPr>
          <w:sz w:val="24"/>
        </w:rPr>
        <w:t>dále jen „</w:t>
      </w:r>
      <w:r w:rsidR="00B81ACB">
        <w:rPr>
          <w:sz w:val="24"/>
        </w:rPr>
        <w:t>prodávající</w:t>
      </w:r>
      <w:r>
        <w:rPr>
          <w:sz w:val="24"/>
        </w:rPr>
        <w:t>“</w:t>
      </w:r>
    </w:p>
    <w:p w14:paraId="6AD39DB7" w14:textId="77777777" w:rsidR="003F7834" w:rsidRDefault="003F7834" w:rsidP="003F7834">
      <w:pPr>
        <w:widowControl w:val="0"/>
        <w:spacing w:before="120" w:after="0"/>
        <w:rPr>
          <w:sz w:val="24"/>
        </w:rPr>
      </w:pPr>
    </w:p>
    <w:p w14:paraId="53566B58" w14:textId="63584576" w:rsidR="005743E7" w:rsidRDefault="005743E7" w:rsidP="003F7834">
      <w:pPr>
        <w:widowControl w:val="0"/>
        <w:spacing w:before="120" w:after="0"/>
        <w:rPr>
          <w:sz w:val="24"/>
        </w:rPr>
      </w:pPr>
    </w:p>
    <w:p w14:paraId="4C6DAB2A" w14:textId="264C484B" w:rsidR="00C933B1" w:rsidRDefault="00C933B1" w:rsidP="003F7834">
      <w:pPr>
        <w:widowControl w:val="0"/>
        <w:spacing w:before="120" w:after="0"/>
        <w:rPr>
          <w:sz w:val="24"/>
        </w:rPr>
      </w:pPr>
    </w:p>
    <w:p w14:paraId="15427E35" w14:textId="77777777" w:rsidR="001453B9" w:rsidRDefault="001453B9" w:rsidP="003F7834">
      <w:pPr>
        <w:widowControl w:val="0"/>
        <w:spacing w:before="120" w:after="0"/>
        <w:rPr>
          <w:sz w:val="24"/>
        </w:rPr>
      </w:pPr>
    </w:p>
    <w:p w14:paraId="577E3D83" w14:textId="6ECD12C5" w:rsidR="00C933B1" w:rsidRDefault="00C933B1" w:rsidP="003F7834">
      <w:pPr>
        <w:widowControl w:val="0"/>
        <w:spacing w:before="120" w:after="0"/>
        <w:rPr>
          <w:sz w:val="24"/>
        </w:rPr>
      </w:pPr>
    </w:p>
    <w:p w14:paraId="4C55FEE9" w14:textId="77777777" w:rsidR="00C933B1" w:rsidRDefault="00C933B1" w:rsidP="003F7834">
      <w:pPr>
        <w:widowControl w:val="0"/>
        <w:spacing w:before="120" w:after="0"/>
        <w:rPr>
          <w:sz w:val="24"/>
        </w:rPr>
      </w:pPr>
    </w:p>
    <w:p w14:paraId="3560DE2B" w14:textId="77777777" w:rsidR="003F7834" w:rsidRDefault="003F7834" w:rsidP="003F7834">
      <w:pPr>
        <w:pStyle w:val="NADPISCENNETUC"/>
        <w:keepLines w:val="0"/>
        <w:widowControl w:val="0"/>
        <w:spacing w:before="0" w:after="0"/>
        <w:rPr>
          <w:sz w:val="24"/>
        </w:rPr>
      </w:pPr>
      <w:r>
        <w:rPr>
          <w:b/>
          <w:sz w:val="24"/>
          <w:u w:val="single"/>
        </w:rPr>
        <w:t>Úvodní ustanovení</w:t>
      </w:r>
    </w:p>
    <w:p w14:paraId="6037F13C" w14:textId="77777777" w:rsidR="003F7834" w:rsidRDefault="003F7834" w:rsidP="003F7834">
      <w:pPr>
        <w:widowControl w:val="0"/>
        <w:numPr>
          <w:ilvl w:val="0"/>
          <w:numId w:val="1"/>
        </w:numPr>
        <w:overflowPunct/>
        <w:autoSpaceDE/>
        <w:adjustRightInd/>
        <w:spacing w:before="120" w:after="0" w:line="276" w:lineRule="auto"/>
        <w:ind w:left="284" w:hanging="284"/>
        <w:textAlignment w:val="auto"/>
        <w:rPr>
          <w:sz w:val="24"/>
          <w:szCs w:val="24"/>
        </w:rPr>
      </w:pPr>
      <w:r>
        <w:rPr>
          <w:sz w:val="24"/>
          <w:szCs w:val="24"/>
        </w:rPr>
        <w:t xml:space="preserve">Smluvní strany prohlašují, že identifikační údaje specifikující smluvní strany jsou v souladu </w:t>
      </w:r>
      <w:r>
        <w:rPr>
          <w:sz w:val="24"/>
          <w:szCs w:val="24"/>
        </w:rPr>
        <w:lastRenderedPageBreak/>
        <w:t>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5D2E6DED" w14:textId="3C1BFB66" w:rsidR="003F7834" w:rsidRDefault="00CE61C0" w:rsidP="005E41EF">
      <w:pPr>
        <w:widowControl w:val="0"/>
        <w:numPr>
          <w:ilvl w:val="0"/>
          <w:numId w:val="1"/>
        </w:numPr>
        <w:overflowPunct/>
        <w:autoSpaceDE/>
        <w:adjustRightInd/>
        <w:spacing w:before="120" w:after="0" w:line="276" w:lineRule="auto"/>
        <w:textAlignment w:val="auto"/>
        <w:rPr>
          <w:sz w:val="24"/>
          <w:szCs w:val="24"/>
        </w:rPr>
      </w:pPr>
      <w:r>
        <w:rPr>
          <w:sz w:val="24"/>
          <w:szCs w:val="24"/>
        </w:rPr>
        <w:t>Tato smlouva je uzavřena na základě výsledku výběru provedeného</w:t>
      </w:r>
      <w:r w:rsidR="00C933B1">
        <w:rPr>
          <w:sz w:val="24"/>
          <w:szCs w:val="24"/>
        </w:rPr>
        <w:t xml:space="preserve"> kupujícím</w:t>
      </w:r>
      <w:r>
        <w:rPr>
          <w:sz w:val="24"/>
          <w:szCs w:val="24"/>
        </w:rPr>
        <w:t xml:space="preserve"> v rámci veřejné zakázky malého rozsahu s názvem „</w:t>
      </w:r>
      <w:r w:rsidR="001A1AF7">
        <w:rPr>
          <w:sz w:val="24"/>
          <w:szCs w:val="24"/>
        </w:rPr>
        <w:t>IT vybavení</w:t>
      </w:r>
      <w:r>
        <w:rPr>
          <w:sz w:val="24"/>
          <w:szCs w:val="24"/>
        </w:rPr>
        <w:t>“ (dále jen „veřejná zakázka“)</w:t>
      </w:r>
      <w:r w:rsidR="005743E7">
        <w:rPr>
          <w:sz w:val="24"/>
          <w:szCs w:val="24"/>
        </w:rPr>
        <w:t>,</w:t>
      </w:r>
      <w:r>
        <w:rPr>
          <w:sz w:val="24"/>
          <w:szCs w:val="24"/>
        </w:rPr>
        <w:t xml:space="preserve"> ve které byla nabídka </w:t>
      </w:r>
      <w:r w:rsidR="00C933B1">
        <w:rPr>
          <w:sz w:val="24"/>
          <w:szCs w:val="24"/>
        </w:rPr>
        <w:t>prodávajícího</w:t>
      </w:r>
      <w:r>
        <w:rPr>
          <w:sz w:val="24"/>
          <w:szCs w:val="24"/>
        </w:rPr>
        <w:t xml:space="preserve"> vybrána jako ekonomicky nejvýhodnější.</w:t>
      </w:r>
    </w:p>
    <w:p w14:paraId="593C02D9" w14:textId="77777777" w:rsidR="003F7834" w:rsidRDefault="00B81ACB" w:rsidP="003F7834">
      <w:pPr>
        <w:widowControl w:val="0"/>
        <w:numPr>
          <w:ilvl w:val="0"/>
          <w:numId w:val="1"/>
        </w:numPr>
        <w:overflowPunct/>
        <w:autoSpaceDE/>
        <w:adjustRightInd/>
        <w:spacing w:before="120" w:after="0" w:line="276" w:lineRule="auto"/>
        <w:ind w:left="284" w:hanging="284"/>
        <w:textAlignment w:val="auto"/>
        <w:rPr>
          <w:i/>
          <w:sz w:val="24"/>
          <w:szCs w:val="24"/>
        </w:rPr>
      </w:pPr>
      <w:r>
        <w:rPr>
          <w:sz w:val="24"/>
          <w:szCs w:val="24"/>
        </w:rPr>
        <w:t>Prodávající</w:t>
      </w:r>
      <w:r w:rsidR="003F7834">
        <w:rPr>
          <w:sz w:val="24"/>
          <w:szCs w:val="24"/>
        </w:rPr>
        <w:t xml:space="preserve"> prohlašuje:</w:t>
      </w:r>
    </w:p>
    <w:p w14:paraId="6E46324B" w14:textId="77777777"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se detailně seznámil se všemi podklady k veřejné zakázce</w:t>
      </w:r>
      <w:r w:rsidR="005E41EF">
        <w:rPr>
          <w:sz w:val="24"/>
          <w:szCs w:val="24"/>
        </w:rPr>
        <w:t xml:space="preserve"> malého rozsahu</w:t>
      </w:r>
      <w:r>
        <w:rPr>
          <w:sz w:val="24"/>
          <w:szCs w:val="24"/>
        </w:rPr>
        <w:t xml:space="preserve">, s rozsahem a povahou předmětu plnění této smlouvy, </w:t>
      </w:r>
    </w:p>
    <w:p w14:paraId="160463EE" w14:textId="77777777"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mu jsou známy veškeré technické, kvalitativní a jiné podmínky nezbytné pro realizaci předmětu plnění této smlouvy,</w:t>
      </w:r>
    </w:p>
    <w:p w14:paraId="417A5E87" w14:textId="77777777" w:rsidR="003F7834" w:rsidRDefault="003F7834" w:rsidP="003F7834">
      <w:pPr>
        <w:widowControl w:val="0"/>
        <w:numPr>
          <w:ilvl w:val="0"/>
          <w:numId w:val="2"/>
        </w:numPr>
        <w:overflowPunct/>
        <w:autoSpaceDE/>
        <w:adjustRightInd/>
        <w:spacing w:before="120" w:after="0" w:line="276" w:lineRule="auto"/>
        <w:ind w:left="851"/>
        <w:textAlignment w:val="auto"/>
        <w:rPr>
          <w:i/>
          <w:sz w:val="24"/>
          <w:szCs w:val="24"/>
        </w:rPr>
      </w:pPr>
      <w:r>
        <w:rPr>
          <w:sz w:val="24"/>
          <w:szCs w:val="24"/>
        </w:rPr>
        <w:t>že disponuje takovými kapacitami a odbornými znalostmi, aby předmět plnění této smlouvy provedl za dohodnutou maximální cenu a v dohodnutém termínu</w:t>
      </w:r>
      <w:r>
        <w:rPr>
          <w:i/>
          <w:sz w:val="24"/>
          <w:szCs w:val="24"/>
        </w:rPr>
        <w:t>.</w:t>
      </w:r>
      <w:r>
        <w:rPr>
          <w:sz w:val="24"/>
          <w:szCs w:val="24"/>
        </w:rPr>
        <w:t xml:space="preserve"> </w:t>
      </w:r>
    </w:p>
    <w:p w14:paraId="0E893C4F" w14:textId="77777777" w:rsidR="003F7834" w:rsidRPr="003F21D3" w:rsidRDefault="003F7834" w:rsidP="003F7834">
      <w:pPr>
        <w:pStyle w:val="NADPISCENNETUC"/>
        <w:keepNext w:val="0"/>
        <w:keepLines w:val="0"/>
        <w:widowControl w:val="0"/>
        <w:numPr>
          <w:ilvl w:val="0"/>
          <w:numId w:val="1"/>
        </w:numPr>
        <w:spacing w:after="0" w:line="276" w:lineRule="auto"/>
        <w:ind w:left="284" w:hanging="284"/>
        <w:jc w:val="both"/>
        <w:rPr>
          <w:b/>
          <w:sz w:val="24"/>
        </w:rPr>
      </w:pPr>
      <w:r w:rsidRPr="003F21D3">
        <w:rPr>
          <w:sz w:val="24"/>
          <w:szCs w:val="24"/>
        </w:rPr>
        <w:t>Pro účely této smlouvy se definují tyto pojmy takto:</w:t>
      </w:r>
    </w:p>
    <w:p w14:paraId="41DB5F51" w14:textId="77777777" w:rsidR="003F7834" w:rsidRPr="003F21D3" w:rsidRDefault="003F7834" w:rsidP="003F7834">
      <w:pPr>
        <w:pStyle w:val="NADPISCENNETUC"/>
        <w:keepNext w:val="0"/>
        <w:keepLines w:val="0"/>
        <w:widowControl w:val="0"/>
        <w:numPr>
          <w:ilvl w:val="0"/>
          <w:numId w:val="3"/>
        </w:numPr>
        <w:spacing w:after="0" w:line="276" w:lineRule="auto"/>
        <w:ind w:left="851"/>
        <w:jc w:val="both"/>
        <w:rPr>
          <w:b/>
          <w:sz w:val="24"/>
        </w:rPr>
      </w:pPr>
      <w:r w:rsidRPr="003F21D3">
        <w:rPr>
          <w:sz w:val="24"/>
        </w:rPr>
        <w:t>objednatelem se rozumí zadavatel po uzavření této smlouvy,</w:t>
      </w:r>
    </w:p>
    <w:p w14:paraId="17E47E3F" w14:textId="77777777" w:rsidR="003F7834" w:rsidRPr="003F21D3" w:rsidRDefault="00B81ACB" w:rsidP="003F7834">
      <w:pPr>
        <w:pStyle w:val="NADPISCENNETUC"/>
        <w:keepNext w:val="0"/>
        <w:keepLines w:val="0"/>
        <w:widowControl w:val="0"/>
        <w:numPr>
          <w:ilvl w:val="0"/>
          <w:numId w:val="3"/>
        </w:numPr>
        <w:spacing w:after="0" w:line="276" w:lineRule="auto"/>
        <w:ind w:left="851"/>
        <w:jc w:val="both"/>
        <w:rPr>
          <w:b/>
          <w:sz w:val="24"/>
        </w:rPr>
      </w:pPr>
      <w:r w:rsidRPr="003F21D3">
        <w:rPr>
          <w:sz w:val="24"/>
        </w:rPr>
        <w:t>prodávající</w:t>
      </w:r>
      <w:r w:rsidR="003F7834" w:rsidRPr="003F21D3">
        <w:rPr>
          <w:sz w:val="24"/>
        </w:rPr>
        <w:t>m se rozumí dodavatel po uzavření této smlouvy,</w:t>
      </w:r>
    </w:p>
    <w:p w14:paraId="33CBE5DE" w14:textId="1E1188D7" w:rsidR="003F7834" w:rsidRPr="00CD06F5" w:rsidRDefault="003F7834" w:rsidP="003F7834">
      <w:pPr>
        <w:pStyle w:val="NADPISCENNETUC"/>
        <w:keepNext w:val="0"/>
        <w:keepLines w:val="0"/>
        <w:widowControl w:val="0"/>
        <w:numPr>
          <w:ilvl w:val="0"/>
          <w:numId w:val="3"/>
        </w:numPr>
        <w:spacing w:after="0" w:line="276" w:lineRule="auto"/>
        <w:ind w:left="851"/>
        <w:jc w:val="both"/>
        <w:rPr>
          <w:b/>
          <w:sz w:val="24"/>
        </w:rPr>
      </w:pPr>
      <w:r w:rsidRPr="003F21D3">
        <w:rPr>
          <w:sz w:val="24"/>
        </w:rPr>
        <w:t>příslušnou dokumentací se rozumí dokumentace</w:t>
      </w:r>
      <w:r w:rsidR="000538BC" w:rsidRPr="003F21D3">
        <w:rPr>
          <w:sz w:val="24"/>
        </w:rPr>
        <w:t xml:space="preserve"> zpracovaná v rozsahu příloh výzvy</w:t>
      </w:r>
      <w:r w:rsidRPr="003F21D3">
        <w:rPr>
          <w:sz w:val="24"/>
        </w:rPr>
        <w:t>,</w:t>
      </w:r>
    </w:p>
    <w:p w14:paraId="18C457E9" w14:textId="27F2DE2F" w:rsidR="00C414AA" w:rsidRPr="00C414AA" w:rsidRDefault="00567006" w:rsidP="00567006">
      <w:pPr>
        <w:pStyle w:val="NADPISCENNETUC"/>
        <w:keepNext w:val="0"/>
        <w:keepLines w:val="0"/>
        <w:widowControl w:val="0"/>
        <w:numPr>
          <w:ilvl w:val="0"/>
          <w:numId w:val="1"/>
        </w:numPr>
        <w:spacing w:after="0" w:line="276" w:lineRule="auto"/>
        <w:jc w:val="both"/>
        <w:rPr>
          <w:b/>
          <w:sz w:val="24"/>
        </w:rPr>
      </w:pPr>
      <w:r>
        <w:rPr>
          <w:sz w:val="24"/>
        </w:rPr>
        <w:t xml:space="preserve">Prodávající bere na vědomí, že plnění </w:t>
      </w:r>
      <w:r w:rsidR="0046682A">
        <w:rPr>
          <w:sz w:val="24"/>
        </w:rPr>
        <w:t xml:space="preserve">dle </w:t>
      </w:r>
      <w:r>
        <w:rPr>
          <w:sz w:val="24"/>
        </w:rPr>
        <w:t>této smlouvy je financováno</w:t>
      </w:r>
      <w:r w:rsidR="00C414AA">
        <w:rPr>
          <w:sz w:val="24"/>
        </w:rPr>
        <w:t>:</w:t>
      </w:r>
    </w:p>
    <w:p w14:paraId="039AF926" w14:textId="6A222D4C" w:rsidR="001453B9" w:rsidRPr="00F14386" w:rsidRDefault="001453B9" w:rsidP="001453B9">
      <w:pPr>
        <w:pStyle w:val="NADPISCENNETUC"/>
        <w:widowControl w:val="0"/>
        <w:numPr>
          <w:ilvl w:val="0"/>
          <w:numId w:val="25"/>
        </w:numPr>
        <w:spacing w:after="0" w:line="276" w:lineRule="auto"/>
        <w:jc w:val="both"/>
        <w:rPr>
          <w:sz w:val="24"/>
        </w:rPr>
      </w:pPr>
      <w:r w:rsidRPr="00F14386">
        <w:rPr>
          <w:sz w:val="24"/>
        </w:rPr>
        <w:t xml:space="preserve">z dotace MŠMT </w:t>
      </w:r>
      <w:r w:rsidR="00571999" w:rsidRPr="00F14386">
        <w:rPr>
          <w:sz w:val="24"/>
        </w:rPr>
        <w:t>(</w:t>
      </w:r>
      <w:r w:rsidR="00E25858" w:rsidRPr="00F14386">
        <w:rPr>
          <w:sz w:val="24"/>
        </w:rPr>
        <w:t>P</w:t>
      </w:r>
      <w:r w:rsidR="00571999" w:rsidRPr="00F14386">
        <w:rPr>
          <w:sz w:val="24"/>
        </w:rPr>
        <w:t>revence digitální propasti)</w:t>
      </w:r>
    </w:p>
    <w:p w14:paraId="6B54D868" w14:textId="39630592" w:rsidR="001453B9" w:rsidRPr="00F14386" w:rsidRDefault="00C15325" w:rsidP="001453B9">
      <w:pPr>
        <w:pStyle w:val="NADPISCENNETUC"/>
        <w:widowControl w:val="0"/>
        <w:numPr>
          <w:ilvl w:val="0"/>
          <w:numId w:val="25"/>
        </w:numPr>
        <w:spacing w:after="0" w:line="276" w:lineRule="auto"/>
        <w:jc w:val="both"/>
        <w:rPr>
          <w:sz w:val="24"/>
        </w:rPr>
      </w:pPr>
      <w:r w:rsidRPr="00F14386">
        <w:rPr>
          <w:sz w:val="24"/>
        </w:rPr>
        <w:t>z finančních prostředků školy</w:t>
      </w:r>
    </w:p>
    <w:p w14:paraId="1D0B22A9" w14:textId="7CE2A2E4" w:rsidR="006778FA" w:rsidRDefault="007D10D6" w:rsidP="00B84D8B">
      <w:pPr>
        <w:pStyle w:val="NADPISCENNETUC"/>
        <w:keepNext w:val="0"/>
        <w:keepLines w:val="0"/>
        <w:widowControl w:val="0"/>
        <w:spacing w:after="0" w:line="276" w:lineRule="auto"/>
        <w:ind w:left="786"/>
        <w:jc w:val="both"/>
        <w:rPr>
          <w:b/>
          <w:color w:val="FF0000"/>
          <w:sz w:val="24"/>
        </w:rPr>
      </w:pPr>
      <w:r w:rsidRPr="00B84D8B">
        <w:rPr>
          <w:sz w:val="24"/>
          <w:szCs w:val="24"/>
        </w:rPr>
        <w:t>a uvědomuje si, že neplnění svých povinností stanovených touto smlouvou může vést k uložení odvodu za porušení rozpočtové kázně ze strany poskytovatele dotace nebo ke krácení či ztrátě dotace, a tím ke vzniku škody kupujícímu.</w:t>
      </w:r>
      <w:r w:rsidRPr="00B84D8B">
        <w:rPr>
          <w:noProof/>
        </w:rPr>
        <w:t> </w:t>
      </w:r>
    </w:p>
    <w:p w14:paraId="1D8FF659" w14:textId="77777777" w:rsidR="00B84D8B" w:rsidRPr="00B84D8B" w:rsidRDefault="00B84D8B" w:rsidP="00B84D8B">
      <w:pPr>
        <w:pStyle w:val="NADPISCENNETUC"/>
        <w:keepNext w:val="0"/>
        <w:keepLines w:val="0"/>
        <w:widowControl w:val="0"/>
        <w:spacing w:after="0" w:line="276" w:lineRule="auto"/>
        <w:ind w:left="786"/>
        <w:jc w:val="both"/>
        <w:rPr>
          <w:b/>
          <w:color w:val="FF0000"/>
          <w:sz w:val="24"/>
        </w:rPr>
      </w:pPr>
    </w:p>
    <w:p w14:paraId="6905AB40" w14:textId="77777777" w:rsidR="003F7834" w:rsidRDefault="003F7834" w:rsidP="003F7834">
      <w:pPr>
        <w:pStyle w:val="NADPISCENNETUC"/>
        <w:keepLines w:val="0"/>
        <w:widowControl w:val="0"/>
        <w:spacing w:before="0" w:after="0"/>
        <w:jc w:val="both"/>
        <w:rPr>
          <w:b/>
          <w:sz w:val="24"/>
        </w:rPr>
      </w:pPr>
    </w:p>
    <w:p w14:paraId="1987957D" w14:textId="77777777" w:rsidR="003F7834" w:rsidRDefault="003F7834" w:rsidP="003F7834">
      <w:pPr>
        <w:pStyle w:val="NADPISCENNETUC"/>
        <w:keepLines w:val="0"/>
        <w:widowControl w:val="0"/>
        <w:spacing w:after="0"/>
        <w:rPr>
          <w:b/>
          <w:sz w:val="24"/>
        </w:rPr>
      </w:pPr>
      <w:r>
        <w:rPr>
          <w:b/>
          <w:sz w:val="24"/>
        </w:rPr>
        <w:t>Článek I.</w:t>
      </w:r>
      <w:r>
        <w:rPr>
          <w:b/>
          <w:sz w:val="24"/>
        </w:rPr>
        <w:br/>
      </w:r>
      <w:r>
        <w:rPr>
          <w:b/>
          <w:sz w:val="24"/>
          <w:u w:val="single"/>
        </w:rPr>
        <w:t>Předmět smlouvy</w:t>
      </w:r>
    </w:p>
    <w:p w14:paraId="017E8AB8" w14:textId="2F60E7F8" w:rsidR="003F7834" w:rsidRPr="008C063F" w:rsidRDefault="008C063F" w:rsidP="003F7834">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Pr>
          <w:sz w:val="24"/>
        </w:rPr>
        <w:t>Prodávající</w:t>
      </w:r>
      <w:r w:rsidR="003F7834">
        <w:rPr>
          <w:sz w:val="24"/>
        </w:rPr>
        <w:t xml:space="preserve"> se zavazuje</w:t>
      </w:r>
      <w:r w:rsidRPr="0024304C">
        <w:rPr>
          <w:sz w:val="24"/>
        </w:rPr>
        <w:t>, že prodá kupujícímu</w:t>
      </w:r>
      <w:r>
        <w:rPr>
          <w:sz w:val="24"/>
        </w:rPr>
        <w:t xml:space="preserve"> níže vymezený předmět koupě (dále jen „zboží“) a umožní mu nabýt</w:t>
      </w:r>
      <w:r w:rsidR="00851EF9">
        <w:rPr>
          <w:sz w:val="24"/>
        </w:rPr>
        <w:t xml:space="preserve"> </w:t>
      </w:r>
      <w:r>
        <w:rPr>
          <w:sz w:val="24"/>
        </w:rPr>
        <w:t>ke zboží vlastnické právo, a kupující se zavazuje</w:t>
      </w:r>
      <w:r w:rsidR="003536F7">
        <w:rPr>
          <w:sz w:val="24"/>
        </w:rPr>
        <w:t xml:space="preserve">, že zboží převezme a zaplatí prodávajícímu </w:t>
      </w:r>
      <w:r w:rsidR="003F7834">
        <w:rPr>
          <w:sz w:val="24"/>
        </w:rPr>
        <w:t xml:space="preserve">níže sjednanou </w:t>
      </w:r>
      <w:r>
        <w:rPr>
          <w:sz w:val="24"/>
        </w:rPr>
        <w:t xml:space="preserve">kupní </w:t>
      </w:r>
      <w:r w:rsidR="003F7834">
        <w:rPr>
          <w:sz w:val="24"/>
        </w:rPr>
        <w:t>cenu.</w:t>
      </w:r>
    </w:p>
    <w:p w14:paraId="6E9C720F" w14:textId="77777777" w:rsidR="008C063F" w:rsidRDefault="008C063F" w:rsidP="003F7834">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Pr>
          <w:sz w:val="24"/>
        </w:rPr>
        <w:t>Vedle toho se prodávající zavazuje neprodleně po dodání zboží sestavit / uvést zboží do provozu / seznámit kupujícího s pravidly pro obsluhu a užívání zboží / apod.</w:t>
      </w:r>
    </w:p>
    <w:p w14:paraId="02D092A7" w14:textId="77777777" w:rsidR="003F7834" w:rsidRDefault="003F7834" w:rsidP="003F7834">
      <w:pPr>
        <w:pStyle w:val="NADPISCENNETUC"/>
        <w:keepNext w:val="0"/>
        <w:keepLines w:val="0"/>
        <w:widowControl w:val="0"/>
        <w:spacing w:before="0" w:after="0"/>
        <w:jc w:val="both"/>
        <w:rPr>
          <w:b/>
          <w:sz w:val="24"/>
        </w:rPr>
      </w:pPr>
    </w:p>
    <w:p w14:paraId="1696D096" w14:textId="77777777" w:rsidR="003F7834" w:rsidRDefault="003F7834" w:rsidP="003F7834">
      <w:pPr>
        <w:pStyle w:val="NADPISCENNETUC"/>
        <w:keepLines w:val="0"/>
        <w:widowControl w:val="0"/>
        <w:spacing w:before="0" w:after="0"/>
        <w:rPr>
          <w:b/>
          <w:sz w:val="24"/>
        </w:rPr>
      </w:pPr>
      <w:r>
        <w:rPr>
          <w:b/>
          <w:sz w:val="24"/>
        </w:rPr>
        <w:t>Článek II.</w:t>
      </w:r>
    </w:p>
    <w:p w14:paraId="32CCBBA6" w14:textId="77777777" w:rsidR="003F7834" w:rsidRDefault="003F7834" w:rsidP="003F7834">
      <w:pPr>
        <w:pStyle w:val="NADPISCENNETUC"/>
        <w:keepLines w:val="0"/>
        <w:widowControl w:val="0"/>
        <w:spacing w:before="0" w:after="0"/>
        <w:rPr>
          <w:sz w:val="24"/>
        </w:rPr>
      </w:pPr>
      <w:r>
        <w:rPr>
          <w:b/>
          <w:sz w:val="24"/>
          <w:u w:val="single"/>
        </w:rPr>
        <w:t xml:space="preserve">Specifikace </w:t>
      </w:r>
      <w:r w:rsidR="008C063F">
        <w:rPr>
          <w:b/>
          <w:sz w:val="24"/>
          <w:u w:val="single"/>
        </w:rPr>
        <w:t>zboží</w:t>
      </w:r>
      <w:r>
        <w:rPr>
          <w:b/>
          <w:sz w:val="24"/>
          <w:u w:val="single"/>
        </w:rPr>
        <w:t xml:space="preserve"> </w:t>
      </w:r>
    </w:p>
    <w:p w14:paraId="73479FC6" w14:textId="68F058BC" w:rsidR="003F7834" w:rsidRDefault="00851EF9" w:rsidP="003F7834">
      <w:pPr>
        <w:pStyle w:val="Odstavecseseznamem"/>
        <w:widowControl w:val="0"/>
        <w:numPr>
          <w:ilvl w:val="0"/>
          <w:numId w:val="5"/>
        </w:numPr>
        <w:spacing w:before="120" w:line="276" w:lineRule="auto"/>
        <w:ind w:left="284" w:hanging="284"/>
        <w:rPr>
          <w:rFonts w:ascii="Times New Roman" w:hAnsi="Times New Roman"/>
          <w:iCs/>
          <w:sz w:val="24"/>
          <w:szCs w:val="24"/>
        </w:rPr>
      </w:pPr>
      <w:r>
        <w:rPr>
          <w:rFonts w:ascii="Times New Roman" w:hAnsi="Times New Roman"/>
          <w:sz w:val="24"/>
          <w:szCs w:val="24"/>
        </w:rPr>
        <w:t xml:space="preserve">Prodávající se zavazuje dodat zboží </w:t>
      </w:r>
      <w:r w:rsidR="004A12CF">
        <w:rPr>
          <w:rFonts w:ascii="Times New Roman" w:hAnsi="Times New Roman"/>
          <w:sz w:val="24"/>
          <w:szCs w:val="24"/>
        </w:rPr>
        <w:t>dle Technické specifikace v</w:t>
      </w:r>
      <w:r>
        <w:rPr>
          <w:rFonts w:ascii="Times New Roman" w:hAnsi="Times New Roman"/>
          <w:sz w:val="24"/>
          <w:szCs w:val="24"/>
        </w:rPr>
        <w:t xml:space="preserve"> příloze této smlouvy, která tvoří její nedílnou součást. </w:t>
      </w:r>
      <w:r w:rsidR="003F7834">
        <w:rPr>
          <w:rFonts w:ascii="Times New Roman" w:hAnsi="Times New Roman"/>
          <w:sz w:val="24"/>
          <w:szCs w:val="24"/>
        </w:rPr>
        <w:t xml:space="preserve"> </w:t>
      </w:r>
    </w:p>
    <w:p w14:paraId="1DC97248" w14:textId="77777777" w:rsidR="005743E7" w:rsidRDefault="005743E7" w:rsidP="003F7834">
      <w:pPr>
        <w:pStyle w:val="NADPISCENNETUC"/>
        <w:keepLines w:val="0"/>
        <w:widowControl w:val="0"/>
        <w:spacing w:before="0" w:after="0"/>
        <w:rPr>
          <w:b/>
          <w:sz w:val="24"/>
        </w:rPr>
      </w:pPr>
    </w:p>
    <w:p w14:paraId="5431F7AA" w14:textId="77777777" w:rsidR="003F7834" w:rsidRDefault="003F7834" w:rsidP="003F7834">
      <w:pPr>
        <w:pStyle w:val="NADPISCENNETUC"/>
        <w:keepLines w:val="0"/>
        <w:widowControl w:val="0"/>
        <w:spacing w:before="0" w:after="0"/>
        <w:rPr>
          <w:b/>
          <w:sz w:val="24"/>
        </w:rPr>
      </w:pPr>
      <w:r>
        <w:rPr>
          <w:b/>
          <w:sz w:val="24"/>
        </w:rPr>
        <w:t>Článek III.</w:t>
      </w:r>
    </w:p>
    <w:p w14:paraId="1BF727DA" w14:textId="77777777" w:rsidR="003F7834" w:rsidRDefault="000B1596" w:rsidP="003F7834">
      <w:pPr>
        <w:pStyle w:val="NADPISCENNETUC"/>
        <w:keepLines w:val="0"/>
        <w:widowControl w:val="0"/>
        <w:spacing w:before="0" w:after="0"/>
        <w:rPr>
          <w:b/>
          <w:sz w:val="24"/>
          <w:u w:val="single"/>
        </w:rPr>
      </w:pPr>
      <w:r>
        <w:rPr>
          <w:b/>
          <w:sz w:val="24"/>
          <w:u w:val="single"/>
        </w:rPr>
        <w:t>Čas a místo plnění</w:t>
      </w:r>
    </w:p>
    <w:p w14:paraId="73C089AB" w14:textId="799B3C51" w:rsidR="003F7834" w:rsidRDefault="000B1596" w:rsidP="003F7834">
      <w:pPr>
        <w:pStyle w:val="ind11"/>
        <w:widowControl w:val="0"/>
        <w:numPr>
          <w:ilvl w:val="0"/>
          <w:numId w:val="6"/>
        </w:numPr>
        <w:spacing w:before="120" w:beforeAutospacing="0" w:after="0" w:line="276" w:lineRule="auto"/>
        <w:ind w:left="284" w:hanging="284"/>
        <w:rPr>
          <w:rFonts w:ascii="Palatino Linotype" w:hAnsi="Palatino Linotype" w:cs="Tahoma"/>
        </w:rPr>
      </w:pPr>
      <w:r>
        <w:t xml:space="preserve">Prodávající </w:t>
      </w:r>
      <w:r w:rsidRPr="00E25858">
        <w:t xml:space="preserve">se zavazuje dodat kupujícímu zboží </w:t>
      </w:r>
      <w:r w:rsidR="00E25858" w:rsidRPr="00E25858">
        <w:rPr>
          <w:b/>
          <w:bCs/>
        </w:rPr>
        <w:t>do 30 pracovních dnů od písemné výzvy zadavatele,</w:t>
      </w:r>
      <w:r w:rsidR="001453B9" w:rsidRPr="00E25858">
        <w:t xml:space="preserve"> a to včetně dopravy na místo</w:t>
      </w:r>
      <w:r w:rsidR="00E25858" w:rsidRPr="00E25858">
        <w:t xml:space="preserve"> a </w:t>
      </w:r>
      <w:r w:rsidR="001453B9" w:rsidRPr="00E25858">
        <w:t>instalace</w:t>
      </w:r>
      <w:r w:rsidR="00E25858" w:rsidRPr="00E25858">
        <w:t xml:space="preserve">. </w:t>
      </w:r>
      <w:r w:rsidRPr="00E25858">
        <w:t>Prodávající je oprávněn</w:t>
      </w:r>
      <w:r>
        <w:t xml:space="preserve"> dodat zboží kupujícímu kdykoliv během této lhůty, je však povinen alespoň 2 pracovní dny dopředu vyzvat kupujícího k převzetí zboží. Výjimku tvoří dodání v poslední den lhůty.</w:t>
      </w:r>
    </w:p>
    <w:p w14:paraId="3C6E5D28" w14:textId="336F56BB" w:rsidR="003F7834" w:rsidRDefault="000B1596" w:rsidP="00B660C8">
      <w:pPr>
        <w:pStyle w:val="ind11"/>
        <w:widowControl w:val="0"/>
        <w:numPr>
          <w:ilvl w:val="0"/>
          <w:numId w:val="6"/>
        </w:numPr>
        <w:spacing w:before="120" w:beforeAutospacing="0" w:after="0" w:line="276" w:lineRule="auto"/>
        <w:ind w:left="284"/>
      </w:pPr>
      <w:r>
        <w:t xml:space="preserve">Prodávající dodá zboží do místa plnění, jímž je sídlo </w:t>
      </w:r>
      <w:r w:rsidR="00E25858">
        <w:t>Střední školy gastronomie a služeb, Liberec, Dvorská 447/29,</w:t>
      </w:r>
      <w:r w:rsidR="001453B9" w:rsidRPr="001453B9">
        <w:t xml:space="preserve"> příspěvková organizace, Liberecký kraj.</w:t>
      </w:r>
    </w:p>
    <w:p w14:paraId="70F8A111" w14:textId="77777777" w:rsidR="00E072AA" w:rsidRDefault="00E072AA" w:rsidP="00E072AA">
      <w:pPr>
        <w:widowControl w:val="0"/>
        <w:overflowPunct/>
        <w:autoSpaceDE/>
        <w:adjustRightInd/>
        <w:spacing w:before="120" w:after="0" w:line="276" w:lineRule="auto"/>
        <w:textAlignment w:val="auto"/>
        <w:rPr>
          <w:sz w:val="24"/>
          <w:szCs w:val="24"/>
        </w:rPr>
      </w:pPr>
    </w:p>
    <w:p w14:paraId="0D480BB4" w14:textId="77777777" w:rsidR="003F7834" w:rsidRDefault="003F7834" w:rsidP="003F7834">
      <w:pPr>
        <w:pStyle w:val="HLAVICKA"/>
        <w:keepNext/>
        <w:keepLines w:val="0"/>
        <w:widowControl w:val="0"/>
        <w:tabs>
          <w:tab w:val="clear" w:pos="284"/>
          <w:tab w:val="left" w:pos="708"/>
        </w:tabs>
        <w:spacing w:after="0"/>
        <w:jc w:val="center"/>
        <w:rPr>
          <w:b/>
          <w:sz w:val="24"/>
        </w:rPr>
      </w:pPr>
      <w:r>
        <w:rPr>
          <w:b/>
          <w:sz w:val="24"/>
        </w:rPr>
        <w:t xml:space="preserve">Článek </w:t>
      </w:r>
      <w:r w:rsidR="00C045FB">
        <w:rPr>
          <w:b/>
          <w:sz w:val="24"/>
        </w:rPr>
        <w:t>I</w:t>
      </w:r>
      <w:r>
        <w:rPr>
          <w:b/>
          <w:sz w:val="24"/>
        </w:rPr>
        <w:t>V.</w:t>
      </w:r>
    </w:p>
    <w:p w14:paraId="1FF5BC0E" w14:textId="77777777" w:rsidR="003F7834" w:rsidRDefault="003F7834" w:rsidP="003F7834">
      <w:pPr>
        <w:pStyle w:val="HLAVICKA"/>
        <w:keepNext/>
        <w:keepLines w:val="0"/>
        <w:widowControl w:val="0"/>
        <w:tabs>
          <w:tab w:val="clear" w:pos="284"/>
          <w:tab w:val="left" w:pos="708"/>
        </w:tabs>
        <w:spacing w:after="0"/>
        <w:jc w:val="center"/>
        <w:rPr>
          <w:i/>
          <w:sz w:val="24"/>
        </w:rPr>
      </w:pPr>
      <w:r>
        <w:rPr>
          <w:b/>
          <w:sz w:val="24"/>
          <w:u w:val="single"/>
        </w:rPr>
        <w:t xml:space="preserve">Předání a převzetí </w:t>
      </w:r>
      <w:r w:rsidR="00C045FB">
        <w:rPr>
          <w:b/>
          <w:sz w:val="24"/>
          <w:u w:val="single"/>
        </w:rPr>
        <w:t>zbož</w:t>
      </w:r>
      <w:r w:rsidR="00854E4D">
        <w:rPr>
          <w:b/>
          <w:sz w:val="24"/>
          <w:u w:val="single"/>
        </w:rPr>
        <w:t>í</w:t>
      </w:r>
    </w:p>
    <w:p w14:paraId="313C1963" w14:textId="77777777" w:rsidR="003F7834" w:rsidRPr="002478A1" w:rsidRDefault="00854E4D"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rPr>
        <w:t>Prodávající</w:t>
      </w:r>
      <w:r w:rsidR="003F7834">
        <w:rPr>
          <w:sz w:val="24"/>
        </w:rPr>
        <w:t xml:space="preserve"> se zavazuje </w:t>
      </w:r>
      <w:r>
        <w:rPr>
          <w:sz w:val="24"/>
        </w:rPr>
        <w:t>do</w:t>
      </w:r>
      <w:r w:rsidR="003F7834">
        <w:rPr>
          <w:sz w:val="24"/>
        </w:rPr>
        <w:t xml:space="preserve">dat </w:t>
      </w:r>
      <w:r>
        <w:rPr>
          <w:sz w:val="24"/>
        </w:rPr>
        <w:t>kupujícímu zboží v dohodnutém čase, na dohodnutém místě a v dohodnutém množství, jakosti a provedení.</w:t>
      </w:r>
    </w:p>
    <w:p w14:paraId="42FF649C" w14:textId="1AF468CE" w:rsidR="002478A1" w:rsidRPr="00F4082C" w:rsidRDefault="002478A1" w:rsidP="00BE7969">
      <w:pPr>
        <w:widowControl w:val="0"/>
        <w:numPr>
          <w:ilvl w:val="0"/>
          <w:numId w:val="7"/>
        </w:numPr>
        <w:overflowPunct/>
        <w:autoSpaceDE/>
        <w:adjustRightInd/>
        <w:spacing w:before="120" w:after="0" w:line="276" w:lineRule="auto"/>
        <w:ind w:left="284" w:hanging="284"/>
        <w:textAlignment w:val="auto"/>
        <w:rPr>
          <w:sz w:val="24"/>
          <w:szCs w:val="24"/>
        </w:rPr>
      </w:pPr>
      <w:r w:rsidRPr="00F4082C">
        <w:rPr>
          <w:sz w:val="24"/>
        </w:rPr>
        <w:t>O předání zboží se sepíšou předávací protokoly, a to zvlášť:</w:t>
      </w:r>
    </w:p>
    <w:p w14:paraId="28AD49C9" w14:textId="5533909A" w:rsidR="002478A1" w:rsidRPr="00F14386" w:rsidRDefault="00C43DFD" w:rsidP="002478A1">
      <w:pPr>
        <w:pStyle w:val="Odstavecseseznamem"/>
        <w:widowControl w:val="0"/>
        <w:numPr>
          <w:ilvl w:val="0"/>
          <w:numId w:val="2"/>
        </w:numPr>
        <w:spacing w:before="120" w:line="276" w:lineRule="auto"/>
        <w:rPr>
          <w:rFonts w:ascii="Times New Roman" w:hAnsi="Times New Roman"/>
          <w:sz w:val="24"/>
          <w:szCs w:val="24"/>
        </w:rPr>
      </w:pPr>
      <w:r w:rsidRPr="00F14386">
        <w:rPr>
          <w:rFonts w:ascii="Times New Roman" w:hAnsi="Times New Roman"/>
          <w:sz w:val="24"/>
          <w:szCs w:val="24"/>
        </w:rPr>
        <w:t xml:space="preserve">Protokol č. 1 </w:t>
      </w:r>
      <w:r w:rsidR="003C1A21" w:rsidRPr="00F14386">
        <w:rPr>
          <w:rFonts w:ascii="Times New Roman" w:hAnsi="Times New Roman"/>
          <w:sz w:val="24"/>
          <w:szCs w:val="24"/>
        </w:rPr>
        <w:t>pro okruh dodávky č. 1</w:t>
      </w:r>
      <w:r w:rsidR="002478A1" w:rsidRPr="00F14386">
        <w:rPr>
          <w:rFonts w:ascii="Times New Roman" w:hAnsi="Times New Roman"/>
          <w:sz w:val="24"/>
          <w:szCs w:val="24"/>
        </w:rPr>
        <w:t>,</w:t>
      </w:r>
      <w:r w:rsidR="006E7EDA" w:rsidRPr="00F14386">
        <w:rPr>
          <w:rFonts w:ascii="Times New Roman" w:hAnsi="Times New Roman"/>
          <w:sz w:val="24"/>
          <w:szCs w:val="24"/>
        </w:rPr>
        <w:t xml:space="preserve"> </w:t>
      </w:r>
    </w:p>
    <w:p w14:paraId="39F82114" w14:textId="4EC773B1" w:rsidR="003C1A21" w:rsidRPr="00F14386" w:rsidRDefault="003C1A21" w:rsidP="003C1A21">
      <w:pPr>
        <w:pStyle w:val="Odstavecseseznamem"/>
        <w:widowControl w:val="0"/>
        <w:numPr>
          <w:ilvl w:val="0"/>
          <w:numId w:val="2"/>
        </w:numPr>
        <w:spacing w:before="120" w:line="276" w:lineRule="auto"/>
        <w:rPr>
          <w:rFonts w:ascii="Times New Roman" w:hAnsi="Times New Roman"/>
          <w:sz w:val="24"/>
          <w:szCs w:val="24"/>
        </w:rPr>
      </w:pPr>
      <w:r w:rsidRPr="00F14386">
        <w:rPr>
          <w:rFonts w:ascii="Times New Roman" w:hAnsi="Times New Roman"/>
          <w:sz w:val="24"/>
          <w:szCs w:val="24"/>
        </w:rPr>
        <w:t xml:space="preserve">Protokol č. 2 pro okruh dodávky č. 2, </w:t>
      </w:r>
    </w:p>
    <w:p w14:paraId="69A6BC8F" w14:textId="4DB0F675" w:rsidR="00854E4D" w:rsidRPr="000C0E1D" w:rsidRDefault="002478A1" w:rsidP="00BE7969">
      <w:pPr>
        <w:widowControl w:val="0"/>
        <w:numPr>
          <w:ilvl w:val="0"/>
          <w:numId w:val="7"/>
        </w:numPr>
        <w:overflowPunct/>
        <w:autoSpaceDE/>
        <w:adjustRightInd/>
        <w:spacing w:before="120" w:after="0" w:line="276" w:lineRule="auto"/>
        <w:ind w:left="284" w:hanging="284"/>
        <w:textAlignment w:val="auto"/>
        <w:rPr>
          <w:sz w:val="24"/>
          <w:szCs w:val="24"/>
        </w:rPr>
      </w:pPr>
      <w:r w:rsidRPr="000C0E1D">
        <w:rPr>
          <w:sz w:val="24"/>
          <w:szCs w:val="24"/>
        </w:rPr>
        <w:t>Předávací protokol musí obsahovat zejména</w:t>
      </w:r>
      <w:r w:rsidR="00854E4D" w:rsidRPr="000C0E1D">
        <w:rPr>
          <w:sz w:val="24"/>
          <w:szCs w:val="24"/>
        </w:rPr>
        <w:t>:</w:t>
      </w:r>
    </w:p>
    <w:p w14:paraId="3255F2E1" w14:textId="6F6250DD" w:rsidR="007D10D6" w:rsidRPr="000C0E1D" w:rsidRDefault="00854E4D" w:rsidP="007D10D6">
      <w:pPr>
        <w:widowControl w:val="0"/>
        <w:overflowPunct/>
        <w:autoSpaceDE/>
        <w:adjustRightInd/>
        <w:spacing w:before="120" w:after="0" w:line="276" w:lineRule="auto"/>
        <w:ind w:left="284"/>
        <w:textAlignment w:val="auto"/>
        <w:rPr>
          <w:sz w:val="24"/>
          <w:szCs w:val="24"/>
        </w:rPr>
      </w:pPr>
      <w:r w:rsidRPr="000C0E1D">
        <w:rPr>
          <w:sz w:val="24"/>
          <w:szCs w:val="24"/>
        </w:rPr>
        <w:t xml:space="preserve">– </w:t>
      </w:r>
      <w:r w:rsidR="005D1FAD" w:rsidRPr="000C0E1D">
        <w:rPr>
          <w:sz w:val="24"/>
          <w:szCs w:val="24"/>
        </w:rPr>
        <w:t xml:space="preserve">   </w:t>
      </w:r>
      <w:r w:rsidRPr="000C0E1D">
        <w:rPr>
          <w:sz w:val="24"/>
          <w:szCs w:val="24"/>
        </w:rPr>
        <w:t>označení osoby prodávajícího včetně uvedení sídla a IČ,</w:t>
      </w:r>
    </w:p>
    <w:p w14:paraId="2BA5F8F7" w14:textId="5C35522F" w:rsidR="007D10D6" w:rsidRPr="000C0E1D" w:rsidRDefault="00854E4D" w:rsidP="007D10D6">
      <w:pPr>
        <w:widowControl w:val="0"/>
        <w:overflowPunct/>
        <w:autoSpaceDE/>
        <w:adjustRightInd/>
        <w:spacing w:before="120" w:after="0" w:line="276" w:lineRule="auto"/>
        <w:textAlignment w:val="auto"/>
        <w:rPr>
          <w:sz w:val="24"/>
          <w:szCs w:val="24"/>
        </w:rPr>
      </w:pPr>
      <w:r w:rsidRPr="000C0E1D">
        <w:rPr>
          <w:sz w:val="24"/>
          <w:szCs w:val="24"/>
        </w:rPr>
        <w:t xml:space="preserve">     – </w:t>
      </w:r>
      <w:r w:rsidR="005D1FAD" w:rsidRPr="000C0E1D">
        <w:rPr>
          <w:sz w:val="24"/>
          <w:szCs w:val="24"/>
        </w:rPr>
        <w:t xml:space="preserve">   </w:t>
      </w:r>
      <w:r w:rsidRPr="000C0E1D">
        <w:rPr>
          <w:sz w:val="24"/>
          <w:szCs w:val="24"/>
        </w:rPr>
        <w:t>označení osoby kupujícího včetně uvedení sídla a IČ,</w:t>
      </w:r>
    </w:p>
    <w:p w14:paraId="0C93BF6C" w14:textId="430FFF35" w:rsidR="007D10D6" w:rsidRPr="000C0E1D" w:rsidRDefault="005D1FAD" w:rsidP="00BE7969">
      <w:pPr>
        <w:pStyle w:val="Odstavecseseznamem"/>
        <w:widowControl w:val="0"/>
        <w:numPr>
          <w:ilvl w:val="0"/>
          <w:numId w:val="16"/>
        </w:numPr>
        <w:spacing w:before="120" w:line="276" w:lineRule="auto"/>
        <w:rPr>
          <w:rFonts w:ascii="Times New Roman" w:hAnsi="Times New Roman"/>
          <w:sz w:val="24"/>
          <w:szCs w:val="24"/>
        </w:rPr>
      </w:pPr>
      <w:r w:rsidRPr="000C0E1D">
        <w:rPr>
          <w:rFonts w:ascii="Times New Roman" w:hAnsi="Times New Roman"/>
          <w:sz w:val="24"/>
          <w:szCs w:val="24"/>
        </w:rPr>
        <w:t>o</w:t>
      </w:r>
      <w:r w:rsidR="007D10D6" w:rsidRPr="000C0E1D">
        <w:rPr>
          <w:rFonts w:ascii="Times New Roman" w:hAnsi="Times New Roman"/>
          <w:sz w:val="24"/>
          <w:szCs w:val="24"/>
        </w:rPr>
        <w:t>značení této smlouvy včetně uvedení jejího evidenčního čísla</w:t>
      </w:r>
    </w:p>
    <w:p w14:paraId="232F8D52" w14:textId="77777777" w:rsidR="0059476F" w:rsidRPr="000C0E1D" w:rsidRDefault="0059476F" w:rsidP="0059476F">
      <w:pPr>
        <w:pStyle w:val="Odstavecseseznamem"/>
        <w:widowControl w:val="0"/>
        <w:numPr>
          <w:ilvl w:val="0"/>
          <w:numId w:val="2"/>
        </w:numPr>
        <w:spacing w:before="120" w:line="276" w:lineRule="auto"/>
        <w:rPr>
          <w:rFonts w:ascii="Times New Roman" w:hAnsi="Times New Roman"/>
          <w:sz w:val="24"/>
          <w:szCs w:val="24"/>
        </w:rPr>
      </w:pPr>
      <w:r w:rsidRPr="000C0E1D">
        <w:rPr>
          <w:rFonts w:ascii="Times New Roman" w:hAnsi="Times New Roman"/>
          <w:sz w:val="24"/>
          <w:szCs w:val="24"/>
        </w:rPr>
        <w:t>rozsah a předmět plnění,</w:t>
      </w:r>
    </w:p>
    <w:p w14:paraId="36472219" w14:textId="0D57A2E1" w:rsidR="001453B9" w:rsidRPr="00F14386" w:rsidRDefault="001453B9" w:rsidP="00C15325">
      <w:pPr>
        <w:pStyle w:val="Odstavecseseznamem"/>
        <w:widowControl w:val="0"/>
        <w:numPr>
          <w:ilvl w:val="0"/>
          <w:numId w:val="2"/>
        </w:numPr>
        <w:spacing w:before="120" w:line="276" w:lineRule="auto"/>
        <w:jc w:val="left"/>
        <w:rPr>
          <w:rFonts w:ascii="Times New Roman" w:hAnsi="Times New Roman"/>
          <w:sz w:val="24"/>
          <w:szCs w:val="24"/>
        </w:rPr>
      </w:pPr>
      <w:r w:rsidRPr="00F14386">
        <w:rPr>
          <w:rFonts w:ascii="Times New Roman" w:hAnsi="Times New Roman"/>
          <w:sz w:val="24"/>
          <w:szCs w:val="24"/>
        </w:rPr>
        <w:t xml:space="preserve">protokol č. 1 technické specifikace – Dotace </w:t>
      </w:r>
      <w:r w:rsidR="00E25858" w:rsidRPr="00F14386">
        <w:rPr>
          <w:rFonts w:ascii="Times New Roman" w:hAnsi="Times New Roman"/>
          <w:sz w:val="24"/>
          <w:szCs w:val="24"/>
        </w:rPr>
        <w:t>MŠMT (Prevence digitální propasti)</w:t>
      </w:r>
    </w:p>
    <w:p w14:paraId="4F41A22B" w14:textId="51D477D1" w:rsidR="004D00C2" w:rsidRPr="00F14386" w:rsidRDefault="004D00C2" w:rsidP="00C15325">
      <w:pPr>
        <w:pStyle w:val="Odstavecseseznamem"/>
        <w:widowControl w:val="0"/>
        <w:numPr>
          <w:ilvl w:val="0"/>
          <w:numId w:val="2"/>
        </w:numPr>
        <w:spacing w:before="120" w:line="276" w:lineRule="auto"/>
        <w:jc w:val="left"/>
        <w:rPr>
          <w:rFonts w:ascii="Times New Roman" w:hAnsi="Times New Roman"/>
          <w:sz w:val="24"/>
          <w:szCs w:val="24"/>
        </w:rPr>
      </w:pPr>
      <w:r w:rsidRPr="00F14386">
        <w:rPr>
          <w:rFonts w:ascii="Times New Roman" w:hAnsi="Times New Roman"/>
          <w:sz w:val="24"/>
          <w:szCs w:val="24"/>
        </w:rPr>
        <w:t>protokol č.</w:t>
      </w:r>
      <w:r w:rsidR="00740A51" w:rsidRPr="00F14386">
        <w:rPr>
          <w:rFonts w:ascii="Times New Roman" w:hAnsi="Times New Roman"/>
          <w:sz w:val="24"/>
          <w:szCs w:val="24"/>
        </w:rPr>
        <w:t xml:space="preserve"> 2 technické specifikace – IT prostředky</w:t>
      </w:r>
    </w:p>
    <w:p w14:paraId="1B5AB002" w14:textId="6B89CE41" w:rsidR="0059476F" w:rsidRPr="0024304C" w:rsidRDefault="0059476F" w:rsidP="006E7EDA">
      <w:pPr>
        <w:pStyle w:val="Odstavecseseznamem"/>
        <w:widowControl w:val="0"/>
        <w:numPr>
          <w:ilvl w:val="0"/>
          <w:numId w:val="2"/>
        </w:numPr>
        <w:spacing w:before="120" w:line="276" w:lineRule="auto"/>
        <w:rPr>
          <w:rFonts w:ascii="Times New Roman" w:hAnsi="Times New Roman"/>
          <w:sz w:val="24"/>
          <w:szCs w:val="24"/>
        </w:rPr>
      </w:pPr>
      <w:r w:rsidRPr="0024304C">
        <w:rPr>
          <w:rFonts w:ascii="Times New Roman" w:hAnsi="Times New Roman"/>
          <w:sz w:val="24"/>
          <w:szCs w:val="24"/>
        </w:rPr>
        <w:t>čas a místo předání zboží,</w:t>
      </w:r>
    </w:p>
    <w:p w14:paraId="011F0F60" w14:textId="77777777" w:rsidR="0059476F" w:rsidRPr="0059476F" w:rsidRDefault="0059476F" w:rsidP="0059476F">
      <w:pPr>
        <w:pStyle w:val="Odstavecseseznamem"/>
        <w:widowControl w:val="0"/>
        <w:numPr>
          <w:ilvl w:val="0"/>
          <w:numId w:val="2"/>
        </w:numPr>
        <w:spacing w:before="120" w:line="276" w:lineRule="auto"/>
        <w:rPr>
          <w:rFonts w:ascii="Times New Roman" w:hAnsi="Times New Roman"/>
          <w:sz w:val="24"/>
          <w:szCs w:val="24"/>
        </w:rPr>
      </w:pPr>
      <w:r>
        <w:rPr>
          <w:rFonts w:ascii="Times New Roman" w:hAnsi="Times New Roman"/>
          <w:sz w:val="24"/>
          <w:szCs w:val="24"/>
        </w:rPr>
        <w:t>j</w:t>
      </w:r>
      <w:r w:rsidRPr="0059476F">
        <w:rPr>
          <w:rFonts w:ascii="Times New Roman" w:hAnsi="Times New Roman"/>
          <w:sz w:val="24"/>
          <w:szCs w:val="24"/>
        </w:rPr>
        <w:t>ména a vlastnoruční podpis osob odpovědných za plnění této smlouvy,</w:t>
      </w:r>
    </w:p>
    <w:p w14:paraId="1F9D96C4" w14:textId="4995C2F6" w:rsidR="0059476F" w:rsidRPr="0059476F" w:rsidRDefault="0059476F" w:rsidP="0059476F">
      <w:pPr>
        <w:pStyle w:val="Odstavecseseznamem"/>
        <w:widowControl w:val="0"/>
        <w:numPr>
          <w:ilvl w:val="0"/>
          <w:numId w:val="2"/>
        </w:numPr>
        <w:spacing w:before="120" w:line="276" w:lineRule="auto"/>
        <w:rPr>
          <w:rFonts w:ascii="Times New Roman" w:hAnsi="Times New Roman"/>
          <w:sz w:val="24"/>
          <w:szCs w:val="24"/>
        </w:rPr>
      </w:pPr>
      <w:r>
        <w:rPr>
          <w:rFonts w:ascii="Times New Roman" w:hAnsi="Times New Roman"/>
          <w:sz w:val="24"/>
          <w:szCs w:val="24"/>
        </w:rPr>
        <w:t>o</w:t>
      </w:r>
      <w:r w:rsidRPr="0059476F">
        <w:rPr>
          <w:rFonts w:ascii="Times New Roman" w:hAnsi="Times New Roman"/>
          <w:sz w:val="24"/>
          <w:szCs w:val="24"/>
        </w:rPr>
        <w:t>známení kupujícího podle odst.</w:t>
      </w:r>
      <w:r w:rsidR="004D00C2">
        <w:rPr>
          <w:rFonts w:ascii="Times New Roman" w:hAnsi="Times New Roman"/>
          <w:sz w:val="24"/>
          <w:szCs w:val="24"/>
        </w:rPr>
        <w:t xml:space="preserve"> </w:t>
      </w:r>
      <w:r w:rsidRPr="0059476F">
        <w:rPr>
          <w:rFonts w:ascii="Times New Roman" w:hAnsi="Times New Roman"/>
          <w:sz w:val="24"/>
          <w:szCs w:val="24"/>
        </w:rPr>
        <w:t>5, pokud kupující provede prohlídku zboží přímo při jeho předání.</w:t>
      </w:r>
    </w:p>
    <w:p w14:paraId="7BAD9C37" w14:textId="77777777" w:rsidR="003F7834" w:rsidRDefault="0059476F"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 xml:space="preserve">Je-li prodávajícím předložen při předání zboží dodací list nebo obdobný doklad, nahrazuje tento předávací protokol, nedohodnou-li se smluvní strany jinak. </w:t>
      </w:r>
    </w:p>
    <w:p w14:paraId="4E4EEC78" w14:textId="77777777" w:rsidR="0059476F" w:rsidRDefault="003F7834" w:rsidP="00BE7969">
      <w:pPr>
        <w:widowControl w:val="0"/>
        <w:numPr>
          <w:ilvl w:val="0"/>
          <w:numId w:val="7"/>
        </w:numPr>
        <w:overflowPunct/>
        <w:autoSpaceDE/>
        <w:adjustRightInd/>
        <w:spacing w:before="120" w:after="0" w:line="276" w:lineRule="auto"/>
        <w:ind w:left="284" w:hanging="284"/>
        <w:textAlignment w:val="auto"/>
        <w:rPr>
          <w:sz w:val="24"/>
          <w:szCs w:val="24"/>
        </w:rPr>
      </w:pPr>
      <w:r w:rsidRPr="0059476F">
        <w:rPr>
          <w:sz w:val="24"/>
          <w:szCs w:val="24"/>
        </w:rPr>
        <w:t>P</w:t>
      </w:r>
      <w:r w:rsidR="0059476F" w:rsidRPr="0059476F">
        <w:rPr>
          <w:sz w:val="24"/>
          <w:szCs w:val="24"/>
        </w:rPr>
        <w:t xml:space="preserve">rodávající se zavazuje umožnit kupujícímu prohlídku dodaného zboží. </w:t>
      </w:r>
    </w:p>
    <w:p w14:paraId="44D28AD7" w14:textId="77777777" w:rsidR="003F7834" w:rsidRPr="0059476F" w:rsidRDefault="0059476F"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 xml:space="preserve">Kupující se zavazuje provést prohlídku předaného zboží nejpozději </w:t>
      </w:r>
      <w:r w:rsidRPr="00171381">
        <w:rPr>
          <w:sz w:val="24"/>
          <w:szCs w:val="24"/>
        </w:rPr>
        <w:t xml:space="preserve">do 3 pracovních dnů </w:t>
      </w:r>
      <w:r w:rsidR="00583633" w:rsidRPr="00171381">
        <w:rPr>
          <w:sz w:val="24"/>
          <w:szCs w:val="24"/>
        </w:rPr>
        <w:t>ode</w:t>
      </w:r>
      <w:r w:rsidR="00583633">
        <w:rPr>
          <w:sz w:val="24"/>
          <w:szCs w:val="24"/>
        </w:rPr>
        <w:t xml:space="preserve"> dne jeho předání a v této lhůtě oznámit prodávajícímu případné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w:t>
      </w:r>
      <w:r w:rsidR="00583633">
        <w:rPr>
          <w:sz w:val="24"/>
          <w:szCs w:val="24"/>
        </w:rPr>
        <w:lastRenderedPageBreak/>
        <w:t xml:space="preserve">popř. k účelu, který je pro užívání zboží obvyklý, oznámí </w:t>
      </w:r>
      <w:r w:rsidR="00EA48B9">
        <w:rPr>
          <w:sz w:val="24"/>
          <w:szCs w:val="24"/>
        </w:rPr>
        <w:t>prodávajícímu, že zboží odmítá. V takovém případě se má za to, že kupující zboží nepřevzal. Nepřevzaté zboží vrátí kupující zpět prodávajícímu, umožňuje-li to povaha věci a nedohodnou-li se smluvní strany jinak</w:t>
      </w:r>
      <w:r w:rsidR="003F7834" w:rsidRPr="0059476F">
        <w:rPr>
          <w:sz w:val="24"/>
          <w:szCs w:val="24"/>
        </w:rPr>
        <w:t xml:space="preserve">. </w:t>
      </w:r>
    </w:p>
    <w:p w14:paraId="5C252C60" w14:textId="77777777" w:rsidR="003F7834" w:rsidRDefault="0018070E"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Kupující je oprávněn odmítnout převzetí zboží také tehdy, pokud prodávající nevyzve kupujícího k převzetí zboží včas dle článku III</w:t>
      </w:r>
      <w:r w:rsidR="00B276AD">
        <w:rPr>
          <w:sz w:val="24"/>
          <w:szCs w:val="24"/>
        </w:rPr>
        <w:t>.</w:t>
      </w:r>
      <w:r>
        <w:rPr>
          <w:sz w:val="24"/>
          <w:szCs w:val="24"/>
        </w:rPr>
        <w:t xml:space="preserve"> o</w:t>
      </w:r>
      <w:r w:rsidR="00BA26BC">
        <w:rPr>
          <w:sz w:val="24"/>
          <w:szCs w:val="24"/>
        </w:rPr>
        <w:t>d</w:t>
      </w:r>
      <w:r>
        <w:rPr>
          <w:sz w:val="24"/>
          <w:szCs w:val="24"/>
        </w:rPr>
        <w:t>st. 1 této smlouvy</w:t>
      </w:r>
      <w:r w:rsidR="003F7834">
        <w:rPr>
          <w:sz w:val="24"/>
          <w:szCs w:val="24"/>
        </w:rPr>
        <w:t>.</w:t>
      </w:r>
    </w:p>
    <w:p w14:paraId="192449A7" w14:textId="2C592AAE" w:rsidR="003F7834" w:rsidRDefault="003F7834" w:rsidP="00BE7969">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O</w:t>
      </w:r>
      <w:r w:rsidR="0018070E">
        <w:rPr>
          <w:sz w:val="24"/>
          <w:szCs w:val="24"/>
        </w:rPr>
        <w:t>známení o výhradách a oznámení o odmítnutí zboží musí obsahovat popis vad</w:t>
      </w:r>
      <w:r w:rsidR="00617A5D">
        <w:rPr>
          <w:sz w:val="24"/>
          <w:szCs w:val="24"/>
        </w:rPr>
        <w:t xml:space="preserve"> zboží</w:t>
      </w:r>
      <w:r w:rsidR="0018070E">
        <w:rPr>
          <w:sz w:val="24"/>
          <w:szCs w:val="24"/>
        </w:rPr>
        <w:t xml:space="preserve"> a právo, které kupující v důsledku vady zboží uplatňuje. </w:t>
      </w:r>
    </w:p>
    <w:p w14:paraId="055A9B4A" w14:textId="0B7F0BF9" w:rsidR="00171381" w:rsidRDefault="0018070E" w:rsidP="00171381">
      <w:pPr>
        <w:widowControl w:val="0"/>
        <w:numPr>
          <w:ilvl w:val="0"/>
          <w:numId w:val="7"/>
        </w:numPr>
        <w:overflowPunct/>
        <w:autoSpaceDE/>
        <w:adjustRightInd/>
        <w:spacing w:before="120" w:after="0" w:line="276" w:lineRule="auto"/>
        <w:ind w:left="284" w:hanging="284"/>
        <w:textAlignment w:val="auto"/>
        <w:rPr>
          <w:sz w:val="24"/>
          <w:szCs w:val="24"/>
        </w:rPr>
      </w:pPr>
      <w:r>
        <w:rPr>
          <w:sz w:val="24"/>
          <w:szCs w:val="24"/>
        </w:rPr>
        <w:t>Prodávající se zavazuje bezplatně odstranit oznámené vady ve lhůtě dle článku VIII</w:t>
      </w:r>
      <w:r w:rsidR="00B276AD">
        <w:rPr>
          <w:sz w:val="24"/>
          <w:szCs w:val="24"/>
        </w:rPr>
        <w:t>.</w:t>
      </w:r>
      <w:r>
        <w:rPr>
          <w:sz w:val="24"/>
          <w:szCs w:val="24"/>
        </w:rPr>
        <w:t xml:space="preserve"> této smlouvy.</w:t>
      </w:r>
    </w:p>
    <w:p w14:paraId="0ED6AADA" w14:textId="02E77AB1" w:rsidR="003F7834" w:rsidRPr="00171381" w:rsidRDefault="00F63EBA" w:rsidP="00171381">
      <w:pPr>
        <w:widowControl w:val="0"/>
        <w:numPr>
          <w:ilvl w:val="0"/>
          <w:numId w:val="7"/>
        </w:numPr>
        <w:overflowPunct/>
        <w:autoSpaceDE/>
        <w:adjustRightInd/>
        <w:spacing w:before="120" w:after="0" w:line="276" w:lineRule="auto"/>
        <w:textAlignment w:val="auto"/>
        <w:rPr>
          <w:sz w:val="24"/>
          <w:szCs w:val="24"/>
        </w:rPr>
      </w:pPr>
      <w:r w:rsidRPr="00171381">
        <w:rPr>
          <w:sz w:val="24"/>
        </w:rPr>
        <w:t>Pro opětovné předání zboží</w:t>
      </w:r>
      <w:r w:rsidR="003F7834" w:rsidRPr="00171381">
        <w:rPr>
          <w:sz w:val="24"/>
        </w:rPr>
        <w:t xml:space="preserve"> se výše uvedený postup uplatní obdobně</w:t>
      </w:r>
      <w:r w:rsidR="003F7834" w:rsidRPr="00171381">
        <w:rPr>
          <w:sz w:val="24"/>
          <w:szCs w:val="24"/>
        </w:rPr>
        <w:t>.</w:t>
      </w:r>
    </w:p>
    <w:p w14:paraId="5C651D00" w14:textId="77777777" w:rsidR="003F7834" w:rsidRDefault="003F7834" w:rsidP="003F7834">
      <w:pPr>
        <w:pStyle w:val="NADPISCENNETUC"/>
        <w:keepLines w:val="0"/>
        <w:widowControl w:val="0"/>
        <w:spacing w:before="0" w:after="0"/>
        <w:rPr>
          <w:b/>
          <w:sz w:val="24"/>
        </w:rPr>
      </w:pPr>
    </w:p>
    <w:p w14:paraId="2E165E7F" w14:textId="77777777" w:rsidR="003F7834" w:rsidRDefault="0047392A" w:rsidP="003F7834">
      <w:pPr>
        <w:pStyle w:val="NADPISCENNETUC"/>
        <w:keepLines w:val="0"/>
        <w:widowControl w:val="0"/>
        <w:spacing w:before="0" w:after="0"/>
        <w:rPr>
          <w:b/>
          <w:sz w:val="24"/>
        </w:rPr>
      </w:pPr>
      <w:r>
        <w:rPr>
          <w:b/>
          <w:sz w:val="24"/>
        </w:rPr>
        <w:t>Článek V</w:t>
      </w:r>
      <w:r w:rsidR="003F7834">
        <w:rPr>
          <w:b/>
          <w:sz w:val="24"/>
        </w:rPr>
        <w:t>.</w:t>
      </w:r>
    </w:p>
    <w:p w14:paraId="2B33EB48" w14:textId="77777777" w:rsidR="003F7834" w:rsidRDefault="003F7834" w:rsidP="003F7834">
      <w:pPr>
        <w:pStyle w:val="NADPISCENNETUC"/>
        <w:keepLines w:val="0"/>
        <w:widowControl w:val="0"/>
        <w:spacing w:before="0" w:after="0"/>
        <w:rPr>
          <w:b/>
          <w:sz w:val="24"/>
          <w:u w:val="single"/>
        </w:rPr>
      </w:pPr>
      <w:r>
        <w:rPr>
          <w:b/>
          <w:sz w:val="24"/>
          <w:u w:val="single"/>
        </w:rPr>
        <w:t>Práva a povinnosti smluvních stran</w:t>
      </w:r>
    </w:p>
    <w:p w14:paraId="01D5E507" w14:textId="73C72768" w:rsidR="003F7834" w:rsidRDefault="0047392A"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Pr>
          <w:sz w:val="24"/>
          <w:szCs w:val="24"/>
        </w:rPr>
        <w:t>Prodávající</w:t>
      </w:r>
      <w:r w:rsidR="003F7834">
        <w:rPr>
          <w:sz w:val="24"/>
          <w:szCs w:val="24"/>
        </w:rPr>
        <w:t xml:space="preserve"> se zavazuje provést </w:t>
      </w:r>
      <w:r>
        <w:rPr>
          <w:sz w:val="24"/>
          <w:szCs w:val="24"/>
        </w:rPr>
        <w:t>plnění</w:t>
      </w:r>
      <w:r w:rsidR="003F7834">
        <w:rPr>
          <w:sz w:val="24"/>
          <w:szCs w:val="24"/>
        </w:rPr>
        <w:t xml:space="preserve"> v souladu s podklady k veřejné zakázce</w:t>
      </w:r>
      <w:r>
        <w:rPr>
          <w:sz w:val="24"/>
          <w:szCs w:val="24"/>
        </w:rPr>
        <w:t xml:space="preserve"> a je povinen zajistit, že zboží bude odpovídat obecně platným právním předpisům ČR, </w:t>
      </w:r>
      <w:r w:rsidR="003F7834">
        <w:rPr>
          <w:sz w:val="24"/>
          <w:szCs w:val="24"/>
        </w:rPr>
        <w:t>ve smlouvě uvedeným dokumentům a příslušným technickým normám, jejichž závaznost si smluvní strany tímto sjednávají.</w:t>
      </w:r>
    </w:p>
    <w:p w14:paraId="05BFF60B" w14:textId="77777777" w:rsidR="003F7834" w:rsidRPr="00CB2B2A" w:rsidRDefault="007B2C20"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sidRPr="00CB2B2A">
        <w:rPr>
          <w:sz w:val="24"/>
          <w:szCs w:val="24"/>
        </w:rPr>
        <w:t>Prodávající</w:t>
      </w:r>
      <w:r w:rsidR="003F7834" w:rsidRPr="00CB2B2A">
        <w:rPr>
          <w:sz w:val="24"/>
          <w:szCs w:val="24"/>
        </w:rPr>
        <w:t xml:space="preserve"> se zavazuje </w:t>
      </w:r>
      <w:r w:rsidRPr="00CB2B2A">
        <w:rPr>
          <w:sz w:val="24"/>
          <w:szCs w:val="24"/>
        </w:rPr>
        <w:t xml:space="preserve">umožnit všem subjektům oprávněným k výkonu kontroly projektu, z jehož zdrojů je zboží hrazeno, provést kontrolu dokladů souvisejících s plněním zakázky, a to po dobu danou právními předpisy ČR k jejich archivaci (zákon č. 563/1991 Sb., </w:t>
      </w:r>
      <w:r w:rsidR="0024295E" w:rsidRPr="00CB2B2A">
        <w:rPr>
          <w:sz w:val="24"/>
          <w:szCs w:val="24"/>
        </w:rPr>
        <w:br/>
      </w:r>
      <w:r w:rsidRPr="00CB2B2A">
        <w:rPr>
          <w:sz w:val="24"/>
          <w:szCs w:val="24"/>
        </w:rPr>
        <w:t>o účetnictví v platném znění, a zákon č. 235/2004 Sb., o dani z přidané hodnoty).</w:t>
      </w:r>
      <w:r w:rsidR="003F7834" w:rsidRPr="00CB2B2A">
        <w:rPr>
          <w:rFonts w:ascii="Arial" w:hAnsi="Arial" w:cs="Arial"/>
          <w:sz w:val="22"/>
          <w:szCs w:val="22"/>
        </w:rPr>
        <w:t xml:space="preserve"> </w:t>
      </w:r>
    </w:p>
    <w:p w14:paraId="304EB5D4" w14:textId="77777777" w:rsidR="003F7834" w:rsidRPr="0024295E" w:rsidRDefault="001E41E1" w:rsidP="00BE7969">
      <w:pPr>
        <w:widowControl w:val="0"/>
        <w:numPr>
          <w:ilvl w:val="0"/>
          <w:numId w:val="8"/>
        </w:numPr>
        <w:overflowPunct/>
        <w:autoSpaceDE/>
        <w:adjustRightInd/>
        <w:spacing w:before="120" w:after="0" w:line="276" w:lineRule="auto"/>
        <w:ind w:left="284" w:hanging="284"/>
        <w:textAlignment w:val="auto"/>
        <w:rPr>
          <w:rFonts w:ascii="Palatino Linotype" w:hAnsi="Palatino Linotype" w:cs="Tahoma"/>
          <w:sz w:val="24"/>
          <w:szCs w:val="24"/>
        </w:rPr>
      </w:pPr>
      <w:r w:rsidRPr="0024295E">
        <w:rPr>
          <w:sz w:val="24"/>
          <w:szCs w:val="24"/>
        </w:rPr>
        <w:t xml:space="preserve">Prodávající je povinen </w:t>
      </w:r>
      <w:r w:rsidR="003F7834" w:rsidRPr="0024295E">
        <w:rPr>
          <w:sz w:val="24"/>
          <w:szCs w:val="24"/>
        </w:rPr>
        <w:t xml:space="preserve">po celou dobu provádění plnění podle této smlouvy disponovat potřebnou kvalifikací. </w:t>
      </w:r>
      <w:r w:rsidR="0024295E" w:rsidRPr="0024295E">
        <w:rPr>
          <w:sz w:val="24"/>
          <w:szCs w:val="24"/>
        </w:rPr>
        <w:t>Prodávající</w:t>
      </w:r>
      <w:r w:rsidR="003F7834" w:rsidRPr="0024295E">
        <w:rPr>
          <w:sz w:val="24"/>
          <w:szCs w:val="24"/>
        </w:rPr>
        <w:t xml:space="preserve"> je na žádost objednatele povinen existenci skutečností prokazujících potřebnou kvalifikaci </w:t>
      </w:r>
      <w:r w:rsidR="0024295E" w:rsidRPr="0024295E">
        <w:rPr>
          <w:sz w:val="24"/>
          <w:szCs w:val="24"/>
        </w:rPr>
        <w:t>kupujícímu</w:t>
      </w:r>
      <w:r w:rsidR="003F7834" w:rsidRPr="0024295E">
        <w:rPr>
          <w:sz w:val="24"/>
          <w:szCs w:val="24"/>
        </w:rPr>
        <w:t xml:space="preserve"> prokázat ve lhůtě stanovené </w:t>
      </w:r>
      <w:r w:rsidR="0024295E" w:rsidRPr="0024295E">
        <w:rPr>
          <w:sz w:val="24"/>
          <w:szCs w:val="24"/>
        </w:rPr>
        <w:t>kupujícím</w:t>
      </w:r>
      <w:r w:rsidR="003F7834" w:rsidRPr="0024295E">
        <w:rPr>
          <w:sz w:val="24"/>
          <w:szCs w:val="24"/>
        </w:rPr>
        <w:t xml:space="preserve"> </w:t>
      </w:r>
      <w:r w:rsidR="0024295E">
        <w:rPr>
          <w:sz w:val="24"/>
          <w:szCs w:val="24"/>
        </w:rPr>
        <w:br/>
      </w:r>
      <w:r w:rsidR="003F7834" w:rsidRPr="0024295E">
        <w:rPr>
          <w:sz w:val="24"/>
          <w:szCs w:val="24"/>
        </w:rPr>
        <w:t xml:space="preserve">a způsobem dle požadavku </w:t>
      </w:r>
      <w:r w:rsidR="0024295E" w:rsidRPr="0024295E">
        <w:rPr>
          <w:sz w:val="24"/>
          <w:szCs w:val="24"/>
        </w:rPr>
        <w:t>kupujícího</w:t>
      </w:r>
      <w:r w:rsidR="003F7834" w:rsidRPr="0024295E">
        <w:rPr>
          <w:sz w:val="24"/>
          <w:szCs w:val="24"/>
        </w:rPr>
        <w:t>.</w:t>
      </w:r>
    </w:p>
    <w:p w14:paraId="56A24877" w14:textId="60A02390" w:rsidR="003F7834" w:rsidRDefault="0024295E" w:rsidP="00BE7969">
      <w:pPr>
        <w:pStyle w:val="Zkladntextodsazen3"/>
        <w:widowControl w:val="0"/>
        <w:numPr>
          <w:ilvl w:val="0"/>
          <w:numId w:val="8"/>
        </w:numPr>
        <w:spacing w:before="120" w:after="0" w:line="276" w:lineRule="auto"/>
        <w:ind w:left="284" w:hanging="284"/>
        <w:jc w:val="both"/>
        <w:rPr>
          <w:sz w:val="24"/>
          <w:szCs w:val="24"/>
        </w:rPr>
      </w:pPr>
      <w:r w:rsidRPr="0024295E">
        <w:rPr>
          <w:sz w:val="24"/>
          <w:szCs w:val="24"/>
        </w:rPr>
        <w:t>Prodávající</w:t>
      </w:r>
      <w:r w:rsidR="003F7834" w:rsidRPr="0024295E">
        <w:rPr>
          <w:sz w:val="24"/>
          <w:szCs w:val="24"/>
        </w:rPr>
        <w:t xml:space="preserve"> se zavazuje neprodleně informovat </w:t>
      </w:r>
      <w:r w:rsidRPr="0024295E">
        <w:rPr>
          <w:sz w:val="24"/>
          <w:szCs w:val="24"/>
        </w:rPr>
        <w:t>kupujícího</w:t>
      </w:r>
      <w:r w:rsidR="003F7834" w:rsidRPr="0024295E">
        <w:rPr>
          <w:sz w:val="24"/>
          <w:szCs w:val="24"/>
        </w:rPr>
        <w:t xml:space="preserve"> o všech skutečnostech, které by mu mohly způsobit finanční, nebo jinou újmu, o překážkách, které by mohly ohrozit termíny stanovené touto smlouvou a o </w:t>
      </w:r>
      <w:r w:rsidR="005D1FAD">
        <w:rPr>
          <w:sz w:val="24"/>
          <w:szCs w:val="24"/>
        </w:rPr>
        <w:t xml:space="preserve">eventuálních </w:t>
      </w:r>
      <w:r w:rsidR="003F7834" w:rsidRPr="0024295E">
        <w:rPr>
          <w:sz w:val="24"/>
          <w:szCs w:val="24"/>
        </w:rPr>
        <w:t xml:space="preserve">vadách předaného </w:t>
      </w:r>
      <w:r w:rsidRPr="0024295E">
        <w:rPr>
          <w:sz w:val="24"/>
          <w:szCs w:val="24"/>
        </w:rPr>
        <w:t>zboží</w:t>
      </w:r>
      <w:r w:rsidR="003F7834" w:rsidRPr="0024295E">
        <w:rPr>
          <w:sz w:val="24"/>
          <w:szCs w:val="24"/>
        </w:rPr>
        <w:t>.</w:t>
      </w:r>
    </w:p>
    <w:p w14:paraId="7A8131E3" w14:textId="2DA9F350" w:rsidR="005D1FAD" w:rsidRPr="00FE5342" w:rsidRDefault="005D1FAD" w:rsidP="00BE7969">
      <w:pPr>
        <w:pStyle w:val="Zkladntextodsazen3"/>
        <w:widowControl w:val="0"/>
        <w:numPr>
          <w:ilvl w:val="0"/>
          <w:numId w:val="8"/>
        </w:numPr>
        <w:spacing w:before="120" w:after="0" w:line="276" w:lineRule="auto"/>
        <w:ind w:left="284" w:hanging="284"/>
        <w:jc w:val="both"/>
        <w:rPr>
          <w:sz w:val="24"/>
          <w:szCs w:val="24"/>
        </w:rPr>
      </w:pPr>
      <w:r w:rsidRPr="00FE5342">
        <w:rPr>
          <w:sz w:val="24"/>
          <w:szCs w:val="24"/>
        </w:rPr>
        <w:t>Prodávající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p>
    <w:p w14:paraId="6BE81788" w14:textId="1389AE0C" w:rsidR="005D1FAD" w:rsidRPr="00FE5342" w:rsidRDefault="005D1FAD" w:rsidP="00BE7969">
      <w:pPr>
        <w:pStyle w:val="Zkladntextodsazen3"/>
        <w:widowControl w:val="0"/>
        <w:numPr>
          <w:ilvl w:val="0"/>
          <w:numId w:val="8"/>
        </w:numPr>
        <w:spacing w:before="120" w:after="0" w:line="276" w:lineRule="auto"/>
        <w:ind w:left="284" w:hanging="284"/>
        <w:jc w:val="both"/>
        <w:rPr>
          <w:sz w:val="24"/>
          <w:szCs w:val="24"/>
        </w:rPr>
      </w:pPr>
      <w:r w:rsidRPr="00FE5342">
        <w:rPr>
          <w:sz w:val="24"/>
          <w:szCs w:val="24"/>
        </w:rPr>
        <w:t xml:space="preserve">Prodávající se zavazuje uchovávat odpovídajícím způsobem v souladu se zákonem </w:t>
      </w:r>
      <w:r w:rsidRPr="00FE5342">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sidRPr="00FE5342">
        <w:rPr>
          <w:noProof/>
          <w:sz w:val="24"/>
          <w:szCs w:val="24"/>
        </w:rPr>
        <w:t> </w:t>
      </w:r>
    </w:p>
    <w:p w14:paraId="23E6C2CD" w14:textId="527D53A1" w:rsidR="005D1FAD" w:rsidRPr="00FE5342" w:rsidRDefault="005D1FAD" w:rsidP="00BE7969">
      <w:pPr>
        <w:pStyle w:val="Zkladntextodsazen3"/>
        <w:widowControl w:val="0"/>
        <w:numPr>
          <w:ilvl w:val="0"/>
          <w:numId w:val="8"/>
        </w:numPr>
        <w:spacing w:before="120" w:after="0" w:line="276" w:lineRule="auto"/>
        <w:ind w:left="284" w:hanging="284"/>
        <w:jc w:val="both"/>
        <w:rPr>
          <w:sz w:val="24"/>
          <w:szCs w:val="24"/>
        </w:rPr>
      </w:pPr>
      <w:r w:rsidRPr="00FE5342">
        <w:rPr>
          <w:sz w:val="24"/>
          <w:szCs w:val="24"/>
        </w:rPr>
        <w:t xml:space="preserve"> Prodávající je povinen dodržovat pravidla publicity, resp. poskytnout nezbytnou součinnost </w:t>
      </w:r>
      <w:r w:rsidRPr="00FE5342">
        <w:rPr>
          <w:sz w:val="24"/>
          <w:szCs w:val="24"/>
        </w:rPr>
        <w:lastRenderedPageBreak/>
        <w:t>objednateli k jejich provádění, v rozsahu vyplývajícím z příslušných právních předpisů.</w:t>
      </w:r>
    </w:p>
    <w:p w14:paraId="2CFE2407" w14:textId="2024C98B" w:rsidR="007C77E8" w:rsidRPr="00FE5342" w:rsidRDefault="007C77E8" w:rsidP="00BE7969">
      <w:pPr>
        <w:pStyle w:val="Zkladntextodsazen3"/>
        <w:widowControl w:val="0"/>
        <w:numPr>
          <w:ilvl w:val="0"/>
          <w:numId w:val="8"/>
        </w:numPr>
        <w:spacing w:before="120" w:after="0" w:line="276" w:lineRule="auto"/>
        <w:ind w:left="284" w:hanging="284"/>
        <w:jc w:val="both"/>
        <w:rPr>
          <w:sz w:val="24"/>
          <w:szCs w:val="24"/>
        </w:rPr>
      </w:pPr>
      <w:r w:rsidRPr="00FE5342">
        <w:rPr>
          <w:sz w:val="24"/>
          <w:szCs w:val="24"/>
        </w:rPr>
        <w:t>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w:t>
      </w:r>
    </w:p>
    <w:p w14:paraId="2AC2F29B" w14:textId="77777777" w:rsidR="003F7834" w:rsidRPr="0047392A" w:rsidRDefault="003F7834" w:rsidP="003F7834">
      <w:pPr>
        <w:widowControl w:val="0"/>
        <w:tabs>
          <w:tab w:val="left" w:pos="322"/>
        </w:tabs>
        <w:overflowPunct/>
        <w:autoSpaceDE/>
        <w:adjustRightInd/>
        <w:spacing w:before="120" w:after="0" w:line="276" w:lineRule="auto"/>
        <w:rPr>
          <w:color w:val="002060"/>
          <w:sz w:val="24"/>
          <w:szCs w:val="24"/>
        </w:rPr>
      </w:pPr>
    </w:p>
    <w:p w14:paraId="13E1FFB9" w14:textId="77777777" w:rsidR="003F7834" w:rsidRPr="002E6B13" w:rsidRDefault="0025088F" w:rsidP="003F7834">
      <w:pPr>
        <w:pStyle w:val="BODY1"/>
        <w:keepNext/>
        <w:widowControl w:val="0"/>
        <w:tabs>
          <w:tab w:val="left" w:pos="397"/>
        </w:tabs>
        <w:spacing w:before="0" w:after="0"/>
        <w:ind w:left="0"/>
        <w:jc w:val="center"/>
        <w:rPr>
          <w:b/>
          <w:sz w:val="24"/>
          <w:szCs w:val="24"/>
        </w:rPr>
      </w:pPr>
      <w:r w:rsidRPr="002E6B13">
        <w:rPr>
          <w:b/>
          <w:sz w:val="24"/>
          <w:szCs w:val="24"/>
        </w:rPr>
        <w:t>Článek V</w:t>
      </w:r>
      <w:r w:rsidR="003F7834" w:rsidRPr="002E6B13">
        <w:rPr>
          <w:b/>
          <w:sz w:val="24"/>
          <w:szCs w:val="24"/>
        </w:rPr>
        <w:t>I.</w:t>
      </w:r>
    </w:p>
    <w:p w14:paraId="601C26C2" w14:textId="77777777" w:rsidR="003F7834" w:rsidRPr="002E6B13" w:rsidRDefault="002E6B13" w:rsidP="003F7834">
      <w:pPr>
        <w:pStyle w:val="BODY1"/>
        <w:keepNext/>
        <w:widowControl w:val="0"/>
        <w:tabs>
          <w:tab w:val="left" w:pos="397"/>
        </w:tabs>
        <w:spacing w:before="0" w:after="0"/>
        <w:ind w:left="0"/>
        <w:jc w:val="center"/>
        <w:rPr>
          <w:b/>
          <w:sz w:val="24"/>
          <w:szCs w:val="24"/>
          <w:u w:val="single"/>
        </w:rPr>
      </w:pPr>
      <w:r w:rsidRPr="002E6B13">
        <w:rPr>
          <w:b/>
          <w:sz w:val="24"/>
          <w:szCs w:val="24"/>
          <w:u w:val="single"/>
        </w:rPr>
        <w:t>Přechod nebezpečí škody na zboží a nabytí vlastnického práva</w:t>
      </w:r>
    </w:p>
    <w:p w14:paraId="3307D66A" w14:textId="77777777" w:rsidR="003F7834" w:rsidRPr="002E6B13" w:rsidRDefault="002E6B13" w:rsidP="00BE7969">
      <w:pPr>
        <w:pStyle w:val="BODY1"/>
        <w:widowControl w:val="0"/>
        <w:numPr>
          <w:ilvl w:val="0"/>
          <w:numId w:val="9"/>
        </w:numPr>
        <w:tabs>
          <w:tab w:val="clear" w:pos="397"/>
          <w:tab w:val="num" w:pos="426"/>
        </w:tabs>
        <w:spacing w:before="120" w:after="0" w:line="276" w:lineRule="auto"/>
        <w:ind w:left="426"/>
        <w:rPr>
          <w:sz w:val="24"/>
          <w:szCs w:val="24"/>
        </w:rPr>
      </w:pPr>
      <w:r w:rsidRPr="002E6B13">
        <w:rPr>
          <w:sz w:val="24"/>
          <w:szCs w:val="24"/>
        </w:rPr>
        <w:t>Nebezpečí škody přechází na kupujícího převzetím zboží.</w:t>
      </w:r>
    </w:p>
    <w:p w14:paraId="4EB9769A" w14:textId="77777777" w:rsidR="003F7834" w:rsidRPr="002E6B13" w:rsidRDefault="002E6B13" w:rsidP="00BE7969">
      <w:pPr>
        <w:pStyle w:val="BODY1"/>
        <w:widowControl w:val="0"/>
        <w:numPr>
          <w:ilvl w:val="0"/>
          <w:numId w:val="9"/>
        </w:numPr>
        <w:tabs>
          <w:tab w:val="clear" w:pos="397"/>
          <w:tab w:val="num" w:pos="426"/>
        </w:tabs>
        <w:spacing w:before="120" w:after="0" w:line="276" w:lineRule="auto"/>
        <w:ind w:left="426"/>
        <w:rPr>
          <w:sz w:val="24"/>
          <w:szCs w:val="24"/>
        </w:rPr>
      </w:pPr>
      <w:r w:rsidRPr="002E6B13">
        <w:rPr>
          <w:sz w:val="24"/>
          <w:szCs w:val="24"/>
        </w:rPr>
        <w:t>Převzetím zboží nabývá kupující ke zboží vlastnické právo.</w:t>
      </w:r>
    </w:p>
    <w:p w14:paraId="3C07C079" w14:textId="77777777" w:rsidR="003F7834" w:rsidRPr="0047392A" w:rsidRDefault="003F7834" w:rsidP="003F7834">
      <w:pPr>
        <w:pStyle w:val="NADPISCENNETUC"/>
        <w:keepNext w:val="0"/>
        <w:keepLines w:val="0"/>
        <w:widowControl w:val="0"/>
        <w:spacing w:before="0" w:after="0"/>
        <w:jc w:val="both"/>
        <w:rPr>
          <w:b/>
          <w:color w:val="002060"/>
          <w:sz w:val="24"/>
        </w:rPr>
      </w:pPr>
    </w:p>
    <w:p w14:paraId="106FA339" w14:textId="77777777" w:rsidR="003F7834" w:rsidRPr="0061316D" w:rsidRDefault="003F7834" w:rsidP="003F7834">
      <w:pPr>
        <w:pStyle w:val="NADPISCENNETUC"/>
        <w:keepLines w:val="0"/>
        <w:widowControl w:val="0"/>
        <w:spacing w:after="0"/>
        <w:rPr>
          <w:b/>
          <w:sz w:val="24"/>
        </w:rPr>
      </w:pPr>
      <w:r w:rsidRPr="0061316D">
        <w:rPr>
          <w:b/>
          <w:sz w:val="24"/>
        </w:rPr>
        <w:t>Článek VII.</w:t>
      </w:r>
      <w:r w:rsidRPr="0061316D">
        <w:rPr>
          <w:b/>
          <w:sz w:val="24"/>
        </w:rPr>
        <w:br/>
      </w:r>
      <w:r w:rsidR="0061316D" w:rsidRPr="0061316D">
        <w:rPr>
          <w:b/>
          <w:sz w:val="24"/>
          <w:u w:val="single"/>
        </w:rPr>
        <w:t>Kupní c</w:t>
      </w:r>
      <w:r w:rsidRPr="0061316D">
        <w:rPr>
          <w:b/>
          <w:sz w:val="24"/>
          <w:u w:val="single"/>
        </w:rPr>
        <w:t>ena a platební podmínky</w:t>
      </w:r>
    </w:p>
    <w:p w14:paraId="77DF07B9" w14:textId="4067093E" w:rsidR="00EB1FFE" w:rsidRPr="00F4082C" w:rsidRDefault="0061316D" w:rsidP="00BE7969">
      <w:pPr>
        <w:pStyle w:val="AJAKO1"/>
        <w:widowControl w:val="0"/>
        <w:numPr>
          <w:ilvl w:val="0"/>
          <w:numId w:val="10"/>
        </w:numPr>
        <w:spacing w:after="0" w:line="276" w:lineRule="auto"/>
        <w:ind w:left="284"/>
        <w:rPr>
          <w:sz w:val="24"/>
          <w:szCs w:val="24"/>
        </w:rPr>
      </w:pPr>
      <w:r w:rsidRPr="00F4082C">
        <w:rPr>
          <w:sz w:val="24"/>
          <w:szCs w:val="24"/>
        </w:rPr>
        <w:t>Kupní cena</w:t>
      </w:r>
      <w:r w:rsidR="00A816C4" w:rsidRPr="00F4082C">
        <w:rPr>
          <w:sz w:val="24"/>
          <w:szCs w:val="24"/>
        </w:rPr>
        <w:t xml:space="preserve"> celkem</w:t>
      </w:r>
      <w:r w:rsidR="00C43DFD">
        <w:rPr>
          <w:sz w:val="24"/>
          <w:szCs w:val="24"/>
        </w:rPr>
        <w:t xml:space="preserve"> j</w:t>
      </w:r>
      <w:r w:rsidR="003F7834" w:rsidRPr="00F4082C">
        <w:rPr>
          <w:sz w:val="24"/>
          <w:szCs w:val="24"/>
        </w:rPr>
        <w:t>e smluvními stranami sjednána ve výši:</w:t>
      </w:r>
      <w:r w:rsidR="009819BB" w:rsidRPr="00F4082C">
        <w:rPr>
          <w:sz w:val="24"/>
          <w:szCs w:val="24"/>
        </w:rPr>
        <w:t xml:space="preserve"> </w:t>
      </w:r>
    </w:p>
    <w:p w14:paraId="185749D5" w14:textId="3204407F" w:rsidR="00705CB2" w:rsidRPr="00F4082C" w:rsidRDefault="009B5722" w:rsidP="00BE7969">
      <w:pPr>
        <w:pStyle w:val="BODY1"/>
        <w:numPr>
          <w:ilvl w:val="0"/>
          <w:numId w:val="20"/>
        </w:numPr>
        <w:rPr>
          <w:b/>
          <w:sz w:val="24"/>
          <w:szCs w:val="24"/>
        </w:rPr>
      </w:pPr>
      <w:r w:rsidRPr="009B5722">
        <w:rPr>
          <w:b/>
          <w:sz w:val="24"/>
          <w:szCs w:val="24"/>
        </w:rPr>
        <w:t>448 113,00</w:t>
      </w:r>
      <w:r w:rsidR="00FE5342">
        <w:rPr>
          <w:b/>
          <w:sz w:val="24"/>
          <w:szCs w:val="24"/>
        </w:rPr>
        <w:t>,-</w:t>
      </w:r>
      <w:r w:rsidR="00EB1FFE" w:rsidRPr="00F4082C">
        <w:rPr>
          <w:b/>
          <w:sz w:val="24"/>
          <w:szCs w:val="24"/>
        </w:rPr>
        <w:t xml:space="preserve">Kč (slovy: </w:t>
      </w:r>
      <w:r w:rsidR="00816793" w:rsidRPr="00816793">
        <w:rPr>
          <w:b/>
          <w:sz w:val="24"/>
          <w:szCs w:val="24"/>
        </w:rPr>
        <w:t>čtyři sta čtyřicet osm tisíc jedno sto třináct korun českých</w:t>
      </w:r>
      <w:r w:rsidR="00705CB2" w:rsidRPr="00F4082C">
        <w:rPr>
          <w:b/>
          <w:sz w:val="24"/>
          <w:szCs w:val="24"/>
        </w:rPr>
        <w:t>) bez DPH,</w:t>
      </w:r>
    </w:p>
    <w:p w14:paraId="6123B0BC" w14:textId="5A2D01A4" w:rsidR="00EB1FFE" w:rsidRPr="003C1A21" w:rsidRDefault="00705CB2" w:rsidP="00BE7969">
      <w:pPr>
        <w:pStyle w:val="BODY1"/>
        <w:numPr>
          <w:ilvl w:val="0"/>
          <w:numId w:val="20"/>
        </w:numPr>
        <w:rPr>
          <w:b/>
          <w:sz w:val="24"/>
          <w:szCs w:val="24"/>
        </w:rPr>
      </w:pPr>
      <w:r w:rsidRPr="00F4082C">
        <w:rPr>
          <w:b/>
          <w:sz w:val="24"/>
          <w:szCs w:val="24"/>
        </w:rPr>
        <w:t xml:space="preserve"> </w:t>
      </w:r>
      <w:r w:rsidR="00816793" w:rsidRPr="00816793">
        <w:rPr>
          <w:b/>
          <w:sz w:val="24"/>
          <w:szCs w:val="24"/>
        </w:rPr>
        <w:t xml:space="preserve"> 542 216,73</w:t>
      </w:r>
      <w:r w:rsidR="00FE5342">
        <w:rPr>
          <w:b/>
          <w:sz w:val="24"/>
          <w:szCs w:val="24"/>
        </w:rPr>
        <w:t>,-</w:t>
      </w:r>
      <w:r w:rsidRPr="00F4082C">
        <w:rPr>
          <w:b/>
          <w:sz w:val="24"/>
          <w:szCs w:val="24"/>
        </w:rPr>
        <w:t>Kč (slovy</w:t>
      </w:r>
      <w:r w:rsidR="00FE5342">
        <w:rPr>
          <w:b/>
          <w:sz w:val="24"/>
          <w:szCs w:val="24"/>
        </w:rPr>
        <w:t>:</w:t>
      </w:r>
      <w:r w:rsidR="00086A38" w:rsidRPr="00086A38">
        <w:t xml:space="preserve"> </w:t>
      </w:r>
      <w:r w:rsidR="00816793" w:rsidRPr="00816793">
        <w:rPr>
          <w:b/>
          <w:sz w:val="24"/>
          <w:szCs w:val="24"/>
        </w:rPr>
        <w:t>pět set čtyřicet dva tisíc dvě stě šestnáct korun českých sedmdesát tři haléřů</w:t>
      </w:r>
      <w:r w:rsidRPr="00F4082C">
        <w:rPr>
          <w:b/>
          <w:sz w:val="24"/>
          <w:szCs w:val="24"/>
        </w:rPr>
        <w:t xml:space="preserve">) včetně DPH, </w:t>
      </w:r>
      <w:r w:rsidRPr="00FE5342">
        <w:rPr>
          <w:bCs/>
          <w:sz w:val="24"/>
          <w:szCs w:val="24"/>
        </w:rPr>
        <w:t xml:space="preserve">jejíž </w:t>
      </w:r>
      <w:r w:rsidR="00EB1FFE" w:rsidRPr="00FE5342">
        <w:rPr>
          <w:bCs/>
          <w:sz w:val="24"/>
          <w:szCs w:val="24"/>
        </w:rPr>
        <w:t xml:space="preserve">sazba ke dni uzavření této smlouvy činí 21 %.    </w:t>
      </w:r>
    </w:p>
    <w:p w14:paraId="3BF3DA80" w14:textId="77777777" w:rsidR="003C1A21" w:rsidRDefault="003C1A21" w:rsidP="003C1A21">
      <w:pPr>
        <w:pStyle w:val="BODY1"/>
        <w:ind w:left="360"/>
        <w:rPr>
          <w:b/>
          <w:sz w:val="24"/>
          <w:szCs w:val="24"/>
        </w:rPr>
      </w:pPr>
    </w:p>
    <w:p w14:paraId="6E181494" w14:textId="77BA2A40" w:rsidR="003C1A21" w:rsidRPr="003C1A21" w:rsidRDefault="003C1A21" w:rsidP="003C1A21">
      <w:pPr>
        <w:pStyle w:val="BODY1"/>
        <w:ind w:left="360"/>
        <w:rPr>
          <w:bCs/>
          <w:sz w:val="24"/>
          <w:szCs w:val="24"/>
        </w:rPr>
      </w:pPr>
      <w:r w:rsidRPr="003C1A21">
        <w:rPr>
          <w:bCs/>
          <w:sz w:val="24"/>
          <w:szCs w:val="24"/>
        </w:rPr>
        <w:t>Z toho cena za okruh č. 1 činí:</w:t>
      </w:r>
    </w:p>
    <w:p w14:paraId="57DBE129" w14:textId="36EC68A9" w:rsidR="002C50CC" w:rsidRPr="00F4082C" w:rsidRDefault="00AF5D19" w:rsidP="002C50CC">
      <w:pPr>
        <w:pStyle w:val="BODY1"/>
        <w:numPr>
          <w:ilvl w:val="0"/>
          <w:numId w:val="20"/>
        </w:numPr>
        <w:rPr>
          <w:b/>
          <w:sz w:val="24"/>
          <w:szCs w:val="24"/>
        </w:rPr>
      </w:pPr>
      <w:r w:rsidRPr="00AF5D19">
        <w:rPr>
          <w:b/>
          <w:sz w:val="24"/>
          <w:szCs w:val="24"/>
        </w:rPr>
        <w:t>242 712,00</w:t>
      </w:r>
      <w:r w:rsidR="002C50CC">
        <w:rPr>
          <w:b/>
          <w:sz w:val="24"/>
          <w:szCs w:val="24"/>
        </w:rPr>
        <w:t>,-</w:t>
      </w:r>
      <w:r w:rsidR="002C50CC" w:rsidRPr="00F4082C">
        <w:rPr>
          <w:b/>
          <w:sz w:val="24"/>
          <w:szCs w:val="24"/>
        </w:rPr>
        <w:t xml:space="preserve">Kč (slovy: </w:t>
      </w:r>
      <w:r w:rsidR="00585338" w:rsidRPr="00585338">
        <w:rPr>
          <w:b/>
          <w:sz w:val="24"/>
          <w:szCs w:val="24"/>
        </w:rPr>
        <w:t>dvě stě čtyřicet dva tisíc sedm set dvanáct korun českých</w:t>
      </w:r>
      <w:r w:rsidR="002C50CC" w:rsidRPr="00F4082C">
        <w:rPr>
          <w:b/>
          <w:sz w:val="24"/>
          <w:szCs w:val="24"/>
        </w:rPr>
        <w:t>) bez DPH,</w:t>
      </w:r>
    </w:p>
    <w:p w14:paraId="2959B48B" w14:textId="5E714347" w:rsidR="002C50CC" w:rsidRPr="00697DB6" w:rsidRDefault="00585338" w:rsidP="002C50CC">
      <w:pPr>
        <w:pStyle w:val="BODY1"/>
        <w:numPr>
          <w:ilvl w:val="0"/>
          <w:numId w:val="20"/>
        </w:numPr>
        <w:rPr>
          <w:b/>
          <w:sz w:val="24"/>
          <w:szCs w:val="24"/>
        </w:rPr>
      </w:pPr>
      <w:r w:rsidRPr="00585338">
        <w:rPr>
          <w:b/>
          <w:sz w:val="24"/>
          <w:szCs w:val="24"/>
        </w:rPr>
        <w:t>293 681,52</w:t>
      </w:r>
      <w:r w:rsidR="002C50CC">
        <w:rPr>
          <w:b/>
          <w:sz w:val="24"/>
          <w:szCs w:val="24"/>
        </w:rPr>
        <w:t>,-</w:t>
      </w:r>
      <w:r w:rsidR="002C50CC" w:rsidRPr="00F4082C">
        <w:rPr>
          <w:b/>
          <w:sz w:val="24"/>
          <w:szCs w:val="24"/>
        </w:rPr>
        <w:t>Kč (slovy</w:t>
      </w:r>
      <w:r w:rsidR="002C50CC">
        <w:rPr>
          <w:b/>
          <w:sz w:val="24"/>
          <w:szCs w:val="24"/>
        </w:rPr>
        <w:t>:</w:t>
      </w:r>
      <w:r w:rsidR="002C50CC" w:rsidRPr="00086A38">
        <w:t xml:space="preserve"> </w:t>
      </w:r>
      <w:r w:rsidR="00E54D2B" w:rsidRPr="00E54D2B">
        <w:rPr>
          <w:b/>
          <w:sz w:val="24"/>
          <w:szCs w:val="24"/>
        </w:rPr>
        <w:t>dvě stě devadesát tři tisíc šest set osmdesát jedna korun českých padesát dva haléřů</w:t>
      </w:r>
      <w:r w:rsidR="002C50CC" w:rsidRPr="00F4082C">
        <w:rPr>
          <w:b/>
          <w:sz w:val="24"/>
          <w:szCs w:val="24"/>
        </w:rPr>
        <w:t xml:space="preserve">) včetně DPH, </w:t>
      </w:r>
      <w:r w:rsidR="002C50CC" w:rsidRPr="00FE5342">
        <w:rPr>
          <w:bCs/>
          <w:sz w:val="24"/>
          <w:szCs w:val="24"/>
        </w:rPr>
        <w:t xml:space="preserve">jejíž sazba ke dni uzavření této smlouvy činí 21 %.    </w:t>
      </w:r>
    </w:p>
    <w:p w14:paraId="6D8F9180" w14:textId="77777777" w:rsidR="00697DB6" w:rsidRPr="00697DB6" w:rsidRDefault="00697DB6" w:rsidP="00697DB6">
      <w:pPr>
        <w:pStyle w:val="BODY1"/>
        <w:ind w:left="720"/>
        <w:rPr>
          <w:b/>
          <w:sz w:val="24"/>
          <w:szCs w:val="24"/>
        </w:rPr>
      </w:pPr>
    </w:p>
    <w:p w14:paraId="67209785" w14:textId="6BDA8385" w:rsidR="00697DB6" w:rsidRPr="003C1A21" w:rsidRDefault="00697DB6" w:rsidP="00697DB6">
      <w:pPr>
        <w:pStyle w:val="BODY1"/>
        <w:ind w:left="360"/>
        <w:rPr>
          <w:bCs/>
          <w:sz w:val="24"/>
          <w:szCs w:val="24"/>
        </w:rPr>
      </w:pPr>
      <w:r w:rsidRPr="003C1A21">
        <w:rPr>
          <w:bCs/>
          <w:sz w:val="24"/>
          <w:szCs w:val="24"/>
        </w:rPr>
        <w:t xml:space="preserve">Z toho cena za okruh č. </w:t>
      </w:r>
      <w:r>
        <w:rPr>
          <w:bCs/>
          <w:sz w:val="24"/>
          <w:szCs w:val="24"/>
        </w:rPr>
        <w:t>2</w:t>
      </w:r>
      <w:r w:rsidRPr="003C1A21">
        <w:rPr>
          <w:bCs/>
          <w:sz w:val="24"/>
          <w:szCs w:val="24"/>
        </w:rPr>
        <w:t xml:space="preserve"> činí:</w:t>
      </w:r>
    </w:p>
    <w:p w14:paraId="6861B13D" w14:textId="644F877D" w:rsidR="00697DB6" w:rsidRPr="00F4082C" w:rsidRDefault="00EA26BD" w:rsidP="00697DB6">
      <w:pPr>
        <w:pStyle w:val="BODY1"/>
        <w:numPr>
          <w:ilvl w:val="0"/>
          <w:numId w:val="20"/>
        </w:numPr>
        <w:rPr>
          <w:b/>
          <w:sz w:val="24"/>
          <w:szCs w:val="24"/>
        </w:rPr>
      </w:pPr>
      <w:r w:rsidRPr="00EA26BD">
        <w:rPr>
          <w:b/>
          <w:sz w:val="24"/>
          <w:szCs w:val="24"/>
        </w:rPr>
        <w:t>205 401,00</w:t>
      </w:r>
      <w:r w:rsidR="00697DB6">
        <w:rPr>
          <w:b/>
          <w:sz w:val="24"/>
          <w:szCs w:val="24"/>
        </w:rPr>
        <w:t>,-</w:t>
      </w:r>
      <w:r w:rsidR="00697DB6" w:rsidRPr="00F4082C">
        <w:rPr>
          <w:b/>
          <w:sz w:val="24"/>
          <w:szCs w:val="24"/>
        </w:rPr>
        <w:t xml:space="preserve">Kč (slovy: </w:t>
      </w:r>
      <w:r w:rsidRPr="00EA26BD">
        <w:rPr>
          <w:b/>
          <w:sz w:val="24"/>
          <w:szCs w:val="24"/>
        </w:rPr>
        <w:t>dvě stě pět tisíc čtyři sta jedna korun českých</w:t>
      </w:r>
      <w:r w:rsidR="00697DB6" w:rsidRPr="00F4082C">
        <w:rPr>
          <w:b/>
          <w:sz w:val="24"/>
          <w:szCs w:val="24"/>
        </w:rPr>
        <w:t>) bez DPH,</w:t>
      </w:r>
    </w:p>
    <w:p w14:paraId="06D96EE5" w14:textId="19096F2F" w:rsidR="00697DB6" w:rsidRPr="003C1A21" w:rsidRDefault="00EA26BD" w:rsidP="00697DB6">
      <w:pPr>
        <w:pStyle w:val="BODY1"/>
        <w:numPr>
          <w:ilvl w:val="0"/>
          <w:numId w:val="20"/>
        </w:numPr>
        <w:rPr>
          <w:b/>
          <w:sz w:val="24"/>
          <w:szCs w:val="24"/>
        </w:rPr>
      </w:pPr>
      <w:r w:rsidRPr="00EA26BD">
        <w:rPr>
          <w:b/>
          <w:sz w:val="24"/>
          <w:szCs w:val="24"/>
        </w:rPr>
        <w:t>247 964,64</w:t>
      </w:r>
      <w:r w:rsidR="00697DB6">
        <w:rPr>
          <w:b/>
          <w:sz w:val="24"/>
          <w:szCs w:val="24"/>
        </w:rPr>
        <w:t>,-</w:t>
      </w:r>
      <w:r w:rsidR="00697DB6" w:rsidRPr="00F4082C">
        <w:rPr>
          <w:b/>
          <w:sz w:val="24"/>
          <w:szCs w:val="24"/>
        </w:rPr>
        <w:t>Kč (slovy</w:t>
      </w:r>
      <w:r w:rsidR="00697DB6">
        <w:rPr>
          <w:b/>
          <w:sz w:val="24"/>
          <w:szCs w:val="24"/>
        </w:rPr>
        <w:t>:</w:t>
      </w:r>
      <w:r w:rsidR="00697DB6" w:rsidRPr="00086A38">
        <w:t xml:space="preserve"> </w:t>
      </w:r>
      <w:r w:rsidR="006A7E8F" w:rsidRPr="006A7E8F">
        <w:rPr>
          <w:b/>
          <w:sz w:val="24"/>
          <w:szCs w:val="24"/>
        </w:rPr>
        <w:t>dvě stě čtyřicet sedm tisíc devět set šedesát čtyři korun českých šedesát čtyři haléřů</w:t>
      </w:r>
      <w:r w:rsidR="00697DB6" w:rsidRPr="00F4082C">
        <w:rPr>
          <w:b/>
          <w:sz w:val="24"/>
          <w:szCs w:val="24"/>
        </w:rPr>
        <w:t xml:space="preserve">) včetně DPH, </w:t>
      </w:r>
      <w:r w:rsidR="00697DB6" w:rsidRPr="00FE5342">
        <w:rPr>
          <w:bCs/>
          <w:sz w:val="24"/>
          <w:szCs w:val="24"/>
        </w:rPr>
        <w:t xml:space="preserve">jejíž sazba ke dni uzavření této smlouvy činí 21 %.    </w:t>
      </w:r>
    </w:p>
    <w:p w14:paraId="5460A63D" w14:textId="7EE660E8" w:rsidR="00697DB6" w:rsidRPr="003C1A21" w:rsidRDefault="00697DB6" w:rsidP="00697DB6">
      <w:pPr>
        <w:pStyle w:val="BODY1"/>
        <w:rPr>
          <w:b/>
          <w:sz w:val="24"/>
          <w:szCs w:val="24"/>
        </w:rPr>
      </w:pPr>
    </w:p>
    <w:p w14:paraId="0027BB45" w14:textId="77777777" w:rsidR="002620F3" w:rsidRDefault="002620F3" w:rsidP="002620F3">
      <w:pPr>
        <w:pStyle w:val="BODY1"/>
        <w:ind w:left="360"/>
        <w:rPr>
          <w:b/>
          <w:sz w:val="24"/>
          <w:szCs w:val="24"/>
        </w:rPr>
      </w:pPr>
    </w:p>
    <w:p w14:paraId="12708415" w14:textId="392F4E24" w:rsidR="005C533B" w:rsidRPr="0061316D" w:rsidRDefault="00EB1FFE" w:rsidP="00EB1FFE">
      <w:pPr>
        <w:pStyle w:val="BODY1"/>
        <w:ind w:left="720"/>
        <w:rPr>
          <w:b/>
          <w:sz w:val="24"/>
          <w:szCs w:val="24"/>
        </w:rPr>
      </w:pPr>
      <w:r>
        <w:rPr>
          <w:b/>
          <w:sz w:val="24"/>
          <w:szCs w:val="24"/>
        </w:rPr>
        <w:t xml:space="preserve">                                                    </w:t>
      </w:r>
    </w:p>
    <w:p w14:paraId="0187C338" w14:textId="7A7C1322" w:rsidR="003F7834" w:rsidRPr="0047392A" w:rsidRDefault="0061316D" w:rsidP="00BE7969">
      <w:pPr>
        <w:pStyle w:val="Odstavecseseznamem"/>
        <w:widowControl w:val="0"/>
        <w:numPr>
          <w:ilvl w:val="0"/>
          <w:numId w:val="10"/>
        </w:numPr>
        <w:tabs>
          <w:tab w:val="clear" w:pos="397"/>
        </w:tabs>
        <w:spacing w:before="120" w:line="276" w:lineRule="auto"/>
        <w:ind w:left="284"/>
        <w:rPr>
          <w:rFonts w:ascii="Times New Roman" w:hAnsi="Times New Roman"/>
          <w:color w:val="002060"/>
          <w:sz w:val="24"/>
          <w:szCs w:val="24"/>
        </w:rPr>
      </w:pPr>
      <w:r w:rsidRPr="0061316D">
        <w:rPr>
          <w:rFonts w:ascii="Times New Roman" w:hAnsi="Times New Roman"/>
          <w:sz w:val="24"/>
          <w:szCs w:val="24"/>
        </w:rPr>
        <w:t>Podrobný rozpis</w:t>
      </w:r>
      <w:r w:rsidR="00705CB2">
        <w:rPr>
          <w:rFonts w:ascii="Times New Roman" w:hAnsi="Times New Roman"/>
          <w:sz w:val="24"/>
          <w:szCs w:val="24"/>
        </w:rPr>
        <w:t xml:space="preserve"> kupní</w:t>
      </w:r>
      <w:r w:rsidRPr="0061316D">
        <w:rPr>
          <w:rFonts w:ascii="Times New Roman" w:hAnsi="Times New Roman"/>
          <w:sz w:val="24"/>
          <w:szCs w:val="24"/>
        </w:rPr>
        <w:t xml:space="preserve"> ceny zboží je rovněž obsahem přílohy č. </w:t>
      </w:r>
      <w:r w:rsidR="00CB2B2A">
        <w:rPr>
          <w:rFonts w:ascii="Times New Roman" w:hAnsi="Times New Roman"/>
          <w:sz w:val="24"/>
          <w:szCs w:val="24"/>
        </w:rPr>
        <w:t>2</w:t>
      </w:r>
      <w:r w:rsidRPr="0061316D">
        <w:rPr>
          <w:rFonts w:ascii="Times New Roman" w:hAnsi="Times New Roman"/>
          <w:sz w:val="24"/>
          <w:szCs w:val="24"/>
        </w:rPr>
        <w:t xml:space="preserve"> </w:t>
      </w:r>
      <w:r w:rsidR="003C1A21">
        <w:rPr>
          <w:rFonts w:ascii="Times New Roman" w:hAnsi="Times New Roman"/>
          <w:sz w:val="24"/>
          <w:szCs w:val="24"/>
        </w:rPr>
        <w:t xml:space="preserve">Technická specifikace </w:t>
      </w:r>
      <w:r w:rsidRPr="0061316D">
        <w:rPr>
          <w:rFonts w:ascii="Times New Roman" w:hAnsi="Times New Roman"/>
          <w:sz w:val="24"/>
          <w:szCs w:val="24"/>
        </w:rPr>
        <w:t>této smlouvy</w:t>
      </w:r>
      <w:r w:rsidR="00FE5342">
        <w:rPr>
          <w:rFonts w:ascii="Times New Roman" w:hAnsi="Times New Roman"/>
          <w:sz w:val="24"/>
          <w:szCs w:val="24"/>
        </w:rPr>
        <w:t>, která tvoří její nedílnou součást.</w:t>
      </w:r>
    </w:p>
    <w:p w14:paraId="5058E78D" w14:textId="77777777" w:rsidR="003A2A80" w:rsidRPr="00171381" w:rsidRDefault="003A2A80" w:rsidP="00BE7969">
      <w:pPr>
        <w:pStyle w:val="Odstavecseseznamem"/>
        <w:numPr>
          <w:ilvl w:val="0"/>
          <w:numId w:val="10"/>
        </w:numPr>
        <w:spacing w:before="120" w:line="276" w:lineRule="auto"/>
        <w:ind w:left="284"/>
        <w:rPr>
          <w:rFonts w:ascii="Times New Roman" w:hAnsi="Times New Roman"/>
          <w:sz w:val="24"/>
          <w:szCs w:val="24"/>
        </w:rPr>
      </w:pPr>
      <w:r w:rsidRPr="00171381">
        <w:rPr>
          <w:rFonts w:ascii="Times New Roman" w:hAnsi="Times New Roman"/>
          <w:sz w:val="24"/>
          <w:szCs w:val="24"/>
        </w:rPr>
        <w:t xml:space="preserve">Kupující neposkytuje zálohy. </w:t>
      </w:r>
    </w:p>
    <w:p w14:paraId="7DB7EC81" w14:textId="29552835" w:rsidR="003F7834" w:rsidRPr="0047392A" w:rsidRDefault="003F7834" w:rsidP="00BE7969">
      <w:pPr>
        <w:pStyle w:val="Odstavecseseznamem"/>
        <w:numPr>
          <w:ilvl w:val="0"/>
          <w:numId w:val="10"/>
        </w:numPr>
        <w:spacing w:before="120" w:line="276" w:lineRule="auto"/>
        <w:ind w:left="284"/>
        <w:rPr>
          <w:color w:val="002060"/>
          <w:sz w:val="24"/>
          <w:szCs w:val="24"/>
        </w:rPr>
      </w:pPr>
      <w:r w:rsidRPr="003A2A80">
        <w:rPr>
          <w:rFonts w:ascii="Times New Roman" w:hAnsi="Times New Roman"/>
          <w:sz w:val="24"/>
          <w:szCs w:val="24"/>
        </w:rPr>
        <w:lastRenderedPageBreak/>
        <w:t xml:space="preserve">Cena dle odstavce 1 uvedená bez DPH je stanovená jako konečná a nepřekročitelná a zahrnuje veškeré náklady nezbytné k řádnému splnění závazků </w:t>
      </w:r>
      <w:r w:rsidR="00FE5342">
        <w:rPr>
          <w:rFonts w:ascii="Times New Roman" w:hAnsi="Times New Roman"/>
          <w:sz w:val="24"/>
          <w:szCs w:val="24"/>
        </w:rPr>
        <w:t>prodávajícího</w:t>
      </w:r>
      <w:r w:rsidRPr="003A2A80">
        <w:rPr>
          <w:rFonts w:ascii="Times New Roman" w:hAnsi="Times New Roman"/>
          <w:sz w:val="24"/>
          <w:szCs w:val="24"/>
        </w:rPr>
        <w:t xml:space="preserve">, včetně inflace. </w:t>
      </w:r>
    </w:p>
    <w:p w14:paraId="79A9F25C" w14:textId="29F4E025" w:rsidR="005D50DD" w:rsidRPr="0024304C" w:rsidRDefault="00386380" w:rsidP="00536BA7">
      <w:pPr>
        <w:widowControl w:val="0"/>
        <w:numPr>
          <w:ilvl w:val="0"/>
          <w:numId w:val="10"/>
        </w:numPr>
        <w:overflowPunct/>
        <w:autoSpaceDE/>
        <w:adjustRightInd/>
        <w:spacing w:before="120" w:after="0" w:line="276" w:lineRule="auto"/>
        <w:ind w:left="284"/>
        <w:textAlignment w:val="auto"/>
        <w:rPr>
          <w:sz w:val="24"/>
          <w:szCs w:val="24"/>
        </w:rPr>
      </w:pPr>
      <w:r w:rsidRPr="00386380">
        <w:rPr>
          <w:sz w:val="24"/>
          <w:szCs w:val="24"/>
        </w:rPr>
        <w:t>Prodávající je oprávněn fakturovat cenu po předání zboží za předpokladu, že podle článku IV této smlouvy je zboží akceptováno bez výhrad a prodávající splnil řádně další závazky vyplývající z této smlouvy.</w:t>
      </w:r>
      <w:r w:rsidR="005D50DD">
        <w:rPr>
          <w:sz w:val="24"/>
          <w:szCs w:val="24"/>
        </w:rPr>
        <w:t xml:space="preserve"> </w:t>
      </w:r>
    </w:p>
    <w:p w14:paraId="7ABFA1D0" w14:textId="3D9F186C" w:rsidR="00FD2B93" w:rsidRPr="0024304C" w:rsidRDefault="0075342C" w:rsidP="00BE7969">
      <w:pPr>
        <w:pStyle w:val="BODY1"/>
        <w:widowControl w:val="0"/>
        <w:numPr>
          <w:ilvl w:val="0"/>
          <w:numId w:val="10"/>
        </w:numPr>
        <w:spacing w:before="120" w:after="0" w:line="276" w:lineRule="auto"/>
        <w:ind w:left="284"/>
        <w:rPr>
          <w:sz w:val="24"/>
        </w:rPr>
      </w:pPr>
      <w:r w:rsidRPr="0024304C">
        <w:rPr>
          <w:sz w:val="24"/>
        </w:rPr>
        <w:t>Faktury</w:t>
      </w:r>
      <w:r w:rsidR="00FE5342" w:rsidRPr="0024304C">
        <w:rPr>
          <w:sz w:val="24"/>
        </w:rPr>
        <w:t xml:space="preserve"> (daňové doklady)</w:t>
      </w:r>
      <w:r w:rsidRPr="0024304C">
        <w:rPr>
          <w:sz w:val="24"/>
        </w:rPr>
        <w:t xml:space="preserve"> jsou splatné</w:t>
      </w:r>
      <w:r w:rsidR="00453E46" w:rsidRPr="0024304C">
        <w:rPr>
          <w:sz w:val="24"/>
        </w:rPr>
        <w:t xml:space="preserve"> </w:t>
      </w:r>
      <w:r w:rsidR="00453E46" w:rsidRPr="00171381">
        <w:rPr>
          <w:sz w:val="24"/>
        </w:rPr>
        <w:t xml:space="preserve">ve lhůtě </w:t>
      </w:r>
      <w:r w:rsidR="008A142F">
        <w:rPr>
          <w:sz w:val="24"/>
        </w:rPr>
        <w:t>30</w:t>
      </w:r>
      <w:r w:rsidR="003F7834" w:rsidRPr="00171381">
        <w:rPr>
          <w:sz w:val="24"/>
        </w:rPr>
        <w:t xml:space="preserve"> dnů od</w:t>
      </w:r>
      <w:r w:rsidR="003F7834" w:rsidRPr="0024304C">
        <w:rPr>
          <w:sz w:val="24"/>
        </w:rPr>
        <w:t xml:space="preserve"> jejího doručení</w:t>
      </w:r>
      <w:r w:rsidR="00FD2B93" w:rsidRPr="0024304C">
        <w:rPr>
          <w:sz w:val="24"/>
        </w:rPr>
        <w:t xml:space="preserve"> kupujícímu</w:t>
      </w:r>
      <w:r w:rsidR="003F7834" w:rsidRPr="0024304C">
        <w:rPr>
          <w:sz w:val="24"/>
        </w:rPr>
        <w:t xml:space="preserve">. </w:t>
      </w:r>
    </w:p>
    <w:p w14:paraId="32067D3B" w14:textId="6A91E9B5" w:rsidR="007C77E8" w:rsidRPr="00FD2B93" w:rsidRDefault="009819BB" w:rsidP="00BE7969">
      <w:pPr>
        <w:pStyle w:val="BODY1"/>
        <w:widowControl w:val="0"/>
        <w:numPr>
          <w:ilvl w:val="0"/>
          <w:numId w:val="10"/>
        </w:numPr>
        <w:spacing w:before="120" w:after="0" w:line="276" w:lineRule="auto"/>
        <w:ind w:left="284"/>
        <w:rPr>
          <w:sz w:val="24"/>
          <w:szCs w:val="24"/>
        </w:rPr>
      </w:pPr>
      <w:r w:rsidRPr="0024304C">
        <w:rPr>
          <w:sz w:val="24"/>
          <w:szCs w:val="24"/>
        </w:rPr>
        <w:t>Faktury</w:t>
      </w:r>
      <w:r w:rsidR="003F7834" w:rsidRPr="0024304C">
        <w:rPr>
          <w:sz w:val="24"/>
          <w:szCs w:val="24"/>
        </w:rPr>
        <w:t xml:space="preserve"> musí obsahovat </w:t>
      </w:r>
      <w:r w:rsidR="00453E46" w:rsidRPr="0024304C">
        <w:rPr>
          <w:sz w:val="24"/>
          <w:szCs w:val="24"/>
        </w:rPr>
        <w:t>náležitosti podle zákona č.563/</w:t>
      </w:r>
      <w:r w:rsidR="00453E46" w:rsidRPr="00FD2B93">
        <w:rPr>
          <w:sz w:val="24"/>
          <w:szCs w:val="24"/>
        </w:rPr>
        <w:t>1991 Sb.</w:t>
      </w:r>
      <w:r w:rsidR="00386380" w:rsidRPr="00FD2B93">
        <w:rPr>
          <w:sz w:val="24"/>
          <w:szCs w:val="24"/>
        </w:rPr>
        <w:t xml:space="preserve"> „o účetnictví“ v platném znění včetně rozsahu a předmětu plnění (nestačí pouze od</w:t>
      </w:r>
      <w:r w:rsidRPr="00FD2B93">
        <w:rPr>
          <w:sz w:val="24"/>
          <w:szCs w:val="24"/>
        </w:rPr>
        <w:t>kaz na evidenční číslo smlouvy),</w:t>
      </w:r>
      <w:r w:rsidR="00A52E73" w:rsidRPr="00FD2B93">
        <w:rPr>
          <w:sz w:val="24"/>
          <w:szCs w:val="24"/>
        </w:rPr>
        <w:t xml:space="preserve"> </w:t>
      </w:r>
    </w:p>
    <w:p w14:paraId="6D1E3573" w14:textId="34DCF8FF" w:rsidR="007C77E8" w:rsidRDefault="007C77E8" w:rsidP="007C77E8">
      <w:pPr>
        <w:widowControl w:val="0"/>
        <w:overflowPunct/>
        <w:autoSpaceDE/>
        <w:adjustRightInd/>
        <w:spacing w:before="120" w:after="0" w:line="276" w:lineRule="auto"/>
        <w:ind w:left="284"/>
        <w:textAlignment w:val="auto"/>
        <w:rPr>
          <w:sz w:val="24"/>
          <w:szCs w:val="24"/>
        </w:rPr>
      </w:pPr>
      <w:r>
        <w:rPr>
          <w:sz w:val="24"/>
          <w:szCs w:val="24"/>
        </w:rPr>
        <w:t>označení osoby prodávajícího včetně uvedení sídla a IČ</w:t>
      </w:r>
      <w:r w:rsidR="00FD2B93">
        <w:rPr>
          <w:sz w:val="24"/>
          <w:szCs w:val="24"/>
        </w:rPr>
        <w:t xml:space="preserve"> </w:t>
      </w:r>
      <w:r>
        <w:rPr>
          <w:sz w:val="24"/>
          <w:szCs w:val="24"/>
        </w:rPr>
        <w:t>(DIČ),</w:t>
      </w:r>
    </w:p>
    <w:p w14:paraId="3AF56F6B" w14:textId="4DFC2108" w:rsidR="007C77E8" w:rsidRDefault="007C77E8" w:rsidP="007C77E8">
      <w:pPr>
        <w:widowControl w:val="0"/>
        <w:overflowPunct/>
        <w:autoSpaceDE/>
        <w:adjustRightInd/>
        <w:spacing w:before="120" w:after="0" w:line="276" w:lineRule="auto"/>
        <w:textAlignment w:val="auto"/>
        <w:rPr>
          <w:sz w:val="24"/>
          <w:szCs w:val="24"/>
        </w:rPr>
      </w:pPr>
      <w:r>
        <w:rPr>
          <w:sz w:val="24"/>
          <w:szCs w:val="24"/>
        </w:rPr>
        <w:t xml:space="preserve">     –    označení osoby kupujícího </w:t>
      </w:r>
      <w:r w:rsidRPr="00854E4D">
        <w:rPr>
          <w:sz w:val="24"/>
          <w:szCs w:val="24"/>
        </w:rPr>
        <w:t>včetně uvedení sídla a IČ,</w:t>
      </w:r>
      <w:r>
        <w:rPr>
          <w:sz w:val="24"/>
          <w:szCs w:val="24"/>
        </w:rPr>
        <w:t xml:space="preserve"> a DIČ</w:t>
      </w:r>
    </w:p>
    <w:p w14:paraId="74C03269" w14:textId="2FB5DEAC" w:rsidR="007C77E8" w:rsidRPr="005D1FAD" w:rsidRDefault="007C77E8" w:rsidP="00BE7969">
      <w:pPr>
        <w:pStyle w:val="Odstavecseseznamem"/>
        <w:widowControl w:val="0"/>
        <w:numPr>
          <w:ilvl w:val="0"/>
          <w:numId w:val="16"/>
        </w:numPr>
        <w:spacing w:before="120" w:line="276" w:lineRule="auto"/>
        <w:rPr>
          <w:rFonts w:ascii="Times New Roman" w:hAnsi="Times New Roman"/>
          <w:sz w:val="24"/>
          <w:szCs w:val="24"/>
        </w:rPr>
      </w:pPr>
      <w:r w:rsidRPr="005D1FAD">
        <w:rPr>
          <w:rFonts w:ascii="Times New Roman" w:hAnsi="Times New Roman"/>
          <w:sz w:val="24"/>
          <w:szCs w:val="24"/>
        </w:rPr>
        <w:t>evidenční čísl</w:t>
      </w:r>
      <w:r>
        <w:rPr>
          <w:rFonts w:ascii="Times New Roman" w:hAnsi="Times New Roman"/>
          <w:sz w:val="24"/>
          <w:szCs w:val="24"/>
        </w:rPr>
        <w:t>o faktury a datum vystavení faktury,</w:t>
      </w:r>
    </w:p>
    <w:p w14:paraId="0C5ADE7C" w14:textId="1CFCC527" w:rsidR="007C77E8" w:rsidRPr="0024304C" w:rsidRDefault="007C77E8" w:rsidP="007C77E8">
      <w:pPr>
        <w:pStyle w:val="Odstavecseseznamem"/>
        <w:widowControl w:val="0"/>
        <w:numPr>
          <w:ilvl w:val="0"/>
          <w:numId w:val="2"/>
        </w:numPr>
        <w:spacing w:before="120" w:line="276" w:lineRule="auto"/>
        <w:rPr>
          <w:rFonts w:ascii="Times New Roman" w:hAnsi="Times New Roman"/>
          <w:sz w:val="24"/>
          <w:szCs w:val="24"/>
        </w:rPr>
      </w:pPr>
      <w:r w:rsidRPr="005D1FAD">
        <w:rPr>
          <w:rFonts w:ascii="Times New Roman" w:hAnsi="Times New Roman"/>
          <w:sz w:val="24"/>
          <w:szCs w:val="24"/>
        </w:rPr>
        <w:t>rozsah a předmět plnění</w:t>
      </w:r>
      <w:r>
        <w:rPr>
          <w:rFonts w:ascii="Times New Roman" w:hAnsi="Times New Roman"/>
          <w:sz w:val="24"/>
          <w:szCs w:val="24"/>
        </w:rPr>
        <w:t xml:space="preserve"> (nestačí </w:t>
      </w:r>
      <w:r w:rsidRPr="0024304C">
        <w:rPr>
          <w:rFonts w:ascii="Times New Roman" w:hAnsi="Times New Roman"/>
          <w:sz w:val="24"/>
          <w:szCs w:val="24"/>
        </w:rPr>
        <w:t>pouze odkaz na evidenční číslo této smlouvy),</w:t>
      </w:r>
    </w:p>
    <w:p w14:paraId="46E33177" w14:textId="34A0418A" w:rsidR="001453B9" w:rsidRPr="00F14386" w:rsidRDefault="001453B9" w:rsidP="004D00C2">
      <w:pPr>
        <w:pStyle w:val="Odstavecseseznamem"/>
        <w:widowControl w:val="0"/>
        <w:numPr>
          <w:ilvl w:val="0"/>
          <w:numId w:val="2"/>
        </w:numPr>
        <w:spacing w:before="120" w:line="276" w:lineRule="auto"/>
        <w:rPr>
          <w:rFonts w:ascii="Times New Roman" w:hAnsi="Times New Roman"/>
          <w:sz w:val="24"/>
          <w:szCs w:val="24"/>
        </w:rPr>
      </w:pPr>
      <w:r w:rsidRPr="00F14386">
        <w:rPr>
          <w:rFonts w:ascii="Times New Roman" w:hAnsi="Times New Roman"/>
          <w:sz w:val="24"/>
          <w:szCs w:val="24"/>
        </w:rPr>
        <w:t>f</w:t>
      </w:r>
      <w:r w:rsidR="004D00C2" w:rsidRPr="00F14386">
        <w:rPr>
          <w:rFonts w:ascii="Times New Roman" w:hAnsi="Times New Roman"/>
          <w:sz w:val="24"/>
          <w:szCs w:val="24"/>
        </w:rPr>
        <w:t>aktura</w:t>
      </w:r>
      <w:r w:rsidRPr="00F14386">
        <w:rPr>
          <w:rFonts w:ascii="Times New Roman" w:hAnsi="Times New Roman"/>
          <w:sz w:val="24"/>
          <w:szCs w:val="24"/>
        </w:rPr>
        <w:t xml:space="preserve"> k okruhu č. 1 technické specifikace, (viz výše)</w:t>
      </w:r>
      <w:r w:rsidR="004D00C2" w:rsidRPr="00F14386">
        <w:rPr>
          <w:rFonts w:ascii="Times New Roman" w:hAnsi="Times New Roman"/>
          <w:sz w:val="24"/>
          <w:szCs w:val="24"/>
        </w:rPr>
        <w:t xml:space="preserve"> </w:t>
      </w:r>
      <w:r w:rsidRPr="00F14386">
        <w:rPr>
          <w:rFonts w:ascii="Times New Roman" w:hAnsi="Times New Roman"/>
          <w:sz w:val="24"/>
          <w:szCs w:val="24"/>
        </w:rPr>
        <w:t xml:space="preserve">bude doplněna o text: Dotace </w:t>
      </w:r>
      <w:r w:rsidR="00E25858" w:rsidRPr="00F14386">
        <w:rPr>
          <w:rFonts w:ascii="Times New Roman" w:hAnsi="Times New Roman"/>
          <w:sz w:val="24"/>
          <w:szCs w:val="24"/>
        </w:rPr>
        <w:t>Prevence digitální propasti</w:t>
      </w:r>
      <w:r w:rsidRPr="00F14386">
        <w:rPr>
          <w:rFonts w:ascii="Times New Roman" w:hAnsi="Times New Roman"/>
          <w:sz w:val="24"/>
          <w:szCs w:val="24"/>
        </w:rPr>
        <w:t xml:space="preserve"> </w:t>
      </w:r>
    </w:p>
    <w:p w14:paraId="721D8FEC" w14:textId="76947A40" w:rsidR="004D00C2" w:rsidRPr="00F14386" w:rsidRDefault="004D00C2" w:rsidP="004D00C2">
      <w:pPr>
        <w:pStyle w:val="Zkladntext"/>
        <w:widowControl w:val="0"/>
        <w:numPr>
          <w:ilvl w:val="0"/>
          <w:numId w:val="2"/>
        </w:numPr>
        <w:overflowPunct/>
        <w:autoSpaceDE/>
        <w:adjustRightInd/>
        <w:spacing w:before="120" w:line="276" w:lineRule="auto"/>
        <w:jc w:val="both"/>
      </w:pPr>
      <w:r w:rsidRPr="00F14386">
        <w:t xml:space="preserve">faktura k okruhu č. 2 technické specifikace, (viz výše) bude doplněna o text: IT </w:t>
      </w:r>
      <w:r w:rsidR="00740A51" w:rsidRPr="00F14386">
        <w:t>prostředky</w:t>
      </w:r>
    </w:p>
    <w:p w14:paraId="2631CB3F" w14:textId="14ED88E3" w:rsidR="00FA31E7" w:rsidRPr="001453B9" w:rsidRDefault="00FA31E7" w:rsidP="001453B9">
      <w:pPr>
        <w:pStyle w:val="Odstavecseseznamem"/>
        <w:widowControl w:val="0"/>
        <w:numPr>
          <w:ilvl w:val="0"/>
          <w:numId w:val="2"/>
        </w:numPr>
        <w:spacing w:before="120" w:line="276" w:lineRule="auto"/>
        <w:rPr>
          <w:rFonts w:ascii="Times New Roman" w:hAnsi="Times New Roman"/>
          <w:sz w:val="24"/>
          <w:szCs w:val="24"/>
        </w:rPr>
      </w:pPr>
      <w:r w:rsidRPr="001453B9">
        <w:rPr>
          <w:rFonts w:ascii="Times New Roman" w:hAnsi="Times New Roman"/>
          <w:sz w:val="24"/>
          <w:szCs w:val="24"/>
        </w:rPr>
        <w:t>den uskutečnění plnění,</w:t>
      </w:r>
    </w:p>
    <w:p w14:paraId="5F488E26" w14:textId="59460431" w:rsidR="00FA31E7" w:rsidRPr="0024304C" w:rsidRDefault="00FA31E7" w:rsidP="00BE7969">
      <w:pPr>
        <w:pStyle w:val="Zkladntext"/>
        <w:widowControl w:val="0"/>
        <w:numPr>
          <w:ilvl w:val="0"/>
          <w:numId w:val="18"/>
        </w:numPr>
        <w:overflowPunct/>
        <w:autoSpaceDE/>
        <w:adjustRightInd/>
        <w:spacing w:before="120" w:line="276" w:lineRule="auto"/>
        <w:jc w:val="both"/>
      </w:pPr>
      <w:r w:rsidRPr="0024304C">
        <w:t>označení této smlouvy včetně uvedení jejího evidenčního čísla,</w:t>
      </w:r>
    </w:p>
    <w:p w14:paraId="6E1BA663" w14:textId="4412639E" w:rsidR="00FA31E7" w:rsidRPr="0024304C" w:rsidRDefault="00FA31E7" w:rsidP="00BE7969">
      <w:pPr>
        <w:pStyle w:val="Zkladntext"/>
        <w:widowControl w:val="0"/>
        <w:numPr>
          <w:ilvl w:val="0"/>
          <w:numId w:val="18"/>
        </w:numPr>
        <w:overflowPunct/>
        <w:autoSpaceDE/>
        <w:adjustRightInd/>
        <w:spacing w:before="120" w:line="276" w:lineRule="auto"/>
        <w:jc w:val="both"/>
      </w:pPr>
      <w:r w:rsidRPr="0024304C">
        <w:t>lhůtu splatnosti v souladu s předchozím odstavcem</w:t>
      </w:r>
    </w:p>
    <w:p w14:paraId="10848C07" w14:textId="2C92FC69" w:rsidR="00FA31E7" w:rsidRPr="0024304C" w:rsidRDefault="00FA31E7" w:rsidP="00BE7969">
      <w:pPr>
        <w:pStyle w:val="Zkladntext"/>
        <w:widowControl w:val="0"/>
        <w:numPr>
          <w:ilvl w:val="0"/>
          <w:numId w:val="18"/>
        </w:numPr>
        <w:overflowPunct/>
        <w:autoSpaceDE/>
        <w:adjustRightInd/>
        <w:spacing w:before="120" w:line="276" w:lineRule="auto"/>
        <w:jc w:val="both"/>
      </w:pPr>
      <w:r w:rsidRPr="0024304C">
        <w:t>označení banky a číslo účtu, na který má být cena poukázána,</w:t>
      </w:r>
    </w:p>
    <w:p w14:paraId="72DAF2F2" w14:textId="6713D3FC" w:rsidR="009819BB" w:rsidRPr="0024304C" w:rsidRDefault="007C77E8" w:rsidP="00BE7969">
      <w:pPr>
        <w:pStyle w:val="Zkladntext"/>
        <w:widowControl w:val="0"/>
        <w:numPr>
          <w:ilvl w:val="0"/>
          <w:numId w:val="10"/>
        </w:numPr>
        <w:tabs>
          <w:tab w:val="clear" w:pos="397"/>
          <w:tab w:val="num" w:pos="426"/>
        </w:tabs>
        <w:overflowPunct/>
        <w:autoSpaceDE/>
        <w:adjustRightInd/>
        <w:spacing w:before="120" w:line="276" w:lineRule="auto"/>
        <w:ind w:left="426"/>
        <w:jc w:val="both"/>
      </w:pPr>
      <w:r w:rsidRPr="0024304C">
        <w:rPr>
          <w:szCs w:val="24"/>
        </w:rPr>
        <w:t>Kromě náležitostí uvedených v předchozím odstavci musí faktura (daňový doklad) obsahovat náležitosti dle příslušných právních předpisů.</w:t>
      </w:r>
    </w:p>
    <w:p w14:paraId="2BF24469" w14:textId="0A525628" w:rsidR="003F7834" w:rsidRDefault="003F7834" w:rsidP="00BE7969">
      <w:pPr>
        <w:pStyle w:val="BODY1"/>
        <w:widowControl w:val="0"/>
        <w:numPr>
          <w:ilvl w:val="0"/>
          <w:numId w:val="10"/>
        </w:numPr>
        <w:spacing w:before="120" w:after="0" w:line="276" w:lineRule="auto"/>
        <w:rPr>
          <w:sz w:val="24"/>
          <w:szCs w:val="24"/>
        </w:rPr>
      </w:pPr>
      <w:r w:rsidRPr="0024304C">
        <w:rPr>
          <w:sz w:val="24"/>
          <w:szCs w:val="24"/>
        </w:rPr>
        <w:t xml:space="preserve">V případě, že </w:t>
      </w:r>
      <w:r w:rsidR="00FB4C90" w:rsidRPr="0024304C">
        <w:rPr>
          <w:sz w:val="24"/>
          <w:szCs w:val="24"/>
        </w:rPr>
        <w:t xml:space="preserve">faktura (daňový doklad) nebude obsahovat dohodnuté náležitosti, nebo náležitosti dle příslušných právních předpisů, nebo </w:t>
      </w:r>
      <w:r w:rsidRPr="0024304C">
        <w:rPr>
          <w:sz w:val="24"/>
          <w:szCs w:val="24"/>
        </w:rPr>
        <w:t xml:space="preserve">bude </w:t>
      </w:r>
      <w:r w:rsidR="00FB4C90" w:rsidRPr="0024304C">
        <w:rPr>
          <w:sz w:val="24"/>
          <w:szCs w:val="24"/>
        </w:rPr>
        <w:t>mít jiné vady, je kupující oprávněn ji vrátit prodávajícímu s uvedením vad</w:t>
      </w:r>
      <w:r w:rsidRPr="0024304C">
        <w:rPr>
          <w:sz w:val="24"/>
          <w:szCs w:val="24"/>
        </w:rPr>
        <w:t>.</w:t>
      </w:r>
      <w:r w:rsidR="00FB4C90" w:rsidRPr="0024304C">
        <w:rPr>
          <w:sz w:val="24"/>
          <w:szCs w:val="24"/>
        </w:rPr>
        <w:t xml:space="preserve"> V takovém případě se přeruší lhůta splatnosti a počne běžet znovu ve stejné </w:t>
      </w:r>
      <w:r w:rsidR="00FB4C90" w:rsidRPr="00171381">
        <w:rPr>
          <w:sz w:val="24"/>
          <w:szCs w:val="24"/>
        </w:rPr>
        <w:t xml:space="preserve">délce </w:t>
      </w:r>
      <w:r w:rsidR="004801A4" w:rsidRPr="00171381">
        <w:rPr>
          <w:sz w:val="24"/>
          <w:szCs w:val="24"/>
        </w:rPr>
        <w:t>doručením</w:t>
      </w:r>
      <w:r w:rsidR="00FB4C90" w:rsidRPr="00171381">
        <w:rPr>
          <w:sz w:val="24"/>
          <w:szCs w:val="24"/>
        </w:rPr>
        <w:t xml:space="preserve"> opravené</w:t>
      </w:r>
      <w:r w:rsidR="00FB4C90" w:rsidRPr="00FB4C90">
        <w:rPr>
          <w:sz w:val="24"/>
          <w:szCs w:val="24"/>
        </w:rPr>
        <w:t xml:space="preserve"> faktury</w:t>
      </w:r>
      <w:r w:rsidR="00FB4C90" w:rsidRPr="00FB4C90">
        <w:t xml:space="preserve"> (</w:t>
      </w:r>
      <w:r w:rsidR="00FB4C90" w:rsidRPr="00FB4C90">
        <w:rPr>
          <w:sz w:val="24"/>
          <w:szCs w:val="24"/>
        </w:rPr>
        <w:t>daňového dokladu).</w:t>
      </w:r>
    </w:p>
    <w:p w14:paraId="0837336F" w14:textId="36F3D1CE" w:rsidR="001B1595" w:rsidRPr="00FB4C90" w:rsidRDefault="001B1595" w:rsidP="00BE7969">
      <w:pPr>
        <w:pStyle w:val="BODY1"/>
        <w:widowControl w:val="0"/>
        <w:numPr>
          <w:ilvl w:val="0"/>
          <w:numId w:val="10"/>
        </w:numPr>
        <w:spacing w:before="120" w:after="0" w:line="276" w:lineRule="auto"/>
        <w:rPr>
          <w:sz w:val="24"/>
          <w:szCs w:val="24"/>
        </w:rPr>
      </w:pPr>
      <w:r>
        <w:rPr>
          <w:sz w:val="24"/>
          <w:szCs w:val="24"/>
        </w:rPr>
        <w:t>Dohodnutou kupní cenu uhradí kupující na základě faktury (daňového dokladu)</w:t>
      </w:r>
      <w:r w:rsidR="004801A4">
        <w:rPr>
          <w:sz w:val="24"/>
          <w:szCs w:val="24"/>
        </w:rPr>
        <w:t xml:space="preserve">, která obsahuje všechny náležitosti stanovené touto smlouvou a příslušnými právními předpisy, </w:t>
      </w:r>
      <w:r>
        <w:rPr>
          <w:sz w:val="24"/>
          <w:szCs w:val="24"/>
        </w:rPr>
        <w:t xml:space="preserve">bezhotovostním převodem na účet prodávajícího uvedený v této smlouvě nebo na účet, který prodávající kupujícímu písemně sdělí po uzavření smlouvy. </w:t>
      </w:r>
    </w:p>
    <w:p w14:paraId="48BCE125" w14:textId="77777777" w:rsidR="003F7834" w:rsidRPr="0047392A" w:rsidRDefault="003F7834" w:rsidP="003F7834">
      <w:pPr>
        <w:pStyle w:val="NADPISCENNETUC"/>
        <w:keepNext w:val="0"/>
        <w:keepLines w:val="0"/>
        <w:widowControl w:val="0"/>
        <w:spacing w:before="0" w:after="0"/>
        <w:jc w:val="both"/>
        <w:rPr>
          <w:b/>
          <w:color w:val="002060"/>
          <w:sz w:val="24"/>
        </w:rPr>
      </w:pPr>
    </w:p>
    <w:p w14:paraId="11162EA6" w14:textId="77777777" w:rsidR="003F7834" w:rsidRPr="001B1595" w:rsidRDefault="003F7834" w:rsidP="003F7834">
      <w:pPr>
        <w:pStyle w:val="NADPISCENNETUC"/>
        <w:keepLines w:val="0"/>
        <w:widowControl w:val="0"/>
        <w:spacing w:before="0" w:after="0"/>
        <w:rPr>
          <w:b/>
          <w:sz w:val="24"/>
        </w:rPr>
      </w:pPr>
      <w:r w:rsidRPr="001B1595">
        <w:rPr>
          <w:b/>
          <w:sz w:val="24"/>
        </w:rPr>
        <w:t xml:space="preserve">Článek </w:t>
      </w:r>
      <w:r w:rsidR="001B1595" w:rsidRPr="001B1595">
        <w:rPr>
          <w:b/>
          <w:sz w:val="24"/>
        </w:rPr>
        <w:t>VII</w:t>
      </w:r>
      <w:r w:rsidRPr="001B1595">
        <w:rPr>
          <w:b/>
          <w:sz w:val="24"/>
        </w:rPr>
        <w:t>I.</w:t>
      </w:r>
      <w:r w:rsidRPr="001B1595">
        <w:rPr>
          <w:b/>
          <w:sz w:val="24"/>
        </w:rPr>
        <w:br/>
      </w:r>
      <w:r w:rsidRPr="001B1595">
        <w:rPr>
          <w:b/>
          <w:sz w:val="24"/>
          <w:u w:val="single"/>
        </w:rPr>
        <w:t xml:space="preserve">Odpovědnost </w:t>
      </w:r>
      <w:r w:rsidR="001B1595" w:rsidRPr="001B1595">
        <w:rPr>
          <w:b/>
          <w:sz w:val="24"/>
          <w:u w:val="single"/>
        </w:rPr>
        <w:t>prodávajícího</w:t>
      </w:r>
      <w:r w:rsidRPr="001B1595">
        <w:rPr>
          <w:b/>
          <w:sz w:val="24"/>
          <w:u w:val="single"/>
        </w:rPr>
        <w:t xml:space="preserve"> za vady</w:t>
      </w:r>
    </w:p>
    <w:p w14:paraId="1B08407E" w14:textId="2FB1D4D9" w:rsidR="003F7834" w:rsidRPr="009B5BE6" w:rsidRDefault="009B5BE6" w:rsidP="00BE7969">
      <w:pPr>
        <w:widowControl w:val="0"/>
        <w:numPr>
          <w:ilvl w:val="0"/>
          <w:numId w:val="11"/>
        </w:numPr>
        <w:spacing w:before="120" w:after="0" w:line="276" w:lineRule="auto"/>
        <w:ind w:left="284" w:hanging="284"/>
        <w:textAlignment w:val="auto"/>
        <w:rPr>
          <w:sz w:val="24"/>
          <w:szCs w:val="24"/>
        </w:rPr>
      </w:pPr>
      <w:r w:rsidRPr="009B5BE6">
        <w:rPr>
          <w:sz w:val="24"/>
          <w:szCs w:val="24"/>
        </w:rPr>
        <w:t xml:space="preserve">Prodávající poskytuje záruku na dodané zboží </w:t>
      </w:r>
      <w:r w:rsidR="00212FB9" w:rsidRPr="00171381">
        <w:rPr>
          <w:sz w:val="24"/>
          <w:szCs w:val="24"/>
        </w:rPr>
        <w:t xml:space="preserve">v délce </w:t>
      </w:r>
      <w:r w:rsidR="00AB7FCD" w:rsidRPr="00171381">
        <w:rPr>
          <w:sz w:val="24"/>
          <w:szCs w:val="24"/>
        </w:rPr>
        <w:t>24</w:t>
      </w:r>
      <w:r w:rsidR="00212FB9" w:rsidRPr="00171381">
        <w:rPr>
          <w:sz w:val="24"/>
          <w:szCs w:val="24"/>
        </w:rPr>
        <w:t xml:space="preserve"> měsíců</w:t>
      </w:r>
      <w:r w:rsidR="00FB3CF0" w:rsidRPr="00171381">
        <w:rPr>
          <w:sz w:val="24"/>
          <w:szCs w:val="24"/>
        </w:rPr>
        <w:t>, a to</w:t>
      </w:r>
      <w:r w:rsidRPr="009B5BE6">
        <w:rPr>
          <w:sz w:val="24"/>
          <w:szCs w:val="24"/>
        </w:rPr>
        <w:t xml:space="preserve"> od </w:t>
      </w:r>
      <w:r w:rsidR="00FB3CF0">
        <w:rPr>
          <w:sz w:val="24"/>
          <w:szCs w:val="24"/>
        </w:rPr>
        <w:t xml:space="preserve">data </w:t>
      </w:r>
      <w:r w:rsidRPr="009B5BE6">
        <w:rPr>
          <w:sz w:val="24"/>
          <w:szCs w:val="24"/>
        </w:rPr>
        <w:t>předání bezvadného zboží. Záruční doba běží ode dne předání a převzetí zboží v souladu s článkem IV</w:t>
      </w:r>
      <w:r w:rsidR="004801A4">
        <w:rPr>
          <w:sz w:val="24"/>
          <w:szCs w:val="24"/>
        </w:rPr>
        <w:t>.</w:t>
      </w:r>
      <w:r w:rsidRPr="009B5BE6">
        <w:rPr>
          <w:sz w:val="24"/>
          <w:szCs w:val="24"/>
        </w:rPr>
        <w:t xml:space="preserve"> této smlouvy.</w:t>
      </w:r>
    </w:p>
    <w:p w14:paraId="269EDF5E" w14:textId="2B48EE4B" w:rsidR="003F7834" w:rsidRPr="00380CF6" w:rsidRDefault="00380CF6" w:rsidP="00BE7969">
      <w:pPr>
        <w:widowControl w:val="0"/>
        <w:numPr>
          <w:ilvl w:val="0"/>
          <w:numId w:val="11"/>
        </w:numPr>
        <w:spacing w:before="120" w:after="0" w:line="276" w:lineRule="auto"/>
        <w:ind w:left="284" w:hanging="284"/>
        <w:textAlignment w:val="auto"/>
        <w:rPr>
          <w:sz w:val="24"/>
        </w:rPr>
      </w:pPr>
      <w:r w:rsidRPr="00380CF6">
        <w:rPr>
          <w:sz w:val="24"/>
        </w:rPr>
        <w:t>Kupující</w:t>
      </w:r>
      <w:r w:rsidR="003F7834" w:rsidRPr="00380CF6">
        <w:rPr>
          <w:sz w:val="24"/>
        </w:rPr>
        <w:t xml:space="preserve"> má nárok na bezplatné odstranění jakékoli vady, kterou mělo </w:t>
      </w:r>
      <w:r w:rsidR="004801A4">
        <w:rPr>
          <w:sz w:val="24"/>
        </w:rPr>
        <w:t>zboží</w:t>
      </w:r>
      <w:r w:rsidR="003F7834" w:rsidRPr="00380CF6">
        <w:rPr>
          <w:sz w:val="24"/>
        </w:rPr>
        <w:t xml:space="preserve"> při předání </w:t>
      </w:r>
      <w:r w:rsidRPr="00380CF6">
        <w:rPr>
          <w:sz w:val="24"/>
        </w:rPr>
        <w:br/>
      </w:r>
      <w:r w:rsidR="003F7834" w:rsidRPr="00380CF6">
        <w:rPr>
          <w:sz w:val="24"/>
        </w:rPr>
        <w:lastRenderedPageBreak/>
        <w:t xml:space="preserve">a převzetí, nebo kterou </w:t>
      </w:r>
      <w:r w:rsidR="004801A4">
        <w:rPr>
          <w:sz w:val="24"/>
        </w:rPr>
        <w:t>kupující</w:t>
      </w:r>
      <w:r w:rsidR="003F7834" w:rsidRPr="00380CF6">
        <w:rPr>
          <w:sz w:val="24"/>
        </w:rPr>
        <w:t xml:space="preserve"> zjistil kdykoli během záruční doby. </w:t>
      </w:r>
    </w:p>
    <w:p w14:paraId="37EBD877" w14:textId="77777777" w:rsidR="003F7834" w:rsidRPr="00F149B1" w:rsidRDefault="00F149B1" w:rsidP="00BE7969">
      <w:pPr>
        <w:widowControl w:val="0"/>
        <w:numPr>
          <w:ilvl w:val="0"/>
          <w:numId w:val="11"/>
        </w:numPr>
        <w:spacing w:before="120" w:after="0" w:line="276" w:lineRule="auto"/>
        <w:ind w:left="284" w:hanging="284"/>
        <w:textAlignment w:val="auto"/>
        <w:rPr>
          <w:sz w:val="24"/>
        </w:rPr>
      </w:pPr>
      <w:r w:rsidRPr="00F149B1">
        <w:rPr>
          <w:sz w:val="24"/>
          <w:szCs w:val="24"/>
        </w:rPr>
        <w:t>Prodávající</w:t>
      </w:r>
      <w:r w:rsidR="003F7834" w:rsidRPr="00F149B1">
        <w:rPr>
          <w:sz w:val="24"/>
          <w:szCs w:val="24"/>
        </w:rPr>
        <w:t xml:space="preserve"> </w:t>
      </w:r>
      <w:r w:rsidRPr="00F149B1">
        <w:rPr>
          <w:sz w:val="24"/>
          <w:szCs w:val="24"/>
        </w:rPr>
        <w:t>se zavazuje vadu zboží o</w:t>
      </w:r>
      <w:r w:rsidR="003F7834" w:rsidRPr="00F149B1">
        <w:rPr>
          <w:sz w:val="24"/>
          <w:szCs w:val="24"/>
        </w:rPr>
        <w:t xml:space="preserve">dstranit </w:t>
      </w:r>
      <w:r w:rsidRPr="00F149B1">
        <w:rPr>
          <w:sz w:val="24"/>
          <w:szCs w:val="24"/>
        </w:rPr>
        <w:t>neprodleně dle záručních podmínek uvedených v nabídce.</w:t>
      </w:r>
    </w:p>
    <w:p w14:paraId="6DDC135C" w14:textId="41C955D1" w:rsidR="003F7834" w:rsidRPr="00AB6454" w:rsidRDefault="00AB6454" w:rsidP="00BE7969">
      <w:pPr>
        <w:widowControl w:val="0"/>
        <w:numPr>
          <w:ilvl w:val="0"/>
          <w:numId w:val="11"/>
        </w:numPr>
        <w:spacing w:before="120" w:after="0" w:line="276" w:lineRule="auto"/>
        <w:ind w:left="284" w:hanging="284"/>
        <w:textAlignment w:val="auto"/>
        <w:rPr>
          <w:sz w:val="24"/>
        </w:rPr>
      </w:pPr>
      <w:r w:rsidRPr="00AB6454">
        <w:rPr>
          <w:sz w:val="24"/>
          <w:szCs w:val="24"/>
        </w:rPr>
        <w:t xml:space="preserve">Nelze-li v důsledku vady užívat zboží k účelu vyplývajícímu z této smlouvy, popř. k účelu, který je pro užívání zboží obvyklý, může kupující požadovat dodání nového zboží. Týká-li se vada pouze </w:t>
      </w:r>
      <w:r w:rsidR="004801A4">
        <w:rPr>
          <w:sz w:val="24"/>
          <w:szCs w:val="24"/>
        </w:rPr>
        <w:t>sou</w:t>
      </w:r>
      <w:r w:rsidRPr="00AB6454">
        <w:rPr>
          <w:sz w:val="24"/>
          <w:szCs w:val="24"/>
        </w:rPr>
        <w:t>části zboží, může kupující poža</w:t>
      </w:r>
      <w:r w:rsidR="00474DFF">
        <w:rPr>
          <w:sz w:val="24"/>
          <w:szCs w:val="24"/>
        </w:rPr>
        <w:t>dovat jen výměnu této součásti.</w:t>
      </w:r>
    </w:p>
    <w:p w14:paraId="2EDFB13A" w14:textId="38338792" w:rsidR="003F7834" w:rsidRPr="0069737C" w:rsidRDefault="00474DFF" w:rsidP="00BE7969">
      <w:pPr>
        <w:widowControl w:val="0"/>
        <w:numPr>
          <w:ilvl w:val="0"/>
          <w:numId w:val="11"/>
        </w:numPr>
        <w:spacing w:before="120" w:after="0" w:line="276" w:lineRule="auto"/>
        <w:ind w:left="284" w:hanging="284"/>
        <w:textAlignment w:val="auto"/>
        <w:rPr>
          <w:sz w:val="24"/>
        </w:rPr>
      </w:pPr>
      <w:r w:rsidRPr="00474DFF">
        <w:rPr>
          <w:sz w:val="24"/>
          <w:szCs w:val="24"/>
        </w:rPr>
        <w:t>Oznámení vady musí obsahovat její popis a právo, které kupující v důsledku vady zboží uplatňuje.</w:t>
      </w:r>
    </w:p>
    <w:p w14:paraId="2BE4C2E2" w14:textId="02151F96" w:rsidR="0069737C" w:rsidRDefault="0069737C" w:rsidP="0069737C">
      <w:pPr>
        <w:widowControl w:val="0"/>
        <w:spacing w:before="120" w:after="0" w:line="276" w:lineRule="auto"/>
        <w:textAlignment w:val="auto"/>
        <w:rPr>
          <w:sz w:val="24"/>
          <w:szCs w:val="24"/>
        </w:rPr>
      </w:pPr>
    </w:p>
    <w:p w14:paraId="7F697BE7" w14:textId="451944AA" w:rsidR="0069737C" w:rsidRPr="00456013" w:rsidRDefault="0069737C" w:rsidP="0069737C">
      <w:pPr>
        <w:widowControl w:val="0"/>
        <w:spacing w:before="120" w:after="0" w:line="276" w:lineRule="auto"/>
        <w:ind w:left="284"/>
        <w:jc w:val="center"/>
        <w:textAlignment w:val="auto"/>
        <w:rPr>
          <w:b/>
          <w:bCs/>
          <w:sz w:val="24"/>
          <w:szCs w:val="24"/>
          <w:u w:val="single"/>
        </w:rPr>
      </w:pPr>
      <w:r w:rsidRPr="00456013">
        <w:rPr>
          <w:b/>
          <w:bCs/>
          <w:sz w:val="24"/>
          <w:szCs w:val="24"/>
          <w:u w:val="single"/>
        </w:rPr>
        <w:t>Operační program</w:t>
      </w:r>
    </w:p>
    <w:p w14:paraId="61BDE4A7" w14:textId="4B7E888D" w:rsidR="00FA31E7" w:rsidRPr="00F41088" w:rsidRDefault="00212FB9" w:rsidP="00BE7969">
      <w:pPr>
        <w:widowControl w:val="0"/>
        <w:numPr>
          <w:ilvl w:val="0"/>
          <w:numId w:val="11"/>
        </w:numPr>
        <w:spacing w:before="120" w:after="0" w:line="276" w:lineRule="auto"/>
        <w:ind w:left="284" w:hanging="284"/>
        <w:textAlignment w:val="auto"/>
        <w:rPr>
          <w:sz w:val="24"/>
          <w:szCs w:val="24"/>
        </w:rPr>
      </w:pPr>
      <w:r w:rsidRPr="00F41088">
        <w:rPr>
          <w:sz w:val="24"/>
          <w:szCs w:val="24"/>
        </w:rPr>
        <w:t>S</w:t>
      </w:r>
      <w:r w:rsidR="00FA31E7" w:rsidRPr="00F41088">
        <w:rPr>
          <w:sz w:val="24"/>
          <w:szCs w:val="24"/>
        </w:rPr>
        <w:t>oučástí dodaného zboží</w:t>
      </w:r>
      <w:r w:rsidR="00F91756" w:rsidRPr="00F41088">
        <w:rPr>
          <w:sz w:val="24"/>
          <w:szCs w:val="24"/>
        </w:rPr>
        <w:t xml:space="preserve"> bude operační systém specifikovaný v příloze této smlouvy (dále jen „software“), podléhající ochraně dle zákona č. 121/2000 Sb., o právu autorském, o právech souvisejících s právem autorským a o změně některých zákonů (autorský zákon), ve znění pozdějších předpisů. Kupující nejpozději dnem předání a převzetí zboží získá práva související s ochranou duševního vlastnictví vztahující se k software, a to formou níže uvedeného licenčního ujednání (dále jen „licence“).</w:t>
      </w:r>
    </w:p>
    <w:p w14:paraId="36A70569" w14:textId="09FA296A" w:rsidR="00F91756" w:rsidRPr="00F41088" w:rsidRDefault="00F91756" w:rsidP="00BE7969">
      <w:pPr>
        <w:widowControl w:val="0"/>
        <w:numPr>
          <w:ilvl w:val="0"/>
          <w:numId w:val="11"/>
        </w:numPr>
        <w:spacing w:before="120" w:after="0" w:line="276" w:lineRule="auto"/>
        <w:ind w:left="284" w:hanging="284"/>
        <w:textAlignment w:val="auto"/>
        <w:rPr>
          <w:sz w:val="24"/>
          <w:szCs w:val="24"/>
        </w:rPr>
      </w:pPr>
      <w:r w:rsidRPr="00F41088">
        <w:rPr>
          <w:sz w:val="24"/>
          <w:szCs w:val="24"/>
        </w:rPr>
        <w:t>Licence je udělena jako nevýhradní ke všem známým způsobům užití software a k účelu, který vyplývá z této smlouvy, a to jako licence OEM (Original Equipment Manufacturer), tj. licence, která se vztahuje na software nainstalovaný na dodávaném zboží, jenž může být užív</w:t>
      </w:r>
      <w:r w:rsidR="004801A4" w:rsidRPr="00F41088">
        <w:rPr>
          <w:sz w:val="24"/>
          <w:szCs w:val="24"/>
        </w:rPr>
        <w:t>án</w:t>
      </w:r>
      <w:r w:rsidRPr="00F41088">
        <w:rPr>
          <w:sz w:val="24"/>
          <w:szCs w:val="24"/>
        </w:rPr>
        <w:t xml:space="preserve"> pouze na něm.</w:t>
      </w:r>
    </w:p>
    <w:p w14:paraId="226EDCA6" w14:textId="2E5FFA8D" w:rsidR="00F91756" w:rsidRPr="00F41088" w:rsidRDefault="00F91756" w:rsidP="00BE7969">
      <w:pPr>
        <w:widowControl w:val="0"/>
        <w:numPr>
          <w:ilvl w:val="0"/>
          <w:numId w:val="11"/>
        </w:numPr>
        <w:spacing w:before="120" w:after="0" w:line="276" w:lineRule="auto"/>
        <w:ind w:left="284" w:hanging="284"/>
        <w:textAlignment w:val="auto"/>
        <w:rPr>
          <w:sz w:val="24"/>
          <w:szCs w:val="24"/>
        </w:rPr>
      </w:pPr>
      <w:r w:rsidRPr="00F41088">
        <w:rPr>
          <w:sz w:val="24"/>
          <w:szCs w:val="24"/>
        </w:rPr>
        <w:t>Smluvní strany se dohodly na tom, že odměna za poskytnutí licence je součástí kupní ceny.</w:t>
      </w:r>
    </w:p>
    <w:p w14:paraId="569EBAD6" w14:textId="77777777" w:rsidR="00A721DE" w:rsidRPr="00F41088" w:rsidRDefault="00A721DE" w:rsidP="003F7834">
      <w:pPr>
        <w:widowControl w:val="0"/>
        <w:overflowPunct/>
        <w:autoSpaceDE/>
        <w:adjustRightInd/>
        <w:spacing w:before="0" w:after="0"/>
        <w:rPr>
          <w:b/>
          <w:color w:val="002060"/>
          <w:sz w:val="24"/>
        </w:rPr>
      </w:pPr>
    </w:p>
    <w:p w14:paraId="2272897F" w14:textId="77777777" w:rsidR="003F7834" w:rsidRPr="00F41088" w:rsidRDefault="003F7834" w:rsidP="003F7834">
      <w:pPr>
        <w:keepNext/>
        <w:widowControl w:val="0"/>
        <w:overflowPunct/>
        <w:autoSpaceDE/>
        <w:adjustRightInd/>
        <w:spacing w:before="120" w:after="0"/>
        <w:jc w:val="center"/>
        <w:rPr>
          <w:sz w:val="24"/>
          <w:szCs w:val="24"/>
        </w:rPr>
      </w:pPr>
      <w:r w:rsidRPr="00F41088">
        <w:rPr>
          <w:b/>
          <w:sz w:val="24"/>
        </w:rPr>
        <w:t xml:space="preserve">Článek </w:t>
      </w:r>
      <w:r w:rsidR="00B375F4" w:rsidRPr="00F41088">
        <w:rPr>
          <w:b/>
          <w:sz w:val="24"/>
        </w:rPr>
        <w:t>I</w:t>
      </w:r>
      <w:r w:rsidRPr="00F41088">
        <w:rPr>
          <w:b/>
          <w:sz w:val="24"/>
        </w:rPr>
        <w:t>X.</w:t>
      </w:r>
      <w:r w:rsidRPr="00F41088">
        <w:rPr>
          <w:b/>
          <w:sz w:val="24"/>
        </w:rPr>
        <w:br/>
      </w:r>
      <w:r w:rsidRPr="00F41088">
        <w:rPr>
          <w:b/>
          <w:sz w:val="24"/>
          <w:u w:val="single"/>
        </w:rPr>
        <w:t xml:space="preserve">Dohoda o smluvní pokutě, úrok z prodlení, náhrada škody </w:t>
      </w:r>
    </w:p>
    <w:p w14:paraId="1F119A3E" w14:textId="73863BBA" w:rsidR="003F7834" w:rsidRPr="00F41088" w:rsidRDefault="003F7834" w:rsidP="00BE7969">
      <w:pPr>
        <w:pStyle w:val="AJAKO1"/>
        <w:widowControl w:val="0"/>
        <w:numPr>
          <w:ilvl w:val="0"/>
          <w:numId w:val="12"/>
        </w:numPr>
        <w:tabs>
          <w:tab w:val="num" w:pos="284"/>
        </w:tabs>
        <w:spacing w:after="0" w:line="276" w:lineRule="auto"/>
        <w:ind w:left="284"/>
        <w:rPr>
          <w:sz w:val="24"/>
        </w:rPr>
      </w:pPr>
      <w:r w:rsidRPr="00F41088">
        <w:rPr>
          <w:sz w:val="24"/>
        </w:rPr>
        <w:t xml:space="preserve">V případě prodlení </w:t>
      </w:r>
      <w:r w:rsidR="00F31BBA" w:rsidRPr="00F41088">
        <w:rPr>
          <w:sz w:val="24"/>
        </w:rPr>
        <w:t>prodávajícího</w:t>
      </w:r>
      <w:r w:rsidRPr="00F41088">
        <w:rPr>
          <w:sz w:val="24"/>
        </w:rPr>
        <w:t xml:space="preserve"> s</w:t>
      </w:r>
      <w:r w:rsidR="00F31BBA" w:rsidRPr="00F41088">
        <w:rPr>
          <w:sz w:val="24"/>
        </w:rPr>
        <w:t> předáním zboží</w:t>
      </w:r>
      <w:r w:rsidRPr="00F41088">
        <w:rPr>
          <w:sz w:val="24"/>
        </w:rPr>
        <w:t xml:space="preserve"> v</w:t>
      </w:r>
      <w:r w:rsidR="00F31BBA" w:rsidRPr="00F41088">
        <w:rPr>
          <w:sz w:val="24"/>
        </w:rPr>
        <w:t xml:space="preserve"> dohodnutém </w:t>
      </w:r>
      <w:r w:rsidRPr="00F41088">
        <w:rPr>
          <w:sz w:val="24"/>
        </w:rPr>
        <w:t xml:space="preserve">termínu </w:t>
      </w:r>
      <w:r w:rsidR="00F31BBA" w:rsidRPr="00F41088">
        <w:rPr>
          <w:sz w:val="24"/>
        </w:rPr>
        <w:t xml:space="preserve">a na </w:t>
      </w:r>
      <w:r w:rsidRPr="00F41088">
        <w:rPr>
          <w:sz w:val="24"/>
        </w:rPr>
        <w:t xml:space="preserve">sjednaném </w:t>
      </w:r>
      <w:r w:rsidR="00F31BBA" w:rsidRPr="00F41088">
        <w:rPr>
          <w:sz w:val="24"/>
        </w:rPr>
        <w:t xml:space="preserve">místě </w:t>
      </w:r>
      <w:r w:rsidRPr="00F41088">
        <w:rPr>
          <w:sz w:val="24"/>
        </w:rPr>
        <w:t xml:space="preserve">zavazuje </w:t>
      </w:r>
      <w:r w:rsidR="00F31BBA" w:rsidRPr="00F41088">
        <w:rPr>
          <w:sz w:val="24"/>
        </w:rPr>
        <w:t>se prodávající kupujícímu</w:t>
      </w:r>
      <w:r w:rsidRPr="00F41088">
        <w:rPr>
          <w:sz w:val="24"/>
        </w:rPr>
        <w:t xml:space="preserve"> uhradit smluvní pokutu ve výši 0,5 % z</w:t>
      </w:r>
      <w:r w:rsidR="00B375F4" w:rsidRPr="00F41088">
        <w:rPr>
          <w:sz w:val="24"/>
        </w:rPr>
        <w:t xml:space="preserve"> kupní </w:t>
      </w:r>
      <w:r w:rsidRPr="00F41088">
        <w:rPr>
          <w:sz w:val="24"/>
        </w:rPr>
        <w:t xml:space="preserve">ceny </w:t>
      </w:r>
      <w:r w:rsidR="00B375F4" w:rsidRPr="00F41088">
        <w:rPr>
          <w:sz w:val="24"/>
        </w:rPr>
        <w:t>včetně DPH sjednané v článku VI</w:t>
      </w:r>
      <w:r w:rsidRPr="00F41088">
        <w:rPr>
          <w:sz w:val="24"/>
        </w:rPr>
        <w:t>I. odst. 1 této smlouvy za každý započatý den prodlení.</w:t>
      </w:r>
      <w:r w:rsidR="00BB66D8" w:rsidRPr="00F41088">
        <w:rPr>
          <w:sz w:val="24"/>
        </w:rPr>
        <w:t xml:space="preserve"> V případě, že prodávající není plátcem DPH, počítá se smluvní pokuta z kupní ceny bez DPH.</w:t>
      </w:r>
    </w:p>
    <w:p w14:paraId="0156EC7B" w14:textId="2D8D5B1C" w:rsidR="003F7834" w:rsidRPr="00F41088" w:rsidRDefault="003F7834" w:rsidP="00BE7969">
      <w:pPr>
        <w:pStyle w:val="AJAKO1"/>
        <w:widowControl w:val="0"/>
        <w:numPr>
          <w:ilvl w:val="0"/>
          <w:numId w:val="12"/>
        </w:numPr>
        <w:tabs>
          <w:tab w:val="num" w:pos="284"/>
        </w:tabs>
        <w:spacing w:after="0" w:line="276" w:lineRule="auto"/>
        <w:ind w:left="284"/>
        <w:rPr>
          <w:i/>
          <w:sz w:val="24"/>
          <w:szCs w:val="24"/>
        </w:rPr>
      </w:pPr>
      <w:r w:rsidRPr="00F41088">
        <w:rPr>
          <w:sz w:val="24"/>
          <w:szCs w:val="24"/>
        </w:rPr>
        <w:t xml:space="preserve">V případě prodlení </w:t>
      </w:r>
      <w:r w:rsidR="00F31BBA" w:rsidRPr="00F41088">
        <w:rPr>
          <w:sz w:val="24"/>
          <w:szCs w:val="24"/>
        </w:rPr>
        <w:t xml:space="preserve">prodávajícího </w:t>
      </w:r>
      <w:r w:rsidRPr="00F41088">
        <w:rPr>
          <w:sz w:val="24"/>
          <w:szCs w:val="24"/>
        </w:rPr>
        <w:t xml:space="preserve">s odstraněním vad </w:t>
      </w:r>
      <w:r w:rsidR="00F31BBA" w:rsidRPr="00F41088">
        <w:rPr>
          <w:sz w:val="24"/>
          <w:szCs w:val="24"/>
        </w:rPr>
        <w:t>zboží</w:t>
      </w:r>
      <w:r w:rsidRPr="00F41088">
        <w:rPr>
          <w:sz w:val="24"/>
          <w:szCs w:val="24"/>
        </w:rPr>
        <w:t xml:space="preserve"> ve lhůtě stanovené touto smlouvou se </w:t>
      </w:r>
      <w:r w:rsidR="00F31BBA" w:rsidRPr="00F41088">
        <w:rPr>
          <w:sz w:val="24"/>
          <w:szCs w:val="24"/>
        </w:rPr>
        <w:t>prodávající zavazuje kupujícímu</w:t>
      </w:r>
      <w:r w:rsidRPr="00F41088">
        <w:rPr>
          <w:sz w:val="24"/>
          <w:szCs w:val="24"/>
        </w:rPr>
        <w:t xml:space="preserve"> uhradit smluvní pokutu ve výši </w:t>
      </w:r>
      <w:r w:rsidRPr="00F41088">
        <w:rPr>
          <w:sz w:val="24"/>
        </w:rPr>
        <w:t xml:space="preserve">0,5 </w:t>
      </w:r>
      <w:r w:rsidRPr="00F41088">
        <w:rPr>
          <w:rFonts w:ascii="Times" w:hAnsi="Times"/>
          <w:sz w:val="24"/>
        </w:rPr>
        <w:t>%</w:t>
      </w:r>
      <w:r w:rsidRPr="00F41088">
        <w:rPr>
          <w:sz w:val="24"/>
        </w:rPr>
        <w:t xml:space="preserve"> z</w:t>
      </w:r>
      <w:r w:rsidR="00F31BBA" w:rsidRPr="00F41088">
        <w:rPr>
          <w:sz w:val="24"/>
        </w:rPr>
        <w:t xml:space="preserve"> kupní </w:t>
      </w:r>
      <w:r w:rsidRPr="00F41088">
        <w:rPr>
          <w:sz w:val="24"/>
        </w:rPr>
        <w:t xml:space="preserve">ceny včetně DPH </w:t>
      </w:r>
      <w:r w:rsidRPr="00F41088">
        <w:rPr>
          <w:sz w:val="24"/>
          <w:szCs w:val="24"/>
        </w:rPr>
        <w:t>za každý započatý den prodlení a jednotlivou vadu.</w:t>
      </w:r>
      <w:r w:rsidR="00CA0D93">
        <w:rPr>
          <w:sz w:val="24"/>
          <w:szCs w:val="24"/>
        </w:rPr>
        <w:t xml:space="preserve"> </w:t>
      </w:r>
      <w:r w:rsidR="00CA0D93" w:rsidRPr="00F41088">
        <w:rPr>
          <w:sz w:val="24"/>
        </w:rPr>
        <w:t>V případě, že prodávající není plátcem DPH, počítá se smluvní pokuta z kupní ceny bez DPH.</w:t>
      </w:r>
    </w:p>
    <w:p w14:paraId="709D186E" w14:textId="0E1DD05C" w:rsidR="00BB66D8" w:rsidRPr="00171381" w:rsidRDefault="000A2DDD" w:rsidP="001B2482">
      <w:pPr>
        <w:pStyle w:val="AJAKO1"/>
        <w:widowControl w:val="0"/>
        <w:numPr>
          <w:ilvl w:val="0"/>
          <w:numId w:val="12"/>
        </w:numPr>
        <w:tabs>
          <w:tab w:val="num" w:pos="284"/>
        </w:tabs>
        <w:spacing w:after="0" w:line="276" w:lineRule="auto"/>
        <w:ind w:left="284" w:firstLine="0"/>
        <w:rPr>
          <w:sz w:val="24"/>
          <w:szCs w:val="24"/>
        </w:rPr>
      </w:pPr>
      <w:r w:rsidRPr="00171381">
        <w:rPr>
          <w:sz w:val="24"/>
          <w:szCs w:val="24"/>
        </w:rPr>
        <w:t xml:space="preserve"> </w:t>
      </w:r>
      <w:r w:rsidR="00BB66D8" w:rsidRPr="00171381">
        <w:rPr>
          <w:sz w:val="24"/>
          <w:szCs w:val="24"/>
        </w:rPr>
        <w:t>Smluvní pokuta je splatná ve lhůtě 10 dní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14:paraId="63598C03" w14:textId="62FD9C82" w:rsidR="003F7834" w:rsidRPr="00F41088" w:rsidRDefault="00ED30AC" w:rsidP="00BE7969">
      <w:pPr>
        <w:pStyle w:val="AJAKO1"/>
        <w:widowControl w:val="0"/>
        <w:numPr>
          <w:ilvl w:val="0"/>
          <w:numId w:val="12"/>
        </w:numPr>
        <w:tabs>
          <w:tab w:val="num" w:pos="284"/>
        </w:tabs>
        <w:spacing w:after="0" w:line="276" w:lineRule="auto"/>
        <w:ind w:left="284"/>
        <w:rPr>
          <w:sz w:val="24"/>
          <w:szCs w:val="24"/>
        </w:rPr>
      </w:pPr>
      <w:r w:rsidRPr="00F41088">
        <w:rPr>
          <w:sz w:val="24"/>
          <w:szCs w:val="24"/>
        </w:rPr>
        <w:t>Kupující</w:t>
      </w:r>
      <w:r w:rsidR="003F7834" w:rsidRPr="00F41088">
        <w:rPr>
          <w:sz w:val="24"/>
          <w:szCs w:val="24"/>
        </w:rPr>
        <w:t xml:space="preserve"> se zavazuje při prodlení se zaplacením faktury zaplatit </w:t>
      </w:r>
      <w:r w:rsidR="00BB66D8" w:rsidRPr="00F41088">
        <w:rPr>
          <w:sz w:val="24"/>
          <w:szCs w:val="24"/>
        </w:rPr>
        <w:t xml:space="preserve">prodávajícímu </w:t>
      </w:r>
      <w:r w:rsidR="003F7834" w:rsidRPr="00F41088">
        <w:rPr>
          <w:sz w:val="24"/>
          <w:szCs w:val="24"/>
        </w:rPr>
        <w:t>úrok z prodlení ve výši 0,05 % z fakturované částky za každý, byť jen započatý den prodlení.</w:t>
      </w:r>
    </w:p>
    <w:p w14:paraId="7D5D3D9B" w14:textId="65ED8B5B" w:rsidR="003F7834" w:rsidRPr="00F41088" w:rsidRDefault="00F34BD5" w:rsidP="00BE7969">
      <w:pPr>
        <w:pStyle w:val="AJAKO1"/>
        <w:widowControl w:val="0"/>
        <w:numPr>
          <w:ilvl w:val="0"/>
          <w:numId w:val="12"/>
        </w:numPr>
        <w:tabs>
          <w:tab w:val="num" w:pos="284"/>
        </w:tabs>
        <w:spacing w:after="0" w:line="276" w:lineRule="auto"/>
        <w:ind w:left="284"/>
        <w:rPr>
          <w:sz w:val="24"/>
          <w:szCs w:val="24"/>
        </w:rPr>
      </w:pPr>
      <w:r w:rsidRPr="00F41088">
        <w:rPr>
          <w:sz w:val="24"/>
          <w:szCs w:val="24"/>
        </w:rPr>
        <w:lastRenderedPageBreak/>
        <w:t>Kupující</w:t>
      </w:r>
      <w:r w:rsidR="003F7834" w:rsidRPr="00F41088">
        <w:rPr>
          <w:sz w:val="24"/>
          <w:szCs w:val="24"/>
        </w:rPr>
        <w:t xml:space="preserve"> má právo na náhradu škody způsoben</w:t>
      </w:r>
      <w:r w:rsidRPr="00F41088">
        <w:rPr>
          <w:sz w:val="24"/>
          <w:szCs w:val="24"/>
        </w:rPr>
        <w:t>ou</w:t>
      </w:r>
      <w:r w:rsidR="003F7834" w:rsidRPr="00F41088">
        <w:rPr>
          <w:sz w:val="24"/>
          <w:szCs w:val="24"/>
        </w:rPr>
        <w:t xml:space="preserve"> porušením jakékoli povinnosti </w:t>
      </w:r>
      <w:r w:rsidRPr="00F41088">
        <w:rPr>
          <w:sz w:val="24"/>
          <w:szCs w:val="24"/>
        </w:rPr>
        <w:t>prodávajícím</w:t>
      </w:r>
      <w:r w:rsidR="003F7834" w:rsidRPr="00F41088">
        <w:rPr>
          <w:sz w:val="24"/>
          <w:szCs w:val="24"/>
        </w:rPr>
        <w:t xml:space="preserve"> vztahující se k této smlouvě. Vznikne-li škoda v důsledku porušení povinnosti, která je utvrzena smluvní pokutou, má </w:t>
      </w:r>
      <w:r w:rsidRPr="00F41088">
        <w:rPr>
          <w:sz w:val="24"/>
          <w:szCs w:val="24"/>
        </w:rPr>
        <w:t>kupující</w:t>
      </w:r>
      <w:r w:rsidR="003F7834" w:rsidRPr="00F41088">
        <w:rPr>
          <w:sz w:val="24"/>
          <w:szCs w:val="24"/>
        </w:rPr>
        <w:t xml:space="preserve"> právo na náhradu škody, která dohodnutou smluvní pokutu převyšuje. </w:t>
      </w:r>
      <w:r w:rsidRPr="00F41088">
        <w:rPr>
          <w:sz w:val="24"/>
          <w:szCs w:val="24"/>
        </w:rPr>
        <w:t>Prodávající</w:t>
      </w:r>
      <w:r w:rsidR="003F7834" w:rsidRPr="00F41088">
        <w:rPr>
          <w:sz w:val="24"/>
          <w:szCs w:val="24"/>
        </w:rPr>
        <w:t xml:space="preserve"> rovněž odpovídá </w:t>
      </w:r>
      <w:r w:rsidRPr="00F41088">
        <w:rPr>
          <w:sz w:val="24"/>
          <w:szCs w:val="24"/>
        </w:rPr>
        <w:t>kupujícímu</w:t>
      </w:r>
      <w:r w:rsidR="003F7834" w:rsidRPr="00F41088">
        <w:rPr>
          <w:sz w:val="24"/>
          <w:szCs w:val="24"/>
        </w:rPr>
        <w:t xml:space="preserve"> za škodu, která mu vznikne v důsledku jednání </w:t>
      </w:r>
      <w:r w:rsidRPr="00F41088">
        <w:rPr>
          <w:sz w:val="24"/>
          <w:szCs w:val="24"/>
        </w:rPr>
        <w:t>prodávajícího</w:t>
      </w:r>
      <w:r w:rsidR="003F7834" w:rsidRPr="00F41088">
        <w:rPr>
          <w:sz w:val="24"/>
          <w:szCs w:val="24"/>
        </w:rPr>
        <w:t>, kterým je porušen platný zákon o zadávání veřejných zakázek.</w:t>
      </w:r>
    </w:p>
    <w:p w14:paraId="650808A2" w14:textId="779F9FB8" w:rsidR="004A4601" w:rsidRPr="00F41088" w:rsidRDefault="004A4601" w:rsidP="00BE7969">
      <w:pPr>
        <w:pStyle w:val="AJAKO1"/>
        <w:widowControl w:val="0"/>
        <w:numPr>
          <w:ilvl w:val="0"/>
          <w:numId w:val="12"/>
        </w:numPr>
        <w:tabs>
          <w:tab w:val="num" w:pos="284"/>
        </w:tabs>
        <w:spacing w:after="0" w:line="276" w:lineRule="auto"/>
        <w:ind w:left="284"/>
        <w:rPr>
          <w:sz w:val="24"/>
          <w:szCs w:val="24"/>
        </w:rPr>
      </w:pPr>
      <w:r w:rsidRPr="00F41088">
        <w:rPr>
          <w:sz w:val="24"/>
          <w:szCs w:val="24"/>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7D11606F" w14:textId="77777777" w:rsidR="003F7834" w:rsidRPr="00F41088" w:rsidRDefault="003F7834" w:rsidP="003F7834">
      <w:pPr>
        <w:pStyle w:val="NADPISCENNETUC"/>
        <w:keepNext w:val="0"/>
        <w:keepLines w:val="0"/>
        <w:widowControl w:val="0"/>
        <w:spacing w:before="0" w:after="0"/>
        <w:rPr>
          <w:b/>
          <w:sz w:val="24"/>
        </w:rPr>
      </w:pPr>
    </w:p>
    <w:p w14:paraId="1EAD8FB7" w14:textId="77777777" w:rsidR="003F7834" w:rsidRPr="00F41088" w:rsidRDefault="003F7834" w:rsidP="003F7834">
      <w:pPr>
        <w:pStyle w:val="NADPISCENNETUC"/>
        <w:keepLines w:val="0"/>
        <w:widowControl w:val="0"/>
        <w:spacing w:before="0" w:after="0"/>
        <w:rPr>
          <w:b/>
          <w:sz w:val="24"/>
          <w:u w:val="single"/>
        </w:rPr>
      </w:pPr>
      <w:r w:rsidRPr="00F41088">
        <w:rPr>
          <w:b/>
          <w:sz w:val="24"/>
        </w:rPr>
        <w:t>Článek X.</w:t>
      </w:r>
      <w:r w:rsidRPr="00F41088">
        <w:rPr>
          <w:b/>
          <w:sz w:val="24"/>
        </w:rPr>
        <w:br/>
      </w:r>
      <w:r w:rsidRPr="00F41088">
        <w:rPr>
          <w:b/>
          <w:sz w:val="24"/>
          <w:u w:val="single"/>
        </w:rPr>
        <w:t>Odstoupení od smlouvy</w:t>
      </w:r>
    </w:p>
    <w:p w14:paraId="036F3008" w14:textId="77777777" w:rsidR="003F7834" w:rsidRPr="00F41088" w:rsidRDefault="003F7834" w:rsidP="00BE7969">
      <w:pPr>
        <w:pStyle w:val="AJAKO1"/>
        <w:widowControl w:val="0"/>
        <w:numPr>
          <w:ilvl w:val="0"/>
          <w:numId w:val="13"/>
        </w:numPr>
        <w:spacing w:after="0" w:line="276" w:lineRule="auto"/>
        <w:ind w:left="284"/>
        <w:rPr>
          <w:i/>
          <w:sz w:val="24"/>
        </w:rPr>
      </w:pPr>
      <w:r w:rsidRPr="00F41088">
        <w:rPr>
          <w:sz w:val="24"/>
        </w:rPr>
        <w:t xml:space="preserve">Smluvní strany mohou odstoupit od této smlouvy z důvodů stanovených </w:t>
      </w:r>
      <w:r w:rsidRPr="00F41088">
        <w:rPr>
          <w:sz w:val="24"/>
          <w:szCs w:val="24"/>
        </w:rPr>
        <w:t>zákonem</w:t>
      </w:r>
      <w:r w:rsidRPr="00F41088">
        <w:rPr>
          <w:sz w:val="24"/>
        </w:rPr>
        <w:t xml:space="preserve"> nebo touto smlouvou.</w:t>
      </w:r>
    </w:p>
    <w:p w14:paraId="5B92607F" w14:textId="77777777" w:rsidR="003F7834" w:rsidRPr="00F41088" w:rsidRDefault="00A53384" w:rsidP="00BE7969">
      <w:pPr>
        <w:pStyle w:val="AJAKO1"/>
        <w:widowControl w:val="0"/>
        <w:numPr>
          <w:ilvl w:val="0"/>
          <w:numId w:val="13"/>
        </w:numPr>
        <w:spacing w:after="0" w:line="276" w:lineRule="auto"/>
        <w:ind w:left="284"/>
        <w:rPr>
          <w:sz w:val="24"/>
        </w:rPr>
      </w:pPr>
      <w:r w:rsidRPr="00F41088">
        <w:rPr>
          <w:sz w:val="24"/>
        </w:rPr>
        <w:t>Kupující</w:t>
      </w:r>
      <w:r w:rsidR="003F7834" w:rsidRPr="00F41088">
        <w:rPr>
          <w:sz w:val="24"/>
        </w:rPr>
        <w:t xml:space="preserve"> je oprávněn od této smlouvy odstoupit, pokud </w:t>
      </w:r>
      <w:r w:rsidRPr="00F41088">
        <w:rPr>
          <w:sz w:val="24"/>
        </w:rPr>
        <w:t>prodávající</w:t>
      </w:r>
      <w:r w:rsidR="003F7834" w:rsidRPr="00F41088">
        <w:rPr>
          <w:sz w:val="24"/>
        </w:rPr>
        <w:t xml:space="preserve"> poruší jakoukoli svoji povinnost vyplývající z této smlouvy, pokud </w:t>
      </w:r>
      <w:r w:rsidRPr="00F41088">
        <w:rPr>
          <w:sz w:val="24"/>
        </w:rPr>
        <w:t>prodávající</w:t>
      </w:r>
      <w:r w:rsidR="003F7834" w:rsidRPr="00F41088">
        <w:rPr>
          <w:sz w:val="24"/>
        </w:rPr>
        <w:t xml:space="preserve"> vstoupí do likvidace nebo je proti němu zahájeno insolvenční řízení.</w:t>
      </w:r>
    </w:p>
    <w:p w14:paraId="198CCDD1" w14:textId="77777777" w:rsidR="003F7834" w:rsidRPr="00F41088" w:rsidRDefault="003F7834" w:rsidP="003F7834">
      <w:pPr>
        <w:pStyle w:val="AJAKO1"/>
        <w:widowControl w:val="0"/>
        <w:spacing w:before="0" w:after="0"/>
        <w:ind w:left="0" w:firstLine="0"/>
        <w:rPr>
          <w:b/>
          <w:color w:val="002060"/>
          <w:sz w:val="24"/>
        </w:rPr>
      </w:pPr>
    </w:p>
    <w:p w14:paraId="49C0910F" w14:textId="77777777" w:rsidR="003F7834" w:rsidRPr="00F41088" w:rsidRDefault="003F7834" w:rsidP="003F7834">
      <w:pPr>
        <w:pStyle w:val="AJAKO1"/>
        <w:keepNext/>
        <w:widowControl w:val="0"/>
        <w:spacing w:before="0" w:after="0"/>
        <w:ind w:left="0" w:firstLine="0"/>
        <w:jc w:val="center"/>
        <w:rPr>
          <w:b/>
          <w:sz w:val="24"/>
        </w:rPr>
      </w:pPr>
      <w:r w:rsidRPr="00F41088">
        <w:rPr>
          <w:b/>
          <w:sz w:val="24"/>
        </w:rPr>
        <w:t>Článek XI.</w:t>
      </w:r>
    </w:p>
    <w:p w14:paraId="7B89C6E2" w14:textId="77777777" w:rsidR="003F7834" w:rsidRPr="00F41088" w:rsidRDefault="003F7834" w:rsidP="003F7834">
      <w:pPr>
        <w:pStyle w:val="AJAKO1"/>
        <w:keepNext/>
        <w:widowControl w:val="0"/>
        <w:spacing w:before="0" w:after="0"/>
        <w:ind w:left="0" w:firstLine="0"/>
        <w:jc w:val="center"/>
        <w:rPr>
          <w:b/>
          <w:sz w:val="24"/>
          <w:u w:val="single"/>
        </w:rPr>
      </w:pPr>
      <w:r w:rsidRPr="00F41088">
        <w:rPr>
          <w:b/>
          <w:sz w:val="24"/>
          <w:u w:val="single"/>
        </w:rPr>
        <w:t>Zástupci smluvních stran a doručování písemností</w:t>
      </w:r>
    </w:p>
    <w:p w14:paraId="3FCECAC9" w14:textId="4DE9AFC8" w:rsidR="004D00C2" w:rsidRPr="004D00C2" w:rsidRDefault="003F7834" w:rsidP="00171381">
      <w:pPr>
        <w:pStyle w:val="AJAKO1"/>
        <w:widowControl w:val="0"/>
        <w:numPr>
          <w:ilvl w:val="0"/>
          <w:numId w:val="21"/>
        </w:numPr>
        <w:spacing w:after="0" w:line="276" w:lineRule="auto"/>
        <w:ind w:hanging="397"/>
        <w:rPr>
          <w:sz w:val="24"/>
        </w:rPr>
      </w:pPr>
      <w:r w:rsidRPr="00782CC8">
        <w:rPr>
          <w:sz w:val="24"/>
          <w:szCs w:val="24"/>
        </w:rPr>
        <w:t xml:space="preserve">Ve věcech </w:t>
      </w:r>
      <w:r w:rsidR="00221EFC" w:rsidRPr="00782CC8">
        <w:rPr>
          <w:sz w:val="24"/>
          <w:szCs w:val="24"/>
        </w:rPr>
        <w:t xml:space="preserve">organizačních </w:t>
      </w:r>
      <w:r w:rsidRPr="00782CC8">
        <w:rPr>
          <w:sz w:val="24"/>
          <w:szCs w:val="24"/>
        </w:rPr>
        <w:t>je při plnění této smlouvy zástupcem a kontaktní osobou na straně objednatele:</w:t>
      </w:r>
      <w:r w:rsidR="004D00C2">
        <w:rPr>
          <w:sz w:val="24"/>
          <w:szCs w:val="24"/>
        </w:rPr>
        <w:t xml:space="preserve"> </w:t>
      </w:r>
      <w:r w:rsidR="00F14386">
        <w:rPr>
          <w:sz w:val="24"/>
          <w:szCs w:val="24"/>
        </w:rPr>
        <w:t>Ing. Jiří Opočenský.</w:t>
      </w:r>
    </w:p>
    <w:p w14:paraId="6F1B5A06" w14:textId="77777777" w:rsidR="00E115F8" w:rsidRDefault="00E115F8" w:rsidP="004D00C2">
      <w:pPr>
        <w:pStyle w:val="BODY1"/>
        <w:spacing w:before="0" w:after="0"/>
        <w:ind w:left="426"/>
        <w:jc w:val="left"/>
        <w:rPr>
          <w:sz w:val="24"/>
        </w:rPr>
      </w:pPr>
    </w:p>
    <w:p w14:paraId="31E40110" w14:textId="24F9DADA" w:rsidR="003F7834" w:rsidRPr="00F41088" w:rsidRDefault="003F7834" w:rsidP="004D00C2">
      <w:pPr>
        <w:pStyle w:val="BODY1"/>
        <w:spacing w:before="0" w:after="0"/>
        <w:ind w:left="426"/>
        <w:jc w:val="left"/>
        <w:rPr>
          <w:sz w:val="24"/>
        </w:rPr>
      </w:pPr>
      <w:r w:rsidRPr="00F41088">
        <w:rPr>
          <w:sz w:val="24"/>
        </w:rPr>
        <w:t xml:space="preserve">Ve věcech plnění této smlouvy zástupcem a kontaktní osobou na straně </w:t>
      </w:r>
      <w:r w:rsidR="00B72705" w:rsidRPr="00F41088">
        <w:rPr>
          <w:sz w:val="24"/>
        </w:rPr>
        <w:t>prodávajícího</w:t>
      </w:r>
      <w:r w:rsidRPr="00F41088">
        <w:rPr>
          <w:sz w:val="24"/>
        </w:rPr>
        <w:t>:</w:t>
      </w:r>
    </w:p>
    <w:p w14:paraId="130985A7" w14:textId="6E6490AC" w:rsidR="00224FD9" w:rsidRPr="00F41088" w:rsidRDefault="00111600" w:rsidP="006B4606">
      <w:pPr>
        <w:pStyle w:val="AJAKO1"/>
        <w:widowControl w:val="0"/>
        <w:spacing w:after="0" w:line="276" w:lineRule="auto"/>
        <w:ind w:left="397" w:firstLine="0"/>
        <w:rPr>
          <w:sz w:val="24"/>
        </w:rPr>
      </w:pPr>
      <w:r>
        <w:rPr>
          <w:sz w:val="24"/>
        </w:rPr>
        <w:t>Martin Vašíček.</w:t>
      </w:r>
    </w:p>
    <w:p w14:paraId="6F590C0A" w14:textId="77777777" w:rsidR="003F7834" w:rsidRPr="00F41088" w:rsidRDefault="003F7834" w:rsidP="00BE7969">
      <w:pPr>
        <w:pStyle w:val="AJAKO1"/>
        <w:widowControl w:val="0"/>
        <w:numPr>
          <w:ilvl w:val="0"/>
          <w:numId w:val="21"/>
        </w:numPr>
        <w:spacing w:after="0" w:line="276" w:lineRule="auto"/>
        <w:ind w:hanging="397"/>
        <w:rPr>
          <w:sz w:val="24"/>
        </w:rPr>
      </w:pPr>
      <w:r w:rsidRPr="00F41088">
        <w:rPr>
          <w:sz w:val="24"/>
        </w:rPr>
        <w:t xml:space="preserve">Určení zástupci smluvních stran jednají každý samostatně za smluvní strany ve všech věcech souvisejících s plněním této smlouvy, zejména podepisují zápisy z jednání smluvních stran a předávací protokol. Určený zástupce </w:t>
      </w:r>
      <w:r w:rsidR="00B72705" w:rsidRPr="00F41088">
        <w:rPr>
          <w:sz w:val="24"/>
        </w:rPr>
        <w:t>kupujícího</w:t>
      </w:r>
      <w:r w:rsidRPr="00F41088">
        <w:rPr>
          <w:sz w:val="24"/>
        </w:rPr>
        <w:t xml:space="preserve"> též vykonává kontrolu </w:t>
      </w:r>
      <w:r w:rsidR="00B72705" w:rsidRPr="00F41088">
        <w:rPr>
          <w:sz w:val="24"/>
        </w:rPr>
        <w:t>zboží</w:t>
      </w:r>
      <w:r w:rsidRPr="00F41088">
        <w:rPr>
          <w:sz w:val="24"/>
        </w:rPr>
        <w:t xml:space="preserve">, je oprávněn činit prohlášení o </w:t>
      </w:r>
      <w:r w:rsidR="00B72705" w:rsidRPr="00F41088">
        <w:rPr>
          <w:sz w:val="24"/>
        </w:rPr>
        <w:t xml:space="preserve">jeho </w:t>
      </w:r>
      <w:r w:rsidRPr="00F41088">
        <w:rPr>
          <w:sz w:val="24"/>
        </w:rPr>
        <w:t xml:space="preserve">převzetí či nepřevzetí, oznamovat vady, jednat o stanovení lhůty pro odstranění vad a činit další oznámení, žádosti či jiné úkony podle této smlouvy. </w:t>
      </w:r>
    </w:p>
    <w:p w14:paraId="462FDA90" w14:textId="77777777" w:rsidR="003F7834" w:rsidRPr="00F41088" w:rsidRDefault="003F7834" w:rsidP="00BE7969">
      <w:pPr>
        <w:pStyle w:val="AJAKO1"/>
        <w:widowControl w:val="0"/>
        <w:numPr>
          <w:ilvl w:val="0"/>
          <w:numId w:val="21"/>
        </w:numPr>
        <w:spacing w:after="0" w:line="276" w:lineRule="auto"/>
        <w:ind w:hanging="397"/>
        <w:rPr>
          <w:sz w:val="24"/>
        </w:rPr>
      </w:pPr>
      <w:r w:rsidRPr="00F41088">
        <w:rPr>
          <w:sz w:val="24"/>
        </w:rPr>
        <w:t>Změna určení výše uvedených zástupců smluvních stran nevyžaduje změnu této smlouvy. Smluvní strana, o jejíhož zástupce jde, je však povinna takovou změnu bez zbytečného odkladu písemně sdělit druhé smluvní straně.</w:t>
      </w:r>
    </w:p>
    <w:p w14:paraId="34E094C3" w14:textId="77777777" w:rsidR="003F7834" w:rsidRPr="00F41088" w:rsidRDefault="003F7834" w:rsidP="00BE7969">
      <w:pPr>
        <w:pStyle w:val="AJAKO1"/>
        <w:widowControl w:val="0"/>
        <w:numPr>
          <w:ilvl w:val="0"/>
          <w:numId w:val="21"/>
        </w:numPr>
        <w:spacing w:after="0" w:line="276" w:lineRule="auto"/>
        <w:ind w:hanging="397"/>
        <w:rPr>
          <w:sz w:val="24"/>
        </w:rPr>
      </w:pPr>
      <w:r w:rsidRPr="00F41088">
        <w:rPr>
          <w:sz w:val="24"/>
        </w:rPr>
        <w:t xml:space="preserve">Kromě jiných způsobů komunikace dohodnutých mezi stranami se za účinné považují osobní doručování, doručování doporučenou poštou, datovou schránkou, či elektronickou poštou. Pro doručování platí kontaktní údaje smluvních stran a jejich zástupců uvedené </w:t>
      </w:r>
      <w:r w:rsidRPr="00F41088">
        <w:rPr>
          <w:sz w:val="24"/>
        </w:rPr>
        <w:lastRenderedPageBreak/>
        <w:t>v této smlouvě nebo kontaktní údaje, které si smluvní strany po uzavření této smlouvy písemně oznámily.</w:t>
      </w:r>
    </w:p>
    <w:p w14:paraId="26B7DD80" w14:textId="77777777" w:rsidR="003F7834" w:rsidRPr="00F41088" w:rsidRDefault="003F7834" w:rsidP="00BE7969">
      <w:pPr>
        <w:pStyle w:val="AJAKO1"/>
        <w:widowControl w:val="0"/>
        <w:numPr>
          <w:ilvl w:val="0"/>
          <w:numId w:val="21"/>
        </w:numPr>
        <w:spacing w:after="0" w:line="276" w:lineRule="auto"/>
        <w:ind w:hanging="397"/>
        <w:rPr>
          <w:sz w:val="24"/>
        </w:rPr>
      </w:pPr>
      <w:r w:rsidRPr="00F41088">
        <w:rPr>
          <w:sz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6B9371C" w14:textId="77777777" w:rsidR="006E65FA" w:rsidRPr="00F41088" w:rsidRDefault="006E65FA" w:rsidP="00BA26BC">
      <w:pPr>
        <w:pStyle w:val="Odstavecseseznamem"/>
        <w:widowControl w:val="0"/>
        <w:spacing w:before="120" w:line="276" w:lineRule="auto"/>
        <w:rPr>
          <w:color w:val="002060"/>
          <w:sz w:val="24"/>
          <w:szCs w:val="24"/>
        </w:rPr>
      </w:pPr>
    </w:p>
    <w:p w14:paraId="3A84358B" w14:textId="77777777" w:rsidR="003F7834" w:rsidRPr="00F41088" w:rsidRDefault="003F7834" w:rsidP="003F7834">
      <w:pPr>
        <w:keepNext/>
        <w:widowControl w:val="0"/>
        <w:overflowPunct/>
        <w:autoSpaceDE/>
        <w:adjustRightInd/>
        <w:spacing w:before="0" w:after="0"/>
        <w:jc w:val="center"/>
        <w:rPr>
          <w:b/>
          <w:sz w:val="24"/>
          <w:szCs w:val="24"/>
        </w:rPr>
      </w:pPr>
      <w:r w:rsidRPr="00F41088">
        <w:rPr>
          <w:b/>
          <w:sz w:val="24"/>
          <w:szCs w:val="24"/>
        </w:rPr>
        <w:t>Článek XI</w:t>
      </w:r>
      <w:r w:rsidR="00DF095F" w:rsidRPr="00F41088">
        <w:rPr>
          <w:b/>
          <w:sz w:val="24"/>
          <w:szCs w:val="24"/>
        </w:rPr>
        <w:t>I</w:t>
      </w:r>
      <w:r w:rsidRPr="00F41088">
        <w:rPr>
          <w:b/>
          <w:sz w:val="24"/>
          <w:szCs w:val="24"/>
        </w:rPr>
        <w:t>.</w:t>
      </w:r>
    </w:p>
    <w:p w14:paraId="7D06DF72" w14:textId="77777777" w:rsidR="003F7834" w:rsidRPr="00F41088" w:rsidRDefault="003F7834" w:rsidP="003F7834">
      <w:pPr>
        <w:keepNext/>
        <w:widowControl w:val="0"/>
        <w:overflowPunct/>
        <w:autoSpaceDE/>
        <w:adjustRightInd/>
        <w:spacing w:before="0" w:after="0"/>
        <w:jc w:val="center"/>
        <w:rPr>
          <w:sz w:val="24"/>
          <w:szCs w:val="24"/>
        </w:rPr>
      </w:pPr>
      <w:r w:rsidRPr="00F41088">
        <w:rPr>
          <w:b/>
          <w:sz w:val="24"/>
          <w:szCs w:val="24"/>
          <w:u w:val="single"/>
        </w:rPr>
        <w:t>Zveřejnění smlouvy a obchodní tajemství</w:t>
      </w:r>
    </w:p>
    <w:p w14:paraId="0BB72356" w14:textId="70CB6958" w:rsidR="003F7834" w:rsidRPr="00F41088" w:rsidRDefault="006C3CCA" w:rsidP="00BE7969">
      <w:pPr>
        <w:pStyle w:val="Odstavecseseznamem"/>
        <w:widowControl w:val="0"/>
        <w:numPr>
          <w:ilvl w:val="3"/>
          <w:numId w:val="14"/>
        </w:numPr>
        <w:spacing w:before="120" w:line="276" w:lineRule="auto"/>
        <w:ind w:left="284" w:hanging="284"/>
        <w:rPr>
          <w:rFonts w:ascii="Times New Roman" w:hAnsi="Times New Roman"/>
          <w:sz w:val="24"/>
          <w:szCs w:val="24"/>
        </w:rPr>
      </w:pPr>
      <w:r w:rsidRPr="00F41088">
        <w:rPr>
          <w:rFonts w:ascii="Times New Roman" w:hAnsi="Times New Roman"/>
          <w:sz w:val="24"/>
          <w:szCs w:val="24"/>
        </w:rPr>
        <w:t>Prodávající výslovně souhlasí s tím, že</w:t>
      </w:r>
      <w:r w:rsidR="003F7834" w:rsidRPr="00F41088">
        <w:rPr>
          <w:rFonts w:ascii="Times New Roman" w:hAnsi="Times New Roman"/>
          <w:sz w:val="24"/>
          <w:szCs w:val="24"/>
        </w:rPr>
        <w:t xml:space="preserve"> </w:t>
      </w:r>
      <w:r w:rsidRPr="00F41088">
        <w:rPr>
          <w:rFonts w:ascii="Times New Roman" w:hAnsi="Times New Roman"/>
          <w:sz w:val="24"/>
          <w:szCs w:val="24"/>
        </w:rPr>
        <w:t>tato smlouva</w:t>
      </w:r>
      <w:r w:rsidR="003F7834" w:rsidRPr="00F41088">
        <w:rPr>
          <w:rFonts w:ascii="Times New Roman" w:hAnsi="Times New Roman"/>
          <w:sz w:val="24"/>
          <w:szCs w:val="24"/>
        </w:rPr>
        <w:t xml:space="preserve"> s hodnotou předmětu převyšující 50.000 Kč bez DPH včetně </w:t>
      </w:r>
      <w:r w:rsidRPr="00F41088">
        <w:rPr>
          <w:rFonts w:ascii="Times New Roman" w:hAnsi="Times New Roman"/>
          <w:sz w:val="24"/>
          <w:szCs w:val="24"/>
        </w:rPr>
        <w:t>jejich případných změn a dohod bude</w:t>
      </w:r>
      <w:r w:rsidR="003F7834" w:rsidRPr="00F41088">
        <w:rPr>
          <w:rFonts w:ascii="Times New Roman" w:hAnsi="Times New Roman"/>
          <w:sz w:val="24"/>
          <w:szCs w:val="24"/>
        </w:rPr>
        <w:t xml:space="preserve"> zveřejn</w:t>
      </w:r>
      <w:r w:rsidRPr="00F41088">
        <w:rPr>
          <w:rFonts w:ascii="Times New Roman" w:hAnsi="Times New Roman"/>
          <w:sz w:val="24"/>
          <w:szCs w:val="24"/>
        </w:rPr>
        <w:t>ěna</w:t>
      </w:r>
      <w:r w:rsidR="003F7834" w:rsidRPr="00F41088">
        <w:rPr>
          <w:rFonts w:ascii="Times New Roman" w:hAnsi="Times New Roman"/>
          <w:sz w:val="24"/>
          <w:szCs w:val="24"/>
        </w:rPr>
        <w:t xml:space="preserve"> </w:t>
      </w:r>
      <w:r w:rsidRPr="00F41088">
        <w:rPr>
          <w:rFonts w:ascii="Times New Roman" w:hAnsi="Times New Roman"/>
          <w:sz w:val="24"/>
          <w:szCs w:val="24"/>
        </w:rPr>
        <w:t>kupujícím</w:t>
      </w:r>
      <w:r w:rsidR="003F7834" w:rsidRPr="00F41088">
        <w:rPr>
          <w:rFonts w:ascii="Times New Roman" w:hAnsi="Times New Roman"/>
          <w:sz w:val="24"/>
          <w:szCs w:val="24"/>
        </w:rPr>
        <w:t xml:space="preserve"> v </w:t>
      </w:r>
      <w:r w:rsidR="003F7834" w:rsidRPr="00F41088">
        <w:rPr>
          <w:rFonts w:ascii="Times New Roman" w:hAnsi="Times New Roman"/>
          <w:b/>
          <w:sz w:val="24"/>
          <w:szCs w:val="24"/>
        </w:rPr>
        <w:t xml:space="preserve">registru smluv </w:t>
      </w:r>
      <w:r w:rsidR="003F7834" w:rsidRPr="00F41088">
        <w:rPr>
          <w:rFonts w:ascii="Times New Roman" w:hAnsi="Times New Roman"/>
          <w:sz w:val="24"/>
          <w:szCs w:val="24"/>
        </w:rPr>
        <w:t>zřízeném jako informační systém veřejné správy na základě zákona č. 340/2015 Sb., o registru smluv.</w:t>
      </w:r>
      <w:r w:rsidR="00AF00AE" w:rsidRPr="00F41088">
        <w:rPr>
          <w:rFonts w:ascii="Times New Roman" w:hAnsi="Times New Roman"/>
          <w:sz w:val="24"/>
          <w:szCs w:val="24"/>
        </w:rPr>
        <w:t xml:space="preserve"> Prodávající výslovně souhlasí s tím, aby tato smlouva včetně případných dohod o její změně, nahrazení nebo zrušení byly v plném rozsahu v registru smluv kupujícím zveřejněny.</w:t>
      </w:r>
    </w:p>
    <w:p w14:paraId="0BD344BB" w14:textId="50BC33FA" w:rsidR="003F7834" w:rsidRDefault="006C3CCA" w:rsidP="00BE7969">
      <w:pPr>
        <w:pStyle w:val="Odstavecseseznamem"/>
        <w:widowControl w:val="0"/>
        <w:numPr>
          <w:ilvl w:val="0"/>
          <w:numId w:val="14"/>
        </w:numPr>
        <w:spacing w:before="120" w:line="276" w:lineRule="auto"/>
        <w:ind w:left="284" w:hanging="284"/>
        <w:rPr>
          <w:rFonts w:ascii="Times New Roman" w:hAnsi="Times New Roman"/>
          <w:sz w:val="24"/>
          <w:szCs w:val="24"/>
        </w:rPr>
      </w:pPr>
      <w:r w:rsidRPr="00F41088">
        <w:rPr>
          <w:rFonts w:ascii="Times New Roman" w:hAnsi="Times New Roman"/>
          <w:sz w:val="24"/>
          <w:szCs w:val="24"/>
        </w:rPr>
        <w:t>Prodávající</w:t>
      </w:r>
      <w:r w:rsidR="003F7834" w:rsidRPr="00F41088">
        <w:rPr>
          <w:rFonts w:ascii="Times New Roman" w:hAnsi="Times New Roman"/>
          <w:sz w:val="24"/>
          <w:szCs w:val="24"/>
        </w:rPr>
        <w:t xml:space="preserve"> prohlašuje, že skutečnosti uvedené v této smlouvě</w:t>
      </w:r>
      <w:r w:rsidR="003F7834" w:rsidRPr="006C3CCA">
        <w:rPr>
          <w:rFonts w:ascii="Times New Roman" w:hAnsi="Times New Roman"/>
          <w:sz w:val="24"/>
          <w:szCs w:val="24"/>
        </w:rPr>
        <w:t xml:space="preserve"> nepovažuje za obchodní tajemství a uděluje svolení k jejich užití a zveřejnění bez stanovení jakýchkoliv dalších podmínek. </w:t>
      </w:r>
    </w:p>
    <w:p w14:paraId="5F22DFC0" w14:textId="77777777" w:rsidR="006D4A10" w:rsidRDefault="006D4A10" w:rsidP="006D4A10">
      <w:pPr>
        <w:pStyle w:val="Odstavecseseznamem"/>
        <w:widowControl w:val="0"/>
        <w:spacing w:before="120" w:line="276" w:lineRule="auto"/>
        <w:ind w:left="284"/>
        <w:rPr>
          <w:rFonts w:ascii="Times New Roman" w:hAnsi="Times New Roman"/>
          <w:sz w:val="24"/>
          <w:szCs w:val="24"/>
        </w:rPr>
      </w:pPr>
    </w:p>
    <w:p w14:paraId="68334A5E" w14:textId="29C29F62" w:rsidR="00AF00AE" w:rsidRDefault="00AF00AE" w:rsidP="00AF00AE">
      <w:pPr>
        <w:widowControl w:val="0"/>
        <w:spacing w:before="120" w:line="276" w:lineRule="auto"/>
        <w:jc w:val="center"/>
        <w:rPr>
          <w:b/>
          <w:bCs/>
          <w:sz w:val="24"/>
          <w:szCs w:val="24"/>
          <w:u w:val="single"/>
        </w:rPr>
      </w:pPr>
      <w:r w:rsidRPr="00AF00AE">
        <w:rPr>
          <w:b/>
          <w:bCs/>
          <w:sz w:val="24"/>
          <w:szCs w:val="24"/>
          <w:u w:val="single"/>
        </w:rPr>
        <w:t>Ostatní u</w:t>
      </w:r>
      <w:r>
        <w:rPr>
          <w:b/>
          <w:bCs/>
          <w:sz w:val="24"/>
          <w:szCs w:val="24"/>
          <w:u w:val="single"/>
        </w:rPr>
        <w:t>s</w:t>
      </w:r>
      <w:r w:rsidRPr="00AF00AE">
        <w:rPr>
          <w:b/>
          <w:bCs/>
          <w:sz w:val="24"/>
          <w:szCs w:val="24"/>
          <w:u w:val="single"/>
        </w:rPr>
        <w:t>tanovení</w:t>
      </w:r>
    </w:p>
    <w:p w14:paraId="7F4FD51D" w14:textId="3054C5F8" w:rsidR="00AF00AE" w:rsidRDefault="00AF00AE" w:rsidP="00AF00AE">
      <w:pPr>
        <w:widowControl w:val="0"/>
        <w:spacing w:before="120" w:line="276" w:lineRule="auto"/>
        <w:rPr>
          <w:sz w:val="24"/>
          <w:szCs w:val="24"/>
        </w:rPr>
      </w:pPr>
      <w:r>
        <w:rPr>
          <w:sz w:val="24"/>
          <w:szCs w:val="24"/>
        </w:rPr>
        <w:t>1. Prodávající není oprávněn postoupit třetí straně bez souhlasu kupujícího žádnou pohledávku, kterou vůči němu má a která vyplývá z této smlouvy.</w:t>
      </w:r>
    </w:p>
    <w:p w14:paraId="3F3B8C2B" w14:textId="17406AA8" w:rsidR="00AF00AE" w:rsidRDefault="00AF00AE" w:rsidP="00AF00AE">
      <w:pPr>
        <w:widowControl w:val="0"/>
        <w:spacing w:before="120" w:line="276" w:lineRule="auto"/>
        <w:rPr>
          <w:sz w:val="24"/>
          <w:szCs w:val="24"/>
        </w:rPr>
      </w:pPr>
      <w:r>
        <w:rPr>
          <w:sz w:val="24"/>
          <w:szCs w:val="24"/>
        </w:rPr>
        <w:t>2. Prodávající na sebe bere nebezpečí změny okolností ve smyslu § 1765 občanského zákoníku.</w:t>
      </w:r>
    </w:p>
    <w:p w14:paraId="1D4877F0" w14:textId="19946224" w:rsidR="00AF00AE" w:rsidRPr="00AF00AE" w:rsidRDefault="00AF00AE" w:rsidP="00AF00AE">
      <w:pPr>
        <w:widowControl w:val="0"/>
        <w:spacing w:before="120" w:line="276" w:lineRule="auto"/>
        <w:rPr>
          <w:sz w:val="24"/>
          <w:szCs w:val="24"/>
        </w:rPr>
      </w:pPr>
      <w:r>
        <w:rPr>
          <w:sz w:val="24"/>
          <w:szCs w:val="24"/>
        </w:rPr>
        <w:t>3. Není-li v této smlouvě uvedeno jinak, vztahuje se na vztahy z ní vyplývající občanský zákoník.</w:t>
      </w:r>
    </w:p>
    <w:p w14:paraId="0263C778" w14:textId="77777777" w:rsidR="003F7834" w:rsidRPr="006553C7" w:rsidRDefault="003F7834" w:rsidP="003F7834">
      <w:pPr>
        <w:pStyle w:val="NADPISCENNETUC"/>
        <w:keepLines w:val="0"/>
        <w:widowControl w:val="0"/>
        <w:spacing w:after="0"/>
        <w:rPr>
          <w:b/>
          <w:sz w:val="24"/>
          <w:u w:val="single"/>
        </w:rPr>
      </w:pPr>
      <w:r w:rsidRPr="006553C7">
        <w:rPr>
          <w:b/>
          <w:sz w:val="24"/>
        </w:rPr>
        <w:t>Článek X</w:t>
      </w:r>
      <w:r w:rsidR="00CC7D37">
        <w:rPr>
          <w:b/>
          <w:sz w:val="24"/>
        </w:rPr>
        <w:t>I</w:t>
      </w:r>
      <w:r w:rsidRPr="006553C7">
        <w:rPr>
          <w:b/>
          <w:sz w:val="24"/>
        </w:rPr>
        <w:t>II.</w:t>
      </w:r>
      <w:r w:rsidRPr="006553C7">
        <w:rPr>
          <w:b/>
          <w:sz w:val="24"/>
        </w:rPr>
        <w:br/>
      </w:r>
      <w:r w:rsidRPr="006553C7">
        <w:rPr>
          <w:b/>
          <w:sz w:val="24"/>
          <w:u w:val="single"/>
        </w:rPr>
        <w:t>Závěrečná ustanovení</w:t>
      </w:r>
    </w:p>
    <w:p w14:paraId="48E7E7DD" w14:textId="70B95585" w:rsidR="003F7834" w:rsidRDefault="003F7834" w:rsidP="00BE7969">
      <w:pPr>
        <w:pStyle w:val="Odstavecseseznamem"/>
        <w:keepNext/>
        <w:widowControl w:val="0"/>
        <w:numPr>
          <w:ilvl w:val="0"/>
          <w:numId w:val="15"/>
        </w:numPr>
        <w:spacing w:before="120" w:after="120" w:line="276" w:lineRule="auto"/>
        <w:ind w:left="284" w:hanging="284"/>
        <w:rPr>
          <w:rFonts w:ascii="Times New Roman" w:hAnsi="Times New Roman"/>
          <w:sz w:val="24"/>
        </w:rPr>
      </w:pPr>
      <w:r w:rsidRPr="0034399B">
        <w:rPr>
          <w:rFonts w:ascii="Times New Roman" w:hAnsi="Times New Roman"/>
          <w:sz w:val="24"/>
        </w:rPr>
        <w:t xml:space="preserve">Tuto smlouvu je možno měnit pouze písemně na základě </w:t>
      </w:r>
      <w:r w:rsidR="00C3593E">
        <w:rPr>
          <w:rFonts w:ascii="Times New Roman" w:hAnsi="Times New Roman"/>
          <w:sz w:val="24"/>
        </w:rPr>
        <w:t>vzestupně číslovaných dodatků a </w:t>
      </w:r>
      <w:r w:rsidRPr="0034399B">
        <w:rPr>
          <w:rFonts w:ascii="Times New Roman" w:hAnsi="Times New Roman"/>
          <w:sz w:val="24"/>
        </w:rPr>
        <w:t>to prostřednictvím osob oprávněných k uzavření této smlouvy.</w:t>
      </w:r>
    </w:p>
    <w:p w14:paraId="19681660" w14:textId="77777777" w:rsidR="00AF00AE" w:rsidRPr="00B572EE" w:rsidRDefault="00AF00AE" w:rsidP="00BE7969">
      <w:pPr>
        <w:pStyle w:val="Zkladntext"/>
        <w:keepNext/>
        <w:widowControl w:val="0"/>
        <w:numPr>
          <w:ilvl w:val="0"/>
          <w:numId w:val="15"/>
        </w:numPr>
        <w:spacing w:before="120" w:line="276" w:lineRule="auto"/>
        <w:ind w:left="284" w:hanging="284"/>
        <w:jc w:val="both"/>
      </w:pPr>
      <w:r w:rsidRPr="00A52E73">
        <w:rPr>
          <w:szCs w:val="24"/>
        </w:rPr>
        <w:t>Tato smlouva je vyhotovena ve třech vyhotoveních, které mají platnost a závaznost originálu. Kupující obdrží dvě vyhotovení a jedno vyhotovení</w:t>
      </w:r>
      <w:r w:rsidRPr="00B572EE">
        <w:rPr>
          <w:szCs w:val="24"/>
        </w:rPr>
        <w:t xml:space="preserve"> obdrží prodávající.</w:t>
      </w:r>
    </w:p>
    <w:p w14:paraId="1112CDA6" w14:textId="222A5E71" w:rsidR="00AF00AE" w:rsidRPr="006B4606" w:rsidRDefault="0004450B" w:rsidP="00BE7969">
      <w:pPr>
        <w:pStyle w:val="Zkladntext"/>
        <w:keepNext/>
        <w:widowControl w:val="0"/>
        <w:numPr>
          <w:ilvl w:val="0"/>
          <w:numId w:val="15"/>
        </w:numPr>
        <w:spacing w:before="120" w:line="276" w:lineRule="auto"/>
        <w:ind w:left="284" w:hanging="284"/>
        <w:jc w:val="both"/>
        <w:rPr>
          <w:szCs w:val="24"/>
        </w:rPr>
      </w:pPr>
      <w:r w:rsidRPr="006B4606">
        <w:rPr>
          <w:szCs w:val="24"/>
        </w:rP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14:paraId="03B6D5A5" w14:textId="77777777" w:rsidR="003F7834" w:rsidRPr="0004450B" w:rsidRDefault="003F7834" w:rsidP="00BE7969">
      <w:pPr>
        <w:pStyle w:val="Odstavecseseznamem"/>
        <w:keepNext/>
        <w:widowControl w:val="0"/>
        <w:numPr>
          <w:ilvl w:val="0"/>
          <w:numId w:val="15"/>
        </w:numPr>
        <w:spacing w:before="120" w:line="276" w:lineRule="auto"/>
        <w:ind w:left="284" w:hanging="284"/>
        <w:rPr>
          <w:rFonts w:ascii="Times New Roman" w:hAnsi="Times New Roman"/>
          <w:sz w:val="24"/>
        </w:rPr>
      </w:pPr>
      <w:r w:rsidRPr="0004450B">
        <w:rPr>
          <w:rFonts w:ascii="Times New Roman" w:hAnsi="Times New Roman"/>
          <w:sz w:val="24"/>
        </w:rPr>
        <w:t>Pro</w:t>
      </w:r>
      <w:r w:rsidR="00F72D23" w:rsidRPr="0004450B">
        <w:rPr>
          <w:rFonts w:ascii="Times New Roman" w:hAnsi="Times New Roman"/>
          <w:sz w:val="24"/>
        </w:rPr>
        <w:t>dávající není oprávněn postoupit třetí straně bez souhlasu kupujícího žádnou pohledávku, kterou vůči němu má a která vyplývá z této smlouvy.</w:t>
      </w:r>
    </w:p>
    <w:p w14:paraId="2732F4C1" w14:textId="35789C29" w:rsidR="003F7834" w:rsidRPr="0004450B" w:rsidRDefault="00A8541C" w:rsidP="00BE7969">
      <w:pPr>
        <w:pStyle w:val="Zkladntext"/>
        <w:keepNext/>
        <w:widowControl w:val="0"/>
        <w:numPr>
          <w:ilvl w:val="0"/>
          <w:numId w:val="15"/>
        </w:numPr>
        <w:spacing w:before="120" w:line="276" w:lineRule="auto"/>
        <w:ind w:left="284" w:hanging="284"/>
        <w:jc w:val="both"/>
        <w:textAlignment w:val="baseline"/>
        <w:rPr>
          <w:color w:val="002060"/>
        </w:rPr>
      </w:pPr>
      <w:r w:rsidRPr="00A8541C">
        <w:rPr>
          <w:szCs w:val="24"/>
        </w:rPr>
        <w:t>Smluvní strany prohlašují, že souhlasí s</w:t>
      </w:r>
      <w:r>
        <w:rPr>
          <w:szCs w:val="24"/>
        </w:rPr>
        <w:t> </w:t>
      </w:r>
      <w:r w:rsidRPr="00A8541C">
        <w:rPr>
          <w:szCs w:val="24"/>
        </w:rPr>
        <w:t>textem</w:t>
      </w:r>
      <w:r>
        <w:rPr>
          <w:szCs w:val="24"/>
        </w:rPr>
        <w:t xml:space="preserve"> </w:t>
      </w:r>
      <w:r w:rsidRPr="00A8541C">
        <w:rPr>
          <w:szCs w:val="24"/>
        </w:rPr>
        <w:t>této smlouvy</w:t>
      </w:r>
      <w:r>
        <w:rPr>
          <w:szCs w:val="24"/>
        </w:rPr>
        <w:t xml:space="preserve"> </w:t>
      </w:r>
      <w:r w:rsidRPr="00A8541C">
        <w:rPr>
          <w:szCs w:val="24"/>
        </w:rPr>
        <w:t xml:space="preserve">a že ji uzavřely na základě </w:t>
      </w:r>
      <w:r w:rsidRPr="00A8541C">
        <w:rPr>
          <w:szCs w:val="24"/>
        </w:rPr>
        <w:lastRenderedPageBreak/>
        <w:t>svobodné a vážné vůle.</w:t>
      </w:r>
    </w:p>
    <w:p w14:paraId="104C3631" w14:textId="53D25F2B" w:rsidR="0004450B" w:rsidRPr="00A52E73" w:rsidRDefault="0004450B" w:rsidP="00BE7969">
      <w:pPr>
        <w:pStyle w:val="Zkladntext"/>
        <w:keepNext/>
        <w:widowControl w:val="0"/>
        <w:numPr>
          <w:ilvl w:val="0"/>
          <w:numId w:val="15"/>
        </w:numPr>
        <w:spacing w:before="120" w:line="276" w:lineRule="auto"/>
        <w:ind w:left="284" w:hanging="284"/>
        <w:jc w:val="both"/>
      </w:pPr>
      <w:r w:rsidRPr="00A52E73">
        <w:t>Nedílnou součástí této smlouvy j</w:t>
      </w:r>
      <w:r w:rsidR="00CB2B2A">
        <w:t>sou</w:t>
      </w:r>
      <w:r w:rsidRPr="00A52E73">
        <w:t xml:space="preserve"> příloh</w:t>
      </w:r>
      <w:r w:rsidR="00CB2B2A">
        <w:t>y</w:t>
      </w:r>
      <w:r w:rsidR="008C14DC">
        <w:t xml:space="preserve"> Technické</w:t>
      </w:r>
      <w:r w:rsidRPr="00A52E73">
        <w:t xml:space="preserve"> specifikace zboží</w:t>
      </w:r>
      <w:r w:rsidR="00CB2B2A">
        <w:t xml:space="preserve"> a podrobný rozpis kupní ceny.</w:t>
      </w:r>
    </w:p>
    <w:p w14:paraId="68E456EB" w14:textId="48A32665" w:rsidR="001C2951" w:rsidRPr="0004450B" w:rsidRDefault="0004450B" w:rsidP="00BE7969">
      <w:pPr>
        <w:pStyle w:val="Zkladntext"/>
        <w:keepNext/>
        <w:widowControl w:val="0"/>
        <w:numPr>
          <w:ilvl w:val="0"/>
          <w:numId w:val="15"/>
        </w:numPr>
        <w:spacing w:before="120" w:line="276" w:lineRule="auto"/>
        <w:ind w:left="284" w:hanging="284"/>
        <w:jc w:val="both"/>
      </w:pPr>
      <w:r w:rsidRPr="00F72D23">
        <w:t>V případě, že nelze vedle sebe aplikovat ustanovení této smlouvy a její přílohu ta</w:t>
      </w:r>
      <w:r w:rsidRPr="006E0D7B">
        <w:t>k, aby</w:t>
      </w:r>
      <w:r w:rsidR="00456013">
        <w:t xml:space="preserve"> </w:t>
      </w:r>
      <w:r w:rsidRPr="00A52E73">
        <w:t>mohly být užity vedle sebe, pak mají přednost ustanovení této smlouvy.</w:t>
      </w:r>
    </w:p>
    <w:p w14:paraId="1AE7682A" w14:textId="77777777" w:rsidR="003F7834" w:rsidRPr="0047392A" w:rsidRDefault="003F7834" w:rsidP="003F7834">
      <w:pPr>
        <w:keepNext/>
        <w:widowControl w:val="0"/>
        <w:tabs>
          <w:tab w:val="left" w:pos="6096"/>
        </w:tabs>
        <w:spacing w:before="120"/>
        <w:rPr>
          <w:color w:val="002060"/>
          <w:sz w:val="24"/>
        </w:rPr>
      </w:pPr>
    </w:p>
    <w:p w14:paraId="3A93D139" w14:textId="2B223E71" w:rsidR="005021D1" w:rsidRPr="00CC7D37" w:rsidRDefault="001C2951" w:rsidP="00C3593E">
      <w:pPr>
        <w:keepNext/>
        <w:widowControl w:val="0"/>
        <w:tabs>
          <w:tab w:val="left" w:pos="6096"/>
          <w:tab w:val="left" w:pos="7655"/>
        </w:tabs>
        <w:spacing w:before="120"/>
        <w:rPr>
          <w:sz w:val="24"/>
        </w:rPr>
      </w:pPr>
      <w:r w:rsidRPr="00CC7D37">
        <w:rPr>
          <w:sz w:val="24"/>
        </w:rPr>
        <w:t>V</w:t>
      </w:r>
      <w:r w:rsidR="008C14DC">
        <w:rPr>
          <w:sz w:val="24"/>
        </w:rPr>
        <w:t> </w:t>
      </w:r>
      <w:r w:rsidR="001453B9">
        <w:rPr>
          <w:sz w:val="24"/>
        </w:rPr>
        <w:t>Liberci</w:t>
      </w:r>
      <w:r w:rsidR="008C14DC">
        <w:rPr>
          <w:sz w:val="24"/>
        </w:rPr>
        <w:t xml:space="preserve"> dne</w:t>
      </w:r>
      <w:r w:rsidR="00985305">
        <w:rPr>
          <w:sz w:val="24"/>
        </w:rPr>
        <w:t xml:space="preserve"> 02.09.2024</w:t>
      </w:r>
      <w:r w:rsidR="000C25F2" w:rsidRPr="00CC7D37">
        <w:rPr>
          <w:sz w:val="24"/>
        </w:rPr>
        <w:tab/>
      </w:r>
      <w:r w:rsidR="005021D1" w:rsidRPr="00CC7D37">
        <w:rPr>
          <w:sz w:val="24"/>
        </w:rPr>
        <w:t>V</w:t>
      </w:r>
      <w:r w:rsidR="00111600">
        <w:rPr>
          <w:sz w:val="24"/>
        </w:rPr>
        <w:t xml:space="preserve"> Praze </w:t>
      </w:r>
      <w:r w:rsidR="005021D1" w:rsidRPr="00CC7D37">
        <w:rPr>
          <w:sz w:val="24"/>
        </w:rPr>
        <w:t>dne</w:t>
      </w:r>
      <w:r w:rsidR="00111600">
        <w:rPr>
          <w:sz w:val="24"/>
        </w:rPr>
        <w:t xml:space="preserve"> </w:t>
      </w:r>
      <w:r w:rsidR="001E7938">
        <w:rPr>
          <w:sz w:val="24"/>
        </w:rPr>
        <w:t>06.08.2024</w:t>
      </w:r>
    </w:p>
    <w:p w14:paraId="53CE59DD" w14:textId="77777777" w:rsidR="005021D1" w:rsidRPr="00CC7D37" w:rsidRDefault="005021D1" w:rsidP="003F7834">
      <w:pPr>
        <w:keepNext/>
        <w:widowControl w:val="0"/>
        <w:tabs>
          <w:tab w:val="left" w:pos="6096"/>
        </w:tabs>
        <w:spacing w:before="120"/>
        <w:rPr>
          <w:sz w:val="24"/>
        </w:rPr>
      </w:pPr>
    </w:p>
    <w:p w14:paraId="2E5A4B2D" w14:textId="77777777" w:rsidR="003F7834" w:rsidRPr="00CC7D37" w:rsidRDefault="003F7834" w:rsidP="003F7834">
      <w:pPr>
        <w:keepNext/>
        <w:widowControl w:val="0"/>
        <w:tabs>
          <w:tab w:val="left" w:pos="6096"/>
        </w:tabs>
        <w:spacing w:before="120"/>
        <w:rPr>
          <w:sz w:val="24"/>
        </w:rPr>
      </w:pPr>
      <w:r w:rsidRPr="00CC7D37">
        <w:rPr>
          <w:sz w:val="24"/>
        </w:rPr>
        <w:t xml:space="preserve"> </w:t>
      </w:r>
    </w:p>
    <w:p w14:paraId="5902D9A8" w14:textId="77777777" w:rsidR="003F7834" w:rsidRPr="00CC7D37" w:rsidRDefault="003F7834" w:rsidP="003F7834">
      <w:pPr>
        <w:keepNext/>
        <w:widowControl w:val="0"/>
        <w:tabs>
          <w:tab w:val="left" w:pos="6660"/>
        </w:tabs>
        <w:spacing w:before="120" w:after="0"/>
        <w:rPr>
          <w:sz w:val="24"/>
          <w:u w:val="single"/>
        </w:rPr>
      </w:pPr>
    </w:p>
    <w:p w14:paraId="5D64F9D7" w14:textId="77777777" w:rsidR="003F7834" w:rsidRPr="00CC7D37" w:rsidRDefault="003F7834" w:rsidP="003F7834">
      <w:pPr>
        <w:keepNext/>
        <w:widowControl w:val="0"/>
        <w:tabs>
          <w:tab w:val="left" w:pos="6660"/>
        </w:tabs>
        <w:spacing w:before="120" w:after="0"/>
        <w:rPr>
          <w:sz w:val="24"/>
        </w:rPr>
      </w:pPr>
    </w:p>
    <w:p w14:paraId="05D197F5" w14:textId="77777777" w:rsidR="003F7834" w:rsidRPr="00CC7D37" w:rsidRDefault="003F7834" w:rsidP="003F7834">
      <w:pPr>
        <w:keepNext/>
        <w:widowControl w:val="0"/>
        <w:tabs>
          <w:tab w:val="left" w:pos="6096"/>
        </w:tabs>
        <w:spacing w:before="120" w:after="0"/>
        <w:rPr>
          <w:sz w:val="24"/>
        </w:rPr>
      </w:pPr>
      <w:r w:rsidRPr="00CC7D37">
        <w:rPr>
          <w:sz w:val="24"/>
        </w:rPr>
        <w:t>………………………………</w:t>
      </w:r>
      <w:r w:rsidRPr="00CC7D37">
        <w:rPr>
          <w:sz w:val="24"/>
        </w:rPr>
        <w:tab/>
        <w:t>…………………………</w:t>
      </w:r>
    </w:p>
    <w:p w14:paraId="07D12F31" w14:textId="65512995" w:rsidR="001A1AF7" w:rsidRDefault="001A1AF7" w:rsidP="003F7834">
      <w:pPr>
        <w:keepNext/>
        <w:widowControl w:val="0"/>
        <w:tabs>
          <w:tab w:val="left" w:pos="6096"/>
        </w:tabs>
        <w:spacing w:before="120" w:after="0"/>
        <w:rPr>
          <w:noProof/>
          <w:sz w:val="24"/>
        </w:rPr>
      </w:pPr>
      <w:r w:rsidRPr="001A1AF7">
        <w:rPr>
          <w:noProof/>
          <w:sz w:val="24"/>
        </w:rPr>
        <w:t>Ing. Zdeněk Šlaich</w:t>
      </w:r>
      <w:r w:rsidR="00111600">
        <w:rPr>
          <w:noProof/>
          <w:sz w:val="24"/>
        </w:rPr>
        <w:tab/>
      </w:r>
      <w:r w:rsidR="00111600">
        <w:rPr>
          <w:noProof/>
          <w:sz w:val="24"/>
        </w:rPr>
        <w:tab/>
        <w:t>Martin Vašíček</w:t>
      </w:r>
    </w:p>
    <w:p w14:paraId="54BF463A" w14:textId="726F5A70" w:rsidR="00472174" w:rsidRPr="00CC7D37" w:rsidRDefault="001A1AF7" w:rsidP="003F7834">
      <w:pPr>
        <w:keepNext/>
        <w:widowControl w:val="0"/>
        <w:tabs>
          <w:tab w:val="left" w:pos="6096"/>
        </w:tabs>
        <w:spacing w:before="120" w:after="0"/>
        <w:rPr>
          <w:noProof/>
          <w:sz w:val="24"/>
        </w:rPr>
      </w:pPr>
      <w:r>
        <w:rPr>
          <w:noProof/>
          <w:sz w:val="24"/>
        </w:rPr>
        <w:t>ředitel školy</w:t>
      </w:r>
      <w:r w:rsidR="00111600">
        <w:rPr>
          <w:noProof/>
          <w:sz w:val="24"/>
        </w:rPr>
        <w:tab/>
      </w:r>
      <w:r w:rsidR="00111600">
        <w:rPr>
          <w:noProof/>
          <w:sz w:val="24"/>
        </w:rPr>
        <w:tab/>
        <w:t>jednatel</w:t>
      </w:r>
      <w:r w:rsidR="007132A0" w:rsidRPr="00CC7D37">
        <w:rPr>
          <w:noProof/>
          <w:sz w:val="24"/>
        </w:rPr>
        <w:tab/>
      </w:r>
    </w:p>
    <w:p w14:paraId="48F61010" w14:textId="31E35F87" w:rsidR="005021D1" w:rsidRPr="00CC7D37" w:rsidRDefault="007132A0" w:rsidP="003F7834">
      <w:pPr>
        <w:keepNext/>
        <w:widowControl w:val="0"/>
        <w:tabs>
          <w:tab w:val="left" w:pos="6096"/>
        </w:tabs>
        <w:spacing w:before="120" w:after="0"/>
        <w:rPr>
          <w:noProof/>
          <w:sz w:val="24"/>
        </w:rPr>
      </w:pPr>
      <w:r w:rsidRPr="00CC7D37">
        <w:rPr>
          <w:noProof/>
          <w:sz w:val="24"/>
        </w:rPr>
        <w:t>za objednatele</w:t>
      </w:r>
      <w:r w:rsidRPr="00CC7D37">
        <w:rPr>
          <w:noProof/>
          <w:sz w:val="24"/>
        </w:rPr>
        <w:tab/>
      </w:r>
      <w:r w:rsidR="00985305">
        <w:rPr>
          <w:noProof/>
          <w:sz w:val="24"/>
        </w:rPr>
        <w:t xml:space="preserve">    </w:t>
      </w:r>
      <w:r w:rsidRPr="00CC7D37">
        <w:rPr>
          <w:noProof/>
          <w:sz w:val="24"/>
        </w:rPr>
        <w:t>za zhotovitele</w:t>
      </w:r>
    </w:p>
    <w:p w14:paraId="22D30C5B" w14:textId="785B275A" w:rsidR="009B6514" w:rsidRDefault="009B6514" w:rsidP="003F7834">
      <w:pPr>
        <w:keepNext/>
        <w:widowControl w:val="0"/>
        <w:tabs>
          <w:tab w:val="left" w:pos="6096"/>
        </w:tabs>
        <w:spacing w:before="120" w:after="0"/>
        <w:rPr>
          <w:noProof/>
          <w:sz w:val="24"/>
        </w:rPr>
      </w:pPr>
    </w:p>
    <w:p w14:paraId="5C019ADC" w14:textId="449ECACE" w:rsidR="00D8621B" w:rsidRDefault="00D8621B" w:rsidP="003F7834">
      <w:pPr>
        <w:keepNext/>
        <w:widowControl w:val="0"/>
        <w:tabs>
          <w:tab w:val="left" w:pos="6096"/>
        </w:tabs>
        <w:spacing w:before="120" w:after="0"/>
        <w:rPr>
          <w:noProof/>
          <w:sz w:val="24"/>
        </w:rPr>
      </w:pPr>
    </w:p>
    <w:p w14:paraId="1AD7155C" w14:textId="485B19B4" w:rsidR="00D8621B" w:rsidRDefault="00D8621B" w:rsidP="003F7834">
      <w:pPr>
        <w:keepNext/>
        <w:widowControl w:val="0"/>
        <w:tabs>
          <w:tab w:val="left" w:pos="6096"/>
        </w:tabs>
        <w:spacing w:before="120" w:after="0"/>
        <w:rPr>
          <w:noProof/>
          <w:sz w:val="24"/>
        </w:rPr>
      </w:pPr>
    </w:p>
    <w:p w14:paraId="69F5D977" w14:textId="1A204AF9" w:rsidR="00111600" w:rsidRDefault="00111600">
      <w:pPr>
        <w:overflowPunct/>
        <w:autoSpaceDE/>
        <w:autoSpaceDN/>
        <w:adjustRightInd/>
        <w:spacing w:before="0" w:after="160" w:line="259" w:lineRule="auto"/>
        <w:jc w:val="left"/>
        <w:textAlignment w:val="auto"/>
        <w:rPr>
          <w:noProof/>
          <w:sz w:val="24"/>
        </w:rPr>
      </w:pPr>
      <w:r>
        <w:rPr>
          <w:noProof/>
          <w:sz w:val="24"/>
        </w:rPr>
        <w:br w:type="page"/>
      </w:r>
    </w:p>
    <w:p w14:paraId="63E8F3F1" w14:textId="67A75B3A" w:rsidR="00D8621B" w:rsidRDefault="00111600" w:rsidP="003F7834">
      <w:pPr>
        <w:keepNext/>
        <w:widowControl w:val="0"/>
        <w:tabs>
          <w:tab w:val="left" w:pos="6096"/>
        </w:tabs>
        <w:spacing w:before="120" w:after="0"/>
      </w:pPr>
      <w:r>
        <w:lastRenderedPageBreak/>
        <w:t>Příloha : Technické</w:t>
      </w:r>
      <w:r w:rsidRPr="00A52E73">
        <w:t xml:space="preserve"> specifikace zboží</w:t>
      </w:r>
      <w:r>
        <w:t xml:space="preserve"> a podrobný rozpis kupní ceny.</w:t>
      </w:r>
    </w:p>
    <w:p w14:paraId="7668D1D9" w14:textId="77777777" w:rsidR="009F17BA" w:rsidRDefault="009F17BA" w:rsidP="003F7834">
      <w:pPr>
        <w:keepNext/>
        <w:widowControl w:val="0"/>
        <w:tabs>
          <w:tab w:val="left" w:pos="6096"/>
        </w:tabs>
        <w:spacing w:before="120" w:after="0"/>
      </w:pPr>
    </w:p>
    <w:p w14:paraId="026ADD93" w14:textId="77777777" w:rsidR="009F17BA" w:rsidRDefault="009F17BA" w:rsidP="003F7834">
      <w:pPr>
        <w:keepNext/>
        <w:widowControl w:val="0"/>
        <w:tabs>
          <w:tab w:val="left" w:pos="6096"/>
        </w:tabs>
        <w:spacing w:before="120" w:after="0"/>
      </w:pPr>
    </w:p>
    <w:p w14:paraId="4C534218" w14:textId="6C4E87C1" w:rsidR="009F17BA" w:rsidRDefault="006E661D" w:rsidP="003F7834">
      <w:pPr>
        <w:keepNext/>
        <w:widowControl w:val="0"/>
        <w:tabs>
          <w:tab w:val="left" w:pos="6096"/>
        </w:tabs>
        <w:spacing w:before="120" w:after="0"/>
      </w:pPr>
      <w:r w:rsidRPr="006E661D">
        <w:rPr>
          <w:noProof/>
        </w:rPr>
        <w:drawing>
          <wp:inline distT="0" distB="0" distL="0" distR="0" wp14:anchorId="130F7C74" wp14:editId="75BA2EDC">
            <wp:extent cx="5760720" cy="2423795"/>
            <wp:effectExtent l="0" t="0" r="0" b="0"/>
            <wp:docPr id="15435736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423795"/>
                    </a:xfrm>
                    <a:prstGeom prst="rect">
                      <a:avLst/>
                    </a:prstGeom>
                    <a:noFill/>
                    <a:ln>
                      <a:noFill/>
                    </a:ln>
                  </pic:spPr>
                </pic:pic>
              </a:graphicData>
            </a:graphic>
          </wp:inline>
        </w:drawing>
      </w:r>
    </w:p>
    <w:p w14:paraId="6F183C2F" w14:textId="77777777" w:rsidR="002D612C" w:rsidRDefault="002D612C" w:rsidP="003F7834">
      <w:pPr>
        <w:keepNext/>
        <w:widowControl w:val="0"/>
        <w:tabs>
          <w:tab w:val="left" w:pos="6096"/>
        </w:tabs>
        <w:spacing w:before="120" w:after="0"/>
      </w:pPr>
    </w:p>
    <w:p w14:paraId="3ED32647" w14:textId="77777777" w:rsidR="002D612C" w:rsidRDefault="002D612C" w:rsidP="003F7834">
      <w:pPr>
        <w:keepNext/>
        <w:widowControl w:val="0"/>
        <w:tabs>
          <w:tab w:val="left" w:pos="6096"/>
        </w:tabs>
        <w:spacing w:before="120" w:after="0"/>
      </w:pPr>
    </w:p>
    <w:p w14:paraId="7E5D822E" w14:textId="7EF95DEA" w:rsidR="002D612C" w:rsidRDefault="002D612C" w:rsidP="003F7834">
      <w:pPr>
        <w:keepNext/>
        <w:widowControl w:val="0"/>
        <w:tabs>
          <w:tab w:val="left" w:pos="6096"/>
        </w:tabs>
        <w:spacing w:before="120" w:after="0"/>
      </w:pPr>
      <w:r w:rsidRPr="002D612C">
        <w:rPr>
          <w:noProof/>
        </w:rPr>
        <w:lastRenderedPageBreak/>
        <w:drawing>
          <wp:inline distT="0" distB="0" distL="0" distR="0" wp14:anchorId="1EA83C02" wp14:editId="02F8A22B">
            <wp:extent cx="5760720" cy="7216140"/>
            <wp:effectExtent l="0" t="0" r="0" b="3810"/>
            <wp:docPr id="214198876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216140"/>
                    </a:xfrm>
                    <a:prstGeom prst="rect">
                      <a:avLst/>
                    </a:prstGeom>
                    <a:noFill/>
                    <a:ln>
                      <a:noFill/>
                    </a:ln>
                  </pic:spPr>
                </pic:pic>
              </a:graphicData>
            </a:graphic>
          </wp:inline>
        </w:drawing>
      </w:r>
    </w:p>
    <w:p w14:paraId="04097CA9" w14:textId="32E6E1BE" w:rsidR="009F17BA" w:rsidRPr="00CC7D37" w:rsidRDefault="009F17BA" w:rsidP="003F7834">
      <w:pPr>
        <w:keepNext/>
        <w:widowControl w:val="0"/>
        <w:tabs>
          <w:tab w:val="left" w:pos="6096"/>
        </w:tabs>
        <w:spacing w:before="120" w:after="0"/>
        <w:rPr>
          <w:noProof/>
          <w:sz w:val="24"/>
        </w:rPr>
      </w:pPr>
    </w:p>
    <w:p w14:paraId="7F2268FF" w14:textId="0F04DB6F" w:rsidR="00D8621B" w:rsidRDefault="00D8621B" w:rsidP="00D8621B">
      <w:pPr>
        <w:spacing w:before="120" w:line="276" w:lineRule="auto"/>
        <w:rPr>
          <w:b/>
          <w:bCs/>
          <w:sz w:val="24"/>
          <w:szCs w:val="24"/>
        </w:rPr>
      </w:pPr>
    </w:p>
    <w:p w14:paraId="158DD108" w14:textId="77777777" w:rsidR="009B6514" w:rsidRPr="00CC7D37" w:rsidRDefault="009B6514" w:rsidP="003F7834">
      <w:pPr>
        <w:keepNext/>
        <w:widowControl w:val="0"/>
        <w:tabs>
          <w:tab w:val="left" w:pos="6096"/>
        </w:tabs>
        <w:spacing w:before="120" w:after="0"/>
        <w:rPr>
          <w:noProof/>
          <w:sz w:val="24"/>
        </w:rPr>
      </w:pPr>
    </w:p>
    <w:p w14:paraId="120E38F1" w14:textId="2B6092A7" w:rsidR="009B6514" w:rsidRPr="00CC7D37" w:rsidRDefault="009B6514" w:rsidP="003F7834">
      <w:pPr>
        <w:keepNext/>
        <w:widowControl w:val="0"/>
        <w:tabs>
          <w:tab w:val="left" w:pos="6096"/>
        </w:tabs>
        <w:spacing w:before="120" w:after="0"/>
        <w:rPr>
          <w:noProof/>
          <w:sz w:val="24"/>
        </w:rPr>
      </w:pPr>
    </w:p>
    <w:sectPr w:rsidR="009B6514" w:rsidRPr="00CC7D3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74B8" w14:textId="77777777" w:rsidR="00120C74" w:rsidRDefault="00120C74" w:rsidP="00EC2D3E">
      <w:pPr>
        <w:spacing w:before="0" w:after="0"/>
      </w:pPr>
      <w:r>
        <w:separator/>
      </w:r>
    </w:p>
  </w:endnote>
  <w:endnote w:type="continuationSeparator" w:id="0">
    <w:p w14:paraId="0119795E" w14:textId="77777777" w:rsidR="00120C74" w:rsidRDefault="00120C74" w:rsidP="00EC2D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187032"/>
      <w:docPartObj>
        <w:docPartGallery w:val="Page Numbers (Bottom of Page)"/>
        <w:docPartUnique/>
      </w:docPartObj>
    </w:sdtPr>
    <w:sdtEndPr/>
    <w:sdtContent>
      <w:p w14:paraId="620240C9" w14:textId="1BF8F4F7" w:rsidR="00EC2D3E" w:rsidRDefault="00EC2D3E">
        <w:pPr>
          <w:pStyle w:val="Zpat"/>
          <w:jc w:val="center"/>
        </w:pPr>
        <w:r>
          <w:fldChar w:fldCharType="begin"/>
        </w:r>
        <w:r>
          <w:instrText>PAGE   \* MERGEFORMAT</w:instrText>
        </w:r>
        <w:r>
          <w:fldChar w:fldCharType="separate"/>
        </w:r>
        <w:r w:rsidR="00740A51">
          <w:rPr>
            <w:noProof/>
          </w:rPr>
          <w:t>10</w:t>
        </w:r>
        <w:r>
          <w:fldChar w:fldCharType="end"/>
        </w:r>
      </w:p>
    </w:sdtContent>
  </w:sdt>
  <w:p w14:paraId="0B7C56D5" w14:textId="77777777" w:rsidR="00EC2D3E" w:rsidRDefault="00EC2D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F4157" w14:textId="77777777" w:rsidR="00120C74" w:rsidRDefault="00120C74" w:rsidP="00EC2D3E">
      <w:pPr>
        <w:spacing w:before="0" w:after="0"/>
      </w:pPr>
      <w:r>
        <w:separator/>
      </w:r>
    </w:p>
  </w:footnote>
  <w:footnote w:type="continuationSeparator" w:id="0">
    <w:p w14:paraId="12F022B1" w14:textId="77777777" w:rsidR="00120C74" w:rsidRDefault="00120C74" w:rsidP="00EC2D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AB446BE"/>
    <w:multiLevelType w:val="hybridMultilevel"/>
    <w:tmpl w:val="D518746C"/>
    <w:lvl w:ilvl="0" w:tplc="D7D8FD1C">
      <w:numFmt w:val="bullet"/>
      <w:lvlText w:val="–"/>
      <w:lvlJc w:val="left"/>
      <w:pPr>
        <w:ind w:left="660" w:hanging="360"/>
      </w:pPr>
      <w:rPr>
        <w:rFonts w:ascii="Times New Roman" w:eastAsia="Times New Roman" w:hAnsi="Times New Roman" w:cs="Times New Roman"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2"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7C34A6"/>
    <w:multiLevelType w:val="hybridMultilevel"/>
    <w:tmpl w:val="E8DC023A"/>
    <w:lvl w:ilvl="0" w:tplc="CDB66A2C">
      <w:start w:val="1"/>
      <w:numFmt w:val="decimal"/>
      <w:lvlText w:val="%1."/>
      <w:lvlJc w:val="left"/>
      <w:pPr>
        <w:tabs>
          <w:tab w:val="num" w:pos="397"/>
        </w:tabs>
        <w:ind w:left="397" w:hanging="284"/>
      </w:pPr>
      <w:rPr>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56C0A44"/>
    <w:multiLevelType w:val="hybridMultilevel"/>
    <w:tmpl w:val="78B88D2E"/>
    <w:lvl w:ilvl="0" w:tplc="A3EADC34">
      <w:start w:val="1"/>
      <w:numFmt w:val="bullet"/>
      <w:lvlText w:val=""/>
      <w:lvlJc w:val="left"/>
      <w:pPr>
        <w:ind w:left="786" w:hanging="360"/>
      </w:pPr>
      <w:rPr>
        <w:rFonts w:ascii="Symbol" w:hAnsi="Symbol" w:hint="default"/>
        <w:i w:val="0"/>
        <w:color w:val="auto"/>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5" w15:restartNumberingAfterBreak="0">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6"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0D85EDC"/>
    <w:multiLevelType w:val="hybridMultilevel"/>
    <w:tmpl w:val="EC309C42"/>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EC39C9"/>
    <w:multiLevelType w:val="hybridMultilevel"/>
    <w:tmpl w:val="16ECB2D2"/>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56414989"/>
    <w:multiLevelType w:val="hybridMultilevel"/>
    <w:tmpl w:val="C9008E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7407238"/>
    <w:multiLevelType w:val="hybridMultilevel"/>
    <w:tmpl w:val="D7C401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6F787A"/>
    <w:multiLevelType w:val="hybridMultilevel"/>
    <w:tmpl w:val="7DD6FB32"/>
    <w:lvl w:ilvl="0" w:tplc="ABAED49E">
      <w:numFmt w:val="bullet"/>
      <w:lvlText w:val="-"/>
      <w:lvlJc w:val="left"/>
      <w:pPr>
        <w:ind w:left="1506" w:hanging="360"/>
      </w:pPr>
      <w:rPr>
        <w:rFonts w:ascii="Times New Roman" w:eastAsia="Times New Roman" w:hAnsi="Times New Roman" w:cs="Times New Roman"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2"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C4051"/>
    <w:multiLevelType w:val="multilevel"/>
    <w:tmpl w:val="6EEE0094"/>
    <w:lvl w:ilvl="0">
      <w:start w:val="1"/>
      <w:numFmt w:val="bullet"/>
      <w:lvlText w:val=""/>
      <w:lvlJc w:val="left"/>
      <w:pPr>
        <w:tabs>
          <w:tab w:val="num" w:pos="852"/>
        </w:tabs>
        <w:ind w:left="852" w:hanging="284"/>
      </w:pPr>
      <w:rPr>
        <w:rFonts w:ascii="Symbol" w:hAnsi="Symbol" w:hint="default"/>
        <w:i w:val="0"/>
        <w:color w:val="auto"/>
        <w:sz w:val="24"/>
        <w:szCs w:val="24"/>
      </w:rPr>
    </w:lvl>
    <w:lvl w:ilvl="1">
      <w:start w:val="1"/>
      <w:numFmt w:val="lowerLetter"/>
      <w:lvlText w:val="%2."/>
      <w:lvlJc w:val="left"/>
      <w:pPr>
        <w:ind w:left="2945" w:hanging="360"/>
      </w:pPr>
      <w:rPr>
        <w:rFonts w:ascii="Times New Roman" w:hAnsi="Times New Roman" w:cs="Times New Roman"/>
      </w:rPr>
    </w:lvl>
    <w:lvl w:ilvl="2">
      <w:start w:val="1"/>
      <w:numFmt w:val="lowerRoman"/>
      <w:lvlText w:val="%3."/>
      <w:lvlJc w:val="right"/>
      <w:pPr>
        <w:ind w:left="3665" w:hanging="180"/>
      </w:pPr>
      <w:rPr>
        <w:rFonts w:ascii="Times New Roman" w:hAnsi="Times New Roman" w:cs="Times New Roman"/>
      </w:rPr>
    </w:lvl>
    <w:lvl w:ilvl="3">
      <w:start w:val="1"/>
      <w:numFmt w:val="decimal"/>
      <w:lvlText w:val="%4."/>
      <w:lvlJc w:val="left"/>
      <w:pPr>
        <w:ind w:left="4385" w:hanging="360"/>
      </w:pPr>
      <w:rPr>
        <w:rFonts w:ascii="Times New Roman" w:hAnsi="Times New Roman" w:cs="Times New Roman"/>
      </w:rPr>
    </w:lvl>
    <w:lvl w:ilvl="4">
      <w:start w:val="1"/>
      <w:numFmt w:val="lowerLetter"/>
      <w:lvlText w:val="%5."/>
      <w:lvlJc w:val="left"/>
      <w:pPr>
        <w:ind w:left="5105" w:hanging="360"/>
      </w:pPr>
      <w:rPr>
        <w:rFonts w:ascii="Times New Roman" w:hAnsi="Times New Roman" w:cs="Times New Roman"/>
      </w:rPr>
    </w:lvl>
    <w:lvl w:ilvl="5">
      <w:start w:val="1"/>
      <w:numFmt w:val="lowerRoman"/>
      <w:lvlText w:val="%6."/>
      <w:lvlJc w:val="right"/>
      <w:pPr>
        <w:ind w:left="5825" w:hanging="180"/>
      </w:pPr>
      <w:rPr>
        <w:rFonts w:ascii="Times New Roman" w:hAnsi="Times New Roman" w:cs="Times New Roman"/>
      </w:rPr>
    </w:lvl>
    <w:lvl w:ilvl="6">
      <w:start w:val="1"/>
      <w:numFmt w:val="decimal"/>
      <w:lvlText w:val="%7."/>
      <w:lvlJc w:val="left"/>
      <w:pPr>
        <w:ind w:left="6545" w:hanging="360"/>
      </w:pPr>
      <w:rPr>
        <w:rFonts w:ascii="Times New Roman" w:hAnsi="Times New Roman" w:cs="Times New Roman"/>
      </w:rPr>
    </w:lvl>
    <w:lvl w:ilvl="7">
      <w:start w:val="1"/>
      <w:numFmt w:val="lowerLetter"/>
      <w:lvlText w:val="%8."/>
      <w:lvlJc w:val="left"/>
      <w:pPr>
        <w:ind w:left="7265" w:hanging="360"/>
      </w:pPr>
      <w:rPr>
        <w:rFonts w:ascii="Times New Roman" w:hAnsi="Times New Roman" w:cs="Times New Roman"/>
      </w:rPr>
    </w:lvl>
    <w:lvl w:ilvl="8">
      <w:start w:val="1"/>
      <w:numFmt w:val="lowerRoman"/>
      <w:lvlText w:val="%9."/>
      <w:lvlJc w:val="right"/>
      <w:pPr>
        <w:ind w:left="7985" w:hanging="180"/>
      </w:pPr>
      <w:rPr>
        <w:rFonts w:ascii="Times New Roman" w:hAnsi="Times New Roman" w:cs="Times New Roman"/>
      </w:rPr>
    </w:lvl>
  </w:abstractNum>
  <w:abstractNum w:abstractNumId="14" w15:restartNumberingAfterBreak="0">
    <w:nsid w:val="614307EF"/>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A329DD"/>
    <w:multiLevelType w:val="hybridMultilevel"/>
    <w:tmpl w:val="4544BD78"/>
    <w:lvl w:ilvl="0" w:tplc="5664AA58">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5622848"/>
    <w:multiLevelType w:val="hybridMultilevel"/>
    <w:tmpl w:val="EFBA6ED6"/>
    <w:lvl w:ilvl="0" w:tplc="8A6CB3DC">
      <w:start w:val="1"/>
      <w:numFmt w:val="decimal"/>
      <w:lvlText w:val="%1."/>
      <w:lvlJc w:val="left"/>
      <w:pPr>
        <w:ind w:left="36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AF57FD3"/>
    <w:multiLevelType w:val="hybridMultilevel"/>
    <w:tmpl w:val="A4700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F7F32DB"/>
    <w:multiLevelType w:val="hybridMultilevel"/>
    <w:tmpl w:val="847E6934"/>
    <w:lvl w:ilvl="0" w:tplc="A3EADC3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CE6AB6"/>
    <w:multiLevelType w:val="hybridMultilevel"/>
    <w:tmpl w:val="4B38001C"/>
    <w:lvl w:ilvl="0" w:tplc="198EBEDA">
      <w:start w:val="1"/>
      <w:numFmt w:val="decimal"/>
      <w:lvlText w:val="%1."/>
      <w:lvlJc w:val="left"/>
      <w:pPr>
        <w:tabs>
          <w:tab w:val="num" w:pos="397"/>
        </w:tabs>
        <w:ind w:left="397" w:hanging="284"/>
      </w:pPr>
    </w:lvl>
    <w:lvl w:ilvl="1" w:tplc="52B8C020">
      <w:start w:val="1"/>
      <w:numFmt w:val="bullet"/>
      <w:lvlText w:val=""/>
      <w:lvlJc w:val="left"/>
      <w:pPr>
        <w:tabs>
          <w:tab w:val="num" w:pos="1724"/>
        </w:tabs>
        <w:ind w:left="1724" w:hanging="360"/>
      </w:pPr>
      <w:rPr>
        <w:rFonts w:ascii="Symbol" w:hAnsi="Symbol" w:hint="default"/>
      </w:rPr>
    </w:lvl>
    <w:lvl w:ilvl="2" w:tplc="ABAED49E">
      <w:numFmt w:val="bullet"/>
      <w:lvlText w:val="-"/>
      <w:lvlJc w:val="left"/>
      <w:pPr>
        <w:tabs>
          <w:tab w:val="num" w:pos="2624"/>
        </w:tabs>
        <w:ind w:left="2624" w:hanging="360"/>
      </w:pPr>
      <w:rPr>
        <w:rFonts w:ascii="Times New Roman" w:eastAsia="Times New Roman" w:hAnsi="Times New Roman" w:cs="Times New Roman" w:hint="default"/>
      </w:r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21" w15:restartNumberingAfterBreak="0">
    <w:nsid w:val="794219AD"/>
    <w:multiLevelType w:val="hybridMultilevel"/>
    <w:tmpl w:val="8AA08DDA"/>
    <w:lvl w:ilvl="0" w:tplc="04050003">
      <w:start w:val="1"/>
      <w:numFmt w:val="bullet"/>
      <w:lvlText w:val="o"/>
      <w:lvlJc w:val="left"/>
      <w:pPr>
        <w:ind w:left="1506" w:hanging="360"/>
      </w:pPr>
      <w:rPr>
        <w:rFonts w:ascii="Courier New" w:hAnsi="Courier New" w:cs="Courier New"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2"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23832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391081">
    <w:abstractNumId w:val="4"/>
  </w:num>
  <w:num w:numId="3" w16cid:durableId="740372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99259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2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712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7519741">
    <w:abstractNumId w:val="17"/>
  </w:num>
  <w:num w:numId="8" w16cid:durableId="1365516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738771">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8462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1174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215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8498144">
    <w:abstractNumId w:val="12"/>
    <w:lvlOverride w:ilvl="0">
      <w:startOverride w:val="1"/>
    </w:lvlOverride>
    <w:lvlOverride w:ilvl="1"/>
    <w:lvlOverride w:ilvl="2"/>
    <w:lvlOverride w:ilvl="3"/>
    <w:lvlOverride w:ilvl="4"/>
    <w:lvlOverride w:ilvl="5"/>
    <w:lvlOverride w:ilvl="6"/>
    <w:lvlOverride w:ilvl="7"/>
    <w:lvlOverride w:ilvl="8"/>
  </w:num>
  <w:num w:numId="14" w16cid:durableId="1761176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73386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02811">
    <w:abstractNumId w:val="1"/>
  </w:num>
  <w:num w:numId="17" w16cid:durableId="244145737">
    <w:abstractNumId w:val="8"/>
  </w:num>
  <w:num w:numId="18" w16cid:durableId="211429366">
    <w:abstractNumId w:val="19"/>
  </w:num>
  <w:num w:numId="19" w16cid:durableId="1271350478">
    <w:abstractNumId w:val="21"/>
  </w:num>
  <w:num w:numId="20" w16cid:durableId="880749976">
    <w:abstractNumId w:val="7"/>
  </w:num>
  <w:num w:numId="21" w16cid:durableId="682780014">
    <w:abstractNumId w:val="14"/>
  </w:num>
  <w:num w:numId="22" w16cid:durableId="1690059447">
    <w:abstractNumId w:val="17"/>
  </w:num>
  <w:num w:numId="23" w16cid:durableId="1406224201">
    <w:abstractNumId w:val="20"/>
  </w:num>
  <w:num w:numId="24" w16cid:durableId="1653486615">
    <w:abstractNumId w:val="0"/>
  </w:num>
  <w:num w:numId="25" w16cid:durableId="1448157256">
    <w:abstractNumId w:val="11"/>
  </w:num>
  <w:num w:numId="26" w16cid:durableId="59953281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34"/>
    <w:rsid w:val="000336FF"/>
    <w:rsid w:val="0004450B"/>
    <w:rsid w:val="000538BC"/>
    <w:rsid w:val="000632B3"/>
    <w:rsid w:val="00085740"/>
    <w:rsid w:val="00086A38"/>
    <w:rsid w:val="000A2DDD"/>
    <w:rsid w:val="000B1596"/>
    <w:rsid w:val="000C0E1D"/>
    <w:rsid w:val="000C25F2"/>
    <w:rsid w:val="000C4849"/>
    <w:rsid w:val="00111600"/>
    <w:rsid w:val="00113F23"/>
    <w:rsid w:val="00116003"/>
    <w:rsid w:val="00120C74"/>
    <w:rsid w:val="00127FDD"/>
    <w:rsid w:val="00140A2C"/>
    <w:rsid w:val="0014521E"/>
    <w:rsid w:val="001453B9"/>
    <w:rsid w:val="00167234"/>
    <w:rsid w:val="001707E8"/>
    <w:rsid w:val="00171381"/>
    <w:rsid w:val="00172EA5"/>
    <w:rsid w:val="0018070E"/>
    <w:rsid w:val="00182D40"/>
    <w:rsid w:val="001A1AF7"/>
    <w:rsid w:val="001B1595"/>
    <w:rsid w:val="001B73B8"/>
    <w:rsid w:val="001C2951"/>
    <w:rsid w:val="001C347D"/>
    <w:rsid w:val="001D75EA"/>
    <w:rsid w:val="001E41E1"/>
    <w:rsid w:val="001E681B"/>
    <w:rsid w:val="001E7938"/>
    <w:rsid w:val="001F462D"/>
    <w:rsid w:val="001F7641"/>
    <w:rsid w:val="00212FB9"/>
    <w:rsid w:val="00221EFC"/>
    <w:rsid w:val="00224FD9"/>
    <w:rsid w:val="00225407"/>
    <w:rsid w:val="002327FB"/>
    <w:rsid w:val="0024295E"/>
    <w:rsid w:val="0024304C"/>
    <w:rsid w:val="002478A1"/>
    <w:rsid w:val="0025088F"/>
    <w:rsid w:val="002531C7"/>
    <w:rsid w:val="002620F3"/>
    <w:rsid w:val="00277DCC"/>
    <w:rsid w:val="00282102"/>
    <w:rsid w:val="002B6C3A"/>
    <w:rsid w:val="002C08BB"/>
    <w:rsid w:val="002C50CC"/>
    <w:rsid w:val="002D612C"/>
    <w:rsid w:val="002E6B13"/>
    <w:rsid w:val="002F74C4"/>
    <w:rsid w:val="0034399B"/>
    <w:rsid w:val="00352661"/>
    <w:rsid w:val="003536F7"/>
    <w:rsid w:val="00372E80"/>
    <w:rsid w:val="00380CF6"/>
    <w:rsid w:val="00386380"/>
    <w:rsid w:val="00393011"/>
    <w:rsid w:val="00396054"/>
    <w:rsid w:val="003A2A80"/>
    <w:rsid w:val="003B1D67"/>
    <w:rsid w:val="003B4D86"/>
    <w:rsid w:val="003C0764"/>
    <w:rsid w:val="003C1A21"/>
    <w:rsid w:val="003F02EC"/>
    <w:rsid w:val="003F21D3"/>
    <w:rsid w:val="003F7834"/>
    <w:rsid w:val="00453E46"/>
    <w:rsid w:val="00456013"/>
    <w:rsid w:val="00464330"/>
    <w:rsid w:val="0046682A"/>
    <w:rsid w:val="00472174"/>
    <w:rsid w:val="004735D1"/>
    <w:rsid w:val="0047392A"/>
    <w:rsid w:val="00473BF2"/>
    <w:rsid w:val="00474DFF"/>
    <w:rsid w:val="004801A4"/>
    <w:rsid w:val="0049354C"/>
    <w:rsid w:val="004A12CF"/>
    <w:rsid w:val="004A4601"/>
    <w:rsid w:val="004B07A7"/>
    <w:rsid w:val="004C2AF9"/>
    <w:rsid w:val="004D00C2"/>
    <w:rsid w:val="00500E88"/>
    <w:rsid w:val="005021D1"/>
    <w:rsid w:val="00505EDB"/>
    <w:rsid w:val="005153EF"/>
    <w:rsid w:val="00517DDA"/>
    <w:rsid w:val="00536BA7"/>
    <w:rsid w:val="0056202B"/>
    <w:rsid w:val="00567006"/>
    <w:rsid w:val="00571999"/>
    <w:rsid w:val="005743E7"/>
    <w:rsid w:val="0058200F"/>
    <w:rsid w:val="00583633"/>
    <w:rsid w:val="00585338"/>
    <w:rsid w:val="0059476F"/>
    <w:rsid w:val="005C533B"/>
    <w:rsid w:val="005D1FAD"/>
    <w:rsid w:val="005D40D3"/>
    <w:rsid w:val="005D50DD"/>
    <w:rsid w:val="005E27F5"/>
    <w:rsid w:val="005E41EF"/>
    <w:rsid w:val="0061082F"/>
    <w:rsid w:val="0061316D"/>
    <w:rsid w:val="00617A5D"/>
    <w:rsid w:val="00631A61"/>
    <w:rsid w:val="00645B2A"/>
    <w:rsid w:val="006553C7"/>
    <w:rsid w:val="00662CC0"/>
    <w:rsid w:val="006658DB"/>
    <w:rsid w:val="006679BE"/>
    <w:rsid w:val="006778FA"/>
    <w:rsid w:val="00687A45"/>
    <w:rsid w:val="0069737C"/>
    <w:rsid w:val="00697DB6"/>
    <w:rsid w:val="006A4324"/>
    <w:rsid w:val="006A6CAF"/>
    <w:rsid w:val="006A7E0B"/>
    <w:rsid w:val="006A7E8F"/>
    <w:rsid w:val="006B4606"/>
    <w:rsid w:val="006C3CCA"/>
    <w:rsid w:val="006D4A10"/>
    <w:rsid w:val="006E0D7B"/>
    <w:rsid w:val="006E6415"/>
    <w:rsid w:val="006E65FA"/>
    <w:rsid w:val="006E661D"/>
    <w:rsid w:val="006E7EDA"/>
    <w:rsid w:val="00701251"/>
    <w:rsid w:val="00705CB2"/>
    <w:rsid w:val="007132A0"/>
    <w:rsid w:val="00733D2A"/>
    <w:rsid w:val="00740A51"/>
    <w:rsid w:val="00742BD6"/>
    <w:rsid w:val="0075342C"/>
    <w:rsid w:val="007570B2"/>
    <w:rsid w:val="00762164"/>
    <w:rsid w:val="00763C35"/>
    <w:rsid w:val="00767D11"/>
    <w:rsid w:val="00782CC8"/>
    <w:rsid w:val="00792734"/>
    <w:rsid w:val="00792C98"/>
    <w:rsid w:val="007A1A89"/>
    <w:rsid w:val="007A2107"/>
    <w:rsid w:val="007A6889"/>
    <w:rsid w:val="007B2C20"/>
    <w:rsid w:val="007B3653"/>
    <w:rsid w:val="007C77E8"/>
    <w:rsid w:val="007D10D6"/>
    <w:rsid w:val="007F2640"/>
    <w:rsid w:val="008148AC"/>
    <w:rsid w:val="00816793"/>
    <w:rsid w:val="00845461"/>
    <w:rsid w:val="008469C3"/>
    <w:rsid w:val="00850F21"/>
    <w:rsid w:val="00851EF9"/>
    <w:rsid w:val="00854E4D"/>
    <w:rsid w:val="00876C74"/>
    <w:rsid w:val="00895BAC"/>
    <w:rsid w:val="008A142F"/>
    <w:rsid w:val="008A5510"/>
    <w:rsid w:val="008B2C5A"/>
    <w:rsid w:val="008C063F"/>
    <w:rsid w:val="008C14DC"/>
    <w:rsid w:val="008D0420"/>
    <w:rsid w:val="008D2037"/>
    <w:rsid w:val="008D5F09"/>
    <w:rsid w:val="008E0C7F"/>
    <w:rsid w:val="00915EDD"/>
    <w:rsid w:val="009257AF"/>
    <w:rsid w:val="009325AC"/>
    <w:rsid w:val="00953953"/>
    <w:rsid w:val="00976737"/>
    <w:rsid w:val="009819BB"/>
    <w:rsid w:val="00981EBA"/>
    <w:rsid w:val="00985305"/>
    <w:rsid w:val="00993C10"/>
    <w:rsid w:val="009B5722"/>
    <w:rsid w:val="009B5BE6"/>
    <w:rsid w:val="009B6514"/>
    <w:rsid w:val="009D7FBC"/>
    <w:rsid w:val="009E1DBF"/>
    <w:rsid w:val="009F17BA"/>
    <w:rsid w:val="00A10311"/>
    <w:rsid w:val="00A1746D"/>
    <w:rsid w:val="00A20F8B"/>
    <w:rsid w:val="00A4720F"/>
    <w:rsid w:val="00A52E73"/>
    <w:rsid w:val="00A53384"/>
    <w:rsid w:val="00A554BB"/>
    <w:rsid w:val="00A614C2"/>
    <w:rsid w:val="00A703C6"/>
    <w:rsid w:val="00A721DE"/>
    <w:rsid w:val="00A816C4"/>
    <w:rsid w:val="00A8541C"/>
    <w:rsid w:val="00AB1DE1"/>
    <w:rsid w:val="00AB6454"/>
    <w:rsid w:val="00AB7FCD"/>
    <w:rsid w:val="00AD051D"/>
    <w:rsid w:val="00AF00AE"/>
    <w:rsid w:val="00AF5D19"/>
    <w:rsid w:val="00B0647D"/>
    <w:rsid w:val="00B10A8E"/>
    <w:rsid w:val="00B276AD"/>
    <w:rsid w:val="00B375F4"/>
    <w:rsid w:val="00B4396F"/>
    <w:rsid w:val="00B572EE"/>
    <w:rsid w:val="00B660C8"/>
    <w:rsid w:val="00B72705"/>
    <w:rsid w:val="00B80237"/>
    <w:rsid w:val="00B81ACB"/>
    <w:rsid w:val="00B84D8B"/>
    <w:rsid w:val="00BA26BC"/>
    <w:rsid w:val="00BA2FA8"/>
    <w:rsid w:val="00BB66D8"/>
    <w:rsid w:val="00BB7E15"/>
    <w:rsid w:val="00BD619E"/>
    <w:rsid w:val="00BE7969"/>
    <w:rsid w:val="00BF78D6"/>
    <w:rsid w:val="00C01203"/>
    <w:rsid w:val="00C045FB"/>
    <w:rsid w:val="00C15325"/>
    <w:rsid w:val="00C322AB"/>
    <w:rsid w:val="00C3593E"/>
    <w:rsid w:val="00C414AA"/>
    <w:rsid w:val="00C43CC4"/>
    <w:rsid w:val="00C43DFD"/>
    <w:rsid w:val="00C61CD3"/>
    <w:rsid w:val="00C815D9"/>
    <w:rsid w:val="00C933B1"/>
    <w:rsid w:val="00C96084"/>
    <w:rsid w:val="00CA0D93"/>
    <w:rsid w:val="00CA64CF"/>
    <w:rsid w:val="00CB2B2A"/>
    <w:rsid w:val="00CC7D37"/>
    <w:rsid w:val="00CD06F5"/>
    <w:rsid w:val="00CE61C0"/>
    <w:rsid w:val="00D26907"/>
    <w:rsid w:val="00D50600"/>
    <w:rsid w:val="00D572EF"/>
    <w:rsid w:val="00D61B6D"/>
    <w:rsid w:val="00D72204"/>
    <w:rsid w:val="00D8621B"/>
    <w:rsid w:val="00D96876"/>
    <w:rsid w:val="00DE6105"/>
    <w:rsid w:val="00DE66F2"/>
    <w:rsid w:val="00DF095F"/>
    <w:rsid w:val="00E01F0F"/>
    <w:rsid w:val="00E072AA"/>
    <w:rsid w:val="00E115F8"/>
    <w:rsid w:val="00E25858"/>
    <w:rsid w:val="00E40708"/>
    <w:rsid w:val="00E54D2B"/>
    <w:rsid w:val="00EA26BD"/>
    <w:rsid w:val="00EA3605"/>
    <w:rsid w:val="00EA48B9"/>
    <w:rsid w:val="00EA57F9"/>
    <w:rsid w:val="00EB1FFE"/>
    <w:rsid w:val="00EC05C3"/>
    <w:rsid w:val="00EC2D3E"/>
    <w:rsid w:val="00ED30AC"/>
    <w:rsid w:val="00EE0475"/>
    <w:rsid w:val="00F14386"/>
    <w:rsid w:val="00F149B1"/>
    <w:rsid w:val="00F224B3"/>
    <w:rsid w:val="00F2686F"/>
    <w:rsid w:val="00F27E8C"/>
    <w:rsid w:val="00F30917"/>
    <w:rsid w:val="00F31BBA"/>
    <w:rsid w:val="00F34BD5"/>
    <w:rsid w:val="00F4082C"/>
    <w:rsid w:val="00F41088"/>
    <w:rsid w:val="00F51D9A"/>
    <w:rsid w:val="00F60DB5"/>
    <w:rsid w:val="00F63722"/>
    <w:rsid w:val="00F63EBA"/>
    <w:rsid w:val="00F72D23"/>
    <w:rsid w:val="00F84BE4"/>
    <w:rsid w:val="00F85FF0"/>
    <w:rsid w:val="00F91756"/>
    <w:rsid w:val="00FA207A"/>
    <w:rsid w:val="00FA288A"/>
    <w:rsid w:val="00FA31E7"/>
    <w:rsid w:val="00FB3CF0"/>
    <w:rsid w:val="00FB4C90"/>
    <w:rsid w:val="00FD2B93"/>
    <w:rsid w:val="00FE5342"/>
    <w:rsid w:val="00FF595E"/>
    <w:rsid w:val="00FF5C1A"/>
    <w:rsid w:val="00FF6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C1E9"/>
  <w15:docId w15:val="{2420C443-CDBC-44BF-9825-609B005F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7834"/>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F7834"/>
    <w:rPr>
      <w:color w:val="0563C1" w:themeColor="hyperlink"/>
      <w:u w:val="single"/>
    </w:rPr>
  </w:style>
  <w:style w:type="paragraph" w:styleId="Zkladntext">
    <w:name w:val="Body Text"/>
    <w:basedOn w:val="Normln"/>
    <w:link w:val="ZkladntextChar"/>
    <w:unhideWhenUsed/>
    <w:rsid w:val="003F7834"/>
    <w:pPr>
      <w:spacing w:before="0" w:after="0"/>
      <w:jc w:val="left"/>
      <w:textAlignment w:val="auto"/>
    </w:pPr>
    <w:rPr>
      <w:sz w:val="24"/>
    </w:rPr>
  </w:style>
  <w:style w:type="character" w:customStyle="1" w:styleId="ZkladntextChar">
    <w:name w:val="Základní text Char"/>
    <w:basedOn w:val="Standardnpsmoodstavce"/>
    <w:link w:val="Zkladntext"/>
    <w:rsid w:val="003F783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3F7834"/>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semiHidden/>
    <w:rsid w:val="003F7834"/>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3F7834"/>
    <w:pPr>
      <w:overflowPunct/>
      <w:autoSpaceDE/>
      <w:autoSpaceDN/>
      <w:adjustRightInd/>
      <w:spacing w:before="0" w:after="0"/>
      <w:ind w:left="720"/>
      <w:contextualSpacing/>
      <w:textAlignment w:val="auto"/>
    </w:pPr>
    <w:rPr>
      <w:rFonts w:ascii="Arial" w:hAnsi="Arial"/>
      <w:sz w:val="22"/>
      <w:szCs w:val="22"/>
      <w:lang w:eastAsia="en-US"/>
    </w:rPr>
  </w:style>
  <w:style w:type="paragraph" w:customStyle="1" w:styleId="HLAVICKA">
    <w:name w:val="HLAVICKA"/>
    <w:basedOn w:val="Normln"/>
    <w:rsid w:val="003F7834"/>
    <w:pPr>
      <w:keepLines/>
      <w:tabs>
        <w:tab w:val="left" w:pos="284"/>
        <w:tab w:val="left" w:pos="1145"/>
      </w:tabs>
      <w:spacing w:before="0"/>
      <w:jc w:val="left"/>
      <w:textAlignment w:val="auto"/>
    </w:pPr>
  </w:style>
  <w:style w:type="paragraph" w:customStyle="1" w:styleId="BODY1">
    <w:name w:val="BODY (1)"/>
    <w:basedOn w:val="Normln"/>
    <w:rsid w:val="003F7834"/>
    <w:pPr>
      <w:ind w:left="284"/>
      <w:textAlignment w:val="auto"/>
    </w:pPr>
  </w:style>
  <w:style w:type="paragraph" w:customStyle="1" w:styleId="NADPISCENNETUC">
    <w:name w:val="NADPIS CENNETUC"/>
    <w:basedOn w:val="Normln"/>
    <w:rsid w:val="003F7834"/>
    <w:pPr>
      <w:keepNext/>
      <w:keepLines/>
      <w:spacing w:before="120"/>
      <w:jc w:val="center"/>
      <w:textAlignment w:val="auto"/>
    </w:pPr>
  </w:style>
  <w:style w:type="paragraph" w:customStyle="1" w:styleId="AJAKO1">
    <w:name w:val="A) JAKO (1)"/>
    <w:basedOn w:val="Normln"/>
    <w:next w:val="BODY1"/>
    <w:rsid w:val="003F7834"/>
    <w:pPr>
      <w:spacing w:before="120"/>
      <w:ind w:left="284" w:hanging="284"/>
      <w:textAlignment w:val="auto"/>
    </w:pPr>
  </w:style>
  <w:style w:type="paragraph" w:customStyle="1" w:styleId="HLAVICKA3BNAD">
    <w:name w:val="HLAVICKA 3B NAD"/>
    <w:basedOn w:val="Normln"/>
    <w:rsid w:val="003F7834"/>
    <w:pPr>
      <w:keepLines/>
      <w:tabs>
        <w:tab w:val="left" w:pos="284"/>
        <w:tab w:val="left" w:pos="1145"/>
      </w:tabs>
      <w:spacing w:before="180"/>
      <w:jc w:val="left"/>
      <w:textAlignment w:val="auto"/>
    </w:pPr>
  </w:style>
  <w:style w:type="paragraph" w:customStyle="1" w:styleId="ind11">
    <w:name w:val="ind11"/>
    <w:basedOn w:val="Normln"/>
    <w:uiPriority w:val="99"/>
    <w:semiHidden/>
    <w:rsid w:val="003F7834"/>
    <w:pPr>
      <w:overflowPunct/>
      <w:autoSpaceDE/>
      <w:autoSpaceDN/>
      <w:adjustRightInd/>
      <w:spacing w:before="100" w:beforeAutospacing="1" w:after="144" w:line="240" w:lineRule="atLeast"/>
      <w:ind w:firstLine="288"/>
      <w:textAlignment w:val="auto"/>
    </w:pPr>
    <w:rPr>
      <w:sz w:val="24"/>
      <w:szCs w:val="24"/>
    </w:rPr>
  </w:style>
  <w:style w:type="paragraph" w:styleId="Zhlav">
    <w:name w:val="header"/>
    <w:basedOn w:val="Normln"/>
    <w:link w:val="ZhlavChar"/>
    <w:uiPriority w:val="99"/>
    <w:unhideWhenUsed/>
    <w:rsid w:val="00EC2D3E"/>
    <w:pPr>
      <w:tabs>
        <w:tab w:val="center" w:pos="4536"/>
        <w:tab w:val="right" w:pos="9072"/>
      </w:tabs>
      <w:spacing w:before="0" w:after="0"/>
    </w:pPr>
  </w:style>
  <w:style w:type="character" w:customStyle="1" w:styleId="ZhlavChar">
    <w:name w:val="Záhlaví Char"/>
    <w:basedOn w:val="Standardnpsmoodstavce"/>
    <w:link w:val="Zhlav"/>
    <w:uiPriority w:val="99"/>
    <w:rsid w:val="00EC2D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C2D3E"/>
    <w:pPr>
      <w:tabs>
        <w:tab w:val="center" w:pos="4536"/>
        <w:tab w:val="right" w:pos="9072"/>
      </w:tabs>
      <w:spacing w:before="0" w:after="0"/>
    </w:pPr>
  </w:style>
  <w:style w:type="character" w:customStyle="1" w:styleId="ZpatChar">
    <w:name w:val="Zápatí Char"/>
    <w:basedOn w:val="Standardnpsmoodstavce"/>
    <w:link w:val="Zpat"/>
    <w:uiPriority w:val="99"/>
    <w:rsid w:val="00EC2D3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85740"/>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740"/>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4082C"/>
    <w:rPr>
      <w:sz w:val="16"/>
      <w:szCs w:val="16"/>
    </w:rPr>
  </w:style>
  <w:style w:type="paragraph" w:styleId="Textkomente">
    <w:name w:val="annotation text"/>
    <w:basedOn w:val="Normln"/>
    <w:link w:val="TextkomenteChar"/>
    <w:uiPriority w:val="99"/>
    <w:unhideWhenUsed/>
    <w:rsid w:val="00F4082C"/>
  </w:style>
  <w:style w:type="character" w:customStyle="1" w:styleId="TextkomenteChar">
    <w:name w:val="Text komentáře Char"/>
    <w:basedOn w:val="Standardnpsmoodstavce"/>
    <w:link w:val="Textkomente"/>
    <w:uiPriority w:val="99"/>
    <w:rsid w:val="00F408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82C"/>
    <w:rPr>
      <w:b/>
      <w:bCs/>
    </w:rPr>
  </w:style>
  <w:style w:type="character" w:customStyle="1" w:styleId="PedmtkomenteChar">
    <w:name w:val="Předmět komentáře Char"/>
    <w:basedOn w:val="TextkomenteChar"/>
    <w:link w:val="Pedmtkomente"/>
    <w:uiPriority w:val="99"/>
    <w:semiHidden/>
    <w:rsid w:val="00F4082C"/>
    <w:rPr>
      <w:rFonts w:ascii="Times New Roman" w:eastAsia="Times New Roman" w:hAnsi="Times New Roman" w:cs="Times New Roman"/>
      <w:b/>
      <w:bCs/>
      <w:sz w:val="20"/>
      <w:szCs w:val="20"/>
      <w:lang w:eastAsia="cs-CZ"/>
    </w:rPr>
  </w:style>
  <w:style w:type="character" w:customStyle="1" w:styleId="OdstavecseseznamemChar">
    <w:name w:val="Odstavec se seznamem Char"/>
    <w:link w:val="Odstavecseseznamem"/>
    <w:rsid w:val="001453B9"/>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61">
      <w:bodyDiv w:val="1"/>
      <w:marLeft w:val="0"/>
      <w:marRight w:val="0"/>
      <w:marTop w:val="0"/>
      <w:marBottom w:val="0"/>
      <w:divBdr>
        <w:top w:val="none" w:sz="0" w:space="0" w:color="auto"/>
        <w:left w:val="none" w:sz="0" w:space="0" w:color="auto"/>
        <w:bottom w:val="none" w:sz="0" w:space="0" w:color="auto"/>
        <w:right w:val="none" w:sz="0" w:space="0" w:color="auto"/>
      </w:divBdr>
    </w:div>
    <w:div w:id="349069892">
      <w:bodyDiv w:val="1"/>
      <w:marLeft w:val="0"/>
      <w:marRight w:val="0"/>
      <w:marTop w:val="0"/>
      <w:marBottom w:val="0"/>
      <w:divBdr>
        <w:top w:val="none" w:sz="0" w:space="0" w:color="auto"/>
        <w:left w:val="none" w:sz="0" w:space="0" w:color="auto"/>
        <w:bottom w:val="none" w:sz="0" w:space="0" w:color="auto"/>
        <w:right w:val="none" w:sz="0" w:space="0" w:color="auto"/>
      </w:divBdr>
    </w:div>
    <w:div w:id="349071481">
      <w:bodyDiv w:val="1"/>
      <w:marLeft w:val="0"/>
      <w:marRight w:val="0"/>
      <w:marTop w:val="0"/>
      <w:marBottom w:val="0"/>
      <w:divBdr>
        <w:top w:val="none" w:sz="0" w:space="0" w:color="auto"/>
        <w:left w:val="none" w:sz="0" w:space="0" w:color="auto"/>
        <w:bottom w:val="none" w:sz="0" w:space="0" w:color="auto"/>
        <w:right w:val="none" w:sz="0" w:space="0" w:color="auto"/>
      </w:divBdr>
    </w:div>
    <w:div w:id="450049603">
      <w:bodyDiv w:val="1"/>
      <w:marLeft w:val="0"/>
      <w:marRight w:val="0"/>
      <w:marTop w:val="0"/>
      <w:marBottom w:val="0"/>
      <w:divBdr>
        <w:top w:val="none" w:sz="0" w:space="0" w:color="auto"/>
        <w:left w:val="none" w:sz="0" w:space="0" w:color="auto"/>
        <w:bottom w:val="none" w:sz="0" w:space="0" w:color="auto"/>
        <w:right w:val="none" w:sz="0" w:space="0" w:color="auto"/>
      </w:divBdr>
    </w:div>
    <w:div w:id="496312330">
      <w:bodyDiv w:val="1"/>
      <w:marLeft w:val="0"/>
      <w:marRight w:val="0"/>
      <w:marTop w:val="0"/>
      <w:marBottom w:val="0"/>
      <w:divBdr>
        <w:top w:val="none" w:sz="0" w:space="0" w:color="auto"/>
        <w:left w:val="none" w:sz="0" w:space="0" w:color="auto"/>
        <w:bottom w:val="none" w:sz="0" w:space="0" w:color="auto"/>
        <w:right w:val="none" w:sz="0" w:space="0" w:color="auto"/>
      </w:divBdr>
    </w:div>
    <w:div w:id="516971109">
      <w:bodyDiv w:val="1"/>
      <w:marLeft w:val="0"/>
      <w:marRight w:val="0"/>
      <w:marTop w:val="0"/>
      <w:marBottom w:val="0"/>
      <w:divBdr>
        <w:top w:val="none" w:sz="0" w:space="0" w:color="auto"/>
        <w:left w:val="none" w:sz="0" w:space="0" w:color="auto"/>
        <w:bottom w:val="none" w:sz="0" w:space="0" w:color="auto"/>
        <w:right w:val="none" w:sz="0" w:space="0" w:color="auto"/>
      </w:divBdr>
    </w:div>
    <w:div w:id="786192902">
      <w:bodyDiv w:val="1"/>
      <w:marLeft w:val="0"/>
      <w:marRight w:val="0"/>
      <w:marTop w:val="0"/>
      <w:marBottom w:val="0"/>
      <w:divBdr>
        <w:top w:val="none" w:sz="0" w:space="0" w:color="auto"/>
        <w:left w:val="none" w:sz="0" w:space="0" w:color="auto"/>
        <w:bottom w:val="none" w:sz="0" w:space="0" w:color="auto"/>
        <w:right w:val="none" w:sz="0" w:space="0" w:color="auto"/>
      </w:divBdr>
    </w:div>
    <w:div w:id="812716011">
      <w:bodyDiv w:val="1"/>
      <w:marLeft w:val="0"/>
      <w:marRight w:val="0"/>
      <w:marTop w:val="0"/>
      <w:marBottom w:val="0"/>
      <w:divBdr>
        <w:top w:val="none" w:sz="0" w:space="0" w:color="auto"/>
        <w:left w:val="none" w:sz="0" w:space="0" w:color="auto"/>
        <w:bottom w:val="none" w:sz="0" w:space="0" w:color="auto"/>
        <w:right w:val="none" w:sz="0" w:space="0" w:color="auto"/>
      </w:divBdr>
    </w:div>
    <w:div w:id="930352435">
      <w:bodyDiv w:val="1"/>
      <w:marLeft w:val="0"/>
      <w:marRight w:val="0"/>
      <w:marTop w:val="0"/>
      <w:marBottom w:val="0"/>
      <w:divBdr>
        <w:top w:val="none" w:sz="0" w:space="0" w:color="auto"/>
        <w:left w:val="none" w:sz="0" w:space="0" w:color="auto"/>
        <w:bottom w:val="none" w:sz="0" w:space="0" w:color="auto"/>
        <w:right w:val="none" w:sz="0" w:space="0" w:color="auto"/>
      </w:divBdr>
    </w:div>
    <w:div w:id="1023869253">
      <w:bodyDiv w:val="1"/>
      <w:marLeft w:val="0"/>
      <w:marRight w:val="0"/>
      <w:marTop w:val="0"/>
      <w:marBottom w:val="0"/>
      <w:divBdr>
        <w:top w:val="none" w:sz="0" w:space="0" w:color="auto"/>
        <w:left w:val="none" w:sz="0" w:space="0" w:color="auto"/>
        <w:bottom w:val="none" w:sz="0" w:space="0" w:color="auto"/>
        <w:right w:val="none" w:sz="0" w:space="0" w:color="auto"/>
      </w:divBdr>
    </w:div>
    <w:div w:id="1081096433">
      <w:bodyDiv w:val="1"/>
      <w:marLeft w:val="0"/>
      <w:marRight w:val="0"/>
      <w:marTop w:val="0"/>
      <w:marBottom w:val="0"/>
      <w:divBdr>
        <w:top w:val="none" w:sz="0" w:space="0" w:color="auto"/>
        <w:left w:val="none" w:sz="0" w:space="0" w:color="auto"/>
        <w:bottom w:val="none" w:sz="0" w:space="0" w:color="auto"/>
        <w:right w:val="none" w:sz="0" w:space="0" w:color="auto"/>
      </w:divBdr>
    </w:div>
    <w:div w:id="1496453274">
      <w:bodyDiv w:val="1"/>
      <w:marLeft w:val="0"/>
      <w:marRight w:val="0"/>
      <w:marTop w:val="0"/>
      <w:marBottom w:val="0"/>
      <w:divBdr>
        <w:top w:val="none" w:sz="0" w:space="0" w:color="auto"/>
        <w:left w:val="none" w:sz="0" w:space="0" w:color="auto"/>
        <w:bottom w:val="none" w:sz="0" w:space="0" w:color="auto"/>
        <w:right w:val="none" w:sz="0" w:space="0" w:color="auto"/>
      </w:divBdr>
    </w:div>
    <w:div w:id="1539463788">
      <w:bodyDiv w:val="1"/>
      <w:marLeft w:val="0"/>
      <w:marRight w:val="0"/>
      <w:marTop w:val="0"/>
      <w:marBottom w:val="0"/>
      <w:divBdr>
        <w:top w:val="none" w:sz="0" w:space="0" w:color="auto"/>
        <w:left w:val="none" w:sz="0" w:space="0" w:color="auto"/>
        <w:bottom w:val="none" w:sz="0" w:space="0" w:color="auto"/>
        <w:right w:val="none" w:sz="0" w:space="0" w:color="auto"/>
      </w:divBdr>
    </w:div>
    <w:div w:id="1540434650">
      <w:bodyDiv w:val="1"/>
      <w:marLeft w:val="0"/>
      <w:marRight w:val="0"/>
      <w:marTop w:val="0"/>
      <w:marBottom w:val="0"/>
      <w:divBdr>
        <w:top w:val="none" w:sz="0" w:space="0" w:color="auto"/>
        <w:left w:val="none" w:sz="0" w:space="0" w:color="auto"/>
        <w:bottom w:val="none" w:sz="0" w:space="0" w:color="auto"/>
        <w:right w:val="none" w:sz="0" w:space="0" w:color="auto"/>
      </w:divBdr>
    </w:div>
    <w:div w:id="1662856401">
      <w:bodyDiv w:val="1"/>
      <w:marLeft w:val="0"/>
      <w:marRight w:val="0"/>
      <w:marTop w:val="0"/>
      <w:marBottom w:val="0"/>
      <w:divBdr>
        <w:top w:val="none" w:sz="0" w:space="0" w:color="auto"/>
        <w:left w:val="none" w:sz="0" w:space="0" w:color="auto"/>
        <w:bottom w:val="none" w:sz="0" w:space="0" w:color="auto"/>
        <w:right w:val="none" w:sz="0" w:space="0" w:color="auto"/>
      </w:divBdr>
    </w:div>
    <w:div w:id="1721900954">
      <w:bodyDiv w:val="1"/>
      <w:marLeft w:val="0"/>
      <w:marRight w:val="0"/>
      <w:marTop w:val="0"/>
      <w:marBottom w:val="0"/>
      <w:divBdr>
        <w:top w:val="none" w:sz="0" w:space="0" w:color="auto"/>
        <w:left w:val="none" w:sz="0" w:space="0" w:color="auto"/>
        <w:bottom w:val="none" w:sz="0" w:space="0" w:color="auto"/>
        <w:right w:val="none" w:sz="0" w:space="0" w:color="auto"/>
      </w:divBdr>
    </w:div>
    <w:div w:id="1787918400">
      <w:bodyDiv w:val="1"/>
      <w:marLeft w:val="0"/>
      <w:marRight w:val="0"/>
      <w:marTop w:val="0"/>
      <w:marBottom w:val="0"/>
      <w:divBdr>
        <w:top w:val="none" w:sz="0" w:space="0" w:color="auto"/>
        <w:left w:val="none" w:sz="0" w:space="0" w:color="auto"/>
        <w:bottom w:val="none" w:sz="0" w:space="0" w:color="auto"/>
        <w:right w:val="none" w:sz="0" w:space="0" w:color="auto"/>
      </w:divBdr>
    </w:div>
    <w:div w:id="21143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58DF-E5F5-42DA-8157-18EC70BB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3022</Words>
  <Characters>17831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Černá</dc:creator>
  <cp:lastModifiedBy>Jana Brodská</cp:lastModifiedBy>
  <cp:revision>3</cp:revision>
  <cp:lastPrinted>2024-08-06T09:07:00Z</cp:lastPrinted>
  <dcterms:created xsi:type="dcterms:W3CDTF">2024-09-16T06:04:00Z</dcterms:created>
  <dcterms:modified xsi:type="dcterms:W3CDTF">2024-09-16T06:06:00Z</dcterms:modified>
</cp:coreProperties>
</file>