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8ABA" w14:textId="77777777" w:rsidR="00CB7588" w:rsidRPr="00885926" w:rsidRDefault="4ED7D2D7" w:rsidP="4ED7D2D7">
      <w:pPr>
        <w:pStyle w:val="Nzev"/>
        <w:rPr>
          <w:rFonts w:asciiTheme="majorHAnsi" w:hAnsiTheme="majorHAnsi" w:cstheme="majorBidi"/>
          <w:sz w:val="36"/>
          <w:szCs w:val="36"/>
        </w:rPr>
      </w:pPr>
      <w:r w:rsidRPr="4ED7D2D7">
        <w:rPr>
          <w:rFonts w:asciiTheme="majorHAnsi" w:hAnsiTheme="majorHAnsi" w:cstheme="majorBidi"/>
          <w:sz w:val="36"/>
          <w:szCs w:val="36"/>
        </w:rPr>
        <w:t>Smlouva o poskytování služeb</w:t>
      </w:r>
    </w:p>
    <w:p w14:paraId="6D71DC3B" w14:textId="77777777" w:rsidR="00CB7588" w:rsidRPr="00E555C7" w:rsidRDefault="2B26E830" w:rsidP="2B26E830">
      <w:pPr>
        <w:ind w:right="-1"/>
        <w:jc w:val="center"/>
        <w:rPr>
          <w:rFonts w:asciiTheme="majorHAnsi" w:hAnsiTheme="majorHAnsi" w:cstheme="majorBidi"/>
        </w:rPr>
      </w:pPr>
      <w:r w:rsidRPr="2B26E830">
        <w:rPr>
          <w:rFonts w:asciiTheme="majorHAnsi" w:hAnsiTheme="majorHAnsi" w:cstheme="majorBidi"/>
        </w:rPr>
        <w:t>uzavřená podle § 2079 zákona č. 89/2012 Sb., občanského zákoníku, ve znění pozdějších předpisů</w:t>
      </w:r>
    </w:p>
    <w:p w14:paraId="441ABB65" w14:textId="77777777" w:rsidR="00CB7588" w:rsidRPr="00E555C7" w:rsidRDefault="00CB7588" w:rsidP="2B26E830">
      <w:pPr>
        <w:ind w:right="566"/>
        <w:rPr>
          <w:rFonts w:asciiTheme="majorHAnsi" w:hAnsiTheme="majorHAnsi" w:cstheme="majorBidi"/>
        </w:rPr>
      </w:pPr>
    </w:p>
    <w:p w14:paraId="5093E430" w14:textId="77777777" w:rsidR="00CB7588" w:rsidRPr="00E555C7" w:rsidRDefault="2B26E830" w:rsidP="2B26E830">
      <w:pPr>
        <w:ind w:right="566"/>
        <w:rPr>
          <w:rFonts w:asciiTheme="majorHAnsi" w:hAnsiTheme="majorHAnsi" w:cstheme="majorBidi"/>
        </w:rPr>
      </w:pPr>
      <w:r w:rsidRPr="2B26E830">
        <w:rPr>
          <w:rFonts w:asciiTheme="majorHAnsi" w:hAnsiTheme="majorHAnsi" w:cstheme="majorBidi"/>
        </w:rPr>
        <w:t>Smluvní strany</w:t>
      </w:r>
    </w:p>
    <w:p w14:paraId="54A5DEC0" w14:textId="77777777" w:rsidR="00CB7588" w:rsidRPr="00E555C7" w:rsidRDefault="00CB7588" w:rsidP="2B26E830">
      <w:pPr>
        <w:pStyle w:val="Zkladntext"/>
        <w:rPr>
          <w:rFonts w:asciiTheme="majorHAnsi" w:hAnsiTheme="majorHAnsi" w:cstheme="majorBidi"/>
          <w:b/>
          <w:bCs/>
          <w:sz w:val="24"/>
          <w:szCs w:val="24"/>
        </w:rPr>
      </w:pPr>
    </w:p>
    <w:p w14:paraId="7A5F595E" w14:textId="77777777" w:rsidR="00CB7588" w:rsidRPr="00E555C7" w:rsidRDefault="2B26E830" w:rsidP="2B26E830">
      <w:pPr>
        <w:pStyle w:val="Zkladntext"/>
        <w:tabs>
          <w:tab w:val="left" w:pos="2552"/>
        </w:tabs>
        <w:rPr>
          <w:rFonts w:asciiTheme="majorHAnsi" w:hAnsiTheme="majorHAnsi" w:cstheme="majorBidi"/>
          <w:b/>
          <w:bCs/>
          <w:sz w:val="24"/>
          <w:szCs w:val="24"/>
        </w:rPr>
      </w:pPr>
      <w:r w:rsidRPr="2B26E830">
        <w:rPr>
          <w:rFonts w:asciiTheme="majorHAnsi" w:hAnsiTheme="majorHAnsi" w:cstheme="majorBidi"/>
          <w:b/>
          <w:bCs/>
          <w:sz w:val="24"/>
          <w:szCs w:val="24"/>
        </w:rPr>
        <w:t>Česká agentura na podporu obchodu/CzechTrade</w:t>
      </w:r>
    </w:p>
    <w:p w14:paraId="36F46163" w14:textId="77777777" w:rsidR="00CB7588" w:rsidRPr="00E555C7" w:rsidRDefault="2B26E830" w:rsidP="2B26E830">
      <w:pPr>
        <w:pStyle w:val="Zkladntext"/>
        <w:tabs>
          <w:tab w:val="left" w:pos="2552"/>
        </w:tabs>
        <w:rPr>
          <w:rFonts w:asciiTheme="majorHAnsi" w:hAnsiTheme="majorHAnsi" w:cstheme="majorBidi"/>
          <w:sz w:val="24"/>
          <w:szCs w:val="24"/>
        </w:rPr>
      </w:pPr>
      <w:r w:rsidRPr="2B26E830">
        <w:rPr>
          <w:rFonts w:asciiTheme="majorHAnsi" w:hAnsiTheme="majorHAnsi" w:cstheme="majorBidi"/>
          <w:sz w:val="24"/>
          <w:szCs w:val="24"/>
        </w:rPr>
        <w:t xml:space="preserve">státní příspěvková organizace nezapsaná v obchodním rejstříku </w:t>
      </w:r>
    </w:p>
    <w:p w14:paraId="5848DE91" w14:textId="77777777" w:rsidR="00CB7588" w:rsidRPr="00E555C7" w:rsidRDefault="2B26E830" w:rsidP="2B26E830">
      <w:pPr>
        <w:pStyle w:val="Zkladntext"/>
        <w:tabs>
          <w:tab w:val="left" w:pos="2552"/>
        </w:tabs>
        <w:rPr>
          <w:rFonts w:asciiTheme="majorHAnsi" w:hAnsiTheme="majorHAnsi" w:cstheme="majorBidi"/>
          <w:sz w:val="24"/>
          <w:szCs w:val="24"/>
        </w:rPr>
      </w:pPr>
      <w:r w:rsidRPr="2B26E830">
        <w:rPr>
          <w:rFonts w:asciiTheme="majorHAnsi" w:hAnsiTheme="majorHAnsi" w:cstheme="majorBidi"/>
          <w:sz w:val="24"/>
          <w:szCs w:val="24"/>
        </w:rPr>
        <w:t>se sídlem: Štěpánská 567/15, 120 00, Praha 2</w:t>
      </w:r>
    </w:p>
    <w:p w14:paraId="7E8F4514" w14:textId="77777777" w:rsidR="00CB7588" w:rsidRPr="00E555C7" w:rsidRDefault="2B26E830" w:rsidP="2B26E830">
      <w:pPr>
        <w:pStyle w:val="Zkladntext"/>
        <w:tabs>
          <w:tab w:val="left" w:pos="2552"/>
        </w:tabs>
        <w:rPr>
          <w:rFonts w:asciiTheme="majorHAnsi" w:hAnsiTheme="majorHAnsi" w:cstheme="majorBidi"/>
          <w:sz w:val="24"/>
          <w:szCs w:val="24"/>
        </w:rPr>
      </w:pPr>
      <w:r w:rsidRPr="2B26E830">
        <w:rPr>
          <w:rFonts w:asciiTheme="majorHAnsi" w:hAnsiTheme="majorHAnsi" w:cstheme="majorBidi"/>
          <w:sz w:val="24"/>
          <w:szCs w:val="24"/>
        </w:rPr>
        <w:t xml:space="preserve">zastoupena: </w:t>
      </w:r>
      <w:r w:rsidRPr="2B26E830">
        <w:rPr>
          <w:rFonts w:asciiTheme="majorHAnsi" w:hAnsiTheme="majorHAnsi" w:cstheme="majorBidi"/>
          <w:b/>
          <w:bCs/>
          <w:sz w:val="24"/>
          <w:szCs w:val="24"/>
        </w:rPr>
        <w:t>Ing. Radomilem Doležalem, MBA, generálním ředitelem</w:t>
      </w:r>
    </w:p>
    <w:p w14:paraId="5959F964" w14:textId="77777777" w:rsidR="00CB7588" w:rsidRPr="00E555C7" w:rsidRDefault="2B26E830" w:rsidP="2B26E830">
      <w:pPr>
        <w:pStyle w:val="Zkladntext"/>
        <w:tabs>
          <w:tab w:val="left" w:pos="2552"/>
        </w:tabs>
        <w:rPr>
          <w:rFonts w:asciiTheme="majorHAnsi" w:hAnsiTheme="majorHAnsi" w:cstheme="majorBidi"/>
          <w:sz w:val="24"/>
          <w:szCs w:val="24"/>
        </w:rPr>
      </w:pPr>
      <w:r w:rsidRPr="2B26E830">
        <w:rPr>
          <w:rFonts w:asciiTheme="majorHAnsi" w:hAnsiTheme="majorHAnsi" w:cstheme="majorBidi"/>
          <w:sz w:val="24"/>
          <w:szCs w:val="24"/>
        </w:rPr>
        <w:t>IČ: 00001171, DIČ: CZ00001171</w:t>
      </w:r>
    </w:p>
    <w:p w14:paraId="6BC1452C" w14:textId="77777777" w:rsidR="00CB7588" w:rsidRPr="00E555C7" w:rsidRDefault="00CB7588" w:rsidP="2B26E830">
      <w:pPr>
        <w:pStyle w:val="Zkladntext"/>
        <w:tabs>
          <w:tab w:val="left" w:pos="2552"/>
        </w:tabs>
        <w:rPr>
          <w:rFonts w:asciiTheme="majorHAnsi" w:hAnsiTheme="majorHAnsi" w:cstheme="majorBidi"/>
          <w:sz w:val="24"/>
          <w:szCs w:val="24"/>
        </w:rPr>
      </w:pPr>
    </w:p>
    <w:p w14:paraId="70878CA3" w14:textId="77777777" w:rsidR="00CB7588" w:rsidRPr="00E555C7" w:rsidRDefault="2B26E830" w:rsidP="2B26E830">
      <w:pPr>
        <w:spacing w:line="240" w:lineRule="atLeast"/>
        <w:ind w:right="-1"/>
        <w:rPr>
          <w:rFonts w:asciiTheme="majorHAnsi" w:hAnsiTheme="majorHAnsi" w:cstheme="majorBidi"/>
        </w:rPr>
      </w:pPr>
      <w:r w:rsidRPr="2B26E830">
        <w:rPr>
          <w:rFonts w:asciiTheme="majorHAnsi" w:hAnsiTheme="majorHAnsi" w:cstheme="majorBidi"/>
        </w:rPr>
        <w:t>(dále jen ”</w:t>
      </w:r>
      <w:r w:rsidRPr="2B26E830">
        <w:rPr>
          <w:rFonts w:asciiTheme="majorHAnsi" w:hAnsiTheme="majorHAnsi" w:cstheme="majorBidi"/>
          <w:b/>
          <w:bCs/>
        </w:rPr>
        <w:t>Objednatel</w:t>
      </w:r>
      <w:r w:rsidRPr="2B26E830">
        <w:rPr>
          <w:rFonts w:asciiTheme="majorHAnsi" w:hAnsiTheme="majorHAnsi" w:cstheme="majorBidi"/>
        </w:rPr>
        <w:t>“)</w:t>
      </w:r>
    </w:p>
    <w:p w14:paraId="1B2B3963" w14:textId="77777777" w:rsidR="00CB7588" w:rsidRPr="00E555C7" w:rsidRDefault="00CB7588" w:rsidP="2B26E830">
      <w:pPr>
        <w:spacing w:line="240" w:lineRule="atLeast"/>
        <w:ind w:right="-1"/>
        <w:rPr>
          <w:rFonts w:asciiTheme="majorHAnsi" w:hAnsiTheme="majorHAnsi" w:cstheme="majorBidi"/>
        </w:rPr>
      </w:pPr>
    </w:p>
    <w:p w14:paraId="64453B4B" w14:textId="77777777" w:rsidR="00353448" w:rsidRDefault="2B26E830" w:rsidP="2B26E830">
      <w:pPr>
        <w:spacing w:line="240" w:lineRule="atLeast"/>
        <w:ind w:right="-1"/>
        <w:rPr>
          <w:rFonts w:asciiTheme="majorHAnsi" w:hAnsiTheme="majorHAnsi" w:cstheme="majorBidi"/>
        </w:rPr>
      </w:pPr>
      <w:r w:rsidRPr="2B26E830">
        <w:rPr>
          <w:rFonts w:asciiTheme="majorHAnsi" w:hAnsiTheme="majorHAnsi" w:cstheme="majorBidi"/>
        </w:rPr>
        <w:t>a</w:t>
      </w:r>
    </w:p>
    <w:p w14:paraId="4F008C27" w14:textId="77777777" w:rsidR="00353448" w:rsidRDefault="00353448" w:rsidP="2B26E830">
      <w:pPr>
        <w:spacing w:line="240" w:lineRule="atLeast"/>
        <w:ind w:right="-1"/>
        <w:rPr>
          <w:rFonts w:asciiTheme="majorHAnsi" w:hAnsiTheme="majorHAnsi" w:cstheme="majorBidi"/>
        </w:rPr>
      </w:pPr>
    </w:p>
    <w:p w14:paraId="09462A93" w14:textId="48754CC8" w:rsidR="000629F8" w:rsidRPr="000629F8" w:rsidRDefault="000629F8" w:rsidP="000629F8">
      <w:pPr>
        <w:pStyle w:val="Zkladntext"/>
        <w:rPr>
          <w:rFonts w:asciiTheme="majorHAnsi" w:hAnsiTheme="majorHAnsi" w:cstheme="majorHAnsi"/>
          <w:b/>
          <w:sz w:val="24"/>
          <w:szCs w:val="24"/>
        </w:rPr>
      </w:pPr>
      <w:r w:rsidRPr="000629F8">
        <w:rPr>
          <w:rFonts w:asciiTheme="majorHAnsi" w:hAnsiTheme="majorHAnsi" w:cstheme="majorHAnsi"/>
          <w:b/>
          <w:sz w:val="24"/>
          <w:szCs w:val="24"/>
        </w:rPr>
        <w:t>G</w:t>
      </w:r>
      <w:r w:rsidR="0042486A">
        <w:rPr>
          <w:rFonts w:asciiTheme="majorHAnsi" w:hAnsiTheme="majorHAnsi" w:cstheme="majorHAnsi"/>
          <w:b/>
          <w:sz w:val="24"/>
          <w:szCs w:val="24"/>
        </w:rPr>
        <w:t>EETIX</w:t>
      </w:r>
      <w:r w:rsidRPr="000629F8">
        <w:rPr>
          <w:rFonts w:asciiTheme="majorHAnsi" w:hAnsiTheme="majorHAnsi" w:cstheme="majorHAnsi"/>
          <w:b/>
          <w:sz w:val="24"/>
          <w:szCs w:val="24"/>
        </w:rPr>
        <w:t xml:space="preserve"> s. r. o. </w:t>
      </w:r>
    </w:p>
    <w:p w14:paraId="63DBFE99" w14:textId="62B13A12" w:rsidR="000629F8" w:rsidRPr="000629F8" w:rsidRDefault="000629F8" w:rsidP="000629F8">
      <w:pPr>
        <w:rPr>
          <w:rFonts w:asciiTheme="majorHAnsi" w:hAnsiTheme="majorHAnsi" w:cstheme="majorHAnsi"/>
        </w:rPr>
      </w:pPr>
      <w:r w:rsidRPr="000629F8">
        <w:rPr>
          <w:rFonts w:asciiTheme="majorHAnsi" w:hAnsiTheme="majorHAnsi" w:cstheme="majorHAnsi"/>
        </w:rPr>
        <w:t>zapsána v obchodním rejstříku vedeném u Městského soudu v</w:t>
      </w:r>
      <w:r w:rsidR="0042486A">
        <w:rPr>
          <w:rFonts w:asciiTheme="majorHAnsi" w:hAnsiTheme="majorHAnsi" w:cstheme="majorHAnsi"/>
        </w:rPr>
        <w:t> </w:t>
      </w:r>
      <w:r w:rsidRPr="000629F8">
        <w:rPr>
          <w:rFonts w:asciiTheme="majorHAnsi" w:hAnsiTheme="majorHAnsi" w:cstheme="majorHAnsi"/>
        </w:rPr>
        <w:t>Praze</w:t>
      </w:r>
      <w:r w:rsidR="0042486A">
        <w:rPr>
          <w:rFonts w:asciiTheme="majorHAnsi" w:hAnsiTheme="majorHAnsi" w:cstheme="majorHAnsi"/>
        </w:rPr>
        <w:t xml:space="preserve"> odd. C</w:t>
      </w:r>
      <w:r w:rsidRPr="000629F8">
        <w:rPr>
          <w:rFonts w:asciiTheme="majorHAnsi" w:hAnsiTheme="majorHAnsi" w:cstheme="majorHAnsi"/>
        </w:rPr>
        <w:t xml:space="preserve"> </w:t>
      </w:r>
      <w:r w:rsidR="0042486A">
        <w:rPr>
          <w:rFonts w:asciiTheme="majorHAnsi" w:hAnsiTheme="majorHAnsi" w:cstheme="majorHAnsi"/>
        </w:rPr>
        <w:t>vložka č.</w:t>
      </w:r>
      <w:r w:rsidRPr="000629F8">
        <w:rPr>
          <w:rFonts w:asciiTheme="majorHAnsi" w:hAnsiTheme="majorHAnsi" w:cstheme="majorHAnsi"/>
        </w:rPr>
        <w:t xml:space="preserve"> 257353</w:t>
      </w:r>
    </w:p>
    <w:p w14:paraId="09C33270" w14:textId="498434AF" w:rsidR="000629F8" w:rsidRPr="000629F8" w:rsidRDefault="000629F8" w:rsidP="000629F8">
      <w:pPr>
        <w:pStyle w:val="Zkladntext"/>
        <w:rPr>
          <w:rFonts w:asciiTheme="majorHAnsi" w:hAnsiTheme="majorHAnsi" w:cstheme="majorHAnsi"/>
          <w:b/>
          <w:sz w:val="24"/>
          <w:szCs w:val="24"/>
        </w:rPr>
      </w:pPr>
      <w:r w:rsidRPr="000629F8">
        <w:rPr>
          <w:rFonts w:asciiTheme="majorHAnsi" w:hAnsiTheme="majorHAnsi" w:cstheme="majorHAnsi"/>
          <w:sz w:val="24"/>
          <w:szCs w:val="24"/>
        </w:rPr>
        <w:t>se sídlem: Na Poříčí 1</w:t>
      </w:r>
      <w:r w:rsidR="00C9355F">
        <w:rPr>
          <w:rFonts w:asciiTheme="majorHAnsi" w:hAnsiTheme="majorHAnsi" w:cstheme="majorHAnsi"/>
          <w:sz w:val="24"/>
          <w:szCs w:val="24"/>
        </w:rPr>
        <w:t>757/41</w:t>
      </w:r>
      <w:r w:rsidRPr="000629F8">
        <w:rPr>
          <w:rFonts w:asciiTheme="majorHAnsi" w:hAnsiTheme="majorHAnsi" w:cstheme="majorHAnsi"/>
          <w:sz w:val="24"/>
          <w:szCs w:val="24"/>
        </w:rPr>
        <w:t>, 110 00</w:t>
      </w:r>
      <w:r w:rsidR="0042486A">
        <w:rPr>
          <w:rFonts w:asciiTheme="majorHAnsi" w:hAnsiTheme="majorHAnsi" w:cstheme="majorHAnsi"/>
          <w:sz w:val="24"/>
          <w:szCs w:val="24"/>
        </w:rPr>
        <w:t>, Praha</w:t>
      </w:r>
    </w:p>
    <w:p w14:paraId="2072BA06" w14:textId="6B827597" w:rsidR="000629F8" w:rsidRPr="000629F8" w:rsidRDefault="000629F8" w:rsidP="000629F8">
      <w:pPr>
        <w:pStyle w:val="Zkladntext"/>
        <w:rPr>
          <w:rFonts w:asciiTheme="majorHAnsi" w:hAnsiTheme="majorHAnsi" w:cstheme="majorHAnsi"/>
          <w:b/>
          <w:sz w:val="24"/>
          <w:szCs w:val="24"/>
        </w:rPr>
      </w:pPr>
      <w:r w:rsidRPr="000629F8">
        <w:rPr>
          <w:rFonts w:asciiTheme="majorHAnsi" w:hAnsiTheme="majorHAnsi" w:cstheme="majorHAnsi"/>
          <w:sz w:val="24"/>
          <w:szCs w:val="24"/>
        </w:rPr>
        <w:t xml:space="preserve">zastoupen: </w:t>
      </w:r>
      <w:r w:rsidRPr="000629F8">
        <w:rPr>
          <w:rFonts w:asciiTheme="majorHAnsi" w:hAnsiTheme="majorHAnsi" w:cstheme="majorHAnsi"/>
          <w:b/>
          <w:sz w:val="24"/>
          <w:szCs w:val="24"/>
        </w:rPr>
        <w:t xml:space="preserve">Otto </w:t>
      </w:r>
      <w:proofErr w:type="spellStart"/>
      <w:r w:rsidRPr="000629F8">
        <w:rPr>
          <w:rFonts w:asciiTheme="majorHAnsi" w:hAnsiTheme="majorHAnsi" w:cstheme="majorHAnsi"/>
          <w:b/>
          <w:sz w:val="24"/>
          <w:szCs w:val="24"/>
        </w:rPr>
        <w:t>Drescher</w:t>
      </w:r>
      <w:r w:rsidR="0042486A">
        <w:rPr>
          <w:rFonts w:asciiTheme="majorHAnsi" w:hAnsiTheme="majorHAnsi" w:cstheme="majorHAnsi"/>
          <w:b/>
          <w:sz w:val="24"/>
          <w:szCs w:val="24"/>
        </w:rPr>
        <w:t>em</w:t>
      </w:r>
      <w:proofErr w:type="spellEnd"/>
      <w:r w:rsidRPr="000629F8">
        <w:rPr>
          <w:rFonts w:asciiTheme="majorHAnsi" w:hAnsiTheme="majorHAnsi" w:cstheme="majorHAnsi"/>
          <w:b/>
          <w:sz w:val="24"/>
          <w:szCs w:val="24"/>
        </w:rPr>
        <w:t>, jednatel</w:t>
      </w:r>
      <w:r w:rsidR="0042486A">
        <w:rPr>
          <w:rFonts w:asciiTheme="majorHAnsi" w:hAnsiTheme="majorHAnsi" w:cstheme="majorHAnsi"/>
          <w:b/>
          <w:sz w:val="24"/>
          <w:szCs w:val="24"/>
        </w:rPr>
        <w:t>em</w:t>
      </w:r>
      <w:r w:rsidRPr="000629F8">
        <w:rPr>
          <w:rFonts w:asciiTheme="majorHAnsi" w:hAnsiTheme="majorHAnsi" w:cstheme="majorHAnsi"/>
          <w:b/>
          <w:sz w:val="24"/>
          <w:szCs w:val="24"/>
        </w:rPr>
        <w:t xml:space="preserve"> společnosti</w:t>
      </w:r>
    </w:p>
    <w:p w14:paraId="6C5728A8" w14:textId="77777777" w:rsidR="000629F8" w:rsidRPr="000629F8" w:rsidRDefault="000629F8" w:rsidP="000629F8">
      <w:pPr>
        <w:pStyle w:val="Zkladntext"/>
        <w:rPr>
          <w:rFonts w:asciiTheme="majorHAnsi" w:hAnsiTheme="majorHAnsi" w:cstheme="majorHAnsi"/>
          <w:sz w:val="24"/>
          <w:szCs w:val="24"/>
        </w:rPr>
      </w:pPr>
      <w:r w:rsidRPr="000629F8">
        <w:rPr>
          <w:rFonts w:asciiTheme="majorHAnsi" w:hAnsiTheme="majorHAnsi" w:cstheme="majorHAnsi"/>
          <w:sz w:val="24"/>
          <w:szCs w:val="24"/>
        </w:rPr>
        <w:t>IČ: 05038481, DIČ: CZ05038481</w:t>
      </w:r>
    </w:p>
    <w:p w14:paraId="72D0CCE7" w14:textId="77777777" w:rsidR="00353448" w:rsidRDefault="00353448" w:rsidP="2B26E830">
      <w:pPr>
        <w:spacing w:line="240" w:lineRule="atLeast"/>
        <w:ind w:right="-1"/>
        <w:rPr>
          <w:rFonts w:asciiTheme="majorHAnsi" w:hAnsiTheme="majorHAnsi" w:cstheme="majorBidi"/>
        </w:rPr>
      </w:pPr>
    </w:p>
    <w:p w14:paraId="4F51ADFB" w14:textId="77777777" w:rsidR="00353448" w:rsidRDefault="2B26E830" w:rsidP="2B26E830">
      <w:pPr>
        <w:spacing w:line="240" w:lineRule="atLeast"/>
        <w:ind w:right="-1"/>
        <w:rPr>
          <w:rFonts w:asciiTheme="majorHAnsi" w:hAnsiTheme="majorHAnsi" w:cstheme="majorBidi"/>
        </w:rPr>
      </w:pPr>
      <w:r w:rsidRPr="2B26E830">
        <w:rPr>
          <w:rFonts w:asciiTheme="majorHAnsi" w:hAnsiTheme="majorHAnsi" w:cstheme="majorBidi"/>
        </w:rPr>
        <w:t>(dále jen ”</w:t>
      </w:r>
      <w:r w:rsidRPr="2B26E830">
        <w:rPr>
          <w:rFonts w:asciiTheme="majorHAnsi" w:hAnsiTheme="majorHAnsi" w:cstheme="majorBidi"/>
          <w:b/>
          <w:bCs/>
        </w:rPr>
        <w:t>Poskytovatel</w:t>
      </w:r>
      <w:r w:rsidRPr="2B26E830">
        <w:rPr>
          <w:rFonts w:asciiTheme="majorHAnsi" w:hAnsiTheme="majorHAnsi" w:cstheme="majorBidi"/>
        </w:rPr>
        <w:t>”)</w:t>
      </w:r>
    </w:p>
    <w:p w14:paraId="0B8C5DF6" w14:textId="77777777" w:rsidR="00CB7588" w:rsidRPr="00E555C7" w:rsidRDefault="00CB7588" w:rsidP="2B26E830">
      <w:pPr>
        <w:rPr>
          <w:rFonts w:asciiTheme="majorHAnsi" w:hAnsiTheme="majorHAnsi" w:cstheme="majorBidi"/>
        </w:rPr>
      </w:pPr>
    </w:p>
    <w:p w14:paraId="22FD6FCD" w14:textId="77777777" w:rsidR="00CB7588" w:rsidRPr="00E555C7" w:rsidRDefault="2B26E830" w:rsidP="2B26E830">
      <w:pPr>
        <w:rPr>
          <w:rFonts w:asciiTheme="majorHAnsi" w:hAnsiTheme="majorHAnsi" w:cstheme="majorBidi"/>
          <w:b/>
          <w:bCs/>
        </w:rPr>
      </w:pPr>
      <w:r w:rsidRPr="2B26E830">
        <w:rPr>
          <w:rFonts w:asciiTheme="majorHAnsi" w:hAnsiTheme="majorHAnsi" w:cstheme="majorBidi"/>
        </w:rPr>
        <w:t>uzavírají níže uvedeného dne, měsíce a roku na základě úplného konsensu o všech níže uvedených ustanoveních tuto</w:t>
      </w:r>
    </w:p>
    <w:p w14:paraId="6FB6BF3F" w14:textId="77777777" w:rsidR="00CB7588" w:rsidRPr="00E555C7" w:rsidRDefault="00CB7588" w:rsidP="2B26E830">
      <w:pPr>
        <w:jc w:val="center"/>
        <w:rPr>
          <w:rFonts w:asciiTheme="majorHAnsi" w:hAnsiTheme="majorHAnsi" w:cstheme="majorBidi"/>
          <w:b/>
          <w:bCs/>
        </w:rPr>
      </w:pPr>
    </w:p>
    <w:p w14:paraId="50D3C16E" w14:textId="77777777" w:rsidR="00CB7588" w:rsidRPr="00E555C7" w:rsidRDefault="2B26E830" w:rsidP="2B26E830">
      <w:pPr>
        <w:jc w:val="center"/>
        <w:rPr>
          <w:rFonts w:asciiTheme="majorHAnsi" w:hAnsiTheme="majorHAnsi" w:cstheme="majorBidi"/>
          <w:b/>
          <w:bCs/>
          <w:sz w:val="28"/>
          <w:szCs w:val="28"/>
        </w:rPr>
      </w:pPr>
      <w:r w:rsidRPr="2B26E830">
        <w:rPr>
          <w:rFonts w:asciiTheme="majorHAnsi" w:hAnsiTheme="majorHAnsi" w:cstheme="majorBidi"/>
          <w:b/>
          <w:bCs/>
          <w:sz w:val="28"/>
          <w:szCs w:val="28"/>
        </w:rPr>
        <w:t>smlouvu o provozu a rozvoji portálu BusinessInfo.cz</w:t>
      </w:r>
    </w:p>
    <w:p w14:paraId="66B0883A" w14:textId="77777777" w:rsidR="00CB7588" w:rsidRPr="00E555C7" w:rsidRDefault="2B26E830" w:rsidP="2B26E830">
      <w:pPr>
        <w:jc w:val="center"/>
        <w:rPr>
          <w:rFonts w:asciiTheme="majorHAnsi" w:hAnsiTheme="majorHAnsi" w:cstheme="majorBidi"/>
        </w:rPr>
      </w:pPr>
      <w:r w:rsidRPr="2B26E830">
        <w:rPr>
          <w:rFonts w:asciiTheme="majorHAnsi" w:hAnsiTheme="majorHAnsi" w:cstheme="majorBidi"/>
        </w:rPr>
        <w:t>(dále jen „</w:t>
      </w:r>
      <w:r w:rsidRPr="2B26E830">
        <w:rPr>
          <w:rFonts w:asciiTheme="majorHAnsi" w:hAnsiTheme="majorHAnsi" w:cstheme="majorBidi"/>
          <w:b/>
          <w:bCs/>
        </w:rPr>
        <w:t>Smlouva</w:t>
      </w:r>
      <w:r w:rsidRPr="2B26E830">
        <w:rPr>
          <w:rFonts w:asciiTheme="majorHAnsi" w:hAnsiTheme="majorHAnsi" w:cstheme="majorBidi"/>
        </w:rPr>
        <w:t>“)</w:t>
      </w:r>
    </w:p>
    <w:p w14:paraId="1D670F29" w14:textId="77777777" w:rsidR="00CB7588" w:rsidRPr="00E555C7" w:rsidRDefault="00CB7588" w:rsidP="2B26E830">
      <w:pPr>
        <w:jc w:val="center"/>
        <w:rPr>
          <w:rFonts w:asciiTheme="majorHAnsi" w:eastAsia="Times New Roman" w:hAnsiTheme="majorHAnsi" w:cstheme="majorBidi"/>
        </w:rPr>
      </w:pPr>
    </w:p>
    <w:p w14:paraId="15BD5590"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0" w:name="gjdgxs"/>
      <w:bookmarkEnd w:id="0"/>
      <w:r w:rsidRPr="2B26E830">
        <w:rPr>
          <w:rFonts w:asciiTheme="majorHAnsi" w:eastAsia="Times New Roman" w:hAnsiTheme="majorHAnsi" w:cstheme="majorBidi"/>
          <w:b/>
          <w:bCs/>
          <w:smallCaps/>
          <w:color w:val="000000" w:themeColor="text1"/>
        </w:rPr>
        <w:lastRenderedPageBreak/>
        <w:t>Úvodní ustanovení</w:t>
      </w:r>
    </w:p>
    <w:p w14:paraId="1B883B99" w14:textId="77777777" w:rsidR="003D2BA6" w:rsidRPr="00E555C7" w:rsidRDefault="2B26E830" w:rsidP="2B26E830">
      <w:pPr>
        <w:pBdr>
          <w:top w:val="nil"/>
          <w:left w:val="nil"/>
          <w:bottom w:val="nil"/>
          <w:right w:val="nil"/>
          <w:between w:val="nil"/>
        </w:pBdr>
        <w:spacing w:before="240"/>
        <w:ind w:left="567"/>
        <w:rPr>
          <w:rFonts w:asciiTheme="majorHAnsi" w:eastAsia="Times New Roman" w:hAnsiTheme="majorHAnsi" w:cstheme="majorBidi"/>
          <w:b/>
          <w:bCs/>
          <w:smallCaps/>
          <w:color w:val="000000"/>
        </w:rPr>
      </w:pPr>
      <w:r w:rsidRPr="2B26E830">
        <w:rPr>
          <w:rFonts w:asciiTheme="majorHAnsi" w:eastAsia="Times New Roman" w:hAnsiTheme="majorHAnsi" w:cstheme="majorBidi"/>
          <w:b/>
          <w:bCs/>
          <w:smallCaps/>
          <w:color w:val="000000" w:themeColor="text1"/>
        </w:rPr>
        <w:t>TATO SMLOUVA JE UZAVÍRÁNA NA ZÁKLADĚ VÝSLEDKU OTEVŘENÉHO NADLIMITNÍHO ŘÍZENÍ S NÁZVEM „PROVOZ A ROZVOJ PORTÁLU BUSINESSINFO.CZ“. VEŠKERÉ PODMÍNKY V TÉTO SMLOUVĚ UVEDENÉ MUSEJÍ BÝT VYKLÁDÁNY V SOULADU SE ZADÁVACÍMI PODMÍNKAMI K VÝŠE UVEDENÉ VEŘEJNÉ ZAKÁZCE.</w:t>
      </w:r>
    </w:p>
    <w:p w14:paraId="54631E98"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r w:rsidRPr="2B26E830">
        <w:rPr>
          <w:rFonts w:asciiTheme="majorHAnsi" w:eastAsia="Times New Roman" w:hAnsiTheme="majorHAnsi" w:cstheme="majorBidi"/>
          <w:b/>
          <w:bCs/>
          <w:smallCaps/>
          <w:color w:val="000000" w:themeColor="text1"/>
        </w:rPr>
        <w:t>Účel smlouvy</w:t>
      </w:r>
    </w:p>
    <w:p w14:paraId="79998807" w14:textId="77777777" w:rsidR="0010676C" w:rsidRPr="00650894" w:rsidRDefault="2B26E830" w:rsidP="2B26E830">
      <w:pPr>
        <w:numPr>
          <w:ilvl w:val="1"/>
          <w:numId w:val="38"/>
        </w:numP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Účelem této Smlouvy je zajištění realizace předmětu Veřejné zakázky dle zadávací dokumentace Veřejné zakázky (dále jen „</w:t>
      </w:r>
      <w:r w:rsidRPr="2B26E830">
        <w:rPr>
          <w:rFonts w:asciiTheme="majorHAnsi" w:eastAsia="Times New Roman" w:hAnsiTheme="majorHAnsi" w:cstheme="majorBidi"/>
          <w:b/>
          <w:bCs/>
          <w:color w:val="000000" w:themeColor="text1"/>
        </w:rPr>
        <w:t>Zadávací dokumentace</w:t>
      </w:r>
      <w:r w:rsidRPr="2B26E830">
        <w:rPr>
          <w:rFonts w:asciiTheme="majorHAnsi" w:eastAsia="Times New Roman" w:hAnsiTheme="majorHAnsi" w:cstheme="majorBidi"/>
          <w:color w:val="000000" w:themeColor="text1"/>
        </w:rPr>
        <w:t>“), tj. vymezení podmínek pro poskytování služeb Poskytovatelem, a to v souladu s požadavky Objednatele definovanými touto Smlouvou.</w:t>
      </w:r>
    </w:p>
    <w:p w14:paraId="12047A71"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Poskytovatel touto Smlouvou garantuje Objednateli splnění zadání Veřejné zakázky a všech z toho vyplývajících podmínek a povinností podle Technické specifikace. Tato garance je nadřazena ostatním podmínkám a garancím uvedeným v této Smlouvě. Pro vyloučení jakýchkoliv pochybností to znamená, že:</w:t>
      </w:r>
    </w:p>
    <w:p w14:paraId="50DA0B4E" w14:textId="77777777" w:rsidR="00650894" w:rsidRDefault="2B26E830" w:rsidP="2B26E830">
      <w:pPr>
        <w:numPr>
          <w:ilvl w:val="2"/>
          <w:numId w:val="5"/>
        </w:numPr>
        <w:rPr>
          <w:rFonts w:asciiTheme="majorHAnsi" w:hAnsiTheme="majorHAnsi" w:cstheme="majorBidi"/>
        </w:rPr>
      </w:pPr>
      <w:r w:rsidRPr="2B26E830">
        <w:rPr>
          <w:rFonts w:asciiTheme="majorHAnsi" w:eastAsia="Times New Roman" w:hAnsiTheme="majorHAnsi" w:cstheme="majorBidi"/>
          <w:color w:val="000000" w:themeColor="text1"/>
        </w:rPr>
        <w:t>v případě jakékoliv pochybnosti ohledně výkladu ustanovení této Smlouvy budou tato ustanovení vykládána tak, aby v co nejširší míře zohledňovala účel Veřejné zakázky vyjádřený v Zadávací dokumentaci;</w:t>
      </w:r>
    </w:p>
    <w:p w14:paraId="57F08966" w14:textId="77777777" w:rsidR="00650894" w:rsidRDefault="2B26E830" w:rsidP="2B26E830">
      <w:pPr>
        <w:numPr>
          <w:ilvl w:val="2"/>
          <w:numId w:val="5"/>
        </w:numPr>
        <w:rPr>
          <w:rFonts w:asciiTheme="majorHAnsi" w:hAnsiTheme="majorHAnsi" w:cstheme="majorBidi"/>
        </w:rPr>
      </w:pPr>
      <w:r w:rsidRPr="2B26E830">
        <w:rPr>
          <w:rFonts w:asciiTheme="majorHAnsi" w:eastAsia="Times New Roman" w:hAnsiTheme="majorHAnsi" w:cstheme="majorBidi"/>
          <w:color w:val="000000" w:themeColor="text1"/>
        </w:rPr>
        <w:t>v případě chybějících ustanovení této Smlouvy budou použita dostatečně konkrétní ustanovení Zadávací dokumentace;</w:t>
      </w:r>
    </w:p>
    <w:p w14:paraId="41D3F4A2" w14:textId="77777777" w:rsidR="003D2BA6" w:rsidRPr="00650894" w:rsidRDefault="2B26E830" w:rsidP="2B26E830">
      <w:pPr>
        <w:numPr>
          <w:ilvl w:val="2"/>
          <w:numId w:val="5"/>
        </w:numPr>
        <w:rPr>
          <w:rFonts w:asciiTheme="majorHAnsi" w:hAnsiTheme="majorHAnsi" w:cstheme="majorBidi"/>
        </w:rPr>
      </w:pPr>
      <w:r w:rsidRPr="2B26E830">
        <w:rPr>
          <w:rFonts w:asciiTheme="majorHAnsi" w:eastAsia="Times New Roman" w:hAnsiTheme="majorHAnsi" w:cstheme="majorBidi"/>
          <w:color w:val="000000" w:themeColor="text1"/>
        </w:rPr>
        <w:t>Poskytovatel je vázán svou nabídkou předloženou Objednateli v rámci zadávacího řízení na zadání Veřejné zakázky, která se pro úpravu vzájemných vztahů vyplývajících z této Smlouvy použije subsidiárně.</w:t>
      </w:r>
    </w:p>
    <w:p w14:paraId="7B5CB7E0"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r w:rsidRPr="2B26E830">
        <w:rPr>
          <w:rFonts w:asciiTheme="majorHAnsi" w:eastAsia="Times New Roman" w:hAnsiTheme="majorHAnsi" w:cstheme="majorBidi"/>
          <w:b/>
          <w:bCs/>
          <w:smallCaps/>
          <w:color w:val="000000" w:themeColor="text1"/>
        </w:rPr>
        <w:t>Předmět Smlouvy</w:t>
      </w:r>
    </w:p>
    <w:p w14:paraId="2F070217"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1" w:name="_30j0zll"/>
      <w:bookmarkEnd w:id="1"/>
      <w:r w:rsidRPr="2B26E830">
        <w:rPr>
          <w:rFonts w:asciiTheme="majorHAnsi" w:eastAsia="Times New Roman" w:hAnsiTheme="majorHAnsi" w:cstheme="majorBidi"/>
          <w:color w:val="000000" w:themeColor="text1"/>
        </w:rPr>
        <w:t>Předmětem této Smlouvy je poskytování služeb (dále jen „</w:t>
      </w:r>
      <w:r w:rsidRPr="2B26E830">
        <w:rPr>
          <w:rFonts w:asciiTheme="majorHAnsi" w:eastAsia="Times New Roman" w:hAnsiTheme="majorHAnsi" w:cstheme="majorBidi"/>
          <w:b/>
          <w:bCs/>
          <w:color w:val="000000" w:themeColor="text1"/>
        </w:rPr>
        <w:t>Služby</w:t>
      </w:r>
      <w:r w:rsidRPr="2B26E830">
        <w:rPr>
          <w:rFonts w:asciiTheme="majorHAnsi" w:eastAsia="Times New Roman" w:hAnsiTheme="majorHAnsi" w:cstheme="majorBidi"/>
          <w:color w:val="000000" w:themeColor="text1"/>
        </w:rPr>
        <w:t>“), které budou poskytovány v souladu s:</w:t>
      </w:r>
    </w:p>
    <w:p w14:paraId="3AE7ED9E" w14:textId="77777777" w:rsidR="00D91088" w:rsidRDefault="2B26E830" w:rsidP="2B26E830">
      <w:pPr>
        <w:numPr>
          <w:ilvl w:val="2"/>
          <w:numId w:val="5"/>
        </w:numPr>
        <w:rPr>
          <w:rFonts w:asciiTheme="majorHAnsi" w:hAnsiTheme="majorHAnsi" w:cstheme="majorBidi"/>
        </w:rPr>
      </w:pPr>
      <w:r w:rsidRPr="2B26E830">
        <w:rPr>
          <w:rFonts w:asciiTheme="majorHAnsi" w:eastAsia="Times New Roman" w:hAnsiTheme="majorHAnsi" w:cstheme="majorBidi"/>
          <w:color w:val="000000" w:themeColor="text1"/>
        </w:rPr>
        <w:t>požadavky Objednatele na plnění uvedenými v </w:t>
      </w:r>
      <w:r w:rsidRPr="2B26E830">
        <w:rPr>
          <w:rFonts w:asciiTheme="majorHAnsi" w:eastAsia="Times New Roman" w:hAnsiTheme="majorHAnsi" w:cstheme="majorBidi"/>
          <w:b/>
          <w:bCs/>
          <w:color w:val="000000" w:themeColor="text1"/>
          <w:u w:val="single"/>
        </w:rPr>
        <w:t>Příloze č. 1</w:t>
      </w:r>
      <w:r w:rsidRPr="2B26E830">
        <w:rPr>
          <w:rFonts w:asciiTheme="majorHAnsi" w:eastAsia="Times New Roman" w:hAnsiTheme="majorHAnsi" w:cstheme="majorBidi"/>
          <w:color w:val="000000" w:themeColor="text1"/>
        </w:rPr>
        <w:t xml:space="preserve"> </w:t>
      </w:r>
      <w:r w:rsidR="00B367AE">
        <w:rPr>
          <w:rFonts w:asciiTheme="majorHAnsi" w:eastAsia="Times New Roman" w:hAnsiTheme="majorHAnsi" w:cstheme="majorBidi"/>
          <w:color w:val="000000" w:themeColor="text1"/>
        </w:rPr>
        <w:t xml:space="preserve">této Smlouvy </w:t>
      </w:r>
      <w:r w:rsidRPr="2B26E830">
        <w:rPr>
          <w:rFonts w:asciiTheme="majorHAnsi" w:eastAsia="Times New Roman" w:hAnsiTheme="majorHAnsi" w:cstheme="majorBidi"/>
          <w:color w:val="000000" w:themeColor="text1"/>
        </w:rPr>
        <w:t>(dále jen „</w:t>
      </w:r>
      <w:r w:rsidRPr="2B26E830">
        <w:rPr>
          <w:rFonts w:asciiTheme="majorHAnsi" w:eastAsia="Times New Roman" w:hAnsiTheme="majorHAnsi" w:cstheme="majorBidi"/>
          <w:b/>
          <w:bCs/>
          <w:color w:val="000000" w:themeColor="text1"/>
        </w:rPr>
        <w:t>Specifikace a harmonogram plnění</w:t>
      </w:r>
      <w:r w:rsidRPr="2B26E830">
        <w:rPr>
          <w:rFonts w:asciiTheme="majorHAnsi" w:eastAsia="Times New Roman" w:hAnsiTheme="majorHAnsi" w:cstheme="majorBidi"/>
          <w:color w:val="000000" w:themeColor="text1"/>
        </w:rPr>
        <w:t>“).</w:t>
      </w:r>
    </w:p>
    <w:p w14:paraId="6E93A841" w14:textId="03E2F29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Poskytovatel se zavazuje v rámci poskytování Služeb realizovat pro Objednatele všechna plnění obsažen</w:t>
      </w:r>
      <w:r w:rsidR="002F028E">
        <w:rPr>
          <w:rFonts w:asciiTheme="majorHAnsi" w:eastAsia="Times New Roman" w:hAnsiTheme="majorHAnsi" w:cstheme="majorBidi"/>
          <w:color w:val="000000" w:themeColor="text1"/>
        </w:rPr>
        <w:t>á</w:t>
      </w:r>
      <w:r w:rsidRPr="2B26E830">
        <w:rPr>
          <w:rFonts w:asciiTheme="majorHAnsi" w:eastAsia="Times New Roman" w:hAnsiTheme="majorHAnsi" w:cstheme="majorBidi"/>
          <w:color w:val="000000" w:themeColor="text1"/>
        </w:rPr>
        <w:t xml:space="preserve"> ve Specifikaci a harmonogramu plnění.      </w:t>
      </w:r>
    </w:p>
    <w:p w14:paraId="31AAA7FF"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Objednatel se touto Smlouvou zavazuje poskytnout Poskytovateli nezbytnou součinnost při poskytování Služeb, a to v rozsahu, který je vymezen v této Smlouvě.</w:t>
      </w:r>
    </w:p>
    <w:p w14:paraId="7AFBA824"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Objednatel se zavazuje zaplatit Poskytovateli dohodnutou cenu za řádně a včas poskytnuté Služby, a to vždy po akceptaci Služeb, to vše za podmínek touto Smlouvou dále stanovených.</w:t>
      </w:r>
    </w:p>
    <w:p w14:paraId="236E6A5C"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lastRenderedPageBreak/>
        <w:t>Všechny požadované Služby, včetně komunikace a výsledných doporučení a výstupních zpráv budou vedeny výhradně v českém jazyce.</w:t>
      </w:r>
    </w:p>
    <w:p w14:paraId="5DF319DF"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Objednatel poskytne Poskytovateli součinnost za předpokladu, že si Poskytovatel tuto součinnost výslovně vyžádal a s ohledem na předmět plnění této Smlouvy lze její poskytnutí po Objednateli spravedlivě požadovat. Objednatel zejména není povinen poskytnout Poskytovateli požadovanou součinnost v rozsahu, v jakém si Poskytovatel může zajistit obdobné plnění, jako je předmět požadované součinnosti, jinými způsoby než prostřednictvím součinnosti Objednatele, nebo pokud je předmět požadované součinnosti součástí předmětu plnění této Smlouvy. </w:t>
      </w:r>
    </w:p>
    <w:p w14:paraId="523460AB" w14:textId="77777777" w:rsidR="003D2BA6" w:rsidRPr="001049F6"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Poskytovatel se zavazuje poskytovat Služby sám, nebo s využitím poddodavatelů uvedených v </w:t>
      </w:r>
      <w:r w:rsidRPr="2B26E830">
        <w:rPr>
          <w:rFonts w:asciiTheme="majorHAnsi" w:eastAsia="Times New Roman" w:hAnsiTheme="majorHAnsi" w:cstheme="majorBidi"/>
          <w:b/>
          <w:bCs/>
          <w:color w:val="000000" w:themeColor="text1"/>
          <w:u w:val="single"/>
        </w:rPr>
        <w:t>Příloze č. 4</w:t>
      </w:r>
      <w:r w:rsidRPr="2B26E830">
        <w:rPr>
          <w:rFonts w:asciiTheme="majorHAnsi" w:eastAsia="Times New Roman" w:hAnsiTheme="majorHAnsi" w:cstheme="majorBidi"/>
          <w:color w:val="000000" w:themeColor="text1"/>
        </w:rPr>
        <w:t xml:space="preserve"> této Smlouvy. Jakákoliv dodatečná změna osoby poddodavatele nebo rozsahu plnění svěřeného poddodavateli musí být předem písemně schválena Objednatelem. Smluvní strany výslovně uvádějí, že při poskytování Plnění prostřednictvím jakékoliv třetí osoby dle tohoto odstavce má Poskytovatel odpovědnost, jako by Plnění poskytoval sám. </w:t>
      </w:r>
    </w:p>
    <w:p w14:paraId="3E6D6619"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2" w:name="_1fob9te"/>
      <w:bookmarkEnd w:id="2"/>
      <w:r w:rsidRPr="2B26E830">
        <w:rPr>
          <w:rFonts w:asciiTheme="majorHAnsi" w:eastAsia="Times New Roman" w:hAnsiTheme="majorHAnsi" w:cstheme="majorBidi"/>
          <w:b/>
          <w:bCs/>
          <w:smallCaps/>
          <w:color w:val="000000" w:themeColor="text1"/>
        </w:rPr>
        <w:t>Termíny a místo plnění</w:t>
      </w:r>
    </w:p>
    <w:p w14:paraId="05F2AF18" w14:textId="77777777" w:rsidR="0010676C" w:rsidRPr="001049F6" w:rsidRDefault="2B26E830" w:rsidP="2B26E830">
      <w:pPr>
        <w:numPr>
          <w:ilvl w:val="1"/>
          <w:numId w:val="38"/>
        </w:numPr>
        <w:tabs>
          <w:tab w:val="left" w:pos="1134"/>
        </w:tabs>
        <w:ind w:left="1134" w:hanging="567"/>
        <w:rPr>
          <w:rFonts w:asciiTheme="majorHAnsi" w:eastAsia="Times New Roman" w:hAnsiTheme="majorHAnsi" w:cstheme="majorBidi"/>
          <w:color w:val="000000"/>
        </w:rPr>
      </w:pPr>
      <w:bookmarkStart w:id="3" w:name="_3znysh7"/>
      <w:bookmarkEnd w:id="3"/>
      <w:r w:rsidRPr="2B26E830">
        <w:rPr>
          <w:rFonts w:asciiTheme="majorHAnsi" w:eastAsia="Times New Roman" w:hAnsiTheme="majorHAnsi" w:cstheme="majorBidi"/>
          <w:color w:val="000000" w:themeColor="text1"/>
        </w:rPr>
        <w:t>Poskytovatel se zavazuje poskytovat Služby po celou dobu trvání této Smlouvy, tj. 48 měsíců od její účinnosti, přičemž Poskytovatel se zavazuje řádně dokončit poskytování Služeb dle této smlouvy dle harmonogramu uvedeného v </w:t>
      </w:r>
      <w:r w:rsidRPr="2B26E830">
        <w:rPr>
          <w:rFonts w:asciiTheme="majorHAnsi" w:eastAsia="Times New Roman" w:hAnsiTheme="majorHAnsi" w:cstheme="majorBidi"/>
          <w:b/>
          <w:bCs/>
          <w:color w:val="000000" w:themeColor="text1"/>
          <w:u w:val="single"/>
        </w:rPr>
        <w:t>Příloze č. 1</w:t>
      </w:r>
      <w:r w:rsidRPr="2B26E830">
        <w:rPr>
          <w:rFonts w:asciiTheme="majorHAnsi" w:eastAsia="Times New Roman" w:hAnsiTheme="majorHAnsi" w:cstheme="majorBidi"/>
          <w:color w:val="000000" w:themeColor="text1"/>
        </w:rPr>
        <w:t xml:space="preserve"> této Smlouvy.  </w:t>
      </w:r>
    </w:p>
    <w:p w14:paraId="4A33CF4F"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Místem poskytování plnění je sídlo Objednatele a sídlo Poskytovatele, případně jiná místa na území ČR určená Objednatelem.</w:t>
      </w:r>
    </w:p>
    <w:p w14:paraId="40A4EE41" w14:textId="77777777" w:rsidR="003D2BA6" w:rsidRPr="001049F6"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Pokud to povaha plnění této Smlouvy umožňuje a Objednatel vůči tomu nemá výhrady, je Poskytovatel oprávněn poskytovat Služby také ve svých vlastních prostorách a výstupy Služeb zasílat Objednateli některou z forem elektronické komunikace nebo předávat na datovém médiu.</w:t>
      </w:r>
    </w:p>
    <w:p w14:paraId="12550450"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4" w:name="_2et92p0"/>
      <w:bookmarkEnd w:id="4"/>
      <w:r w:rsidRPr="2B26E830">
        <w:rPr>
          <w:rFonts w:asciiTheme="majorHAnsi" w:eastAsia="Times New Roman" w:hAnsiTheme="majorHAnsi" w:cstheme="majorBidi"/>
          <w:b/>
          <w:bCs/>
          <w:smallCaps/>
          <w:color w:val="000000" w:themeColor="text1"/>
        </w:rPr>
        <w:t>Způsob a rozsah poskytování Služeb</w:t>
      </w:r>
    </w:p>
    <w:p w14:paraId="62933C97"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5" w:name="_tyjcwt"/>
      <w:bookmarkEnd w:id="5"/>
      <w:r w:rsidRPr="2B26E830">
        <w:rPr>
          <w:rFonts w:asciiTheme="majorHAnsi" w:eastAsia="Times New Roman" w:hAnsiTheme="majorHAnsi" w:cstheme="majorBidi"/>
          <w:color w:val="000000" w:themeColor="text1"/>
        </w:rPr>
        <w:t>Poskytovatel je povinen poskytovat své plnění podle této Smlouvy řádně a včas. Poskytovatel je povinen postupovat při plnění této Smlouvy s náležitou odbornou péčí, podle pokynů Objednatele a aplikovat při poskytování plnění podle této Smlouvy procesy „</w:t>
      </w:r>
      <w:proofErr w:type="spellStart"/>
      <w:r w:rsidRPr="2B26E830">
        <w:rPr>
          <w:rFonts w:asciiTheme="majorHAnsi" w:eastAsia="Times New Roman" w:hAnsiTheme="majorHAnsi" w:cstheme="majorBidi"/>
          <w:i/>
          <w:iCs/>
          <w:color w:val="000000" w:themeColor="text1"/>
        </w:rPr>
        <w:t>best</w:t>
      </w:r>
      <w:proofErr w:type="spellEnd"/>
      <w:r w:rsidRPr="2B26E830">
        <w:rPr>
          <w:rFonts w:asciiTheme="majorHAnsi" w:eastAsia="Times New Roman" w:hAnsiTheme="majorHAnsi" w:cstheme="majorBidi"/>
          <w:i/>
          <w:iCs/>
          <w:color w:val="000000" w:themeColor="text1"/>
        </w:rPr>
        <w:t xml:space="preserve"> </w:t>
      </w:r>
      <w:proofErr w:type="spellStart"/>
      <w:r w:rsidRPr="2B26E830">
        <w:rPr>
          <w:rFonts w:asciiTheme="majorHAnsi" w:eastAsia="Times New Roman" w:hAnsiTheme="majorHAnsi" w:cstheme="majorBidi"/>
          <w:i/>
          <w:iCs/>
          <w:color w:val="000000" w:themeColor="text1"/>
        </w:rPr>
        <w:t>practice</w:t>
      </w:r>
      <w:proofErr w:type="spellEnd"/>
      <w:r w:rsidRPr="2B26E830">
        <w:rPr>
          <w:rFonts w:asciiTheme="majorHAnsi" w:eastAsia="Times New Roman" w:hAnsiTheme="majorHAnsi" w:cstheme="majorBidi"/>
          <w:color w:val="000000" w:themeColor="text1"/>
        </w:rPr>
        <w:t>“.</w:t>
      </w:r>
    </w:p>
    <w:p w14:paraId="45884A4B" w14:textId="77777777" w:rsidR="00E41417" w:rsidRPr="00E41417" w:rsidRDefault="2B26E830" w:rsidP="2B26E830">
      <w:pPr>
        <w:numPr>
          <w:ilvl w:val="1"/>
          <w:numId w:val="5"/>
        </w:numPr>
        <w:pBdr>
          <w:top w:val="nil"/>
          <w:left w:val="nil"/>
          <w:bottom w:val="nil"/>
          <w:right w:val="nil"/>
          <w:between w:val="nil"/>
        </w:pBdr>
        <w:tabs>
          <w:tab w:val="left" w:pos="1134"/>
        </w:tabs>
        <w:ind w:left="1134" w:hanging="567"/>
        <w:rPr>
          <w:rFonts w:ascii="Calibri" w:hAnsi="Calibri"/>
        </w:rPr>
      </w:pPr>
      <w:r w:rsidRPr="2B26E830">
        <w:rPr>
          <w:rFonts w:ascii="Calibri" w:hAnsi="Calibri"/>
        </w:rPr>
        <w:t xml:space="preserve">Poskytovatel je povinen poskytovat Služby pouze prostřednictvím osob uvedených v seznamu osob podílejících se na poskytování Služeb, který je samostatnou </w:t>
      </w:r>
      <w:r w:rsidRPr="2B26E830">
        <w:rPr>
          <w:rFonts w:ascii="Calibri" w:hAnsi="Calibri"/>
          <w:b/>
          <w:bCs/>
          <w:u w:val="single"/>
        </w:rPr>
        <w:t>Přílohou č. 4</w:t>
      </w:r>
      <w:r w:rsidRPr="2B26E830">
        <w:rPr>
          <w:rFonts w:ascii="Calibri" w:hAnsi="Calibri"/>
        </w:rPr>
        <w:t xml:space="preserve">, kterými v rámci veřejné zakázky, na </w:t>
      </w:r>
      <w:bookmarkStart w:id="6" w:name="_Int_M9pFcQOO"/>
      <w:proofErr w:type="gramStart"/>
      <w:r w:rsidRPr="2B26E830">
        <w:rPr>
          <w:rFonts w:ascii="Calibri" w:hAnsi="Calibri"/>
        </w:rPr>
        <w:t>základě</w:t>
      </w:r>
      <w:bookmarkEnd w:id="6"/>
      <w:proofErr w:type="gramEnd"/>
      <w:r w:rsidRPr="2B26E830">
        <w:rPr>
          <w:rFonts w:ascii="Calibri" w:hAnsi="Calibri"/>
        </w:rPr>
        <w:t xml:space="preserve"> které byla uzavřena tato Smlouva, prokazoval splnění kvalifikace (dále jen „člen realizačního týmu“). </w:t>
      </w:r>
    </w:p>
    <w:p w14:paraId="1896E622" w14:textId="77777777" w:rsidR="00E41417" w:rsidRPr="00EE416B" w:rsidRDefault="00E41417" w:rsidP="2B26E830">
      <w:pPr>
        <w:pStyle w:val="ParaAttribute29"/>
        <w:suppressAutoHyphens/>
        <w:rPr>
          <w:rFonts w:ascii="Calibri" w:hAnsi="Calibri"/>
          <w:b/>
          <w:bCs/>
          <w:sz w:val="24"/>
          <w:szCs w:val="24"/>
        </w:rPr>
      </w:pPr>
    </w:p>
    <w:p w14:paraId="70075362" w14:textId="77777777" w:rsidR="00E41417" w:rsidRPr="00EE416B" w:rsidRDefault="2B26E830" w:rsidP="2B26E830">
      <w:pPr>
        <w:numPr>
          <w:ilvl w:val="1"/>
          <w:numId w:val="5"/>
        </w:numPr>
        <w:pBdr>
          <w:top w:val="nil"/>
          <w:left w:val="nil"/>
          <w:bottom w:val="nil"/>
          <w:right w:val="nil"/>
          <w:between w:val="nil"/>
        </w:pBdr>
        <w:tabs>
          <w:tab w:val="left" w:pos="1134"/>
        </w:tabs>
        <w:ind w:left="1134" w:hanging="567"/>
        <w:rPr>
          <w:rFonts w:ascii="Calibri" w:hAnsi="Calibri"/>
        </w:rPr>
      </w:pPr>
      <w:r w:rsidRPr="2B26E830">
        <w:rPr>
          <w:rFonts w:ascii="Calibri" w:hAnsi="Calibri"/>
        </w:rPr>
        <w:lastRenderedPageBreak/>
        <w:t xml:space="preserve">V případě, že je práce člena realizačního týmu nedostatečná nebo neuspokojivá, je Objednatel oprávněn požadovat jeho nahrazení a Poskytovatel je povinen nejpozději do 10 pracovních dnů od doručení výzvy tuto změnu člena realizačního týmu na svůj náklad a nebezpečí zajistit a provést, avšak až po písemném odsouhlasení Objednatelem. Jedná se zejména o případy, kdy kvalita poskytování Služeb neodpovídá požadavkům této Smlouvy, např. nebyly-li poskytnuty řádně a/nebo včas, nejsou plněny pokyny Objednatele, nebo je dán jiný závažný důvod pro změnu člena realizačního týmu. Pokud se jedná o takového člena realizačního týmu, kterým Poskytovatel v zadávacím řízení, na </w:t>
      </w:r>
      <w:bookmarkStart w:id="7" w:name="_Int_peGRLmaS"/>
      <w:proofErr w:type="gramStart"/>
      <w:r w:rsidRPr="2B26E830">
        <w:rPr>
          <w:rFonts w:ascii="Calibri" w:hAnsi="Calibri"/>
        </w:rPr>
        <w:t>základě</w:t>
      </w:r>
      <w:bookmarkEnd w:id="7"/>
      <w:proofErr w:type="gramEnd"/>
      <w:r w:rsidRPr="2B26E830">
        <w:rPr>
          <w:rFonts w:ascii="Calibri" w:hAnsi="Calibri"/>
        </w:rPr>
        <w:t xml:space="preserve"> kterého byla uzavřena tato smlouva, prokazoval kvalifikaci, musí mít nový člen realizačního týmu stejnou nebo vyšší úroveň kvalifikace než nahrazovaný člen týmu. Zároveň je Poskytovatel povinen aktualizovat seznam osob podílejících se na poskytování Služeb, který je samostatnou </w:t>
      </w:r>
      <w:r w:rsidRPr="2B26E830">
        <w:rPr>
          <w:rFonts w:ascii="Calibri" w:hAnsi="Calibri"/>
          <w:b/>
          <w:bCs/>
          <w:u w:val="single"/>
        </w:rPr>
        <w:t>Přílohou č. 4</w:t>
      </w:r>
      <w:r w:rsidRPr="2B26E830">
        <w:rPr>
          <w:rFonts w:ascii="Calibri" w:hAnsi="Calibri"/>
        </w:rPr>
        <w:t xml:space="preserve"> této Smlouvy.</w:t>
      </w:r>
    </w:p>
    <w:p w14:paraId="6416B6CF" w14:textId="77777777" w:rsidR="00E41417" w:rsidRPr="00EE416B" w:rsidRDefault="00E41417" w:rsidP="2B26E830">
      <w:pPr>
        <w:pStyle w:val="ParaAttribute29"/>
        <w:suppressAutoHyphens/>
        <w:rPr>
          <w:rFonts w:ascii="Calibri" w:hAnsi="Calibri"/>
          <w:sz w:val="24"/>
          <w:szCs w:val="24"/>
        </w:rPr>
      </w:pPr>
    </w:p>
    <w:p w14:paraId="567005BB"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Calibri" w:hAnsi="Calibri"/>
        </w:rPr>
        <w:t>V případě, že Poskytovatel zjistí, že člen realizačního týmu v průběhu poskytování Služeb pozbyl požadovanou kvalifikaci uvedenou v zadávací dokumentaci, nebude se tento člen dále podílet na poskytování Služeb. Poskytovatel je povinen toto bez zbytečného odkladu oznámit Objednateli a zároveň navrhnout nového člena realizačního týmu za podmínek v předchozím odstavci.</w:t>
      </w:r>
    </w:p>
    <w:p w14:paraId="2298AB4E" w14:textId="77777777" w:rsidR="003D2BA6" w:rsidRPr="001049F6"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r w:rsidRPr="2B26E830">
        <w:rPr>
          <w:rFonts w:asciiTheme="majorHAnsi" w:eastAsia="Times New Roman" w:hAnsiTheme="majorHAnsi" w:cstheme="majorBidi"/>
          <w:color w:val="000000" w:themeColor="text1"/>
        </w:rPr>
        <w:t>Požadavky na způsob a rozsah poskytování Služeb jsou podrobně definovány v </w:t>
      </w:r>
      <w:r w:rsidRPr="2B26E830">
        <w:rPr>
          <w:rFonts w:asciiTheme="majorHAnsi" w:eastAsia="Times New Roman" w:hAnsiTheme="majorHAnsi" w:cstheme="majorBidi"/>
          <w:b/>
          <w:bCs/>
          <w:color w:val="000000" w:themeColor="text1"/>
          <w:u w:val="single"/>
        </w:rPr>
        <w:t>Příloze č. 1</w:t>
      </w:r>
      <w:r w:rsidRPr="2B26E830">
        <w:rPr>
          <w:rFonts w:asciiTheme="majorHAnsi" w:eastAsia="Times New Roman" w:hAnsiTheme="majorHAnsi" w:cstheme="majorBidi"/>
          <w:color w:val="000000" w:themeColor="text1"/>
        </w:rPr>
        <w:t xml:space="preserve"> této Smlouvy.</w:t>
      </w:r>
    </w:p>
    <w:p w14:paraId="55F0970B"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8" w:name="_3dy6vkm"/>
      <w:bookmarkEnd w:id="8"/>
      <w:r w:rsidRPr="2B26E830">
        <w:rPr>
          <w:rFonts w:asciiTheme="majorHAnsi" w:eastAsia="Times New Roman" w:hAnsiTheme="majorHAnsi" w:cstheme="majorBidi"/>
          <w:b/>
          <w:bCs/>
          <w:smallCaps/>
          <w:color w:val="000000" w:themeColor="text1"/>
        </w:rPr>
        <w:t xml:space="preserve">Akceptace </w:t>
      </w:r>
    </w:p>
    <w:p w14:paraId="09DF5452"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r w:rsidRPr="2B26E830">
        <w:rPr>
          <w:rFonts w:asciiTheme="majorHAnsi" w:eastAsia="Times New Roman" w:hAnsiTheme="majorHAnsi" w:cstheme="majorBidi"/>
          <w:color w:val="000000" w:themeColor="text1"/>
        </w:rPr>
        <w:t>Poskytované Služby a způsob jejich Akceptace je popsán v </w:t>
      </w:r>
      <w:r w:rsidRPr="2B26E830">
        <w:rPr>
          <w:rFonts w:asciiTheme="majorHAnsi" w:eastAsia="Times New Roman" w:hAnsiTheme="majorHAnsi" w:cstheme="majorBidi"/>
          <w:b/>
          <w:bCs/>
          <w:color w:val="000000" w:themeColor="text1"/>
          <w:u w:val="single"/>
        </w:rPr>
        <w:t>Příloze č. 5</w:t>
      </w:r>
      <w:r w:rsidRPr="2B26E830">
        <w:rPr>
          <w:rFonts w:asciiTheme="majorHAnsi" w:eastAsia="Times New Roman" w:hAnsiTheme="majorHAnsi" w:cstheme="majorBidi"/>
          <w:color w:val="000000" w:themeColor="text1"/>
        </w:rPr>
        <w:t xml:space="preserve"> této smlouvy.</w:t>
      </w:r>
    </w:p>
    <w:p w14:paraId="57B280AA"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r w:rsidRPr="2B26E830">
        <w:rPr>
          <w:rFonts w:asciiTheme="majorHAnsi" w:eastAsia="Times New Roman" w:hAnsiTheme="majorHAnsi" w:cstheme="majorBidi"/>
          <w:color w:val="000000" w:themeColor="text1"/>
        </w:rPr>
        <w:t>Akceptace Služeb, jejichž výsledkem nejsou dokumenty ani dílo, probíhá písemným schválením měsíčního výkazu poskytnutých Služeb, jehož vzor je uveden v </w:t>
      </w:r>
      <w:r w:rsidRPr="2B26E830">
        <w:rPr>
          <w:rFonts w:asciiTheme="majorHAnsi" w:eastAsia="Times New Roman" w:hAnsiTheme="majorHAnsi" w:cstheme="majorBidi"/>
          <w:b/>
          <w:bCs/>
          <w:color w:val="000000" w:themeColor="text1"/>
          <w:u w:val="single"/>
        </w:rPr>
        <w:t>Příloze č. 2</w:t>
      </w:r>
      <w:r w:rsidRPr="2B26E830">
        <w:rPr>
          <w:rFonts w:asciiTheme="majorHAnsi" w:eastAsia="Times New Roman" w:hAnsiTheme="majorHAnsi" w:cstheme="majorBidi"/>
          <w:color w:val="000000" w:themeColor="text1"/>
        </w:rPr>
        <w:t xml:space="preserve"> této Smlouvy (dále jen „</w:t>
      </w:r>
      <w:r w:rsidRPr="2B26E830">
        <w:rPr>
          <w:rFonts w:asciiTheme="majorHAnsi" w:eastAsia="Times New Roman" w:hAnsiTheme="majorHAnsi" w:cstheme="majorBidi"/>
          <w:b/>
          <w:bCs/>
          <w:color w:val="000000" w:themeColor="text1"/>
        </w:rPr>
        <w:t>Výkaz plnění</w:t>
      </w:r>
      <w:r w:rsidRPr="2B26E830">
        <w:rPr>
          <w:rFonts w:asciiTheme="majorHAnsi" w:eastAsia="Times New Roman" w:hAnsiTheme="majorHAnsi" w:cstheme="majorBidi"/>
          <w:color w:val="000000" w:themeColor="text1"/>
        </w:rPr>
        <w:t>“), Objednatelem.</w:t>
      </w:r>
    </w:p>
    <w:p w14:paraId="75FEE068" w14:textId="77777777" w:rsidR="0010676C" w:rsidRPr="00BC4CD1"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r w:rsidRPr="2B26E830">
        <w:rPr>
          <w:rFonts w:asciiTheme="majorHAnsi" w:eastAsia="Times New Roman" w:hAnsiTheme="majorHAnsi" w:cstheme="majorBidi"/>
          <w:color w:val="000000" w:themeColor="text1"/>
        </w:rPr>
        <w:t>Výkaz plnění předloží Poskytovatel Objednateli ke schválení nejpozději do pěti (5) pracovních dnů od skončení příslušného kalendářního měsíce. Objednatel ve lhůtě deseti (10) pracovních dnů ode dne předložení Výkazu plnění ke schválení tento Výkaz plnění schválí, nebo sdělí Poskytovateli odůvodněné výhrady k obsahu předloženého Výkazu plnění, zejména tehdy, pokud Výkaz plnění neodpovídá skutečně poskytnutým Službám v daném měsíci. Poskytovatel na základě výhrad Objednatele předloží opravený Výkaz plnění do pěti (5) pracovních dnů ode dne obdržení výhrad Objednatele. Schvalování opraveného Výkazu plnění se řídí tímto ustanovením. Tento postup lze použít i opakovaně.</w:t>
      </w:r>
    </w:p>
    <w:p w14:paraId="4DF3F023" w14:textId="77777777" w:rsidR="00BC4CD1" w:rsidRPr="00E555C7" w:rsidRDefault="00BC4CD1" w:rsidP="2B26E830">
      <w:pPr>
        <w:pBdr>
          <w:top w:val="nil"/>
          <w:left w:val="nil"/>
          <w:bottom w:val="nil"/>
          <w:right w:val="nil"/>
          <w:between w:val="nil"/>
        </w:pBdr>
        <w:tabs>
          <w:tab w:val="left" w:pos="1134"/>
        </w:tabs>
        <w:ind w:left="1134"/>
        <w:rPr>
          <w:rFonts w:asciiTheme="majorHAnsi" w:hAnsiTheme="majorHAnsi" w:cstheme="majorBidi"/>
          <w:color w:val="000000"/>
        </w:rPr>
      </w:pPr>
    </w:p>
    <w:p w14:paraId="22506062"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bookmarkStart w:id="9" w:name="_1t3h5sf"/>
      <w:bookmarkEnd w:id="9"/>
      <w:r w:rsidRPr="2B26E830">
        <w:rPr>
          <w:rFonts w:asciiTheme="majorHAnsi" w:eastAsia="Times New Roman" w:hAnsiTheme="majorHAnsi" w:cstheme="majorBidi"/>
          <w:b/>
          <w:bCs/>
          <w:color w:val="000000" w:themeColor="text1"/>
        </w:rPr>
        <w:lastRenderedPageBreak/>
        <w:t>Akceptace dokumentů</w:t>
      </w:r>
    </w:p>
    <w:p w14:paraId="008E5823"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Dokumenty, které jsou výstupem Služeb podle této Smlouvy, vypracované Poskytovatelem a předané Objednateli, budou Objednatelem schválené a akceptované v souladu s akceptační procedurou definovanou v odst. 6.4 Smlouvy.</w:t>
      </w:r>
    </w:p>
    <w:p w14:paraId="6FD7E398"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Poskytovatel se zavazuje průběžně konzultovat práce na zhotovení dokumentů s Objednatelem. Poskytovatel je povinen předat dokumenty k akceptaci včas tak, aby mohly být dodrženy navazující termíny.</w:t>
      </w:r>
    </w:p>
    <w:p w14:paraId="484336DB"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bookmarkStart w:id="10" w:name="_4d34og8"/>
      <w:bookmarkEnd w:id="10"/>
      <w:r w:rsidRPr="2B26E830">
        <w:rPr>
          <w:rFonts w:asciiTheme="majorHAnsi" w:eastAsia="Times New Roman" w:hAnsiTheme="majorHAnsi" w:cstheme="majorBidi"/>
          <w:color w:val="000000" w:themeColor="text1"/>
        </w:rPr>
        <w:t>Objednatel je povinen vznést své výhrady nebo připomínky k dokumentu do 10 pracovních dnů ode dne jejich doručení. Vznese-li Objednatel výhrady nebo připomínky k dokumentu, zavazuje se Poskytovatel do 10 pracovních dnů provést veškeré potřebné úpravy dokumentu dle výhrad a připomínek Objednatele a takto upravený dokument předat Objednateli k akceptaci. Pokud výhrady a připomínky Objednatele přetrvávají nebo Objednatel identifikuje výhrady a připomínky nové, je Objednatel oprávněn postupovat podle tohoto odst. 6.4.3 i opakovaně.</w:t>
      </w:r>
    </w:p>
    <w:p w14:paraId="559C3F82"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V případě, že Objednatel nemá k dokumentu připomínky ani výhrady, zavazuje se ve lhůtě 10 pracovních dnů od předložení dokumentu k akceptaci tento dokument akceptovat a potvrdit o tom písemný předávací protokol.</w:t>
      </w:r>
    </w:p>
    <w:p w14:paraId="663D30CC"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bookmarkStart w:id="11" w:name="_2s8eyo1"/>
      <w:bookmarkEnd w:id="11"/>
      <w:r w:rsidRPr="2B26E830">
        <w:rPr>
          <w:rFonts w:asciiTheme="majorHAnsi" w:eastAsia="Times New Roman" w:hAnsiTheme="majorHAnsi" w:cstheme="majorBidi"/>
          <w:b/>
          <w:bCs/>
          <w:color w:val="000000" w:themeColor="text1"/>
        </w:rPr>
        <w:t>Akceptace díla</w:t>
      </w:r>
    </w:p>
    <w:p w14:paraId="5485E264"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Díla, která jsou výsledkem Služeb podle této Smlouvy (zejména Rozvoj), zhotovená Poskytovatelem a předaná Objednateli, budou Objednatelem schválena a akceptována v souladu s akceptační procedurou definovanou v odst. 6.5 Smlouvy.</w:t>
      </w:r>
    </w:p>
    <w:p w14:paraId="2F4AFFD4" w14:textId="77777777" w:rsidR="0010676C" w:rsidRPr="00E555C7" w:rsidRDefault="393F24A8" w:rsidP="393F24A8">
      <w:pPr>
        <w:numPr>
          <w:ilvl w:val="2"/>
          <w:numId w:val="5"/>
        </w:numPr>
        <w:pBdr>
          <w:top w:val="nil"/>
          <w:left w:val="nil"/>
          <w:bottom w:val="nil"/>
          <w:right w:val="nil"/>
          <w:between w:val="nil"/>
        </w:pBdr>
        <w:rPr>
          <w:rFonts w:asciiTheme="majorHAnsi" w:hAnsiTheme="majorHAnsi" w:cstheme="majorBidi"/>
        </w:rPr>
      </w:pPr>
      <w:r w:rsidRPr="393F24A8">
        <w:rPr>
          <w:rFonts w:asciiTheme="majorHAnsi" w:eastAsia="Times New Roman" w:hAnsiTheme="majorHAnsi" w:cstheme="majorBidi"/>
          <w:color w:val="000000" w:themeColor="text1"/>
        </w:rPr>
        <w:t>Účelem akceptace díla je ověření, zda dílo splňuje závazné požadavky Objednatele dle této Smlouvy. Akceptace díla bude provedena pomocí akceptačních testů navržených Poskytovatelem a schválených Objednatelem.  Akceptační testy budou realizovány v podobě automatizovaných testů pro regresní testování v rámci dalšího rozvoje.</w:t>
      </w:r>
    </w:p>
    <w:p w14:paraId="6B453843"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Poskytovatel se zavazuje konzultovat s Objednatelem návrh akceptačních testů a předložit mu jej ve stavu způsobilém ke schválení včas tak, aby mohly být dodrženy navazující termíny.</w:t>
      </w:r>
    </w:p>
    <w:p w14:paraId="598C50C8"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bookmarkStart w:id="12" w:name="_17dp8vu"/>
      <w:bookmarkEnd w:id="12"/>
      <w:r w:rsidRPr="2B26E830">
        <w:rPr>
          <w:rFonts w:asciiTheme="majorHAnsi" w:eastAsia="Times New Roman" w:hAnsiTheme="majorHAnsi" w:cstheme="majorBidi"/>
          <w:color w:val="000000" w:themeColor="text1"/>
        </w:rPr>
        <w:t xml:space="preserve">Poskytovatel je povinen přizvat Objednatele k provedení akceptačních testů alespoň 3 pracovní dny před zamýšleným dnem jejich uskutečnění. V případě, že dílo na základě akceptačních testů vykazuje vady nebo nedodělky mající za následek nesplnění některé </w:t>
      </w:r>
      <w:r w:rsidRPr="2B26E830">
        <w:rPr>
          <w:rFonts w:asciiTheme="majorHAnsi" w:eastAsia="Times New Roman" w:hAnsiTheme="majorHAnsi" w:cstheme="majorBidi"/>
          <w:color w:val="000000" w:themeColor="text1"/>
        </w:rPr>
        <w:lastRenderedPageBreak/>
        <w:t>z požadovaných funkcí či vlastností či jsou tyto funkce nebo vlastnosti omezeny v rozsahu, který brání Objednateli dílo řádně užívat, zavazuje se Poskytovatel do 5 pracovních dnů provést veškeré potřebné úpravy k odstranění vad a nedodělků a v téže lhůtě uskutečnit za přítomnosti zástupce Objednatele akceptační testy zopakovat. Pokud zjištěné vady nebo nedodělky přetrvávají nebo Objednatel identifikuje vady nebo nedodělky nové, je Objednatel oprávněn požadovat postup podle tohoto odst. 6.4.4 i opakovaně.</w:t>
      </w:r>
    </w:p>
    <w:p w14:paraId="7703FED1" w14:textId="77777777" w:rsidR="003D2BA6"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V případě úspěšného provedení akceptačních testů se zástupce Objednatele zavazuje jejich výsledky akceptovat a potvrdit o tom písemný akceptační protokol.</w:t>
      </w:r>
    </w:p>
    <w:p w14:paraId="6F5382EC" w14:textId="77777777" w:rsidR="00C64243" w:rsidRPr="00C64243" w:rsidRDefault="00C64243" w:rsidP="2B26E830">
      <w:pPr>
        <w:pBdr>
          <w:top w:val="nil"/>
          <w:left w:val="nil"/>
          <w:bottom w:val="nil"/>
          <w:right w:val="nil"/>
          <w:between w:val="nil"/>
        </w:pBdr>
        <w:rPr>
          <w:rFonts w:asciiTheme="majorHAnsi" w:hAnsiTheme="majorHAnsi" w:cstheme="majorBidi"/>
        </w:rPr>
      </w:pPr>
    </w:p>
    <w:p w14:paraId="71D28042"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color w:val="000000"/>
        </w:rPr>
      </w:pPr>
      <w:r w:rsidRPr="2B26E830">
        <w:rPr>
          <w:rFonts w:asciiTheme="majorHAnsi" w:eastAsia="Times New Roman" w:hAnsiTheme="majorHAnsi" w:cstheme="majorBidi"/>
          <w:b/>
          <w:bCs/>
          <w:color w:val="000000" w:themeColor="text1"/>
        </w:rPr>
        <w:t>Akceptace SLA</w:t>
      </w:r>
    </w:p>
    <w:p w14:paraId="338F4CCD" w14:textId="77777777" w:rsidR="0010676C" w:rsidRPr="00E555C7" w:rsidRDefault="2B26E830" w:rsidP="2B26E830">
      <w:pPr>
        <w:numPr>
          <w:ilvl w:val="2"/>
          <w:numId w:val="5"/>
        </w:numPr>
        <w:pBdr>
          <w:top w:val="nil"/>
          <w:left w:val="nil"/>
          <w:bottom w:val="nil"/>
          <w:right w:val="nil"/>
          <w:between w:val="nil"/>
        </w:pBdr>
        <w:spacing w:after="0"/>
        <w:contextualSpacing/>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 xml:space="preserve">Akceptaci Služeb, které podléhají parametrům Service </w:t>
      </w:r>
      <w:proofErr w:type="spellStart"/>
      <w:r w:rsidRPr="2B26E830">
        <w:rPr>
          <w:rFonts w:asciiTheme="majorHAnsi" w:eastAsia="Times New Roman" w:hAnsiTheme="majorHAnsi" w:cstheme="majorBidi"/>
          <w:color w:val="000000" w:themeColor="text1"/>
        </w:rPr>
        <w:t>Level</w:t>
      </w:r>
      <w:proofErr w:type="spellEnd"/>
      <w:r w:rsidRPr="2B26E830">
        <w:rPr>
          <w:rFonts w:asciiTheme="majorHAnsi" w:eastAsia="Times New Roman" w:hAnsiTheme="majorHAnsi" w:cstheme="majorBidi"/>
          <w:color w:val="000000" w:themeColor="text1"/>
        </w:rPr>
        <w:t xml:space="preserve"> </w:t>
      </w:r>
      <w:proofErr w:type="spellStart"/>
      <w:r w:rsidRPr="2B26E830">
        <w:rPr>
          <w:rFonts w:asciiTheme="majorHAnsi" w:eastAsia="Times New Roman" w:hAnsiTheme="majorHAnsi" w:cstheme="majorBidi"/>
          <w:color w:val="000000" w:themeColor="text1"/>
        </w:rPr>
        <w:t>Agreement</w:t>
      </w:r>
      <w:proofErr w:type="spellEnd"/>
      <w:r w:rsidRPr="2B26E830">
        <w:rPr>
          <w:rFonts w:asciiTheme="majorHAnsi" w:eastAsia="Times New Roman" w:hAnsiTheme="majorHAnsi" w:cstheme="majorBidi"/>
          <w:color w:val="000000" w:themeColor="text1"/>
        </w:rPr>
        <w:t xml:space="preserve"> (SLA) v souladu s přílohou č. 6 této smlouvy, musí vždy předcházet Report o provozu předložený Poskytovatelem a schválený Objednatelem. Report o provozu musí popisovat veškeré informace o plnění Service </w:t>
      </w:r>
      <w:proofErr w:type="spellStart"/>
      <w:r w:rsidRPr="2B26E830">
        <w:rPr>
          <w:rFonts w:asciiTheme="majorHAnsi" w:eastAsia="Times New Roman" w:hAnsiTheme="majorHAnsi" w:cstheme="majorBidi"/>
          <w:color w:val="000000" w:themeColor="text1"/>
        </w:rPr>
        <w:t>Level</w:t>
      </w:r>
      <w:proofErr w:type="spellEnd"/>
      <w:r w:rsidRPr="2B26E830">
        <w:rPr>
          <w:rFonts w:asciiTheme="majorHAnsi" w:eastAsia="Times New Roman" w:hAnsiTheme="majorHAnsi" w:cstheme="majorBidi"/>
          <w:color w:val="000000" w:themeColor="text1"/>
        </w:rPr>
        <w:t xml:space="preserve"> </w:t>
      </w:r>
      <w:proofErr w:type="spellStart"/>
      <w:r w:rsidRPr="2B26E830">
        <w:rPr>
          <w:rFonts w:asciiTheme="majorHAnsi" w:eastAsia="Times New Roman" w:hAnsiTheme="majorHAnsi" w:cstheme="majorBidi"/>
          <w:color w:val="000000" w:themeColor="text1"/>
        </w:rPr>
        <w:t>Agreement</w:t>
      </w:r>
      <w:proofErr w:type="spellEnd"/>
      <w:r w:rsidRPr="2B26E830">
        <w:rPr>
          <w:rFonts w:asciiTheme="majorHAnsi" w:eastAsia="Times New Roman" w:hAnsiTheme="majorHAnsi" w:cstheme="majorBidi"/>
          <w:color w:val="000000" w:themeColor="text1"/>
        </w:rPr>
        <w:t xml:space="preserve"> (dále též „SLA“) viz Příloha č. 5 a 6 smlouvy. Každá odchylka od standardního provozu v daném období musí být zachycena v Reportu o provozu a současně s ní musí být uveden její konkrétní dopad na plnění SLA. Plnění SLA za jednotlivé parametry vycházející z Reportu o provozu musí být uvedeno v příslušném akceptačním protokolu a v případě, že Objednateli vznikl nárok na smluvní sankci, musí být výše smluvní sankce a její výpočet v akceptačním protokolu uveden. Objednatelem podepsaný akceptační protokol Poskytovatel vždy předkládá jako přílohu faktury. </w:t>
      </w:r>
    </w:p>
    <w:p w14:paraId="1B8232CF"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Poskytovatel je povinen předložit Report o provozu do 3 pracovních dnů po skončení kalendářního měsíce, Objednatel je povinen vznést své výhrady nebo připomínky k Reportu o provozu do 5 pracovních dnů ode dne jejich doručení. Vznese-li Objednatel výhrady nebo připomínky k dokumentu, zavazuje se Poskytovatel do 3 pracovních dnů provést veškeré potřebné úpravy Reportu o provozu dle výhrad a připomínek Objednatele a takto upravený dokument předat Objednateli k akceptaci. Pokud výhrady a připomínky Objednatele přetrvávají nebo Objednatel identifikuje výhrady a připomínky nové, je Objednatel oprávněn postupovat podle tohoto odst. 6.6.2 i opakovaně.</w:t>
      </w:r>
    </w:p>
    <w:p w14:paraId="6CE3FCF9"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Bude-li trvání akceptační procedury ovlivněné vznesením výhrad nebo připomínek Objednatele k dokumentu a potřebou jejich vyřešení, nebude to mít vliv na dohodnuté termíny pro akceptaci dokumentu.</w:t>
      </w:r>
    </w:p>
    <w:p w14:paraId="016CCB21"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Lhůty uvedené v tomto čl. 6 Smlouvy platí, pokud se Smluvní strany nedohodnou písemně jinak.</w:t>
      </w:r>
    </w:p>
    <w:p w14:paraId="45B96F67" w14:textId="77777777" w:rsidR="009C492F"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lastRenderedPageBreak/>
        <w:t>Povinnost dokumentace. Poskytovatel má povinnost vytvářet, udržovat a archivovat následující dokumentaci:</w:t>
      </w:r>
    </w:p>
    <w:p w14:paraId="75F3A805"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 xml:space="preserve">technické řešení </w:t>
      </w:r>
    </w:p>
    <w:p w14:paraId="1F81B8D0"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projekt implementace řešení</w:t>
      </w:r>
    </w:p>
    <w:p w14:paraId="4E9BB3BE"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bezpečnostní dokumentaci</w:t>
      </w:r>
    </w:p>
    <w:p w14:paraId="464B51FF"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testovací scénáře a protokoly</w:t>
      </w:r>
    </w:p>
    <w:p w14:paraId="52957289"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přehled technických chyb (HW, SW) a jejich řešení</w:t>
      </w:r>
    </w:p>
    <w:p w14:paraId="4A57D5E0"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 xml:space="preserve"> monitoring výkonu použitého HW a SW (tj. přehled o spotřebě výpočetních prostředků v cloudovém prostředí)</w:t>
      </w:r>
    </w:p>
    <w:p w14:paraId="26B4BFA1"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procedura zajištění logické a fyzické bezpečnosti</w:t>
      </w:r>
    </w:p>
    <w:p w14:paraId="7F284160"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proceduru a výkon zálohy dat</w:t>
      </w:r>
    </w:p>
    <w:p w14:paraId="4661016D"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plán obnovy po výpadku</w:t>
      </w:r>
    </w:p>
    <w:p w14:paraId="12808EB0" w14:textId="77777777" w:rsidR="009C492F" w:rsidRPr="003D2BA6"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 xml:space="preserve">jiné, vnitřní předpisy Poskytovatele, které sám používá pro provozování předmětné služby </w:t>
      </w:r>
    </w:p>
    <w:p w14:paraId="68EEB27A" w14:textId="77777777" w:rsidR="009C492F"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 xml:space="preserve">Audit SLA a smluvních podmínek </w:t>
      </w:r>
    </w:p>
    <w:p w14:paraId="2841E988" w14:textId="77777777" w:rsidR="009C492F" w:rsidRPr="00E555C7" w:rsidRDefault="2B26E830" w:rsidP="2B26E830">
      <w:pPr>
        <w:numPr>
          <w:ilvl w:val="0"/>
          <w:numId w:val="9"/>
        </w:numPr>
        <w:pBdr>
          <w:top w:val="nil"/>
          <w:left w:val="nil"/>
          <w:bottom w:val="nil"/>
          <w:right w:val="nil"/>
          <w:between w:val="nil"/>
        </w:pBdr>
        <w:spacing w:after="0" w:line="276" w:lineRule="auto"/>
        <w:contextualSpacing/>
        <w:rPr>
          <w:rFonts w:asciiTheme="majorHAnsi" w:hAnsiTheme="majorHAnsi" w:cstheme="majorBidi"/>
        </w:rPr>
      </w:pPr>
      <w:r w:rsidRPr="2B26E830">
        <w:rPr>
          <w:rFonts w:asciiTheme="majorHAnsi" w:hAnsiTheme="majorHAnsi" w:cstheme="majorBidi"/>
        </w:rPr>
        <w:t xml:space="preserve">Objednatel je oprávněn sám, či skrze třetí osobu kdykoliv provést audit smluvních povinností včetně kontroly souladu výkonu aplikovatelných vnitřních předpisů Poskytovatele. </w:t>
      </w:r>
    </w:p>
    <w:p w14:paraId="03A8DFE0" w14:textId="77777777" w:rsidR="009C492F" w:rsidRPr="00E555C7" w:rsidRDefault="2B26E830" w:rsidP="2B26E830">
      <w:pPr>
        <w:numPr>
          <w:ilvl w:val="0"/>
          <w:numId w:val="9"/>
        </w:numPr>
        <w:pBdr>
          <w:top w:val="nil"/>
          <w:left w:val="nil"/>
          <w:bottom w:val="nil"/>
          <w:right w:val="nil"/>
          <w:between w:val="nil"/>
        </w:pBdr>
        <w:spacing w:after="0" w:line="276" w:lineRule="auto"/>
        <w:contextualSpacing/>
        <w:rPr>
          <w:rFonts w:asciiTheme="majorHAnsi" w:hAnsiTheme="majorHAnsi" w:cstheme="majorBidi"/>
        </w:rPr>
      </w:pPr>
      <w:r w:rsidRPr="2B26E830">
        <w:rPr>
          <w:rFonts w:asciiTheme="majorHAnsi" w:hAnsiTheme="majorHAnsi" w:cstheme="majorBidi"/>
        </w:rPr>
        <w:t>Doba ohlášení auditu nebude kratší než 5 pracovních dnů. Poskytovatel je povinen poskytnou osobám auditora veškerou součinnost a zázemí, fyzický přístup k vlastní nebo pronajaté infrastruktuře, dokumentaci, které souvisí z provozování služby.</w:t>
      </w:r>
    </w:p>
    <w:p w14:paraId="00A14336" w14:textId="77777777" w:rsidR="009C492F" w:rsidRPr="00E555C7" w:rsidRDefault="2B26E830" w:rsidP="2B26E830">
      <w:pPr>
        <w:ind w:left="720"/>
        <w:rPr>
          <w:rFonts w:asciiTheme="majorHAnsi" w:hAnsiTheme="majorHAnsi" w:cstheme="majorBidi"/>
        </w:rPr>
      </w:pPr>
      <w:r w:rsidRPr="2B26E830">
        <w:rPr>
          <w:rFonts w:asciiTheme="majorHAnsi" w:hAnsiTheme="majorHAnsi" w:cstheme="majorBidi"/>
        </w:rPr>
        <w:t>Poskytovatel sám navrhne strukturu hodnocení auditovaných služeb a systém klasifikace ve třech stupních:</w:t>
      </w:r>
    </w:p>
    <w:p w14:paraId="459C0FE3"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v pořádku</w:t>
      </w:r>
    </w:p>
    <w:p w14:paraId="0F1A43D2"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s připomínkou</w:t>
      </w:r>
    </w:p>
    <w:p w14:paraId="7DA891BF" w14:textId="77777777" w:rsidR="009C492F" w:rsidRPr="00E555C7" w:rsidRDefault="2B26E830" w:rsidP="2B26E830">
      <w:pPr>
        <w:numPr>
          <w:ilvl w:val="1"/>
          <w:numId w:val="9"/>
        </w:numPr>
        <w:pBdr>
          <w:top w:val="nil"/>
          <w:left w:val="nil"/>
          <w:bottom w:val="nil"/>
          <w:right w:val="nil"/>
          <w:between w:val="nil"/>
        </w:pBdr>
        <w:spacing w:after="0" w:line="276" w:lineRule="auto"/>
        <w:contextualSpacing/>
        <w:jc w:val="left"/>
        <w:rPr>
          <w:rFonts w:asciiTheme="majorHAnsi" w:hAnsiTheme="majorHAnsi" w:cstheme="majorBidi"/>
        </w:rPr>
      </w:pPr>
      <w:r w:rsidRPr="2B26E830">
        <w:rPr>
          <w:rFonts w:asciiTheme="majorHAnsi" w:hAnsiTheme="majorHAnsi" w:cstheme="majorBidi"/>
        </w:rPr>
        <w:t>neuspokojivé</w:t>
      </w:r>
    </w:p>
    <w:p w14:paraId="46EC5102" w14:textId="77777777" w:rsidR="009C492F" w:rsidRPr="00E555C7" w:rsidRDefault="2B26E830" w:rsidP="2B26E830">
      <w:pPr>
        <w:ind w:left="1080"/>
        <w:rPr>
          <w:rFonts w:asciiTheme="majorHAnsi" w:hAnsiTheme="majorHAnsi" w:cstheme="majorBidi"/>
          <w:b/>
          <w:bCs/>
          <w:color w:val="FF0000"/>
        </w:rPr>
      </w:pPr>
      <w:r w:rsidRPr="2B26E830">
        <w:rPr>
          <w:rFonts w:asciiTheme="majorHAnsi" w:hAnsiTheme="majorHAnsi" w:cstheme="majorBidi"/>
          <w:b/>
          <w:bCs/>
          <w:color w:val="FF0000"/>
        </w:rPr>
        <w:t xml:space="preserve"> </w:t>
      </w:r>
    </w:p>
    <w:p w14:paraId="72ECA6E5" w14:textId="77777777" w:rsidR="009C492F" w:rsidRPr="00E555C7" w:rsidRDefault="2B26E830" w:rsidP="2B26E830">
      <w:pPr>
        <w:numPr>
          <w:ilvl w:val="0"/>
          <w:numId w:val="9"/>
        </w:numPr>
        <w:pBdr>
          <w:top w:val="nil"/>
          <w:left w:val="nil"/>
          <w:bottom w:val="nil"/>
          <w:right w:val="nil"/>
          <w:between w:val="nil"/>
        </w:pBdr>
        <w:spacing w:after="0" w:line="276" w:lineRule="auto"/>
        <w:contextualSpacing/>
        <w:rPr>
          <w:rFonts w:asciiTheme="majorHAnsi" w:hAnsiTheme="majorHAnsi" w:cstheme="majorBidi"/>
        </w:rPr>
      </w:pPr>
      <w:r w:rsidRPr="2B26E830">
        <w:rPr>
          <w:rFonts w:asciiTheme="majorHAnsi" w:hAnsiTheme="majorHAnsi" w:cstheme="majorBidi"/>
        </w:rPr>
        <w:t xml:space="preserve">V případě nálezu s připomínkou nebo neuspokojivé, je Poskytovatel povinen na své náklady vytvořit akční plán na odstranění vady/důvodu tohoto hodnocení ve stanovené lhůtě a podmínkách. </w:t>
      </w:r>
      <w:r w:rsidRPr="2B26E830">
        <w:rPr>
          <w:rFonts w:asciiTheme="majorHAnsi" w:hAnsiTheme="majorHAnsi" w:cstheme="majorBidi"/>
          <w:color w:val="FF0000"/>
        </w:rPr>
        <w:t xml:space="preserve"> </w:t>
      </w:r>
    </w:p>
    <w:p w14:paraId="7BCB91FA" w14:textId="77777777" w:rsidR="009C492F" w:rsidRPr="00E555C7" w:rsidRDefault="009C492F" w:rsidP="2B26E830">
      <w:pPr>
        <w:pBdr>
          <w:top w:val="nil"/>
          <w:left w:val="nil"/>
          <w:bottom w:val="nil"/>
          <w:right w:val="nil"/>
          <w:between w:val="nil"/>
        </w:pBdr>
        <w:tabs>
          <w:tab w:val="left" w:pos="1134"/>
        </w:tabs>
        <w:rPr>
          <w:rFonts w:asciiTheme="majorHAnsi" w:hAnsiTheme="majorHAnsi" w:cstheme="majorBidi"/>
        </w:rPr>
      </w:pPr>
    </w:p>
    <w:p w14:paraId="4BAC2E83"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r w:rsidRPr="2B26E830">
        <w:rPr>
          <w:rFonts w:asciiTheme="majorHAnsi" w:eastAsia="Times New Roman" w:hAnsiTheme="majorHAnsi" w:cstheme="majorBidi"/>
          <w:b/>
          <w:bCs/>
          <w:smallCaps/>
          <w:color w:val="000000" w:themeColor="text1"/>
        </w:rPr>
        <w:t>Další práva a povinnosti Smluvních stran</w:t>
      </w:r>
    </w:p>
    <w:p w14:paraId="278139D3"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Poskytovatel se zavazuje:</w:t>
      </w:r>
    </w:p>
    <w:p w14:paraId="23940C26"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neprodleně oznámit písemnou formou Objednateli překážky, které mu brání v plnění předmětu Smlouvy a výkonu dalších činností souvisejících s plněním předmětu Smlouvy;</w:t>
      </w:r>
    </w:p>
    <w:p w14:paraId="01A2E600"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lastRenderedPageBreak/>
        <w:t>upozorňovat Objednatele včas na všechny hrozící vady svého plnění či potenciální výpadky poskytování Služeb, jakož i poskytovat Objednateli veškeré informace, které jsou pro plnění Smlouvy nezbytné;</w:t>
      </w:r>
    </w:p>
    <w:p w14:paraId="615E3975"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upozornit Objednatele na potenciální rizika vzniku škod a včas a řádně dle svých možností provést taková opatření, která riziko vzniku škod zcela vyloučí nebo sníží;</w:t>
      </w:r>
    </w:p>
    <w:p w14:paraId="76CF24D4" w14:textId="24259D72"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i bez pokynů Objednatele provést nutné úkony, které, ač nejsou předmětem této Smlouvy, budou</w:t>
      </w:r>
      <w:r w:rsidR="002F028E">
        <w:rPr>
          <w:rFonts w:asciiTheme="majorHAnsi" w:eastAsia="Times New Roman" w:hAnsiTheme="majorHAnsi" w:cstheme="majorBidi"/>
          <w:color w:val="000000" w:themeColor="text1"/>
        </w:rPr>
        <w:t>-li</w:t>
      </w:r>
      <w:r w:rsidRPr="2B26E830">
        <w:rPr>
          <w:rFonts w:asciiTheme="majorHAnsi" w:eastAsia="Times New Roman" w:hAnsiTheme="majorHAnsi" w:cstheme="majorBidi"/>
          <w:color w:val="000000" w:themeColor="text1"/>
        </w:rPr>
        <w:t xml:space="preserve"> s ohledem na nepředvídané okolnosti pro plnění Smlouvy nezbytné nebo jsou nezbytné pro zamezení vzniku škody. V takovém případě má Poskytovatel právo na úhradu nezbytných a účelně vynaložených nákladů;</w:t>
      </w:r>
    </w:p>
    <w:p w14:paraId="03C4D0D4"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informovat Objednatele o plnění svých povinností podle této Smlouvy a o důležitých skutečnostech, které mohou mít vliv na výkon práv a plnění povinností smluvních stran;</w:t>
      </w:r>
    </w:p>
    <w:p w14:paraId="308C1994"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zajistit, aby všechny osoby podílející se na plnění jeho závazků z této Smlouvy, které se budou zdržovat v prostorách nebo na pracovištích Objednatele, dodržovaly účinné právní předpisy o bezpečnosti a ochraně zdraví při práci, jiné bezpečnostní, hygienické, požární, organizační a environmentální předpisy a veškeré interní předpisy Objednatele, s nimiž Objednatel Poskytovatele předem obeznámil nebo které jsou všeobecně známé;</w:t>
      </w:r>
    </w:p>
    <w:p w14:paraId="09BDFDF6" w14:textId="01039E95"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Poskytovatel se dále zavazuje udržovat v platnosti a účinnosti po celou dobu účinnosti Smlouvy pojistnou smlouvu, jejímž předmětem je pojištění odpovědnosti za škodu způsobenou Poskytovatelem třetí osobě (zejména Objednateli), a to tak, že limit pojistného plnění vyplývající z pojistné smlouvy, nesmí být nižší než 500.000,- Kč za rok, přičemž spoluúčast Poskytovatele nebude vyšší než 5 % z limitu pojistného plnění. Pojistnou smlouvu dle tohoto odstavce, pojistku potvrzující uzavření takové smlouvy nebo pojistný certifikát potvrzující uzavření takové smlouvy je Poskytovatel povinen předložit Objednateli nejpozději do 30 pracovních dnů po uzavření této Smlouvy a dále kdykoliv bezodkladně po písemném vyžádání Objednatele duševního vlastnictví Objednatele a třetích osob</w:t>
      </w:r>
      <w:r w:rsidR="002F028E">
        <w:rPr>
          <w:rFonts w:asciiTheme="majorHAnsi" w:eastAsia="Times New Roman" w:hAnsiTheme="majorHAnsi" w:cstheme="majorBidi"/>
          <w:color w:val="000000" w:themeColor="text1"/>
        </w:rPr>
        <w:t>,</w:t>
      </w:r>
    </w:p>
    <w:p w14:paraId="58C48CE0" w14:textId="293C1523"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upozorňovat Objednatele v odůvodněných případech na případnou nevhodnost pokynů Objednatele</w:t>
      </w:r>
      <w:r w:rsidR="002F028E" w:rsidRPr="2B26E830">
        <w:rPr>
          <w:rFonts w:asciiTheme="majorHAnsi" w:eastAsia="Times New Roman" w:hAnsiTheme="majorHAnsi" w:cstheme="majorBidi"/>
          <w:color w:val="000000" w:themeColor="text1"/>
        </w:rPr>
        <w:t>; a</w:t>
      </w:r>
    </w:p>
    <w:p w14:paraId="075D444C" w14:textId="77777777" w:rsidR="0078389B"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na základě upozornění Objednatele odstraňovat vady Díla, a to bezplatně po dobu 2 let od akceptace Díla, či dílčí akceptace v rámci rozvoje řešení.</w:t>
      </w:r>
    </w:p>
    <w:p w14:paraId="2011BFB3"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13" w:name="_3rdcrjn"/>
      <w:bookmarkEnd w:id="13"/>
      <w:r w:rsidRPr="2B26E830">
        <w:rPr>
          <w:rFonts w:asciiTheme="majorHAnsi" w:eastAsia="Times New Roman" w:hAnsiTheme="majorHAnsi" w:cstheme="majorBidi"/>
          <w:color w:val="000000" w:themeColor="text1"/>
        </w:rPr>
        <w:t xml:space="preserve">Poskytovatel se dále zavazuje poskytnout Objednateli veškeré informace potřebné ke splnění povinností Objednatele dle § 219 ZZVZ, popř. obdobného </w:t>
      </w:r>
      <w:r w:rsidRPr="2B26E830">
        <w:rPr>
          <w:rFonts w:asciiTheme="majorHAnsi" w:eastAsia="Times New Roman" w:hAnsiTheme="majorHAnsi" w:cstheme="majorBidi"/>
          <w:color w:val="000000" w:themeColor="text1"/>
        </w:rPr>
        <w:lastRenderedPageBreak/>
        <w:t xml:space="preserve">ustanovení předpisu jej nahrazujícího, tj. zejména informaci o ceně uhrazené za plnění dle této Smlouvy v předchozím kalendářním roce plnění Smlouvy, a to </w:t>
      </w:r>
      <w:r w:rsidRPr="00B946AC">
        <w:rPr>
          <w:rFonts w:asciiTheme="majorHAnsi" w:eastAsia="Times New Roman" w:hAnsiTheme="majorHAnsi" w:cstheme="majorBidi"/>
          <w:color w:val="000000" w:themeColor="text1"/>
        </w:rPr>
        <w:t>nejpozději do 28. února následujícího kalendářního roku.</w:t>
      </w:r>
    </w:p>
    <w:p w14:paraId="63F3F052"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Objednatel se zavazuje poskytnout ke splnění smluvních závazků Poskytovatele nezbytnou součinnost, zejména zajistit odpovídajícím způsobem vybavené pracovní místo pracovníkům Poskytovatele na pracovišti Objednatele.</w:t>
      </w:r>
    </w:p>
    <w:p w14:paraId="20575FC5" w14:textId="77777777" w:rsidR="0010676C" w:rsidRPr="005D645F"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Poskytovatel se zavazuje poskytnout Objednateli potřebnou součinnost při výkonu finanční kontroly dle zákona č. 320/2001 Sb., o finanční kontrole ve veřejné správě a o změně některých zákonů (zákon o finanční kontrole), ve znění pozdějších předpisů. </w:t>
      </w:r>
    </w:p>
    <w:p w14:paraId="5301C435" w14:textId="77777777" w:rsidR="005D645F"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V rámci provozu řešení nese Poskytovatel plnou zodpovědnost za provoz řešení v souladu s licenčními požadavky danými použitými operačními a aplikačními SW ("licenční čistota"). Poskytovatel se zavazuje k poskytnutí součinnosti a podrobení se licenční kontrole, a to i ze strany třetích osob, které k tomu Objednatel zmocní. V případě nesouladu provozu řešení s licenčními požadavky je Poskytovatel povinen uvést licence do souladu, a to neodkladně a případné nároky vzniklé z této situace jdou zcela k tíži Poskytovatele.</w:t>
      </w:r>
    </w:p>
    <w:p w14:paraId="05D11593" w14:textId="77777777" w:rsidR="003D2BA6" w:rsidRPr="005D645F" w:rsidRDefault="003D2BA6" w:rsidP="2B26E830">
      <w:pPr>
        <w:pBdr>
          <w:top w:val="nil"/>
          <w:left w:val="nil"/>
          <w:bottom w:val="nil"/>
          <w:right w:val="nil"/>
          <w:between w:val="nil"/>
        </w:pBdr>
        <w:tabs>
          <w:tab w:val="left" w:pos="1134"/>
        </w:tabs>
        <w:ind w:left="1134"/>
        <w:rPr>
          <w:rFonts w:asciiTheme="majorHAnsi" w:eastAsia="Times New Roman" w:hAnsiTheme="majorHAnsi" w:cstheme="majorBidi"/>
          <w:color w:val="000000"/>
        </w:rPr>
      </w:pPr>
    </w:p>
    <w:p w14:paraId="41356698"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14" w:name="_26in1rg"/>
      <w:bookmarkEnd w:id="14"/>
      <w:r w:rsidRPr="2B26E830">
        <w:rPr>
          <w:rFonts w:asciiTheme="majorHAnsi" w:eastAsia="Times New Roman" w:hAnsiTheme="majorHAnsi" w:cstheme="majorBidi"/>
          <w:b/>
          <w:bCs/>
          <w:smallCaps/>
          <w:color w:val="000000" w:themeColor="text1"/>
        </w:rPr>
        <w:t>CENA A PLATEBNÍ PODMÍNKY</w:t>
      </w:r>
    </w:p>
    <w:p w14:paraId="38ADA5EB" w14:textId="77777777" w:rsidR="0010676C" w:rsidRPr="003D2BA6"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Cena a platební podmínky jsou specifikovány v </w:t>
      </w:r>
      <w:r w:rsidRPr="2B26E830">
        <w:rPr>
          <w:rFonts w:asciiTheme="majorHAnsi" w:eastAsia="Times New Roman" w:hAnsiTheme="majorHAnsi" w:cstheme="majorBidi"/>
          <w:b/>
          <w:bCs/>
          <w:color w:val="000000" w:themeColor="text1"/>
          <w:u w:val="single"/>
        </w:rPr>
        <w:t>Příloze č. 3</w:t>
      </w:r>
      <w:r w:rsidRPr="2B26E830">
        <w:rPr>
          <w:rFonts w:asciiTheme="majorHAnsi" w:eastAsia="Times New Roman" w:hAnsiTheme="majorHAnsi" w:cstheme="majorBidi"/>
          <w:color w:val="000000" w:themeColor="text1"/>
        </w:rPr>
        <w:t xml:space="preserve"> této Smlouvy.</w:t>
      </w:r>
    </w:p>
    <w:p w14:paraId="78C2F3E5" w14:textId="77777777" w:rsidR="003D2BA6" w:rsidRPr="00E555C7" w:rsidRDefault="003D2BA6" w:rsidP="2B26E830">
      <w:pPr>
        <w:pBdr>
          <w:top w:val="nil"/>
          <w:left w:val="nil"/>
          <w:bottom w:val="nil"/>
          <w:right w:val="nil"/>
          <w:between w:val="nil"/>
        </w:pBdr>
        <w:tabs>
          <w:tab w:val="left" w:pos="1134"/>
        </w:tabs>
        <w:ind w:left="1134"/>
        <w:rPr>
          <w:rFonts w:asciiTheme="majorHAnsi" w:hAnsiTheme="majorHAnsi" w:cstheme="majorBidi"/>
        </w:rPr>
      </w:pPr>
    </w:p>
    <w:p w14:paraId="6A139BFD"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15" w:name="_lnxbz9"/>
      <w:bookmarkEnd w:id="15"/>
      <w:r w:rsidRPr="2B26E830">
        <w:rPr>
          <w:rFonts w:asciiTheme="majorHAnsi" w:eastAsia="Times New Roman" w:hAnsiTheme="majorHAnsi" w:cstheme="majorBidi"/>
          <w:b/>
          <w:bCs/>
          <w:smallCaps/>
          <w:color w:val="000000" w:themeColor="text1"/>
        </w:rPr>
        <w:t>VLASTNICKÉ PRÁVO A UŽÍVACÍ PRÁVA</w:t>
      </w:r>
    </w:p>
    <w:p w14:paraId="0D54263C"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16" w:name="_35nkun2"/>
      <w:bookmarkEnd w:id="16"/>
      <w:r w:rsidRPr="2B26E830">
        <w:rPr>
          <w:rFonts w:asciiTheme="majorHAnsi" w:eastAsia="Times New Roman" w:hAnsiTheme="majorHAnsi" w:cstheme="majorBidi"/>
          <w:color w:val="000000" w:themeColor="text1"/>
        </w:rPr>
        <w:t>Pro vyloučení všech pochybností smluvní strany uvádějí, že Objednatel dnem převzetí jakékoliv části plnění, která naplňuje znaky díla chráněného dle zákona č. 121/2000 Sb., autorského zákona, ve znění pozdějších předpisů, (zejména k výukovým materiálům užívaným pro potřeby školení) k takovéto části plnění nabývá oprávnění užít jí všemi způsoby a bez množstevního nebo územního omezení (dále jen „</w:t>
      </w:r>
      <w:r w:rsidRPr="2B26E830">
        <w:rPr>
          <w:rFonts w:asciiTheme="majorHAnsi" w:eastAsia="Times New Roman" w:hAnsiTheme="majorHAnsi" w:cstheme="majorBidi"/>
          <w:b/>
          <w:bCs/>
          <w:color w:val="000000" w:themeColor="text1"/>
        </w:rPr>
        <w:t>Licence</w:t>
      </w:r>
      <w:r w:rsidRPr="2B26E830">
        <w:rPr>
          <w:rFonts w:asciiTheme="majorHAnsi" w:eastAsia="Times New Roman" w:hAnsiTheme="majorHAnsi" w:cstheme="majorBidi"/>
          <w:color w:val="000000" w:themeColor="text1"/>
        </w:rPr>
        <w:t>“). Licence je udělena jako výhradní, neodvolatelná a na dobu trvání majetkových autorských práv. Cena Licence je zahrnuta v ceně plnění dle této Smlouvy. Součástí Licence je i právo Objednatele k provedení jakýchkoliv změn nebo modifikací plnění, a to i prostřednictvím třetích osob, a souhlas k poskytnutí oprávnění užít plnění jakýmkoliv třetím osobám, není-li v této Smlouvě stanoveno jinak.</w:t>
      </w:r>
    </w:p>
    <w:p w14:paraId="704B7FCB"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V případě, že dílo obsahuje standardizované součásti, tedy software, který je Poskytovatelem standardně nabízen na trhu třetím stranám nezávislým na Objednateli či Poskytovateli, zavazuje se Poskytovatel k těmto částem udělit Objednateli Licenci v rozsahu umožňujícím užití díla v souladu s touto Smlouvou a v rozsahu v ní specifikovaném, a to bez územního omezení. Licence k těmto částem bude poskytnuta jako nevýhradní, neodvolatelná a na dobu </w:t>
      </w:r>
      <w:r w:rsidRPr="2B26E830">
        <w:rPr>
          <w:rFonts w:asciiTheme="majorHAnsi" w:eastAsia="Times New Roman" w:hAnsiTheme="majorHAnsi" w:cstheme="majorBidi"/>
          <w:color w:val="000000" w:themeColor="text1"/>
        </w:rPr>
        <w:lastRenderedPageBreak/>
        <w:t>trvání majetkových autorských práv. I cena této Licence je zahrnuta v ceně plnění dle této Smlouvy, avšak nezahrnuje oprávnění ke změnám nebo modifikacím takto licencovaných součástí díla, nevyplývá-li z této Smlouvy včetně jejích příloh výslovně jinak. Licence k součástem díla dle tohoto odstavce bude poskytnuta včetně práva Objednatele umožnit užít dílo svým příspěvkovým organizacím, kontrolovaným obchodním společnostem, jiným právnickým osobám kontrolovaným Objednatelem a dalším subjektům a entitám v obdobném postavení.</w:t>
      </w:r>
    </w:p>
    <w:p w14:paraId="1B729133"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r w:rsidRPr="2B26E830">
        <w:rPr>
          <w:rFonts w:asciiTheme="majorHAnsi" w:eastAsia="Times New Roman" w:hAnsiTheme="majorHAnsi" w:cstheme="majorBidi"/>
          <w:b/>
          <w:bCs/>
          <w:smallCaps/>
          <w:color w:val="000000" w:themeColor="text1"/>
        </w:rPr>
        <w:t>OPRÁVNĚNÉ OSOBY</w:t>
      </w:r>
    </w:p>
    <w:p w14:paraId="15390E26"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17" w:name="_1ksv4uv"/>
      <w:bookmarkEnd w:id="17"/>
      <w:r w:rsidRPr="2B26E830">
        <w:rPr>
          <w:rFonts w:asciiTheme="majorHAnsi" w:eastAsia="Times New Roman" w:hAnsiTheme="majorHAnsi" w:cstheme="majorBidi"/>
          <w:color w:val="000000" w:themeColor="text1"/>
        </w:rPr>
        <w:t>Každá ze smluvních stran jmenuje oprávněné osoby, popř. jejich zástupce. Oprávněné osoby budou zastupovat smluvní stranu ve všech záležitostech souvisejících s plněním této Smlouvy.</w:t>
      </w:r>
    </w:p>
    <w:p w14:paraId="48E07942"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zmocněným zástupcům.</w:t>
      </w:r>
    </w:p>
    <w:p w14:paraId="6698AE51"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Jména oprávněných osob jsou uvedena v </w:t>
      </w:r>
      <w:r w:rsidRPr="2B26E830">
        <w:rPr>
          <w:rFonts w:asciiTheme="majorHAnsi" w:eastAsia="Times New Roman" w:hAnsiTheme="majorHAnsi" w:cstheme="majorBidi"/>
          <w:b/>
          <w:bCs/>
          <w:color w:val="000000" w:themeColor="text1"/>
          <w:u w:val="single"/>
        </w:rPr>
        <w:t>Příloze č. 4</w:t>
      </w:r>
      <w:r w:rsidRPr="2B26E830">
        <w:rPr>
          <w:rFonts w:asciiTheme="majorHAnsi" w:eastAsia="Times New Roman" w:hAnsiTheme="majorHAnsi" w:cstheme="majorBidi"/>
          <w:color w:val="000000" w:themeColor="text1"/>
        </w:rPr>
        <w:t xml:space="preserve"> této Smlouvy a jejich role stanoví tato Smlouva.</w:t>
      </w:r>
    </w:p>
    <w:p w14:paraId="0A64555C" w14:textId="77777777" w:rsidR="0010676C" w:rsidRPr="003D2BA6"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Smluvní strany jsou oprávněny změnit oprávněné osoby, jsou však povinny na takovou změnu druhou smluvní stranu písemně upozornit. Zmocnění zástupce oprávněné osoby musí být písemné s uvedením rozsahu zmocnění.</w:t>
      </w:r>
    </w:p>
    <w:p w14:paraId="462B6E88" w14:textId="77777777" w:rsidR="003D2BA6" w:rsidRPr="00E555C7" w:rsidRDefault="003D2BA6" w:rsidP="2B26E830">
      <w:pPr>
        <w:pBdr>
          <w:top w:val="nil"/>
          <w:left w:val="nil"/>
          <w:bottom w:val="nil"/>
          <w:right w:val="nil"/>
          <w:between w:val="nil"/>
        </w:pBdr>
        <w:tabs>
          <w:tab w:val="left" w:pos="1134"/>
        </w:tabs>
        <w:ind w:left="1134"/>
        <w:rPr>
          <w:rFonts w:asciiTheme="majorHAnsi" w:hAnsiTheme="majorHAnsi" w:cstheme="majorBidi"/>
        </w:rPr>
      </w:pPr>
    </w:p>
    <w:p w14:paraId="0B3C3585"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18" w:name="_44sinio"/>
      <w:bookmarkEnd w:id="18"/>
      <w:r w:rsidRPr="2B26E830">
        <w:rPr>
          <w:rFonts w:asciiTheme="majorHAnsi" w:eastAsia="Times New Roman" w:hAnsiTheme="majorHAnsi" w:cstheme="majorBidi"/>
          <w:b/>
          <w:bCs/>
          <w:smallCaps/>
          <w:color w:val="000000" w:themeColor="text1"/>
        </w:rPr>
        <w:t>OCHRANA INFORMACÍ</w:t>
      </w:r>
    </w:p>
    <w:p w14:paraId="1FDDE83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Smluvní strany jsou si vědomy toho, že v rámci plnění závazků z této Smlouvy:</w:t>
      </w:r>
    </w:p>
    <w:p w14:paraId="1F214E1C"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si mohou vzájemně vědomě nebo opomenutím poskytnout informace, které budou považovány za důvěrné (dále jen „</w:t>
      </w:r>
      <w:r w:rsidRPr="2B26E830">
        <w:rPr>
          <w:rFonts w:asciiTheme="majorHAnsi" w:eastAsia="Times New Roman" w:hAnsiTheme="majorHAnsi" w:cstheme="majorBidi"/>
          <w:b/>
          <w:bCs/>
          <w:color w:val="000000" w:themeColor="text1"/>
        </w:rPr>
        <w:t>důvěrné informace</w:t>
      </w:r>
      <w:r w:rsidRPr="2B26E830">
        <w:rPr>
          <w:rFonts w:asciiTheme="majorHAnsi" w:eastAsia="Times New Roman" w:hAnsiTheme="majorHAnsi" w:cstheme="majorBidi"/>
          <w:color w:val="000000" w:themeColor="text1"/>
        </w:rPr>
        <w:t>“),</w:t>
      </w:r>
    </w:p>
    <w:p w14:paraId="5BBE4563"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mohou jejich zaměstnanci a osoby v obdobném postavení získat vědomou činností druhé strany nebo i jejím opomenutím přístup k důvěrným informacím druhé strany.</w:t>
      </w:r>
    </w:p>
    <w:p w14:paraId="2D78D02A"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19" w:name="_2jxsxqh"/>
      <w:bookmarkEnd w:id="19"/>
      <w:r w:rsidRPr="2B26E830">
        <w:rPr>
          <w:rFonts w:asciiTheme="majorHAnsi" w:eastAsia="Times New Roman" w:hAnsiTheme="majorHAnsi" w:cstheme="majorBidi"/>
          <w:color w:val="000000" w:themeColor="text1"/>
        </w:rPr>
        <w:t xml:space="preserve">Smluvní strany se zavazují, že žádná z nich nezpřístupní třetí osobě důvěrné informace, které při plnění této Smlouvy získala od druhé smluvní strany. </w:t>
      </w:r>
    </w:p>
    <w:p w14:paraId="0ED6B60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20" w:name="_z337ya"/>
      <w:bookmarkEnd w:id="20"/>
      <w:r w:rsidRPr="2B26E830">
        <w:rPr>
          <w:rFonts w:asciiTheme="majorHAnsi" w:eastAsia="Times New Roman" w:hAnsiTheme="majorHAnsi" w:cstheme="majorBidi"/>
          <w:color w:val="000000" w:themeColor="text1"/>
        </w:rPr>
        <w:t>Za třetí osoby podle odst. 11.2 se nepovažují:</w:t>
      </w:r>
    </w:p>
    <w:p w14:paraId="5E10D033"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bookmarkStart w:id="21" w:name="_3j2qqm3"/>
      <w:bookmarkEnd w:id="21"/>
      <w:r w:rsidRPr="2B26E830">
        <w:rPr>
          <w:rFonts w:asciiTheme="majorHAnsi" w:eastAsia="Times New Roman" w:hAnsiTheme="majorHAnsi" w:cstheme="majorBidi"/>
          <w:color w:val="000000" w:themeColor="text1"/>
        </w:rPr>
        <w:t xml:space="preserve">zaměstnanci smluvních stran a osoby v obdobném postavení, </w:t>
      </w:r>
    </w:p>
    <w:p w14:paraId="46102931"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bookmarkStart w:id="22" w:name="_1y810tw"/>
      <w:bookmarkEnd w:id="22"/>
      <w:r w:rsidRPr="2B26E830">
        <w:rPr>
          <w:rFonts w:asciiTheme="majorHAnsi" w:eastAsia="Times New Roman" w:hAnsiTheme="majorHAnsi" w:cstheme="majorBidi"/>
          <w:color w:val="000000" w:themeColor="text1"/>
        </w:rPr>
        <w:t xml:space="preserve">orgány smluvních stran a jejich členové, </w:t>
      </w:r>
    </w:p>
    <w:p w14:paraId="75090F85"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bookmarkStart w:id="23" w:name="_4i7ojhp"/>
      <w:bookmarkEnd w:id="23"/>
      <w:r w:rsidRPr="2B26E830">
        <w:rPr>
          <w:rFonts w:asciiTheme="majorHAnsi" w:eastAsia="Times New Roman" w:hAnsiTheme="majorHAnsi" w:cstheme="majorBidi"/>
          <w:color w:val="000000" w:themeColor="text1"/>
        </w:rPr>
        <w:t>ve vztahu k důvěrným informacím Objednatele poddodavatelé Poskytovatele,</w:t>
      </w:r>
    </w:p>
    <w:p w14:paraId="77A54F88"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lastRenderedPageBreak/>
        <w:t>ve vztahu k důvěrným informacím Poskytovatele externí Poskytovatelé Objednatele, a to i potenciální,</w:t>
      </w:r>
    </w:p>
    <w:p w14:paraId="1BE91C1B" w14:textId="77777777" w:rsidR="0010676C" w:rsidRPr="00E555C7" w:rsidRDefault="2B26E830" w:rsidP="2B26E830">
      <w:pPr>
        <w:numPr>
          <w:ilvl w:val="1"/>
          <w:numId w:val="1"/>
        </w:numPr>
        <w:pBdr>
          <w:top w:val="nil"/>
          <w:left w:val="nil"/>
          <w:bottom w:val="nil"/>
          <w:right w:val="nil"/>
          <w:between w:val="nil"/>
        </w:pBdr>
        <w:tabs>
          <w:tab w:val="left" w:pos="1134"/>
        </w:tabs>
        <w:ind w:left="1134"/>
        <w:rPr>
          <w:rFonts w:asciiTheme="majorHAnsi" w:hAnsiTheme="majorHAnsi" w:cstheme="majorBidi"/>
        </w:rPr>
      </w:pPr>
      <w:r w:rsidRPr="2B26E830">
        <w:rPr>
          <w:rFonts w:asciiTheme="majorHAnsi" w:eastAsia="Times New Roman" w:hAnsiTheme="majorHAnsi" w:cstheme="majorBidi"/>
          <w:color w:val="000000" w:themeColor="text1"/>
        </w:rPr>
        <w:t>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8E7E97C" w14:textId="77777777" w:rsidR="006C7E87"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a Nařízení EU 2016/679 (GDPR).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53F5244B" w14:textId="77777777" w:rsidR="006C7E87"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Budou-li informace poskytnuté Objednatelem či třetími stranami, které jsou nezbytné pro plnění dle této Smlouvy, obsahovat data podléhající režimu zvláštní ochrany podle zákona č. 101/2000 Sb., o ochraně osobních údajů, ve znění pozdějších předpisů a Nařízení EU 2016/679 (GDPR), zavazuje se Poskytovatel zabezpečit splnění všech ohlašovacích povinností, které citovaný zákon a citované Nařízení vyžadují, a obstarat předepsané souhlasy subjektů osobních údajů předaných ke zpracování.</w:t>
      </w:r>
    </w:p>
    <w:p w14:paraId="7E7E40D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Poskytovatel zavazuje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4C895729"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w:t>
      </w:r>
      <w:r w:rsidRPr="2B26E830">
        <w:rPr>
          <w:rFonts w:asciiTheme="majorHAnsi" w:eastAsia="Times New Roman" w:hAnsiTheme="majorHAnsi" w:cstheme="majorBidi"/>
          <w:color w:val="000000" w:themeColor="text1"/>
        </w:rPr>
        <w:lastRenderedPageBreak/>
        <w:t>partnery, o pracovněprávních otázkách a všechny další informace, jejichž zveřejnění přijímající stranou by předávající straně mohlo způsobit škodu.</w:t>
      </w:r>
    </w:p>
    <w:p w14:paraId="4BE1937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 tom bere na vědomí, že povinnost ochrany těchto informací podle tohoto článku 11 se vztahuje pouze na Poskytovatele.</w:t>
      </w:r>
    </w:p>
    <w:p w14:paraId="27E21DD5"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89F4EAB" w14:textId="77777777" w:rsidR="0010676C" w:rsidRPr="00E555C7" w:rsidRDefault="2B26E830" w:rsidP="2B26E830">
      <w:pPr>
        <w:numPr>
          <w:ilvl w:val="1"/>
          <w:numId w:val="5"/>
        </w:numPr>
        <w:pBdr>
          <w:top w:val="nil"/>
          <w:left w:val="nil"/>
          <w:bottom w:val="nil"/>
          <w:right w:val="nil"/>
          <w:between w:val="nil"/>
        </w:pBdr>
        <w:tabs>
          <w:tab w:val="left" w:pos="709"/>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Bez ohledu na výše uvedená ustanovení se za důvěrné nepovažují informace, které:</w:t>
      </w:r>
    </w:p>
    <w:p w14:paraId="0299CB3E"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se staly veřejně známými, aniž by jejich zveřejněním došlo k porušení závazků přijímající smluvní strany či právních předpisů,</w:t>
      </w:r>
    </w:p>
    <w:p w14:paraId="6116CA2F"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měla přijímající strana prokazatelně legálně k dispozici před uzavřením této Smlouvy, pokud takové informace nebyly předmětem ujednání smluvních stran o ochraně informací obsaženého v jiné smlouvě,</w:t>
      </w:r>
    </w:p>
    <w:p w14:paraId="425763EA"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jsou výsledkem postupu, při kterém k nim přijímající strana dospěje nezávisle a je to schopna doložit svými záznamy nebo důvěrnými informacemi třetí strany,</w:t>
      </w:r>
    </w:p>
    <w:p w14:paraId="2DA0D5A3"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po podpisu této Smlouvy poskytne přijímající straně třetí osoba, jež není omezena v takovém nakládání s informacemi,</w:t>
      </w:r>
    </w:p>
    <w:p w14:paraId="0E308896"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mají být zpřístupněny na základě zákona či jiného právního předpisu včetně práva EU nebo závazného rozhodnutí oprávněného orgánu veřejné moci.</w:t>
      </w:r>
    </w:p>
    <w:p w14:paraId="76F4A912" w14:textId="77777777" w:rsidR="0010676C" w:rsidRPr="00EB581F"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Za porušení povinnosti mlčenlivosti smluvní stranou se považují též </w:t>
      </w:r>
      <w:proofErr w:type="gramStart"/>
      <w:r w:rsidRPr="2B26E830">
        <w:rPr>
          <w:rFonts w:asciiTheme="majorHAnsi" w:eastAsia="Times New Roman" w:hAnsiTheme="majorHAnsi" w:cstheme="majorBidi"/>
          <w:color w:val="000000" w:themeColor="text1"/>
        </w:rPr>
        <w:t xml:space="preserve">případy,  </w:t>
      </w:r>
      <w:r w:rsidRPr="2B26E830">
        <w:rPr>
          <w:rFonts w:asciiTheme="majorHAnsi" w:hAnsiTheme="majorHAnsi" w:cstheme="majorBidi"/>
        </w:rPr>
        <w:t xml:space="preserve"> </w:t>
      </w:r>
      <w:proofErr w:type="gramEnd"/>
      <w:r w:rsidRPr="2B26E830">
        <w:rPr>
          <w:rFonts w:asciiTheme="majorHAnsi" w:eastAsia="Times New Roman" w:hAnsiTheme="majorHAnsi" w:cstheme="majorBidi"/>
          <w:color w:val="000000" w:themeColor="text1"/>
        </w:rPr>
        <w:t>kdy tuto povinnost poruší kterákoliv z osob uvedených v odst. 11.3, které daná smluvní strana poskytla důvěrné informace druhé smluvní strany.</w:t>
      </w:r>
    </w:p>
    <w:p w14:paraId="23071BCA" w14:textId="77777777" w:rsidR="00EB581F" w:rsidRPr="00EB581F"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24" w:name="_2xcytpi"/>
      <w:bookmarkEnd w:id="24"/>
      <w:r w:rsidRPr="2B26E830">
        <w:rPr>
          <w:rFonts w:asciiTheme="majorHAnsi" w:eastAsia="Times New Roman" w:hAnsiTheme="majorHAnsi" w:cstheme="majorBidi"/>
          <w:color w:val="000000" w:themeColor="text1"/>
        </w:rPr>
        <w:t xml:space="preserve">Poruší-li Poskytovatel povinnosti vyplývající z této Smlouvy ohledně ochrany </w:t>
      </w:r>
    </w:p>
    <w:p w14:paraId="62C1DEC9" w14:textId="77777777" w:rsidR="00EB581F" w:rsidRDefault="2B26E830" w:rsidP="2B26E830">
      <w:pPr>
        <w:pBdr>
          <w:top w:val="nil"/>
          <w:left w:val="nil"/>
          <w:bottom w:val="nil"/>
          <w:right w:val="nil"/>
          <w:between w:val="nil"/>
        </w:pBdr>
        <w:tabs>
          <w:tab w:val="left" w:pos="1134"/>
        </w:tabs>
        <w:ind w:left="1440"/>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 xml:space="preserve">důvěrných informací, je povinen zaplatit Objednateli smluvní pokutu ve výši </w:t>
      </w:r>
    </w:p>
    <w:p w14:paraId="428CAD05" w14:textId="77777777" w:rsidR="0010676C" w:rsidRPr="00E555C7" w:rsidRDefault="2B26E830" w:rsidP="2B26E830">
      <w:pPr>
        <w:pBdr>
          <w:top w:val="nil"/>
          <w:left w:val="nil"/>
          <w:bottom w:val="nil"/>
          <w:right w:val="nil"/>
          <w:between w:val="nil"/>
        </w:pBdr>
        <w:tabs>
          <w:tab w:val="left" w:pos="1134"/>
        </w:tabs>
        <w:ind w:left="1440"/>
        <w:rPr>
          <w:rFonts w:asciiTheme="majorHAnsi" w:hAnsiTheme="majorHAnsi" w:cstheme="majorBidi"/>
        </w:rPr>
      </w:pPr>
      <w:r w:rsidRPr="2B26E830">
        <w:rPr>
          <w:rFonts w:asciiTheme="majorHAnsi" w:eastAsia="Times New Roman" w:hAnsiTheme="majorHAnsi" w:cstheme="majorBidi"/>
          <w:color w:val="000000" w:themeColor="text1"/>
        </w:rPr>
        <w:t>100.000,- Kč za každé nikoliv nepodstatné porušení takové povinnosti.</w:t>
      </w:r>
    </w:p>
    <w:p w14:paraId="29D67727" w14:textId="77777777" w:rsidR="00EB581F"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 xml:space="preserve">Ukončení účinnosti této Smlouvy z jakéhokoliv důvodu se nedotkne </w:t>
      </w:r>
    </w:p>
    <w:p w14:paraId="23A5E0F2" w14:textId="77777777" w:rsidR="000344F0" w:rsidRPr="00E555C7" w:rsidRDefault="2B26E830" w:rsidP="2B26E830">
      <w:pPr>
        <w:pBdr>
          <w:top w:val="nil"/>
          <w:left w:val="nil"/>
          <w:bottom w:val="nil"/>
          <w:right w:val="nil"/>
          <w:between w:val="nil"/>
        </w:pBdr>
        <w:tabs>
          <w:tab w:val="left" w:pos="1134"/>
        </w:tabs>
        <w:ind w:left="1440"/>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ustanovení tohoto článku 11 Smlouvy a jejich účinnost přetrvá i po ukončení účinnosti této Smlouvy.</w:t>
      </w:r>
    </w:p>
    <w:p w14:paraId="2DB36C39" w14:textId="77777777" w:rsidR="00EB581F"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lastRenderedPageBreak/>
        <w:t xml:space="preserve">Poskytovatel dále výslovně prohlašuje a bere na vědomí, že tato Smlouva    </w:t>
      </w:r>
    </w:p>
    <w:p w14:paraId="574B850C" w14:textId="77777777" w:rsidR="000344F0" w:rsidRPr="00E555C7" w:rsidRDefault="2B26E830" w:rsidP="2B26E830">
      <w:pPr>
        <w:pBdr>
          <w:top w:val="nil"/>
          <w:left w:val="nil"/>
          <w:bottom w:val="nil"/>
          <w:right w:val="nil"/>
          <w:between w:val="nil"/>
        </w:pBdr>
        <w:tabs>
          <w:tab w:val="left" w:pos="1134"/>
        </w:tabs>
        <w:ind w:left="1134"/>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nepředstavuje jeho obchodní tajemství ani neobsahuje jeho důvěrné informace a souhlasí s tím, aby tato Smlouva byla v plném rozsahu zveřejněna na webových stránkách určených Objednatelem.</w:t>
      </w:r>
    </w:p>
    <w:p w14:paraId="073BFBFF" w14:textId="77777777" w:rsidR="000344F0"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 xml:space="preserve">Jakýkoliv bezpečnostní incident týkající se důvěrných informací nebo osobních údajů spravovaných Objednatelem, je Poskytovatel povinen okamžitě nahlásit Objednateli. </w:t>
      </w:r>
    </w:p>
    <w:p w14:paraId="233F28ED" w14:textId="77777777" w:rsidR="003D2BA6" w:rsidRPr="00E555C7" w:rsidRDefault="003D2BA6" w:rsidP="2B26E830">
      <w:pPr>
        <w:pBdr>
          <w:top w:val="nil"/>
          <w:left w:val="nil"/>
          <w:bottom w:val="nil"/>
          <w:right w:val="nil"/>
          <w:between w:val="nil"/>
        </w:pBdr>
        <w:tabs>
          <w:tab w:val="left" w:pos="1134"/>
        </w:tabs>
        <w:ind w:left="1134"/>
        <w:rPr>
          <w:rFonts w:asciiTheme="majorHAnsi" w:eastAsia="Times New Roman" w:hAnsiTheme="majorHAnsi" w:cstheme="majorBidi"/>
          <w:color w:val="000000"/>
        </w:rPr>
      </w:pPr>
    </w:p>
    <w:p w14:paraId="4911C3EB"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r w:rsidRPr="2B26E830">
        <w:rPr>
          <w:rFonts w:asciiTheme="majorHAnsi" w:eastAsia="Times New Roman" w:hAnsiTheme="majorHAnsi" w:cstheme="majorBidi"/>
          <w:b/>
          <w:bCs/>
          <w:smallCaps/>
          <w:color w:val="000000" w:themeColor="text1"/>
        </w:rPr>
        <w:t>SANKCE A NÁHRADA ŠKODY</w:t>
      </w:r>
    </w:p>
    <w:p w14:paraId="4995F493"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V případě prodlení Poskytovatele s poskytováním Služeb či výstupů Služeb dle této Smlouvy z důvodů neležících na straně Poskytovatele má Objednatel nárok na smluvní pokutu ve výši 5.000,- Kč (slovy: pět tisíc korun českých) za každý i započatý den prodlení Poskytovatele.</w:t>
      </w:r>
    </w:p>
    <w:p w14:paraId="18D47BF4"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Není-li dále stanoveno jinak, zaplacení jakékoliv sjednané smluvní pokuty nezbavuje povinnou smluvní stranu povinnosti splnit své závazky.</w:t>
      </w:r>
    </w:p>
    <w:p w14:paraId="2AA3FD3C"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Smluvní pokuty jsou splatné 30. den ode dne doručení písemné výzvy oprávněné smluvní strany k jejich úhradě povinnou smluvní stranou, není-li ve výzvě uvedena lhůta delší.</w:t>
      </w:r>
    </w:p>
    <w:p w14:paraId="7036A61C"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Není-li dále stanoveno jinak, zaplacení jakékoliv sjednané smluvní pokuty nezbavuje povinnou smluvní stranu povinnosti splnit své závazky. Zaplacení smluvní pokuty nemá vliv na nárok Objednatele na náhradu škody v plné výši.</w:t>
      </w:r>
    </w:p>
    <w:p w14:paraId="7B8F6CAA"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Objednatel je oprávněn domáhat se náhrady škody v plné výši, přičemž škodou se rozumí skutečná škoda a náklady, které musel Objednatel vynaložit v důsledku porušení povinnosti Poskytovatele. Jakékoliv omezení výše či druhu náhrady škody není přípustné. Škoda se hradí v penězích, případně uvedením do předešlého stavu podle volby Objednatele v každém konkrétním případě.</w:t>
      </w:r>
    </w:p>
    <w:p w14:paraId="4848B68F"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28906F15" w14:textId="77777777" w:rsidR="0010676C" w:rsidRPr="003D2BA6"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w:t>
      </w:r>
    </w:p>
    <w:p w14:paraId="48023805" w14:textId="77777777" w:rsidR="003D2BA6" w:rsidRDefault="003D2BA6" w:rsidP="2B26E830">
      <w:pPr>
        <w:pBdr>
          <w:top w:val="nil"/>
          <w:left w:val="nil"/>
          <w:bottom w:val="nil"/>
          <w:right w:val="nil"/>
          <w:between w:val="nil"/>
        </w:pBdr>
        <w:tabs>
          <w:tab w:val="left" w:pos="1134"/>
        </w:tabs>
        <w:ind w:left="1134"/>
        <w:rPr>
          <w:rFonts w:asciiTheme="majorHAnsi" w:hAnsiTheme="majorHAnsi" w:cstheme="majorBidi"/>
        </w:rPr>
      </w:pPr>
    </w:p>
    <w:p w14:paraId="182BE4EC" w14:textId="77777777" w:rsidR="00442461" w:rsidRPr="00E555C7" w:rsidRDefault="00442461" w:rsidP="2B26E830">
      <w:pPr>
        <w:pBdr>
          <w:top w:val="nil"/>
          <w:left w:val="nil"/>
          <w:bottom w:val="nil"/>
          <w:right w:val="nil"/>
          <w:between w:val="nil"/>
        </w:pBdr>
        <w:tabs>
          <w:tab w:val="left" w:pos="1134"/>
        </w:tabs>
        <w:ind w:left="1134"/>
        <w:rPr>
          <w:rFonts w:asciiTheme="majorHAnsi" w:hAnsiTheme="majorHAnsi" w:cstheme="majorBidi"/>
        </w:rPr>
      </w:pPr>
    </w:p>
    <w:p w14:paraId="66F9E1B0"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25" w:name="_1ci93xb"/>
      <w:bookmarkEnd w:id="25"/>
      <w:r w:rsidRPr="2B26E830">
        <w:rPr>
          <w:rFonts w:asciiTheme="majorHAnsi" w:eastAsia="Times New Roman" w:hAnsiTheme="majorHAnsi" w:cstheme="majorBidi"/>
          <w:b/>
          <w:bCs/>
          <w:smallCaps/>
          <w:color w:val="000000" w:themeColor="text1"/>
        </w:rPr>
        <w:lastRenderedPageBreak/>
        <w:t>PLATNOST A ÚČINNOST SMLOUVY</w:t>
      </w:r>
    </w:p>
    <w:p w14:paraId="1B54005F"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bookmarkStart w:id="26" w:name="_3whwml4"/>
      <w:bookmarkEnd w:id="26"/>
      <w:r w:rsidRPr="2B26E830">
        <w:rPr>
          <w:rFonts w:asciiTheme="majorHAnsi" w:eastAsia="Times New Roman" w:hAnsiTheme="majorHAnsi" w:cstheme="majorBidi"/>
          <w:color w:val="000000" w:themeColor="text1"/>
        </w:rPr>
        <w:t xml:space="preserve">Tato smlouva nabývá platnosti dnem jejího podpisu oběma smluvními stranami a </w:t>
      </w:r>
      <w:r w:rsidRPr="00B946AC">
        <w:rPr>
          <w:rFonts w:asciiTheme="majorHAnsi" w:eastAsia="Times New Roman" w:hAnsiTheme="majorHAnsi" w:cstheme="majorBidi"/>
          <w:color w:val="000000" w:themeColor="text1"/>
        </w:rPr>
        <w:t>účinnosti dnem uveřejnění v Registru smluv ve smyslu zákona č. 340/2015 Sb., avšak ne dříve než 1. 9. 2024. Před tímto datem tedy nemůže být ze Smlouvy plněno. Uveřejnění v registru smluv zajistí</w:t>
      </w:r>
      <w:r w:rsidRPr="2B26E830">
        <w:rPr>
          <w:rFonts w:asciiTheme="majorHAnsi" w:eastAsia="Times New Roman" w:hAnsiTheme="majorHAnsi" w:cstheme="majorBidi"/>
          <w:color w:val="000000" w:themeColor="text1"/>
        </w:rPr>
        <w:t xml:space="preserve"> Objednatel. Smlouva se uzavírá na dobu dle odst. 4.1 této Smlouvy.</w:t>
      </w:r>
    </w:p>
    <w:p w14:paraId="009EF16A"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Objednatel má právo od této Smlouvy písemně odstoupit z důvodu jejího podstatného porušení Poskytovatelem, přičemž za podstatné porušení Smlouvy se považuje zejména, nikoli však výlučně:</w:t>
      </w:r>
    </w:p>
    <w:p w14:paraId="6CA02C1F" w14:textId="77777777" w:rsidR="0010676C" w:rsidRPr="00E555C7"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Prodlení Poskytovatele s poskytováním Služeb po dobu delší než 10 dnů, a dále porušení jakékoli povinnosti Poskytovatele vyplývající ze Smlouvy, které Poskytovatelem nebylo napraveno ani v dodatečné lhůtě poskytnuté Objednatelem, která nebude kratší než 10 dnů.</w:t>
      </w:r>
    </w:p>
    <w:p w14:paraId="57C99F71" w14:textId="77777777" w:rsidR="0010676C" w:rsidRPr="005D645F" w:rsidRDefault="2B26E830" w:rsidP="2B26E830">
      <w:pPr>
        <w:numPr>
          <w:ilvl w:val="2"/>
          <w:numId w:val="5"/>
        </w:numPr>
        <w:pBdr>
          <w:top w:val="nil"/>
          <w:left w:val="nil"/>
          <w:bottom w:val="nil"/>
          <w:right w:val="nil"/>
          <w:between w:val="nil"/>
        </w:pBdr>
        <w:rPr>
          <w:rFonts w:asciiTheme="majorHAnsi" w:hAnsiTheme="majorHAnsi" w:cstheme="majorBidi"/>
        </w:rPr>
      </w:pPr>
      <w:r w:rsidRPr="2B26E830">
        <w:rPr>
          <w:rFonts w:asciiTheme="majorHAnsi" w:eastAsia="Times New Roman" w:hAnsiTheme="majorHAnsi" w:cstheme="majorBidi"/>
          <w:color w:val="000000" w:themeColor="text1"/>
        </w:rPr>
        <w:t>Dostane-li se Poskytovatel do úpadku, dojde k zahájení likvidace smluvní strany, uvalení nucené správy, nebo uplatnění zajišťovacího prostředku postihujícího podstatnou část majetku Poskytovatele.</w:t>
      </w:r>
    </w:p>
    <w:p w14:paraId="6CF692EE" w14:textId="77777777" w:rsidR="005D645F" w:rsidRDefault="2B26E830" w:rsidP="2B26E830">
      <w:pPr>
        <w:numPr>
          <w:ilvl w:val="2"/>
          <w:numId w:val="5"/>
        </w:numPr>
        <w:pBdr>
          <w:top w:val="nil"/>
          <w:left w:val="nil"/>
          <w:bottom w:val="nil"/>
          <w:right w:val="nil"/>
          <w:between w:val="nil"/>
        </w:pBdr>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Dojde-li k poklesu dostupnosti služby pod 66 % (dále jen „hrubé porušení SLA“). Odstoupí-li Objednatel od Smlouvy, Poskytovatel uhradí náklady migrace služeb k jinému poskytovateli, tj. bezúplatně poskytne součinnost pro provedení migrace. Tato povinnost součinnosti trvá i po ukončení účinnosti Smlouvy.</w:t>
      </w:r>
    </w:p>
    <w:p w14:paraId="4A6FAF58" w14:textId="77777777" w:rsidR="00442461" w:rsidRPr="005D645F" w:rsidRDefault="2B26E830" w:rsidP="2B26E830">
      <w:pPr>
        <w:numPr>
          <w:ilvl w:val="2"/>
          <w:numId w:val="5"/>
        </w:numPr>
        <w:pBdr>
          <w:top w:val="nil"/>
          <w:left w:val="nil"/>
          <w:bottom w:val="nil"/>
          <w:right w:val="nil"/>
          <w:between w:val="nil"/>
        </w:pBdr>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Porušení/nedodržení jakékoli povinnosti Poskytovatele uvedené v čl. 5.</w:t>
      </w:r>
    </w:p>
    <w:p w14:paraId="39A6989D"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Poskytovatel má právo od této Smlouvy písemně odstoupit z důvodu jejího podstatného porušení Objednatelem, kterým se rozumí výlučně:</w:t>
      </w:r>
    </w:p>
    <w:p w14:paraId="47398A1D" w14:textId="77777777" w:rsidR="0010676C" w:rsidRPr="00E555C7" w:rsidRDefault="2B26E830" w:rsidP="2B26E830">
      <w:pPr>
        <w:numPr>
          <w:ilvl w:val="2"/>
          <w:numId w:val="5"/>
        </w:numPr>
        <w:pBdr>
          <w:top w:val="nil"/>
          <w:left w:val="nil"/>
          <w:bottom w:val="nil"/>
          <w:right w:val="nil"/>
          <w:between w:val="nil"/>
        </w:pBdr>
        <w:tabs>
          <w:tab w:val="left" w:pos="1134"/>
        </w:tabs>
        <w:rPr>
          <w:rFonts w:asciiTheme="majorHAnsi" w:hAnsiTheme="majorHAnsi" w:cstheme="majorBidi"/>
        </w:rPr>
      </w:pPr>
      <w:r w:rsidRPr="2B26E830">
        <w:rPr>
          <w:rFonts w:asciiTheme="majorHAnsi" w:eastAsia="Times New Roman" w:hAnsiTheme="majorHAnsi" w:cstheme="majorBidi"/>
          <w:color w:val="000000" w:themeColor="text1"/>
        </w:rPr>
        <w:t>prodlení Objednatele s hrazením ceny za plnění dle této Smlouvy po dobu delší než 60 dnů; a</w:t>
      </w:r>
    </w:p>
    <w:p w14:paraId="05745487" w14:textId="77777777" w:rsidR="0010676C" w:rsidRPr="00E555C7" w:rsidRDefault="2B26E830" w:rsidP="2B26E830">
      <w:pPr>
        <w:numPr>
          <w:ilvl w:val="2"/>
          <w:numId w:val="5"/>
        </w:numPr>
        <w:pBdr>
          <w:top w:val="nil"/>
          <w:left w:val="nil"/>
          <w:bottom w:val="nil"/>
          <w:right w:val="nil"/>
          <w:between w:val="nil"/>
        </w:pBdr>
        <w:tabs>
          <w:tab w:val="left" w:pos="1134"/>
        </w:tabs>
        <w:rPr>
          <w:rFonts w:asciiTheme="majorHAnsi" w:hAnsiTheme="majorHAnsi" w:cstheme="majorBidi"/>
        </w:rPr>
      </w:pPr>
      <w:r w:rsidRPr="2B26E830">
        <w:rPr>
          <w:rFonts w:asciiTheme="majorHAnsi" w:eastAsia="Times New Roman" w:hAnsiTheme="majorHAnsi" w:cstheme="majorBidi"/>
          <w:color w:val="000000" w:themeColor="text1"/>
        </w:rPr>
        <w:t>prodlení Objednatele s poskytnutím součinnosti nezbytné pro plnění této Smlouvy po dobu delší než 60 dnů.</w:t>
      </w:r>
    </w:p>
    <w:p w14:paraId="5ADB7849"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Odstoupení od této Smlouvy je účinné následujícím dnem po doručení písemného oznámení o odstoupení druhé Smluvní straně.</w:t>
      </w:r>
    </w:p>
    <w:p w14:paraId="30A28008"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Zánikem účinnosti této Smlouvy v důsledku odstoupení kterékoliv ze smluvních stran není dotčeno vzájemné plnění, pokud bylo řádně poskytnuto dle této Smlouvy před účinností odstoupení, ani práva a nároky z takových plnění vyplývající.</w:t>
      </w:r>
    </w:p>
    <w:p w14:paraId="651681E1" w14:textId="77777777" w:rsidR="0010676C" w:rsidRPr="00B26508"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 xml:space="preserve">Ukončením účinnosti této Smlouvy z jakéhokoli důvodu nejsou dotčena ustanovení Smlouvy týkající se udělené Licence ze strany Poskytovatele Objednateli, nároků z odpovědnosti za škodu a nároků ze smluvních pokut, pokud vznikly před ukončením účinnosti této Smlouvy, ustanovení o ochraně </w:t>
      </w:r>
      <w:r w:rsidRPr="2B26E830">
        <w:rPr>
          <w:rFonts w:asciiTheme="majorHAnsi" w:eastAsia="Times New Roman" w:hAnsiTheme="majorHAnsi" w:cstheme="majorBidi"/>
          <w:color w:val="000000" w:themeColor="text1"/>
        </w:rPr>
        <w:lastRenderedPageBreak/>
        <w:t xml:space="preserve">informací, ani další ustanovení a nároky, z jejichž povahy vyplývá, že mají trvat i po zániku účinnosti Smlouvy. </w:t>
      </w:r>
    </w:p>
    <w:p w14:paraId="2B817FD0" w14:textId="0008F94F" w:rsidR="00D4069C" w:rsidRPr="00B26508"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hAnsiTheme="majorHAnsi" w:cstheme="majorBidi"/>
        </w:rPr>
        <w:t>V případě ukončení smlouvy kteroukoliv stranou nebo vypršením platnosti smlouvy, vzniká explicitní povinnost Poskytovatele poskytnout součinnost pro provedení migrace k jinému poskytovateli. Pro zamezení jakýchkoliv nejasností – je cloudový účet v rámci kterého je realizován provoz portálu ve vlastnictví Objednatele a pouze ve správě Poskytovatele (tato logika se aplikuje i na další účty online služeb používaných pro realizaci portálu).</w:t>
      </w:r>
      <w:r w:rsidRPr="2B26E830">
        <w:t xml:space="preserve"> </w:t>
      </w:r>
      <w:r w:rsidRPr="2B26E830">
        <w:rPr>
          <w:rFonts w:asciiTheme="majorHAnsi" w:hAnsiTheme="majorHAnsi" w:cstheme="majorBidi"/>
        </w:rPr>
        <w:t xml:space="preserve">Poskytovatel proto garantuje realizaci převodu celého cloudového účtu zpět na Objednatele při ukončení smlouvy. Převod cloudového účtu bude vyřízen do jednoho pracovního týdne ode dne ukončení této smlouvy. </w:t>
      </w:r>
      <w:r w:rsidRPr="2B26E830">
        <w:rPr>
          <w:rFonts w:asciiTheme="majorHAnsi" w:eastAsia="Times New Roman" w:hAnsiTheme="majorHAnsi" w:cstheme="majorBidi"/>
          <w:color w:val="000000" w:themeColor="text1"/>
        </w:rPr>
        <w:t xml:space="preserve">V případě prodlení Poskytovatele s poskytováním součinnosti či zajištěním převodu cloudového účtu má Objednatel nárok na smluvní pokutu ve výši 10.000,- Kč (slovy: deset tisíc korun českých) za každý i započatý den prodlení Poskytovatele s poskytnutím součinnosti, resp. převedením účtu. Tato smluvní pokuta je limitována do výše </w:t>
      </w:r>
      <w:r w:rsidR="00C4774C">
        <w:rPr>
          <w:rFonts w:asciiTheme="majorHAnsi" w:eastAsia="Times New Roman" w:hAnsiTheme="majorHAnsi" w:cstheme="majorBidi"/>
          <w:color w:val="000000" w:themeColor="text1"/>
        </w:rPr>
        <w:t>500 000</w:t>
      </w:r>
      <w:r w:rsidRPr="2B26E830">
        <w:rPr>
          <w:rFonts w:asciiTheme="majorHAnsi" w:eastAsia="Times New Roman" w:hAnsiTheme="majorHAnsi" w:cstheme="majorBidi"/>
          <w:color w:val="000000" w:themeColor="text1"/>
        </w:rPr>
        <w:t xml:space="preserve"> Kč</w:t>
      </w:r>
      <w:r w:rsidR="00C4774C">
        <w:rPr>
          <w:rFonts w:asciiTheme="majorHAnsi" w:eastAsia="Times New Roman" w:hAnsiTheme="majorHAnsi" w:cstheme="majorBidi"/>
          <w:color w:val="000000" w:themeColor="text1"/>
        </w:rPr>
        <w:t xml:space="preserve"> </w:t>
      </w:r>
      <w:r w:rsidR="00C4774C">
        <w:rPr>
          <w:rFonts w:asciiTheme="majorHAnsi" w:eastAsia="Times New Roman" w:hAnsiTheme="majorHAnsi" w:cstheme="majorHAnsi"/>
          <w:color w:val="000000"/>
        </w:rPr>
        <w:t xml:space="preserve">(slovy: </w:t>
      </w:r>
      <w:proofErr w:type="spellStart"/>
      <w:r w:rsidR="00C4774C">
        <w:rPr>
          <w:rFonts w:asciiTheme="majorHAnsi" w:eastAsia="Times New Roman" w:hAnsiTheme="majorHAnsi" w:cstheme="majorHAnsi"/>
          <w:color w:val="000000"/>
        </w:rPr>
        <w:t>pětset</w:t>
      </w:r>
      <w:proofErr w:type="spellEnd"/>
      <w:r w:rsidR="00C4774C">
        <w:rPr>
          <w:rFonts w:asciiTheme="majorHAnsi" w:eastAsia="Times New Roman" w:hAnsiTheme="majorHAnsi" w:cstheme="majorHAnsi"/>
          <w:color w:val="000000"/>
        </w:rPr>
        <w:t xml:space="preserve"> tisíc korun českých). Uhrazením smluvní pokuty není vyloučen nárok Objednatele na náhradu škody vzniklou porušením povinnosti ze strany Poskytovatele.</w:t>
      </w:r>
    </w:p>
    <w:p w14:paraId="221117B2" w14:textId="77777777" w:rsidR="003D2BA6" w:rsidRPr="00E555C7" w:rsidRDefault="003D2BA6" w:rsidP="2B26E830">
      <w:pPr>
        <w:pBdr>
          <w:top w:val="nil"/>
          <w:left w:val="nil"/>
          <w:bottom w:val="nil"/>
          <w:right w:val="nil"/>
          <w:between w:val="nil"/>
        </w:pBdr>
        <w:tabs>
          <w:tab w:val="left" w:pos="1134"/>
        </w:tabs>
        <w:ind w:left="1134"/>
        <w:rPr>
          <w:rFonts w:asciiTheme="majorHAnsi" w:hAnsiTheme="majorHAnsi" w:cstheme="majorBidi"/>
        </w:rPr>
      </w:pPr>
    </w:p>
    <w:p w14:paraId="04C6C5EF"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r w:rsidRPr="2B26E830">
        <w:rPr>
          <w:rFonts w:asciiTheme="majorHAnsi" w:eastAsia="Times New Roman" w:hAnsiTheme="majorHAnsi" w:cstheme="majorBidi"/>
          <w:b/>
          <w:bCs/>
          <w:smallCaps/>
          <w:color w:val="000000" w:themeColor="text1"/>
        </w:rPr>
        <w:t>ŘEŠENÍ SPORŮ</w:t>
      </w:r>
    </w:p>
    <w:p w14:paraId="58A4132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Práva a povinnosti smluvních stran touto Smlouvou výslovně neupravené se řídí občanským zákoníkem a příslušnými právními předpisy souvisejícími.</w:t>
      </w:r>
    </w:p>
    <w:p w14:paraId="297EA066"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27" w:name="_2bn6wsx"/>
      <w:bookmarkEnd w:id="27"/>
      <w:r w:rsidRPr="2B26E830">
        <w:rPr>
          <w:rFonts w:asciiTheme="majorHAnsi" w:eastAsia="Times New Roman" w:hAnsiTheme="majorHAnsi" w:cstheme="majorBidi"/>
          <w:color w:val="000000" w:themeColor="text1"/>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p>
    <w:p w14:paraId="79DC2080" w14:textId="77777777" w:rsidR="0010676C" w:rsidRPr="003D2BA6"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Nebude-li sporná záležitost vyřešena dle odst. 14.2, bude tento spor rozhodován s konečnou platností u příslušného obecného soudu České republiky.</w:t>
      </w:r>
    </w:p>
    <w:p w14:paraId="0CD7B83A" w14:textId="77777777" w:rsidR="003D2BA6" w:rsidRPr="00E555C7" w:rsidRDefault="003D2BA6" w:rsidP="2B26E830">
      <w:pPr>
        <w:pBdr>
          <w:top w:val="nil"/>
          <w:left w:val="nil"/>
          <w:bottom w:val="nil"/>
          <w:right w:val="nil"/>
          <w:between w:val="nil"/>
        </w:pBdr>
        <w:tabs>
          <w:tab w:val="left" w:pos="1134"/>
        </w:tabs>
        <w:ind w:left="1134"/>
        <w:rPr>
          <w:rFonts w:asciiTheme="majorHAnsi" w:hAnsiTheme="majorHAnsi" w:cstheme="majorBidi"/>
        </w:rPr>
      </w:pPr>
    </w:p>
    <w:p w14:paraId="4AC347EF" w14:textId="77777777" w:rsidR="0010676C" w:rsidRPr="00E555C7" w:rsidRDefault="2B26E830" w:rsidP="2B26E830">
      <w:pPr>
        <w:numPr>
          <w:ilvl w:val="0"/>
          <w:numId w:val="5"/>
        </w:numPr>
        <w:pBdr>
          <w:top w:val="nil"/>
          <w:left w:val="nil"/>
          <w:bottom w:val="nil"/>
          <w:right w:val="nil"/>
          <w:between w:val="nil"/>
        </w:pBdr>
        <w:spacing w:before="240"/>
        <w:ind w:left="567" w:hanging="567"/>
        <w:rPr>
          <w:rFonts w:asciiTheme="majorHAnsi" w:hAnsiTheme="majorHAnsi" w:cstheme="majorBidi"/>
        </w:rPr>
      </w:pPr>
      <w:bookmarkStart w:id="28" w:name="_qsh70q"/>
      <w:bookmarkEnd w:id="28"/>
      <w:r w:rsidRPr="2B26E830">
        <w:rPr>
          <w:rFonts w:asciiTheme="majorHAnsi" w:eastAsia="Times New Roman" w:hAnsiTheme="majorHAnsi" w:cstheme="majorBidi"/>
          <w:b/>
          <w:bCs/>
          <w:smallCaps/>
          <w:color w:val="000000" w:themeColor="text1"/>
        </w:rPr>
        <w:t>ZÁVĚREČNÁ USTANOVENÍ</w:t>
      </w:r>
    </w:p>
    <w:p w14:paraId="40AB84E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29" w:name="_3as4poj"/>
      <w:bookmarkEnd w:id="29"/>
      <w:r w:rsidRPr="2B26E830">
        <w:rPr>
          <w:rFonts w:asciiTheme="majorHAnsi" w:eastAsia="Times New Roman" w:hAnsiTheme="majorHAnsi" w:cstheme="majorBidi"/>
          <w:color w:val="000000" w:themeColor="text1"/>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14:paraId="0F15522E" w14:textId="77777777" w:rsidR="00D501AF"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Poskytovatel bere na vědomí a výslovně souhlasí s tím, že Objednatel je oprávněn v souvislosti se svojí zákonnou povinností uveřejnit originál podepsané Smlouvy v elektronické podobě, a to bez časového omezení.</w:t>
      </w:r>
    </w:p>
    <w:p w14:paraId="3FFE6928" w14:textId="77777777" w:rsidR="00ED2C46"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lastRenderedPageBreak/>
        <w:t>Poskytovatel na sebe přebírá nebezpečí změny okolností ve smyslu ustanovení § 1765 odst. 2 občanského zákoníku.</w:t>
      </w:r>
    </w:p>
    <w:p w14:paraId="1E14F116"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Poskytovatel není oprávněn bez předchozího písemného souhlasu Objednatele:</w:t>
      </w:r>
    </w:p>
    <w:p w14:paraId="24718C65" w14:textId="77777777" w:rsidR="0010676C" w:rsidRPr="00E555C7" w:rsidRDefault="2B26E830" w:rsidP="2B26E830">
      <w:pPr>
        <w:numPr>
          <w:ilvl w:val="2"/>
          <w:numId w:val="5"/>
        </w:numPr>
        <w:pBdr>
          <w:top w:val="nil"/>
          <w:left w:val="nil"/>
          <w:bottom w:val="nil"/>
          <w:right w:val="nil"/>
          <w:between w:val="nil"/>
        </w:pBdr>
        <w:tabs>
          <w:tab w:val="left" w:pos="1134"/>
        </w:tabs>
        <w:rPr>
          <w:rFonts w:asciiTheme="majorHAnsi" w:hAnsiTheme="majorHAnsi" w:cstheme="majorBidi"/>
        </w:rPr>
      </w:pPr>
      <w:r w:rsidRPr="2B26E830">
        <w:rPr>
          <w:rFonts w:asciiTheme="majorHAnsi" w:eastAsia="Times New Roman" w:hAnsiTheme="majorHAnsi" w:cstheme="majorBidi"/>
          <w:color w:val="000000" w:themeColor="text1"/>
        </w:rPr>
        <w:t xml:space="preserve">provádět jakékoli zápočty svých pohledávek vůči Objednateli proti jakýmkoli pohledávkám Objednatele za Poskytovatelem, ani </w:t>
      </w:r>
    </w:p>
    <w:p w14:paraId="3323C965" w14:textId="77777777" w:rsidR="0010676C" w:rsidRPr="00E555C7" w:rsidRDefault="2B26E830" w:rsidP="2B26E830">
      <w:pPr>
        <w:numPr>
          <w:ilvl w:val="2"/>
          <w:numId w:val="5"/>
        </w:numPr>
        <w:pBdr>
          <w:top w:val="nil"/>
          <w:left w:val="nil"/>
          <w:bottom w:val="nil"/>
          <w:right w:val="nil"/>
          <w:between w:val="nil"/>
        </w:pBdr>
        <w:tabs>
          <w:tab w:val="left" w:pos="1134"/>
        </w:tabs>
        <w:rPr>
          <w:rFonts w:asciiTheme="majorHAnsi" w:hAnsiTheme="majorHAnsi" w:cstheme="majorBidi"/>
        </w:rPr>
      </w:pPr>
      <w:r w:rsidRPr="2B26E830">
        <w:rPr>
          <w:rFonts w:asciiTheme="majorHAnsi" w:eastAsia="Times New Roman" w:hAnsiTheme="majorHAnsi" w:cstheme="majorBidi"/>
          <w:color w:val="000000" w:themeColor="text1"/>
        </w:rPr>
        <w:t>postupovat jakákoli svoje práva a pohledávky vůči Objednateli na třetí osobu.</w:t>
      </w:r>
    </w:p>
    <w:p w14:paraId="7EF20533"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Smluvní strany se tímto dohodly, že Poskytovatel není bez předchozího výslovného souhlasu Objednatele oprávněn postoupit či převést jakákoliv práva či povinnosti vyplývající z této Smlouvy na třetí osobu.</w:t>
      </w:r>
    </w:p>
    <w:p w14:paraId="25BE69BE"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bookmarkStart w:id="30" w:name="_1pxezwc"/>
      <w:bookmarkEnd w:id="30"/>
      <w:r w:rsidRPr="2B26E830">
        <w:rPr>
          <w:rFonts w:asciiTheme="majorHAnsi" w:eastAsia="Times New Roman" w:hAnsiTheme="majorHAnsi" w:cstheme="majorBidi"/>
          <w:color w:val="000000" w:themeColor="text1"/>
        </w:rPr>
        <w:t xml:space="preserve">Veškerá práva a povinnosti vyplývající z této Smlouvy přecházejí, pokud to povaha těchto práv a povinností nevylučuje, na právní nástupce smluvních stran. </w:t>
      </w:r>
    </w:p>
    <w:p w14:paraId="14EB6D6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Poskytovatel není oprávněn postoupit tuto Smlouvu ani jakékoliv práva a povinnosti z ní vůči Objednateli na třetí osobu bez předchozího písemného souhlasu Objednatele.</w:t>
      </w:r>
    </w:p>
    <w:p w14:paraId="26CFBD11"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Všechna oznámení mezi Smluvními stranami, která se vztahují k této Smlouvě nebo která mají být učiněna na základě této Smlouvy, musí být učiněna písemně a druhé Smluvní straně doručena buď doporučeným dopisem na adresu uvedenou v záhlaví této Smlouvy, prostřednictvím datové schránky, není-li v této Smlouvě stanoveno nebo mezi Smluvními stranami dohodnuto jinak.</w:t>
      </w:r>
    </w:p>
    <w:p w14:paraId="0A94E9B4"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Nedílnou součást Smlouvy tvoří tyto přílohy:</w:t>
      </w:r>
    </w:p>
    <w:p w14:paraId="0DD65E88" w14:textId="77777777" w:rsidR="0010676C" w:rsidRPr="006965C3" w:rsidRDefault="2B26E830" w:rsidP="2B26E830">
      <w:pPr>
        <w:ind w:left="1985" w:hanging="851"/>
        <w:jc w:val="left"/>
        <w:rPr>
          <w:rFonts w:asciiTheme="majorHAnsi" w:eastAsia="Times New Roman" w:hAnsiTheme="majorHAnsi" w:cstheme="majorBidi"/>
        </w:rPr>
      </w:pPr>
      <w:r w:rsidRPr="2B26E830">
        <w:rPr>
          <w:rFonts w:asciiTheme="majorHAnsi" w:eastAsia="Times New Roman" w:hAnsiTheme="majorHAnsi" w:cstheme="majorBidi"/>
          <w:b/>
          <w:bCs/>
        </w:rPr>
        <w:t>Příloha č.</w:t>
      </w:r>
      <w:r w:rsidRPr="2B26E830">
        <w:rPr>
          <w:rFonts w:asciiTheme="majorHAnsi" w:eastAsia="Times New Roman" w:hAnsiTheme="majorHAnsi" w:cstheme="majorBidi"/>
        </w:rPr>
        <w:t xml:space="preserve"> </w:t>
      </w:r>
      <w:r w:rsidRPr="2B26E830">
        <w:rPr>
          <w:rFonts w:asciiTheme="majorHAnsi" w:eastAsia="Times New Roman" w:hAnsiTheme="majorHAnsi" w:cstheme="majorBidi"/>
          <w:b/>
          <w:bCs/>
        </w:rPr>
        <w:t xml:space="preserve">1: </w:t>
      </w:r>
      <w:r w:rsidRPr="2B26E830">
        <w:rPr>
          <w:rFonts w:asciiTheme="majorHAnsi" w:eastAsia="Times New Roman" w:hAnsiTheme="majorHAnsi" w:cstheme="majorBidi"/>
          <w:color w:val="000000" w:themeColor="text1"/>
        </w:rPr>
        <w:t>S</w:t>
      </w:r>
      <w:r w:rsidRPr="2B26E830">
        <w:rPr>
          <w:rFonts w:asciiTheme="majorHAnsi" w:eastAsia="Times New Roman" w:hAnsiTheme="majorHAnsi" w:cstheme="majorBidi"/>
        </w:rPr>
        <w:t>pecifikace plnění</w:t>
      </w:r>
    </w:p>
    <w:p w14:paraId="73F54D76" w14:textId="77777777" w:rsidR="0010676C" w:rsidRPr="006965C3" w:rsidRDefault="2B26E830" w:rsidP="2B26E830">
      <w:pPr>
        <w:ind w:left="1985" w:hanging="851"/>
        <w:jc w:val="left"/>
        <w:rPr>
          <w:rFonts w:asciiTheme="majorHAnsi" w:eastAsia="Times New Roman" w:hAnsiTheme="majorHAnsi" w:cstheme="majorBidi"/>
        </w:rPr>
      </w:pPr>
      <w:r w:rsidRPr="2B26E830">
        <w:rPr>
          <w:rFonts w:asciiTheme="majorHAnsi" w:eastAsia="Times New Roman" w:hAnsiTheme="majorHAnsi" w:cstheme="majorBidi"/>
          <w:b/>
          <w:bCs/>
        </w:rPr>
        <w:t>Příloha č.</w:t>
      </w:r>
      <w:r w:rsidRPr="2B26E830">
        <w:rPr>
          <w:rFonts w:asciiTheme="majorHAnsi" w:eastAsia="Times New Roman" w:hAnsiTheme="majorHAnsi" w:cstheme="majorBidi"/>
        </w:rPr>
        <w:t xml:space="preserve"> </w:t>
      </w:r>
      <w:r w:rsidRPr="2B26E830">
        <w:rPr>
          <w:rFonts w:asciiTheme="majorHAnsi" w:eastAsia="Times New Roman" w:hAnsiTheme="majorHAnsi" w:cstheme="majorBidi"/>
          <w:b/>
          <w:bCs/>
        </w:rPr>
        <w:t xml:space="preserve">2: </w:t>
      </w:r>
      <w:r w:rsidRPr="2B26E830">
        <w:rPr>
          <w:rFonts w:asciiTheme="majorHAnsi" w:eastAsia="Times New Roman" w:hAnsiTheme="majorHAnsi" w:cstheme="majorBidi"/>
        </w:rPr>
        <w:t>Vzor Výkazů plnění</w:t>
      </w:r>
    </w:p>
    <w:p w14:paraId="24A9A1B4" w14:textId="77777777" w:rsidR="0010676C" w:rsidRPr="006965C3" w:rsidRDefault="2B26E830" w:rsidP="2B26E830">
      <w:pPr>
        <w:ind w:left="1985" w:hanging="851"/>
        <w:jc w:val="left"/>
        <w:rPr>
          <w:rFonts w:asciiTheme="majorHAnsi" w:eastAsia="Times New Roman" w:hAnsiTheme="majorHAnsi" w:cstheme="majorBidi"/>
        </w:rPr>
      </w:pPr>
      <w:r w:rsidRPr="2B26E830">
        <w:rPr>
          <w:rFonts w:asciiTheme="majorHAnsi" w:eastAsia="Times New Roman" w:hAnsiTheme="majorHAnsi" w:cstheme="majorBidi"/>
          <w:b/>
          <w:bCs/>
        </w:rPr>
        <w:t>Příloha č.</w:t>
      </w:r>
      <w:r w:rsidRPr="2B26E830">
        <w:rPr>
          <w:rFonts w:asciiTheme="majorHAnsi" w:eastAsia="Times New Roman" w:hAnsiTheme="majorHAnsi" w:cstheme="majorBidi"/>
        </w:rPr>
        <w:t xml:space="preserve"> </w:t>
      </w:r>
      <w:r w:rsidRPr="2B26E830">
        <w:rPr>
          <w:rFonts w:asciiTheme="majorHAnsi" w:eastAsia="Times New Roman" w:hAnsiTheme="majorHAnsi" w:cstheme="majorBidi"/>
          <w:b/>
          <w:bCs/>
        </w:rPr>
        <w:t xml:space="preserve">3: </w:t>
      </w:r>
      <w:r w:rsidRPr="2B26E830">
        <w:rPr>
          <w:rFonts w:asciiTheme="majorHAnsi" w:eastAsia="Times New Roman" w:hAnsiTheme="majorHAnsi" w:cstheme="majorBidi"/>
        </w:rPr>
        <w:t xml:space="preserve">Cena a platební podmínky </w:t>
      </w:r>
    </w:p>
    <w:p w14:paraId="1AAD3735" w14:textId="77777777" w:rsidR="0010676C" w:rsidRPr="006965C3" w:rsidRDefault="2B26E830" w:rsidP="2B26E830">
      <w:pPr>
        <w:ind w:left="1985" w:hanging="851"/>
        <w:jc w:val="left"/>
        <w:rPr>
          <w:rFonts w:asciiTheme="majorHAnsi" w:eastAsia="Times New Roman" w:hAnsiTheme="majorHAnsi" w:cstheme="majorBidi"/>
        </w:rPr>
      </w:pPr>
      <w:r w:rsidRPr="2B26E830">
        <w:rPr>
          <w:rFonts w:asciiTheme="majorHAnsi" w:eastAsia="Times New Roman" w:hAnsiTheme="majorHAnsi" w:cstheme="majorBidi"/>
          <w:b/>
          <w:bCs/>
        </w:rPr>
        <w:t xml:space="preserve">Příloha č. 4: </w:t>
      </w:r>
      <w:r w:rsidRPr="2B26E830">
        <w:rPr>
          <w:rFonts w:asciiTheme="majorHAnsi" w:eastAsia="Times New Roman" w:hAnsiTheme="majorHAnsi" w:cstheme="majorBidi"/>
        </w:rPr>
        <w:t>Oprávněné osoby, realizační tým a seznam poddodavatelů</w:t>
      </w:r>
    </w:p>
    <w:p w14:paraId="022BA44E" w14:textId="77777777" w:rsidR="0010676C" w:rsidRPr="006965C3" w:rsidRDefault="2B26E830" w:rsidP="2B26E830">
      <w:pPr>
        <w:ind w:left="1985" w:hanging="851"/>
        <w:jc w:val="left"/>
        <w:rPr>
          <w:rFonts w:asciiTheme="majorHAnsi" w:eastAsia="Times New Roman" w:hAnsiTheme="majorHAnsi" w:cstheme="majorBidi"/>
        </w:rPr>
      </w:pPr>
      <w:r w:rsidRPr="2B26E830">
        <w:rPr>
          <w:rFonts w:asciiTheme="majorHAnsi" w:eastAsia="Times New Roman" w:hAnsiTheme="majorHAnsi" w:cstheme="majorBidi"/>
          <w:b/>
          <w:bCs/>
        </w:rPr>
        <w:t xml:space="preserve">Příloha č. 5: </w:t>
      </w:r>
      <w:r w:rsidRPr="2B26E830">
        <w:rPr>
          <w:rFonts w:asciiTheme="majorHAnsi" w:eastAsia="Times New Roman" w:hAnsiTheme="majorHAnsi" w:cstheme="majorBidi"/>
        </w:rPr>
        <w:t>Akceptace</w:t>
      </w:r>
    </w:p>
    <w:p w14:paraId="5F4AF2B7" w14:textId="77777777" w:rsidR="0010676C" w:rsidRPr="00E555C7" w:rsidRDefault="2B26E830" w:rsidP="2B26E830">
      <w:pPr>
        <w:ind w:left="1985" w:hanging="851"/>
        <w:jc w:val="left"/>
        <w:rPr>
          <w:rFonts w:asciiTheme="majorHAnsi" w:eastAsia="Times New Roman" w:hAnsiTheme="majorHAnsi" w:cstheme="majorBidi"/>
        </w:rPr>
      </w:pPr>
      <w:r w:rsidRPr="2B26E830">
        <w:rPr>
          <w:rFonts w:asciiTheme="majorHAnsi" w:eastAsia="Times New Roman" w:hAnsiTheme="majorHAnsi" w:cstheme="majorBidi"/>
          <w:b/>
          <w:bCs/>
        </w:rPr>
        <w:t xml:space="preserve">Příloha č. 6: </w:t>
      </w:r>
      <w:r w:rsidRPr="2B26E830">
        <w:rPr>
          <w:rFonts w:asciiTheme="majorHAnsi" w:eastAsia="Times New Roman" w:hAnsiTheme="majorHAnsi" w:cstheme="majorBidi"/>
        </w:rPr>
        <w:t xml:space="preserve">Service </w:t>
      </w:r>
      <w:proofErr w:type="spellStart"/>
      <w:r w:rsidRPr="2B26E830">
        <w:rPr>
          <w:rFonts w:asciiTheme="majorHAnsi" w:eastAsia="Times New Roman" w:hAnsiTheme="majorHAnsi" w:cstheme="majorBidi"/>
        </w:rPr>
        <w:t>Level</w:t>
      </w:r>
      <w:proofErr w:type="spellEnd"/>
      <w:r w:rsidRPr="2B26E830">
        <w:rPr>
          <w:rFonts w:asciiTheme="majorHAnsi" w:eastAsia="Times New Roman" w:hAnsiTheme="majorHAnsi" w:cstheme="majorBidi"/>
        </w:rPr>
        <w:t xml:space="preserve"> </w:t>
      </w:r>
      <w:proofErr w:type="spellStart"/>
      <w:r w:rsidRPr="2B26E830">
        <w:rPr>
          <w:rFonts w:asciiTheme="majorHAnsi" w:eastAsia="Times New Roman" w:hAnsiTheme="majorHAnsi" w:cstheme="majorBidi"/>
        </w:rPr>
        <w:t>Agreement</w:t>
      </w:r>
      <w:proofErr w:type="spellEnd"/>
    </w:p>
    <w:p w14:paraId="594E4108"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V případě rozporu mezi textem této Smlouvy a textem přílohy má přednost ustanovení textu této Smlouvy.</w:t>
      </w:r>
    </w:p>
    <w:p w14:paraId="2A21A5A0"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t>Tato Smlouva byla vyhotovena a smluvními stranami podepsána ve čtyřech (4) vyhotoveních, přičemž všechna vyhotovení mají platnost originálu. Tři (3) vyhotovení této Smlouvy obdrží Objednatel a jedno (1) vyhotovení Smlouvy obdrží Poskytovatel. V případě rozporu mezi textem této Smlouvy a textem přílohy má přednost ustanovení textu této Smlouvy.</w:t>
      </w:r>
    </w:p>
    <w:p w14:paraId="67DBBD2B" w14:textId="77777777" w:rsidR="0010676C" w:rsidRPr="00E555C7" w:rsidRDefault="2B26E830" w:rsidP="2B26E830">
      <w:pPr>
        <w:numPr>
          <w:ilvl w:val="1"/>
          <w:numId w:val="5"/>
        </w:numPr>
        <w:pBdr>
          <w:top w:val="nil"/>
          <w:left w:val="nil"/>
          <w:bottom w:val="nil"/>
          <w:right w:val="nil"/>
          <w:between w:val="nil"/>
        </w:pBdr>
        <w:tabs>
          <w:tab w:val="left" w:pos="1134"/>
        </w:tabs>
        <w:ind w:left="1134" w:hanging="567"/>
        <w:rPr>
          <w:rFonts w:asciiTheme="majorHAnsi" w:hAnsiTheme="majorHAnsi" w:cstheme="majorBidi"/>
        </w:rPr>
      </w:pPr>
      <w:r w:rsidRPr="2B26E830">
        <w:rPr>
          <w:rFonts w:asciiTheme="majorHAnsi" w:eastAsia="Times New Roman" w:hAnsiTheme="majorHAnsi" w:cstheme="majorBidi"/>
          <w:color w:val="000000" w:themeColor="text1"/>
        </w:rPr>
        <w:lastRenderedPageBreak/>
        <w:t>Smluvní strany prohlašují, že si tuto Smlouvu přečetly, že s jejím obsahem souhlasí a na důkaz toho k ní připojují svoje podpisy.</w:t>
      </w:r>
    </w:p>
    <w:p w14:paraId="73F516D9" w14:textId="77777777" w:rsidR="0010676C" w:rsidRPr="00E555C7" w:rsidRDefault="0010676C" w:rsidP="2B26E830">
      <w:pPr>
        <w:pBdr>
          <w:top w:val="nil"/>
          <w:left w:val="nil"/>
          <w:bottom w:val="nil"/>
          <w:right w:val="nil"/>
          <w:between w:val="nil"/>
        </w:pBdr>
        <w:tabs>
          <w:tab w:val="left" w:pos="1134"/>
        </w:tabs>
        <w:ind w:left="360"/>
        <w:rPr>
          <w:rFonts w:asciiTheme="majorHAnsi" w:eastAsia="Times New Roman" w:hAnsiTheme="majorHAnsi" w:cstheme="majorBidi"/>
          <w:color w:val="000000"/>
        </w:rPr>
      </w:pPr>
    </w:p>
    <w:tbl>
      <w:tblPr>
        <w:tblW w:w="9210" w:type="dxa"/>
        <w:jc w:val="center"/>
        <w:tblLayout w:type="fixed"/>
        <w:tblCellMar>
          <w:left w:w="115" w:type="dxa"/>
          <w:right w:w="115" w:type="dxa"/>
        </w:tblCellMar>
        <w:tblLook w:val="0000" w:firstRow="0" w:lastRow="0" w:firstColumn="0" w:lastColumn="0" w:noHBand="0" w:noVBand="0"/>
      </w:tblPr>
      <w:tblGrid>
        <w:gridCol w:w="4605"/>
        <w:gridCol w:w="4605"/>
      </w:tblGrid>
      <w:tr w:rsidR="0010676C" w:rsidRPr="00E555C7" w14:paraId="7A06D7FD" w14:textId="77777777" w:rsidTr="2B26E830">
        <w:trPr>
          <w:jc w:val="center"/>
        </w:trPr>
        <w:tc>
          <w:tcPr>
            <w:tcW w:w="4605" w:type="dxa"/>
          </w:tcPr>
          <w:p w14:paraId="1C7A892E" w14:textId="77777777" w:rsidR="0010676C" w:rsidRPr="008E4E02" w:rsidRDefault="2B26E830" w:rsidP="2B26E830">
            <w:pPr>
              <w:pBdr>
                <w:top w:val="nil"/>
                <w:left w:val="nil"/>
                <w:bottom w:val="nil"/>
                <w:right w:val="nil"/>
                <w:between w:val="nil"/>
              </w:pBdr>
              <w:spacing w:line="280" w:lineRule="auto"/>
              <w:jc w:val="center"/>
              <w:rPr>
                <w:rFonts w:asciiTheme="majorHAnsi" w:eastAsia="Times New Roman" w:hAnsiTheme="majorHAnsi" w:cstheme="majorBidi"/>
                <w:b/>
                <w:bCs/>
                <w:color w:val="000000"/>
              </w:rPr>
            </w:pPr>
            <w:r w:rsidRPr="008E4E02">
              <w:rPr>
                <w:rFonts w:asciiTheme="majorHAnsi" w:eastAsia="Times New Roman" w:hAnsiTheme="majorHAnsi" w:cstheme="majorBidi"/>
                <w:b/>
                <w:bCs/>
                <w:color w:val="000000" w:themeColor="text1"/>
              </w:rPr>
              <w:t>Objednatel</w:t>
            </w:r>
          </w:p>
          <w:p w14:paraId="23ED776A" w14:textId="77777777" w:rsidR="0010676C" w:rsidRPr="008E4E02" w:rsidRDefault="0010676C" w:rsidP="2B26E830">
            <w:pPr>
              <w:pBdr>
                <w:top w:val="nil"/>
                <w:left w:val="nil"/>
                <w:bottom w:val="nil"/>
                <w:right w:val="nil"/>
                <w:between w:val="nil"/>
              </w:pBdr>
              <w:spacing w:line="280" w:lineRule="auto"/>
              <w:jc w:val="center"/>
              <w:rPr>
                <w:rFonts w:asciiTheme="majorHAnsi" w:eastAsia="Times New Roman" w:hAnsiTheme="majorHAnsi" w:cstheme="majorBidi"/>
                <w:color w:val="000000"/>
              </w:rPr>
            </w:pPr>
          </w:p>
          <w:p w14:paraId="680ADED8" w14:textId="77777777" w:rsidR="0010676C" w:rsidRPr="008E4E02" w:rsidRDefault="2B26E830" w:rsidP="2B26E830">
            <w:pPr>
              <w:pBdr>
                <w:top w:val="nil"/>
                <w:left w:val="nil"/>
                <w:bottom w:val="nil"/>
                <w:right w:val="nil"/>
                <w:between w:val="nil"/>
              </w:pBdr>
              <w:spacing w:line="280" w:lineRule="auto"/>
              <w:jc w:val="center"/>
              <w:rPr>
                <w:rFonts w:asciiTheme="majorHAnsi" w:eastAsia="Times New Roman" w:hAnsiTheme="majorHAnsi" w:cstheme="majorBidi"/>
                <w:color w:val="000000"/>
              </w:rPr>
            </w:pPr>
            <w:r w:rsidRPr="008E4E02">
              <w:rPr>
                <w:rFonts w:asciiTheme="majorHAnsi" w:eastAsia="Times New Roman" w:hAnsiTheme="majorHAnsi" w:cstheme="majorBidi"/>
                <w:color w:val="000000" w:themeColor="text1"/>
              </w:rPr>
              <w:t>V Praze dne _____________</w:t>
            </w:r>
          </w:p>
          <w:p w14:paraId="0413ED4C" w14:textId="77777777" w:rsidR="0010676C" w:rsidRPr="008E4E02" w:rsidRDefault="0010676C" w:rsidP="2B26E830">
            <w:pPr>
              <w:rPr>
                <w:rFonts w:asciiTheme="majorHAnsi" w:eastAsia="Times New Roman" w:hAnsiTheme="majorHAnsi" w:cstheme="majorBidi"/>
              </w:rPr>
            </w:pPr>
          </w:p>
        </w:tc>
        <w:tc>
          <w:tcPr>
            <w:tcW w:w="4605" w:type="dxa"/>
          </w:tcPr>
          <w:p w14:paraId="0B833482" w14:textId="77777777" w:rsidR="0010676C" w:rsidRPr="008E4E02" w:rsidRDefault="2B26E830" w:rsidP="2B26E830">
            <w:pPr>
              <w:pBdr>
                <w:top w:val="nil"/>
                <w:left w:val="nil"/>
                <w:bottom w:val="nil"/>
                <w:right w:val="nil"/>
                <w:between w:val="nil"/>
              </w:pBdr>
              <w:spacing w:line="280" w:lineRule="auto"/>
              <w:jc w:val="center"/>
              <w:rPr>
                <w:rFonts w:asciiTheme="majorHAnsi" w:eastAsia="Times New Roman" w:hAnsiTheme="majorHAnsi" w:cstheme="majorBidi"/>
                <w:b/>
                <w:bCs/>
                <w:color w:val="000000"/>
              </w:rPr>
            </w:pPr>
            <w:r w:rsidRPr="008E4E02">
              <w:rPr>
                <w:rFonts w:asciiTheme="majorHAnsi" w:eastAsia="Times New Roman" w:hAnsiTheme="majorHAnsi" w:cstheme="majorBidi"/>
                <w:b/>
                <w:bCs/>
                <w:color w:val="000000" w:themeColor="text1"/>
              </w:rPr>
              <w:t>Poskytovatel</w:t>
            </w:r>
          </w:p>
          <w:p w14:paraId="43822609" w14:textId="77777777" w:rsidR="0010676C" w:rsidRPr="008E4E02" w:rsidRDefault="0010676C" w:rsidP="2B26E830">
            <w:pPr>
              <w:pBdr>
                <w:top w:val="nil"/>
                <w:left w:val="nil"/>
                <w:bottom w:val="nil"/>
                <w:right w:val="nil"/>
                <w:between w:val="nil"/>
              </w:pBdr>
              <w:spacing w:line="280" w:lineRule="auto"/>
              <w:jc w:val="center"/>
              <w:rPr>
                <w:rFonts w:asciiTheme="majorHAnsi" w:eastAsia="Times New Roman" w:hAnsiTheme="majorHAnsi" w:cstheme="majorBidi"/>
                <w:color w:val="000000"/>
              </w:rPr>
            </w:pPr>
          </w:p>
          <w:p w14:paraId="72F9F3B2" w14:textId="551CBBED" w:rsidR="0010676C" w:rsidRPr="008E4E02" w:rsidRDefault="2B26E830" w:rsidP="2B26E830">
            <w:pPr>
              <w:pBdr>
                <w:top w:val="nil"/>
                <w:left w:val="nil"/>
                <w:bottom w:val="nil"/>
                <w:right w:val="nil"/>
                <w:between w:val="nil"/>
              </w:pBdr>
              <w:spacing w:line="280" w:lineRule="auto"/>
              <w:jc w:val="center"/>
              <w:rPr>
                <w:rFonts w:asciiTheme="majorHAnsi" w:eastAsia="Times New Roman" w:hAnsiTheme="majorHAnsi" w:cstheme="majorBidi"/>
                <w:color w:val="000000"/>
              </w:rPr>
            </w:pPr>
            <w:r w:rsidRPr="008E4E02">
              <w:rPr>
                <w:rFonts w:asciiTheme="majorHAnsi" w:eastAsia="Times New Roman" w:hAnsiTheme="majorHAnsi" w:cstheme="majorBidi"/>
                <w:color w:val="000000" w:themeColor="text1"/>
              </w:rPr>
              <w:t xml:space="preserve">V </w:t>
            </w:r>
            <w:r w:rsidR="000629F8" w:rsidRPr="008E4E02">
              <w:rPr>
                <w:rFonts w:asciiTheme="majorHAnsi" w:eastAsia="Times New Roman" w:hAnsiTheme="majorHAnsi" w:cstheme="majorBidi"/>
                <w:color w:val="000000" w:themeColor="text1"/>
              </w:rPr>
              <w:t>Praze</w:t>
            </w:r>
            <w:r w:rsidRPr="008E4E02">
              <w:rPr>
                <w:rFonts w:asciiTheme="majorHAnsi" w:eastAsia="Times New Roman" w:hAnsiTheme="majorHAnsi" w:cstheme="majorBidi"/>
                <w:color w:val="000000" w:themeColor="text1"/>
              </w:rPr>
              <w:t xml:space="preserve"> dne _____________</w:t>
            </w:r>
          </w:p>
        </w:tc>
      </w:tr>
      <w:tr w:rsidR="0010676C" w:rsidRPr="00E555C7" w14:paraId="4F2769F2" w14:textId="77777777" w:rsidTr="2B26E830">
        <w:trPr>
          <w:jc w:val="center"/>
        </w:trPr>
        <w:tc>
          <w:tcPr>
            <w:tcW w:w="4605" w:type="dxa"/>
          </w:tcPr>
          <w:p w14:paraId="73990D80" w14:textId="77777777" w:rsidR="0010676C" w:rsidRPr="00E555C7" w:rsidRDefault="2B26E830" w:rsidP="2B26E830">
            <w:pPr>
              <w:pBdr>
                <w:top w:val="nil"/>
                <w:left w:val="nil"/>
                <w:bottom w:val="nil"/>
                <w:right w:val="nil"/>
                <w:between w:val="nil"/>
              </w:pBdr>
              <w:spacing w:line="280" w:lineRule="auto"/>
              <w:jc w:val="center"/>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........................................................................Ing. Radomil Doležal, MBA</w:t>
            </w:r>
          </w:p>
          <w:p w14:paraId="51A7ECCC" w14:textId="77777777" w:rsidR="0010676C" w:rsidRPr="00E555C7" w:rsidRDefault="2B26E830" w:rsidP="2B26E830">
            <w:pPr>
              <w:spacing w:after="0"/>
              <w:jc w:val="center"/>
              <w:rPr>
                <w:rFonts w:asciiTheme="majorHAnsi" w:eastAsia="Times New Roman" w:hAnsiTheme="majorHAnsi" w:cstheme="majorBidi"/>
              </w:rPr>
            </w:pPr>
            <w:r w:rsidRPr="2B26E830">
              <w:rPr>
                <w:rFonts w:asciiTheme="majorHAnsi" w:eastAsia="Times New Roman" w:hAnsiTheme="majorHAnsi" w:cstheme="majorBidi"/>
              </w:rPr>
              <w:t>generální ředitel</w:t>
            </w:r>
          </w:p>
        </w:tc>
        <w:tc>
          <w:tcPr>
            <w:tcW w:w="4605" w:type="dxa"/>
          </w:tcPr>
          <w:p w14:paraId="32342D58" w14:textId="77777777" w:rsidR="0010676C" w:rsidRDefault="2B26E830" w:rsidP="2B26E830">
            <w:pPr>
              <w:pBdr>
                <w:top w:val="nil"/>
                <w:left w:val="nil"/>
                <w:bottom w:val="nil"/>
                <w:right w:val="nil"/>
                <w:between w:val="nil"/>
              </w:pBdr>
              <w:spacing w:after="0" w:line="280" w:lineRule="auto"/>
              <w:jc w:val="center"/>
              <w:rPr>
                <w:rFonts w:asciiTheme="majorHAnsi" w:eastAsia="Times New Roman" w:hAnsiTheme="majorHAnsi" w:cstheme="majorBidi"/>
                <w:color w:val="000000"/>
              </w:rPr>
            </w:pPr>
            <w:r w:rsidRPr="2B26E830">
              <w:rPr>
                <w:rFonts w:asciiTheme="majorHAnsi" w:eastAsia="Times New Roman" w:hAnsiTheme="majorHAnsi" w:cstheme="majorBidi"/>
                <w:color w:val="000000" w:themeColor="text1"/>
              </w:rPr>
              <w:t>........................................................................</w:t>
            </w:r>
          </w:p>
          <w:p w14:paraId="16BC5DA4" w14:textId="6621E235" w:rsidR="00493DB1" w:rsidRPr="00E555C7" w:rsidRDefault="000629F8" w:rsidP="2B26E830">
            <w:pPr>
              <w:pBdr>
                <w:top w:val="nil"/>
                <w:left w:val="nil"/>
                <w:bottom w:val="nil"/>
                <w:right w:val="nil"/>
                <w:between w:val="nil"/>
              </w:pBdr>
              <w:spacing w:line="280" w:lineRule="auto"/>
              <w:jc w:val="center"/>
              <w:rPr>
                <w:rFonts w:asciiTheme="majorHAnsi" w:eastAsia="Times New Roman" w:hAnsiTheme="majorHAnsi" w:cstheme="majorBidi"/>
                <w:color w:val="000000"/>
              </w:rPr>
            </w:pPr>
            <w:r w:rsidRPr="008E4E02">
              <w:rPr>
                <w:rFonts w:asciiTheme="majorHAnsi" w:eastAsia="Times New Roman" w:hAnsiTheme="majorHAnsi" w:cstheme="majorBidi"/>
                <w:color w:val="000000" w:themeColor="text1"/>
              </w:rPr>
              <w:t>Otto Drescher</w:t>
            </w:r>
            <w:r w:rsidR="002B597E">
              <w:br/>
            </w:r>
            <w:r w:rsidR="2B26E830" w:rsidRPr="2B26E830">
              <w:rPr>
                <w:rFonts w:asciiTheme="majorHAnsi" w:eastAsia="Times New Roman" w:hAnsiTheme="majorHAnsi" w:cstheme="majorBidi"/>
                <w:color w:val="000000" w:themeColor="text1"/>
              </w:rPr>
              <w:t>jednatel</w:t>
            </w:r>
          </w:p>
          <w:p w14:paraId="536119CB" w14:textId="77777777" w:rsidR="0010676C" w:rsidRPr="00E555C7" w:rsidRDefault="0010676C" w:rsidP="2B26E830">
            <w:pPr>
              <w:pBdr>
                <w:top w:val="nil"/>
                <w:left w:val="nil"/>
                <w:bottom w:val="nil"/>
                <w:right w:val="nil"/>
                <w:between w:val="nil"/>
              </w:pBdr>
              <w:spacing w:line="280" w:lineRule="auto"/>
              <w:jc w:val="center"/>
              <w:rPr>
                <w:rFonts w:asciiTheme="majorHAnsi" w:eastAsia="Times New Roman" w:hAnsiTheme="majorHAnsi" w:cstheme="majorBidi"/>
                <w:color w:val="000000"/>
              </w:rPr>
            </w:pPr>
          </w:p>
        </w:tc>
      </w:tr>
    </w:tbl>
    <w:p w14:paraId="361843A7" w14:textId="77777777" w:rsidR="0010676C" w:rsidRPr="00E555C7" w:rsidRDefault="0010676C" w:rsidP="2B26E830">
      <w:pPr>
        <w:rPr>
          <w:rFonts w:asciiTheme="majorHAnsi" w:eastAsia="Times New Roman" w:hAnsiTheme="majorHAnsi" w:cstheme="majorBidi"/>
        </w:rPr>
        <w:sectPr w:rsidR="0010676C" w:rsidRPr="00E555C7" w:rsidSect="0027172D">
          <w:headerReference w:type="even" r:id="rId10"/>
          <w:footerReference w:type="even" r:id="rId11"/>
          <w:footerReference w:type="default" r:id="rId12"/>
          <w:pgSz w:w="11906" w:h="16838"/>
          <w:pgMar w:top="2374" w:right="1418" w:bottom="1418" w:left="1701" w:header="709" w:footer="709" w:gutter="0"/>
          <w:pgNumType w:start="1"/>
          <w:cols w:space="708"/>
        </w:sectPr>
      </w:pPr>
    </w:p>
    <w:p w14:paraId="5BE8363B" w14:textId="77777777" w:rsidR="003D2BA6" w:rsidRDefault="003D2BA6">
      <w:pPr>
        <w:rPr>
          <w:rFonts w:asciiTheme="majorHAnsi" w:eastAsia="Times New Roman" w:hAnsiTheme="majorHAnsi" w:cstheme="majorHAnsi"/>
          <w:b/>
          <w:smallCaps/>
        </w:rPr>
      </w:pPr>
      <w:r>
        <w:rPr>
          <w:rFonts w:asciiTheme="majorHAnsi" w:eastAsia="Times New Roman" w:hAnsiTheme="majorHAnsi" w:cstheme="majorHAnsi"/>
          <w:b/>
          <w:smallCaps/>
        </w:rPr>
        <w:br w:type="page"/>
      </w:r>
    </w:p>
    <w:p w14:paraId="76756A18" w14:textId="77777777" w:rsidR="0010676C" w:rsidRPr="00E555C7" w:rsidRDefault="00395707" w:rsidP="00B367AE">
      <w:pPr>
        <w:pStyle w:val="Nadpis1"/>
      </w:pPr>
      <w:r w:rsidRPr="00E555C7">
        <w:lastRenderedPageBreak/>
        <w:t>PŘÍLOHA Č. 1</w:t>
      </w:r>
    </w:p>
    <w:p w14:paraId="117413CE" w14:textId="77777777" w:rsidR="00EB581F" w:rsidRDefault="00EB581F" w:rsidP="00EB581F">
      <w:pPr>
        <w:jc w:val="center"/>
        <w:rPr>
          <w:rFonts w:asciiTheme="majorHAnsi" w:eastAsia="Times New Roman" w:hAnsiTheme="majorHAnsi" w:cstheme="majorHAnsi"/>
          <w:b/>
        </w:rPr>
      </w:pPr>
      <w:r>
        <w:rPr>
          <w:rFonts w:asciiTheme="majorHAnsi" w:eastAsia="Times New Roman" w:hAnsiTheme="majorHAnsi" w:cstheme="majorHAnsi"/>
          <w:b/>
        </w:rPr>
        <w:t>Specifikace a harmonogram plnění</w:t>
      </w:r>
    </w:p>
    <w:p w14:paraId="2D288DB2" w14:textId="77777777" w:rsidR="00EB581F" w:rsidRDefault="00EB581F" w:rsidP="00EB581F">
      <w:pPr>
        <w:jc w:val="center"/>
        <w:rPr>
          <w:rFonts w:asciiTheme="majorHAnsi" w:eastAsia="Times New Roman" w:hAnsiTheme="majorHAnsi" w:cstheme="majorHAnsi"/>
          <w:b/>
        </w:rPr>
      </w:pPr>
    </w:p>
    <w:p w14:paraId="07D0A090" w14:textId="77777777" w:rsidR="00EB581F" w:rsidRDefault="00EB581F" w:rsidP="00EB581F">
      <w:pPr>
        <w:jc w:val="center"/>
        <w:rPr>
          <w:rFonts w:asciiTheme="majorHAnsi" w:eastAsia="Times New Roman" w:hAnsiTheme="majorHAnsi" w:cstheme="majorHAnsi"/>
          <w:b/>
        </w:rPr>
      </w:pPr>
    </w:p>
    <w:p w14:paraId="69AC5EF2" w14:textId="77777777" w:rsidR="00EB581F" w:rsidRDefault="00EB581F" w:rsidP="00EB581F">
      <w:pPr>
        <w:pStyle w:val="Odstavecseseznamem"/>
        <w:numPr>
          <w:ilvl w:val="0"/>
          <w:numId w:val="39"/>
        </w:numPr>
        <w:spacing w:after="0"/>
        <w:jc w:val="left"/>
        <w:rPr>
          <w:rFonts w:asciiTheme="majorHAnsi" w:hAnsiTheme="majorHAnsi" w:cstheme="majorHAnsi"/>
          <w:smallCaps/>
        </w:rPr>
      </w:pPr>
      <w:r>
        <w:rPr>
          <w:rFonts w:asciiTheme="majorHAnsi" w:eastAsia="Arial" w:hAnsiTheme="majorHAnsi" w:cstheme="majorHAnsi"/>
          <w:color w:val="231F20"/>
        </w:rPr>
        <w:t>Požadavky na řešení (Funkční a nefunkční požadavky) – viz Příloha č. 3 Zadávací dokumentace.</w:t>
      </w:r>
    </w:p>
    <w:p w14:paraId="14C35151" w14:textId="77777777" w:rsidR="00EB581F" w:rsidRDefault="00EB581F" w:rsidP="00EB581F">
      <w:pPr>
        <w:spacing w:after="0" w:line="276" w:lineRule="auto"/>
        <w:ind w:left="720" w:hanging="720"/>
        <w:jc w:val="left"/>
        <w:rPr>
          <w:rFonts w:asciiTheme="majorHAnsi" w:eastAsia="Times New Roman" w:hAnsiTheme="majorHAnsi" w:cstheme="majorHAnsi"/>
          <w:b/>
          <w:smallCaps/>
          <w:color w:val="000000"/>
        </w:rPr>
      </w:pPr>
    </w:p>
    <w:p w14:paraId="24135D61" w14:textId="77777777" w:rsidR="00EB581F" w:rsidRDefault="00EB581F" w:rsidP="00EB581F">
      <w:pPr>
        <w:pStyle w:val="Odstavecseseznamem"/>
        <w:numPr>
          <w:ilvl w:val="0"/>
          <w:numId w:val="39"/>
        </w:numPr>
        <w:spacing w:line="276" w:lineRule="auto"/>
        <w:jc w:val="left"/>
        <w:rPr>
          <w:rFonts w:asciiTheme="majorHAnsi" w:eastAsia="Times New Roman" w:hAnsiTheme="majorHAnsi" w:cstheme="majorHAnsi"/>
          <w:b/>
          <w:smallCaps/>
        </w:rPr>
      </w:pPr>
      <w:r>
        <w:rPr>
          <w:rFonts w:asciiTheme="majorHAnsi" w:hAnsiTheme="majorHAnsi" w:cstheme="majorHAnsi"/>
          <w:color w:val="231F20"/>
        </w:rPr>
        <w:t xml:space="preserve">Harmonogram, ke kterému se Poskytovatel zavázal ve své nabídce v rámci Přílohy </w:t>
      </w:r>
      <w:r w:rsidRPr="00A40E95">
        <w:rPr>
          <w:rFonts w:asciiTheme="majorHAnsi" w:hAnsiTheme="majorHAnsi" w:cstheme="majorHAnsi"/>
          <w:color w:val="231F20"/>
        </w:rPr>
        <w:t xml:space="preserve">č. 1 </w:t>
      </w:r>
      <w:r w:rsidR="00B367AE" w:rsidRPr="00A40E95">
        <w:rPr>
          <w:rFonts w:asciiTheme="majorHAnsi" w:hAnsiTheme="majorHAnsi" w:cstheme="majorHAnsi"/>
          <w:color w:val="231F20"/>
        </w:rPr>
        <w:t xml:space="preserve">Zadávací dokumentace </w:t>
      </w:r>
      <w:r w:rsidRPr="00A40E95">
        <w:rPr>
          <w:rFonts w:asciiTheme="majorHAnsi" w:hAnsiTheme="majorHAnsi" w:cstheme="majorHAnsi"/>
          <w:color w:val="231F20"/>
        </w:rPr>
        <w:t xml:space="preserve">bod </w:t>
      </w:r>
      <w:r w:rsidR="00A40E95" w:rsidRPr="00A40E95">
        <w:rPr>
          <w:rFonts w:asciiTheme="majorHAnsi" w:hAnsiTheme="majorHAnsi" w:cstheme="majorHAnsi"/>
          <w:color w:val="231F20"/>
        </w:rPr>
        <w:t>7.4</w:t>
      </w:r>
      <w:r w:rsidRPr="00A40E95">
        <w:rPr>
          <w:rFonts w:asciiTheme="majorHAnsi" w:hAnsiTheme="majorHAnsi" w:cstheme="majorHAnsi"/>
          <w:color w:val="231F20"/>
        </w:rPr>
        <w:t>.</w:t>
      </w:r>
      <w:r>
        <w:rPr>
          <w:rFonts w:asciiTheme="majorHAnsi" w:hAnsiTheme="majorHAnsi" w:cstheme="majorHAnsi"/>
          <w:color w:val="231F20"/>
        </w:rPr>
        <w:t xml:space="preserve"> </w:t>
      </w:r>
    </w:p>
    <w:p w14:paraId="15F21A9F" w14:textId="77777777" w:rsidR="00EB581F" w:rsidRDefault="00EB581F" w:rsidP="00EB581F">
      <w:pPr>
        <w:pStyle w:val="Odstavecseseznamem"/>
        <w:rPr>
          <w:rFonts w:asciiTheme="majorHAnsi" w:eastAsia="Times New Roman" w:hAnsiTheme="majorHAnsi" w:cstheme="majorHAnsi"/>
          <w:b/>
          <w:smallCap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562"/>
        <w:gridCol w:w="5387"/>
        <w:gridCol w:w="1417"/>
        <w:gridCol w:w="1701"/>
      </w:tblGrid>
      <w:tr w:rsidR="009450FC" w:rsidRPr="000B78E3" w14:paraId="1FD37901" w14:textId="77777777" w:rsidTr="008E4E02">
        <w:trPr>
          <w:trHeight w:val="300"/>
        </w:trPr>
        <w:tc>
          <w:tcPr>
            <w:tcW w:w="562" w:type="dxa"/>
          </w:tcPr>
          <w:p w14:paraId="23F58C61" w14:textId="77777777" w:rsidR="009450FC" w:rsidRPr="007817E1" w:rsidRDefault="009450FC" w:rsidP="000F496E">
            <w:pPr>
              <w:tabs>
                <w:tab w:val="left" w:pos="0"/>
              </w:tabs>
              <w:spacing w:before="20" w:after="20"/>
            </w:pPr>
            <w:r w:rsidRPr="007817E1">
              <w:t>Id.</w:t>
            </w:r>
          </w:p>
        </w:tc>
        <w:tc>
          <w:tcPr>
            <w:tcW w:w="5387" w:type="dxa"/>
          </w:tcPr>
          <w:p w14:paraId="1E1739E9" w14:textId="77777777" w:rsidR="009450FC" w:rsidRPr="007817E1" w:rsidRDefault="009450FC" w:rsidP="000F496E">
            <w:pPr>
              <w:tabs>
                <w:tab w:val="left" w:pos="0"/>
              </w:tabs>
              <w:spacing w:before="20" w:after="20"/>
            </w:pPr>
            <w:r w:rsidRPr="007817E1">
              <w:t>Etapa/fáze</w:t>
            </w:r>
          </w:p>
        </w:tc>
        <w:tc>
          <w:tcPr>
            <w:tcW w:w="1417" w:type="dxa"/>
          </w:tcPr>
          <w:p w14:paraId="7C155CDC" w14:textId="77777777" w:rsidR="009450FC" w:rsidRPr="007817E1" w:rsidRDefault="009450FC" w:rsidP="000F496E">
            <w:pPr>
              <w:tabs>
                <w:tab w:val="left" w:pos="0"/>
              </w:tabs>
              <w:spacing w:before="20" w:after="20"/>
            </w:pPr>
            <w:r w:rsidRPr="007817E1">
              <w:t>Od</w:t>
            </w:r>
          </w:p>
        </w:tc>
        <w:tc>
          <w:tcPr>
            <w:tcW w:w="1701" w:type="dxa"/>
          </w:tcPr>
          <w:p w14:paraId="5A984D1F" w14:textId="77777777" w:rsidR="009450FC" w:rsidRPr="007817E1" w:rsidRDefault="009450FC" w:rsidP="000F496E">
            <w:pPr>
              <w:tabs>
                <w:tab w:val="left" w:pos="0"/>
              </w:tabs>
              <w:spacing w:before="20" w:after="20"/>
            </w:pPr>
            <w:r w:rsidRPr="007817E1">
              <w:t>Do</w:t>
            </w:r>
          </w:p>
        </w:tc>
      </w:tr>
      <w:tr w:rsidR="009450FC" w:rsidRPr="000B78E3" w14:paraId="40CC5FF4" w14:textId="77777777" w:rsidTr="008E4E02">
        <w:trPr>
          <w:trHeight w:val="300"/>
        </w:trPr>
        <w:tc>
          <w:tcPr>
            <w:tcW w:w="562" w:type="dxa"/>
          </w:tcPr>
          <w:p w14:paraId="0ED5CD92" w14:textId="77777777" w:rsidR="009450FC" w:rsidRPr="007817E1" w:rsidRDefault="009450FC" w:rsidP="000F496E">
            <w:pPr>
              <w:tabs>
                <w:tab w:val="left" w:pos="0"/>
              </w:tabs>
              <w:spacing w:before="20" w:after="20"/>
            </w:pPr>
            <w:r w:rsidRPr="007817E1">
              <w:t>1.</w:t>
            </w:r>
          </w:p>
        </w:tc>
        <w:tc>
          <w:tcPr>
            <w:tcW w:w="5387" w:type="dxa"/>
          </w:tcPr>
          <w:p w14:paraId="3B3C01FA" w14:textId="77777777" w:rsidR="009450FC" w:rsidRPr="007817E1" w:rsidRDefault="009450FC" w:rsidP="000F496E">
            <w:pPr>
              <w:tabs>
                <w:tab w:val="left" w:pos="0"/>
              </w:tabs>
              <w:spacing w:before="20" w:after="20"/>
            </w:pPr>
            <w:r w:rsidRPr="008E4E02">
              <w:t>Převzetí provozu / migrace do nové infrastruktury</w:t>
            </w:r>
          </w:p>
        </w:tc>
        <w:tc>
          <w:tcPr>
            <w:tcW w:w="1417" w:type="dxa"/>
          </w:tcPr>
          <w:p w14:paraId="0824A68B" w14:textId="33A13872" w:rsidR="009450FC" w:rsidRPr="007817E1" w:rsidRDefault="009450FC" w:rsidP="000F496E">
            <w:pPr>
              <w:tabs>
                <w:tab w:val="left" w:pos="0"/>
              </w:tabs>
              <w:spacing w:before="20" w:after="20"/>
            </w:pPr>
            <w:r w:rsidRPr="007817E1">
              <w:t xml:space="preserve"> </w:t>
            </w:r>
            <w:r>
              <w:t>0</w:t>
            </w:r>
          </w:p>
        </w:tc>
        <w:tc>
          <w:tcPr>
            <w:tcW w:w="1701" w:type="dxa"/>
          </w:tcPr>
          <w:p w14:paraId="0115EA5B" w14:textId="4D1655A5" w:rsidR="009450FC" w:rsidRPr="007817E1" w:rsidRDefault="009450FC" w:rsidP="000F496E">
            <w:pPr>
              <w:tabs>
                <w:tab w:val="left" w:pos="0"/>
              </w:tabs>
              <w:spacing w:before="20" w:after="20"/>
            </w:pPr>
            <w:r w:rsidRPr="007817E1">
              <w:t xml:space="preserve"> </w:t>
            </w:r>
            <w:r>
              <w:t>1</w:t>
            </w:r>
          </w:p>
        </w:tc>
      </w:tr>
      <w:tr w:rsidR="009450FC" w:rsidRPr="000B78E3" w14:paraId="481DA06F" w14:textId="77777777" w:rsidTr="008E4E02">
        <w:trPr>
          <w:trHeight w:val="300"/>
        </w:trPr>
        <w:tc>
          <w:tcPr>
            <w:tcW w:w="562" w:type="dxa"/>
          </w:tcPr>
          <w:p w14:paraId="7B89E4A3" w14:textId="77777777" w:rsidR="009450FC" w:rsidRPr="007817E1" w:rsidRDefault="009450FC" w:rsidP="000F496E">
            <w:pPr>
              <w:tabs>
                <w:tab w:val="left" w:pos="0"/>
              </w:tabs>
              <w:spacing w:before="20" w:after="20"/>
            </w:pPr>
            <w:r w:rsidRPr="007817E1">
              <w:t>2.</w:t>
            </w:r>
          </w:p>
        </w:tc>
        <w:tc>
          <w:tcPr>
            <w:tcW w:w="5387" w:type="dxa"/>
          </w:tcPr>
          <w:p w14:paraId="74153414" w14:textId="77777777" w:rsidR="009450FC" w:rsidRPr="007817E1" w:rsidRDefault="009450FC" w:rsidP="000F496E">
            <w:pPr>
              <w:tabs>
                <w:tab w:val="left" w:pos="0"/>
              </w:tabs>
              <w:spacing w:before="20" w:after="20"/>
            </w:pPr>
            <w:r w:rsidRPr="008E4E02">
              <w:t>Ověřovací provoz</w:t>
            </w:r>
          </w:p>
        </w:tc>
        <w:tc>
          <w:tcPr>
            <w:tcW w:w="1417" w:type="dxa"/>
          </w:tcPr>
          <w:p w14:paraId="6C7BCEA3" w14:textId="4FDD57BB" w:rsidR="009450FC" w:rsidRPr="007817E1" w:rsidRDefault="009450FC" w:rsidP="000F496E">
            <w:pPr>
              <w:tabs>
                <w:tab w:val="left" w:pos="0"/>
              </w:tabs>
              <w:spacing w:before="20" w:after="20"/>
            </w:pPr>
            <w:r>
              <w:t>0</w:t>
            </w:r>
          </w:p>
        </w:tc>
        <w:tc>
          <w:tcPr>
            <w:tcW w:w="1701" w:type="dxa"/>
          </w:tcPr>
          <w:p w14:paraId="64B3284B" w14:textId="6AE18CF2" w:rsidR="009450FC" w:rsidRPr="007817E1" w:rsidRDefault="009450FC" w:rsidP="000F496E">
            <w:pPr>
              <w:tabs>
                <w:tab w:val="left" w:pos="0"/>
              </w:tabs>
              <w:spacing w:before="20" w:after="20"/>
            </w:pPr>
            <w:r>
              <w:t>1</w:t>
            </w:r>
          </w:p>
        </w:tc>
      </w:tr>
      <w:tr w:rsidR="009450FC" w:rsidRPr="000B78E3" w14:paraId="2FC118B0" w14:textId="77777777" w:rsidTr="008E4E02">
        <w:trPr>
          <w:trHeight w:val="300"/>
        </w:trPr>
        <w:tc>
          <w:tcPr>
            <w:tcW w:w="562" w:type="dxa"/>
          </w:tcPr>
          <w:p w14:paraId="33A09E56" w14:textId="77777777" w:rsidR="009450FC" w:rsidRPr="007817E1" w:rsidRDefault="009450FC" w:rsidP="000F496E">
            <w:pPr>
              <w:tabs>
                <w:tab w:val="left" w:pos="0"/>
              </w:tabs>
              <w:spacing w:before="20" w:after="20"/>
            </w:pPr>
            <w:r w:rsidRPr="007817E1">
              <w:t>4.</w:t>
            </w:r>
          </w:p>
        </w:tc>
        <w:tc>
          <w:tcPr>
            <w:tcW w:w="5387" w:type="dxa"/>
          </w:tcPr>
          <w:p w14:paraId="33E7252E" w14:textId="77777777" w:rsidR="009450FC" w:rsidRPr="007817E1" w:rsidRDefault="009450FC" w:rsidP="000F496E">
            <w:pPr>
              <w:tabs>
                <w:tab w:val="left" w:pos="0"/>
              </w:tabs>
              <w:spacing w:before="20" w:after="20"/>
            </w:pPr>
            <w:r>
              <w:t>Ostrý p</w:t>
            </w:r>
            <w:r w:rsidRPr="007817E1">
              <w:t xml:space="preserve">rovoz, podpora a údržba systému </w:t>
            </w:r>
          </w:p>
        </w:tc>
        <w:tc>
          <w:tcPr>
            <w:tcW w:w="1417" w:type="dxa"/>
          </w:tcPr>
          <w:p w14:paraId="458A2AAE" w14:textId="339E762F" w:rsidR="009450FC" w:rsidRPr="007817E1" w:rsidRDefault="009450FC" w:rsidP="000F496E">
            <w:pPr>
              <w:tabs>
                <w:tab w:val="left" w:pos="0"/>
              </w:tabs>
              <w:spacing w:before="20" w:after="20"/>
            </w:pPr>
            <w:r w:rsidRPr="007817E1">
              <w:t xml:space="preserve"> </w:t>
            </w:r>
            <w:r>
              <w:t>1</w:t>
            </w:r>
          </w:p>
        </w:tc>
        <w:tc>
          <w:tcPr>
            <w:tcW w:w="1701" w:type="dxa"/>
          </w:tcPr>
          <w:p w14:paraId="60942E4D" w14:textId="10DDF7CD" w:rsidR="009450FC" w:rsidRPr="007817E1" w:rsidRDefault="009450FC" w:rsidP="000F496E">
            <w:pPr>
              <w:tabs>
                <w:tab w:val="left" w:pos="0"/>
              </w:tabs>
              <w:spacing w:before="20" w:after="20"/>
            </w:pPr>
            <w:r w:rsidRPr="007817E1">
              <w:t xml:space="preserve"> </w:t>
            </w:r>
            <w:r>
              <w:t>48</w:t>
            </w:r>
          </w:p>
        </w:tc>
      </w:tr>
      <w:tr w:rsidR="009450FC" w14:paraId="7F77AEF8" w14:textId="77777777" w:rsidTr="008E4E02">
        <w:trPr>
          <w:trHeight w:val="300"/>
        </w:trPr>
        <w:tc>
          <w:tcPr>
            <w:tcW w:w="562" w:type="dxa"/>
          </w:tcPr>
          <w:p w14:paraId="1DDCF42D" w14:textId="77777777" w:rsidR="009450FC" w:rsidRPr="007817E1" w:rsidRDefault="009450FC" w:rsidP="000F496E">
            <w:pPr>
              <w:tabs>
                <w:tab w:val="left" w:pos="0"/>
              </w:tabs>
              <w:spacing w:before="20" w:after="20"/>
            </w:pPr>
            <w:r w:rsidRPr="007817E1">
              <w:t>5</w:t>
            </w:r>
          </w:p>
        </w:tc>
        <w:tc>
          <w:tcPr>
            <w:tcW w:w="5387" w:type="dxa"/>
          </w:tcPr>
          <w:p w14:paraId="40902CD4" w14:textId="77777777" w:rsidR="009450FC" w:rsidRDefault="009450FC" w:rsidP="000F496E">
            <w:pPr>
              <w:tabs>
                <w:tab w:val="left" w:pos="0"/>
              </w:tabs>
              <w:spacing w:before="20" w:after="20"/>
            </w:pPr>
            <w:r w:rsidRPr="007817E1">
              <w:t xml:space="preserve"> Rozvoj</w:t>
            </w:r>
            <w:r>
              <w:t xml:space="preserve"> </w:t>
            </w:r>
          </w:p>
        </w:tc>
        <w:tc>
          <w:tcPr>
            <w:tcW w:w="1417" w:type="dxa"/>
          </w:tcPr>
          <w:p w14:paraId="7614899E" w14:textId="69DC427D" w:rsidR="009450FC" w:rsidRDefault="009450FC" w:rsidP="000F496E">
            <w:pPr>
              <w:tabs>
                <w:tab w:val="left" w:pos="0"/>
              </w:tabs>
              <w:spacing w:before="20" w:after="20"/>
            </w:pPr>
            <w:r w:rsidRPr="26F46F8B">
              <w:t xml:space="preserve"> </w:t>
            </w:r>
            <w:r>
              <w:t>1</w:t>
            </w:r>
          </w:p>
        </w:tc>
        <w:tc>
          <w:tcPr>
            <w:tcW w:w="1701" w:type="dxa"/>
          </w:tcPr>
          <w:p w14:paraId="0CF072FB" w14:textId="1104F554" w:rsidR="009450FC" w:rsidRDefault="009450FC" w:rsidP="000F496E">
            <w:pPr>
              <w:keepNext/>
              <w:tabs>
                <w:tab w:val="left" w:pos="0"/>
              </w:tabs>
              <w:spacing w:before="20" w:after="20"/>
            </w:pPr>
            <w:r w:rsidRPr="26F46F8B">
              <w:t xml:space="preserve"> </w:t>
            </w:r>
            <w:r>
              <w:t>48</w:t>
            </w:r>
          </w:p>
        </w:tc>
      </w:tr>
    </w:tbl>
    <w:p w14:paraId="44598C0D" w14:textId="10ED2488" w:rsidR="00EB581F" w:rsidRDefault="00EB581F" w:rsidP="00EB581F">
      <w:pPr>
        <w:rPr>
          <w:rFonts w:asciiTheme="majorHAnsi" w:hAnsiTheme="majorHAnsi" w:cstheme="majorHAnsi"/>
          <w:color w:val="231F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4673"/>
        <w:gridCol w:w="2268"/>
        <w:gridCol w:w="2126"/>
      </w:tblGrid>
      <w:tr w:rsidR="008E4E02" w:rsidRPr="000B78E3" w14:paraId="77909799" w14:textId="77777777" w:rsidTr="008E4E02">
        <w:trPr>
          <w:trHeight w:val="300"/>
        </w:trPr>
        <w:tc>
          <w:tcPr>
            <w:tcW w:w="4673" w:type="dxa"/>
          </w:tcPr>
          <w:p w14:paraId="602942AB" w14:textId="66388BB2" w:rsidR="008E4E02" w:rsidRPr="007817E1" w:rsidRDefault="008E4E02" w:rsidP="001F7B9F">
            <w:pPr>
              <w:tabs>
                <w:tab w:val="left" w:pos="0"/>
              </w:tabs>
              <w:spacing w:before="20" w:after="20"/>
            </w:pPr>
            <w:r>
              <w:t>Milník/aktivita</w:t>
            </w:r>
          </w:p>
        </w:tc>
        <w:tc>
          <w:tcPr>
            <w:tcW w:w="2268" w:type="dxa"/>
          </w:tcPr>
          <w:p w14:paraId="29EF74F0" w14:textId="35C7938E" w:rsidR="008E4E02" w:rsidRPr="007817E1" w:rsidRDefault="008E4E02" w:rsidP="001F7B9F">
            <w:pPr>
              <w:tabs>
                <w:tab w:val="left" w:pos="0"/>
              </w:tabs>
              <w:spacing w:before="20" w:after="20"/>
            </w:pPr>
            <w:r>
              <w:t>Počet kalendářních dní pro danou aktivitu</w:t>
            </w:r>
          </w:p>
        </w:tc>
        <w:tc>
          <w:tcPr>
            <w:tcW w:w="2126" w:type="dxa"/>
          </w:tcPr>
          <w:p w14:paraId="6265D45B" w14:textId="6CBCC682" w:rsidR="008E4E02" w:rsidRPr="007817E1" w:rsidRDefault="008E4E02" w:rsidP="001F7B9F">
            <w:pPr>
              <w:tabs>
                <w:tab w:val="left" w:pos="0"/>
              </w:tabs>
              <w:spacing w:before="20" w:after="20"/>
            </w:pPr>
            <w:r>
              <w:t>Počet kalendářních dní kumulativně</w:t>
            </w:r>
          </w:p>
        </w:tc>
      </w:tr>
      <w:tr w:rsidR="008E4E02" w:rsidRPr="000B78E3" w14:paraId="652EEF0C" w14:textId="77777777" w:rsidTr="008E4E02">
        <w:trPr>
          <w:trHeight w:val="300"/>
        </w:trPr>
        <w:tc>
          <w:tcPr>
            <w:tcW w:w="4673" w:type="dxa"/>
          </w:tcPr>
          <w:p w14:paraId="1464E469" w14:textId="4F2728F8" w:rsidR="008E4E02" w:rsidRPr="007817E1" w:rsidRDefault="008E4E02" w:rsidP="001F7B9F">
            <w:pPr>
              <w:tabs>
                <w:tab w:val="left" w:pos="0"/>
              </w:tabs>
              <w:spacing w:before="20" w:after="20"/>
            </w:pPr>
            <w:r w:rsidRPr="008E4E02">
              <w:t>Začátek – po podpisu smlouvy</w:t>
            </w:r>
          </w:p>
        </w:tc>
        <w:tc>
          <w:tcPr>
            <w:tcW w:w="2268" w:type="dxa"/>
          </w:tcPr>
          <w:p w14:paraId="7D9B3D66" w14:textId="4FD798B4" w:rsidR="008E4E02" w:rsidRPr="007817E1" w:rsidRDefault="008E4E02" w:rsidP="008E4E02">
            <w:pPr>
              <w:tabs>
                <w:tab w:val="left" w:pos="0"/>
              </w:tabs>
              <w:spacing w:before="20" w:after="20"/>
              <w:jc w:val="center"/>
            </w:pPr>
            <w:r>
              <w:t>1</w:t>
            </w:r>
          </w:p>
        </w:tc>
        <w:tc>
          <w:tcPr>
            <w:tcW w:w="2126" w:type="dxa"/>
          </w:tcPr>
          <w:p w14:paraId="478F72AB" w14:textId="2F7BCAE8" w:rsidR="008E4E02" w:rsidRPr="007817E1" w:rsidRDefault="008E4E02" w:rsidP="008E4E02">
            <w:pPr>
              <w:tabs>
                <w:tab w:val="left" w:pos="0"/>
              </w:tabs>
              <w:spacing w:before="20" w:after="20"/>
              <w:jc w:val="center"/>
            </w:pPr>
            <w:r>
              <w:t>T+0</w:t>
            </w:r>
          </w:p>
        </w:tc>
      </w:tr>
      <w:tr w:rsidR="008E4E02" w:rsidRPr="000B78E3" w14:paraId="3B8055E7" w14:textId="77777777" w:rsidTr="008E4E02">
        <w:trPr>
          <w:trHeight w:val="300"/>
        </w:trPr>
        <w:tc>
          <w:tcPr>
            <w:tcW w:w="4673" w:type="dxa"/>
          </w:tcPr>
          <w:p w14:paraId="09315ED8" w14:textId="01A79CD2" w:rsidR="008E4E02" w:rsidRPr="007817E1" w:rsidRDefault="008E4E02" w:rsidP="001F7B9F">
            <w:pPr>
              <w:tabs>
                <w:tab w:val="left" w:pos="0"/>
              </w:tabs>
              <w:spacing w:before="20" w:after="20"/>
            </w:pPr>
            <w:proofErr w:type="spellStart"/>
            <w:r w:rsidRPr="008E4E02">
              <w:t>Přezetí</w:t>
            </w:r>
            <w:proofErr w:type="spellEnd"/>
            <w:r w:rsidRPr="008E4E02">
              <w:t xml:space="preserve"> provozu / migrace do nové infrastruktury</w:t>
            </w:r>
          </w:p>
        </w:tc>
        <w:tc>
          <w:tcPr>
            <w:tcW w:w="2268" w:type="dxa"/>
          </w:tcPr>
          <w:p w14:paraId="46103D6A" w14:textId="76F5D087" w:rsidR="008E4E02" w:rsidRPr="007817E1" w:rsidRDefault="008E4E02" w:rsidP="008E4E02">
            <w:pPr>
              <w:tabs>
                <w:tab w:val="left" w:pos="0"/>
              </w:tabs>
              <w:spacing w:before="20" w:after="20"/>
              <w:jc w:val="center"/>
            </w:pPr>
            <w:r>
              <w:t>6</w:t>
            </w:r>
          </w:p>
        </w:tc>
        <w:tc>
          <w:tcPr>
            <w:tcW w:w="2126" w:type="dxa"/>
          </w:tcPr>
          <w:p w14:paraId="7810E724" w14:textId="0E04F2CA" w:rsidR="008E4E02" w:rsidRPr="007817E1" w:rsidRDefault="008E4E02" w:rsidP="008E4E02">
            <w:pPr>
              <w:tabs>
                <w:tab w:val="left" w:pos="0"/>
              </w:tabs>
              <w:spacing w:before="20" w:after="20"/>
              <w:jc w:val="center"/>
            </w:pPr>
            <w:r>
              <w:t>T+1</w:t>
            </w:r>
          </w:p>
        </w:tc>
      </w:tr>
      <w:tr w:rsidR="008E4E02" w:rsidRPr="000B78E3" w14:paraId="4A427062" w14:textId="77777777" w:rsidTr="008E4E02">
        <w:trPr>
          <w:trHeight w:val="300"/>
        </w:trPr>
        <w:tc>
          <w:tcPr>
            <w:tcW w:w="4673" w:type="dxa"/>
          </w:tcPr>
          <w:p w14:paraId="653782F2" w14:textId="01917E6C" w:rsidR="008E4E02" w:rsidRPr="007817E1" w:rsidRDefault="008E4E02" w:rsidP="001F7B9F">
            <w:pPr>
              <w:tabs>
                <w:tab w:val="left" w:pos="0"/>
              </w:tabs>
              <w:spacing w:before="20" w:after="20"/>
            </w:pPr>
            <w:r>
              <w:t>Ověřovací provoz</w:t>
            </w:r>
          </w:p>
        </w:tc>
        <w:tc>
          <w:tcPr>
            <w:tcW w:w="2268" w:type="dxa"/>
          </w:tcPr>
          <w:p w14:paraId="1DA75FFF" w14:textId="65E9FA7C" w:rsidR="008E4E02" w:rsidRPr="007817E1" w:rsidRDefault="008E4E02" w:rsidP="008E4E02">
            <w:pPr>
              <w:tabs>
                <w:tab w:val="left" w:pos="0"/>
              </w:tabs>
              <w:spacing w:before="20" w:after="20"/>
              <w:jc w:val="center"/>
            </w:pPr>
            <w:r>
              <w:t>5</w:t>
            </w:r>
          </w:p>
        </w:tc>
        <w:tc>
          <w:tcPr>
            <w:tcW w:w="2126" w:type="dxa"/>
          </w:tcPr>
          <w:p w14:paraId="391A8A8F" w14:textId="5FDD73C2" w:rsidR="008E4E02" w:rsidRPr="007817E1" w:rsidRDefault="008E4E02" w:rsidP="008E4E02">
            <w:pPr>
              <w:tabs>
                <w:tab w:val="left" w:pos="0"/>
              </w:tabs>
              <w:spacing w:before="20" w:after="20"/>
              <w:jc w:val="center"/>
            </w:pPr>
            <w:r>
              <w:t>T+7</w:t>
            </w:r>
          </w:p>
        </w:tc>
      </w:tr>
      <w:tr w:rsidR="008E4E02" w14:paraId="6544869D" w14:textId="77777777" w:rsidTr="008E4E02">
        <w:trPr>
          <w:trHeight w:val="300"/>
        </w:trPr>
        <w:tc>
          <w:tcPr>
            <w:tcW w:w="4673" w:type="dxa"/>
          </w:tcPr>
          <w:p w14:paraId="73FE24DA" w14:textId="0DFA751D" w:rsidR="008E4E02" w:rsidRDefault="008E4E02" w:rsidP="001F7B9F">
            <w:pPr>
              <w:tabs>
                <w:tab w:val="left" w:pos="0"/>
              </w:tabs>
              <w:spacing w:before="20" w:after="20"/>
            </w:pPr>
            <w:r>
              <w:t>Další činnosti</w:t>
            </w:r>
          </w:p>
        </w:tc>
        <w:tc>
          <w:tcPr>
            <w:tcW w:w="2268" w:type="dxa"/>
          </w:tcPr>
          <w:p w14:paraId="77D8AE76" w14:textId="2308150B" w:rsidR="008E4E02" w:rsidRDefault="008E4E02" w:rsidP="008E4E02">
            <w:pPr>
              <w:tabs>
                <w:tab w:val="left" w:pos="0"/>
              </w:tabs>
              <w:spacing w:before="20" w:after="20"/>
              <w:jc w:val="center"/>
            </w:pPr>
            <w:r>
              <w:t>3</w:t>
            </w:r>
          </w:p>
        </w:tc>
        <w:tc>
          <w:tcPr>
            <w:tcW w:w="2126" w:type="dxa"/>
          </w:tcPr>
          <w:p w14:paraId="4EA9DB07" w14:textId="30DE21BD" w:rsidR="008E4E02" w:rsidRDefault="008E4E02" w:rsidP="008E4E02">
            <w:pPr>
              <w:keepNext/>
              <w:tabs>
                <w:tab w:val="left" w:pos="0"/>
              </w:tabs>
              <w:spacing w:before="20" w:after="20"/>
              <w:jc w:val="center"/>
            </w:pPr>
            <w:r>
              <w:t>T+12</w:t>
            </w:r>
          </w:p>
        </w:tc>
      </w:tr>
      <w:tr w:rsidR="008E4E02" w14:paraId="038A1666" w14:textId="77777777" w:rsidTr="008E4E02">
        <w:trPr>
          <w:trHeight w:val="300"/>
        </w:trPr>
        <w:tc>
          <w:tcPr>
            <w:tcW w:w="4673" w:type="dxa"/>
          </w:tcPr>
          <w:p w14:paraId="2A4764F7" w14:textId="1AD33CE1" w:rsidR="008E4E02" w:rsidRDefault="008E4E02" w:rsidP="001F7B9F">
            <w:pPr>
              <w:tabs>
                <w:tab w:val="left" w:pos="0"/>
              </w:tabs>
              <w:spacing w:before="20" w:after="20"/>
            </w:pPr>
            <w:r>
              <w:t>Celkový počet kalendářních dnů pro převzetí</w:t>
            </w:r>
          </w:p>
        </w:tc>
        <w:tc>
          <w:tcPr>
            <w:tcW w:w="2268" w:type="dxa"/>
          </w:tcPr>
          <w:p w14:paraId="0FF910C1" w14:textId="25BDAD5F" w:rsidR="008E4E02" w:rsidRDefault="008E4E02" w:rsidP="008E4E02">
            <w:pPr>
              <w:tabs>
                <w:tab w:val="left" w:pos="0"/>
              </w:tabs>
              <w:spacing w:before="20" w:after="20"/>
              <w:jc w:val="center"/>
            </w:pPr>
            <w:r>
              <w:t>15</w:t>
            </w:r>
          </w:p>
        </w:tc>
        <w:tc>
          <w:tcPr>
            <w:tcW w:w="2126" w:type="dxa"/>
          </w:tcPr>
          <w:p w14:paraId="6104785B" w14:textId="3282B36B" w:rsidR="008E4E02" w:rsidRDefault="008E4E02" w:rsidP="008E4E02">
            <w:pPr>
              <w:keepNext/>
              <w:tabs>
                <w:tab w:val="left" w:pos="0"/>
              </w:tabs>
              <w:spacing w:before="20" w:after="20"/>
              <w:jc w:val="center"/>
            </w:pPr>
            <w:r>
              <w:t>15</w:t>
            </w:r>
          </w:p>
        </w:tc>
      </w:tr>
    </w:tbl>
    <w:p w14:paraId="3E93E68B" w14:textId="77777777" w:rsidR="008E4E02" w:rsidRPr="00EB581F" w:rsidRDefault="008E4E02" w:rsidP="00EB581F">
      <w:pPr>
        <w:rPr>
          <w:rFonts w:asciiTheme="majorHAnsi" w:hAnsiTheme="majorHAnsi" w:cstheme="majorHAnsi"/>
          <w:color w:val="231F20"/>
        </w:rPr>
      </w:pPr>
    </w:p>
    <w:p w14:paraId="130C9FE4" w14:textId="77777777" w:rsidR="008E4E02" w:rsidRDefault="008E4E02">
      <w:pPr>
        <w:rPr>
          <w:rFonts w:asciiTheme="majorHAnsi" w:eastAsia="Times New Roman" w:hAnsiTheme="majorHAnsi" w:cstheme="majorHAnsi"/>
          <w:b/>
          <w:smallCaps/>
        </w:rPr>
      </w:pPr>
      <w:r>
        <w:br w:type="page"/>
      </w:r>
    </w:p>
    <w:p w14:paraId="3A5EB8BF" w14:textId="68C2C501" w:rsidR="0010676C" w:rsidRPr="00E555C7" w:rsidRDefault="00395707" w:rsidP="00B367AE">
      <w:pPr>
        <w:pStyle w:val="Nadpis1"/>
      </w:pPr>
      <w:r w:rsidRPr="00E555C7">
        <w:lastRenderedPageBreak/>
        <w:t>PŘÍLOHA Č. 2</w:t>
      </w:r>
    </w:p>
    <w:p w14:paraId="5EE2520C" w14:textId="77777777" w:rsidR="00DE7F32" w:rsidRPr="00E555C7" w:rsidRDefault="2B26E830" w:rsidP="2B26E830">
      <w:pPr>
        <w:jc w:val="center"/>
        <w:rPr>
          <w:rFonts w:asciiTheme="majorHAnsi" w:eastAsia="Times New Roman" w:hAnsiTheme="majorHAnsi" w:cstheme="majorBidi"/>
          <w:b/>
          <w:bCs/>
        </w:rPr>
      </w:pPr>
      <w:r w:rsidRPr="008E4E02">
        <w:rPr>
          <w:rFonts w:asciiTheme="majorHAnsi" w:eastAsia="Times New Roman" w:hAnsiTheme="majorHAnsi" w:cstheme="majorBidi"/>
          <w:b/>
          <w:bCs/>
        </w:rPr>
        <w:t>Vzor Výkazů plnění</w:t>
      </w:r>
    </w:p>
    <w:tbl>
      <w:tblPr>
        <w:tblW w:w="10065"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21"/>
        <w:gridCol w:w="4490"/>
        <w:gridCol w:w="4554"/>
      </w:tblGrid>
      <w:tr w:rsidR="00684A0B" w:rsidRPr="00E555C7" w14:paraId="4F2393F6" w14:textId="77777777" w:rsidTr="2B26E830">
        <w:tc>
          <w:tcPr>
            <w:tcW w:w="10065" w:type="dxa"/>
            <w:gridSpan w:val="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auto"/>
            <w:vAlign w:val="center"/>
          </w:tcPr>
          <w:p w14:paraId="64CAB235" w14:textId="665EB036" w:rsidR="00684A0B" w:rsidRPr="00E555C7" w:rsidRDefault="00684A0B" w:rsidP="005745BD">
            <w:pPr>
              <w:jc w:val="center"/>
              <w:rPr>
                <w:rFonts w:asciiTheme="majorHAnsi" w:hAnsiTheme="majorHAnsi" w:cstheme="majorHAnsi"/>
                <w:b/>
                <w:sz w:val="32"/>
                <w:szCs w:val="32"/>
              </w:rPr>
            </w:pPr>
            <w:r w:rsidRPr="00E555C7">
              <w:rPr>
                <w:rFonts w:asciiTheme="majorHAnsi" w:eastAsia="Times New Roman" w:hAnsiTheme="majorHAnsi" w:cstheme="majorHAnsi"/>
                <w:b/>
              </w:rPr>
              <w:br w:type="page"/>
            </w:r>
            <w:r w:rsidRPr="00E555C7">
              <w:rPr>
                <w:rFonts w:asciiTheme="majorHAnsi" w:eastAsia="Calibri" w:hAnsiTheme="majorHAnsi" w:cstheme="majorHAnsi"/>
                <w:b/>
                <w:sz w:val="40"/>
                <w:szCs w:val="40"/>
              </w:rPr>
              <w:t>Akceptační/předávací protokol</w:t>
            </w:r>
          </w:p>
        </w:tc>
      </w:tr>
      <w:tr w:rsidR="00684A0B" w:rsidRPr="00E555C7" w14:paraId="5E10A9AD" w14:textId="77777777" w:rsidTr="2B26E830">
        <w:tc>
          <w:tcPr>
            <w:tcW w:w="1021" w:type="dxa"/>
            <w:tcBorders>
              <w:top w:val="single" w:sz="4" w:space="0" w:color="000000" w:themeColor="text1"/>
              <w:left w:val="single" w:sz="12" w:space="0" w:color="000000" w:themeColor="text1"/>
              <w:bottom w:val="single" w:sz="12" w:space="0" w:color="000000" w:themeColor="text1"/>
              <w:right w:val="nil"/>
            </w:tcBorders>
            <w:shd w:val="clear" w:color="auto" w:fill="auto"/>
            <w:vAlign w:val="center"/>
          </w:tcPr>
          <w:p w14:paraId="22F0361C" w14:textId="77777777" w:rsidR="00684A0B" w:rsidRPr="00E555C7" w:rsidRDefault="00684A0B" w:rsidP="005745BD">
            <w:pPr>
              <w:spacing w:line="360" w:lineRule="auto"/>
              <w:rPr>
                <w:rFonts w:asciiTheme="majorHAnsi" w:eastAsia="Calibri" w:hAnsiTheme="majorHAnsi" w:cstheme="majorHAnsi"/>
                <w:b/>
              </w:rPr>
            </w:pPr>
            <w:r w:rsidRPr="00E555C7">
              <w:rPr>
                <w:rFonts w:asciiTheme="majorHAnsi" w:eastAsia="Calibri" w:hAnsiTheme="majorHAnsi" w:cstheme="majorHAnsi"/>
                <w:b/>
              </w:rPr>
              <w:t>Období</w:t>
            </w:r>
            <w:r w:rsidR="00FD34F3">
              <w:rPr>
                <w:rFonts w:asciiTheme="majorHAnsi" w:eastAsia="Calibri" w:hAnsiTheme="majorHAnsi" w:cstheme="majorHAnsi"/>
                <w:b/>
              </w:rPr>
              <w:t>:</w:t>
            </w:r>
          </w:p>
        </w:tc>
        <w:tc>
          <w:tcPr>
            <w:tcW w:w="449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4589FAB" w14:textId="77777777" w:rsidR="00684A0B" w:rsidRPr="00E555C7" w:rsidRDefault="00684A0B" w:rsidP="005745BD">
            <w:pPr>
              <w:tabs>
                <w:tab w:val="left" w:pos="1620"/>
              </w:tabs>
              <w:spacing w:line="360" w:lineRule="auto"/>
              <w:rPr>
                <w:rFonts w:asciiTheme="majorHAnsi" w:eastAsia="Calibri" w:hAnsiTheme="majorHAnsi" w:cstheme="majorHAnsi"/>
                <w:b/>
                <w:sz w:val="18"/>
                <w:szCs w:val="18"/>
              </w:rPr>
            </w:pPr>
            <w:r w:rsidRPr="00E555C7">
              <w:rPr>
                <w:rFonts w:asciiTheme="majorHAnsi" w:eastAsia="Calibri" w:hAnsiTheme="majorHAnsi" w:cstheme="majorHAnsi"/>
              </w:rPr>
              <w:t xml:space="preserve">měsíc / rok </w:t>
            </w:r>
          </w:p>
        </w:tc>
        <w:tc>
          <w:tcPr>
            <w:tcW w:w="4554"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vAlign w:val="center"/>
          </w:tcPr>
          <w:p w14:paraId="06F2589D" w14:textId="77777777" w:rsidR="00684A0B" w:rsidRPr="00E555C7" w:rsidRDefault="00906D91" w:rsidP="005745BD">
            <w:pPr>
              <w:rPr>
                <w:rFonts w:asciiTheme="majorHAnsi" w:eastAsia="Calibri" w:hAnsiTheme="majorHAnsi" w:cstheme="majorHAnsi"/>
                <w:b/>
                <w:sz w:val="22"/>
                <w:szCs w:val="22"/>
              </w:rPr>
            </w:pPr>
            <w:r>
              <w:rPr>
                <w:rFonts w:asciiTheme="majorHAnsi" w:eastAsia="Calibri" w:hAnsiTheme="majorHAnsi" w:cstheme="majorHAnsi"/>
                <w:b/>
              </w:rPr>
              <w:t>Poskytovatel</w:t>
            </w:r>
            <w:r w:rsidR="00684A0B" w:rsidRPr="00E555C7">
              <w:rPr>
                <w:rFonts w:asciiTheme="majorHAnsi" w:eastAsia="Calibri" w:hAnsiTheme="majorHAnsi" w:cstheme="majorHAnsi"/>
                <w:b/>
              </w:rPr>
              <w:t>:</w:t>
            </w:r>
            <w:r w:rsidR="00684A0B" w:rsidRPr="00E555C7">
              <w:rPr>
                <w:rFonts w:asciiTheme="majorHAnsi" w:eastAsia="Calibri" w:hAnsiTheme="majorHAnsi" w:cstheme="majorHAnsi"/>
                <w:b/>
                <w:sz w:val="22"/>
                <w:szCs w:val="22"/>
              </w:rPr>
              <w:t xml:space="preserve"> </w:t>
            </w:r>
          </w:p>
          <w:p w14:paraId="1A3E2B52" w14:textId="77777777" w:rsidR="00684A0B" w:rsidRPr="00E555C7" w:rsidRDefault="2B26E830" w:rsidP="2B26E830">
            <w:pPr>
              <w:jc w:val="left"/>
              <w:rPr>
                <w:rFonts w:asciiTheme="majorHAnsi" w:eastAsia="Calibri" w:hAnsiTheme="majorHAnsi" w:cstheme="majorBidi"/>
                <w:b/>
                <w:bCs/>
                <w:sz w:val="22"/>
                <w:szCs w:val="22"/>
              </w:rPr>
            </w:pPr>
            <w:r w:rsidRPr="2B26E830">
              <w:rPr>
                <w:rFonts w:asciiTheme="majorHAnsi" w:eastAsia="Calibri" w:hAnsiTheme="majorHAnsi" w:cstheme="majorBidi"/>
                <w:b/>
                <w:bCs/>
              </w:rPr>
              <w:t>Objednatel:</w:t>
            </w:r>
            <w:r w:rsidRPr="2B26E830">
              <w:rPr>
                <w:rFonts w:asciiTheme="majorHAnsi" w:eastAsia="Calibri" w:hAnsiTheme="majorHAnsi" w:cstheme="majorBidi"/>
              </w:rPr>
              <w:t xml:space="preserve"> Česká agentura na podporu obchodu / CzechTrade, Štěpánská 567/15, 120 00, Praha 2</w:t>
            </w:r>
          </w:p>
        </w:tc>
      </w:tr>
    </w:tbl>
    <w:p w14:paraId="404A373A" w14:textId="77777777" w:rsidR="00684A0B" w:rsidRPr="00E555C7" w:rsidRDefault="00684A0B" w:rsidP="00684A0B">
      <w:pPr>
        <w:rPr>
          <w:rFonts w:asciiTheme="majorHAnsi" w:eastAsia="Calibri" w:hAnsiTheme="majorHAnsi" w:cstheme="majorHAnsi"/>
          <w:sz w:val="16"/>
          <w:szCs w:val="16"/>
        </w:rPr>
      </w:pPr>
    </w:p>
    <w:p w14:paraId="7A357CB1" w14:textId="77777777" w:rsidR="00684A0B" w:rsidRPr="00E555C7" w:rsidRDefault="00684A0B" w:rsidP="00684A0B">
      <w:pPr>
        <w:rPr>
          <w:rFonts w:asciiTheme="majorHAnsi" w:eastAsia="Calibri" w:hAnsiTheme="majorHAnsi" w:cstheme="majorHAnsi"/>
          <w:b/>
          <w:u w:val="single"/>
        </w:rPr>
      </w:pPr>
      <w:r w:rsidRPr="00E555C7">
        <w:rPr>
          <w:rFonts w:asciiTheme="majorHAnsi" w:eastAsia="Calibri" w:hAnsiTheme="majorHAnsi" w:cstheme="majorHAnsi"/>
          <w:sz w:val="28"/>
          <w:szCs w:val="28"/>
          <w:u w:val="single"/>
        </w:rPr>
        <w:t xml:space="preserve">Předmět předání: </w:t>
      </w:r>
      <w:r w:rsidRPr="00E555C7">
        <w:rPr>
          <w:rFonts w:asciiTheme="majorHAnsi" w:eastAsia="Calibri" w:hAnsiTheme="majorHAnsi" w:cstheme="majorHAnsi"/>
          <w:b/>
          <w:sz w:val="28"/>
          <w:szCs w:val="28"/>
          <w:u w:val="single"/>
        </w:rPr>
        <w:t xml:space="preserve">Provoz, podpora a údržba systému </w:t>
      </w:r>
    </w:p>
    <w:p w14:paraId="70FD7D39" w14:textId="77777777" w:rsidR="00684A0B" w:rsidRPr="00E555C7" w:rsidRDefault="00684A0B" w:rsidP="00684A0B">
      <w:pPr>
        <w:rPr>
          <w:rFonts w:asciiTheme="majorHAnsi" w:eastAsia="Calibri" w:hAnsiTheme="majorHAnsi" w:cstheme="majorHAnsi"/>
        </w:rPr>
      </w:pPr>
      <w:bookmarkStart w:id="31" w:name="_gjdgxs" w:colFirst="0" w:colLast="0"/>
      <w:bookmarkEnd w:id="31"/>
      <w:r w:rsidRPr="00E555C7">
        <w:rPr>
          <w:rFonts w:asciiTheme="majorHAnsi" w:eastAsia="Calibri" w:hAnsiTheme="majorHAnsi" w:cstheme="majorHAnsi"/>
        </w:rPr>
        <w:t>V souladu s podepsanou smlouvou vedoucí projektů obou smluvních stran konstatují, že v rámci projektu došlo k předání následujícího měsíčního plnění provozu, podpory a údržby systému portálu BusinessInfo.cz:</w:t>
      </w:r>
    </w:p>
    <w:p w14:paraId="47B9D557" w14:textId="77777777" w:rsidR="00684A0B" w:rsidRPr="00E555C7" w:rsidRDefault="00684A0B" w:rsidP="00684A0B">
      <w:pPr>
        <w:rPr>
          <w:rFonts w:asciiTheme="majorHAnsi" w:eastAsia="Calibri" w:hAnsiTheme="majorHAnsi" w:cstheme="majorHAnsi"/>
        </w:rPr>
      </w:pPr>
      <w:r w:rsidRPr="00E555C7">
        <w:rPr>
          <w:rFonts w:asciiTheme="majorHAnsi" w:eastAsia="Calibri" w:hAnsiTheme="majorHAnsi" w:cstheme="majorHAnsi"/>
        </w:rPr>
        <w:t>Popis plnění:</w:t>
      </w:r>
    </w:p>
    <w:tbl>
      <w:tblPr>
        <w:tblStyle w:val="Mkatabulky"/>
        <w:tblW w:w="9918" w:type="dxa"/>
        <w:tblLook w:val="04A0" w:firstRow="1" w:lastRow="0" w:firstColumn="1" w:lastColumn="0" w:noHBand="0" w:noVBand="1"/>
      </w:tblPr>
      <w:tblGrid>
        <w:gridCol w:w="6658"/>
        <w:gridCol w:w="3260"/>
      </w:tblGrid>
      <w:tr w:rsidR="00684A0B" w:rsidRPr="00E555C7" w14:paraId="250E9E51" w14:textId="77777777" w:rsidTr="00396E27">
        <w:tc>
          <w:tcPr>
            <w:tcW w:w="6658" w:type="dxa"/>
          </w:tcPr>
          <w:p w14:paraId="3F3A3828" w14:textId="77777777" w:rsidR="00684A0B" w:rsidRPr="00E555C7" w:rsidRDefault="00684A0B" w:rsidP="005745BD">
            <w:pPr>
              <w:tabs>
                <w:tab w:val="left" w:pos="851"/>
              </w:tabs>
              <w:spacing w:before="20" w:after="20"/>
              <w:jc w:val="both"/>
              <w:rPr>
                <w:rFonts w:asciiTheme="majorHAnsi" w:hAnsiTheme="majorHAnsi" w:cstheme="majorHAnsi"/>
                <w:color w:val="000000" w:themeColor="text1"/>
              </w:rPr>
            </w:pPr>
            <w:r w:rsidRPr="00E555C7">
              <w:rPr>
                <w:rFonts w:asciiTheme="majorHAnsi" w:eastAsia="Calibri" w:hAnsiTheme="majorHAnsi" w:cstheme="majorHAnsi"/>
              </w:rPr>
              <w:t>Z</w:t>
            </w:r>
            <w:r w:rsidRPr="00E555C7">
              <w:rPr>
                <w:rFonts w:asciiTheme="majorHAnsi" w:hAnsiTheme="majorHAnsi" w:cstheme="majorHAnsi"/>
                <w:color w:val="000000" w:themeColor="text1"/>
              </w:rPr>
              <w:t xml:space="preserve">ákladní výkonnostní metriky HW infrastruktury, tak jak byly čerpány v daném období (např. alokace paměti, jader, diskových a sítových operací apod. – bude upřesněno </w:t>
            </w:r>
            <w:r w:rsidR="00906D91">
              <w:rPr>
                <w:rFonts w:asciiTheme="majorHAnsi" w:hAnsiTheme="majorHAnsi" w:cstheme="majorHAnsi"/>
                <w:color w:val="000000" w:themeColor="text1"/>
              </w:rPr>
              <w:t>Poskytovatel</w:t>
            </w:r>
            <w:r w:rsidRPr="00E555C7">
              <w:rPr>
                <w:rFonts w:asciiTheme="majorHAnsi" w:hAnsiTheme="majorHAnsi" w:cstheme="majorHAnsi"/>
                <w:color w:val="000000" w:themeColor="text1"/>
              </w:rPr>
              <w:t xml:space="preserve">em na základě </w:t>
            </w:r>
            <w:r w:rsidR="000E1F70">
              <w:rPr>
                <w:rFonts w:asciiTheme="majorHAnsi" w:hAnsiTheme="majorHAnsi" w:cstheme="majorHAnsi"/>
                <w:color w:val="000000" w:themeColor="text1"/>
              </w:rPr>
              <w:t>konkrétní</w:t>
            </w:r>
            <w:r w:rsidR="000E1F70" w:rsidRPr="00E555C7">
              <w:rPr>
                <w:rFonts w:asciiTheme="majorHAnsi" w:hAnsiTheme="majorHAnsi" w:cstheme="majorHAnsi"/>
                <w:color w:val="000000" w:themeColor="text1"/>
              </w:rPr>
              <w:t xml:space="preserve"> </w:t>
            </w:r>
            <w:r w:rsidRPr="00E555C7">
              <w:rPr>
                <w:rFonts w:asciiTheme="majorHAnsi" w:hAnsiTheme="majorHAnsi" w:cstheme="majorHAnsi"/>
                <w:color w:val="000000" w:themeColor="text1"/>
              </w:rPr>
              <w:t>infrastruktury a její škálovatelnosti</w:t>
            </w:r>
            <w:r w:rsidR="000E1F70">
              <w:rPr>
                <w:rFonts w:asciiTheme="majorHAnsi" w:hAnsiTheme="majorHAnsi" w:cstheme="majorHAnsi"/>
                <w:color w:val="000000" w:themeColor="text1"/>
              </w:rPr>
              <w:t xml:space="preserve"> – jde o přehled spotřebovaných výpočetních prostředků</w:t>
            </w:r>
            <w:r w:rsidRPr="00E555C7">
              <w:rPr>
                <w:rFonts w:asciiTheme="majorHAnsi" w:hAnsiTheme="majorHAnsi" w:cstheme="majorHAnsi"/>
                <w:color w:val="000000" w:themeColor="text1"/>
              </w:rPr>
              <w:t>)</w:t>
            </w:r>
          </w:p>
        </w:tc>
        <w:tc>
          <w:tcPr>
            <w:tcW w:w="3260" w:type="dxa"/>
          </w:tcPr>
          <w:p w14:paraId="3789304C" w14:textId="77777777" w:rsidR="00684A0B" w:rsidRPr="00E555C7" w:rsidRDefault="00684A0B" w:rsidP="005745BD">
            <w:pPr>
              <w:rPr>
                <w:rFonts w:asciiTheme="majorHAnsi" w:eastAsia="Calibri" w:hAnsiTheme="majorHAnsi" w:cstheme="majorHAnsi"/>
              </w:rPr>
            </w:pPr>
          </w:p>
        </w:tc>
      </w:tr>
      <w:tr w:rsidR="00684A0B" w:rsidRPr="00E555C7" w14:paraId="468A2DE3" w14:textId="77777777" w:rsidTr="00396E27">
        <w:tc>
          <w:tcPr>
            <w:tcW w:w="6658" w:type="dxa"/>
          </w:tcPr>
          <w:p w14:paraId="3CDC4093"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Cena za provoz řešení v daném období dle čerpaných HW prostředků</w:t>
            </w:r>
          </w:p>
        </w:tc>
        <w:tc>
          <w:tcPr>
            <w:tcW w:w="3260" w:type="dxa"/>
          </w:tcPr>
          <w:p w14:paraId="68A61540" w14:textId="77777777" w:rsidR="00684A0B" w:rsidRPr="00E555C7" w:rsidRDefault="00684A0B" w:rsidP="005745BD">
            <w:pPr>
              <w:rPr>
                <w:rFonts w:asciiTheme="majorHAnsi" w:eastAsia="Calibri" w:hAnsiTheme="majorHAnsi" w:cstheme="majorHAnsi"/>
              </w:rPr>
            </w:pPr>
          </w:p>
        </w:tc>
      </w:tr>
      <w:tr w:rsidR="00684A0B" w:rsidRPr="00E555C7" w14:paraId="598EC946" w14:textId="77777777" w:rsidTr="00396E27">
        <w:tc>
          <w:tcPr>
            <w:tcW w:w="6658" w:type="dxa"/>
          </w:tcPr>
          <w:p w14:paraId="3E0F3E0C"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Cena za podporu provozu v daném období</w:t>
            </w:r>
            <w:r w:rsidR="000B6F5B">
              <w:rPr>
                <w:rFonts w:asciiTheme="majorHAnsi" w:hAnsiTheme="majorHAnsi" w:cstheme="majorHAnsi"/>
                <w:color w:val="000000" w:themeColor="text1"/>
              </w:rPr>
              <w:t xml:space="preserve"> (Dodavatel uvede rozpad ceny na fixní náklady pro udržení Dohledu 24x7 a náklady na služby pro podporu provozu)</w:t>
            </w:r>
          </w:p>
        </w:tc>
        <w:tc>
          <w:tcPr>
            <w:tcW w:w="3260" w:type="dxa"/>
          </w:tcPr>
          <w:p w14:paraId="69CC315E" w14:textId="77777777" w:rsidR="00684A0B" w:rsidRPr="00E555C7" w:rsidRDefault="00684A0B" w:rsidP="005745BD">
            <w:pPr>
              <w:rPr>
                <w:rFonts w:asciiTheme="majorHAnsi" w:eastAsia="Calibri" w:hAnsiTheme="majorHAnsi" w:cstheme="majorHAnsi"/>
              </w:rPr>
            </w:pPr>
          </w:p>
        </w:tc>
      </w:tr>
      <w:tr w:rsidR="00684A0B" w:rsidRPr="00E555C7" w14:paraId="5706F5CB" w14:textId="77777777" w:rsidTr="00396E27">
        <w:tc>
          <w:tcPr>
            <w:tcW w:w="6658" w:type="dxa"/>
          </w:tcPr>
          <w:p w14:paraId="55CC725F"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 xml:space="preserve">Přehled výpadků provozu včetně vyjádření </w:t>
            </w:r>
            <w:r w:rsidR="00906D91">
              <w:rPr>
                <w:rFonts w:asciiTheme="majorHAnsi" w:hAnsiTheme="majorHAnsi" w:cstheme="majorHAnsi"/>
                <w:color w:val="000000" w:themeColor="text1"/>
              </w:rPr>
              <w:t>Poskytovatel</w:t>
            </w:r>
            <w:r w:rsidRPr="00E555C7">
              <w:rPr>
                <w:rFonts w:asciiTheme="majorHAnsi" w:hAnsiTheme="majorHAnsi" w:cstheme="majorHAnsi"/>
                <w:color w:val="000000" w:themeColor="text1"/>
              </w:rPr>
              <w:t>e k jednotlivým výpadkům a přehled přijatých opatření</w:t>
            </w:r>
          </w:p>
        </w:tc>
        <w:tc>
          <w:tcPr>
            <w:tcW w:w="3260" w:type="dxa"/>
          </w:tcPr>
          <w:p w14:paraId="1F4C8E97" w14:textId="77777777" w:rsidR="00684A0B" w:rsidRPr="00E555C7" w:rsidRDefault="00684A0B" w:rsidP="005745BD">
            <w:pPr>
              <w:rPr>
                <w:rFonts w:asciiTheme="majorHAnsi" w:eastAsia="Calibri" w:hAnsiTheme="majorHAnsi" w:cstheme="majorHAnsi"/>
              </w:rPr>
            </w:pPr>
          </w:p>
        </w:tc>
      </w:tr>
      <w:tr w:rsidR="00684A0B" w:rsidRPr="00E555C7" w14:paraId="090D264A" w14:textId="77777777" w:rsidTr="00396E27">
        <w:tc>
          <w:tcPr>
            <w:tcW w:w="6658" w:type="dxa"/>
          </w:tcPr>
          <w:p w14:paraId="41105CC4"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Vyhodnocení metrik SLA a případné sankce</w:t>
            </w:r>
          </w:p>
        </w:tc>
        <w:tc>
          <w:tcPr>
            <w:tcW w:w="3260" w:type="dxa"/>
          </w:tcPr>
          <w:p w14:paraId="2BC393E3" w14:textId="77777777" w:rsidR="00684A0B" w:rsidRPr="00E555C7" w:rsidRDefault="00684A0B" w:rsidP="005745BD">
            <w:pPr>
              <w:rPr>
                <w:rFonts w:asciiTheme="majorHAnsi" w:eastAsia="Calibri" w:hAnsiTheme="majorHAnsi" w:cstheme="majorHAnsi"/>
              </w:rPr>
            </w:pPr>
          </w:p>
        </w:tc>
      </w:tr>
      <w:tr w:rsidR="00684A0B" w:rsidRPr="00E555C7" w14:paraId="5374D22D" w14:textId="77777777" w:rsidTr="00396E27">
        <w:tc>
          <w:tcPr>
            <w:tcW w:w="6658" w:type="dxa"/>
          </w:tcPr>
          <w:p w14:paraId="5882888C"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Přehled realizovaných služeb v rámci uživatelské podpory</w:t>
            </w:r>
          </w:p>
        </w:tc>
        <w:tc>
          <w:tcPr>
            <w:tcW w:w="3260" w:type="dxa"/>
          </w:tcPr>
          <w:p w14:paraId="22BD4E62" w14:textId="77777777" w:rsidR="00684A0B" w:rsidRPr="00E555C7" w:rsidRDefault="00684A0B" w:rsidP="005745BD">
            <w:pPr>
              <w:rPr>
                <w:rFonts w:asciiTheme="majorHAnsi" w:eastAsia="Calibri" w:hAnsiTheme="majorHAnsi" w:cstheme="majorHAnsi"/>
              </w:rPr>
            </w:pPr>
          </w:p>
        </w:tc>
      </w:tr>
      <w:tr w:rsidR="00684A0B" w:rsidRPr="00E555C7" w14:paraId="74656CEA" w14:textId="77777777" w:rsidTr="00396E27">
        <w:tc>
          <w:tcPr>
            <w:tcW w:w="6658" w:type="dxa"/>
          </w:tcPr>
          <w:p w14:paraId="43AFFA9D"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Přehled realizovaných zásahů v rámci údržby systému (aktualizace OS, aktualizace řešení na nové verze, bezpečnostní záplaty apod.)</w:t>
            </w:r>
          </w:p>
        </w:tc>
        <w:tc>
          <w:tcPr>
            <w:tcW w:w="3260" w:type="dxa"/>
          </w:tcPr>
          <w:p w14:paraId="512E32F3" w14:textId="77777777" w:rsidR="00684A0B" w:rsidRPr="00E555C7" w:rsidRDefault="00684A0B" w:rsidP="005745BD">
            <w:pPr>
              <w:rPr>
                <w:rFonts w:asciiTheme="majorHAnsi" w:eastAsia="Calibri" w:hAnsiTheme="majorHAnsi" w:cstheme="majorHAnsi"/>
              </w:rPr>
            </w:pPr>
          </w:p>
        </w:tc>
      </w:tr>
      <w:tr w:rsidR="00684A0B" w:rsidRPr="00E555C7" w14:paraId="5024CF04" w14:textId="77777777" w:rsidTr="00396E27">
        <w:tc>
          <w:tcPr>
            <w:tcW w:w="6658" w:type="dxa"/>
          </w:tcPr>
          <w:p w14:paraId="721048A3" w14:textId="77777777" w:rsidR="00684A0B" w:rsidRPr="00E555C7" w:rsidRDefault="00684A0B" w:rsidP="005745BD">
            <w:pPr>
              <w:tabs>
                <w:tab w:val="left" w:pos="851"/>
              </w:tabs>
              <w:spacing w:before="20" w:after="20"/>
              <w:jc w:val="both"/>
              <w:rPr>
                <w:rFonts w:asciiTheme="majorHAnsi" w:hAnsiTheme="majorHAnsi" w:cstheme="majorHAnsi"/>
                <w:color w:val="000000" w:themeColor="text1"/>
              </w:rPr>
            </w:pPr>
            <w:r w:rsidRPr="00E555C7">
              <w:rPr>
                <w:rFonts w:asciiTheme="majorHAnsi" w:hAnsiTheme="majorHAnsi" w:cstheme="majorHAnsi"/>
                <w:color w:val="000000" w:themeColor="text1"/>
              </w:rPr>
              <w:t>Přehled všech záznamů ze systému Helpdesk v daném období</w:t>
            </w:r>
          </w:p>
        </w:tc>
        <w:tc>
          <w:tcPr>
            <w:tcW w:w="3260" w:type="dxa"/>
          </w:tcPr>
          <w:p w14:paraId="75BF8A2D" w14:textId="77777777" w:rsidR="00684A0B" w:rsidRPr="00E555C7" w:rsidRDefault="00684A0B" w:rsidP="005745BD">
            <w:pPr>
              <w:rPr>
                <w:rFonts w:asciiTheme="majorHAnsi" w:eastAsia="Calibri" w:hAnsiTheme="majorHAnsi" w:cstheme="majorHAnsi"/>
              </w:rPr>
            </w:pPr>
          </w:p>
        </w:tc>
      </w:tr>
    </w:tbl>
    <w:tbl>
      <w:tblPr>
        <w:tblW w:w="10716" w:type="dxa"/>
        <w:tblLayout w:type="fixed"/>
        <w:tblCellMar>
          <w:left w:w="115" w:type="dxa"/>
          <w:right w:w="115" w:type="dxa"/>
        </w:tblCellMar>
        <w:tblLook w:val="0000" w:firstRow="0" w:lastRow="0" w:firstColumn="0" w:lastColumn="0" w:noHBand="0" w:noVBand="0"/>
      </w:tblPr>
      <w:tblGrid>
        <w:gridCol w:w="1134"/>
        <w:gridCol w:w="3946"/>
        <w:gridCol w:w="337"/>
        <w:gridCol w:w="188"/>
        <w:gridCol w:w="4278"/>
        <w:gridCol w:w="833"/>
      </w:tblGrid>
      <w:tr w:rsidR="00684A0B" w:rsidRPr="00E555C7" w14:paraId="7A6A0A08" w14:textId="77777777" w:rsidTr="2B26E830">
        <w:trPr>
          <w:trHeight w:val="300"/>
        </w:trPr>
        <w:tc>
          <w:tcPr>
            <w:tcW w:w="10710" w:type="dxa"/>
            <w:gridSpan w:val="6"/>
          </w:tcPr>
          <w:p w14:paraId="2F26B13C"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 xml:space="preserve">Cena celkem za dodané plnění rozvoje </w:t>
            </w:r>
            <w:proofErr w:type="gramStart"/>
            <w:r w:rsidRPr="00E555C7">
              <w:rPr>
                <w:rFonts w:asciiTheme="majorHAnsi" w:eastAsia="Calibri" w:hAnsiTheme="majorHAnsi" w:cstheme="majorHAnsi"/>
                <w:color w:val="000000"/>
              </w:rPr>
              <w:t xml:space="preserve">portálu:   </w:t>
            </w:r>
            <w:proofErr w:type="gramEnd"/>
            <w:r w:rsidR="003D2BA6">
              <w:rPr>
                <w:rFonts w:asciiTheme="majorHAnsi" w:eastAsia="Calibri" w:hAnsiTheme="majorHAnsi" w:cstheme="majorHAnsi"/>
                <w:color w:val="000000"/>
              </w:rPr>
              <w:t>………………………..</w:t>
            </w:r>
            <w:r w:rsidRPr="00E555C7">
              <w:rPr>
                <w:rFonts w:asciiTheme="majorHAnsi" w:eastAsia="Calibri" w:hAnsiTheme="majorHAnsi" w:cstheme="majorHAnsi"/>
                <w:b/>
                <w:color w:val="000000"/>
              </w:rPr>
              <w:t>Kč bez DPH</w:t>
            </w:r>
            <w:r w:rsidRPr="00E555C7">
              <w:rPr>
                <w:rFonts w:asciiTheme="majorHAnsi" w:eastAsia="Calibri" w:hAnsiTheme="majorHAnsi" w:cstheme="majorHAnsi"/>
                <w:color w:val="000000"/>
              </w:rPr>
              <w:t xml:space="preserve"> </w:t>
            </w:r>
          </w:p>
        </w:tc>
      </w:tr>
      <w:tr w:rsidR="00684A0B" w:rsidRPr="00E555C7" w14:paraId="5F6D77B8" w14:textId="77777777" w:rsidTr="2B26E830">
        <w:trPr>
          <w:trHeight w:val="300"/>
        </w:trPr>
        <w:tc>
          <w:tcPr>
            <w:tcW w:w="5080" w:type="dxa"/>
            <w:gridSpan w:val="2"/>
          </w:tcPr>
          <w:p w14:paraId="510FE0CC" w14:textId="77777777" w:rsidR="00684A0B" w:rsidRPr="00B367AE" w:rsidRDefault="00684A0B" w:rsidP="005745BD">
            <w:pPr>
              <w:pBdr>
                <w:top w:val="nil"/>
                <w:left w:val="nil"/>
                <w:bottom w:val="nil"/>
                <w:right w:val="nil"/>
                <w:between w:val="nil"/>
              </w:pBdr>
              <w:rPr>
                <w:rFonts w:asciiTheme="majorHAnsi" w:eastAsia="Calibri" w:hAnsiTheme="majorHAnsi" w:cstheme="majorHAnsi"/>
                <w:b/>
                <w:color w:val="000000"/>
                <w:sz w:val="16"/>
                <w:szCs w:val="16"/>
              </w:rPr>
            </w:pPr>
          </w:p>
          <w:p w14:paraId="692FD0BE"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 xml:space="preserve">Datum podpisu: </w:t>
            </w:r>
            <w:r w:rsidRPr="00E555C7">
              <w:rPr>
                <w:rFonts w:asciiTheme="majorHAnsi" w:eastAsia="Calibri" w:hAnsiTheme="majorHAnsi" w:cstheme="majorHAnsi"/>
                <w:color w:val="000000"/>
              </w:rPr>
              <w:t>…………………….</w:t>
            </w:r>
          </w:p>
          <w:p w14:paraId="6A67F2AC"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sz w:val="16"/>
                <w:szCs w:val="16"/>
              </w:rPr>
            </w:pPr>
          </w:p>
          <w:p w14:paraId="30D58EAC"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Objednatel</w:t>
            </w:r>
          </w:p>
          <w:p w14:paraId="237E6CB4"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w:t>
            </w:r>
          </w:p>
          <w:p w14:paraId="441CF2FB"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c>
          <w:tcPr>
            <w:tcW w:w="525" w:type="dxa"/>
            <w:gridSpan w:val="2"/>
          </w:tcPr>
          <w:p w14:paraId="25A26CDD" w14:textId="77777777" w:rsidR="00684A0B" w:rsidRPr="00B367AE" w:rsidRDefault="00684A0B" w:rsidP="005745BD">
            <w:pPr>
              <w:pBdr>
                <w:top w:val="nil"/>
                <w:left w:val="nil"/>
                <w:bottom w:val="nil"/>
                <w:right w:val="nil"/>
                <w:between w:val="nil"/>
              </w:pBdr>
              <w:rPr>
                <w:rFonts w:asciiTheme="majorHAnsi" w:eastAsia="Calibri" w:hAnsiTheme="majorHAnsi" w:cstheme="majorHAnsi"/>
                <w:color w:val="000000"/>
                <w:sz w:val="16"/>
                <w:szCs w:val="16"/>
              </w:rPr>
            </w:pPr>
          </w:p>
          <w:p w14:paraId="6337206B" w14:textId="77777777" w:rsidR="00684A0B" w:rsidRPr="00E555C7" w:rsidRDefault="00684A0B" w:rsidP="005745BD">
            <w:pPr>
              <w:pBdr>
                <w:top w:val="nil"/>
                <w:left w:val="nil"/>
                <w:bottom w:val="nil"/>
                <w:right w:val="nil"/>
                <w:between w:val="nil"/>
              </w:pBdr>
              <w:jc w:val="center"/>
              <w:rPr>
                <w:rFonts w:asciiTheme="majorHAnsi" w:eastAsia="Calibri" w:hAnsiTheme="majorHAnsi" w:cstheme="majorHAnsi"/>
                <w:color w:val="000000"/>
              </w:rPr>
            </w:pPr>
          </w:p>
        </w:tc>
        <w:tc>
          <w:tcPr>
            <w:tcW w:w="5105" w:type="dxa"/>
            <w:gridSpan w:val="2"/>
          </w:tcPr>
          <w:p w14:paraId="54E3834F" w14:textId="77777777" w:rsidR="00684A0B" w:rsidRPr="00B367AE" w:rsidRDefault="00684A0B" w:rsidP="005745BD">
            <w:pPr>
              <w:pBdr>
                <w:top w:val="nil"/>
                <w:left w:val="nil"/>
                <w:bottom w:val="nil"/>
                <w:right w:val="nil"/>
                <w:between w:val="nil"/>
              </w:pBdr>
              <w:rPr>
                <w:rFonts w:asciiTheme="majorHAnsi" w:eastAsia="Calibri" w:hAnsiTheme="majorHAnsi" w:cstheme="majorHAnsi"/>
                <w:b/>
                <w:color w:val="000000"/>
                <w:sz w:val="16"/>
                <w:szCs w:val="16"/>
              </w:rPr>
            </w:pPr>
          </w:p>
          <w:p w14:paraId="373150C1" w14:textId="77777777" w:rsidR="00684A0B" w:rsidRPr="00E555C7" w:rsidRDefault="00937CC3"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 xml:space="preserve">Datum podpisu: </w:t>
            </w:r>
            <w:r w:rsidR="00684A0B" w:rsidRPr="00E555C7">
              <w:rPr>
                <w:rFonts w:asciiTheme="majorHAnsi" w:eastAsia="Calibri" w:hAnsiTheme="majorHAnsi" w:cstheme="majorHAnsi"/>
                <w:b/>
                <w:color w:val="000000"/>
              </w:rPr>
              <w:t>………………….</w:t>
            </w:r>
          </w:p>
          <w:p w14:paraId="79F3DAE5"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sz w:val="16"/>
                <w:szCs w:val="16"/>
              </w:rPr>
            </w:pPr>
          </w:p>
          <w:p w14:paraId="1B217AC8" w14:textId="77777777" w:rsidR="00684A0B" w:rsidRPr="00E555C7" w:rsidRDefault="00906D91"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Poskytovatel</w:t>
            </w:r>
            <w:r w:rsidR="00684A0B" w:rsidRPr="00E555C7">
              <w:rPr>
                <w:rFonts w:asciiTheme="majorHAnsi" w:eastAsia="Calibri" w:hAnsiTheme="majorHAnsi" w:cstheme="majorHAnsi"/>
                <w:b/>
                <w:color w:val="000000"/>
              </w:rPr>
              <w:t xml:space="preserve">: </w:t>
            </w:r>
          </w:p>
          <w:p w14:paraId="58DFB6BF" w14:textId="77777777" w:rsidR="00684A0B" w:rsidRPr="00E555C7" w:rsidRDefault="00684A0B" w:rsidP="005745BD">
            <w:pPr>
              <w:rPr>
                <w:rFonts w:asciiTheme="majorHAnsi" w:eastAsia="Calibri" w:hAnsiTheme="majorHAnsi" w:cstheme="majorHAnsi"/>
              </w:rPr>
            </w:pPr>
            <w:r w:rsidRPr="00E555C7">
              <w:rPr>
                <w:rFonts w:asciiTheme="majorHAnsi" w:eastAsia="Calibri" w:hAnsiTheme="majorHAnsi" w:cstheme="majorHAnsi"/>
              </w:rPr>
              <w:t>...............................................</w:t>
            </w:r>
          </w:p>
          <w:p w14:paraId="1972AD42"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r>
      <w:tr w:rsidR="00684A0B" w:rsidRPr="00E555C7" w14:paraId="3C5D6432" w14:textId="77777777" w:rsidTr="2B26E830">
        <w:trPr>
          <w:trHeight w:val="300"/>
        </w:trPr>
        <w:tc>
          <w:tcPr>
            <w:tcW w:w="5080" w:type="dxa"/>
            <w:gridSpan w:val="2"/>
          </w:tcPr>
          <w:p w14:paraId="0596B746"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p>
        </w:tc>
        <w:tc>
          <w:tcPr>
            <w:tcW w:w="525" w:type="dxa"/>
            <w:gridSpan w:val="2"/>
          </w:tcPr>
          <w:p w14:paraId="02019B5A"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p>
        </w:tc>
        <w:tc>
          <w:tcPr>
            <w:tcW w:w="5105" w:type="dxa"/>
            <w:gridSpan w:val="2"/>
          </w:tcPr>
          <w:p w14:paraId="12B1718A"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p>
        </w:tc>
      </w:tr>
      <w:tr w:rsidR="007231BD" w:rsidRPr="00E555C7" w14:paraId="6B748ADA" w14:textId="77777777" w:rsidTr="2B26E8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833" w:type="dxa"/>
          <w:trHeight w:val="300"/>
        </w:trPr>
        <w:tc>
          <w:tcPr>
            <w:tcW w:w="9883"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auto"/>
            <w:vAlign w:val="center"/>
          </w:tcPr>
          <w:p w14:paraId="65D9B152" w14:textId="77777777" w:rsidR="007231BD" w:rsidRPr="00E555C7" w:rsidRDefault="007231BD" w:rsidP="005745BD">
            <w:pPr>
              <w:jc w:val="center"/>
              <w:rPr>
                <w:rFonts w:asciiTheme="majorHAnsi" w:hAnsiTheme="majorHAnsi" w:cstheme="majorHAnsi"/>
                <w:b/>
                <w:sz w:val="32"/>
                <w:szCs w:val="32"/>
              </w:rPr>
            </w:pPr>
            <w:r w:rsidRPr="00E555C7">
              <w:rPr>
                <w:rFonts w:asciiTheme="majorHAnsi" w:eastAsia="Calibri" w:hAnsiTheme="majorHAnsi" w:cstheme="majorHAnsi"/>
                <w:b/>
                <w:sz w:val="40"/>
                <w:szCs w:val="40"/>
              </w:rPr>
              <w:t>Akceptační/předávací protokol (období)</w:t>
            </w:r>
          </w:p>
        </w:tc>
      </w:tr>
      <w:tr w:rsidR="007231BD" w:rsidRPr="00E555C7" w14:paraId="33625934" w14:textId="77777777" w:rsidTr="2B26E8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833" w:type="dxa"/>
          <w:trHeight w:val="300"/>
        </w:trPr>
        <w:tc>
          <w:tcPr>
            <w:tcW w:w="1134" w:type="dxa"/>
            <w:tcBorders>
              <w:top w:val="single" w:sz="4" w:space="0" w:color="000000" w:themeColor="text1"/>
              <w:left w:val="single" w:sz="12" w:space="0" w:color="000000" w:themeColor="text1"/>
              <w:bottom w:val="single" w:sz="12" w:space="0" w:color="000000" w:themeColor="text1"/>
              <w:right w:val="nil"/>
            </w:tcBorders>
            <w:shd w:val="clear" w:color="auto" w:fill="auto"/>
            <w:vAlign w:val="center"/>
          </w:tcPr>
          <w:p w14:paraId="70FFB4E5" w14:textId="77777777" w:rsidR="007231BD" w:rsidRPr="00E555C7" w:rsidRDefault="007231BD" w:rsidP="005745BD">
            <w:pPr>
              <w:spacing w:line="360" w:lineRule="auto"/>
              <w:rPr>
                <w:rFonts w:asciiTheme="majorHAnsi" w:eastAsia="Calibri" w:hAnsiTheme="majorHAnsi" w:cstheme="majorHAnsi"/>
                <w:b/>
              </w:rPr>
            </w:pPr>
            <w:r w:rsidRPr="00E555C7">
              <w:rPr>
                <w:rFonts w:asciiTheme="majorHAnsi" w:eastAsia="Calibri" w:hAnsiTheme="majorHAnsi" w:cstheme="majorHAnsi"/>
                <w:b/>
              </w:rPr>
              <w:t>Projekt:</w:t>
            </w:r>
          </w:p>
        </w:tc>
        <w:tc>
          <w:tcPr>
            <w:tcW w:w="4283" w:type="dxa"/>
            <w:gridSpan w:val="2"/>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1CCB9E05" w14:textId="77777777" w:rsidR="007231BD" w:rsidRPr="00E555C7" w:rsidRDefault="007231BD" w:rsidP="00FD34F3">
            <w:pPr>
              <w:tabs>
                <w:tab w:val="left" w:pos="1620"/>
              </w:tabs>
              <w:spacing w:line="360" w:lineRule="auto"/>
              <w:jc w:val="left"/>
              <w:rPr>
                <w:rFonts w:asciiTheme="majorHAnsi" w:eastAsia="Calibri" w:hAnsiTheme="majorHAnsi" w:cstheme="majorHAnsi"/>
                <w:b/>
                <w:sz w:val="18"/>
                <w:szCs w:val="18"/>
              </w:rPr>
            </w:pPr>
            <w:r w:rsidRPr="00E555C7">
              <w:rPr>
                <w:rFonts w:asciiTheme="majorHAnsi" w:eastAsia="Calibri" w:hAnsiTheme="majorHAnsi" w:cstheme="majorHAnsi"/>
              </w:rPr>
              <w:t xml:space="preserve">Dle objednávky CzechTrade </w:t>
            </w:r>
            <w:r w:rsidRPr="00E555C7">
              <w:rPr>
                <w:rFonts w:asciiTheme="majorHAnsi" w:eastAsia="Calibri" w:hAnsiTheme="majorHAnsi" w:cstheme="majorHAnsi"/>
              </w:rPr>
              <w:br/>
            </w:r>
            <w:r w:rsidRPr="00E555C7">
              <w:rPr>
                <w:rFonts w:asciiTheme="majorHAnsi" w:eastAsia="68gna" w:hAnsiTheme="majorHAnsi" w:cstheme="majorHAnsi"/>
                <w:b/>
              </w:rPr>
              <w:t>číslo objednávky</w:t>
            </w:r>
          </w:p>
        </w:tc>
        <w:tc>
          <w:tcPr>
            <w:tcW w:w="446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vAlign w:val="center"/>
          </w:tcPr>
          <w:p w14:paraId="4A79DDCA" w14:textId="77777777" w:rsidR="007231BD" w:rsidRPr="00E555C7" w:rsidRDefault="00906D91" w:rsidP="005745BD">
            <w:pPr>
              <w:rPr>
                <w:rFonts w:asciiTheme="majorHAnsi" w:eastAsia="Calibri" w:hAnsiTheme="majorHAnsi" w:cstheme="majorHAnsi"/>
                <w:b/>
                <w:sz w:val="22"/>
                <w:szCs w:val="22"/>
              </w:rPr>
            </w:pPr>
            <w:r>
              <w:rPr>
                <w:rFonts w:asciiTheme="majorHAnsi" w:eastAsia="Calibri" w:hAnsiTheme="majorHAnsi" w:cstheme="majorHAnsi"/>
                <w:b/>
              </w:rPr>
              <w:t>Poskytovatel</w:t>
            </w:r>
            <w:r w:rsidR="007231BD" w:rsidRPr="00E555C7">
              <w:rPr>
                <w:rFonts w:asciiTheme="majorHAnsi" w:eastAsia="Calibri" w:hAnsiTheme="majorHAnsi" w:cstheme="majorHAnsi"/>
                <w:b/>
              </w:rPr>
              <w:t>:</w:t>
            </w:r>
            <w:r w:rsidR="007231BD" w:rsidRPr="00E555C7">
              <w:rPr>
                <w:rFonts w:asciiTheme="majorHAnsi" w:eastAsia="Calibri" w:hAnsiTheme="majorHAnsi" w:cstheme="majorHAnsi"/>
                <w:b/>
                <w:sz w:val="22"/>
                <w:szCs w:val="22"/>
              </w:rPr>
              <w:t xml:space="preserve"> </w:t>
            </w:r>
          </w:p>
          <w:p w14:paraId="403E5C29" w14:textId="77777777" w:rsidR="007231BD" w:rsidRPr="00E555C7" w:rsidRDefault="2B26E830" w:rsidP="2B26E830">
            <w:pPr>
              <w:jc w:val="left"/>
              <w:rPr>
                <w:rFonts w:asciiTheme="majorHAnsi" w:eastAsia="Calibri" w:hAnsiTheme="majorHAnsi" w:cstheme="majorBidi"/>
                <w:b/>
                <w:bCs/>
                <w:sz w:val="22"/>
                <w:szCs w:val="22"/>
              </w:rPr>
            </w:pPr>
            <w:r w:rsidRPr="2B26E830">
              <w:rPr>
                <w:rFonts w:asciiTheme="majorHAnsi" w:eastAsia="Calibri" w:hAnsiTheme="majorHAnsi" w:cstheme="majorBidi"/>
                <w:b/>
                <w:bCs/>
              </w:rPr>
              <w:t>Objednatel:</w:t>
            </w:r>
            <w:r w:rsidRPr="2B26E830">
              <w:rPr>
                <w:rFonts w:asciiTheme="majorHAnsi" w:eastAsia="Calibri" w:hAnsiTheme="majorHAnsi" w:cstheme="majorBidi"/>
              </w:rPr>
              <w:t xml:space="preserve"> Česká agentura na podporu obchodu / </w:t>
            </w:r>
            <w:proofErr w:type="gramStart"/>
            <w:r w:rsidRPr="2B26E830">
              <w:rPr>
                <w:rFonts w:asciiTheme="majorHAnsi" w:eastAsia="Calibri" w:hAnsiTheme="majorHAnsi" w:cstheme="majorBidi"/>
              </w:rPr>
              <w:t>CzechTrade,  Štěpánská</w:t>
            </w:r>
            <w:proofErr w:type="gramEnd"/>
            <w:r w:rsidRPr="2B26E830">
              <w:rPr>
                <w:rFonts w:asciiTheme="majorHAnsi" w:eastAsia="Calibri" w:hAnsiTheme="majorHAnsi" w:cstheme="majorBidi"/>
              </w:rPr>
              <w:t xml:space="preserve"> 567/15, 120 00, Praha 2</w:t>
            </w:r>
          </w:p>
        </w:tc>
      </w:tr>
    </w:tbl>
    <w:p w14:paraId="5F04DE3B" w14:textId="77777777" w:rsidR="007231BD" w:rsidRPr="00E555C7" w:rsidRDefault="007231BD" w:rsidP="007231BD">
      <w:pPr>
        <w:rPr>
          <w:rFonts w:asciiTheme="majorHAnsi" w:eastAsia="Calibri" w:hAnsiTheme="majorHAnsi" w:cstheme="majorHAnsi"/>
          <w:sz w:val="16"/>
          <w:szCs w:val="16"/>
        </w:rPr>
      </w:pPr>
    </w:p>
    <w:p w14:paraId="58CE5C11" w14:textId="77777777" w:rsidR="007231BD" w:rsidRPr="00E555C7" w:rsidRDefault="007231BD" w:rsidP="007231BD">
      <w:pPr>
        <w:rPr>
          <w:rFonts w:asciiTheme="majorHAnsi" w:eastAsia="Calibri" w:hAnsiTheme="majorHAnsi" w:cstheme="majorHAnsi"/>
          <w:sz w:val="16"/>
          <w:szCs w:val="16"/>
        </w:rPr>
      </w:pPr>
    </w:p>
    <w:p w14:paraId="7FAEE1D2" w14:textId="77777777" w:rsidR="007231BD" w:rsidRPr="00E555C7" w:rsidRDefault="007231BD" w:rsidP="007231BD">
      <w:pPr>
        <w:rPr>
          <w:rFonts w:asciiTheme="majorHAnsi" w:eastAsia="Calibri" w:hAnsiTheme="majorHAnsi" w:cstheme="majorHAnsi"/>
          <w:b/>
          <w:u w:val="single"/>
        </w:rPr>
      </w:pPr>
      <w:r w:rsidRPr="00E555C7">
        <w:rPr>
          <w:rFonts w:asciiTheme="majorHAnsi" w:eastAsia="Calibri" w:hAnsiTheme="majorHAnsi" w:cstheme="majorHAnsi"/>
          <w:sz w:val="28"/>
          <w:szCs w:val="28"/>
          <w:u w:val="single"/>
        </w:rPr>
        <w:t xml:space="preserve">Předmět předání: </w:t>
      </w:r>
      <w:r w:rsidRPr="00E555C7">
        <w:rPr>
          <w:rFonts w:asciiTheme="majorHAnsi" w:eastAsia="Calibri" w:hAnsiTheme="majorHAnsi" w:cstheme="majorHAnsi"/>
          <w:b/>
          <w:sz w:val="28"/>
          <w:szCs w:val="28"/>
          <w:u w:val="single"/>
        </w:rPr>
        <w:t>Práce na rozvoji portálu</w:t>
      </w:r>
    </w:p>
    <w:p w14:paraId="731A39D6" w14:textId="77777777" w:rsidR="007231BD" w:rsidRPr="00E555C7" w:rsidRDefault="007231BD" w:rsidP="007231BD">
      <w:pPr>
        <w:rPr>
          <w:rFonts w:asciiTheme="majorHAnsi" w:eastAsia="Calibri" w:hAnsiTheme="majorHAnsi" w:cstheme="majorHAnsi"/>
        </w:rPr>
      </w:pPr>
      <w:r w:rsidRPr="00E555C7">
        <w:rPr>
          <w:rFonts w:asciiTheme="majorHAnsi" w:eastAsia="Calibri" w:hAnsiTheme="majorHAnsi" w:cstheme="majorHAnsi"/>
        </w:rPr>
        <w:t xml:space="preserve">V souladu s podepsanou smlouvou vedoucí projektů obou smluvních stran konstatují, že v rámci projektu došlo k předání následujících objednaných plnění v rámci rozvoje portálu. </w:t>
      </w:r>
    </w:p>
    <w:p w14:paraId="5029AD05" w14:textId="77777777" w:rsidR="007231BD" w:rsidRPr="00E555C7" w:rsidRDefault="007231BD" w:rsidP="007231BD">
      <w:pPr>
        <w:rPr>
          <w:rFonts w:asciiTheme="majorHAnsi" w:eastAsia="Calibri" w:hAnsiTheme="majorHAnsi" w:cstheme="majorHAnsi"/>
        </w:rPr>
      </w:pPr>
    </w:p>
    <w:tbl>
      <w:tblPr>
        <w:tblW w:w="10207" w:type="dxa"/>
        <w:tblInd w:w="-289" w:type="dxa"/>
        <w:tblLayout w:type="fixed"/>
        <w:tblCellMar>
          <w:left w:w="70" w:type="dxa"/>
          <w:right w:w="70" w:type="dxa"/>
        </w:tblCellMar>
        <w:tblLook w:val="0400" w:firstRow="0" w:lastRow="0" w:firstColumn="0" w:lastColumn="0" w:noHBand="0" w:noVBand="1"/>
      </w:tblPr>
      <w:tblGrid>
        <w:gridCol w:w="1428"/>
        <w:gridCol w:w="3631"/>
        <w:gridCol w:w="193"/>
        <w:gridCol w:w="1415"/>
        <w:gridCol w:w="1557"/>
        <w:gridCol w:w="1983"/>
      </w:tblGrid>
      <w:tr w:rsidR="007231BD" w:rsidRPr="00E555C7" w14:paraId="13A0A36C" w14:textId="77777777" w:rsidTr="007231BD">
        <w:trPr>
          <w:trHeight w:val="720"/>
        </w:trPr>
        <w:tc>
          <w:tcPr>
            <w:tcW w:w="1417" w:type="dxa"/>
            <w:tcBorders>
              <w:top w:val="single" w:sz="4" w:space="0" w:color="000000"/>
              <w:left w:val="single" w:sz="4" w:space="0" w:color="000000"/>
              <w:bottom w:val="single" w:sz="4" w:space="0" w:color="000000"/>
              <w:right w:val="single" w:sz="4" w:space="0" w:color="000000"/>
            </w:tcBorders>
            <w:shd w:val="clear" w:color="auto" w:fill="DBEEF3"/>
            <w:vAlign w:val="bottom"/>
          </w:tcPr>
          <w:p w14:paraId="69DF7068"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ID ticketu</w:t>
            </w:r>
          </w:p>
        </w:tc>
        <w:tc>
          <w:tcPr>
            <w:tcW w:w="3829" w:type="dxa"/>
            <w:gridSpan w:val="2"/>
            <w:tcBorders>
              <w:top w:val="single" w:sz="4" w:space="0" w:color="000000"/>
              <w:left w:val="nil"/>
              <w:bottom w:val="single" w:sz="4" w:space="0" w:color="000000"/>
              <w:right w:val="single" w:sz="4" w:space="0" w:color="000000"/>
            </w:tcBorders>
            <w:shd w:val="clear" w:color="auto" w:fill="DBEEF3"/>
            <w:vAlign w:val="bottom"/>
          </w:tcPr>
          <w:p w14:paraId="3BE82C95"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Popis</w:t>
            </w:r>
          </w:p>
        </w:tc>
        <w:tc>
          <w:tcPr>
            <w:tcW w:w="1417" w:type="dxa"/>
            <w:tcBorders>
              <w:top w:val="single" w:sz="4" w:space="0" w:color="000000"/>
              <w:left w:val="nil"/>
              <w:bottom w:val="single" w:sz="4" w:space="0" w:color="000000"/>
              <w:right w:val="single" w:sz="4" w:space="0" w:color="000000"/>
            </w:tcBorders>
            <w:shd w:val="clear" w:color="auto" w:fill="DBEEF3"/>
            <w:vAlign w:val="bottom"/>
          </w:tcPr>
          <w:p w14:paraId="5503320F"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Počet odpracovaných člověko</w:t>
            </w:r>
            <w:r w:rsidR="00016D37">
              <w:rPr>
                <w:rFonts w:asciiTheme="majorHAnsi" w:eastAsia="Calibri" w:hAnsiTheme="majorHAnsi" w:cstheme="majorHAnsi"/>
                <w:color w:val="000000"/>
                <w:sz w:val="18"/>
                <w:szCs w:val="18"/>
              </w:rPr>
              <w:t>hodin</w:t>
            </w:r>
          </w:p>
        </w:tc>
        <w:tc>
          <w:tcPr>
            <w:tcW w:w="1559" w:type="dxa"/>
            <w:tcBorders>
              <w:top w:val="single" w:sz="4" w:space="0" w:color="000000"/>
              <w:left w:val="nil"/>
              <w:bottom w:val="single" w:sz="4" w:space="0" w:color="000000"/>
              <w:right w:val="single" w:sz="4" w:space="0" w:color="000000"/>
            </w:tcBorders>
            <w:shd w:val="clear" w:color="auto" w:fill="DBEEF3"/>
            <w:vAlign w:val="bottom"/>
          </w:tcPr>
          <w:p w14:paraId="76A452CC"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Cena za 1 člověko</w:t>
            </w:r>
            <w:r w:rsidR="006049A1">
              <w:rPr>
                <w:rFonts w:asciiTheme="majorHAnsi" w:eastAsia="Calibri" w:hAnsiTheme="majorHAnsi" w:cstheme="majorHAnsi"/>
                <w:color w:val="000000"/>
                <w:sz w:val="18"/>
                <w:szCs w:val="18"/>
              </w:rPr>
              <w:t>hodinu</w:t>
            </w:r>
            <w:r w:rsidRPr="00E555C7">
              <w:rPr>
                <w:rFonts w:asciiTheme="majorHAnsi" w:eastAsia="Calibri" w:hAnsiTheme="majorHAnsi" w:cstheme="majorHAnsi"/>
                <w:color w:val="000000"/>
                <w:sz w:val="18"/>
                <w:szCs w:val="18"/>
              </w:rPr>
              <w:t xml:space="preserve"> dle smlouvy</w:t>
            </w:r>
          </w:p>
        </w:tc>
        <w:tc>
          <w:tcPr>
            <w:tcW w:w="1985" w:type="dxa"/>
            <w:tcBorders>
              <w:top w:val="single" w:sz="4" w:space="0" w:color="000000"/>
              <w:left w:val="nil"/>
              <w:bottom w:val="single" w:sz="4" w:space="0" w:color="000000"/>
              <w:right w:val="single" w:sz="4" w:space="0" w:color="000000"/>
            </w:tcBorders>
            <w:shd w:val="clear" w:color="auto" w:fill="DBEEF3"/>
            <w:vAlign w:val="bottom"/>
          </w:tcPr>
          <w:p w14:paraId="190944C9"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Celková cena v Kč bez DPH</w:t>
            </w:r>
          </w:p>
        </w:tc>
      </w:tr>
      <w:tr w:rsidR="007231BD" w:rsidRPr="00E555C7" w14:paraId="43BF2324" w14:textId="77777777" w:rsidTr="007231BD">
        <w:trPr>
          <w:trHeight w:val="600"/>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A15E4"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3636" w:type="dxa"/>
            <w:tcBorders>
              <w:top w:val="single" w:sz="4" w:space="0" w:color="000000"/>
              <w:left w:val="nil"/>
              <w:bottom w:val="single" w:sz="4" w:space="0" w:color="000000"/>
            </w:tcBorders>
            <w:shd w:val="clear" w:color="auto" w:fill="auto"/>
            <w:vAlign w:val="center"/>
          </w:tcPr>
          <w:p w14:paraId="5C169362" w14:textId="77777777" w:rsidR="007231BD" w:rsidRPr="00E555C7" w:rsidRDefault="007231BD" w:rsidP="005745BD">
            <w:pPr>
              <w:rPr>
                <w:rFonts w:asciiTheme="majorHAnsi" w:eastAsia="Calibri" w:hAnsiTheme="majorHAnsi" w:cstheme="majorHAnsi"/>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69210259" w14:textId="77777777" w:rsidR="007231BD" w:rsidRPr="00E555C7" w:rsidRDefault="007231BD" w:rsidP="005745BD">
            <w:pPr>
              <w:jc w:val="center"/>
              <w:rPr>
                <w:rFonts w:asciiTheme="majorHAnsi" w:eastAsia="Calibri" w:hAnsiTheme="majorHAnsi" w:cstheme="majorHAnsi"/>
                <w:color w:val="000000"/>
                <w:sz w:val="18"/>
                <w:szCs w:val="18"/>
              </w:rPr>
            </w:pP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3263F1D1"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3F409E77"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2D0C1645" w14:textId="77777777" w:rsidR="007231BD" w:rsidRPr="00E555C7" w:rsidRDefault="007231BD" w:rsidP="005745BD">
            <w:pPr>
              <w:jc w:val="right"/>
              <w:rPr>
                <w:rFonts w:asciiTheme="majorHAnsi" w:eastAsia="Calibri" w:hAnsiTheme="majorHAnsi" w:cstheme="majorHAnsi"/>
                <w:color w:val="000000"/>
                <w:sz w:val="22"/>
                <w:szCs w:val="22"/>
              </w:rPr>
            </w:pPr>
          </w:p>
        </w:tc>
      </w:tr>
      <w:tr w:rsidR="007231BD" w:rsidRPr="00E555C7" w14:paraId="7B7B9182" w14:textId="77777777" w:rsidTr="007231BD">
        <w:trPr>
          <w:trHeight w:val="600"/>
        </w:trPr>
        <w:tc>
          <w:tcPr>
            <w:tcW w:w="1429" w:type="dxa"/>
            <w:tcBorders>
              <w:top w:val="nil"/>
              <w:left w:val="single" w:sz="4" w:space="0" w:color="000000"/>
              <w:bottom w:val="single" w:sz="4" w:space="0" w:color="000000"/>
              <w:right w:val="single" w:sz="4" w:space="0" w:color="000000"/>
            </w:tcBorders>
            <w:shd w:val="clear" w:color="auto" w:fill="auto"/>
            <w:vAlign w:val="bottom"/>
          </w:tcPr>
          <w:p w14:paraId="16B40043" w14:textId="77777777" w:rsidR="007231BD" w:rsidRPr="00E555C7" w:rsidRDefault="007231BD" w:rsidP="005745BD">
            <w:pPr>
              <w:jc w:val="center"/>
              <w:rPr>
                <w:rFonts w:asciiTheme="majorHAnsi" w:eastAsia="Calibri" w:hAnsiTheme="majorHAnsi" w:cstheme="majorHAnsi"/>
                <w:color w:val="000000"/>
                <w:sz w:val="18"/>
                <w:szCs w:val="18"/>
              </w:rPr>
            </w:pPr>
          </w:p>
        </w:tc>
        <w:tc>
          <w:tcPr>
            <w:tcW w:w="3636" w:type="dxa"/>
            <w:tcBorders>
              <w:top w:val="nil"/>
              <w:left w:val="nil"/>
              <w:bottom w:val="single" w:sz="4" w:space="0" w:color="000000"/>
            </w:tcBorders>
            <w:shd w:val="clear" w:color="auto" w:fill="auto"/>
            <w:vAlign w:val="center"/>
          </w:tcPr>
          <w:p w14:paraId="127AB833" w14:textId="77777777" w:rsidR="007231BD" w:rsidRPr="00E555C7" w:rsidRDefault="007231BD" w:rsidP="005745BD">
            <w:pPr>
              <w:rPr>
                <w:rFonts w:asciiTheme="majorHAnsi" w:eastAsia="Calibri" w:hAnsiTheme="majorHAnsi" w:cstheme="majorHAnsi"/>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08F9364D" w14:textId="77777777" w:rsidR="007231BD" w:rsidRPr="00E555C7" w:rsidRDefault="007231BD" w:rsidP="005745BD">
            <w:pPr>
              <w:jc w:val="center"/>
              <w:rPr>
                <w:rFonts w:asciiTheme="majorHAnsi" w:eastAsia="Calibri" w:hAnsiTheme="majorHAnsi" w:cstheme="majorHAnsi"/>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
          <w:p w14:paraId="5BA4DD2C"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nil"/>
              <w:left w:val="nil"/>
              <w:bottom w:val="single" w:sz="4" w:space="0" w:color="000000"/>
              <w:right w:val="single" w:sz="4" w:space="0" w:color="000000"/>
            </w:tcBorders>
            <w:shd w:val="clear" w:color="auto" w:fill="auto"/>
            <w:vAlign w:val="bottom"/>
          </w:tcPr>
          <w:p w14:paraId="5EC5B979"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nil"/>
              <w:left w:val="nil"/>
              <w:bottom w:val="single" w:sz="4" w:space="0" w:color="000000"/>
              <w:right w:val="single" w:sz="4" w:space="0" w:color="000000"/>
            </w:tcBorders>
            <w:shd w:val="clear" w:color="auto" w:fill="auto"/>
            <w:vAlign w:val="bottom"/>
          </w:tcPr>
          <w:p w14:paraId="626944A6" w14:textId="77777777" w:rsidR="007231BD" w:rsidRPr="00E555C7" w:rsidRDefault="007231BD" w:rsidP="005745BD">
            <w:pPr>
              <w:jc w:val="right"/>
              <w:rPr>
                <w:rFonts w:asciiTheme="majorHAnsi" w:eastAsia="Calibri" w:hAnsiTheme="majorHAnsi" w:cstheme="majorHAnsi"/>
                <w:color w:val="000000"/>
                <w:sz w:val="22"/>
                <w:szCs w:val="22"/>
              </w:rPr>
            </w:pPr>
          </w:p>
        </w:tc>
      </w:tr>
      <w:tr w:rsidR="007231BD" w:rsidRPr="00E555C7" w14:paraId="76747525" w14:textId="77777777" w:rsidTr="007231BD">
        <w:trPr>
          <w:trHeight w:val="600"/>
        </w:trPr>
        <w:tc>
          <w:tcPr>
            <w:tcW w:w="1429" w:type="dxa"/>
            <w:tcBorders>
              <w:top w:val="nil"/>
              <w:left w:val="single" w:sz="4" w:space="0" w:color="000000"/>
              <w:bottom w:val="single" w:sz="4" w:space="0" w:color="000000"/>
              <w:right w:val="single" w:sz="4" w:space="0" w:color="000000"/>
            </w:tcBorders>
            <w:shd w:val="clear" w:color="auto" w:fill="auto"/>
            <w:vAlign w:val="bottom"/>
          </w:tcPr>
          <w:p w14:paraId="4E8A1612"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3636" w:type="dxa"/>
            <w:tcBorders>
              <w:top w:val="nil"/>
              <w:left w:val="nil"/>
              <w:bottom w:val="single" w:sz="4" w:space="0" w:color="000000"/>
            </w:tcBorders>
            <w:shd w:val="clear" w:color="auto" w:fill="auto"/>
            <w:vAlign w:val="center"/>
          </w:tcPr>
          <w:p w14:paraId="227D9552" w14:textId="77777777" w:rsidR="007231BD" w:rsidRPr="00E555C7" w:rsidRDefault="007231BD" w:rsidP="005745BD">
            <w:pPr>
              <w:rPr>
                <w:rFonts w:asciiTheme="majorHAnsi" w:eastAsia="Calibri" w:hAnsiTheme="majorHAnsi" w:cstheme="majorHAnsi"/>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46D62A07" w14:textId="77777777" w:rsidR="007231BD" w:rsidRPr="00E555C7" w:rsidRDefault="007231BD" w:rsidP="005745BD">
            <w:pPr>
              <w:jc w:val="center"/>
              <w:rPr>
                <w:rFonts w:asciiTheme="majorHAnsi" w:eastAsia="Calibri" w:hAnsiTheme="majorHAnsi" w:cstheme="majorHAnsi"/>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
          <w:p w14:paraId="21173413"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nil"/>
              <w:left w:val="nil"/>
              <w:bottom w:val="single" w:sz="4" w:space="0" w:color="000000"/>
              <w:right w:val="single" w:sz="4" w:space="0" w:color="000000"/>
            </w:tcBorders>
            <w:shd w:val="clear" w:color="auto" w:fill="auto"/>
            <w:vAlign w:val="bottom"/>
          </w:tcPr>
          <w:p w14:paraId="1235751A"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nil"/>
              <w:left w:val="nil"/>
              <w:bottom w:val="single" w:sz="4" w:space="0" w:color="000000"/>
              <w:right w:val="single" w:sz="4" w:space="0" w:color="000000"/>
            </w:tcBorders>
            <w:shd w:val="clear" w:color="auto" w:fill="auto"/>
            <w:vAlign w:val="bottom"/>
          </w:tcPr>
          <w:p w14:paraId="27DA22C4" w14:textId="77777777" w:rsidR="007231BD" w:rsidRPr="00E555C7" w:rsidRDefault="007231BD" w:rsidP="005745BD">
            <w:pPr>
              <w:jc w:val="right"/>
              <w:rPr>
                <w:rFonts w:asciiTheme="majorHAnsi" w:eastAsia="Calibri" w:hAnsiTheme="majorHAnsi" w:cstheme="majorHAnsi"/>
                <w:color w:val="000000"/>
                <w:sz w:val="22"/>
                <w:szCs w:val="22"/>
              </w:rPr>
            </w:pPr>
          </w:p>
        </w:tc>
      </w:tr>
      <w:tr w:rsidR="007231BD" w:rsidRPr="00E555C7" w14:paraId="2845888B" w14:textId="77777777" w:rsidTr="007231BD">
        <w:trPr>
          <w:trHeight w:val="280"/>
        </w:trPr>
        <w:tc>
          <w:tcPr>
            <w:tcW w:w="1429" w:type="dxa"/>
            <w:tcBorders>
              <w:top w:val="nil"/>
              <w:left w:val="single" w:sz="4" w:space="0" w:color="000000"/>
              <w:bottom w:val="single" w:sz="4" w:space="0" w:color="000000"/>
              <w:right w:val="single" w:sz="4" w:space="0" w:color="000000"/>
            </w:tcBorders>
            <w:shd w:val="clear" w:color="auto" w:fill="E2EFDA"/>
            <w:vAlign w:val="bottom"/>
          </w:tcPr>
          <w:p w14:paraId="6CBEF244"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3636" w:type="dxa"/>
            <w:tcBorders>
              <w:top w:val="nil"/>
              <w:left w:val="nil"/>
              <w:bottom w:val="single" w:sz="4" w:space="0" w:color="000000"/>
            </w:tcBorders>
            <w:shd w:val="clear" w:color="auto" w:fill="E2EFDA"/>
            <w:vAlign w:val="center"/>
          </w:tcPr>
          <w:p w14:paraId="74611535" w14:textId="77777777" w:rsidR="007231BD" w:rsidRPr="00E555C7" w:rsidRDefault="007231BD" w:rsidP="005745BD">
            <w:pPr>
              <w:rPr>
                <w:rFonts w:asciiTheme="majorHAnsi" w:eastAsia="Calibri" w:hAnsiTheme="majorHAnsi" w:cstheme="majorHAnsi"/>
                <w:b/>
                <w:color w:val="000000"/>
                <w:sz w:val="22"/>
                <w:szCs w:val="22"/>
              </w:rPr>
            </w:pPr>
            <w:r w:rsidRPr="00E555C7">
              <w:rPr>
                <w:rFonts w:asciiTheme="majorHAnsi" w:eastAsia="Calibri" w:hAnsiTheme="majorHAnsi" w:cstheme="majorHAnsi"/>
                <w:b/>
                <w:color w:val="000000"/>
                <w:sz w:val="22"/>
                <w:szCs w:val="22"/>
              </w:rPr>
              <w:t>Cena za objednávku</w:t>
            </w:r>
          </w:p>
        </w:tc>
        <w:tc>
          <w:tcPr>
            <w:tcW w:w="181" w:type="dxa"/>
            <w:tcBorders>
              <w:top w:val="single" w:sz="4" w:space="0" w:color="000000"/>
              <w:bottom w:val="single" w:sz="4" w:space="0" w:color="000000"/>
              <w:right w:val="single" w:sz="4" w:space="0" w:color="000000"/>
            </w:tcBorders>
            <w:shd w:val="clear" w:color="auto" w:fill="E2EFDA"/>
            <w:vAlign w:val="bottom"/>
          </w:tcPr>
          <w:p w14:paraId="4B7791DB"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1417" w:type="dxa"/>
            <w:tcBorders>
              <w:top w:val="nil"/>
              <w:left w:val="nil"/>
              <w:bottom w:val="single" w:sz="4" w:space="0" w:color="000000"/>
              <w:right w:val="single" w:sz="4" w:space="0" w:color="000000"/>
            </w:tcBorders>
            <w:shd w:val="clear" w:color="auto" w:fill="E2EFDA"/>
            <w:vAlign w:val="bottom"/>
          </w:tcPr>
          <w:p w14:paraId="45236549"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nil"/>
              <w:left w:val="nil"/>
              <w:bottom w:val="single" w:sz="4" w:space="0" w:color="000000"/>
              <w:right w:val="single" w:sz="4" w:space="0" w:color="000000"/>
            </w:tcBorders>
            <w:shd w:val="clear" w:color="auto" w:fill="E2EFDA"/>
            <w:vAlign w:val="bottom"/>
          </w:tcPr>
          <w:p w14:paraId="79F17C7B"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nil"/>
              <w:left w:val="nil"/>
              <w:bottom w:val="single" w:sz="4" w:space="0" w:color="000000"/>
              <w:right w:val="single" w:sz="4" w:space="0" w:color="000000"/>
            </w:tcBorders>
            <w:shd w:val="clear" w:color="auto" w:fill="E2EFDA"/>
            <w:vAlign w:val="bottom"/>
          </w:tcPr>
          <w:p w14:paraId="40416827" w14:textId="77777777" w:rsidR="007231BD" w:rsidRPr="00E555C7" w:rsidRDefault="007231BD" w:rsidP="005745BD">
            <w:pPr>
              <w:jc w:val="right"/>
              <w:rPr>
                <w:rFonts w:asciiTheme="majorHAnsi" w:eastAsia="Calibri" w:hAnsiTheme="majorHAnsi" w:cstheme="majorHAnsi"/>
                <w:b/>
                <w:color w:val="000000"/>
                <w:sz w:val="22"/>
                <w:szCs w:val="22"/>
              </w:rPr>
            </w:pPr>
          </w:p>
        </w:tc>
      </w:tr>
    </w:tbl>
    <w:p w14:paraId="0E941750" w14:textId="77777777" w:rsidR="007231BD" w:rsidRPr="00E555C7" w:rsidRDefault="007231BD" w:rsidP="007231BD">
      <w:pPr>
        <w:rPr>
          <w:rFonts w:asciiTheme="majorHAnsi" w:eastAsia="Calibri" w:hAnsiTheme="majorHAnsi" w:cstheme="majorHAnsi"/>
        </w:rPr>
      </w:pPr>
    </w:p>
    <w:p w14:paraId="624F113B" w14:textId="77777777" w:rsidR="007231BD" w:rsidRPr="00E555C7" w:rsidRDefault="007231BD" w:rsidP="007231BD">
      <w:pPr>
        <w:rPr>
          <w:rFonts w:asciiTheme="majorHAnsi" w:eastAsia="Calibri" w:hAnsiTheme="majorHAnsi" w:cstheme="majorHAnsi"/>
        </w:rPr>
      </w:pPr>
    </w:p>
    <w:tbl>
      <w:tblPr>
        <w:tblW w:w="10716" w:type="dxa"/>
        <w:tblLayout w:type="fixed"/>
        <w:tblCellMar>
          <w:left w:w="70" w:type="dxa"/>
          <w:right w:w="70" w:type="dxa"/>
        </w:tblCellMar>
        <w:tblLook w:val="0000" w:firstRow="0" w:lastRow="0" w:firstColumn="0" w:lastColumn="0" w:noHBand="0" w:noVBand="0"/>
      </w:tblPr>
      <w:tblGrid>
        <w:gridCol w:w="5177"/>
        <w:gridCol w:w="531"/>
        <w:gridCol w:w="5008"/>
      </w:tblGrid>
      <w:tr w:rsidR="007231BD" w:rsidRPr="00E555C7" w14:paraId="782214B4" w14:textId="77777777" w:rsidTr="005745BD">
        <w:tc>
          <w:tcPr>
            <w:tcW w:w="10716" w:type="dxa"/>
            <w:gridSpan w:val="3"/>
          </w:tcPr>
          <w:p w14:paraId="0E54F4FB"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sz w:val="16"/>
                <w:szCs w:val="16"/>
              </w:rPr>
            </w:pPr>
          </w:p>
          <w:p w14:paraId="6C46EDEA"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 xml:space="preserve">Cena celkem za objednané a dodané plnění rozvoje </w:t>
            </w:r>
            <w:proofErr w:type="gramStart"/>
            <w:r w:rsidRPr="00E555C7">
              <w:rPr>
                <w:rFonts w:asciiTheme="majorHAnsi" w:eastAsia="Calibri" w:hAnsiTheme="majorHAnsi" w:cstheme="majorHAnsi"/>
                <w:color w:val="000000"/>
              </w:rPr>
              <w:t xml:space="preserve">portálu:   </w:t>
            </w:r>
            <w:proofErr w:type="gramEnd"/>
            <w:r w:rsidR="003D2BA6">
              <w:rPr>
                <w:rFonts w:asciiTheme="majorHAnsi" w:eastAsia="Calibri" w:hAnsiTheme="majorHAnsi" w:cstheme="majorHAnsi"/>
                <w:color w:val="000000"/>
              </w:rPr>
              <w:t>…………….</w:t>
            </w:r>
            <w:r w:rsidRPr="00E555C7">
              <w:rPr>
                <w:rFonts w:asciiTheme="majorHAnsi" w:eastAsia="Calibri" w:hAnsiTheme="majorHAnsi" w:cstheme="majorHAnsi"/>
                <w:b/>
                <w:color w:val="000000"/>
              </w:rPr>
              <w:t>Kč bez DPH</w:t>
            </w:r>
            <w:r w:rsidRPr="00E555C7">
              <w:rPr>
                <w:rFonts w:asciiTheme="majorHAnsi" w:eastAsia="Calibri" w:hAnsiTheme="majorHAnsi" w:cstheme="majorHAnsi"/>
                <w:color w:val="000000"/>
              </w:rPr>
              <w:t xml:space="preserve"> </w:t>
            </w:r>
          </w:p>
        </w:tc>
      </w:tr>
      <w:tr w:rsidR="007231BD" w:rsidRPr="00E555C7" w14:paraId="430830BF" w14:textId="77777777" w:rsidTr="005745BD">
        <w:tc>
          <w:tcPr>
            <w:tcW w:w="5177" w:type="dxa"/>
          </w:tcPr>
          <w:p w14:paraId="4E813068"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p w14:paraId="4D2AD8BA"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 xml:space="preserve">Datum podpisu: </w:t>
            </w:r>
            <w:r w:rsidRPr="00E555C7">
              <w:rPr>
                <w:rFonts w:asciiTheme="majorHAnsi" w:eastAsia="Calibri" w:hAnsiTheme="majorHAnsi" w:cstheme="majorHAnsi"/>
                <w:color w:val="000000"/>
              </w:rPr>
              <w:t>…………………….</w:t>
            </w:r>
          </w:p>
          <w:p w14:paraId="7FC93454"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sz w:val="16"/>
                <w:szCs w:val="16"/>
              </w:rPr>
            </w:pPr>
          </w:p>
          <w:p w14:paraId="64E975C5"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Objednatel</w:t>
            </w:r>
          </w:p>
          <w:p w14:paraId="6B57FF20"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p>
          <w:p w14:paraId="29E3526E"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w:t>
            </w:r>
          </w:p>
          <w:p w14:paraId="10DE1DB5"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c>
          <w:tcPr>
            <w:tcW w:w="531" w:type="dxa"/>
          </w:tcPr>
          <w:p w14:paraId="342650C4"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p>
          <w:p w14:paraId="3CF548E5" w14:textId="77777777" w:rsidR="007231BD" w:rsidRPr="00E555C7" w:rsidRDefault="007231BD" w:rsidP="005745BD">
            <w:pPr>
              <w:pBdr>
                <w:top w:val="nil"/>
                <w:left w:val="nil"/>
                <w:bottom w:val="nil"/>
                <w:right w:val="nil"/>
                <w:between w:val="nil"/>
              </w:pBdr>
              <w:jc w:val="center"/>
              <w:rPr>
                <w:rFonts w:asciiTheme="majorHAnsi" w:eastAsia="Calibri" w:hAnsiTheme="majorHAnsi" w:cstheme="majorHAnsi"/>
                <w:color w:val="000000"/>
              </w:rPr>
            </w:pPr>
          </w:p>
        </w:tc>
        <w:tc>
          <w:tcPr>
            <w:tcW w:w="5008" w:type="dxa"/>
          </w:tcPr>
          <w:p w14:paraId="28FA3CEE"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p w14:paraId="230031BB" w14:textId="77777777" w:rsidR="007231BD" w:rsidRPr="00E555C7" w:rsidRDefault="00937CC3"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 xml:space="preserve">Datum </w:t>
            </w:r>
            <w:proofErr w:type="gramStart"/>
            <w:r>
              <w:rPr>
                <w:rFonts w:asciiTheme="majorHAnsi" w:eastAsia="Calibri" w:hAnsiTheme="majorHAnsi" w:cstheme="majorHAnsi"/>
                <w:b/>
                <w:color w:val="000000"/>
              </w:rPr>
              <w:t>podpisu:</w:t>
            </w:r>
            <w:r w:rsidR="007231BD" w:rsidRPr="00E555C7">
              <w:rPr>
                <w:rFonts w:asciiTheme="majorHAnsi" w:eastAsia="Calibri" w:hAnsiTheme="majorHAnsi" w:cstheme="majorHAnsi"/>
                <w:b/>
                <w:color w:val="000000"/>
              </w:rPr>
              <w:t>…</w:t>
            </w:r>
            <w:proofErr w:type="gramEnd"/>
            <w:r w:rsidR="007231BD" w:rsidRPr="00E555C7">
              <w:rPr>
                <w:rFonts w:asciiTheme="majorHAnsi" w:eastAsia="Calibri" w:hAnsiTheme="majorHAnsi" w:cstheme="majorHAnsi"/>
                <w:b/>
                <w:color w:val="000000"/>
              </w:rPr>
              <w:t>……………….</w:t>
            </w:r>
          </w:p>
          <w:p w14:paraId="5980A069"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sz w:val="16"/>
                <w:szCs w:val="16"/>
              </w:rPr>
            </w:pPr>
          </w:p>
          <w:p w14:paraId="3696AEF1" w14:textId="77777777" w:rsidR="007231BD" w:rsidRPr="00E555C7" w:rsidRDefault="00906D91"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Poskytovatel</w:t>
            </w:r>
            <w:r w:rsidR="007231BD" w:rsidRPr="00E555C7">
              <w:rPr>
                <w:rFonts w:asciiTheme="majorHAnsi" w:eastAsia="Calibri" w:hAnsiTheme="majorHAnsi" w:cstheme="majorHAnsi"/>
                <w:b/>
                <w:color w:val="000000"/>
              </w:rPr>
              <w:t xml:space="preserve">: </w:t>
            </w:r>
          </w:p>
          <w:p w14:paraId="4DC22260" w14:textId="77777777" w:rsidR="007231BD" w:rsidRPr="00E555C7" w:rsidRDefault="007231BD" w:rsidP="005745BD">
            <w:pPr>
              <w:rPr>
                <w:rFonts w:asciiTheme="majorHAnsi" w:eastAsia="Calibri" w:hAnsiTheme="majorHAnsi" w:cstheme="majorHAnsi"/>
              </w:rPr>
            </w:pPr>
          </w:p>
          <w:p w14:paraId="2BAD9A03" w14:textId="77777777" w:rsidR="007231BD" w:rsidRPr="00E555C7" w:rsidRDefault="007231BD" w:rsidP="005745BD">
            <w:pPr>
              <w:rPr>
                <w:rFonts w:asciiTheme="majorHAnsi" w:eastAsia="Calibri" w:hAnsiTheme="majorHAnsi" w:cstheme="majorHAnsi"/>
              </w:rPr>
            </w:pPr>
            <w:r w:rsidRPr="00E555C7">
              <w:rPr>
                <w:rFonts w:asciiTheme="majorHAnsi" w:eastAsia="Calibri" w:hAnsiTheme="majorHAnsi" w:cstheme="majorHAnsi"/>
              </w:rPr>
              <w:t>...............................................</w:t>
            </w:r>
          </w:p>
          <w:p w14:paraId="3DFA3676"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r>
      <w:tr w:rsidR="007231BD" w:rsidRPr="00E555C7" w14:paraId="42DF76EA" w14:textId="77777777" w:rsidTr="005745BD">
        <w:tc>
          <w:tcPr>
            <w:tcW w:w="5177" w:type="dxa"/>
          </w:tcPr>
          <w:p w14:paraId="2C42EE19"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tc>
        <w:tc>
          <w:tcPr>
            <w:tcW w:w="531" w:type="dxa"/>
          </w:tcPr>
          <w:p w14:paraId="1EB4FF57"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p>
        </w:tc>
        <w:tc>
          <w:tcPr>
            <w:tcW w:w="5008" w:type="dxa"/>
          </w:tcPr>
          <w:p w14:paraId="20B4604F"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tc>
      </w:tr>
    </w:tbl>
    <w:p w14:paraId="11E1BC0A" w14:textId="77777777" w:rsidR="0010676C" w:rsidRPr="00E555C7" w:rsidRDefault="00DE7F32" w:rsidP="00B367AE">
      <w:pPr>
        <w:pStyle w:val="Nadpis1"/>
      </w:pPr>
      <w:r w:rsidRPr="00E555C7">
        <w:br w:type="page"/>
      </w:r>
      <w:r w:rsidR="00395707" w:rsidRPr="00E555C7">
        <w:lastRenderedPageBreak/>
        <w:t>PŘÍLOHA Č. 3</w:t>
      </w:r>
    </w:p>
    <w:p w14:paraId="1BF7749F" w14:textId="77777777" w:rsidR="0010676C" w:rsidRPr="00E555C7" w:rsidRDefault="00395707">
      <w:pPr>
        <w:jc w:val="center"/>
        <w:rPr>
          <w:rFonts w:asciiTheme="majorHAnsi" w:eastAsia="Times New Roman" w:hAnsiTheme="majorHAnsi" w:cstheme="majorHAnsi"/>
          <w:b/>
        </w:rPr>
      </w:pPr>
      <w:r w:rsidRPr="00E555C7">
        <w:rPr>
          <w:rFonts w:asciiTheme="majorHAnsi" w:eastAsia="Times New Roman" w:hAnsiTheme="majorHAnsi" w:cstheme="majorHAnsi"/>
          <w:b/>
        </w:rPr>
        <w:t>Cena a platební podmínky</w:t>
      </w:r>
    </w:p>
    <w:p w14:paraId="7F41B8F2" w14:textId="77777777" w:rsidR="0010676C" w:rsidRPr="00E555C7" w:rsidRDefault="00395707">
      <w:pPr>
        <w:numPr>
          <w:ilvl w:val="0"/>
          <w:numId w:val="4"/>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t>Cena</w:t>
      </w:r>
    </w:p>
    <w:p w14:paraId="17611D2B" w14:textId="77777777" w:rsidR="002618CE" w:rsidRPr="002618CE" w:rsidRDefault="00395707" w:rsidP="002618CE">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bookmarkStart w:id="32" w:name="_49x2ik5" w:colFirst="0" w:colLast="0"/>
      <w:bookmarkEnd w:id="32"/>
      <w:r w:rsidRPr="00E555C7">
        <w:rPr>
          <w:rFonts w:asciiTheme="majorHAnsi" w:eastAsia="Times New Roman" w:hAnsiTheme="majorHAnsi" w:cstheme="majorHAnsi"/>
          <w:color w:val="000000"/>
        </w:rPr>
        <w:t xml:space="preserve"> Cena Služeb je stanovena následovně:</w:t>
      </w:r>
    </w:p>
    <w:tbl>
      <w:tblPr>
        <w:tblW w:w="5000" w:type="pct"/>
        <w:tblCellMar>
          <w:top w:w="15" w:type="dxa"/>
          <w:left w:w="15" w:type="dxa"/>
          <w:bottom w:w="15" w:type="dxa"/>
          <w:right w:w="15" w:type="dxa"/>
        </w:tblCellMar>
        <w:tblLook w:val="0400" w:firstRow="0" w:lastRow="0" w:firstColumn="0" w:lastColumn="0" w:noHBand="0" w:noVBand="1"/>
      </w:tblPr>
      <w:tblGrid>
        <w:gridCol w:w="2898"/>
        <w:gridCol w:w="1992"/>
        <w:gridCol w:w="1936"/>
        <w:gridCol w:w="1936"/>
      </w:tblGrid>
      <w:tr w:rsidR="00F26647" w:rsidRPr="00E555C7" w14:paraId="098864B6" w14:textId="77777777" w:rsidTr="00096BE7">
        <w:trPr>
          <w:trHeight w:val="376"/>
        </w:trPr>
        <w:tc>
          <w:tcPr>
            <w:tcW w:w="1653" w:type="pct"/>
            <w:tcBorders>
              <w:top w:val="single" w:sz="12" w:space="0" w:color="auto"/>
              <w:left w:val="single" w:sz="12" w:space="0" w:color="auto"/>
              <w:bottom w:val="single" w:sz="12" w:space="0" w:color="auto"/>
              <w:right w:val="single" w:sz="8" w:space="0" w:color="000000" w:themeColor="text1"/>
            </w:tcBorders>
            <w:tcMar>
              <w:top w:w="100" w:type="dxa"/>
              <w:left w:w="100" w:type="dxa"/>
              <w:bottom w:w="100" w:type="dxa"/>
              <w:right w:w="100" w:type="dxa"/>
            </w:tcMar>
          </w:tcPr>
          <w:p w14:paraId="03A8BAD7" w14:textId="77777777" w:rsidR="00F26647" w:rsidRPr="00E053E9" w:rsidRDefault="00F26647" w:rsidP="00E053E9">
            <w:pPr>
              <w:ind w:left="100"/>
              <w:rPr>
                <w:rFonts w:asciiTheme="majorHAnsi" w:hAnsiTheme="majorHAnsi" w:cstheme="majorHAnsi"/>
                <w:b/>
                <w:color w:val="231F20"/>
                <w:sz w:val="20"/>
                <w:szCs w:val="20"/>
              </w:rPr>
            </w:pPr>
            <w:r w:rsidRPr="00E053E9">
              <w:rPr>
                <w:rFonts w:asciiTheme="majorHAnsi" w:hAnsiTheme="majorHAnsi" w:cstheme="majorHAnsi"/>
                <w:b/>
                <w:color w:val="231F20"/>
                <w:sz w:val="20"/>
                <w:szCs w:val="20"/>
              </w:rPr>
              <w:t>Služba</w:t>
            </w:r>
          </w:p>
        </w:tc>
        <w:tc>
          <w:tcPr>
            <w:tcW w:w="1137" w:type="pct"/>
            <w:tcBorders>
              <w:top w:val="single" w:sz="12" w:space="0" w:color="auto"/>
              <w:left w:val="single" w:sz="8" w:space="0" w:color="000000" w:themeColor="text1"/>
              <w:bottom w:val="single" w:sz="12" w:space="0" w:color="auto"/>
              <w:right w:val="single" w:sz="8" w:space="0" w:color="000000" w:themeColor="text1"/>
            </w:tcBorders>
            <w:tcMar>
              <w:top w:w="100" w:type="dxa"/>
              <w:left w:w="100" w:type="dxa"/>
              <w:bottom w:w="100" w:type="dxa"/>
              <w:right w:w="100" w:type="dxa"/>
            </w:tcMar>
          </w:tcPr>
          <w:p w14:paraId="7B1470C4" w14:textId="77777777" w:rsidR="00F26647" w:rsidRPr="00E053E9" w:rsidRDefault="00F26647" w:rsidP="00E053E9">
            <w:pPr>
              <w:ind w:left="100"/>
              <w:rPr>
                <w:rFonts w:asciiTheme="majorHAnsi" w:hAnsiTheme="majorHAnsi" w:cstheme="majorBidi"/>
                <w:b/>
                <w:bCs/>
                <w:color w:val="231F20"/>
                <w:sz w:val="20"/>
                <w:szCs w:val="20"/>
              </w:rPr>
            </w:pPr>
            <w:r w:rsidRPr="00E053E9">
              <w:rPr>
                <w:rFonts w:asciiTheme="majorHAnsi" w:hAnsiTheme="majorHAnsi" w:cstheme="majorBidi"/>
                <w:b/>
                <w:bCs/>
                <w:color w:val="231F20"/>
                <w:sz w:val="20"/>
                <w:szCs w:val="20"/>
              </w:rPr>
              <w:t>Cena</w:t>
            </w:r>
          </w:p>
        </w:tc>
        <w:tc>
          <w:tcPr>
            <w:tcW w:w="1105" w:type="pct"/>
            <w:tcBorders>
              <w:top w:val="single" w:sz="12" w:space="0" w:color="auto"/>
              <w:left w:val="single" w:sz="8" w:space="0" w:color="000000" w:themeColor="text1"/>
              <w:bottom w:val="single" w:sz="12" w:space="0" w:color="auto"/>
              <w:right w:val="single" w:sz="8" w:space="0" w:color="000000" w:themeColor="text1"/>
            </w:tcBorders>
            <w:tcMar>
              <w:top w:w="100" w:type="dxa"/>
              <w:left w:w="100" w:type="dxa"/>
              <w:bottom w:w="100" w:type="dxa"/>
              <w:right w:w="100" w:type="dxa"/>
            </w:tcMar>
          </w:tcPr>
          <w:p w14:paraId="5A3704EA" w14:textId="77777777" w:rsidR="00F26647" w:rsidRPr="00E053E9" w:rsidRDefault="00F26647" w:rsidP="00E053E9">
            <w:pPr>
              <w:ind w:left="100"/>
              <w:rPr>
                <w:rFonts w:asciiTheme="majorHAnsi" w:hAnsiTheme="majorHAnsi" w:cstheme="majorHAnsi"/>
                <w:b/>
                <w:color w:val="231F20"/>
                <w:sz w:val="20"/>
                <w:szCs w:val="20"/>
              </w:rPr>
            </w:pPr>
            <w:r w:rsidRPr="00E053E9">
              <w:rPr>
                <w:rFonts w:asciiTheme="majorHAnsi" w:hAnsiTheme="majorHAnsi" w:cstheme="majorHAnsi"/>
                <w:b/>
                <w:color w:val="231F20"/>
                <w:sz w:val="20"/>
                <w:szCs w:val="20"/>
              </w:rPr>
              <w:t>DPH</w:t>
            </w:r>
          </w:p>
        </w:tc>
        <w:tc>
          <w:tcPr>
            <w:tcW w:w="1105" w:type="pct"/>
            <w:tcBorders>
              <w:top w:val="single" w:sz="12" w:space="0" w:color="auto"/>
              <w:left w:val="single" w:sz="8" w:space="0" w:color="000000" w:themeColor="text1"/>
              <w:bottom w:val="single" w:sz="12" w:space="0" w:color="auto"/>
              <w:right w:val="single" w:sz="8" w:space="0" w:color="000000" w:themeColor="text1"/>
            </w:tcBorders>
            <w:tcMar>
              <w:top w:w="100" w:type="dxa"/>
              <w:left w:w="100" w:type="dxa"/>
              <w:bottom w:w="100" w:type="dxa"/>
              <w:right w:w="100" w:type="dxa"/>
            </w:tcMar>
          </w:tcPr>
          <w:p w14:paraId="0BC46CA3" w14:textId="77777777" w:rsidR="00F26647" w:rsidRPr="00E053E9" w:rsidRDefault="00F26647" w:rsidP="00E053E9">
            <w:pPr>
              <w:ind w:left="100"/>
              <w:rPr>
                <w:rFonts w:asciiTheme="majorHAnsi" w:hAnsiTheme="majorHAnsi" w:cstheme="majorBidi"/>
                <w:b/>
                <w:color w:val="231F20"/>
                <w:sz w:val="20"/>
                <w:szCs w:val="20"/>
                <w:highlight w:val="yellow"/>
              </w:rPr>
            </w:pPr>
            <w:r w:rsidRPr="00E053E9">
              <w:rPr>
                <w:rFonts w:asciiTheme="majorHAnsi" w:hAnsiTheme="majorHAnsi" w:cstheme="majorBidi"/>
                <w:b/>
                <w:color w:val="231F20"/>
                <w:sz w:val="20"/>
                <w:szCs w:val="20"/>
              </w:rPr>
              <w:t>Cena s DPH</w:t>
            </w:r>
          </w:p>
        </w:tc>
      </w:tr>
      <w:tr w:rsidR="00F26647" w:rsidRPr="00E555C7" w14:paraId="08B7B7DC" w14:textId="77777777" w:rsidTr="00096BE7">
        <w:trPr>
          <w:trHeight w:val="1800"/>
        </w:trPr>
        <w:tc>
          <w:tcPr>
            <w:tcW w:w="165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8C5622" w14:textId="77777777" w:rsidR="00F26647" w:rsidRPr="00B367AE" w:rsidRDefault="00F26647" w:rsidP="00E053E9">
            <w:pPr>
              <w:ind w:left="100"/>
              <w:rPr>
                <w:rFonts w:asciiTheme="majorHAnsi" w:hAnsiTheme="majorHAnsi" w:cstheme="majorHAnsi"/>
              </w:rPr>
            </w:pPr>
            <w:r w:rsidRPr="00B367AE">
              <w:rPr>
                <w:rFonts w:asciiTheme="majorHAnsi" w:hAnsiTheme="majorHAnsi" w:cstheme="majorHAnsi"/>
                <w:color w:val="231F20"/>
                <w:sz w:val="20"/>
                <w:szCs w:val="20"/>
              </w:rPr>
              <w:t xml:space="preserve">1. Podpora provozu a údržba systému za 1 měsíc </w:t>
            </w:r>
          </w:p>
        </w:tc>
        <w:tc>
          <w:tcPr>
            <w:tcW w:w="113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D14326" w14:textId="11625D6B" w:rsidR="00F26647" w:rsidRPr="00B367AE" w:rsidRDefault="000A5B2F" w:rsidP="00E053E9">
            <w:pPr>
              <w:ind w:left="100"/>
              <w:rPr>
                <w:rFonts w:asciiTheme="majorHAnsi" w:hAnsiTheme="majorHAnsi" w:cstheme="majorBidi"/>
                <w:b/>
                <w:bCs/>
                <w:color w:val="231F20"/>
                <w:sz w:val="20"/>
                <w:szCs w:val="20"/>
              </w:rPr>
            </w:pPr>
            <w:r>
              <w:rPr>
                <w:rFonts w:asciiTheme="majorHAnsi" w:hAnsiTheme="majorHAnsi" w:cstheme="majorBidi"/>
                <w:b/>
                <w:bCs/>
                <w:color w:val="231F20"/>
                <w:sz w:val="20"/>
                <w:szCs w:val="20"/>
              </w:rPr>
              <w:t>36 000,-</w:t>
            </w:r>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D8C1" w14:textId="77777777" w:rsidR="00F26647" w:rsidRPr="00B367AE" w:rsidRDefault="00F26647" w:rsidP="00E053E9">
            <w:pPr>
              <w:ind w:left="100"/>
              <w:rPr>
                <w:rFonts w:asciiTheme="majorHAnsi" w:hAnsiTheme="majorHAnsi" w:cstheme="majorHAnsi"/>
              </w:rPr>
            </w:pPr>
            <w:proofErr w:type="gramStart"/>
            <w:r w:rsidRPr="00B367AE">
              <w:rPr>
                <w:rFonts w:asciiTheme="majorHAnsi" w:hAnsiTheme="majorHAnsi" w:cstheme="majorHAnsi"/>
                <w:color w:val="231F20"/>
                <w:sz w:val="20"/>
                <w:szCs w:val="20"/>
              </w:rPr>
              <w:t>21%</w:t>
            </w:r>
            <w:proofErr w:type="gramEnd"/>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CD36B0" w14:textId="50949536" w:rsidR="00F26647" w:rsidRPr="000A5B2F" w:rsidRDefault="000A5B2F" w:rsidP="00E053E9">
            <w:pPr>
              <w:ind w:left="100"/>
              <w:rPr>
                <w:rFonts w:asciiTheme="majorHAnsi" w:hAnsiTheme="majorHAnsi" w:cstheme="majorBidi"/>
                <w:color w:val="231F20"/>
                <w:sz w:val="20"/>
                <w:szCs w:val="20"/>
              </w:rPr>
            </w:pPr>
            <w:r w:rsidRPr="000A5B2F">
              <w:rPr>
                <w:rFonts w:asciiTheme="majorHAnsi" w:hAnsiTheme="majorHAnsi" w:cstheme="majorBidi"/>
                <w:color w:val="231F20"/>
                <w:sz w:val="20"/>
                <w:szCs w:val="20"/>
              </w:rPr>
              <w:t>43 560,-</w:t>
            </w:r>
          </w:p>
        </w:tc>
      </w:tr>
      <w:tr w:rsidR="00F26647" w:rsidRPr="00E555C7" w14:paraId="281B8618" w14:textId="77777777" w:rsidTr="00096BE7">
        <w:trPr>
          <w:trHeight w:val="1800"/>
        </w:trPr>
        <w:tc>
          <w:tcPr>
            <w:tcW w:w="165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153610" w14:textId="77777777" w:rsidR="00F26647" w:rsidRPr="00B367AE" w:rsidRDefault="00F26647" w:rsidP="00E053E9">
            <w:pPr>
              <w:pStyle w:val="Odstavecseseznamem"/>
              <w:numPr>
                <w:ilvl w:val="0"/>
                <w:numId w:val="2"/>
              </w:numPr>
              <w:rPr>
                <w:rFonts w:asciiTheme="majorHAnsi" w:hAnsiTheme="majorHAnsi" w:cstheme="majorBidi"/>
                <w:color w:val="231F20"/>
                <w:sz w:val="20"/>
                <w:szCs w:val="20"/>
              </w:rPr>
            </w:pPr>
            <w:r w:rsidRPr="00B367AE">
              <w:rPr>
                <w:rFonts w:asciiTheme="majorHAnsi" w:hAnsiTheme="majorHAnsi" w:cstheme="majorBidi"/>
                <w:color w:val="231F20"/>
                <w:sz w:val="20"/>
                <w:szCs w:val="20"/>
              </w:rPr>
              <w:t>Poskytování služeb podpory nad rámec standardního rozsahu služeb podpory provozu</w:t>
            </w:r>
          </w:p>
        </w:tc>
        <w:tc>
          <w:tcPr>
            <w:tcW w:w="113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C7ADB3" w14:textId="15C55F25" w:rsidR="00F26647" w:rsidRPr="00B367AE" w:rsidDel="00721433" w:rsidRDefault="000A5B2F" w:rsidP="00E053E9">
            <w:pPr>
              <w:ind w:left="100"/>
              <w:rPr>
                <w:rFonts w:asciiTheme="majorHAnsi" w:hAnsiTheme="majorHAnsi" w:cstheme="majorBidi"/>
                <w:b/>
                <w:bCs/>
                <w:color w:val="231F20"/>
                <w:sz w:val="20"/>
                <w:szCs w:val="20"/>
              </w:rPr>
            </w:pPr>
            <w:r>
              <w:rPr>
                <w:rFonts w:asciiTheme="majorHAnsi" w:hAnsiTheme="majorHAnsi" w:cstheme="majorBidi"/>
                <w:b/>
                <w:bCs/>
                <w:color w:val="231F20"/>
                <w:sz w:val="20"/>
                <w:szCs w:val="20"/>
              </w:rPr>
              <w:t>6 000,-</w:t>
            </w:r>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5F741C" w14:textId="77777777" w:rsidR="00F26647" w:rsidRPr="00B367AE" w:rsidRDefault="00F26647" w:rsidP="00E053E9">
            <w:pPr>
              <w:ind w:left="100"/>
              <w:rPr>
                <w:rFonts w:asciiTheme="majorHAnsi" w:hAnsiTheme="majorHAnsi" w:cstheme="majorBidi"/>
                <w:color w:val="231F20"/>
                <w:sz w:val="20"/>
                <w:szCs w:val="20"/>
              </w:rPr>
            </w:pPr>
            <w:r w:rsidRPr="00B367AE">
              <w:rPr>
                <w:rFonts w:asciiTheme="majorHAnsi" w:hAnsiTheme="majorHAnsi" w:cstheme="majorBidi"/>
                <w:color w:val="231F20"/>
                <w:sz w:val="20"/>
                <w:szCs w:val="20"/>
              </w:rPr>
              <w:t>21 %</w:t>
            </w:r>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F625F9" w14:textId="38101143" w:rsidR="00F26647" w:rsidRPr="000A5B2F" w:rsidDel="00721433" w:rsidRDefault="000A5B2F" w:rsidP="00E053E9">
            <w:pPr>
              <w:ind w:left="100"/>
              <w:rPr>
                <w:rFonts w:asciiTheme="majorHAnsi" w:hAnsiTheme="majorHAnsi" w:cstheme="majorBidi"/>
                <w:color w:val="231F20"/>
                <w:sz w:val="20"/>
                <w:szCs w:val="20"/>
              </w:rPr>
            </w:pPr>
            <w:r w:rsidRPr="000A5B2F">
              <w:rPr>
                <w:rFonts w:asciiTheme="majorHAnsi" w:hAnsiTheme="majorHAnsi" w:cstheme="majorBidi"/>
                <w:color w:val="231F20"/>
                <w:sz w:val="20"/>
                <w:szCs w:val="20"/>
              </w:rPr>
              <w:t>7 260,-</w:t>
            </w:r>
          </w:p>
        </w:tc>
      </w:tr>
      <w:tr w:rsidR="00F26647" w:rsidRPr="00E555C7" w14:paraId="159293D8" w14:textId="77777777" w:rsidTr="00096BE7">
        <w:trPr>
          <w:trHeight w:val="780"/>
        </w:trPr>
        <w:tc>
          <w:tcPr>
            <w:tcW w:w="165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F408E1" w14:textId="77777777" w:rsidR="00F26647" w:rsidRPr="00B367AE" w:rsidRDefault="00F26647" w:rsidP="00E053E9">
            <w:pPr>
              <w:ind w:left="100"/>
              <w:rPr>
                <w:rFonts w:asciiTheme="majorHAnsi" w:hAnsiTheme="majorHAnsi" w:cstheme="majorBidi"/>
              </w:rPr>
            </w:pPr>
            <w:r w:rsidRPr="00B367AE">
              <w:rPr>
                <w:rFonts w:asciiTheme="majorHAnsi" w:hAnsiTheme="majorHAnsi" w:cstheme="majorBidi"/>
                <w:color w:val="231F20"/>
                <w:sz w:val="20"/>
                <w:szCs w:val="20"/>
              </w:rPr>
              <w:t>3. Rozvoj</w:t>
            </w:r>
          </w:p>
        </w:tc>
        <w:tc>
          <w:tcPr>
            <w:tcW w:w="113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05887D" w14:textId="6E8D7CA6" w:rsidR="00F26647" w:rsidRPr="00B367AE" w:rsidRDefault="000A5B2F" w:rsidP="00E053E9">
            <w:pPr>
              <w:ind w:left="100"/>
              <w:rPr>
                <w:rFonts w:asciiTheme="majorHAnsi" w:hAnsiTheme="majorHAnsi" w:cstheme="majorBidi"/>
                <w:b/>
                <w:bCs/>
                <w:color w:val="231F20"/>
                <w:sz w:val="20"/>
                <w:szCs w:val="20"/>
              </w:rPr>
            </w:pPr>
            <w:r>
              <w:rPr>
                <w:rFonts w:asciiTheme="majorHAnsi" w:hAnsiTheme="majorHAnsi" w:cstheme="majorBidi"/>
                <w:b/>
                <w:bCs/>
                <w:color w:val="231F20"/>
                <w:sz w:val="20"/>
                <w:szCs w:val="20"/>
              </w:rPr>
              <w:t>6 000,-</w:t>
            </w:r>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51FAB4" w14:textId="77777777" w:rsidR="00F26647" w:rsidRPr="00B367AE" w:rsidRDefault="00F26647" w:rsidP="00E053E9">
            <w:pPr>
              <w:ind w:left="100"/>
              <w:rPr>
                <w:rFonts w:asciiTheme="majorHAnsi" w:hAnsiTheme="majorHAnsi" w:cstheme="majorHAnsi"/>
              </w:rPr>
            </w:pPr>
            <w:proofErr w:type="gramStart"/>
            <w:r w:rsidRPr="00B367AE">
              <w:rPr>
                <w:rFonts w:asciiTheme="majorHAnsi" w:hAnsiTheme="majorHAnsi" w:cstheme="majorHAnsi"/>
                <w:color w:val="231F20"/>
                <w:sz w:val="20"/>
                <w:szCs w:val="20"/>
              </w:rPr>
              <w:t>21%</w:t>
            </w:r>
            <w:proofErr w:type="gramEnd"/>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0B9651" w14:textId="34F6E31F" w:rsidR="00F26647" w:rsidRPr="000A5B2F" w:rsidRDefault="000A5B2F" w:rsidP="00E053E9">
            <w:pPr>
              <w:ind w:left="100"/>
              <w:rPr>
                <w:rFonts w:asciiTheme="majorHAnsi" w:hAnsiTheme="majorHAnsi" w:cstheme="majorBidi"/>
                <w:color w:val="231F20"/>
                <w:sz w:val="20"/>
                <w:szCs w:val="20"/>
              </w:rPr>
            </w:pPr>
            <w:r w:rsidRPr="000A5B2F">
              <w:rPr>
                <w:rFonts w:asciiTheme="majorHAnsi" w:hAnsiTheme="majorHAnsi" w:cstheme="majorBidi"/>
                <w:color w:val="231F20"/>
                <w:sz w:val="20"/>
                <w:szCs w:val="20"/>
              </w:rPr>
              <w:t>7 260,-</w:t>
            </w:r>
          </w:p>
        </w:tc>
      </w:tr>
      <w:tr w:rsidR="00F26647" w:rsidRPr="00E555C7" w14:paraId="37BBC7C6" w14:textId="77777777" w:rsidTr="00096BE7">
        <w:trPr>
          <w:trHeight w:val="780"/>
        </w:trPr>
        <w:tc>
          <w:tcPr>
            <w:tcW w:w="1653"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3E86F5" w14:textId="77777777" w:rsidR="00F26647" w:rsidRPr="00B367AE" w:rsidRDefault="00F26647" w:rsidP="00E053E9">
            <w:pPr>
              <w:rPr>
                <w:rFonts w:asciiTheme="majorHAnsi" w:hAnsiTheme="majorHAnsi" w:cstheme="majorBidi"/>
                <w:color w:val="231F20"/>
                <w:sz w:val="20"/>
                <w:szCs w:val="20"/>
              </w:rPr>
            </w:pPr>
            <w:r w:rsidRPr="00B367AE">
              <w:rPr>
                <w:rFonts w:asciiTheme="majorHAnsi" w:hAnsiTheme="majorHAnsi" w:cstheme="majorBidi"/>
                <w:color w:val="231F20"/>
                <w:sz w:val="20"/>
                <w:szCs w:val="20"/>
              </w:rPr>
              <w:t>4. Převzetí systému</w:t>
            </w:r>
          </w:p>
        </w:tc>
        <w:tc>
          <w:tcPr>
            <w:tcW w:w="113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CC3568" w14:textId="46EFBD69" w:rsidR="00F26647" w:rsidRPr="00B367AE" w:rsidDel="00721433" w:rsidRDefault="000A5B2F" w:rsidP="00E053E9">
            <w:pPr>
              <w:ind w:left="100"/>
              <w:rPr>
                <w:rFonts w:asciiTheme="majorHAnsi" w:hAnsiTheme="majorHAnsi" w:cstheme="majorBidi"/>
                <w:b/>
                <w:bCs/>
                <w:color w:val="231F20"/>
                <w:sz w:val="20"/>
                <w:szCs w:val="20"/>
              </w:rPr>
            </w:pPr>
            <w:r>
              <w:rPr>
                <w:rFonts w:asciiTheme="majorHAnsi" w:hAnsiTheme="majorHAnsi" w:cstheme="majorBidi"/>
                <w:b/>
                <w:bCs/>
                <w:color w:val="231F20"/>
                <w:sz w:val="20"/>
                <w:szCs w:val="20"/>
              </w:rPr>
              <w:t>39 000,-</w:t>
            </w:r>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298670" w14:textId="77777777" w:rsidR="00F26647" w:rsidRPr="00B367AE" w:rsidRDefault="00F26647" w:rsidP="00E053E9">
            <w:pPr>
              <w:ind w:left="100"/>
              <w:rPr>
                <w:rFonts w:asciiTheme="majorHAnsi" w:hAnsiTheme="majorHAnsi" w:cstheme="majorBidi"/>
                <w:color w:val="231F20"/>
                <w:sz w:val="20"/>
                <w:szCs w:val="20"/>
              </w:rPr>
            </w:pPr>
            <w:r w:rsidRPr="00B367AE">
              <w:rPr>
                <w:rFonts w:asciiTheme="majorHAnsi" w:hAnsiTheme="majorHAnsi" w:cstheme="majorBidi"/>
                <w:color w:val="231F20"/>
                <w:sz w:val="20"/>
                <w:szCs w:val="20"/>
              </w:rPr>
              <w:t>21 %</w:t>
            </w:r>
          </w:p>
        </w:tc>
        <w:tc>
          <w:tcPr>
            <w:tcW w:w="110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173E40" w14:textId="608205EE" w:rsidR="00F26647" w:rsidRPr="000A5B2F" w:rsidDel="00721433" w:rsidRDefault="000A5B2F" w:rsidP="00E053E9">
            <w:pPr>
              <w:ind w:left="100"/>
              <w:rPr>
                <w:rFonts w:asciiTheme="majorHAnsi" w:hAnsiTheme="majorHAnsi" w:cstheme="majorBidi"/>
                <w:color w:val="231F20"/>
                <w:sz w:val="20"/>
                <w:szCs w:val="20"/>
              </w:rPr>
            </w:pPr>
            <w:r w:rsidRPr="000A5B2F">
              <w:rPr>
                <w:rFonts w:asciiTheme="majorHAnsi" w:hAnsiTheme="majorHAnsi" w:cstheme="majorBidi"/>
                <w:color w:val="231F20"/>
                <w:sz w:val="20"/>
                <w:szCs w:val="20"/>
              </w:rPr>
              <w:t>47 190,-</w:t>
            </w:r>
          </w:p>
        </w:tc>
      </w:tr>
    </w:tbl>
    <w:p w14:paraId="39EBC0B3"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Tyto ceny jsou pevné a úplné, tj. zahrnují veškerá plnění dle této Smlouvy v rámci poskytování Služeb. Člověkodnem se rozumí čas odpovídající práci členů realizačního </w:t>
      </w:r>
      <w:r w:rsidR="00B17BD6" w:rsidRPr="00E555C7">
        <w:rPr>
          <w:rFonts w:asciiTheme="majorHAnsi" w:eastAsia="Times New Roman" w:hAnsiTheme="majorHAnsi" w:cstheme="majorHAnsi"/>
          <w:color w:val="000000"/>
        </w:rPr>
        <w:t>týmu po</w:t>
      </w:r>
      <w:r w:rsidRPr="00E555C7">
        <w:rPr>
          <w:rFonts w:asciiTheme="majorHAnsi" w:eastAsia="Times New Roman" w:hAnsiTheme="majorHAnsi" w:cstheme="majorHAnsi"/>
          <w:color w:val="000000"/>
        </w:rPr>
        <w:t xml:space="preserve"> dobu jednoho pracovního dne, tj. 8 hodin.</w:t>
      </w:r>
    </w:p>
    <w:p w14:paraId="244C5305"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Pokud v tabulce dle čl. 1.1 nejsou uvedeny další výstupy, které jsou předmětem Služeb, budou tyto Služby poskytovány na základě jednotkové ceny rozvojových služeb na základě jednoho člověkodne.</w:t>
      </w:r>
    </w:p>
    <w:p w14:paraId="1F199EF1" w14:textId="77777777" w:rsidR="0010676C" w:rsidRPr="00E555C7" w:rsidRDefault="00395707">
      <w:pPr>
        <w:numPr>
          <w:ilvl w:val="0"/>
          <w:numId w:val="2"/>
        </w:numPr>
        <w:pBdr>
          <w:top w:val="nil"/>
          <w:left w:val="nil"/>
          <w:bottom w:val="nil"/>
          <w:right w:val="nil"/>
          <w:between w:val="nil"/>
        </w:pBdr>
        <w:spacing w:before="240"/>
        <w:rPr>
          <w:rFonts w:asciiTheme="majorHAnsi" w:hAnsiTheme="majorHAnsi" w:cstheme="majorHAnsi"/>
        </w:rPr>
      </w:pPr>
      <w:r w:rsidRPr="00E555C7">
        <w:rPr>
          <w:rFonts w:asciiTheme="majorHAnsi" w:eastAsia="Times New Roman" w:hAnsiTheme="majorHAnsi" w:cstheme="majorHAnsi"/>
          <w:b/>
          <w:smallCaps/>
          <w:color w:val="000000"/>
        </w:rPr>
        <w:t>Platební podmínky</w:t>
      </w:r>
    </w:p>
    <w:p w14:paraId="34F338E7"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Cena Služeb bude zaplacena vždy po skončení kalendářního měsíce, ve kterém byly Služby poskytovány, a to na základě faktury vystavené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em.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se zavazuje fakturu vystavit nejpozději do 10 pracovních dnů po akceptaci Výkazu plnění za kalendářní měsíc, ve kterém byly Služby poskytovány. Objednatel neposkytuje zálohy v souvislosti s poskytováním Služeb dle této Smlouvy.</w:t>
      </w:r>
    </w:p>
    <w:p w14:paraId="71DAB5FB"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Součástí faktury bude i potvrzený Výkaz plnění dle čl. 6 Smlouvy.</w:t>
      </w:r>
    </w:p>
    <w:p w14:paraId="6E8443A2"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lastRenderedPageBreak/>
        <w:t xml:space="preserve">Splatnost jednotlivých plateb dle této Smlouvy je stanovena na 30 dní od doručení faktury Objednateli.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odešle fakturu Objednateli nejpozději následující pracovní den po vystavení faktury.</w:t>
      </w:r>
    </w:p>
    <w:p w14:paraId="63239BCE"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 </w:t>
      </w:r>
    </w:p>
    <w:p w14:paraId="681D14B6"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Nebude-li faktura obsahovat stanovené náležitosti či přílohy, nebo v ní nebudou správně uvedené údaje dle této Smlouvy, je Objednatel oprávněn ji vrátit ve lhůtě její splatnosti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i. V takovém případě se přeruší běh lhůty splatnosti a nová lhůta splatnosti počne běžet doručením opravené faktury.</w:t>
      </w:r>
    </w:p>
    <w:p w14:paraId="3EB07304"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Smluvní strany se dohodly na tom, že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není oprávněn činit jednostranná započtení svých pohledávek vzniklých na základě této Smlouvy či v souvislosti s ní vůči jakýmkoli pohledávkám Objednatele.</w:t>
      </w:r>
    </w:p>
    <w:p w14:paraId="123945AF"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Platby se provádí bankovním převodem na účet druhé smluvní strany uvedený ve faktuře.</w:t>
      </w:r>
    </w:p>
    <w:p w14:paraId="3A330D43"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V případě prodlení kterékoliv smluvní strany se zaplacením peněžité částky vzniká oprávněné straně nárok na úrok z prodlení ve výši odpovídajícím zákonnému výpočtu úroku z prodlení. Tím není dotčen ani omezen nárok na náhradu vzniklé škody.</w:t>
      </w:r>
    </w:p>
    <w:p w14:paraId="53909024"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Objednatel bude hradit přijaté faktury pouze na bankovní účty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zveřejněné správcem daně způsobem umožňujícím dálkový přístup ve smyslu § 96 odst. 2 zákona o DPH. V případě, že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nebude mít svůj bankovní účet tímto způsobem zveřejněn, uhradí Objednatel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pouze základ daně, přičemž DPH uhradí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až po zveřejnění příslušného účtu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v registru plátců a identifikovaných osob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em.</w:t>
      </w:r>
    </w:p>
    <w:p w14:paraId="6BF695E2" w14:textId="77777777" w:rsidR="0010676C" w:rsidRPr="00E555C7" w:rsidRDefault="00906D91">
      <w:pPr>
        <w:numPr>
          <w:ilvl w:val="1"/>
          <w:numId w:val="2"/>
        </w:numPr>
        <w:pBdr>
          <w:top w:val="nil"/>
          <w:left w:val="nil"/>
          <w:bottom w:val="nil"/>
          <w:right w:val="nil"/>
          <w:between w:val="nil"/>
        </w:pBdr>
        <w:tabs>
          <w:tab w:val="left" w:pos="1134"/>
        </w:tabs>
        <w:ind w:left="1134" w:hanging="567"/>
        <w:rPr>
          <w:rFonts w:asciiTheme="majorHAnsi" w:hAnsiTheme="majorHAnsi" w:cstheme="majorHAnsi"/>
          <w:color w:val="000000"/>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prohlašuje, že správce daně před uzavřením této Smlouvy nerozhodl, že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nespolehlivým plátcem ve smyslu § 106a zákona o DPH (dále jen „</w:t>
      </w:r>
      <w:r w:rsidR="00395707" w:rsidRPr="00E555C7">
        <w:rPr>
          <w:rFonts w:asciiTheme="majorHAnsi" w:eastAsia="Times New Roman" w:hAnsiTheme="majorHAnsi" w:cstheme="majorHAnsi"/>
          <w:b/>
          <w:color w:val="000000"/>
        </w:rPr>
        <w:t>nespolehlivý plátce</w:t>
      </w:r>
      <w:r w:rsidR="00395707" w:rsidRPr="00E555C7">
        <w:rPr>
          <w:rFonts w:asciiTheme="majorHAnsi" w:eastAsia="Times New Roman" w:hAnsiTheme="majorHAnsi" w:cstheme="majorHAnsi"/>
          <w:color w:val="000000"/>
        </w:rPr>
        <w:t xml:space="preserve">“). V případě, že správce daně rozhodne o tom, že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nespolehlivým plátcem, zavazuje se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o tomto informovat Objednatele do 2 pracovních dní. Stane-li se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nespolehlivým plátcem, uhradí Objednatel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i pouze základ daně, přičemž DPH bude Objednatelem uhrazena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i až po písemném doložení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e o jeho úhradě této DPH příslušnému správci daně.</w:t>
      </w:r>
    </w:p>
    <w:p w14:paraId="6DE0F303" w14:textId="77777777" w:rsidR="0010676C" w:rsidRPr="00E555C7" w:rsidRDefault="00395707">
      <w:pPr>
        <w:spacing w:after="0"/>
        <w:jc w:val="left"/>
        <w:rPr>
          <w:rFonts w:asciiTheme="majorHAnsi" w:eastAsia="Times New Roman" w:hAnsiTheme="majorHAnsi" w:cstheme="majorHAnsi"/>
          <w:b/>
          <w:smallCaps/>
        </w:rPr>
      </w:pPr>
      <w:r w:rsidRPr="00E555C7">
        <w:rPr>
          <w:rFonts w:asciiTheme="majorHAnsi" w:hAnsiTheme="majorHAnsi" w:cstheme="majorHAnsi"/>
        </w:rPr>
        <w:br w:type="page"/>
      </w:r>
    </w:p>
    <w:p w14:paraId="69D7BA4A" w14:textId="77777777" w:rsidR="0010676C" w:rsidRPr="00E555C7" w:rsidRDefault="00395707" w:rsidP="00B367AE">
      <w:pPr>
        <w:pStyle w:val="Nadpis1"/>
      </w:pPr>
      <w:r w:rsidRPr="00E555C7">
        <w:lastRenderedPageBreak/>
        <w:t>PŘÍLOHA Č. 4</w:t>
      </w:r>
    </w:p>
    <w:p w14:paraId="1412A0FF" w14:textId="77777777" w:rsidR="0010676C" w:rsidRPr="00E555C7" w:rsidRDefault="00395707">
      <w:pPr>
        <w:spacing w:before="240"/>
        <w:jc w:val="center"/>
        <w:rPr>
          <w:rFonts w:asciiTheme="majorHAnsi" w:eastAsia="Times New Roman" w:hAnsiTheme="majorHAnsi" w:cstheme="majorHAnsi"/>
          <w:b/>
        </w:rPr>
      </w:pPr>
      <w:r w:rsidRPr="00E555C7">
        <w:rPr>
          <w:rFonts w:asciiTheme="majorHAnsi" w:eastAsia="Times New Roman" w:hAnsiTheme="majorHAnsi" w:cstheme="majorHAnsi"/>
          <w:b/>
        </w:rPr>
        <w:t>Oprávněné osoby, realizační tým a sezn</w:t>
      </w:r>
      <w:r w:rsidR="00525DD9">
        <w:rPr>
          <w:rFonts w:asciiTheme="majorHAnsi" w:eastAsia="Times New Roman" w:hAnsiTheme="majorHAnsi" w:cstheme="majorHAnsi"/>
          <w:b/>
        </w:rPr>
        <w:t>am pod</w:t>
      </w:r>
      <w:r w:rsidRPr="00E555C7">
        <w:rPr>
          <w:rFonts w:asciiTheme="majorHAnsi" w:eastAsia="Times New Roman" w:hAnsiTheme="majorHAnsi" w:cstheme="majorHAnsi"/>
          <w:b/>
        </w:rPr>
        <w:t>dodavatelů</w:t>
      </w:r>
    </w:p>
    <w:p w14:paraId="29B710A2" w14:textId="77777777" w:rsidR="0010676C" w:rsidRPr="00E555C7" w:rsidRDefault="0010676C">
      <w:pPr>
        <w:rPr>
          <w:rFonts w:asciiTheme="majorHAnsi" w:eastAsia="Times New Roman" w:hAnsiTheme="majorHAnsi" w:cstheme="majorHAnsi"/>
          <w:b/>
        </w:rPr>
      </w:pPr>
    </w:p>
    <w:p w14:paraId="6F05E0F4" w14:textId="77777777" w:rsidR="0010676C" w:rsidRPr="00E555C7" w:rsidRDefault="00395707">
      <w:pPr>
        <w:numPr>
          <w:ilvl w:val="0"/>
          <w:numId w:val="6"/>
        </w:numPr>
        <w:pBdr>
          <w:top w:val="nil"/>
          <w:left w:val="nil"/>
          <w:bottom w:val="nil"/>
          <w:right w:val="nil"/>
          <w:between w:val="nil"/>
        </w:pBdr>
        <w:spacing w:before="240"/>
        <w:rPr>
          <w:rFonts w:asciiTheme="majorHAnsi" w:hAnsiTheme="majorHAnsi" w:cstheme="majorHAnsi"/>
        </w:rPr>
      </w:pPr>
      <w:r w:rsidRPr="00E555C7">
        <w:rPr>
          <w:rFonts w:asciiTheme="majorHAnsi" w:eastAsia="Times New Roman" w:hAnsiTheme="majorHAnsi" w:cstheme="majorHAnsi"/>
          <w:b/>
          <w:smallCaps/>
          <w:color w:val="000000"/>
        </w:rPr>
        <w:t>Oprávněné osoby</w:t>
      </w:r>
    </w:p>
    <w:p w14:paraId="4F93E321" w14:textId="77777777" w:rsidR="0010676C" w:rsidRPr="00E555C7" w:rsidRDefault="00395707">
      <w:pPr>
        <w:numPr>
          <w:ilvl w:val="1"/>
          <w:numId w:val="1"/>
        </w:numPr>
        <w:pBdr>
          <w:top w:val="nil"/>
          <w:left w:val="nil"/>
          <w:bottom w:val="nil"/>
          <w:right w:val="nil"/>
          <w:between w:val="nil"/>
        </w:pBdr>
        <w:tabs>
          <w:tab w:val="left" w:pos="1134"/>
        </w:tabs>
        <w:rPr>
          <w:rFonts w:asciiTheme="majorHAnsi" w:eastAsia="Times New Roman" w:hAnsiTheme="majorHAnsi" w:cstheme="majorHAnsi"/>
          <w:b/>
          <w:color w:val="000000"/>
        </w:rPr>
      </w:pPr>
      <w:r w:rsidRPr="00E555C7">
        <w:rPr>
          <w:rFonts w:asciiTheme="majorHAnsi" w:eastAsia="Times New Roman" w:hAnsiTheme="majorHAnsi" w:cstheme="majorHAnsi"/>
          <w:b/>
          <w:color w:val="000000"/>
        </w:rPr>
        <w:t>Za Objednatele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E555C7" w14:paraId="77E6B917" w14:textId="77777777">
        <w:trPr>
          <w:trHeight w:val="560"/>
        </w:trPr>
        <w:tc>
          <w:tcPr>
            <w:tcW w:w="3074" w:type="dxa"/>
            <w:vAlign w:val="center"/>
          </w:tcPr>
          <w:p w14:paraId="777D57CE" w14:textId="77777777" w:rsidR="0010676C" w:rsidRPr="00E555C7" w:rsidRDefault="00395707">
            <w:pPr>
              <w:jc w:val="center"/>
              <w:rPr>
                <w:rFonts w:asciiTheme="majorHAnsi" w:eastAsia="Times New Roman" w:hAnsiTheme="majorHAnsi" w:cstheme="majorHAnsi"/>
                <w:b/>
              </w:rPr>
            </w:pPr>
            <w:r w:rsidRPr="00E555C7">
              <w:rPr>
                <w:rFonts w:asciiTheme="majorHAnsi" w:eastAsia="Times New Roman" w:hAnsiTheme="majorHAnsi" w:cstheme="majorHAnsi"/>
                <w:b/>
                <w:color w:val="000000"/>
              </w:rPr>
              <w:t>Oprávněná osoba ve věcech smluvních</w:t>
            </w:r>
          </w:p>
        </w:tc>
        <w:tc>
          <w:tcPr>
            <w:tcW w:w="5929" w:type="dxa"/>
            <w:vAlign w:val="center"/>
          </w:tcPr>
          <w:p w14:paraId="2808E284" w14:textId="34F57743" w:rsidR="0010676C" w:rsidRPr="00E555C7" w:rsidRDefault="0010676C">
            <w:pPr>
              <w:spacing w:before="120"/>
              <w:rPr>
                <w:rFonts w:asciiTheme="majorHAnsi" w:eastAsia="Times New Roman" w:hAnsiTheme="majorHAnsi" w:cstheme="majorHAnsi"/>
                <w:color w:val="000000"/>
              </w:rPr>
            </w:pPr>
          </w:p>
        </w:tc>
      </w:tr>
      <w:tr w:rsidR="0010676C" w:rsidRPr="00E555C7" w14:paraId="50797B4E" w14:textId="77777777">
        <w:trPr>
          <w:trHeight w:val="560"/>
        </w:trPr>
        <w:tc>
          <w:tcPr>
            <w:tcW w:w="3074" w:type="dxa"/>
            <w:vAlign w:val="center"/>
          </w:tcPr>
          <w:p w14:paraId="6957B112" w14:textId="77777777" w:rsidR="0010676C" w:rsidRPr="00E555C7" w:rsidRDefault="00395707">
            <w:pPr>
              <w:jc w:val="center"/>
              <w:rPr>
                <w:rFonts w:asciiTheme="majorHAnsi" w:eastAsia="Times New Roman" w:hAnsiTheme="majorHAnsi" w:cstheme="majorHAnsi"/>
                <w:b/>
                <w:color w:val="000000"/>
              </w:rPr>
            </w:pPr>
            <w:r w:rsidRPr="00E555C7">
              <w:rPr>
                <w:rFonts w:asciiTheme="majorHAnsi" w:eastAsia="Times New Roman" w:hAnsiTheme="majorHAnsi" w:cstheme="majorHAnsi"/>
                <w:b/>
                <w:color w:val="000000"/>
              </w:rPr>
              <w:t>Oprávněná osoba ve věcech technických</w:t>
            </w:r>
          </w:p>
        </w:tc>
        <w:tc>
          <w:tcPr>
            <w:tcW w:w="5929" w:type="dxa"/>
            <w:vAlign w:val="center"/>
          </w:tcPr>
          <w:p w14:paraId="51840325" w14:textId="47ED0301" w:rsidR="0010676C" w:rsidRPr="00E555C7" w:rsidRDefault="0010676C">
            <w:pPr>
              <w:spacing w:before="120"/>
              <w:rPr>
                <w:rFonts w:asciiTheme="majorHAnsi" w:eastAsia="Times New Roman" w:hAnsiTheme="majorHAnsi" w:cstheme="majorHAnsi"/>
                <w:color w:val="000000"/>
              </w:rPr>
            </w:pPr>
          </w:p>
        </w:tc>
      </w:tr>
    </w:tbl>
    <w:p w14:paraId="5F7C4982" w14:textId="77777777" w:rsidR="0010676C" w:rsidRPr="00E555C7" w:rsidRDefault="0010676C">
      <w:pPr>
        <w:rPr>
          <w:rFonts w:asciiTheme="majorHAnsi" w:eastAsia="Times New Roman" w:hAnsiTheme="majorHAnsi" w:cstheme="majorHAnsi"/>
          <w:b/>
        </w:rPr>
      </w:pPr>
    </w:p>
    <w:p w14:paraId="3E1CE8D4" w14:textId="77777777" w:rsidR="0010676C" w:rsidRPr="008E4E02" w:rsidRDefault="00395707">
      <w:pPr>
        <w:numPr>
          <w:ilvl w:val="1"/>
          <w:numId w:val="1"/>
        </w:numPr>
        <w:pBdr>
          <w:top w:val="nil"/>
          <w:left w:val="nil"/>
          <w:bottom w:val="nil"/>
          <w:right w:val="nil"/>
          <w:between w:val="nil"/>
        </w:pBdr>
        <w:tabs>
          <w:tab w:val="left" w:pos="1134"/>
        </w:tabs>
        <w:rPr>
          <w:rFonts w:asciiTheme="majorHAnsi" w:eastAsia="Times New Roman" w:hAnsiTheme="majorHAnsi" w:cstheme="majorHAnsi"/>
          <w:b/>
          <w:color w:val="000000"/>
        </w:rPr>
      </w:pPr>
      <w:r w:rsidRPr="008E4E02">
        <w:rPr>
          <w:rFonts w:asciiTheme="majorHAnsi" w:eastAsia="Times New Roman" w:hAnsiTheme="majorHAnsi" w:cstheme="majorHAnsi"/>
          <w:b/>
          <w:color w:val="000000"/>
        </w:rPr>
        <w:t xml:space="preserve">Za </w:t>
      </w:r>
      <w:r w:rsidR="00906D91" w:rsidRPr="008E4E02">
        <w:rPr>
          <w:rFonts w:asciiTheme="majorHAnsi" w:eastAsia="Times New Roman" w:hAnsiTheme="majorHAnsi" w:cstheme="majorHAnsi"/>
          <w:b/>
          <w:color w:val="000000"/>
        </w:rPr>
        <w:t>Poskytovatel</w:t>
      </w:r>
      <w:r w:rsidRPr="008E4E02">
        <w:rPr>
          <w:rFonts w:asciiTheme="majorHAnsi" w:eastAsia="Times New Roman" w:hAnsiTheme="majorHAnsi" w:cstheme="majorHAnsi"/>
          <w:b/>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EF4331" w:rsidRPr="008E4E02" w14:paraId="4D75CF50" w14:textId="77777777">
        <w:trPr>
          <w:trHeight w:val="560"/>
        </w:trPr>
        <w:tc>
          <w:tcPr>
            <w:tcW w:w="3074" w:type="dxa"/>
            <w:vAlign w:val="center"/>
          </w:tcPr>
          <w:p w14:paraId="761CD65E" w14:textId="77777777" w:rsidR="00EF4331" w:rsidRPr="008E4E02" w:rsidRDefault="00EF4331" w:rsidP="00EF4331">
            <w:pPr>
              <w:jc w:val="center"/>
              <w:rPr>
                <w:rFonts w:asciiTheme="majorHAnsi" w:eastAsia="Times New Roman" w:hAnsiTheme="majorHAnsi" w:cstheme="majorHAnsi"/>
                <w:b/>
              </w:rPr>
            </w:pPr>
            <w:r w:rsidRPr="008E4E02">
              <w:rPr>
                <w:rFonts w:asciiTheme="majorHAnsi" w:eastAsia="Times New Roman" w:hAnsiTheme="majorHAnsi" w:cstheme="majorHAnsi"/>
                <w:b/>
                <w:color w:val="000000"/>
              </w:rPr>
              <w:t>Oprávněná osoba ve věcech smluvních</w:t>
            </w:r>
          </w:p>
        </w:tc>
        <w:tc>
          <w:tcPr>
            <w:tcW w:w="5929" w:type="dxa"/>
            <w:vAlign w:val="center"/>
          </w:tcPr>
          <w:p w14:paraId="6E04E944" w14:textId="6A992A02" w:rsidR="00EF4331" w:rsidRPr="008E4E02" w:rsidRDefault="00EF4331">
            <w:pPr>
              <w:spacing w:before="120"/>
              <w:rPr>
                <w:rFonts w:asciiTheme="majorHAnsi" w:eastAsia="Times New Roman" w:hAnsiTheme="majorHAnsi" w:cstheme="majorHAnsi"/>
                <w:color w:val="000000"/>
              </w:rPr>
            </w:pPr>
          </w:p>
        </w:tc>
      </w:tr>
      <w:tr w:rsidR="006F2EF1" w:rsidRPr="008E4E02" w14:paraId="0BB33464" w14:textId="77777777">
        <w:trPr>
          <w:trHeight w:val="560"/>
        </w:trPr>
        <w:tc>
          <w:tcPr>
            <w:tcW w:w="3074" w:type="dxa"/>
            <w:vAlign w:val="center"/>
          </w:tcPr>
          <w:p w14:paraId="3B9F0269" w14:textId="77777777" w:rsidR="006F2EF1" w:rsidRPr="008E4E02" w:rsidRDefault="006F2EF1" w:rsidP="006F2EF1">
            <w:pPr>
              <w:jc w:val="center"/>
              <w:rPr>
                <w:rFonts w:asciiTheme="majorHAnsi" w:eastAsia="Times New Roman" w:hAnsiTheme="majorHAnsi" w:cstheme="majorHAnsi"/>
                <w:b/>
                <w:color w:val="000000"/>
              </w:rPr>
            </w:pPr>
            <w:r w:rsidRPr="008E4E02">
              <w:rPr>
                <w:rFonts w:asciiTheme="majorHAnsi" w:eastAsia="Times New Roman" w:hAnsiTheme="majorHAnsi" w:cstheme="majorHAnsi"/>
                <w:b/>
                <w:color w:val="000000"/>
              </w:rPr>
              <w:t>Oprávněná osoba ve věcech technických</w:t>
            </w:r>
            <w:r w:rsidR="00445207" w:rsidRPr="008E4E02">
              <w:rPr>
                <w:rFonts w:asciiTheme="majorHAnsi" w:eastAsia="Times New Roman" w:hAnsiTheme="majorHAnsi" w:cstheme="majorHAnsi"/>
                <w:b/>
                <w:color w:val="000000"/>
              </w:rPr>
              <w:t xml:space="preserve"> / řešení problémů</w:t>
            </w:r>
          </w:p>
        </w:tc>
        <w:tc>
          <w:tcPr>
            <w:tcW w:w="5929" w:type="dxa"/>
            <w:vAlign w:val="center"/>
          </w:tcPr>
          <w:p w14:paraId="739A90D5" w14:textId="10ED771B" w:rsidR="006F2EF1" w:rsidRPr="008E4E02" w:rsidRDefault="006F2EF1" w:rsidP="006F2EF1">
            <w:pPr>
              <w:spacing w:before="120"/>
              <w:rPr>
                <w:rFonts w:asciiTheme="majorHAnsi" w:eastAsia="Times New Roman" w:hAnsiTheme="majorHAnsi" w:cstheme="majorHAnsi"/>
                <w:color w:val="000000"/>
              </w:rPr>
            </w:pPr>
          </w:p>
        </w:tc>
      </w:tr>
    </w:tbl>
    <w:p w14:paraId="74EDA14A" w14:textId="77777777" w:rsidR="0010676C" w:rsidRPr="008E4E02" w:rsidRDefault="0010676C">
      <w:pPr>
        <w:rPr>
          <w:rFonts w:asciiTheme="majorHAnsi" w:eastAsia="Times New Roman" w:hAnsiTheme="majorHAnsi" w:cstheme="majorHAnsi"/>
          <w:b/>
        </w:rPr>
      </w:pPr>
    </w:p>
    <w:p w14:paraId="5B51803A" w14:textId="77777777" w:rsidR="0010676C" w:rsidRPr="008E4E02" w:rsidRDefault="00395707">
      <w:pPr>
        <w:numPr>
          <w:ilvl w:val="0"/>
          <w:numId w:val="6"/>
        </w:numPr>
        <w:pBdr>
          <w:top w:val="nil"/>
          <w:left w:val="nil"/>
          <w:bottom w:val="nil"/>
          <w:right w:val="nil"/>
          <w:between w:val="nil"/>
        </w:pBdr>
        <w:spacing w:before="240"/>
        <w:rPr>
          <w:rFonts w:asciiTheme="majorHAnsi" w:hAnsiTheme="majorHAnsi" w:cstheme="majorHAnsi"/>
        </w:rPr>
      </w:pPr>
      <w:r w:rsidRPr="008E4E02">
        <w:rPr>
          <w:rFonts w:asciiTheme="majorHAnsi" w:eastAsia="Times New Roman" w:hAnsiTheme="majorHAnsi" w:cstheme="majorHAnsi"/>
          <w:b/>
          <w:smallCaps/>
          <w:color w:val="000000"/>
        </w:rPr>
        <w:t xml:space="preserve">Realizační tým </w:t>
      </w:r>
      <w:r w:rsidR="00906D91" w:rsidRPr="008E4E02">
        <w:rPr>
          <w:rFonts w:asciiTheme="majorHAnsi" w:eastAsia="Times New Roman" w:hAnsiTheme="majorHAnsi" w:cstheme="majorHAnsi"/>
          <w:b/>
          <w:smallCaps/>
          <w:color w:val="000000"/>
        </w:rPr>
        <w:t>Poskytovatel</w:t>
      </w:r>
      <w:r w:rsidRPr="008E4E02">
        <w:rPr>
          <w:rFonts w:asciiTheme="majorHAnsi" w:eastAsia="Times New Roman" w:hAnsiTheme="majorHAnsi" w:cstheme="majorHAnsi"/>
          <w:b/>
          <w:smallCaps/>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E555C7" w14:paraId="06994A4D" w14:textId="77777777">
        <w:tc>
          <w:tcPr>
            <w:tcW w:w="3074" w:type="dxa"/>
            <w:shd w:val="clear" w:color="auto" w:fill="D9D9D9"/>
            <w:vAlign w:val="center"/>
          </w:tcPr>
          <w:p w14:paraId="60B123EF" w14:textId="77777777" w:rsidR="0010676C" w:rsidRPr="00E555C7" w:rsidRDefault="00395707">
            <w:pPr>
              <w:jc w:val="center"/>
              <w:rPr>
                <w:rFonts w:asciiTheme="majorHAnsi" w:eastAsia="Times New Roman" w:hAnsiTheme="majorHAnsi" w:cstheme="majorHAnsi"/>
                <w:b/>
              </w:rPr>
            </w:pPr>
            <w:r w:rsidRPr="00E555C7">
              <w:rPr>
                <w:rFonts w:asciiTheme="majorHAnsi" w:eastAsia="Times New Roman" w:hAnsiTheme="majorHAnsi" w:cstheme="majorHAnsi"/>
                <w:b/>
              </w:rPr>
              <w:t>Pozice člena týmu</w:t>
            </w:r>
          </w:p>
        </w:tc>
        <w:tc>
          <w:tcPr>
            <w:tcW w:w="5929" w:type="dxa"/>
            <w:shd w:val="clear" w:color="auto" w:fill="D9D9D9"/>
            <w:vAlign w:val="center"/>
          </w:tcPr>
          <w:p w14:paraId="06BC7320" w14:textId="77777777" w:rsidR="0010676C" w:rsidRPr="00E555C7" w:rsidRDefault="00395707">
            <w:pPr>
              <w:rPr>
                <w:rFonts w:asciiTheme="majorHAnsi" w:eastAsia="Times New Roman" w:hAnsiTheme="majorHAnsi" w:cstheme="majorHAnsi"/>
                <w:b/>
              </w:rPr>
            </w:pPr>
            <w:r w:rsidRPr="00E555C7">
              <w:rPr>
                <w:rFonts w:asciiTheme="majorHAnsi" w:eastAsia="Times New Roman" w:hAnsiTheme="majorHAnsi" w:cstheme="majorHAnsi"/>
                <w:b/>
              </w:rPr>
              <w:t>Kontaktní údaje</w:t>
            </w:r>
          </w:p>
        </w:tc>
      </w:tr>
      <w:tr w:rsidR="0010676C" w:rsidRPr="00E555C7" w14:paraId="1EC795EA" w14:textId="77777777">
        <w:trPr>
          <w:trHeight w:val="560"/>
        </w:trPr>
        <w:tc>
          <w:tcPr>
            <w:tcW w:w="3074" w:type="dxa"/>
            <w:vAlign w:val="center"/>
          </w:tcPr>
          <w:p w14:paraId="41C41DE0" w14:textId="77777777" w:rsidR="0010676C" w:rsidRPr="00E555C7" w:rsidRDefault="006E62BE">
            <w:pPr>
              <w:jc w:val="center"/>
              <w:rPr>
                <w:rFonts w:asciiTheme="majorHAnsi" w:eastAsia="Times New Roman" w:hAnsiTheme="majorHAnsi" w:cstheme="majorHAnsi"/>
                <w:b/>
              </w:rPr>
            </w:pPr>
            <w:r>
              <w:rPr>
                <w:rFonts w:asciiTheme="majorHAnsi" w:eastAsia="Times New Roman" w:hAnsiTheme="majorHAnsi" w:cstheme="majorHAnsi"/>
                <w:b/>
                <w:color w:val="000000"/>
              </w:rPr>
              <w:t>Výzkumník a analytik</w:t>
            </w:r>
          </w:p>
        </w:tc>
        <w:tc>
          <w:tcPr>
            <w:tcW w:w="5929" w:type="dxa"/>
            <w:vAlign w:val="center"/>
          </w:tcPr>
          <w:p w14:paraId="621A1C96" w14:textId="00FEFB43" w:rsidR="0010676C" w:rsidRPr="00E555C7" w:rsidRDefault="0010676C" w:rsidP="006E62BE">
            <w:pPr>
              <w:spacing w:before="120"/>
              <w:rPr>
                <w:rFonts w:asciiTheme="majorHAnsi" w:eastAsia="Times New Roman" w:hAnsiTheme="majorHAnsi" w:cstheme="majorHAnsi"/>
                <w:color w:val="000000"/>
              </w:rPr>
            </w:pPr>
          </w:p>
        </w:tc>
      </w:tr>
      <w:tr w:rsidR="0010676C" w:rsidRPr="00E555C7" w14:paraId="201D74C1" w14:textId="77777777">
        <w:trPr>
          <w:trHeight w:val="560"/>
        </w:trPr>
        <w:tc>
          <w:tcPr>
            <w:tcW w:w="3074" w:type="dxa"/>
            <w:vAlign w:val="center"/>
          </w:tcPr>
          <w:p w14:paraId="69CEE94D" w14:textId="77777777" w:rsidR="0010676C" w:rsidRPr="00E555C7" w:rsidRDefault="006E62BE">
            <w:pPr>
              <w:jc w:val="center"/>
              <w:rPr>
                <w:rFonts w:asciiTheme="majorHAnsi" w:eastAsia="Times New Roman" w:hAnsiTheme="majorHAnsi" w:cstheme="majorHAnsi"/>
              </w:rPr>
            </w:pPr>
            <w:r>
              <w:rPr>
                <w:rFonts w:asciiTheme="majorHAnsi" w:eastAsia="Times New Roman" w:hAnsiTheme="majorHAnsi" w:cstheme="majorHAnsi"/>
                <w:b/>
                <w:color w:val="000000"/>
              </w:rPr>
              <w:t>Projektové řízení celého projektu</w:t>
            </w:r>
          </w:p>
        </w:tc>
        <w:tc>
          <w:tcPr>
            <w:tcW w:w="5929" w:type="dxa"/>
            <w:vAlign w:val="center"/>
          </w:tcPr>
          <w:p w14:paraId="27E8915D" w14:textId="50F9F282" w:rsidR="0010676C" w:rsidRPr="00E555C7" w:rsidRDefault="0010676C" w:rsidP="006E62BE">
            <w:pPr>
              <w:spacing w:before="120"/>
              <w:rPr>
                <w:rFonts w:asciiTheme="majorHAnsi" w:eastAsia="Times New Roman" w:hAnsiTheme="majorHAnsi" w:cstheme="majorHAnsi"/>
              </w:rPr>
            </w:pPr>
          </w:p>
        </w:tc>
      </w:tr>
      <w:tr w:rsidR="0010676C" w:rsidRPr="00E555C7" w14:paraId="6A83BE77" w14:textId="77777777">
        <w:trPr>
          <w:trHeight w:val="560"/>
        </w:trPr>
        <w:tc>
          <w:tcPr>
            <w:tcW w:w="3074" w:type="dxa"/>
            <w:vAlign w:val="center"/>
          </w:tcPr>
          <w:p w14:paraId="2514CD08" w14:textId="77777777" w:rsidR="0010676C" w:rsidRPr="00E555C7" w:rsidRDefault="006E62BE">
            <w:pPr>
              <w:jc w:val="center"/>
              <w:rPr>
                <w:rFonts w:asciiTheme="majorHAnsi" w:eastAsia="Times New Roman" w:hAnsiTheme="majorHAnsi" w:cstheme="majorHAnsi"/>
                <w:color w:val="000000"/>
              </w:rPr>
            </w:pPr>
            <w:r>
              <w:rPr>
                <w:rFonts w:asciiTheme="majorHAnsi" w:eastAsia="Times New Roman" w:hAnsiTheme="majorHAnsi" w:cstheme="majorHAnsi"/>
                <w:b/>
                <w:color w:val="000000"/>
              </w:rPr>
              <w:t>Programátor</w:t>
            </w:r>
          </w:p>
        </w:tc>
        <w:tc>
          <w:tcPr>
            <w:tcW w:w="5929" w:type="dxa"/>
            <w:vAlign w:val="center"/>
          </w:tcPr>
          <w:p w14:paraId="31677F19" w14:textId="1FD955C6" w:rsidR="0010676C" w:rsidRPr="00E555C7" w:rsidRDefault="0010676C" w:rsidP="006E62BE">
            <w:pPr>
              <w:spacing w:before="120"/>
              <w:rPr>
                <w:rFonts w:asciiTheme="majorHAnsi" w:eastAsia="Times New Roman" w:hAnsiTheme="majorHAnsi" w:cstheme="majorHAnsi"/>
                <w:color w:val="000000"/>
              </w:rPr>
            </w:pPr>
          </w:p>
        </w:tc>
      </w:tr>
      <w:tr w:rsidR="0010676C" w:rsidRPr="00E555C7" w14:paraId="7B4F214E" w14:textId="77777777">
        <w:trPr>
          <w:trHeight w:val="560"/>
        </w:trPr>
        <w:tc>
          <w:tcPr>
            <w:tcW w:w="3074" w:type="dxa"/>
            <w:vAlign w:val="center"/>
          </w:tcPr>
          <w:p w14:paraId="5B2EDA02" w14:textId="77777777" w:rsidR="0010676C" w:rsidRPr="00E555C7" w:rsidRDefault="00CB6CB1">
            <w:pPr>
              <w:jc w:val="center"/>
              <w:rPr>
                <w:rFonts w:asciiTheme="majorHAnsi" w:eastAsia="Times New Roman" w:hAnsiTheme="majorHAnsi" w:cstheme="majorHAnsi"/>
              </w:rPr>
            </w:pPr>
            <w:r>
              <w:rPr>
                <w:rFonts w:asciiTheme="majorHAnsi" w:eastAsia="Times New Roman" w:hAnsiTheme="majorHAnsi" w:cstheme="majorHAnsi"/>
                <w:b/>
                <w:color w:val="000000"/>
              </w:rPr>
              <w:t>Grafik</w:t>
            </w:r>
          </w:p>
        </w:tc>
        <w:tc>
          <w:tcPr>
            <w:tcW w:w="5929" w:type="dxa"/>
            <w:vAlign w:val="center"/>
          </w:tcPr>
          <w:p w14:paraId="0B5948EB" w14:textId="6FBC4520" w:rsidR="0010676C" w:rsidRPr="00E555C7" w:rsidRDefault="0010676C" w:rsidP="006E62BE">
            <w:pPr>
              <w:spacing w:before="120"/>
              <w:rPr>
                <w:rFonts w:asciiTheme="majorHAnsi" w:eastAsia="Times New Roman" w:hAnsiTheme="majorHAnsi" w:cstheme="majorHAnsi"/>
                <w:color w:val="000000"/>
              </w:rPr>
            </w:pPr>
          </w:p>
        </w:tc>
      </w:tr>
      <w:tr w:rsidR="0010676C" w:rsidRPr="00E555C7" w14:paraId="184A850C"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25BDA78C" w14:textId="77777777" w:rsidR="0010676C" w:rsidRPr="00E555C7" w:rsidRDefault="006E62BE">
            <w:pPr>
              <w:jc w:val="center"/>
              <w:rPr>
                <w:rFonts w:asciiTheme="majorHAnsi" w:eastAsia="Times New Roman" w:hAnsiTheme="majorHAnsi" w:cstheme="majorHAnsi"/>
                <w:color w:val="000000"/>
              </w:rPr>
            </w:pPr>
            <w:r>
              <w:rPr>
                <w:rFonts w:asciiTheme="majorHAnsi" w:eastAsia="Times New Roman" w:hAnsiTheme="majorHAnsi" w:cstheme="majorHAnsi"/>
                <w:b/>
                <w:color w:val="000000"/>
              </w:rPr>
              <w:t>Tester</w:t>
            </w:r>
          </w:p>
        </w:tc>
        <w:tc>
          <w:tcPr>
            <w:tcW w:w="5929" w:type="dxa"/>
            <w:tcBorders>
              <w:top w:val="single" w:sz="4" w:space="0" w:color="000000"/>
              <w:left w:val="single" w:sz="4" w:space="0" w:color="000000"/>
              <w:bottom w:val="single" w:sz="4" w:space="0" w:color="000000"/>
              <w:right w:val="single" w:sz="4" w:space="0" w:color="000000"/>
            </w:tcBorders>
            <w:vAlign w:val="center"/>
          </w:tcPr>
          <w:p w14:paraId="29A0C8F7" w14:textId="24B4BF4F" w:rsidR="0010676C" w:rsidRPr="00E555C7" w:rsidRDefault="0010676C" w:rsidP="00B117B1">
            <w:pPr>
              <w:spacing w:before="120"/>
              <w:rPr>
                <w:rFonts w:asciiTheme="majorHAnsi" w:eastAsia="Times New Roman" w:hAnsiTheme="majorHAnsi" w:cstheme="majorHAnsi"/>
                <w:color w:val="000000"/>
              </w:rPr>
            </w:pPr>
            <w:bookmarkStart w:id="33" w:name="_GoBack"/>
            <w:bookmarkEnd w:id="33"/>
          </w:p>
        </w:tc>
      </w:tr>
      <w:tr w:rsidR="006E62BE" w:rsidRPr="00E555C7" w14:paraId="74E3E0B1"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7DDEE49D" w14:textId="77777777" w:rsidR="006E62BE" w:rsidRPr="00E555C7" w:rsidRDefault="006E62BE">
            <w:pPr>
              <w:jc w:val="center"/>
              <w:rPr>
                <w:rFonts w:asciiTheme="majorHAnsi" w:eastAsia="Times New Roman" w:hAnsiTheme="majorHAnsi" w:cstheme="majorHAnsi"/>
                <w:b/>
                <w:color w:val="000000"/>
              </w:rPr>
            </w:pPr>
            <w:proofErr w:type="spellStart"/>
            <w:r>
              <w:rPr>
                <w:rFonts w:asciiTheme="majorHAnsi" w:eastAsia="Times New Roman" w:hAnsiTheme="majorHAnsi" w:cstheme="majorHAnsi"/>
                <w:b/>
                <w:color w:val="000000"/>
              </w:rPr>
              <w:t>DevOps</w:t>
            </w:r>
            <w:proofErr w:type="spellEnd"/>
          </w:p>
        </w:tc>
        <w:tc>
          <w:tcPr>
            <w:tcW w:w="5929" w:type="dxa"/>
            <w:tcBorders>
              <w:top w:val="single" w:sz="4" w:space="0" w:color="000000"/>
              <w:left w:val="single" w:sz="4" w:space="0" w:color="000000"/>
              <w:bottom w:val="single" w:sz="4" w:space="0" w:color="000000"/>
              <w:right w:val="single" w:sz="4" w:space="0" w:color="000000"/>
            </w:tcBorders>
            <w:vAlign w:val="center"/>
          </w:tcPr>
          <w:p w14:paraId="6DC33562" w14:textId="451BF5B8" w:rsidR="006E62BE" w:rsidRPr="00E555C7" w:rsidRDefault="006E62BE" w:rsidP="006E62BE">
            <w:pPr>
              <w:spacing w:before="120"/>
              <w:rPr>
                <w:rFonts w:asciiTheme="majorHAnsi" w:eastAsia="Times New Roman" w:hAnsiTheme="majorHAnsi" w:cstheme="majorHAnsi"/>
                <w:color w:val="000000"/>
              </w:rPr>
            </w:pPr>
          </w:p>
        </w:tc>
      </w:tr>
    </w:tbl>
    <w:p w14:paraId="652FDC50" w14:textId="77777777" w:rsidR="0010676C" w:rsidRPr="00E555C7" w:rsidRDefault="0010676C">
      <w:pPr>
        <w:rPr>
          <w:rFonts w:asciiTheme="majorHAnsi" w:eastAsia="Times New Roman" w:hAnsiTheme="majorHAnsi" w:cstheme="majorHAnsi"/>
          <w:b/>
        </w:rPr>
      </w:pPr>
    </w:p>
    <w:p w14:paraId="7823C632" w14:textId="77777777" w:rsidR="0010676C" w:rsidRPr="000A5B2F" w:rsidRDefault="00395707">
      <w:pPr>
        <w:numPr>
          <w:ilvl w:val="0"/>
          <w:numId w:val="2"/>
        </w:numPr>
        <w:pBdr>
          <w:top w:val="nil"/>
          <w:left w:val="nil"/>
          <w:bottom w:val="nil"/>
          <w:right w:val="nil"/>
          <w:between w:val="nil"/>
        </w:pBdr>
        <w:spacing w:before="240"/>
        <w:rPr>
          <w:rFonts w:asciiTheme="majorHAnsi" w:hAnsiTheme="majorHAnsi" w:cstheme="majorHAnsi"/>
          <w:highlight w:val="yellow"/>
        </w:rPr>
      </w:pPr>
      <w:r w:rsidRPr="000A5B2F">
        <w:rPr>
          <w:rFonts w:asciiTheme="majorHAnsi" w:eastAsia="Times New Roman" w:hAnsiTheme="majorHAnsi" w:cstheme="majorHAnsi"/>
          <w:b/>
          <w:smallCaps/>
          <w:color w:val="000000"/>
          <w:highlight w:val="yellow"/>
        </w:rPr>
        <w:t xml:space="preserve">Seznam </w:t>
      </w:r>
      <w:r w:rsidR="00525DD9" w:rsidRPr="000A5B2F">
        <w:rPr>
          <w:rFonts w:asciiTheme="majorHAnsi" w:eastAsia="Times New Roman" w:hAnsiTheme="majorHAnsi" w:cstheme="majorHAnsi"/>
          <w:b/>
          <w:smallCaps/>
          <w:color w:val="000000"/>
          <w:highlight w:val="yellow"/>
        </w:rPr>
        <w:t>poddodavatelů</w:t>
      </w: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10676C" w:rsidRPr="00E555C7" w14:paraId="28A74B09" w14:textId="77777777">
        <w:tc>
          <w:tcPr>
            <w:tcW w:w="3085" w:type="dxa"/>
            <w:shd w:val="clear" w:color="auto" w:fill="FEF4EC"/>
            <w:vAlign w:val="center"/>
          </w:tcPr>
          <w:p w14:paraId="0F7763E7" w14:textId="77777777" w:rsidR="0010676C" w:rsidRPr="00E555C7" w:rsidRDefault="00395707">
            <w:pPr>
              <w:tabs>
                <w:tab w:val="left" w:pos="2340"/>
              </w:tabs>
              <w:rPr>
                <w:rFonts w:asciiTheme="majorHAnsi" w:eastAsia="Times New Roman" w:hAnsiTheme="majorHAnsi" w:cstheme="majorHAnsi"/>
                <w:b/>
              </w:rPr>
            </w:pPr>
            <w:r w:rsidRPr="00E555C7">
              <w:rPr>
                <w:rFonts w:asciiTheme="majorHAnsi" w:eastAsia="Times New Roman" w:hAnsiTheme="majorHAnsi" w:cstheme="majorHAnsi"/>
                <w:b/>
              </w:rPr>
              <w:t>1)</w:t>
            </w:r>
          </w:p>
        </w:tc>
        <w:tc>
          <w:tcPr>
            <w:tcW w:w="5954" w:type="dxa"/>
            <w:shd w:val="clear" w:color="auto" w:fill="FEF4EC"/>
            <w:vAlign w:val="center"/>
          </w:tcPr>
          <w:p w14:paraId="7240526E" w14:textId="77777777" w:rsidR="0010676C" w:rsidRPr="00E555C7" w:rsidRDefault="0010676C">
            <w:pPr>
              <w:spacing w:before="240"/>
              <w:rPr>
                <w:rFonts w:asciiTheme="majorHAnsi" w:eastAsia="Times New Roman" w:hAnsiTheme="majorHAnsi" w:cstheme="majorHAnsi"/>
              </w:rPr>
            </w:pPr>
          </w:p>
        </w:tc>
      </w:tr>
      <w:tr w:rsidR="0010676C" w:rsidRPr="00E555C7" w14:paraId="7340C799" w14:textId="77777777">
        <w:tc>
          <w:tcPr>
            <w:tcW w:w="3085" w:type="dxa"/>
            <w:shd w:val="clear" w:color="auto" w:fill="FEF4EC"/>
            <w:vAlign w:val="center"/>
          </w:tcPr>
          <w:p w14:paraId="34F66286" w14:textId="77777777" w:rsidR="0010676C" w:rsidRPr="00E555C7" w:rsidRDefault="00395707">
            <w:pPr>
              <w:tabs>
                <w:tab w:val="left" w:pos="2340"/>
              </w:tabs>
              <w:rPr>
                <w:rFonts w:asciiTheme="majorHAnsi" w:eastAsia="Times New Roman" w:hAnsiTheme="majorHAnsi" w:cstheme="majorHAnsi"/>
              </w:rPr>
            </w:pPr>
            <w:r w:rsidRPr="00E555C7">
              <w:rPr>
                <w:rFonts w:asciiTheme="majorHAnsi" w:eastAsia="Times New Roman" w:hAnsiTheme="majorHAnsi" w:cstheme="majorHAnsi"/>
                <w:b/>
              </w:rPr>
              <w:lastRenderedPageBreak/>
              <w:t>Název:</w:t>
            </w:r>
          </w:p>
        </w:tc>
        <w:tc>
          <w:tcPr>
            <w:tcW w:w="5954" w:type="dxa"/>
            <w:shd w:val="clear" w:color="auto" w:fill="FEF4EC"/>
            <w:vAlign w:val="center"/>
          </w:tcPr>
          <w:p w14:paraId="6B2E88BE" w14:textId="0BCBDCB9" w:rsidR="0010676C" w:rsidRPr="008E4E02" w:rsidRDefault="0028641E">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KAPIROS SYSTEM s.r.o.</w:t>
            </w:r>
            <w:r w:rsidDel="0028641E">
              <w:rPr>
                <w:rFonts w:asciiTheme="majorHAnsi" w:eastAsia="Times New Roman" w:hAnsiTheme="majorHAnsi" w:cstheme="majorHAnsi"/>
                <w:color w:val="000000"/>
              </w:rPr>
              <w:t xml:space="preserve"> </w:t>
            </w:r>
          </w:p>
        </w:tc>
      </w:tr>
      <w:tr w:rsidR="0010676C" w:rsidRPr="00E555C7" w14:paraId="278B1626" w14:textId="77777777">
        <w:tc>
          <w:tcPr>
            <w:tcW w:w="3085" w:type="dxa"/>
            <w:shd w:val="clear" w:color="auto" w:fill="FEF4EC"/>
            <w:vAlign w:val="center"/>
          </w:tcPr>
          <w:p w14:paraId="17362C0D" w14:textId="77777777" w:rsidR="0010676C" w:rsidRPr="00E555C7" w:rsidRDefault="00395707">
            <w:pPr>
              <w:tabs>
                <w:tab w:val="left" w:pos="2340"/>
              </w:tabs>
              <w:rPr>
                <w:rFonts w:asciiTheme="majorHAnsi" w:eastAsia="Times New Roman" w:hAnsiTheme="majorHAnsi" w:cstheme="majorHAnsi"/>
              </w:rPr>
            </w:pPr>
            <w:r w:rsidRPr="00E555C7">
              <w:rPr>
                <w:rFonts w:asciiTheme="majorHAnsi" w:eastAsia="Times New Roman" w:hAnsiTheme="majorHAnsi" w:cstheme="majorHAnsi"/>
                <w:b/>
              </w:rPr>
              <w:t>Sídlo:</w:t>
            </w:r>
          </w:p>
        </w:tc>
        <w:tc>
          <w:tcPr>
            <w:tcW w:w="5954" w:type="dxa"/>
            <w:shd w:val="clear" w:color="auto" w:fill="FEF4EC"/>
            <w:vAlign w:val="center"/>
          </w:tcPr>
          <w:p w14:paraId="14449EC1" w14:textId="26DF651F" w:rsidR="0010676C" w:rsidRPr="008E4E02" w:rsidRDefault="0028641E">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Sokolská třída 1615/50, Moravská Ostrava, 702 00 Ostrava</w:t>
            </w:r>
            <w:r w:rsidDel="0028641E">
              <w:rPr>
                <w:rFonts w:asciiTheme="majorHAnsi" w:eastAsia="Times New Roman" w:hAnsiTheme="majorHAnsi" w:cstheme="majorHAnsi"/>
                <w:color w:val="000000"/>
              </w:rPr>
              <w:t xml:space="preserve"> </w:t>
            </w:r>
          </w:p>
        </w:tc>
      </w:tr>
      <w:tr w:rsidR="0010676C" w:rsidRPr="00E555C7" w14:paraId="40988C5C" w14:textId="77777777">
        <w:tc>
          <w:tcPr>
            <w:tcW w:w="3085" w:type="dxa"/>
            <w:shd w:val="clear" w:color="auto" w:fill="FEF4EC"/>
            <w:vAlign w:val="center"/>
          </w:tcPr>
          <w:p w14:paraId="1DDD86F3" w14:textId="77777777" w:rsidR="0010676C" w:rsidRPr="00E555C7" w:rsidRDefault="00395707">
            <w:pPr>
              <w:tabs>
                <w:tab w:val="left" w:pos="2340"/>
              </w:tabs>
              <w:rPr>
                <w:rFonts w:asciiTheme="majorHAnsi" w:eastAsia="Times New Roman" w:hAnsiTheme="majorHAnsi" w:cstheme="majorHAnsi"/>
              </w:rPr>
            </w:pPr>
            <w:r w:rsidRPr="00E555C7">
              <w:rPr>
                <w:rFonts w:asciiTheme="majorHAnsi" w:eastAsia="Times New Roman" w:hAnsiTheme="majorHAnsi" w:cstheme="majorHAnsi"/>
                <w:b/>
              </w:rPr>
              <w:t>Právní forma:</w:t>
            </w:r>
          </w:p>
        </w:tc>
        <w:tc>
          <w:tcPr>
            <w:tcW w:w="5954" w:type="dxa"/>
            <w:shd w:val="clear" w:color="auto" w:fill="FEF4EC"/>
            <w:vAlign w:val="center"/>
          </w:tcPr>
          <w:p w14:paraId="568ED545" w14:textId="56E40B20" w:rsidR="0010676C" w:rsidRPr="008E4E02" w:rsidRDefault="0028641E">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 xml:space="preserve">Společnost s ručením </w:t>
            </w:r>
            <w:proofErr w:type="spellStart"/>
            <w:r w:rsidRPr="008E4E02">
              <w:rPr>
                <w:rFonts w:asciiTheme="majorHAnsi" w:eastAsia="Times New Roman" w:hAnsiTheme="majorHAnsi" w:cstheme="majorHAnsi"/>
                <w:color w:val="000000"/>
              </w:rPr>
              <w:t>omezeným</w:t>
            </w:r>
            <w:proofErr w:type="spellEnd"/>
            <w:r w:rsidDel="0028641E">
              <w:rPr>
                <w:rFonts w:asciiTheme="majorHAnsi" w:eastAsia="Times New Roman" w:hAnsiTheme="majorHAnsi" w:cstheme="majorHAnsi"/>
                <w:color w:val="000000"/>
              </w:rPr>
              <w:t xml:space="preserve"> </w:t>
            </w:r>
          </w:p>
        </w:tc>
      </w:tr>
      <w:tr w:rsidR="0010676C" w:rsidRPr="00E555C7" w14:paraId="794E2620" w14:textId="77777777">
        <w:tc>
          <w:tcPr>
            <w:tcW w:w="3085" w:type="dxa"/>
            <w:shd w:val="clear" w:color="auto" w:fill="FEF4EC"/>
            <w:vAlign w:val="center"/>
          </w:tcPr>
          <w:p w14:paraId="374D8C86" w14:textId="77777777" w:rsidR="0010676C" w:rsidRPr="00E555C7" w:rsidRDefault="00395707">
            <w:pPr>
              <w:spacing w:before="240"/>
              <w:rPr>
                <w:rFonts w:asciiTheme="majorHAnsi" w:eastAsia="Times New Roman" w:hAnsiTheme="majorHAnsi" w:cstheme="majorHAnsi"/>
                <w:b/>
              </w:rPr>
            </w:pPr>
            <w:r w:rsidRPr="00E555C7">
              <w:rPr>
                <w:rFonts w:asciiTheme="majorHAnsi" w:eastAsia="Times New Roman" w:hAnsiTheme="majorHAnsi" w:cstheme="majorHAnsi"/>
                <w:b/>
              </w:rPr>
              <w:t>Identifikační číslo:</w:t>
            </w:r>
          </w:p>
        </w:tc>
        <w:tc>
          <w:tcPr>
            <w:tcW w:w="5954" w:type="dxa"/>
            <w:shd w:val="clear" w:color="auto" w:fill="FEF4EC"/>
            <w:vAlign w:val="center"/>
          </w:tcPr>
          <w:p w14:paraId="3514C81F" w14:textId="5B05C5D2" w:rsidR="0010676C" w:rsidRPr="008E4E02" w:rsidRDefault="0028641E">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03209393</w:t>
            </w:r>
            <w:r w:rsidDel="0028641E">
              <w:rPr>
                <w:rFonts w:asciiTheme="majorHAnsi" w:eastAsia="Times New Roman" w:hAnsiTheme="majorHAnsi" w:cstheme="majorHAnsi"/>
                <w:color w:val="000000"/>
              </w:rPr>
              <w:t xml:space="preserve"> </w:t>
            </w:r>
          </w:p>
        </w:tc>
      </w:tr>
      <w:tr w:rsidR="0010676C" w:rsidRPr="00E555C7" w14:paraId="0AD11C59" w14:textId="77777777">
        <w:tc>
          <w:tcPr>
            <w:tcW w:w="3085" w:type="dxa"/>
            <w:shd w:val="clear" w:color="auto" w:fill="FEF4EC"/>
            <w:vAlign w:val="center"/>
          </w:tcPr>
          <w:p w14:paraId="461983CC" w14:textId="77777777" w:rsidR="0010676C" w:rsidRPr="00E555C7" w:rsidRDefault="00395707">
            <w:pPr>
              <w:spacing w:before="240"/>
              <w:rPr>
                <w:rFonts w:asciiTheme="majorHAnsi" w:eastAsia="Times New Roman" w:hAnsiTheme="majorHAnsi" w:cstheme="majorHAnsi"/>
                <w:b/>
              </w:rPr>
            </w:pPr>
            <w:r w:rsidRPr="00E555C7">
              <w:rPr>
                <w:rFonts w:asciiTheme="majorHAnsi" w:eastAsia="Times New Roman" w:hAnsiTheme="majorHAnsi" w:cstheme="majorHAnsi"/>
                <w:b/>
              </w:rPr>
              <w:t>Rozsah plnění Smlouvy:</w:t>
            </w:r>
          </w:p>
        </w:tc>
        <w:tc>
          <w:tcPr>
            <w:tcW w:w="5954" w:type="dxa"/>
            <w:shd w:val="clear" w:color="auto" w:fill="FEF4EC"/>
            <w:vAlign w:val="center"/>
          </w:tcPr>
          <w:p w14:paraId="1341D3F8" w14:textId="0782F57D" w:rsidR="0028641E" w:rsidRPr="008E4E02" w:rsidRDefault="0028641E" w:rsidP="008E4E02">
            <w:pPr>
              <w:spacing w:before="240"/>
              <w:rPr>
                <w:rFonts w:asciiTheme="majorHAnsi" w:eastAsia="Times New Roman" w:hAnsiTheme="majorHAnsi" w:cstheme="majorHAnsi"/>
                <w:color w:val="000000"/>
              </w:rPr>
            </w:pPr>
            <w:proofErr w:type="gramStart"/>
            <w:r w:rsidRPr="008E4E02">
              <w:rPr>
                <w:rFonts w:asciiTheme="majorHAnsi" w:eastAsia="Times New Roman" w:hAnsiTheme="majorHAnsi" w:cstheme="majorHAnsi"/>
                <w:color w:val="000000"/>
              </w:rPr>
              <w:t>a)Poskytnutí</w:t>
            </w:r>
            <w:proofErr w:type="gramEnd"/>
            <w:r w:rsidRPr="008E4E02">
              <w:rPr>
                <w:rFonts w:asciiTheme="majorHAnsi" w:eastAsia="Times New Roman" w:hAnsiTheme="majorHAnsi" w:cstheme="majorHAnsi"/>
                <w:color w:val="000000"/>
              </w:rPr>
              <w:t xml:space="preserve"> </w:t>
            </w:r>
            <w:proofErr w:type="spellStart"/>
            <w:r w:rsidRPr="008E4E02">
              <w:rPr>
                <w:rFonts w:asciiTheme="majorHAnsi" w:eastAsia="Times New Roman" w:hAnsiTheme="majorHAnsi" w:cstheme="majorHAnsi"/>
                <w:color w:val="000000"/>
              </w:rPr>
              <w:t>významných</w:t>
            </w:r>
            <w:proofErr w:type="spellEnd"/>
            <w:r w:rsidRPr="008E4E02">
              <w:rPr>
                <w:rFonts w:asciiTheme="majorHAnsi" w:eastAsia="Times New Roman" w:hAnsiTheme="majorHAnsi" w:cstheme="majorHAnsi"/>
                <w:color w:val="000000"/>
              </w:rPr>
              <w:t xml:space="preserve"> dodávek a služeb</w:t>
            </w:r>
          </w:p>
          <w:p w14:paraId="5F6D9FC4" w14:textId="77777777" w:rsidR="0028641E" w:rsidRPr="008E4E02" w:rsidRDefault="0028641E" w:rsidP="008E4E02">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 xml:space="preserve">b) personální kapacity členů realizačního </w:t>
            </w:r>
            <w:proofErr w:type="spellStart"/>
            <w:r w:rsidRPr="008E4E02">
              <w:rPr>
                <w:rFonts w:asciiTheme="majorHAnsi" w:eastAsia="Times New Roman" w:hAnsiTheme="majorHAnsi" w:cstheme="majorHAnsi"/>
                <w:color w:val="000000"/>
              </w:rPr>
              <w:t>týmu</w:t>
            </w:r>
            <w:proofErr w:type="spellEnd"/>
            <w:r w:rsidRPr="008E4E02">
              <w:rPr>
                <w:rFonts w:asciiTheme="majorHAnsi" w:eastAsia="Times New Roman" w:hAnsiTheme="majorHAnsi" w:cstheme="majorHAnsi"/>
                <w:color w:val="000000"/>
              </w:rPr>
              <w:t xml:space="preserve"> na pozici:</w:t>
            </w:r>
          </w:p>
          <w:p w14:paraId="0B9717C5" w14:textId="77777777" w:rsidR="0028641E" w:rsidRPr="008E4E02" w:rsidRDefault="0028641E" w:rsidP="008E4E02">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 xml:space="preserve">- </w:t>
            </w:r>
            <w:proofErr w:type="spellStart"/>
            <w:r w:rsidRPr="008E4E02">
              <w:rPr>
                <w:rFonts w:asciiTheme="majorHAnsi" w:eastAsia="Times New Roman" w:hAnsiTheme="majorHAnsi" w:cstheme="majorHAnsi"/>
                <w:color w:val="000000"/>
              </w:rPr>
              <w:t>DevOps</w:t>
            </w:r>
            <w:proofErr w:type="spellEnd"/>
            <w:r w:rsidRPr="008E4E02">
              <w:rPr>
                <w:rFonts w:asciiTheme="majorHAnsi" w:eastAsia="Times New Roman" w:hAnsiTheme="majorHAnsi" w:cstheme="majorHAnsi"/>
                <w:color w:val="000000"/>
              </w:rPr>
              <w:t xml:space="preserve"> specialista</w:t>
            </w:r>
          </w:p>
          <w:p w14:paraId="3E7793D1" w14:textId="77777777" w:rsidR="0028641E" w:rsidRPr="008E4E02" w:rsidRDefault="0028641E" w:rsidP="008E4E02">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 programátor</w:t>
            </w:r>
          </w:p>
          <w:p w14:paraId="0C6E9C0F" w14:textId="77777777" w:rsidR="0028641E" w:rsidRPr="008E4E02" w:rsidRDefault="0028641E" w:rsidP="008E4E02">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 xml:space="preserve">a to odpovídající požadavkům </w:t>
            </w:r>
            <w:proofErr w:type="spellStart"/>
            <w:r w:rsidRPr="008E4E02">
              <w:rPr>
                <w:rFonts w:asciiTheme="majorHAnsi" w:eastAsia="Times New Roman" w:hAnsiTheme="majorHAnsi" w:cstheme="majorHAnsi"/>
                <w:color w:val="000000"/>
              </w:rPr>
              <w:t>stanoveným</w:t>
            </w:r>
            <w:proofErr w:type="spellEnd"/>
            <w:r w:rsidRPr="008E4E02">
              <w:rPr>
                <w:rFonts w:asciiTheme="majorHAnsi" w:eastAsia="Times New Roman" w:hAnsiTheme="majorHAnsi" w:cstheme="majorHAnsi"/>
                <w:color w:val="000000"/>
              </w:rPr>
              <w:t xml:space="preserve"> zadavatelem Veřejné</w:t>
            </w:r>
          </w:p>
          <w:p w14:paraId="0A65AAD8" w14:textId="77777777" w:rsidR="0028641E" w:rsidRPr="008E4E02" w:rsidRDefault="0028641E" w:rsidP="008E4E02">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zakázky pro tuto pozici ve smyslu zadávací a kvalifikační</w:t>
            </w:r>
          </w:p>
          <w:p w14:paraId="7957C734" w14:textId="77777777" w:rsidR="0028641E" w:rsidRPr="008E4E02" w:rsidRDefault="0028641E" w:rsidP="008E4E02">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dokumentace Veřejné zakázky;</w:t>
            </w:r>
          </w:p>
          <w:p w14:paraId="37821292" w14:textId="77777777" w:rsidR="0028641E" w:rsidRPr="008E4E02" w:rsidRDefault="0028641E" w:rsidP="008E4E02">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c) know-how, technické kapacity, poradenské a konzultační</w:t>
            </w:r>
          </w:p>
          <w:p w14:paraId="5BE211C8" w14:textId="46107AFA" w:rsidR="0010676C" w:rsidRPr="008E4E02" w:rsidRDefault="0028641E" w:rsidP="0028641E">
            <w:pPr>
              <w:spacing w:before="240"/>
              <w:rPr>
                <w:rFonts w:asciiTheme="majorHAnsi" w:eastAsia="Times New Roman" w:hAnsiTheme="majorHAnsi" w:cstheme="majorHAnsi"/>
                <w:color w:val="000000"/>
              </w:rPr>
            </w:pPr>
            <w:r w:rsidRPr="008E4E02">
              <w:rPr>
                <w:rFonts w:asciiTheme="majorHAnsi" w:eastAsia="Times New Roman" w:hAnsiTheme="majorHAnsi" w:cstheme="majorHAnsi"/>
                <w:color w:val="000000"/>
              </w:rPr>
              <w:t>činnosti a další související služby</w:t>
            </w:r>
          </w:p>
        </w:tc>
      </w:tr>
    </w:tbl>
    <w:p w14:paraId="13392B05" w14:textId="77777777" w:rsidR="0010676C" w:rsidRPr="00E555C7" w:rsidRDefault="0010676C">
      <w:pPr>
        <w:rPr>
          <w:rFonts w:asciiTheme="majorHAnsi" w:eastAsia="Times New Roman" w:hAnsiTheme="majorHAnsi" w:cstheme="majorHAnsi"/>
          <w:b/>
        </w:rPr>
      </w:pPr>
    </w:p>
    <w:p w14:paraId="2599B5FE" w14:textId="77777777" w:rsidR="0010676C" w:rsidRPr="00E555C7" w:rsidRDefault="0010676C">
      <w:pPr>
        <w:rPr>
          <w:rFonts w:asciiTheme="majorHAnsi" w:eastAsia="Times New Roman" w:hAnsiTheme="majorHAnsi" w:cstheme="majorHAnsi"/>
          <w:b/>
        </w:rPr>
      </w:pPr>
    </w:p>
    <w:p w14:paraId="466A4572" w14:textId="77777777" w:rsidR="0010676C" w:rsidRPr="00E555C7" w:rsidRDefault="0010676C">
      <w:pPr>
        <w:spacing w:after="0"/>
        <w:jc w:val="left"/>
        <w:rPr>
          <w:rFonts w:asciiTheme="majorHAnsi" w:eastAsia="Times New Roman" w:hAnsiTheme="majorHAnsi" w:cstheme="majorHAnsi"/>
          <w:b/>
        </w:rPr>
      </w:pPr>
    </w:p>
    <w:p w14:paraId="75F70CB0" w14:textId="77777777" w:rsidR="0010676C" w:rsidRPr="00E555C7" w:rsidRDefault="00395707">
      <w:pPr>
        <w:spacing w:after="0"/>
        <w:jc w:val="left"/>
        <w:rPr>
          <w:rFonts w:asciiTheme="majorHAnsi" w:eastAsia="Times New Roman" w:hAnsiTheme="majorHAnsi" w:cstheme="majorHAnsi"/>
        </w:rPr>
      </w:pPr>
      <w:r w:rsidRPr="00E555C7">
        <w:rPr>
          <w:rFonts w:asciiTheme="majorHAnsi" w:hAnsiTheme="majorHAnsi" w:cstheme="majorHAnsi"/>
        </w:rPr>
        <w:br w:type="page"/>
      </w:r>
    </w:p>
    <w:p w14:paraId="21AEB9D2" w14:textId="77777777" w:rsidR="0010676C" w:rsidRPr="00E555C7" w:rsidRDefault="00395707" w:rsidP="00B367AE">
      <w:pPr>
        <w:pStyle w:val="Nadpis1"/>
      </w:pPr>
      <w:r w:rsidRPr="00E555C7">
        <w:lastRenderedPageBreak/>
        <w:t>PŘÍLOHA Č. 5</w:t>
      </w:r>
    </w:p>
    <w:p w14:paraId="471B66C2" w14:textId="77777777" w:rsidR="0010676C" w:rsidRDefault="00222548">
      <w:pPr>
        <w:spacing w:before="240"/>
        <w:jc w:val="center"/>
        <w:rPr>
          <w:rFonts w:asciiTheme="majorHAnsi" w:eastAsia="Times New Roman" w:hAnsiTheme="majorHAnsi" w:cstheme="majorHAnsi"/>
          <w:b/>
        </w:rPr>
      </w:pPr>
      <w:r>
        <w:rPr>
          <w:rFonts w:asciiTheme="majorHAnsi" w:eastAsia="Times New Roman" w:hAnsiTheme="majorHAnsi" w:cstheme="majorHAnsi"/>
          <w:b/>
        </w:rPr>
        <w:t>Akceptace</w:t>
      </w:r>
      <w:r w:rsidR="00FD00AA" w:rsidRPr="00E555C7">
        <w:rPr>
          <w:rFonts w:asciiTheme="majorHAnsi" w:eastAsia="Times New Roman" w:hAnsiTheme="majorHAnsi" w:cstheme="majorHAnsi"/>
          <w:b/>
        </w:rPr>
        <w:t xml:space="preserve"> </w:t>
      </w:r>
    </w:p>
    <w:p w14:paraId="01420688" w14:textId="77777777" w:rsidR="00B30F48" w:rsidRPr="00B30F48" w:rsidRDefault="00B30F48" w:rsidP="00B30F48">
      <w:pPr>
        <w:spacing w:line="276" w:lineRule="auto"/>
        <w:jc w:val="left"/>
        <w:rPr>
          <w:rFonts w:asciiTheme="majorHAnsi" w:eastAsia="Times New Roman" w:hAnsiTheme="majorHAnsi" w:cstheme="majorHAnsi"/>
          <w:b/>
          <w:smallCaps/>
        </w:rPr>
      </w:pPr>
      <w:r>
        <w:rPr>
          <w:rFonts w:asciiTheme="majorHAnsi" w:hAnsiTheme="majorHAnsi" w:cstheme="majorHAnsi"/>
          <w:color w:val="231F20"/>
        </w:rPr>
        <w:t xml:space="preserve">Akceptační kritéria, ke kterým se Poskytovatel zavázal ve své nabídce v rámci Přílohy č. 1 </w:t>
      </w:r>
      <w:r w:rsidR="00B367AE">
        <w:rPr>
          <w:rFonts w:asciiTheme="majorHAnsi" w:hAnsiTheme="majorHAnsi" w:cstheme="majorHAnsi"/>
          <w:color w:val="231F20"/>
        </w:rPr>
        <w:t xml:space="preserve">Zadávací </w:t>
      </w:r>
      <w:r w:rsidR="00B367AE" w:rsidRPr="00A40E95">
        <w:rPr>
          <w:rFonts w:asciiTheme="majorHAnsi" w:hAnsiTheme="majorHAnsi" w:cstheme="majorHAnsi"/>
          <w:color w:val="231F20"/>
        </w:rPr>
        <w:t xml:space="preserve">dokumentace </w:t>
      </w:r>
      <w:r w:rsidRPr="00A40E95">
        <w:rPr>
          <w:rFonts w:asciiTheme="majorHAnsi" w:hAnsiTheme="majorHAnsi" w:cstheme="majorHAnsi"/>
          <w:color w:val="231F20"/>
        </w:rPr>
        <w:t xml:space="preserve">bod </w:t>
      </w:r>
      <w:r w:rsidR="00A40E95" w:rsidRPr="00A40E95">
        <w:rPr>
          <w:rFonts w:asciiTheme="majorHAnsi" w:hAnsiTheme="majorHAnsi" w:cstheme="majorHAnsi"/>
          <w:color w:val="231F20"/>
        </w:rPr>
        <w:t>7</w:t>
      </w:r>
      <w:r w:rsidRPr="00A40E95">
        <w:rPr>
          <w:rFonts w:asciiTheme="majorHAnsi" w:hAnsiTheme="majorHAnsi" w:cstheme="majorHAnsi"/>
          <w:color w:val="231F20"/>
        </w:rPr>
        <w:t>.2.</w:t>
      </w:r>
      <w:r>
        <w:rPr>
          <w:rFonts w:asciiTheme="majorHAnsi" w:hAnsiTheme="majorHAnsi" w:cstheme="majorHAnsi"/>
          <w:color w:val="231F20"/>
        </w:rPr>
        <w:t xml:space="preserve"> </w:t>
      </w:r>
    </w:p>
    <w:p w14:paraId="5D015204" w14:textId="77777777" w:rsidR="00BF0190" w:rsidRPr="008D3272"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Etapa: Provoz, podpora a údržba systému </w:t>
      </w:r>
    </w:p>
    <w:p w14:paraId="16B44FA7" w14:textId="77777777" w:rsidR="00BF0190" w:rsidRPr="00BF0190" w:rsidRDefault="00BF0190" w:rsidP="00BF0190">
      <w:pPr>
        <w:rPr>
          <w:rFonts w:asciiTheme="majorHAnsi" w:eastAsia="Times New Roman" w:hAnsiTheme="majorHAnsi" w:cstheme="majorHAnsi"/>
        </w:rPr>
      </w:pPr>
    </w:p>
    <w:p w14:paraId="1E6083B3" w14:textId="77777777" w:rsidR="0010676C"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 xml:space="preserve">Tato fáze zahrnuje provoz, podporu a údržbu systému od </w:t>
      </w:r>
      <w:r w:rsidR="00274F02">
        <w:rPr>
          <w:rFonts w:asciiTheme="majorHAnsi" w:eastAsia="Times New Roman" w:hAnsiTheme="majorHAnsi" w:cstheme="majorHAnsi"/>
        </w:rPr>
        <w:t>převzetí,</w:t>
      </w:r>
      <w:r w:rsidRPr="00BF0190">
        <w:rPr>
          <w:rFonts w:asciiTheme="majorHAnsi" w:eastAsia="Times New Roman" w:hAnsiTheme="majorHAnsi" w:cstheme="majorHAnsi"/>
        </w:rPr>
        <w:t xml:space="preserve"> a to po dobu trvání a platnosti smlouvy. Rozsah služeb je definován minimálně pak v rozsahu uvedeném v příloze č. 6 </w:t>
      </w:r>
      <w:r w:rsidR="002F2D5A" w:rsidRPr="00BF0190">
        <w:rPr>
          <w:rFonts w:asciiTheme="majorHAnsi" w:eastAsia="Times New Roman" w:hAnsiTheme="majorHAnsi" w:cstheme="majorHAnsi"/>
        </w:rPr>
        <w:t>Smlouvy</w:t>
      </w:r>
      <w:r w:rsidR="002F2D5A">
        <w:rPr>
          <w:rFonts w:asciiTheme="majorHAnsi" w:eastAsia="Times New Roman" w:hAnsiTheme="majorHAnsi" w:cstheme="majorHAnsi"/>
        </w:rPr>
        <w:t xml:space="preserve"> </w:t>
      </w:r>
      <w:r w:rsidR="002F2D5A" w:rsidRPr="00BF0190">
        <w:rPr>
          <w:rFonts w:asciiTheme="majorHAnsi" w:eastAsia="Times New Roman" w:hAnsiTheme="majorHAnsi" w:cstheme="majorHAnsi"/>
        </w:rPr>
        <w:t>– SLA – Správa</w:t>
      </w:r>
      <w:r w:rsidRPr="00BF0190">
        <w:rPr>
          <w:rFonts w:asciiTheme="majorHAnsi" w:eastAsia="Times New Roman" w:hAnsiTheme="majorHAnsi" w:cstheme="majorHAnsi"/>
        </w:rPr>
        <w:t xml:space="preserve"> infrastruktury technického řešení a provoz portálu.</w:t>
      </w:r>
    </w:p>
    <w:p w14:paraId="77A92F2F" w14:textId="77777777" w:rsidR="00BF0190" w:rsidRPr="008D3272"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Výstupem bude Report o provozu v měsíčním intervalu minimálně obsahující: </w:t>
      </w:r>
    </w:p>
    <w:p w14:paraId="30841104"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Základní výkonnostní metriky HW infrastruktury, tak jak byly čerpány v daném období (např. alokace paměti, jader, diskových a sítových operací apod. - bude upřesněno Poskytovatelem na základě návrhu infrastruktury a její škálovatelnosti),</w:t>
      </w:r>
    </w:p>
    <w:p w14:paraId="558D925B"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cena za provoz řešení v daném období dle čerpaných HW prostředků, </w:t>
      </w:r>
    </w:p>
    <w:p w14:paraId="333486F9"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cena za podporu provozu v daném období, </w:t>
      </w:r>
    </w:p>
    <w:p w14:paraId="012AD71A"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výpadků provozu včetně vyjádření Poskytovatele k jednotlivým výpadkům a přehled přijatých opatření, </w:t>
      </w:r>
    </w:p>
    <w:p w14:paraId="638AAF59"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vyhodnocení metrik SLA a případné sankce, </w:t>
      </w:r>
    </w:p>
    <w:p w14:paraId="5A75DE4C"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realizovaných služeb v rámci uživatelské podpory, </w:t>
      </w:r>
    </w:p>
    <w:p w14:paraId="76DDDD4D"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realizovaných zásahů v rámci údržby systému (aktualizace OS, aktualizace řešení na nové verze, bezpečnostní záplaty apod.), </w:t>
      </w:r>
    </w:p>
    <w:p w14:paraId="387FCF0E" w14:textId="77777777" w:rsidR="00BF0190" w:rsidRPr="008D3272" w:rsidRDefault="00BF0190" w:rsidP="00885926">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všech záznamů ze systému Helpdesk v daném období. </w:t>
      </w:r>
    </w:p>
    <w:p w14:paraId="1A371E23" w14:textId="77777777" w:rsidR="00BF0190" w:rsidRPr="00BF0190" w:rsidRDefault="00BF0190" w:rsidP="00BF0190">
      <w:pPr>
        <w:rPr>
          <w:rFonts w:asciiTheme="majorHAnsi" w:eastAsia="Times New Roman" w:hAnsiTheme="majorHAnsi" w:cstheme="majorHAnsi"/>
        </w:rPr>
      </w:pPr>
    </w:p>
    <w:p w14:paraId="4F8BD438" w14:textId="77777777" w:rsidR="00BF0190" w:rsidRPr="008D3272"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Etapa: Rozvoj </w:t>
      </w:r>
    </w:p>
    <w:p w14:paraId="42594854" w14:textId="77777777" w:rsidR="00BF0190" w:rsidRPr="00BF0190" w:rsidRDefault="00BF0190" w:rsidP="00BF0190">
      <w:pPr>
        <w:rPr>
          <w:rFonts w:asciiTheme="majorHAnsi" w:eastAsia="Times New Roman" w:hAnsiTheme="majorHAnsi" w:cstheme="majorHAnsi"/>
        </w:rPr>
      </w:pPr>
    </w:p>
    <w:p w14:paraId="76388C23" w14:textId="77777777" w:rsidR="00BF0190" w:rsidRPr="00BF0190"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 xml:space="preserve">Rozsah služeb je definován minimálně pak v rozsahu uvedeném v příloze č. 6 </w:t>
      </w:r>
      <w:r w:rsidR="00183B82" w:rsidRPr="00BF0190">
        <w:rPr>
          <w:rFonts w:asciiTheme="majorHAnsi" w:eastAsia="Times New Roman" w:hAnsiTheme="majorHAnsi" w:cstheme="majorHAnsi"/>
        </w:rPr>
        <w:t xml:space="preserve">Smlouvy </w:t>
      </w:r>
      <w:r w:rsidR="00183B82">
        <w:rPr>
          <w:rFonts w:asciiTheme="majorHAnsi" w:eastAsia="Times New Roman" w:hAnsiTheme="majorHAnsi" w:cstheme="majorHAnsi"/>
        </w:rPr>
        <w:t>– SLA</w:t>
      </w:r>
      <w:r w:rsidR="00183B82" w:rsidRPr="00BF0190">
        <w:rPr>
          <w:rFonts w:asciiTheme="majorHAnsi" w:eastAsia="Times New Roman" w:hAnsiTheme="majorHAnsi" w:cstheme="majorHAnsi"/>
        </w:rPr>
        <w:t xml:space="preserve"> – SW</w:t>
      </w:r>
      <w:r w:rsidRPr="00BF0190">
        <w:rPr>
          <w:rFonts w:asciiTheme="majorHAnsi" w:eastAsia="Times New Roman" w:hAnsiTheme="majorHAnsi" w:cstheme="majorHAnsi"/>
        </w:rPr>
        <w:t xml:space="preserve"> vývoj Businesslnfo.cz. </w:t>
      </w:r>
    </w:p>
    <w:p w14:paraId="726521CF" w14:textId="77777777" w:rsidR="00BF0190" w:rsidRPr="00BF0190"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 xml:space="preserve">Služba bude zajišťovat rozvoj a úpravy systému dle dílčích objednávek </w:t>
      </w:r>
      <w:proofErr w:type="spellStart"/>
      <w:r w:rsidRPr="00BF0190">
        <w:rPr>
          <w:rFonts w:asciiTheme="majorHAnsi" w:eastAsia="Times New Roman" w:hAnsiTheme="majorHAnsi" w:cstheme="majorHAnsi"/>
        </w:rPr>
        <w:t>CzechTrade</w:t>
      </w:r>
      <w:proofErr w:type="spellEnd"/>
      <w:r w:rsidRPr="00BF0190">
        <w:rPr>
          <w:rFonts w:asciiTheme="majorHAnsi" w:eastAsia="Times New Roman" w:hAnsiTheme="majorHAnsi" w:cstheme="majorHAnsi"/>
        </w:rPr>
        <w:t xml:space="preserve"> (</w:t>
      </w:r>
      <w:proofErr w:type="spellStart"/>
      <w:r w:rsidRPr="00BF0190">
        <w:rPr>
          <w:rFonts w:asciiTheme="majorHAnsi" w:eastAsia="Times New Roman" w:hAnsiTheme="majorHAnsi" w:cstheme="majorHAnsi"/>
        </w:rPr>
        <w:t>customizace</w:t>
      </w:r>
      <w:proofErr w:type="spellEnd"/>
      <w:r w:rsidRPr="00BF0190">
        <w:rPr>
          <w:rFonts w:asciiTheme="majorHAnsi" w:eastAsia="Times New Roman" w:hAnsiTheme="majorHAnsi" w:cstheme="majorHAnsi"/>
        </w:rPr>
        <w:t xml:space="preserve">) po dobu trvání a platnosti smlouvy. </w:t>
      </w:r>
    </w:p>
    <w:p w14:paraId="2CCEEF39" w14:textId="77777777" w:rsidR="00F01001"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Služby rozvoje zahrnují minimálně: </w:t>
      </w:r>
    </w:p>
    <w:p w14:paraId="19BC1C46" w14:textId="77777777" w:rsidR="00F01001" w:rsidRPr="008D3272" w:rsidRDefault="00BF0190" w:rsidP="00BF0190">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Podpora uživatelů při definicí požadavků na změny a rozvoj systému </w:t>
      </w:r>
    </w:p>
    <w:p w14:paraId="6095769B" w14:textId="77777777" w:rsidR="00F01001" w:rsidRPr="008D3272" w:rsidRDefault="00BF0190" w:rsidP="00BF0190">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Zpracování návrhu řešení požadovaných změn nebo rozšíření systému </w:t>
      </w:r>
    </w:p>
    <w:p w14:paraId="60F3F598" w14:textId="77777777" w:rsidR="00F01001" w:rsidRPr="008D3272" w:rsidRDefault="00BF0190" w:rsidP="00BF0190">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Realizace úprav a </w:t>
      </w:r>
      <w:r w:rsidR="00F01001" w:rsidRPr="00F01001">
        <w:rPr>
          <w:rFonts w:asciiTheme="majorHAnsi" w:eastAsia="Times New Roman" w:hAnsiTheme="majorHAnsi" w:cstheme="majorHAnsi"/>
        </w:rPr>
        <w:t>změn – analytické</w:t>
      </w:r>
      <w:r w:rsidRPr="008D3272">
        <w:rPr>
          <w:rFonts w:asciiTheme="majorHAnsi" w:eastAsia="Times New Roman" w:hAnsiTheme="majorHAnsi" w:cstheme="majorHAnsi"/>
        </w:rPr>
        <w:t xml:space="preserve">, programátorské, testovací, implementační a další práce, zpracování dokumentace </w:t>
      </w:r>
    </w:p>
    <w:p w14:paraId="0A21A788" w14:textId="77777777" w:rsidR="00BF0190" w:rsidRPr="008D3272" w:rsidRDefault="00BF0190" w:rsidP="008D3272">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další konzultace a doporučení na základě zkušeností a osobních doporučení dodavatele. </w:t>
      </w:r>
    </w:p>
    <w:p w14:paraId="4824C1AE" w14:textId="77777777" w:rsidR="00BF0190" w:rsidRPr="00BF0190" w:rsidRDefault="00BF0190" w:rsidP="00BF0190">
      <w:pPr>
        <w:rPr>
          <w:rFonts w:asciiTheme="majorHAnsi" w:eastAsia="Times New Roman" w:hAnsiTheme="majorHAnsi" w:cstheme="majorHAnsi"/>
        </w:rPr>
      </w:pPr>
    </w:p>
    <w:p w14:paraId="45270FAB" w14:textId="77777777" w:rsidR="00BF0190" w:rsidRPr="00BF0190"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lastRenderedPageBreak/>
        <w:t xml:space="preserve">Na základě objednávek předaných Zadavatelem Poskytovateli připraví Poskytovatel kapacitu odborných konzultantů (programátorů) a poskytne zákazníkovi příslušnou podporu v podobě vybraných a odpovídajících služeb při definování a vytváření požadavků na úpravy aplikačního SW vybavení včetně programování nových funkcionalit. </w:t>
      </w:r>
    </w:p>
    <w:p w14:paraId="0690FCB3" w14:textId="77777777" w:rsidR="00BF0190" w:rsidRPr="00BF0190" w:rsidRDefault="00BF0190" w:rsidP="00BF0190">
      <w:pPr>
        <w:rPr>
          <w:rFonts w:asciiTheme="majorHAnsi" w:eastAsia="Times New Roman" w:hAnsiTheme="majorHAnsi" w:cstheme="majorHAnsi"/>
        </w:rPr>
      </w:pPr>
    </w:p>
    <w:p w14:paraId="033B0FE2" w14:textId="77777777" w:rsidR="00BF0190" w:rsidRPr="00E555C7"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Všechny rozvojové práce budou akceptovány na základě akceptačního protokolu.</w:t>
      </w:r>
    </w:p>
    <w:p w14:paraId="0BDD1511" w14:textId="77777777" w:rsidR="0010676C" w:rsidRPr="00E555C7" w:rsidRDefault="0010676C">
      <w:pPr>
        <w:spacing w:after="0"/>
        <w:jc w:val="left"/>
        <w:rPr>
          <w:rFonts w:asciiTheme="majorHAnsi" w:eastAsia="Times New Roman" w:hAnsiTheme="majorHAnsi" w:cstheme="majorHAnsi"/>
        </w:rPr>
      </w:pPr>
    </w:p>
    <w:p w14:paraId="3B7DD6FD" w14:textId="77777777" w:rsidR="0010676C" w:rsidRPr="00E555C7" w:rsidRDefault="00395707">
      <w:pPr>
        <w:spacing w:after="0"/>
        <w:jc w:val="left"/>
        <w:rPr>
          <w:rFonts w:asciiTheme="majorHAnsi" w:eastAsia="Times New Roman" w:hAnsiTheme="majorHAnsi" w:cstheme="majorHAnsi"/>
        </w:rPr>
      </w:pPr>
      <w:r w:rsidRPr="00E555C7">
        <w:rPr>
          <w:rFonts w:asciiTheme="majorHAnsi" w:hAnsiTheme="majorHAnsi" w:cstheme="majorHAnsi"/>
        </w:rPr>
        <w:br w:type="page"/>
      </w:r>
    </w:p>
    <w:p w14:paraId="65AD8004" w14:textId="77777777" w:rsidR="0010676C" w:rsidRPr="00E65E07" w:rsidRDefault="00395707" w:rsidP="00B367AE">
      <w:pPr>
        <w:pStyle w:val="Nadpis1"/>
      </w:pPr>
      <w:r w:rsidRPr="00E65E07">
        <w:lastRenderedPageBreak/>
        <w:t>PŘÍLOHA Č. 6</w:t>
      </w:r>
    </w:p>
    <w:p w14:paraId="4C14FB62" w14:textId="77777777" w:rsidR="0010676C" w:rsidRPr="00E555C7" w:rsidRDefault="00395707">
      <w:pPr>
        <w:spacing w:before="240"/>
        <w:jc w:val="center"/>
        <w:rPr>
          <w:rFonts w:asciiTheme="majorHAnsi" w:eastAsia="Times New Roman" w:hAnsiTheme="majorHAnsi" w:cstheme="majorHAnsi"/>
          <w:b/>
        </w:rPr>
      </w:pPr>
      <w:r w:rsidRPr="00E555C7">
        <w:rPr>
          <w:rFonts w:asciiTheme="majorHAnsi" w:eastAsia="Times New Roman" w:hAnsiTheme="majorHAnsi" w:cstheme="majorHAnsi"/>
          <w:b/>
        </w:rPr>
        <w:t xml:space="preserve">Servis </w:t>
      </w:r>
      <w:proofErr w:type="spellStart"/>
      <w:r w:rsidRPr="00E555C7">
        <w:rPr>
          <w:rFonts w:asciiTheme="majorHAnsi" w:eastAsia="Times New Roman" w:hAnsiTheme="majorHAnsi" w:cstheme="majorHAnsi"/>
          <w:b/>
        </w:rPr>
        <w:t>Level</w:t>
      </w:r>
      <w:proofErr w:type="spellEnd"/>
      <w:r w:rsidRPr="00E555C7">
        <w:rPr>
          <w:rFonts w:asciiTheme="majorHAnsi" w:eastAsia="Times New Roman" w:hAnsiTheme="majorHAnsi" w:cstheme="majorHAnsi"/>
          <w:b/>
        </w:rPr>
        <w:t xml:space="preserve"> </w:t>
      </w:r>
      <w:proofErr w:type="spellStart"/>
      <w:r w:rsidRPr="00E555C7">
        <w:rPr>
          <w:rFonts w:asciiTheme="majorHAnsi" w:eastAsia="Times New Roman" w:hAnsiTheme="majorHAnsi" w:cstheme="majorHAnsi"/>
          <w:b/>
        </w:rPr>
        <w:t>Agreement</w:t>
      </w:r>
      <w:proofErr w:type="spellEnd"/>
      <w:r w:rsidRPr="00E555C7">
        <w:rPr>
          <w:rFonts w:asciiTheme="majorHAnsi" w:eastAsia="Times New Roman" w:hAnsiTheme="majorHAnsi" w:cstheme="majorHAnsi"/>
          <w:b/>
        </w:rPr>
        <w:t xml:space="preserve"> (SLA)</w:t>
      </w:r>
    </w:p>
    <w:p w14:paraId="5BFCC7F3" w14:textId="77777777" w:rsidR="0002085D" w:rsidRPr="00E555C7" w:rsidRDefault="0002085D" w:rsidP="0002085D">
      <w:pPr>
        <w:rPr>
          <w:rFonts w:asciiTheme="majorHAnsi" w:hAnsiTheme="majorHAnsi" w:cstheme="majorHAnsi"/>
        </w:rPr>
      </w:pPr>
    </w:p>
    <w:p w14:paraId="0B8F9DF5" w14:textId="77777777" w:rsidR="0002085D" w:rsidRPr="00E555C7" w:rsidRDefault="0002085D" w:rsidP="00B367AE">
      <w:pPr>
        <w:pStyle w:val="Nadpis1"/>
      </w:pPr>
      <w:r w:rsidRPr="00E555C7">
        <w:t>Požadavky na parametry SLA</w:t>
      </w:r>
    </w:p>
    <w:p w14:paraId="1FAB69F7" w14:textId="77777777" w:rsidR="0002085D" w:rsidRPr="00E555C7" w:rsidRDefault="0002085D" w:rsidP="0002085D">
      <w:pPr>
        <w:rPr>
          <w:rFonts w:asciiTheme="majorHAnsi" w:hAnsiTheme="majorHAnsi" w:cstheme="majorHAnsi"/>
        </w:rPr>
      </w:pPr>
    </w:p>
    <w:p w14:paraId="0E0CF7C8" w14:textId="77777777" w:rsidR="009C2699" w:rsidRDefault="0002085D" w:rsidP="0002085D">
      <w:pPr>
        <w:numPr>
          <w:ilvl w:val="0"/>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Režim SLA pro provoz </w:t>
      </w:r>
      <w:r w:rsidR="009C2699">
        <w:rPr>
          <w:rFonts w:asciiTheme="majorHAnsi" w:hAnsiTheme="majorHAnsi" w:cstheme="majorHAnsi"/>
        </w:rPr>
        <w:t xml:space="preserve">portálu </w:t>
      </w:r>
      <w:r w:rsidR="000B6F5B">
        <w:rPr>
          <w:rFonts w:asciiTheme="majorHAnsi" w:hAnsiTheme="majorHAnsi" w:cstheme="majorHAnsi"/>
        </w:rPr>
        <w:t xml:space="preserve">je aplikován na </w:t>
      </w:r>
      <w:r w:rsidR="009C2699">
        <w:rPr>
          <w:rFonts w:asciiTheme="majorHAnsi" w:hAnsiTheme="majorHAnsi" w:cstheme="majorHAnsi"/>
        </w:rPr>
        <w:t xml:space="preserve">režim provozu </w:t>
      </w:r>
      <w:r w:rsidR="000B6F5B">
        <w:rPr>
          <w:rFonts w:asciiTheme="majorHAnsi" w:hAnsiTheme="majorHAnsi" w:cstheme="majorHAnsi"/>
        </w:rPr>
        <w:t xml:space="preserve">portálu </w:t>
      </w:r>
      <w:r w:rsidR="009C2699">
        <w:rPr>
          <w:rFonts w:asciiTheme="majorHAnsi" w:hAnsiTheme="majorHAnsi" w:cstheme="majorHAnsi"/>
        </w:rPr>
        <w:t>od převzetí provozu, nejpozději pak do 1 měsíce od podpisu smlouvy</w:t>
      </w:r>
      <w:r w:rsidR="000B6F5B">
        <w:rPr>
          <w:rFonts w:asciiTheme="majorHAnsi" w:hAnsiTheme="majorHAnsi" w:cstheme="majorHAnsi"/>
        </w:rPr>
        <w:t>.</w:t>
      </w:r>
    </w:p>
    <w:p w14:paraId="228A7F56" w14:textId="77777777" w:rsidR="0002085D" w:rsidRPr="00E555C7" w:rsidRDefault="009C2699" w:rsidP="0002085D">
      <w:pPr>
        <w:numPr>
          <w:ilvl w:val="0"/>
          <w:numId w:val="9"/>
        </w:numPr>
        <w:pBdr>
          <w:top w:val="nil"/>
          <w:left w:val="nil"/>
          <w:bottom w:val="nil"/>
          <w:right w:val="nil"/>
          <w:between w:val="nil"/>
        </w:pBdr>
        <w:spacing w:after="0" w:line="276" w:lineRule="auto"/>
        <w:contextualSpacing/>
        <w:jc w:val="left"/>
        <w:rPr>
          <w:rFonts w:asciiTheme="majorHAnsi" w:hAnsiTheme="majorHAnsi" w:cstheme="majorHAnsi"/>
        </w:rPr>
      </w:pPr>
      <w:r>
        <w:rPr>
          <w:rFonts w:asciiTheme="majorHAnsi" w:hAnsiTheme="majorHAnsi" w:cstheme="majorHAnsi"/>
        </w:rPr>
        <w:t>Režim SLA pro</w:t>
      </w:r>
      <w:r w:rsidR="0002085D" w:rsidRPr="00E555C7">
        <w:rPr>
          <w:rFonts w:asciiTheme="majorHAnsi" w:hAnsiTheme="majorHAnsi" w:cstheme="majorHAnsi"/>
        </w:rPr>
        <w:t xml:space="preserve"> rozvoj </w:t>
      </w:r>
      <w:r>
        <w:rPr>
          <w:rFonts w:asciiTheme="majorHAnsi" w:hAnsiTheme="majorHAnsi" w:cstheme="majorHAnsi"/>
        </w:rPr>
        <w:t xml:space="preserve">portálu </w:t>
      </w:r>
      <w:r w:rsidR="0002085D" w:rsidRPr="00E555C7">
        <w:rPr>
          <w:rFonts w:asciiTheme="majorHAnsi" w:hAnsiTheme="majorHAnsi" w:cstheme="majorHAnsi"/>
        </w:rPr>
        <w:t>je aplikován</w:t>
      </w:r>
      <w:r w:rsidR="000B6F5B">
        <w:rPr>
          <w:rFonts w:asciiTheme="majorHAnsi" w:hAnsiTheme="majorHAnsi" w:cstheme="majorHAnsi"/>
        </w:rPr>
        <w:t xml:space="preserve"> na dodávku služeb</w:t>
      </w:r>
      <w:r w:rsidR="0002085D" w:rsidRPr="00E555C7">
        <w:rPr>
          <w:rFonts w:asciiTheme="majorHAnsi" w:hAnsiTheme="majorHAnsi" w:cstheme="majorHAnsi"/>
        </w:rPr>
        <w:t xml:space="preserve"> </w:t>
      </w:r>
      <w:r>
        <w:rPr>
          <w:rFonts w:asciiTheme="majorHAnsi" w:hAnsiTheme="majorHAnsi" w:cstheme="majorHAnsi"/>
        </w:rPr>
        <w:t>od podpisu smlouvy</w:t>
      </w:r>
      <w:r w:rsidR="0002085D" w:rsidRPr="00E555C7">
        <w:rPr>
          <w:rFonts w:asciiTheme="majorHAnsi" w:hAnsiTheme="majorHAnsi" w:cstheme="majorHAnsi"/>
        </w:rPr>
        <w:t>.</w:t>
      </w:r>
    </w:p>
    <w:p w14:paraId="3643CB41" w14:textId="77777777" w:rsidR="0002085D" w:rsidRPr="00E555C7" w:rsidRDefault="0002085D" w:rsidP="0002085D">
      <w:pPr>
        <w:numPr>
          <w:ilvl w:val="0"/>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Předmětem SLA budou následující oblasti služeb (každá oblast služeb bude mít vlastní SLA):</w:t>
      </w:r>
    </w:p>
    <w:p w14:paraId="61D93B40" w14:textId="77777777" w:rsidR="0002085D" w:rsidRPr="00E555C7" w:rsidRDefault="0002085D" w:rsidP="0002085D">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Správa infrastruktury technického řešení a provoz portálu</w:t>
      </w:r>
    </w:p>
    <w:p w14:paraId="65C300C1" w14:textId="77777777" w:rsidR="0002085D" w:rsidRPr="00E555C7" w:rsidRDefault="0002085D" w:rsidP="0002085D">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SW rozvoj BusinessInfo.cz </w:t>
      </w:r>
    </w:p>
    <w:p w14:paraId="0500EBA5" w14:textId="77777777" w:rsidR="0002085D" w:rsidRPr="00E555C7" w:rsidRDefault="0002085D" w:rsidP="0002085D">
      <w:pPr>
        <w:rPr>
          <w:rFonts w:asciiTheme="majorHAnsi" w:hAnsiTheme="majorHAnsi" w:cstheme="majorHAnsi"/>
        </w:rPr>
      </w:pPr>
    </w:p>
    <w:p w14:paraId="0F5CD244" w14:textId="77777777" w:rsidR="0002085D" w:rsidRPr="00E555C7" w:rsidRDefault="0002085D" w:rsidP="00B367AE">
      <w:pPr>
        <w:pStyle w:val="Nadpis1"/>
      </w:pPr>
      <w:r w:rsidRPr="00E555C7">
        <w:t>Správa infrastruktury technického řešení a provoz portálu</w:t>
      </w:r>
    </w:p>
    <w:p w14:paraId="76FB2C74" w14:textId="77777777" w:rsidR="0002085D" w:rsidRPr="00E555C7" w:rsidRDefault="0002085D" w:rsidP="0002085D">
      <w:pPr>
        <w:rPr>
          <w:rFonts w:asciiTheme="majorHAnsi" w:hAnsiTheme="majorHAnsi" w:cstheme="majorHAnsi"/>
        </w:rPr>
      </w:pPr>
    </w:p>
    <w:p w14:paraId="1CE54F5C" w14:textId="77777777" w:rsidR="0002085D" w:rsidRPr="00E555C7" w:rsidRDefault="0002085D" w:rsidP="0002085D">
      <w:pPr>
        <w:rPr>
          <w:rFonts w:asciiTheme="majorHAnsi" w:hAnsiTheme="majorHAnsi" w:cstheme="majorHAnsi"/>
        </w:rPr>
      </w:pPr>
    </w:p>
    <w:tbl>
      <w:tblPr>
        <w:tblW w:w="9640" w:type="dxa"/>
        <w:tblInd w:w="100" w:type="dxa"/>
        <w:tblLayout w:type="fixed"/>
        <w:tblCellMar>
          <w:top w:w="100" w:type="dxa"/>
          <w:left w:w="100" w:type="dxa"/>
          <w:bottom w:w="100" w:type="dxa"/>
          <w:right w:w="100" w:type="dxa"/>
        </w:tblCellMar>
        <w:tblLook w:val="0600" w:firstRow="0" w:lastRow="0" w:firstColumn="0" w:lastColumn="0" w:noHBand="1" w:noVBand="1"/>
      </w:tblPr>
      <w:tblGrid>
        <w:gridCol w:w="1843"/>
        <w:gridCol w:w="7797"/>
      </w:tblGrid>
      <w:tr w:rsidR="0002085D" w:rsidRPr="00E555C7" w14:paraId="0D2FCAF3"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24224195"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Dostupnost</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513ABDB4"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Nepřetržitě v režimu 24 x 7</w:t>
            </w:r>
          </w:p>
          <w:p w14:paraId="558C94A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tc>
      </w:tr>
      <w:tr w:rsidR="0002085D" w:rsidRPr="00E555C7" w14:paraId="13928CF8"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7D897E8D"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Způsob poskytování služby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1EC8E2DB"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Služba bude poskytována minimálně následujícím způsobem:</w:t>
            </w:r>
          </w:p>
          <w:p w14:paraId="1BB3BA29"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58F97F20" w14:textId="77777777" w:rsidR="0002085D" w:rsidRPr="00E555C7"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b/>
              </w:rPr>
              <w:t>Helpdesk a hotline</w:t>
            </w:r>
            <w:r w:rsidRPr="00E555C7">
              <w:rPr>
                <w:rFonts w:asciiTheme="majorHAnsi" w:hAnsiTheme="majorHAnsi" w:cstheme="majorHAnsi"/>
              </w:rPr>
              <w:br/>
            </w:r>
            <w:r w:rsidR="00906D91">
              <w:rPr>
                <w:rFonts w:asciiTheme="majorHAnsi" w:hAnsiTheme="majorHAnsi" w:cstheme="majorHAnsi"/>
              </w:rPr>
              <w:t>Poskytovatel</w:t>
            </w:r>
            <w:r w:rsidRPr="00E555C7">
              <w:rPr>
                <w:rFonts w:asciiTheme="majorHAnsi" w:hAnsiTheme="majorHAnsi" w:cstheme="majorHAnsi"/>
              </w:rPr>
              <w:t xml:space="preserve"> provozuje </w:t>
            </w:r>
            <w:proofErr w:type="spellStart"/>
            <w:r w:rsidRPr="00E555C7">
              <w:rPr>
                <w:rFonts w:asciiTheme="majorHAnsi" w:hAnsiTheme="majorHAnsi" w:cstheme="majorHAnsi"/>
              </w:rPr>
              <w:t>ticketingový</w:t>
            </w:r>
            <w:proofErr w:type="spellEnd"/>
            <w:r w:rsidRPr="00E555C7">
              <w:rPr>
                <w:rFonts w:asciiTheme="majorHAnsi" w:hAnsiTheme="majorHAnsi" w:cstheme="majorHAnsi"/>
              </w:rPr>
              <w:t xml:space="preserve"> systém typu </w:t>
            </w:r>
            <w:proofErr w:type="spellStart"/>
            <w:r w:rsidRPr="00E555C7">
              <w:rPr>
                <w:rFonts w:asciiTheme="majorHAnsi" w:hAnsiTheme="majorHAnsi" w:cstheme="majorHAnsi"/>
              </w:rPr>
              <w:t>HelpDesk</w:t>
            </w:r>
            <w:proofErr w:type="spellEnd"/>
            <w:r w:rsidRPr="00E555C7">
              <w:rPr>
                <w:rFonts w:asciiTheme="majorHAnsi" w:hAnsiTheme="majorHAnsi" w:cstheme="majorHAnsi"/>
              </w:rPr>
              <w:t xml:space="preserve"> pro centralizaci sběru požadavků a hlášení poruch a výpadků. HelpDesk je dostupný z internetového prohlížeče a slouží jako primární kanál pro předávání požadavků </w:t>
            </w:r>
            <w:r w:rsidR="00906D91">
              <w:rPr>
                <w:rFonts w:asciiTheme="majorHAnsi" w:hAnsiTheme="majorHAnsi" w:cstheme="majorHAnsi"/>
              </w:rPr>
              <w:t>Zadavatel</w:t>
            </w:r>
            <w:r w:rsidRPr="00E555C7">
              <w:rPr>
                <w:rFonts w:asciiTheme="majorHAnsi" w:hAnsiTheme="majorHAnsi" w:cstheme="majorHAnsi"/>
              </w:rPr>
              <w:t xml:space="preserve">e. </w:t>
            </w:r>
            <w:r w:rsidR="00906D91">
              <w:rPr>
                <w:rFonts w:asciiTheme="majorHAnsi" w:hAnsiTheme="majorHAnsi" w:cstheme="majorHAnsi"/>
              </w:rPr>
              <w:t>Poskytovatel</w:t>
            </w:r>
            <w:r w:rsidRPr="00E555C7">
              <w:rPr>
                <w:rFonts w:asciiTheme="majorHAnsi" w:hAnsiTheme="majorHAnsi" w:cstheme="majorHAnsi"/>
              </w:rPr>
              <w:t xml:space="preserve"> provozuje v režimu 24</w:t>
            </w:r>
            <w:r w:rsidRPr="00B367AE">
              <w:rPr>
                <w:rFonts w:asciiTheme="majorHAnsi" w:hAnsiTheme="majorHAnsi" w:cstheme="majorHAnsi"/>
              </w:rPr>
              <w:t>/</w:t>
            </w:r>
            <w:r w:rsidRPr="00E555C7">
              <w:rPr>
                <w:rFonts w:asciiTheme="majorHAnsi" w:hAnsiTheme="majorHAnsi" w:cstheme="majorHAnsi"/>
              </w:rPr>
              <w:t>7 i hotline linku pro hlášení poruch a výpadků systému.</w:t>
            </w:r>
            <w:r w:rsidRPr="00E555C7">
              <w:rPr>
                <w:rFonts w:asciiTheme="majorHAnsi" w:hAnsiTheme="majorHAnsi" w:cstheme="majorHAnsi"/>
              </w:rPr>
              <w:br/>
            </w:r>
            <w:r w:rsidRPr="00E555C7">
              <w:rPr>
                <w:rFonts w:asciiTheme="majorHAnsi" w:hAnsiTheme="majorHAnsi" w:cstheme="majorHAnsi"/>
              </w:rPr>
              <w:br/>
              <w:t>Postup řešení závad:</w:t>
            </w:r>
          </w:p>
          <w:p w14:paraId="768ECC5B"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Ohlášení závady – možnost nepřetržitého nahlášení závad 7 dní v týdnu, 24 hod. denně (email)</w:t>
            </w:r>
          </w:p>
          <w:p w14:paraId="5F42C82D"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Potvrzení přijetí nahlášení závady – nejpozději do 8 hodin od nahlášení</w:t>
            </w:r>
          </w:p>
          <w:p w14:paraId="20064FA0"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Zahájení prací na odstranění závady – lokalizace závady </w:t>
            </w:r>
            <w:r w:rsidRPr="00E555C7">
              <w:rPr>
                <w:rFonts w:asciiTheme="majorHAnsi" w:hAnsiTheme="majorHAnsi" w:cstheme="majorHAnsi"/>
              </w:rPr>
              <w:lastRenderedPageBreak/>
              <w:t>(zároveň může být požadováno doplnění specifikace závady a navazující návrh řešení)</w:t>
            </w:r>
          </w:p>
          <w:p w14:paraId="2D296878"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Případný návrh dočasného řešení pro snížení kategorie závažnosti závady</w:t>
            </w:r>
          </w:p>
          <w:p w14:paraId="2899980A"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Odstranění závady </w:t>
            </w:r>
          </w:p>
          <w:p w14:paraId="276A864F"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Akceptace odstranění závady – potvrzení o odstranění závady odpovědným pracovníkem Objednatele</w:t>
            </w:r>
          </w:p>
          <w:p w14:paraId="3CAF53E6"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Nasazení opravy do provozního prostředí</w:t>
            </w:r>
          </w:p>
          <w:p w14:paraId="2D32782C" w14:textId="77777777" w:rsidR="0002085D" w:rsidRPr="00E555C7" w:rsidRDefault="0002085D" w:rsidP="00CA7A2A">
            <w:pPr>
              <w:pStyle w:val="Odstavecseseznamem"/>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br/>
            </w:r>
          </w:p>
          <w:p w14:paraId="0438ECC1" w14:textId="77777777" w:rsidR="0002085D" w:rsidRPr="00E555C7"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b/>
              </w:rPr>
              <w:t>Aktivity</w:t>
            </w:r>
            <w:r w:rsidRPr="00E555C7">
              <w:rPr>
                <w:rFonts w:asciiTheme="majorHAnsi" w:hAnsiTheme="majorHAnsi" w:cstheme="majorHAnsi"/>
              </w:rPr>
              <w:br/>
            </w:r>
            <w:r w:rsidR="00906D91">
              <w:rPr>
                <w:rFonts w:asciiTheme="majorHAnsi" w:hAnsiTheme="majorHAnsi" w:cstheme="majorHAnsi"/>
              </w:rPr>
              <w:t>Poskytovatel</w:t>
            </w:r>
            <w:r w:rsidRPr="00E555C7">
              <w:rPr>
                <w:rFonts w:asciiTheme="majorHAnsi" w:hAnsiTheme="majorHAnsi" w:cstheme="majorHAnsi"/>
              </w:rPr>
              <w:t xml:space="preserve"> vykonává proaktivně aktivity s cílem zajištění nepřetržitého provozu řešení bez výpadků. </w:t>
            </w:r>
            <w:r w:rsidR="00906D91">
              <w:rPr>
                <w:rFonts w:asciiTheme="majorHAnsi" w:hAnsiTheme="majorHAnsi" w:cstheme="majorHAnsi"/>
              </w:rPr>
              <w:t>Poskytovatel</w:t>
            </w:r>
            <w:r w:rsidRPr="00E555C7">
              <w:rPr>
                <w:rFonts w:asciiTheme="majorHAnsi" w:hAnsiTheme="majorHAnsi" w:cstheme="majorHAnsi"/>
              </w:rPr>
              <w:t xml:space="preserve"> vykonává </w:t>
            </w:r>
            <w:r w:rsidR="001442E2">
              <w:rPr>
                <w:rFonts w:asciiTheme="majorHAnsi" w:hAnsiTheme="majorHAnsi" w:cstheme="majorHAnsi"/>
              </w:rPr>
              <w:t xml:space="preserve">transparentně </w:t>
            </w:r>
            <w:r w:rsidRPr="00E555C7">
              <w:rPr>
                <w:rFonts w:asciiTheme="majorHAnsi" w:hAnsiTheme="majorHAnsi" w:cstheme="majorHAnsi"/>
              </w:rPr>
              <w:t xml:space="preserve">činnosti tak, aby proaktivně předcházel možným vadám provozu a provozním incidentům, vady a incidenty proaktivně identifikuje a uchovává v rámci systému HelpDesk transparentně pro </w:t>
            </w:r>
            <w:r w:rsidR="00906D91">
              <w:rPr>
                <w:rFonts w:asciiTheme="majorHAnsi" w:hAnsiTheme="majorHAnsi" w:cstheme="majorHAnsi"/>
              </w:rPr>
              <w:t>Zadavatel</w:t>
            </w:r>
            <w:r w:rsidRPr="00E555C7">
              <w:rPr>
                <w:rFonts w:asciiTheme="majorHAnsi" w:hAnsiTheme="majorHAnsi" w:cstheme="majorHAnsi"/>
              </w:rPr>
              <w:t xml:space="preserve">e. </w:t>
            </w:r>
            <w:r w:rsidR="00757CF7">
              <w:rPr>
                <w:rFonts w:asciiTheme="majorHAnsi" w:hAnsiTheme="majorHAnsi" w:cstheme="majorHAnsi"/>
              </w:rPr>
              <w:t>Typickým zástupcem aktivit</w:t>
            </w:r>
            <w:r w:rsidR="00E137DC">
              <w:rPr>
                <w:rFonts w:asciiTheme="majorHAnsi" w:hAnsiTheme="majorHAnsi" w:cstheme="majorHAnsi"/>
              </w:rPr>
              <w:t xml:space="preserve"> je např. pravidelná analýza logových záznamů, vyhodnocování rychlosti odezvy systému</w:t>
            </w:r>
            <w:r w:rsidR="001A147F">
              <w:rPr>
                <w:rFonts w:asciiTheme="majorHAnsi" w:hAnsiTheme="majorHAnsi" w:cstheme="majorHAnsi"/>
              </w:rPr>
              <w:t xml:space="preserve">, </w:t>
            </w:r>
            <w:r w:rsidR="000625E7">
              <w:rPr>
                <w:rFonts w:asciiTheme="majorHAnsi" w:hAnsiTheme="majorHAnsi" w:cstheme="majorHAnsi"/>
              </w:rPr>
              <w:t xml:space="preserve">vyhodnocování </w:t>
            </w:r>
            <w:r w:rsidR="001A147F">
              <w:rPr>
                <w:rFonts w:asciiTheme="majorHAnsi" w:hAnsiTheme="majorHAnsi" w:cstheme="majorHAnsi"/>
              </w:rPr>
              <w:t>dopad</w:t>
            </w:r>
            <w:r w:rsidR="000625E7">
              <w:rPr>
                <w:rFonts w:asciiTheme="majorHAnsi" w:hAnsiTheme="majorHAnsi" w:cstheme="majorHAnsi"/>
              </w:rPr>
              <w:t>ů</w:t>
            </w:r>
            <w:r w:rsidR="001A147F">
              <w:rPr>
                <w:rFonts w:asciiTheme="majorHAnsi" w:hAnsiTheme="majorHAnsi" w:cstheme="majorHAnsi"/>
              </w:rPr>
              <w:t xml:space="preserve"> </w:t>
            </w:r>
            <w:r w:rsidR="000625E7">
              <w:rPr>
                <w:rFonts w:asciiTheme="majorHAnsi" w:hAnsiTheme="majorHAnsi" w:cstheme="majorHAnsi"/>
              </w:rPr>
              <w:t xml:space="preserve">nasazených změn, </w:t>
            </w:r>
            <w:r w:rsidR="00F17D2E">
              <w:rPr>
                <w:rFonts w:asciiTheme="majorHAnsi" w:hAnsiTheme="majorHAnsi" w:cstheme="majorHAnsi"/>
              </w:rPr>
              <w:t xml:space="preserve">verifikace </w:t>
            </w:r>
            <w:r w:rsidR="000F7293">
              <w:rPr>
                <w:rFonts w:asciiTheme="majorHAnsi" w:hAnsiTheme="majorHAnsi" w:cstheme="majorHAnsi"/>
              </w:rPr>
              <w:t xml:space="preserve">provedených záloh včetně kontroly obnovitelnosti, </w:t>
            </w:r>
            <w:r w:rsidR="00614CA3">
              <w:rPr>
                <w:rFonts w:asciiTheme="majorHAnsi" w:hAnsiTheme="majorHAnsi" w:cstheme="majorHAnsi"/>
              </w:rPr>
              <w:t xml:space="preserve">systémové a bezpečnostní aktualizace programového vybavení, </w:t>
            </w:r>
            <w:r w:rsidR="000F7293">
              <w:rPr>
                <w:rFonts w:asciiTheme="majorHAnsi" w:hAnsiTheme="majorHAnsi" w:cstheme="majorHAnsi"/>
              </w:rPr>
              <w:t xml:space="preserve">vyhodnocování </w:t>
            </w:r>
            <w:r w:rsidR="00054D61">
              <w:rPr>
                <w:rFonts w:asciiTheme="majorHAnsi" w:hAnsiTheme="majorHAnsi" w:cstheme="majorHAnsi"/>
              </w:rPr>
              <w:t>vnějších podnětů a připomínek k</w:t>
            </w:r>
            <w:r w:rsidR="00381DD3">
              <w:rPr>
                <w:rFonts w:asciiTheme="majorHAnsi" w:hAnsiTheme="majorHAnsi" w:cstheme="majorHAnsi"/>
              </w:rPr>
              <w:t>e kvalitě provozu systému</w:t>
            </w:r>
            <w:r w:rsidR="008C39A9">
              <w:rPr>
                <w:rFonts w:asciiTheme="majorHAnsi" w:hAnsiTheme="majorHAnsi" w:cstheme="majorHAnsi"/>
              </w:rPr>
              <w:t xml:space="preserve"> a další, které Poskytovatel identifikuje jako klíčové pro </w:t>
            </w:r>
            <w:r w:rsidR="00E411EF">
              <w:rPr>
                <w:rFonts w:asciiTheme="majorHAnsi" w:hAnsiTheme="majorHAnsi" w:cstheme="majorHAnsi"/>
              </w:rPr>
              <w:t xml:space="preserve">proaktivní přístup k zajištění nepřetržitého provozu. </w:t>
            </w:r>
            <w:r w:rsidR="00757CF7">
              <w:rPr>
                <w:rFonts w:asciiTheme="majorHAnsi" w:hAnsiTheme="majorHAnsi" w:cstheme="majorHAnsi"/>
              </w:rPr>
              <w:t xml:space="preserve"> </w:t>
            </w:r>
            <w:r w:rsidR="00F6735D">
              <w:rPr>
                <w:rFonts w:asciiTheme="majorHAnsi" w:hAnsiTheme="majorHAnsi" w:cstheme="majorHAnsi"/>
              </w:rPr>
              <w:br/>
              <w:t xml:space="preserve">Aktivity Dodavatel </w:t>
            </w:r>
            <w:r w:rsidR="009B6B4F">
              <w:rPr>
                <w:rFonts w:asciiTheme="majorHAnsi" w:hAnsiTheme="majorHAnsi" w:cstheme="majorHAnsi"/>
              </w:rPr>
              <w:t>eviduje a reportuje v rámci pravidelného měsíčního reportingu</w:t>
            </w:r>
            <w:r w:rsidR="00C753CC">
              <w:rPr>
                <w:rFonts w:asciiTheme="majorHAnsi" w:hAnsiTheme="majorHAnsi" w:cstheme="majorHAnsi"/>
              </w:rPr>
              <w:t>.</w:t>
            </w:r>
            <w:r w:rsidR="009C4E28">
              <w:rPr>
                <w:rFonts w:asciiTheme="majorHAnsi" w:hAnsiTheme="majorHAnsi" w:cstheme="majorHAnsi"/>
              </w:rPr>
              <w:t xml:space="preserve"> Minimální rozsah reportingu je </w:t>
            </w:r>
            <w:r w:rsidR="00D06502">
              <w:rPr>
                <w:rFonts w:asciiTheme="majorHAnsi" w:hAnsiTheme="majorHAnsi" w:cstheme="majorHAnsi"/>
              </w:rPr>
              <w:t>časov</w:t>
            </w:r>
            <w:r w:rsidR="00360B63">
              <w:rPr>
                <w:rFonts w:asciiTheme="majorHAnsi" w:hAnsiTheme="majorHAnsi" w:cstheme="majorHAnsi"/>
              </w:rPr>
              <w:t xml:space="preserve">é zařazení, </w:t>
            </w:r>
            <w:r w:rsidR="00C2625B">
              <w:rPr>
                <w:rFonts w:asciiTheme="majorHAnsi" w:hAnsiTheme="majorHAnsi" w:cstheme="majorHAnsi"/>
              </w:rPr>
              <w:t>kategorizace</w:t>
            </w:r>
            <w:r w:rsidR="00360B63">
              <w:rPr>
                <w:rFonts w:asciiTheme="majorHAnsi" w:hAnsiTheme="majorHAnsi" w:cstheme="majorHAnsi"/>
              </w:rPr>
              <w:t xml:space="preserve"> činnosti</w:t>
            </w:r>
            <w:r w:rsidR="00C2625B">
              <w:rPr>
                <w:rFonts w:asciiTheme="majorHAnsi" w:hAnsiTheme="majorHAnsi" w:cstheme="majorHAnsi"/>
              </w:rPr>
              <w:t xml:space="preserve">, popis činnosti, </w:t>
            </w:r>
            <w:r w:rsidR="008813B7">
              <w:rPr>
                <w:rFonts w:asciiTheme="majorHAnsi" w:hAnsiTheme="majorHAnsi" w:cstheme="majorHAnsi"/>
              </w:rPr>
              <w:t>doporučení</w:t>
            </w:r>
            <w:r w:rsidR="00144F77">
              <w:rPr>
                <w:rFonts w:asciiTheme="majorHAnsi" w:hAnsiTheme="majorHAnsi" w:cstheme="majorHAnsi"/>
              </w:rPr>
              <w:t>, časová náročnost</w:t>
            </w:r>
            <w:r w:rsidR="007569FA">
              <w:rPr>
                <w:rFonts w:asciiTheme="majorHAnsi" w:hAnsiTheme="majorHAnsi" w:cstheme="majorHAnsi"/>
              </w:rPr>
              <w:t>.</w:t>
            </w:r>
            <w:r w:rsidR="00F6735D">
              <w:rPr>
                <w:rFonts w:asciiTheme="majorHAnsi" w:hAnsiTheme="majorHAnsi" w:cstheme="majorHAnsi"/>
              </w:rPr>
              <w:br/>
            </w:r>
            <w:r w:rsidRPr="00E555C7">
              <w:rPr>
                <w:rFonts w:asciiTheme="majorHAnsi" w:hAnsiTheme="majorHAnsi" w:cstheme="majorHAnsi"/>
              </w:rPr>
              <w:br/>
              <w:t xml:space="preserve">V rámci aktivit </w:t>
            </w:r>
            <w:r w:rsidR="00906D91">
              <w:rPr>
                <w:rFonts w:asciiTheme="majorHAnsi" w:hAnsiTheme="majorHAnsi" w:cstheme="majorHAnsi"/>
              </w:rPr>
              <w:t>Poskytovatel</w:t>
            </w:r>
            <w:r w:rsidRPr="00E555C7">
              <w:rPr>
                <w:rFonts w:asciiTheme="majorHAnsi" w:hAnsiTheme="majorHAnsi" w:cstheme="majorHAnsi"/>
              </w:rPr>
              <w:t xml:space="preserve"> provozuje systém dohledu nad uživatelskými požadavky návštěvníků na veřejnou část a jejich odbavováním technického řešením</w:t>
            </w:r>
            <w:r w:rsidRPr="00E555C7">
              <w:rPr>
                <w:rFonts w:asciiTheme="majorHAnsi" w:hAnsiTheme="majorHAnsi" w:cstheme="majorHAnsi"/>
              </w:rPr>
              <w:br/>
              <w:t>pro škálování technického řešení za účelem zachování požadovaných provozních parametrů.</w:t>
            </w:r>
            <w:r w:rsidRPr="00E555C7">
              <w:rPr>
                <w:rFonts w:asciiTheme="majorHAnsi" w:hAnsiTheme="majorHAnsi" w:cstheme="majorHAnsi"/>
              </w:rPr>
              <w:br/>
            </w:r>
          </w:p>
          <w:p w14:paraId="16DF6781" w14:textId="77777777" w:rsidR="0002085D" w:rsidRPr="00E555C7"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heme="majorHAnsi" w:hAnsiTheme="majorHAnsi" w:cstheme="majorHAnsi"/>
                <w:b/>
              </w:rPr>
            </w:pPr>
            <w:r w:rsidRPr="00E555C7">
              <w:rPr>
                <w:rFonts w:asciiTheme="majorHAnsi" w:hAnsiTheme="majorHAnsi" w:cstheme="majorHAnsi"/>
                <w:b/>
              </w:rPr>
              <w:t>Monitoring</w:t>
            </w:r>
            <w:r w:rsidRPr="00E555C7">
              <w:rPr>
                <w:rFonts w:asciiTheme="majorHAnsi" w:hAnsiTheme="majorHAnsi" w:cstheme="majorHAnsi"/>
                <w:b/>
              </w:rPr>
              <w:br/>
            </w:r>
            <w:r w:rsidRPr="00E555C7">
              <w:rPr>
                <w:rFonts w:asciiTheme="majorHAnsi" w:hAnsiTheme="majorHAnsi" w:cstheme="majorHAnsi"/>
              </w:rPr>
              <w:t>stavu systému je realizován prostředky automatizovaného sledování prostředí́,</w:t>
            </w:r>
            <w:r w:rsidR="00FC4C2D">
              <w:rPr>
                <w:rFonts w:asciiTheme="majorHAnsi" w:hAnsiTheme="majorHAnsi" w:cstheme="majorHAnsi"/>
              </w:rPr>
              <w:t xml:space="preserve"> které́ umožňuje reagovat na </w:t>
            </w:r>
            <w:proofErr w:type="spellStart"/>
            <w:r w:rsidR="00FC4C2D">
              <w:rPr>
                <w:rFonts w:asciiTheme="majorHAnsi" w:hAnsiTheme="majorHAnsi" w:cstheme="majorHAnsi"/>
              </w:rPr>
              <w:t>pří</w:t>
            </w:r>
            <w:r w:rsidRPr="00E555C7">
              <w:rPr>
                <w:rFonts w:asciiTheme="majorHAnsi" w:hAnsiTheme="majorHAnsi" w:cstheme="majorHAnsi"/>
              </w:rPr>
              <w:t>padne</w:t>
            </w:r>
            <w:proofErr w:type="spellEnd"/>
            <w:r w:rsidRPr="00E555C7">
              <w:rPr>
                <w:rFonts w:asciiTheme="majorHAnsi" w:hAnsiTheme="majorHAnsi" w:cstheme="majorHAnsi"/>
              </w:rPr>
              <w:t xml:space="preserve">́ problémy jednotlivých komponent řešení v dostatečně̌ krátkém </w:t>
            </w:r>
            <w:proofErr w:type="spellStart"/>
            <w:r w:rsidRPr="00E555C7">
              <w:rPr>
                <w:rFonts w:asciiTheme="majorHAnsi" w:hAnsiTheme="majorHAnsi" w:cstheme="majorHAnsi"/>
              </w:rPr>
              <w:t>čase</w:t>
            </w:r>
            <w:proofErr w:type="spellEnd"/>
            <w:r w:rsidRPr="00E555C7">
              <w:rPr>
                <w:rFonts w:asciiTheme="majorHAnsi" w:hAnsiTheme="majorHAnsi" w:cstheme="majorHAnsi"/>
              </w:rPr>
              <w:t xml:space="preserve">. </w:t>
            </w:r>
            <w:proofErr w:type="spellStart"/>
            <w:r w:rsidRPr="00E555C7">
              <w:rPr>
                <w:rFonts w:asciiTheme="majorHAnsi" w:hAnsiTheme="majorHAnsi" w:cstheme="majorHAnsi"/>
              </w:rPr>
              <w:t>Read-only</w:t>
            </w:r>
            <w:proofErr w:type="spellEnd"/>
            <w:r w:rsidRPr="00E555C7">
              <w:rPr>
                <w:rFonts w:asciiTheme="majorHAnsi" w:hAnsiTheme="majorHAnsi" w:cstheme="majorHAnsi"/>
              </w:rPr>
              <w:t xml:space="preserve"> přístup k monitoringu je dostupný i pro </w:t>
            </w:r>
            <w:r w:rsidR="00906D91">
              <w:rPr>
                <w:rFonts w:asciiTheme="majorHAnsi" w:hAnsiTheme="majorHAnsi" w:cstheme="majorHAnsi"/>
              </w:rPr>
              <w:t>Zadavatel</w:t>
            </w:r>
            <w:r w:rsidRPr="00E555C7">
              <w:rPr>
                <w:rFonts w:asciiTheme="majorHAnsi" w:hAnsiTheme="majorHAnsi" w:cstheme="majorHAnsi"/>
              </w:rPr>
              <w:t xml:space="preserve">e. Monitoring </w:t>
            </w:r>
            <w:r w:rsidRPr="00E555C7">
              <w:rPr>
                <w:rFonts w:asciiTheme="majorHAnsi" w:hAnsiTheme="majorHAnsi" w:cstheme="majorHAnsi"/>
              </w:rPr>
              <w:lastRenderedPageBreak/>
              <w:t>dostupnosti je realizován i formou kontroly dostupnosti z externích systémů zcela mimo technické řešení – v rámci kontroly dostupnosti z jiných sítí.</w:t>
            </w:r>
            <w:r w:rsidRPr="00E555C7">
              <w:rPr>
                <w:rFonts w:asciiTheme="majorHAnsi" w:hAnsiTheme="majorHAnsi" w:cstheme="majorHAnsi"/>
              </w:rPr>
              <w:br/>
            </w:r>
          </w:p>
        </w:tc>
      </w:tr>
      <w:tr w:rsidR="0002085D" w:rsidRPr="00E555C7" w14:paraId="5DE9A055"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7836B60B"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Reakční doby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65F2CDCA" w14:textId="77777777" w:rsidR="0002085D" w:rsidRPr="00E555C7" w:rsidRDefault="0002085D" w:rsidP="00CA7A2A">
            <w:pPr>
              <w:pBdr>
                <w:top w:val="nil"/>
                <w:left w:val="nil"/>
                <w:bottom w:val="nil"/>
                <w:right w:val="nil"/>
                <w:between w:val="nil"/>
              </w:pBdr>
              <w:ind w:left="90"/>
              <w:rPr>
                <w:rFonts w:asciiTheme="majorHAnsi" w:hAnsiTheme="majorHAnsi" w:cstheme="majorHAnsi"/>
                <w:b/>
              </w:rPr>
            </w:pPr>
            <w:r w:rsidRPr="00E555C7">
              <w:rPr>
                <w:rFonts w:asciiTheme="majorHAnsi" w:hAnsiTheme="majorHAnsi" w:cstheme="majorHAnsi"/>
                <w:b/>
              </w:rPr>
              <w:t xml:space="preserve">Specifikace doby </w:t>
            </w:r>
            <w:r w:rsidR="009149B3">
              <w:rPr>
                <w:rFonts w:asciiTheme="majorHAnsi" w:hAnsiTheme="majorHAnsi" w:cstheme="majorHAnsi"/>
                <w:b/>
              </w:rPr>
              <w:t xml:space="preserve">zahájení řešení / </w:t>
            </w:r>
            <w:r w:rsidRPr="00E555C7">
              <w:rPr>
                <w:rFonts w:asciiTheme="majorHAnsi" w:hAnsiTheme="majorHAnsi" w:cstheme="majorHAnsi"/>
                <w:b/>
              </w:rPr>
              <w:t>vyřešení vad</w:t>
            </w:r>
          </w:p>
          <w:p w14:paraId="2ECD99B9" w14:textId="77777777" w:rsidR="0002085D" w:rsidRPr="00E555C7" w:rsidRDefault="0002085D" w:rsidP="00CA7A2A">
            <w:pPr>
              <w:pBdr>
                <w:top w:val="nil"/>
                <w:left w:val="nil"/>
                <w:bottom w:val="nil"/>
                <w:right w:val="nil"/>
                <w:between w:val="nil"/>
              </w:pBdr>
              <w:ind w:left="90"/>
              <w:rPr>
                <w:rFonts w:asciiTheme="majorHAnsi" w:hAnsiTheme="majorHAnsi" w:cstheme="majorHAnsi"/>
              </w:rPr>
            </w:pPr>
            <w:r w:rsidRPr="00E555C7">
              <w:rPr>
                <w:rFonts w:asciiTheme="majorHAnsi" w:hAnsiTheme="majorHAnsi" w:cstheme="majorHAnsi"/>
              </w:rPr>
              <w:t>Vadou se rozumí takový stav systému, který neumožňuje využívat jednotlivé funkce systému, nebo systém nesplňuje podmínky stanovené v dokumentaci. Vady jsou klasifikovány dle jejich závažnosti a provozních podmínek na tři kategorie důležitosti (pro kategorizaci jakékoliv vady je rozhodující stanovisko objednatele):</w:t>
            </w:r>
          </w:p>
          <w:p w14:paraId="208F11CB" w14:textId="77777777" w:rsidR="0002085D" w:rsidRPr="00E555C7" w:rsidRDefault="0002085D" w:rsidP="00CA7A2A">
            <w:pPr>
              <w:widowControl w:val="0"/>
              <w:rPr>
                <w:rFonts w:asciiTheme="majorHAnsi" w:hAnsiTheme="majorHAnsi" w:cstheme="majorHAnsi"/>
              </w:rPr>
            </w:pPr>
          </w:p>
          <w:p w14:paraId="2BAA6C71" w14:textId="77777777" w:rsidR="0002085D" w:rsidRPr="00E555C7" w:rsidRDefault="0002085D" w:rsidP="0002085D">
            <w:pPr>
              <w:numPr>
                <w:ilvl w:val="0"/>
                <w:numId w:val="12"/>
              </w:numPr>
              <w:pBdr>
                <w:top w:val="nil"/>
                <w:left w:val="nil"/>
                <w:bottom w:val="nil"/>
                <w:right w:val="nil"/>
                <w:between w:val="nil"/>
              </w:pBdr>
              <w:spacing w:after="0" w:line="276" w:lineRule="auto"/>
              <w:ind w:left="516"/>
              <w:contextualSpacing/>
              <w:jc w:val="left"/>
              <w:rPr>
                <w:rFonts w:asciiTheme="majorHAnsi" w:hAnsiTheme="majorHAnsi" w:cstheme="majorHAnsi"/>
              </w:rPr>
            </w:pPr>
            <w:r w:rsidRPr="00E555C7">
              <w:rPr>
                <w:rFonts w:asciiTheme="majorHAnsi" w:hAnsiTheme="majorHAnsi" w:cstheme="majorHAnsi"/>
              </w:rPr>
              <w:t>Vysoká (A) – vady vylučující užívání software nebo jeho důležité a ucelené části (tj. problémy zabraňující provozu systému), provoz systému (internetového Portálu) je zastaven.</w:t>
            </w:r>
          </w:p>
          <w:p w14:paraId="440F00C5" w14:textId="77777777" w:rsidR="0002085D" w:rsidRPr="00E555C7" w:rsidRDefault="0002085D" w:rsidP="0002085D">
            <w:pPr>
              <w:numPr>
                <w:ilvl w:val="0"/>
                <w:numId w:val="12"/>
              </w:numPr>
              <w:pBdr>
                <w:top w:val="nil"/>
                <w:left w:val="nil"/>
                <w:bottom w:val="nil"/>
                <w:right w:val="nil"/>
                <w:between w:val="nil"/>
              </w:pBdr>
              <w:spacing w:after="0" w:line="276" w:lineRule="auto"/>
              <w:ind w:left="516"/>
              <w:contextualSpacing/>
              <w:jc w:val="left"/>
              <w:rPr>
                <w:rFonts w:asciiTheme="majorHAnsi" w:hAnsiTheme="majorHAnsi" w:cstheme="majorHAnsi"/>
              </w:rPr>
            </w:pPr>
            <w:r w:rsidRPr="00E555C7">
              <w:rPr>
                <w:rFonts w:asciiTheme="majorHAnsi" w:hAnsiTheme="majorHAnsi" w:cstheme="majorHAnsi"/>
              </w:rPr>
              <w:t>Střední (B) – vady způsobující problémy při užívání a provozování systému nebo jeho části, ale umožňující provoz systému. Provoz systému (internetového Portálu) je omezen, ale činnosti mohou pokračovat určitou dobu náhradním způsobem.</w:t>
            </w:r>
          </w:p>
          <w:p w14:paraId="0E9D579E" w14:textId="77777777" w:rsidR="0002085D" w:rsidRPr="00E555C7" w:rsidRDefault="0002085D" w:rsidP="0002085D">
            <w:pPr>
              <w:numPr>
                <w:ilvl w:val="0"/>
                <w:numId w:val="12"/>
              </w:numPr>
              <w:pBdr>
                <w:top w:val="nil"/>
                <w:left w:val="nil"/>
                <w:bottom w:val="nil"/>
                <w:right w:val="nil"/>
                <w:between w:val="nil"/>
              </w:pBdr>
              <w:spacing w:after="0" w:line="276" w:lineRule="auto"/>
              <w:ind w:left="516"/>
              <w:contextualSpacing/>
              <w:jc w:val="left"/>
              <w:rPr>
                <w:rFonts w:asciiTheme="majorHAnsi" w:hAnsiTheme="majorHAnsi" w:cstheme="majorHAnsi"/>
              </w:rPr>
            </w:pPr>
            <w:r w:rsidRPr="00E555C7">
              <w:rPr>
                <w:rFonts w:asciiTheme="majorHAnsi" w:hAnsiTheme="majorHAnsi" w:cstheme="majorHAnsi"/>
              </w:rPr>
              <w:t xml:space="preserve">Nízká (C) – provoz systému (internetového Portálu) je vadou ovlivněn, ale může pokračovat jiným způsobem, např. organizačními opatřeními. </w:t>
            </w:r>
          </w:p>
          <w:p w14:paraId="4536F7E7" w14:textId="77777777" w:rsidR="0002085D" w:rsidRPr="00E555C7" w:rsidRDefault="0002085D" w:rsidP="00CA7A2A">
            <w:pPr>
              <w:widowControl w:val="0"/>
              <w:rPr>
                <w:rFonts w:asciiTheme="majorHAnsi" w:hAnsiTheme="majorHAnsi" w:cstheme="majorHAnsi"/>
              </w:rPr>
            </w:pPr>
          </w:p>
          <w:p w14:paraId="68D138E6" w14:textId="77777777" w:rsidR="0002085D" w:rsidRPr="00E555C7" w:rsidRDefault="0002085D" w:rsidP="008D3272">
            <w:pPr>
              <w:pBdr>
                <w:top w:val="nil"/>
                <w:left w:val="nil"/>
                <w:bottom w:val="nil"/>
                <w:right w:val="nil"/>
                <w:between w:val="nil"/>
              </w:pBdr>
              <w:ind w:left="90"/>
              <w:jc w:val="left"/>
              <w:rPr>
                <w:rFonts w:asciiTheme="majorHAnsi" w:hAnsiTheme="majorHAnsi" w:cstheme="majorHAnsi"/>
              </w:rPr>
            </w:pPr>
            <w:r w:rsidRPr="00E555C7">
              <w:rPr>
                <w:rFonts w:asciiTheme="majorHAnsi" w:hAnsiTheme="majorHAnsi" w:cstheme="majorHAnsi"/>
              </w:rPr>
              <w:t>Přehled maximálně přípustných dob k odstranění vad</w:t>
            </w:r>
            <w:r w:rsidR="00B730AD">
              <w:rPr>
                <w:rFonts w:asciiTheme="majorHAnsi" w:hAnsiTheme="majorHAnsi" w:cstheme="majorHAnsi"/>
              </w:rPr>
              <w:t>, resp. zahájení řešení v případě vady typu A</w:t>
            </w:r>
            <w:r w:rsidRPr="00E555C7">
              <w:rPr>
                <w:rFonts w:asciiTheme="majorHAnsi" w:hAnsiTheme="majorHAnsi" w:cstheme="majorHAnsi"/>
              </w:rPr>
              <w:t>:</w:t>
            </w:r>
          </w:p>
          <w:p w14:paraId="3D80C38B" w14:textId="77777777" w:rsidR="0002085D" w:rsidRPr="00E555C7" w:rsidRDefault="0002085D" w:rsidP="00CA7A2A">
            <w:pPr>
              <w:widowControl w:val="0"/>
              <w:rPr>
                <w:rFonts w:asciiTheme="majorHAnsi" w:hAnsiTheme="majorHAnsi" w:cstheme="majorHAnsi"/>
              </w:rPr>
            </w:pPr>
          </w:p>
          <w:tbl>
            <w:tblPr>
              <w:tblW w:w="4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28"/>
              <w:gridCol w:w="3085"/>
            </w:tblGrid>
            <w:tr w:rsidR="0002085D" w:rsidRPr="00E555C7" w14:paraId="674FC956" w14:textId="77777777" w:rsidTr="00CA7A2A">
              <w:trPr>
                <w:trHeight w:val="409"/>
                <w:jc w:val="center"/>
              </w:trPr>
              <w:tc>
                <w:tcPr>
                  <w:tcW w:w="1328" w:type="dxa"/>
                </w:tcPr>
                <w:p w14:paraId="0FDA8C3B"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Kategorie vady</w:t>
                  </w:r>
                </w:p>
              </w:tc>
              <w:tc>
                <w:tcPr>
                  <w:tcW w:w="3085" w:type="dxa"/>
                </w:tcPr>
                <w:p w14:paraId="4E427A04"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 xml:space="preserve">Max. doba </w:t>
                  </w:r>
                </w:p>
              </w:tc>
            </w:tr>
            <w:tr w:rsidR="0002085D" w:rsidRPr="00E555C7" w14:paraId="7FC89916" w14:textId="77777777" w:rsidTr="00CA7A2A">
              <w:trPr>
                <w:trHeight w:val="210"/>
                <w:jc w:val="center"/>
              </w:trPr>
              <w:tc>
                <w:tcPr>
                  <w:tcW w:w="1328" w:type="dxa"/>
                </w:tcPr>
                <w:p w14:paraId="7AEBD8EE"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Vysoká (A)</w:t>
                  </w:r>
                </w:p>
              </w:tc>
              <w:tc>
                <w:tcPr>
                  <w:tcW w:w="3085" w:type="dxa"/>
                </w:tcPr>
                <w:p w14:paraId="44EE29DB" w14:textId="77777777" w:rsidR="0002085D" w:rsidRPr="00E555C7" w:rsidRDefault="00B730AD" w:rsidP="00CA7A2A">
                  <w:pPr>
                    <w:rPr>
                      <w:rFonts w:asciiTheme="majorHAnsi" w:hAnsiTheme="majorHAnsi" w:cstheme="majorHAnsi"/>
                    </w:rPr>
                  </w:pPr>
                  <w:r>
                    <w:rPr>
                      <w:rFonts w:asciiTheme="majorHAnsi" w:hAnsiTheme="majorHAnsi" w:cstheme="majorHAnsi"/>
                    </w:rPr>
                    <w:t xml:space="preserve">zahájení řešení </w:t>
                  </w:r>
                  <w:r w:rsidR="00A85E04">
                    <w:rPr>
                      <w:rFonts w:asciiTheme="majorHAnsi" w:hAnsiTheme="majorHAnsi" w:cstheme="majorHAnsi"/>
                    </w:rPr>
                    <w:t>do 15 minut</w:t>
                  </w:r>
                </w:p>
              </w:tc>
            </w:tr>
            <w:tr w:rsidR="0002085D" w:rsidRPr="00E555C7" w14:paraId="508E151D" w14:textId="77777777" w:rsidTr="00CA7A2A">
              <w:trPr>
                <w:trHeight w:val="198"/>
                <w:jc w:val="center"/>
              </w:trPr>
              <w:tc>
                <w:tcPr>
                  <w:tcW w:w="1328" w:type="dxa"/>
                </w:tcPr>
                <w:p w14:paraId="4DA5DBB9"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Střední (B)</w:t>
                  </w:r>
                </w:p>
              </w:tc>
              <w:tc>
                <w:tcPr>
                  <w:tcW w:w="3085" w:type="dxa"/>
                </w:tcPr>
                <w:p w14:paraId="6EEB3646" w14:textId="77777777" w:rsidR="0002085D" w:rsidRPr="00E555C7" w:rsidRDefault="00B730AD" w:rsidP="008D3272">
                  <w:pPr>
                    <w:jc w:val="left"/>
                    <w:rPr>
                      <w:rFonts w:asciiTheme="majorHAnsi" w:hAnsiTheme="majorHAnsi" w:cstheme="majorHAnsi"/>
                    </w:rPr>
                  </w:pPr>
                  <w:r>
                    <w:rPr>
                      <w:rFonts w:asciiTheme="majorHAnsi" w:hAnsiTheme="majorHAnsi" w:cstheme="majorHAnsi"/>
                    </w:rPr>
                    <w:t xml:space="preserve">odstranění vad </w:t>
                  </w:r>
                  <w:r w:rsidR="0002085D" w:rsidRPr="00E555C7">
                    <w:rPr>
                      <w:rFonts w:asciiTheme="majorHAnsi" w:hAnsiTheme="majorHAnsi" w:cstheme="majorHAnsi"/>
                    </w:rPr>
                    <w:t xml:space="preserve">do 24 hodin </w:t>
                  </w:r>
                  <w:r w:rsidR="0002085D" w:rsidRPr="00E555C7">
                    <w:rPr>
                      <w:rFonts w:asciiTheme="majorHAnsi" w:hAnsiTheme="majorHAnsi" w:cstheme="majorHAnsi"/>
                    </w:rPr>
                    <w:br/>
                    <w:t>(v rámci pracovních dnů)</w:t>
                  </w:r>
                </w:p>
              </w:tc>
            </w:tr>
            <w:tr w:rsidR="0002085D" w:rsidRPr="00E555C7" w14:paraId="2E211420" w14:textId="77777777" w:rsidTr="00CA7A2A">
              <w:trPr>
                <w:trHeight w:val="210"/>
                <w:jc w:val="center"/>
              </w:trPr>
              <w:tc>
                <w:tcPr>
                  <w:tcW w:w="1328" w:type="dxa"/>
                </w:tcPr>
                <w:p w14:paraId="75CCD2C6"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Nízká (C)</w:t>
                  </w:r>
                </w:p>
              </w:tc>
              <w:tc>
                <w:tcPr>
                  <w:tcW w:w="3085" w:type="dxa"/>
                </w:tcPr>
                <w:p w14:paraId="4DBEDC95" w14:textId="77777777" w:rsidR="0002085D" w:rsidRPr="00E555C7" w:rsidRDefault="00B730AD" w:rsidP="008D3272">
                  <w:pPr>
                    <w:jc w:val="left"/>
                    <w:rPr>
                      <w:rFonts w:asciiTheme="majorHAnsi" w:hAnsiTheme="majorHAnsi" w:cstheme="majorHAnsi"/>
                    </w:rPr>
                  </w:pPr>
                  <w:r>
                    <w:rPr>
                      <w:rFonts w:asciiTheme="majorHAnsi" w:hAnsiTheme="majorHAnsi" w:cstheme="majorHAnsi"/>
                    </w:rPr>
                    <w:t xml:space="preserve">odstranění vad </w:t>
                  </w:r>
                  <w:r w:rsidR="0002085D" w:rsidRPr="00E555C7">
                    <w:rPr>
                      <w:rFonts w:asciiTheme="majorHAnsi" w:hAnsiTheme="majorHAnsi" w:cstheme="majorHAnsi"/>
                    </w:rPr>
                    <w:t>do 72 hodin</w:t>
                  </w:r>
                  <w:r w:rsidR="0002085D" w:rsidRPr="00E555C7">
                    <w:rPr>
                      <w:rFonts w:asciiTheme="majorHAnsi" w:hAnsiTheme="majorHAnsi" w:cstheme="majorHAnsi"/>
                    </w:rPr>
                    <w:br/>
                    <w:t xml:space="preserve">(v rámci pracovních dnů) </w:t>
                  </w:r>
                </w:p>
              </w:tc>
            </w:tr>
          </w:tbl>
          <w:p w14:paraId="460DDADA" w14:textId="77777777" w:rsidR="0002085D" w:rsidRPr="00E555C7" w:rsidRDefault="0002085D" w:rsidP="00CA7A2A">
            <w:pPr>
              <w:rPr>
                <w:rFonts w:asciiTheme="majorHAnsi" w:hAnsiTheme="majorHAnsi" w:cstheme="majorHAnsi"/>
              </w:rPr>
            </w:pPr>
          </w:p>
          <w:p w14:paraId="1C91C520"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Specifikace odezvy systému</w:t>
            </w:r>
          </w:p>
          <w:p w14:paraId="1F440DA1"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Doba odezvy systému </w:t>
            </w:r>
            <w:r w:rsidRPr="00E555C7">
              <w:rPr>
                <w:rFonts w:asciiTheme="majorHAnsi" w:hAnsiTheme="majorHAnsi" w:cstheme="majorHAnsi"/>
                <w:b/>
              </w:rPr>
              <w:t>veřejné části portálu</w:t>
            </w:r>
            <w:r w:rsidRPr="00E555C7">
              <w:rPr>
                <w:rFonts w:asciiTheme="majorHAnsi" w:hAnsiTheme="majorHAnsi" w:cstheme="majorHAnsi"/>
              </w:rPr>
              <w:t xml:space="preserve"> je pro běžného uživatele bez specifických požadavků na personalizaci obsahu (tj. </w:t>
            </w:r>
            <w:proofErr w:type="spellStart"/>
            <w:r w:rsidRPr="00E555C7">
              <w:rPr>
                <w:rFonts w:asciiTheme="majorHAnsi" w:hAnsiTheme="majorHAnsi" w:cstheme="majorHAnsi"/>
              </w:rPr>
              <w:t>vyrenderování</w:t>
            </w:r>
            <w:proofErr w:type="spellEnd"/>
            <w:r w:rsidRPr="00E555C7">
              <w:rPr>
                <w:rFonts w:asciiTheme="majorHAnsi" w:hAnsiTheme="majorHAnsi" w:cstheme="majorHAnsi"/>
              </w:rPr>
              <w:t xml:space="preserve"> konkrétního </w:t>
            </w:r>
            <w:r w:rsidRPr="00E555C7">
              <w:rPr>
                <w:rFonts w:asciiTheme="majorHAnsi" w:hAnsiTheme="majorHAnsi" w:cstheme="majorHAnsi"/>
              </w:rPr>
              <w:lastRenderedPageBreak/>
              <w:t>požadovaného obsahu do podoby ke konzumaci obsahu (typicky HTML) a jeho vystavení ke stažení (odeslání klientovi)):</w:t>
            </w:r>
          </w:p>
          <w:tbl>
            <w:tblPr>
              <w:tblStyle w:val="Mkatabulky"/>
              <w:tblW w:w="0" w:type="auto"/>
              <w:tblLayout w:type="fixed"/>
              <w:tblLook w:val="04A0" w:firstRow="1" w:lastRow="0" w:firstColumn="1" w:lastColumn="0" w:noHBand="0" w:noVBand="1"/>
            </w:tblPr>
            <w:tblGrid>
              <w:gridCol w:w="4424"/>
              <w:gridCol w:w="3158"/>
            </w:tblGrid>
            <w:tr w:rsidR="0002085D" w:rsidRPr="00E555C7" w14:paraId="2FAD856B" w14:textId="77777777" w:rsidTr="00CA7A2A">
              <w:tc>
                <w:tcPr>
                  <w:tcW w:w="4424" w:type="dxa"/>
                </w:tcPr>
                <w:p w14:paraId="10CBAB63"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 xml:space="preserve">Počet </w:t>
                  </w:r>
                  <w:proofErr w:type="spellStart"/>
                  <w:r w:rsidRPr="00E555C7">
                    <w:rPr>
                      <w:rFonts w:asciiTheme="majorHAnsi" w:hAnsiTheme="majorHAnsi" w:cstheme="majorHAnsi"/>
                      <w:b/>
                    </w:rPr>
                    <w:t>konkurentních</w:t>
                  </w:r>
                  <w:proofErr w:type="spellEnd"/>
                  <w:r w:rsidRPr="00E555C7">
                    <w:rPr>
                      <w:rFonts w:asciiTheme="majorHAnsi" w:hAnsiTheme="majorHAnsi" w:cstheme="majorHAnsi"/>
                      <w:b/>
                    </w:rPr>
                    <w:t xml:space="preserve"> uživatelů veřejné části portálu (měřeno během 1 minuty) </w:t>
                  </w:r>
                </w:p>
              </w:tc>
              <w:tc>
                <w:tcPr>
                  <w:tcW w:w="3158" w:type="dxa"/>
                </w:tcPr>
                <w:p w14:paraId="707ABCE5"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Odezva systému</w:t>
                  </w:r>
                </w:p>
              </w:tc>
            </w:tr>
            <w:tr w:rsidR="0002085D" w:rsidRPr="00E555C7" w14:paraId="2CA95F94" w14:textId="77777777" w:rsidTr="00CA7A2A">
              <w:tc>
                <w:tcPr>
                  <w:tcW w:w="4424" w:type="dxa"/>
                </w:tcPr>
                <w:p w14:paraId="2EE426D3"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1000 </w:t>
                  </w:r>
                </w:p>
              </w:tc>
              <w:tc>
                <w:tcPr>
                  <w:tcW w:w="3158" w:type="dxa"/>
                </w:tcPr>
                <w:p w14:paraId="01B2350A"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 500 </w:t>
                  </w:r>
                  <w:proofErr w:type="spellStart"/>
                  <w:r w:rsidRPr="00E555C7">
                    <w:rPr>
                      <w:rFonts w:asciiTheme="majorHAnsi" w:hAnsiTheme="majorHAnsi" w:cstheme="majorHAnsi"/>
                    </w:rPr>
                    <w:t>ms</w:t>
                  </w:r>
                  <w:proofErr w:type="spellEnd"/>
                  <w:r w:rsidRPr="00E555C7">
                    <w:rPr>
                      <w:rFonts w:asciiTheme="majorHAnsi" w:hAnsiTheme="majorHAnsi" w:cstheme="majorHAnsi"/>
                    </w:rPr>
                    <w:t xml:space="preserve"> v 99.9 % případů </w:t>
                  </w:r>
                  <w:r w:rsidRPr="00E555C7">
                    <w:rPr>
                      <w:rFonts w:asciiTheme="majorHAnsi" w:hAnsiTheme="majorHAnsi" w:cstheme="majorHAnsi"/>
                    </w:rPr>
                    <w:br/>
                    <w:t>(tzv. minimální konfigurace)</w:t>
                  </w:r>
                </w:p>
              </w:tc>
            </w:tr>
            <w:tr w:rsidR="0002085D" w:rsidRPr="00E555C7" w14:paraId="1C2DD6E3" w14:textId="77777777" w:rsidTr="00CA7A2A">
              <w:tc>
                <w:tcPr>
                  <w:tcW w:w="4424" w:type="dxa"/>
                </w:tcPr>
                <w:p w14:paraId="78C48B47"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2000</w:t>
                  </w:r>
                </w:p>
              </w:tc>
              <w:tc>
                <w:tcPr>
                  <w:tcW w:w="3158" w:type="dxa"/>
                </w:tcPr>
                <w:p w14:paraId="272023D2"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 1000 </w:t>
                  </w:r>
                  <w:proofErr w:type="spellStart"/>
                  <w:r w:rsidRPr="00E555C7">
                    <w:rPr>
                      <w:rFonts w:asciiTheme="majorHAnsi" w:hAnsiTheme="majorHAnsi" w:cstheme="majorHAnsi"/>
                    </w:rPr>
                    <w:t>ms</w:t>
                  </w:r>
                  <w:proofErr w:type="spellEnd"/>
                  <w:r w:rsidRPr="00E555C7">
                    <w:rPr>
                      <w:rFonts w:asciiTheme="majorHAnsi" w:hAnsiTheme="majorHAnsi" w:cstheme="majorHAnsi"/>
                    </w:rPr>
                    <w:t xml:space="preserve"> v 99.7 % případů </w:t>
                  </w:r>
                  <w:r w:rsidRPr="00E555C7">
                    <w:rPr>
                      <w:rFonts w:asciiTheme="majorHAnsi" w:hAnsiTheme="majorHAnsi" w:cstheme="majorHAnsi"/>
                    </w:rPr>
                    <w:br/>
                    <w:t>(tzv. maximální konfigurace)</w:t>
                  </w:r>
                </w:p>
                <w:p w14:paraId="170B00E4" w14:textId="77777777" w:rsidR="0002085D" w:rsidRPr="00E555C7" w:rsidRDefault="0002085D" w:rsidP="00CA7A2A">
                  <w:pPr>
                    <w:rPr>
                      <w:rFonts w:asciiTheme="majorHAnsi" w:hAnsiTheme="majorHAnsi" w:cstheme="majorHAnsi"/>
                    </w:rPr>
                  </w:pPr>
                </w:p>
              </w:tc>
            </w:tr>
          </w:tbl>
          <w:p w14:paraId="259994D0" w14:textId="77777777" w:rsidR="0002085D" w:rsidRPr="00E555C7" w:rsidRDefault="0002085D" w:rsidP="00CA7A2A">
            <w:pPr>
              <w:rPr>
                <w:rFonts w:asciiTheme="majorHAnsi" w:hAnsiTheme="majorHAnsi" w:cstheme="majorHAnsi"/>
              </w:rPr>
            </w:pPr>
          </w:p>
          <w:p w14:paraId="0FEEBAF2"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br/>
              <w:t xml:space="preserve">Doba odezvy systému </w:t>
            </w:r>
            <w:r w:rsidRPr="00E555C7">
              <w:rPr>
                <w:rFonts w:asciiTheme="majorHAnsi" w:hAnsiTheme="majorHAnsi" w:cstheme="majorHAnsi"/>
                <w:b/>
              </w:rPr>
              <w:t>neveřejné části</w:t>
            </w:r>
            <w:r w:rsidRPr="00E555C7">
              <w:rPr>
                <w:rFonts w:asciiTheme="majorHAnsi" w:hAnsiTheme="majorHAnsi" w:cstheme="majorHAnsi"/>
              </w:rPr>
              <w:t xml:space="preserve"> – redakčního </w:t>
            </w:r>
            <w:proofErr w:type="gramStart"/>
            <w:r w:rsidRPr="00E555C7">
              <w:rPr>
                <w:rFonts w:asciiTheme="majorHAnsi" w:hAnsiTheme="majorHAnsi" w:cstheme="majorHAnsi"/>
              </w:rPr>
              <w:t xml:space="preserve">systému </w:t>
            </w:r>
            <w:r w:rsidR="00F01001" w:rsidRPr="00E555C7">
              <w:rPr>
                <w:rFonts w:asciiTheme="majorHAnsi" w:hAnsiTheme="majorHAnsi" w:cstheme="majorHAnsi"/>
              </w:rPr>
              <w:t>- je</w:t>
            </w:r>
            <w:proofErr w:type="gramEnd"/>
            <w:r w:rsidRPr="00E555C7">
              <w:rPr>
                <w:rFonts w:asciiTheme="majorHAnsi" w:hAnsiTheme="majorHAnsi" w:cstheme="majorHAnsi"/>
              </w:rPr>
              <w:t xml:space="preserve"> pro běžné operace pro uživatele plynulá, tj.:</w:t>
            </w:r>
          </w:p>
          <w:tbl>
            <w:tblPr>
              <w:tblStyle w:val="Mkatabulky"/>
              <w:tblW w:w="0" w:type="auto"/>
              <w:tblLayout w:type="fixed"/>
              <w:tblLook w:val="04A0" w:firstRow="1" w:lastRow="0" w:firstColumn="1" w:lastColumn="0" w:noHBand="0" w:noVBand="1"/>
            </w:tblPr>
            <w:tblGrid>
              <w:gridCol w:w="4424"/>
              <w:gridCol w:w="3158"/>
            </w:tblGrid>
            <w:tr w:rsidR="0002085D" w:rsidRPr="00E555C7" w14:paraId="0A8C2B7B" w14:textId="77777777" w:rsidTr="00CA7A2A">
              <w:tc>
                <w:tcPr>
                  <w:tcW w:w="4424" w:type="dxa"/>
                </w:tcPr>
                <w:p w14:paraId="54867F0C"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 xml:space="preserve">Počet </w:t>
                  </w:r>
                  <w:proofErr w:type="spellStart"/>
                  <w:r w:rsidRPr="00E555C7">
                    <w:rPr>
                      <w:rFonts w:asciiTheme="majorHAnsi" w:hAnsiTheme="majorHAnsi" w:cstheme="majorHAnsi"/>
                      <w:b/>
                    </w:rPr>
                    <w:t>konkurentních</w:t>
                  </w:r>
                  <w:proofErr w:type="spellEnd"/>
                  <w:r w:rsidRPr="00E555C7">
                    <w:rPr>
                      <w:rFonts w:asciiTheme="majorHAnsi" w:hAnsiTheme="majorHAnsi" w:cstheme="majorHAnsi"/>
                      <w:b/>
                    </w:rPr>
                    <w:t xml:space="preserve"> uživatelů neveřejné části portálu (měřeno během 1 minuty) </w:t>
                  </w:r>
                </w:p>
              </w:tc>
              <w:tc>
                <w:tcPr>
                  <w:tcW w:w="3158" w:type="dxa"/>
                </w:tcPr>
                <w:p w14:paraId="46C4E4D9"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Odezva systému</w:t>
                  </w:r>
                </w:p>
              </w:tc>
            </w:tr>
            <w:tr w:rsidR="0002085D" w:rsidRPr="00E555C7" w14:paraId="29A6857F" w14:textId="77777777" w:rsidTr="00CA7A2A">
              <w:tc>
                <w:tcPr>
                  <w:tcW w:w="4424" w:type="dxa"/>
                </w:tcPr>
                <w:p w14:paraId="3E6CCE92"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5</w:t>
                  </w:r>
                </w:p>
              </w:tc>
              <w:tc>
                <w:tcPr>
                  <w:tcW w:w="3158" w:type="dxa"/>
                </w:tcPr>
                <w:p w14:paraId="6F3D9C6A"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 </w:t>
                  </w:r>
                  <w:r w:rsidR="005A0AB8">
                    <w:rPr>
                      <w:rFonts w:asciiTheme="majorHAnsi" w:hAnsiTheme="majorHAnsi" w:cstheme="majorHAnsi"/>
                    </w:rPr>
                    <w:t>25</w:t>
                  </w:r>
                  <w:r w:rsidRPr="00E555C7">
                    <w:rPr>
                      <w:rFonts w:asciiTheme="majorHAnsi" w:hAnsiTheme="majorHAnsi" w:cstheme="majorHAnsi"/>
                    </w:rPr>
                    <w:t xml:space="preserve">00 </w:t>
                  </w:r>
                  <w:proofErr w:type="spellStart"/>
                  <w:r w:rsidRPr="00E555C7">
                    <w:rPr>
                      <w:rFonts w:asciiTheme="majorHAnsi" w:hAnsiTheme="majorHAnsi" w:cstheme="majorHAnsi"/>
                    </w:rPr>
                    <w:t>ms</w:t>
                  </w:r>
                  <w:proofErr w:type="spellEnd"/>
                  <w:r w:rsidRPr="00E555C7">
                    <w:rPr>
                      <w:rFonts w:asciiTheme="majorHAnsi" w:hAnsiTheme="majorHAnsi" w:cstheme="majorHAnsi"/>
                    </w:rPr>
                    <w:t xml:space="preserve"> v 99.9 % případů </w:t>
                  </w:r>
                </w:p>
              </w:tc>
            </w:tr>
          </w:tbl>
          <w:p w14:paraId="745C1DB1" w14:textId="77777777" w:rsidR="0002085D" w:rsidRPr="00E555C7" w:rsidRDefault="0002085D" w:rsidP="00CA7A2A">
            <w:pPr>
              <w:rPr>
                <w:rFonts w:asciiTheme="majorHAnsi" w:hAnsiTheme="majorHAnsi" w:cstheme="majorHAnsi"/>
              </w:rPr>
            </w:pPr>
          </w:p>
          <w:p w14:paraId="0CEC1739"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Specifikace měsíční dostupnosti</w:t>
            </w:r>
          </w:p>
          <w:p w14:paraId="5843AC37"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Měsíční dostupnost se určí následujícím způsobem:</w:t>
            </w:r>
          </w:p>
          <w:p w14:paraId="373290E6"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Měsíční dostupnost (v %) = [(počet hodin v měsíci) – (součet trvání všech výpadků v měsíci)] x 100/ (počet hodin v měsíci)</w:t>
            </w:r>
          </w:p>
          <w:p w14:paraId="29ED9602"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Pokud výpadek přesahuje z jednoho měsíce do následujícího měsíce, rozpočítává se doba do každého měsíce zvlášť.</w:t>
            </w:r>
          </w:p>
          <w:p w14:paraId="1AA08506"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1B1BF6CC" w14:textId="77777777" w:rsidR="0002085D" w:rsidRPr="00E555C7" w:rsidRDefault="0002085D" w:rsidP="008D3272">
            <w:pPr>
              <w:widowControl w:val="0"/>
              <w:pBdr>
                <w:top w:val="nil"/>
                <w:left w:val="nil"/>
                <w:bottom w:val="nil"/>
                <w:right w:val="nil"/>
                <w:between w:val="nil"/>
              </w:pBdr>
              <w:jc w:val="left"/>
              <w:rPr>
                <w:rFonts w:asciiTheme="majorHAnsi" w:hAnsiTheme="majorHAnsi" w:cstheme="majorHAnsi"/>
              </w:rPr>
            </w:pPr>
            <w:r w:rsidRPr="00E555C7">
              <w:rPr>
                <w:rFonts w:asciiTheme="majorHAnsi" w:hAnsiTheme="majorHAnsi" w:cstheme="majorHAnsi"/>
              </w:rPr>
              <w:t>Výpadek – je neplánované přerušení provozu služby, při kterém je tato nedostupná pro uživatele, kteří ji využívají. Minimální časovou jednotkou pro započítání kumulativního výpadku jsou 2 minuty, nebo více jak 60 % chybně vyřízených požadavků v tomto čase.</w:t>
            </w:r>
          </w:p>
          <w:p w14:paraId="1AD7ABC1"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5EE4D511"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Do doby výpadku se pro výpočet garantovaných parametrů nezapočítává:</w:t>
            </w:r>
          </w:p>
          <w:p w14:paraId="0BCED1BC" w14:textId="77777777" w:rsidR="0002085D" w:rsidRPr="00E555C7"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výpadek ze strany Objednatele</w:t>
            </w:r>
          </w:p>
          <w:p w14:paraId="1850C3A2" w14:textId="77777777" w:rsidR="0002085D" w:rsidRPr="00E555C7"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přerušení z důvodů plánovaných prací nebo údržby – je takové přerušení, které je nejméně 2 dny předem oznámeno Objednatelem </w:t>
            </w:r>
            <w:r w:rsidR="00906D91">
              <w:rPr>
                <w:rFonts w:asciiTheme="majorHAnsi" w:hAnsiTheme="majorHAnsi" w:cstheme="majorHAnsi"/>
              </w:rPr>
              <w:t>Poskytovatel</w:t>
            </w:r>
            <w:r w:rsidRPr="00E555C7">
              <w:rPr>
                <w:rFonts w:asciiTheme="majorHAnsi" w:hAnsiTheme="majorHAnsi" w:cstheme="majorHAnsi"/>
              </w:rPr>
              <w:t xml:space="preserve">i a je odsouhlaseno oběma stranami. Veškeré práce budou plánovány tak, aby byl minimalizován dopad přerušení služby. </w:t>
            </w:r>
          </w:p>
          <w:p w14:paraId="6D6DE960" w14:textId="77777777" w:rsidR="0002085D" w:rsidRPr="00E555C7"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výpadek způsobený vyšší mocí, tj. živelnou poruchou (záplavy, požár, zemětřesení, plošné výpadky rozvodu elektrické </w:t>
            </w:r>
            <w:r w:rsidR="00F01001" w:rsidRPr="00E555C7">
              <w:rPr>
                <w:rFonts w:asciiTheme="majorHAnsi" w:hAnsiTheme="majorHAnsi" w:cstheme="majorHAnsi"/>
              </w:rPr>
              <w:t>energie</w:t>
            </w:r>
            <w:r w:rsidRPr="00E555C7">
              <w:rPr>
                <w:rFonts w:asciiTheme="majorHAnsi" w:hAnsiTheme="majorHAnsi" w:cstheme="majorHAnsi"/>
              </w:rPr>
              <w:t xml:space="preserve"> apod.), válečným konfliktem nebo teroristickým útokem anebo jinými </w:t>
            </w:r>
            <w:r w:rsidRPr="00E555C7">
              <w:rPr>
                <w:rFonts w:asciiTheme="majorHAnsi" w:hAnsiTheme="majorHAnsi" w:cstheme="majorHAnsi"/>
              </w:rPr>
              <w:lastRenderedPageBreak/>
              <w:t>podobnými událostmi.</w:t>
            </w:r>
          </w:p>
          <w:p w14:paraId="2C9F0BAD"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6C8FB2CD" w14:textId="77777777" w:rsidR="0002085D" w:rsidRPr="00E555C7" w:rsidRDefault="00906D91" w:rsidP="00CA7A2A">
            <w:pPr>
              <w:widowControl w:val="0"/>
              <w:pBdr>
                <w:top w:val="nil"/>
                <w:left w:val="nil"/>
                <w:bottom w:val="nil"/>
                <w:right w:val="nil"/>
                <w:between w:val="nil"/>
              </w:pBdr>
              <w:rPr>
                <w:rFonts w:asciiTheme="majorHAnsi" w:hAnsiTheme="majorHAnsi" w:cstheme="majorHAnsi"/>
              </w:rPr>
            </w:pPr>
            <w:r>
              <w:rPr>
                <w:rFonts w:asciiTheme="majorHAnsi" w:hAnsiTheme="majorHAnsi" w:cstheme="majorHAnsi"/>
              </w:rPr>
              <w:t>Poskytovatel</w:t>
            </w:r>
            <w:r w:rsidR="0002085D" w:rsidRPr="00E555C7">
              <w:rPr>
                <w:rFonts w:asciiTheme="majorHAnsi" w:hAnsiTheme="majorHAnsi" w:cstheme="majorHAnsi"/>
              </w:rPr>
              <w:t xml:space="preserve"> se zavazuje k zajištění dostupnosti Veřejné a neveřejné části systému 7 dní v týdnu, 24 hod. denně. </w:t>
            </w:r>
          </w:p>
          <w:p w14:paraId="5FCB6333"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18A9779E"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Objednatel akceptuje bez sankčního dopadu následující výluky z dostupnosti:</w:t>
            </w:r>
          </w:p>
          <w:tbl>
            <w:tblPr>
              <w:tblStyle w:val="Mkatabulky"/>
              <w:tblW w:w="0" w:type="auto"/>
              <w:tblLayout w:type="fixed"/>
              <w:tblLook w:val="04A0" w:firstRow="1" w:lastRow="0" w:firstColumn="1" w:lastColumn="0" w:noHBand="0" w:noVBand="1"/>
            </w:tblPr>
            <w:tblGrid>
              <w:gridCol w:w="3062"/>
              <w:gridCol w:w="1559"/>
              <w:gridCol w:w="1418"/>
            </w:tblGrid>
            <w:tr w:rsidR="0002085D" w:rsidRPr="00E555C7" w14:paraId="627F2F82" w14:textId="77777777" w:rsidTr="00CA7A2A">
              <w:tc>
                <w:tcPr>
                  <w:tcW w:w="3062" w:type="dxa"/>
                </w:tcPr>
                <w:p w14:paraId="385EA4F1"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Část systému</w:t>
                  </w:r>
                </w:p>
              </w:tc>
              <w:tc>
                <w:tcPr>
                  <w:tcW w:w="1559" w:type="dxa"/>
                </w:tcPr>
                <w:p w14:paraId="21EA8267"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Veřejná část</w:t>
                  </w:r>
                </w:p>
              </w:tc>
              <w:tc>
                <w:tcPr>
                  <w:tcW w:w="1418" w:type="dxa"/>
                </w:tcPr>
                <w:p w14:paraId="3C995C85"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Neveřejná část</w:t>
                  </w:r>
                </w:p>
              </w:tc>
            </w:tr>
            <w:tr w:rsidR="0002085D" w:rsidRPr="00E555C7" w14:paraId="7635D279" w14:textId="77777777" w:rsidTr="00CA7A2A">
              <w:tc>
                <w:tcPr>
                  <w:tcW w:w="3062" w:type="dxa"/>
                </w:tcPr>
                <w:p w14:paraId="444E7C39"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Plánované odstávky v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12006310" w14:textId="77777777" w:rsidR="0002085D" w:rsidRPr="00E555C7" w:rsidRDefault="00F01001" w:rsidP="00CA7A2A">
                  <w:pPr>
                    <w:widowControl w:val="0"/>
                    <w:rPr>
                      <w:rFonts w:asciiTheme="majorHAnsi" w:hAnsiTheme="majorHAnsi" w:cstheme="majorHAnsi"/>
                    </w:rPr>
                  </w:pPr>
                  <w:r w:rsidRPr="00E555C7">
                    <w:rPr>
                      <w:rFonts w:asciiTheme="majorHAnsi" w:hAnsiTheme="majorHAnsi" w:cstheme="majorHAnsi"/>
                    </w:rPr>
                    <w:t>0 h</w:t>
                  </w:r>
                  <w:r w:rsidR="0002085D" w:rsidRPr="00E555C7">
                    <w:rPr>
                      <w:rFonts w:asciiTheme="majorHAnsi" w:hAnsiTheme="majorHAnsi" w:cstheme="majorHAnsi"/>
                    </w:rPr>
                    <w:t xml:space="preserve"> </w:t>
                  </w:r>
                  <w:r w:rsidR="0002085D" w:rsidRPr="00E555C7">
                    <w:rPr>
                      <w:rFonts w:asciiTheme="majorHAnsi" w:hAnsiTheme="majorHAnsi" w:cstheme="majorHAnsi"/>
                      <w:lang w:val="en-US"/>
                    </w:rPr>
                    <w:t xml:space="preserve">/ </w:t>
                  </w:r>
                  <w:r w:rsidR="0002085D" w:rsidRPr="00E555C7">
                    <w:rPr>
                      <w:rFonts w:asciiTheme="majorHAnsi" w:hAnsiTheme="majorHAnsi" w:cstheme="majorHAnsi"/>
                    </w:rPr>
                    <w:t>měsíc</w:t>
                  </w:r>
                </w:p>
              </w:tc>
              <w:tc>
                <w:tcPr>
                  <w:tcW w:w="1418" w:type="dxa"/>
                </w:tcPr>
                <w:p w14:paraId="33E513D0"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1</w:t>
                  </w:r>
                  <w:r w:rsidR="00F01001">
                    <w:rPr>
                      <w:rFonts w:asciiTheme="majorHAnsi" w:hAnsiTheme="majorHAnsi" w:cstheme="majorHAnsi"/>
                    </w:rPr>
                    <w:t xml:space="preserve"> </w:t>
                  </w:r>
                  <w:r w:rsidRPr="00E555C7">
                    <w:rPr>
                      <w:rFonts w:asciiTheme="majorHAnsi" w:hAnsiTheme="majorHAnsi" w:cstheme="majorHAnsi"/>
                    </w:rPr>
                    <w:t xml:space="preserve">h </w:t>
                  </w:r>
                  <w:r w:rsidRPr="00E555C7">
                    <w:rPr>
                      <w:rFonts w:asciiTheme="majorHAnsi" w:hAnsiTheme="majorHAnsi" w:cstheme="majorHAnsi"/>
                      <w:lang w:val="en-US"/>
                    </w:rPr>
                    <w:t xml:space="preserve">/ </w:t>
                  </w:r>
                  <w:r w:rsidRPr="00E555C7">
                    <w:rPr>
                      <w:rFonts w:asciiTheme="majorHAnsi" w:hAnsiTheme="majorHAnsi" w:cstheme="majorHAnsi"/>
                    </w:rPr>
                    <w:t>měsíc</w:t>
                  </w:r>
                </w:p>
              </w:tc>
            </w:tr>
            <w:tr w:rsidR="0002085D" w:rsidRPr="00E555C7" w14:paraId="4774AA1D" w14:textId="77777777" w:rsidTr="00CA7A2A">
              <w:tc>
                <w:tcPr>
                  <w:tcW w:w="3062" w:type="dxa"/>
                </w:tcPr>
                <w:p w14:paraId="09D869D7"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Plánované odstávky mimo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4E611693"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lang w:val="en-US"/>
                    </w:rPr>
                    <w:t>2</w:t>
                  </w:r>
                  <w:r w:rsidR="00F01001">
                    <w:rPr>
                      <w:rFonts w:asciiTheme="majorHAnsi" w:hAnsiTheme="majorHAnsi" w:cstheme="majorHAnsi"/>
                      <w:lang w:val="en-US"/>
                    </w:rPr>
                    <w:t xml:space="preserve"> </w:t>
                  </w:r>
                  <w:r w:rsidRPr="00E555C7">
                    <w:rPr>
                      <w:rFonts w:asciiTheme="majorHAnsi" w:hAnsiTheme="majorHAnsi" w:cstheme="majorHAnsi"/>
                      <w:lang w:val="en-US"/>
                    </w:rPr>
                    <w:t xml:space="preserve">h / </w:t>
                  </w:r>
                  <w:r w:rsidRPr="00E555C7">
                    <w:rPr>
                      <w:rFonts w:asciiTheme="majorHAnsi" w:hAnsiTheme="majorHAnsi" w:cstheme="majorHAnsi"/>
                    </w:rPr>
                    <w:t>měsíc</w:t>
                  </w:r>
                </w:p>
              </w:tc>
              <w:tc>
                <w:tcPr>
                  <w:tcW w:w="1418" w:type="dxa"/>
                </w:tcPr>
                <w:p w14:paraId="7DABEB74"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4</w:t>
                  </w:r>
                  <w:r w:rsidR="00F01001">
                    <w:rPr>
                      <w:rFonts w:asciiTheme="majorHAnsi" w:hAnsiTheme="majorHAnsi" w:cstheme="majorHAnsi"/>
                    </w:rPr>
                    <w:t xml:space="preserve"> </w:t>
                  </w:r>
                  <w:r w:rsidRPr="00E555C7">
                    <w:rPr>
                      <w:rFonts w:asciiTheme="majorHAnsi" w:hAnsiTheme="majorHAnsi" w:cstheme="majorHAnsi"/>
                    </w:rPr>
                    <w:t xml:space="preserve">h </w:t>
                  </w:r>
                  <w:r w:rsidRPr="00E555C7">
                    <w:rPr>
                      <w:rFonts w:asciiTheme="majorHAnsi" w:hAnsiTheme="majorHAnsi" w:cstheme="majorHAnsi"/>
                      <w:lang w:val="en-US"/>
                    </w:rPr>
                    <w:t xml:space="preserve">/ </w:t>
                  </w:r>
                  <w:r w:rsidRPr="00E555C7">
                    <w:rPr>
                      <w:rFonts w:asciiTheme="majorHAnsi" w:hAnsiTheme="majorHAnsi" w:cstheme="majorHAnsi"/>
                    </w:rPr>
                    <w:t>měsíc</w:t>
                  </w:r>
                </w:p>
              </w:tc>
            </w:tr>
            <w:tr w:rsidR="0002085D" w:rsidRPr="00E555C7" w14:paraId="03F8135C" w14:textId="77777777" w:rsidTr="00CA7A2A">
              <w:tc>
                <w:tcPr>
                  <w:tcW w:w="3062" w:type="dxa"/>
                </w:tcPr>
                <w:p w14:paraId="61AF06CE"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Neplánové výpadky v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12A4F8BC"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lang w:val="en-US"/>
                    </w:rPr>
                    <w:t>1</w:t>
                  </w:r>
                  <w:r w:rsidR="00F01001">
                    <w:rPr>
                      <w:rFonts w:asciiTheme="majorHAnsi" w:hAnsiTheme="majorHAnsi" w:cstheme="majorHAnsi"/>
                      <w:lang w:val="en-US"/>
                    </w:rPr>
                    <w:t xml:space="preserve"> </w:t>
                  </w:r>
                  <w:r w:rsidRPr="00E555C7">
                    <w:rPr>
                      <w:rFonts w:asciiTheme="majorHAnsi" w:hAnsiTheme="majorHAnsi" w:cstheme="majorHAnsi"/>
                      <w:lang w:val="en-US"/>
                    </w:rPr>
                    <w:t>h /</w:t>
                  </w:r>
                  <w:r w:rsidRPr="00E555C7">
                    <w:rPr>
                      <w:rFonts w:asciiTheme="majorHAnsi" w:hAnsiTheme="majorHAnsi" w:cstheme="majorHAnsi"/>
                    </w:rPr>
                    <w:t xml:space="preserve"> měsíc</w:t>
                  </w:r>
                </w:p>
              </w:tc>
              <w:tc>
                <w:tcPr>
                  <w:tcW w:w="1418" w:type="dxa"/>
                </w:tcPr>
                <w:p w14:paraId="5DE70D5A"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1</w:t>
                  </w:r>
                  <w:r w:rsidR="00F01001">
                    <w:rPr>
                      <w:rFonts w:asciiTheme="majorHAnsi" w:hAnsiTheme="majorHAnsi" w:cstheme="majorHAnsi"/>
                    </w:rPr>
                    <w:t xml:space="preserve"> </w:t>
                  </w:r>
                  <w:r w:rsidRPr="00E555C7">
                    <w:rPr>
                      <w:rFonts w:asciiTheme="majorHAnsi" w:hAnsiTheme="majorHAnsi" w:cstheme="majorHAnsi"/>
                    </w:rPr>
                    <w:t xml:space="preserve">h </w:t>
                  </w:r>
                  <w:r w:rsidRPr="00E555C7">
                    <w:rPr>
                      <w:rFonts w:asciiTheme="majorHAnsi" w:hAnsiTheme="majorHAnsi" w:cstheme="majorHAnsi"/>
                      <w:lang w:val="en-US"/>
                    </w:rPr>
                    <w:t>/</w:t>
                  </w:r>
                  <w:r w:rsidRPr="00E555C7">
                    <w:rPr>
                      <w:rFonts w:asciiTheme="majorHAnsi" w:hAnsiTheme="majorHAnsi" w:cstheme="majorHAnsi"/>
                    </w:rPr>
                    <w:t xml:space="preserve"> měsíc</w:t>
                  </w:r>
                </w:p>
              </w:tc>
            </w:tr>
            <w:tr w:rsidR="0002085D" w:rsidRPr="00E555C7" w14:paraId="0BC4045E" w14:textId="77777777" w:rsidTr="00CA7A2A">
              <w:tc>
                <w:tcPr>
                  <w:tcW w:w="3062" w:type="dxa"/>
                </w:tcPr>
                <w:p w14:paraId="5F0B65D8"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Neplánované výpadky mimo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534EFCDD" w14:textId="77777777" w:rsidR="0002085D" w:rsidRPr="00E555C7" w:rsidRDefault="0002085D" w:rsidP="00CA7A2A">
                  <w:pPr>
                    <w:widowControl w:val="0"/>
                    <w:rPr>
                      <w:rFonts w:asciiTheme="majorHAnsi" w:hAnsiTheme="majorHAnsi" w:cstheme="majorHAnsi"/>
                    </w:rPr>
                  </w:pPr>
                  <w:r w:rsidRPr="00B367AE">
                    <w:rPr>
                      <w:rFonts w:asciiTheme="majorHAnsi" w:hAnsiTheme="majorHAnsi" w:cstheme="majorHAnsi"/>
                    </w:rPr>
                    <w:t>2</w:t>
                  </w:r>
                  <w:r w:rsidR="00F01001" w:rsidRPr="00B367AE">
                    <w:rPr>
                      <w:rFonts w:asciiTheme="majorHAnsi" w:hAnsiTheme="majorHAnsi" w:cstheme="majorHAnsi"/>
                    </w:rPr>
                    <w:t xml:space="preserve"> </w:t>
                  </w:r>
                  <w:r w:rsidRPr="00B367AE">
                    <w:rPr>
                      <w:rFonts w:asciiTheme="majorHAnsi" w:hAnsiTheme="majorHAnsi" w:cstheme="majorHAnsi"/>
                    </w:rPr>
                    <w:t xml:space="preserve">h / </w:t>
                  </w:r>
                  <w:r w:rsidRPr="00E555C7">
                    <w:rPr>
                      <w:rFonts w:asciiTheme="majorHAnsi" w:hAnsiTheme="majorHAnsi" w:cstheme="majorHAnsi"/>
                    </w:rPr>
                    <w:t>měsíc</w:t>
                  </w:r>
                </w:p>
              </w:tc>
              <w:tc>
                <w:tcPr>
                  <w:tcW w:w="1418" w:type="dxa"/>
                </w:tcPr>
                <w:p w14:paraId="18478B9F"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4</w:t>
                  </w:r>
                  <w:r w:rsidR="00F01001">
                    <w:rPr>
                      <w:rFonts w:asciiTheme="majorHAnsi" w:hAnsiTheme="majorHAnsi" w:cstheme="majorHAnsi"/>
                    </w:rPr>
                    <w:t xml:space="preserve"> </w:t>
                  </w:r>
                  <w:r w:rsidRPr="00E555C7">
                    <w:rPr>
                      <w:rFonts w:asciiTheme="majorHAnsi" w:hAnsiTheme="majorHAnsi" w:cstheme="majorHAnsi"/>
                    </w:rPr>
                    <w:t xml:space="preserve">h </w:t>
                  </w:r>
                  <w:r w:rsidRPr="00B367AE">
                    <w:rPr>
                      <w:rFonts w:asciiTheme="majorHAnsi" w:hAnsiTheme="majorHAnsi" w:cstheme="majorHAnsi"/>
                    </w:rPr>
                    <w:t xml:space="preserve">/ </w:t>
                  </w:r>
                  <w:r w:rsidRPr="00E555C7">
                    <w:rPr>
                      <w:rFonts w:asciiTheme="majorHAnsi" w:hAnsiTheme="majorHAnsi" w:cstheme="majorHAnsi"/>
                    </w:rPr>
                    <w:t>měsíc</w:t>
                  </w:r>
                </w:p>
              </w:tc>
            </w:tr>
          </w:tbl>
          <w:p w14:paraId="79E84710" w14:textId="77777777" w:rsidR="0002085D" w:rsidRDefault="0002085D" w:rsidP="00CA7A2A">
            <w:pPr>
              <w:widowControl w:val="0"/>
              <w:pBdr>
                <w:top w:val="nil"/>
                <w:left w:val="nil"/>
                <w:bottom w:val="nil"/>
                <w:right w:val="nil"/>
                <w:between w:val="nil"/>
              </w:pBdr>
              <w:rPr>
                <w:rFonts w:asciiTheme="majorHAnsi" w:hAnsiTheme="majorHAnsi" w:cstheme="majorHAnsi"/>
              </w:rPr>
            </w:pPr>
          </w:p>
          <w:p w14:paraId="5EFB2480" w14:textId="77777777" w:rsidR="009149B3" w:rsidRPr="00E555C7" w:rsidRDefault="009149B3" w:rsidP="008D3272">
            <w:pPr>
              <w:widowControl w:val="0"/>
              <w:pBdr>
                <w:top w:val="nil"/>
                <w:left w:val="nil"/>
                <w:bottom w:val="nil"/>
                <w:right w:val="nil"/>
                <w:between w:val="nil"/>
              </w:pBdr>
              <w:jc w:val="left"/>
              <w:rPr>
                <w:rFonts w:asciiTheme="majorHAnsi" w:hAnsiTheme="majorHAnsi" w:cstheme="majorHAnsi"/>
              </w:rPr>
            </w:pPr>
            <w:r>
              <w:rPr>
                <w:rFonts w:asciiTheme="majorHAnsi" w:hAnsiTheme="majorHAnsi" w:cstheme="majorHAnsi"/>
              </w:rPr>
              <w:t xml:space="preserve">V případě, že Poskytovatel nedodrží reakční dobu na výpadek typu A, je sankce za každé takové nedodržení reakční </w:t>
            </w:r>
            <w:r w:rsidR="0079542B">
              <w:rPr>
                <w:rFonts w:asciiTheme="majorHAnsi" w:hAnsiTheme="majorHAnsi" w:cstheme="majorHAnsi"/>
              </w:rPr>
              <w:t>doby stanovena na 500,- Kč.</w:t>
            </w:r>
            <w:r w:rsidR="004A29D0">
              <w:t xml:space="preserve"> </w:t>
            </w:r>
            <w:r w:rsidR="004A29D0" w:rsidRPr="004A29D0">
              <w:rPr>
                <w:rFonts w:asciiTheme="majorHAnsi" w:hAnsiTheme="majorHAnsi" w:cstheme="majorHAnsi"/>
              </w:rPr>
              <w:t>Případná sankce za nedodržení reakční doby na výpadek typu A, nemá vliv na výši sankce za celkovou dobu výpadku.</w:t>
            </w:r>
          </w:p>
          <w:p w14:paraId="63B42DB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Plánované odstávky se uskuteční pouze v období mimo pracovní dobu a musí být odsouhlaseny Objednatelem.</w:t>
            </w:r>
          </w:p>
          <w:p w14:paraId="124AE947"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ab/>
            </w:r>
            <w:r w:rsidRPr="00E555C7">
              <w:rPr>
                <w:rFonts w:asciiTheme="majorHAnsi" w:hAnsiTheme="majorHAnsi" w:cstheme="majorHAnsi"/>
              </w:rPr>
              <w:tab/>
            </w:r>
          </w:p>
          <w:p w14:paraId="5EE3FED1"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ab/>
            </w:r>
            <w:r w:rsidRPr="00E555C7">
              <w:rPr>
                <w:rFonts w:asciiTheme="majorHAnsi" w:hAnsiTheme="majorHAnsi" w:cstheme="majorHAnsi"/>
              </w:rPr>
              <w:tab/>
            </w:r>
          </w:p>
          <w:p w14:paraId="6BB37057"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Maximální délka jednoho plánovaného výpadku nesmí překročit 4 hodiny.</w:t>
            </w:r>
          </w:p>
        </w:tc>
      </w:tr>
      <w:tr w:rsidR="0002085D" w:rsidRPr="00E555C7" w14:paraId="2B707998"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66B8B7EA"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Kvalita</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57748072"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tc>
      </w:tr>
      <w:tr w:rsidR="0002085D" w:rsidRPr="00E555C7" w14:paraId="0C006BDB"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14F59071"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Měření a vyhodnocování poskytování služby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2BB2F8D2"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Ne. Nahrazeno akceptací SW práce či díla.</w:t>
            </w:r>
          </w:p>
        </w:tc>
      </w:tr>
      <w:tr w:rsidR="0002085D" w:rsidRPr="00E555C7" w14:paraId="2CA9D2D4"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073662B0"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Sankce a smluvní pokuty</w:t>
            </w:r>
          </w:p>
          <w:p w14:paraId="4C74C145"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p>
        </w:tc>
        <w:tc>
          <w:tcPr>
            <w:tcW w:w="7797" w:type="dxa"/>
            <w:tcBorders>
              <w:top w:val="nil"/>
              <w:left w:val="nil"/>
              <w:bottom w:val="nil"/>
              <w:right w:val="nil"/>
            </w:tcBorders>
            <w:shd w:val="clear" w:color="auto" w:fill="EFEFEF"/>
            <w:tcMar>
              <w:top w:w="100" w:type="dxa"/>
              <w:left w:w="100" w:type="dxa"/>
              <w:bottom w:w="100" w:type="dxa"/>
              <w:right w:w="100" w:type="dxa"/>
            </w:tcMar>
          </w:tcPr>
          <w:p w14:paraId="36274AE9"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Doba vyřešení vad a měsíční dostupnost</w:t>
            </w:r>
          </w:p>
          <w:tbl>
            <w:tblPr>
              <w:tblW w:w="7117" w:type="dxa"/>
              <w:tblLayout w:type="fixed"/>
              <w:tblCellMar>
                <w:top w:w="15" w:type="dxa"/>
                <w:left w:w="15" w:type="dxa"/>
                <w:bottom w:w="15" w:type="dxa"/>
                <w:right w:w="15" w:type="dxa"/>
              </w:tblCellMar>
              <w:tblLook w:val="04A0" w:firstRow="1" w:lastRow="0" w:firstColumn="1" w:lastColumn="0" w:noHBand="0" w:noVBand="1"/>
            </w:tblPr>
            <w:tblGrid>
              <w:gridCol w:w="1873"/>
              <w:gridCol w:w="5244"/>
            </w:tblGrid>
            <w:tr w:rsidR="0002085D" w:rsidRPr="00E555C7" w14:paraId="2C1A7906"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C719421"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b/>
                      <w:bCs/>
                      <w:color w:val="000000"/>
                      <w:sz w:val="20"/>
                      <w:szCs w:val="20"/>
                    </w:rPr>
                    <w:t>Kategorie vad</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C4C7467" w14:textId="77777777" w:rsidR="0002085D" w:rsidRPr="00E555C7" w:rsidRDefault="0002085D" w:rsidP="008D3272">
                  <w:pPr>
                    <w:jc w:val="left"/>
                    <w:rPr>
                      <w:rFonts w:asciiTheme="majorHAnsi" w:eastAsia="Times New Roman" w:hAnsiTheme="majorHAnsi" w:cstheme="majorHAnsi"/>
                    </w:rPr>
                  </w:pPr>
                  <w:r w:rsidRPr="00E555C7">
                    <w:rPr>
                      <w:rFonts w:asciiTheme="majorHAnsi" w:eastAsia="Times New Roman" w:hAnsiTheme="majorHAnsi" w:cstheme="majorHAnsi"/>
                      <w:b/>
                      <w:bCs/>
                      <w:color w:val="000000"/>
                      <w:sz w:val="20"/>
                      <w:szCs w:val="20"/>
                    </w:rPr>
                    <w:t>Sankce za dobu výpadku, resp. překročení max doby pro odstranění vady (výpadek se počítá od zjištění či nahlášení incidentu)</w:t>
                  </w:r>
                </w:p>
              </w:tc>
            </w:tr>
            <w:tr w:rsidR="0002085D" w:rsidRPr="00E555C7" w14:paraId="03401DBA"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EA19A59"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lastRenderedPageBreak/>
                    <w:t>Incident kategorie A</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8AB0087"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1.000,- Kč/hod po dobu prvních 3 hod. a 2.000,-Kč/hod po dobu následujících 5 hod a 5.000,-Kč/hod za každou další hodinu.</w:t>
                  </w:r>
                </w:p>
              </w:tc>
            </w:tr>
            <w:tr w:rsidR="0002085D" w:rsidRPr="00E555C7" w14:paraId="4A3142F1"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DC12483"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Incident kategorie B</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5A29B6C" w14:textId="77777777" w:rsidR="0002085D" w:rsidRPr="00E555C7" w:rsidRDefault="0002085D" w:rsidP="008D3272">
                  <w:pPr>
                    <w:jc w:val="left"/>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 xml:space="preserve">500,- Kč/hod po dobu prvních 24 hod po překročení doby pro odstranění vady a </w:t>
                  </w:r>
                  <w:r w:rsidRPr="00E555C7">
                    <w:rPr>
                      <w:rFonts w:asciiTheme="majorHAnsi" w:eastAsia="Times New Roman" w:hAnsiTheme="majorHAnsi" w:cstheme="majorHAnsi"/>
                      <w:color w:val="000000"/>
                      <w:sz w:val="20"/>
                      <w:szCs w:val="20"/>
                    </w:rPr>
                    <w:br/>
                    <w:t>1.000,-Kč/hod za každou další hodinu</w:t>
                  </w:r>
                </w:p>
              </w:tc>
            </w:tr>
            <w:tr w:rsidR="0002085D" w:rsidRPr="00E555C7" w14:paraId="38FCBEFB"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EE2070B"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Ostatní incidenty – kategorie C</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03515A1"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 xml:space="preserve">5.000,- Kč/od prvního dne následujícího po překročení doby pro odstranění vady </w:t>
                  </w:r>
                </w:p>
                <w:p w14:paraId="2F8B72CB"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7.000,-Kč/den za čtvrtý a další dny výskytu</w:t>
                  </w:r>
                </w:p>
                <w:p w14:paraId="13BF9D28" w14:textId="77777777" w:rsidR="0002085D" w:rsidRPr="00E555C7" w:rsidRDefault="0002085D" w:rsidP="00CA7A2A">
                  <w:pPr>
                    <w:rPr>
                      <w:rFonts w:asciiTheme="majorHAnsi" w:eastAsia="Times New Roman" w:hAnsiTheme="majorHAnsi" w:cstheme="majorHAnsi"/>
                    </w:rPr>
                  </w:pPr>
                </w:p>
              </w:tc>
            </w:tr>
          </w:tbl>
          <w:p w14:paraId="5337668B" w14:textId="77777777" w:rsidR="0002085D" w:rsidRPr="00E555C7" w:rsidRDefault="0002085D" w:rsidP="008D3272">
            <w:pPr>
              <w:widowControl w:val="0"/>
              <w:pBdr>
                <w:top w:val="nil"/>
                <w:left w:val="nil"/>
                <w:bottom w:val="nil"/>
                <w:right w:val="nil"/>
                <w:between w:val="nil"/>
              </w:pBdr>
              <w:jc w:val="left"/>
              <w:rPr>
                <w:rFonts w:asciiTheme="majorHAnsi" w:hAnsiTheme="majorHAnsi" w:cstheme="majorHAnsi"/>
                <w:color w:val="000000"/>
                <w:sz w:val="20"/>
                <w:szCs w:val="20"/>
              </w:rPr>
            </w:pPr>
            <w:r w:rsidRPr="00E555C7">
              <w:rPr>
                <w:rFonts w:asciiTheme="majorHAnsi" w:hAnsiTheme="majorHAnsi" w:cstheme="majorHAnsi"/>
                <w:color w:val="000000"/>
                <w:sz w:val="20"/>
                <w:szCs w:val="20"/>
              </w:rPr>
              <w:t>Sankce se uplatňují po uplynutí dob pro dostupnost a neplánované výpadky. Doba neplánovaných výpadků v daném měsíci se sčítá. Sankce se uplatňuje za započatou hodinu trvání vady.</w:t>
            </w:r>
          </w:p>
          <w:p w14:paraId="0F65C7A7"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4EA90D63"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Odezva systému</w:t>
            </w:r>
          </w:p>
          <w:tbl>
            <w:tblPr>
              <w:tblStyle w:val="Mkatabulky"/>
              <w:tblW w:w="0" w:type="auto"/>
              <w:tblLayout w:type="fixed"/>
              <w:tblLook w:val="04A0" w:firstRow="1" w:lastRow="0" w:firstColumn="1" w:lastColumn="0" w:noHBand="0" w:noVBand="1"/>
            </w:tblPr>
            <w:tblGrid>
              <w:gridCol w:w="3791"/>
              <w:gridCol w:w="3791"/>
            </w:tblGrid>
            <w:tr w:rsidR="0002085D" w:rsidRPr="00E555C7" w14:paraId="4FC8B3A0" w14:textId="77777777" w:rsidTr="00CA7A2A">
              <w:tc>
                <w:tcPr>
                  <w:tcW w:w="3791" w:type="dxa"/>
                </w:tcPr>
                <w:p w14:paraId="46735FE3"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Oblast a testovaný počet uživatelů</w:t>
                  </w:r>
                </w:p>
              </w:tc>
              <w:tc>
                <w:tcPr>
                  <w:tcW w:w="3791" w:type="dxa"/>
                </w:tcPr>
                <w:p w14:paraId="533267E6"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Sankce za každé % nedodržení odezvy</w:t>
                  </w:r>
                </w:p>
              </w:tc>
            </w:tr>
            <w:tr w:rsidR="0002085D" w:rsidRPr="00E555C7" w14:paraId="39A629DA" w14:textId="77777777" w:rsidTr="00CA7A2A">
              <w:tc>
                <w:tcPr>
                  <w:tcW w:w="3791" w:type="dxa"/>
                </w:tcPr>
                <w:p w14:paraId="619FEF7E"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veřejná část, 1000 uživatelů</w:t>
                  </w:r>
                </w:p>
              </w:tc>
              <w:tc>
                <w:tcPr>
                  <w:tcW w:w="3791" w:type="dxa"/>
                </w:tcPr>
                <w:p w14:paraId="4FB3A3F7" w14:textId="77777777" w:rsidR="0002085D" w:rsidRPr="00B367AE" w:rsidRDefault="004A29D0" w:rsidP="00CA7A2A">
                  <w:pPr>
                    <w:widowControl w:val="0"/>
                    <w:rPr>
                      <w:rFonts w:asciiTheme="majorHAnsi" w:hAnsiTheme="majorHAnsi" w:cstheme="majorHAnsi"/>
                    </w:rPr>
                  </w:pPr>
                  <w:r>
                    <w:rPr>
                      <w:rFonts w:asciiTheme="majorHAnsi" w:hAnsiTheme="majorHAnsi" w:cstheme="majorHAnsi"/>
                    </w:rPr>
                    <w:t>10</w:t>
                  </w:r>
                  <w:r w:rsidR="0002085D" w:rsidRPr="00E555C7">
                    <w:rPr>
                      <w:rFonts w:asciiTheme="majorHAnsi" w:hAnsiTheme="majorHAnsi" w:cstheme="majorHAnsi"/>
                    </w:rPr>
                    <w:t>00 Kč</w:t>
                  </w:r>
                </w:p>
              </w:tc>
            </w:tr>
            <w:tr w:rsidR="0002085D" w:rsidRPr="00E555C7" w14:paraId="2B7CAC0A" w14:textId="77777777" w:rsidTr="00CA7A2A">
              <w:tc>
                <w:tcPr>
                  <w:tcW w:w="3791" w:type="dxa"/>
                </w:tcPr>
                <w:p w14:paraId="36A051FC"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veřejná část, 2000 uživatelů</w:t>
                  </w:r>
                </w:p>
              </w:tc>
              <w:tc>
                <w:tcPr>
                  <w:tcW w:w="3791" w:type="dxa"/>
                </w:tcPr>
                <w:p w14:paraId="3F75F675" w14:textId="77777777" w:rsidR="0002085D" w:rsidRPr="00B367AE" w:rsidRDefault="004A29D0" w:rsidP="00CA7A2A">
                  <w:pPr>
                    <w:widowControl w:val="0"/>
                    <w:rPr>
                      <w:rFonts w:asciiTheme="majorHAnsi" w:hAnsiTheme="majorHAnsi" w:cstheme="majorHAnsi"/>
                    </w:rPr>
                  </w:pPr>
                  <w:r>
                    <w:rPr>
                      <w:rFonts w:asciiTheme="majorHAnsi" w:hAnsiTheme="majorHAnsi" w:cstheme="majorHAnsi"/>
                    </w:rPr>
                    <w:t>5</w:t>
                  </w:r>
                  <w:r w:rsidR="0002085D" w:rsidRPr="00E555C7">
                    <w:rPr>
                      <w:rFonts w:asciiTheme="majorHAnsi" w:hAnsiTheme="majorHAnsi" w:cstheme="majorHAnsi"/>
                    </w:rPr>
                    <w:t>00 Kč</w:t>
                  </w:r>
                </w:p>
              </w:tc>
            </w:tr>
            <w:tr w:rsidR="0002085D" w:rsidRPr="00E555C7" w14:paraId="50A0D65E" w14:textId="77777777" w:rsidTr="00CA7A2A">
              <w:tc>
                <w:tcPr>
                  <w:tcW w:w="3791" w:type="dxa"/>
                </w:tcPr>
                <w:p w14:paraId="68E0C4B0"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neveřejná část, 5 uživatelů</w:t>
                  </w:r>
                </w:p>
              </w:tc>
              <w:tc>
                <w:tcPr>
                  <w:tcW w:w="3791" w:type="dxa"/>
                </w:tcPr>
                <w:p w14:paraId="11E6719A" w14:textId="77777777" w:rsidR="0002085D" w:rsidRPr="00B367AE" w:rsidRDefault="0002085D" w:rsidP="00CA7A2A">
                  <w:pPr>
                    <w:widowControl w:val="0"/>
                    <w:rPr>
                      <w:rFonts w:asciiTheme="majorHAnsi" w:hAnsiTheme="majorHAnsi" w:cstheme="majorHAnsi"/>
                    </w:rPr>
                  </w:pPr>
                  <w:r w:rsidRPr="00E555C7">
                    <w:rPr>
                      <w:rFonts w:asciiTheme="majorHAnsi" w:hAnsiTheme="majorHAnsi" w:cstheme="majorHAnsi"/>
                    </w:rPr>
                    <w:t>500 Kč</w:t>
                  </w:r>
                </w:p>
              </w:tc>
            </w:tr>
          </w:tbl>
          <w:p w14:paraId="454CC18B" w14:textId="77777777" w:rsidR="0002085D" w:rsidRPr="00D75131" w:rsidRDefault="004A29D0" w:rsidP="00CA7A2A">
            <w:pPr>
              <w:pStyle w:val="Bezmezer"/>
              <w:rPr>
                <w:rFonts w:asciiTheme="majorHAnsi" w:hAnsiTheme="majorHAnsi" w:cstheme="majorHAnsi"/>
                <w:lang w:val="cs-CZ"/>
              </w:rPr>
            </w:pPr>
            <w:r>
              <w:rPr>
                <w:rFonts w:asciiTheme="majorHAnsi" w:hAnsiTheme="majorHAnsi" w:cstheme="majorHAnsi"/>
              </w:rPr>
              <w:t xml:space="preserve">Odezva systému je měřena v rámci pravidelného měsíčního testování funkčnosti škálování řešení. </w:t>
            </w:r>
            <w:r w:rsidR="00B11569">
              <w:rPr>
                <w:rFonts w:asciiTheme="majorHAnsi" w:hAnsiTheme="majorHAnsi" w:cstheme="majorHAnsi"/>
              </w:rPr>
              <w:t xml:space="preserve">Pokud tedy např. výsledek měření pro 1000 </w:t>
            </w:r>
            <w:proofErr w:type="spellStart"/>
            <w:r w:rsidR="00B11569">
              <w:rPr>
                <w:rFonts w:asciiTheme="majorHAnsi" w:hAnsiTheme="majorHAnsi" w:cstheme="majorHAnsi"/>
              </w:rPr>
              <w:t>konkurentních</w:t>
            </w:r>
            <w:proofErr w:type="spellEnd"/>
            <w:r w:rsidR="00B11569">
              <w:rPr>
                <w:rFonts w:asciiTheme="majorHAnsi" w:hAnsiTheme="majorHAnsi" w:cstheme="majorHAnsi"/>
              </w:rPr>
              <w:t xml:space="preserve"> uživatelů bude splnění </w:t>
            </w:r>
            <w:proofErr w:type="spellStart"/>
            <w:r w:rsidR="00B11569">
              <w:rPr>
                <w:rFonts w:asciiTheme="majorHAnsi" w:hAnsiTheme="majorHAnsi" w:cstheme="majorHAnsi"/>
              </w:rPr>
              <w:t>kriteria</w:t>
            </w:r>
            <w:proofErr w:type="spellEnd"/>
            <w:r w:rsidR="00B11569">
              <w:rPr>
                <w:rFonts w:asciiTheme="majorHAnsi" w:hAnsiTheme="majorHAnsi" w:cstheme="majorHAnsi"/>
              </w:rPr>
              <w:t xml:space="preserve"> pro 96 % p</w:t>
            </w:r>
            <w:proofErr w:type="spellStart"/>
            <w:r w:rsidR="00B11569">
              <w:rPr>
                <w:rFonts w:asciiTheme="majorHAnsi" w:hAnsiTheme="majorHAnsi" w:cstheme="majorHAnsi"/>
                <w:lang w:val="cs-CZ"/>
              </w:rPr>
              <w:t>ožadavků</w:t>
            </w:r>
            <w:proofErr w:type="spellEnd"/>
            <w:r w:rsidR="00B11569">
              <w:rPr>
                <w:rFonts w:asciiTheme="majorHAnsi" w:hAnsiTheme="majorHAnsi" w:cstheme="majorHAnsi"/>
                <w:lang w:val="cs-CZ"/>
              </w:rPr>
              <w:t>, bude sankce 4*1000 Kč.</w:t>
            </w:r>
          </w:p>
        </w:tc>
      </w:tr>
    </w:tbl>
    <w:p w14:paraId="0A09E6FC" w14:textId="77777777" w:rsidR="0002085D" w:rsidRPr="00E555C7" w:rsidRDefault="0002085D" w:rsidP="0002085D">
      <w:pPr>
        <w:rPr>
          <w:rFonts w:asciiTheme="majorHAnsi" w:hAnsiTheme="majorHAnsi" w:cstheme="majorHAnsi"/>
          <w:color w:val="FF0000"/>
        </w:rPr>
      </w:pPr>
    </w:p>
    <w:p w14:paraId="38EF0E77" w14:textId="77777777" w:rsidR="0002085D" w:rsidRPr="00E555C7" w:rsidRDefault="0002085D" w:rsidP="0002085D">
      <w:pPr>
        <w:rPr>
          <w:rFonts w:asciiTheme="majorHAnsi" w:hAnsiTheme="majorHAnsi" w:cstheme="majorHAnsi"/>
        </w:rPr>
      </w:pPr>
      <w:r w:rsidRPr="00E555C7">
        <w:rPr>
          <w:rFonts w:asciiTheme="majorHAnsi" w:hAnsiTheme="majorHAnsi" w:cstheme="majorHAnsi"/>
        </w:rPr>
        <w:t xml:space="preserve"> </w:t>
      </w:r>
    </w:p>
    <w:p w14:paraId="460AB88E" w14:textId="77777777" w:rsidR="0002085D" w:rsidRPr="00E555C7" w:rsidRDefault="0002085D" w:rsidP="00B367AE">
      <w:pPr>
        <w:pStyle w:val="Nadpis1"/>
      </w:pPr>
      <w:r w:rsidRPr="00E555C7">
        <w:t>SW vývoj BusinessInfo.cz</w:t>
      </w:r>
    </w:p>
    <w:p w14:paraId="24570ACF" w14:textId="77777777" w:rsidR="0002085D" w:rsidRPr="00E555C7" w:rsidRDefault="0002085D" w:rsidP="0002085D">
      <w:pPr>
        <w:rPr>
          <w:rFonts w:asciiTheme="majorHAnsi" w:hAnsiTheme="majorHAnsi" w:cstheme="majorHAnsi"/>
        </w:rPr>
      </w:pPr>
      <w:r w:rsidRPr="00E555C7">
        <w:rPr>
          <w:rFonts w:asciiTheme="majorHAnsi" w:hAnsiTheme="majorHAnsi" w:cstheme="majorHAnsi"/>
        </w:rPr>
        <w:t xml:space="preserve"> </w:t>
      </w:r>
    </w:p>
    <w:tbl>
      <w:tblPr>
        <w:tblW w:w="9000" w:type="dxa"/>
        <w:tblInd w:w="100" w:type="dxa"/>
        <w:tblLayout w:type="fixed"/>
        <w:tblCellMar>
          <w:top w:w="100" w:type="dxa"/>
          <w:left w:w="100" w:type="dxa"/>
          <w:bottom w:w="100" w:type="dxa"/>
          <w:right w:w="100" w:type="dxa"/>
        </w:tblCellMar>
        <w:tblLook w:val="0600" w:firstRow="0" w:lastRow="0" w:firstColumn="0" w:lastColumn="0" w:noHBand="1" w:noVBand="1"/>
      </w:tblPr>
      <w:tblGrid>
        <w:gridCol w:w="2640"/>
        <w:gridCol w:w="6360"/>
      </w:tblGrid>
      <w:tr w:rsidR="0002085D" w:rsidRPr="00E555C7" w14:paraId="6793F94A"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3A467E44"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Dostupnost</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3D66D317"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8:00 – 18:00 v pracovní dny</w:t>
            </w:r>
          </w:p>
          <w:p w14:paraId="2CBCF1C6"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V So, Ne a svátky – služba není poskytována</w:t>
            </w:r>
          </w:p>
        </w:tc>
      </w:tr>
      <w:tr w:rsidR="0002085D" w:rsidRPr="00E555C7" w14:paraId="73FCC753"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32CF8D36"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Způsob poskytování služby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5F6917B9"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Služba bude poskytována minimálně následujícím způsobem:</w:t>
            </w:r>
          </w:p>
          <w:p w14:paraId="5DBFFC81"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požadavek </w:t>
            </w:r>
            <w:r w:rsidR="00906D91">
              <w:rPr>
                <w:rFonts w:asciiTheme="majorHAnsi" w:hAnsiTheme="majorHAnsi" w:cstheme="majorHAnsi"/>
              </w:rPr>
              <w:t>Zadavatel</w:t>
            </w:r>
            <w:r w:rsidRPr="00E555C7">
              <w:rPr>
                <w:rFonts w:asciiTheme="majorHAnsi" w:hAnsiTheme="majorHAnsi" w:cstheme="majorHAnsi"/>
              </w:rPr>
              <w:t>e,</w:t>
            </w:r>
          </w:p>
          <w:p w14:paraId="2946DB13"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poskytnutí součinnosti při specifikaci požadavku (odborná konzultace technické možnosti řešení apod.)</w:t>
            </w:r>
          </w:p>
          <w:p w14:paraId="1E4F2532"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předběžná analýza požadavku Uchazečem s pracovníky </w:t>
            </w:r>
            <w:r w:rsidR="00906D91">
              <w:rPr>
                <w:rFonts w:asciiTheme="majorHAnsi" w:hAnsiTheme="majorHAnsi" w:cstheme="majorHAnsi"/>
              </w:rPr>
              <w:t>Zadavatel</w:t>
            </w:r>
            <w:r w:rsidRPr="00E555C7">
              <w:rPr>
                <w:rFonts w:asciiTheme="majorHAnsi" w:hAnsiTheme="majorHAnsi" w:cstheme="majorHAnsi"/>
              </w:rPr>
              <w:t>e pro vytvoření (hrubý odhad) předběžné nabídky obsahující minimálně rozsah a cenu,</w:t>
            </w:r>
          </w:p>
          <w:p w14:paraId="5D52B8F8"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verifikace předběžné nabídky </w:t>
            </w:r>
            <w:r w:rsidR="00906D91">
              <w:rPr>
                <w:rFonts w:asciiTheme="majorHAnsi" w:hAnsiTheme="majorHAnsi" w:cstheme="majorHAnsi"/>
              </w:rPr>
              <w:t>Zadavatel</w:t>
            </w:r>
            <w:r w:rsidRPr="00E555C7">
              <w:rPr>
                <w:rFonts w:asciiTheme="majorHAnsi" w:hAnsiTheme="majorHAnsi" w:cstheme="majorHAnsi"/>
              </w:rPr>
              <w:t>em a vypořádání připomínek,</w:t>
            </w:r>
          </w:p>
          <w:p w14:paraId="498ED8B6"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lastRenderedPageBreak/>
              <w:t xml:space="preserve">nabídka Uchazeče na základě analýzy obsahující </w:t>
            </w:r>
            <w:r w:rsidR="00F01001" w:rsidRPr="00E555C7">
              <w:rPr>
                <w:rFonts w:asciiTheme="majorHAnsi" w:hAnsiTheme="majorHAnsi" w:cstheme="majorHAnsi"/>
              </w:rPr>
              <w:t>minimálně – návrh</w:t>
            </w:r>
            <w:r w:rsidRPr="00E555C7">
              <w:rPr>
                <w:rFonts w:asciiTheme="majorHAnsi" w:hAnsiTheme="majorHAnsi" w:cstheme="majorHAnsi"/>
              </w:rPr>
              <w:t xml:space="preserve"> řešení (vývoje), rizika a dopady na stávající řešení, stanovení rozsahu pracnosti (ČD), termín řešení, součinnost,</w:t>
            </w:r>
          </w:p>
          <w:p w14:paraId="081C9710"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akceptace nebo neakceptace této nabídky </w:t>
            </w:r>
            <w:r w:rsidR="00906D91">
              <w:rPr>
                <w:rFonts w:asciiTheme="majorHAnsi" w:hAnsiTheme="majorHAnsi" w:cstheme="majorHAnsi"/>
              </w:rPr>
              <w:t>Zadavatel</w:t>
            </w:r>
            <w:r w:rsidRPr="00E555C7">
              <w:rPr>
                <w:rFonts w:asciiTheme="majorHAnsi" w:hAnsiTheme="majorHAnsi" w:cstheme="majorHAnsi"/>
              </w:rPr>
              <w:t>em,</w:t>
            </w:r>
          </w:p>
          <w:p w14:paraId="4BDBE53A"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vlastní řešení (SW vývoj),</w:t>
            </w:r>
          </w:p>
          <w:p w14:paraId="4DF5C68C"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testování</w:t>
            </w:r>
          </w:p>
          <w:p w14:paraId="68CED8F3"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zkušební provoz,</w:t>
            </w:r>
          </w:p>
          <w:p w14:paraId="6265D84A" w14:textId="77777777" w:rsidR="0002085D"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nasazení do provozu </w:t>
            </w:r>
          </w:p>
          <w:p w14:paraId="78276BF1" w14:textId="77777777" w:rsidR="00B27246" w:rsidRPr="00E555C7" w:rsidRDefault="00B27246" w:rsidP="00B27246">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Pr>
                <w:rFonts w:asciiTheme="majorHAnsi" w:hAnsiTheme="majorHAnsi" w:cstheme="majorHAnsi"/>
              </w:rPr>
              <w:t>d</w:t>
            </w:r>
            <w:r w:rsidRPr="00B27246">
              <w:rPr>
                <w:rFonts w:asciiTheme="majorHAnsi" w:hAnsiTheme="majorHAnsi" w:cstheme="majorHAnsi"/>
              </w:rPr>
              <w:t>odání aktual</w:t>
            </w:r>
            <w:r>
              <w:rPr>
                <w:rFonts w:asciiTheme="majorHAnsi" w:hAnsiTheme="majorHAnsi" w:cstheme="majorHAnsi"/>
              </w:rPr>
              <w:t>izovaných dokumentací a manuálů</w:t>
            </w:r>
          </w:p>
          <w:p w14:paraId="1B64ED52"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akceptace výsledného řešení</w:t>
            </w:r>
          </w:p>
          <w:p w14:paraId="09F12481" w14:textId="77777777" w:rsidR="0002085D" w:rsidRPr="00E555C7" w:rsidRDefault="0002085D" w:rsidP="00CA7A2A">
            <w:pPr>
              <w:widowControl w:val="0"/>
              <w:pBdr>
                <w:top w:val="nil"/>
                <w:left w:val="nil"/>
                <w:bottom w:val="nil"/>
                <w:right w:val="nil"/>
                <w:between w:val="nil"/>
              </w:pBdr>
              <w:ind w:left="360"/>
              <w:contextualSpacing/>
              <w:rPr>
                <w:rFonts w:asciiTheme="majorHAnsi" w:hAnsiTheme="majorHAnsi" w:cstheme="majorHAnsi"/>
              </w:rPr>
            </w:pPr>
          </w:p>
          <w:p w14:paraId="031227CF"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6A8DD37D"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při zadávání větších SW celků bude aplikována standardní projektová metodika uchazeče (SCRUM, </w:t>
            </w:r>
            <w:proofErr w:type="spellStart"/>
            <w:r w:rsidRPr="00E555C7">
              <w:rPr>
                <w:rFonts w:asciiTheme="majorHAnsi" w:hAnsiTheme="majorHAnsi" w:cstheme="majorHAnsi"/>
              </w:rPr>
              <w:t>Canban</w:t>
            </w:r>
            <w:proofErr w:type="spellEnd"/>
            <w:r w:rsidRPr="00E555C7">
              <w:rPr>
                <w:rFonts w:asciiTheme="majorHAnsi" w:hAnsiTheme="majorHAnsi" w:cstheme="majorHAnsi"/>
              </w:rPr>
              <w:t>, a podobně) pro vývoj SW díla.</w:t>
            </w:r>
          </w:p>
          <w:p w14:paraId="5DF75174" w14:textId="77777777" w:rsidR="0002085D" w:rsidRPr="00E555C7" w:rsidRDefault="0002085D" w:rsidP="00CA7A2A">
            <w:pPr>
              <w:rPr>
                <w:rFonts w:asciiTheme="majorHAnsi" w:hAnsiTheme="majorHAnsi" w:cstheme="majorHAnsi"/>
                <w:color w:val="167B6D"/>
              </w:rPr>
            </w:pPr>
          </w:p>
        </w:tc>
      </w:tr>
      <w:tr w:rsidR="0002085D" w:rsidRPr="00E555C7" w14:paraId="4E83B9F7"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4377A27B"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Reakční doby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5FA10EBD"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Na požadavek: max. 4 hod v pracovní dobu. </w:t>
            </w:r>
          </w:p>
          <w:p w14:paraId="40BF627E"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 </w:t>
            </w:r>
          </w:p>
          <w:p w14:paraId="093262F4"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Na nabídku řešení: max. 5 </w:t>
            </w:r>
            <w:r w:rsidR="00927A63">
              <w:rPr>
                <w:rFonts w:asciiTheme="majorHAnsi" w:hAnsiTheme="majorHAnsi" w:cstheme="majorHAnsi"/>
              </w:rPr>
              <w:t>pracovních</w:t>
            </w:r>
            <w:r w:rsidR="00927A63" w:rsidRPr="00E555C7">
              <w:rPr>
                <w:rFonts w:asciiTheme="majorHAnsi" w:hAnsiTheme="majorHAnsi" w:cstheme="majorHAnsi"/>
              </w:rPr>
              <w:t xml:space="preserve"> </w:t>
            </w:r>
            <w:r w:rsidRPr="00E555C7">
              <w:rPr>
                <w:rFonts w:asciiTheme="majorHAnsi" w:hAnsiTheme="majorHAnsi" w:cstheme="majorHAnsi"/>
              </w:rPr>
              <w:t xml:space="preserve">dní </w:t>
            </w:r>
          </w:p>
          <w:p w14:paraId="6D0AE2AF" w14:textId="77777777" w:rsidR="0002085D" w:rsidRPr="00E555C7" w:rsidRDefault="0002085D" w:rsidP="00CA7A2A">
            <w:pPr>
              <w:widowControl w:val="0"/>
              <w:pBdr>
                <w:top w:val="nil"/>
                <w:left w:val="nil"/>
                <w:bottom w:val="nil"/>
                <w:right w:val="nil"/>
                <w:between w:val="nil"/>
              </w:pBdr>
              <w:rPr>
                <w:rFonts w:asciiTheme="majorHAnsi" w:hAnsiTheme="majorHAnsi" w:cstheme="majorHAnsi"/>
                <w:color w:val="167B6D"/>
              </w:rPr>
            </w:pPr>
            <w:r w:rsidRPr="00E555C7">
              <w:rPr>
                <w:rFonts w:asciiTheme="majorHAnsi" w:hAnsiTheme="majorHAnsi" w:cstheme="majorHAnsi"/>
                <w:color w:val="167B6D"/>
              </w:rPr>
              <w:t xml:space="preserve"> </w:t>
            </w:r>
          </w:p>
          <w:p w14:paraId="55A74EAE" w14:textId="77777777" w:rsidR="0002085D" w:rsidRPr="00E555C7" w:rsidRDefault="0002085D" w:rsidP="00CA7A2A">
            <w:pPr>
              <w:widowControl w:val="0"/>
              <w:pBdr>
                <w:top w:val="nil"/>
                <w:left w:val="nil"/>
                <w:bottom w:val="nil"/>
                <w:right w:val="nil"/>
                <w:between w:val="nil"/>
              </w:pBdr>
              <w:rPr>
                <w:rFonts w:asciiTheme="majorHAnsi" w:hAnsiTheme="majorHAnsi" w:cstheme="majorHAnsi"/>
                <w:color w:val="C00000"/>
              </w:rPr>
            </w:pPr>
            <w:r w:rsidRPr="00E555C7">
              <w:rPr>
                <w:rFonts w:asciiTheme="majorHAnsi" w:hAnsiTheme="majorHAnsi" w:cstheme="majorHAnsi"/>
              </w:rPr>
              <w:t>Na poskytnutí služby – realizace</w:t>
            </w:r>
          </w:p>
          <w:p w14:paraId="0E8253D6" w14:textId="77777777" w:rsidR="0002085D" w:rsidRPr="00E555C7"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Max. 5 </w:t>
            </w:r>
            <w:r w:rsidR="000C4C4C">
              <w:rPr>
                <w:rFonts w:asciiTheme="majorHAnsi" w:hAnsiTheme="majorHAnsi" w:cstheme="majorHAnsi"/>
              </w:rPr>
              <w:t xml:space="preserve">pracovních </w:t>
            </w:r>
            <w:r w:rsidRPr="00E555C7">
              <w:rPr>
                <w:rFonts w:asciiTheme="majorHAnsi" w:hAnsiTheme="majorHAnsi" w:cstheme="majorHAnsi"/>
              </w:rPr>
              <w:t>dnů, v případě pracnosti do 8hod.</w:t>
            </w:r>
          </w:p>
          <w:p w14:paraId="38D6FE6D" w14:textId="77777777" w:rsidR="0002085D" w:rsidRPr="00E555C7"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Max. </w:t>
            </w:r>
            <w:r w:rsidR="00A20CE7">
              <w:rPr>
                <w:rFonts w:asciiTheme="majorHAnsi" w:hAnsiTheme="majorHAnsi" w:cstheme="majorHAnsi"/>
              </w:rPr>
              <w:t>7</w:t>
            </w:r>
            <w:r w:rsidR="00A20CE7" w:rsidRPr="00E555C7">
              <w:rPr>
                <w:rFonts w:asciiTheme="majorHAnsi" w:hAnsiTheme="majorHAnsi" w:cstheme="majorHAnsi"/>
              </w:rPr>
              <w:t xml:space="preserve"> </w:t>
            </w:r>
            <w:r w:rsidR="000C4C4C">
              <w:rPr>
                <w:rFonts w:asciiTheme="majorHAnsi" w:hAnsiTheme="majorHAnsi" w:cstheme="majorHAnsi"/>
              </w:rPr>
              <w:t xml:space="preserve">pracovních </w:t>
            </w:r>
            <w:r w:rsidRPr="00E555C7">
              <w:rPr>
                <w:rFonts w:asciiTheme="majorHAnsi" w:hAnsiTheme="majorHAnsi" w:cstheme="majorHAnsi"/>
              </w:rPr>
              <w:t>dní, v případě pracnosti do 24hod.</w:t>
            </w:r>
          </w:p>
          <w:p w14:paraId="2AEB7297" w14:textId="77777777" w:rsidR="0002085D" w:rsidRPr="00E555C7"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Max </w:t>
            </w:r>
            <w:r w:rsidR="00674723">
              <w:rPr>
                <w:rFonts w:asciiTheme="majorHAnsi" w:hAnsiTheme="majorHAnsi" w:cstheme="majorHAnsi"/>
              </w:rPr>
              <w:t>1</w:t>
            </w:r>
            <w:r w:rsidRPr="00E555C7">
              <w:rPr>
                <w:rFonts w:asciiTheme="majorHAnsi" w:hAnsiTheme="majorHAnsi" w:cstheme="majorHAnsi"/>
              </w:rPr>
              <w:t xml:space="preserve"> měsíc od akceptace nabídky řešení, v případě pracnosti nad 24 hod (event. dle konkrétní dohody).</w:t>
            </w:r>
          </w:p>
          <w:p w14:paraId="2597E047"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 </w:t>
            </w:r>
          </w:p>
        </w:tc>
      </w:tr>
      <w:tr w:rsidR="0002085D" w:rsidRPr="00E555C7" w14:paraId="0687FF40"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2E821F15"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Kvalita</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50EF471D"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Na poskytované dílo je poskytovaná standardní záruka 2 roky od akceptace.</w:t>
            </w:r>
          </w:p>
        </w:tc>
      </w:tr>
      <w:tr w:rsidR="0002085D" w:rsidRPr="00E555C7" w14:paraId="5D5C038B"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2A57FA51"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Měření a vyhodnocování poskytování služby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0C2AB485"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Ne. Nahrazeno akceptací SW práce či díla.</w:t>
            </w:r>
          </w:p>
        </w:tc>
      </w:tr>
      <w:tr w:rsidR="0002085D" w:rsidRPr="00E555C7" w14:paraId="73367241"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2E00D24D"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Sankce a smluvní pokuty</w:t>
            </w:r>
          </w:p>
          <w:p w14:paraId="70908F8A"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p>
        </w:tc>
        <w:tc>
          <w:tcPr>
            <w:tcW w:w="6360" w:type="dxa"/>
            <w:tcBorders>
              <w:top w:val="nil"/>
              <w:left w:val="nil"/>
              <w:bottom w:val="nil"/>
              <w:right w:val="nil"/>
            </w:tcBorders>
            <w:shd w:val="clear" w:color="auto" w:fill="EFEFEF"/>
            <w:tcMar>
              <w:top w:w="100" w:type="dxa"/>
              <w:left w:w="100" w:type="dxa"/>
              <w:bottom w:w="100" w:type="dxa"/>
              <w:right w:w="100" w:type="dxa"/>
            </w:tcMar>
          </w:tcPr>
          <w:p w14:paraId="74DF8A7B"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lastRenderedPageBreak/>
              <w:t xml:space="preserve">Sankce za nedodržení reakční doby činí </w:t>
            </w:r>
            <w:r w:rsidR="00FC010B">
              <w:rPr>
                <w:rFonts w:asciiTheme="majorHAnsi" w:hAnsiTheme="majorHAnsi" w:cstheme="majorHAnsi"/>
              </w:rPr>
              <w:t>875</w:t>
            </w:r>
            <w:r w:rsidR="00FC010B" w:rsidRPr="00E555C7">
              <w:rPr>
                <w:rFonts w:asciiTheme="majorHAnsi" w:hAnsiTheme="majorHAnsi" w:cstheme="majorHAnsi"/>
              </w:rPr>
              <w:t xml:space="preserve"> </w:t>
            </w:r>
            <w:r w:rsidRPr="00E555C7">
              <w:rPr>
                <w:rFonts w:asciiTheme="majorHAnsi" w:hAnsiTheme="majorHAnsi" w:cstheme="majorHAnsi"/>
              </w:rPr>
              <w:t>Kč/každou hod.</w:t>
            </w:r>
          </w:p>
          <w:p w14:paraId="3ED0795C"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5ECC8ED2"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Sankce za nedodržení doby na nabídku řešení a poskytnutí služby činí </w:t>
            </w:r>
            <w:r w:rsidR="008539AD">
              <w:rPr>
                <w:rFonts w:asciiTheme="majorHAnsi" w:hAnsiTheme="majorHAnsi" w:cstheme="majorHAnsi"/>
              </w:rPr>
              <w:t>3</w:t>
            </w:r>
            <w:r w:rsidR="008539AD" w:rsidRPr="00E555C7">
              <w:rPr>
                <w:rFonts w:asciiTheme="majorHAnsi" w:hAnsiTheme="majorHAnsi" w:cstheme="majorHAnsi"/>
              </w:rPr>
              <w:t xml:space="preserve">000 </w:t>
            </w:r>
            <w:r w:rsidRPr="00E555C7">
              <w:rPr>
                <w:rFonts w:asciiTheme="majorHAnsi" w:hAnsiTheme="majorHAnsi" w:cstheme="majorHAnsi"/>
              </w:rPr>
              <w:t xml:space="preserve">Kč/každý jeden den. </w:t>
            </w:r>
          </w:p>
          <w:p w14:paraId="688FE44E" w14:textId="77777777" w:rsidR="0002085D" w:rsidRPr="00E555C7" w:rsidRDefault="0002085D" w:rsidP="00CA7A2A">
            <w:pPr>
              <w:widowControl w:val="0"/>
              <w:pBdr>
                <w:top w:val="nil"/>
                <w:left w:val="nil"/>
                <w:bottom w:val="nil"/>
                <w:right w:val="nil"/>
                <w:between w:val="nil"/>
              </w:pBdr>
              <w:rPr>
                <w:rFonts w:asciiTheme="majorHAnsi" w:hAnsiTheme="majorHAnsi" w:cstheme="majorHAnsi"/>
                <w:color w:val="C00000"/>
              </w:rPr>
            </w:pPr>
          </w:p>
        </w:tc>
      </w:tr>
      <w:tr w:rsidR="0002085D" w:rsidRPr="00E555C7" w14:paraId="3BC0F409"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0ACA135D"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Řešení neshod</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055591E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V případě neshody nad návrhem řešení se </w:t>
            </w:r>
            <w:r w:rsidR="00906D91">
              <w:rPr>
                <w:rFonts w:asciiTheme="majorHAnsi" w:hAnsiTheme="majorHAnsi" w:cstheme="majorHAnsi"/>
              </w:rPr>
              <w:t>Poskytovatel</w:t>
            </w:r>
            <w:r w:rsidRPr="00E555C7">
              <w:rPr>
                <w:rFonts w:asciiTheme="majorHAnsi" w:hAnsiTheme="majorHAnsi" w:cstheme="majorHAnsi"/>
              </w:rPr>
              <w:t xml:space="preserve"> zavazuje doplnit technickou specifikaci navrhovaného řešení a její zdůvodnění.</w:t>
            </w:r>
          </w:p>
          <w:p w14:paraId="3ECB30D2"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Krok </w:t>
            </w:r>
            <w:r w:rsidR="00F01001" w:rsidRPr="00E555C7">
              <w:rPr>
                <w:rFonts w:asciiTheme="majorHAnsi" w:hAnsiTheme="majorHAnsi" w:cstheme="majorHAnsi"/>
              </w:rPr>
              <w:t>1–v</w:t>
            </w:r>
            <w:r w:rsidRPr="00E555C7">
              <w:rPr>
                <w:rFonts w:asciiTheme="majorHAnsi" w:hAnsiTheme="majorHAnsi" w:cstheme="majorHAnsi"/>
              </w:rPr>
              <w:t xml:space="preserve"> případě neshody nad návrhem řešení se </w:t>
            </w:r>
            <w:r w:rsidR="00906D91">
              <w:rPr>
                <w:rFonts w:asciiTheme="majorHAnsi" w:hAnsiTheme="majorHAnsi" w:cstheme="majorHAnsi"/>
              </w:rPr>
              <w:t>Poskytovatel</w:t>
            </w:r>
            <w:r w:rsidRPr="00E555C7">
              <w:rPr>
                <w:rFonts w:asciiTheme="majorHAnsi" w:hAnsiTheme="majorHAnsi" w:cstheme="majorHAnsi"/>
              </w:rPr>
              <w:t xml:space="preserve"> zavazuje doplnit technickou specifikaci navrhovaného řešení a její zdůvodnění.</w:t>
            </w:r>
          </w:p>
          <w:p w14:paraId="141CC354"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2E7E3B9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Krok 2 – </w:t>
            </w:r>
            <w:r w:rsidR="00906D91">
              <w:rPr>
                <w:rFonts w:asciiTheme="majorHAnsi" w:hAnsiTheme="majorHAnsi" w:cstheme="majorHAnsi"/>
              </w:rPr>
              <w:t>Poskytovatel</w:t>
            </w:r>
            <w:r w:rsidRPr="00E555C7">
              <w:rPr>
                <w:rFonts w:asciiTheme="majorHAnsi" w:hAnsiTheme="majorHAnsi" w:cstheme="majorHAnsi"/>
              </w:rPr>
              <w:t xml:space="preserve"> je připraven poskytnout součinnost pro oponentní řízení třetí stranou.</w:t>
            </w:r>
          </w:p>
        </w:tc>
      </w:tr>
    </w:tbl>
    <w:p w14:paraId="745ED17C" w14:textId="77777777" w:rsidR="0002085D" w:rsidRPr="00E555C7" w:rsidRDefault="0002085D" w:rsidP="0002085D">
      <w:pPr>
        <w:rPr>
          <w:rFonts w:asciiTheme="majorHAnsi" w:hAnsiTheme="majorHAnsi" w:cstheme="majorHAnsi"/>
        </w:rPr>
      </w:pPr>
    </w:p>
    <w:p w14:paraId="7497888A" w14:textId="77777777" w:rsidR="0002085D" w:rsidRPr="00E555C7" w:rsidRDefault="0002085D" w:rsidP="0002085D">
      <w:pPr>
        <w:rPr>
          <w:rFonts w:asciiTheme="majorHAnsi" w:hAnsiTheme="majorHAnsi" w:cstheme="majorHAnsi"/>
        </w:rPr>
      </w:pPr>
      <w:r w:rsidRPr="00E555C7">
        <w:rPr>
          <w:rFonts w:asciiTheme="majorHAnsi" w:hAnsiTheme="majorHAnsi" w:cstheme="majorHAnsi"/>
        </w:rPr>
        <w:t xml:space="preserve"> </w:t>
      </w:r>
    </w:p>
    <w:p w14:paraId="745E1821" w14:textId="77777777" w:rsidR="0002085D" w:rsidRPr="00E555C7" w:rsidRDefault="0002085D" w:rsidP="0002085D">
      <w:pPr>
        <w:rPr>
          <w:rFonts w:asciiTheme="majorHAnsi" w:hAnsiTheme="majorHAnsi" w:cstheme="majorHAnsi"/>
        </w:rPr>
      </w:pPr>
    </w:p>
    <w:p w14:paraId="58D0AFE2" w14:textId="77777777" w:rsidR="0010676C" w:rsidRPr="00E555C7" w:rsidRDefault="0010676C">
      <w:pPr>
        <w:spacing w:after="0"/>
        <w:jc w:val="left"/>
        <w:rPr>
          <w:rFonts w:asciiTheme="majorHAnsi" w:eastAsia="Times New Roman" w:hAnsiTheme="majorHAnsi" w:cstheme="majorHAnsi"/>
        </w:rPr>
      </w:pPr>
    </w:p>
    <w:sectPr w:rsidR="0010676C" w:rsidRPr="00E555C7" w:rsidSect="00B367AE">
      <w:type w:val="continuous"/>
      <w:pgSz w:w="11906" w:h="16838"/>
      <w:pgMar w:top="2155" w:right="1418" w:bottom="1418"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FCD0" w14:textId="77777777" w:rsidR="00732589" w:rsidRDefault="00732589">
      <w:pPr>
        <w:spacing w:after="0"/>
      </w:pPr>
      <w:r>
        <w:separator/>
      </w:r>
    </w:p>
  </w:endnote>
  <w:endnote w:type="continuationSeparator" w:id="0">
    <w:p w14:paraId="5EBE5BFC" w14:textId="77777777" w:rsidR="00732589" w:rsidRDefault="00732589">
      <w:pPr>
        <w:spacing w:after="0"/>
      </w:pPr>
      <w:r>
        <w:continuationSeparator/>
      </w:r>
    </w:p>
  </w:endnote>
  <w:endnote w:type="continuationNotice" w:id="1">
    <w:p w14:paraId="51266700" w14:textId="77777777" w:rsidR="00732589" w:rsidRDefault="007325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68gna">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3E31" w14:textId="77777777" w:rsidR="00AD3D39" w:rsidRDefault="00AD3D39">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2516946D" w14:textId="77777777" w:rsidR="00AD3D39" w:rsidRDefault="00AD3D39">
    <w:pPr>
      <w:pBdr>
        <w:top w:val="nil"/>
        <w:left w:val="nil"/>
        <w:bottom w:val="nil"/>
        <w:right w:val="nil"/>
        <w:between w:val="nil"/>
      </w:pBdr>
      <w:tabs>
        <w:tab w:val="center" w:pos="4153"/>
        <w:tab w:val="right" w:pos="8306"/>
      </w:tabs>
      <w:spacing w:after="0"/>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6806" w14:textId="77777777" w:rsidR="00AD3D39" w:rsidRDefault="00AD3D39">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Strana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19</w:t>
    </w:r>
    <w:r>
      <w:rPr>
        <w:rFonts w:ascii="Times New Roman" w:eastAsia="Times New Roman" w:hAnsi="Times New Roman" w:cs="Times New Roman"/>
        <w:color w:val="000000"/>
      </w:rPr>
      <w:fldChar w:fldCharType="end"/>
    </w:r>
  </w:p>
  <w:p w14:paraId="4D27B294" w14:textId="77777777" w:rsidR="00AD3D39" w:rsidRDefault="00AD3D39">
    <w:pPr>
      <w:pBdr>
        <w:top w:val="nil"/>
        <w:left w:val="nil"/>
        <w:bottom w:val="nil"/>
        <w:right w:val="nil"/>
        <w:between w:val="nil"/>
      </w:pBdr>
      <w:tabs>
        <w:tab w:val="center" w:pos="4153"/>
        <w:tab w:val="right" w:pos="8306"/>
      </w:tabs>
      <w:spacing w:after="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166FC" w14:textId="77777777" w:rsidR="00732589" w:rsidRDefault="00732589">
      <w:pPr>
        <w:spacing w:after="0"/>
      </w:pPr>
      <w:r>
        <w:separator/>
      </w:r>
    </w:p>
  </w:footnote>
  <w:footnote w:type="continuationSeparator" w:id="0">
    <w:p w14:paraId="59721B96" w14:textId="77777777" w:rsidR="00732589" w:rsidRDefault="00732589">
      <w:pPr>
        <w:spacing w:after="0"/>
      </w:pPr>
      <w:r>
        <w:continuationSeparator/>
      </w:r>
    </w:p>
  </w:footnote>
  <w:footnote w:type="continuationNotice" w:id="1">
    <w:p w14:paraId="552C2BAF" w14:textId="77777777" w:rsidR="00732589" w:rsidRDefault="007325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6ACD" w14:textId="77777777" w:rsidR="00AD3D39" w:rsidRDefault="00AD3D39">
    <w:r>
      <w:rPr>
        <w:noProof/>
      </w:rPr>
      <mc:AlternateContent>
        <mc:Choice Requires="wps">
          <w:drawing>
            <wp:anchor distT="0" distB="0" distL="114300" distR="114300" simplePos="0" relativeHeight="251658240" behindDoc="1" locked="0" layoutInCell="1" hidden="0" allowOverlap="1" wp14:anchorId="51EE28C2" wp14:editId="389E8793">
              <wp:simplePos x="0" y="0"/>
              <wp:positionH relativeFrom="margin">
                <wp:posOffset>1</wp:posOffset>
              </wp:positionH>
              <wp:positionV relativeFrom="paragraph">
                <wp:posOffset>0</wp:posOffset>
              </wp:positionV>
              <wp:extent cx="2143125" cy="469900"/>
              <wp:effectExtent l="0" t="0" r="0" b="0"/>
              <wp:wrapTopAndBottom distT="0" distB="0"/>
              <wp:docPr id="1" name="Obdélník 1" descr="GRZ_uni"/>
              <wp:cNvGraphicFramePr/>
              <a:graphic xmlns:a="http://schemas.openxmlformats.org/drawingml/2006/main">
                <a:graphicData uri="http://schemas.microsoft.com/office/word/2010/wordprocessingShape">
                  <wps:wsp>
                    <wps:cNvSpPr/>
                    <wps:spPr>
                      <a:xfrm>
                        <a:off x="4279200" y="3549813"/>
                        <a:ext cx="2133600" cy="460375"/>
                      </a:xfrm>
                      <a:prstGeom prst="rect">
                        <a:avLst/>
                      </a:prstGeom>
                      <a:noFill/>
                      <a:ln>
                        <a:noFill/>
                      </a:ln>
                    </wps:spPr>
                    <wps:txbx>
                      <w:txbxContent>
                        <w:p w14:paraId="34C3D7DD" w14:textId="77777777" w:rsidR="00AD3D39" w:rsidRDefault="00AD3D39">
                          <w:pPr>
                            <w:spacing w:after="0"/>
                            <w:jc w:val="left"/>
                            <w:textDirection w:val="btLr"/>
                          </w:pPr>
                        </w:p>
                      </w:txbxContent>
                    </wps:txbx>
                    <wps:bodyPr spcFirstLastPara="1" wrap="square" lIns="91425" tIns="91425" rIns="91425" bIns="91425" anchor="ctr" anchorCtr="0"/>
                  </wps:wsp>
                </a:graphicData>
              </a:graphic>
            </wp:anchor>
          </w:drawing>
        </mc:Choice>
        <mc:Fallback>
          <w:pict>
            <v:rect w14:anchorId="51EE28C2" id="Obdélník 1" o:spid="_x0000_s1026" alt="GRZ_uni" style="position:absolute;left:0;text-align:left;margin-left:0;margin-top:0;width:168.75pt;height:37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" filled="f" stroked="f">
              <v:textbox inset="2.53958mm,2.53958mm,2.53958mm,2.53958mm">
                <w:txbxContent>
                  <w:p w14:paraId="34C3D7DD" w14:textId="77777777" w:rsidR="00AD3D39" w:rsidRDefault="00AD3D39">
                    <w:pPr>
                      <w:spacing w:after="0"/>
                      <w:jc w:val="left"/>
                      <w:textDirection w:val="btLr"/>
                    </w:pPr>
                  </w:p>
                </w:txbxContent>
              </v:textbox>
              <w10:wrap type="topAndBottom" anchorx="margin"/>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M9pFcQOO" int2:invalidationBookmarkName="" int2:hashCode="/UZEs7WKqJnFfx" int2:id="ZRCm8BLh">
      <int2:state int2:value="Rejected" int2:type="AugLoop_Text_Critique"/>
    </int2:bookmark>
    <int2:bookmark int2:bookmarkName="_Int_peGRLmaS" int2:invalidationBookmarkName="" int2:hashCode="/UZEs7WKqJnFfx" int2:id="bUYhaIH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87D"/>
    <w:multiLevelType w:val="multilevel"/>
    <w:tmpl w:val="96EC441C"/>
    <w:lvl w:ilvl="0">
      <w:start w:val="1"/>
      <w:numFmt w:val="lowerLetter"/>
      <w:lvlText w:val="%1)"/>
      <w:lvlJc w:val="left"/>
      <w:pPr>
        <w:ind w:left="1072"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6E15C2"/>
    <w:multiLevelType w:val="multilevel"/>
    <w:tmpl w:val="BE0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67775"/>
    <w:multiLevelType w:val="multilevel"/>
    <w:tmpl w:val="2DC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64321"/>
    <w:multiLevelType w:val="multilevel"/>
    <w:tmpl w:val="296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03C3E"/>
    <w:multiLevelType w:val="hybridMultilevel"/>
    <w:tmpl w:val="9A1A76EA"/>
    <w:lvl w:ilvl="0" w:tplc="0405000F">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C701F"/>
    <w:multiLevelType w:val="hybridMultilevel"/>
    <w:tmpl w:val="21F89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C718FE"/>
    <w:multiLevelType w:val="multilevel"/>
    <w:tmpl w:val="E6A869B8"/>
    <w:lvl w:ilvl="0">
      <w:start w:val="1"/>
      <w:numFmt w:val="upperLetter"/>
      <w:lvlText w:val="%1)"/>
      <w:lvlJc w:val="left"/>
      <w:pPr>
        <w:ind w:left="720" w:hanging="360"/>
      </w:pPr>
      <w:rPr>
        <w:rFonts w:ascii="Garamond" w:eastAsia="Garamond" w:hAnsi="Garamond" w:cs="Garamond"/>
        <w:b w:val="0"/>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0C0200"/>
    <w:multiLevelType w:val="multilevel"/>
    <w:tmpl w:val="83783B30"/>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675A3"/>
    <w:multiLevelType w:val="multilevel"/>
    <w:tmpl w:val="84181F40"/>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95A5D"/>
    <w:multiLevelType w:val="hybridMultilevel"/>
    <w:tmpl w:val="BE484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9F1ECB"/>
    <w:multiLevelType w:val="multilevel"/>
    <w:tmpl w:val="0E1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F6635"/>
    <w:multiLevelType w:val="multilevel"/>
    <w:tmpl w:val="7658A188"/>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E833F3"/>
    <w:multiLevelType w:val="multilevel"/>
    <w:tmpl w:val="56C6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4" w15:restartNumberingAfterBreak="0">
    <w:nsid w:val="30833C82"/>
    <w:multiLevelType w:val="multilevel"/>
    <w:tmpl w:val="075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763DEB"/>
    <w:multiLevelType w:val="hybridMultilevel"/>
    <w:tmpl w:val="584A6A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B072B22"/>
    <w:multiLevelType w:val="multilevel"/>
    <w:tmpl w:val="EE7A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304FA1"/>
    <w:multiLevelType w:val="multilevel"/>
    <w:tmpl w:val="103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780DE9"/>
    <w:multiLevelType w:val="multilevel"/>
    <w:tmpl w:val="ADB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605C1"/>
    <w:multiLevelType w:val="multilevel"/>
    <w:tmpl w:val="E884A5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4C6257D"/>
    <w:multiLevelType w:val="multilevel"/>
    <w:tmpl w:val="D964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53056F"/>
    <w:multiLevelType w:val="multilevel"/>
    <w:tmpl w:val="403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D36FE"/>
    <w:multiLevelType w:val="multilevel"/>
    <w:tmpl w:val="C88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A3182F"/>
    <w:multiLevelType w:val="multilevel"/>
    <w:tmpl w:val="FF028AA0"/>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54BE31FD"/>
    <w:multiLevelType w:val="multilevel"/>
    <w:tmpl w:val="EDE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F303CC"/>
    <w:multiLevelType w:val="multilevel"/>
    <w:tmpl w:val="A79C8E82"/>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FF5BF6"/>
    <w:multiLevelType w:val="multilevel"/>
    <w:tmpl w:val="883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B7688E"/>
    <w:multiLevelType w:val="multilevel"/>
    <w:tmpl w:val="D4AED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DB0CFB"/>
    <w:multiLevelType w:val="hybridMultilevel"/>
    <w:tmpl w:val="13642CFC"/>
    <w:lvl w:ilvl="0" w:tplc="28E412A6">
      <w:start w:val="1"/>
      <w:numFmt w:val="decimal"/>
      <w:lvlText w:val="%1."/>
      <w:lvlJc w:val="left"/>
      <w:pPr>
        <w:ind w:left="720" w:hanging="360"/>
      </w:pPr>
      <w:rPr>
        <w:rFonts w:eastAsia="Arial" w:hint="default"/>
        <w:b w:val="0"/>
        <w:color w:val="231F2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DD111D"/>
    <w:multiLevelType w:val="multilevel"/>
    <w:tmpl w:val="905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26FCC"/>
    <w:multiLevelType w:val="multilevel"/>
    <w:tmpl w:val="6B425538"/>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322D69"/>
    <w:multiLevelType w:val="multilevel"/>
    <w:tmpl w:val="BD6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677A0E"/>
    <w:multiLevelType w:val="multilevel"/>
    <w:tmpl w:val="63F639E6"/>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6A7D9D"/>
    <w:multiLevelType w:val="multilevel"/>
    <w:tmpl w:val="AA3C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673465"/>
    <w:multiLevelType w:val="hybridMultilevel"/>
    <w:tmpl w:val="9692F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E951B0"/>
    <w:multiLevelType w:val="multilevel"/>
    <w:tmpl w:val="3A8A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436EF5"/>
    <w:multiLevelType w:val="multilevel"/>
    <w:tmpl w:val="EE4A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668CA"/>
    <w:multiLevelType w:val="multilevel"/>
    <w:tmpl w:val="B67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6"/>
  </w:num>
  <w:num w:numId="4">
    <w:abstractNumId w:val="8"/>
  </w:num>
  <w:num w:numId="5">
    <w:abstractNumId w:val="7"/>
  </w:num>
  <w:num w:numId="6">
    <w:abstractNumId w:val="32"/>
  </w:num>
  <w:num w:numId="7">
    <w:abstractNumId w:val="27"/>
  </w:num>
  <w:num w:numId="8">
    <w:abstractNumId w:val="25"/>
  </w:num>
  <w:num w:numId="9">
    <w:abstractNumId w:val="30"/>
  </w:num>
  <w:num w:numId="10">
    <w:abstractNumId w:val="23"/>
  </w:num>
  <w:num w:numId="11">
    <w:abstractNumId w:val="16"/>
  </w:num>
  <w:num w:numId="12">
    <w:abstractNumId w:val="19"/>
  </w:num>
  <w:num w:numId="13">
    <w:abstractNumId w:val="26"/>
  </w:num>
  <w:num w:numId="14">
    <w:abstractNumId w:val="4"/>
  </w:num>
  <w:num w:numId="15">
    <w:abstractNumId w:val="5"/>
  </w:num>
  <w:num w:numId="16">
    <w:abstractNumId w:val="28"/>
  </w:num>
  <w:num w:numId="17">
    <w:abstractNumId w:val="15"/>
  </w:num>
  <w:num w:numId="18">
    <w:abstractNumId w:val="34"/>
  </w:num>
  <w:num w:numId="19">
    <w:abstractNumId w:val="9"/>
  </w:num>
  <w:num w:numId="20">
    <w:abstractNumId w:val="14"/>
  </w:num>
  <w:num w:numId="21">
    <w:abstractNumId w:val="33"/>
  </w:num>
  <w:num w:numId="22">
    <w:abstractNumId w:val="2"/>
  </w:num>
  <w:num w:numId="23">
    <w:abstractNumId w:val="29"/>
  </w:num>
  <w:num w:numId="24">
    <w:abstractNumId w:val="21"/>
  </w:num>
  <w:num w:numId="25">
    <w:abstractNumId w:val="10"/>
  </w:num>
  <w:num w:numId="26">
    <w:abstractNumId w:val="18"/>
  </w:num>
  <w:num w:numId="27">
    <w:abstractNumId w:val="17"/>
  </w:num>
  <w:num w:numId="28">
    <w:abstractNumId w:val="20"/>
  </w:num>
  <w:num w:numId="29">
    <w:abstractNumId w:val="36"/>
  </w:num>
  <w:num w:numId="30">
    <w:abstractNumId w:val="31"/>
  </w:num>
  <w:num w:numId="31">
    <w:abstractNumId w:val="12"/>
  </w:num>
  <w:num w:numId="32">
    <w:abstractNumId w:val="22"/>
  </w:num>
  <w:num w:numId="33">
    <w:abstractNumId w:val="35"/>
  </w:num>
  <w:num w:numId="34">
    <w:abstractNumId w:val="24"/>
  </w:num>
  <w:num w:numId="35">
    <w:abstractNumId w:val="37"/>
  </w:num>
  <w:num w:numId="36">
    <w:abstractNumId w:val="3"/>
  </w:num>
  <w:num w:numId="37">
    <w:abstractNumId w:val="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6C"/>
    <w:rsid w:val="00002678"/>
    <w:rsid w:val="00002AC9"/>
    <w:rsid w:val="00012DC3"/>
    <w:rsid w:val="00014528"/>
    <w:rsid w:val="00014551"/>
    <w:rsid w:val="00016D37"/>
    <w:rsid w:val="00017FCA"/>
    <w:rsid w:val="0002085D"/>
    <w:rsid w:val="0002197E"/>
    <w:rsid w:val="00024B54"/>
    <w:rsid w:val="00027CA6"/>
    <w:rsid w:val="000344F0"/>
    <w:rsid w:val="00035C15"/>
    <w:rsid w:val="00036A88"/>
    <w:rsid w:val="00037703"/>
    <w:rsid w:val="0004104F"/>
    <w:rsid w:val="00043C34"/>
    <w:rsid w:val="00050A68"/>
    <w:rsid w:val="000513C5"/>
    <w:rsid w:val="00054D61"/>
    <w:rsid w:val="000622E7"/>
    <w:rsid w:val="000625E7"/>
    <w:rsid w:val="000629F8"/>
    <w:rsid w:val="00063564"/>
    <w:rsid w:val="00064A2B"/>
    <w:rsid w:val="0007712E"/>
    <w:rsid w:val="00080530"/>
    <w:rsid w:val="000816B3"/>
    <w:rsid w:val="00090ABD"/>
    <w:rsid w:val="00091751"/>
    <w:rsid w:val="00094943"/>
    <w:rsid w:val="00096BE7"/>
    <w:rsid w:val="000A01C7"/>
    <w:rsid w:val="000A5B2F"/>
    <w:rsid w:val="000B1F70"/>
    <w:rsid w:val="000B2357"/>
    <w:rsid w:val="000B6F5B"/>
    <w:rsid w:val="000C4C4C"/>
    <w:rsid w:val="000C5C7A"/>
    <w:rsid w:val="000C5FF3"/>
    <w:rsid w:val="000D65AA"/>
    <w:rsid w:val="000E1F70"/>
    <w:rsid w:val="000E2954"/>
    <w:rsid w:val="000F6FE4"/>
    <w:rsid w:val="000F7293"/>
    <w:rsid w:val="001049F6"/>
    <w:rsid w:val="0010676C"/>
    <w:rsid w:val="0011031B"/>
    <w:rsid w:val="0012494D"/>
    <w:rsid w:val="00126D06"/>
    <w:rsid w:val="00130430"/>
    <w:rsid w:val="00136CE5"/>
    <w:rsid w:val="001442E2"/>
    <w:rsid w:val="00144F77"/>
    <w:rsid w:val="00146F55"/>
    <w:rsid w:val="00161224"/>
    <w:rsid w:val="0016138E"/>
    <w:rsid w:val="00167CE2"/>
    <w:rsid w:val="00170A2A"/>
    <w:rsid w:val="00173793"/>
    <w:rsid w:val="00183B82"/>
    <w:rsid w:val="00184DB8"/>
    <w:rsid w:val="001873F0"/>
    <w:rsid w:val="00187417"/>
    <w:rsid w:val="00194140"/>
    <w:rsid w:val="001948EA"/>
    <w:rsid w:val="001960FE"/>
    <w:rsid w:val="001A0026"/>
    <w:rsid w:val="001A147F"/>
    <w:rsid w:val="001A20C2"/>
    <w:rsid w:val="001B2ED1"/>
    <w:rsid w:val="001B325C"/>
    <w:rsid w:val="001C436F"/>
    <w:rsid w:val="001C5813"/>
    <w:rsid w:val="001D1EAB"/>
    <w:rsid w:val="001E4C8E"/>
    <w:rsid w:val="0020453A"/>
    <w:rsid w:val="0020625C"/>
    <w:rsid w:val="00214B02"/>
    <w:rsid w:val="0021556D"/>
    <w:rsid w:val="0021780D"/>
    <w:rsid w:val="00220EE3"/>
    <w:rsid w:val="00222548"/>
    <w:rsid w:val="00223353"/>
    <w:rsid w:val="00231893"/>
    <w:rsid w:val="002329F1"/>
    <w:rsid w:val="00234471"/>
    <w:rsid w:val="00234D4C"/>
    <w:rsid w:val="00234FDC"/>
    <w:rsid w:val="00254B7A"/>
    <w:rsid w:val="00254CAD"/>
    <w:rsid w:val="00260090"/>
    <w:rsid w:val="002618CE"/>
    <w:rsid w:val="0027172D"/>
    <w:rsid w:val="002738AE"/>
    <w:rsid w:val="00274F02"/>
    <w:rsid w:val="00275A64"/>
    <w:rsid w:val="0028641E"/>
    <w:rsid w:val="00292A22"/>
    <w:rsid w:val="002A3151"/>
    <w:rsid w:val="002B434C"/>
    <w:rsid w:val="002B473C"/>
    <w:rsid w:val="002B597E"/>
    <w:rsid w:val="002B7BF0"/>
    <w:rsid w:val="002D00CA"/>
    <w:rsid w:val="002D3999"/>
    <w:rsid w:val="002E1ADD"/>
    <w:rsid w:val="002E7F16"/>
    <w:rsid w:val="002F028E"/>
    <w:rsid w:val="002F2D5A"/>
    <w:rsid w:val="00315457"/>
    <w:rsid w:val="00324A62"/>
    <w:rsid w:val="00334E86"/>
    <w:rsid w:val="00337EAF"/>
    <w:rsid w:val="00344099"/>
    <w:rsid w:val="00345762"/>
    <w:rsid w:val="00353448"/>
    <w:rsid w:val="00360A61"/>
    <w:rsid w:val="00360B63"/>
    <w:rsid w:val="00364C92"/>
    <w:rsid w:val="00381DD3"/>
    <w:rsid w:val="003870D6"/>
    <w:rsid w:val="0038730C"/>
    <w:rsid w:val="00390811"/>
    <w:rsid w:val="00393F73"/>
    <w:rsid w:val="00395707"/>
    <w:rsid w:val="00396E27"/>
    <w:rsid w:val="003A07BA"/>
    <w:rsid w:val="003A132F"/>
    <w:rsid w:val="003A28A2"/>
    <w:rsid w:val="003A5FE6"/>
    <w:rsid w:val="003A6309"/>
    <w:rsid w:val="003C4E5A"/>
    <w:rsid w:val="003D00FA"/>
    <w:rsid w:val="003D1205"/>
    <w:rsid w:val="003D2BA6"/>
    <w:rsid w:val="003D2F15"/>
    <w:rsid w:val="003E5793"/>
    <w:rsid w:val="003F08AB"/>
    <w:rsid w:val="003F4002"/>
    <w:rsid w:val="00401118"/>
    <w:rsid w:val="00406E0E"/>
    <w:rsid w:val="004074C0"/>
    <w:rsid w:val="00411320"/>
    <w:rsid w:val="00422743"/>
    <w:rsid w:val="0042486A"/>
    <w:rsid w:val="0042636F"/>
    <w:rsid w:val="00426F01"/>
    <w:rsid w:val="004368FC"/>
    <w:rsid w:val="00442461"/>
    <w:rsid w:val="00445207"/>
    <w:rsid w:val="004608EA"/>
    <w:rsid w:val="004708BC"/>
    <w:rsid w:val="00473A06"/>
    <w:rsid w:val="00474183"/>
    <w:rsid w:val="00474546"/>
    <w:rsid w:val="0048799E"/>
    <w:rsid w:val="00491A75"/>
    <w:rsid w:val="00493DB1"/>
    <w:rsid w:val="00497DF3"/>
    <w:rsid w:val="004A1937"/>
    <w:rsid w:val="004A29D0"/>
    <w:rsid w:val="004A5B46"/>
    <w:rsid w:val="004A65BF"/>
    <w:rsid w:val="004B23E0"/>
    <w:rsid w:val="004B25CD"/>
    <w:rsid w:val="004B37B5"/>
    <w:rsid w:val="004C67FF"/>
    <w:rsid w:val="004D26B7"/>
    <w:rsid w:val="004D61B0"/>
    <w:rsid w:val="004F616A"/>
    <w:rsid w:val="004F6663"/>
    <w:rsid w:val="00511BCA"/>
    <w:rsid w:val="00525DD9"/>
    <w:rsid w:val="00530AD5"/>
    <w:rsid w:val="00537B44"/>
    <w:rsid w:val="00540F97"/>
    <w:rsid w:val="00541AC2"/>
    <w:rsid w:val="00541C6F"/>
    <w:rsid w:val="00545AA1"/>
    <w:rsid w:val="0055411F"/>
    <w:rsid w:val="0056441E"/>
    <w:rsid w:val="0056740A"/>
    <w:rsid w:val="00574503"/>
    <w:rsid w:val="005745BD"/>
    <w:rsid w:val="00581C7C"/>
    <w:rsid w:val="005A0AB8"/>
    <w:rsid w:val="005C4775"/>
    <w:rsid w:val="005D0C90"/>
    <w:rsid w:val="005D2211"/>
    <w:rsid w:val="005D645F"/>
    <w:rsid w:val="005D6BB5"/>
    <w:rsid w:val="005E2FE0"/>
    <w:rsid w:val="005E40D1"/>
    <w:rsid w:val="005F773B"/>
    <w:rsid w:val="00600F4F"/>
    <w:rsid w:val="00602BFE"/>
    <w:rsid w:val="006049A1"/>
    <w:rsid w:val="00605262"/>
    <w:rsid w:val="00614CA3"/>
    <w:rsid w:val="006173D3"/>
    <w:rsid w:val="006231A2"/>
    <w:rsid w:val="006273E2"/>
    <w:rsid w:val="0062744F"/>
    <w:rsid w:val="00650894"/>
    <w:rsid w:val="00651888"/>
    <w:rsid w:val="00653ADA"/>
    <w:rsid w:val="00667109"/>
    <w:rsid w:val="00670768"/>
    <w:rsid w:val="00673A40"/>
    <w:rsid w:val="00674723"/>
    <w:rsid w:val="006754C5"/>
    <w:rsid w:val="00684A0B"/>
    <w:rsid w:val="006965C3"/>
    <w:rsid w:val="006A3B63"/>
    <w:rsid w:val="006A7CCF"/>
    <w:rsid w:val="006C32F7"/>
    <w:rsid w:val="006C7E87"/>
    <w:rsid w:val="006D216D"/>
    <w:rsid w:val="006E465A"/>
    <w:rsid w:val="006E62BE"/>
    <w:rsid w:val="006F2EF1"/>
    <w:rsid w:val="006F3D9A"/>
    <w:rsid w:val="006F6259"/>
    <w:rsid w:val="006F6EB8"/>
    <w:rsid w:val="00700C04"/>
    <w:rsid w:val="007028BC"/>
    <w:rsid w:val="0070312B"/>
    <w:rsid w:val="00707A2B"/>
    <w:rsid w:val="00712921"/>
    <w:rsid w:val="0071507F"/>
    <w:rsid w:val="00715485"/>
    <w:rsid w:val="00721433"/>
    <w:rsid w:val="007231BD"/>
    <w:rsid w:val="007270AB"/>
    <w:rsid w:val="00732589"/>
    <w:rsid w:val="007371D0"/>
    <w:rsid w:val="00750F38"/>
    <w:rsid w:val="00751EC7"/>
    <w:rsid w:val="007569FA"/>
    <w:rsid w:val="0075710C"/>
    <w:rsid w:val="00757CF7"/>
    <w:rsid w:val="0076157B"/>
    <w:rsid w:val="007754BE"/>
    <w:rsid w:val="007805F5"/>
    <w:rsid w:val="0078389B"/>
    <w:rsid w:val="0079542B"/>
    <w:rsid w:val="007A2D26"/>
    <w:rsid w:val="007A4E69"/>
    <w:rsid w:val="007A631B"/>
    <w:rsid w:val="007B4C86"/>
    <w:rsid w:val="007C3956"/>
    <w:rsid w:val="007C43E7"/>
    <w:rsid w:val="007D4F31"/>
    <w:rsid w:val="007E1038"/>
    <w:rsid w:val="007F0282"/>
    <w:rsid w:val="007F0BA2"/>
    <w:rsid w:val="007F446A"/>
    <w:rsid w:val="00813453"/>
    <w:rsid w:val="0083395A"/>
    <w:rsid w:val="00836177"/>
    <w:rsid w:val="00837687"/>
    <w:rsid w:val="008417E0"/>
    <w:rsid w:val="00844736"/>
    <w:rsid w:val="00845E94"/>
    <w:rsid w:val="008539AD"/>
    <w:rsid w:val="00865FD1"/>
    <w:rsid w:val="00870B1B"/>
    <w:rsid w:val="00871D27"/>
    <w:rsid w:val="0087721E"/>
    <w:rsid w:val="008813B7"/>
    <w:rsid w:val="00882B9A"/>
    <w:rsid w:val="00885926"/>
    <w:rsid w:val="00885D72"/>
    <w:rsid w:val="008909EA"/>
    <w:rsid w:val="00891AD5"/>
    <w:rsid w:val="008A44B4"/>
    <w:rsid w:val="008A5E0F"/>
    <w:rsid w:val="008B53BD"/>
    <w:rsid w:val="008C39A9"/>
    <w:rsid w:val="008D3272"/>
    <w:rsid w:val="008D5DE2"/>
    <w:rsid w:val="008E1EA3"/>
    <w:rsid w:val="008E365D"/>
    <w:rsid w:val="008E4E02"/>
    <w:rsid w:val="00906D91"/>
    <w:rsid w:val="009149B3"/>
    <w:rsid w:val="009232A1"/>
    <w:rsid w:val="009262F5"/>
    <w:rsid w:val="00927A63"/>
    <w:rsid w:val="00937825"/>
    <w:rsid w:val="00937CC3"/>
    <w:rsid w:val="009450FC"/>
    <w:rsid w:val="00953351"/>
    <w:rsid w:val="00977377"/>
    <w:rsid w:val="0099066B"/>
    <w:rsid w:val="00991EC3"/>
    <w:rsid w:val="009964CD"/>
    <w:rsid w:val="009A1165"/>
    <w:rsid w:val="009A1EF4"/>
    <w:rsid w:val="009A2AD9"/>
    <w:rsid w:val="009A40F9"/>
    <w:rsid w:val="009B6B4F"/>
    <w:rsid w:val="009C2699"/>
    <w:rsid w:val="009C492F"/>
    <w:rsid w:val="009C4E28"/>
    <w:rsid w:val="009D25A4"/>
    <w:rsid w:val="009D31C5"/>
    <w:rsid w:val="009D387C"/>
    <w:rsid w:val="00A017AA"/>
    <w:rsid w:val="00A0288A"/>
    <w:rsid w:val="00A10D11"/>
    <w:rsid w:val="00A20CE7"/>
    <w:rsid w:val="00A34EFA"/>
    <w:rsid w:val="00A377A6"/>
    <w:rsid w:val="00A40E95"/>
    <w:rsid w:val="00A457F3"/>
    <w:rsid w:val="00A57C19"/>
    <w:rsid w:val="00A721D3"/>
    <w:rsid w:val="00A803AA"/>
    <w:rsid w:val="00A847E9"/>
    <w:rsid w:val="00A85E04"/>
    <w:rsid w:val="00A95018"/>
    <w:rsid w:val="00AA5027"/>
    <w:rsid w:val="00AA5A1E"/>
    <w:rsid w:val="00AB5769"/>
    <w:rsid w:val="00AC7B8C"/>
    <w:rsid w:val="00AD39ED"/>
    <w:rsid w:val="00AD3D39"/>
    <w:rsid w:val="00AE69CE"/>
    <w:rsid w:val="00AE6CFA"/>
    <w:rsid w:val="00AF405A"/>
    <w:rsid w:val="00B048A4"/>
    <w:rsid w:val="00B11569"/>
    <w:rsid w:val="00B117B1"/>
    <w:rsid w:val="00B12DFD"/>
    <w:rsid w:val="00B17872"/>
    <w:rsid w:val="00B17BD6"/>
    <w:rsid w:val="00B17F13"/>
    <w:rsid w:val="00B239D3"/>
    <w:rsid w:val="00B26508"/>
    <w:rsid w:val="00B27246"/>
    <w:rsid w:val="00B30F48"/>
    <w:rsid w:val="00B338A1"/>
    <w:rsid w:val="00B35A9F"/>
    <w:rsid w:val="00B367AE"/>
    <w:rsid w:val="00B40BFD"/>
    <w:rsid w:val="00B450C0"/>
    <w:rsid w:val="00B52FB4"/>
    <w:rsid w:val="00B548CB"/>
    <w:rsid w:val="00B6284E"/>
    <w:rsid w:val="00B65236"/>
    <w:rsid w:val="00B72F33"/>
    <w:rsid w:val="00B730AD"/>
    <w:rsid w:val="00B76AC6"/>
    <w:rsid w:val="00B81F57"/>
    <w:rsid w:val="00B85DB0"/>
    <w:rsid w:val="00B90F2E"/>
    <w:rsid w:val="00B942A7"/>
    <w:rsid w:val="00B944C5"/>
    <w:rsid w:val="00B946AC"/>
    <w:rsid w:val="00B94D64"/>
    <w:rsid w:val="00B97898"/>
    <w:rsid w:val="00BC1893"/>
    <w:rsid w:val="00BC4CD1"/>
    <w:rsid w:val="00BD5A43"/>
    <w:rsid w:val="00BD7975"/>
    <w:rsid w:val="00BD7F0B"/>
    <w:rsid w:val="00BE4EB1"/>
    <w:rsid w:val="00BF0190"/>
    <w:rsid w:val="00BF09D6"/>
    <w:rsid w:val="00BF6143"/>
    <w:rsid w:val="00C023C9"/>
    <w:rsid w:val="00C14C42"/>
    <w:rsid w:val="00C20E89"/>
    <w:rsid w:val="00C25137"/>
    <w:rsid w:val="00C2625B"/>
    <w:rsid w:val="00C26C89"/>
    <w:rsid w:val="00C32E0E"/>
    <w:rsid w:val="00C4774C"/>
    <w:rsid w:val="00C57BE8"/>
    <w:rsid w:val="00C62797"/>
    <w:rsid w:val="00C6391E"/>
    <w:rsid w:val="00C63A8D"/>
    <w:rsid w:val="00C64243"/>
    <w:rsid w:val="00C753CC"/>
    <w:rsid w:val="00C811AA"/>
    <w:rsid w:val="00C86E1C"/>
    <w:rsid w:val="00C9182D"/>
    <w:rsid w:val="00C92E9C"/>
    <w:rsid w:val="00C9355F"/>
    <w:rsid w:val="00C965BA"/>
    <w:rsid w:val="00CA1E14"/>
    <w:rsid w:val="00CA21CC"/>
    <w:rsid w:val="00CA3A7B"/>
    <w:rsid w:val="00CA7A2A"/>
    <w:rsid w:val="00CA7B1D"/>
    <w:rsid w:val="00CB1856"/>
    <w:rsid w:val="00CB3B24"/>
    <w:rsid w:val="00CB6CB1"/>
    <w:rsid w:val="00CB7588"/>
    <w:rsid w:val="00CC6563"/>
    <w:rsid w:val="00CD0C83"/>
    <w:rsid w:val="00CD0DED"/>
    <w:rsid w:val="00CD1EA1"/>
    <w:rsid w:val="00CE2154"/>
    <w:rsid w:val="00CE4AAB"/>
    <w:rsid w:val="00CE7137"/>
    <w:rsid w:val="00CF08BB"/>
    <w:rsid w:val="00CF0F4C"/>
    <w:rsid w:val="00CF2B3B"/>
    <w:rsid w:val="00CF34FE"/>
    <w:rsid w:val="00CF61FF"/>
    <w:rsid w:val="00D04861"/>
    <w:rsid w:val="00D06502"/>
    <w:rsid w:val="00D22BD1"/>
    <w:rsid w:val="00D2468C"/>
    <w:rsid w:val="00D268D1"/>
    <w:rsid w:val="00D37631"/>
    <w:rsid w:val="00D4069C"/>
    <w:rsid w:val="00D4492B"/>
    <w:rsid w:val="00D46D28"/>
    <w:rsid w:val="00D501AF"/>
    <w:rsid w:val="00D5262E"/>
    <w:rsid w:val="00D6666D"/>
    <w:rsid w:val="00D74D19"/>
    <w:rsid w:val="00D75131"/>
    <w:rsid w:val="00D91088"/>
    <w:rsid w:val="00D97650"/>
    <w:rsid w:val="00D97F2B"/>
    <w:rsid w:val="00DB3F93"/>
    <w:rsid w:val="00DB61E2"/>
    <w:rsid w:val="00DC4B03"/>
    <w:rsid w:val="00DD00B0"/>
    <w:rsid w:val="00DE6841"/>
    <w:rsid w:val="00DE7F32"/>
    <w:rsid w:val="00DF2ECB"/>
    <w:rsid w:val="00DF46A0"/>
    <w:rsid w:val="00DF7D1A"/>
    <w:rsid w:val="00E052E9"/>
    <w:rsid w:val="00E053E9"/>
    <w:rsid w:val="00E104CB"/>
    <w:rsid w:val="00E137DC"/>
    <w:rsid w:val="00E143E5"/>
    <w:rsid w:val="00E20489"/>
    <w:rsid w:val="00E22E26"/>
    <w:rsid w:val="00E411EF"/>
    <w:rsid w:val="00E41417"/>
    <w:rsid w:val="00E43C04"/>
    <w:rsid w:val="00E555C7"/>
    <w:rsid w:val="00E65E07"/>
    <w:rsid w:val="00E7258C"/>
    <w:rsid w:val="00E72780"/>
    <w:rsid w:val="00E879BE"/>
    <w:rsid w:val="00E904A3"/>
    <w:rsid w:val="00EA5EAE"/>
    <w:rsid w:val="00EB581F"/>
    <w:rsid w:val="00EC10C9"/>
    <w:rsid w:val="00ED2C46"/>
    <w:rsid w:val="00EE25D5"/>
    <w:rsid w:val="00EE416B"/>
    <w:rsid w:val="00EF14EE"/>
    <w:rsid w:val="00EF3B85"/>
    <w:rsid w:val="00EF4331"/>
    <w:rsid w:val="00EF4574"/>
    <w:rsid w:val="00EF6329"/>
    <w:rsid w:val="00F01001"/>
    <w:rsid w:val="00F053D0"/>
    <w:rsid w:val="00F10246"/>
    <w:rsid w:val="00F14162"/>
    <w:rsid w:val="00F167BB"/>
    <w:rsid w:val="00F17D2E"/>
    <w:rsid w:val="00F2179E"/>
    <w:rsid w:val="00F26647"/>
    <w:rsid w:val="00F30506"/>
    <w:rsid w:val="00F34D8B"/>
    <w:rsid w:val="00F35BA6"/>
    <w:rsid w:val="00F4143C"/>
    <w:rsid w:val="00F43284"/>
    <w:rsid w:val="00F47DE8"/>
    <w:rsid w:val="00F55232"/>
    <w:rsid w:val="00F6735D"/>
    <w:rsid w:val="00F7010C"/>
    <w:rsid w:val="00F75E74"/>
    <w:rsid w:val="00F84D1E"/>
    <w:rsid w:val="00FA0116"/>
    <w:rsid w:val="00FB6854"/>
    <w:rsid w:val="00FC010B"/>
    <w:rsid w:val="00FC0CBA"/>
    <w:rsid w:val="00FC186E"/>
    <w:rsid w:val="00FC2737"/>
    <w:rsid w:val="00FC4C2D"/>
    <w:rsid w:val="00FC610C"/>
    <w:rsid w:val="00FC7C1E"/>
    <w:rsid w:val="00FD00AA"/>
    <w:rsid w:val="00FD11DA"/>
    <w:rsid w:val="00FD34F3"/>
    <w:rsid w:val="00FE44AD"/>
    <w:rsid w:val="00FE5AA8"/>
    <w:rsid w:val="00FF2224"/>
    <w:rsid w:val="2B26E830"/>
    <w:rsid w:val="393F24A8"/>
    <w:rsid w:val="4ED7D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4AF2"/>
  <w15:docId w15:val="{58414EBF-E6A1-4690-967C-1151B7F6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cs-CZ" w:eastAsia="cs-CZ"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8641E"/>
  </w:style>
  <w:style w:type="paragraph" w:styleId="Nadpis1">
    <w:name w:val="heading 1"/>
    <w:basedOn w:val="Normln"/>
    <w:next w:val="Normln"/>
    <w:rsid w:val="00E65E07"/>
    <w:pPr>
      <w:spacing w:before="240"/>
      <w:jc w:val="center"/>
      <w:outlineLvl w:val="0"/>
    </w:pPr>
    <w:rPr>
      <w:rFonts w:asciiTheme="majorHAnsi" w:eastAsia="Times New Roman" w:hAnsiTheme="majorHAnsi" w:cstheme="majorHAnsi"/>
      <w:b/>
      <w:smallCaps/>
    </w:rPr>
  </w:style>
  <w:style w:type="paragraph" w:styleId="Nadpis2">
    <w:name w:val="heading 2"/>
    <w:basedOn w:val="Normln"/>
    <w:next w:val="Normln"/>
    <w:pPr>
      <w:keepNext/>
      <w:keepLines/>
      <w:spacing w:before="240"/>
      <w:ind w:left="720" w:hanging="431"/>
      <w:jc w:val="center"/>
      <w:outlineLvl w:val="1"/>
    </w:pPr>
    <w:rPr>
      <w:b/>
    </w:rPr>
  </w:style>
  <w:style w:type="paragraph" w:styleId="Nadpis3">
    <w:name w:val="heading 3"/>
    <w:basedOn w:val="Normln"/>
    <w:next w:val="Normln"/>
    <w:pPr>
      <w:widowControl w:val="0"/>
      <w:outlineLvl w:val="2"/>
    </w:pPr>
    <w:rPr>
      <w:rFonts w:ascii="Times New Roman" w:eastAsia="Times New Roman" w:hAnsi="Times New Roman" w:cs="Times New Roman"/>
      <w:b/>
      <w:smallCaps/>
    </w:rPr>
  </w:style>
  <w:style w:type="paragraph" w:styleId="Nadpis4">
    <w:name w:val="heading 4"/>
    <w:basedOn w:val="Normln"/>
    <w:next w:val="Normln"/>
    <w:pPr>
      <w:keepNext/>
      <w:spacing w:before="240" w:after="240"/>
      <w:ind w:left="567" w:hanging="567"/>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pPr>
      <w:spacing w:after="0"/>
      <w:jc w:val="center"/>
    </w:pPr>
    <w:rPr>
      <w:rFonts w:ascii="Times New Roman" w:eastAsia="Times New Roman" w:hAnsi="Times New Roman" w:cs="Times New Roman"/>
      <w:b/>
      <w:sz w:val="22"/>
      <w:szCs w:val="2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Ind w:w="0" w:type="nil"/>
      <w:tblCellMar>
        <w:left w:w="115" w:type="dxa"/>
        <w:right w:w="115" w:type="dxa"/>
      </w:tblCellMar>
    </w:tblPr>
  </w:style>
  <w:style w:type="table" w:customStyle="1" w:styleId="a0">
    <w:basedOn w:val="Normlntabulka"/>
    <w:tblPr>
      <w:tblStyleRowBandSize w:val="1"/>
      <w:tblStyleColBandSize w:val="1"/>
      <w:tblInd w:w="0" w:type="nil"/>
      <w:tblCellMar>
        <w:left w:w="70" w:type="dxa"/>
        <w:right w:w="70" w:type="dxa"/>
      </w:tblCellMar>
    </w:tblPr>
  </w:style>
  <w:style w:type="table" w:customStyle="1" w:styleId="a1">
    <w:basedOn w:val="Normlntabulka"/>
    <w:tblPr>
      <w:tblStyleRowBandSize w:val="1"/>
      <w:tblStyleColBandSize w:val="1"/>
      <w:tblInd w:w="0" w:type="nil"/>
      <w:tblCellMar>
        <w:left w:w="70" w:type="dxa"/>
        <w:right w:w="70" w:type="dxa"/>
      </w:tblCellMar>
    </w:tblPr>
  </w:style>
  <w:style w:type="table" w:customStyle="1" w:styleId="a2">
    <w:basedOn w:val="Normlntabulka"/>
    <w:tblPr>
      <w:tblStyleRowBandSize w:val="1"/>
      <w:tblStyleColBandSize w:val="1"/>
      <w:tblCellMar>
        <w:left w:w="70" w:type="dxa"/>
        <w:right w:w="70" w:type="dxa"/>
      </w:tblCellMar>
    </w:tblPr>
  </w:style>
  <w:style w:type="table" w:customStyle="1" w:styleId="a3">
    <w:basedOn w:val="Normlntabulka"/>
    <w:tblPr>
      <w:tblStyleRowBandSize w:val="1"/>
      <w:tblStyleColBandSize w:val="1"/>
      <w:tblCellMar>
        <w:left w:w="70" w:type="dxa"/>
        <w:right w:w="70" w:type="dxa"/>
      </w:tblCellMar>
    </w:tblPr>
  </w:style>
  <w:style w:type="table" w:customStyle="1" w:styleId="a4">
    <w:basedOn w:val="Normlntabulka"/>
    <w:tblPr>
      <w:tblStyleRowBandSize w:val="1"/>
      <w:tblStyleColBandSize w:val="1"/>
      <w:tblCellMar>
        <w:left w:w="70" w:type="dxa"/>
        <w:right w:w="70" w:type="dxa"/>
      </w:tblCellMar>
    </w:tblPr>
  </w:style>
  <w:style w:type="table" w:customStyle="1" w:styleId="a5">
    <w:basedOn w:val="Normlntabulka"/>
    <w:tblPr>
      <w:tblStyleRowBandSize w:val="1"/>
      <w:tblStyleColBandSize w:val="1"/>
      <w:tblCellMar>
        <w:left w:w="70" w:type="dxa"/>
        <w:right w:w="70" w:type="dxa"/>
      </w:tblCellMar>
    </w:tblPr>
  </w:style>
  <w:style w:type="table" w:customStyle="1" w:styleId="a6">
    <w:basedOn w:val="Normlntabulka"/>
    <w:tblPr>
      <w:tblStyleRowBandSize w:val="1"/>
      <w:tblStyleColBandSize w:val="1"/>
      <w:tblCellMar>
        <w:left w:w="70" w:type="dxa"/>
        <w:right w:w="70" w:type="dxa"/>
      </w:tblCellMar>
    </w:tblPr>
  </w:style>
  <w:style w:type="table" w:customStyle="1" w:styleId="a7">
    <w:basedOn w:val="Normlntabulka"/>
    <w:tblPr>
      <w:tblStyleRowBandSize w:val="1"/>
      <w:tblStyleColBandSize w:val="1"/>
      <w:tblCellMar>
        <w:left w:w="115" w:type="dxa"/>
        <w:right w:w="115" w:type="dxa"/>
      </w:tblCellMar>
    </w:tblPr>
  </w:style>
  <w:style w:type="table" w:customStyle="1" w:styleId="a8">
    <w:basedOn w:val="Normlntabulka"/>
    <w:tblPr>
      <w:tblStyleRowBandSize w:val="1"/>
      <w:tblStyleColBandSize w:val="1"/>
      <w:tblInd w:w="0" w:type="nil"/>
      <w:tblCellMar>
        <w:left w:w="115" w:type="dxa"/>
        <w:right w:w="115" w:type="dxa"/>
      </w:tblCellMar>
    </w:tblPr>
  </w:style>
  <w:style w:type="table" w:customStyle="1" w:styleId="a9">
    <w:basedOn w:val="Normlntabulka"/>
    <w:tblPr>
      <w:tblStyleRowBandSize w:val="1"/>
      <w:tblStyleColBandSize w:val="1"/>
      <w:tblInd w:w="0" w:type="nil"/>
      <w:tblCellMar>
        <w:left w:w="115" w:type="dxa"/>
        <w:right w:w="115" w:type="dxa"/>
      </w:tblCellMar>
    </w:tblPr>
  </w:style>
  <w:style w:type="table" w:customStyle="1" w:styleId="aa">
    <w:basedOn w:val="Normlntabulka"/>
    <w:tblPr>
      <w:tblStyleRowBandSize w:val="1"/>
      <w:tblStyleColBandSize w:val="1"/>
      <w:tblInd w:w="0" w:type="nil"/>
      <w:tblCellMar>
        <w:left w:w="115" w:type="dxa"/>
        <w:right w:w="115" w:type="dxa"/>
      </w:tblCellMar>
    </w:tblPr>
  </w:style>
  <w:style w:type="table" w:customStyle="1" w:styleId="ab">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c">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d">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e">
    <w:basedOn w:val="Normlntabulka"/>
    <w:rPr>
      <w:rFonts w:ascii="Calibri" w:eastAsia="Calibri" w:hAnsi="Calibri" w:cs="Calibri"/>
      <w:color w:val="000000"/>
      <w:sz w:val="18"/>
      <w:szCs w:val="18"/>
    </w:rPr>
    <w:tblPr>
      <w:tblStyleRowBandSize w:val="1"/>
      <w:tblStyleColBandSize w:val="1"/>
      <w:tblCellMar>
        <w:left w:w="115" w:type="dxa"/>
        <w:right w:w="115" w:type="dxa"/>
      </w:tblCellMar>
    </w:tblPr>
    <w:tcPr>
      <w:shd w:val="clear" w:color="auto" w:fill="FEF4EC"/>
    </w:tc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C436F"/>
    <w:rPr>
      <w:b/>
      <w:bCs/>
    </w:rPr>
  </w:style>
  <w:style w:type="character" w:customStyle="1" w:styleId="PedmtkomenteChar">
    <w:name w:val="Předmět komentáře Char"/>
    <w:basedOn w:val="TextkomenteChar"/>
    <w:link w:val="Pedmtkomente"/>
    <w:uiPriority w:val="99"/>
    <w:semiHidden/>
    <w:rsid w:val="001C436F"/>
    <w:rPr>
      <w:b/>
      <w:bCs/>
      <w:sz w:val="20"/>
      <w:szCs w:val="20"/>
    </w:rPr>
  </w:style>
  <w:style w:type="paragraph" w:styleId="Textbubliny">
    <w:name w:val="Balloon Text"/>
    <w:basedOn w:val="Normln"/>
    <w:link w:val="TextbublinyChar"/>
    <w:uiPriority w:val="99"/>
    <w:semiHidden/>
    <w:unhideWhenUsed/>
    <w:rsid w:val="001C436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36F"/>
    <w:rPr>
      <w:rFonts w:ascii="Segoe UI" w:hAnsi="Segoe UI" w:cs="Segoe UI"/>
      <w:sz w:val="18"/>
      <w:szCs w:val="18"/>
    </w:rPr>
  </w:style>
  <w:style w:type="paragraph" w:styleId="Zkladntext">
    <w:name w:val="Body Text"/>
    <w:basedOn w:val="Normln"/>
    <w:link w:val="ZkladntextChar"/>
    <w:uiPriority w:val="99"/>
    <w:rsid w:val="00CB7588"/>
    <w:pPr>
      <w:spacing w:before="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CB7588"/>
    <w:rPr>
      <w:rFonts w:ascii="Calibri" w:eastAsia="Calibri" w:hAnsi="Calibri" w:cs="Times New Roman"/>
      <w:sz w:val="22"/>
      <w:szCs w:val="22"/>
      <w:lang w:eastAsia="en-US"/>
    </w:rPr>
  </w:style>
  <w:style w:type="character" w:customStyle="1" w:styleId="NzevChar">
    <w:name w:val="Název Char"/>
    <w:basedOn w:val="Standardnpsmoodstavce"/>
    <w:link w:val="Nzev"/>
    <w:uiPriority w:val="99"/>
    <w:locked/>
    <w:rsid w:val="00CB7588"/>
    <w:rPr>
      <w:rFonts w:ascii="Times New Roman" w:eastAsia="Times New Roman" w:hAnsi="Times New Roman" w:cs="Times New Roman"/>
      <w:b/>
      <w:sz w:val="22"/>
      <w:szCs w:val="22"/>
    </w:rPr>
  </w:style>
  <w:style w:type="paragraph" w:styleId="Odstavecseseznamem">
    <w:name w:val="List Paragraph"/>
    <w:basedOn w:val="Normln"/>
    <w:uiPriority w:val="34"/>
    <w:qFormat/>
    <w:rsid w:val="00337EAF"/>
    <w:pPr>
      <w:ind w:left="720"/>
      <w:contextualSpacing/>
    </w:pPr>
  </w:style>
  <w:style w:type="paragraph" w:customStyle="1" w:styleId="rtfbr">
    <w:name w:val="rtfbr"/>
    <w:basedOn w:val="Normln"/>
    <w:rsid w:val="000344F0"/>
    <w:pPr>
      <w:spacing w:before="100" w:beforeAutospacing="1" w:after="100" w:afterAutospacing="1"/>
      <w:jc w:val="left"/>
    </w:pPr>
    <w:rPr>
      <w:rFonts w:ascii="Times New Roman" w:eastAsia="Calibri" w:hAnsi="Times New Roman" w:cs="Times New Roman"/>
    </w:rPr>
  </w:style>
  <w:style w:type="paragraph" w:styleId="Revize">
    <w:name w:val="Revision"/>
    <w:hidden/>
    <w:uiPriority w:val="99"/>
    <w:semiHidden/>
    <w:rsid w:val="00DE7F32"/>
    <w:pPr>
      <w:spacing w:after="0"/>
      <w:jc w:val="left"/>
    </w:pPr>
  </w:style>
  <w:style w:type="table" w:styleId="Mkatabulky">
    <w:name w:val="Table Grid"/>
    <w:basedOn w:val="Normlntabulka"/>
    <w:uiPriority w:val="59"/>
    <w:rsid w:val="00684A0B"/>
    <w:pPr>
      <w:spacing w:after="0"/>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2085D"/>
    <w:pPr>
      <w:spacing w:after="0"/>
      <w:jc w:val="left"/>
    </w:pPr>
    <w:rPr>
      <w:rFonts w:ascii="Arial" w:eastAsia="Arial" w:hAnsi="Arial" w:cs="Arial"/>
      <w:sz w:val="22"/>
      <w:szCs w:val="22"/>
      <w:lang w:val="cs"/>
    </w:rPr>
  </w:style>
  <w:style w:type="paragraph" w:styleId="Zhlav">
    <w:name w:val="header"/>
    <w:basedOn w:val="Normln"/>
    <w:link w:val="ZhlavChar"/>
    <w:uiPriority w:val="99"/>
    <w:unhideWhenUsed/>
    <w:rsid w:val="00836177"/>
    <w:pPr>
      <w:tabs>
        <w:tab w:val="center" w:pos="4536"/>
        <w:tab w:val="right" w:pos="9072"/>
      </w:tabs>
      <w:spacing w:after="0"/>
    </w:pPr>
  </w:style>
  <w:style w:type="character" w:customStyle="1" w:styleId="ZhlavChar">
    <w:name w:val="Záhlaví Char"/>
    <w:basedOn w:val="Standardnpsmoodstavce"/>
    <w:link w:val="Zhlav"/>
    <w:uiPriority w:val="99"/>
    <w:rsid w:val="00836177"/>
  </w:style>
  <w:style w:type="paragraph" w:styleId="Zpat">
    <w:name w:val="footer"/>
    <w:basedOn w:val="Normln"/>
    <w:link w:val="ZpatChar"/>
    <w:uiPriority w:val="99"/>
    <w:unhideWhenUsed/>
    <w:rsid w:val="00836177"/>
    <w:pPr>
      <w:tabs>
        <w:tab w:val="center" w:pos="4536"/>
        <w:tab w:val="right" w:pos="9072"/>
      </w:tabs>
      <w:spacing w:after="0"/>
    </w:pPr>
  </w:style>
  <w:style w:type="character" w:customStyle="1" w:styleId="ZpatChar">
    <w:name w:val="Zápatí Char"/>
    <w:basedOn w:val="Standardnpsmoodstavce"/>
    <w:link w:val="Zpat"/>
    <w:uiPriority w:val="99"/>
    <w:rsid w:val="00836177"/>
  </w:style>
  <w:style w:type="table" w:customStyle="1" w:styleId="NormalTable0">
    <w:name w:val="Normal Table0"/>
    <w:rsid w:val="00836177"/>
    <w:tblPr>
      <w:tblCellMar>
        <w:top w:w="0" w:type="dxa"/>
        <w:left w:w="0" w:type="dxa"/>
        <w:bottom w:w="0" w:type="dxa"/>
        <w:right w:w="0" w:type="dxa"/>
      </w:tblCellMar>
    </w:tblPr>
  </w:style>
  <w:style w:type="paragraph" w:customStyle="1" w:styleId="msonormal0">
    <w:name w:val="msonormal"/>
    <w:basedOn w:val="Normln"/>
    <w:rsid w:val="00CE2154"/>
    <w:pPr>
      <w:spacing w:before="100" w:beforeAutospacing="1" w:after="100" w:afterAutospacing="1"/>
      <w:jc w:val="left"/>
    </w:pPr>
    <w:rPr>
      <w:rFonts w:ascii="Times New Roman" w:eastAsia="Times New Roman" w:hAnsi="Times New Roman" w:cs="Times New Roman"/>
    </w:rPr>
  </w:style>
  <w:style w:type="paragraph" w:customStyle="1" w:styleId="paragraph">
    <w:name w:val="paragraph"/>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textrun">
    <w:name w:val="textrun"/>
    <w:basedOn w:val="Standardnpsmoodstavce"/>
    <w:rsid w:val="00CE2154"/>
  </w:style>
  <w:style w:type="character" w:customStyle="1" w:styleId="normaltextrun">
    <w:name w:val="normaltextrun"/>
    <w:basedOn w:val="Standardnpsmoodstavce"/>
    <w:rsid w:val="00CE2154"/>
  </w:style>
  <w:style w:type="character" w:customStyle="1" w:styleId="eop">
    <w:name w:val="eop"/>
    <w:basedOn w:val="Standardnpsmoodstavce"/>
    <w:rsid w:val="00CE2154"/>
  </w:style>
  <w:style w:type="paragraph" w:customStyle="1" w:styleId="outlineelement">
    <w:name w:val="outlineelement"/>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spellingerror">
    <w:name w:val="spellingerror"/>
    <w:basedOn w:val="Standardnpsmoodstavce"/>
    <w:rsid w:val="00CE2154"/>
  </w:style>
  <w:style w:type="character" w:customStyle="1" w:styleId="contextualspellingandgrammarerror">
    <w:name w:val="contextualspellingandgrammarerror"/>
    <w:basedOn w:val="Standardnpsmoodstavce"/>
    <w:rsid w:val="00CE2154"/>
  </w:style>
  <w:style w:type="character" w:customStyle="1" w:styleId="pagebreakblob">
    <w:name w:val="pagebreakblob"/>
    <w:basedOn w:val="Standardnpsmoodstavce"/>
    <w:rsid w:val="00CE2154"/>
  </w:style>
  <w:style w:type="character" w:customStyle="1" w:styleId="pagebreakborderspan">
    <w:name w:val="pagebreakborderspan"/>
    <w:basedOn w:val="Standardnpsmoodstavce"/>
    <w:rsid w:val="00CE2154"/>
  </w:style>
  <w:style w:type="character" w:customStyle="1" w:styleId="pagebreaktextspan">
    <w:name w:val="pagebreaktextspan"/>
    <w:basedOn w:val="Standardnpsmoodstavce"/>
    <w:rsid w:val="00CE2154"/>
  </w:style>
  <w:style w:type="paragraph" w:customStyle="1" w:styleId="ParaAttribute29">
    <w:name w:val="ParaAttribute29"/>
    <w:qFormat/>
    <w:rsid w:val="00E41417"/>
    <w:pPr>
      <w:spacing w:after="0"/>
      <w:ind w:left="709" w:hanging="709"/>
    </w:pPr>
    <w:rPr>
      <w:rFonts w:ascii="Times New Roman" w:eastAsia="Batang"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8977">
      <w:bodyDiv w:val="1"/>
      <w:marLeft w:val="0"/>
      <w:marRight w:val="0"/>
      <w:marTop w:val="0"/>
      <w:marBottom w:val="0"/>
      <w:divBdr>
        <w:top w:val="none" w:sz="0" w:space="0" w:color="auto"/>
        <w:left w:val="none" w:sz="0" w:space="0" w:color="auto"/>
        <w:bottom w:val="none" w:sz="0" w:space="0" w:color="auto"/>
        <w:right w:val="none" w:sz="0" w:space="0" w:color="auto"/>
      </w:divBdr>
    </w:div>
    <w:div w:id="245188227">
      <w:bodyDiv w:val="1"/>
      <w:marLeft w:val="0"/>
      <w:marRight w:val="0"/>
      <w:marTop w:val="0"/>
      <w:marBottom w:val="0"/>
      <w:divBdr>
        <w:top w:val="none" w:sz="0" w:space="0" w:color="auto"/>
        <w:left w:val="none" w:sz="0" w:space="0" w:color="auto"/>
        <w:bottom w:val="none" w:sz="0" w:space="0" w:color="auto"/>
        <w:right w:val="none" w:sz="0" w:space="0" w:color="auto"/>
      </w:divBdr>
    </w:div>
    <w:div w:id="320619795">
      <w:bodyDiv w:val="1"/>
      <w:marLeft w:val="0"/>
      <w:marRight w:val="0"/>
      <w:marTop w:val="0"/>
      <w:marBottom w:val="0"/>
      <w:divBdr>
        <w:top w:val="none" w:sz="0" w:space="0" w:color="auto"/>
        <w:left w:val="none" w:sz="0" w:space="0" w:color="auto"/>
        <w:bottom w:val="none" w:sz="0" w:space="0" w:color="auto"/>
        <w:right w:val="none" w:sz="0" w:space="0" w:color="auto"/>
      </w:divBdr>
    </w:div>
    <w:div w:id="492524996">
      <w:bodyDiv w:val="1"/>
      <w:marLeft w:val="0"/>
      <w:marRight w:val="0"/>
      <w:marTop w:val="0"/>
      <w:marBottom w:val="0"/>
      <w:divBdr>
        <w:top w:val="none" w:sz="0" w:space="0" w:color="auto"/>
        <w:left w:val="none" w:sz="0" w:space="0" w:color="auto"/>
        <w:bottom w:val="none" w:sz="0" w:space="0" w:color="auto"/>
        <w:right w:val="none" w:sz="0" w:space="0" w:color="auto"/>
      </w:divBdr>
    </w:div>
    <w:div w:id="622619612">
      <w:bodyDiv w:val="1"/>
      <w:marLeft w:val="0"/>
      <w:marRight w:val="0"/>
      <w:marTop w:val="0"/>
      <w:marBottom w:val="0"/>
      <w:divBdr>
        <w:top w:val="none" w:sz="0" w:space="0" w:color="auto"/>
        <w:left w:val="none" w:sz="0" w:space="0" w:color="auto"/>
        <w:bottom w:val="none" w:sz="0" w:space="0" w:color="auto"/>
        <w:right w:val="none" w:sz="0" w:space="0" w:color="auto"/>
      </w:divBdr>
    </w:div>
    <w:div w:id="854658737">
      <w:bodyDiv w:val="1"/>
      <w:marLeft w:val="0"/>
      <w:marRight w:val="0"/>
      <w:marTop w:val="0"/>
      <w:marBottom w:val="0"/>
      <w:divBdr>
        <w:top w:val="none" w:sz="0" w:space="0" w:color="auto"/>
        <w:left w:val="none" w:sz="0" w:space="0" w:color="auto"/>
        <w:bottom w:val="none" w:sz="0" w:space="0" w:color="auto"/>
        <w:right w:val="none" w:sz="0" w:space="0" w:color="auto"/>
      </w:divBdr>
    </w:div>
    <w:div w:id="909921872">
      <w:bodyDiv w:val="1"/>
      <w:marLeft w:val="0"/>
      <w:marRight w:val="0"/>
      <w:marTop w:val="0"/>
      <w:marBottom w:val="0"/>
      <w:divBdr>
        <w:top w:val="none" w:sz="0" w:space="0" w:color="auto"/>
        <w:left w:val="none" w:sz="0" w:space="0" w:color="auto"/>
        <w:bottom w:val="none" w:sz="0" w:space="0" w:color="auto"/>
        <w:right w:val="none" w:sz="0" w:space="0" w:color="auto"/>
      </w:divBdr>
    </w:div>
    <w:div w:id="1384448709">
      <w:bodyDiv w:val="1"/>
      <w:marLeft w:val="0"/>
      <w:marRight w:val="0"/>
      <w:marTop w:val="0"/>
      <w:marBottom w:val="0"/>
      <w:divBdr>
        <w:top w:val="none" w:sz="0" w:space="0" w:color="auto"/>
        <w:left w:val="none" w:sz="0" w:space="0" w:color="auto"/>
        <w:bottom w:val="none" w:sz="0" w:space="0" w:color="auto"/>
        <w:right w:val="none" w:sz="0" w:space="0" w:color="auto"/>
      </w:divBdr>
      <w:divsChild>
        <w:div w:id="1024551710">
          <w:marLeft w:val="0"/>
          <w:marRight w:val="0"/>
          <w:marTop w:val="0"/>
          <w:marBottom w:val="0"/>
          <w:divBdr>
            <w:top w:val="none" w:sz="0" w:space="0" w:color="auto"/>
            <w:left w:val="none" w:sz="0" w:space="0" w:color="auto"/>
            <w:bottom w:val="none" w:sz="0" w:space="0" w:color="auto"/>
            <w:right w:val="none" w:sz="0" w:space="0" w:color="auto"/>
          </w:divBdr>
          <w:divsChild>
            <w:div w:id="136726605">
              <w:marLeft w:val="0"/>
              <w:marRight w:val="0"/>
              <w:marTop w:val="0"/>
              <w:marBottom w:val="0"/>
              <w:divBdr>
                <w:top w:val="none" w:sz="0" w:space="0" w:color="auto"/>
                <w:left w:val="none" w:sz="0" w:space="0" w:color="auto"/>
                <w:bottom w:val="none" w:sz="0" w:space="0" w:color="auto"/>
                <w:right w:val="none" w:sz="0" w:space="0" w:color="auto"/>
              </w:divBdr>
            </w:div>
            <w:div w:id="537661750">
              <w:marLeft w:val="0"/>
              <w:marRight w:val="0"/>
              <w:marTop w:val="0"/>
              <w:marBottom w:val="0"/>
              <w:divBdr>
                <w:top w:val="none" w:sz="0" w:space="0" w:color="auto"/>
                <w:left w:val="none" w:sz="0" w:space="0" w:color="auto"/>
                <w:bottom w:val="none" w:sz="0" w:space="0" w:color="auto"/>
                <w:right w:val="none" w:sz="0" w:space="0" w:color="auto"/>
              </w:divBdr>
            </w:div>
            <w:div w:id="1392534709">
              <w:marLeft w:val="0"/>
              <w:marRight w:val="0"/>
              <w:marTop w:val="0"/>
              <w:marBottom w:val="0"/>
              <w:divBdr>
                <w:top w:val="none" w:sz="0" w:space="0" w:color="auto"/>
                <w:left w:val="none" w:sz="0" w:space="0" w:color="auto"/>
                <w:bottom w:val="none" w:sz="0" w:space="0" w:color="auto"/>
                <w:right w:val="none" w:sz="0" w:space="0" w:color="auto"/>
              </w:divBdr>
            </w:div>
          </w:divsChild>
        </w:div>
        <w:div w:id="1088039407">
          <w:marLeft w:val="0"/>
          <w:marRight w:val="0"/>
          <w:marTop w:val="0"/>
          <w:marBottom w:val="0"/>
          <w:divBdr>
            <w:top w:val="none" w:sz="0" w:space="0" w:color="auto"/>
            <w:left w:val="none" w:sz="0" w:space="0" w:color="auto"/>
            <w:bottom w:val="none" w:sz="0" w:space="0" w:color="auto"/>
            <w:right w:val="none" w:sz="0" w:space="0" w:color="auto"/>
          </w:divBdr>
          <w:divsChild>
            <w:div w:id="263852671">
              <w:marLeft w:val="0"/>
              <w:marRight w:val="0"/>
              <w:marTop w:val="0"/>
              <w:marBottom w:val="0"/>
              <w:divBdr>
                <w:top w:val="none" w:sz="0" w:space="0" w:color="auto"/>
                <w:left w:val="none" w:sz="0" w:space="0" w:color="auto"/>
                <w:bottom w:val="none" w:sz="0" w:space="0" w:color="auto"/>
                <w:right w:val="none" w:sz="0" w:space="0" w:color="auto"/>
              </w:divBdr>
            </w:div>
            <w:div w:id="1031954010">
              <w:marLeft w:val="0"/>
              <w:marRight w:val="0"/>
              <w:marTop w:val="0"/>
              <w:marBottom w:val="0"/>
              <w:divBdr>
                <w:top w:val="none" w:sz="0" w:space="0" w:color="auto"/>
                <w:left w:val="none" w:sz="0" w:space="0" w:color="auto"/>
                <w:bottom w:val="none" w:sz="0" w:space="0" w:color="auto"/>
                <w:right w:val="none" w:sz="0" w:space="0" w:color="auto"/>
              </w:divBdr>
            </w:div>
          </w:divsChild>
        </w:div>
        <w:div w:id="1739353300">
          <w:marLeft w:val="0"/>
          <w:marRight w:val="0"/>
          <w:marTop w:val="0"/>
          <w:marBottom w:val="0"/>
          <w:divBdr>
            <w:top w:val="none" w:sz="0" w:space="0" w:color="auto"/>
            <w:left w:val="none" w:sz="0" w:space="0" w:color="auto"/>
            <w:bottom w:val="none" w:sz="0" w:space="0" w:color="auto"/>
            <w:right w:val="none" w:sz="0" w:space="0" w:color="auto"/>
          </w:divBdr>
          <w:divsChild>
            <w:div w:id="789278974">
              <w:marLeft w:val="0"/>
              <w:marRight w:val="0"/>
              <w:marTop w:val="0"/>
              <w:marBottom w:val="0"/>
              <w:divBdr>
                <w:top w:val="none" w:sz="0" w:space="0" w:color="auto"/>
                <w:left w:val="none" w:sz="0" w:space="0" w:color="auto"/>
                <w:bottom w:val="none" w:sz="0" w:space="0" w:color="auto"/>
                <w:right w:val="none" w:sz="0" w:space="0" w:color="auto"/>
              </w:divBdr>
            </w:div>
            <w:div w:id="1728845394">
              <w:marLeft w:val="0"/>
              <w:marRight w:val="0"/>
              <w:marTop w:val="0"/>
              <w:marBottom w:val="0"/>
              <w:divBdr>
                <w:top w:val="none" w:sz="0" w:space="0" w:color="auto"/>
                <w:left w:val="none" w:sz="0" w:space="0" w:color="auto"/>
                <w:bottom w:val="none" w:sz="0" w:space="0" w:color="auto"/>
                <w:right w:val="none" w:sz="0" w:space="0" w:color="auto"/>
              </w:divBdr>
            </w:div>
          </w:divsChild>
        </w:div>
        <w:div w:id="2054574802">
          <w:marLeft w:val="0"/>
          <w:marRight w:val="0"/>
          <w:marTop w:val="0"/>
          <w:marBottom w:val="0"/>
          <w:divBdr>
            <w:top w:val="none" w:sz="0" w:space="0" w:color="auto"/>
            <w:left w:val="none" w:sz="0" w:space="0" w:color="auto"/>
            <w:bottom w:val="none" w:sz="0" w:space="0" w:color="auto"/>
            <w:right w:val="none" w:sz="0" w:space="0" w:color="auto"/>
          </w:divBdr>
          <w:divsChild>
            <w:div w:id="905841219">
              <w:marLeft w:val="0"/>
              <w:marRight w:val="0"/>
              <w:marTop w:val="0"/>
              <w:marBottom w:val="0"/>
              <w:divBdr>
                <w:top w:val="none" w:sz="0" w:space="0" w:color="auto"/>
                <w:left w:val="none" w:sz="0" w:space="0" w:color="auto"/>
                <w:bottom w:val="none" w:sz="0" w:space="0" w:color="auto"/>
                <w:right w:val="none" w:sz="0" w:space="0" w:color="auto"/>
              </w:divBdr>
            </w:div>
            <w:div w:id="996419566">
              <w:marLeft w:val="0"/>
              <w:marRight w:val="0"/>
              <w:marTop w:val="0"/>
              <w:marBottom w:val="0"/>
              <w:divBdr>
                <w:top w:val="none" w:sz="0" w:space="0" w:color="auto"/>
                <w:left w:val="none" w:sz="0" w:space="0" w:color="auto"/>
                <w:bottom w:val="none" w:sz="0" w:space="0" w:color="auto"/>
                <w:right w:val="none" w:sz="0" w:space="0" w:color="auto"/>
              </w:divBdr>
            </w:div>
            <w:div w:id="17177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498">
      <w:bodyDiv w:val="1"/>
      <w:marLeft w:val="0"/>
      <w:marRight w:val="0"/>
      <w:marTop w:val="0"/>
      <w:marBottom w:val="0"/>
      <w:divBdr>
        <w:top w:val="none" w:sz="0" w:space="0" w:color="auto"/>
        <w:left w:val="none" w:sz="0" w:space="0" w:color="auto"/>
        <w:bottom w:val="none" w:sz="0" w:space="0" w:color="auto"/>
        <w:right w:val="none" w:sz="0" w:space="0" w:color="auto"/>
      </w:divBdr>
      <w:divsChild>
        <w:div w:id="71663403">
          <w:marLeft w:val="0"/>
          <w:marRight w:val="0"/>
          <w:marTop w:val="0"/>
          <w:marBottom w:val="0"/>
          <w:divBdr>
            <w:top w:val="none" w:sz="0" w:space="0" w:color="auto"/>
            <w:left w:val="none" w:sz="0" w:space="0" w:color="auto"/>
            <w:bottom w:val="none" w:sz="0" w:space="0" w:color="auto"/>
            <w:right w:val="none" w:sz="0" w:space="0" w:color="auto"/>
          </w:divBdr>
        </w:div>
        <w:div w:id="152379941">
          <w:marLeft w:val="0"/>
          <w:marRight w:val="0"/>
          <w:marTop w:val="0"/>
          <w:marBottom w:val="0"/>
          <w:divBdr>
            <w:top w:val="none" w:sz="0" w:space="0" w:color="auto"/>
            <w:left w:val="none" w:sz="0" w:space="0" w:color="auto"/>
            <w:bottom w:val="none" w:sz="0" w:space="0" w:color="auto"/>
            <w:right w:val="none" w:sz="0" w:space="0" w:color="auto"/>
          </w:divBdr>
        </w:div>
        <w:div w:id="209584818">
          <w:marLeft w:val="0"/>
          <w:marRight w:val="0"/>
          <w:marTop w:val="0"/>
          <w:marBottom w:val="0"/>
          <w:divBdr>
            <w:top w:val="none" w:sz="0" w:space="0" w:color="auto"/>
            <w:left w:val="none" w:sz="0" w:space="0" w:color="auto"/>
            <w:bottom w:val="none" w:sz="0" w:space="0" w:color="auto"/>
            <w:right w:val="none" w:sz="0" w:space="0" w:color="auto"/>
          </w:divBdr>
          <w:divsChild>
            <w:div w:id="742678191">
              <w:marLeft w:val="-75"/>
              <w:marRight w:val="0"/>
              <w:marTop w:val="30"/>
              <w:marBottom w:val="30"/>
              <w:divBdr>
                <w:top w:val="none" w:sz="0" w:space="0" w:color="auto"/>
                <w:left w:val="none" w:sz="0" w:space="0" w:color="auto"/>
                <w:bottom w:val="none" w:sz="0" w:space="0" w:color="auto"/>
                <w:right w:val="none" w:sz="0" w:space="0" w:color="auto"/>
              </w:divBdr>
              <w:divsChild>
                <w:div w:id="4403421">
                  <w:marLeft w:val="0"/>
                  <w:marRight w:val="0"/>
                  <w:marTop w:val="0"/>
                  <w:marBottom w:val="0"/>
                  <w:divBdr>
                    <w:top w:val="none" w:sz="0" w:space="0" w:color="auto"/>
                    <w:left w:val="none" w:sz="0" w:space="0" w:color="auto"/>
                    <w:bottom w:val="none" w:sz="0" w:space="0" w:color="auto"/>
                    <w:right w:val="none" w:sz="0" w:space="0" w:color="auto"/>
                  </w:divBdr>
                  <w:divsChild>
                    <w:div w:id="919874176">
                      <w:marLeft w:val="0"/>
                      <w:marRight w:val="0"/>
                      <w:marTop w:val="0"/>
                      <w:marBottom w:val="0"/>
                      <w:divBdr>
                        <w:top w:val="none" w:sz="0" w:space="0" w:color="auto"/>
                        <w:left w:val="none" w:sz="0" w:space="0" w:color="auto"/>
                        <w:bottom w:val="none" w:sz="0" w:space="0" w:color="auto"/>
                        <w:right w:val="none" w:sz="0" w:space="0" w:color="auto"/>
                      </w:divBdr>
                    </w:div>
                  </w:divsChild>
                </w:div>
                <w:div w:id="15233487">
                  <w:marLeft w:val="0"/>
                  <w:marRight w:val="0"/>
                  <w:marTop w:val="0"/>
                  <w:marBottom w:val="0"/>
                  <w:divBdr>
                    <w:top w:val="none" w:sz="0" w:space="0" w:color="auto"/>
                    <w:left w:val="none" w:sz="0" w:space="0" w:color="auto"/>
                    <w:bottom w:val="none" w:sz="0" w:space="0" w:color="auto"/>
                    <w:right w:val="none" w:sz="0" w:space="0" w:color="auto"/>
                  </w:divBdr>
                  <w:divsChild>
                    <w:div w:id="1688100337">
                      <w:marLeft w:val="0"/>
                      <w:marRight w:val="0"/>
                      <w:marTop w:val="0"/>
                      <w:marBottom w:val="0"/>
                      <w:divBdr>
                        <w:top w:val="none" w:sz="0" w:space="0" w:color="auto"/>
                        <w:left w:val="none" w:sz="0" w:space="0" w:color="auto"/>
                        <w:bottom w:val="none" w:sz="0" w:space="0" w:color="auto"/>
                        <w:right w:val="none" w:sz="0" w:space="0" w:color="auto"/>
                      </w:divBdr>
                    </w:div>
                  </w:divsChild>
                </w:div>
                <w:div w:id="260454243">
                  <w:marLeft w:val="0"/>
                  <w:marRight w:val="0"/>
                  <w:marTop w:val="0"/>
                  <w:marBottom w:val="0"/>
                  <w:divBdr>
                    <w:top w:val="none" w:sz="0" w:space="0" w:color="auto"/>
                    <w:left w:val="none" w:sz="0" w:space="0" w:color="auto"/>
                    <w:bottom w:val="none" w:sz="0" w:space="0" w:color="auto"/>
                    <w:right w:val="none" w:sz="0" w:space="0" w:color="auto"/>
                  </w:divBdr>
                  <w:divsChild>
                    <w:div w:id="125127792">
                      <w:marLeft w:val="0"/>
                      <w:marRight w:val="0"/>
                      <w:marTop w:val="0"/>
                      <w:marBottom w:val="0"/>
                      <w:divBdr>
                        <w:top w:val="none" w:sz="0" w:space="0" w:color="auto"/>
                        <w:left w:val="none" w:sz="0" w:space="0" w:color="auto"/>
                        <w:bottom w:val="none" w:sz="0" w:space="0" w:color="auto"/>
                        <w:right w:val="none" w:sz="0" w:space="0" w:color="auto"/>
                      </w:divBdr>
                    </w:div>
                  </w:divsChild>
                </w:div>
                <w:div w:id="266471286">
                  <w:marLeft w:val="0"/>
                  <w:marRight w:val="0"/>
                  <w:marTop w:val="0"/>
                  <w:marBottom w:val="0"/>
                  <w:divBdr>
                    <w:top w:val="none" w:sz="0" w:space="0" w:color="auto"/>
                    <w:left w:val="none" w:sz="0" w:space="0" w:color="auto"/>
                    <w:bottom w:val="none" w:sz="0" w:space="0" w:color="auto"/>
                    <w:right w:val="none" w:sz="0" w:space="0" w:color="auto"/>
                  </w:divBdr>
                  <w:divsChild>
                    <w:div w:id="1716344131">
                      <w:marLeft w:val="0"/>
                      <w:marRight w:val="0"/>
                      <w:marTop w:val="0"/>
                      <w:marBottom w:val="0"/>
                      <w:divBdr>
                        <w:top w:val="none" w:sz="0" w:space="0" w:color="auto"/>
                        <w:left w:val="none" w:sz="0" w:space="0" w:color="auto"/>
                        <w:bottom w:val="none" w:sz="0" w:space="0" w:color="auto"/>
                        <w:right w:val="none" w:sz="0" w:space="0" w:color="auto"/>
                      </w:divBdr>
                    </w:div>
                  </w:divsChild>
                </w:div>
                <w:div w:id="435489181">
                  <w:marLeft w:val="0"/>
                  <w:marRight w:val="0"/>
                  <w:marTop w:val="0"/>
                  <w:marBottom w:val="0"/>
                  <w:divBdr>
                    <w:top w:val="none" w:sz="0" w:space="0" w:color="auto"/>
                    <w:left w:val="none" w:sz="0" w:space="0" w:color="auto"/>
                    <w:bottom w:val="none" w:sz="0" w:space="0" w:color="auto"/>
                    <w:right w:val="none" w:sz="0" w:space="0" w:color="auto"/>
                  </w:divBdr>
                  <w:divsChild>
                    <w:div w:id="1690984702">
                      <w:marLeft w:val="0"/>
                      <w:marRight w:val="0"/>
                      <w:marTop w:val="0"/>
                      <w:marBottom w:val="0"/>
                      <w:divBdr>
                        <w:top w:val="none" w:sz="0" w:space="0" w:color="auto"/>
                        <w:left w:val="none" w:sz="0" w:space="0" w:color="auto"/>
                        <w:bottom w:val="none" w:sz="0" w:space="0" w:color="auto"/>
                        <w:right w:val="none" w:sz="0" w:space="0" w:color="auto"/>
                      </w:divBdr>
                    </w:div>
                  </w:divsChild>
                </w:div>
                <w:div w:id="807170012">
                  <w:marLeft w:val="0"/>
                  <w:marRight w:val="0"/>
                  <w:marTop w:val="0"/>
                  <w:marBottom w:val="0"/>
                  <w:divBdr>
                    <w:top w:val="none" w:sz="0" w:space="0" w:color="auto"/>
                    <w:left w:val="none" w:sz="0" w:space="0" w:color="auto"/>
                    <w:bottom w:val="none" w:sz="0" w:space="0" w:color="auto"/>
                    <w:right w:val="none" w:sz="0" w:space="0" w:color="auto"/>
                  </w:divBdr>
                  <w:divsChild>
                    <w:div w:id="1060252036">
                      <w:marLeft w:val="0"/>
                      <w:marRight w:val="0"/>
                      <w:marTop w:val="0"/>
                      <w:marBottom w:val="0"/>
                      <w:divBdr>
                        <w:top w:val="none" w:sz="0" w:space="0" w:color="auto"/>
                        <w:left w:val="none" w:sz="0" w:space="0" w:color="auto"/>
                        <w:bottom w:val="none" w:sz="0" w:space="0" w:color="auto"/>
                        <w:right w:val="none" w:sz="0" w:space="0" w:color="auto"/>
                      </w:divBdr>
                    </w:div>
                  </w:divsChild>
                </w:div>
                <w:div w:id="1010063736">
                  <w:marLeft w:val="0"/>
                  <w:marRight w:val="0"/>
                  <w:marTop w:val="0"/>
                  <w:marBottom w:val="0"/>
                  <w:divBdr>
                    <w:top w:val="none" w:sz="0" w:space="0" w:color="auto"/>
                    <w:left w:val="none" w:sz="0" w:space="0" w:color="auto"/>
                    <w:bottom w:val="none" w:sz="0" w:space="0" w:color="auto"/>
                    <w:right w:val="none" w:sz="0" w:space="0" w:color="auto"/>
                  </w:divBdr>
                  <w:divsChild>
                    <w:div w:id="2086609390">
                      <w:marLeft w:val="0"/>
                      <w:marRight w:val="0"/>
                      <w:marTop w:val="0"/>
                      <w:marBottom w:val="0"/>
                      <w:divBdr>
                        <w:top w:val="none" w:sz="0" w:space="0" w:color="auto"/>
                        <w:left w:val="none" w:sz="0" w:space="0" w:color="auto"/>
                        <w:bottom w:val="none" w:sz="0" w:space="0" w:color="auto"/>
                        <w:right w:val="none" w:sz="0" w:space="0" w:color="auto"/>
                      </w:divBdr>
                    </w:div>
                  </w:divsChild>
                </w:div>
                <w:div w:id="1077291197">
                  <w:marLeft w:val="0"/>
                  <w:marRight w:val="0"/>
                  <w:marTop w:val="0"/>
                  <w:marBottom w:val="0"/>
                  <w:divBdr>
                    <w:top w:val="none" w:sz="0" w:space="0" w:color="auto"/>
                    <w:left w:val="none" w:sz="0" w:space="0" w:color="auto"/>
                    <w:bottom w:val="none" w:sz="0" w:space="0" w:color="auto"/>
                    <w:right w:val="none" w:sz="0" w:space="0" w:color="auto"/>
                  </w:divBdr>
                  <w:divsChild>
                    <w:div w:id="764770484">
                      <w:marLeft w:val="0"/>
                      <w:marRight w:val="0"/>
                      <w:marTop w:val="0"/>
                      <w:marBottom w:val="0"/>
                      <w:divBdr>
                        <w:top w:val="none" w:sz="0" w:space="0" w:color="auto"/>
                        <w:left w:val="none" w:sz="0" w:space="0" w:color="auto"/>
                        <w:bottom w:val="none" w:sz="0" w:space="0" w:color="auto"/>
                        <w:right w:val="none" w:sz="0" w:space="0" w:color="auto"/>
                      </w:divBdr>
                    </w:div>
                  </w:divsChild>
                </w:div>
                <w:div w:id="1098525665">
                  <w:marLeft w:val="0"/>
                  <w:marRight w:val="0"/>
                  <w:marTop w:val="0"/>
                  <w:marBottom w:val="0"/>
                  <w:divBdr>
                    <w:top w:val="none" w:sz="0" w:space="0" w:color="auto"/>
                    <w:left w:val="none" w:sz="0" w:space="0" w:color="auto"/>
                    <w:bottom w:val="none" w:sz="0" w:space="0" w:color="auto"/>
                    <w:right w:val="none" w:sz="0" w:space="0" w:color="auto"/>
                  </w:divBdr>
                  <w:divsChild>
                    <w:div w:id="515314341">
                      <w:marLeft w:val="0"/>
                      <w:marRight w:val="0"/>
                      <w:marTop w:val="0"/>
                      <w:marBottom w:val="0"/>
                      <w:divBdr>
                        <w:top w:val="none" w:sz="0" w:space="0" w:color="auto"/>
                        <w:left w:val="none" w:sz="0" w:space="0" w:color="auto"/>
                        <w:bottom w:val="none" w:sz="0" w:space="0" w:color="auto"/>
                        <w:right w:val="none" w:sz="0" w:space="0" w:color="auto"/>
                      </w:divBdr>
                    </w:div>
                  </w:divsChild>
                </w:div>
                <w:div w:id="1735007273">
                  <w:marLeft w:val="0"/>
                  <w:marRight w:val="0"/>
                  <w:marTop w:val="0"/>
                  <w:marBottom w:val="0"/>
                  <w:divBdr>
                    <w:top w:val="none" w:sz="0" w:space="0" w:color="auto"/>
                    <w:left w:val="none" w:sz="0" w:space="0" w:color="auto"/>
                    <w:bottom w:val="none" w:sz="0" w:space="0" w:color="auto"/>
                    <w:right w:val="none" w:sz="0" w:space="0" w:color="auto"/>
                  </w:divBdr>
                  <w:divsChild>
                    <w:div w:id="289626518">
                      <w:marLeft w:val="0"/>
                      <w:marRight w:val="0"/>
                      <w:marTop w:val="0"/>
                      <w:marBottom w:val="0"/>
                      <w:divBdr>
                        <w:top w:val="none" w:sz="0" w:space="0" w:color="auto"/>
                        <w:left w:val="none" w:sz="0" w:space="0" w:color="auto"/>
                        <w:bottom w:val="none" w:sz="0" w:space="0" w:color="auto"/>
                        <w:right w:val="none" w:sz="0" w:space="0" w:color="auto"/>
                      </w:divBdr>
                    </w:div>
                  </w:divsChild>
                </w:div>
                <w:div w:id="1752384514">
                  <w:marLeft w:val="0"/>
                  <w:marRight w:val="0"/>
                  <w:marTop w:val="0"/>
                  <w:marBottom w:val="0"/>
                  <w:divBdr>
                    <w:top w:val="none" w:sz="0" w:space="0" w:color="auto"/>
                    <w:left w:val="none" w:sz="0" w:space="0" w:color="auto"/>
                    <w:bottom w:val="none" w:sz="0" w:space="0" w:color="auto"/>
                    <w:right w:val="none" w:sz="0" w:space="0" w:color="auto"/>
                  </w:divBdr>
                  <w:divsChild>
                    <w:div w:id="1851680811">
                      <w:marLeft w:val="0"/>
                      <w:marRight w:val="0"/>
                      <w:marTop w:val="0"/>
                      <w:marBottom w:val="0"/>
                      <w:divBdr>
                        <w:top w:val="none" w:sz="0" w:space="0" w:color="auto"/>
                        <w:left w:val="none" w:sz="0" w:space="0" w:color="auto"/>
                        <w:bottom w:val="none" w:sz="0" w:space="0" w:color="auto"/>
                        <w:right w:val="none" w:sz="0" w:space="0" w:color="auto"/>
                      </w:divBdr>
                    </w:div>
                  </w:divsChild>
                </w:div>
                <w:div w:id="1966307244">
                  <w:marLeft w:val="0"/>
                  <w:marRight w:val="0"/>
                  <w:marTop w:val="0"/>
                  <w:marBottom w:val="0"/>
                  <w:divBdr>
                    <w:top w:val="none" w:sz="0" w:space="0" w:color="auto"/>
                    <w:left w:val="none" w:sz="0" w:space="0" w:color="auto"/>
                    <w:bottom w:val="none" w:sz="0" w:space="0" w:color="auto"/>
                    <w:right w:val="none" w:sz="0" w:space="0" w:color="auto"/>
                  </w:divBdr>
                  <w:divsChild>
                    <w:div w:id="20950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7108">
          <w:marLeft w:val="0"/>
          <w:marRight w:val="0"/>
          <w:marTop w:val="0"/>
          <w:marBottom w:val="0"/>
          <w:divBdr>
            <w:top w:val="none" w:sz="0" w:space="0" w:color="auto"/>
            <w:left w:val="none" w:sz="0" w:space="0" w:color="auto"/>
            <w:bottom w:val="none" w:sz="0" w:space="0" w:color="auto"/>
            <w:right w:val="none" w:sz="0" w:space="0" w:color="auto"/>
          </w:divBdr>
          <w:divsChild>
            <w:div w:id="785200616">
              <w:marLeft w:val="-75"/>
              <w:marRight w:val="0"/>
              <w:marTop w:val="30"/>
              <w:marBottom w:val="30"/>
              <w:divBdr>
                <w:top w:val="none" w:sz="0" w:space="0" w:color="auto"/>
                <w:left w:val="none" w:sz="0" w:space="0" w:color="auto"/>
                <w:bottom w:val="none" w:sz="0" w:space="0" w:color="auto"/>
                <w:right w:val="none" w:sz="0" w:space="0" w:color="auto"/>
              </w:divBdr>
              <w:divsChild>
                <w:div w:id="1474113">
                  <w:marLeft w:val="0"/>
                  <w:marRight w:val="0"/>
                  <w:marTop w:val="0"/>
                  <w:marBottom w:val="0"/>
                  <w:divBdr>
                    <w:top w:val="none" w:sz="0" w:space="0" w:color="auto"/>
                    <w:left w:val="none" w:sz="0" w:space="0" w:color="auto"/>
                    <w:bottom w:val="none" w:sz="0" w:space="0" w:color="auto"/>
                    <w:right w:val="none" w:sz="0" w:space="0" w:color="auto"/>
                  </w:divBdr>
                  <w:divsChild>
                    <w:div w:id="1504511720">
                      <w:marLeft w:val="0"/>
                      <w:marRight w:val="0"/>
                      <w:marTop w:val="0"/>
                      <w:marBottom w:val="0"/>
                      <w:divBdr>
                        <w:top w:val="none" w:sz="0" w:space="0" w:color="auto"/>
                        <w:left w:val="none" w:sz="0" w:space="0" w:color="auto"/>
                        <w:bottom w:val="none" w:sz="0" w:space="0" w:color="auto"/>
                        <w:right w:val="none" w:sz="0" w:space="0" w:color="auto"/>
                      </w:divBdr>
                    </w:div>
                  </w:divsChild>
                </w:div>
                <w:div w:id="4600325">
                  <w:marLeft w:val="0"/>
                  <w:marRight w:val="0"/>
                  <w:marTop w:val="0"/>
                  <w:marBottom w:val="0"/>
                  <w:divBdr>
                    <w:top w:val="none" w:sz="0" w:space="0" w:color="auto"/>
                    <w:left w:val="none" w:sz="0" w:space="0" w:color="auto"/>
                    <w:bottom w:val="none" w:sz="0" w:space="0" w:color="auto"/>
                    <w:right w:val="none" w:sz="0" w:space="0" w:color="auto"/>
                  </w:divBdr>
                  <w:divsChild>
                    <w:div w:id="1527861957">
                      <w:marLeft w:val="0"/>
                      <w:marRight w:val="0"/>
                      <w:marTop w:val="0"/>
                      <w:marBottom w:val="0"/>
                      <w:divBdr>
                        <w:top w:val="none" w:sz="0" w:space="0" w:color="auto"/>
                        <w:left w:val="none" w:sz="0" w:space="0" w:color="auto"/>
                        <w:bottom w:val="none" w:sz="0" w:space="0" w:color="auto"/>
                        <w:right w:val="none" w:sz="0" w:space="0" w:color="auto"/>
                      </w:divBdr>
                    </w:div>
                  </w:divsChild>
                </w:div>
                <w:div w:id="35936564">
                  <w:marLeft w:val="0"/>
                  <w:marRight w:val="0"/>
                  <w:marTop w:val="0"/>
                  <w:marBottom w:val="0"/>
                  <w:divBdr>
                    <w:top w:val="none" w:sz="0" w:space="0" w:color="auto"/>
                    <w:left w:val="none" w:sz="0" w:space="0" w:color="auto"/>
                    <w:bottom w:val="none" w:sz="0" w:space="0" w:color="auto"/>
                    <w:right w:val="none" w:sz="0" w:space="0" w:color="auto"/>
                  </w:divBdr>
                  <w:divsChild>
                    <w:div w:id="710957199">
                      <w:marLeft w:val="0"/>
                      <w:marRight w:val="0"/>
                      <w:marTop w:val="0"/>
                      <w:marBottom w:val="0"/>
                      <w:divBdr>
                        <w:top w:val="none" w:sz="0" w:space="0" w:color="auto"/>
                        <w:left w:val="none" w:sz="0" w:space="0" w:color="auto"/>
                        <w:bottom w:val="none" w:sz="0" w:space="0" w:color="auto"/>
                        <w:right w:val="none" w:sz="0" w:space="0" w:color="auto"/>
                      </w:divBdr>
                    </w:div>
                  </w:divsChild>
                </w:div>
                <w:div w:id="131414067">
                  <w:marLeft w:val="0"/>
                  <w:marRight w:val="0"/>
                  <w:marTop w:val="0"/>
                  <w:marBottom w:val="0"/>
                  <w:divBdr>
                    <w:top w:val="none" w:sz="0" w:space="0" w:color="auto"/>
                    <w:left w:val="none" w:sz="0" w:space="0" w:color="auto"/>
                    <w:bottom w:val="none" w:sz="0" w:space="0" w:color="auto"/>
                    <w:right w:val="none" w:sz="0" w:space="0" w:color="auto"/>
                  </w:divBdr>
                  <w:divsChild>
                    <w:div w:id="2094038378">
                      <w:marLeft w:val="0"/>
                      <w:marRight w:val="0"/>
                      <w:marTop w:val="0"/>
                      <w:marBottom w:val="0"/>
                      <w:divBdr>
                        <w:top w:val="none" w:sz="0" w:space="0" w:color="auto"/>
                        <w:left w:val="none" w:sz="0" w:space="0" w:color="auto"/>
                        <w:bottom w:val="none" w:sz="0" w:space="0" w:color="auto"/>
                        <w:right w:val="none" w:sz="0" w:space="0" w:color="auto"/>
                      </w:divBdr>
                    </w:div>
                  </w:divsChild>
                </w:div>
                <w:div w:id="406001253">
                  <w:marLeft w:val="0"/>
                  <w:marRight w:val="0"/>
                  <w:marTop w:val="0"/>
                  <w:marBottom w:val="0"/>
                  <w:divBdr>
                    <w:top w:val="none" w:sz="0" w:space="0" w:color="auto"/>
                    <w:left w:val="none" w:sz="0" w:space="0" w:color="auto"/>
                    <w:bottom w:val="none" w:sz="0" w:space="0" w:color="auto"/>
                    <w:right w:val="none" w:sz="0" w:space="0" w:color="auto"/>
                  </w:divBdr>
                  <w:divsChild>
                    <w:div w:id="1931811165">
                      <w:marLeft w:val="0"/>
                      <w:marRight w:val="0"/>
                      <w:marTop w:val="0"/>
                      <w:marBottom w:val="0"/>
                      <w:divBdr>
                        <w:top w:val="none" w:sz="0" w:space="0" w:color="auto"/>
                        <w:left w:val="none" w:sz="0" w:space="0" w:color="auto"/>
                        <w:bottom w:val="none" w:sz="0" w:space="0" w:color="auto"/>
                        <w:right w:val="none" w:sz="0" w:space="0" w:color="auto"/>
                      </w:divBdr>
                    </w:div>
                  </w:divsChild>
                </w:div>
                <w:div w:id="756832524">
                  <w:marLeft w:val="0"/>
                  <w:marRight w:val="0"/>
                  <w:marTop w:val="0"/>
                  <w:marBottom w:val="0"/>
                  <w:divBdr>
                    <w:top w:val="none" w:sz="0" w:space="0" w:color="auto"/>
                    <w:left w:val="none" w:sz="0" w:space="0" w:color="auto"/>
                    <w:bottom w:val="none" w:sz="0" w:space="0" w:color="auto"/>
                    <w:right w:val="none" w:sz="0" w:space="0" w:color="auto"/>
                  </w:divBdr>
                  <w:divsChild>
                    <w:div w:id="676267737">
                      <w:marLeft w:val="0"/>
                      <w:marRight w:val="0"/>
                      <w:marTop w:val="0"/>
                      <w:marBottom w:val="0"/>
                      <w:divBdr>
                        <w:top w:val="none" w:sz="0" w:space="0" w:color="auto"/>
                        <w:left w:val="none" w:sz="0" w:space="0" w:color="auto"/>
                        <w:bottom w:val="none" w:sz="0" w:space="0" w:color="auto"/>
                        <w:right w:val="none" w:sz="0" w:space="0" w:color="auto"/>
                      </w:divBdr>
                    </w:div>
                  </w:divsChild>
                </w:div>
                <w:div w:id="1221669945">
                  <w:marLeft w:val="0"/>
                  <w:marRight w:val="0"/>
                  <w:marTop w:val="0"/>
                  <w:marBottom w:val="0"/>
                  <w:divBdr>
                    <w:top w:val="none" w:sz="0" w:space="0" w:color="auto"/>
                    <w:left w:val="none" w:sz="0" w:space="0" w:color="auto"/>
                    <w:bottom w:val="none" w:sz="0" w:space="0" w:color="auto"/>
                    <w:right w:val="none" w:sz="0" w:space="0" w:color="auto"/>
                  </w:divBdr>
                  <w:divsChild>
                    <w:div w:id="1368677277">
                      <w:marLeft w:val="0"/>
                      <w:marRight w:val="0"/>
                      <w:marTop w:val="0"/>
                      <w:marBottom w:val="0"/>
                      <w:divBdr>
                        <w:top w:val="none" w:sz="0" w:space="0" w:color="auto"/>
                        <w:left w:val="none" w:sz="0" w:space="0" w:color="auto"/>
                        <w:bottom w:val="none" w:sz="0" w:space="0" w:color="auto"/>
                        <w:right w:val="none" w:sz="0" w:space="0" w:color="auto"/>
                      </w:divBdr>
                    </w:div>
                  </w:divsChild>
                </w:div>
                <w:div w:id="1422750504">
                  <w:marLeft w:val="0"/>
                  <w:marRight w:val="0"/>
                  <w:marTop w:val="0"/>
                  <w:marBottom w:val="0"/>
                  <w:divBdr>
                    <w:top w:val="none" w:sz="0" w:space="0" w:color="auto"/>
                    <w:left w:val="none" w:sz="0" w:space="0" w:color="auto"/>
                    <w:bottom w:val="none" w:sz="0" w:space="0" w:color="auto"/>
                    <w:right w:val="none" w:sz="0" w:space="0" w:color="auto"/>
                  </w:divBdr>
                  <w:divsChild>
                    <w:div w:id="614867802">
                      <w:marLeft w:val="0"/>
                      <w:marRight w:val="0"/>
                      <w:marTop w:val="0"/>
                      <w:marBottom w:val="0"/>
                      <w:divBdr>
                        <w:top w:val="none" w:sz="0" w:space="0" w:color="auto"/>
                        <w:left w:val="none" w:sz="0" w:space="0" w:color="auto"/>
                        <w:bottom w:val="none" w:sz="0" w:space="0" w:color="auto"/>
                        <w:right w:val="none" w:sz="0" w:space="0" w:color="auto"/>
                      </w:divBdr>
                    </w:div>
                  </w:divsChild>
                </w:div>
                <w:div w:id="1585071944">
                  <w:marLeft w:val="0"/>
                  <w:marRight w:val="0"/>
                  <w:marTop w:val="0"/>
                  <w:marBottom w:val="0"/>
                  <w:divBdr>
                    <w:top w:val="none" w:sz="0" w:space="0" w:color="auto"/>
                    <w:left w:val="none" w:sz="0" w:space="0" w:color="auto"/>
                    <w:bottom w:val="none" w:sz="0" w:space="0" w:color="auto"/>
                    <w:right w:val="none" w:sz="0" w:space="0" w:color="auto"/>
                  </w:divBdr>
                  <w:divsChild>
                    <w:div w:id="811366351">
                      <w:marLeft w:val="0"/>
                      <w:marRight w:val="0"/>
                      <w:marTop w:val="0"/>
                      <w:marBottom w:val="0"/>
                      <w:divBdr>
                        <w:top w:val="none" w:sz="0" w:space="0" w:color="auto"/>
                        <w:left w:val="none" w:sz="0" w:space="0" w:color="auto"/>
                        <w:bottom w:val="none" w:sz="0" w:space="0" w:color="auto"/>
                        <w:right w:val="none" w:sz="0" w:space="0" w:color="auto"/>
                      </w:divBdr>
                    </w:div>
                  </w:divsChild>
                </w:div>
                <w:div w:id="1821456875">
                  <w:marLeft w:val="0"/>
                  <w:marRight w:val="0"/>
                  <w:marTop w:val="0"/>
                  <w:marBottom w:val="0"/>
                  <w:divBdr>
                    <w:top w:val="none" w:sz="0" w:space="0" w:color="auto"/>
                    <w:left w:val="none" w:sz="0" w:space="0" w:color="auto"/>
                    <w:bottom w:val="none" w:sz="0" w:space="0" w:color="auto"/>
                    <w:right w:val="none" w:sz="0" w:space="0" w:color="auto"/>
                  </w:divBdr>
                  <w:divsChild>
                    <w:div w:id="1025208724">
                      <w:marLeft w:val="0"/>
                      <w:marRight w:val="0"/>
                      <w:marTop w:val="0"/>
                      <w:marBottom w:val="0"/>
                      <w:divBdr>
                        <w:top w:val="none" w:sz="0" w:space="0" w:color="auto"/>
                        <w:left w:val="none" w:sz="0" w:space="0" w:color="auto"/>
                        <w:bottom w:val="none" w:sz="0" w:space="0" w:color="auto"/>
                        <w:right w:val="none" w:sz="0" w:space="0" w:color="auto"/>
                      </w:divBdr>
                    </w:div>
                  </w:divsChild>
                </w:div>
                <w:div w:id="2068871895">
                  <w:marLeft w:val="0"/>
                  <w:marRight w:val="0"/>
                  <w:marTop w:val="0"/>
                  <w:marBottom w:val="0"/>
                  <w:divBdr>
                    <w:top w:val="none" w:sz="0" w:space="0" w:color="auto"/>
                    <w:left w:val="none" w:sz="0" w:space="0" w:color="auto"/>
                    <w:bottom w:val="none" w:sz="0" w:space="0" w:color="auto"/>
                    <w:right w:val="none" w:sz="0" w:space="0" w:color="auto"/>
                  </w:divBdr>
                  <w:divsChild>
                    <w:div w:id="1939175659">
                      <w:marLeft w:val="0"/>
                      <w:marRight w:val="0"/>
                      <w:marTop w:val="0"/>
                      <w:marBottom w:val="0"/>
                      <w:divBdr>
                        <w:top w:val="none" w:sz="0" w:space="0" w:color="auto"/>
                        <w:left w:val="none" w:sz="0" w:space="0" w:color="auto"/>
                        <w:bottom w:val="none" w:sz="0" w:space="0" w:color="auto"/>
                        <w:right w:val="none" w:sz="0" w:space="0" w:color="auto"/>
                      </w:divBdr>
                    </w:div>
                  </w:divsChild>
                </w:div>
                <w:div w:id="2104910374">
                  <w:marLeft w:val="0"/>
                  <w:marRight w:val="0"/>
                  <w:marTop w:val="0"/>
                  <w:marBottom w:val="0"/>
                  <w:divBdr>
                    <w:top w:val="none" w:sz="0" w:space="0" w:color="auto"/>
                    <w:left w:val="none" w:sz="0" w:space="0" w:color="auto"/>
                    <w:bottom w:val="none" w:sz="0" w:space="0" w:color="auto"/>
                    <w:right w:val="none" w:sz="0" w:space="0" w:color="auto"/>
                  </w:divBdr>
                  <w:divsChild>
                    <w:div w:id="9895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5036">
          <w:marLeft w:val="0"/>
          <w:marRight w:val="0"/>
          <w:marTop w:val="0"/>
          <w:marBottom w:val="0"/>
          <w:divBdr>
            <w:top w:val="none" w:sz="0" w:space="0" w:color="auto"/>
            <w:left w:val="none" w:sz="0" w:space="0" w:color="auto"/>
            <w:bottom w:val="none" w:sz="0" w:space="0" w:color="auto"/>
            <w:right w:val="none" w:sz="0" w:space="0" w:color="auto"/>
          </w:divBdr>
          <w:divsChild>
            <w:div w:id="1840655006">
              <w:marLeft w:val="-75"/>
              <w:marRight w:val="0"/>
              <w:marTop w:val="30"/>
              <w:marBottom w:val="30"/>
              <w:divBdr>
                <w:top w:val="none" w:sz="0" w:space="0" w:color="auto"/>
                <w:left w:val="none" w:sz="0" w:space="0" w:color="auto"/>
                <w:bottom w:val="none" w:sz="0" w:space="0" w:color="auto"/>
                <w:right w:val="none" w:sz="0" w:space="0" w:color="auto"/>
              </w:divBdr>
              <w:divsChild>
                <w:div w:id="164707044">
                  <w:marLeft w:val="0"/>
                  <w:marRight w:val="0"/>
                  <w:marTop w:val="0"/>
                  <w:marBottom w:val="0"/>
                  <w:divBdr>
                    <w:top w:val="none" w:sz="0" w:space="0" w:color="auto"/>
                    <w:left w:val="none" w:sz="0" w:space="0" w:color="auto"/>
                    <w:bottom w:val="none" w:sz="0" w:space="0" w:color="auto"/>
                    <w:right w:val="none" w:sz="0" w:space="0" w:color="auto"/>
                  </w:divBdr>
                  <w:divsChild>
                    <w:div w:id="29885837">
                      <w:marLeft w:val="0"/>
                      <w:marRight w:val="0"/>
                      <w:marTop w:val="0"/>
                      <w:marBottom w:val="0"/>
                      <w:divBdr>
                        <w:top w:val="none" w:sz="0" w:space="0" w:color="auto"/>
                        <w:left w:val="none" w:sz="0" w:space="0" w:color="auto"/>
                        <w:bottom w:val="none" w:sz="0" w:space="0" w:color="auto"/>
                        <w:right w:val="none" w:sz="0" w:space="0" w:color="auto"/>
                      </w:divBdr>
                    </w:div>
                  </w:divsChild>
                </w:div>
                <w:div w:id="298344691">
                  <w:marLeft w:val="0"/>
                  <w:marRight w:val="0"/>
                  <w:marTop w:val="0"/>
                  <w:marBottom w:val="0"/>
                  <w:divBdr>
                    <w:top w:val="none" w:sz="0" w:space="0" w:color="auto"/>
                    <w:left w:val="none" w:sz="0" w:space="0" w:color="auto"/>
                    <w:bottom w:val="none" w:sz="0" w:space="0" w:color="auto"/>
                    <w:right w:val="none" w:sz="0" w:space="0" w:color="auto"/>
                  </w:divBdr>
                  <w:divsChild>
                    <w:div w:id="1031883541">
                      <w:marLeft w:val="0"/>
                      <w:marRight w:val="0"/>
                      <w:marTop w:val="0"/>
                      <w:marBottom w:val="0"/>
                      <w:divBdr>
                        <w:top w:val="none" w:sz="0" w:space="0" w:color="auto"/>
                        <w:left w:val="none" w:sz="0" w:space="0" w:color="auto"/>
                        <w:bottom w:val="none" w:sz="0" w:space="0" w:color="auto"/>
                        <w:right w:val="none" w:sz="0" w:space="0" w:color="auto"/>
                      </w:divBdr>
                    </w:div>
                  </w:divsChild>
                </w:div>
                <w:div w:id="376516089">
                  <w:marLeft w:val="0"/>
                  <w:marRight w:val="0"/>
                  <w:marTop w:val="0"/>
                  <w:marBottom w:val="0"/>
                  <w:divBdr>
                    <w:top w:val="none" w:sz="0" w:space="0" w:color="auto"/>
                    <w:left w:val="none" w:sz="0" w:space="0" w:color="auto"/>
                    <w:bottom w:val="none" w:sz="0" w:space="0" w:color="auto"/>
                    <w:right w:val="none" w:sz="0" w:space="0" w:color="auto"/>
                  </w:divBdr>
                  <w:divsChild>
                    <w:div w:id="1989478908">
                      <w:marLeft w:val="0"/>
                      <w:marRight w:val="0"/>
                      <w:marTop w:val="0"/>
                      <w:marBottom w:val="0"/>
                      <w:divBdr>
                        <w:top w:val="none" w:sz="0" w:space="0" w:color="auto"/>
                        <w:left w:val="none" w:sz="0" w:space="0" w:color="auto"/>
                        <w:bottom w:val="none" w:sz="0" w:space="0" w:color="auto"/>
                        <w:right w:val="none" w:sz="0" w:space="0" w:color="auto"/>
                      </w:divBdr>
                    </w:div>
                  </w:divsChild>
                </w:div>
                <w:div w:id="513344427">
                  <w:marLeft w:val="0"/>
                  <w:marRight w:val="0"/>
                  <w:marTop w:val="0"/>
                  <w:marBottom w:val="0"/>
                  <w:divBdr>
                    <w:top w:val="none" w:sz="0" w:space="0" w:color="auto"/>
                    <w:left w:val="none" w:sz="0" w:space="0" w:color="auto"/>
                    <w:bottom w:val="none" w:sz="0" w:space="0" w:color="auto"/>
                    <w:right w:val="none" w:sz="0" w:space="0" w:color="auto"/>
                  </w:divBdr>
                  <w:divsChild>
                    <w:div w:id="1672181085">
                      <w:marLeft w:val="0"/>
                      <w:marRight w:val="0"/>
                      <w:marTop w:val="0"/>
                      <w:marBottom w:val="0"/>
                      <w:divBdr>
                        <w:top w:val="none" w:sz="0" w:space="0" w:color="auto"/>
                        <w:left w:val="none" w:sz="0" w:space="0" w:color="auto"/>
                        <w:bottom w:val="none" w:sz="0" w:space="0" w:color="auto"/>
                        <w:right w:val="none" w:sz="0" w:space="0" w:color="auto"/>
                      </w:divBdr>
                    </w:div>
                  </w:divsChild>
                </w:div>
                <w:div w:id="760757661">
                  <w:marLeft w:val="0"/>
                  <w:marRight w:val="0"/>
                  <w:marTop w:val="0"/>
                  <w:marBottom w:val="0"/>
                  <w:divBdr>
                    <w:top w:val="none" w:sz="0" w:space="0" w:color="auto"/>
                    <w:left w:val="none" w:sz="0" w:space="0" w:color="auto"/>
                    <w:bottom w:val="none" w:sz="0" w:space="0" w:color="auto"/>
                    <w:right w:val="none" w:sz="0" w:space="0" w:color="auto"/>
                  </w:divBdr>
                  <w:divsChild>
                    <w:div w:id="1578704335">
                      <w:marLeft w:val="0"/>
                      <w:marRight w:val="0"/>
                      <w:marTop w:val="0"/>
                      <w:marBottom w:val="0"/>
                      <w:divBdr>
                        <w:top w:val="none" w:sz="0" w:space="0" w:color="auto"/>
                        <w:left w:val="none" w:sz="0" w:space="0" w:color="auto"/>
                        <w:bottom w:val="none" w:sz="0" w:space="0" w:color="auto"/>
                        <w:right w:val="none" w:sz="0" w:space="0" w:color="auto"/>
                      </w:divBdr>
                    </w:div>
                  </w:divsChild>
                </w:div>
                <w:div w:id="814221679">
                  <w:marLeft w:val="0"/>
                  <w:marRight w:val="0"/>
                  <w:marTop w:val="0"/>
                  <w:marBottom w:val="0"/>
                  <w:divBdr>
                    <w:top w:val="none" w:sz="0" w:space="0" w:color="auto"/>
                    <w:left w:val="none" w:sz="0" w:space="0" w:color="auto"/>
                    <w:bottom w:val="none" w:sz="0" w:space="0" w:color="auto"/>
                    <w:right w:val="none" w:sz="0" w:space="0" w:color="auto"/>
                  </w:divBdr>
                  <w:divsChild>
                    <w:div w:id="118113433">
                      <w:marLeft w:val="0"/>
                      <w:marRight w:val="0"/>
                      <w:marTop w:val="0"/>
                      <w:marBottom w:val="0"/>
                      <w:divBdr>
                        <w:top w:val="none" w:sz="0" w:space="0" w:color="auto"/>
                        <w:left w:val="none" w:sz="0" w:space="0" w:color="auto"/>
                        <w:bottom w:val="none" w:sz="0" w:space="0" w:color="auto"/>
                        <w:right w:val="none" w:sz="0" w:space="0" w:color="auto"/>
                      </w:divBdr>
                    </w:div>
                  </w:divsChild>
                </w:div>
                <w:div w:id="1424492150">
                  <w:marLeft w:val="0"/>
                  <w:marRight w:val="0"/>
                  <w:marTop w:val="0"/>
                  <w:marBottom w:val="0"/>
                  <w:divBdr>
                    <w:top w:val="none" w:sz="0" w:space="0" w:color="auto"/>
                    <w:left w:val="none" w:sz="0" w:space="0" w:color="auto"/>
                    <w:bottom w:val="none" w:sz="0" w:space="0" w:color="auto"/>
                    <w:right w:val="none" w:sz="0" w:space="0" w:color="auto"/>
                  </w:divBdr>
                  <w:divsChild>
                    <w:div w:id="1338382039">
                      <w:marLeft w:val="0"/>
                      <w:marRight w:val="0"/>
                      <w:marTop w:val="0"/>
                      <w:marBottom w:val="0"/>
                      <w:divBdr>
                        <w:top w:val="none" w:sz="0" w:space="0" w:color="auto"/>
                        <w:left w:val="none" w:sz="0" w:space="0" w:color="auto"/>
                        <w:bottom w:val="none" w:sz="0" w:space="0" w:color="auto"/>
                        <w:right w:val="none" w:sz="0" w:space="0" w:color="auto"/>
                      </w:divBdr>
                    </w:div>
                  </w:divsChild>
                </w:div>
                <w:div w:id="1575773131">
                  <w:marLeft w:val="0"/>
                  <w:marRight w:val="0"/>
                  <w:marTop w:val="0"/>
                  <w:marBottom w:val="0"/>
                  <w:divBdr>
                    <w:top w:val="none" w:sz="0" w:space="0" w:color="auto"/>
                    <w:left w:val="none" w:sz="0" w:space="0" w:color="auto"/>
                    <w:bottom w:val="none" w:sz="0" w:space="0" w:color="auto"/>
                    <w:right w:val="none" w:sz="0" w:space="0" w:color="auto"/>
                  </w:divBdr>
                  <w:divsChild>
                    <w:div w:id="866989089">
                      <w:marLeft w:val="0"/>
                      <w:marRight w:val="0"/>
                      <w:marTop w:val="0"/>
                      <w:marBottom w:val="0"/>
                      <w:divBdr>
                        <w:top w:val="none" w:sz="0" w:space="0" w:color="auto"/>
                        <w:left w:val="none" w:sz="0" w:space="0" w:color="auto"/>
                        <w:bottom w:val="none" w:sz="0" w:space="0" w:color="auto"/>
                        <w:right w:val="none" w:sz="0" w:space="0" w:color="auto"/>
                      </w:divBdr>
                    </w:div>
                  </w:divsChild>
                </w:div>
                <w:div w:id="1756585538">
                  <w:marLeft w:val="0"/>
                  <w:marRight w:val="0"/>
                  <w:marTop w:val="0"/>
                  <w:marBottom w:val="0"/>
                  <w:divBdr>
                    <w:top w:val="none" w:sz="0" w:space="0" w:color="auto"/>
                    <w:left w:val="none" w:sz="0" w:space="0" w:color="auto"/>
                    <w:bottom w:val="none" w:sz="0" w:space="0" w:color="auto"/>
                    <w:right w:val="none" w:sz="0" w:space="0" w:color="auto"/>
                  </w:divBdr>
                  <w:divsChild>
                    <w:div w:id="1496653792">
                      <w:marLeft w:val="0"/>
                      <w:marRight w:val="0"/>
                      <w:marTop w:val="0"/>
                      <w:marBottom w:val="0"/>
                      <w:divBdr>
                        <w:top w:val="none" w:sz="0" w:space="0" w:color="auto"/>
                        <w:left w:val="none" w:sz="0" w:space="0" w:color="auto"/>
                        <w:bottom w:val="none" w:sz="0" w:space="0" w:color="auto"/>
                        <w:right w:val="none" w:sz="0" w:space="0" w:color="auto"/>
                      </w:divBdr>
                    </w:div>
                  </w:divsChild>
                </w:div>
                <w:div w:id="1811944756">
                  <w:marLeft w:val="0"/>
                  <w:marRight w:val="0"/>
                  <w:marTop w:val="0"/>
                  <w:marBottom w:val="0"/>
                  <w:divBdr>
                    <w:top w:val="none" w:sz="0" w:space="0" w:color="auto"/>
                    <w:left w:val="none" w:sz="0" w:space="0" w:color="auto"/>
                    <w:bottom w:val="none" w:sz="0" w:space="0" w:color="auto"/>
                    <w:right w:val="none" w:sz="0" w:space="0" w:color="auto"/>
                  </w:divBdr>
                  <w:divsChild>
                    <w:div w:id="762184714">
                      <w:marLeft w:val="0"/>
                      <w:marRight w:val="0"/>
                      <w:marTop w:val="0"/>
                      <w:marBottom w:val="0"/>
                      <w:divBdr>
                        <w:top w:val="none" w:sz="0" w:space="0" w:color="auto"/>
                        <w:left w:val="none" w:sz="0" w:space="0" w:color="auto"/>
                        <w:bottom w:val="none" w:sz="0" w:space="0" w:color="auto"/>
                        <w:right w:val="none" w:sz="0" w:space="0" w:color="auto"/>
                      </w:divBdr>
                    </w:div>
                  </w:divsChild>
                </w:div>
                <w:div w:id="2050687381">
                  <w:marLeft w:val="0"/>
                  <w:marRight w:val="0"/>
                  <w:marTop w:val="0"/>
                  <w:marBottom w:val="0"/>
                  <w:divBdr>
                    <w:top w:val="none" w:sz="0" w:space="0" w:color="auto"/>
                    <w:left w:val="none" w:sz="0" w:space="0" w:color="auto"/>
                    <w:bottom w:val="none" w:sz="0" w:space="0" w:color="auto"/>
                    <w:right w:val="none" w:sz="0" w:space="0" w:color="auto"/>
                  </w:divBdr>
                  <w:divsChild>
                    <w:div w:id="1620409849">
                      <w:marLeft w:val="0"/>
                      <w:marRight w:val="0"/>
                      <w:marTop w:val="0"/>
                      <w:marBottom w:val="0"/>
                      <w:divBdr>
                        <w:top w:val="none" w:sz="0" w:space="0" w:color="auto"/>
                        <w:left w:val="none" w:sz="0" w:space="0" w:color="auto"/>
                        <w:bottom w:val="none" w:sz="0" w:space="0" w:color="auto"/>
                        <w:right w:val="none" w:sz="0" w:space="0" w:color="auto"/>
                      </w:divBdr>
                    </w:div>
                  </w:divsChild>
                </w:div>
                <w:div w:id="2112893625">
                  <w:marLeft w:val="0"/>
                  <w:marRight w:val="0"/>
                  <w:marTop w:val="0"/>
                  <w:marBottom w:val="0"/>
                  <w:divBdr>
                    <w:top w:val="none" w:sz="0" w:space="0" w:color="auto"/>
                    <w:left w:val="none" w:sz="0" w:space="0" w:color="auto"/>
                    <w:bottom w:val="none" w:sz="0" w:space="0" w:color="auto"/>
                    <w:right w:val="none" w:sz="0" w:space="0" w:color="auto"/>
                  </w:divBdr>
                  <w:divsChild>
                    <w:div w:id="2057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4236">
          <w:marLeft w:val="0"/>
          <w:marRight w:val="0"/>
          <w:marTop w:val="0"/>
          <w:marBottom w:val="0"/>
          <w:divBdr>
            <w:top w:val="none" w:sz="0" w:space="0" w:color="auto"/>
            <w:left w:val="none" w:sz="0" w:space="0" w:color="auto"/>
            <w:bottom w:val="none" w:sz="0" w:space="0" w:color="auto"/>
            <w:right w:val="none" w:sz="0" w:space="0" w:color="auto"/>
          </w:divBdr>
        </w:div>
        <w:div w:id="353387293">
          <w:marLeft w:val="0"/>
          <w:marRight w:val="0"/>
          <w:marTop w:val="0"/>
          <w:marBottom w:val="0"/>
          <w:divBdr>
            <w:top w:val="none" w:sz="0" w:space="0" w:color="auto"/>
            <w:left w:val="none" w:sz="0" w:space="0" w:color="auto"/>
            <w:bottom w:val="none" w:sz="0" w:space="0" w:color="auto"/>
            <w:right w:val="none" w:sz="0" w:space="0" w:color="auto"/>
          </w:divBdr>
        </w:div>
        <w:div w:id="354423026">
          <w:marLeft w:val="0"/>
          <w:marRight w:val="0"/>
          <w:marTop w:val="0"/>
          <w:marBottom w:val="0"/>
          <w:divBdr>
            <w:top w:val="none" w:sz="0" w:space="0" w:color="auto"/>
            <w:left w:val="none" w:sz="0" w:space="0" w:color="auto"/>
            <w:bottom w:val="none" w:sz="0" w:space="0" w:color="auto"/>
            <w:right w:val="none" w:sz="0" w:space="0" w:color="auto"/>
          </w:divBdr>
        </w:div>
        <w:div w:id="435370694">
          <w:marLeft w:val="0"/>
          <w:marRight w:val="0"/>
          <w:marTop w:val="0"/>
          <w:marBottom w:val="0"/>
          <w:divBdr>
            <w:top w:val="none" w:sz="0" w:space="0" w:color="auto"/>
            <w:left w:val="none" w:sz="0" w:space="0" w:color="auto"/>
            <w:bottom w:val="none" w:sz="0" w:space="0" w:color="auto"/>
            <w:right w:val="none" w:sz="0" w:space="0" w:color="auto"/>
          </w:divBdr>
        </w:div>
        <w:div w:id="459685283">
          <w:marLeft w:val="0"/>
          <w:marRight w:val="0"/>
          <w:marTop w:val="0"/>
          <w:marBottom w:val="0"/>
          <w:divBdr>
            <w:top w:val="none" w:sz="0" w:space="0" w:color="auto"/>
            <w:left w:val="none" w:sz="0" w:space="0" w:color="auto"/>
            <w:bottom w:val="none" w:sz="0" w:space="0" w:color="auto"/>
            <w:right w:val="none" w:sz="0" w:space="0" w:color="auto"/>
          </w:divBdr>
        </w:div>
        <w:div w:id="487985029">
          <w:marLeft w:val="0"/>
          <w:marRight w:val="0"/>
          <w:marTop w:val="0"/>
          <w:marBottom w:val="0"/>
          <w:divBdr>
            <w:top w:val="none" w:sz="0" w:space="0" w:color="auto"/>
            <w:left w:val="none" w:sz="0" w:space="0" w:color="auto"/>
            <w:bottom w:val="none" w:sz="0" w:space="0" w:color="auto"/>
            <w:right w:val="none" w:sz="0" w:space="0" w:color="auto"/>
          </w:divBdr>
          <w:divsChild>
            <w:div w:id="396173952">
              <w:marLeft w:val="-75"/>
              <w:marRight w:val="0"/>
              <w:marTop w:val="30"/>
              <w:marBottom w:val="30"/>
              <w:divBdr>
                <w:top w:val="none" w:sz="0" w:space="0" w:color="auto"/>
                <w:left w:val="none" w:sz="0" w:space="0" w:color="auto"/>
                <w:bottom w:val="none" w:sz="0" w:space="0" w:color="auto"/>
                <w:right w:val="none" w:sz="0" w:space="0" w:color="auto"/>
              </w:divBdr>
              <w:divsChild>
                <w:div w:id="60103942">
                  <w:marLeft w:val="0"/>
                  <w:marRight w:val="0"/>
                  <w:marTop w:val="0"/>
                  <w:marBottom w:val="0"/>
                  <w:divBdr>
                    <w:top w:val="none" w:sz="0" w:space="0" w:color="auto"/>
                    <w:left w:val="none" w:sz="0" w:space="0" w:color="auto"/>
                    <w:bottom w:val="none" w:sz="0" w:space="0" w:color="auto"/>
                    <w:right w:val="none" w:sz="0" w:space="0" w:color="auto"/>
                  </w:divBdr>
                  <w:divsChild>
                    <w:div w:id="1726372453">
                      <w:marLeft w:val="0"/>
                      <w:marRight w:val="0"/>
                      <w:marTop w:val="0"/>
                      <w:marBottom w:val="0"/>
                      <w:divBdr>
                        <w:top w:val="none" w:sz="0" w:space="0" w:color="auto"/>
                        <w:left w:val="none" w:sz="0" w:space="0" w:color="auto"/>
                        <w:bottom w:val="none" w:sz="0" w:space="0" w:color="auto"/>
                        <w:right w:val="none" w:sz="0" w:space="0" w:color="auto"/>
                      </w:divBdr>
                    </w:div>
                  </w:divsChild>
                </w:div>
                <w:div w:id="144704885">
                  <w:marLeft w:val="0"/>
                  <w:marRight w:val="0"/>
                  <w:marTop w:val="0"/>
                  <w:marBottom w:val="0"/>
                  <w:divBdr>
                    <w:top w:val="none" w:sz="0" w:space="0" w:color="auto"/>
                    <w:left w:val="none" w:sz="0" w:space="0" w:color="auto"/>
                    <w:bottom w:val="none" w:sz="0" w:space="0" w:color="auto"/>
                    <w:right w:val="none" w:sz="0" w:space="0" w:color="auto"/>
                  </w:divBdr>
                  <w:divsChild>
                    <w:div w:id="1490905846">
                      <w:marLeft w:val="0"/>
                      <w:marRight w:val="0"/>
                      <w:marTop w:val="0"/>
                      <w:marBottom w:val="0"/>
                      <w:divBdr>
                        <w:top w:val="none" w:sz="0" w:space="0" w:color="auto"/>
                        <w:left w:val="none" w:sz="0" w:space="0" w:color="auto"/>
                        <w:bottom w:val="none" w:sz="0" w:space="0" w:color="auto"/>
                        <w:right w:val="none" w:sz="0" w:space="0" w:color="auto"/>
                      </w:divBdr>
                    </w:div>
                  </w:divsChild>
                </w:div>
                <w:div w:id="266088102">
                  <w:marLeft w:val="0"/>
                  <w:marRight w:val="0"/>
                  <w:marTop w:val="0"/>
                  <w:marBottom w:val="0"/>
                  <w:divBdr>
                    <w:top w:val="none" w:sz="0" w:space="0" w:color="auto"/>
                    <w:left w:val="none" w:sz="0" w:space="0" w:color="auto"/>
                    <w:bottom w:val="none" w:sz="0" w:space="0" w:color="auto"/>
                    <w:right w:val="none" w:sz="0" w:space="0" w:color="auto"/>
                  </w:divBdr>
                  <w:divsChild>
                    <w:div w:id="1821534522">
                      <w:marLeft w:val="0"/>
                      <w:marRight w:val="0"/>
                      <w:marTop w:val="0"/>
                      <w:marBottom w:val="0"/>
                      <w:divBdr>
                        <w:top w:val="none" w:sz="0" w:space="0" w:color="auto"/>
                        <w:left w:val="none" w:sz="0" w:space="0" w:color="auto"/>
                        <w:bottom w:val="none" w:sz="0" w:space="0" w:color="auto"/>
                        <w:right w:val="none" w:sz="0" w:space="0" w:color="auto"/>
                      </w:divBdr>
                    </w:div>
                  </w:divsChild>
                </w:div>
                <w:div w:id="440148750">
                  <w:marLeft w:val="0"/>
                  <w:marRight w:val="0"/>
                  <w:marTop w:val="0"/>
                  <w:marBottom w:val="0"/>
                  <w:divBdr>
                    <w:top w:val="none" w:sz="0" w:space="0" w:color="auto"/>
                    <w:left w:val="none" w:sz="0" w:space="0" w:color="auto"/>
                    <w:bottom w:val="none" w:sz="0" w:space="0" w:color="auto"/>
                    <w:right w:val="none" w:sz="0" w:space="0" w:color="auto"/>
                  </w:divBdr>
                  <w:divsChild>
                    <w:div w:id="780221451">
                      <w:marLeft w:val="0"/>
                      <w:marRight w:val="0"/>
                      <w:marTop w:val="0"/>
                      <w:marBottom w:val="0"/>
                      <w:divBdr>
                        <w:top w:val="none" w:sz="0" w:space="0" w:color="auto"/>
                        <w:left w:val="none" w:sz="0" w:space="0" w:color="auto"/>
                        <w:bottom w:val="none" w:sz="0" w:space="0" w:color="auto"/>
                        <w:right w:val="none" w:sz="0" w:space="0" w:color="auto"/>
                      </w:divBdr>
                    </w:div>
                  </w:divsChild>
                </w:div>
                <w:div w:id="744649675">
                  <w:marLeft w:val="0"/>
                  <w:marRight w:val="0"/>
                  <w:marTop w:val="0"/>
                  <w:marBottom w:val="0"/>
                  <w:divBdr>
                    <w:top w:val="none" w:sz="0" w:space="0" w:color="auto"/>
                    <w:left w:val="none" w:sz="0" w:space="0" w:color="auto"/>
                    <w:bottom w:val="none" w:sz="0" w:space="0" w:color="auto"/>
                    <w:right w:val="none" w:sz="0" w:space="0" w:color="auto"/>
                  </w:divBdr>
                  <w:divsChild>
                    <w:div w:id="671227453">
                      <w:marLeft w:val="0"/>
                      <w:marRight w:val="0"/>
                      <w:marTop w:val="0"/>
                      <w:marBottom w:val="0"/>
                      <w:divBdr>
                        <w:top w:val="none" w:sz="0" w:space="0" w:color="auto"/>
                        <w:left w:val="none" w:sz="0" w:space="0" w:color="auto"/>
                        <w:bottom w:val="none" w:sz="0" w:space="0" w:color="auto"/>
                        <w:right w:val="none" w:sz="0" w:space="0" w:color="auto"/>
                      </w:divBdr>
                    </w:div>
                  </w:divsChild>
                </w:div>
                <w:div w:id="814956358">
                  <w:marLeft w:val="0"/>
                  <w:marRight w:val="0"/>
                  <w:marTop w:val="0"/>
                  <w:marBottom w:val="0"/>
                  <w:divBdr>
                    <w:top w:val="none" w:sz="0" w:space="0" w:color="auto"/>
                    <w:left w:val="none" w:sz="0" w:space="0" w:color="auto"/>
                    <w:bottom w:val="none" w:sz="0" w:space="0" w:color="auto"/>
                    <w:right w:val="none" w:sz="0" w:space="0" w:color="auto"/>
                  </w:divBdr>
                  <w:divsChild>
                    <w:div w:id="1838306258">
                      <w:marLeft w:val="0"/>
                      <w:marRight w:val="0"/>
                      <w:marTop w:val="0"/>
                      <w:marBottom w:val="0"/>
                      <w:divBdr>
                        <w:top w:val="none" w:sz="0" w:space="0" w:color="auto"/>
                        <w:left w:val="none" w:sz="0" w:space="0" w:color="auto"/>
                        <w:bottom w:val="none" w:sz="0" w:space="0" w:color="auto"/>
                        <w:right w:val="none" w:sz="0" w:space="0" w:color="auto"/>
                      </w:divBdr>
                    </w:div>
                  </w:divsChild>
                </w:div>
                <w:div w:id="828247659">
                  <w:marLeft w:val="0"/>
                  <w:marRight w:val="0"/>
                  <w:marTop w:val="0"/>
                  <w:marBottom w:val="0"/>
                  <w:divBdr>
                    <w:top w:val="none" w:sz="0" w:space="0" w:color="auto"/>
                    <w:left w:val="none" w:sz="0" w:space="0" w:color="auto"/>
                    <w:bottom w:val="none" w:sz="0" w:space="0" w:color="auto"/>
                    <w:right w:val="none" w:sz="0" w:space="0" w:color="auto"/>
                  </w:divBdr>
                  <w:divsChild>
                    <w:div w:id="1804342998">
                      <w:marLeft w:val="0"/>
                      <w:marRight w:val="0"/>
                      <w:marTop w:val="0"/>
                      <w:marBottom w:val="0"/>
                      <w:divBdr>
                        <w:top w:val="none" w:sz="0" w:space="0" w:color="auto"/>
                        <w:left w:val="none" w:sz="0" w:space="0" w:color="auto"/>
                        <w:bottom w:val="none" w:sz="0" w:space="0" w:color="auto"/>
                        <w:right w:val="none" w:sz="0" w:space="0" w:color="auto"/>
                      </w:divBdr>
                    </w:div>
                  </w:divsChild>
                </w:div>
                <w:div w:id="908543897">
                  <w:marLeft w:val="0"/>
                  <w:marRight w:val="0"/>
                  <w:marTop w:val="0"/>
                  <w:marBottom w:val="0"/>
                  <w:divBdr>
                    <w:top w:val="none" w:sz="0" w:space="0" w:color="auto"/>
                    <w:left w:val="none" w:sz="0" w:space="0" w:color="auto"/>
                    <w:bottom w:val="none" w:sz="0" w:space="0" w:color="auto"/>
                    <w:right w:val="none" w:sz="0" w:space="0" w:color="auto"/>
                  </w:divBdr>
                  <w:divsChild>
                    <w:div w:id="1343896475">
                      <w:marLeft w:val="0"/>
                      <w:marRight w:val="0"/>
                      <w:marTop w:val="0"/>
                      <w:marBottom w:val="0"/>
                      <w:divBdr>
                        <w:top w:val="none" w:sz="0" w:space="0" w:color="auto"/>
                        <w:left w:val="none" w:sz="0" w:space="0" w:color="auto"/>
                        <w:bottom w:val="none" w:sz="0" w:space="0" w:color="auto"/>
                        <w:right w:val="none" w:sz="0" w:space="0" w:color="auto"/>
                      </w:divBdr>
                    </w:div>
                  </w:divsChild>
                </w:div>
                <w:div w:id="1053698864">
                  <w:marLeft w:val="0"/>
                  <w:marRight w:val="0"/>
                  <w:marTop w:val="0"/>
                  <w:marBottom w:val="0"/>
                  <w:divBdr>
                    <w:top w:val="none" w:sz="0" w:space="0" w:color="auto"/>
                    <w:left w:val="none" w:sz="0" w:space="0" w:color="auto"/>
                    <w:bottom w:val="none" w:sz="0" w:space="0" w:color="auto"/>
                    <w:right w:val="none" w:sz="0" w:space="0" w:color="auto"/>
                  </w:divBdr>
                  <w:divsChild>
                    <w:div w:id="1619486879">
                      <w:marLeft w:val="0"/>
                      <w:marRight w:val="0"/>
                      <w:marTop w:val="0"/>
                      <w:marBottom w:val="0"/>
                      <w:divBdr>
                        <w:top w:val="none" w:sz="0" w:space="0" w:color="auto"/>
                        <w:left w:val="none" w:sz="0" w:space="0" w:color="auto"/>
                        <w:bottom w:val="none" w:sz="0" w:space="0" w:color="auto"/>
                        <w:right w:val="none" w:sz="0" w:space="0" w:color="auto"/>
                      </w:divBdr>
                    </w:div>
                  </w:divsChild>
                </w:div>
                <w:div w:id="1373574423">
                  <w:marLeft w:val="0"/>
                  <w:marRight w:val="0"/>
                  <w:marTop w:val="0"/>
                  <w:marBottom w:val="0"/>
                  <w:divBdr>
                    <w:top w:val="none" w:sz="0" w:space="0" w:color="auto"/>
                    <w:left w:val="none" w:sz="0" w:space="0" w:color="auto"/>
                    <w:bottom w:val="none" w:sz="0" w:space="0" w:color="auto"/>
                    <w:right w:val="none" w:sz="0" w:space="0" w:color="auto"/>
                  </w:divBdr>
                  <w:divsChild>
                    <w:div w:id="108166588">
                      <w:marLeft w:val="0"/>
                      <w:marRight w:val="0"/>
                      <w:marTop w:val="0"/>
                      <w:marBottom w:val="0"/>
                      <w:divBdr>
                        <w:top w:val="none" w:sz="0" w:space="0" w:color="auto"/>
                        <w:left w:val="none" w:sz="0" w:space="0" w:color="auto"/>
                        <w:bottom w:val="none" w:sz="0" w:space="0" w:color="auto"/>
                        <w:right w:val="none" w:sz="0" w:space="0" w:color="auto"/>
                      </w:divBdr>
                    </w:div>
                  </w:divsChild>
                </w:div>
                <w:div w:id="1978148088">
                  <w:marLeft w:val="0"/>
                  <w:marRight w:val="0"/>
                  <w:marTop w:val="0"/>
                  <w:marBottom w:val="0"/>
                  <w:divBdr>
                    <w:top w:val="none" w:sz="0" w:space="0" w:color="auto"/>
                    <w:left w:val="none" w:sz="0" w:space="0" w:color="auto"/>
                    <w:bottom w:val="none" w:sz="0" w:space="0" w:color="auto"/>
                    <w:right w:val="none" w:sz="0" w:space="0" w:color="auto"/>
                  </w:divBdr>
                  <w:divsChild>
                    <w:div w:id="836699489">
                      <w:marLeft w:val="0"/>
                      <w:marRight w:val="0"/>
                      <w:marTop w:val="0"/>
                      <w:marBottom w:val="0"/>
                      <w:divBdr>
                        <w:top w:val="none" w:sz="0" w:space="0" w:color="auto"/>
                        <w:left w:val="none" w:sz="0" w:space="0" w:color="auto"/>
                        <w:bottom w:val="none" w:sz="0" w:space="0" w:color="auto"/>
                        <w:right w:val="none" w:sz="0" w:space="0" w:color="auto"/>
                      </w:divBdr>
                    </w:div>
                  </w:divsChild>
                </w:div>
                <w:div w:id="2138986052">
                  <w:marLeft w:val="0"/>
                  <w:marRight w:val="0"/>
                  <w:marTop w:val="0"/>
                  <w:marBottom w:val="0"/>
                  <w:divBdr>
                    <w:top w:val="none" w:sz="0" w:space="0" w:color="auto"/>
                    <w:left w:val="none" w:sz="0" w:space="0" w:color="auto"/>
                    <w:bottom w:val="none" w:sz="0" w:space="0" w:color="auto"/>
                    <w:right w:val="none" w:sz="0" w:space="0" w:color="auto"/>
                  </w:divBdr>
                  <w:divsChild>
                    <w:div w:id="13412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583">
          <w:marLeft w:val="0"/>
          <w:marRight w:val="0"/>
          <w:marTop w:val="0"/>
          <w:marBottom w:val="0"/>
          <w:divBdr>
            <w:top w:val="none" w:sz="0" w:space="0" w:color="auto"/>
            <w:left w:val="none" w:sz="0" w:space="0" w:color="auto"/>
            <w:bottom w:val="none" w:sz="0" w:space="0" w:color="auto"/>
            <w:right w:val="none" w:sz="0" w:space="0" w:color="auto"/>
          </w:divBdr>
        </w:div>
        <w:div w:id="557590603">
          <w:marLeft w:val="0"/>
          <w:marRight w:val="0"/>
          <w:marTop w:val="0"/>
          <w:marBottom w:val="0"/>
          <w:divBdr>
            <w:top w:val="none" w:sz="0" w:space="0" w:color="auto"/>
            <w:left w:val="none" w:sz="0" w:space="0" w:color="auto"/>
            <w:bottom w:val="none" w:sz="0" w:space="0" w:color="auto"/>
            <w:right w:val="none" w:sz="0" w:space="0" w:color="auto"/>
          </w:divBdr>
          <w:divsChild>
            <w:div w:id="733428527">
              <w:marLeft w:val="-75"/>
              <w:marRight w:val="0"/>
              <w:marTop w:val="30"/>
              <w:marBottom w:val="30"/>
              <w:divBdr>
                <w:top w:val="none" w:sz="0" w:space="0" w:color="auto"/>
                <w:left w:val="none" w:sz="0" w:space="0" w:color="auto"/>
                <w:bottom w:val="none" w:sz="0" w:space="0" w:color="auto"/>
                <w:right w:val="none" w:sz="0" w:space="0" w:color="auto"/>
              </w:divBdr>
              <w:divsChild>
                <w:div w:id="308290788">
                  <w:marLeft w:val="0"/>
                  <w:marRight w:val="0"/>
                  <w:marTop w:val="0"/>
                  <w:marBottom w:val="0"/>
                  <w:divBdr>
                    <w:top w:val="none" w:sz="0" w:space="0" w:color="auto"/>
                    <w:left w:val="none" w:sz="0" w:space="0" w:color="auto"/>
                    <w:bottom w:val="none" w:sz="0" w:space="0" w:color="auto"/>
                    <w:right w:val="none" w:sz="0" w:space="0" w:color="auto"/>
                  </w:divBdr>
                  <w:divsChild>
                    <w:div w:id="1999992857">
                      <w:marLeft w:val="0"/>
                      <w:marRight w:val="0"/>
                      <w:marTop w:val="0"/>
                      <w:marBottom w:val="0"/>
                      <w:divBdr>
                        <w:top w:val="none" w:sz="0" w:space="0" w:color="auto"/>
                        <w:left w:val="none" w:sz="0" w:space="0" w:color="auto"/>
                        <w:bottom w:val="none" w:sz="0" w:space="0" w:color="auto"/>
                        <w:right w:val="none" w:sz="0" w:space="0" w:color="auto"/>
                      </w:divBdr>
                    </w:div>
                  </w:divsChild>
                </w:div>
                <w:div w:id="498732816">
                  <w:marLeft w:val="0"/>
                  <w:marRight w:val="0"/>
                  <w:marTop w:val="0"/>
                  <w:marBottom w:val="0"/>
                  <w:divBdr>
                    <w:top w:val="none" w:sz="0" w:space="0" w:color="auto"/>
                    <w:left w:val="none" w:sz="0" w:space="0" w:color="auto"/>
                    <w:bottom w:val="none" w:sz="0" w:space="0" w:color="auto"/>
                    <w:right w:val="none" w:sz="0" w:space="0" w:color="auto"/>
                  </w:divBdr>
                  <w:divsChild>
                    <w:div w:id="1588071209">
                      <w:marLeft w:val="0"/>
                      <w:marRight w:val="0"/>
                      <w:marTop w:val="0"/>
                      <w:marBottom w:val="0"/>
                      <w:divBdr>
                        <w:top w:val="none" w:sz="0" w:space="0" w:color="auto"/>
                        <w:left w:val="none" w:sz="0" w:space="0" w:color="auto"/>
                        <w:bottom w:val="none" w:sz="0" w:space="0" w:color="auto"/>
                        <w:right w:val="none" w:sz="0" w:space="0" w:color="auto"/>
                      </w:divBdr>
                    </w:div>
                  </w:divsChild>
                </w:div>
                <w:div w:id="782503851">
                  <w:marLeft w:val="0"/>
                  <w:marRight w:val="0"/>
                  <w:marTop w:val="0"/>
                  <w:marBottom w:val="0"/>
                  <w:divBdr>
                    <w:top w:val="none" w:sz="0" w:space="0" w:color="auto"/>
                    <w:left w:val="none" w:sz="0" w:space="0" w:color="auto"/>
                    <w:bottom w:val="none" w:sz="0" w:space="0" w:color="auto"/>
                    <w:right w:val="none" w:sz="0" w:space="0" w:color="auto"/>
                  </w:divBdr>
                  <w:divsChild>
                    <w:div w:id="1805850477">
                      <w:marLeft w:val="0"/>
                      <w:marRight w:val="0"/>
                      <w:marTop w:val="0"/>
                      <w:marBottom w:val="0"/>
                      <w:divBdr>
                        <w:top w:val="none" w:sz="0" w:space="0" w:color="auto"/>
                        <w:left w:val="none" w:sz="0" w:space="0" w:color="auto"/>
                        <w:bottom w:val="none" w:sz="0" w:space="0" w:color="auto"/>
                        <w:right w:val="none" w:sz="0" w:space="0" w:color="auto"/>
                      </w:divBdr>
                    </w:div>
                  </w:divsChild>
                </w:div>
                <w:div w:id="827944994">
                  <w:marLeft w:val="0"/>
                  <w:marRight w:val="0"/>
                  <w:marTop w:val="0"/>
                  <w:marBottom w:val="0"/>
                  <w:divBdr>
                    <w:top w:val="none" w:sz="0" w:space="0" w:color="auto"/>
                    <w:left w:val="none" w:sz="0" w:space="0" w:color="auto"/>
                    <w:bottom w:val="none" w:sz="0" w:space="0" w:color="auto"/>
                    <w:right w:val="none" w:sz="0" w:space="0" w:color="auto"/>
                  </w:divBdr>
                  <w:divsChild>
                    <w:div w:id="2025479109">
                      <w:marLeft w:val="0"/>
                      <w:marRight w:val="0"/>
                      <w:marTop w:val="0"/>
                      <w:marBottom w:val="0"/>
                      <w:divBdr>
                        <w:top w:val="none" w:sz="0" w:space="0" w:color="auto"/>
                        <w:left w:val="none" w:sz="0" w:space="0" w:color="auto"/>
                        <w:bottom w:val="none" w:sz="0" w:space="0" w:color="auto"/>
                        <w:right w:val="none" w:sz="0" w:space="0" w:color="auto"/>
                      </w:divBdr>
                    </w:div>
                  </w:divsChild>
                </w:div>
                <w:div w:id="956183604">
                  <w:marLeft w:val="0"/>
                  <w:marRight w:val="0"/>
                  <w:marTop w:val="0"/>
                  <w:marBottom w:val="0"/>
                  <w:divBdr>
                    <w:top w:val="none" w:sz="0" w:space="0" w:color="auto"/>
                    <w:left w:val="none" w:sz="0" w:space="0" w:color="auto"/>
                    <w:bottom w:val="none" w:sz="0" w:space="0" w:color="auto"/>
                    <w:right w:val="none" w:sz="0" w:space="0" w:color="auto"/>
                  </w:divBdr>
                  <w:divsChild>
                    <w:div w:id="1383291608">
                      <w:marLeft w:val="0"/>
                      <w:marRight w:val="0"/>
                      <w:marTop w:val="0"/>
                      <w:marBottom w:val="0"/>
                      <w:divBdr>
                        <w:top w:val="none" w:sz="0" w:space="0" w:color="auto"/>
                        <w:left w:val="none" w:sz="0" w:space="0" w:color="auto"/>
                        <w:bottom w:val="none" w:sz="0" w:space="0" w:color="auto"/>
                        <w:right w:val="none" w:sz="0" w:space="0" w:color="auto"/>
                      </w:divBdr>
                    </w:div>
                  </w:divsChild>
                </w:div>
                <w:div w:id="1177113364">
                  <w:marLeft w:val="0"/>
                  <w:marRight w:val="0"/>
                  <w:marTop w:val="0"/>
                  <w:marBottom w:val="0"/>
                  <w:divBdr>
                    <w:top w:val="none" w:sz="0" w:space="0" w:color="auto"/>
                    <w:left w:val="none" w:sz="0" w:space="0" w:color="auto"/>
                    <w:bottom w:val="none" w:sz="0" w:space="0" w:color="auto"/>
                    <w:right w:val="none" w:sz="0" w:space="0" w:color="auto"/>
                  </w:divBdr>
                  <w:divsChild>
                    <w:div w:id="1673217508">
                      <w:marLeft w:val="0"/>
                      <w:marRight w:val="0"/>
                      <w:marTop w:val="0"/>
                      <w:marBottom w:val="0"/>
                      <w:divBdr>
                        <w:top w:val="none" w:sz="0" w:space="0" w:color="auto"/>
                        <w:left w:val="none" w:sz="0" w:space="0" w:color="auto"/>
                        <w:bottom w:val="none" w:sz="0" w:space="0" w:color="auto"/>
                        <w:right w:val="none" w:sz="0" w:space="0" w:color="auto"/>
                      </w:divBdr>
                    </w:div>
                  </w:divsChild>
                </w:div>
                <w:div w:id="1553150399">
                  <w:marLeft w:val="0"/>
                  <w:marRight w:val="0"/>
                  <w:marTop w:val="0"/>
                  <w:marBottom w:val="0"/>
                  <w:divBdr>
                    <w:top w:val="none" w:sz="0" w:space="0" w:color="auto"/>
                    <w:left w:val="none" w:sz="0" w:space="0" w:color="auto"/>
                    <w:bottom w:val="none" w:sz="0" w:space="0" w:color="auto"/>
                    <w:right w:val="none" w:sz="0" w:space="0" w:color="auto"/>
                  </w:divBdr>
                  <w:divsChild>
                    <w:div w:id="2076276226">
                      <w:marLeft w:val="0"/>
                      <w:marRight w:val="0"/>
                      <w:marTop w:val="0"/>
                      <w:marBottom w:val="0"/>
                      <w:divBdr>
                        <w:top w:val="none" w:sz="0" w:space="0" w:color="auto"/>
                        <w:left w:val="none" w:sz="0" w:space="0" w:color="auto"/>
                        <w:bottom w:val="none" w:sz="0" w:space="0" w:color="auto"/>
                        <w:right w:val="none" w:sz="0" w:space="0" w:color="auto"/>
                      </w:divBdr>
                    </w:div>
                  </w:divsChild>
                </w:div>
                <w:div w:id="1689483755">
                  <w:marLeft w:val="0"/>
                  <w:marRight w:val="0"/>
                  <w:marTop w:val="0"/>
                  <w:marBottom w:val="0"/>
                  <w:divBdr>
                    <w:top w:val="none" w:sz="0" w:space="0" w:color="auto"/>
                    <w:left w:val="none" w:sz="0" w:space="0" w:color="auto"/>
                    <w:bottom w:val="none" w:sz="0" w:space="0" w:color="auto"/>
                    <w:right w:val="none" w:sz="0" w:space="0" w:color="auto"/>
                  </w:divBdr>
                  <w:divsChild>
                    <w:div w:id="123743641">
                      <w:marLeft w:val="0"/>
                      <w:marRight w:val="0"/>
                      <w:marTop w:val="0"/>
                      <w:marBottom w:val="0"/>
                      <w:divBdr>
                        <w:top w:val="none" w:sz="0" w:space="0" w:color="auto"/>
                        <w:left w:val="none" w:sz="0" w:space="0" w:color="auto"/>
                        <w:bottom w:val="none" w:sz="0" w:space="0" w:color="auto"/>
                        <w:right w:val="none" w:sz="0" w:space="0" w:color="auto"/>
                      </w:divBdr>
                    </w:div>
                  </w:divsChild>
                </w:div>
                <w:div w:id="1720396555">
                  <w:marLeft w:val="0"/>
                  <w:marRight w:val="0"/>
                  <w:marTop w:val="0"/>
                  <w:marBottom w:val="0"/>
                  <w:divBdr>
                    <w:top w:val="none" w:sz="0" w:space="0" w:color="auto"/>
                    <w:left w:val="none" w:sz="0" w:space="0" w:color="auto"/>
                    <w:bottom w:val="none" w:sz="0" w:space="0" w:color="auto"/>
                    <w:right w:val="none" w:sz="0" w:space="0" w:color="auto"/>
                  </w:divBdr>
                  <w:divsChild>
                    <w:div w:id="1306351665">
                      <w:marLeft w:val="0"/>
                      <w:marRight w:val="0"/>
                      <w:marTop w:val="0"/>
                      <w:marBottom w:val="0"/>
                      <w:divBdr>
                        <w:top w:val="none" w:sz="0" w:space="0" w:color="auto"/>
                        <w:left w:val="none" w:sz="0" w:space="0" w:color="auto"/>
                        <w:bottom w:val="none" w:sz="0" w:space="0" w:color="auto"/>
                        <w:right w:val="none" w:sz="0" w:space="0" w:color="auto"/>
                      </w:divBdr>
                    </w:div>
                  </w:divsChild>
                </w:div>
                <w:div w:id="1757941971">
                  <w:marLeft w:val="0"/>
                  <w:marRight w:val="0"/>
                  <w:marTop w:val="0"/>
                  <w:marBottom w:val="0"/>
                  <w:divBdr>
                    <w:top w:val="none" w:sz="0" w:space="0" w:color="auto"/>
                    <w:left w:val="none" w:sz="0" w:space="0" w:color="auto"/>
                    <w:bottom w:val="none" w:sz="0" w:space="0" w:color="auto"/>
                    <w:right w:val="none" w:sz="0" w:space="0" w:color="auto"/>
                  </w:divBdr>
                  <w:divsChild>
                    <w:div w:id="1150486768">
                      <w:marLeft w:val="0"/>
                      <w:marRight w:val="0"/>
                      <w:marTop w:val="0"/>
                      <w:marBottom w:val="0"/>
                      <w:divBdr>
                        <w:top w:val="none" w:sz="0" w:space="0" w:color="auto"/>
                        <w:left w:val="none" w:sz="0" w:space="0" w:color="auto"/>
                        <w:bottom w:val="none" w:sz="0" w:space="0" w:color="auto"/>
                        <w:right w:val="none" w:sz="0" w:space="0" w:color="auto"/>
                      </w:divBdr>
                    </w:div>
                  </w:divsChild>
                </w:div>
                <w:div w:id="1864586409">
                  <w:marLeft w:val="0"/>
                  <w:marRight w:val="0"/>
                  <w:marTop w:val="0"/>
                  <w:marBottom w:val="0"/>
                  <w:divBdr>
                    <w:top w:val="none" w:sz="0" w:space="0" w:color="auto"/>
                    <w:left w:val="none" w:sz="0" w:space="0" w:color="auto"/>
                    <w:bottom w:val="none" w:sz="0" w:space="0" w:color="auto"/>
                    <w:right w:val="none" w:sz="0" w:space="0" w:color="auto"/>
                  </w:divBdr>
                  <w:divsChild>
                    <w:div w:id="930699797">
                      <w:marLeft w:val="0"/>
                      <w:marRight w:val="0"/>
                      <w:marTop w:val="0"/>
                      <w:marBottom w:val="0"/>
                      <w:divBdr>
                        <w:top w:val="none" w:sz="0" w:space="0" w:color="auto"/>
                        <w:left w:val="none" w:sz="0" w:space="0" w:color="auto"/>
                        <w:bottom w:val="none" w:sz="0" w:space="0" w:color="auto"/>
                        <w:right w:val="none" w:sz="0" w:space="0" w:color="auto"/>
                      </w:divBdr>
                    </w:div>
                  </w:divsChild>
                </w:div>
                <w:div w:id="2035838687">
                  <w:marLeft w:val="0"/>
                  <w:marRight w:val="0"/>
                  <w:marTop w:val="0"/>
                  <w:marBottom w:val="0"/>
                  <w:divBdr>
                    <w:top w:val="none" w:sz="0" w:space="0" w:color="auto"/>
                    <w:left w:val="none" w:sz="0" w:space="0" w:color="auto"/>
                    <w:bottom w:val="none" w:sz="0" w:space="0" w:color="auto"/>
                    <w:right w:val="none" w:sz="0" w:space="0" w:color="auto"/>
                  </w:divBdr>
                  <w:divsChild>
                    <w:div w:id="3999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2184">
          <w:marLeft w:val="0"/>
          <w:marRight w:val="0"/>
          <w:marTop w:val="0"/>
          <w:marBottom w:val="0"/>
          <w:divBdr>
            <w:top w:val="none" w:sz="0" w:space="0" w:color="auto"/>
            <w:left w:val="none" w:sz="0" w:space="0" w:color="auto"/>
            <w:bottom w:val="none" w:sz="0" w:space="0" w:color="auto"/>
            <w:right w:val="none" w:sz="0" w:space="0" w:color="auto"/>
          </w:divBdr>
          <w:divsChild>
            <w:div w:id="1130395774">
              <w:marLeft w:val="-75"/>
              <w:marRight w:val="0"/>
              <w:marTop w:val="30"/>
              <w:marBottom w:val="30"/>
              <w:divBdr>
                <w:top w:val="none" w:sz="0" w:space="0" w:color="auto"/>
                <w:left w:val="none" w:sz="0" w:space="0" w:color="auto"/>
                <w:bottom w:val="none" w:sz="0" w:space="0" w:color="auto"/>
                <w:right w:val="none" w:sz="0" w:space="0" w:color="auto"/>
              </w:divBdr>
              <w:divsChild>
                <w:div w:id="476843547">
                  <w:marLeft w:val="0"/>
                  <w:marRight w:val="0"/>
                  <w:marTop w:val="0"/>
                  <w:marBottom w:val="0"/>
                  <w:divBdr>
                    <w:top w:val="none" w:sz="0" w:space="0" w:color="auto"/>
                    <w:left w:val="none" w:sz="0" w:space="0" w:color="auto"/>
                    <w:bottom w:val="none" w:sz="0" w:space="0" w:color="auto"/>
                    <w:right w:val="none" w:sz="0" w:space="0" w:color="auto"/>
                  </w:divBdr>
                  <w:divsChild>
                    <w:div w:id="176579385">
                      <w:marLeft w:val="0"/>
                      <w:marRight w:val="0"/>
                      <w:marTop w:val="0"/>
                      <w:marBottom w:val="0"/>
                      <w:divBdr>
                        <w:top w:val="none" w:sz="0" w:space="0" w:color="auto"/>
                        <w:left w:val="none" w:sz="0" w:space="0" w:color="auto"/>
                        <w:bottom w:val="none" w:sz="0" w:space="0" w:color="auto"/>
                        <w:right w:val="none" w:sz="0" w:space="0" w:color="auto"/>
                      </w:divBdr>
                    </w:div>
                  </w:divsChild>
                </w:div>
                <w:div w:id="578562137">
                  <w:marLeft w:val="0"/>
                  <w:marRight w:val="0"/>
                  <w:marTop w:val="0"/>
                  <w:marBottom w:val="0"/>
                  <w:divBdr>
                    <w:top w:val="none" w:sz="0" w:space="0" w:color="auto"/>
                    <w:left w:val="none" w:sz="0" w:space="0" w:color="auto"/>
                    <w:bottom w:val="none" w:sz="0" w:space="0" w:color="auto"/>
                    <w:right w:val="none" w:sz="0" w:space="0" w:color="auto"/>
                  </w:divBdr>
                  <w:divsChild>
                    <w:div w:id="396100586">
                      <w:marLeft w:val="0"/>
                      <w:marRight w:val="0"/>
                      <w:marTop w:val="0"/>
                      <w:marBottom w:val="0"/>
                      <w:divBdr>
                        <w:top w:val="none" w:sz="0" w:space="0" w:color="auto"/>
                        <w:left w:val="none" w:sz="0" w:space="0" w:color="auto"/>
                        <w:bottom w:val="none" w:sz="0" w:space="0" w:color="auto"/>
                        <w:right w:val="none" w:sz="0" w:space="0" w:color="auto"/>
                      </w:divBdr>
                    </w:div>
                  </w:divsChild>
                </w:div>
                <w:div w:id="652686109">
                  <w:marLeft w:val="0"/>
                  <w:marRight w:val="0"/>
                  <w:marTop w:val="0"/>
                  <w:marBottom w:val="0"/>
                  <w:divBdr>
                    <w:top w:val="none" w:sz="0" w:space="0" w:color="auto"/>
                    <w:left w:val="none" w:sz="0" w:space="0" w:color="auto"/>
                    <w:bottom w:val="none" w:sz="0" w:space="0" w:color="auto"/>
                    <w:right w:val="none" w:sz="0" w:space="0" w:color="auto"/>
                  </w:divBdr>
                  <w:divsChild>
                    <w:div w:id="1844513767">
                      <w:marLeft w:val="0"/>
                      <w:marRight w:val="0"/>
                      <w:marTop w:val="0"/>
                      <w:marBottom w:val="0"/>
                      <w:divBdr>
                        <w:top w:val="none" w:sz="0" w:space="0" w:color="auto"/>
                        <w:left w:val="none" w:sz="0" w:space="0" w:color="auto"/>
                        <w:bottom w:val="none" w:sz="0" w:space="0" w:color="auto"/>
                        <w:right w:val="none" w:sz="0" w:space="0" w:color="auto"/>
                      </w:divBdr>
                    </w:div>
                  </w:divsChild>
                </w:div>
                <w:div w:id="662007272">
                  <w:marLeft w:val="0"/>
                  <w:marRight w:val="0"/>
                  <w:marTop w:val="0"/>
                  <w:marBottom w:val="0"/>
                  <w:divBdr>
                    <w:top w:val="none" w:sz="0" w:space="0" w:color="auto"/>
                    <w:left w:val="none" w:sz="0" w:space="0" w:color="auto"/>
                    <w:bottom w:val="none" w:sz="0" w:space="0" w:color="auto"/>
                    <w:right w:val="none" w:sz="0" w:space="0" w:color="auto"/>
                  </w:divBdr>
                  <w:divsChild>
                    <w:div w:id="581334742">
                      <w:marLeft w:val="0"/>
                      <w:marRight w:val="0"/>
                      <w:marTop w:val="0"/>
                      <w:marBottom w:val="0"/>
                      <w:divBdr>
                        <w:top w:val="none" w:sz="0" w:space="0" w:color="auto"/>
                        <w:left w:val="none" w:sz="0" w:space="0" w:color="auto"/>
                        <w:bottom w:val="none" w:sz="0" w:space="0" w:color="auto"/>
                        <w:right w:val="none" w:sz="0" w:space="0" w:color="auto"/>
                      </w:divBdr>
                    </w:div>
                  </w:divsChild>
                </w:div>
                <w:div w:id="934947571">
                  <w:marLeft w:val="0"/>
                  <w:marRight w:val="0"/>
                  <w:marTop w:val="0"/>
                  <w:marBottom w:val="0"/>
                  <w:divBdr>
                    <w:top w:val="none" w:sz="0" w:space="0" w:color="auto"/>
                    <w:left w:val="none" w:sz="0" w:space="0" w:color="auto"/>
                    <w:bottom w:val="none" w:sz="0" w:space="0" w:color="auto"/>
                    <w:right w:val="none" w:sz="0" w:space="0" w:color="auto"/>
                  </w:divBdr>
                  <w:divsChild>
                    <w:div w:id="1172719335">
                      <w:marLeft w:val="0"/>
                      <w:marRight w:val="0"/>
                      <w:marTop w:val="0"/>
                      <w:marBottom w:val="0"/>
                      <w:divBdr>
                        <w:top w:val="none" w:sz="0" w:space="0" w:color="auto"/>
                        <w:left w:val="none" w:sz="0" w:space="0" w:color="auto"/>
                        <w:bottom w:val="none" w:sz="0" w:space="0" w:color="auto"/>
                        <w:right w:val="none" w:sz="0" w:space="0" w:color="auto"/>
                      </w:divBdr>
                    </w:div>
                  </w:divsChild>
                </w:div>
                <w:div w:id="974263446">
                  <w:marLeft w:val="0"/>
                  <w:marRight w:val="0"/>
                  <w:marTop w:val="0"/>
                  <w:marBottom w:val="0"/>
                  <w:divBdr>
                    <w:top w:val="none" w:sz="0" w:space="0" w:color="auto"/>
                    <w:left w:val="none" w:sz="0" w:space="0" w:color="auto"/>
                    <w:bottom w:val="none" w:sz="0" w:space="0" w:color="auto"/>
                    <w:right w:val="none" w:sz="0" w:space="0" w:color="auto"/>
                  </w:divBdr>
                  <w:divsChild>
                    <w:div w:id="1392194758">
                      <w:marLeft w:val="0"/>
                      <w:marRight w:val="0"/>
                      <w:marTop w:val="0"/>
                      <w:marBottom w:val="0"/>
                      <w:divBdr>
                        <w:top w:val="none" w:sz="0" w:space="0" w:color="auto"/>
                        <w:left w:val="none" w:sz="0" w:space="0" w:color="auto"/>
                        <w:bottom w:val="none" w:sz="0" w:space="0" w:color="auto"/>
                        <w:right w:val="none" w:sz="0" w:space="0" w:color="auto"/>
                      </w:divBdr>
                    </w:div>
                  </w:divsChild>
                </w:div>
                <w:div w:id="1317566167">
                  <w:marLeft w:val="0"/>
                  <w:marRight w:val="0"/>
                  <w:marTop w:val="0"/>
                  <w:marBottom w:val="0"/>
                  <w:divBdr>
                    <w:top w:val="none" w:sz="0" w:space="0" w:color="auto"/>
                    <w:left w:val="none" w:sz="0" w:space="0" w:color="auto"/>
                    <w:bottom w:val="none" w:sz="0" w:space="0" w:color="auto"/>
                    <w:right w:val="none" w:sz="0" w:space="0" w:color="auto"/>
                  </w:divBdr>
                  <w:divsChild>
                    <w:div w:id="764767201">
                      <w:marLeft w:val="0"/>
                      <w:marRight w:val="0"/>
                      <w:marTop w:val="0"/>
                      <w:marBottom w:val="0"/>
                      <w:divBdr>
                        <w:top w:val="none" w:sz="0" w:space="0" w:color="auto"/>
                        <w:left w:val="none" w:sz="0" w:space="0" w:color="auto"/>
                        <w:bottom w:val="none" w:sz="0" w:space="0" w:color="auto"/>
                        <w:right w:val="none" w:sz="0" w:space="0" w:color="auto"/>
                      </w:divBdr>
                    </w:div>
                  </w:divsChild>
                </w:div>
                <w:div w:id="1504317136">
                  <w:marLeft w:val="0"/>
                  <w:marRight w:val="0"/>
                  <w:marTop w:val="0"/>
                  <w:marBottom w:val="0"/>
                  <w:divBdr>
                    <w:top w:val="none" w:sz="0" w:space="0" w:color="auto"/>
                    <w:left w:val="none" w:sz="0" w:space="0" w:color="auto"/>
                    <w:bottom w:val="none" w:sz="0" w:space="0" w:color="auto"/>
                    <w:right w:val="none" w:sz="0" w:space="0" w:color="auto"/>
                  </w:divBdr>
                  <w:divsChild>
                    <w:div w:id="2055739643">
                      <w:marLeft w:val="0"/>
                      <w:marRight w:val="0"/>
                      <w:marTop w:val="0"/>
                      <w:marBottom w:val="0"/>
                      <w:divBdr>
                        <w:top w:val="none" w:sz="0" w:space="0" w:color="auto"/>
                        <w:left w:val="none" w:sz="0" w:space="0" w:color="auto"/>
                        <w:bottom w:val="none" w:sz="0" w:space="0" w:color="auto"/>
                        <w:right w:val="none" w:sz="0" w:space="0" w:color="auto"/>
                      </w:divBdr>
                    </w:div>
                  </w:divsChild>
                </w:div>
                <w:div w:id="1605914035">
                  <w:marLeft w:val="0"/>
                  <w:marRight w:val="0"/>
                  <w:marTop w:val="0"/>
                  <w:marBottom w:val="0"/>
                  <w:divBdr>
                    <w:top w:val="none" w:sz="0" w:space="0" w:color="auto"/>
                    <w:left w:val="none" w:sz="0" w:space="0" w:color="auto"/>
                    <w:bottom w:val="none" w:sz="0" w:space="0" w:color="auto"/>
                    <w:right w:val="none" w:sz="0" w:space="0" w:color="auto"/>
                  </w:divBdr>
                  <w:divsChild>
                    <w:div w:id="1564218615">
                      <w:marLeft w:val="0"/>
                      <w:marRight w:val="0"/>
                      <w:marTop w:val="0"/>
                      <w:marBottom w:val="0"/>
                      <w:divBdr>
                        <w:top w:val="none" w:sz="0" w:space="0" w:color="auto"/>
                        <w:left w:val="none" w:sz="0" w:space="0" w:color="auto"/>
                        <w:bottom w:val="none" w:sz="0" w:space="0" w:color="auto"/>
                        <w:right w:val="none" w:sz="0" w:space="0" w:color="auto"/>
                      </w:divBdr>
                    </w:div>
                  </w:divsChild>
                </w:div>
                <w:div w:id="1629626094">
                  <w:marLeft w:val="0"/>
                  <w:marRight w:val="0"/>
                  <w:marTop w:val="0"/>
                  <w:marBottom w:val="0"/>
                  <w:divBdr>
                    <w:top w:val="none" w:sz="0" w:space="0" w:color="auto"/>
                    <w:left w:val="none" w:sz="0" w:space="0" w:color="auto"/>
                    <w:bottom w:val="none" w:sz="0" w:space="0" w:color="auto"/>
                    <w:right w:val="none" w:sz="0" w:space="0" w:color="auto"/>
                  </w:divBdr>
                  <w:divsChild>
                    <w:div w:id="971405680">
                      <w:marLeft w:val="0"/>
                      <w:marRight w:val="0"/>
                      <w:marTop w:val="0"/>
                      <w:marBottom w:val="0"/>
                      <w:divBdr>
                        <w:top w:val="none" w:sz="0" w:space="0" w:color="auto"/>
                        <w:left w:val="none" w:sz="0" w:space="0" w:color="auto"/>
                        <w:bottom w:val="none" w:sz="0" w:space="0" w:color="auto"/>
                        <w:right w:val="none" w:sz="0" w:space="0" w:color="auto"/>
                      </w:divBdr>
                    </w:div>
                  </w:divsChild>
                </w:div>
                <w:div w:id="2060125311">
                  <w:marLeft w:val="0"/>
                  <w:marRight w:val="0"/>
                  <w:marTop w:val="0"/>
                  <w:marBottom w:val="0"/>
                  <w:divBdr>
                    <w:top w:val="none" w:sz="0" w:space="0" w:color="auto"/>
                    <w:left w:val="none" w:sz="0" w:space="0" w:color="auto"/>
                    <w:bottom w:val="none" w:sz="0" w:space="0" w:color="auto"/>
                    <w:right w:val="none" w:sz="0" w:space="0" w:color="auto"/>
                  </w:divBdr>
                  <w:divsChild>
                    <w:div w:id="838691654">
                      <w:marLeft w:val="0"/>
                      <w:marRight w:val="0"/>
                      <w:marTop w:val="0"/>
                      <w:marBottom w:val="0"/>
                      <w:divBdr>
                        <w:top w:val="none" w:sz="0" w:space="0" w:color="auto"/>
                        <w:left w:val="none" w:sz="0" w:space="0" w:color="auto"/>
                        <w:bottom w:val="none" w:sz="0" w:space="0" w:color="auto"/>
                        <w:right w:val="none" w:sz="0" w:space="0" w:color="auto"/>
                      </w:divBdr>
                    </w:div>
                  </w:divsChild>
                </w:div>
                <w:div w:id="2113357947">
                  <w:marLeft w:val="0"/>
                  <w:marRight w:val="0"/>
                  <w:marTop w:val="0"/>
                  <w:marBottom w:val="0"/>
                  <w:divBdr>
                    <w:top w:val="none" w:sz="0" w:space="0" w:color="auto"/>
                    <w:left w:val="none" w:sz="0" w:space="0" w:color="auto"/>
                    <w:bottom w:val="none" w:sz="0" w:space="0" w:color="auto"/>
                    <w:right w:val="none" w:sz="0" w:space="0" w:color="auto"/>
                  </w:divBdr>
                  <w:divsChild>
                    <w:div w:id="702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50821">
          <w:marLeft w:val="0"/>
          <w:marRight w:val="0"/>
          <w:marTop w:val="0"/>
          <w:marBottom w:val="0"/>
          <w:divBdr>
            <w:top w:val="none" w:sz="0" w:space="0" w:color="auto"/>
            <w:left w:val="none" w:sz="0" w:space="0" w:color="auto"/>
            <w:bottom w:val="none" w:sz="0" w:space="0" w:color="auto"/>
            <w:right w:val="none" w:sz="0" w:space="0" w:color="auto"/>
          </w:divBdr>
        </w:div>
        <w:div w:id="592787769">
          <w:marLeft w:val="0"/>
          <w:marRight w:val="0"/>
          <w:marTop w:val="0"/>
          <w:marBottom w:val="0"/>
          <w:divBdr>
            <w:top w:val="none" w:sz="0" w:space="0" w:color="auto"/>
            <w:left w:val="none" w:sz="0" w:space="0" w:color="auto"/>
            <w:bottom w:val="none" w:sz="0" w:space="0" w:color="auto"/>
            <w:right w:val="none" w:sz="0" w:space="0" w:color="auto"/>
          </w:divBdr>
        </w:div>
        <w:div w:id="597493689">
          <w:marLeft w:val="0"/>
          <w:marRight w:val="0"/>
          <w:marTop w:val="0"/>
          <w:marBottom w:val="0"/>
          <w:divBdr>
            <w:top w:val="none" w:sz="0" w:space="0" w:color="auto"/>
            <w:left w:val="none" w:sz="0" w:space="0" w:color="auto"/>
            <w:bottom w:val="none" w:sz="0" w:space="0" w:color="auto"/>
            <w:right w:val="none" w:sz="0" w:space="0" w:color="auto"/>
          </w:divBdr>
        </w:div>
        <w:div w:id="654651471">
          <w:marLeft w:val="0"/>
          <w:marRight w:val="0"/>
          <w:marTop w:val="0"/>
          <w:marBottom w:val="0"/>
          <w:divBdr>
            <w:top w:val="none" w:sz="0" w:space="0" w:color="auto"/>
            <w:left w:val="none" w:sz="0" w:space="0" w:color="auto"/>
            <w:bottom w:val="none" w:sz="0" w:space="0" w:color="auto"/>
            <w:right w:val="none" w:sz="0" w:space="0" w:color="auto"/>
          </w:divBdr>
        </w:div>
        <w:div w:id="669986692">
          <w:marLeft w:val="0"/>
          <w:marRight w:val="0"/>
          <w:marTop w:val="0"/>
          <w:marBottom w:val="0"/>
          <w:divBdr>
            <w:top w:val="none" w:sz="0" w:space="0" w:color="auto"/>
            <w:left w:val="none" w:sz="0" w:space="0" w:color="auto"/>
            <w:bottom w:val="none" w:sz="0" w:space="0" w:color="auto"/>
            <w:right w:val="none" w:sz="0" w:space="0" w:color="auto"/>
          </w:divBdr>
        </w:div>
        <w:div w:id="688333907">
          <w:marLeft w:val="0"/>
          <w:marRight w:val="0"/>
          <w:marTop w:val="0"/>
          <w:marBottom w:val="0"/>
          <w:divBdr>
            <w:top w:val="none" w:sz="0" w:space="0" w:color="auto"/>
            <w:left w:val="none" w:sz="0" w:space="0" w:color="auto"/>
            <w:bottom w:val="none" w:sz="0" w:space="0" w:color="auto"/>
            <w:right w:val="none" w:sz="0" w:space="0" w:color="auto"/>
          </w:divBdr>
          <w:divsChild>
            <w:div w:id="291521078">
              <w:marLeft w:val="-75"/>
              <w:marRight w:val="0"/>
              <w:marTop w:val="30"/>
              <w:marBottom w:val="30"/>
              <w:divBdr>
                <w:top w:val="none" w:sz="0" w:space="0" w:color="auto"/>
                <w:left w:val="none" w:sz="0" w:space="0" w:color="auto"/>
                <w:bottom w:val="none" w:sz="0" w:space="0" w:color="auto"/>
                <w:right w:val="none" w:sz="0" w:space="0" w:color="auto"/>
              </w:divBdr>
              <w:divsChild>
                <w:div w:id="116531844">
                  <w:marLeft w:val="0"/>
                  <w:marRight w:val="0"/>
                  <w:marTop w:val="0"/>
                  <w:marBottom w:val="0"/>
                  <w:divBdr>
                    <w:top w:val="none" w:sz="0" w:space="0" w:color="auto"/>
                    <w:left w:val="none" w:sz="0" w:space="0" w:color="auto"/>
                    <w:bottom w:val="none" w:sz="0" w:space="0" w:color="auto"/>
                    <w:right w:val="none" w:sz="0" w:space="0" w:color="auto"/>
                  </w:divBdr>
                  <w:divsChild>
                    <w:div w:id="111828955">
                      <w:marLeft w:val="0"/>
                      <w:marRight w:val="0"/>
                      <w:marTop w:val="0"/>
                      <w:marBottom w:val="0"/>
                      <w:divBdr>
                        <w:top w:val="none" w:sz="0" w:space="0" w:color="auto"/>
                        <w:left w:val="none" w:sz="0" w:space="0" w:color="auto"/>
                        <w:bottom w:val="none" w:sz="0" w:space="0" w:color="auto"/>
                        <w:right w:val="none" w:sz="0" w:space="0" w:color="auto"/>
                      </w:divBdr>
                    </w:div>
                  </w:divsChild>
                </w:div>
                <w:div w:id="127863541">
                  <w:marLeft w:val="0"/>
                  <w:marRight w:val="0"/>
                  <w:marTop w:val="0"/>
                  <w:marBottom w:val="0"/>
                  <w:divBdr>
                    <w:top w:val="none" w:sz="0" w:space="0" w:color="auto"/>
                    <w:left w:val="none" w:sz="0" w:space="0" w:color="auto"/>
                    <w:bottom w:val="none" w:sz="0" w:space="0" w:color="auto"/>
                    <w:right w:val="none" w:sz="0" w:space="0" w:color="auto"/>
                  </w:divBdr>
                  <w:divsChild>
                    <w:div w:id="884171283">
                      <w:marLeft w:val="0"/>
                      <w:marRight w:val="0"/>
                      <w:marTop w:val="0"/>
                      <w:marBottom w:val="0"/>
                      <w:divBdr>
                        <w:top w:val="none" w:sz="0" w:space="0" w:color="auto"/>
                        <w:left w:val="none" w:sz="0" w:space="0" w:color="auto"/>
                        <w:bottom w:val="none" w:sz="0" w:space="0" w:color="auto"/>
                        <w:right w:val="none" w:sz="0" w:space="0" w:color="auto"/>
                      </w:divBdr>
                    </w:div>
                  </w:divsChild>
                </w:div>
                <w:div w:id="272593867">
                  <w:marLeft w:val="0"/>
                  <w:marRight w:val="0"/>
                  <w:marTop w:val="0"/>
                  <w:marBottom w:val="0"/>
                  <w:divBdr>
                    <w:top w:val="none" w:sz="0" w:space="0" w:color="auto"/>
                    <w:left w:val="none" w:sz="0" w:space="0" w:color="auto"/>
                    <w:bottom w:val="none" w:sz="0" w:space="0" w:color="auto"/>
                    <w:right w:val="none" w:sz="0" w:space="0" w:color="auto"/>
                  </w:divBdr>
                  <w:divsChild>
                    <w:div w:id="812528047">
                      <w:marLeft w:val="0"/>
                      <w:marRight w:val="0"/>
                      <w:marTop w:val="0"/>
                      <w:marBottom w:val="0"/>
                      <w:divBdr>
                        <w:top w:val="none" w:sz="0" w:space="0" w:color="auto"/>
                        <w:left w:val="none" w:sz="0" w:space="0" w:color="auto"/>
                        <w:bottom w:val="none" w:sz="0" w:space="0" w:color="auto"/>
                        <w:right w:val="none" w:sz="0" w:space="0" w:color="auto"/>
                      </w:divBdr>
                    </w:div>
                  </w:divsChild>
                </w:div>
                <w:div w:id="307785041">
                  <w:marLeft w:val="0"/>
                  <w:marRight w:val="0"/>
                  <w:marTop w:val="0"/>
                  <w:marBottom w:val="0"/>
                  <w:divBdr>
                    <w:top w:val="none" w:sz="0" w:space="0" w:color="auto"/>
                    <w:left w:val="none" w:sz="0" w:space="0" w:color="auto"/>
                    <w:bottom w:val="none" w:sz="0" w:space="0" w:color="auto"/>
                    <w:right w:val="none" w:sz="0" w:space="0" w:color="auto"/>
                  </w:divBdr>
                  <w:divsChild>
                    <w:div w:id="327558641">
                      <w:marLeft w:val="0"/>
                      <w:marRight w:val="0"/>
                      <w:marTop w:val="0"/>
                      <w:marBottom w:val="0"/>
                      <w:divBdr>
                        <w:top w:val="none" w:sz="0" w:space="0" w:color="auto"/>
                        <w:left w:val="none" w:sz="0" w:space="0" w:color="auto"/>
                        <w:bottom w:val="none" w:sz="0" w:space="0" w:color="auto"/>
                        <w:right w:val="none" w:sz="0" w:space="0" w:color="auto"/>
                      </w:divBdr>
                    </w:div>
                  </w:divsChild>
                </w:div>
                <w:div w:id="513110022">
                  <w:marLeft w:val="0"/>
                  <w:marRight w:val="0"/>
                  <w:marTop w:val="0"/>
                  <w:marBottom w:val="0"/>
                  <w:divBdr>
                    <w:top w:val="none" w:sz="0" w:space="0" w:color="auto"/>
                    <w:left w:val="none" w:sz="0" w:space="0" w:color="auto"/>
                    <w:bottom w:val="none" w:sz="0" w:space="0" w:color="auto"/>
                    <w:right w:val="none" w:sz="0" w:space="0" w:color="auto"/>
                  </w:divBdr>
                  <w:divsChild>
                    <w:div w:id="1380939144">
                      <w:marLeft w:val="0"/>
                      <w:marRight w:val="0"/>
                      <w:marTop w:val="0"/>
                      <w:marBottom w:val="0"/>
                      <w:divBdr>
                        <w:top w:val="none" w:sz="0" w:space="0" w:color="auto"/>
                        <w:left w:val="none" w:sz="0" w:space="0" w:color="auto"/>
                        <w:bottom w:val="none" w:sz="0" w:space="0" w:color="auto"/>
                        <w:right w:val="none" w:sz="0" w:space="0" w:color="auto"/>
                      </w:divBdr>
                    </w:div>
                  </w:divsChild>
                </w:div>
                <w:div w:id="756941931">
                  <w:marLeft w:val="0"/>
                  <w:marRight w:val="0"/>
                  <w:marTop w:val="0"/>
                  <w:marBottom w:val="0"/>
                  <w:divBdr>
                    <w:top w:val="none" w:sz="0" w:space="0" w:color="auto"/>
                    <w:left w:val="none" w:sz="0" w:space="0" w:color="auto"/>
                    <w:bottom w:val="none" w:sz="0" w:space="0" w:color="auto"/>
                    <w:right w:val="none" w:sz="0" w:space="0" w:color="auto"/>
                  </w:divBdr>
                  <w:divsChild>
                    <w:div w:id="1821464323">
                      <w:marLeft w:val="0"/>
                      <w:marRight w:val="0"/>
                      <w:marTop w:val="0"/>
                      <w:marBottom w:val="0"/>
                      <w:divBdr>
                        <w:top w:val="none" w:sz="0" w:space="0" w:color="auto"/>
                        <w:left w:val="none" w:sz="0" w:space="0" w:color="auto"/>
                        <w:bottom w:val="none" w:sz="0" w:space="0" w:color="auto"/>
                        <w:right w:val="none" w:sz="0" w:space="0" w:color="auto"/>
                      </w:divBdr>
                    </w:div>
                  </w:divsChild>
                </w:div>
                <w:div w:id="1091504912">
                  <w:marLeft w:val="0"/>
                  <w:marRight w:val="0"/>
                  <w:marTop w:val="0"/>
                  <w:marBottom w:val="0"/>
                  <w:divBdr>
                    <w:top w:val="none" w:sz="0" w:space="0" w:color="auto"/>
                    <w:left w:val="none" w:sz="0" w:space="0" w:color="auto"/>
                    <w:bottom w:val="none" w:sz="0" w:space="0" w:color="auto"/>
                    <w:right w:val="none" w:sz="0" w:space="0" w:color="auto"/>
                  </w:divBdr>
                  <w:divsChild>
                    <w:div w:id="1288927179">
                      <w:marLeft w:val="0"/>
                      <w:marRight w:val="0"/>
                      <w:marTop w:val="0"/>
                      <w:marBottom w:val="0"/>
                      <w:divBdr>
                        <w:top w:val="none" w:sz="0" w:space="0" w:color="auto"/>
                        <w:left w:val="none" w:sz="0" w:space="0" w:color="auto"/>
                        <w:bottom w:val="none" w:sz="0" w:space="0" w:color="auto"/>
                        <w:right w:val="none" w:sz="0" w:space="0" w:color="auto"/>
                      </w:divBdr>
                    </w:div>
                  </w:divsChild>
                </w:div>
                <w:div w:id="1252084858">
                  <w:marLeft w:val="0"/>
                  <w:marRight w:val="0"/>
                  <w:marTop w:val="0"/>
                  <w:marBottom w:val="0"/>
                  <w:divBdr>
                    <w:top w:val="none" w:sz="0" w:space="0" w:color="auto"/>
                    <w:left w:val="none" w:sz="0" w:space="0" w:color="auto"/>
                    <w:bottom w:val="none" w:sz="0" w:space="0" w:color="auto"/>
                    <w:right w:val="none" w:sz="0" w:space="0" w:color="auto"/>
                  </w:divBdr>
                  <w:divsChild>
                    <w:div w:id="1238780288">
                      <w:marLeft w:val="0"/>
                      <w:marRight w:val="0"/>
                      <w:marTop w:val="0"/>
                      <w:marBottom w:val="0"/>
                      <w:divBdr>
                        <w:top w:val="none" w:sz="0" w:space="0" w:color="auto"/>
                        <w:left w:val="none" w:sz="0" w:space="0" w:color="auto"/>
                        <w:bottom w:val="none" w:sz="0" w:space="0" w:color="auto"/>
                        <w:right w:val="none" w:sz="0" w:space="0" w:color="auto"/>
                      </w:divBdr>
                    </w:div>
                  </w:divsChild>
                </w:div>
                <w:div w:id="1390231987">
                  <w:marLeft w:val="0"/>
                  <w:marRight w:val="0"/>
                  <w:marTop w:val="0"/>
                  <w:marBottom w:val="0"/>
                  <w:divBdr>
                    <w:top w:val="none" w:sz="0" w:space="0" w:color="auto"/>
                    <w:left w:val="none" w:sz="0" w:space="0" w:color="auto"/>
                    <w:bottom w:val="none" w:sz="0" w:space="0" w:color="auto"/>
                    <w:right w:val="none" w:sz="0" w:space="0" w:color="auto"/>
                  </w:divBdr>
                  <w:divsChild>
                    <w:div w:id="1931427353">
                      <w:marLeft w:val="0"/>
                      <w:marRight w:val="0"/>
                      <w:marTop w:val="0"/>
                      <w:marBottom w:val="0"/>
                      <w:divBdr>
                        <w:top w:val="none" w:sz="0" w:space="0" w:color="auto"/>
                        <w:left w:val="none" w:sz="0" w:space="0" w:color="auto"/>
                        <w:bottom w:val="none" w:sz="0" w:space="0" w:color="auto"/>
                        <w:right w:val="none" w:sz="0" w:space="0" w:color="auto"/>
                      </w:divBdr>
                    </w:div>
                  </w:divsChild>
                </w:div>
                <w:div w:id="1431314209">
                  <w:marLeft w:val="0"/>
                  <w:marRight w:val="0"/>
                  <w:marTop w:val="0"/>
                  <w:marBottom w:val="0"/>
                  <w:divBdr>
                    <w:top w:val="none" w:sz="0" w:space="0" w:color="auto"/>
                    <w:left w:val="none" w:sz="0" w:space="0" w:color="auto"/>
                    <w:bottom w:val="none" w:sz="0" w:space="0" w:color="auto"/>
                    <w:right w:val="none" w:sz="0" w:space="0" w:color="auto"/>
                  </w:divBdr>
                  <w:divsChild>
                    <w:div w:id="549153381">
                      <w:marLeft w:val="0"/>
                      <w:marRight w:val="0"/>
                      <w:marTop w:val="0"/>
                      <w:marBottom w:val="0"/>
                      <w:divBdr>
                        <w:top w:val="none" w:sz="0" w:space="0" w:color="auto"/>
                        <w:left w:val="none" w:sz="0" w:space="0" w:color="auto"/>
                        <w:bottom w:val="none" w:sz="0" w:space="0" w:color="auto"/>
                        <w:right w:val="none" w:sz="0" w:space="0" w:color="auto"/>
                      </w:divBdr>
                    </w:div>
                  </w:divsChild>
                </w:div>
                <w:div w:id="1960801136">
                  <w:marLeft w:val="0"/>
                  <w:marRight w:val="0"/>
                  <w:marTop w:val="0"/>
                  <w:marBottom w:val="0"/>
                  <w:divBdr>
                    <w:top w:val="none" w:sz="0" w:space="0" w:color="auto"/>
                    <w:left w:val="none" w:sz="0" w:space="0" w:color="auto"/>
                    <w:bottom w:val="none" w:sz="0" w:space="0" w:color="auto"/>
                    <w:right w:val="none" w:sz="0" w:space="0" w:color="auto"/>
                  </w:divBdr>
                  <w:divsChild>
                    <w:div w:id="2074962681">
                      <w:marLeft w:val="0"/>
                      <w:marRight w:val="0"/>
                      <w:marTop w:val="0"/>
                      <w:marBottom w:val="0"/>
                      <w:divBdr>
                        <w:top w:val="none" w:sz="0" w:space="0" w:color="auto"/>
                        <w:left w:val="none" w:sz="0" w:space="0" w:color="auto"/>
                        <w:bottom w:val="none" w:sz="0" w:space="0" w:color="auto"/>
                        <w:right w:val="none" w:sz="0" w:space="0" w:color="auto"/>
                      </w:divBdr>
                    </w:div>
                  </w:divsChild>
                </w:div>
                <w:div w:id="2144614171">
                  <w:marLeft w:val="0"/>
                  <w:marRight w:val="0"/>
                  <w:marTop w:val="0"/>
                  <w:marBottom w:val="0"/>
                  <w:divBdr>
                    <w:top w:val="none" w:sz="0" w:space="0" w:color="auto"/>
                    <w:left w:val="none" w:sz="0" w:space="0" w:color="auto"/>
                    <w:bottom w:val="none" w:sz="0" w:space="0" w:color="auto"/>
                    <w:right w:val="none" w:sz="0" w:space="0" w:color="auto"/>
                  </w:divBdr>
                  <w:divsChild>
                    <w:div w:id="194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3746">
          <w:marLeft w:val="0"/>
          <w:marRight w:val="0"/>
          <w:marTop w:val="0"/>
          <w:marBottom w:val="0"/>
          <w:divBdr>
            <w:top w:val="none" w:sz="0" w:space="0" w:color="auto"/>
            <w:left w:val="none" w:sz="0" w:space="0" w:color="auto"/>
            <w:bottom w:val="none" w:sz="0" w:space="0" w:color="auto"/>
            <w:right w:val="none" w:sz="0" w:space="0" w:color="auto"/>
          </w:divBdr>
        </w:div>
        <w:div w:id="768425163">
          <w:marLeft w:val="0"/>
          <w:marRight w:val="0"/>
          <w:marTop w:val="0"/>
          <w:marBottom w:val="0"/>
          <w:divBdr>
            <w:top w:val="none" w:sz="0" w:space="0" w:color="auto"/>
            <w:left w:val="none" w:sz="0" w:space="0" w:color="auto"/>
            <w:bottom w:val="none" w:sz="0" w:space="0" w:color="auto"/>
            <w:right w:val="none" w:sz="0" w:space="0" w:color="auto"/>
          </w:divBdr>
        </w:div>
        <w:div w:id="815029917">
          <w:marLeft w:val="0"/>
          <w:marRight w:val="0"/>
          <w:marTop w:val="0"/>
          <w:marBottom w:val="0"/>
          <w:divBdr>
            <w:top w:val="none" w:sz="0" w:space="0" w:color="auto"/>
            <w:left w:val="none" w:sz="0" w:space="0" w:color="auto"/>
            <w:bottom w:val="none" w:sz="0" w:space="0" w:color="auto"/>
            <w:right w:val="none" w:sz="0" w:space="0" w:color="auto"/>
          </w:divBdr>
        </w:div>
        <w:div w:id="863204911">
          <w:marLeft w:val="0"/>
          <w:marRight w:val="0"/>
          <w:marTop w:val="0"/>
          <w:marBottom w:val="0"/>
          <w:divBdr>
            <w:top w:val="none" w:sz="0" w:space="0" w:color="auto"/>
            <w:left w:val="none" w:sz="0" w:space="0" w:color="auto"/>
            <w:bottom w:val="none" w:sz="0" w:space="0" w:color="auto"/>
            <w:right w:val="none" w:sz="0" w:space="0" w:color="auto"/>
          </w:divBdr>
        </w:div>
        <w:div w:id="867109094">
          <w:marLeft w:val="0"/>
          <w:marRight w:val="0"/>
          <w:marTop w:val="0"/>
          <w:marBottom w:val="0"/>
          <w:divBdr>
            <w:top w:val="none" w:sz="0" w:space="0" w:color="auto"/>
            <w:left w:val="none" w:sz="0" w:space="0" w:color="auto"/>
            <w:bottom w:val="none" w:sz="0" w:space="0" w:color="auto"/>
            <w:right w:val="none" w:sz="0" w:space="0" w:color="auto"/>
          </w:divBdr>
        </w:div>
        <w:div w:id="912467641">
          <w:marLeft w:val="0"/>
          <w:marRight w:val="0"/>
          <w:marTop w:val="0"/>
          <w:marBottom w:val="0"/>
          <w:divBdr>
            <w:top w:val="none" w:sz="0" w:space="0" w:color="auto"/>
            <w:left w:val="none" w:sz="0" w:space="0" w:color="auto"/>
            <w:bottom w:val="none" w:sz="0" w:space="0" w:color="auto"/>
            <w:right w:val="none" w:sz="0" w:space="0" w:color="auto"/>
          </w:divBdr>
        </w:div>
        <w:div w:id="1017805181">
          <w:marLeft w:val="0"/>
          <w:marRight w:val="0"/>
          <w:marTop w:val="0"/>
          <w:marBottom w:val="0"/>
          <w:divBdr>
            <w:top w:val="none" w:sz="0" w:space="0" w:color="auto"/>
            <w:left w:val="none" w:sz="0" w:space="0" w:color="auto"/>
            <w:bottom w:val="none" w:sz="0" w:space="0" w:color="auto"/>
            <w:right w:val="none" w:sz="0" w:space="0" w:color="auto"/>
          </w:divBdr>
        </w:div>
        <w:div w:id="1066949302">
          <w:marLeft w:val="0"/>
          <w:marRight w:val="0"/>
          <w:marTop w:val="0"/>
          <w:marBottom w:val="0"/>
          <w:divBdr>
            <w:top w:val="none" w:sz="0" w:space="0" w:color="auto"/>
            <w:left w:val="none" w:sz="0" w:space="0" w:color="auto"/>
            <w:bottom w:val="none" w:sz="0" w:space="0" w:color="auto"/>
            <w:right w:val="none" w:sz="0" w:space="0" w:color="auto"/>
          </w:divBdr>
        </w:div>
        <w:div w:id="1076047435">
          <w:marLeft w:val="0"/>
          <w:marRight w:val="0"/>
          <w:marTop w:val="0"/>
          <w:marBottom w:val="0"/>
          <w:divBdr>
            <w:top w:val="none" w:sz="0" w:space="0" w:color="auto"/>
            <w:left w:val="none" w:sz="0" w:space="0" w:color="auto"/>
            <w:bottom w:val="none" w:sz="0" w:space="0" w:color="auto"/>
            <w:right w:val="none" w:sz="0" w:space="0" w:color="auto"/>
          </w:divBdr>
        </w:div>
        <w:div w:id="1084490734">
          <w:marLeft w:val="0"/>
          <w:marRight w:val="0"/>
          <w:marTop w:val="0"/>
          <w:marBottom w:val="0"/>
          <w:divBdr>
            <w:top w:val="none" w:sz="0" w:space="0" w:color="auto"/>
            <w:left w:val="none" w:sz="0" w:space="0" w:color="auto"/>
            <w:bottom w:val="none" w:sz="0" w:space="0" w:color="auto"/>
            <w:right w:val="none" w:sz="0" w:space="0" w:color="auto"/>
          </w:divBdr>
          <w:divsChild>
            <w:div w:id="18819887">
              <w:marLeft w:val="-75"/>
              <w:marRight w:val="0"/>
              <w:marTop w:val="30"/>
              <w:marBottom w:val="30"/>
              <w:divBdr>
                <w:top w:val="none" w:sz="0" w:space="0" w:color="auto"/>
                <w:left w:val="none" w:sz="0" w:space="0" w:color="auto"/>
                <w:bottom w:val="none" w:sz="0" w:space="0" w:color="auto"/>
                <w:right w:val="none" w:sz="0" w:space="0" w:color="auto"/>
              </w:divBdr>
              <w:divsChild>
                <w:div w:id="32775077">
                  <w:marLeft w:val="0"/>
                  <w:marRight w:val="0"/>
                  <w:marTop w:val="0"/>
                  <w:marBottom w:val="0"/>
                  <w:divBdr>
                    <w:top w:val="none" w:sz="0" w:space="0" w:color="auto"/>
                    <w:left w:val="none" w:sz="0" w:space="0" w:color="auto"/>
                    <w:bottom w:val="none" w:sz="0" w:space="0" w:color="auto"/>
                    <w:right w:val="none" w:sz="0" w:space="0" w:color="auto"/>
                  </w:divBdr>
                  <w:divsChild>
                    <w:div w:id="1916158233">
                      <w:marLeft w:val="0"/>
                      <w:marRight w:val="0"/>
                      <w:marTop w:val="0"/>
                      <w:marBottom w:val="0"/>
                      <w:divBdr>
                        <w:top w:val="none" w:sz="0" w:space="0" w:color="auto"/>
                        <w:left w:val="none" w:sz="0" w:space="0" w:color="auto"/>
                        <w:bottom w:val="none" w:sz="0" w:space="0" w:color="auto"/>
                        <w:right w:val="none" w:sz="0" w:space="0" w:color="auto"/>
                      </w:divBdr>
                    </w:div>
                  </w:divsChild>
                </w:div>
                <w:div w:id="40860549">
                  <w:marLeft w:val="0"/>
                  <w:marRight w:val="0"/>
                  <w:marTop w:val="0"/>
                  <w:marBottom w:val="0"/>
                  <w:divBdr>
                    <w:top w:val="none" w:sz="0" w:space="0" w:color="auto"/>
                    <w:left w:val="none" w:sz="0" w:space="0" w:color="auto"/>
                    <w:bottom w:val="none" w:sz="0" w:space="0" w:color="auto"/>
                    <w:right w:val="none" w:sz="0" w:space="0" w:color="auto"/>
                  </w:divBdr>
                  <w:divsChild>
                    <w:div w:id="1182402083">
                      <w:marLeft w:val="0"/>
                      <w:marRight w:val="0"/>
                      <w:marTop w:val="0"/>
                      <w:marBottom w:val="0"/>
                      <w:divBdr>
                        <w:top w:val="none" w:sz="0" w:space="0" w:color="auto"/>
                        <w:left w:val="none" w:sz="0" w:space="0" w:color="auto"/>
                        <w:bottom w:val="none" w:sz="0" w:space="0" w:color="auto"/>
                        <w:right w:val="none" w:sz="0" w:space="0" w:color="auto"/>
                      </w:divBdr>
                    </w:div>
                  </w:divsChild>
                </w:div>
                <w:div w:id="241914473">
                  <w:marLeft w:val="0"/>
                  <w:marRight w:val="0"/>
                  <w:marTop w:val="0"/>
                  <w:marBottom w:val="0"/>
                  <w:divBdr>
                    <w:top w:val="none" w:sz="0" w:space="0" w:color="auto"/>
                    <w:left w:val="none" w:sz="0" w:space="0" w:color="auto"/>
                    <w:bottom w:val="none" w:sz="0" w:space="0" w:color="auto"/>
                    <w:right w:val="none" w:sz="0" w:space="0" w:color="auto"/>
                  </w:divBdr>
                  <w:divsChild>
                    <w:div w:id="968169214">
                      <w:marLeft w:val="0"/>
                      <w:marRight w:val="0"/>
                      <w:marTop w:val="0"/>
                      <w:marBottom w:val="0"/>
                      <w:divBdr>
                        <w:top w:val="none" w:sz="0" w:space="0" w:color="auto"/>
                        <w:left w:val="none" w:sz="0" w:space="0" w:color="auto"/>
                        <w:bottom w:val="none" w:sz="0" w:space="0" w:color="auto"/>
                        <w:right w:val="none" w:sz="0" w:space="0" w:color="auto"/>
                      </w:divBdr>
                    </w:div>
                  </w:divsChild>
                </w:div>
                <w:div w:id="450975732">
                  <w:marLeft w:val="0"/>
                  <w:marRight w:val="0"/>
                  <w:marTop w:val="0"/>
                  <w:marBottom w:val="0"/>
                  <w:divBdr>
                    <w:top w:val="none" w:sz="0" w:space="0" w:color="auto"/>
                    <w:left w:val="none" w:sz="0" w:space="0" w:color="auto"/>
                    <w:bottom w:val="none" w:sz="0" w:space="0" w:color="auto"/>
                    <w:right w:val="none" w:sz="0" w:space="0" w:color="auto"/>
                  </w:divBdr>
                  <w:divsChild>
                    <w:div w:id="1897469597">
                      <w:marLeft w:val="0"/>
                      <w:marRight w:val="0"/>
                      <w:marTop w:val="0"/>
                      <w:marBottom w:val="0"/>
                      <w:divBdr>
                        <w:top w:val="none" w:sz="0" w:space="0" w:color="auto"/>
                        <w:left w:val="none" w:sz="0" w:space="0" w:color="auto"/>
                        <w:bottom w:val="none" w:sz="0" w:space="0" w:color="auto"/>
                        <w:right w:val="none" w:sz="0" w:space="0" w:color="auto"/>
                      </w:divBdr>
                    </w:div>
                  </w:divsChild>
                </w:div>
                <w:div w:id="772825804">
                  <w:marLeft w:val="0"/>
                  <w:marRight w:val="0"/>
                  <w:marTop w:val="0"/>
                  <w:marBottom w:val="0"/>
                  <w:divBdr>
                    <w:top w:val="none" w:sz="0" w:space="0" w:color="auto"/>
                    <w:left w:val="none" w:sz="0" w:space="0" w:color="auto"/>
                    <w:bottom w:val="none" w:sz="0" w:space="0" w:color="auto"/>
                    <w:right w:val="none" w:sz="0" w:space="0" w:color="auto"/>
                  </w:divBdr>
                  <w:divsChild>
                    <w:div w:id="211159055">
                      <w:marLeft w:val="0"/>
                      <w:marRight w:val="0"/>
                      <w:marTop w:val="0"/>
                      <w:marBottom w:val="0"/>
                      <w:divBdr>
                        <w:top w:val="none" w:sz="0" w:space="0" w:color="auto"/>
                        <w:left w:val="none" w:sz="0" w:space="0" w:color="auto"/>
                        <w:bottom w:val="none" w:sz="0" w:space="0" w:color="auto"/>
                        <w:right w:val="none" w:sz="0" w:space="0" w:color="auto"/>
                      </w:divBdr>
                    </w:div>
                  </w:divsChild>
                </w:div>
                <w:div w:id="857737476">
                  <w:marLeft w:val="0"/>
                  <w:marRight w:val="0"/>
                  <w:marTop w:val="0"/>
                  <w:marBottom w:val="0"/>
                  <w:divBdr>
                    <w:top w:val="none" w:sz="0" w:space="0" w:color="auto"/>
                    <w:left w:val="none" w:sz="0" w:space="0" w:color="auto"/>
                    <w:bottom w:val="none" w:sz="0" w:space="0" w:color="auto"/>
                    <w:right w:val="none" w:sz="0" w:space="0" w:color="auto"/>
                  </w:divBdr>
                  <w:divsChild>
                    <w:div w:id="422992183">
                      <w:marLeft w:val="0"/>
                      <w:marRight w:val="0"/>
                      <w:marTop w:val="0"/>
                      <w:marBottom w:val="0"/>
                      <w:divBdr>
                        <w:top w:val="none" w:sz="0" w:space="0" w:color="auto"/>
                        <w:left w:val="none" w:sz="0" w:space="0" w:color="auto"/>
                        <w:bottom w:val="none" w:sz="0" w:space="0" w:color="auto"/>
                        <w:right w:val="none" w:sz="0" w:space="0" w:color="auto"/>
                      </w:divBdr>
                    </w:div>
                  </w:divsChild>
                </w:div>
                <w:div w:id="979069560">
                  <w:marLeft w:val="0"/>
                  <w:marRight w:val="0"/>
                  <w:marTop w:val="0"/>
                  <w:marBottom w:val="0"/>
                  <w:divBdr>
                    <w:top w:val="none" w:sz="0" w:space="0" w:color="auto"/>
                    <w:left w:val="none" w:sz="0" w:space="0" w:color="auto"/>
                    <w:bottom w:val="none" w:sz="0" w:space="0" w:color="auto"/>
                    <w:right w:val="none" w:sz="0" w:space="0" w:color="auto"/>
                  </w:divBdr>
                  <w:divsChild>
                    <w:div w:id="123234586">
                      <w:marLeft w:val="0"/>
                      <w:marRight w:val="0"/>
                      <w:marTop w:val="0"/>
                      <w:marBottom w:val="0"/>
                      <w:divBdr>
                        <w:top w:val="none" w:sz="0" w:space="0" w:color="auto"/>
                        <w:left w:val="none" w:sz="0" w:space="0" w:color="auto"/>
                        <w:bottom w:val="none" w:sz="0" w:space="0" w:color="auto"/>
                        <w:right w:val="none" w:sz="0" w:space="0" w:color="auto"/>
                      </w:divBdr>
                    </w:div>
                  </w:divsChild>
                </w:div>
                <w:div w:id="1048721782">
                  <w:marLeft w:val="0"/>
                  <w:marRight w:val="0"/>
                  <w:marTop w:val="0"/>
                  <w:marBottom w:val="0"/>
                  <w:divBdr>
                    <w:top w:val="none" w:sz="0" w:space="0" w:color="auto"/>
                    <w:left w:val="none" w:sz="0" w:space="0" w:color="auto"/>
                    <w:bottom w:val="none" w:sz="0" w:space="0" w:color="auto"/>
                    <w:right w:val="none" w:sz="0" w:space="0" w:color="auto"/>
                  </w:divBdr>
                  <w:divsChild>
                    <w:div w:id="887717822">
                      <w:marLeft w:val="0"/>
                      <w:marRight w:val="0"/>
                      <w:marTop w:val="0"/>
                      <w:marBottom w:val="0"/>
                      <w:divBdr>
                        <w:top w:val="none" w:sz="0" w:space="0" w:color="auto"/>
                        <w:left w:val="none" w:sz="0" w:space="0" w:color="auto"/>
                        <w:bottom w:val="none" w:sz="0" w:space="0" w:color="auto"/>
                        <w:right w:val="none" w:sz="0" w:space="0" w:color="auto"/>
                      </w:divBdr>
                    </w:div>
                  </w:divsChild>
                </w:div>
                <w:div w:id="1303853381">
                  <w:marLeft w:val="0"/>
                  <w:marRight w:val="0"/>
                  <w:marTop w:val="0"/>
                  <w:marBottom w:val="0"/>
                  <w:divBdr>
                    <w:top w:val="none" w:sz="0" w:space="0" w:color="auto"/>
                    <w:left w:val="none" w:sz="0" w:space="0" w:color="auto"/>
                    <w:bottom w:val="none" w:sz="0" w:space="0" w:color="auto"/>
                    <w:right w:val="none" w:sz="0" w:space="0" w:color="auto"/>
                  </w:divBdr>
                  <w:divsChild>
                    <w:div w:id="1509254627">
                      <w:marLeft w:val="0"/>
                      <w:marRight w:val="0"/>
                      <w:marTop w:val="0"/>
                      <w:marBottom w:val="0"/>
                      <w:divBdr>
                        <w:top w:val="none" w:sz="0" w:space="0" w:color="auto"/>
                        <w:left w:val="none" w:sz="0" w:space="0" w:color="auto"/>
                        <w:bottom w:val="none" w:sz="0" w:space="0" w:color="auto"/>
                        <w:right w:val="none" w:sz="0" w:space="0" w:color="auto"/>
                      </w:divBdr>
                    </w:div>
                  </w:divsChild>
                </w:div>
                <w:div w:id="1453867850">
                  <w:marLeft w:val="0"/>
                  <w:marRight w:val="0"/>
                  <w:marTop w:val="0"/>
                  <w:marBottom w:val="0"/>
                  <w:divBdr>
                    <w:top w:val="none" w:sz="0" w:space="0" w:color="auto"/>
                    <w:left w:val="none" w:sz="0" w:space="0" w:color="auto"/>
                    <w:bottom w:val="none" w:sz="0" w:space="0" w:color="auto"/>
                    <w:right w:val="none" w:sz="0" w:space="0" w:color="auto"/>
                  </w:divBdr>
                  <w:divsChild>
                    <w:div w:id="1141507995">
                      <w:marLeft w:val="0"/>
                      <w:marRight w:val="0"/>
                      <w:marTop w:val="0"/>
                      <w:marBottom w:val="0"/>
                      <w:divBdr>
                        <w:top w:val="none" w:sz="0" w:space="0" w:color="auto"/>
                        <w:left w:val="none" w:sz="0" w:space="0" w:color="auto"/>
                        <w:bottom w:val="none" w:sz="0" w:space="0" w:color="auto"/>
                        <w:right w:val="none" w:sz="0" w:space="0" w:color="auto"/>
                      </w:divBdr>
                    </w:div>
                  </w:divsChild>
                </w:div>
                <w:div w:id="1618563355">
                  <w:marLeft w:val="0"/>
                  <w:marRight w:val="0"/>
                  <w:marTop w:val="0"/>
                  <w:marBottom w:val="0"/>
                  <w:divBdr>
                    <w:top w:val="none" w:sz="0" w:space="0" w:color="auto"/>
                    <w:left w:val="none" w:sz="0" w:space="0" w:color="auto"/>
                    <w:bottom w:val="none" w:sz="0" w:space="0" w:color="auto"/>
                    <w:right w:val="none" w:sz="0" w:space="0" w:color="auto"/>
                  </w:divBdr>
                  <w:divsChild>
                    <w:div w:id="1671446285">
                      <w:marLeft w:val="0"/>
                      <w:marRight w:val="0"/>
                      <w:marTop w:val="0"/>
                      <w:marBottom w:val="0"/>
                      <w:divBdr>
                        <w:top w:val="none" w:sz="0" w:space="0" w:color="auto"/>
                        <w:left w:val="none" w:sz="0" w:space="0" w:color="auto"/>
                        <w:bottom w:val="none" w:sz="0" w:space="0" w:color="auto"/>
                        <w:right w:val="none" w:sz="0" w:space="0" w:color="auto"/>
                      </w:divBdr>
                    </w:div>
                  </w:divsChild>
                </w:div>
                <w:div w:id="1795369129">
                  <w:marLeft w:val="0"/>
                  <w:marRight w:val="0"/>
                  <w:marTop w:val="0"/>
                  <w:marBottom w:val="0"/>
                  <w:divBdr>
                    <w:top w:val="none" w:sz="0" w:space="0" w:color="auto"/>
                    <w:left w:val="none" w:sz="0" w:space="0" w:color="auto"/>
                    <w:bottom w:val="none" w:sz="0" w:space="0" w:color="auto"/>
                    <w:right w:val="none" w:sz="0" w:space="0" w:color="auto"/>
                  </w:divBdr>
                  <w:divsChild>
                    <w:div w:id="20440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8382">
          <w:marLeft w:val="0"/>
          <w:marRight w:val="0"/>
          <w:marTop w:val="0"/>
          <w:marBottom w:val="0"/>
          <w:divBdr>
            <w:top w:val="none" w:sz="0" w:space="0" w:color="auto"/>
            <w:left w:val="none" w:sz="0" w:space="0" w:color="auto"/>
            <w:bottom w:val="none" w:sz="0" w:space="0" w:color="auto"/>
            <w:right w:val="none" w:sz="0" w:space="0" w:color="auto"/>
          </w:divBdr>
        </w:div>
        <w:div w:id="1280840581">
          <w:marLeft w:val="0"/>
          <w:marRight w:val="0"/>
          <w:marTop w:val="0"/>
          <w:marBottom w:val="0"/>
          <w:divBdr>
            <w:top w:val="none" w:sz="0" w:space="0" w:color="auto"/>
            <w:left w:val="none" w:sz="0" w:space="0" w:color="auto"/>
            <w:bottom w:val="none" w:sz="0" w:space="0" w:color="auto"/>
            <w:right w:val="none" w:sz="0" w:space="0" w:color="auto"/>
          </w:divBdr>
        </w:div>
        <w:div w:id="1311520542">
          <w:marLeft w:val="0"/>
          <w:marRight w:val="0"/>
          <w:marTop w:val="0"/>
          <w:marBottom w:val="0"/>
          <w:divBdr>
            <w:top w:val="none" w:sz="0" w:space="0" w:color="auto"/>
            <w:left w:val="none" w:sz="0" w:space="0" w:color="auto"/>
            <w:bottom w:val="none" w:sz="0" w:space="0" w:color="auto"/>
            <w:right w:val="none" w:sz="0" w:space="0" w:color="auto"/>
          </w:divBdr>
        </w:div>
        <w:div w:id="1340498044">
          <w:marLeft w:val="0"/>
          <w:marRight w:val="0"/>
          <w:marTop w:val="0"/>
          <w:marBottom w:val="0"/>
          <w:divBdr>
            <w:top w:val="none" w:sz="0" w:space="0" w:color="auto"/>
            <w:left w:val="none" w:sz="0" w:space="0" w:color="auto"/>
            <w:bottom w:val="none" w:sz="0" w:space="0" w:color="auto"/>
            <w:right w:val="none" w:sz="0" w:space="0" w:color="auto"/>
          </w:divBdr>
        </w:div>
        <w:div w:id="1386491078">
          <w:marLeft w:val="0"/>
          <w:marRight w:val="0"/>
          <w:marTop w:val="0"/>
          <w:marBottom w:val="0"/>
          <w:divBdr>
            <w:top w:val="none" w:sz="0" w:space="0" w:color="auto"/>
            <w:left w:val="none" w:sz="0" w:space="0" w:color="auto"/>
            <w:bottom w:val="none" w:sz="0" w:space="0" w:color="auto"/>
            <w:right w:val="none" w:sz="0" w:space="0" w:color="auto"/>
          </w:divBdr>
        </w:div>
        <w:div w:id="1391999508">
          <w:marLeft w:val="0"/>
          <w:marRight w:val="0"/>
          <w:marTop w:val="0"/>
          <w:marBottom w:val="0"/>
          <w:divBdr>
            <w:top w:val="none" w:sz="0" w:space="0" w:color="auto"/>
            <w:left w:val="none" w:sz="0" w:space="0" w:color="auto"/>
            <w:bottom w:val="none" w:sz="0" w:space="0" w:color="auto"/>
            <w:right w:val="none" w:sz="0" w:space="0" w:color="auto"/>
          </w:divBdr>
          <w:divsChild>
            <w:div w:id="2002156855">
              <w:marLeft w:val="-75"/>
              <w:marRight w:val="0"/>
              <w:marTop w:val="30"/>
              <w:marBottom w:val="30"/>
              <w:divBdr>
                <w:top w:val="none" w:sz="0" w:space="0" w:color="auto"/>
                <w:left w:val="none" w:sz="0" w:space="0" w:color="auto"/>
                <w:bottom w:val="none" w:sz="0" w:space="0" w:color="auto"/>
                <w:right w:val="none" w:sz="0" w:space="0" w:color="auto"/>
              </w:divBdr>
              <w:divsChild>
                <w:div w:id="307826624">
                  <w:marLeft w:val="0"/>
                  <w:marRight w:val="0"/>
                  <w:marTop w:val="0"/>
                  <w:marBottom w:val="0"/>
                  <w:divBdr>
                    <w:top w:val="none" w:sz="0" w:space="0" w:color="auto"/>
                    <w:left w:val="none" w:sz="0" w:space="0" w:color="auto"/>
                    <w:bottom w:val="none" w:sz="0" w:space="0" w:color="auto"/>
                    <w:right w:val="none" w:sz="0" w:space="0" w:color="auto"/>
                  </w:divBdr>
                  <w:divsChild>
                    <w:div w:id="1364328925">
                      <w:marLeft w:val="0"/>
                      <w:marRight w:val="0"/>
                      <w:marTop w:val="0"/>
                      <w:marBottom w:val="0"/>
                      <w:divBdr>
                        <w:top w:val="none" w:sz="0" w:space="0" w:color="auto"/>
                        <w:left w:val="none" w:sz="0" w:space="0" w:color="auto"/>
                        <w:bottom w:val="none" w:sz="0" w:space="0" w:color="auto"/>
                        <w:right w:val="none" w:sz="0" w:space="0" w:color="auto"/>
                      </w:divBdr>
                    </w:div>
                  </w:divsChild>
                </w:div>
                <w:div w:id="324939492">
                  <w:marLeft w:val="0"/>
                  <w:marRight w:val="0"/>
                  <w:marTop w:val="0"/>
                  <w:marBottom w:val="0"/>
                  <w:divBdr>
                    <w:top w:val="none" w:sz="0" w:space="0" w:color="auto"/>
                    <w:left w:val="none" w:sz="0" w:space="0" w:color="auto"/>
                    <w:bottom w:val="none" w:sz="0" w:space="0" w:color="auto"/>
                    <w:right w:val="none" w:sz="0" w:space="0" w:color="auto"/>
                  </w:divBdr>
                  <w:divsChild>
                    <w:div w:id="1126460347">
                      <w:marLeft w:val="0"/>
                      <w:marRight w:val="0"/>
                      <w:marTop w:val="0"/>
                      <w:marBottom w:val="0"/>
                      <w:divBdr>
                        <w:top w:val="none" w:sz="0" w:space="0" w:color="auto"/>
                        <w:left w:val="none" w:sz="0" w:space="0" w:color="auto"/>
                        <w:bottom w:val="none" w:sz="0" w:space="0" w:color="auto"/>
                        <w:right w:val="none" w:sz="0" w:space="0" w:color="auto"/>
                      </w:divBdr>
                    </w:div>
                  </w:divsChild>
                </w:div>
                <w:div w:id="434516116">
                  <w:marLeft w:val="0"/>
                  <w:marRight w:val="0"/>
                  <w:marTop w:val="0"/>
                  <w:marBottom w:val="0"/>
                  <w:divBdr>
                    <w:top w:val="none" w:sz="0" w:space="0" w:color="auto"/>
                    <w:left w:val="none" w:sz="0" w:space="0" w:color="auto"/>
                    <w:bottom w:val="none" w:sz="0" w:space="0" w:color="auto"/>
                    <w:right w:val="none" w:sz="0" w:space="0" w:color="auto"/>
                  </w:divBdr>
                  <w:divsChild>
                    <w:div w:id="767047357">
                      <w:marLeft w:val="0"/>
                      <w:marRight w:val="0"/>
                      <w:marTop w:val="0"/>
                      <w:marBottom w:val="0"/>
                      <w:divBdr>
                        <w:top w:val="none" w:sz="0" w:space="0" w:color="auto"/>
                        <w:left w:val="none" w:sz="0" w:space="0" w:color="auto"/>
                        <w:bottom w:val="none" w:sz="0" w:space="0" w:color="auto"/>
                        <w:right w:val="none" w:sz="0" w:space="0" w:color="auto"/>
                      </w:divBdr>
                    </w:div>
                  </w:divsChild>
                </w:div>
                <w:div w:id="529101841">
                  <w:marLeft w:val="0"/>
                  <w:marRight w:val="0"/>
                  <w:marTop w:val="0"/>
                  <w:marBottom w:val="0"/>
                  <w:divBdr>
                    <w:top w:val="none" w:sz="0" w:space="0" w:color="auto"/>
                    <w:left w:val="none" w:sz="0" w:space="0" w:color="auto"/>
                    <w:bottom w:val="none" w:sz="0" w:space="0" w:color="auto"/>
                    <w:right w:val="none" w:sz="0" w:space="0" w:color="auto"/>
                  </w:divBdr>
                  <w:divsChild>
                    <w:div w:id="763037400">
                      <w:marLeft w:val="0"/>
                      <w:marRight w:val="0"/>
                      <w:marTop w:val="0"/>
                      <w:marBottom w:val="0"/>
                      <w:divBdr>
                        <w:top w:val="none" w:sz="0" w:space="0" w:color="auto"/>
                        <w:left w:val="none" w:sz="0" w:space="0" w:color="auto"/>
                        <w:bottom w:val="none" w:sz="0" w:space="0" w:color="auto"/>
                        <w:right w:val="none" w:sz="0" w:space="0" w:color="auto"/>
                      </w:divBdr>
                    </w:div>
                  </w:divsChild>
                </w:div>
                <w:div w:id="546575849">
                  <w:marLeft w:val="0"/>
                  <w:marRight w:val="0"/>
                  <w:marTop w:val="0"/>
                  <w:marBottom w:val="0"/>
                  <w:divBdr>
                    <w:top w:val="none" w:sz="0" w:space="0" w:color="auto"/>
                    <w:left w:val="none" w:sz="0" w:space="0" w:color="auto"/>
                    <w:bottom w:val="none" w:sz="0" w:space="0" w:color="auto"/>
                    <w:right w:val="none" w:sz="0" w:space="0" w:color="auto"/>
                  </w:divBdr>
                  <w:divsChild>
                    <w:div w:id="909773168">
                      <w:marLeft w:val="0"/>
                      <w:marRight w:val="0"/>
                      <w:marTop w:val="0"/>
                      <w:marBottom w:val="0"/>
                      <w:divBdr>
                        <w:top w:val="none" w:sz="0" w:space="0" w:color="auto"/>
                        <w:left w:val="none" w:sz="0" w:space="0" w:color="auto"/>
                        <w:bottom w:val="none" w:sz="0" w:space="0" w:color="auto"/>
                        <w:right w:val="none" w:sz="0" w:space="0" w:color="auto"/>
                      </w:divBdr>
                    </w:div>
                  </w:divsChild>
                </w:div>
                <w:div w:id="698046478">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
                  </w:divsChild>
                </w:div>
                <w:div w:id="1162939010">
                  <w:marLeft w:val="0"/>
                  <w:marRight w:val="0"/>
                  <w:marTop w:val="0"/>
                  <w:marBottom w:val="0"/>
                  <w:divBdr>
                    <w:top w:val="none" w:sz="0" w:space="0" w:color="auto"/>
                    <w:left w:val="none" w:sz="0" w:space="0" w:color="auto"/>
                    <w:bottom w:val="none" w:sz="0" w:space="0" w:color="auto"/>
                    <w:right w:val="none" w:sz="0" w:space="0" w:color="auto"/>
                  </w:divBdr>
                  <w:divsChild>
                    <w:div w:id="1526409914">
                      <w:marLeft w:val="0"/>
                      <w:marRight w:val="0"/>
                      <w:marTop w:val="0"/>
                      <w:marBottom w:val="0"/>
                      <w:divBdr>
                        <w:top w:val="none" w:sz="0" w:space="0" w:color="auto"/>
                        <w:left w:val="none" w:sz="0" w:space="0" w:color="auto"/>
                        <w:bottom w:val="none" w:sz="0" w:space="0" w:color="auto"/>
                        <w:right w:val="none" w:sz="0" w:space="0" w:color="auto"/>
                      </w:divBdr>
                    </w:div>
                  </w:divsChild>
                </w:div>
                <w:div w:id="1649896140">
                  <w:marLeft w:val="0"/>
                  <w:marRight w:val="0"/>
                  <w:marTop w:val="0"/>
                  <w:marBottom w:val="0"/>
                  <w:divBdr>
                    <w:top w:val="none" w:sz="0" w:space="0" w:color="auto"/>
                    <w:left w:val="none" w:sz="0" w:space="0" w:color="auto"/>
                    <w:bottom w:val="none" w:sz="0" w:space="0" w:color="auto"/>
                    <w:right w:val="none" w:sz="0" w:space="0" w:color="auto"/>
                  </w:divBdr>
                  <w:divsChild>
                    <w:div w:id="970087113">
                      <w:marLeft w:val="0"/>
                      <w:marRight w:val="0"/>
                      <w:marTop w:val="0"/>
                      <w:marBottom w:val="0"/>
                      <w:divBdr>
                        <w:top w:val="none" w:sz="0" w:space="0" w:color="auto"/>
                        <w:left w:val="none" w:sz="0" w:space="0" w:color="auto"/>
                        <w:bottom w:val="none" w:sz="0" w:space="0" w:color="auto"/>
                        <w:right w:val="none" w:sz="0" w:space="0" w:color="auto"/>
                      </w:divBdr>
                    </w:div>
                  </w:divsChild>
                </w:div>
                <w:div w:id="1746486789">
                  <w:marLeft w:val="0"/>
                  <w:marRight w:val="0"/>
                  <w:marTop w:val="0"/>
                  <w:marBottom w:val="0"/>
                  <w:divBdr>
                    <w:top w:val="none" w:sz="0" w:space="0" w:color="auto"/>
                    <w:left w:val="none" w:sz="0" w:space="0" w:color="auto"/>
                    <w:bottom w:val="none" w:sz="0" w:space="0" w:color="auto"/>
                    <w:right w:val="none" w:sz="0" w:space="0" w:color="auto"/>
                  </w:divBdr>
                  <w:divsChild>
                    <w:div w:id="1806852496">
                      <w:marLeft w:val="0"/>
                      <w:marRight w:val="0"/>
                      <w:marTop w:val="0"/>
                      <w:marBottom w:val="0"/>
                      <w:divBdr>
                        <w:top w:val="none" w:sz="0" w:space="0" w:color="auto"/>
                        <w:left w:val="none" w:sz="0" w:space="0" w:color="auto"/>
                        <w:bottom w:val="none" w:sz="0" w:space="0" w:color="auto"/>
                        <w:right w:val="none" w:sz="0" w:space="0" w:color="auto"/>
                      </w:divBdr>
                    </w:div>
                  </w:divsChild>
                </w:div>
                <w:div w:id="2040154376">
                  <w:marLeft w:val="0"/>
                  <w:marRight w:val="0"/>
                  <w:marTop w:val="0"/>
                  <w:marBottom w:val="0"/>
                  <w:divBdr>
                    <w:top w:val="none" w:sz="0" w:space="0" w:color="auto"/>
                    <w:left w:val="none" w:sz="0" w:space="0" w:color="auto"/>
                    <w:bottom w:val="none" w:sz="0" w:space="0" w:color="auto"/>
                    <w:right w:val="none" w:sz="0" w:space="0" w:color="auto"/>
                  </w:divBdr>
                  <w:divsChild>
                    <w:div w:id="954748439">
                      <w:marLeft w:val="0"/>
                      <w:marRight w:val="0"/>
                      <w:marTop w:val="0"/>
                      <w:marBottom w:val="0"/>
                      <w:divBdr>
                        <w:top w:val="none" w:sz="0" w:space="0" w:color="auto"/>
                        <w:left w:val="none" w:sz="0" w:space="0" w:color="auto"/>
                        <w:bottom w:val="none" w:sz="0" w:space="0" w:color="auto"/>
                        <w:right w:val="none" w:sz="0" w:space="0" w:color="auto"/>
                      </w:divBdr>
                    </w:div>
                  </w:divsChild>
                </w:div>
                <w:div w:id="2076078143">
                  <w:marLeft w:val="0"/>
                  <w:marRight w:val="0"/>
                  <w:marTop w:val="0"/>
                  <w:marBottom w:val="0"/>
                  <w:divBdr>
                    <w:top w:val="none" w:sz="0" w:space="0" w:color="auto"/>
                    <w:left w:val="none" w:sz="0" w:space="0" w:color="auto"/>
                    <w:bottom w:val="none" w:sz="0" w:space="0" w:color="auto"/>
                    <w:right w:val="none" w:sz="0" w:space="0" w:color="auto"/>
                  </w:divBdr>
                  <w:divsChild>
                    <w:div w:id="1566839806">
                      <w:marLeft w:val="0"/>
                      <w:marRight w:val="0"/>
                      <w:marTop w:val="0"/>
                      <w:marBottom w:val="0"/>
                      <w:divBdr>
                        <w:top w:val="none" w:sz="0" w:space="0" w:color="auto"/>
                        <w:left w:val="none" w:sz="0" w:space="0" w:color="auto"/>
                        <w:bottom w:val="none" w:sz="0" w:space="0" w:color="auto"/>
                        <w:right w:val="none" w:sz="0" w:space="0" w:color="auto"/>
                      </w:divBdr>
                    </w:div>
                  </w:divsChild>
                </w:div>
                <w:div w:id="2123303762">
                  <w:marLeft w:val="0"/>
                  <w:marRight w:val="0"/>
                  <w:marTop w:val="0"/>
                  <w:marBottom w:val="0"/>
                  <w:divBdr>
                    <w:top w:val="none" w:sz="0" w:space="0" w:color="auto"/>
                    <w:left w:val="none" w:sz="0" w:space="0" w:color="auto"/>
                    <w:bottom w:val="none" w:sz="0" w:space="0" w:color="auto"/>
                    <w:right w:val="none" w:sz="0" w:space="0" w:color="auto"/>
                  </w:divBdr>
                  <w:divsChild>
                    <w:div w:id="16917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3767">
          <w:marLeft w:val="0"/>
          <w:marRight w:val="0"/>
          <w:marTop w:val="0"/>
          <w:marBottom w:val="0"/>
          <w:divBdr>
            <w:top w:val="none" w:sz="0" w:space="0" w:color="auto"/>
            <w:left w:val="none" w:sz="0" w:space="0" w:color="auto"/>
            <w:bottom w:val="none" w:sz="0" w:space="0" w:color="auto"/>
            <w:right w:val="none" w:sz="0" w:space="0" w:color="auto"/>
          </w:divBdr>
        </w:div>
        <w:div w:id="1412656248">
          <w:marLeft w:val="0"/>
          <w:marRight w:val="0"/>
          <w:marTop w:val="0"/>
          <w:marBottom w:val="0"/>
          <w:divBdr>
            <w:top w:val="none" w:sz="0" w:space="0" w:color="auto"/>
            <w:left w:val="none" w:sz="0" w:space="0" w:color="auto"/>
            <w:bottom w:val="none" w:sz="0" w:space="0" w:color="auto"/>
            <w:right w:val="none" w:sz="0" w:space="0" w:color="auto"/>
          </w:divBdr>
          <w:divsChild>
            <w:div w:id="1892155484">
              <w:marLeft w:val="-75"/>
              <w:marRight w:val="0"/>
              <w:marTop w:val="30"/>
              <w:marBottom w:val="30"/>
              <w:divBdr>
                <w:top w:val="none" w:sz="0" w:space="0" w:color="auto"/>
                <w:left w:val="none" w:sz="0" w:space="0" w:color="auto"/>
                <w:bottom w:val="none" w:sz="0" w:space="0" w:color="auto"/>
                <w:right w:val="none" w:sz="0" w:space="0" w:color="auto"/>
              </w:divBdr>
              <w:divsChild>
                <w:div w:id="58065170">
                  <w:marLeft w:val="0"/>
                  <w:marRight w:val="0"/>
                  <w:marTop w:val="0"/>
                  <w:marBottom w:val="0"/>
                  <w:divBdr>
                    <w:top w:val="none" w:sz="0" w:space="0" w:color="auto"/>
                    <w:left w:val="none" w:sz="0" w:space="0" w:color="auto"/>
                    <w:bottom w:val="none" w:sz="0" w:space="0" w:color="auto"/>
                    <w:right w:val="none" w:sz="0" w:space="0" w:color="auto"/>
                  </w:divBdr>
                  <w:divsChild>
                    <w:div w:id="1489786746">
                      <w:marLeft w:val="0"/>
                      <w:marRight w:val="0"/>
                      <w:marTop w:val="0"/>
                      <w:marBottom w:val="0"/>
                      <w:divBdr>
                        <w:top w:val="none" w:sz="0" w:space="0" w:color="auto"/>
                        <w:left w:val="none" w:sz="0" w:space="0" w:color="auto"/>
                        <w:bottom w:val="none" w:sz="0" w:space="0" w:color="auto"/>
                        <w:right w:val="none" w:sz="0" w:space="0" w:color="auto"/>
                      </w:divBdr>
                    </w:div>
                  </w:divsChild>
                </w:div>
                <w:div w:id="76287200">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sChild>
                </w:div>
                <w:div w:id="105346802">
                  <w:marLeft w:val="0"/>
                  <w:marRight w:val="0"/>
                  <w:marTop w:val="0"/>
                  <w:marBottom w:val="0"/>
                  <w:divBdr>
                    <w:top w:val="none" w:sz="0" w:space="0" w:color="auto"/>
                    <w:left w:val="none" w:sz="0" w:space="0" w:color="auto"/>
                    <w:bottom w:val="none" w:sz="0" w:space="0" w:color="auto"/>
                    <w:right w:val="none" w:sz="0" w:space="0" w:color="auto"/>
                  </w:divBdr>
                  <w:divsChild>
                    <w:div w:id="1383795449">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2094737334">
                      <w:marLeft w:val="0"/>
                      <w:marRight w:val="0"/>
                      <w:marTop w:val="0"/>
                      <w:marBottom w:val="0"/>
                      <w:divBdr>
                        <w:top w:val="none" w:sz="0" w:space="0" w:color="auto"/>
                        <w:left w:val="none" w:sz="0" w:space="0" w:color="auto"/>
                        <w:bottom w:val="none" w:sz="0" w:space="0" w:color="auto"/>
                        <w:right w:val="none" w:sz="0" w:space="0" w:color="auto"/>
                      </w:divBdr>
                    </w:div>
                  </w:divsChild>
                </w:div>
                <w:div w:id="936719479">
                  <w:marLeft w:val="0"/>
                  <w:marRight w:val="0"/>
                  <w:marTop w:val="0"/>
                  <w:marBottom w:val="0"/>
                  <w:divBdr>
                    <w:top w:val="none" w:sz="0" w:space="0" w:color="auto"/>
                    <w:left w:val="none" w:sz="0" w:space="0" w:color="auto"/>
                    <w:bottom w:val="none" w:sz="0" w:space="0" w:color="auto"/>
                    <w:right w:val="none" w:sz="0" w:space="0" w:color="auto"/>
                  </w:divBdr>
                  <w:divsChild>
                    <w:div w:id="885799761">
                      <w:marLeft w:val="0"/>
                      <w:marRight w:val="0"/>
                      <w:marTop w:val="0"/>
                      <w:marBottom w:val="0"/>
                      <w:divBdr>
                        <w:top w:val="none" w:sz="0" w:space="0" w:color="auto"/>
                        <w:left w:val="none" w:sz="0" w:space="0" w:color="auto"/>
                        <w:bottom w:val="none" w:sz="0" w:space="0" w:color="auto"/>
                        <w:right w:val="none" w:sz="0" w:space="0" w:color="auto"/>
                      </w:divBdr>
                    </w:div>
                  </w:divsChild>
                </w:div>
                <w:div w:id="1017731153">
                  <w:marLeft w:val="0"/>
                  <w:marRight w:val="0"/>
                  <w:marTop w:val="0"/>
                  <w:marBottom w:val="0"/>
                  <w:divBdr>
                    <w:top w:val="none" w:sz="0" w:space="0" w:color="auto"/>
                    <w:left w:val="none" w:sz="0" w:space="0" w:color="auto"/>
                    <w:bottom w:val="none" w:sz="0" w:space="0" w:color="auto"/>
                    <w:right w:val="none" w:sz="0" w:space="0" w:color="auto"/>
                  </w:divBdr>
                  <w:divsChild>
                    <w:div w:id="598297620">
                      <w:marLeft w:val="0"/>
                      <w:marRight w:val="0"/>
                      <w:marTop w:val="0"/>
                      <w:marBottom w:val="0"/>
                      <w:divBdr>
                        <w:top w:val="none" w:sz="0" w:space="0" w:color="auto"/>
                        <w:left w:val="none" w:sz="0" w:space="0" w:color="auto"/>
                        <w:bottom w:val="none" w:sz="0" w:space="0" w:color="auto"/>
                        <w:right w:val="none" w:sz="0" w:space="0" w:color="auto"/>
                      </w:divBdr>
                    </w:div>
                  </w:divsChild>
                </w:div>
                <w:div w:id="1696079522">
                  <w:marLeft w:val="0"/>
                  <w:marRight w:val="0"/>
                  <w:marTop w:val="0"/>
                  <w:marBottom w:val="0"/>
                  <w:divBdr>
                    <w:top w:val="none" w:sz="0" w:space="0" w:color="auto"/>
                    <w:left w:val="none" w:sz="0" w:space="0" w:color="auto"/>
                    <w:bottom w:val="none" w:sz="0" w:space="0" w:color="auto"/>
                    <w:right w:val="none" w:sz="0" w:space="0" w:color="auto"/>
                  </w:divBdr>
                  <w:divsChild>
                    <w:div w:id="1967006021">
                      <w:marLeft w:val="0"/>
                      <w:marRight w:val="0"/>
                      <w:marTop w:val="0"/>
                      <w:marBottom w:val="0"/>
                      <w:divBdr>
                        <w:top w:val="none" w:sz="0" w:space="0" w:color="auto"/>
                        <w:left w:val="none" w:sz="0" w:space="0" w:color="auto"/>
                        <w:bottom w:val="none" w:sz="0" w:space="0" w:color="auto"/>
                        <w:right w:val="none" w:sz="0" w:space="0" w:color="auto"/>
                      </w:divBdr>
                    </w:div>
                  </w:divsChild>
                </w:div>
                <w:div w:id="1752653371">
                  <w:marLeft w:val="0"/>
                  <w:marRight w:val="0"/>
                  <w:marTop w:val="0"/>
                  <w:marBottom w:val="0"/>
                  <w:divBdr>
                    <w:top w:val="none" w:sz="0" w:space="0" w:color="auto"/>
                    <w:left w:val="none" w:sz="0" w:space="0" w:color="auto"/>
                    <w:bottom w:val="none" w:sz="0" w:space="0" w:color="auto"/>
                    <w:right w:val="none" w:sz="0" w:space="0" w:color="auto"/>
                  </w:divBdr>
                  <w:divsChild>
                    <w:div w:id="2107262810">
                      <w:marLeft w:val="0"/>
                      <w:marRight w:val="0"/>
                      <w:marTop w:val="0"/>
                      <w:marBottom w:val="0"/>
                      <w:divBdr>
                        <w:top w:val="none" w:sz="0" w:space="0" w:color="auto"/>
                        <w:left w:val="none" w:sz="0" w:space="0" w:color="auto"/>
                        <w:bottom w:val="none" w:sz="0" w:space="0" w:color="auto"/>
                        <w:right w:val="none" w:sz="0" w:space="0" w:color="auto"/>
                      </w:divBdr>
                    </w:div>
                  </w:divsChild>
                </w:div>
                <w:div w:id="1835418086">
                  <w:marLeft w:val="0"/>
                  <w:marRight w:val="0"/>
                  <w:marTop w:val="0"/>
                  <w:marBottom w:val="0"/>
                  <w:divBdr>
                    <w:top w:val="none" w:sz="0" w:space="0" w:color="auto"/>
                    <w:left w:val="none" w:sz="0" w:space="0" w:color="auto"/>
                    <w:bottom w:val="none" w:sz="0" w:space="0" w:color="auto"/>
                    <w:right w:val="none" w:sz="0" w:space="0" w:color="auto"/>
                  </w:divBdr>
                  <w:divsChild>
                    <w:div w:id="1706562000">
                      <w:marLeft w:val="0"/>
                      <w:marRight w:val="0"/>
                      <w:marTop w:val="0"/>
                      <w:marBottom w:val="0"/>
                      <w:divBdr>
                        <w:top w:val="none" w:sz="0" w:space="0" w:color="auto"/>
                        <w:left w:val="none" w:sz="0" w:space="0" w:color="auto"/>
                        <w:bottom w:val="none" w:sz="0" w:space="0" w:color="auto"/>
                        <w:right w:val="none" w:sz="0" w:space="0" w:color="auto"/>
                      </w:divBdr>
                    </w:div>
                  </w:divsChild>
                </w:div>
                <w:div w:id="1888760093">
                  <w:marLeft w:val="0"/>
                  <w:marRight w:val="0"/>
                  <w:marTop w:val="0"/>
                  <w:marBottom w:val="0"/>
                  <w:divBdr>
                    <w:top w:val="none" w:sz="0" w:space="0" w:color="auto"/>
                    <w:left w:val="none" w:sz="0" w:space="0" w:color="auto"/>
                    <w:bottom w:val="none" w:sz="0" w:space="0" w:color="auto"/>
                    <w:right w:val="none" w:sz="0" w:space="0" w:color="auto"/>
                  </w:divBdr>
                  <w:divsChild>
                    <w:div w:id="1014529319">
                      <w:marLeft w:val="0"/>
                      <w:marRight w:val="0"/>
                      <w:marTop w:val="0"/>
                      <w:marBottom w:val="0"/>
                      <w:divBdr>
                        <w:top w:val="none" w:sz="0" w:space="0" w:color="auto"/>
                        <w:left w:val="none" w:sz="0" w:space="0" w:color="auto"/>
                        <w:bottom w:val="none" w:sz="0" w:space="0" w:color="auto"/>
                        <w:right w:val="none" w:sz="0" w:space="0" w:color="auto"/>
                      </w:divBdr>
                    </w:div>
                  </w:divsChild>
                </w:div>
                <w:div w:id="1926959755">
                  <w:marLeft w:val="0"/>
                  <w:marRight w:val="0"/>
                  <w:marTop w:val="0"/>
                  <w:marBottom w:val="0"/>
                  <w:divBdr>
                    <w:top w:val="none" w:sz="0" w:space="0" w:color="auto"/>
                    <w:left w:val="none" w:sz="0" w:space="0" w:color="auto"/>
                    <w:bottom w:val="none" w:sz="0" w:space="0" w:color="auto"/>
                    <w:right w:val="none" w:sz="0" w:space="0" w:color="auto"/>
                  </w:divBdr>
                  <w:divsChild>
                    <w:div w:id="989754119">
                      <w:marLeft w:val="0"/>
                      <w:marRight w:val="0"/>
                      <w:marTop w:val="0"/>
                      <w:marBottom w:val="0"/>
                      <w:divBdr>
                        <w:top w:val="none" w:sz="0" w:space="0" w:color="auto"/>
                        <w:left w:val="none" w:sz="0" w:space="0" w:color="auto"/>
                        <w:bottom w:val="none" w:sz="0" w:space="0" w:color="auto"/>
                        <w:right w:val="none" w:sz="0" w:space="0" w:color="auto"/>
                      </w:divBdr>
                    </w:div>
                  </w:divsChild>
                </w:div>
                <w:div w:id="2055152295">
                  <w:marLeft w:val="0"/>
                  <w:marRight w:val="0"/>
                  <w:marTop w:val="0"/>
                  <w:marBottom w:val="0"/>
                  <w:divBdr>
                    <w:top w:val="none" w:sz="0" w:space="0" w:color="auto"/>
                    <w:left w:val="none" w:sz="0" w:space="0" w:color="auto"/>
                    <w:bottom w:val="none" w:sz="0" w:space="0" w:color="auto"/>
                    <w:right w:val="none" w:sz="0" w:space="0" w:color="auto"/>
                  </w:divBdr>
                  <w:divsChild>
                    <w:div w:id="714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4890">
          <w:marLeft w:val="0"/>
          <w:marRight w:val="0"/>
          <w:marTop w:val="0"/>
          <w:marBottom w:val="0"/>
          <w:divBdr>
            <w:top w:val="none" w:sz="0" w:space="0" w:color="auto"/>
            <w:left w:val="none" w:sz="0" w:space="0" w:color="auto"/>
            <w:bottom w:val="none" w:sz="0" w:space="0" w:color="auto"/>
            <w:right w:val="none" w:sz="0" w:space="0" w:color="auto"/>
          </w:divBdr>
          <w:divsChild>
            <w:div w:id="1816989816">
              <w:marLeft w:val="-75"/>
              <w:marRight w:val="0"/>
              <w:marTop w:val="30"/>
              <w:marBottom w:val="30"/>
              <w:divBdr>
                <w:top w:val="none" w:sz="0" w:space="0" w:color="auto"/>
                <w:left w:val="none" w:sz="0" w:space="0" w:color="auto"/>
                <w:bottom w:val="none" w:sz="0" w:space="0" w:color="auto"/>
                <w:right w:val="none" w:sz="0" w:space="0" w:color="auto"/>
              </w:divBdr>
              <w:divsChild>
                <w:div w:id="146677477">
                  <w:marLeft w:val="0"/>
                  <w:marRight w:val="0"/>
                  <w:marTop w:val="0"/>
                  <w:marBottom w:val="0"/>
                  <w:divBdr>
                    <w:top w:val="none" w:sz="0" w:space="0" w:color="auto"/>
                    <w:left w:val="none" w:sz="0" w:space="0" w:color="auto"/>
                    <w:bottom w:val="none" w:sz="0" w:space="0" w:color="auto"/>
                    <w:right w:val="none" w:sz="0" w:space="0" w:color="auto"/>
                  </w:divBdr>
                  <w:divsChild>
                    <w:div w:id="2141916551">
                      <w:marLeft w:val="0"/>
                      <w:marRight w:val="0"/>
                      <w:marTop w:val="0"/>
                      <w:marBottom w:val="0"/>
                      <w:divBdr>
                        <w:top w:val="none" w:sz="0" w:space="0" w:color="auto"/>
                        <w:left w:val="none" w:sz="0" w:space="0" w:color="auto"/>
                        <w:bottom w:val="none" w:sz="0" w:space="0" w:color="auto"/>
                        <w:right w:val="none" w:sz="0" w:space="0" w:color="auto"/>
                      </w:divBdr>
                    </w:div>
                  </w:divsChild>
                </w:div>
                <w:div w:id="157968264">
                  <w:marLeft w:val="0"/>
                  <w:marRight w:val="0"/>
                  <w:marTop w:val="0"/>
                  <w:marBottom w:val="0"/>
                  <w:divBdr>
                    <w:top w:val="none" w:sz="0" w:space="0" w:color="auto"/>
                    <w:left w:val="none" w:sz="0" w:space="0" w:color="auto"/>
                    <w:bottom w:val="none" w:sz="0" w:space="0" w:color="auto"/>
                    <w:right w:val="none" w:sz="0" w:space="0" w:color="auto"/>
                  </w:divBdr>
                  <w:divsChild>
                    <w:div w:id="906571392">
                      <w:marLeft w:val="0"/>
                      <w:marRight w:val="0"/>
                      <w:marTop w:val="0"/>
                      <w:marBottom w:val="0"/>
                      <w:divBdr>
                        <w:top w:val="none" w:sz="0" w:space="0" w:color="auto"/>
                        <w:left w:val="none" w:sz="0" w:space="0" w:color="auto"/>
                        <w:bottom w:val="none" w:sz="0" w:space="0" w:color="auto"/>
                        <w:right w:val="none" w:sz="0" w:space="0" w:color="auto"/>
                      </w:divBdr>
                    </w:div>
                  </w:divsChild>
                </w:div>
                <w:div w:id="208692116">
                  <w:marLeft w:val="0"/>
                  <w:marRight w:val="0"/>
                  <w:marTop w:val="0"/>
                  <w:marBottom w:val="0"/>
                  <w:divBdr>
                    <w:top w:val="none" w:sz="0" w:space="0" w:color="auto"/>
                    <w:left w:val="none" w:sz="0" w:space="0" w:color="auto"/>
                    <w:bottom w:val="none" w:sz="0" w:space="0" w:color="auto"/>
                    <w:right w:val="none" w:sz="0" w:space="0" w:color="auto"/>
                  </w:divBdr>
                  <w:divsChild>
                    <w:div w:id="1144347508">
                      <w:marLeft w:val="0"/>
                      <w:marRight w:val="0"/>
                      <w:marTop w:val="0"/>
                      <w:marBottom w:val="0"/>
                      <w:divBdr>
                        <w:top w:val="none" w:sz="0" w:space="0" w:color="auto"/>
                        <w:left w:val="none" w:sz="0" w:space="0" w:color="auto"/>
                        <w:bottom w:val="none" w:sz="0" w:space="0" w:color="auto"/>
                        <w:right w:val="none" w:sz="0" w:space="0" w:color="auto"/>
                      </w:divBdr>
                    </w:div>
                  </w:divsChild>
                </w:div>
                <w:div w:id="216361702">
                  <w:marLeft w:val="0"/>
                  <w:marRight w:val="0"/>
                  <w:marTop w:val="0"/>
                  <w:marBottom w:val="0"/>
                  <w:divBdr>
                    <w:top w:val="none" w:sz="0" w:space="0" w:color="auto"/>
                    <w:left w:val="none" w:sz="0" w:space="0" w:color="auto"/>
                    <w:bottom w:val="none" w:sz="0" w:space="0" w:color="auto"/>
                    <w:right w:val="none" w:sz="0" w:space="0" w:color="auto"/>
                  </w:divBdr>
                  <w:divsChild>
                    <w:div w:id="1837769851">
                      <w:marLeft w:val="0"/>
                      <w:marRight w:val="0"/>
                      <w:marTop w:val="0"/>
                      <w:marBottom w:val="0"/>
                      <w:divBdr>
                        <w:top w:val="none" w:sz="0" w:space="0" w:color="auto"/>
                        <w:left w:val="none" w:sz="0" w:space="0" w:color="auto"/>
                        <w:bottom w:val="none" w:sz="0" w:space="0" w:color="auto"/>
                        <w:right w:val="none" w:sz="0" w:space="0" w:color="auto"/>
                      </w:divBdr>
                    </w:div>
                  </w:divsChild>
                </w:div>
                <w:div w:id="301348548">
                  <w:marLeft w:val="0"/>
                  <w:marRight w:val="0"/>
                  <w:marTop w:val="0"/>
                  <w:marBottom w:val="0"/>
                  <w:divBdr>
                    <w:top w:val="none" w:sz="0" w:space="0" w:color="auto"/>
                    <w:left w:val="none" w:sz="0" w:space="0" w:color="auto"/>
                    <w:bottom w:val="none" w:sz="0" w:space="0" w:color="auto"/>
                    <w:right w:val="none" w:sz="0" w:space="0" w:color="auto"/>
                  </w:divBdr>
                  <w:divsChild>
                    <w:div w:id="1775124218">
                      <w:marLeft w:val="0"/>
                      <w:marRight w:val="0"/>
                      <w:marTop w:val="0"/>
                      <w:marBottom w:val="0"/>
                      <w:divBdr>
                        <w:top w:val="none" w:sz="0" w:space="0" w:color="auto"/>
                        <w:left w:val="none" w:sz="0" w:space="0" w:color="auto"/>
                        <w:bottom w:val="none" w:sz="0" w:space="0" w:color="auto"/>
                        <w:right w:val="none" w:sz="0" w:space="0" w:color="auto"/>
                      </w:divBdr>
                    </w:div>
                  </w:divsChild>
                </w:div>
                <w:div w:id="660815243">
                  <w:marLeft w:val="0"/>
                  <w:marRight w:val="0"/>
                  <w:marTop w:val="0"/>
                  <w:marBottom w:val="0"/>
                  <w:divBdr>
                    <w:top w:val="none" w:sz="0" w:space="0" w:color="auto"/>
                    <w:left w:val="none" w:sz="0" w:space="0" w:color="auto"/>
                    <w:bottom w:val="none" w:sz="0" w:space="0" w:color="auto"/>
                    <w:right w:val="none" w:sz="0" w:space="0" w:color="auto"/>
                  </w:divBdr>
                  <w:divsChild>
                    <w:div w:id="310134610">
                      <w:marLeft w:val="0"/>
                      <w:marRight w:val="0"/>
                      <w:marTop w:val="0"/>
                      <w:marBottom w:val="0"/>
                      <w:divBdr>
                        <w:top w:val="none" w:sz="0" w:space="0" w:color="auto"/>
                        <w:left w:val="none" w:sz="0" w:space="0" w:color="auto"/>
                        <w:bottom w:val="none" w:sz="0" w:space="0" w:color="auto"/>
                        <w:right w:val="none" w:sz="0" w:space="0" w:color="auto"/>
                      </w:divBdr>
                    </w:div>
                  </w:divsChild>
                </w:div>
                <w:div w:id="696544130">
                  <w:marLeft w:val="0"/>
                  <w:marRight w:val="0"/>
                  <w:marTop w:val="0"/>
                  <w:marBottom w:val="0"/>
                  <w:divBdr>
                    <w:top w:val="none" w:sz="0" w:space="0" w:color="auto"/>
                    <w:left w:val="none" w:sz="0" w:space="0" w:color="auto"/>
                    <w:bottom w:val="none" w:sz="0" w:space="0" w:color="auto"/>
                    <w:right w:val="none" w:sz="0" w:space="0" w:color="auto"/>
                  </w:divBdr>
                  <w:divsChild>
                    <w:div w:id="415443798">
                      <w:marLeft w:val="0"/>
                      <w:marRight w:val="0"/>
                      <w:marTop w:val="0"/>
                      <w:marBottom w:val="0"/>
                      <w:divBdr>
                        <w:top w:val="none" w:sz="0" w:space="0" w:color="auto"/>
                        <w:left w:val="none" w:sz="0" w:space="0" w:color="auto"/>
                        <w:bottom w:val="none" w:sz="0" w:space="0" w:color="auto"/>
                        <w:right w:val="none" w:sz="0" w:space="0" w:color="auto"/>
                      </w:divBdr>
                    </w:div>
                  </w:divsChild>
                </w:div>
                <w:div w:id="771054473">
                  <w:marLeft w:val="0"/>
                  <w:marRight w:val="0"/>
                  <w:marTop w:val="0"/>
                  <w:marBottom w:val="0"/>
                  <w:divBdr>
                    <w:top w:val="none" w:sz="0" w:space="0" w:color="auto"/>
                    <w:left w:val="none" w:sz="0" w:space="0" w:color="auto"/>
                    <w:bottom w:val="none" w:sz="0" w:space="0" w:color="auto"/>
                    <w:right w:val="none" w:sz="0" w:space="0" w:color="auto"/>
                  </w:divBdr>
                  <w:divsChild>
                    <w:div w:id="999045275">
                      <w:marLeft w:val="0"/>
                      <w:marRight w:val="0"/>
                      <w:marTop w:val="0"/>
                      <w:marBottom w:val="0"/>
                      <w:divBdr>
                        <w:top w:val="none" w:sz="0" w:space="0" w:color="auto"/>
                        <w:left w:val="none" w:sz="0" w:space="0" w:color="auto"/>
                        <w:bottom w:val="none" w:sz="0" w:space="0" w:color="auto"/>
                        <w:right w:val="none" w:sz="0" w:space="0" w:color="auto"/>
                      </w:divBdr>
                    </w:div>
                  </w:divsChild>
                </w:div>
                <w:div w:id="966815111">
                  <w:marLeft w:val="0"/>
                  <w:marRight w:val="0"/>
                  <w:marTop w:val="0"/>
                  <w:marBottom w:val="0"/>
                  <w:divBdr>
                    <w:top w:val="none" w:sz="0" w:space="0" w:color="auto"/>
                    <w:left w:val="none" w:sz="0" w:space="0" w:color="auto"/>
                    <w:bottom w:val="none" w:sz="0" w:space="0" w:color="auto"/>
                    <w:right w:val="none" w:sz="0" w:space="0" w:color="auto"/>
                  </w:divBdr>
                  <w:divsChild>
                    <w:div w:id="191958352">
                      <w:marLeft w:val="0"/>
                      <w:marRight w:val="0"/>
                      <w:marTop w:val="0"/>
                      <w:marBottom w:val="0"/>
                      <w:divBdr>
                        <w:top w:val="none" w:sz="0" w:space="0" w:color="auto"/>
                        <w:left w:val="none" w:sz="0" w:space="0" w:color="auto"/>
                        <w:bottom w:val="none" w:sz="0" w:space="0" w:color="auto"/>
                        <w:right w:val="none" w:sz="0" w:space="0" w:color="auto"/>
                      </w:divBdr>
                    </w:div>
                  </w:divsChild>
                </w:div>
                <w:div w:id="986514154">
                  <w:marLeft w:val="0"/>
                  <w:marRight w:val="0"/>
                  <w:marTop w:val="0"/>
                  <w:marBottom w:val="0"/>
                  <w:divBdr>
                    <w:top w:val="none" w:sz="0" w:space="0" w:color="auto"/>
                    <w:left w:val="none" w:sz="0" w:space="0" w:color="auto"/>
                    <w:bottom w:val="none" w:sz="0" w:space="0" w:color="auto"/>
                    <w:right w:val="none" w:sz="0" w:space="0" w:color="auto"/>
                  </w:divBdr>
                  <w:divsChild>
                    <w:div w:id="411053377">
                      <w:marLeft w:val="0"/>
                      <w:marRight w:val="0"/>
                      <w:marTop w:val="0"/>
                      <w:marBottom w:val="0"/>
                      <w:divBdr>
                        <w:top w:val="none" w:sz="0" w:space="0" w:color="auto"/>
                        <w:left w:val="none" w:sz="0" w:space="0" w:color="auto"/>
                        <w:bottom w:val="none" w:sz="0" w:space="0" w:color="auto"/>
                        <w:right w:val="none" w:sz="0" w:space="0" w:color="auto"/>
                      </w:divBdr>
                    </w:div>
                  </w:divsChild>
                </w:div>
                <w:div w:id="1313558214">
                  <w:marLeft w:val="0"/>
                  <w:marRight w:val="0"/>
                  <w:marTop w:val="0"/>
                  <w:marBottom w:val="0"/>
                  <w:divBdr>
                    <w:top w:val="none" w:sz="0" w:space="0" w:color="auto"/>
                    <w:left w:val="none" w:sz="0" w:space="0" w:color="auto"/>
                    <w:bottom w:val="none" w:sz="0" w:space="0" w:color="auto"/>
                    <w:right w:val="none" w:sz="0" w:space="0" w:color="auto"/>
                  </w:divBdr>
                  <w:divsChild>
                    <w:div w:id="223031645">
                      <w:marLeft w:val="0"/>
                      <w:marRight w:val="0"/>
                      <w:marTop w:val="0"/>
                      <w:marBottom w:val="0"/>
                      <w:divBdr>
                        <w:top w:val="none" w:sz="0" w:space="0" w:color="auto"/>
                        <w:left w:val="none" w:sz="0" w:space="0" w:color="auto"/>
                        <w:bottom w:val="none" w:sz="0" w:space="0" w:color="auto"/>
                        <w:right w:val="none" w:sz="0" w:space="0" w:color="auto"/>
                      </w:divBdr>
                    </w:div>
                  </w:divsChild>
                </w:div>
                <w:div w:id="1973365226">
                  <w:marLeft w:val="0"/>
                  <w:marRight w:val="0"/>
                  <w:marTop w:val="0"/>
                  <w:marBottom w:val="0"/>
                  <w:divBdr>
                    <w:top w:val="none" w:sz="0" w:space="0" w:color="auto"/>
                    <w:left w:val="none" w:sz="0" w:space="0" w:color="auto"/>
                    <w:bottom w:val="none" w:sz="0" w:space="0" w:color="auto"/>
                    <w:right w:val="none" w:sz="0" w:space="0" w:color="auto"/>
                  </w:divBdr>
                  <w:divsChild>
                    <w:div w:id="9983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4833">
          <w:marLeft w:val="0"/>
          <w:marRight w:val="0"/>
          <w:marTop w:val="0"/>
          <w:marBottom w:val="0"/>
          <w:divBdr>
            <w:top w:val="none" w:sz="0" w:space="0" w:color="auto"/>
            <w:left w:val="none" w:sz="0" w:space="0" w:color="auto"/>
            <w:bottom w:val="none" w:sz="0" w:space="0" w:color="auto"/>
            <w:right w:val="none" w:sz="0" w:space="0" w:color="auto"/>
          </w:divBdr>
        </w:div>
        <w:div w:id="1453791229">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1496191128">
          <w:marLeft w:val="0"/>
          <w:marRight w:val="0"/>
          <w:marTop w:val="0"/>
          <w:marBottom w:val="0"/>
          <w:divBdr>
            <w:top w:val="none" w:sz="0" w:space="0" w:color="auto"/>
            <w:left w:val="none" w:sz="0" w:space="0" w:color="auto"/>
            <w:bottom w:val="none" w:sz="0" w:space="0" w:color="auto"/>
            <w:right w:val="none" w:sz="0" w:space="0" w:color="auto"/>
          </w:divBdr>
        </w:div>
        <w:div w:id="1536504592">
          <w:marLeft w:val="0"/>
          <w:marRight w:val="0"/>
          <w:marTop w:val="0"/>
          <w:marBottom w:val="0"/>
          <w:divBdr>
            <w:top w:val="none" w:sz="0" w:space="0" w:color="auto"/>
            <w:left w:val="none" w:sz="0" w:space="0" w:color="auto"/>
            <w:bottom w:val="none" w:sz="0" w:space="0" w:color="auto"/>
            <w:right w:val="none" w:sz="0" w:space="0" w:color="auto"/>
          </w:divBdr>
        </w:div>
        <w:div w:id="1549756654">
          <w:marLeft w:val="0"/>
          <w:marRight w:val="0"/>
          <w:marTop w:val="0"/>
          <w:marBottom w:val="0"/>
          <w:divBdr>
            <w:top w:val="none" w:sz="0" w:space="0" w:color="auto"/>
            <w:left w:val="none" w:sz="0" w:space="0" w:color="auto"/>
            <w:bottom w:val="none" w:sz="0" w:space="0" w:color="auto"/>
            <w:right w:val="none" w:sz="0" w:space="0" w:color="auto"/>
          </w:divBdr>
        </w:div>
        <w:div w:id="1575776373">
          <w:marLeft w:val="0"/>
          <w:marRight w:val="0"/>
          <w:marTop w:val="0"/>
          <w:marBottom w:val="0"/>
          <w:divBdr>
            <w:top w:val="none" w:sz="0" w:space="0" w:color="auto"/>
            <w:left w:val="none" w:sz="0" w:space="0" w:color="auto"/>
            <w:bottom w:val="none" w:sz="0" w:space="0" w:color="auto"/>
            <w:right w:val="none" w:sz="0" w:space="0" w:color="auto"/>
          </w:divBdr>
        </w:div>
        <w:div w:id="1630815815">
          <w:marLeft w:val="0"/>
          <w:marRight w:val="0"/>
          <w:marTop w:val="0"/>
          <w:marBottom w:val="0"/>
          <w:divBdr>
            <w:top w:val="none" w:sz="0" w:space="0" w:color="auto"/>
            <w:left w:val="none" w:sz="0" w:space="0" w:color="auto"/>
            <w:bottom w:val="none" w:sz="0" w:space="0" w:color="auto"/>
            <w:right w:val="none" w:sz="0" w:space="0" w:color="auto"/>
          </w:divBdr>
        </w:div>
        <w:div w:id="1711612551">
          <w:marLeft w:val="0"/>
          <w:marRight w:val="0"/>
          <w:marTop w:val="0"/>
          <w:marBottom w:val="0"/>
          <w:divBdr>
            <w:top w:val="none" w:sz="0" w:space="0" w:color="auto"/>
            <w:left w:val="none" w:sz="0" w:space="0" w:color="auto"/>
            <w:bottom w:val="none" w:sz="0" w:space="0" w:color="auto"/>
            <w:right w:val="none" w:sz="0" w:space="0" w:color="auto"/>
          </w:divBdr>
          <w:divsChild>
            <w:div w:id="1120951018">
              <w:marLeft w:val="-75"/>
              <w:marRight w:val="0"/>
              <w:marTop w:val="30"/>
              <w:marBottom w:val="30"/>
              <w:divBdr>
                <w:top w:val="none" w:sz="0" w:space="0" w:color="auto"/>
                <w:left w:val="none" w:sz="0" w:space="0" w:color="auto"/>
                <w:bottom w:val="none" w:sz="0" w:space="0" w:color="auto"/>
                <w:right w:val="none" w:sz="0" w:space="0" w:color="auto"/>
              </w:divBdr>
              <w:divsChild>
                <w:div w:id="194586311">
                  <w:marLeft w:val="0"/>
                  <w:marRight w:val="0"/>
                  <w:marTop w:val="0"/>
                  <w:marBottom w:val="0"/>
                  <w:divBdr>
                    <w:top w:val="none" w:sz="0" w:space="0" w:color="auto"/>
                    <w:left w:val="none" w:sz="0" w:space="0" w:color="auto"/>
                    <w:bottom w:val="none" w:sz="0" w:space="0" w:color="auto"/>
                    <w:right w:val="none" w:sz="0" w:space="0" w:color="auto"/>
                  </w:divBdr>
                  <w:divsChild>
                    <w:div w:id="939725679">
                      <w:marLeft w:val="0"/>
                      <w:marRight w:val="0"/>
                      <w:marTop w:val="0"/>
                      <w:marBottom w:val="0"/>
                      <w:divBdr>
                        <w:top w:val="none" w:sz="0" w:space="0" w:color="auto"/>
                        <w:left w:val="none" w:sz="0" w:space="0" w:color="auto"/>
                        <w:bottom w:val="none" w:sz="0" w:space="0" w:color="auto"/>
                        <w:right w:val="none" w:sz="0" w:space="0" w:color="auto"/>
                      </w:divBdr>
                    </w:div>
                  </w:divsChild>
                </w:div>
                <w:div w:id="281305527">
                  <w:marLeft w:val="0"/>
                  <w:marRight w:val="0"/>
                  <w:marTop w:val="0"/>
                  <w:marBottom w:val="0"/>
                  <w:divBdr>
                    <w:top w:val="none" w:sz="0" w:space="0" w:color="auto"/>
                    <w:left w:val="none" w:sz="0" w:space="0" w:color="auto"/>
                    <w:bottom w:val="none" w:sz="0" w:space="0" w:color="auto"/>
                    <w:right w:val="none" w:sz="0" w:space="0" w:color="auto"/>
                  </w:divBdr>
                  <w:divsChild>
                    <w:div w:id="1095714087">
                      <w:marLeft w:val="0"/>
                      <w:marRight w:val="0"/>
                      <w:marTop w:val="0"/>
                      <w:marBottom w:val="0"/>
                      <w:divBdr>
                        <w:top w:val="none" w:sz="0" w:space="0" w:color="auto"/>
                        <w:left w:val="none" w:sz="0" w:space="0" w:color="auto"/>
                        <w:bottom w:val="none" w:sz="0" w:space="0" w:color="auto"/>
                        <w:right w:val="none" w:sz="0" w:space="0" w:color="auto"/>
                      </w:divBdr>
                    </w:div>
                  </w:divsChild>
                </w:div>
                <w:div w:id="430248644">
                  <w:marLeft w:val="0"/>
                  <w:marRight w:val="0"/>
                  <w:marTop w:val="0"/>
                  <w:marBottom w:val="0"/>
                  <w:divBdr>
                    <w:top w:val="none" w:sz="0" w:space="0" w:color="auto"/>
                    <w:left w:val="none" w:sz="0" w:space="0" w:color="auto"/>
                    <w:bottom w:val="none" w:sz="0" w:space="0" w:color="auto"/>
                    <w:right w:val="none" w:sz="0" w:space="0" w:color="auto"/>
                  </w:divBdr>
                  <w:divsChild>
                    <w:div w:id="2014212391">
                      <w:marLeft w:val="0"/>
                      <w:marRight w:val="0"/>
                      <w:marTop w:val="0"/>
                      <w:marBottom w:val="0"/>
                      <w:divBdr>
                        <w:top w:val="none" w:sz="0" w:space="0" w:color="auto"/>
                        <w:left w:val="none" w:sz="0" w:space="0" w:color="auto"/>
                        <w:bottom w:val="none" w:sz="0" w:space="0" w:color="auto"/>
                        <w:right w:val="none" w:sz="0" w:space="0" w:color="auto"/>
                      </w:divBdr>
                    </w:div>
                  </w:divsChild>
                </w:div>
                <w:div w:id="1019743976">
                  <w:marLeft w:val="0"/>
                  <w:marRight w:val="0"/>
                  <w:marTop w:val="0"/>
                  <w:marBottom w:val="0"/>
                  <w:divBdr>
                    <w:top w:val="none" w:sz="0" w:space="0" w:color="auto"/>
                    <w:left w:val="none" w:sz="0" w:space="0" w:color="auto"/>
                    <w:bottom w:val="none" w:sz="0" w:space="0" w:color="auto"/>
                    <w:right w:val="none" w:sz="0" w:space="0" w:color="auto"/>
                  </w:divBdr>
                  <w:divsChild>
                    <w:div w:id="1011641700">
                      <w:marLeft w:val="0"/>
                      <w:marRight w:val="0"/>
                      <w:marTop w:val="0"/>
                      <w:marBottom w:val="0"/>
                      <w:divBdr>
                        <w:top w:val="none" w:sz="0" w:space="0" w:color="auto"/>
                        <w:left w:val="none" w:sz="0" w:space="0" w:color="auto"/>
                        <w:bottom w:val="none" w:sz="0" w:space="0" w:color="auto"/>
                        <w:right w:val="none" w:sz="0" w:space="0" w:color="auto"/>
                      </w:divBdr>
                    </w:div>
                  </w:divsChild>
                </w:div>
                <w:div w:id="1060711257">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sChild>
                </w:div>
                <w:div w:id="1063408193">
                  <w:marLeft w:val="0"/>
                  <w:marRight w:val="0"/>
                  <w:marTop w:val="0"/>
                  <w:marBottom w:val="0"/>
                  <w:divBdr>
                    <w:top w:val="none" w:sz="0" w:space="0" w:color="auto"/>
                    <w:left w:val="none" w:sz="0" w:space="0" w:color="auto"/>
                    <w:bottom w:val="none" w:sz="0" w:space="0" w:color="auto"/>
                    <w:right w:val="none" w:sz="0" w:space="0" w:color="auto"/>
                  </w:divBdr>
                  <w:divsChild>
                    <w:div w:id="41250308">
                      <w:marLeft w:val="0"/>
                      <w:marRight w:val="0"/>
                      <w:marTop w:val="0"/>
                      <w:marBottom w:val="0"/>
                      <w:divBdr>
                        <w:top w:val="none" w:sz="0" w:space="0" w:color="auto"/>
                        <w:left w:val="none" w:sz="0" w:space="0" w:color="auto"/>
                        <w:bottom w:val="none" w:sz="0" w:space="0" w:color="auto"/>
                        <w:right w:val="none" w:sz="0" w:space="0" w:color="auto"/>
                      </w:divBdr>
                    </w:div>
                  </w:divsChild>
                </w:div>
                <w:div w:id="1091588392">
                  <w:marLeft w:val="0"/>
                  <w:marRight w:val="0"/>
                  <w:marTop w:val="0"/>
                  <w:marBottom w:val="0"/>
                  <w:divBdr>
                    <w:top w:val="none" w:sz="0" w:space="0" w:color="auto"/>
                    <w:left w:val="none" w:sz="0" w:space="0" w:color="auto"/>
                    <w:bottom w:val="none" w:sz="0" w:space="0" w:color="auto"/>
                    <w:right w:val="none" w:sz="0" w:space="0" w:color="auto"/>
                  </w:divBdr>
                  <w:divsChild>
                    <w:div w:id="1752388986">
                      <w:marLeft w:val="0"/>
                      <w:marRight w:val="0"/>
                      <w:marTop w:val="0"/>
                      <w:marBottom w:val="0"/>
                      <w:divBdr>
                        <w:top w:val="none" w:sz="0" w:space="0" w:color="auto"/>
                        <w:left w:val="none" w:sz="0" w:space="0" w:color="auto"/>
                        <w:bottom w:val="none" w:sz="0" w:space="0" w:color="auto"/>
                        <w:right w:val="none" w:sz="0" w:space="0" w:color="auto"/>
                      </w:divBdr>
                    </w:div>
                  </w:divsChild>
                </w:div>
                <w:div w:id="1226187677">
                  <w:marLeft w:val="0"/>
                  <w:marRight w:val="0"/>
                  <w:marTop w:val="0"/>
                  <w:marBottom w:val="0"/>
                  <w:divBdr>
                    <w:top w:val="none" w:sz="0" w:space="0" w:color="auto"/>
                    <w:left w:val="none" w:sz="0" w:space="0" w:color="auto"/>
                    <w:bottom w:val="none" w:sz="0" w:space="0" w:color="auto"/>
                    <w:right w:val="none" w:sz="0" w:space="0" w:color="auto"/>
                  </w:divBdr>
                  <w:divsChild>
                    <w:div w:id="173613744">
                      <w:marLeft w:val="0"/>
                      <w:marRight w:val="0"/>
                      <w:marTop w:val="0"/>
                      <w:marBottom w:val="0"/>
                      <w:divBdr>
                        <w:top w:val="none" w:sz="0" w:space="0" w:color="auto"/>
                        <w:left w:val="none" w:sz="0" w:space="0" w:color="auto"/>
                        <w:bottom w:val="none" w:sz="0" w:space="0" w:color="auto"/>
                        <w:right w:val="none" w:sz="0" w:space="0" w:color="auto"/>
                      </w:divBdr>
                    </w:div>
                  </w:divsChild>
                </w:div>
                <w:div w:id="1517891427">
                  <w:marLeft w:val="0"/>
                  <w:marRight w:val="0"/>
                  <w:marTop w:val="0"/>
                  <w:marBottom w:val="0"/>
                  <w:divBdr>
                    <w:top w:val="none" w:sz="0" w:space="0" w:color="auto"/>
                    <w:left w:val="none" w:sz="0" w:space="0" w:color="auto"/>
                    <w:bottom w:val="none" w:sz="0" w:space="0" w:color="auto"/>
                    <w:right w:val="none" w:sz="0" w:space="0" w:color="auto"/>
                  </w:divBdr>
                  <w:divsChild>
                    <w:div w:id="283585935">
                      <w:marLeft w:val="0"/>
                      <w:marRight w:val="0"/>
                      <w:marTop w:val="0"/>
                      <w:marBottom w:val="0"/>
                      <w:divBdr>
                        <w:top w:val="none" w:sz="0" w:space="0" w:color="auto"/>
                        <w:left w:val="none" w:sz="0" w:space="0" w:color="auto"/>
                        <w:bottom w:val="none" w:sz="0" w:space="0" w:color="auto"/>
                        <w:right w:val="none" w:sz="0" w:space="0" w:color="auto"/>
                      </w:divBdr>
                    </w:div>
                  </w:divsChild>
                </w:div>
                <w:div w:id="1793355562">
                  <w:marLeft w:val="0"/>
                  <w:marRight w:val="0"/>
                  <w:marTop w:val="0"/>
                  <w:marBottom w:val="0"/>
                  <w:divBdr>
                    <w:top w:val="none" w:sz="0" w:space="0" w:color="auto"/>
                    <w:left w:val="none" w:sz="0" w:space="0" w:color="auto"/>
                    <w:bottom w:val="none" w:sz="0" w:space="0" w:color="auto"/>
                    <w:right w:val="none" w:sz="0" w:space="0" w:color="auto"/>
                  </w:divBdr>
                  <w:divsChild>
                    <w:div w:id="107313684">
                      <w:marLeft w:val="0"/>
                      <w:marRight w:val="0"/>
                      <w:marTop w:val="0"/>
                      <w:marBottom w:val="0"/>
                      <w:divBdr>
                        <w:top w:val="none" w:sz="0" w:space="0" w:color="auto"/>
                        <w:left w:val="none" w:sz="0" w:space="0" w:color="auto"/>
                        <w:bottom w:val="none" w:sz="0" w:space="0" w:color="auto"/>
                        <w:right w:val="none" w:sz="0" w:space="0" w:color="auto"/>
                      </w:divBdr>
                    </w:div>
                  </w:divsChild>
                </w:div>
                <w:div w:id="1954749579">
                  <w:marLeft w:val="0"/>
                  <w:marRight w:val="0"/>
                  <w:marTop w:val="0"/>
                  <w:marBottom w:val="0"/>
                  <w:divBdr>
                    <w:top w:val="none" w:sz="0" w:space="0" w:color="auto"/>
                    <w:left w:val="none" w:sz="0" w:space="0" w:color="auto"/>
                    <w:bottom w:val="none" w:sz="0" w:space="0" w:color="auto"/>
                    <w:right w:val="none" w:sz="0" w:space="0" w:color="auto"/>
                  </w:divBdr>
                  <w:divsChild>
                    <w:div w:id="1234270586">
                      <w:marLeft w:val="0"/>
                      <w:marRight w:val="0"/>
                      <w:marTop w:val="0"/>
                      <w:marBottom w:val="0"/>
                      <w:divBdr>
                        <w:top w:val="none" w:sz="0" w:space="0" w:color="auto"/>
                        <w:left w:val="none" w:sz="0" w:space="0" w:color="auto"/>
                        <w:bottom w:val="none" w:sz="0" w:space="0" w:color="auto"/>
                        <w:right w:val="none" w:sz="0" w:space="0" w:color="auto"/>
                      </w:divBdr>
                    </w:div>
                  </w:divsChild>
                </w:div>
                <w:div w:id="2011055475">
                  <w:marLeft w:val="0"/>
                  <w:marRight w:val="0"/>
                  <w:marTop w:val="0"/>
                  <w:marBottom w:val="0"/>
                  <w:divBdr>
                    <w:top w:val="none" w:sz="0" w:space="0" w:color="auto"/>
                    <w:left w:val="none" w:sz="0" w:space="0" w:color="auto"/>
                    <w:bottom w:val="none" w:sz="0" w:space="0" w:color="auto"/>
                    <w:right w:val="none" w:sz="0" w:space="0" w:color="auto"/>
                  </w:divBdr>
                  <w:divsChild>
                    <w:div w:id="20197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6204">
          <w:marLeft w:val="0"/>
          <w:marRight w:val="0"/>
          <w:marTop w:val="0"/>
          <w:marBottom w:val="0"/>
          <w:divBdr>
            <w:top w:val="none" w:sz="0" w:space="0" w:color="auto"/>
            <w:left w:val="none" w:sz="0" w:space="0" w:color="auto"/>
            <w:bottom w:val="none" w:sz="0" w:space="0" w:color="auto"/>
            <w:right w:val="none" w:sz="0" w:space="0" w:color="auto"/>
          </w:divBdr>
        </w:div>
        <w:div w:id="1785154857">
          <w:marLeft w:val="0"/>
          <w:marRight w:val="0"/>
          <w:marTop w:val="0"/>
          <w:marBottom w:val="0"/>
          <w:divBdr>
            <w:top w:val="none" w:sz="0" w:space="0" w:color="auto"/>
            <w:left w:val="none" w:sz="0" w:space="0" w:color="auto"/>
            <w:bottom w:val="none" w:sz="0" w:space="0" w:color="auto"/>
            <w:right w:val="none" w:sz="0" w:space="0" w:color="auto"/>
          </w:divBdr>
        </w:div>
        <w:div w:id="1879316690">
          <w:marLeft w:val="0"/>
          <w:marRight w:val="0"/>
          <w:marTop w:val="0"/>
          <w:marBottom w:val="0"/>
          <w:divBdr>
            <w:top w:val="none" w:sz="0" w:space="0" w:color="auto"/>
            <w:left w:val="none" w:sz="0" w:space="0" w:color="auto"/>
            <w:bottom w:val="none" w:sz="0" w:space="0" w:color="auto"/>
            <w:right w:val="none" w:sz="0" w:space="0" w:color="auto"/>
          </w:divBdr>
        </w:div>
        <w:div w:id="1928731974">
          <w:marLeft w:val="0"/>
          <w:marRight w:val="0"/>
          <w:marTop w:val="0"/>
          <w:marBottom w:val="0"/>
          <w:divBdr>
            <w:top w:val="none" w:sz="0" w:space="0" w:color="auto"/>
            <w:left w:val="none" w:sz="0" w:space="0" w:color="auto"/>
            <w:bottom w:val="none" w:sz="0" w:space="0" w:color="auto"/>
            <w:right w:val="none" w:sz="0" w:space="0" w:color="auto"/>
          </w:divBdr>
          <w:divsChild>
            <w:div w:id="1813517153">
              <w:marLeft w:val="-75"/>
              <w:marRight w:val="0"/>
              <w:marTop w:val="30"/>
              <w:marBottom w:val="30"/>
              <w:divBdr>
                <w:top w:val="none" w:sz="0" w:space="0" w:color="auto"/>
                <w:left w:val="none" w:sz="0" w:space="0" w:color="auto"/>
                <w:bottom w:val="none" w:sz="0" w:space="0" w:color="auto"/>
                <w:right w:val="none" w:sz="0" w:space="0" w:color="auto"/>
              </w:divBdr>
              <w:divsChild>
                <w:div w:id="804588361">
                  <w:marLeft w:val="0"/>
                  <w:marRight w:val="0"/>
                  <w:marTop w:val="0"/>
                  <w:marBottom w:val="0"/>
                  <w:divBdr>
                    <w:top w:val="none" w:sz="0" w:space="0" w:color="auto"/>
                    <w:left w:val="none" w:sz="0" w:space="0" w:color="auto"/>
                    <w:bottom w:val="none" w:sz="0" w:space="0" w:color="auto"/>
                    <w:right w:val="none" w:sz="0" w:space="0" w:color="auto"/>
                  </w:divBdr>
                  <w:divsChild>
                    <w:div w:id="719402302">
                      <w:marLeft w:val="0"/>
                      <w:marRight w:val="0"/>
                      <w:marTop w:val="0"/>
                      <w:marBottom w:val="0"/>
                      <w:divBdr>
                        <w:top w:val="none" w:sz="0" w:space="0" w:color="auto"/>
                        <w:left w:val="none" w:sz="0" w:space="0" w:color="auto"/>
                        <w:bottom w:val="none" w:sz="0" w:space="0" w:color="auto"/>
                        <w:right w:val="none" w:sz="0" w:space="0" w:color="auto"/>
                      </w:divBdr>
                    </w:div>
                  </w:divsChild>
                </w:div>
                <w:div w:id="1014502319">
                  <w:marLeft w:val="0"/>
                  <w:marRight w:val="0"/>
                  <w:marTop w:val="0"/>
                  <w:marBottom w:val="0"/>
                  <w:divBdr>
                    <w:top w:val="none" w:sz="0" w:space="0" w:color="auto"/>
                    <w:left w:val="none" w:sz="0" w:space="0" w:color="auto"/>
                    <w:bottom w:val="none" w:sz="0" w:space="0" w:color="auto"/>
                    <w:right w:val="none" w:sz="0" w:space="0" w:color="auto"/>
                  </w:divBdr>
                  <w:divsChild>
                    <w:div w:id="1939557810">
                      <w:marLeft w:val="0"/>
                      <w:marRight w:val="0"/>
                      <w:marTop w:val="0"/>
                      <w:marBottom w:val="0"/>
                      <w:divBdr>
                        <w:top w:val="none" w:sz="0" w:space="0" w:color="auto"/>
                        <w:left w:val="none" w:sz="0" w:space="0" w:color="auto"/>
                        <w:bottom w:val="none" w:sz="0" w:space="0" w:color="auto"/>
                        <w:right w:val="none" w:sz="0" w:space="0" w:color="auto"/>
                      </w:divBdr>
                    </w:div>
                  </w:divsChild>
                </w:div>
                <w:div w:id="1182553903">
                  <w:marLeft w:val="0"/>
                  <w:marRight w:val="0"/>
                  <w:marTop w:val="0"/>
                  <w:marBottom w:val="0"/>
                  <w:divBdr>
                    <w:top w:val="none" w:sz="0" w:space="0" w:color="auto"/>
                    <w:left w:val="none" w:sz="0" w:space="0" w:color="auto"/>
                    <w:bottom w:val="none" w:sz="0" w:space="0" w:color="auto"/>
                    <w:right w:val="none" w:sz="0" w:space="0" w:color="auto"/>
                  </w:divBdr>
                  <w:divsChild>
                    <w:div w:id="594437099">
                      <w:marLeft w:val="0"/>
                      <w:marRight w:val="0"/>
                      <w:marTop w:val="0"/>
                      <w:marBottom w:val="0"/>
                      <w:divBdr>
                        <w:top w:val="none" w:sz="0" w:space="0" w:color="auto"/>
                        <w:left w:val="none" w:sz="0" w:space="0" w:color="auto"/>
                        <w:bottom w:val="none" w:sz="0" w:space="0" w:color="auto"/>
                        <w:right w:val="none" w:sz="0" w:space="0" w:color="auto"/>
                      </w:divBdr>
                    </w:div>
                    <w:div w:id="1026056053">
                      <w:marLeft w:val="0"/>
                      <w:marRight w:val="0"/>
                      <w:marTop w:val="0"/>
                      <w:marBottom w:val="0"/>
                      <w:divBdr>
                        <w:top w:val="none" w:sz="0" w:space="0" w:color="auto"/>
                        <w:left w:val="none" w:sz="0" w:space="0" w:color="auto"/>
                        <w:bottom w:val="none" w:sz="0" w:space="0" w:color="auto"/>
                        <w:right w:val="none" w:sz="0" w:space="0" w:color="auto"/>
                      </w:divBdr>
                    </w:div>
                  </w:divsChild>
                </w:div>
                <w:div w:id="1358655230">
                  <w:marLeft w:val="0"/>
                  <w:marRight w:val="0"/>
                  <w:marTop w:val="0"/>
                  <w:marBottom w:val="0"/>
                  <w:divBdr>
                    <w:top w:val="none" w:sz="0" w:space="0" w:color="auto"/>
                    <w:left w:val="none" w:sz="0" w:space="0" w:color="auto"/>
                    <w:bottom w:val="none" w:sz="0" w:space="0" w:color="auto"/>
                    <w:right w:val="none" w:sz="0" w:space="0" w:color="auto"/>
                  </w:divBdr>
                  <w:divsChild>
                    <w:div w:id="478108016">
                      <w:marLeft w:val="0"/>
                      <w:marRight w:val="0"/>
                      <w:marTop w:val="0"/>
                      <w:marBottom w:val="0"/>
                      <w:divBdr>
                        <w:top w:val="none" w:sz="0" w:space="0" w:color="auto"/>
                        <w:left w:val="none" w:sz="0" w:space="0" w:color="auto"/>
                        <w:bottom w:val="none" w:sz="0" w:space="0" w:color="auto"/>
                        <w:right w:val="none" w:sz="0" w:space="0" w:color="auto"/>
                      </w:divBdr>
                    </w:div>
                  </w:divsChild>
                </w:div>
                <w:div w:id="1456872881">
                  <w:marLeft w:val="0"/>
                  <w:marRight w:val="0"/>
                  <w:marTop w:val="0"/>
                  <w:marBottom w:val="0"/>
                  <w:divBdr>
                    <w:top w:val="none" w:sz="0" w:space="0" w:color="auto"/>
                    <w:left w:val="none" w:sz="0" w:space="0" w:color="auto"/>
                    <w:bottom w:val="none" w:sz="0" w:space="0" w:color="auto"/>
                    <w:right w:val="none" w:sz="0" w:space="0" w:color="auto"/>
                  </w:divBdr>
                  <w:divsChild>
                    <w:div w:id="407388173">
                      <w:marLeft w:val="0"/>
                      <w:marRight w:val="0"/>
                      <w:marTop w:val="0"/>
                      <w:marBottom w:val="0"/>
                      <w:divBdr>
                        <w:top w:val="none" w:sz="0" w:space="0" w:color="auto"/>
                        <w:left w:val="none" w:sz="0" w:space="0" w:color="auto"/>
                        <w:bottom w:val="none" w:sz="0" w:space="0" w:color="auto"/>
                        <w:right w:val="none" w:sz="0" w:space="0" w:color="auto"/>
                      </w:divBdr>
                    </w:div>
                  </w:divsChild>
                </w:div>
                <w:div w:id="1511481042">
                  <w:marLeft w:val="0"/>
                  <w:marRight w:val="0"/>
                  <w:marTop w:val="0"/>
                  <w:marBottom w:val="0"/>
                  <w:divBdr>
                    <w:top w:val="none" w:sz="0" w:space="0" w:color="auto"/>
                    <w:left w:val="none" w:sz="0" w:space="0" w:color="auto"/>
                    <w:bottom w:val="none" w:sz="0" w:space="0" w:color="auto"/>
                    <w:right w:val="none" w:sz="0" w:space="0" w:color="auto"/>
                  </w:divBdr>
                  <w:divsChild>
                    <w:div w:id="859703456">
                      <w:marLeft w:val="0"/>
                      <w:marRight w:val="0"/>
                      <w:marTop w:val="0"/>
                      <w:marBottom w:val="0"/>
                      <w:divBdr>
                        <w:top w:val="none" w:sz="0" w:space="0" w:color="auto"/>
                        <w:left w:val="none" w:sz="0" w:space="0" w:color="auto"/>
                        <w:bottom w:val="none" w:sz="0" w:space="0" w:color="auto"/>
                        <w:right w:val="none" w:sz="0" w:space="0" w:color="auto"/>
                      </w:divBdr>
                    </w:div>
                  </w:divsChild>
                </w:div>
                <w:div w:id="1526989220">
                  <w:marLeft w:val="0"/>
                  <w:marRight w:val="0"/>
                  <w:marTop w:val="0"/>
                  <w:marBottom w:val="0"/>
                  <w:divBdr>
                    <w:top w:val="none" w:sz="0" w:space="0" w:color="auto"/>
                    <w:left w:val="none" w:sz="0" w:space="0" w:color="auto"/>
                    <w:bottom w:val="none" w:sz="0" w:space="0" w:color="auto"/>
                    <w:right w:val="none" w:sz="0" w:space="0" w:color="auto"/>
                  </w:divBdr>
                  <w:divsChild>
                    <w:div w:id="1527139853">
                      <w:marLeft w:val="0"/>
                      <w:marRight w:val="0"/>
                      <w:marTop w:val="0"/>
                      <w:marBottom w:val="0"/>
                      <w:divBdr>
                        <w:top w:val="none" w:sz="0" w:space="0" w:color="auto"/>
                        <w:left w:val="none" w:sz="0" w:space="0" w:color="auto"/>
                        <w:bottom w:val="none" w:sz="0" w:space="0" w:color="auto"/>
                        <w:right w:val="none" w:sz="0" w:space="0" w:color="auto"/>
                      </w:divBdr>
                    </w:div>
                  </w:divsChild>
                </w:div>
                <w:div w:id="1735809829">
                  <w:marLeft w:val="0"/>
                  <w:marRight w:val="0"/>
                  <w:marTop w:val="0"/>
                  <w:marBottom w:val="0"/>
                  <w:divBdr>
                    <w:top w:val="none" w:sz="0" w:space="0" w:color="auto"/>
                    <w:left w:val="none" w:sz="0" w:space="0" w:color="auto"/>
                    <w:bottom w:val="none" w:sz="0" w:space="0" w:color="auto"/>
                    <w:right w:val="none" w:sz="0" w:space="0" w:color="auto"/>
                  </w:divBdr>
                  <w:divsChild>
                    <w:div w:id="1809401166">
                      <w:marLeft w:val="0"/>
                      <w:marRight w:val="0"/>
                      <w:marTop w:val="0"/>
                      <w:marBottom w:val="0"/>
                      <w:divBdr>
                        <w:top w:val="none" w:sz="0" w:space="0" w:color="auto"/>
                        <w:left w:val="none" w:sz="0" w:space="0" w:color="auto"/>
                        <w:bottom w:val="none" w:sz="0" w:space="0" w:color="auto"/>
                        <w:right w:val="none" w:sz="0" w:space="0" w:color="auto"/>
                      </w:divBdr>
                    </w:div>
                  </w:divsChild>
                </w:div>
                <w:div w:id="1773817325">
                  <w:marLeft w:val="0"/>
                  <w:marRight w:val="0"/>
                  <w:marTop w:val="0"/>
                  <w:marBottom w:val="0"/>
                  <w:divBdr>
                    <w:top w:val="none" w:sz="0" w:space="0" w:color="auto"/>
                    <w:left w:val="none" w:sz="0" w:space="0" w:color="auto"/>
                    <w:bottom w:val="none" w:sz="0" w:space="0" w:color="auto"/>
                    <w:right w:val="none" w:sz="0" w:space="0" w:color="auto"/>
                  </w:divBdr>
                  <w:divsChild>
                    <w:div w:id="1274752453">
                      <w:marLeft w:val="0"/>
                      <w:marRight w:val="0"/>
                      <w:marTop w:val="0"/>
                      <w:marBottom w:val="0"/>
                      <w:divBdr>
                        <w:top w:val="none" w:sz="0" w:space="0" w:color="auto"/>
                        <w:left w:val="none" w:sz="0" w:space="0" w:color="auto"/>
                        <w:bottom w:val="none" w:sz="0" w:space="0" w:color="auto"/>
                        <w:right w:val="none" w:sz="0" w:space="0" w:color="auto"/>
                      </w:divBdr>
                    </w:div>
                  </w:divsChild>
                </w:div>
                <w:div w:id="1844969965">
                  <w:marLeft w:val="0"/>
                  <w:marRight w:val="0"/>
                  <w:marTop w:val="0"/>
                  <w:marBottom w:val="0"/>
                  <w:divBdr>
                    <w:top w:val="none" w:sz="0" w:space="0" w:color="auto"/>
                    <w:left w:val="none" w:sz="0" w:space="0" w:color="auto"/>
                    <w:bottom w:val="none" w:sz="0" w:space="0" w:color="auto"/>
                    <w:right w:val="none" w:sz="0" w:space="0" w:color="auto"/>
                  </w:divBdr>
                  <w:divsChild>
                    <w:div w:id="1443767541">
                      <w:marLeft w:val="0"/>
                      <w:marRight w:val="0"/>
                      <w:marTop w:val="0"/>
                      <w:marBottom w:val="0"/>
                      <w:divBdr>
                        <w:top w:val="none" w:sz="0" w:space="0" w:color="auto"/>
                        <w:left w:val="none" w:sz="0" w:space="0" w:color="auto"/>
                        <w:bottom w:val="none" w:sz="0" w:space="0" w:color="auto"/>
                        <w:right w:val="none" w:sz="0" w:space="0" w:color="auto"/>
                      </w:divBdr>
                    </w:div>
                  </w:divsChild>
                </w:div>
                <w:div w:id="1911693020">
                  <w:marLeft w:val="0"/>
                  <w:marRight w:val="0"/>
                  <w:marTop w:val="0"/>
                  <w:marBottom w:val="0"/>
                  <w:divBdr>
                    <w:top w:val="none" w:sz="0" w:space="0" w:color="auto"/>
                    <w:left w:val="none" w:sz="0" w:space="0" w:color="auto"/>
                    <w:bottom w:val="none" w:sz="0" w:space="0" w:color="auto"/>
                    <w:right w:val="none" w:sz="0" w:space="0" w:color="auto"/>
                  </w:divBdr>
                  <w:divsChild>
                    <w:div w:id="2036536281">
                      <w:marLeft w:val="0"/>
                      <w:marRight w:val="0"/>
                      <w:marTop w:val="0"/>
                      <w:marBottom w:val="0"/>
                      <w:divBdr>
                        <w:top w:val="none" w:sz="0" w:space="0" w:color="auto"/>
                        <w:left w:val="none" w:sz="0" w:space="0" w:color="auto"/>
                        <w:bottom w:val="none" w:sz="0" w:space="0" w:color="auto"/>
                        <w:right w:val="none" w:sz="0" w:space="0" w:color="auto"/>
                      </w:divBdr>
                    </w:div>
                  </w:divsChild>
                </w:div>
                <w:div w:id="2146269798">
                  <w:marLeft w:val="0"/>
                  <w:marRight w:val="0"/>
                  <w:marTop w:val="0"/>
                  <w:marBottom w:val="0"/>
                  <w:divBdr>
                    <w:top w:val="none" w:sz="0" w:space="0" w:color="auto"/>
                    <w:left w:val="none" w:sz="0" w:space="0" w:color="auto"/>
                    <w:bottom w:val="none" w:sz="0" w:space="0" w:color="auto"/>
                    <w:right w:val="none" w:sz="0" w:space="0" w:color="auto"/>
                  </w:divBdr>
                  <w:divsChild>
                    <w:div w:id="134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86034">
          <w:marLeft w:val="0"/>
          <w:marRight w:val="0"/>
          <w:marTop w:val="0"/>
          <w:marBottom w:val="0"/>
          <w:divBdr>
            <w:top w:val="none" w:sz="0" w:space="0" w:color="auto"/>
            <w:left w:val="none" w:sz="0" w:space="0" w:color="auto"/>
            <w:bottom w:val="none" w:sz="0" w:space="0" w:color="auto"/>
            <w:right w:val="none" w:sz="0" w:space="0" w:color="auto"/>
          </w:divBdr>
          <w:divsChild>
            <w:div w:id="1934583311">
              <w:marLeft w:val="-75"/>
              <w:marRight w:val="0"/>
              <w:marTop w:val="30"/>
              <w:marBottom w:val="30"/>
              <w:divBdr>
                <w:top w:val="none" w:sz="0" w:space="0" w:color="auto"/>
                <w:left w:val="none" w:sz="0" w:space="0" w:color="auto"/>
                <w:bottom w:val="none" w:sz="0" w:space="0" w:color="auto"/>
                <w:right w:val="none" w:sz="0" w:space="0" w:color="auto"/>
              </w:divBdr>
              <w:divsChild>
                <w:div w:id="399058100">
                  <w:marLeft w:val="0"/>
                  <w:marRight w:val="0"/>
                  <w:marTop w:val="0"/>
                  <w:marBottom w:val="0"/>
                  <w:divBdr>
                    <w:top w:val="none" w:sz="0" w:space="0" w:color="auto"/>
                    <w:left w:val="none" w:sz="0" w:space="0" w:color="auto"/>
                    <w:bottom w:val="none" w:sz="0" w:space="0" w:color="auto"/>
                    <w:right w:val="none" w:sz="0" w:space="0" w:color="auto"/>
                  </w:divBdr>
                  <w:divsChild>
                    <w:div w:id="2124029171">
                      <w:marLeft w:val="0"/>
                      <w:marRight w:val="0"/>
                      <w:marTop w:val="0"/>
                      <w:marBottom w:val="0"/>
                      <w:divBdr>
                        <w:top w:val="none" w:sz="0" w:space="0" w:color="auto"/>
                        <w:left w:val="none" w:sz="0" w:space="0" w:color="auto"/>
                        <w:bottom w:val="none" w:sz="0" w:space="0" w:color="auto"/>
                        <w:right w:val="none" w:sz="0" w:space="0" w:color="auto"/>
                      </w:divBdr>
                    </w:div>
                  </w:divsChild>
                </w:div>
                <w:div w:id="592326969">
                  <w:marLeft w:val="0"/>
                  <w:marRight w:val="0"/>
                  <w:marTop w:val="0"/>
                  <w:marBottom w:val="0"/>
                  <w:divBdr>
                    <w:top w:val="none" w:sz="0" w:space="0" w:color="auto"/>
                    <w:left w:val="none" w:sz="0" w:space="0" w:color="auto"/>
                    <w:bottom w:val="none" w:sz="0" w:space="0" w:color="auto"/>
                    <w:right w:val="none" w:sz="0" w:space="0" w:color="auto"/>
                  </w:divBdr>
                  <w:divsChild>
                    <w:div w:id="1330793685">
                      <w:marLeft w:val="0"/>
                      <w:marRight w:val="0"/>
                      <w:marTop w:val="0"/>
                      <w:marBottom w:val="0"/>
                      <w:divBdr>
                        <w:top w:val="none" w:sz="0" w:space="0" w:color="auto"/>
                        <w:left w:val="none" w:sz="0" w:space="0" w:color="auto"/>
                        <w:bottom w:val="none" w:sz="0" w:space="0" w:color="auto"/>
                        <w:right w:val="none" w:sz="0" w:space="0" w:color="auto"/>
                      </w:divBdr>
                    </w:div>
                  </w:divsChild>
                </w:div>
                <w:div w:id="961496547">
                  <w:marLeft w:val="0"/>
                  <w:marRight w:val="0"/>
                  <w:marTop w:val="0"/>
                  <w:marBottom w:val="0"/>
                  <w:divBdr>
                    <w:top w:val="none" w:sz="0" w:space="0" w:color="auto"/>
                    <w:left w:val="none" w:sz="0" w:space="0" w:color="auto"/>
                    <w:bottom w:val="none" w:sz="0" w:space="0" w:color="auto"/>
                    <w:right w:val="none" w:sz="0" w:space="0" w:color="auto"/>
                  </w:divBdr>
                  <w:divsChild>
                    <w:div w:id="2107459373">
                      <w:marLeft w:val="0"/>
                      <w:marRight w:val="0"/>
                      <w:marTop w:val="0"/>
                      <w:marBottom w:val="0"/>
                      <w:divBdr>
                        <w:top w:val="none" w:sz="0" w:space="0" w:color="auto"/>
                        <w:left w:val="none" w:sz="0" w:space="0" w:color="auto"/>
                        <w:bottom w:val="none" w:sz="0" w:space="0" w:color="auto"/>
                        <w:right w:val="none" w:sz="0" w:space="0" w:color="auto"/>
                      </w:divBdr>
                    </w:div>
                  </w:divsChild>
                </w:div>
                <w:div w:id="1002126736">
                  <w:marLeft w:val="0"/>
                  <w:marRight w:val="0"/>
                  <w:marTop w:val="0"/>
                  <w:marBottom w:val="0"/>
                  <w:divBdr>
                    <w:top w:val="none" w:sz="0" w:space="0" w:color="auto"/>
                    <w:left w:val="none" w:sz="0" w:space="0" w:color="auto"/>
                    <w:bottom w:val="none" w:sz="0" w:space="0" w:color="auto"/>
                    <w:right w:val="none" w:sz="0" w:space="0" w:color="auto"/>
                  </w:divBdr>
                  <w:divsChild>
                    <w:div w:id="734202792">
                      <w:marLeft w:val="0"/>
                      <w:marRight w:val="0"/>
                      <w:marTop w:val="0"/>
                      <w:marBottom w:val="0"/>
                      <w:divBdr>
                        <w:top w:val="none" w:sz="0" w:space="0" w:color="auto"/>
                        <w:left w:val="none" w:sz="0" w:space="0" w:color="auto"/>
                        <w:bottom w:val="none" w:sz="0" w:space="0" w:color="auto"/>
                        <w:right w:val="none" w:sz="0" w:space="0" w:color="auto"/>
                      </w:divBdr>
                    </w:div>
                  </w:divsChild>
                </w:div>
                <w:div w:id="1362243607">
                  <w:marLeft w:val="0"/>
                  <w:marRight w:val="0"/>
                  <w:marTop w:val="0"/>
                  <w:marBottom w:val="0"/>
                  <w:divBdr>
                    <w:top w:val="none" w:sz="0" w:space="0" w:color="auto"/>
                    <w:left w:val="none" w:sz="0" w:space="0" w:color="auto"/>
                    <w:bottom w:val="none" w:sz="0" w:space="0" w:color="auto"/>
                    <w:right w:val="none" w:sz="0" w:space="0" w:color="auto"/>
                  </w:divBdr>
                  <w:divsChild>
                    <w:div w:id="1453016615">
                      <w:marLeft w:val="0"/>
                      <w:marRight w:val="0"/>
                      <w:marTop w:val="0"/>
                      <w:marBottom w:val="0"/>
                      <w:divBdr>
                        <w:top w:val="none" w:sz="0" w:space="0" w:color="auto"/>
                        <w:left w:val="none" w:sz="0" w:space="0" w:color="auto"/>
                        <w:bottom w:val="none" w:sz="0" w:space="0" w:color="auto"/>
                        <w:right w:val="none" w:sz="0" w:space="0" w:color="auto"/>
                      </w:divBdr>
                    </w:div>
                  </w:divsChild>
                </w:div>
                <w:div w:id="1412433085">
                  <w:marLeft w:val="0"/>
                  <w:marRight w:val="0"/>
                  <w:marTop w:val="0"/>
                  <w:marBottom w:val="0"/>
                  <w:divBdr>
                    <w:top w:val="none" w:sz="0" w:space="0" w:color="auto"/>
                    <w:left w:val="none" w:sz="0" w:space="0" w:color="auto"/>
                    <w:bottom w:val="none" w:sz="0" w:space="0" w:color="auto"/>
                    <w:right w:val="none" w:sz="0" w:space="0" w:color="auto"/>
                  </w:divBdr>
                  <w:divsChild>
                    <w:div w:id="1678531085">
                      <w:marLeft w:val="0"/>
                      <w:marRight w:val="0"/>
                      <w:marTop w:val="0"/>
                      <w:marBottom w:val="0"/>
                      <w:divBdr>
                        <w:top w:val="none" w:sz="0" w:space="0" w:color="auto"/>
                        <w:left w:val="none" w:sz="0" w:space="0" w:color="auto"/>
                        <w:bottom w:val="none" w:sz="0" w:space="0" w:color="auto"/>
                        <w:right w:val="none" w:sz="0" w:space="0" w:color="auto"/>
                      </w:divBdr>
                    </w:div>
                  </w:divsChild>
                </w:div>
                <w:div w:id="1522162207">
                  <w:marLeft w:val="0"/>
                  <w:marRight w:val="0"/>
                  <w:marTop w:val="0"/>
                  <w:marBottom w:val="0"/>
                  <w:divBdr>
                    <w:top w:val="none" w:sz="0" w:space="0" w:color="auto"/>
                    <w:left w:val="none" w:sz="0" w:space="0" w:color="auto"/>
                    <w:bottom w:val="none" w:sz="0" w:space="0" w:color="auto"/>
                    <w:right w:val="none" w:sz="0" w:space="0" w:color="auto"/>
                  </w:divBdr>
                  <w:divsChild>
                    <w:div w:id="2069644425">
                      <w:marLeft w:val="0"/>
                      <w:marRight w:val="0"/>
                      <w:marTop w:val="0"/>
                      <w:marBottom w:val="0"/>
                      <w:divBdr>
                        <w:top w:val="none" w:sz="0" w:space="0" w:color="auto"/>
                        <w:left w:val="none" w:sz="0" w:space="0" w:color="auto"/>
                        <w:bottom w:val="none" w:sz="0" w:space="0" w:color="auto"/>
                        <w:right w:val="none" w:sz="0" w:space="0" w:color="auto"/>
                      </w:divBdr>
                    </w:div>
                  </w:divsChild>
                </w:div>
                <w:div w:id="1523861185">
                  <w:marLeft w:val="0"/>
                  <w:marRight w:val="0"/>
                  <w:marTop w:val="0"/>
                  <w:marBottom w:val="0"/>
                  <w:divBdr>
                    <w:top w:val="none" w:sz="0" w:space="0" w:color="auto"/>
                    <w:left w:val="none" w:sz="0" w:space="0" w:color="auto"/>
                    <w:bottom w:val="none" w:sz="0" w:space="0" w:color="auto"/>
                    <w:right w:val="none" w:sz="0" w:space="0" w:color="auto"/>
                  </w:divBdr>
                  <w:divsChild>
                    <w:div w:id="1930232191">
                      <w:marLeft w:val="0"/>
                      <w:marRight w:val="0"/>
                      <w:marTop w:val="0"/>
                      <w:marBottom w:val="0"/>
                      <w:divBdr>
                        <w:top w:val="none" w:sz="0" w:space="0" w:color="auto"/>
                        <w:left w:val="none" w:sz="0" w:space="0" w:color="auto"/>
                        <w:bottom w:val="none" w:sz="0" w:space="0" w:color="auto"/>
                        <w:right w:val="none" w:sz="0" w:space="0" w:color="auto"/>
                      </w:divBdr>
                    </w:div>
                  </w:divsChild>
                </w:div>
                <w:div w:id="1577087636">
                  <w:marLeft w:val="0"/>
                  <w:marRight w:val="0"/>
                  <w:marTop w:val="0"/>
                  <w:marBottom w:val="0"/>
                  <w:divBdr>
                    <w:top w:val="none" w:sz="0" w:space="0" w:color="auto"/>
                    <w:left w:val="none" w:sz="0" w:space="0" w:color="auto"/>
                    <w:bottom w:val="none" w:sz="0" w:space="0" w:color="auto"/>
                    <w:right w:val="none" w:sz="0" w:space="0" w:color="auto"/>
                  </w:divBdr>
                  <w:divsChild>
                    <w:div w:id="802650176">
                      <w:marLeft w:val="0"/>
                      <w:marRight w:val="0"/>
                      <w:marTop w:val="0"/>
                      <w:marBottom w:val="0"/>
                      <w:divBdr>
                        <w:top w:val="none" w:sz="0" w:space="0" w:color="auto"/>
                        <w:left w:val="none" w:sz="0" w:space="0" w:color="auto"/>
                        <w:bottom w:val="none" w:sz="0" w:space="0" w:color="auto"/>
                        <w:right w:val="none" w:sz="0" w:space="0" w:color="auto"/>
                      </w:divBdr>
                    </w:div>
                  </w:divsChild>
                </w:div>
                <w:div w:id="1598755326">
                  <w:marLeft w:val="0"/>
                  <w:marRight w:val="0"/>
                  <w:marTop w:val="0"/>
                  <w:marBottom w:val="0"/>
                  <w:divBdr>
                    <w:top w:val="none" w:sz="0" w:space="0" w:color="auto"/>
                    <w:left w:val="none" w:sz="0" w:space="0" w:color="auto"/>
                    <w:bottom w:val="none" w:sz="0" w:space="0" w:color="auto"/>
                    <w:right w:val="none" w:sz="0" w:space="0" w:color="auto"/>
                  </w:divBdr>
                  <w:divsChild>
                    <w:div w:id="136918372">
                      <w:marLeft w:val="0"/>
                      <w:marRight w:val="0"/>
                      <w:marTop w:val="0"/>
                      <w:marBottom w:val="0"/>
                      <w:divBdr>
                        <w:top w:val="none" w:sz="0" w:space="0" w:color="auto"/>
                        <w:left w:val="none" w:sz="0" w:space="0" w:color="auto"/>
                        <w:bottom w:val="none" w:sz="0" w:space="0" w:color="auto"/>
                        <w:right w:val="none" w:sz="0" w:space="0" w:color="auto"/>
                      </w:divBdr>
                    </w:div>
                  </w:divsChild>
                </w:div>
                <w:div w:id="1763329640">
                  <w:marLeft w:val="0"/>
                  <w:marRight w:val="0"/>
                  <w:marTop w:val="0"/>
                  <w:marBottom w:val="0"/>
                  <w:divBdr>
                    <w:top w:val="none" w:sz="0" w:space="0" w:color="auto"/>
                    <w:left w:val="none" w:sz="0" w:space="0" w:color="auto"/>
                    <w:bottom w:val="none" w:sz="0" w:space="0" w:color="auto"/>
                    <w:right w:val="none" w:sz="0" w:space="0" w:color="auto"/>
                  </w:divBdr>
                  <w:divsChild>
                    <w:div w:id="1457605063">
                      <w:marLeft w:val="0"/>
                      <w:marRight w:val="0"/>
                      <w:marTop w:val="0"/>
                      <w:marBottom w:val="0"/>
                      <w:divBdr>
                        <w:top w:val="none" w:sz="0" w:space="0" w:color="auto"/>
                        <w:left w:val="none" w:sz="0" w:space="0" w:color="auto"/>
                        <w:bottom w:val="none" w:sz="0" w:space="0" w:color="auto"/>
                        <w:right w:val="none" w:sz="0" w:space="0" w:color="auto"/>
                      </w:divBdr>
                    </w:div>
                  </w:divsChild>
                </w:div>
                <w:div w:id="2033989888">
                  <w:marLeft w:val="0"/>
                  <w:marRight w:val="0"/>
                  <w:marTop w:val="0"/>
                  <w:marBottom w:val="0"/>
                  <w:divBdr>
                    <w:top w:val="none" w:sz="0" w:space="0" w:color="auto"/>
                    <w:left w:val="none" w:sz="0" w:space="0" w:color="auto"/>
                    <w:bottom w:val="none" w:sz="0" w:space="0" w:color="auto"/>
                    <w:right w:val="none" w:sz="0" w:space="0" w:color="auto"/>
                  </w:divBdr>
                  <w:divsChild>
                    <w:div w:id="12968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495">
          <w:marLeft w:val="0"/>
          <w:marRight w:val="0"/>
          <w:marTop w:val="0"/>
          <w:marBottom w:val="0"/>
          <w:divBdr>
            <w:top w:val="none" w:sz="0" w:space="0" w:color="auto"/>
            <w:left w:val="none" w:sz="0" w:space="0" w:color="auto"/>
            <w:bottom w:val="none" w:sz="0" w:space="0" w:color="auto"/>
            <w:right w:val="none" w:sz="0" w:space="0" w:color="auto"/>
          </w:divBdr>
        </w:div>
        <w:div w:id="1999725458">
          <w:marLeft w:val="0"/>
          <w:marRight w:val="0"/>
          <w:marTop w:val="0"/>
          <w:marBottom w:val="0"/>
          <w:divBdr>
            <w:top w:val="none" w:sz="0" w:space="0" w:color="auto"/>
            <w:left w:val="none" w:sz="0" w:space="0" w:color="auto"/>
            <w:bottom w:val="none" w:sz="0" w:space="0" w:color="auto"/>
            <w:right w:val="none" w:sz="0" w:space="0" w:color="auto"/>
          </w:divBdr>
          <w:divsChild>
            <w:div w:id="1759670033">
              <w:marLeft w:val="-75"/>
              <w:marRight w:val="0"/>
              <w:marTop w:val="30"/>
              <w:marBottom w:val="30"/>
              <w:divBdr>
                <w:top w:val="none" w:sz="0" w:space="0" w:color="auto"/>
                <w:left w:val="none" w:sz="0" w:space="0" w:color="auto"/>
                <w:bottom w:val="none" w:sz="0" w:space="0" w:color="auto"/>
                <w:right w:val="none" w:sz="0" w:space="0" w:color="auto"/>
              </w:divBdr>
              <w:divsChild>
                <w:div w:id="148788080">
                  <w:marLeft w:val="0"/>
                  <w:marRight w:val="0"/>
                  <w:marTop w:val="0"/>
                  <w:marBottom w:val="0"/>
                  <w:divBdr>
                    <w:top w:val="none" w:sz="0" w:space="0" w:color="auto"/>
                    <w:left w:val="none" w:sz="0" w:space="0" w:color="auto"/>
                    <w:bottom w:val="none" w:sz="0" w:space="0" w:color="auto"/>
                    <w:right w:val="none" w:sz="0" w:space="0" w:color="auto"/>
                  </w:divBdr>
                  <w:divsChild>
                    <w:div w:id="1124884660">
                      <w:marLeft w:val="0"/>
                      <w:marRight w:val="0"/>
                      <w:marTop w:val="0"/>
                      <w:marBottom w:val="0"/>
                      <w:divBdr>
                        <w:top w:val="none" w:sz="0" w:space="0" w:color="auto"/>
                        <w:left w:val="none" w:sz="0" w:space="0" w:color="auto"/>
                        <w:bottom w:val="none" w:sz="0" w:space="0" w:color="auto"/>
                        <w:right w:val="none" w:sz="0" w:space="0" w:color="auto"/>
                      </w:divBdr>
                    </w:div>
                  </w:divsChild>
                </w:div>
                <w:div w:id="200751023">
                  <w:marLeft w:val="0"/>
                  <w:marRight w:val="0"/>
                  <w:marTop w:val="0"/>
                  <w:marBottom w:val="0"/>
                  <w:divBdr>
                    <w:top w:val="none" w:sz="0" w:space="0" w:color="auto"/>
                    <w:left w:val="none" w:sz="0" w:space="0" w:color="auto"/>
                    <w:bottom w:val="none" w:sz="0" w:space="0" w:color="auto"/>
                    <w:right w:val="none" w:sz="0" w:space="0" w:color="auto"/>
                  </w:divBdr>
                  <w:divsChild>
                    <w:div w:id="584850748">
                      <w:marLeft w:val="0"/>
                      <w:marRight w:val="0"/>
                      <w:marTop w:val="0"/>
                      <w:marBottom w:val="0"/>
                      <w:divBdr>
                        <w:top w:val="none" w:sz="0" w:space="0" w:color="auto"/>
                        <w:left w:val="none" w:sz="0" w:space="0" w:color="auto"/>
                        <w:bottom w:val="none" w:sz="0" w:space="0" w:color="auto"/>
                        <w:right w:val="none" w:sz="0" w:space="0" w:color="auto"/>
                      </w:divBdr>
                    </w:div>
                  </w:divsChild>
                </w:div>
                <w:div w:id="289093375">
                  <w:marLeft w:val="0"/>
                  <w:marRight w:val="0"/>
                  <w:marTop w:val="0"/>
                  <w:marBottom w:val="0"/>
                  <w:divBdr>
                    <w:top w:val="none" w:sz="0" w:space="0" w:color="auto"/>
                    <w:left w:val="none" w:sz="0" w:space="0" w:color="auto"/>
                    <w:bottom w:val="none" w:sz="0" w:space="0" w:color="auto"/>
                    <w:right w:val="none" w:sz="0" w:space="0" w:color="auto"/>
                  </w:divBdr>
                  <w:divsChild>
                    <w:div w:id="1238174307">
                      <w:marLeft w:val="0"/>
                      <w:marRight w:val="0"/>
                      <w:marTop w:val="0"/>
                      <w:marBottom w:val="0"/>
                      <w:divBdr>
                        <w:top w:val="none" w:sz="0" w:space="0" w:color="auto"/>
                        <w:left w:val="none" w:sz="0" w:space="0" w:color="auto"/>
                        <w:bottom w:val="none" w:sz="0" w:space="0" w:color="auto"/>
                        <w:right w:val="none" w:sz="0" w:space="0" w:color="auto"/>
                      </w:divBdr>
                    </w:div>
                  </w:divsChild>
                </w:div>
                <w:div w:id="935796076">
                  <w:marLeft w:val="0"/>
                  <w:marRight w:val="0"/>
                  <w:marTop w:val="0"/>
                  <w:marBottom w:val="0"/>
                  <w:divBdr>
                    <w:top w:val="none" w:sz="0" w:space="0" w:color="auto"/>
                    <w:left w:val="none" w:sz="0" w:space="0" w:color="auto"/>
                    <w:bottom w:val="none" w:sz="0" w:space="0" w:color="auto"/>
                    <w:right w:val="none" w:sz="0" w:space="0" w:color="auto"/>
                  </w:divBdr>
                  <w:divsChild>
                    <w:div w:id="1340622531">
                      <w:marLeft w:val="0"/>
                      <w:marRight w:val="0"/>
                      <w:marTop w:val="0"/>
                      <w:marBottom w:val="0"/>
                      <w:divBdr>
                        <w:top w:val="none" w:sz="0" w:space="0" w:color="auto"/>
                        <w:left w:val="none" w:sz="0" w:space="0" w:color="auto"/>
                        <w:bottom w:val="none" w:sz="0" w:space="0" w:color="auto"/>
                        <w:right w:val="none" w:sz="0" w:space="0" w:color="auto"/>
                      </w:divBdr>
                    </w:div>
                  </w:divsChild>
                </w:div>
                <w:div w:id="1166559344">
                  <w:marLeft w:val="0"/>
                  <w:marRight w:val="0"/>
                  <w:marTop w:val="0"/>
                  <w:marBottom w:val="0"/>
                  <w:divBdr>
                    <w:top w:val="none" w:sz="0" w:space="0" w:color="auto"/>
                    <w:left w:val="none" w:sz="0" w:space="0" w:color="auto"/>
                    <w:bottom w:val="none" w:sz="0" w:space="0" w:color="auto"/>
                    <w:right w:val="none" w:sz="0" w:space="0" w:color="auto"/>
                  </w:divBdr>
                  <w:divsChild>
                    <w:div w:id="460460315">
                      <w:marLeft w:val="0"/>
                      <w:marRight w:val="0"/>
                      <w:marTop w:val="0"/>
                      <w:marBottom w:val="0"/>
                      <w:divBdr>
                        <w:top w:val="none" w:sz="0" w:space="0" w:color="auto"/>
                        <w:left w:val="none" w:sz="0" w:space="0" w:color="auto"/>
                        <w:bottom w:val="none" w:sz="0" w:space="0" w:color="auto"/>
                        <w:right w:val="none" w:sz="0" w:space="0" w:color="auto"/>
                      </w:divBdr>
                    </w:div>
                  </w:divsChild>
                </w:div>
                <w:div w:id="1598246711">
                  <w:marLeft w:val="0"/>
                  <w:marRight w:val="0"/>
                  <w:marTop w:val="0"/>
                  <w:marBottom w:val="0"/>
                  <w:divBdr>
                    <w:top w:val="none" w:sz="0" w:space="0" w:color="auto"/>
                    <w:left w:val="none" w:sz="0" w:space="0" w:color="auto"/>
                    <w:bottom w:val="none" w:sz="0" w:space="0" w:color="auto"/>
                    <w:right w:val="none" w:sz="0" w:space="0" w:color="auto"/>
                  </w:divBdr>
                  <w:divsChild>
                    <w:div w:id="1302807289">
                      <w:marLeft w:val="0"/>
                      <w:marRight w:val="0"/>
                      <w:marTop w:val="0"/>
                      <w:marBottom w:val="0"/>
                      <w:divBdr>
                        <w:top w:val="none" w:sz="0" w:space="0" w:color="auto"/>
                        <w:left w:val="none" w:sz="0" w:space="0" w:color="auto"/>
                        <w:bottom w:val="none" w:sz="0" w:space="0" w:color="auto"/>
                        <w:right w:val="none" w:sz="0" w:space="0" w:color="auto"/>
                      </w:divBdr>
                    </w:div>
                  </w:divsChild>
                </w:div>
                <w:div w:id="1643149291">
                  <w:marLeft w:val="0"/>
                  <w:marRight w:val="0"/>
                  <w:marTop w:val="0"/>
                  <w:marBottom w:val="0"/>
                  <w:divBdr>
                    <w:top w:val="none" w:sz="0" w:space="0" w:color="auto"/>
                    <w:left w:val="none" w:sz="0" w:space="0" w:color="auto"/>
                    <w:bottom w:val="none" w:sz="0" w:space="0" w:color="auto"/>
                    <w:right w:val="none" w:sz="0" w:space="0" w:color="auto"/>
                  </w:divBdr>
                  <w:divsChild>
                    <w:div w:id="139079823">
                      <w:marLeft w:val="0"/>
                      <w:marRight w:val="0"/>
                      <w:marTop w:val="0"/>
                      <w:marBottom w:val="0"/>
                      <w:divBdr>
                        <w:top w:val="none" w:sz="0" w:space="0" w:color="auto"/>
                        <w:left w:val="none" w:sz="0" w:space="0" w:color="auto"/>
                        <w:bottom w:val="none" w:sz="0" w:space="0" w:color="auto"/>
                        <w:right w:val="none" w:sz="0" w:space="0" w:color="auto"/>
                      </w:divBdr>
                    </w:div>
                  </w:divsChild>
                </w:div>
                <w:div w:id="1703439888">
                  <w:marLeft w:val="0"/>
                  <w:marRight w:val="0"/>
                  <w:marTop w:val="0"/>
                  <w:marBottom w:val="0"/>
                  <w:divBdr>
                    <w:top w:val="none" w:sz="0" w:space="0" w:color="auto"/>
                    <w:left w:val="none" w:sz="0" w:space="0" w:color="auto"/>
                    <w:bottom w:val="none" w:sz="0" w:space="0" w:color="auto"/>
                    <w:right w:val="none" w:sz="0" w:space="0" w:color="auto"/>
                  </w:divBdr>
                  <w:divsChild>
                    <w:div w:id="2008824655">
                      <w:marLeft w:val="0"/>
                      <w:marRight w:val="0"/>
                      <w:marTop w:val="0"/>
                      <w:marBottom w:val="0"/>
                      <w:divBdr>
                        <w:top w:val="none" w:sz="0" w:space="0" w:color="auto"/>
                        <w:left w:val="none" w:sz="0" w:space="0" w:color="auto"/>
                        <w:bottom w:val="none" w:sz="0" w:space="0" w:color="auto"/>
                        <w:right w:val="none" w:sz="0" w:space="0" w:color="auto"/>
                      </w:divBdr>
                    </w:div>
                  </w:divsChild>
                </w:div>
                <w:div w:id="1885824898">
                  <w:marLeft w:val="0"/>
                  <w:marRight w:val="0"/>
                  <w:marTop w:val="0"/>
                  <w:marBottom w:val="0"/>
                  <w:divBdr>
                    <w:top w:val="none" w:sz="0" w:space="0" w:color="auto"/>
                    <w:left w:val="none" w:sz="0" w:space="0" w:color="auto"/>
                    <w:bottom w:val="none" w:sz="0" w:space="0" w:color="auto"/>
                    <w:right w:val="none" w:sz="0" w:space="0" w:color="auto"/>
                  </w:divBdr>
                  <w:divsChild>
                    <w:div w:id="110246659">
                      <w:marLeft w:val="0"/>
                      <w:marRight w:val="0"/>
                      <w:marTop w:val="0"/>
                      <w:marBottom w:val="0"/>
                      <w:divBdr>
                        <w:top w:val="none" w:sz="0" w:space="0" w:color="auto"/>
                        <w:left w:val="none" w:sz="0" w:space="0" w:color="auto"/>
                        <w:bottom w:val="none" w:sz="0" w:space="0" w:color="auto"/>
                        <w:right w:val="none" w:sz="0" w:space="0" w:color="auto"/>
                      </w:divBdr>
                    </w:div>
                  </w:divsChild>
                </w:div>
                <w:div w:id="1899709666">
                  <w:marLeft w:val="0"/>
                  <w:marRight w:val="0"/>
                  <w:marTop w:val="0"/>
                  <w:marBottom w:val="0"/>
                  <w:divBdr>
                    <w:top w:val="none" w:sz="0" w:space="0" w:color="auto"/>
                    <w:left w:val="none" w:sz="0" w:space="0" w:color="auto"/>
                    <w:bottom w:val="none" w:sz="0" w:space="0" w:color="auto"/>
                    <w:right w:val="none" w:sz="0" w:space="0" w:color="auto"/>
                  </w:divBdr>
                  <w:divsChild>
                    <w:div w:id="64186965">
                      <w:marLeft w:val="0"/>
                      <w:marRight w:val="0"/>
                      <w:marTop w:val="0"/>
                      <w:marBottom w:val="0"/>
                      <w:divBdr>
                        <w:top w:val="none" w:sz="0" w:space="0" w:color="auto"/>
                        <w:left w:val="none" w:sz="0" w:space="0" w:color="auto"/>
                        <w:bottom w:val="none" w:sz="0" w:space="0" w:color="auto"/>
                        <w:right w:val="none" w:sz="0" w:space="0" w:color="auto"/>
                      </w:divBdr>
                    </w:div>
                  </w:divsChild>
                </w:div>
                <w:div w:id="2003503143">
                  <w:marLeft w:val="0"/>
                  <w:marRight w:val="0"/>
                  <w:marTop w:val="0"/>
                  <w:marBottom w:val="0"/>
                  <w:divBdr>
                    <w:top w:val="none" w:sz="0" w:space="0" w:color="auto"/>
                    <w:left w:val="none" w:sz="0" w:space="0" w:color="auto"/>
                    <w:bottom w:val="none" w:sz="0" w:space="0" w:color="auto"/>
                    <w:right w:val="none" w:sz="0" w:space="0" w:color="auto"/>
                  </w:divBdr>
                  <w:divsChild>
                    <w:div w:id="791942465">
                      <w:marLeft w:val="0"/>
                      <w:marRight w:val="0"/>
                      <w:marTop w:val="0"/>
                      <w:marBottom w:val="0"/>
                      <w:divBdr>
                        <w:top w:val="none" w:sz="0" w:space="0" w:color="auto"/>
                        <w:left w:val="none" w:sz="0" w:space="0" w:color="auto"/>
                        <w:bottom w:val="none" w:sz="0" w:space="0" w:color="auto"/>
                        <w:right w:val="none" w:sz="0" w:space="0" w:color="auto"/>
                      </w:divBdr>
                    </w:div>
                  </w:divsChild>
                </w:div>
                <w:div w:id="2084448681">
                  <w:marLeft w:val="0"/>
                  <w:marRight w:val="0"/>
                  <w:marTop w:val="0"/>
                  <w:marBottom w:val="0"/>
                  <w:divBdr>
                    <w:top w:val="none" w:sz="0" w:space="0" w:color="auto"/>
                    <w:left w:val="none" w:sz="0" w:space="0" w:color="auto"/>
                    <w:bottom w:val="none" w:sz="0" w:space="0" w:color="auto"/>
                    <w:right w:val="none" w:sz="0" w:space="0" w:color="auto"/>
                  </w:divBdr>
                  <w:divsChild>
                    <w:div w:id="1767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30206">
          <w:marLeft w:val="0"/>
          <w:marRight w:val="0"/>
          <w:marTop w:val="0"/>
          <w:marBottom w:val="0"/>
          <w:divBdr>
            <w:top w:val="none" w:sz="0" w:space="0" w:color="auto"/>
            <w:left w:val="none" w:sz="0" w:space="0" w:color="auto"/>
            <w:bottom w:val="none" w:sz="0" w:space="0" w:color="auto"/>
            <w:right w:val="none" w:sz="0" w:space="0" w:color="auto"/>
          </w:divBdr>
          <w:divsChild>
            <w:div w:id="808085618">
              <w:marLeft w:val="-75"/>
              <w:marRight w:val="0"/>
              <w:marTop w:val="30"/>
              <w:marBottom w:val="30"/>
              <w:divBdr>
                <w:top w:val="none" w:sz="0" w:space="0" w:color="auto"/>
                <w:left w:val="none" w:sz="0" w:space="0" w:color="auto"/>
                <w:bottom w:val="none" w:sz="0" w:space="0" w:color="auto"/>
                <w:right w:val="none" w:sz="0" w:space="0" w:color="auto"/>
              </w:divBdr>
              <w:divsChild>
                <w:div w:id="33385367">
                  <w:marLeft w:val="0"/>
                  <w:marRight w:val="0"/>
                  <w:marTop w:val="0"/>
                  <w:marBottom w:val="0"/>
                  <w:divBdr>
                    <w:top w:val="none" w:sz="0" w:space="0" w:color="auto"/>
                    <w:left w:val="none" w:sz="0" w:space="0" w:color="auto"/>
                    <w:bottom w:val="none" w:sz="0" w:space="0" w:color="auto"/>
                    <w:right w:val="none" w:sz="0" w:space="0" w:color="auto"/>
                  </w:divBdr>
                  <w:divsChild>
                    <w:div w:id="1996296280">
                      <w:marLeft w:val="0"/>
                      <w:marRight w:val="0"/>
                      <w:marTop w:val="0"/>
                      <w:marBottom w:val="0"/>
                      <w:divBdr>
                        <w:top w:val="none" w:sz="0" w:space="0" w:color="auto"/>
                        <w:left w:val="none" w:sz="0" w:space="0" w:color="auto"/>
                        <w:bottom w:val="none" w:sz="0" w:space="0" w:color="auto"/>
                        <w:right w:val="none" w:sz="0" w:space="0" w:color="auto"/>
                      </w:divBdr>
                    </w:div>
                  </w:divsChild>
                </w:div>
                <w:div w:id="300234778">
                  <w:marLeft w:val="0"/>
                  <w:marRight w:val="0"/>
                  <w:marTop w:val="0"/>
                  <w:marBottom w:val="0"/>
                  <w:divBdr>
                    <w:top w:val="none" w:sz="0" w:space="0" w:color="auto"/>
                    <w:left w:val="none" w:sz="0" w:space="0" w:color="auto"/>
                    <w:bottom w:val="none" w:sz="0" w:space="0" w:color="auto"/>
                    <w:right w:val="none" w:sz="0" w:space="0" w:color="auto"/>
                  </w:divBdr>
                  <w:divsChild>
                    <w:div w:id="698629251">
                      <w:marLeft w:val="0"/>
                      <w:marRight w:val="0"/>
                      <w:marTop w:val="0"/>
                      <w:marBottom w:val="0"/>
                      <w:divBdr>
                        <w:top w:val="none" w:sz="0" w:space="0" w:color="auto"/>
                        <w:left w:val="none" w:sz="0" w:space="0" w:color="auto"/>
                        <w:bottom w:val="none" w:sz="0" w:space="0" w:color="auto"/>
                        <w:right w:val="none" w:sz="0" w:space="0" w:color="auto"/>
                      </w:divBdr>
                    </w:div>
                  </w:divsChild>
                </w:div>
                <w:div w:id="468674944">
                  <w:marLeft w:val="0"/>
                  <w:marRight w:val="0"/>
                  <w:marTop w:val="0"/>
                  <w:marBottom w:val="0"/>
                  <w:divBdr>
                    <w:top w:val="none" w:sz="0" w:space="0" w:color="auto"/>
                    <w:left w:val="none" w:sz="0" w:space="0" w:color="auto"/>
                    <w:bottom w:val="none" w:sz="0" w:space="0" w:color="auto"/>
                    <w:right w:val="none" w:sz="0" w:space="0" w:color="auto"/>
                  </w:divBdr>
                  <w:divsChild>
                    <w:div w:id="69546432">
                      <w:marLeft w:val="0"/>
                      <w:marRight w:val="0"/>
                      <w:marTop w:val="0"/>
                      <w:marBottom w:val="0"/>
                      <w:divBdr>
                        <w:top w:val="none" w:sz="0" w:space="0" w:color="auto"/>
                        <w:left w:val="none" w:sz="0" w:space="0" w:color="auto"/>
                        <w:bottom w:val="none" w:sz="0" w:space="0" w:color="auto"/>
                        <w:right w:val="none" w:sz="0" w:space="0" w:color="auto"/>
                      </w:divBdr>
                    </w:div>
                  </w:divsChild>
                </w:div>
                <w:div w:id="514199659">
                  <w:marLeft w:val="0"/>
                  <w:marRight w:val="0"/>
                  <w:marTop w:val="0"/>
                  <w:marBottom w:val="0"/>
                  <w:divBdr>
                    <w:top w:val="none" w:sz="0" w:space="0" w:color="auto"/>
                    <w:left w:val="none" w:sz="0" w:space="0" w:color="auto"/>
                    <w:bottom w:val="none" w:sz="0" w:space="0" w:color="auto"/>
                    <w:right w:val="none" w:sz="0" w:space="0" w:color="auto"/>
                  </w:divBdr>
                  <w:divsChild>
                    <w:div w:id="1704477845">
                      <w:marLeft w:val="0"/>
                      <w:marRight w:val="0"/>
                      <w:marTop w:val="0"/>
                      <w:marBottom w:val="0"/>
                      <w:divBdr>
                        <w:top w:val="none" w:sz="0" w:space="0" w:color="auto"/>
                        <w:left w:val="none" w:sz="0" w:space="0" w:color="auto"/>
                        <w:bottom w:val="none" w:sz="0" w:space="0" w:color="auto"/>
                        <w:right w:val="none" w:sz="0" w:space="0" w:color="auto"/>
                      </w:divBdr>
                    </w:div>
                  </w:divsChild>
                </w:div>
                <w:div w:id="778835088">
                  <w:marLeft w:val="0"/>
                  <w:marRight w:val="0"/>
                  <w:marTop w:val="0"/>
                  <w:marBottom w:val="0"/>
                  <w:divBdr>
                    <w:top w:val="none" w:sz="0" w:space="0" w:color="auto"/>
                    <w:left w:val="none" w:sz="0" w:space="0" w:color="auto"/>
                    <w:bottom w:val="none" w:sz="0" w:space="0" w:color="auto"/>
                    <w:right w:val="none" w:sz="0" w:space="0" w:color="auto"/>
                  </w:divBdr>
                  <w:divsChild>
                    <w:div w:id="1347052622">
                      <w:marLeft w:val="0"/>
                      <w:marRight w:val="0"/>
                      <w:marTop w:val="0"/>
                      <w:marBottom w:val="0"/>
                      <w:divBdr>
                        <w:top w:val="none" w:sz="0" w:space="0" w:color="auto"/>
                        <w:left w:val="none" w:sz="0" w:space="0" w:color="auto"/>
                        <w:bottom w:val="none" w:sz="0" w:space="0" w:color="auto"/>
                        <w:right w:val="none" w:sz="0" w:space="0" w:color="auto"/>
                      </w:divBdr>
                    </w:div>
                  </w:divsChild>
                </w:div>
                <w:div w:id="795149165">
                  <w:marLeft w:val="0"/>
                  <w:marRight w:val="0"/>
                  <w:marTop w:val="0"/>
                  <w:marBottom w:val="0"/>
                  <w:divBdr>
                    <w:top w:val="none" w:sz="0" w:space="0" w:color="auto"/>
                    <w:left w:val="none" w:sz="0" w:space="0" w:color="auto"/>
                    <w:bottom w:val="none" w:sz="0" w:space="0" w:color="auto"/>
                    <w:right w:val="none" w:sz="0" w:space="0" w:color="auto"/>
                  </w:divBdr>
                  <w:divsChild>
                    <w:div w:id="1397824432">
                      <w:marLeft w:val="0"/>
                      <w:marRight w:val="0"/>
                      <w:marTop w:val="0"/>
                      <w:marBottom w:val="0"/>
                      <w:divBdr>
                        <w:top w:val="none" w:sz="0" w:space="0" w:color="auto"/>
                        <w:left w:val="none" w:sz="0" w:space="0" w:color="auto"/>
                        <w:bottom w:val="none" w:sz="0" w:space="0" w:color="auto"/>
                        <w:right w:val="none" w:sz="0" w:space="0" w:color="auto"/>
                      </w:divBdr>
                    </w:div>
                  </w:divsChild>
                </w:div>
                <w:div w:id="1035545143">
                  <w:marLeft w:val="0"/>
                  <w:marRight w:val="0"/>
                  <w:marTop w:val="0"/>
                  <w:marBottom w:val="0"/>
                  <w:divBdr>
                    <w:top w:val="none" w:sz="0" w:space="0" w:color="auto"/>
                    <w:left w:val="none" w:sz="0" w:space="0" w:color="auto"/>
                    <w:bottom w:val="none" w:sz="0" w:space="0" w:color="auto"/>
                    <w:right w:val="none" w:sz="0" w:space="0" w:color="auto"/>
                  </w:divBdr>
                  <w:divsChild>
                    <w:div w:id="1923491003">
                      <w:marLeft w:val="0"/>
                      <w:marRight w:val="0"/>
                      <w:marTop w:val="0"/>
                      <w:marBottom w:val="0"/>
                      <w:divBdr>
                        <w:top w:val="none" w:sz="0" w:space="0" w:color="auto"/>
                        <w:left w:val="none" w:sz="0" w:space="0" w:color="auto"/>
                        <w:bottom w:val="none" w:sz="0" w:space="0" w:color="auto"/>
                        <w:right w:val="none" w:sz="0" w:space="0" w:color="auto"/>
                      </w:divBdr>
                    </w:div>
                  </w:divsChild>
                </w:div>
                <w:div w:id="1197617835">
                  <w:marLeft w:val="0"/>
                  <w:marRight w:val="0"/>
                  <w:marTop w:val="0"/>
                  <w:marBottom w:val="0"/>
                  <w:divBdr>
                    <w:top w:val="none" w:sz="0" w:space="0" w:color="auto"/>
                    <w:left w:val="none" w:sz="0" w:space="0" w:color="auto"/>
                    <w:bottom w:val="none" w:sz="0" w:space="0" w:color="auto"/>
                    <w:right w:val="none" w:sz="0" w:space="0" w:color="auto"/>
                  </w:divBdr>
                  <w:divsChild>
                    <w:div w:id="802500266">
                      <w:marLeft w:val="0"/>
                      <w:marRight w:val="0"/>
                      <w:marTop w:val="0"/>
                      <w:marBottom w:val="0"/>
                      <w:divBdr>
                        <w:top w:val="none" w:sz="0" w:space="0" w:color="auto"/>
                        <w:left w:val="none" w:sz="0" w:space="0" w:color="auto"/>
                        <w:bottom w:val="none" w:sz="0" w:space="0" w:color="auto"/>
                        <w:right w:val="none" w:sz="0" w:space="0" w:color="auto"/>
                      </w:divBdr>
                    </w:div>
                  </w:divsChild>
                </w:div>
                <w:div w:id="1200241422">
                  <w:marLeft w:val="0"/>
                  <w:marRight w:val="0"/>
                  <w:marTop w:val="0"/>
                  <w:marBottom w:val="0"/>
                  <w:divBdr>
                    <w:top w:val="none" w:sz="0" w:space="0" w:color="auto"/>
                    <w:left w:val="none" w:sz="0" w:space="0" w:color="auto"/>
                    <w:bottom w:val="none" w:sz="0" w:space="0" w:color="auto"/>
                    <w:right w:val="none" w:sz="0" w:space="0" w:color="auto"/>
                  </w:divBdr>
                  <w:divsChild>
                    <w:div w:id="156653706">
                      <w:marLeft w:val="0"/>
                      <w:marRight w:val="0"/>
                      <w:marTop w:val="0"/>
                      <w:marBottom w:val="0"/>
                      <w:divBdr>
                        <w:top w:val="none" w:sz="0" w:space="0" w:color="auto"/>
                        <w:left w:val="none" w:sz="0" w:space="0" w:color="auto"/>
                        <w:bottom w:val="none" w:sz="0" w:space="0" w:color="auto"/>
                        <w:right w:val="none" w:sz="0" w:space="0" w:color="auto"/>
                      </w:divBdr>
                    </w:div>
                  </w:divsChild>
                </w:div>
                <w:div w:id="1412390944">
                  <w:marLeft w:val="0"/>
                  <w:marRight w:val="0"/>
                  <w:marTop w:val="0"/>
                  <w:marBottom w:val="0"/>
                  <w:divBdr>
                    <w:top w:val="none" w:sz="0" w:space="0" w:color="auto"/>
                    <w:left w:val="none" w:sz="0" w:space="0" w:color="auto"/>
                    <w:bottom w:val="none" w:sz="0" w:space="0" w:color="auto"/>
                    <w:right w:val="none" w:sz="0" w:space="0" w:color="auto"/>
                  </w:divBdr>
                  <w:divsChild>
                    <w:div w:id="319045789">
                      <w:marLeft w:val="0"/>
                      <w:marRight w:val="0"/>
                      <w:marTop w:val="0"/>
                      <w:marBottom w:val="0"/>
                      <w:divBdr>
                        <w:top w:val="none" w:sz="0" w:space="0" w:color="auto"/>
                        <w:left w:val="none" w:sz="0" w:space="0" w:color="auto"/>
                        <w:bottom w:val="none" w:sz="0" w:space="0" w:color="auto"/>
                        <w:right w:val="none" w:sz="0" w:space="0" w:color="auto"/>
                      </w:divBdr>
                    </w:div>
                  </w:divsChild>
                </w:div>
                <w:div w:id="1811903963">
                  <w:marLeft w:val="0"/>
                  <w:marRight w:val="0"/>
                  <w:marTop w:val="0"/>
                  <w:marBottom w:val="0"/>
                  <w:divBdr>
                    <w:top w:val="none" w:sz="0" w:space="0" w:color="auto"/>
                    <w:left w:val="none" w:sz="0" w:space="0" w:color="auto"/>
                    <w:bottom w:val="none" w:sz="0" w:space="0" w:color="auto"/>
                    <w:right w:val="none" w:sz="0" w:space="0" w:color="auto"/>
                  </w:divBdr>
                  <w:divsChild>
                    <w:div w:id="1416168264">
                      <w:marLeft w:val="0"/>
                      <w:marRight w:val="0"/>
                      <w:marTop w:val="0"/>
                      <w:marBottom w:val="0"/>
                      <w:divBdr>
                        <w:top w:val="none" w:sz="0" w:space="0" w:color="auto"/>
                        <w:left w:val="none" w:sz="0" w:space="0" w:color="auto"/>
                        <w:bottom w:val="none" w:sz="0" w:space="0" w:color="auto"/>
                        <w:right w:val="none" w:sz="0" w:space="0" w:color="auto"/>
                      </w:divBdr>
                    </w:div>
                  </w:divsChild>
                </w:div>
                <w:div w:id="1965034774">
                  <w:marLeft w:val="0"/>
                  <w:marRight w:val="0"/>
                  <w:marTop w:val="0"/>
                  <w:marBottom w:val="0"/>
                  <w:divBdr>
                    <w:top w:val="none" w:sz="0" w:space="0" w:color="auto"/>
                    <w:left w:val="none" w:sz="0" w:space="0" w:color="auto"/>
                    <w:bottom w:val="none" w:sz="0" w:space="0" w:color="auto"/>
                    <w:right w:val="none" w:sz="0" w:space="0" w:color="auto"/>
                  </w:divBdr>
                  <w:divsChild>
                    <w:div w:id="169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3872">
          <w:marLeft w:val="0"/>
          <w:marRight w:val="0"/>
          <w:marTop w:val="0"/>
          <w:marBottom w:val="0"/>
          <w:divBdr>
            <w:top w:val="none" w:sz="0" w:space="0" w:color="auto"/>
            <w:left w:val="none" w:sz="0" w:space="0" w:color="auto"/>
            <w:bottom w:val="none" w:sz="0" w:space="0" w:color="auto"/>
            <w:right w:val="none" w:sz="0" w:space="0" w:color="auto"/>
          </w:divBdr>
          <w:divsChild>
            <w:div w:id="1222860666">
              <w:marLeft w:val="-75"/>
              <w:marRight w:val="0"/>
              <w:marTop w:val="30"/>
              <w:marBottom w:val="30"/>
              <w:divBdr>
                <w:top w:val="none" w:sz="0" w:space="0" w:color="auto"/>
                <w:left w:val="none" w:sz="0" w:space="0" w:color="auto"/>
                <w:bottom w:val="none" w:sz="0" w:space="0" w:color="auto"/>
                <w:right w:val="none" w:sz="0" w:space="0" w:color="auto"/>
              </w:divBdr>
              <w:divsChild>
                <w:div w:id="211431223">
                  <w:marLeft w:val="0"/>
                  <w:marRight w:val="0"/>
                  <w:marTop w:val="0"/>
                  <w:marBottom w:val="0"/>
                  <w:divBdr>
                    <w:top w:val="none" w:sz="0" w:space="0" w:color="auto"/>
                    <w:left w:val="none" w:sz="0" w:space="0" w:color="auto"/>
                    <w:bottom w:val="none" w:sz="0" w:space="0" w:color="auto"/>
                    <w:right w:val="none" w:sz="0" w:space="0" w:color="auto"/>
                  </w:divBdr>
                  <w:divsChild>
                    <w:div w:id="618531097">
                      <w:marLeft w:val="0"/>
                      <w:marRight w:val="0"/>
                      <w:marTop w:val="0"/>
                      <w:marBottom w:val="0"/>
                      <w:divBdr>
                        <w:top w:val="none" w:sz="0" w:space="0" w:color="auto"/>
                        <w:left w:val="none" w:sz="0" w:space="0" w:color="auto"/>
                        <w:bottom w:val="none" w:sz="0" w:space="0" w:color="auto"/>
                        <w:right w:val="none" w:sz="0" w:space="0" w:color="auto"/>
                      </w:divBdr>
                    </w:div>
                  </w:divsChild>
                </w:div>
                <w:div w:id="404038961">
                  <w:marLeft w:val="0"/>
                  <w:marRight w:val="0"/>
                  <w:marTop w:val="0"/>
                  <w:marBottom w:val="0"/>
                  <w:divBdr>
                    <w:top w:val="none" w:sz="0" w:space="0" w:color="auto"/>
                    <w:left w:val="none" w:sz="0" w:space="0" w:color="auto"/>
                    <w:bottom w:val="none" w:sz="0" w:space="0" w:color="auto"/>
                    <w:right w:val="none" w:sz="0" w:space="0" w:color="auto"/>
                  </w:divBdr>
                  <w:divsChild>
                    <w:div w:id="1516265169">
                      <w:marLeft w:val="0"/>
                      <w:marRight w:val="0"/>
                      <w:marTop w:val="0"/>
                      <w:marBottom w:val="0"/>
                      <w:divBdr>
                        <w:top w:val="none" w:sz="0" w:space="0" w:color="auto"/>
                        <w:left w:val="none" w:sz="0" w:space="0" w:color="auto"/>
                        <w:bottom w:val="none" w:sz="0" w:space="0" w:color="auto"/>
                        <w:right w:val="none" w:sz="0" w:space="0" w:color="auto"/>
                      </w:divBdr>
                    </w:div>
                  </w:divsChild>
                </w:div>
                <w:div w:id="515389681">
                  <w:marLeft w:val="0"/>
                  <w:marRight w:val="0"/>
                  <w:marTop w:val="0"/>
                  <w:marBottom w:val="0"/>
                  <w:divBdr>
                    <w:top w:val="none" w:sz="0" w:space="0" w:color="auto"/>
                    <w:left w:val="none" w:sz="0" w:space="0" w:color="auto"/>
                    <w:bottom w:val="none" w:sz="0" w:space="0" w:color="auto"/>
                    <w:right w:val="none" w:sz="0" w:space="0" w:color="auto"/>
                  </w:divBdr>
                  <w:divsChild>
                    <w:div w:id="890967906">
                      <w:marLeft w:val="0"/>
                      <w:marRight w:val="0"/>
                      <w:marTop w:val="0"/>
                      <w:marBottom w:val="0"/>
                      <w:divBdr>
                        <w:top w:val="none" w:sz="0" w:space="0" w:color="auto"/>
                        <w:left w:val="none" w:sz="0" w:space="0" w:color="auto"/>
                        <w:bottom w:val="none" w:sz="0" w:space="0" w:color="auto"/>
                        <w:right w:val="none" w:sz="0" w:space="0" w:color="auto"/>
                      </w:divBdr>
                    </w:div>
                  </w:divsChild>
                </w:div>
                <w:div w:id="798768194">
                  <w:marLeft w:val="0"/>
                  <w:marRight w:val="0"/>
                  <w:marTop w:val="0"/>
                  <w:marBottom w:val="0"/>
                  <w:divBdr>
                    <w:top w:val="none" w:sz="0" w:space="0" w:color="auto"/>
                    <w:left w:val="none" w:sz="0" w:space="0" w:color="auto"/>
                    <w:bottom w:val="none" w:sz="0" w:space="0" w:color="auto"/>
                    <w:right w:val="none" w:sz="0" w:space="0" w:color="auto"/>
                  </w:divBdr>
                  <w:divsChild>
                    <w:div w:id="1960523878">
                      <w:marLeft w:val="0"/>
                      <w:marRight w:val="0"/>
                      <w:marTop w:val="0"/>
                      <w:marBottom w:val="0"/>
                      <w:divBdr>
                        <w:top w:val="none" w:sz="0" w:space="0" w:color="auto"/>
                        <w:left w:val="none" w:sz="0" w:space="0" w:color="auto"/>
                        <w:bottom w:val="none" w:sz="0" w:space="0" w:color="auto"/>
                        <w:right w:val="none" w:sz="0" w:space="0" w:color="auto"/>
                      </w:divBdr>
                    </w:div>
                  </w:divsChild>
                </w:div>
                <w:div w:id="899558880">
                  <w:marLeft w:val="0"/>
                  <w:marRight w:val="0"/>
                  <w:marTop w:val="0"/>
                  <w:marBottom w:val="0"/>
                  <w:divBdr>
                    <w:top w:val="none" w:sz="0" w:space="0" w:color="auto"/>
                    <w:left w:val="none" w:sz="0" w:space="0" w:color="auto"/>
                    <w:bottom w:val="none" w:sz="0" w:space="0" w:color="auto"/>
                    <w:right w:val="none" w:sz="0" w:space="0" w:color="auto"/>
                  </w:divBdr>
                  <w:divsChild>
                    <w:div w:id="2050952728">
                      <w:marLeft w:val="0"/>
                      <w:marRight w:val="0"/>
                      <w:marTop w:val="0"/>
                      <w:marBottom w:val="0"/>
                      <w:divBdr>
                        <w:top w:val="none" w:sz="0" w:space="0" w:color="auto"/>
                        <w:left w:val="none" w:sz="0" w:space="0" w:color="auto"/>
                        <w:bottom w:val="none" w:sz="0" w:space="0" w:color="auto"/>
                        <w:right w:val="none" w:sz="0" w:space="0" w:color="auto"/>
                      </w:divBdr>
                    </w:div>
                  </w:divsChild>
                </w:div>
                <w:div w:id="993995690">
                  <w:marLeft w:val="0"/>
                  <w:marRight w:val="0"/>
                  <w:marTop w:val="0"/>
                  <w:marBottom w:val="0"/>
                  <w:divBdr>
                    <w:top w:val="none" w:sz="0" w:space="0" w:color="auto"/>
                    <w:left w:val="none" w:sz="0" w:space="0" w:color="auto"/>
                    <w:bottom w:val="none" w:sz="0" w:space="0" w:color="auto"/>
                    <w:right w:val="none" w:sz="0" w:space="0" w:color="auto"/>
                  </w:divBdr>
                  <w:divsChild>
                    <w:div w:id="66071907">
                      <w:marLeft w:val="0"/>
                      <w:marRight w:val="0"/>
                      <w:marTop w:val="0"/>
                      <w:marBottom w:val="0"/>
                      <w:divBdr>
                        <w:top w:val="none" w:sz="0" w:space="0" w:color="auto"/>
                        <w:left w:val="none" w:sz="0" w:space="0" w:color="auto"/>
                        <w:bottom w:val="none" w:sz="0" w:space="0" w:color="auto"/>
                        <w:right w:val="none" w:sz="0" w:space="0" w:color="auto"/>
                      </w:divBdr>
                    </w:div>
                  </w:divsChild>
                </w:div>
                <w:div w:id="1142620388">
                  <w:marLeft w:val="0"/>
                  <w:marRight w:val="0"/>
                  <w:marTop w:val="0"/>
                  <w:marBottom w:val="0"/>
                  <w:divBdr>
                    <w:top w:val="none" w:sz="0" w:space="0" w:color="auto"/>
                    <w:left w:val="none" w:sz="0" w:space="0" w:color="auto"/>
                    <w:bottom w:val="none" w:sz="0" w:space="0" w:color="auto"/>
                    <w:right w:val="none" w:sz="0" w:space="0" w:color="auto"/>
                  </w:divBdr>
                  <w:divsChild>
                    <w:div w:id="1343359522">
                      <w:marLeft w:val="0"/>
                      <w:marRight w:val="0"/>
                      <w:marTop w:val="0"/>
                      <w:marBottom w:val="0"/>
                      <w:divBdr>
                        <w:top w:val="none" w:sz="0" w:space="0" w:color="auto"/>
                        <w:left w:val="none" w:sz="0" w:space="0" w:color="auto"/>
                        <w:bottom w:val="none" w:sz="0" w:space="0" w:color="auto"/>
                        <w:right w:val="none" w:sz="0" w:space="0" w:color="auto"/>
                      </w:divBdr>
                    </w:div>
                  </w:divsChild>
                </w:div>
                <w:div w:id="1409035141">
                  <w:marLeft w:val="0"/>
                  <w:marRight w:val="0"/>
                  <w:marTop w:val="0"/>
                  <w:marBottom w:val="0"/>
                  <w:divBdr>
                    <w:top w:val="none" w:sz="0" w:space="0" w:color="auto"/>
                    <w:left w:val="none" w:sz="0" w:space="0" w:color="auto"/>
                    <w:bottom w:val="none" w:sz="0" w:space="0" w:color="auto"/>
                    <w:right w:val="none" w:sz="0" w:space="0" w:color="auto"/>
                  </w:divBdr>
                  <w:divsChild>
                    <w:div w:id="93677380">
                      <w:marLeft w:val="0"/>
                      <w:marRight w:val="0"/>
                      <w:marTop w:val="0"/>
                      <w:marBottom w:val="0"/>
                      <w:divBdr>
                        <w:top w:val="none" w:sz="0" w:space="0" w:color="auto"/>
                        <w:left w:val="none" w:sz="0" w:space="0" w:color="auto"/>
                        <w:bottom w:val="none" w:sz="0" w:space="0" w:color="auto"/>
                        <w:right w:val="none" w:sz="0" w:space="0" w:color="auto"/>
                      </w:divBdr>
                    </w:div>
                  </w:divsChild>
                </w:div>
                <w:div w:id="1425616448">
                  <w:marLeft w:val="0"/>
                  <w:marRight w:val="0"/>
                  <w:marTop w:val="0"/>
                  <w:marBottom w:val="0"/>
                  <w:divBdr>
                    <w:top w:val="none" w:sz="0" w:space="0" w:color="auto"/>
                    <w:left w:val="none" w:sz="0" w:space="0" w:color="auto"/>
                    <w:bottom w:val="none" w:sz="0" w:space="0" w:color="auto"/>
                    <w:right w:val="none" w:sz="0" w:space="0" w:color="auto"/>
                  </w:divBdr>
                  <w:divsChild>
                    <w:div w:id="1217668071">
                      <w:marLeft w:val="0"/>
                      <w:marRight w:val="0"/>
                      <w:marTop w:val="0"/>
                      <w:marBottom w:val="0"/>
                      <w:divBdr>
                        <w:top w:val="none" w:sz="0" w:space="0" w:color="auto"/>
                        <w:left w:val="none" w:sz="0" w:space="0" w:color="auto"/>
                        <w:bottom w:val="none" w:sz="0" w:space="0" w:color="auto"/>
                        <w:right w:val="none" w:sz="0" w:space="0" w:color="auto"/>
                      </w:divBdr>
                    </w:div>
                  </w:divsChild>
                </w:div>
                <w:div w:id="1500075643">
                  <w:marLeft w:val="0"/>
                  <w:marRight w:val="0"/>
                  <w:marTop w:val="0"/>
                  <w:marBottom w:val="0"/>
                  <w:divBdr>
                    <w:top w:val="none" w:sz="0" w:space="0" w:color="auto"/>
                    <w:left w:val="none" w:sz="0" w:space="0" w:color="auto"/>
                    <w:bottom w:val="none" w:sz="0" w:space="0" w:color="auto"/>
                    <w:right w:val="none" w:sz="0" w:space="0" w:color="auto"/>
                  </w:divBdr>
                  <w:divsChild>
                    <w:div w:id="1520509917">
                      <w:marLeft w:val="0"/>
                      <w:marRight w:val="0"/>
                      <w:marTop w:val="0"/>
                      <w:marBottom w:val="0"/>
                      <w:divBdr>
                        <w:top w:val="none" w:sz="0" w:space="0" w:color="auto"/>
                        <w:left w:val="none" w:sz="0" w:space="0" w:color="auto"/>
                        <w:bottom w:val="none" w:sz="0" w:space="0" w:color="auto"/>
                        <w:right w:val="none" w:sz="0" w:space="0" w:color="auto"/>
                      </w:divBdr>
                    </w:div>
                  </w:divsChild>
                </w:div>
                <w:div w:id="1657689666">
                  <w:marLeft w:val="0"/>
                  <w:marRight w:val="0"/>
                  <w:marTop w:val="0"/>
                  <w:marBottom w:val="0"/>
                  <w:divBdr>
                    <w:top w:val="none" w:sz="0" w:space="0" w:color="auto"/>
                    <w:left w:val="none" w:sz="0" w:space="0" w:color="auto"/>
                    <w:bottom w:val="none" w:sz="0" w:space="0" w:color="auto"/>
                    <w:right w:val="none" w:sz="0" w:space="0" w:color="auto"/>
                  </w:divBdr>
                  <w:divsChild>
                    <w:div w:id="951934465">
                      <w:marLeft w:val="0"/>
                      <w:marRight w:val="0"/>
                      <w:marTop w:val="0"/>
                      <w:marBottom w:val="0"/>
                      <w:divBdr>
                        <w:top w:val="none" w:sz="0" w:space="0" w:color="auto"/>
                        <w:left w:val="none" w:sz="0" w:space="0" w:color="auto"/>
                        <w:bottom w:val="none" w:sz="0" w:space="0" w:color="auto"/>
                        <w:right w:val="none" w:sz="0" w:space="0" w:color="auto"/>
                      </w:divBdr>
                    </w:div>
                  </w:divsChild>
                </w:div>
                <w:div w:id="1880825033">
                  <w:marLeft w:val="0"/>
                  <w:marRight w:val="0"/>
                  <w:marTop w:val="0"/>
                  <w:marBottom w:val="0"/>
                  <w:divBdr>
                    <w:top w:val="none" w:sz="0" w:space="0" w:color="auto"/>
                    <w:left w:val="none" w:sz="0" w:space="0" w:color="auto"/>
                    <w:bottom w:val="none" w:sz="0" w:space="0" w:color="auto"/>
                    <w:right w:val="none" w:sz="0" w:space="0" w:color="auto"/>
                  </w:divBdr>
                  <w:divsChild>
                    <w:div w:id="157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1080">
          <w:marLeft w:val="0"/>
          <w:marRight w:val="0"/>
          <w:marTop w:val="0"/>
          <w:marBottom w:val="0"/>
          <w:divBdr>
            <w:top w:val="none" w:sz="0" w:space="0" w:color="auto"/>
            <w:left w:val="none" w:sz="0" w:space="0" w:color="auto"/>
            <w:bottom w:val="none" w:sz="0" w:space="0" w:color="auto"/>
            <w:right w:val="none" w:sz="0" w:space="0" w:color="auto"/>
          </w:divBdr>
          <w:divsChild>
            <w:div w:id="530384603">
              <w:marLeft w:val="-75"/>
              <w:marRight w:val="0"/>
              <w:marTop w:val="30"/>
              <w:marBottom w:val="30"/>
              <w:divBdr>
                <w:top w:val="none" w:sz="0" w:space="0" w:color="auto"/>
                <w:left w:val="none" w:sz="0" w:space="0" w:color="auto"/>
                <w:bottom w:val="none" w:sz="0" w:space="0" w:color="auto"/>
                <w:right w:val="none" w:sz="0" w:space="0" w:color="auto"/>
              </w:divBdr>
              <w:divsChild>
                <w:div w:id="2510664">
                  <w:marLeft w:val="0"/>
                  <w:marRight w:val="0"/>
                  <w:marTop w:val="0"/>
                  <w:marBottom w:val="0"/>
                  <w:divBdr>
                    <w:top w:val="none" w:sz="0" w:space="0" w:color="auto"/>
                    <w:left w:val="none" w:sz="0" w:space="0" w:color="auto"/>
                    <w:bottom w:val="none" w:sz="0" w:space="0" w:color="auto"/>
                    <w:right w:val="none" w:sz="0" w:space="0" w:color="auto"/>
                  </w:divBdr>
                  <w:divsChild>
                    <w:div w:id="75132886">
                      <w:marLeft w:val="0"/>
                      <w:marRight w:val="0"/>
                      <w:marTop w:val="0"/>
                      <w:marBottom w:val="0"/>
                      <w:divBdr>
                        <w:top w:val="none" w:sz="0" w:space="0" w:color="auto"/>
                        <w:left w:val="none" w:sz="0" w:space="0" w:color="auto"/>
                        <w:bottom w:val="none" w:sz="0" w:space="0" w:color="auto"/>
                        <w:right w:val="none" w:sz="0" w:space="0" w:color="auto"/>
                      </w:divBdr>
                    </w:div>
                  </w:divsChild>
                </w:div>
                <w:div w:id="67774907">
                  <w:marLeft w:val="0"/>
                  <w:marRight w:val="0"/>
                  <w:marTop w:val="0"/>
                  <w:marBottom w:val="0"/>
                  <w:divBdr>
                    <w:top w:val="none" w:sz="0" w:space="0" w:color="auto"/>
                    <w:left w:val="none" w:sz="0" w:space="0" w:color="auto"/>
                    <w:bottom w:val="none" w:sz="0" w:space="0" w:color="auto"/>
                    <w:right w:val="none" w:sz="0" w:space="0" w:color="auto"/>
                  </w:divBdr>
                  <w:divsChild>
                    <w:div w:id="1442653026">
                      <w:marLeft w:val="0"/>
                      <w:marRight w:val="0"/>
                      <w:marTop w:val="0"/>
                      <w:marBottom w:val="0"/>
                      <w:divBdr>
                        <w:top w:val="none" w:sz="0" w:space="0" w:color="auto"/>
                        <w:left w:val="none" w:sz="0" w:space="0" w:color="auto"/>
                        <w:bottom w:val="none" w:sz="0" w:space="0" w:color="auto"/>
                        <w:right w:val="none" w:sz="0" w:space="0" w:color="auto"/>
                      </w:divBdr>
                    </w:div>
                  </w:divsChild>
                </w:div>
                <w:div w:id="68160322">
                  <w:marLeft w:val="0"/>
                  <w:marRight w:val="0"/>
                  <w:marTop w:val="0"/>
                  <w:marBottom w:val="0"/>
                  <w:divBdr>
                    <w:top w:val="none" w:sz="0" w:space="0" w:color="auto"/>
                    <w:left w:val="none" w:sz="0" w:space="0" w:color="auto"/>
                    <w:bottom w:val="none" w:sz="0" w:space="0" w:color="auto"/>
                    <w:right w:val="none" w:sz="0" w:space="0" w:color="auto"/>
                  </w:divBdr>
                  <w:divsChild>
                    <w:div w:id="1232354435">
                      <w:marLeft w:val="0"/>
                      <w:marRight w:val="0"/>
                      <w:marTop w:val="0"/>
                      <w:marBottom w:val="0"/>
                      <w:divBdr>
                        <w:top w:val="none" w:sz="0" w:space="0" w:color="auto"/>
                        <w:left w:val="none" w:sz="0" w:space="0" w:color="auto"/>
                        <w:bottom w:val="none" w:sz="0" w:space="0" w:color="auto"/>
                        <w:right w:val="none" w:sz="0" w:space="0" w:color="auto"/>
                      </w:divBdr>
                    </w:div>
                  </w:divsChild>
                </w:div>
                <w:div w:id="323506857">
                  <w:marLeft w:val="0"/>
                  <w:marRight w:val="0"/>
                  <w:marTop w:val="0"/>
                  <w:marBottom w:val="0"/>
                  <w:divBdr>
                    <w:top w:val="none" w:sz="0" w:space="0" w:color="auto"/>
                    <w:left w:val="none" w:sz="0" w:space="0" w:color="auto"/>
                    <w:bottom w:val="none" w:sz="0" w:space="0" w:color="auto"/>
                    <w:right w:val="none" w:sz="0" w:space="0" w:color="auto"/>
                  </w:divBdr>
                  <w:divsChild>
                    <w:div w:id="1774470736">
                      <w:marLeft w:val="0"/>
                      <w:marRight w:val="0"/>
                      <w:marTop w:val="0"/>
                      <w:marBottom w:val="0"/>
                      <w:divBdr>
                        <w:top w:val="none" w:sz="0" w:space="0" w:color="auto"/>
                        <w:left w:val="none" w:sz="0" w:space="0" w:color="auto"/>
                        <w:bottom w:val="none" w:sz="0" w:space="0" w:color="auto"/>
                        <w:right w:val="none" w:sz="0" w:space="0" w:color="auto"/>
                      </w:divBdr>
                    </w:div>
                  </w:divsChild>
                </w:div>
                <w:div w:id="387654093">
                  <w:marLeft w:val="0"/>
                  <w:marRight w:val="0"/>
                  <w:marTop w:val="0"/>
                  <w:marBottom w:val="0"/>
                  <w:divBdr>
                    <w:top w:val="none" w:sz="0" w:space="0" w:color="auto"/>
                    <w:left w:val="none" w:sz="0" w:space="0" w:color="auto"/>
                    <w:bottom w:val="none" w:sz="0" w:space="0" w:color="auto"/>
                    <w:right w:val="none" w:sz="0" w:space="0" w:color="auto"/>
                  </w:divBdr>
                  <w:divsChild>
                    <w:div w:id="1860848906">
                      <w:marLeft w:val="0"/>
                      <w:marRight w:val="0"/>
                      <w:marTop w:val="0"/>
                      <w:marBottom w:val="0"/>
                      <w:divBdr>
                        <w:top w:val="none" w:sz="0" w:space="0" w:color="auto"/>
                        <w:left w:val="none" w:sz="0" w:space="0" w:color="auto"/>
                        <w:bottom w:val="none" w:sz="0" w:space="0" w:color="auto"/>
                        <w:right w:val="none" w:sz="0" w:space="0" w:color="auto"/>
                      </w:divBdr>
                    </w:div>
                  </w:divsChild>
                </w:div>
                <w:div w:id="394471467">
                  <w:marLeft w:val="0"/>
                  <w:marRight w:val="0"/>
                  <w:marTop w:val="0"/>
                  <w:marBottom w:val="0"/>
                  <w:divBdr>
                    <w:top w:val="none" w:sz="0" w:space="0" w:color="auto"/>
                    <w:left w:val="none" w:sz="0" w:space="0" w:color="auto"/>
                    <w:bottom w:val="none" w:sz="0" w:space="0" w:color="auto"/>
                    <w:right w:val="none" w:sz="0" w:space="0" w:color="auto"/>
                  </w:divBdr>
                  <w:divsChild>
                    <w:div w:id="221260733">
                      <w:marLeft w:val="0"/>
                      <w:marRight w:val="0"/>
                      <w:marTop w:val="0"/>
                      <w:marBottom w:val="0"/>
                      <w:divBdr>
                        <w:top w:val="none" w:sz="0" w:space="0" w:color="auto"/>
                        <w:left w:val="none" w:sz="0" w:space="0" w:color="auto"/>
                        <w:bottom w:val="none" w:sz="0" w:space="0" w:color="auto"/>
                        <w:right w:val="none" w:sz="0" w:space="0" w:color="auto"/>
                      </w:divBdr>
                    </w:div>
                  </w:divsChild>
                </w:div>
                <w:div w:id="532691585">
                  <w:marLeft w:val="0"/>
                  <w:marRight w:val="0"/>
                  <w:marTop w:val="0"/>
                  <w:marBottom w:val="0"/>
                  <w:divBdr>
                    <w:top w:val="none" w:sz="0" w:space="0" w:color="auto"/>
                    <w:left w:val="none" w:sz="0" w:space="0" w:color="auto"/>
                    <w:bottom w:val="none" w:sz="0" w:space="0" w:color="auto"/>
                    <w:right w:val="none" w:sz="0" w:space="0" w:color="auto"/>
                  </w:divBdr>
                  <w:divsChild>
                    <w:div w:id="2021395774">
                      <w:marLeft w:val="0"/>
                      <w:marRight w:val="0"/>
                      <w:marTop w:val="0"/>
                      <w:marBottom w:val="0"/>
                      <w:divBdr>
                        <w:top w:val="none" w:sz="0" w:space="0" w:color="auto"/>
                        <w:left w:val="none" w:sz="0" w:space="0" w:color="auto"/>
                        <w:bottom w:val="none" w:sz="0" w:space="0" w:color="auto"/>
                        <w:right w:val="none" w:sz="0" w:space="0" w:color="auto"/>
                      </w:divBdr>
                    </w:div>
                  </w:divsChild>
                </w:div>
                <w:div w:id="767313147">
                  <w:marLeft w:val="0"/>
                  <w:marRight w:val="0"/>
                  <w:marTop w:val="0"/>
                  <w:marBottom w:val="0"/>
                  <w:divBdr>
                    <w:top w:val="none" w:sz="0" w:space="0" w:color="auto"/>
                    <w:left w:val="none" w:sz="0" w:space="0" w:color="auto"/>
                    <w:bottom w:val="none" w:sz="0" w:space="0" w:color="auto"/>
                    <w:right w:val="none" w:sz="0" w:space="0" w:color="auto"/>
                  </w:divBdr>
                  <w:divsChild>
                    <w:div w:id="1482117944">
                      <w:marLeft w:val="0"/>
                      <w:marRight w:val="0"/>
                      <w:marTop w:val="0"/>
                      <w:marBottom w:val="0"/>
                      <w:divBdr>
                        <w:top w:val="none" w:sz="0" w:space="0" w:color="auto"/>
                        <w:left w:val="none" w:sz="0" w:space="0" w:color="auto"/>
                        <w:bottom w:val="none" w:sz="0" w:space="0" w:color="auto"/>
                        <w:right w:val="none" w:sz="0" w:space="0" w:color="auto"/>
                      </w:divBdr>
                    </w:div>
                  </w:divsChild>
                </w:div>
                <w:div w:id="856190035">
                  <w:marLeft w:val="0"/>
                  <w:marRight w:val="0"/>
                  <w:marTop w:val="0"/>
                  <w:marBottom w:val="0"/>
                  <w:divBdr>
                    <w:top w:val="none" w:sz="0" w:space="0" w:color="auto"/>
                    <w:left w:val="none" w:sz="0" w:space="0" w:color="auto"/>
                    <w:bottom w:val="none" w:sz="0" w:space="0" w:color="auto"/>
                    <w:right w:val="none" w:sz="0" w:space="0" w:color="auto"/>
                  </w:divBdr>
                  <w:divsChild>
                    <w:div w:id="366492704">
                      <w:marLeft w:val="0"/>
                      <w:marRight w:val="0"/>
                      <w:marTop w:val="0"/>
                      <w:marBottom w:val="0"/>
                      <w:divBdr>
                        <w:top w:val="none" w:sz="0" w:space="0" w:color="auto"/>
                        <w:left w:val="none" w:sz="0" w:space="0" w:color="auto"/>
                        <w:bottom w:val="none" w:sz="0" w:space="0" w:color="auto"/>
                        <w:right w:val="none" w:sz="0" w:space="0" w:color="auto"/>
                      </w:divBdr>
                    </w:div>
                  </w:divsChild>
                </w:div>
                <w:div w:id="1876693415">
                  <w:marLeft w:val="0"/>
                  <w:marRight w:val="0"/>
                  <w:marTop w:val="0"/>
                  <w:marBottom w:val="0"/>
                  <w:divBdr>
                    <w:top w:val="none" w:sz="0" w:space="0" w:color="auto"/>
                    <w:left w:val="none" w:sz="0" w:space="0" w:color="auto"/>
                    <w:bottom w:val="none" w:sz="0" w:space="0" w:color="auto"/>
                    <w:right w:val="none" w:sz="0" w:space="0" w:color="auto"/>
                  </w:divBdr>
                  <w:divsChild>
                    <w:div w:id="1111515960">
                      <w:marLeft w:val="0"/>
                      <w:marRight w:val="0"/>
                      <w:marTop w:val="0"/>
                      <w:marBottom w:val="0"/>
                      <w:divBdr>
                        <w:top w:val="none" w:sz="0" w:space="0" w:color="auto"/>
                        <w:left w:val="none" w:sz="0" w:space="0" w:color="auto"/>
                        <w:bottom w:val="none" w:sz="0" w:space="0" w:color="auto"/>
                        <w:right w:val="none" w:sz="0" w:space="0" w:color="auto"/>
                      </w:divBdr>
                    </w:div>
                  </w:divsChild>
                </w:div>
                <w:div w:id="2017419594">
                  <w:marLeft w:val="0"/>
                  <w:marRight w:val="0"/>
                  <w:marTop w:val="0"/>
                  <w:marBottom w:val="0"/>
                  <w:divBdr>
                    <w:top w:val="none" w:sz="0" w:space="0" w:color="auto"/>
                    <w:left w:val="none" w:sz="0" w:space="0" w:color="auto"/>
                    <w:bottom w:val="none" w:sz="0" w:space="0" w:color="auto"/>
                    <w:right w:val="none" w:sz="0" w:space="0" w:color="auto"/>
                  </w:divBdr>
                  <w:divsChild>
                    <w:div w:id="761025892">
                      <w:marLeft w:val="0"/>
                      <w:marRight w:val="0"/>
                      <w:marTop w:val="0"/>
                      <w:marBottom w:val="0"/>
                      <w:divBdr>
                        <w:top w:val="none" w:sz="0" w:space="0" w:color="auto"/>
                        <w:left w:val="none" w:sz="0" w:space="0" w:color="auto"/>
                        <w:bottom w:val="none" w:sz="0" w:space="0" w:color="auto"/>
                        <w:right w:val="none" w:sz="0" w:space="0" w:color="auto"/>
                      </w:divBdr>
                    </w:div>
                  </w:divsChild>
                </w:div>
                <w:div w:id="2046984147">
                  <w:marLeft w:val="0"/>
                  <w:marRight w:val="0"/>
                  <w:marTop w:val="0"/>
                  <w:marBottom w:val="0"/>
                  <w:divBdr>
                    <w:top w:val="none" w:sz="0" w:space="0" w:color="auto"/>
                    <w:left w:val="none" w:sz="0" w:space="0" w:color="auto"/>
                    <w:bottom w:val="none" w:sz="0" w:space="0" w:color="auto"/>
                    <w:right w:val="none" w:sz="0" w:space="0" w:color="auto"/>
                  </w:divBdr>
                  <w:divsChild>
                    <w:div w:id="20870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1039">
          <w:marLeft w:val="0"/>
          <w:marRight w:val="0"/>
          <w:marTop w:val="0"/>
          <w:marBottom w:val="0"/>
          <w:divBdr>
            <w:top w:val="none" w:sz="0" w:space="0" w:color="auto"/>
            <w:left w:val="none" w:sz="0" w:space="0" w:color="auto"/>
            <w:bottom w:val="none" w:sz="0" w:space="0" w:color="auto"/>
            <w:right w:val="none" w:sz="0" w:space="0" w:color="auto"/>
          </w:divBdr>
        </w:div>
      </w:divsChild>
    </w:div>
    <w:div w:id="1657957207">
      <w:bodyDiv w:val="1"/>
      <w:marLeft w:val="0"/>
      <w:marRight w:val="0"/>
      <w:marTop w:val="0"/>
      <w:marBottom w:val="0"/>
      <w:divBdr>
        <w:top w:val="none" w:sz="0" w:space="0" w:color="auto"/>
        <w:left w:val="none" w:sz="0" w:space="0" w:color="auto"/>
        <w:bottom w:val="none" w:sz="0" w:space="0" w:color="auto"/>
        <w:right w:val="none" w:sz="0" w:space="0" w:color="auto"/>
      </w:divBdr>
    </w:div>
    <w:div w:id="1718309294">
      <w:bodyDiv w:val="1"/>
      <w:marLeft w:val="0"/>
      <w:marRight w:val="0"/>
      <w:marTop w:val="0"/>
      <w:marBottom w:val="0"/>
      <w:divBdr>
        <w:top w:val="none" w:sz="0" w:space="0" w:color="auto"/>
        <w:left w:val="none" w:sz="0" w:space="0" w:color="auto"/>
        <w:bottom w:val="none" w:sz="0" w:space="0" w:color="auto"/>
        <w:right w:val="none" w:sz="0" w:space="0" w:color="auto"/>
      </w:divBdr>
      <w:divsChild>
        <w:div w:id="533662707">
          <w:marLeft w:val="0"/>
          <w:marRight w:val="0"/>
          <w:marTop w:val="0"/>
          <w:marBottom w:val="0"/>
          <w:divBdr>
            <w:top w:val="none" w:sz="0" w:space="0" w:color="auto"/>
            <w:left w:val="none" w:sz="0" w:space="0" w:color="auto"/>
            <w:bottom w:val="none" w:sz="0" w:space="0" w:color="auto"/>
            <w:right w:val="none" w:sz="0" w:space="0" w:color="auto"/>
          </w:divBdr>
        </w:div>
        <w:div w:id="1991712703">
          <w:marLeft w:val="0"/>
          <w:marRight w:val="0"/>
          <w:marTop w:val="0"/>
          <w:marBottom w:val="0"/>
          <w:divBdr>
            <w:top w:val="none" w:sz="0" w:space="0" w:color="auto"/>
            <w:left w:val="none" w:sz="0" w:space="0" w:color="auto"/>
            <w:bottom w:val="none" w:sz="0" w:space="0" w:color="auto"/>
            <w:right w:val="none" w:sz="0" w:space="0" w:color="auto"/>
          </w:divBdr>
        </w:div>
      </w:divsChild>
    </w:div>
    <w:div w:id="1735927123">
      <w:bodyDiv w:val="1"/>
      <w:marLeft w:val="0"/>
      <w:marRight w:val="0"/>
      <w:marTop w:val="0"/>
      <w:marBottom w:val="0"/>
      <w:divBdr>
        <w:top w:val="none" w:sz="0" w:space="0" w:color="auto"/>
        <w:left w:val="none" w:sz="0" w:space="0" w:color="auto"/>
        <w:bottom w:val="none" w:sz="0" w:space="0" w:color="auto"/>
        <w:right w:val="none" w:sz="0" w:space="0" w:color="auto"/>
      </w:divBdr>
    </w:div>
    <w:div w:id="1833906709">
      <w:bodyDiv w:val="1"/>
      <w:marLeft w:val="0"/>
      <w:marRight w:val="0"/>
      <w:marTop w:val="0"/>
      <w:marBottom w:val="0"/>
      <w:divBdr>
        <w:top w:val="none" w:sz="0" w:space="0" w:color="auto"/>
        <w:left w:val="none" w:sz="0" w:space="0" w:color="auto"/>
        <w:bottom w:val="none" w:sz="0" w:space="0" w:color="auto"/>
        <w:right w:val="none" w:sz="0" w:space="0" w:color="auto"/>
      </w:divBdr>
    </w:div>
    <w:div w:id="1880899479">
      <w:bodyDiv w:val="1"/>
      <w:marLeft w:val="0"/>
      <w:marRight w:val="0"/>
      <w:marTop w:val="0"/>
      <w:marBottom w:val="0"/>
      <w:divBdr>
        <w:top w:val="none" w:sz="0" w:space="0" w:color="auto"/>
        <w:left w:val="none" w:sz="0" w:space="0" w:color="auto"/>
        <w:bottom w:val="none" w:sz="0" w:space="0" w:color="auto"/>
        <w:right w:val="none" w:sz="0" w:space="0" w:color="auto"/>
      </w:divBdr>
    </w:div>
    <w:div w:id="1920171959">
      <w:bodyDiv w:val="1"/>
      <w:marLeft w:val="0"/>
      <w:marRight w:val="0"/>
      <w:marTop w:val="0"/>
      <w:marBottom w:val="0"/>
      <w:divBdr>
        <w:top w:val="none" w:sz="0" w:space="0" w:color="auto"/>
        <w:left w:val="none" w:sz="0" w:space="0" w:color="auto"/>
        <w:bottom w:val="none" w:sz="0" w:space="0" w:color="auto"/>
        <w:right w:val="none" w:sz="0" w:space="0" w:color="auto"/>
      </w:divBdr>
    </w:div>
    <w:div w:id="196045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cb66080b130d3d1024d03eea88f930e9">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967b06ca19e33f3b1c487ad06303a15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85EC-83BC-45F6-9346-466BD2DBA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F4730-DC35-45AD-AE5E-568FA6C3AE26}">
  <ds:schemaRefs>
    <ds:schemaRef ds:uri="http://schemas.microsoft.com/sharepoint/v3/contenttype/forms"/>
  </ds:schemaRefs>
</ds:datastoreItem>
</file>

<file path=customXml/itemProps3.xml><?xml version="1.0" encoding="utf-8"?>
<ds:datastoreItem xmlns:ds="http://schemas.openxmlformats.org/officeDocument/2006/customXml" ds:itemID="{18F06C8A-5E60-44DF-A618-25C592C7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8258</Words>
  <Characters>48726</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CzechTrade</Company>
  <LinksUpToDate>false</LinksUpToDate>
  <CharactersWithSpaces>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Slunečková Dita</dc:creator>
  <cp:keywords/>
  <cp:lastModifiedBy>Kolman Sokoltová Lenka</cp:lastModifiedBy>
  <cp:revision>3</cp:revision>
  <cp:lastPrinted>2020-05-05T13:02:00Z</cp:lastPrinted>
  <dcterms:created xsi:type="dcterms:W3CDTF">2024-09-16T06:04:00Z</dcterms:created>
  <dcterms:modified xsi:type="dcterms:W3CDTF">2024-09-16T06:05:00Z</dcterms:modified>
</cp:coreProperties>
</file>