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4806" w14:textId="67573D1B" w:rsidR="00BB57A0" w:rsidRPr="00157316" w:rsidRDefault="00BB57A0" w:rsidP="00BB57A0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bookmarkStart w:id="0" w:name="_GoBack"/>
      <w:bookmarkEnd w:id="0"/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SMLOUVA O </w:t>
      </w:r>
      <w:r w:rsidR="00547EB5" w:rsidRPr="00157316">
        <w:rPr>
          <w:rFonts w:ascii="Times New Roman" w:hAnsi="Times New Roman" w:cs="Times New Roman"/>
          <w:b/>
          <w:sz w:val="20"/>
          <w:szCs w:val="20"/>
          <w:lang w:val="cs-CZ"/>
        </w:rPr>
        <w:t>VZÁJEMNÉ SPOLUPRÁCI</w:t>
      </w:r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 </w:t>
      </w:r>
    </w:p>
    <w:p w14:paraId="06162BC8" w14:textId="77777777" w:rsidR="00CB31D9" w:rsidRPr="00157316" w:rsidRDefault="00CB31D9" w:rsidP="00CB31D9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(dále jen „</w:t>
      </w:r>
      <w:r w:rsidRPr="00157316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Smlouva</w:t>
      </w: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“)</w:t>
      </w:r>
    </w:p>
    <w:p w14:paraId="5C1F0BED" w14:textId="77777777" w:rsidR="00ED0B43" w:rsidRPr="00157316" w:rsidRDefault="00ED0B43" w:rsidP="00BB57A0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3E962D39" w14:textId="0D388D17" w:rsidR="00BB57A0" w:rsidRPr="00157316" w:rsidRDefault="00BB57A0" w:rsidP="009E7F52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  <w:r w:rsidRPr="00157316">
        <w:rPr>
          <w:rFonts w:ascii="Times New Roman" w:hAnsi="Times New Roman"/>
          <w:lang w:val="cs-CZ"/>
        </w:rPr>
        <w:t>uzavřená podle ustanovení § 1746 odst. 2 zákona č. 89/2012 Sb., občanského zákoníku</w:t>
      </w:r>
      <w:r w:rsidR="00606874" w:rsidRPr="00157316">
        <w:rPr>
          <w:rFonts w:ascii="Times New Roman" w:hAnsi="Times New Roman"/>
          <w:lang w:val="cs-CZ"/>
        </w:rPr>
        <w:t>, v platném znění</w:t>
      </w:r>
      <w:r w:rsidRPr="00157316">
        <w:rPr>
          <w:rFonts w:ascii="Times New Roman" w:hAnsi="Times New Roman"/>
          <w:lang w:val="cs-CZ"/>
        </w:rPr>
        <w:t xml:space="preserve"> (dále jen „</w:t>
      </w:r>
      <w:r w:rsidR="005147CE" w:rsidRPr="00157316">
        <w:rPr>
          <w:rFonts w:ascii="Times New Roman" w:hAnsi="Times New Roman"/>
          <w:b/>
          <w:bCs/>
          <w:lang w:val="cs-CZ"/>
        </w:rPr>
        <w:t>O</w:t>
      </w:r>
      <w:r w:rsidRPr="00157316">
        <w:rPr>
          <w:rFonts w:ascii="Times New Roman" w:hAnsi="Times New Roman"/>
          <w:b/>
          <w:bCs/>
          <w:lang w:val="cs-CZ"/>
        </w:rPr>
        <w:t>bčanský zákoník</w:t>
      </w:r>
      <w:r w:rsidRPr="00157316">
        <w:rPr>
          <w:rFonts w:ascii="Times New Roman" w:hAnsi="Times New Roman"/>
          <w:lang w:val="cs-CZ"/>
        </w:rPr>
        <w:t>“)</w:t>
      </w:r>
      <w:r w:rsidR="00CB31D9" w:rsidRPr="00157316">
        <w:rPr>
          <w:rFonts w:ascii="Times New Roman" w:hAnsi="Times New Roman"/>
          <w:lang w:val="cs-CZ"/>
        </w:rPr>
        <w:t xml:space="preserve"> mezi:</w:t>
      </w:r>
    </w:p>
    <w:p w14:paraId="5E05DC03" w14:textId="77777777" w:rsidR="006F3428" w:rsidRPr="00157316" w:rsidRDefault="006F3428" w:rsidP="006F342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56B92D30" w14:textId="77777777" w:rsidR="00BB57A0" w:rsidRPr="00157316" w:rsidRDefault="00BB57A0" w:rsidP="00337F42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spell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Takeda</w:t>
      </w:r>
      <w:proofErr w:type="spell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proofErr w:type="spell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Pharmaceuticals</w:t>
      </w:r>
      <w:proofErr w:type="spell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Czech Republic s.r.o.</w:t>
      </w:r>
    </w:p>
    <w:p w14:paraId="2218237E" w14:textId="5EE18696" w:rsidR="00B60DF2" w:rsidRPr="00157316" w:rsidRDefault="00B60DF2" w:rsidP="00337F4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604 69 803</w:t>
      </w:r>
    </w:p>
    <w:p w14:paraId="19076B53" w14:textId="371B0193" w:rsidR="00BB57A0" w:rsidRPr="00157316" w:rsidRDefault="00BB57A0" w:rsidP="00337F42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se sídlem </w:t>
      </w:r>
      <w:r w:rsidR="00733AF5"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Škrétova 490/12, Vinohrady, 120 00 Praha 2</w:t>
      </w:r>
    </w:p>
    <w:p w14:paraId="4A341C0C" w14:textId="08B33CDA" w:rsidR="00BB57A0" w:rsidRPr="00157316" w:rsidRDefault="00BB57A0" w:rsidP="00337F4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zapsaná v obchodním rejstříku vedeném Městským soudem v Praze, </w:t>
      </w:r>
      <w:proofErr w:type="spellStart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 C 25754</w:t>
      </w:r>
    </w:p>
    <w:p w14:paraId="5F321B9C" w14:textId="77777777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484C47C6" w14:textId="54E570B3" w:rsidR="00BB57A0" w:rsidRPr="00157316" w:rsidRDefault="00BB57A0" w:rsidP="00BB57A0">
      <w:pPr>
        <w:spacing w:after="0" w:line="240" w:lineRule="auto"/>
        <w:ind w:right="566"/>
        <w:contextualSpacing/>
        <w:rPr>
          <w:rStyle w:val="platne1"/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proofErr w:type="spellStart"/>
      <w:r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Takeda</w:t>
      </w:r>
      <w:proofErr w:type="spellEnd"/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50181E39" w14:textId="3AC3E5E6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1EAB3FF4" w14:textId="77777777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08577835" w14:textId="2AC13E0C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5A080CA4" w14:textId="7407DB67" w:rsidR="00830BCC" w:rsidRPr="00157316" w:rsidRDefault="00830BCC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b/>
          <w:sz w:val="20"/>
          <w:szCs w:val="20"/>
          <w:lang w:val="cs-CZ"/>
        </w:rPr>
        <w:t>Všeobecná fakultní nemocnice v Praze</w:t>
      </w:r>
      <w:r w:rsidR="0074391E" w:rsidRPr="00157316">
        <w:rPr>
          <w:rFonts w:ascii="Times New Roman" w:hAnsi="Times New Roman" w:cs="Times New Roman"/>
          <w:b/>
          <w:sz w:val="20"/>
          <w:szCs w:val="20"/>
          <w:lang w:val="cs-CZ"/>
        </w:rPr>
        <w:t xml:space="preserve"> </w:t>
      </w:r>
    </w:p>
    <w:p w14:paraId="5F1C20F8" w14:textId="581096DE" w:rsidR="00830BCC" w:rsidRPr="00157316" w:rsidRDefault="00830BCC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IČ: 000</w:t>
      </w:r>
      <w:r w:rsidR="00207EF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64</w:t>
      </w:r>
      <w:r w:rsidR="00207EFE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165</w:t>
      </w:r>
    </w:p>
    <w:p w14:paraId="01D9D2DD" w14:textId="77777777" w:rsidR="00830BCC" w:rsidRPr="00157316" w:rsidRDefault="00830BCC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se sídlem: U Nemocnice 499/2, 128 08 Praha 2</w:t>
      </w:r>
    </w:p>
    <w:p w14:paraId="32C53289" w14:textId="77777777" w:rsidR="00FC2C5F" w:rsidRPr="00157316" w:rsidRDefault="00FC2C5F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7495EACD" w14:textId="684CC89A" w:rsidR="00FC2C5F" w:rsidRPr="00157316" w:rsidRDefault="00FC2C5F" w:rsidP="00FC2C5F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="000B748E"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Nemocnice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21CD50F0" w14:textId="77777777" w:rsidR="00207EFE" w:rsidRPr="00157316" w:rsidRDefault="00207EFE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0498AED2" w14:textId="70775BFE" w:rsidR="00207EFE" w:rsidRPr="00157316" w:rsidRDefault="00207EFE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60CC2A42" w14:textId="77777777" w:rsidR="00207EFE" w:rsidRPr="00157316" w:rsidRDefault="00207EFE" w:rsidP="00830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43E44269" w14:textId="57269001" w:rsidR="00207EFE" w:rsidRPr="00157316" w:rsidRDefault="00515F7B" w:rsidP="00207EFE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gram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META - spolek</w:t>
      </w:r>
      <w:proofErr w:type="gram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pacientů se střádavými onemocněními, </w:t>
      </w:r>
      <w:proofErr w:type="spellStart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o.s</w:t>
      </w:r>
      <w:proofErr w:type="spellEnd"/>
      <w:r w:rsidRPr="00157316">
        <w:rPr>
          <w:rFonts w:ascii="Times New Roman" w:hAnsi="Times New Roman" w:cs="Times New Roman"/>
          <w:b/>
          <w:bCs/>
          <w:sz w:val="20"/>
          <w:szCs w:val="20"/>
          <w:lang w:val="cs-CZ"/>
        </w:rPr>
        <w:t>.</w:t>
      </w:r>
    </w:p>
    <w:p w14:paraId="26D49DB3" w14:textId="029F8045" w:rsidR="00207EFE" w:rsidRPr="00157316" w:rsidRDefault="00207EFE" w:rsidP="00207EF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IČ: </w:t>
      </w:r>
      <w:r w:rsidR="00003998"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270 46 869</w:t>
      </w:r>
    </w:p>
    <w:p w14:paraId="45B2908D" w14:textId="185F2BD9" w:rsidR="00207EFE" w:rsidRPr="00157316" w:rsidRDefault="00207EFE" w:rsidP="004D53F0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se sídlem </w:t>
      </w:r>
      <w:r w:rsidR="004D53F0"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Bělehradská 10/79, Vinohrady, 120 00 Praha</w:t>
      </w:r>
    </w:p>
    <w:p w14:paraId="5D7DCA98" w14:textId="7484112D" w:rsidR="00BF41DC" w:rsidRPr="00157316" w:rsidRDefault="007C0EAA" w:rsidP="00BB57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zapsaný ve spolkovém rejstříku vedeném Městským soudem v Praze, </w:t>
      </w:r>
      <w:proofErr w:type="spellStart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E13B32" w:rsidRPr="00157316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L 17178</w:t>
      </w:r>
    </w:p>
    <w:p w14:paraId="08EEA6ED" w14:textId="77777777" w:rsidR="00E13B32" w:rsidRPr="00157316" w:rsidRDefault="00E13B32" w:rsidP="00BB57A0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7FF41504" w14:textId="05BFF086" w:rsidR="00BB57A0" w:rsidRPr="00157316" w:rsidRDefault="00BB57A0" w:rsidP="00BB57A0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157316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Pacientská organizace</w:t>
      </w: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07A1C774" w14:textId="646D65A2" w:rsidR="004D7718" w:rsidRPr="00157316" w:rsidRDefault="004D7718" w:rsidP="00BB57A0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</w:p>
    <w:p w14:paraId="53E0F668" w14:textId="726391CB" w:rsidR="004D7718" w:rsidRPr="00157316" w:rsidRDefault="005E2A23" w:rsidP="00965239">
      <w:pPr>
        <w:spacing w:after="0" w:line="240" w:lineRule="auto"/>
        <w:jc w:val="both"/>
        <w:rPr>
          <w:rStyle w:val="platne1"/>
          <w:rFonts w:ascii="Times New Roman" w:hAnsi="Times New Roman"/>
          <w:lang w:val="cs-CZ"/>
        </w:rPr>
      </w:pPr>
      <w:r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Společnost </w:t>
      </w:r>
      <w:proofErr w:type="spellStart"/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Takeda</w:t>
      </w:r>
      <w:proofErr w:type="spellEnd"/>
      <w:r w:rsidR="00FC2C5F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, </w:t>
      </w:r>
      <w:r w:rsidR="000B748E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Nemocnice</w:t>
      </w:r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a Pacientská organizace společně také „</w:t>
      </w:r>
      <w:r w:rsidR="004D7718" w:rsidRPr="00157316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strany</w:t>
      </w:r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 nebo jednotlivě „</w:t>
      </w:r>
      <w:r w:rsidR="004D7718" w:rsidRPr="00157316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strana</w:t>
      </w:r>
      <w:r w:rsidR="004D7718" w:rsidRPr="00157316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</w:t>
      </w:r>
    </w:p>
    <w:p w14:paraId="2EFB763F" w14:textId="553ED995" w:rsidR="00BB57A0" w:rsidRPr="00157316" w:rsidRDefault="00BB57A0" w:rsidP="00BB57A0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0A207F30" w14:textId="025B2909" w:rsidR="00B83D7F" w:rsidRPr="00157316" w:rsidRDefault="00B83D7F" w:rsidP="00BB57A0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Úvodní ustanovení</w:t>
      </w:r>
    </w:p>
    <w:p w14:paraId="7E41FDBB" w14:textId="77777777" w:rsidR="00C057A1" w:rsidRPr="00157316" w:rsidRDefault="00C057A1" w:rsidP="00C057A1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68B70440" w14:textId="1DA04697" w:rsidR="001E6636" w:rsidRPr="00157316" w:rsidRDefault="001E6636" w:rsidP="00CA26E1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Pacientská organizace je nezisková organizace sdružující pacienty s diagnózou </w:t>
      </w:r>
      <w:proofErr w:type="spellStart"/>
      <w:r w:rsidR="00D85C4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Fabryho</w:t>
      </w:r>
      <w:proofErr w:type="spellEnd"/>
      <w:r w:rsidR="00D85C4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 xml:space="preserve"> choroby</w:t>
      </w:r>
      <w:r w:rsidRPr="00157316">
        <w:rPr>
          <w:rFonts w:ascii="Times New Roman" w:hAnsi="Times New Roman"/>
          <w:bCs/>
          <w:sz w:val="20"/>
          <w:lang w:val="cs-CZ"/>
        </w:rPr>
        <w:t>, jejich rodinné příslušníky, pečující osoby a další osoby</w:t>
      </w:r>
      <w:r w:rsidR="008D5E98">
        <w:rPr>
          <w:rFonts w:ascii="Times New Roman" w:hAnsi="Times New Roman"/>
          <w:bCs/>
          <w:sz w:val="20"/>
          <w:lang w:val="cs-CZ"/>
        </w:rPr>
        <w:t>.</w:t>
      </w:r>
      <w:r w:rsidRPr="00157316">
        <w:rPr>
          <w:rFonts w:ascii="Times New Roman" w:hAnsi="Times New Roman"/>
          <w:bCs/>
          <w:sz w:val="20"/>
          <w:lang w:val="cs-CZ"/>
        </w:rPr>
        <w:t xml:space="preserve"> Hlavním cílem Pacientské organizace je zlepšení celkové péče</w:t>
      </w:r>
      <w:r w:rsidR="00B6086D" w:rsidRPr="00157316">
        <w:rPr>
          <w:rFonts w:ascii="Times New Roman" w:hAnsi="Times New Roman"/>
          <w:bCs/>
          <w:sz w:val="20"/>
          <w:lang w:val="cs-CZ"/>
        </w:rPr>
        <w:t xml:space="preserve"> pacientům s diagnózou </w:t>
      </w:r>
      <w:proofErr w:type="spellStart"/>
      <w:r w:rsidR="00B6086D" w:rsidRPr="00157316">
        <w:rPr>
          <w:rFonts w:ascii="Times New Roman" w:hAnsi="Times New Roman"/>
          <w:bCs/>
          <w:sz w:val="20"/>
          <w:lang w:val="cs-CZ"/>
        </w:rPr>
        <w:t>Fabryho</w:t>
      </w:r>
      <w:proofErr w:type="spellEnd"/>
      <w:r w:rsidR="00B6086D" w:rsidRPr="00157316">
        <w:rPr>
          <w:rFonts w:ascii="Times New Roman" w:hAnsi="Times New Roman"/>
          <w:bCs/>
          <w:sz w:val="20"/>
          <w:lang w:val="cs-CZ"/>
        </w:rPr>
        <w:t xml:space="preserve"> choroby</w:t>
      </w:r>
      <w:r w:rsidRPr="00157316">
        <w:rPr>
          <w:rFonts w:ascii="Times New Roman" w:hAnsi="Times New Roman"/>
          <w:bCs/>
          <w:sz w:val="20"/>
          <w:lang w:val="cs-CZ"/>
        </w:rPr>
        <w:t xml:space="preserve">, podpora a pomoc </w:t>
      </w:r>
      <w:r w:rsidR="00B6086D" w:rsidRPr="00157316">
        <w:rPr>
          <w:rFonts w:ascii="Times New Roman" w:hAnsi="Times New Roman"/>
          <w:bCs/>
          <w:sz w:val="20"/>
          <w:lang w:val="cs-CZ"/>
        </w:rPr>
        <w:t>p</w:t>
      </w:r>
      <w:r w:rsidRPr="00157316">
        <w:rPr>
          <w:rFonts w:ascii="Times New Roman" w:hAnsi="Times New Roman"/>
          <w:bCs/>
          <w:sz w:val="20"/>
          <w:lang w:val="cs-CZ"/>
        </w:rPr>
        <w:t xml:space="preserve">acientům </w:t>
      </w:r>
      <w:r w:rsidR="00B6086D" w:rsidRPr="00157316">
        <w:rPr>
          <w:rFonts w:ascii="Times New Roman" w:hAnsi="Times New Roman"/>
          <w:bCs/>
          <w:sz w:val="20"/>
          <w:lang w:val="cs-CZ"/>
        </w:rPr>
        <w:t>s</w:t>
      </w:r>
      <w:r w:rsidR="00015A6D" w:rsidRPr="00157316">
        <w:rPr>
          <w:rFonts w:ascii="Times New Roman" w:hAnsi="Times New Roman"/>
          <w:bCs/>
          <w:sz w:val="20"/>
          <w:lang w:val="cs-CZ"/>
        </w:rPr>
        <w:t xml:space="preserve"> diagnózou </w:t>
      </w:r>
      <w:proofErr w:type="spellStart"/>
      <w:r w:rsidR="00015A6D" w:rsidRPr="00157316">
        <w:rPr>
          <w:rFonts w:ascii="Times New Roman" w:hAnsi="Times New Roman"/>
          <w:bCs/>
          <w:sz w:val="20"/>
          <w:lang w:val="cs-CZ"/>
        </w:rPr>
        <w:t>Fabryho</w:t>
      </w:r>
      <w:proofErr w:type="spellEnd"/>
      <w:r w:rsidR="00015A6D" w:rsidRPr="00157316">
        <w:rPr>
          <w:rFonts w:ascii="Times New Roman" w:hAnsi="Times New Roman"/>
          <w:bCs/>
          <w:sz w:val="20"/>
          <w:lang w:val="cs-CZ"/>
        </w:rPr>
        <w:t xml:space="preserve"> choroby </w:t>
      </w:r>
      <w:r w:rsidRPr="00157316">
        <w:rPr>
          <w:rFonts w:ascii="Times New Roman" w:hAnsi="Times New Roman"/>
          <w:bCs/>
          <w:sz w:val="20"/>
          <w:lang w:val="cs-CZ"/>
        </w:rPr>
        <w:t>a jejich rodinným příslušníkům.</w:t>
      </w:r>
    </w:p>
    <w:p w14:paraId="1BD0F06E" w14:textId="77777777" w:rsidR="001E6636" w:rsidRPr="00157316" w:rsidRDefault="001E6636" w:rsidP="001E6636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2755C364" w14:textId="2E4F5E2B" w:rsidR="00182B48" w:rsidRPr="00157316" w:rsidRDefault="00182B48" w:rsidP="00CA26E1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Nemocnice je poskytovatelem zdravotních služeb, který poskytuje zdravotní služby </w:t>
      </w:r>
      <w:r w:rsidR="00D85C40" w:rsidRPr="00157316">
        <w:rPr>
          <w:rFonts w:ascii="Times New Roman" w:hAnsi="Times New Roman"/>
          <w:bCs/>
          <w:sz w:val="20"/>
          <w:lang w:val="cs-CZ"/>
        </w:rPr>
        <w:t>mimo jiné</w:t>
      </w:r>
      <w:r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015A6D" w:rsidRPr="00157316">
        <w:rPr>
          <w:rFonts w:ascii="Times New Roman" w:hAnsi="Times New Roman"/>
          <w:bCs/>
          <w:sz w:val="20"/>
          <w:lang w:val="cs-CZ"/>
        </w:rPr>
        <w:t>p</w:t>
      </w:r>
      <w:r w:rsidR="00FD4D33" w:rsidRPr="00157316">
        <w:rPr>
          <w:rFonts w:ascii="Times New Roman" w:hAnsi="Times New Roman"/>
          <w:bCs/>
          <w:sz w:val="20"/>
          <w:lang w:val="cs-CZ"/>
        </w:rPr>
        <w:t>acientům</w:t>
      </w:r>
      <w:r w:rsidR="00015A6D" w:rsidRPr="00157316">
        <w:rPr>
          <w:rFonts w:ascii="Times New Roman" w:hAnsi="Times New Roman"/>
          <w:bCs/>
          <w:sz w:val="20"/>
          <w:lang w:val="cs-CZ"/>
        </w:rPr>
        <w:t xml:space="preserve"> s diagnózou </w:t>
      </w:r>
      <w:proofErr w:type="spellStart"/>
      <w:r w:rsidR="00015A6D" w:rsidRPr="00157316">
        <w:rPr>
          <w:rFonts w:ascii="Times New Roman" w:hAnsi="Times New Roman"/>
          <w:bCs/>
          <w:sz w:val="20"/>
          <w:lang w:val="cs-CZ"/>
        </w:rPr>
        <w:t>Fabryho</w:t>
      </w:r>
      <w:proofErr w:type="spellEnd"/>
      <w:r w:rsidR="00015A6D" w:rsidRPr="00157316">
        <w:rPr>
          <w:rFonts w:ascii="Times New Roman" w:hAnsi="Times New Roman"/>
          <w:bCs/>
          <w:sz w:val="20"/>
          <w:lang w:val="cs-CZ"/>
        </w:rPr>
        <w:t xml:space="preserve"> choroby</w:t>
      </w:r>
      <w:r w:rsidR="00E200D6">
        <w:rPr>
          <w:rFonts w:ascii="Times New Roman" w:hAnsi="Times New Roman"/>
          <w:bCs/>
          <w:sz w:val="20"/>
          <w:lang w:val="cs-CZ"/>
        </w:rPr>
        <w:t xml:space="preserve"> </w:t>
      </w:r>
      <w:r w:rsidR="003063DB">
        <w:rPr>
          <w:rFonts w:ascii="Times New Roman" w:hAnsi="Times New Roman"/>
          <w:bCs/>
          <w:sz w:val="20"/>
          <w:lang w:val="cs-CZ"/>
        </w:rPr>
        <w:t>[REDACTED]</w:t>
      </w:r>
      <w:r w:rsidR="003063DB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961095" w:rsidRPr="00157316">
        <w:rPr>
          <w:rFonts w:ascii="Times New Roman" w:hAnsi="Times New Roman"/>
          <w:bCs/>
          <w:sz w:val="20"/>
          <w:lang w:val="cs-CZ"/>
        </w:rPr>
        <w:t>(dále jen „</w:t>
      </w:r>
      <w:r w:rsidR="00961095" w:rsidRPr="00157316">
        <w:rPr>
          <w:rFonts w:ascii="Times New Roman" w:hAnsi="Times New Roman"/>
          <w:b/>
          <w:sz w:val="20"/>
          <w:lang w:val="cs-CZ"/>
        </w:rPr>
        <w:t>Léčivý přípravek</w:t>
      </w:r>
      <w:r w:rsidR="00961095" w:rsidRPr="00157316">
        <w:rPr>
          <w:rFonts w:ascii="Times New Roman" w:hAnsi="Times New Roman"/>
          <w:bCs/>
          <w:sz w:val="20"/>
          <w:lang w:val="cs-CZ"/>
        </w:rPr>
        <w:t xml:space="preserve">“) </w:t>
      </w:r>
      <w:r w:rsidR="00982BB1" w:rsidRPr="00157316">
        <w:rPr>
          <w:rFonts w:ascii="Times New Roman" w:hAnsi="Times New Roman"/>
          <w:bCs/>
          <w:sz w:val="20"/>
          <w:lang w:val="cs-CZ"/>
        </w:rPr>
        <w:t>v </w:t>
      </w:r>
      <w:r w:rsidR="000237B1" w:rsidRPr="00157316">
        <w:rPr>
          <w:rFonts w:ascii="Times New Roman" w:hAnsi="Times New Roman"/>
          <w:bCs/>
          <w:sz w:val="20"/>
          <w:lang w:val="cs-CZ"/>
        </w:rPr>
        <w:t>Nemocnic</w:t>
      </w:r>
      <w:r w:rsidR="000237B1">
        <w:rPr>
          <w:rFonts w:ascii="Times New Roman" w:hAnsi="Times New Roman"/>
          <w:bCs/>
          <w:sz w:val="20"/>
          <w:lang w:val="cs-CZ"/>
        </w:rPr>
        <w:t>i</w:t>
      </w:r>
      <w:r w:rsidR="000237B1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D327C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(dále jen „</w:t>
      </w:r>
      <w:r w:rsidR="00D327C0" w:rsidRPr="00157316">
        <w:rPr>
          <w:rFonts w:ascii="Times New Roman" w:eastAsia="Times New Roman" w:hAnsi="Times New Roman"/>
          <w:b/>
          <w:bCs/>
          <w:sz w:val="20"/>
          <w:szCs w:val="20"/>
          <w:lang w:val="cs-CZ" w:eastAsia="cs-CZ"/>
        </w:rPr>
        <w:t>Pacienti</w:t>
      </w:r>
      <w:r w:rsidR="00D327C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“ a jednotlivě „</w:t>
      </w:r>
      <w:r w:rsidR="00D327C0" w:rsidRPr="00157316">
        <w:rPr>
          <w:rFonts w:ascii="Times New Roman" w:eastAsia="Times New Roman" w:hAnsi="Times New Roman"/>
          <w:b/>
          <w:bCs/>
          <w:sz w:val="20"/>
          <w:szCs w:val="20"/>
          <w:lang w:val="cs-CZ" w:eastAsia="cs-CZ"/>
        </w:rPr>
        <w:t>Pacient</w:t>
      </w:r>
      <w:r w:rsidR="00D327C0" w:rsidRPr="00157316">
        <w:rPr>
          <w:rFonts w:ascii="Times New Roman" w:eastAsia="Times New Roman" w:hAnsi="Times New Roman"/>
          <w:sz w:val="20"/>
          <w:szCs w:val="20"/>
          <w:lang w:val="cs-CZ" w:eastAsia="cs-CZ"/>
        </w:rPr>
        <w:t>“)</w:t>
      </w:r>
      <w:r w:rsidRPr="00157316">
        <w:rPr>
          <w:rFonts w:ascii="Times New Roman" w:hAnsi="Times New Roman"/>
          <w:bCs/>
          <w:sz w:val="20"/>
          <w:lang w:val="cs-CZ"/>
        </w:rPr>
        <w:t>.</w:t>
      </w:r>
    </w:p>
    <w:p w14:paraId="0A47ED3D" w14:textId="77777777" w:rsidR="00182B48" w:rsidRPr="00157316" w:rsidRDefault="00182B48" w:rsidP="00182B48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3B8A1127" w14:textId="333205EF" w:rsidR="008361D4" w:rsidRPr="00157316" w:rsidRDefault="001E748C" w:rsidP="00F13A6B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Společnost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je </w:t>
      </w:r>
      <w:r w:rsidR="00485BAF">
        <w:rPr>
          <w:rFonts w:ascii="Times New Roman" w:hAnsi="Times New Roman"/>
          <w:bCs/>
          <w:sz w:val="20"/>
          <w:lang w:val="cs-CZ"/>
        </w:rPr>
        <w:t>společností</w:t>
      </w:r>
      <w:r w:rsidRPr="00157316">
        <w:rPr>
          <w:rFonts w:ascii="Times New Roman" w:hAnsi="Times New Roman"/>
          <w:bCs/>
          <w:sz w:val="20"/>
          <w:lang w:val="cs-CZ"/>
        </w:rPr>
        <w:t xml:space="preserve"> soustřeďující se na výzkum, vývoj, výrobu, distribuci, marketing a prodej farmaceutických výrobků.</w:t>
      </w:r>
      <w:r w:rsidR="00E86A62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Pr="00157316">
        <w:rPr>
          <w:rFonts w:ascii="Times New Roman" w:hAnsi="Times New Roman"/>
          <w:bCs/>
          <w:sz w:val="20"/>
          <w:lang w:val="cs-CZ"/>
        </w:rPr>
        <w:t xml:space="preserve">Středobodem všeho, co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dělá, jsou pacienti. Společnost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j</w:t>
      </w:r>
      <w:r w:rsidR="00CA26E1" w:rsidRPr="00157316">
        <w:rPr>
          <w:rFonts w:ascii="Times New Roman" w:hAnsi="Times New Roman"/>
          <w:bCs/>
          <w:sz w:val="20"/>
          <w:lang w:val="cs-CZ"/>
        </w:rPr>
        <w:t xml:space="preserve">e odhodlána přinášet </w:t>
      </w:r>
      <w:r w:rsidRPr="00157316">
        <w:rPr>
          <w:rFonts w:ascii="Times New Roman" w:hAnsi="Times New Roman"/>
          <w:bCs/>
          <w:sz w:val="20"/>
          <w:lang w:val="cs-CZ"/>
        </w:rPr>
        <w:t>lepší zdraví a</w:t>
      </w:r>
      <w:r w:rsidR="00DC7C5F" w:rsidRPr="00157316">
        <w:rPr>
          <w:rFonts w:ascii="Times New Roman" w:hAnsi="Times New Roman"/>
          <w:bCs/>
          <w:sz w:val="20"/>
          <w:lang w:val="cs-CZ"/>
        </w:rPr>
        <w:t> </w:t>
      </w:r>
      <w:r w:rsidRPr="00157316">
        <w:rPr>
          <w:rFonts w:ascii="Times New Roman" w:hAnsi="Times New Roman"/>
          <w:bCs/>
          <w:sz w:val="20"/>
          <w:lang w:val="cs-CZ"/>
        </w:rPr>
        <w:t>jasnější budoucnost pacientům tím, že soustřeďuje</w:t>
      </w:r>
      <w:r w:rsidR="00CA26E1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Pr="00157316">
        <w:rPr>
          <w:rFonts w:ascii="Times New Roman" w:hAnsi="Times New Roman"/>
          <w:bCs/>
          <w:sz w:val="20"/>
          <w:lang w:val="cs-CZ"/>
        </w:rPr>
        <w:t>pozornost na produkty, které mohou pacientům změnit život</w:t>
      </w:r>
      <w:r w:rsidR="00CA26E1" w:rsidRPr="00157316">
        <w:rPr>
          <w:rFonts w:ascii="Times New Roman" w:hAnsi="Times New Roman"/>
          <w:bCs/>
          <w:sz w:val="20"/>
          <w:lang w:val="cs-CZ"/>
        </w:rPr>
        <w:t>.</w:t>
      </w:r>
      <w:r w:rsidR="00F13A6B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516C38" w:rsidRPr="00157316">
        <w:rPr>
          <w:rFonts w:ascii="Times New Roman" w:hAnsi="Times New Roman"/>
          <w:bCs/>
          <w:sz w:val="20"/>
          <w:lang w:val="cs-CZ"/>
        </w:rPr>
        <w:t>Tento závazek obnáší mj.</w:t>
      </w:r>
      <w:r w:rsidR="00E8702F" w:rsidRPr="00157316">
        <w:rPr>
          <w:rFonts w:ascii="Times New Roman" w:hAnsi="Times New Roman"/>
          <w:bCs/>
          <w:sz w:val="20"/>
          <w:lang w:val="cs-CZ"/>
        </w:rPr>
        <w:t> </w:t>
      </w:r>
      <w:r w:rsidR="00516C38" w:rsidRPr="00157316">
        <w:rPr>
          <w:rFonts w:ascii="Times New Roman" w:hAnsi="Times New Roman"/>
          <w:bCs/>
          <w:sz w:val="20"/>
          <w:lang w:val="cs-CZ"/>
        </w:rPr>
        <w:t>pěstování otevřených a produktivních vztahů</w:t>
      </w:r>
      <w:r w:rsidR="002D7EC3" w:rsidRPr="00157316">
        <w:rPr>
          <w:rFonts w:ascii="Times New Roman" w:hAnsi="Times New Roman"/>
          <w:bCs/>
          <w:sz w:val="20"/>
          <w:lang w:val="cs-CZ"/>
        </w:rPr>
        <w:t xml:space="preserve"> s</w:t>
      </w:r>
      <w:r w:rsidR="00516C38" w:rsidRPr="00157316">
        <w:rPr>
          <w:rFonts w:ascii="Times New Roman" w:hAnsi="Times New Roman"/>
          <w:bCs/>
          <w:sz w:val="20"/>
          <w:lang w:val="cs-CZ"/>
        </w:rPr>
        <w:t xml:space="preserve"> pacientskými organizacemi</w:t>
      </w:r>
      <w:r w:rsidR="008249CB" w:rsidRPr="00157316">
        <w:rPr>
          <w:rFonts w:ascii="Times New Roman" w:hAnsi="Times New Roman"/>
          <w:bCs/>
          <w:sz w:val="20"/>
          <w:lang w:val="cs-CZ"/>
        </w:rPr>
        <w:t xml:space="preserve"> a podporu jejich vzdělávacích</w:t>
      </w:r>
      <w:r w:rsidR="002D7EC3" w:rsidRPr="00157316">
        <w:rPr>
          <w:rFonts w:ascii="Times New Roman" w:hAnsi="Times New Roman"/>
          <w:bCs/>
          <w:sz w:val="20"/>
          <w:lang w:val="cs-CZ"/>
        </w:rPr>
        <w:t>, osvětových</w:t>
      </w:r>
      <w:r w:rsidR="008249CB" w:rsidRPr="00157316">
        <w:rPr>
          <w:rFonts w:ascii="Times New Roman" w:hAnsi="Times New Roman"/>
          <w:bCs/>
          <w:sz w:val="20"/>
          <w:lang w:val="cs-CZ"/>
        </w:rPr>
        <w:t xml:space="preserve"> a dalších aktivit.</w:t>
      </w:r>
    </w:p>
    <w:p w14:paraId="20C47BDD" w14:textId="77777777" w:rsidR="00F13A6B" w:rsidRPr="00157316" w:rsidRDefault="00F13A6B" w:rsidP="00F13A6B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1B221D52" w14:textId="3B8064D0" w:rsidR="00A445DD" w:rsidRPr="00157316" w:rsidRDefault="003063DB" w:rsidP="00CA26E1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t>[REDACTED]</w:t>
      </w:r>
    </w:p>
    <w:p w14:paraId="10D8436B" w14:textId="77777777" w:rsidR="002B1D50" w:rsidRPr="00157316" w:rsidRDefault="002B1D50" w:rsidP="002B1D50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09CD4D24" w14:textId="16C7A805" w:rsidR="007D4F4E" w:rsidRPr="007D4F4E" w:rsidRDefault="003063DB" w:rsidP="00AF0502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[REDACTED] </w:t>
      </w:r>
      <w:r w:rsidR="00D22537" w:rsidRPr="00157316">
        <w:rPr>
          <w:rFonts w:ascii="Times New Roman" w:hAnsi="Times New Roman"/>
          <w:sz w:val="20"/>
          <w:lang w:val="cs-CZ"/>
        </w:rPr>
        <w:t xml:space="preserve"> </w:t>
      </w:r>
    </w:p>
    <w:p w14:paraId="24150737" w14:textId="77777777" w:rsidR="007D4F4E" w:rsidRPr="003F28AD" w:rsidRDefault="007D4F4E" w:rsidP="003F28AD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0CE1EB85" w14:textId="50E23AD9" w:rsidR="007D4F4E" w:rsidRPr="007D4F4E" w:rsidRDefault="007D4F4E" w:rsidP="00AF0502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Pacientská organizace a Nemocnice prohlašují, že Projekt není závislý na podpoře společnosti </w:t>
      </w:r>
      <w:proofErr w:type="spellStart"/>
      <w:r>
        <w:rPr>
          <w:rFonts w:ascii="Times New Roman" w:hAnsi="Times New Roman"/>
          <w:sz w:val="20"/>
          <w:lang w:val="cs-CZ"/>
        </w:rPr>
        <w:t>Takeda</w:t>
      </w:r>
      <w:proofErr w:type="spellEnd"/>
      <w:r>
        <w:rPr>
          <w:rFonts w:ascii="Times New Roman" w:hAnsi="Times New Roman"/>
          <w:sz w:val="20"/>
          <w:lang w:val="cs-CZ"/>
        </w:rPr>
        <w:t>, tj. Projekt by byl implementován i bez její podpory.</w:t>
      </w:r>
    </w:p>
    <w:p w14:paraId="5214F5B4" w14:textId="77777777" w:rsidR="007D4F4E" w:rsidRPr="003F28AD" w:rsidRDefault="007D4F4E" w:rsidP="003F28AD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6436A6FF" w14:textId="6FF8552C" w:rsidR="00547EB5" w:rsidRPr="00157316" w:rsidRDefault="00B05FB4" w:rsidP="00AF0502">
      <w:pPr>
        <w:pStyle w:val="Odstavecseseznamem"/>
        <w:numPr>
          <w:ilvl w:val="1"/>
          <w:numId w:val="2"/>
        </w:numPr>
        <w:spacing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V důsledku </w:t>
      </w:r>
      <w:r w:rsidR="007D4F4E">
        <w:rPr>
          <w:rFonts w:ascii="Times New Roman" w:hAnsi="Times New Roman"/>
          <w:sz w:val="20"/>
          <w:lang w:val="cs-CZ"/>
        </w:rPr>
        <w:t xml:space="preserve">výše uvedeného </w:t>
      </w:r>
      <w:r w:rsidR="00A372A5" w:rsidRPr="00157316">
        <w:rPr>
          <w:rFonts w:ascii="Times New Roman" w:hAnsi="Times New Roman"/>
          <w:sz w:val="20"/>
          <w:lang w:val="cs-CZ"/>
        </w:rPr>
        <w:t>mají Smluvní strany zájem uzavřít Smlouvu za podmínek stanovených níže.</w:t>
      </w:r>
    </w:p>
    <w:p w14:paraId="379F6FDE" w14:textId="77777777" w:rsidR="00AF0502" w:rsidRPr="00157316" w:rsidRDefault="00AF0502" w:rsidP="00AF0502">
      <w:pPr>
        <w:pStyle w:val="Odstavecseseznamem"/>
        <w:spacing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530D5FF8" w14:textId="27E5702A" w:rsidR="00BB57A0" w:rsidRPr="00157316" w:rsidRDefault="00BB57A0" w:rsidP="003F28AD">
      <w:pPr>
        <w:pStyle w:val="Odstavecseseznamem"/>
        <w:keepNext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lastRenderedPageBreak/>
        <w:t>Předmět Smlouvy</w:t>
      </w:r>
    </w:p>
    <w:p w14:paraId="280CC943" w14:textId="77777777" w:rsidR="003E01A7" w:rsidRPr="00157316" w:rsidRDefault="003E01A7" w:rsidP="003F28AD">
      <w:pPr>
        <w:pStyle w:val="Odstavecseseznamem"/>
        <w:keepNext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2280E5E7" w14:textId="299DEEC2" w:rsidR="004214C0" w:rsidRPr="00157316" w:rsidRDefault="008C7017" w:rsidP="003F28AD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>Předmětem této Smlouvy je úprava vz</w:t>
      </w:r>
      <w:r w:rsidR="00325F93" w:rsidRPr="00157316">
        <w:rPr>
          <w:rFonts w:ascii="Times New Roman" w:hAnsi="Times New Roman" w:cs="Times New Roman"/>
          <w:sz w:val="20"/>
          <w:lang w:val="cs-CZ"/>
        </w:rPr>
        <w:t xml:space="preserve">ájemné spolupráce 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mezi Smluvními stranami </w:t>
      </w:r>
      <w:r w:rsidR="008F4382" w:rsidRPr="00157316">
        <w:rPr>
          <w:rFonts w:ascii="Times New Roman" w:hAnsi="Times New Roman" w:cs="Times New Roman"/>
          <w:sz w:val="20"/>
          <w:lang w:val="cs-CZ"/>
        </w:rPr>
        <w:t>související</w:t>
      </w:r>
      <w:r w:rsidR="00F15A39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AA7E44" w:rsidRPr="00157316">
        <w:rPr>
          <w:rFonts w:ascii="Times New Roman" w:hAnsi="Times New Roman" w:cs="Times New Roman"/>
          <w:sz w:val="20"/>
          <w:lang w:val="cs-CZ"/>
        </w:rPr>
        <w:t>s</w:t>
      </w:r>
      <w:r w:rsidR="00E30406">
        <w:rPr>
          <w:rFonts w:ascii="Times New Roman" w:hAnsi="Times New Roman" w:cs="Times New Roman"/>
          <w:sz w:val="20"/>
          <w:lang w:val="cs-CZ"/>
        </w:rPr>
        <w:t>e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E30406">
        <w:rPr>
          <w:rFonts w:ascii="Times New Roman" w:hAnsi="Times New Roman" w:cs="Times New Roman"/>
          <w:sz w:val="20"/>
          <w:lang w:val="cs-CZ"/>
        </w:rPr>
        <w:t xml:space="preserve">zlepšením </w:t>
      </w:r>
      <w:r w:rsidRPr="00157316">
        <w:rPr>
          <w:rFonts w:ascii="Times New Roman" w:hAnsi="Times New Roman" w:cs="Times New Roman"/>
          <w:sz w:val="20"/>
          <w:lang w:val="cs-CZ"/>
        </w:rPr>
        <w:t xml:space="preserve">poskytování zdravotních služeb </w:t>
      </w:r>
      <w:r w:rsidR="00810FAF" w:rsidRPr="00157316">
        <w:rPr>
          <w:rFonts w:ascii="Times New Roman" w:hAnsi="Times New Roman" w:cs="Times New Roman"/>
          <w:sz w:val="20"/>
          <w:lang w:val="cs-CZ"/>
        </w:rPr>
        <w:t>Pacientům</w:t>
      </w:r>
      <w:r w:rsidR="00A251D1">
        <w:rPr>
          <w:rFonts w:ascii="Times New Roman" w:hAnsi="Times New Roman" w:cs="Times New Roman"/>
          <w:sz w:val="20"/>
          <w:lang w:val="cs-CZ"/>
        </w:rPr>
        <w:t xml:space="preserve"> v rámci Projektu.</w:t>
      </w:r>
    </w:p>
    <w:p w14:paraId="1DDBFFC0" w14:textId="77777777" w:rsidR="004214C0" w:rsidRPr="00157316" w:rsidRDefault="004214C0" w:rsidP="004214C0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0B91DE97" w14:textId="61219AB3" w:rsidR="008C7017" w:rsidRPr="00157316" w:rsidRDefault="004214C0" w:rsidP="003929E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souhlasí s tím, že vzhledem k aktivitám a zkušenostem Pacientské organizace s Pacienty je vhodné, aby </w:t>
      </w:r>
      <w:r w:rsidR="00D33CDE" w:rsidRPr="00157316">
        <w:rPr>
          <w:rFonts w:ascii="Times New Roman" w:hAnsi="Times New Roman"/>
          <w:sz w:val="20"/>
          <w:lang w:val="cs-CZ"/>
        </w:rPr>
        <w:t>P</w:t>
      </w:r>
      <w:r w:rsidRPr="00157316">
        <w:rPr>
          <w:rFonts w:ascii="Times New Roman" w:hAnsi="Times New Roman"/>
          <w:sz w:val="20"/>
          <w:lang w:val="cs-CZ"/>
        </w:rPr>
        <w:t xml:space="preserve">acientská organizace měla </w:t>
      </w:r>
      <w:r w:rsidR="00BB14B9" w:rsidRPr="00157316">
        <w:rPr>
          <w:rFonts w:ascii="Times New Roman" w:hAnsi="Times New Roman"/>
          <w:sz w:val="20"/>
          <w:lang w:val="cs-CZ"/>
        </w:rPr>
        <w:t>v souvislosti s pln</w:t>
      </w:r>
      <w:r w:rsidR="00FE6422" w:rsidRPr="00157316">
        <w:rPr>
          <w:rFonts w:ascii="Times New Roman" w:hAnsi="Times New Roman"/>
          <w:sz w:val="20"/>
          <w:lang w:val="cs-CZ"/>
        </w:rPr>
        <w:t>ěn</w:t>
      </w:r>
      <w:r w:rsidR="00BB14B9" w:rsidRPr="00157316">
        <w:rPr>
          <w:rFonts w:ascii="Times New Roman" w:hAnsi="Times New Roman"/>
          <w:sz w:val="20"/>
          <w:lang w:val="cs-CZ"/>
        </w:rPr>
        <w:t>ím předmětu této Smlouvy</w:t>
      </w:r>
      <w:r w:rsidRPr="00157316">
        <w:rPr>
          <w:rFonts w:ascii="Times New Roman" w:hAnsi="Times New Roman"/>
          <w:sz w:val="20"/>
          <w:lang w:val="cs-CZ"/>
        </w:rPr>
        <w:t xml:space="preserve"> zvláštní poradní funkci</w:t>
      </w:r>
      <w:r w:rsidR="00FE6422" w:rsidRPr="00157316">
        <w:rPr>
          <w:rFonts w:ascii="Times New Roman" w:hAnsi="Times New Roman"/>
          <w:sz w:val="20"/>
          <w:lang w:val="cs-CZ"/>
        </w:rPr>
        <w:t xml:space="preserve"> a s tím související práv</w:t>
      </w:r>
      <w:r w:rsidR="00120313">
        <w:rPr>
          <w:rFonts w:ascii="Times New Roman" w:hAnsi="Times New Roman"/>
          <w:sz w:val="20"/>
          <w:lang w:val="cs-CZ"/>
        </w:rPr>
        <w:t>a</w:t>
      </w:r>
      <w:r w:rsidR="00FE6422" w:rsidRPr="00157316">
        <w:rPr>
          <w:rFonts w:ascii="Times New Roman" w:hAnsi="Times New Roman"/>
          <w:sz w:val="20"/>
          <w:lang w:val="cs-CZ"/>
        </w:rPr>
        <w:t xml:space="preserve"> a povinnosti</w:t>
      </w:r>
      <w:r w:rsidR="00DE5EC9" w:rsidRPr="00157316">
        <w:rPr>
          <w:rFonts w:ascii="Times New Roman" w:hAnsi="Times New Roman"/>
          <w:sz w:val="20"/>
          <w:lang w:val="cs-CZ"/>
        </w:rPr>
        <w:t xml:space="preserve">, </w:t>
      </w:r>
      <w:r w:rsidR="00703453" w:rsidRPr="00157316">
        <w:rPr>
          <w:rFonts w:ascii="Times New Roman" w:hAnsi="Times New Roman"/>
          <w:sz w:val="20"/>
          <w:lang w:val="cs-CZ"/>
        </w:rPr>
        <w:t>kter</w:t>
      </w:r>
      <w:r w:rsidR="00703453">
        <w:rPr>
          <w:rFonts w:ascii="Times New Roman" w:hAnsi="Times New Roman"/>
          <w:sz w:val="20"/>
          <w:lang w:val="cs-CZ"/>
        </w:rPr>
        <w:t>é</w:t>
      </w:r>
      <w:r w:rsidR="00703453" w:rsidRPr="00157316">
        <w:rPr>
          <w:rFonts w:ascii="Times New Roman" w:hAnsi="Times New Roman"/>
          <w:sz w:val="20"/>
          <w:lang w:val="cs-CZ"/>
        </w:rPr>
        <w:t xml:space="preserve"> </w:t>
      </w:r>
      <w:r w:rsidR="00DE5EC9" w:rsidRPr="00157316">
        <w:rPr>
          <w:rFonts w:ascii="Times New Roman" w:hAnsi="Times New Roman"/>
          <w:sz w:val="20"/>
          <w:lang w:val="cs-CZ"/>
        </w:rPr>
        <w:t>j</w:t>
      </w:r>
      <w:r w:rsidR="003929E1" w:rsidRPr="00157316">
        <w:rPr>
          <w:rFonts w:ascii="Times New Roman" w:hAnsi="Times New Roman"/>
          <w:sz w:val="20"/>
          <w:lang w:val="cs-CZ"/>
        </w:rPr>
        <w:t>sou</w:t>
      </w:r>
      <w:r w:rsidR="00DE5EC9" w:rsidRPr="00157316">
        <w:rPr>
          <w:rFonts w:ascii="Times New Roman" w:hAnsi="Times New Roman"/>
          <w:sz w:val="20"/>
          <w:lang w:val="cs-CZ"/>
        </w:rPr>
        <w:t xml:space="preserve"> blíže </w:t>
      </w:r>
      <w:r w:rsidR="00120313" w:rsidRPr="00157316">
        <w:rPr>
          <w:rFonts w:ascii="Times New Roman" w:hAnsi="Times New Roman"/>
          <w:sz w:val="20"/>
          <w:lang w:val="cs-CZ"/>
        </w:rPr>
        <w:t>specifikován</w:t>
      </w:r>
      <w:r w:rsidR="00703453">
        <w:rPr>
          <w:rFonts w:ascii="Times New Roman" w:hAnsi="Times New Roman"/>
          <w:sz w:val="20"/>
          <w:lang w:val="cs-CZ"/>
        </w:rPr>
        <w:t>y</w:t>
      </w:r>
      <w:r w:rsidR="00120313" w:rsidRPr="00157316">
        <w:rPr>
          <w:rFonts w:ascii="Times New Roman" w:hAnsi="Times New Roman"/>
          <w:sz w:val="20"/>
          <w:lang w:val="cs-CZ"/>
        </w:rPr>
        <w:t xml:space="preserve"> </w:t>
      </w:r>
      <w:r w:rsidR="003929E1" w:rsidRPr="00157316">
        <w:rPr>
          <w:rFonts w:ascii="Times New Roman" w:hAnsi="Times New Roman"/>
          <w:sz w:val="20"/>
          <w:lang w:val="cs-CZ"/>
        </w:rPr>
        <w:t>n</w:t>
      </w:r>
      <w:r w:rsidR="00DE5EC9" w:rsidRPr="00157316">
        <w:rPr>
          <w:rFonts w:ascii="Times New Roman" w:hAnsi="Times New Roman"/>
          <w:sz w:val="20"/>
          <w:lang w:val="cs-CZ"/>
        </w:rPr>
        <w:t>íže.</w:t>
      </w:r>
    </w:p>
    <w:p w14:paraId="1D126960" w14:textId="77777777" w:rsidR="00BB57A0" w:rsidRPr="00157316" w:rsidRDefault="00BB57A0" w:rsidP="005A3BDE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6DD352AA" w14:textId="14C6C274" w:rsidR="00952D8F" w:rsidRPr="00157316" w:rsidRDefault="00EC751B" w:rsidP="00E959EA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Práva a povinnosti Smluvních stran</w:t>
      </w:r>
    </w:p>
    <w:p w14:paraId="388985C9" w14:textId="77777777" w:rsidR="00952D8F" w:rsidRPr="00157316" w:rsidRDefault="00952D8F" w:rsidP="00E959EA">
      <w:pPr>
        <w:spacing w:after="0" w:line="240" w:lineRule="auto"/>
        <w:ind w:left="567"/>
        <w:jc w:val="both"/>
        <w:rPr>
          <w:rFonts w:ascii="Times New Roman" w:hAnsi="Times New Roman"/>
          <w:b/>
          <w:sz w:val="20"/>
          <w:lang w:val="cs-CZ"/>
        </w:rPr>
      </w:pPr>
    </w:p>
    <w:p w14:paraId="6193E0DF" w14:textId="6138B3D8" w:rsidR="00783D34" w:rsidRPr="00157316" w:rsidRDefault="00783D34" w:rsidP="00952D8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se zavazují </w:t>
      </w:r>
      <w:r w:rsidR="00026AA0" w:rsidRPr="00157316">
        <w:rPr>
          <w:rFonts w:ascii="Times New Roman" w:hAnsi="Times New Roman"/>
          <w:sz w:val="20"/>
          <w:lang w:val="cs-CZ"/>
        </w:rPr>
        <w:t xml:space="preserve">si vzájemně </w:t>
      </w:r>
      <w:r w:rsidRPr="00157316">
        <w:rPr>
          <w:rFonts w:ascii="Times New Roman" w:hAnsi="Times New Roman"/>
          <w:sz w:val="20"/>
          <w:lang w:val="cs-CZ"/>
        </w:rPr>
        <w:t xml:space="preserve">poskytnout veškerou potřebnou součinnost k dosažení </w:t>
      </w:r>
      <w:r w:rsidR="00026AA0" w:rsidRPr="00157316">
        <w:rPr>
          <w:rFonts w:ascii="Times New Roman" w:hAnsi="Times New Roman"/>
          <w:sz w:val="20"/>
          <w:lang w:val="cs-CZ"/>
        </w:rPr>
        <w:t xml:space="preserve">účelu této Smlouvy v </w:t>
      </w:r>
      <w:r w:rsidRPr="00157316">
        <w:rPr>
          <w:rFonts w:ascii="Times New Roman" w:hAnsi="Times New Roman"/>
          <w:sz w:val="20"/>
          <w:lang w:val="cs-CZ"/>
        </w:rPr>
        <w:t>souladu s právními předpisy</w:t>
      </w:r>
      <w:r w:rsidR="00026AA0" w:rsidRPr="00157316">
        <w:rPr>
          <w:rFonts w:ascii="Times New Roman" w:hAnsi="Times New Roman"/>
          <w:sz w:val="20"/>
          <w:lang w:val="cs-CZ"/>
        </w:rPr>
        <w:t>.</w:t>
      </w:r>
    </w:p>
    <w:p w14:paraId="5D4F54F6" w14:textId="77777777" w:rsidR="00476B25" w:rsidRPr="00157316" w:rsidRDefault="00476B25" w:rsidP="00476B25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47937A09" w14:textId="5E0377C6" w:rsidR="00476B25" w:rsidRPr="00157316" w:rsidRDefault="00476B25" w:rsidP="00476B25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Smluvní strany se dále zavazují, že budou vždy jednat čestně, transparentně a v nejlepším zájmu Pacientů. </w:t>
      </w:r>
    </w:p>
    <w:p w14:paraId="439784F8" w14:textId="77777777" w:rsidR="00783D34" w:rsidRPr="00157316" w:rsidRDefault="00783D34" w:rsidP="00783D34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9945E24" w14:textId="53D3F358" w:rsidR="007B3196" w:rsidRPr="00157316" w:rsidRDefault="003063DB" w:rsidP="00952D8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[REDACTED]</w:t>
      </w:r>
    </w:p>
    <w:p w14:paraId="4E2669A1" w14:textId="77777777" w:rsidR="007B3196" w:rsidRPr="00157316" w:rsidRDefault="007B3196" w:rsidP="007B3196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0A759350" w14:textId="5D8048F2" w:rsidR="00964C99" w:rsidRPr="00157316" w:rsidRDefault="003063DB" w:rsidP="00964C99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[REDACTED]</w:t>
      </w:r>
    </w:p>
    <w:p w14:paraId="0BCB0B38" w14:textId="77777777" w:rsidR="001C17D0" w:rsidRPr="00163E17" w:rsidRDefault="001C17D0" w:rsidP="001C17D0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27BC8370" w14:textId="3A07D5EF" w:rsidR="00640B96" w:rsidRDefault="003063DB" w:rsidP="003F28AD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imes New Roman" w:eastAsiaTheme="minorHAnsi" w:hAnsi="Times New Roman"/>
          <w:sz w:val="20"/>
          <w:lang w:val="cs-CZ"/>
        </w:rPr>
      </w:pPr>
      <w:r>
        <w:rPr>
          <w:rFonts w:ascii="Times New Roman" w:eastAsiaTheme="minorHAnsi" w:hAnsi="Times New Roman"/>
          <w:sz w:val="20"/>
          <w:lang w:val="cs-CZ"/>
        </w:rPr>
        <w:t>[REDACTED]</w:t>
      </w:r>
    </w:p>
    <w:p w14:paraId="6EF607F4" w14:textId="77777777" w:rsidR="00F5660B" w:rsidRDefault="00F5660B" w:rsidP="0002799E">
      <w:pPr>
        <w:pStyle w:val="Odstavecseseznamem"/>
        <w:ind w:left="567"/>
        <w:jc w:val="both"/>
        <w:rPr>
          <w:rFonts w:ascii="Times New Roman" w:eastAsiaTheme="minorHAnsi" w:hAnsi="Times New Roman"/>
          <w:sz w:val="20"/>
          <w:lang w:val="cs-CZ"/>
        </w:rPr>
      </w:pPr>
    </w:p>
    <w:p w14:paraId="64CBE80E" w14:textId="5F8E1968" w:rsidR="00640B96" w:rsidRDefault="003063DB" w:rsidP="00F5660B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lang w:val="cs-CZ"/>
        </w:rPr>
        <w:t>[REDACTED]</w:t>
      </w:r>
    </w:p>
    <w:p w14:paraId="0B0D6C27" w14:textId="77777777" w:rsidR="00F5660B" w:rsidRPr="0002799E" w:rsidRDefault="00F5660B" w:rsidP="0002799E">
      <w:pPr>
        <w:spacing w:after="0" w:line="240" w:lineRule="auto"/>
        <w:ind w:left="1224"/>
        <w:jc w:val="both"/>
        <w:rPr>
          <w:rFonts w:ascii="Times New Roman" w:hAnsi="Times New Roman"/>
          <w:sz w:val="20"/>
          <w:szCs w:val="20"/>
          <w:lang w:val="cs-CZ"/>
        </w:rPr>
      </w:pPr>
    </w:p>
    <w:p w14:paraId="50929765" w14:textId="6061EC8B" w:rsidR="00C42747" w:rsidRPr="003F28AD" w:rsidRDefault="00F23E20" w:rsidP="003F28AD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imes New Roman" w:eastAsiaTheme="minorHAnsi" w:hAnsi="Times New Roman"/>
          <w:sz w:val="20"/>
          <w:lang w:val="cs-CZ"/>
        </w:rPr>
      </w:pPr>
      <w:r>
        <w:rPr>
          <w:rFonts w:ascii="Times New Roman" w:eastAsiaTheme="minorHAnsi" w:hAnsi="Times New Roman"/>
          <w:sz w:val="20"/>
          <w:lang w:val="cs-CZ"/>
        </w:rPr>
        <w:t xml:space="preserve">Nemocnice prohlašuje, že má k plnění této Smlouvy veškerá potřebná oprávnění. </w:t>
      </w:r>
    </w:p>
    <w:p w14:paraId="1E240ADE" w14:textId="77777777" w:rsidR="00310F2F" w:rsidRPr="00157316" w:rsidRDefault="00310F2F" w:rsidP="003F28AD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2F1F810E" w14:textId="4CF6CCFE" w:rsidR="00292EAD" w:rsidRPr="00157316" w:rsidRDefault="000E28C1" w:rsidP="00394B3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 xml:space="preserve">Nemocnice se zavazuje, že poskytne společnosti </w:t>
      </w:r>
      <w:proofErr w:type="spellStart"/>
      <w:r w:rsidRPr="00157316">
        <w:rPr>
          <w:rFonts w:ascii="Times New Roman" w:hAnsi="Times New Roman" w:cs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292EAD" w:rsidRPr="00157316">
        <w:rPr>
          <w:rFonts w:ascii="Times New Roman" w:hAnsi="Times New Roman" w:cs="Times New Roman"/>
          <w:sz w:val="20"/>
          <w:lang w:val="cs-CZ"/>
        </w:rPr>
        <w:t xml:space="preserve">základní parametry </w:t>
      </w:r>
      <w:r w:rsidR="0085385F" w:rsidRPr="00157316">
        <w:rPr>
          <w:rFonts w:ascii="Times New Roman" w:hAnsi="Times New Roman" w:cs="Times New Roman"/>
          <w:sz w:val="20"/>
          <w:lang w:val="cs-CZ"/>
        </w:rPr>
        <w:t>Služeb</w:t>
      </w:r>
      <w:r w:rsidR="00FC321A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3063DB">
        <w:rPr>
          <w:rFonts w:ascii="Times New Roman" w:hAnsi="Times New Roman" w:cs="Times New Roman"/>
          <w:sz w:val="20"/>
          <w:lang w:val="cs-CZ"/>
        </w:rPr>
        <w:t>[REDACTED]</w:t>
      </w:r>
      <w:r w:rsidR="00FC321A" w:rsidRPr="00157316">
        <w:rPr>
          <w:rFonts w:ascii="Times New Roman" w:hAnsi="Times New Roman" w:cs="Times New Roman"/>
          <w:sz w:val="20"/>
          <w:lang w:val="cs-CZ"/>
        </w:rPr>
        <w:t>.</w:t>
      </w:r>
    </w:p>
    <w:p w14:paraId="7426A023" w14:textId="77777777" w:rsidR="003B1ACB" w:rsidRPr="00157316" w:rsidRDefault="003B1ACB" w:rsidP="00E85DDD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08E8D603" w14:textId="0DBCDF01" w:rsidR="003929E1" w:rsidRPr="00157316" w:rsidRDefault="003929E1" w:rsidP="00394B3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Pacientská </w:t>
      </w:r>
      <w:r w:rsidRPr="002B776C">
        <w:rPr>
          <w:rFonts w:ascii="Times New Roman" w:hAnsi="Times New Roman"/>
          <w:sz w:val="20"/>
          <w:lang w:val="cs-CZ"/>
        </w:rPr>
        <w:t xml:space="preserve">organizace </w:t>
      </w:r>
      <w:r w:rsidR="00E62AFD" w:rsidRPr="002B776C">
        <w:rPr>
          <w:rFonts w:ascii="Times New Roman" w:hAnsi="Times New Roman"/>
          <w:sz w:val="20"/>
          <w:lang w:val="cs-CZ"/>
        </w:rPr>
        <w:t xml:space="preserve">má </w:t>
      </w:r>
      <w:r w:rsidR="00E62AFD" w:rsidRPr="003F28AD">
        <w:rPr>
          <w:rFonts w:ascii="Times New Roman" w:hAnsi="Times New Roman"/>
          <w:sz w:val="20"/>
          <w:lang w:val="cs-CZ"/>
        </w:rPr>
        <w:t>právo</w:t>
      </w:r>
      <w:r w:rsidR="00E62AFD" w:rsidRPr="002B776C">
        <w:rPr>
          <w:rFonts w:ascii="Times New Roman" w:hAnsi="Times New Roman"/>
          <w:sz w:val="20"/>
          <w:lang w:val="cs-CZ"/>
        </w:rPr>
        <w:t xml:space="preserve"> jednou</w:t>
      </w:r>
      <w:r w:rsidR="00E62AFD" w:rsidRPr="00157316">
        <w:rPr>
          <w:rFonts w:ascii="Times New Roman" w:hAnsi="Times New Roman"/>
          <w:sz w:val="20"/>
          <w:lang w:val="cs-CZ"/>
        </w:rPr>
        <w:t xml:space="preserve"> za </w:t>
      </w:r>
      <w:r w:rsidR="00081885" w:rsidRPr="00EE518B">
        <w:rPr>
          <w:rFonts w:ascii="Times New Roman" w:hAnsi="Times New Roman"/>
          <w:sz w:val="20"/>
          <w:lang w:val="cs-CZ"/>
        </w:rPr>
        <w:t>tři kalendářní měsíce</w:t>
      </w:r>
      <w:r w:rsidR="00081885" w:rsidRPr="00157316">
        <w:rPr>
          <w:rFonts w:ascii="Times New Roman" w:hAnsi="Times New Roman"/>
          <w:sz w:val="20"/>
          <w:lang w:val="cs-CZ"/>
        </w:rPr>
        <w:t xml:space="preserve"> svolat </w:t>
      </w:r>
      <w:r w:rsidR="00A261FC" w:rsidRPr="00157316">
        <w:rPr>
          <w:rFonts w:ascii="Times New Roman" w:hAnsi="Times New Roman"/>
          <w:sz w:val="20"/>
          <w:lang w:val="cs-CZ"/>
        </w:rPr>
        <w:t>setkání</w:t>
      </w:r>
      <w:r w:rsidR="007A7AC7" w:rsidRPr="00157316">
        <w:rPr>
          <w:rFonts w:ascii="Times New Roman" w:hAnsi="Times New Roman"/>
          <w:sz w:val="20"/>
          <w:lang w:val="cs-CZ"/>
        </w:rPr>
        <w:t xml:space="preserve">, které se musí zúčastnit alespoň jeden zástupce </w:t>
      </w:r>
      <w:r w:rsidR="0031017E" w:rsidRPr="00157316">
        <w:rPr>
          <w:rFonts w:ascii="Times New Roman" w:hAnsi="Times New Roman"/>
          <w:sz w:val="20"/>
          <w:lang w:val="cs-CZ"/>
        </w:rPr>
        <w:t xml:space="preserve">Pacientské organizace, </w:t>
      </w:r>
      <w:r w:rsidR="00F2208E" w:rsidRPr="00157316">
        <w:rPr>
          <w:rFonts w:ascii="Times New Roman" w:hAnsi="Times New Roman"/>
          <w:sz w:val="20"/>
          <w:lang w:val="cs-CZ"/>
        </w:rPr>
        <w:t>Nemocnice</w:t>
      </w:r>
      <w:r w:rsidR="0031017E" w:rsidRPr="00157316">
        <w:rPr>
          <w:rFonts w:ascii="Times New Roman" w:hAnsi="Times New Roman"/>
          <w:sz w:val="20"/>
          <w:lang w:val="cs-CZ"/>
        </w:rPr>
        <w:t xml:space="preserve"> a </w:t>
      </w:r>
      <w:r w:rsidR="00D3279D" w:rsidRPr="00157316">
        <w:rPr>
          <w:rFonts w:ascii="Times New Roman" w:hAnsi="Times New Roman"/>
          <w:sz w:val="20"/>
          <w:lang w:val="cs-CZ"/>
        </w:rPr>
        <w:t xml:space="preserve">společnosti </w:t>
      </w:r>
      <w:proofErr w:type="spellStart"/>
      <w:r w:rsidR="00D3279D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D3279D" w:rsidRPr="00157316">
        <w:rPr>
          <w:rFonts w:ascii="Times New Roman" w:hAnsi="Times New Roman"/>
          <w:sz w:val="20"/>
          <w:lang w:val="cs-CZ"/>
        </w:rPr>
        <w:t xml:space="preserve"> za účelem </w:t>
      </w:r>
      <w:r w:rsidR="000543C0" w:rsidRPr="00157316">
        <w:rPr>
          <w:rFonts w:ascii="Times New Roman" w:hAnsi="Times New Roman"/>
          <w:sz w:val="20"/>
          <w:lang w:val="cs-CZ"/>
        </w:rPr>
        <w:t xml:space="preserve">vzájemného sdělování aktuálních informací o potřebách </w:t>
      </w:r>
      <w:r w:rsidR="0084453E" w:rsidRPr="00157316">
        <w:rPr>
          <w:rFonts w:ascii="Times New Roman" w:hAnsi="Times New Roman"/>
          <w:sz w:val="20"/>
          <w:lang w:val="cs-CZ"/>
        </w:rPr>
        <w:t>P</w:t>
      </w:r>
      <w:r w:rsidR="000543C0" w:rsidRPr="00157316">
        <w:rPr>
          <w:rFonts w:ascii="Times New Roman" w:hAnsi="Times New Roman"/>
          <w:sz w:val="20"/>
          <w:lang w:val="cs-CZ"/>
        </w:rPr>
        <w:t>acientů</w:t>
      </w:r>
      <w:r w:rsidR="0084453E" w:rsidRPr="00157316">
        <w:rPr>
          <w:rFonts w:ascii="Times New Roman" w:hAnsi="Times New Roman"/>
          <w:sz w:val="20"/>
          <w:lang w:val="cs-CZ"/>
        </w:rPr>
        <w:t xml:space="preserve">, </w:t>
      </w:r>
      <w:r w:rsidR="000543C0" w:rsidRPr="00157316">
        <w:rPr>
          <w:rFonts w:ascii="Times New Roman" w:hAnsi="Times New Roman"/>
          <w:sz w:val="20"/>
          <w:lang w:val="cs-CZ"/>
        </w:rPr>
        <w:t>p</w:t>
      </w:r>
      <w:r w:rsidR="0084453E" w:rsidRPr="00157316">
        <w:rPr>
          <w:rFonts w:ascii="Times New Roman" w:hAnsi="Times New Roman"/>
          <w:sz w:val="20"/>
          <w:lang w:val="cs-CZ"/>
        </w:rPr>
        <w:t>odávání p</w:t>
      </w:r>
      <w:r w:rsidR="000543C0" w:rsidRPr="00157316">
        <w:rPr>
          <w:rFonts w:ascii="Times New Roman" w:hAnsi="Times New Roman"/>
          <w:sz w:val="20"/>
          <w:lang w:val="cs-CZ"/>
        </w:rPr>
        <w:t>odnět</w:t>
      </w:r>
      <w:r w:rsidR="0084453E" w:rsidRPr="00157316">
        <w:rPr>
          <w:rFonts w:ascii="Times New Roman" w:hAnsi="Times New Roman"/>
          <w:sz w:val="20"/>
          <w:lang w:val="cs-CZ"/>
        </w:rPr>
        <w:t>ů</w:t>
      </w:r>
      <w:r w:rsidR="000543C0" w:rsidRPr="00157316">
        <w:rPr>
          <w:rFonts w:ascii="Times New Roman" w:hAnsi="Times New Roman"/>
          <w:sz w:val="20"/>
          <w:lang w:val="cs-CZ"/>
        </w:rPr>
        <w:t xml:space="preserve"> </w:t>
      </w:r>
      <w:r w:rsidR="0084453E" w:rsidRPr="00157316">
        <w:rPr>
          <w:rFonts w:ascii="Times New Roman" w:hAnsi="Times New Roman"/>
          <w:sz w:val="20"/>
          <w:lang w:val="cs-CZ"/>
        </w:rPr>
        <w:t>k fungování P</w:t>
      </w:r>
      <w:r w:rsidR="000543C0" w:rsidRPr="00157316">
        <w:rPr>
          <w:rFonts w:ascii="Times New Roman" w:hAnsi="Times New Roman"/>
          <w:sz w:val="20"/>
          <w:lang w:val="cs-CZ"/>
        </w:rPr>
        <w:t xml:space="preserve">rojektu, </w:t>
      </w:r>
      <w:r w:rsidR="00B70070" w:rsidRPr="00157316">
        <w:rPr>
          <w:rFonts w:ascii="Times New Roman" w:hAnsi="Times New Roman"/>
          <w:sz w:val="20"/>
          <w:lang w:val="cs-CZ"/>
        </w:rPr>
        <w:t xml:space="preserve">jeho </w:t>
      </w:r>
      <w:r w:rsidR="000543C0" w:rsidRPr="00157316">
        <w:rPr>
          <w:rFonts w:ascii="Times New Roman" w:hAnsi="Times New Roman"/>
          <w:sz w:val="20"/>
          <w:lang w:val="cs-CZ"/>
        </w:rPr>
        <w:t>průběžné</w:t>
      </w:r>
      <w:r w:rsidR="00B70070" w:rsidRPr="00157316">
        <w:rPr>
          <w:rFonts w:ascii="Times New Roman" w:hAnsi="Times New Roman"/>
          <w:sz w:val="20"/>
          <w:lang w:val="cs-CZ"/>
        </w:rPr>
        <w:t>ho</w:t>
      </w:r>
      <w:r w:rsidR="000543C0" w:rsidRPr="00157316">
        <w:rPr>
          <w:rFonts w:ascii="Times New Roman" w:hAnsi="Times New Roman"/>
          <w:sz w:val="20"/>
          <w:lang w:val="cs-CZ"/>
        </w:rPr>
        <w:t xml:space="preserve"> hodnocení a případné</w:t>
      </w:r>
      <w:r w:rsidR="00B70070" w:rsidRPr="00157316">
        <w:rPr>
          <w:rFonts w:ascii="Times New Roman" w:hAnsi="Times New Roman"/>
          <w:sz w:val="20"/>
          <w:lang w:val="cs-CZ"/>
        </w:rPr>
        <w:t>ho</w:t>
      </w:r>
      <w:r w:rsidR="000543C0" w:rsidRPr="00157316">
        <w:rPr>
          <w:rFonts w:ascii="Times New Roman" w:hAnsi="Times New Roman"/>
          <w:sz w:val="20"/>
          <w:lang w:val="cs-CZ"/>
        </w:rPr>
        <w:t xml:space="preserve"> zlepšování v souvislosti s neustále se měnícími potřebami </w:t>
      </w:r>
      <w:r w:rsidR="00B70070" w:rsidRPr="00157316">
        <w:rPr>
          <w:rFonts w:ascii="Times New Roman" w:hAnsi="Times New Roman"/>
          <w:sz w:val="20"/>
          <w:lang w:val="cs-CZ"/>
        </w:rPr>
        <w:t>P</w:t>
      </w:r>
      <w:r w:rsidR="000543C0" w:rsidRPr="00157316">
        <w:rPr>
          <w:rFonts w:ascii="Times New Roman" w:hAnsi="Times New Roman"/>
          <w:sz w:val="20"/>
          <w:lang w:val="cs-CZ"/>
        </w:rPr>
        <w:t>acientů</w:t>
      </w:r>
      <w:r w:rsidR="005563B7" w:rsidRPr="00157316">
        <w:rPr>
          <w:rFonts w:ascii="Times New Roman" w:hAnsi="Times New Roman"/>
          <w:sz w:val="20"/>
          <w:lang w:val="cs-CZ"/>
        </w:rPr>
        <w:t xml:space="preserve"> (dále</w:t>
      </w:r>
      <w:r w:rsidR="00F77EF2" w:rsidRPr="00157316">
        <w:rPr>
          <w:rFonts w:ascii="Times New Roman" w:hAnsi="Times New Roman"/>
          <w:sz w:val="20"/>
          <w:lang w:val="cs-CZ"/>
        </w:rPr>
        <w:t xml:space="preserve"> jen „</w:t>
      </w:r>
      <w:r w:rsidR="00A261FC" w:rsidRPr="00157316">
        <w:rPr>
          <w:rFonts w:ascii="Times New Roman" w:hAnsi="Times New Roman"/>
          <w:b/>
          <w:bCs/>
          <w:sz w:val="20"/>
          <w:lang w:val="cs-CZ"/>
        </w:rPr>
        <w:t>Setkání</w:t>
      </w:r>
      <w:r w:rsidR="00F77EF2" w:rsidRPr="00157316">
        <w:rPr>
          <w:rFonts w:ascii="Times New Roman" w:hAnsi="Times New Roman"/>
          <w:sz w:val="20"/>
          <w:lang w:val="cs-CZ"/>
        </w:rPr>
        <w:t>“)</w:t>
      </w:r>
      <w:r w:rsidR="000543C0" w:rsidRPr="00157316">
        <w:rPr>
          <w:rFonts w:ascii="Times New Roman" w:hAnsi="Times New Roman"/>
          <w:sz w:val="20"/>
          <w:lang w:val="cs-CZ"/>
        </w:rPr>
        <w:t>.</w:t>
      </w:r>
    </w:p>
    <w:p w14:paraId="7B11200D" w14:textId="77777777" w:rsidR="0000744C" w:rsidRPr="00157316" w:rsidRDefault="0000744C" w:rsidP="0000744C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7722DF48" w14:textId="738FD935" w:rsidR="00FB544F" w:rsidRPr="00157316" w:rsidRDefault="00195387" w:rsidP="00FB544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Pacientská organizace má povinnost </w:t>
      </w:r>
      <w:r w:rsidR="00E05C9B" w:rsidRPr="00157316">
        <w:rPr>
          <w:rFonts w:ascii="Times New Roman" w:hAnsi="Times New Roman"/>
          <w:sz w:val="20"/>
          <w:lang w:val="cs-CZ"/>
        </w:rPr>
        <w:t xml:space="preserve">zaslat </w:t>
      </w:r>
      <w:r w:rsidR="00980960" w:rsidRPr="00157316">
        <w:rPr>
          <w:rFonts w:ascii="Times New Roman" w:hAnsi="Times New Roman"/>
          <w:sz w:val="20"/>
          <w:lang w:val="cs-CZ"/>
        </w:rPr>
        <w:t xml:space="preserve">Nemocnici a společnosti </w:t>
      </w:r>
      <w:proofErr w:type="spellStart"/>
      <w:r w:rsidR="0098096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980960" w:rsidRPr="00157316">
        <w:rPr>
          <w:rFonts w:ascii="Times New Roman" w:hAnsi="Times New Roman"/>
          <w:sz w:val="20"/>
          <w:lang w:val="cs-CZ"/>
        </w:rPr>
        <w:t xml:space="preserve"> </w:t>
      </w:r>
      <w:r w:rsidR="00E05C9B" w:rsidRPr="00157316">
        <w:rPr>
          <w:rFonts w:ascii="Times New Roman" w:hAnsi="Times New Roman"/>
          <w:sz w:val="20"/>
          <w:lang w:val="cs-CZ"/>
        </w:rPr>
        <w:t>zprávu</w:t>
      </w:r>
      <w:r w:rsidR="00464AA3" w:rsidRPr="00157316">
        <w:rPr>
          <w:rFonts w:ascii="Times New Roman" w:hAnsi="Times New Roman"/>
          <w:sz w:val="20"/>
          <w:lang w:val="cs-CZ"/>
        </w:rPr>
        <w:t xml:space="preserve">, že svolává </w:t>
      </w:r>
      <w:r w:rsidR="00A261FC" w:rsidRPr="00157316">
        <w:rPr>
          <w:rFonts w:ascii="Times New Roman" w:hAnsi="Times New Roman"/>
          <w:sz w:val="20"/>
          <w:lang w:val="cs-CZ"/>
        </w:rPr>
        <w:t>Setkání</w:t>
      </w:r>
      <w:r w:rsidR="00877D2A" w:rsidRPr="00157316">
        <w:rPr>
          <w:rFonts w:ascii="Times New Roman" w:hAnsi="Times New Roman"/>
          <w:sz w:val="20"/>
          <w:lang w:val="cs-CZ"/>
        </w:rPr>
        <w:t>,</w:t>
      </w:r>
      <w:r w:rsidR="00464AA3" w:rsidRPr="00157316">
        <w:rPr>
          <w:rFonts w:ascii="Times New Roman" w:hAnsi="Times New Roman"/>
          <w:sz w:val="20"/>
          <w:lang w:val="cs-CZ"/>
        </w:rPr>
        <w:t xml:space="preserve"> </w:t>
      </w:r>
      <w:r w:rsidR="00193543" w:rsidRPr="00157316">
        <w:rPr>
          <w:rFonts w:ascii="Times New Roman" w:hAnsi="Times New Roman"/>
          <w:sz w:val="20"/>
          <w:lang w:val="cs-CZ"/>
        </w:rPr>
        <w:t xml:space="preserve">nejpozději </w:t>
      </w:r>
      <w:r w:rsidR="00675A59" w:rsidRPr="00157316">
        <w:rPr>
          <w:rFonts w:ascii="Times New Roman" w:hAnsi="Times New Roman"/>
          <w:sz w:val="20"/>
          <w:lang w:val="cs-CZ"/>
        </w:rPr>
        <w:t>14 dní</w:t>
      </w:r>
      <w:r w:rsidR="00193543" w:rsidRPr="00157316">
        <w:rPr>
          <w:rFonts w:ascii="Times New Roman" w:hAnsi="Times New Roman"/>
          <w:sz w:val="20"/>
          <w:lang w:val="cs-CZ"/>
        </w:rPr>
        <w:t xml:space="preserve"> před konáním </w:t>
      </w:r>
      <w:r w:rsidR="00A261FC" w:rsidRPr="00157316">
        <w:rPr>
          <w:rFonts w:ascii="Times New Roman" w:hAnsi="Times New Roman"/>
          <w:sz w:val="20"/>
          <w:lang w:val="cs-CZ"/>
        </w:rPr>
        <w:t>Setkání</w:t>
      </w:r>
      <w:r w:rsidR="005F46C6">
        <w:rPr>
          <w:rFonts w:ascii="Times New Roman" w:hAnsi="Times New Roman"/>
          <w:sz w:val="20"/>
          <w:lang w:val="cs-CZ"/>
        </w:rPr>
        <w:t>,</w:t>
      </w:r>
      <w:r w:rsidR="00A261FC" w:rsidRPr="00157316">
        <w:rPr>
          <w:rFonts w:ascii="Times New Roman" w:hAnsi="Times New Roman"/>
          <w:sz w:val="20"/>
          <w:lang w:val="cs-CZ"/>
        </w:rPr>
        <w:t xml:space="preserve"> </w:t>
      </w:r>
      <w:r w:rsidR="00877D2A" w:rsidRPr="00157316">
        <w:rPr>
          <w:rFonts w:ascii="Times New Roman" w:hAnsi="Times New Roman"/>
          <w:sz w:val="20"/>
          <w:lang w:val="cs-CZ"/>
        </w:rPr>
        <w:t xml:space="preserve">a to </w:t>
      </w:r>
      <w:r w:rsidR="00675A59" w:rsidRPr="00157316">
        <w:rPr>
          <w:rFonts w:ascii="Times New Roman" w:hAnsi="Times New Roman"/>
          <w:sz w:val="20"/>
          <w:lang w:val="cs-CZ"/>
        </w:rPr>
        <w:t>způsobem a na adresu, kterou si Smluvní strany dohodnou</w:t>
      </w:r>
      <w:r w:rsidR="005A0D15" w:rsidRPr="00157316">
        <w:rPr>
          <w:rFonts w:ascii="Times New Roman" w:hAnsi="Times New Roman"/>
          <w:sz w:val="20"/>
          <w:lang w:val="cs-CZ"/>
        </w:rPr>
        <w:t xml:space="preserve">, přičemž </w:t>
      </w:r>
      <w:r w:rsidRPr="00157316">
        <w:rPr>
          <w:rFonts w:ascii="Times New Roman" w:hAnsi="Times New Roman"/>
          <w:sz w:val="20"/>
          <w:lang w:val="cs-CZ"/>
        </w:rPr>
        <w:t xml:space="preserve">ve zprávě </w:t>
      </w:r>
      <w:r w:rsidR="005A0D15" w:rsidRPr="00157316">
        <w:rPr>
          <w:rFonts w:ascii="Times New Roman" w:hAnsi="Times New Roman"/>
          <w:sz w:val="20"/>
          <w:lang w:val="cs-CZ"/>
        </w:rPr>
        <w:t xml:space="preserve">Pacientská organizace </w:t>
      </w:r>
      <w:r w:rsidR="006F6168">
        <w:rPr>
          <w:rFonts w:ascii="Times New Roman" w:hAnsi="Times New Roman"/>
          <w:sz w:val="20"/>
          <w:lang w:val="cs-CZ"/>
        </w:rPr>
        <w:t>uvede</w:t>
      </w:r>
      <w:r w:rsidRPr="00157316">
        <w:rPr>
          <w:rFonts w:ascii="Times New Roman" w:hAnsi="Times New Roman"/>
          <w:sz w:val="20"/>
          <w:lang w:val="cs-CZ"/>
        </w:rPr>
        <w:t xml:space="preserve"> alespoň tři možné ter</w:t>
      </w:r>
      <w:r w:rsidR="005A0D15" w:rsidRPr="00157316">
        <w:rPr>
          <w:rFonts w:ascii="Times New Roman" w:hAnsi="Times New Roman"/>
          <w:sz w:val="20"/>
          <w:lang w:val="cs-CZ"/>
        </w:rPr>
        <w:t xml:space="preserve">míny, kdy se </w:t>
      </w:r>
      <w:r w:rsidR="00A261FC" w:rsidRPr="00157316">
        <w:rPr>
          <w:rFonts w:ascii="Times New Roman" w:hAnsi="Times New Roman"/>
          <w:sz w:val="20"/>
          <w:lang w:val="cs-CZ"/>
        </w:rPr>
        <w:t xml:space="preserve">Setkání </w:t>
      </w:r>
      <w:r w:rsidR="005A0D15" w:rsidRPr="00157316">
        <w:rPr>
          <w:rFonts w:ascii="Times New Roman" w:hAnsi="Times New Roman"/>
          <w:sz w:val="20"/>
          <w:lang w:val="cs-CZ"/>
        </w:rPr>
        <w:t>může uskutečnit</w:t>
      </w:r>
      <w:r w:rsidR="002F6688" w:rsidRPr="00157316">
        <w:rPr>
          <w:rFonts w:ascii="Times New Roman" w:hAnsi="Times New Roman"/>
          <w:sz w:val="20"/>
          <w:lang w:val="cs-CZ"/>
        </w:rPr>
        <w:t xml:space="preserve"> a na jednom z nich se Smluvní strany musí dohodnout.</w:t>
      </w:r>
    </w:p>
    <w:p w14:paraId="209A63F8" w14:textId="77777777" w:rsidR="00FB544F" w:rsidRPr="00157316" w:rsidRDefault="00FB544F" w:rsidP="00FB544F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092ABA95" w14:textId="708CB8E4" w:rsidR="00FB544F" w:rsidRPr="00157316" w:rsidRDefault="00FB544F" w:rsidP="00FB544F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Pacientská organizace má povinnost na </w:t>
      </w:r>
      <w:r w:rsidR="00A261FC" w:rsidRPr="00157316">
        <w:rPr>
          <w:rFonts w:ascii="Times New Roman" w:hAnsi="Times New Roman"/>
          <w:sz w:val="20"/>
          <w:lang w:val="cs-CZ"/>
        </w:rPr>
        <w:t xml:space="preserve">Setkání </w:t>
      </w:r>
      <w:r w:rsidRPr="00157316">
        <w:rPr>
          <w:rFonts w:ascii="Times New Roman" w:hAnsi="Times New Roman"/>
          <w:sz w:val="20"/>
          <w:lang w:val="cs-CZ"/>
        </w:rPr>
        <w:t xml:space="preserve">upozorňovat na </w:t>
      </w:r>
      <w:r w:rsidR="00932631" w:rsidRPr="00157316">
        <w:rPr>
          <w:rFonts w:ascii="Times New Roman" w:hAnsi="Times New Roman"/>
          <w:sz w:val="20"/>
          <w:lang w:val="cs-CZ"/>
        </w:rPr>
        <w:t xml:space="preserve">případné </w:t>
      </w:r>
      <w:r w:rsidRPr="00157316">
        <w:rPr>
          <w:rFonts w:ascii="Times New Roman" w:hAnsi="Times New Roman"/>
          <w:sz w:val="20"/>
          <w:lang w:val="cs-CZ"/>
        </w:rPr>
        <w:t xml:space="preserve">problémy či překážky </w:t>
      </w:r>
      <w:r w:rsidR="00271364" w:rsidRPr="00157316">
        <w:rPr>
          <w:rFonts w:ascii="Times New Roman" w:hAnsi="Times New Roman"/>
          <w:sz w:val="20"/>
          <w:lang w:val="cs-CZ"/>
        </w:rPr>
        <w:t>Projektu</w:t>
      </w:r>
      <w:r w:rsidR="00802219">
        <w:rPr>
          <w:rFonts w:ascii="Times New Roman" w:hAnsi="Times New Roman"/>
          <w:sz w:val="20"/>
          <w:lang w:val="cs-CZ"/>
        </w:rPr>
        <w:t>,</w:t>
      </w:r>
      <w:r w:rsidR="00271364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a</w:t>
      </w:r>
      <w:r w:rsidR="00802219">
        <w:rPr>
          <w:rFonts w:ascii="Times New Roman" w:hAnsi="Times New Roman"/>
          <w:sz w:val="20"/>
          <w:lang w:val="cs-CZ"/>
        </w:rPr>
        <w:t>by bylo možné</w:t>
      </w:r>
      <w:r w:rsidRPr="00157316">
        <w:rPr>
          <w:rFonts w:ascii="Times New Roman" w:hAnsi="Times New Roman"/>
          <w:sz w:val="20"/>
          <w:lang w:val="cs-CZ"/>
        </w:rPr>
        <w:t xml:space="preserve"> společně hledat jejich nápravu, </w:t>
      </w:r>
      <w:r w:rsidR="00802219">
        <w:rPr>
          <w:rFonts w:ascii="Times New Roman" w:hAnsi="Times New Roman"/>
          <w:sz w:val="20"/>
          <w:lang w:val="cs-CZ"/>
        </w:rPr>
        <w:t>která by</w:t>
      </w:r>
      <w:r w:rsidR="00802219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vedla k vyšší kvalitě života </w:t>
      </w:r>
      <w:r w:rsidR="002F1DF4" w:rsidRPr="00157316">
        <w:rPr>
          <w:rFonts w:ascii="Times New Roman" w:hAnsi="Times New Roman"/>
          <w:sz w:val="20"/>
          <w:lang w:val="cs-CZ"/>
        </w:rPr>
        <w:t>P</w:t>
      </w:r>
      <w:r w:rsidRPr="00157316">
        <w:rPr>
          <w:rFonts w:ascii="Times New Roman" w:hAnsi="Times New Roman"/>
          <w:sz w:val="20"/>
          <w:lang w:val="cs-CZ"/>
        </w:rPr>
        <w:t>acientů.</w:t>
      </w:r>
    </w:p>
    <w:p w14:paraId="17AA0F3F" w14:textId="77777777" w:rsidR="00FB544F" w:rsidRPr="00157316" w:rsidRDefault="00FB544F" w:rsidP="00FB544F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5B67A9D2" w14:textId="0568A159" w:rsidR="003B1ACB" w:rsidRPr="00157316" w:rsidRDefault="003B1ACB" w:rsidP="00394B3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Smluvní strany prohlašují a zavazují se při realizaci této Smlouvy bezpodmínečně dodržovat všechna ustanovení právních předpisů platných v České republice</w:t>
      </w:r>
      <w:r w:rsidR="00970D09" w:rsidRPr="00157316">
        <w:rPr>
          <w:rFonts w:ascii="Times New Roman" w:hAnsi="Times New Roman"/>
          <w:sz w:val="20"/>
          <w:lang w:val="cs-CZ"/>
        </w:rPr>
        <w:t>.</w:t>
      </w:r>
    </w:p>
    <w:p w14:paraId="4A57A370" w14:textId="77777777" w:rsidR="003B1ACB" w:rsidRPr="00157316" w:rsidRDefault="003B1ACB" w:rsidP="003B1ACB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B7700F6" w14:textId="6D622BB9" w:rsidR="00D054CE" w:rsidRPr="00157316" w:rsidRDefault="006023A8" w:rsidP="001124A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</w:t>
      </w:r>
      <w:r w:rsidR="00D054CE" w:rsidRPr="00157316">
        <w:rPr>
          <w:rFonts w:ascii="Times New Roman" w:hAnsi="Times New Roman"/>
          <w:sz w:val="20"/>
          <w:lang w:val="cs-CZ"/>
        </w:rPr>
        <w:t xml:space="preserve">mluvní strany se zavazují, že pokud by se objevilo důvodné podezření, že </w:t>
      </w:r>
      <w:r w:rsidRPr="00157316">
        <w:rPr>
          <w:rFonts w:ascii="Times New Roman" w:hAnsi="Times New Roman"/>
          <w:sz w:val="20"/>
          <w:lang w:val="cs-CZ"/>
        </w:rPr>
        <w:t>spolupráce Smluvních stran</w:t>
      </w:r>
      <w:r w:rsidR="00D054CE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v této Smlouvě popsaná</w:t>
      </w:r>
      <w:r w:rsidR="00D054CE" w:rsidRPr="00157316">
        <w:rPr>
          <w:rFonts w:ascii="Times New Roman" w:hAnsi="Times New Roman"/>
          <w:sz w:val="20"/>
          <w:lang w:val="cs-CZ"/>
        </w:rPr>
        <w:t xml:space="preserve"> může vyvolat nebo vyvolává účinky omezení účinné hospodářské soutěže, budou podmínky </w:t>
      </w:r>
      <w:r w:rsidR="00422DF2" w:rsidRPr="00157316">
        <w:rPr>
          <w:rFonts w:ascii="Times New Roman" w:hAnsi="Times New Roman"/>
          <w:sz w:val="20"/>
          <w:lang w:val="cs-CZ"/>
        </w:rPr>
        <w:t>spolupráce Smluvních stran</w:t>
      </w:r>
      <w:r w:rsidR="00D054CE" w:rsidRPr="00157316">
        <w:rPr>
          <w:rFonts w:ascii="Times New Roman" w:hAnsi="Times New Roman"/>
          <w:sz w:val="20"/>
          <w:lang w:val="cs-CZ"/>
        </w:rPr>
        <w:t xml:space="preserve"> neodkladně revidovány. Pokud některá ze Smluvních stran odmítne takovou revizi provést, </w:t>
      </w:r>
      <w:r w:rsidR="00422DF2" w:rsidRPr="00157316">
        <w:rPr>
          <w:rFonts w:ascii="Times New Roman" w:hAnsi="Times New Roman"/>
          <w:sz w:val="20"/>
          <w:lang w:val="cs-CZ"/>
        </w:rPr>
        <w:t>jsou ostatní</w:t>
      </w:r>
      <w:r w:rsidR="00D054CE" w:rsidRPr="00157316">
        <w:rPr>
          <w:rFonts w:ascii="Times New Roman" w:hAnsi="Times New Roman"/>
          <w:sz w:val="20"/>
          <w:lang w:val="cs-CZ"/>
        </w:rPr>
        <w:t xml:space="preserve"> Smluvní stran</w:t>
      </w:r>
      <w:r w:rsidR="00422DF2" w:rsidRPr="00157316">
        <w:rPr>
          <w:rFonts w:ascii="Times New Roman" w:hAnsi="Times New Roman"/>
          <w:sz w:val="20"/>
          <w:lang w:val="cs-CZ"/>
        </w:rPr>
        <w:t>y</w:t>
      </w:r>
      <w:r w:rsidR="00D054CE" w:rsidRPr="00157316">
        <w:rPr>
          <w:rFonts w:ascii="Times New Roman" w:hAnsi="Times New Roman"/>
          <w:sz w:val="20"/>
          <w:lang w:val="cs-CZ"/>
        </w:rPr>
        <w:t xml:space="preserve"> oprávněn</w:t>
      </w:r>
      <w:r w:rsidR="00422DF2" w:rsidRPr="00157316">
        <w:rPr>
          <w:rFonts w:ascii="Times New Roman" w:hAnsi="Times New Roman"/>
          <w:sz w:val="20"/>
          <w:lang w:val="cs-CZ"/>
        </w:rPr>
        <w:t>y</w:t>
      </w:r>
      <w:r w:rsidR="00D054CE" w:rsidRPr="00157316">
        <w:rPr>
          <w:rFonts w:ascii="Times New Roman" w:hAnsi="Times New Roman"/>
          <w:sz w:val="20"/>
          <w:lang w:val="cs-CZ"/>
        </w:rPr>
        <w:t xml:space="preserve"> bez dalšího </w:t>
      </w:r>
      <w:r w:rsidR="003C2C19" w:rsidRPr="00157316">
        <w:rPr>
          <w:rFonts w:ascii="Times New Roman" w:hAnsi="Times New Roman"/>
          <w:sz w:val="20"/>
          <w:lang w:val="cs-CZ"/>
        </w:rPr>
        <w:t xml:space="preserve">spolupráci </w:t>
      </w:r>
      <w:r w:rsidR="00D054CE" w:rsidRPr="00157316">
        <w:rPr>
          <w:rFonts w:ascii="Times New Roman" w:hAnsi="Times New Roman"/>
          <w:sz w:val="20"/>
          <w:lang w:val="cs-CZ"/>
        </w:rPr>
        <w:t xml:space="preserve">odmítnout a tuto </w:t>
      </w:r>
      <w:r w:rsidR="00806A0F">
        <w:rPr>
          <w:rFonts w:ascii="Times New Roman" w:hAnsi="Times New Roman"/>
          <w:sz w:val="20"/>
          <w:lang w:val="cs-CZ"/>
        </w:rPr>
        <w:t>S</w:t>
      </w:r>
      <w:r w:rsidR="00D054CE" w:rsidRPr="00157316">
        <w:rPr>
          <w:rFonts w:ascii="Times New Roman" w:hAnsi="Times New Roman"/>
          <w:sz w:val="20"/>
          <w:lang w:val="cs-CZ"/>
        </w:rPr>
        <w:t>mlouvu s okamžitým účinkem písemně vypovědět.</w:t>
      </w:r>
    </w:p>
    <w:p w14:paraId="18CB1F2A" w14:textId="77777777" w:rsidR="00B44AE7" w:rsidRPr="00157316" w:rsidRDefault="00B44AE7" w:rsidP="00B44AE7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69A74C59" w14:textId="21C3F14C" w:rsidR="00F76167" w:rsidRPr="00157316" w:rsidRDefault="00070DC5" w:rsidP="003D6BD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>
        <w:rPr>
          <w:rFonts w:ascii="Times New Roman" w:hAnsi="Times New Roman"/>
          <w:b/>
          <w:sz w:val="20"/>
          <w:lang w:val="cs-CZ"/>
        </w:rPr>
        <w:t>Cena přepravy</w:t>
      </w:r>
    </w:p>
    <w:p w14:paraId="7D245023" w14:textId="77777777" w:rsidR="00F76167" w:rsidRPr="00157316" w:rsidRDefault="00F76167" w:rsidP="0019431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5A17A426" w14:textId="3B422AE2" w:rsidR="00F76167" w:rsidRPr="00A15B06" w:rsidRDefault="003063DB" w:rsidP="00F76167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 w:cs="Times New Roman"/>
          <w:sz w:val="20"/>
          <w:lang w:val="cs-CZ"/>
        </w:rPr>
        <w:t>[REDACTED]</w:t>
      </w:r>
    </w:p>
    <w:p w14:paraId="58013273" w14:textId="77777777" w:rsidR="00F76167" w:rsidRPr="00157316" w:rsidRDefault="00F76167" w:rsidP="00F76167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BBD64B7" w14:textId="7DF90329" w:rsidR="00F76167" w:rsidRDefault="00F76167" w:rsidP="008B448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bookmarkStart w:id="1" w:name="_Ref132894173"/>
      <w:r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sz w:val="20"/>
          <w:lang w:val="cs-CZ"/>
        </w:rPr>
        <w:t xml:space="preserve"> se zavazuje a Nemocnice souhlasí s tím, že </w:t>
      </w:r>
      <w:r w:rsidR="008533C8">
        <w:rPr>
          <w:rFonts w:ascii="Times New Roman" w:hAnsi="Times New Roman"/>
          <w:sz w:val="20"/>
          <w:lang w:val="cs-CZ"/>
        </w:rPr>
        <w:t>Cena</w:t>
      </w:r>
      <w:r w:rsidR="008533C8" w:rsidRPr="00157316">
        <w:rPr>
          <w:rFonts w:ascii="Times New Roman" w:hAnsi="Times New Roman"/>
          <w:sz w:val="20"/>
          <w:lang w:val="cs-CZ"/>
        </w:rPr>
        <w:t xml:space="preserve"> </w:t>
      </w:r>
      <w:r w:rsidR="004A71BF">
        <w:rPr>
          <w:rFonts w:ascii="Times New Roman" w:hAnsi="Times New Roman"/>
          <w:sz w:val="20"/>
          <w:lang w:val="cs-CZ"/>
        </w:rPr>
        <w:t xml:space="preserve">za příslušný kalendářní rok </w:t>
      </w:r>
      <w:r w:rsidRPr="00157316">
        <w:rPr>
          <w:rFonts w:ascii="Times New Roman" w:hAnsi="Times New Roman"/>
          <w:sz w:val="20"/>
          <w:lang w:val="cs-CZ"/>
        </w:rPr>
        <w:t xml:space="preserve">bude zaplacena Nemocnici na základě </w:t>
      </w:r>
      <w:r w:rsidR="004A71BF">
        <w:rPr>
          <w:rFonts w:ascii="Times New Roman" w:hAnsi="Times New Roman"/>
          <w:sz w:val="20"/>
          <w:lang w:val="cs-CZ"/>
        </w:rPr>
        <w:t xml:space="preserve">až čtyř </w:t>
      </w:r>
      <w:r w:rsidRPr="00157316">
        <w:rPr>
          <w:rFonts w:ascii="Times New Roman" w:hAnsi="Times New Roman"/>
          <w:sz w:val="20"/>
          <w:lang w:val="cs-CZ"/>
        </w:rPr>
        <w:t>řádně vystaven</w:t>
      </w:r>
      <w:r w:rsidR="004A71BF">
        <w:rPr>
          <w:rFonts w:ascii="Times New Roman" w:hAnsi="Times New Roman"/>
          <w:sz w:val="20"/>
          <w:lang w:val="cs-CZ"/>
        </w:rPr>
        <w:t>ých</w:t>
      </w:r>
      <w:r w:rsidRPr="00157316">
        <w:rPr>
          <w:rFonts w:ascii="Times New Roman" w:hAnsi="Times New Roman"/>
          <w:sz w:val="20"/>
          <w:lang w:val="cs-CZ"/>
        </w:rPr>
        <w:t xml:space="preserve"> daňov</w:t>
      </w:r>
      <w:r w:rsidR="004A71BF">
        <w:rPr>
          <w:rFonts w:ascii="Times New Roman" w:hAnsi="Times New Roman"/>
          <w:sz w:val="20"/>
          <w:lang w:val="cs-CZ"/>
        </w:rPr>
        <w:t>ých</w:t>
      </w:r>
      <w:r w:rsidRPr="00157316">
        <w:rPr>
          <w:rFonts w:ascii="Times New Roman" w:hAnsi="Times New Roman"/>
          <w:sz w:val="20"/>
          <w:lang w:val="cs-CZ"/>
        </w:rPr>
        <w:t xml:space="preserve"> doklad</w:t>
      </w:r>
      <w:r w:rsidR="004A71BF">
        <w:rPr>
          <w:rFonts w:ascii="Times New Roman" w:hAnsi="Times New Roman"/>
          <w:sz w:val="20"/>
          <w:lang w:val="cs-CZ"/>
        </w:rPr>
        <w:t>ů</w:t>
      </w:r>
      <w:r w:rsidRPr="00157316">
        <w:rPr>
          <w:rFonts w:ascii="Times New Roman" w:hAnsi="Times New Roman"/>
          <w:sz w:val="20"/>
          <w:lang w:val="cs-CZ"/>
        </w:rPr>
        <w:t xml:space="preserve">, </w:t>
      </w:r>
      <w:r w:rsidR="004A71BF">
        <w:rPr>
          <w:rFonts w:ascii="Times New Roman" w:hAnsi="Times New Roman"/>
          <w:sz w:val="20"/>
          <w:lang w:val="cs-CZ"/>
        </w:rPr>
        <w:t>přičemž jeden takový doklad</w:t>
      </w:r>
      <w:r w:rsidR="004A71BF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bude Nemocnicí vystavován jednou za čtvrt kalendářního roku</w:t>
      </w:r>
      <w:r w:rsidR="00E33A43" w:rsidRPr="00157316">
        <w:rPr>
          <w:rFonts w:ascii="Times New Roman" w:hAnsi="Times New Roman"/>
          <w:sz w:val="20"/>
          <w:lang w:val="cs-CZ"/>
        </w:rPr>
        <w:t xml:space="preserve">, </w:t>
      </w:r>
      <w:r w:rsidRPr="00157316">
        <w:rPr>
          <w:rFonts w:ascii="Times New Roman" w:hAnsi="Times New Roman"/>
          <w:sz w:val="20"/>
          <w:lang w:val="cs-CZ"/>
        </w:rPr>
        <w:t xml:space="preserve">jeho splatnost bude minimálně </w:t>
      </w:r>
      <w:r w:rsidR="00F02F4E" w:rsidRPr="00EE518B">
        <w:rPr>
          <w:rFonts w:ascii="Times New Roman" w:hAnsi="Times New Roman" w:cs="Times New Roman"/>
          <w:sz w:val="20"/>
          <w:lang w:val="cs-CZ"/>
        </w:rPr>
        <w:t>60</w:t>
      </w:r>
      <w:r w:rsidR="00F02F4E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lang w:val="cs-CZ"/>
        </w:rPr>
        <w:t>dní</w:t>
      </w:r>
      <w:r w:rsidR="00E33A43" w:rsidRPr="00157316">
        <w:rPr>
          <w:rFonts w:ascii="Times New Roman" w:hAnsi="Times New Roman" w:cs="Times New Roman"/>
          <w:sz w:val="20"/>
          <w:lang w:val="cs-CZ"/>
        </w:rPr>
        <w:t xml:space="preserve"> a</w:t>
      </w:r>
      <w:r w:rsidR="009A6BFD" w:rsidRPr="00157316">
        <w:rPr>
          <w:rFonts w:ascii="Times New Roman" w:hAnsi="Times New Roman" w:cs="Times New Roman"/>
          <w:sz w:val="20"/>
          <w:lang w:val="cs-CZ"/>
        </w:rPr>
        <w:t xml:space="preserve"> jeho</w:t>
      </w:r>
      <w:r w:rsidRPr="00157316">
        <w:rPr>
          <w:rFonts w:ascii="Times New Roman" w:hAnsi="Times New Roman"/>
          <w:sz w:val="20"/>
          <w:lang w:val="cs-CZ"/>
        </w:rPr>
        <w:t xml:space="preserve"> přílohu budou tvořit doklady, které budou v nezbytném rozsahu anonymizované a které budou prokazovat výši vynaložených </w:t>
      </w:r>
      <w:r w:rsidR="00D101D8" w:rsidRPr="00157316">
        <w:rPr>
          <w:rFonts w:ascii="Times New Roman" w:hAnsi="Times New Roman"/>
          <w:sz w:val="20"/>
          <w:lang w:val="cs-CZ"/>
        </w:rPr>
        <w:t>výdajů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3063DB">
        <w:rPr>
          <w:rFonts w:ascii="Times New Roman" w:hAnsi="Times New Roman"/>
          <w:sz w:val="20"/>
          <w:lang w:val="cs-CZ"/>
        </w:rPr>
        <w:t>[REDACTED]</w:t>
      </w:r>
      <w:r w:rsidRPr="00157316">
        <w:rPr>
          <w:rFonts w:ascii="Times New Roman" w:hAnsi="Times New Roman"/>
          <w:sz w:val="20"/>
          <w:lang w:val="cs-CZ"/>
        </w:rPr>
        <w:t>.</w:t>
      </w:r>
      <w:bookmarkEnd w:id="1"/>
    </w:p>
    <w:p w14:paraId="094F7FE4" w14:textId="77777777" w:rsidR="004063C6" w:rsidRDefault="004063C6" w:rsidP="0002799E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3C5AFAAC" w14:textId="252E9B08" w:rsidR="004063C6" w:rsidRDefault="004063C6" w:rsidP="008B448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 xml:space="preserve">Nemocnice je při plnění této Smlouvy </w:t>
      </w:r>
      <w:r w:rsidR="00D57292">
        <w:rPr>
          <w:rFonts w:ascii="Times New Roman" w:hAnsi="Times New Roman"/>
          <w:sz w:val="20"/>
          <w:lang w:val="cs-CZ"/>
        </w:rPr>
        <w:t>povinna</w:t>
      </w:r>
      <w:r>
        <w:rPr>
          <w:rFonts w:ascii="Times New Roman" w:hAnsi="Times New Roman"/>
          <w:sz w:val="20"/>
          <w:lang w:val="cs-CZ"/>
        </w:rPr>
        <w:t xml:space="preserve"> postupovat hospodárně.</w:t>
      </w:r>
      <w:r w:rsidR="005779B4">
        <w:rPr>
          <w:rFonts w:ascii="Times New Roman" w:hAnsi="Times New Roman"/>
          <w:sz w:val="20"/>
          <w:lang w:val="cs-CZ"/>
        </w:rPr>
        <w:t xml:space="preserve"> </w:t>
      </w:r>
    </w:p>
    <w:p w14:paraId="049A655F" w14:textId="77777777" w:rsidR="00CE1464" w:rsidRDefault="00CE1464" w:rsidP="00A03229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563D3155" w14:textId="244756B0" w:rsidR="00CE1464" w:rsidRPr="00157316" w:rsidRDefault="003063DB" w:rsidP="008B448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[REDACTED]</w:t>
      </w:r>
    </w:p>
    <w:p w14:paraId="0563A0AC" w14:textId="77777777" w:rsidR="00F76167" w:rsidRPr="00157316" w:rsidRDefault="00F76167" w:rsidP="0019431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4062EF5B" w14:textId="5228E19A" w:rsidR="00BB57A0" w:rsidRPr="00157316" w:rsidRDefault="00BB57A0" w:rsidP="003D6BD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 xml:space="preserve">Prohlášení </w:t>
      </w:r>
      <w:r w:rsidR="004D7718" w:rsidRPr="00157316">
        <w:rPr>
          <w:rFonts w:ascii="Times New Roman" w:hAnsi="Times New Roman"/>
          <w:b/>
          <w:sz w:val="20"/>
          <w:lang w:val="cs-CZ"/>
        </w:rPr>
        <w:t>S</w:t>
      </w:r>
      <w:r w:rsidRPr="00157316">
        <w:rPr>
          <w:rFonts w:ascii="Times New Roman" w:hAnsi="Times New Roman"/>
          <w:b/>
          <w:sz w:val="20"/>
          <w:lang w:val="cs-CZ"/>
        </w:rPr>
        <w:t>mluvních stran</w:t>
      </w:r>
    </w:p>
    <w:p w14:paraId="3946EB03" w14:textId="77777777" w:rsidR="00CE491B" w:rsidRPr="00157316" w:rsidRDefault="00CE491B" w:rsidP="0019431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4CE2DC48" w14:textId="5BE2B8C4" w:rsidR="00BB57A0" w:rsidRPr="00157316" w:rsidRDefault="00DF427A" w:rsidP="00DC7C5F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Pacientská organizace </w:t>
      </w:r>
      <w:r w:rsidR="00903DE8" w:rsidRPr="00157316">
        <w:rPr>
          <w:rFonts w:ascii="Times New Roman" w:hAnsi="Times New Roman"/>
          <w:sz w:val="20"/>
          <w:lang w:val="cs-CZ"/>
        </w:rPr>
        <w:t>a Nemocnice</w:t>
      </w:r>
      <w:r w:rsidR="00CD2C40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prohlašuj</w:t>
      </w:r>
      <w:r w:rsidR="00903DE8" w:rsidRPr="00157316">
        <w:rPr>
          <w:rFonts w:ascii="Times New Roman" w:hAnsi="Times New Roman"/>
          <w:sz w:val="20"/>
          <w:lang w:val="cs-CZ"/>
        </w:rPr>
        <w:t>í</w:t>
      </w:r>
      <w:r w:rsidR="00BB57A0" w:rsidRPr="00157316">
        <w:rPr>
          <w:rFonts w:ascii="Times New Roman" w:hAnsi="Times New Roman"/>
          <w:sz w:val="20"/>
          <w:lang w:val="cs-CZ"/>
        </w:rPr>
        <w:t>, že uzavření této Smlouvy není v rozporu s podmínkami stanovenými v</w:t>
      </w:r>
      <w:r w:rsidR="00240244" w:rsidRPr="00157316">
        <w:rPr>
          <w:rFonts w:ascii="Times New Roman" w:hAnsi="Times New Roman"/>
          <w:sz w:val="20"/>
          <w:lang w:val="cs-CZ"/>
        </w:rPr>
        <w:t> </w:t>
      </w:r>
      <w:r w:rsidR="00BB57A0" w:rsidRPr="00157316">
        <w:rPr>
          <w:rFonts w:ascii="Times New Roman" w:hAnsi="Times New Roman"/>
          <w:sz w:val="20"/>
          <w:lang w:val="cs-CZ"/>
        </w:rPr>
        <w:t xml:space="preserve">jakékoli smlouvě uzavřené mezi </w:t>
      </w:r>
      <w:r w:rsidR="00070E04" w:rsidRPr="00157316">
        <w:rPr>
          <w:rFonts w:ascii="Times New Roman" w:hAnsi="Times New Roman"/>
          <w:sz w:val="20"/>
          <w:lang w:val="cs-CZ"/>
        </w:rPr>
        <w:t>Pacientskou organizací/Nemocnicí</w:t>
      </w:r>
      <w:r w:rsidR="00BB57A0" w:rsidRPr="00157316">
        <w:rPr>
          <w:rFonts w:ascii="Times New Roman" w:hAnsi="Times New Roman"/>
          <w:sz w:val="20"/>
          <w:lang w:val="cs-CZ"/>
        </w:rPr>
        <w:t xml:space="preserve"> a třetí stranou a </w:t>
      </w:r>
      <w:r w:rsidR="0002251A" w:rsidRPr="00157316">
        <w:rPr>
          <w:rFonts w:ascii="Times New Roman" w:hAnsi="Times New Roman"/>
          <w:sz w:val="20"/>
          <w:lang w:val="cs-CZ"/>
        </w:rPr>
        <w:t xml:space="preserve">její </w:t>
      </w:r>
      <w:r w:rsidR="00BB57A0" w:rsidRPr="00157316">
        <w:rPr>
          <w:rFonts w:ascii="Times New Roman" w:hAnsi="Times New Roman"/>
          <w:sz w:val="20"/>
          <w:lang w:val="cs-CZ"/>
        </w:rPr>
        <w:t>plnění z je</w:t>
      </w:r>
      <w:r w:rsidR="004D72F9" w:rsidRPr="00157316">
        <w:rPr>
          <w:rFonts w:ascii="Times New Roman" w:hAnsi="Times New Roman"/>
          <w:sz w:val="20"/>
          <w:lang w:val="cs-CZ"/>
        </w:rPr>
        <w:t>j</w:t>
      </w:r>
      <w:r w:rsidR="0002251A" w:rsidRPr="00157316">
        <w:rPr>
          <w:rFonts w:ascii="Times New Roman" w:hAnsi="Times New Roman"/>
          <w:sz w:val="20"/>
          <w:lang w:val="cs-CZ"/>
        </w:rPr>
        <w:t>ich</w:t>
      </w:r>
      <w:r w:rsidR="00BB57A0" w:rsidRPr="00157316">
        <w:rPr>
          <w:rFonts w:ascii="Times New Roman" w:hAnsi="Times New Roman"/>
          <w:sz w:val="20"/>
          <w:lang w:val="cs-CZ"/>
        </w:rPr>
        <w:t xml:space="preserve"> strany nepovede k porušení práv třetích osob, etických standardů ani použitelných obecně závazných právních předpisů ani interních předpisů, včetně nařízení nebo předpisů nadřízených orgánů, nebo jiných pravidel a pokynů, kterými je </w:t>
      </w:r>
      <w:r w:rsidR="0002251A"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BB57A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02251A" w:rsidRPr="00157316">
        <w:rPr>
          <w:rFonts w:ascii="Times New Roman" w:hAnsi="Times New Roman"/>
          <w:sz w:val="20"/>
          <w:lang w:val="cs-CZ"/>
        </w:rPr>
        <w:t>, Nemocnice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r w:rsidR="0002251A" w:rsidRPr="00157316">
        <w:rPr>
          <w:rFonts w:ascii="Times New Roman" w:hAnsi="Times New Roman"/>
          <w:sz w:val="20"/>
          <w:lang w:val="cs-CZ"/>
        </w:rPr>
        <w:t>a/</w:t>
      </w:r>
      <w:r w:rsidR="00D56269" w:rsidRPr="00157316">
        <w:rPr>
          <w:rFonts w:ascii="Times New Roman" w:hAnsi="Times New Roman"/>
          <w:sz w:val="20"/>
          <w:lang w:val="cs-CZ"/>
        </w:rPr>
        <w:t xml:space="preserve">nebo Pacientská organizace </w:t>
      </w:r>
      <w:r w:rsidR="00BB57A0" w:rsidRPr="00157316">
        <w:rPr>
          <w:rFonts w:ascii="Times New Roman" w:hAnsi="Times New Roman"/>
          <w:sz w:val="20"/>
          <w:lang w:val="cs-CZ"/>
        </w:rPr>
        <w:t>povin</w:t>
      </w:r>
      <w:r w:rsidR="004D72F9" w:rsidRPr="00157316">
        <w:rPr>
          <w:rFonts w:ascii="Times New Roman" w:hAnsi="Times New Roman"/>
          <w:sz w:val="20"/>
          <w:lang w:val="cs-CZ"/>
        </w:rPr>
        <w:t xml:space="preserve">na </w:t>
      </w:r>
      <w:r w:rsidR="00BB57A0" w:rsidRPr="00157316">
        <w:rPr>
          <w:rFonts w:ascii="Times New Roman" w:hAnsi="Times New Roman"/>
          <w:sz w:val="20"/>
          <w:lang w:val="cs-CZ"/>
        </w:rPr>
        <w:t xml:space="preserve">se řídit (v rozsahu, v jakém se aplikují). </w:t>
      </w:r>
      <w:r w:rsidR="00D56269" w:rsidRPr="00157316">
        <w:rPr>
          <w:rFonts w:ascii="Times New Roman" w:hAnsi="Times New Roman"/>
          <w:sz w:val="20"/>
          <w:lang w:val="cs-CZ"/>
        </w:rPr>
        <w:t>Smluvní strany</w:t>
      </w:r>
      <w:r w:rsidR="00BB57A0" w:rsidRPr="00157316">
        <w:rPr>
          <w:rFonts w:ascii="Times New Roman" w:hAnsi="Times New Roman"/>
          <w:sz w:val="20"/>
          <w:lang w:val="cs-CZ"/>
        </w:rPr>
        <w:t xml:space="preserve"> dále zejména prohlašuj</w:t>
      </w:r>
      <w:r w:rsidR="00D56269" w:rsidRPr="00157316">
        <w:rPr>
          <w:rFonts w:ascii="Times New Roman" w:hAnsi="Times New Roman"/>
          <w:sz w:val="20"/>
          <w:lang w:val="cs-CZ"/>
        </w:rPr>
        <w:t>í</w:t>
      </w:r>
      <w:r w:rsidR="00BB57A0" w:rsidRPr="00157316">
        <w:rPr>
          <w:rFonts w:ascii="Times New Roman" w:hAnsi="Times New Roman"/>
          <w:sz w:val="20"/>
          <w:lang w:val="cs-CZ"/>
        </w:rPr>
        <w:t xml:space="preserve">, že </w:t>
      </w:r>
      <w:r w:rsidR="00EE588B" w:rsidRPr="00157316">
        <w:rPr>
          <w:rFonts w:ascii="Times New Roman" w:hAnsi="Times New Roman"/>
          <w:sz w:val="20"/>
          <w:lang w:val="cs-CZ"/>
        </w:rPr>
        <w:t xml:space="preserve">uzavření a </w:t>
      </w:r>
      <w:r w:rsidR="00BB57A0" w:rsidRPr="00157316">
        <w:rPr>
          <w:rFonts w:ascii="Times New Roman" w:hAnsi="Times New Roman"/>
          <w:sz w:val="20"/>
          <w:lang w:val="cs-CZ"/>
        </w:rPr>
        <w:t>plnění této Smlouvy není přímo ani nepřímo prostředkem přesvědčování či motivace k</w:t>
      </w:r>
      <w:r w:rsidR="00EF1DB3" w:rsidRPr="00157316">
        <w:rPr>
          <w:rFonts w:ascii="Times New Roman" w:hAnsi="Times New Roman"/>
          <w:sz w:val="20"/>
          <w:lang w:val="cs-CZ"/>
        </w:rPr>
        <w:t> </w:t>
      </w:r>
      <w:r w:rsidR="00BB57A0" w:rsidRPr="00157316">
        <w:rPr>
          <w:rFonts w:ascii="Times New Roman" w:hAnsi="Times New Roman"/>
          <w:sz w:val="20"/>
          <w:lang w:val="cs-CZ"/>
        </w:rPr>
        <w:t>užívání</w:t>
      </w:r>
      <w:r w:rsidR="00EF1DB3" w:rsidRPr="00157316">
        <w:rPr>
          <w:rFonts w:ascii="Times New Roman" w:hAnsi="Times New Roman"/>
          <w:sz w:val="20"/>
          <w:lang w:val="cs-CZ"/>
        </w:rPr>
        <w:t>,</w:t>
      </w:r>
      <w:r w:rsidR="00BB57A0" w:rsidRPr="00157316">
        <w:rPr>
          <w:rFonts w:ascii="Times New Roman" w:hAnsi="Times New Roman"/>
          <w:sz w:val="20"/>
          <w:lang w:val="cs-CZ"/>
        </w:rPr>
        <w:t xml:space="preserve"> předepisování </w:t>
      </w:r>
      <w:r w:rsidR="00EF1DB3" w:rsidRPr="00157316">
        <w:rPr>
          <w:rFonts w:ascii="Times New Roman" w:hAnsi="Times New Roman"/>
          <w:sz w:val="20"/>
          <w:lang w:val="cs-CZ"/>
        </w:rPr>
        <w:t xml:space="preserve">či doporučování </w:t>
      </w:r>
      <w:r w:rsidR="00396C81" w:rsidRPr="00157316">
        <w:rPr>
          <w:rFonts w:ascii="Times New Roman" w:hAnsi="Times New Roman"/>
          <w:sz w:val="20"/>
          <w:lang w:val="cs-CZ"/>
        </w:rPr>
        <w:t>produkt</w:t>
      </w:r>
      <w:r w:rsidR="00BB57A0" w:rsidRPr="00157316">
        <w:rPr>
          <w:rFonts w:ascii="Times New Roman" w:hAnsi="Times New Roman"/>
          <w:sz w:val="20"/>
          <w:lang w:val="cs-CZ"/>
        </w:rPr>
        <w:t xml:space="preserve">ů nebo k jakémukoli ovlivnění výsledků klinických hodnocení </w:t>
      </w:r>
      <w:r w:rsidR="00396C81" w:rsidRPr="00157316">
        <w:rPr>
          <w:rFonts w:ascii="Times New Roman" w:hAnsi="Times New Roman"/>
          <w:sz w:val="20"/>
          <w:lang w:val="cs-CZ"/>
        </w:rPr>
        <w:t>produktů</w:t>
      </w:r>
      <w:r w:rsidR="00BB57A0" w:rsidRPr="00157316">
        <w:rPr>
          <w:rFonts w:ascii="Times New Roman" w:hAnsi="Times New Roman"/>
          <w:sz w:val="20"/>
          <w:lang w:val="cs-CZ"/>
        </w:rPr>
        <w:t xml:space="preserve"> či k přímému nebo nepřímému vlivu na přijímání jakýchkoli rozhodnutí, týkajících se </w:t>
      </w:r>
      <w:r w:rsidR="004D72F9" w:rsidRPr="00157316">
        <w:rPr>
          <w:rFonts w:ascii="Times New Roman" w:hAnsi="Times New Roman"/>
          <w:sz w:val="20"/>
          <w:lang w:val="cs-CZ"/>
        </w:rPr>
        <w:t xml:space="preserve">společnosti </w:t>
      </w:r>
      <w:proofErr w:type="spellStart"/>
      <w:r w:rsidR="00BB57A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BB57A0" w:rsidRPr="00157316">
        <w:rPr>
          <w:rFonts w:ascii="Times New Roman" w:hAnsi="Times New Roman"/>
          <w:sz w:val="20"/>
          <w:lang w:val="cs-CZ"/>
        </w:rPr>
        <w:t xml:space="preserve"> či je</w:t>
      </w:r>
      <w:r w:rsidR="004D72F9" w:rsidRPr="00157316">
        <w:rPr>
          <w:rFonts w:ascii="Times New Roman" w:hAnsi="Times New Roman"/>
          <w:sz w:val="20"/>
          <w:lang w:val="cs-CZ"/>
        </w:rPr>
        <w:t>jích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r w:rsidR="00396C81" w:rsidRPr="00157316">
        <w:rPr>
          <w:rFonts w:ascii="Times New Roman" w:hAnsi="Times New Roman"/>
          <w:sz w:val="20"/>
          <w:lang w:val="cs-CZ"/>
        </w:rPr>
        <w:t>produkt</w:t>
      </w:r>
      <w:r w:rsidR="00BB57A0" w:rsidRPr="00157316">
        <w:rPr>
          <w:rFonts w:ascii="Times New Roman" w:hAnsi="Times New Roman"/>
          <w:sz w:val="20"/>
          <w:lang w:val="cs-CZ"/>
        </w:rPr>
        <w:t xml:space="preserve">ů. Pro účely tohoto odstavce budou za </w:t>
      </w:r>
      <w:r w:rsidR="00396C81" w:rsidRPr="00157316">
        <w:rPr>
          <w:rFonts w:ascii="Times New Roman" w:hAnsi="Times New Roman"/>
          <w:sz w:val="20"/>
          <w:lang w:val="cs-CZ"/>
        </w:rPr>
        <w:t>produkty</w:t>
      </w:r>
      <w:r w:rsidR="00BB57A0" w:rsidRPr="00157316">
        <w:rPr>
          <w:rFonts w:ascii="Times New Roman" w:hAnsi="Times New Roman"/>
          <w:sz w:val="20"/>
          <w:lang w:val="cs-CZ"/>
        </w:rPr>
        <w:t xml:space="preserve"> považovány jakékoli </w:t>
      </w:r>
      <w:r w:rsidR="00396C81" w:rsidRPr="00157316">
        <w:rPr>
          <w:rFonts w:ascii="Times New Roman" w:hAnsi="Times New Roman"/>
          <w:sz w:val="20"/>
          <w:lang w:val="cs-CZ"/>
        </w:rPr>
        <w:t>produkty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r w:rsidR="003E389D" w:rsidRPr="00157316">
        <w:rPr>
          <w:rFonts w:ascii="Times New Roman" w:hAnsi="Times New Roman"/>
          <w:sz w:val="20"/>
          <w:lang w:val="cs-CZ"/>
        </w:rPr>
        <w:t xml:space="preserve">společnosti </w:t>
      </w:r>
      <w:proofErr w:type="spellStart"/>
      <w:r w:rsidR="00BB57A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BB57A0" w:rsidRPr="00157316">
        <w:rPr>
          <w:rFonts w:ascii="Times New Roman" w:hAnsi="Times New Roman"/>
          <w:sz w:val="20"/>
          <w:lang w:val="cs-CZ"/>
        </w:rPr>
        <w:t xml:space="preserve"> nebo osob přímo či nepřímo ovládajících </w:t>
      </w:r>
      <w:r w:rsidR="003E389D"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="00BB57A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BB57A0" w:rsidRPr="00157316">
        <w:rPr>
          <w:rFonts w:ascii="Times New Roman" w:hAnsi="Times New Roman"/>
          <w:sz w:val="20"/>
          <w:lang w:val="cs-CZ"/>
        </w:rPr>
        <w:t xml:space="preserve">, ovládaných </w:t>
      </w:r>
      <w:r w:rsidR="004D72F9" w:rsidRPr="00157316">
        <w:rPr>
          <w:rFonts w:ascii="Times New Roman" w:hAnsi="Times New Roman"/>
          <w:sz w:val="20"/>
          <w:lang w:val="cs-CZ"/>
        </w:rPr>
        <w:t xml:space="preserve">společností </w:t>
      </w:r>
      <w:proofErr w:type="spellStart"/>
      <w:r w:rsidR="00BB57A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BB57A0" w:rsidRPr="00157316">
        <w:rPr>
          <w:rFonts w:ascii="Times New Roman" w:hAnsi="Times New Roman"/>
          <w:sz w:val="20"/>
          <w:lang w:val="cs-CZ"/>
        </w:rPr>
        <w:t xml:space="preserve"> nebo pod společnou kontrolou s</w:t>
      </w:r>
      <w:r w:rsidR="004D72F9" w:rsidRPr="00157316">
        <w:rPr>
          <w:rFonts w:ascii="Times New Roman" w:hAnsi="Times New Roman"/>
          <w:sz w:val="20"/>
          <w:lang w:val="cs-CZ"/>
        </w:rPr>
        <w:t>e společností</w:t>
      </w:r>
      <w:r w:rsidR="00BB57A0"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="00BB57A0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BB57A0" w:rsidRPr="00157316">
        <w:rPr>
          <w:rFonts w:ascii="Times New Roman" w:hAnsi="Times New Roman"/>
          <w:sz w:val="20"/>
          <w:lang w:val="cs-CZ"/>
        </w:rPr>
        <w:t>.</w:t>
      </w:r>
    </w:p>
    <w:p w14:paraId="50787477" w14:textId="77777777" w:rsidR="002011DA" w:rsidRPr="00157316" w:rsidRDefault="002011DA" w:rsidP="002011DA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33F473F6" w14:textId="06015119" w:rsidR="00AF35F0" w:rsidRPr="00157316" w:rsidRDefault="00206F8C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Nemocnice prohlašuje, že je oprávněna tuto Smlouvu uzavřít a disponuje veškerými potřebnými souhlasy k jejímu </w:t>
      </w:r>
      <w:r w:rsidR="00AF35F0" w:rsidRPr="00157316">
        <w:rPr>
          <w:rFonts w:ascii="Times New Roman" w:hAnsi="Times New Roman"/>
          <w:sz w:val="20"/>
          <w:lang w:val="cs-CZ"/>
        </w:rPr>
        <w:t>uzavření.</w:t>
      </w:r>
      <w:r w:rsidR="00A13C78">
        <w:rPr>
          <w:rFonts w:ascii="Times New Roman" w:hAnsi="Times New Roman"/>
          <w:sz w:val="20"/>
          <w:lang w:val="cs-CZ"/>
        </w:rPr>
        <w:t xml:space="preserve"> Nemocnice dále prohlašuje, že uzavření a plnění této Smlouvy není v rozporu s podmínkami používání a výdeje Léčivého přípravku ani s podmínkami jeho úhrady.</w:t>
      </w:r>
    </w:p>
    <w:p w14:paraId="0578807A" w14:textId="77777777" w:rsidR="00512822" w:rsidRPr="00157316" w:rsidRDefault="00512822" w:rsidP="00512822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6312E128" w14:textId="74E39C43" w:rsidR="005E2A23" w:rsidRPr="00157316" w:rsidRDefault="00AB1E62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5E2A23" w:rsidRPr="00157316">
        <w:rPr>
          <w:rFonts w:ascii="Times New Roman" w:hAnsi="Times New Roman"/>
          <w:sz w:val="20"/>
          <w:lang w:val="cs-CZ"/>
        </w:rPr>
        <w:t>prohlašuj</w:t>
      </w:r>
      <w:r w:rsidRPr="00157316">
        <w:rPr>
          <w:rFonts w:ascii="Times New Roman" w:hAnsi="Times New Roman"/>
          <w:sz w:val="20"/>
          <w:lang w:val="cs-CZ"/>
        </w:rPr>
        <w:t>e, že podpora Projektu nemá propagační charakter</w:t>
      </w:r>
      <w:r w:rsidR="00287678" w:rsidRPr="00157316">
        <w:rPr>
          <w:rFonts w:ascii="Times New Roman" w:hAnsi="Times New Roman"/>
          <w:sz w:val="20"/>
          <w:lang w:val="cs-CZ"/>
        </w:rPr>
        <w:t>.</w:t>
      </w:r>
    </w:p>
    <w:p w14:paraId="09C4535B" w14:textId="77777777" w:rsidR="00287678" w:rsidRPr="00157316" w:rsidRDefault="00287678" w:rsidP="00287678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4E2790D4" w14:textId="6A344C32" w:rsidR="00BB57A0" w:rsidRPr="00157316" w:rsidRDefault="00BB57A0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Pacientská organizace</w:t>
      </w:r>
      <w:r w:rsidR="00D53185" w:rsidRPr="00157316">
        <w:rPr>
          <w:rFonts w:ascii="Times New Roman" w:hAnsi="Times New Roman"/>
          <w:sz w:val="20"/>
          <w:lang w:val="cs-CZ"/>
        </w:rPr>
        <w:t xml:space="preserve"> a Nemocnice</w:t>
      </w:r>
      <w:r w:rsidRPr="00157316">
        <w:rPr>
          <w:rFonts w:ascii="Times New Roman" w:hAnsi="Times New Roman"/>
          <w:sz w:val="20"/>
          <w:lang w:val="cs-CZ"/>
        </w:rPr>
        <w:t xml:space="preserve"> se zavazuj</w:t>
      </w:r>
      <w:r w:rsidR="00D53185" w:rsidRPr="00157316">
        <w:rPr>
          <w:rFonts w:ascii="Times New Roman" w:hAnsi="Times New Roman"/>
          <w:sz w:val="20"/>
          <w:lang w:val="cs-CZ"/>
        </w:rPr>
        <w:t>í</w:t>
      </w:r>
      <w:r w:rsidRPr="00157316">
        <w:rPr>
          <w:rFonts w:ascii="Times New Roman" w:hAnsi="Times New Roman"/>
          <w:sz w:val="20"/>
          <w:lang w:val="cs-CZ"/>
        </w:rPr>
        <w:t xml:space="preserve">, že při </w:t>
      </w:r>
      <w:r w:rsidR="00EE588B" w:rsidRPr="00157316">
        <w:rPr>
          <w:rFonts w:ascii="Times New Roman" w:hAnsi="Times New Roman"/>
          <w:sz w:val="20"/>
          <w:lang w:val="cs-CZ"/>
        </w:rPr>
        <w:t>plnění této Smlouvy</w:t>
      </w:r>
      <w:r w:rsidRPr="00157316">
        <w:rPr>
          <w:rFonts w:ascii="Times New Roman" w:hAnsi="Times New Roman"/>
          <w:sz w:val="20"/>
          <w:lang w:val="cs-CZ"/>
        </w:rPr>
        <w:t xml:space="preserve"> nebud</w:t>
      </w:r>
      <w:r w:rsidR="00400004" w:rsidRPr="00157316">
        <w:rPr>
          <w:rFonts w:ascii="Times New Roman" w:hAnsi="Times New Roman"/>
          <w:sz w:val="20"/>
          <w:lang w:val="cs-CZ"/>
        </w:rPr>
        <w:t>ou</w:t>
      </w:r>
      <w:r w:rsidRPr="00157316">
        <w:rPr>
          <w:rFonts w:ascii="Times New Roman" w:hAnsi="Times New Roman"/>
          <w:sz w:val="20"/>
          <w:lang w:val="cs-CZ"/>
        </w:rPr>
        <w:t xml:space="preserve"> propagovat</w:t>
      </w:r>
      <w:r w:rsidR="004D72F9" w:rsidRPr="00157316">
        <w:rPr>
          <w:rFonts w:ascii="Times New Roman" w:hAnsi="Times New Roman"/>
          <w:sz w:val="20"/>
          <w:lang w:val="cs-CZ"/>
        </w:rPr>
        <w:t xml:space="preserve"> společnost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sz w:val="20"/>
          <w:lang w:val="cs-CZ"/>
        </w:rPr>
        <w:t xml:space="preserve"> ani je</w:t>
      </w:r>
      <w:r w:rsidR="004D72F9" w:rsidRPr="00157316">
        <w:rPr>
          <w:rFonts w:ascii="Times New Roman" w:hAnsi="Times New Roman"/>
          <w:sz w:val="20"/>
          <w:lang w:val="cs-CZ"/>
        </w:rPr>
        <w:t>jí</w:t>
      </w:r>
      <w:r w:rsidRPr="00157316">
        <w:rPr>
          <w:rFonts w:ascii="Times New Roman" w:hAnsi="Times New Roman"/>
          <w:sz w:val="20"/>
          <w:lang w:val="cs-CZ"/>
        </w:rPr>
        <w:t xml:space="preserve"> produkty.</w:t>
      </w:r>
      <w:r w:rsidR="004D72F9" w:rsidRPr="00157316">
        <w:rPr>
          <w:rFonts w:ascii="Times New Roman" w:hAnsi="Times New Roman"/>
          <w:sz w:val="20"/>
          <w:lang w:val="cs-CZ"/>
        </w:rPr>
        <w:t xml:space="preserve"> Pacientská organizace</w:t>
      </w:r>
      <w:r w:rsidR="00EE7999" w:rsidRPr="00157316">
        <w:rPr>
          <w:rFonts w:ascii="Times New Roman" w:hAnsi="Times New Roman"/>
          <w:sz w:val="20"/>
          <w:lang w:val="cs-CZ"/>
        </w:rPr>
        <w:t xml:space="preserve"> i Nemocnice</w:t>
      </w:r>
      <w:r w:rsidR="004D72F9" w:rsidRPr="00157316">
        <w:rPr>
          <w:rFonts w:ascii="Times New Roman" w:hAnsi="Times New Roman"/>
          <w:sz w:val="20"/>
          <w:lang w:val="cs-CZ"/>
        </w:rPr>
        <w:t xml:space="preserve"> si j</w:t>
      </w:r>
      <w:r w:rsidR="00EE7999" w:rsidRPr="00157316">
        <w:rPr>
          <w:rFonts w:ascii="Times New Roman" w:hAnsi="Times New Roman"/>
          <w:sz w:val="20"/>
          <w:lang w:val="cs-CZ"/>
        </w:rPr>
        <w:t>sou</w:t>
      </w:r>
      <w:r w:rsidR="004D72F9" w:rsidRPr="00157316">
        <w:rPr>
          <w:rFonts w:ascii="Times New Roman" w:hAnsi="Times New Roman"/>
          <w:sz w:val="20"/>
          <w:lang w:val="cs-CZ"/>
        </w:rPr>
        <w:t xml:space="preserve"> </w:t>
      </w:r>
      <w:r w:rsidR="00120313" w:rsidRPr="00157316">
        <w:rPr>
          <w:rFonts w:ascii="Times New Roman" w:hAnsi="Times New Roman"/>
          <w:sz w:val="20"/>
          <w:lang w:val="cs-CZ"/>
        </w:rPr>
        <w:t>vědom</w:t>
      </w:r>
      <w:r w:rsidR="00120313">
        <w:rPr>
          <w:rFonts w:ascii="Times New Roman" w:hAnsi="Times New Roman"/>
          <w:sz w:val="20"/>
          <w:lang w:val="cs-CZ"/>
        </w:rPr>
        <w:t>y</w:t>
      </w:r>
      <w:r w:rsidR="004D72F9" w:rsidRPr="00157316">
        <w:rPr>
          <w:rFonts w:ascii="Times New Roman" w:hAnsi="Times New Roman"/>
          <w:sz w:val="20"/>
          <w:lang w:val="cs-CZ"/>
        </w:rPr>
        <w:t xml:space="preserve">, že reklama humánních léčiv, jejichž výdej je vázán na lékařský předpis nebo které obsahují omamné nebo psychotropní látky, je vůči široké veřejnosti zakázána a že i nepřímou reklamu (tj. zejména jakékoli oznámení, informace, prezentace a jiné aktivity, které si mohou adresáti spojit s určitým </w:t>
      </w:r>
      <w:r w:rsidR="00396C81" w:rsidRPr="00157316">
        <w:rPr>
          <w:rFonts w:ascii="Times New Roman" w:hAnsi="Times New Roman"/>
          <w:sz w:val="20"/>
          <w:lang w:val="cs-CZ"/>
        </w:rPr>
        <w:t>produktem</w:t>
      </w:r>
      <w:r w:rsidR="004D72F9" w:rsidRPr="00157316">
        <w:rPr>
          <w:rFonts w:ascii="Times New Roman" w:hAnsi="Times New Roman"/>
          <w:sz w:val="20"/>
          <w:lang w:val="cs-CZ"/>
        </w:rPr>
        <w:t xml:space="preserve"> nebo značkou) lze považovat za reklamu podle zákona </w:t>
      </w:r>
      <w:r w:rsidR="00F35621" w:rsidRPr="00157316">
        <w:rPr>
          <w:rFonts w:ascii="Times New Roman" w:hAnsi="Times New Roman"/>
          <w:sz w:val="20"/>
          <w:lang w:val="cs-CZ"/>
        </w:rPr>
        <w:t>č.</w:t>
      </w:r>
      <w:r w:rsidR="00EE588B" w:rsidRPr="00157316">
        <w:rPr>
          <w:rFonts w:ascii="Times New Roman" w:hAnsi="Times New Roman"/>
          <w:sz w:val="20"/>
          <w:lang w:val="cs-CZ"/>
        </w:rPr>
        <w:t> </w:t>
      </w:r>
      <w:r w:rsidR="00F35621" w:rsidRPr="00157316">
        <w:rPr>
          <w:rFonts w:ascii="Times New Roman" w:hAnsi="Times New Roman"/>
          <w:sz w:val="20"/>
          <w:lang w:val="cs-CZ"/>
        </w:rPr>
        <w:t>40/199</w:t>
      </w:r>
      <w:r w:rsidR="00633A92" w:rsidRPr="00157316">
        <w:rPr>
          <w:rFonts w:ascii="Times New Roman" w:hAnsi="Times New Roman"/>
          <w:sz w:val="20"/>
          <w:lang w:val="cs-CZ"/>
        </w:rPr>
        <w:t>5</w:t>
      </w:r>
      <w:r w:rsidR="00F35621" w:rsidRPr="00157316">
        <w:rPr>
          <w:rFonts w:ascii="Times New Roman" w:hAnsi="Times New Roman"/>
          <w:sz w:val="20"/>
          <w:lang w:val="cs-CZ"/>
        </w:rPr>
        <w:t xml:space="preserve"> Sb., o regulaci reklamy</w:t>
      </w:r>
      <w:r w:rsidR="00633A92" w:rsidRPr="00157316">
        <w:rPr>
          <w:rFonts w:ascii="Times New Roman" w:hAnsi="Times New Roman"/>
          <w:sz w:val="20"/>
          <w:lang w:val="cs-CZ"/>
        </w:rPr>
        <w:t>, v platném znění</w:t>
      </w:r>
      <w:r w:rsidR="00F35621" w:rsidRPr="00157316">
        <w:rPr>
          <w:rFonts w:ascii="Times New Roman" w:hAnsi="Times New Roman"/>
          <w:sz w:val="20"/>
          <w:lang w:val="cs-CZ"/>
        </w:rPr>
        <w:t>.</w:t>
      </w:r>
      <w:r w:rsidR="004D72F9" w:rsidRPr="00157316">
        <w:rPr>
          <w:rFonts w:ascii="Times New Roman" w:hAnsi="Times New Roman"/>
          <w:sz w:val="20"/>
          <w:lang w:val="cs-CZ"/>
        </w:rPr>
        <w:t xml:space="preserve"> Pacientská organizace </w:t>
      </w:r>
      <w:r w:rsidR="00255867" w:rsidRPr="00157316">
        <w:rPr>
          <w:rFonts w:ascii="Times New Roman" w:hAnsi="Times New Roman"/>
          <w:sz w:val="20"/>
          <w:lang w:val="cs-CZ"/>
        </w:rPr>
        <w:t xml:space="preserve">a Nemocnice </w:t>
      </w:r>
      <w:r w:rsidR="004D72F9" w:rsidRPr="00157316">
        <w:rPr>
          <w:rFonts w:ascii="Times New Roman" w:hAnsi="Times New Roman"/>
          <w:sz w:val="20"/>
          <w:lang w:val="cs-CZ"/>
        </w:rPr>
        <w:t>se také zavazuj</w:t>
      </w:r>
      <w:r w:rsidR="00255867" w:rsidRPr="00157316">
        <w:rPr>
          <w:rFonts w:ascii="Times New Roman" w:hAnsi="Times New Roman"/>
          <w:sz w:val="20"/>
          <w:lang w:val="cs-CZ"/>
        </w:rPr>
        <w:t>í</w:t>
      </w:r>
      <w:r w:rsidR="004D72F9" w:rsidRPr="00157316">
        <w:rPr>
          <w:rFonts w:ascii="Times New Roman" w:hAnsi="Times New Roman"/>
          <w:sz w:val="20"/>
          <w:lang w:val="cs-CZ"/>
        </w:rPr>
        <w:t xml:space="preserve"> neprovádět reklamu </w:t>
      </w:r>
      <w:r w:rsidR="00396C81" w:rsidRPr="00157316">
        <w:rPr>
          <w:rFonts w:ascii="Times New Roman" w:hAnsi="Times New Roman"/>
          <w:sz w:val="20"/>
          <w:lang w:val="cs-CZ"/>
        </w:rPr>
        <w:t>produktů</w:t>
      </w:r>
      <w:r w:rsidR="004D72F9" w:rsidRPr="00157316">
        <w:rPr>
          <w:rFonts w:ascii="Times New Roman" w:hAnsi="Times New Roman"/>
          <w:sz w:val="20"/>
          <w:lang w:val="cs-CZ"/>
        </w:rPr>
        <w:t xml:space="preserve"> </w:t>
      </w:r>
      <w:r w:rsidR="00255867" w:rsidRPr="00157316">
        <w:rPr>
          <w:rFonts w:ascii="Times New Roman" w:hAnsi="Times New Roman"/>
          <w:sz w:val="20"/>
          <w:lang w:val="cs-CZ"/>
        </w:rPr>
        <w:t xml:space="preserve">společnosti </w:t>
      </w:r>
      <w:proofErr w:type="spellStart"/>
      <w:r w:rsidR="004D72F9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595CB2" w:rsidRPr="00157316">
        <w:rPr>
          <w:rFonts w:ascii="Times New Roman" w:hAnsi="Times New Roman"/>
          <w:sz w:val="20"/>
          <w:lang w:val="cs-CZ"/>
        </w:rPr>
        <w:t>,</w:t>
      </w:r>
      <w:r w:rsidR="004D72F9" w:rsidRPr="00157316">
        <w:rPr>
          <w:rFonts w:ascii="Times New Roman" w:hAnsi="Times New Roman"/>
          <w:sz w:val="20"/>
          <w:lang w:val="cs-CZ"/>
        </w:rPr>
        <w:t xml:space="preserve"> které nejsou v České republice registrovány, ani reklamu registrovaných přípravků mimo rozsah použití (souhrnu údajů o přípravku) schválený v rozhodnutí o registraci daného humánního léku v České republice</w:t>
      </w:r>
      <w:r w:rsidR="00595CB2" w:rsidRPr="00157316">
        <w:rPr>
          <w:rFonts w:ascii="Times New Roman" w:hAnsi="Times New Roman"/>
          <w:sz w:val="20"/>
          <w:lang w:val="cs-CZ"/>
        </w:rPr>
        <w:t>,</w:t>
      </w:r>
      <w:r w:rsidR="004D72F9" w:rsidRPr="00157316">
        <w:rPr>
          <w:rFonts w:ascii="Times New Roman" w:hAnsi="Times New Roman"/>
          <w:sz w:val="20"/>
          <w:lang w:val="cs-CZ"/>
        </w:rPr>
        <w:t xml:space="preserve"> a neiniciovat komunikaci se stejným výsledkem (tzv. </w:t>
      </w:r>
      <w:proofErr w:type="spellStart"/>
      <w:r w:rsidR="004D72F9" w:rsidRPr="00157316">
        <w:rPr>
          <w:rFonts w:ascii="Times New Roman" w:hAnsi="Times New Roman"/>
          <w:i/>
          <w:iCs/>
          <w:sz w:val="20"/>
          <w:lang w:val="cs-CZ"/>
        </w:rPr>
        <w:t>off</w:t>
      </w:r>
      <w:proofErr w:type="spellEnd"/>
      <w:r w:rsidR="004D72F9" w:rsidRPr="00157316">
        <w:rPr>
          <w:rFonts w:ascii="Times New Roman" w:hAnsi="Times New Roman"/>
          <w:i/>
          <w:iCs/>
          <w:sz w:val="20"/>
          <w:lang w:val="cs-CZ"/>
        </w:rPr>
        <w:t>-label propagace</w:t>
      </w:r>
      <w:r w:rsidR="004D72F9" w:rsidRPr="00157316">
        <w:rPr>
          <w:rFonts w:ascii="Times New Roman" w:hAnsi="Times New Roman"/>
          <w:sz w:val="20"/>
          <w:lang w:val="cs-CZ"/>
        </w:rPr>
        <w:t xml:space="preserve">). </w:t>
      </w:r>
    </w:p>
    <w:p w14:paraId="2F1AC089" w14:textId="2DD527D0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3CFF1EAE" w14:textId="4E2B3B38" w:rsidR="00C64560" w:rsidRPr="00157316" w:rsidRDefault="005C041F" w:rsidP="00C6456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Pacientská organizace</w:t>
      </w:r>
      <w:r w:rsidR="00535F7F" w:rsidRPr="00157316">
        <w:rPr>
          <w:rFonts w:ascii="Times New Roman" w:hAnsi="Times New Roman"/>
          <w:sz w:val="20"/>
          <w:lang w:val="cs-CZ"/>
        </w:rPr>
        <w:t xml:space="preserve"> a Nemocnice</w:t>
      </w:r>
      <w:r w:rsidRPr="00157316">
        <w:rPr>
          <w:rFonts w:ascii="Times New Roman" w:hAnsi="Times New Roman"/>
          <w:sz w:val="20"/>
          <w:lang w:val="cs-CZ"/>
        </w:rPr>
        <w:t xml:space="preserve"> ber</w:t>
      </w:r>
      <w:r w:rsidR="00535F7F" w:rsidRPr="00157316">
        <w:rPr>
          <w:rFonts w:ascii="Times New Roman" w:hAnsi="Times New Roman"/>
          <w:sz w:val="20"/>
          <w:lang w:val="cs-CZ"/>
        </w:rPr>
        <w:t>ou</w:t>
      </w:r>
      <w:r w:rsidRPr="00157316">
        <w:rPr>
          <w:rFonts w:ascii="Times New Roman" w:hAnsi="Times New Roman"/>
          <w:sz w:val="20"/>
          <w:lang w:val="cs-CZ"/>
        </w:rPr>
        <w:t xml:space="preserve"> na vědomí, že společnost </w:t>
      </w:r>
      <w:proofErr w:type="spellStart"/>
      <w:r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sz w:val="20"/>
          <w:lang w:val="cs-CZ"/>
        </w:rPr>
        <w:t xml:space="preserve"> je členem Asociace Inovativního Farmaceutického Průmyslu (AIFP) a </w:t>
      </w:r>
      <w:r w:rsidR="0008308E" w:rsidRPr="00157316">
        <w:rPr>
          <w:rFonts w:ascii="Times New Roman" w:hAnsi="Times New Roman"/>
          <w:sz w:val="20"/>
          <w:lang w:val="cs-CZ"/>
        </w:rPr>
        <w:t xml:space="preserve">jako taková se </w:t>
      </w:r>
      <w:r w:rsidRPr="00157316">
        <w:rPr>
          <w:rFonts w:ascii="Times New Roman" w:hAnsi="Times New Roman"/>
          <w:sz w:val="20"/>
          <w:lang w:val="cs-CZ"/>
        </w:rPr>
        <w:t>zavázala k dodržování Etického kodexu</w:t>
      </w:r>
      <w:r w:rsidR="00595CB2" w:rsidRPr="00157316">
        <w:rPr>
          <w:rFonts w:ascii="Times New Roman" w:hAnsi="Times New Roman"/>
          <w:sz w:val="20"/>
          <w:lang w:val="cs-CZ"/>
        </w:rPr>
        <w:t xml:space="preserve"> AIFP</w:t>
      </w:r>
      <w:r w:rsidRPr="00157316">
        <w:rPr>
          <w:rFonts w:ascii="Times New Roman" w:hAnsi="Times New Roman"/>
          <w:sz w:val="20"/>
          <w:lang w:val="cs-CZ"/>
        </w:rPr>
        <w:t>. Z důvodu uvedeného v předchozí větě ber</w:t>
      </w:r>
      <w:r w:rsidR="00535F7F" w:rsidRPr="00157316">
        <w:rPr>
          <w:rFonts w:ascii="Times New Roman" w:hAnsi="Times New Roman"/>
          <w:sz w:val="20"/>
          <w:lang w:val="cs-CZ"/>
        </w:rPr>
        <w:t>ou</w:t>
      </w:r>
      <w:r w:rsidRPr="00157316">
        <w:rPr>
          <w:rFonts w:ascii="Times New Roman" w:hAnsi="Times New Roman"/>
          <w:sz w:val="20"/>
          <w:lang w:val="cs-CZ"/>
        </w:rPr>
        <w:t xml:space="preserve"> Pacientská organizace </w:t>
      </w:r>
      <w:r w:rsidR="00535F7F" w:rsidRPr="00157316">
        <w:rPr>
          <w:rFonts w:ascii="Times New Roman" w:hAnsi="Times New Roman"/>
          <w:sz w:val="20"/>
          <w:lang w:val="cs-CZ"/>
        </w:rPr>
        <w:t xml:space="preserve">a Nemocnice </w:t>
      </w:r>
      <w:r w:rsidRPr="00157316">
        <w:rPr>
          <w:rFonts w:ascii="Times New Roman" w:hAnsi="Times New Roman"/>
          <w:sz w:val="20"/>
          <w:lang w:val="cs-CZ"/>
        </w:rPr>
        <w:t xml:space="preserve">na vědomí, že </w:t>
      </w:r>
      <w:r w:rsidR="00D00661">
        <w:rPr>
          <w:rFonts w:ascii="Times New Roman" w:hAnsi="Times New Roman"/>
          <w:sz w:val="20"/>
          <w:lang w:val="cs-CZ"/>
        </w:rPr>
        <w:t xml:space="preserve">pokud </w:t>
      </w:r>
      <w:r w:rsidRPr="00157316">
        <w:rPr>
          <w:rFonts w:ascii="Times New Roman" w:hAnsi="Times New Roman"/>
          <w:sz w:val="20"/>
          <w:lang w:val="cs-CZ"/>
        </w:rPr>
        <w:t>společnost</w:t>
      </w:r>
      <w:r w:rsidR="00D00661">
        <w:rPr>
          <w:rFonts w:ascii="Times New Roman" w:hAnsi="Times New Roman"/>
          <w:sz w:val="20"/>
          <w:lang w:val="cs-CZ"/>
        </w:rPr>
        <w:t>i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proofErr w:type="spellStart"/>
      <w:r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D00661">
        <w:rPr>
          <w:rFonts w:ascii="Times New Roman" w:hAnsi="Times New Roman"/>
          <w:sz w:val="20"/>
          <w:lang w:val="cs-CZ"/>
        </w:rPr>
        <w:t xml:space="preserve">vznikne </w:t>
      </w:r>
      <w:r w:rsidR="00B126B6">
        <w:rPr>
          <w:rFonts w:ascii="Times New Roman" w:hAnsi="Times New Roman"/>
          <w:sz w:val="20"/>
          <w:lang w:val="cs-CZ"/>
        </w:rPr>
        <w:t xml:space="preserve">v souladu s Etickým kodexem AIFP </w:t>
      </w:r>
      <w:r w:rsidR="00D00661">
        <w:rPr>
          <w:rFonts w:ascii="Times New Roman" w:hAnsi="Times New Roman"/>
          <w:sz w:val="20"/>
          <w:lang w:val="cs-CZ"/>
        </w:rPr>
        <w:t xml:space="preserve">povinnost </w:t>
      </w:r>
      <w:r w:rsidR="003439B8">
        <w:rPr>
          <w:rFonts w:ascii="Times New Roman" w:hAnsi="Times New Roman"/>
          <w:sz w:val="20"/>
          <w:lang w:val="cs-CZ"/>
        </w:rPr>
        <w:t>zveřejnit podporu Projektu, nebude takové zveřejnění</w:t>
      </w:r>
      <w:r w:rsidR="00B126B6">
        <w:rPr>
          <w:rFonts w:ascii="Times New Roman" w:hAnsi="Times New Roman"/>
          <w:sz w:val="20"/>
          <w:lang w:val="cs-CZ"/>
        </w:rPr>
        <w:t xml:space="preserve"> považováno za porušení povinnosti mlčenlivosti dle článku </w:t>
      </w:r>
      <w:r w:rsidR="00141A41">
        <w:rPr>
          <w:rFonts w:ascii="Times New Roman" w:hAnsi="Times New Roman"/>
          <w:sz w:val="20"/>
          <w:lang w:val="cs-CZ"/>
        </w:rPr>
        <w:fldChar w:fldCharType="begin"/>
      </w:r>
      <w:r w:rsidR="00141A41">
        <w:rPr>
          <w:rFonts w:ascii="Times New Roman" w:hAnsi="Times New Roman"/>
          <w:sz w:val="20"/>
          <w:lang w:val="cs-CZ"/>
        </w:rPr>
        <w:instrText xml:space="preserve"> REF _Ref133504423 \r \h </w:instrText>
      </w:r>
      <w:r w:rsidR="00141A41">
        <w:rPr>
          <w:rFonts w:ascii="Times New Roman" w:hAnsi="Times New Roman"/>
          <w:sz w:val="20"/>
          <w:lang w:val="cs-CZ"/>
        </w:rPr>
      </w:r>
      <w:r w:rsidR="00141A41">
        <w:rPr>
          <w:rFonts w:ascii="Times New Roman" w:hAnsi="Times New Roman"/>
          <w:sz w:val="20"/>
          <w:lang w:val="cs-CZ"/>
        </w:rPr>
        <w:fldChar w:fldCharType="separate"/>
      </w:r>
      <w:r w:rsidR="00141A41">
        <w:rPr>
          <w:rFonts w:ascii="Times New Roman" w:hAnsi="Times New Roman"/>
          <w:sz w:val="20"/>
          <w:lang w:val="cs-CZ"/>
        </w:rPr>
        <w:t>8</w:t>
      </w:r>
      <w:r w:rsidR="00141A41">
        <w:rPr>
          <w:rFonts w:ascii="Times New Roman" w:hAnsi="Times New Roman"/>
          <w:sz w:val="20"/>
          <w:lang w:val="cs-CZ"/>
        </w:rPr>
        <w:fldChar w:fldCharType="end"/>
      </w:r>
      <w:r w:rsidR="00141A41">
        <w:rPr>
          <w:rFonts w:ascii="Times New Roman" w:hAnsi="Times New Roman"/>
          <w:sz w:val="20"/>
          <w:lang w:val="cs-CZ"/>
        </w:rPr>
        <w:t xml:space="preserve"> této Smlouvy. </w:t>
      </w:r>
    </w:p>
    <w:p w14:paraId="5C20AA90" w14:textId="77777777" w:rsidR="00C64560" w:rsidRPr="00157316" w:rsidRDefault="00C64560" w:rsidP="00C64560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773943C3" w14:textId="4D1D6F44" w:rsidR="005C041F" w:rsidRPr="00157316" w:rsidRDefault="003063DB" w:rsidP="00C6456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[REDACTED]</w:t>
      </w:r>
    </w:p>
    <w:p w14:paraId="6A70E3C6" w14:textId="77777777" w:rsidR="00E611D6" w:rsidRPr="00157316" w:rsidRDefault="00E611D6" w:rsidP="00BF41DC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75EAB1E9" w14:textId="17A121AA" w:rsidR="00BB57A0" w:rsidRPr="00157316" w:rsidRDefault="00BB57A0" w:rsidP="006A57C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 xml:space="preserve">Doba trvání </w:t>
      </w:r>
      <w:r w:rsidR="0008308E" w:rsidRPr="00157316">
        <w:rPr>
          <w:rFonts w:ascii="Times New Roman" w:hAnsi="Times New Roman"/>
          <w:b/>
          <w:sz w:val="20"/>
          <w:lang w:val="cs-CZ"/>
        </w:rPr>
        <w:t>S</w:t>
      </w:r>
      <w:r w:rsidRPr="00157316">
        <w:rPr>
          <w:rFonts w:ascii="Times New Roman" w:hAnsi="Times New Roman"/>
          <w:b/>
          <w:sz w:val="20"/>
          <w:lang w:val="cs-CZ"/>
        </w:rPr>
        <w:t>mlouvy a způsob jejího ukončení</w:t>
      </w:r>
    </w:p>
    <w:p w14:paraId="1B95242B" w14:textId="77777777" w:rsidR="009D5420" w:rsidRPr="00157316" w:rsidRDefault="009D5420" w:rsidP="006A57CD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117E873D" w14:textId="4A325111" w:rsidR="0008308E" w:rsidRPr="00157316" w:rsidRDefault="00BB57A0" w:rsidP="00C97526">
      <w:pPr>
        <w:widowControl w:val="0"/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Tato Smlouva nabývá platnosti a účinnosti </w:t>
      </w:r>
      <w:r w:rsidR="000129C8">
        <w:rPr>
          <w:rFonts w:ascii="Times New Roman" w:hAnsi="Times New Roman"/>
          <w:sz w:val="20"/>
          <w:lang w:val="cs-CZ"/>
        </w:rPr>
        <w:t>1. 9. 2024</w:t>
      </w:r>
      <w:r w:rsidRPr="00157316">
        <w:rPr>
          <w:rFonts w:ascii="Times New Roman" w:hAnsi="Times New Roman"/>
          <w:sz w:val="20"/>
          <w:lang w:val="cs-CZ"/>
        </w:rPr>
        <w:t xml:space="preserve"> a je uzavíraná na dobu </w:t>
      </w:r>
      <w:r w:rsidR="00B531DB" w:rsidRPr="00157316">
        <w:rPr>
          <w:rFonts w:ascii="Times New Roman" w:hAnsi="Times New Roman"/>
          <w:sz w:val="20"/>
          <w:lang w:val="cs-CZ"/>
        </w:rPr>
        <w:t>jednoho roku</w:t>
      </w:r>
      <w:r w:rsidRPr="00157316">
        <w:rPr>
          <w:rFonts w:ascii="Times New Roman" w:hAnsi="Times New Roman"/>
          <w:sz w:val="20"/>
          <w:lang w:val="cs-CZ"/>
        </w:rPr>
        <w:t>.</w:t>
      </w:r>
      <w:r w:rsidR="00C97526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I po skončení </w:t>
      </w:r>
      <w:r w:rsidR="0008308E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mlouvy zůstávají v platnosti </w:t>
      </w:r>
      <w:r w:rsidR="00AD41BD" w:rsidRPr="00157316">
        <w:rPr>
          <w:rFonts w:ascii="Times New Roman" w:hAnsi="Times New Roman"/>
          <w:sz w:val="20"/>
          <w:lang w:val="cs-CZ"/>
        </w:rPr>
        <w:t>články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EE588B" w:rsidRPr="00157316">
        <w:rPr>
          <w:rFonts w:ascii="Times New Roman" w:hAnsi="Times New Roman"/>
          <w:sz w:val="20"/>
          <w:lang w:val="cs-CZ"/>
        </w:rPr>
        <w:t>5</w:t>
      </w:r>
      <w:r w:rsidRPr="00157316">
        <w:rPr>
          <w:rFonts w:ascii="Times New Roman" w:hAnsi="Times New Roman"/>
          <w:sz w:val="20"/>
          <w:lang w:val="cs-CZ"/>
        </w:rPr>
        <w:t xml:space="preserve">. a </w:t>
      </w:r>
      <w:r w:rsidR="00EE588B" w:rsidRPr="00157316">
        <w:rPr>
          <w:rFonts w:ascii="Times New Roman" w:hAnsi="Times New Roman"/>
          <w:sz w:val="20"/>
          <w:lang w:val="cs-CZ"/>
        </w:rPr>
        <w:t>7</w:t>
      </w:r>
      <w:r w:rsidRPr="00157316">
        <w:rPr>
          <w:rFonts w:ascii="Times New Roman" w:hAnsi="Times New Roman"/>
          <w:sz w:val="20"/>
          <w:lang w:val="cs-CZ"/>
        </w:rPr>
        <w:t>. této Smlouvy</w:t>
      </w:r>
      <w:r w:rsidR="0008308E" w:rsidRPr="00157316">
        <w:rPr>
          <w:rFonts w:ascii="Times New Roman" w:hAnsi="Times New Roman"/>
          <w:sz w:val="20"/>
          <w:lang w:val="cs-CZ"/>
        </w:rPr>
        <w:t>.</w:t>
      </w:r>
    </w:p>
    <w:p w14:paraId="7AD7F7F9" w14:textId="77777777" w:rsidR="002011DA" w:rsidRPr="00157316" w:rsidRDefault="002011DA" w:rsidP="006A57CD">
      <w:pPr>
        <w:pStyle w:val="Odstavecseseznamem"/>
        <w:ind w:left="360"/>
        <w:jc w:val="center"/>
        <w:rPr>
          <w:rFonts w:ascii="Times New Roman" w:hAnsi="Times New Roman"/>
          <w:sz w:val="20"/>
          <w:lang w:val="cs-CZ"/>
        </w:rPr>
      </w:pPr>
    </w:p>
    <w:p w14:paraId="3EDB2D7C" w14:textId="3C08960D" w:rsidR="00214050" w:rsidRPr="007720E3" w:rsidRDefault="00214050" w:rsidP="00C97526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7720E3">
        <w:rPr>
          <w:rFonts w:ascii="Times New Roman" w:hAnsi="Times New Roman"/>
          <w:sz w:val="20"/>
          <w:lang w:val="cs-CZ"/>
        </w:rPr>
        <w:t xml:space="preserve">Smluvní strany ujednávají, že pokud kterákoliv z nich písemně neoznámí minimálně </w:t>
      </w:r>
      <w:r w:rsidR="0005234B" w:rsidRPr="007720E3">
        <w:rPr>
          <w:rFonts w:ascii="Times New Roman" w:hAnsi="Times New Roman" w:cs="Times New Roman"/>
          <w:sz w:val="20"/>
          <w:lang w:val="cs-CZ"/>
        </w:rPr>
        <w:t xml:space="preserve">1 </w:t>
      </w:r>
      <w:r w:rsidR="00AC65DE" w:rsidRPr="007720E3">
        <w:rPr>
          <w:rFonts w:ascii="Times New Roman" w:hAnsi="Times New Roman" w:cs="Times New Roman"/>
          <w:sz w:val="20"/>
          <w:lang w:val="cs-CZ"/>
        </w:rPr>
        <w:t xml:space="preserve">kalendářní </w:t>
      </w:r>
      <w:r w:rsidR="006001BC" w:rsidRPr="007720E3">
        <w:rPr>
          <w:rFonts w:ascii="Times New Roman" w:hAnsi="Times New Roman" w:cs="Times New Roman"/>
          <w:sz w:val="20"/>
          <w:lang w:val="cs-CZ"/>
        </w:rPr>
        <w:t>měsíc</w:t>
      </w:r>
      <w:r w:rsidR="000603D0" w:rsidRPr="007720E3">
        <w:rPr>
          <w:rFonts w:ascii="Times New Roman" w:hAnsi="Times New Roman" w:cs="Times New Roman"/>
          <w:sz w:val="20"/>
          <w:lang w:val="cs-CZ"/>
        </w:rPr>
        <w:t xml:space="preserve"> </w:t>
      </w:r>
      <w:r w:rsidRPr="007720E3">
        <w:rPr>
          <w:rFonts w:ascii="Times New Roman" w:hAnsi="Times New Roman"/>
          <w:sz w:val="20"/>
          <w:lang w:val="cs-CZ"/>
        </w:rPr>
        <w:t xml:space="preserve">před skončením doby </w:t>
      </w:r>
      <w:r w:rsidR="006001BC" w:rsidRPr="007720E3">
        <w:rPr>
          <w:rFonts w:ascii="Times New Roman" w:hAnsi="Times New Roman"/>
          <w:sz w:val="20"/>
          <w:lang w:val="cs-CZ"/>
        </w:rPr>
        <w:t>trvání Smlouvy</w:t>
      </w:r>
      <w:r w:rsidRPr="007720E3">
        <w:rPr>
          <w:rFonts w:ascii="Times New Roman" w:hAnsi="Times New Roman"/>
          <w:sz w:val="20"/>
          <w:lang w:val="cs-CZ"/>
        </w:rPr>
        <w:t xml:space="preserve"> </w:t>
      </w:r>
      <w:r w:rsidR="001C2F1B" w:rsidRPr="007720E3">
        <w:rPr>
          <w:rFonts w:ascii="Times New Roman" w:hAnsi="Times New Roman"/>
          <w:sz w:val="20"/>
          <w:lang w:val="cs-CZ"/>
        </w:rPr>
        <w:t>druhým dvěma stranám</w:t>
      </w:r>
      <w:r w:rsidRPr="007720E3">
        <w:rPr>
          <w:rFonts w:ascii="Times New Roman" w:hAnsi="Times New Roman"/>
          <w:sz w:val="20"/>
          <w:lang w:val="cs-CZ"/>
        </w:rPr>
        <w:t>, že již nemá zájem na pokračování v</w:t>
      </w:r>
      <w:r w:rsidR="00AC65DE" w:rsidRPr="007720E3">
        <w:rPr>
          <w:rFonts w:ascii="Times New Roman" w:hAnsi="Times New Roman"/>
          <w:sz w:val="20"/>
          <w:lang w:val="cs-CZ"/>
        </w:rPr>
        <w:t> právním</w:t>
      </w:r>
      <w:r w:rsidRPr="007720E3">
        <w:rPr>
          <w:rFonts w:ascii="Times New Roman" w:hAnsi="Times New Roman"/>
          <w:sz w:val="20"/>
          <w:lang w:val="cs-CZ"/>
        </w:rPr>
        <w:t xml:space="preserve"> vztahu</w:t>
      </w:r>
      <w:r w:rsidR="00AC65DE" w:rsidRPr="007720E3">
        <w:rPr>
          <w:rFonts w:ascii="Times New Roman" w:hAnsi="Times New Roman"/>
          <w:sz w:val="20"/>
          <w:lang w:val="cs-CZ"/>
        </w:rPr>
        <w:t xml:space="preserve"> založeném touto Smlouvou</w:t>
      </w:r>
      <w:r w:rsidRPr="007720E3">
        <w:rPr>
          <w:rFonts w:ascii="Times New Roman" w:hAnsi="Times New Roman"/>
          <w:sz w:val="20"/>
          <w:lang w:val="cs-CZ"/>
        </w:rPr>
        <w:t>, prodlužuje se tato Smlouva automaticky o</w:t>
      </w:r>
      <w:r w:rsidR="00D247D5" w:rsidRPr="007720E3">
        <w:rPr>
          <w:rFonts w:ascii="Times New Roman" w:hAnsi="Times New Roman"/>
          <w:sz w:val="20"/>
          <w:lang w:val="cs-CZ"/>
        </w:rPr>
        <w:t xml:space="preserve"> jeden</w:t>
      </w:r>
      <w:r w:rsidRPr="007720E3">
        <w:rPr>
          <w:rFonts w:ascii="Times New Roman" w:hAnsi="Times New Roman"/>
          <w:sz w:val="20"/>
          <w:lang w:val="cs-CZ"/>
        </w:rPr>
        <w:t xml:space="preserve"> další </w:t>
      </w:r>
      <w:r w:rsidR="00AC65DE" w:rsidRPr="007720E3">
        <w:rPr>
          <w:rFonts w:ascii="Times New Roman" w:hAnsi="Times New Roman"/>
          <w:sz w:val="20"/>
          <w:lang w:val="cs-CZ"/>
        </w:rPr>
        <w:t>rok</w:t>
      </w:r>
      <w:r w:rsidRPr="007720E3">
        <w:rPr>
          <w:rFonts w:ascii="Times New Roman" w:hAnsi="Times New Roman"/>
          <w:sz w:val="20"/>
          <w:lang w:val="cs-CZ"/>
        </w:rPr>
        <w:t>.</w:t>
      </w:r>
    </w:p>
    <w:p w14:paraId="5B06DA9D" w14:textId="77777777" w:rsidR="00214050" w:rsidRPr="007720E3" w:rsidRDefault="00214050" w:rsidP="00214050">
      <w:pPr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</w:p>
    <w:p w14:paraId="0FBD0FF9" w14:textId="051B29EE" w:rsidR="00376ADA" w:rsidRPr="007720E3" w:rsidRDefault="0008308E" w:rsidP="00C97526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7720E3">
        <w:rPr>
          <w:rFonts w:ascii="Times New Roman" w:hAnsi="Times New Roman"/>
          <w:sz w:val="20"/>
          <w:lang w:val="cs-CZ"/>
        </w:rPr>
        <w:t xml:space="preserve">Každá ze </w:t>
      </w:r>
      <w:r w:rsidR="004D7718" w:rsidRPr="007720E3">
        <w:rPr>
          <w:rFonts w:ascii="Times New Roman" w:hAnsi="Times New Roman"/>
          <w:sz w:val="20"/>
          <w:lang w:val="cs-CZ"/>
        </w:rPr>
        <w:t xml:space="preserve">Smluvních </w:t>
      </w:r>
      <w:r w:rsidRPr="007720E3">
        <w:rPr>
          <w:rFonts w:ascii="Times New Roman" w:hAnsi="Times New Roman"/>
          <w:sz w:val="20"/>
          <w:lang w:val="cs-CZ"/>
        </w:rPr>
        <w:t xml:space="preserve">stran je oprávněna tuto Smlouvu kdykoliv vypovědět </w:t>
      </w:r>
      <w:r w:rsidR="00033BF9" w:rsidRPr="007720E3">
        <w:rPr>
          <w:rFonts w:ascii="Times New Roman" w:hAnsi="Times New Roman"/>
          <w:sz w:val="20"/>
          <w:lang w:val="cs-CZ"/>
        </w:rPr>
        <w:t xml:space="preserve">v případě </w:t>
      </w:r>
      <w:r w:rsidR="000A1B56" w:rsidRPr="007720E3">
        <w:rPr>
          <w:rFonts w:ascii="Times New Roman" w:hAnsi="Times New Roman"/>
          <w:sz w:val="20"/>
          <w:lang w:val="cs-CZ"/>
        </w:rPr>
        <w:t>jejího porušení kteroukoliv ze Smluvních stran</w:t>
      </w:r>
      <w:r w:rsidRPr="007720E3">
        <w:rPr>
          <w:rFonts w:ascii="Times New Roman" w:hAnsi="Times New Roman"/>
          <w:sz w:val="20"/>
          <w:lang w:val="cs-CZ"/>
        </w:rPr>
        <w:t>, a to písemnou výpovědí s</w:t>
      </w:r>
      <w:r w:rsidR="003A5724" w:rsidRPr="007720E3">
        <w:rPr>
          <w:rFonts w:ascii="Times New Roman" w:hAnsi="Times New Roman"/>
          <w:sz w:val="20"/>
          <w:lang w:val="cs-CZ"/>
        </w:rPr>
        <w:t> </w:t>
      </w:r>
      <w:r w:rsidR="0005234B" w:rsidRPr="007720E3">
        <w:rPr>
          <w:rFonts w:ascii="Times New Roman" w:hAnsi="Times New Roman" w:cs="Times New Roman"/>
          <w:sz w:val="20"/>
          <w:lang w:val="cs-CZ"/>
        </w:rPr>
        <w:t>jednoměsíční</w:t>
      </w:r>
      <w:r w:rsidR="0005234B" w:rsidRPr="007720E3">
        <w:rPr>
          <w:rFonts w:ascii="Times New Roman" w:hAnsi="Times New Roman"/>
          <w:sz w:val="20"/>
          <w:lang w:val="cs-CZ"/>
        </w:rPr>
        <w:t xml:space="preserve"> </w:t>
      </w:r>
      <w:r w:rsidRPr="007720E3">
        <w:rPr>
          <w:rFonts w:ascii="Times New Roman" w:hAnsi="Times New Roman"/>
          <w:sz w:val="20"/>
          <w:lang w:val="cs-CZ"/>
        </w:rPr>
        <w:t xml:space="preserve">výpovědní </w:t>
      </w:r>
      <w:r w:rsidR="0090118F" w:rsidRPr="007720E3">
        <w:rPr>
          <w:rFonts w:ascii="Times New Roman" w:hAnsi="Times New Roman"/>
          <w:sz w:val="20"/>
          <w:lang w:val="cs-CZ"/>
        </w:rPr>
        <w:t>dobou</w:t>
      </w:r>
      <w:r w:rsidR="0067159E" w:rsidRPr="007720E3">
        <w:rPr>
          <w:rFonts w:ascii="Times New Roman" w:hAnsi="Times New Roman"/>
          <w:sz w:val="20"/>
          <w:lang w:val="cs-CZ"/>
        </w:rPr>
        <w:t>, kte</w:t>
      </w:r>
      <w:r w:rsidR="00452E3D" w:rsidRPr="007720E3">
        <w:rPr>
          <w:rFonts w:ascii="Times New Roman" w:hAnsi="Times New Roman"/>
          <w:sz w:val="20"/>
          <w:lang w:val="cs-CZ"/>
        </w:rPr>
        <w:t>r</w:t>
      </w:r>
      <w:r w:rsidR="0067159E" w:rsidRPr="007720E3">
        <w:rPr>
          <w:rFonts w:ascii="Times New Roman" w:hAnsi="Times New Roman"/>
          <w:sz w:val="20"/>
          <w:lang w:val="cs-CZ"/>
        </w:rPr>
        <w:t xml:space="preserve">á začne plynout </w:t>
      </w:r>
      <w:r w:rsidR="00452E3D" w:rsidRPr="007720E3">
        <w:rPr>
          <w:rFonts w:ascii="Times New Roman" w:hAnsi="Times New Roman"/>
          <w:sz w:val="20"/>
          <w:lang w:val="cs-CZ"/>
        </w:rPr>
        <w:t>v </w:t>
      </w:r>
      <w:r w:rsidR="00C04692" w:rsidRPr="007720E3">
        <w:rPr>
          <w:rFonts w:ascii="Times New Roman" w:hAnsi="Times New Roman"/>
          <w:sz w:val="20"/>
          <w:lang w:val="cs-CZ"/>
        </w:rPr>
        <w:t>den</w:t>
      </w:r>
      <w:r w:rsidR="00452E3D" w:rsidRPr="007720E3">
        <w:rPr>
          <w:rFonts w:ascii="Times New Roman" w:hAnsi="Times New Roman"/>
          <w:sz w:val="20"/>
          <w:lang w:val="cs-CZ"/>
        </w:rPr>
        <w:t xml:space="preserve"> doručení písemné výpovědi </w:t>
      </w:r>
      <w:r w:rsidR="005675B6" w:rsidRPr="007720E3">
        <w:rPr>
          <w:rFonts w:ascii="Times New Roman" w:hAnsi="Times New Roman"/>
          <w:sz w:val="20"/>
          <w:lang w:val="cs-CZ"/>
        </w:rPr>
        <w:t>poslední ze</w:t>
      </w:r>
      <w:r w:rsidR="00452E3D" w:rsidRPr="007720E3">
        <w:rPr>
          <w:rFonts w:ascii="Times New Roman" w:hAnsi="Times New Roman"/>
          <w:sz w:val="20"/>
          <w:lang w:val="cs-CZ"/>
        </w:rPr>
        <w:t xml:space="preserve"> Smluvní</w:t>
      </w:r>
      <w:r w:rsidR="005675B6" w:rsidRPr="007720E3">
        <w:rPr>
          <w:rFonts w:ascii="Times New Roman" w:hAnsi="Times New Roman"/>
          <w:sz w:val="20"/>
          <w:lang w:val="cs-CZ"/>
        </w:rPr>
        <w:t>ch</w:t>
      </w:r>
      <w:r w:rsidR="00452E3D" w:rsidRPr="007720E3">
        <w:rPr>
          <w:rFonts w:ascii="Times New Roman" w:hAnsi="Times New Roman"/>
          <w:sz w:val="20"/>
          <w:lang w:val="cs-CZ"/>
        </w:rPr>
        <w:t xml:space="preserve"> stran</w:t>
      </w:r>
      <w:r w:rsidRPr="007720E3">
        <w:rPr>
          <w:rFonts w:ascii="Times New Roman" w:hAnsi="Times New Roman"/>
          <w:sz w:val="20"/>
          <w:lang w:val="cs-CZ"/>
        </w:rPr>
        <w:t>.</w:t>
      </w:r>
    </w:p>
    <w:p w14:paraId="486AF40A" w14:textId="77777777" w:rsidR="00033BF9" w:rsidRPr="00157316" w:rsidRDefault="00033BF9" w:rsidP="00033BF9">
      <w:pPr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</w:p>
    <w:p w14:paraId="2D7446F3" w14:textId="491264C5" w:rsidR="00A64BFC" w:rsidRPr="00157316" w:rsidRDefault="000A1B56" w:rsidP="00A94E22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lastRenderedPageBreak/>
        <w:t xml:space="preserve">Bez ohledu na výše uvedené má společnost </w:t>
      </w:r>
      <w:proofErr w:type="spellStart"/>
      <w:r w:rsidRPr="00157316">
        <w:rPr>
          <w:rFonts w:ascii="Times New Roman" w:hAnsi="Times New Roman" w:cs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 w:cs="Times New Roman"/>
          <w:sz w:val="20"/>
          <w:lang w:val="cs-CZ"/>
        </w:rPr>
        <w:t xml:space="preserve"> právo tuto Smlouvu kdykoliv </w:t>
      </w:r>
      <w:r w:rsidR="00880E97" w:rsidRPr="00157316">
        <w:rPr>
          <w:rFonts w:ascii="Times New Roman" w:hAnsi="Times New Roman" w:cs="Times New Roman"/>
          <w:sz w:val="20"/>
          <w:lang w:val="cs-CZ"/>
        </w:rPr>
        <w:t xml:space="preserve">vypovědět </w:t>
      </w:r>
      <w:r w:rsidR="00BC2F61" w:rsidRPr="00157316">
        <w:rPr>
          <w:rFonts w:ascii="Times New Roman" w:hAnsi="Times New Roman" w:cs="Times New Roman"/>
          <w:sz w:val="20"/>
          <w:lang w:val="cs-CZ"/>
        </w:rPr>
        <w:t>v</w:t>
      </w:r>
      <w:r w:rsidR="001C4655" w:rsidRPr="00157316">
        <w:rPr>
          <w:rFonts w:ascii="Times New Roman" w:hAnsi="Times New Roman" w:cs="Times New Roman"/>
          <w:sz w:val="20"/>
          <w:lang w:val="cs-CZ"/>
        </w:rPr>
        <w:t> </w:t>
      </w:r>
      <w:r w:rsidR="00BC2F61" w:rsidRPr="00157316">
        <w:rPr>
          <w:rFonts w:ascii="Times New Roman" w:hAnsi="Times New Roman" w:cs="Times New Roman"/>
          <w:sz w:val="20"/>
          <w:lang w:val="cs-CZ"/>
        </w:rPr>
        <w:t>případě</w:t>
      </w:r>
      <w:r w:rsidR="001C4655" w:rsidRPr="00157316">
        <w:rPr>
          <w:rFonts w:ascii="Times New Roman" w:hAnsi="Times New Roman" w:cs="Times New Roman"/>
          <w:sz w:val="20"/>
          <w:lang w:val="cs-CZ"/>
        </w:rPr>
        <w:t xml:space="preserve"> důvodného podezření, </w:t>
      </w:r>
      <w:r w:rsidR="00774E36" w:rsidRPr="00157316">
        <w:rPr>
          <w:rFonts w:ascii="Times New Roman" w:hAnsi="Times New Roman" w:cs="Times New Roman"/>
          <w:sz w:val="20"/>
          <w:lang w:val="cs-CZ"/>
        </w:rPr>
        <w:t>že došlo k</w:t>
      </w:r>
      <w:r w:rsidR="00676555" w:rsidRPr="00157316">
        <w:rPr>
          <w:rFonts w:ascii="Times New Roman" w:hAnsi="Times New Roman" w:cs="Times New Roman"/>
          <w:sz w:val="20"/>
          <w:lang w:val="cs-CZ"/>
        </w:rPr>
        <w:t> </w:t>
      </w:r>
      <w:r w:rsidR="00774E36" w:rsidRPr="00157316">
        <w:rPr>
          <w:rFonts w:ascii="Times New Roman" w:hAnsi="Times New Roman" w:cs="Times New Roman"/>
          <w:sz w:val="20"/>
          <w:lang w:val="cs-CZ"/>
        </w:rPr>
        <w:t>porušení</w:t>
      </w:r>
      <w:r w:rsidR="00676555" w:rsidRPr="00157316">
        <w:rPr>
          <w:rFonts w:ascii="Times New Roman" w:hAnsi="Times New Roman" w:cs="Times New Roman"/>
          <w:sz w:val="20"/>
          <w:lang w:val="cs-CZ"/>
        </w:rPr>
        <w:t xml:space="preserve"> povinností stanovených touto Smlouvou v </w:t>
      </w:r>
      <w:r w:rsidR="00676555" w:rsidRPr="0005234B">
        <w:rPr>
          <w:rFonts w:ascii="Times New Roman" w:hAnsi="Times New Roman" w:cs="Times New Roman"/>
          <w:sz w:val="20"/>
          <w:lang w:val="cs-CZ"/>
        </w:rPr>
        <w:t xml:space="preserve">oblasti </w:t>
      </w:r>
      <w:r w:rsidR="005E4A0D" w:rsidRPr="0005234B">
        <w:rPr>
          <w:rFonts w:ascii="Times New Roman" w:hAnsi="Times New Roman" w:cs="Times New Roman"/>
          <w:sz w:val="20"/>
          <w:lang w:val="cs-CZ"/>
        </w:rPr>
        <w:t>správné distribuční praxe,</w:t>
      </w:r>
      <w:r w:rsidR="00C2677E" w:rsidRPr="0005234B">
        <w:rPr>
          <w:rFonts w:ascii="Times New Roman" w:hAnsi="Times New Roman" w:cs="Times New Roman"/>
          <w:sz w:val="20"/>
          <w:lang w:val="cs-CZ"/>
        </w:rPr>
        <w:t xml:space="preserve"> výd</w:t>
      </w:r>
      <w:r w:rsidR="003B40E1" w:rsidRPr="0005234B">
        <w:rPr>
          <w:rFonts w:ascii="Times New Roman" w:hAnsi="Times New Roman" w:cs="Times New Roman"/>
          <w:sz w:val="20"/>
          <w:lang w:val="cs-CZ"/>
        </w:rPr>
        <w:t>e</w:t>
      </w:r>
      <w:r w:rsidR="00C2677E" w:rsidRPr="0005234B">
        <w:rPr>
          <w:rFonts w:ascii="Times New Roman" w:hAnsi="Times New Roman" w:cs="Times New Roman"/>
          <w:sz w:val="20"/>
          <w:lang w:val="cs-CZ"/>
        </w:rPr>
        <w:t>je Léčivého přípravku,</w:t>
      </w:r>
      <w:r w:rsidR="005E4A0D" w:rsidRPr="0005234B">
        <w:rPr>
          <w:rFonts w:ascii="Times New Roman" w:hAnsi="Times New Roman" w:cs="Times New Roman"/>
          <w:sz w:val="20"/>
          <w:lang w:val="cs-CZ"/>
        </w:rPr>
        <w:t xml:space="preserve"> </w:t>
      </w:r>
      <w:r w:rsidR="00952E4A" w:rsidRPr="0005234B">
        <w:rPr>
          <w:rFonts w:ascii="Times New Roman" w:hAnsi="Times New Roman" w:cs="Times New Roman"/>
          <w:sz w:val="20"/>
          <w:lang w:val="cs-CZ"/>
        </w:rPr>
        <w:t xml:space="preserve">hospodářské soutěže či </w:t>
      </w:r>
      <w:r w:rsidR="00C2677E" w:rsidRPr="0005234B">
        <w:rPr>
          <w:rFonts w:ascii="Times New Roman" w:hAnsi="Times New Roman" w:cs="Times New Roman"/>
          <w:sz w:val="20"/>
          <w:lang w:val="cs-CZ"/>
        </w:rPr>
        <w:t>oblasti regulované Protikorupčními zákony</w:t>
      </w:r>
      <w:r w:rsidR="00A94E22" w:rsidRPr="0005234B">
        <w:rPr>
          <w:rFonts w:ascii="Times New Roman" w:hAnsi="Times New Roman" w:cs="Times New Roman"/>
          <w:sz w:val="20"/>
          <w:lang w:val="cs-CZ"/>
        </w:rPr>
        <w:t>,</w:t>
      </w:r>
      <w:r w:rsidR="00A94E22" w:rsidRPr="00157316">
        <w:rPr>
          <w:rFonts w:ascii="Times New Roman" w:hAnsi="Times New Roman" w:cs="Times New Roman"/>
          <w:sz w:val="20"/>
          <w:lang w:val="cs-CZ"/>
        </w:rPr>
        <w:t xml:space="preserve"> </w:t>
      </w:r>
      <w:r w:rsidR="00A94E22" w:rsidRPr="00157316">
        <w:rPr>
          <w:rFonts w:ascii="Times New Roman" w:hAnsi="Times New Roman"/>
          <w:sz w:val="20"/>
          <w:lang w:val="cs-CZ"/>
        </w:rPr>
        <w:t xml:space="preserve">a to písemnou výpovědí s </w:t>
      </w:r>
      <w:r w:rsidR="0005234B">
        <w:rPr>
          <w:rFonts w:ascii="Times New Roman" w:hAnsi="Times New Roman" w:cs="Times New Roman"/>
          <w:sz w:val="20"/>
          <w:lang w:val="cs-CZ"/>
        </w:rPr>
        <w:t>účinností</w:t>
      </w:r>
      <w:r w:rsidR="00A94E22" w:rsidRPr="00157316">
        <w:rPr>
          <w:rFonts w:ascii="Times New Roman" w:hAnsi="Times New Roman"/>
          <w:sz w:val="20"/>
          <w:lang w:val="cs-CZ"/>
        </w:rPr>
        <w:t xml:space="preserve"> v den doručení písemné výpovědi poslední ze Smluvních stran</w:t>
      </w:r>
      <w:r w:rsidR="00A64BFC" w:rsidRPr="00157316">
        <w:rPr>
          <w:rFonts w:ascii="Times New Roman" w:hAnsi="Times New Roman"/>
          <w:sz w:val="20"/>
          <w:lang w:val="cs-CZ"/>
        </w:rPr>
        <w:t>.</w:t>
      </w:r>
    </w:p>
    <w:p w14:paraId="0A9E21E4" w14:textId="77777777" w:rsidR="00A64BFC" w:rsidRPr="00157316" w:rsidRDefault="00A64BFC" w:rsidP="00A64BFC">
      <w:pPr>
        <w:spacing w:after="0" w:line="240" w:lineRule="auto"/>
        <w:ind w:left="562"/>
        <w:jc w:val="both"/>
        <w:rPr>
          <w:rFonts w:ascii="Times New Roman" w:hAnsi="Times New Roman"/>
          <w:sz w:val="20"/>
          <w:lang w:val="cs-CZ"/>
        </w:rPr>
      </w:pPr>
    </w:p>
    <w:p w14:paraId="71751B0B" w14:textId="62F24B20" w:rsidR="00033BF9" w:rsidRPr="00157316" w:rsidRDefault="00A64BFC" w:rsidP="00A94E22">
      <w:pPr>
        <w:numPr>
          <w:ilvl w:val="1"/>
          <w:numId w:val="2"/>
        </w:numPr>
        <w:spacing w:after="0" w:line="240" w:lineRule="auto"/>
        <w:ind w:left="562" w:hanging="562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lang w:val="cs-CZ"/>
        </w:rPr>
        <w:t xml:space="preserve">Bez ohledu na výše uvedené má společnost </w:t>
      </w:r>
      <w:proofErr w:type="spellStart"/>
      <w:r w:rsidRPr="00157316">
        <w:rPr>
          <w:rFonts w:ascii="Times New Roman" w:hAnsi="Times New Roman" w:cs="Times New Roman"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 w:cs="Times New Roman"/>
          <w:sz w:val="20"/>
          <w:lang w:val="cs-CZ"/>
        </w:rPr>
        <w:t xml:space="preserve"> právo tuto S</w:t>
      </w:r>
      <w:r w:rsidRPr="00157316">
        <w:rPr>
          <w:rFonts w:ascii="Times New Roman" w:hAnsi="Times New Roman"/>
          <w:sz w:val="20"/>
          <w:lang w:val="cs-CZ"/>
        </w:rPr>
        <w:t xml:space="preserve">mlouvu s okamžitou účinností ukončit písemnou výpovědí doručenou </w:t>
      </w:r>
      <w:r w:rsidR="00A01E55" w:rsidRPr="00157316">
        <w:rPr>
          <w:rFonts w:ascii="Times New Roman" w:hAnsi="Times New Roman"/>
          <w:sz w:val="20"/>
          <w:lang w:val="cs-CZ"/>
        </w:rPr>
        <w:t>ostatním Smluvním stranám</w:t>
      </w:r>
      <w:r w:rsidRPr="00157316">
        <w:rPr>
          <w:rFonts w:ascii="Times New Roman" w:hAnsi="Times New Roman"/>
          <w:sz w:val="20"/>
          <w:lang w:val="cs-CZ"/>
        </w:rPr>
        <w:t xml:space="preserve">, pokud by se </w:t>
      </w:r>
      <w:r w:rsidR="00A01E55" w:rsidRPr="00157316">
        <w:rPr>
          <w:rFonts w:ascii="Times New Roman" w:hAnsi="Times New Roman"/>
          <w:sz w:val="20"/>
          <w:lang w:val="cs-CZ"/>
        </w:rPr>
        <w:t>spolupráce mezi Smluvními stranami podle této Smlouvy</w:t>
      </w:r>
      <w:r w:rsidRPr="00157316">
        <w:rPr>
          <w:rFonts w:ascii="Times New Roman" w:hAnsi="Times New Roman"/>
          <w:sz w:val="20"/>
          <w:lang w:val="cs-CZ"/>
        </w:rPr>
        <w:t xml:space="preserve"> dostal</w:t>
      </w:r>
      <w:r w:rsidR="00A01E55" w:rsidRPr="00157316">
        <w:rPr>
          <w:rFonts w:ascii="Times New Roman" w:hAnsi="Times New Roman"/>
          <w:sz w:val="20"/>
          <w:lang w:val="cs-CZ"/>
        </w:rPr>
        <w:t>a</w:t>
      </w:r>
      <w:r w:rsidRPr="00157316">
        <w:rPr>
          <w:rFonts w:ascii="Times New Roman" w:hAnsi="Times New Roman"/>
          <w:sz w:val="20"/>
          <w:lang w:val="cs-CZ"/>
        </w:rPr>
        <w:t xml:space="preserve"> do rozporu se soutěžními pravidly nebo pokud by jí byla doručena výzva či uloženy povinnosti ze strany kompetentního orgánu, zejména Úřadu pro ochranu hospodářské soutěže, případně Evropské komise, a to i bez předchozího jednání o revizi podmínek </w:t>
      </w:r>
      <w:r w:rsidR="009A38F1" w:rsidRPr="00157316">
        <w:rPr>
          <w:rFonts w:ascii="Times New Roman" w:hAnsi="Times New Roman"/>
          <w:sz w:val="20"/>
          <w:lang w:val="cs-CZ"/>
        </w:rPr>
        <w:t>spolupráce ujednaných v této Smlouvě</w:t>
      </w:r>
      <w:r w:rsidRPr="00157316">
        <w:rPr>
          <w:rFonts w:ascii="Times New Roman" w:hAnsi="Times New Roman"/>
          <w:sz w:val="20"/>
          <w:lang w:val="cs-CZ"/>
        </w:rPr>
        <w:t xml:space="preserve">. I v takovém případě se </w:t>
      </w:r>
      <w:r w:rsidR="00783D34" w:rsidRPr="00157316">
        <w:rPr>
          <w:rFonts w:ascii="Times New Roman" w:hAnsi="Times New Roman"/>
          <w:sz w:val="20"/>
          <w:lang w:val="cs-CZ"/>
        </w:rPr>
        <w:t>ostatní Smluvní strany</w:t>
      </w:r>
      <w:r w:rsidRPr="00157316">
        <w:rPr>
          <w:rFonts w:ascii="Times New Roman" w:hAnsi="Times New Roman"/>
          <w:sz w:val="20"/>
          <w:lang w:val="cs-CZ"/>
        </w:rPr>
        <w:t xml:space="preserve"> zavazuj</w:t>
      </w:r>
      <w:r w:rsidR="00783D34" w:rsidRPr="00157316">
        <w:rPr>
          <w:rFonts w:ascii="Times New Roman" w:hAnsi="Times New Roman"/>
          <w:sz w:val="20"/>
          <w:lang w:val="cs-CZ"/>
        </w:rPr>
        <w:t>í</w:t>
      </w:r>
      <w:r w:rsidRPr="00157316">
        <w:rPr>
          <w:rFonts w:ascii="Times New Roman" w:hAnsi="Times New Roman"/>
          <w:sz w:val="20"/>
          <w:lang w:val="cs-CZ"/>
        </w:rPr>
        <w:t xml:space="preserve"> poskytnout </w:t>
      </w:r>
      <w:r w:rsidR="00783D34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polečnosti </w:t>
      </w:r>
      <w:proofErr w:type="spellStart"/>
      <w:r w:rsidR="00783D34" w:rsidRPr="00157316">
        <w:rPr>
          <w:rFonts w:ascii="Times New Roman" w:hAnsi="Times New Roman"/>
          <w:sz w:val="20"/>
          <w:lang w:val="cs-CZ"/>
        </w:rPr>
        <w:t>Takeda</w:t>
      </w:r>
      <w:proofErr w:type="spellEnd"/>
      <w:r w:rsidR="00783D34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veškerou potřebnou součinnost, aby došlo k dosažení souladu s právními předpisy. </w:t>
      </w:r>
      <w:r w:rsidR="00783D34" w:rsidRPr="00157316">
        <w:rPr>
          <w:rFonts w:ascii="Times New Roman" w:hAnsi="Times New Roman"/>
          <w:sz w:val="20"/>
          <w:lang w:val="cs-CZ"/>
        </w:rPr>
        <w:t>Pacientská organizace a Nemocnice</w:t>
      </w:r>
      <w:r w:rsidRPr="00157316">
        <w:rPr>
          <w:rFonts w:ascii="Times New Roman" w:hAnsi="Times New Roman"/>
          <w:sz w:val="20"/>
          <w:lang w:val="cs-CZ"/>
        </w:rPr>
        <w:t xml:space="preserve"> výslovně prohlašuj</w:t>
      </w:r>
      <w:r w:rsidR="00783D34" w:rsidRPr="00157316">
        <w:rPr>
          <w:rFonts w:ascii="Times New Roman" w:hAnsi="Times New Roman"/>
          <w:sz w:val="20"/>
          <w:lang w:val="cs-CZ"/>
        </w:rPr>
        <w:t>í</w:t>
      </w:r>
      <w:r w:rsidRPr="00157316">
        <w:rPr>
          <w:rFonts w:ascii="Times New Roman" w:hAnsi="Times New Roman"/>
          <w:sz w:val="20"/>
          <w:lang w:val="cs-CZ"/>
        </w:rPr>
        <w:t xml:space="preserve">, že </w:t>
      </w:r>
      <w:r w:rsidR="00783D34" w:rsidRPr="00157316">
        <w:rPr>
          <w:rFonts w:ascii="Times New Roman" w:hAnsi="Times New Roman"/>
          <w:sz w:val="20"/>
          <w:lang w:val="cs-CZ"/>
        </w:rPr>
        <w:t>jim</w:t>
      </w:r>
      <w:r w:rsidRPr="00157316">
        <w:rPr>
          <w:rFonts w:ascii="Times New Roman" w:hAnsi="Times New Roman"/>
          <w:sz w:val="20"/>
          <w:lang w:val="cs-CZ"/>
        </w:rPr>
        <w:t xml:space="preserve"> postupem podle tohoto odstavce nevzniká nárok na náhradu škody</w:t>
      </w:r>
      <w:r w:rsidR="00783D34" w:rsidRPr="00157316">
        <w:rPr>
          <w:rFonts w:ascii="Times New Roman" w:hAnsi="Times New Roman"/>
          <w:sz w:val="20"/>
          <w:lang w:val="cs-CZ"/>
        </w:rPr>
        <w:t>.</w:t>
      </w:r>
    </w:p>
    <w:p w14:paraId="3193DB40" w14:textId="77777777" w:rsidR="002B2F7A" w:rsidRPr="00157316" w:rsidRDefault="002B2F7A" w:rsidP="006A57CD">
      <w:pPr>
        <w:pStyle w:val="Odstavecseseznamem"/>
        <w:ind w:left="360"/>
        <w:jc w:val="center"/>
        <w:rPr>
          <w:rFonts w:ascii="Times New Roman" w:hAnsi="Times New Roman"/>
          <w:sz w:val="20"/>
          <w:lang w:val="cs-CZ"/>
        </w:rPr>
      </w:pPr>
    </w:p>
    <w:p w14:paraId="6CDAA5C4" w14:textId="67D3AE2D" w:rsidR="00BB57A0" w:rsidRPr="00157316" w:rsidRDefault="00BB57A0" w:rsidP="006A57C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Protikorupční opatření</w:t>
      </w:r>
    </w:p>
    <w:p w14:paraId="3ECDD3A8" w14:textId="77777777" w:rsidR="00452E3D" w:rsidRPr="00157316" w:rsidRDefault="00452E3D" w:rsidP="006A57CD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0784530D" w14:textId="5DC693CA" w:rsidR="00BB57A0" w:rsidRPr="00157316" w:rsidRDefault="00BB57A0" w:rsidP="000F2063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>Pacientská organizace</w:t>
      </w:r>
      <w:r w:rsidR="000955AD" w:rsidRPr="00157316">
        <w:rPr>
          <w:rFonts w:ascii="Times New Roman" w:hAnsi="Times New Roman"/>
          <w:bCs/>
          <w:sz w:val="20"/>
          <w:lang w:val="cs-CZ"/>
        </w:rPr>
        <w:t xml:space="preserve"> a Nemocnice</w:t>
      </w:r>
      <w:r w:rsidRPr="00157316">
        <w:rPr>
          <w:rFonts w:ascii="Times New Roman" w:hAnsi="Times New Roman"/>
          <w:bCs/>
          <w:sz w:val="20"/>
          <w:lang w:val="cs-CZ"/>
        </w:rPr>
        <w:t xml:space="preserve"> prohlašuj</w:t>
      </w:r>
      <w:r w:rsidR="00901511" w:rsidRPr="00157316">
        <w:rPr>
          <w:rFonts w:ascii="Times New Roman" w:hAnsi="Times New Roman"/>
          <w:bCs/>
          <w:sz w:val="20"/>
          <w:lang w:val="cs-CZ"/>
        </w:rPr>
        <w:t>í</w:t>
      </w:r>
      <w:r w:rsidRPr="00157316">
        <w:rPr>
          <w:rFonts w:ascii="Times New Roman" w:hAnsi="Times New Roman"/>
          <w:bCs/>
          <w:sz w:val="20"/>
          <w:lang w:val="cs-CZ"/>
        </w:rPr>
        <w:t>, zaručuj</w:t>
      </w:r>
      <w:r w:rsidR="00901511" w:rsidRPr="00157316">
        <w:rPr>
          <w:rFonts w:ascii="Times New Roman" w:hAnsi="Times New Roman"/>
          <w:bCs/>
          <w:sz w:val="20"/>
          <w:lang w:val="cs-CZ"/>
        </w:rPr>
        <w:t>í</w:t>
      </w:r>
      <w:r w:rsidRPr="00157316">
        <w:rPr>
          <w:rFonts w:ascii="Times New Roman" w:hAnsi="Times New Roman"/>
          <w:bCs/>
          <w:sz w:val="20"/>
          <w:lang w:val="cs-CZ"/>
        </w:rPr>
        <w:t xml:space="preserve"> a zavazuj</w:t>
      </w:r>
      <w:r w:rsidR="00901511" w:rsidRPr="00157316">
        <w:rPr>
          <w:rFonts w:ascii="Times New Roman" w:hAnsi="Times New Roman"/>
          <w:bCs/>
          <w:sz w:val="20"/>
          <w:lang w:val="cs-CZ"/>
        </w:rPr>
        <w:t>í</w:t>
      </w:r>
      <w:r w:rsidRPr="00157316">
        <w:rPr>
          <w:rFonts w:ascii="Times New Roman" w:hAnsi="Times New Roman"/>
          <w:bCs/>
          <w:sz w:val="20"/>
          <w:lang w:val="cs-CZ"/>
        </w:rPr>
        <w:t xml:space="preserve"> se od data účinnosti až do ukončení této Smlouvy, že (i) podle svého nejlepšího vědomí přímo či nepřímo nenabídn</w:t>
      </w:r>
      <w:r w:rsidR="00901511" w:rsidRPr="00157316">
        <w:rPr>
          <w:rFonts w:ascii="Times New Roman" w:hAnsi="Times New Roman"/>
          <w:bCs/>
          <w:sz w:val="20"/>
          <w:lang w:val="cs-CZ"/>
        </w:rPr>
        <w:t>ou</w:t>
      </w:r>
      <w:r w:rsidRPr="00157316">
        <w:rPr>
          <w:rFonts w:ascii="Times New Roman" w:hAnsi="Times New Roman"/>
          <w:bCs/>
          <w:sz w:val="20"/>
          <w:lang w:val="cs-CZ"/>
        </w:rPr>
        <w:t>, neposkytn</w:t>
      </w:r>
      <w:r w:rsidR="00901511" w:rsidRPr="00157316">
        <w:rPr>
          <w:rFonts w:ascii="Times New Roman" w:hAnsi="Times New Roman"/>
          <w:bCs/>
          <w:sz w:val="20"/>
          <w:lang w:val="cs-CZ"/>
        </w:rPr>
        <w:t>ou</w:t>
      </w:r>
      <w:r w:rsidRPr="00157316">
        <w:rPr>
          <w:rFonts w:ascii="Times New Roman" w:hAnsi="Times New Roman"/>
          <w:bCs/>
          <w:sz w:val="20"/>
          <w:lang w:val="cs-CZ"/>
        </w:rPr>
        <w:t>, neslíbí ani neschválí nabídku, slib či poskytnutí žádné finanční částky ani čehokoli hodnotného žádné fyzické ani právnické osobě za účelem získání či udržení obchodu nebo jakékoliv neoprávněné výhody v souvislosti s touto Smlouvou nebo která by jinak porušovala platné zákony, pravidla a předpisy týkající se nebo vztahující se k veřejnému či komerčnímu úplatkářství či korupci (dále jen „</w:t>
      </w:r>
      <w:r w:rsidRPr="00157316">
        <w:rPr>
          <w:rFonts w:ascii="Times New Roman" w:hAnsi="Times New Roman"/>
          <w:b/>
          <w:sz w:val="20"/>
          <w:lang w:val="cs-CZ"/>
        </w:rPr>
        <w:t>Protikorupční zákony</w:t>
      </w:r>
      <w:r w:rsidRPr="00157316">
        <w:rPr>
          <w:rFonts w:ascii="Times New Roman" w:hAnsi="Times New Roman"/>
          <w:bCs/>
          <w:sz w:val="20"/>
          <w:lang w:val="cs-CZ"/>
        </w:rPr>
        <w:t>“); (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ii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>) že knihy, účty, záznamy a faktury Pacientsk</w:t>
      </w:r>
      <w:r w:rsidR="004D72F9" w:rsidRPr="00157316">
        <w:rPr>
          <w:rFonts w:ascii="Times New Roman" w:hAnsi="Times New Roman"/>
          <w:bCs/>
          <w:sz w:val="20"/>
          <w:lang w:val="cs-CZ"/>
        </w:rPr>
        <w:t>é</w:t>
      </w:r>
      <w:r w:rsidRPr="00157316">
        <w:rPr>
          <w:rFonts w:ascii="Times New Roman" w:hAnsi="Times New Roman"/>
          <w:bCs/>
          <w:sz w:val="20"/>
          <w:lang w:val="cs-CZ"/>
        </w:rPr>
        <w:t xml:space="preserve"> organizace</w:t>
      </w:r>
      <w:r w:rsidR="003F4B6E" w:rsidRPr="00157316">
        <w:rPr>
          <w:rFonts w:ascii="Times New Roman" w:hAnsi="Times New Roman"/>
          <w:bCs/>
          <w:sz w:val="20"/>
          <w:lang w:val="cs-CZ"/>
        </w:rPr>
        <w:t xml:space="preserve"> a Nemocnice</w:t>
      </w:r>
      <w:r w:rsidRPr="00157316">
        <w:rPr>
          <w:rFonts w:ascii="Times New Roman" w:hAnsi="Times New Roman"/>
          <w:bCs/>
          <w:sz w:val="20"/>
          <w:lang w:val="cs-CZ"/>
        </w:rPr>
        <w:t xml:space="preserve"> související s touto Smlouvou nebo vztahující se k jakékoliv práci prováděné pro nebo v zastoupení </w:t>
      </w:r>
      <w:r w:rsidR="004D72F9" w:rsidRPr="00157316">
        <w:rPr>
          <w:rFonts w:ascii="Times New Roman" w:hAnsi="Times New Roman"/>
          <w:bCs/>
          <w:sz w:val="20"/>
          <w:lang w:val="cs-CZ"/>
        </w:rPr>
        <w:t xml:space="preserve">společnosti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jsou a budou úplné a přesné a že je na vyžádání </w:t>
      </w:r>
      <w:r w:rsidR="00317BA4" w:rsidRPr="00157316">
        <w:rPr>
          <w:rFonts w:ascii="Times New Roman" w:hAnsi="Times New Roman"/>
          <w:bCs/>
          <w:sz w:val="20"/>
          <w:lang w:val="cs-CZ"/>
        </w:rPr>
        <w:t xml:space="preserve">Pacientská organizace </w:t>
      </w:r>
      <w:r w:rsidR="003F4B6E" w:rsidRPr="00157316">
        <w:rPr>
          <w:rFonts w:ascii="Times New Roman" w:hAnsi="Times New Roman"/>
          <w:bCs/>
          <w:sz w:val="20"/>
          <w:lang w:val="cs-CZ"/>
        </w:rPr>
        <w:t xml:space="preserve">a Nemocnice </w:t>
      </w:r>
      <w:r w:rsidRPr="00157316">
        <w:rPr>
          <w:rFonts w:ascii="Times New Roman" w:hAnsi="Times New Roman"/>
          <w:bCs/>
          <w:sz w:val="20"/>
          <w:lang w:val="cs-CZ"/>
        </w:rPr>
        <w:t xml:space="preserve">poskytne </w:t>
      </w:r>
      <w:r w:rsidR="004D72F9" w:rsidRPr="00157316">
        <w:rPr>
          <w:rFonts w:ascii="Times New Roman" w:hAnsi="Times New Roman"/>
          <w:bCs/>
          <w:sz w:val="20"/>
          <w:lang w:val="cs-CZ"/>
        </w:rPr>
        <w:t xml:space="preserve">společnosti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; </w:t>
      </w:r>
      <w:r w:rsidR="00CA75C8" w:rsidRPr="00157316">
        <w:rPr>
          <w:rFonts w:ascii="Times New Roman" w:hAnsi="Times New Roman"/>
          <w:bCs/>
          <w:sz w:val="20"/>
          <w:lang w:val="cs-CZ"/>
        </w:rPr>
        <w:t xml:space="preserve">a </w:t>
      </w:r>
      <w:r w:rsidRPr="00157316">
        <w:rPr>
          <w:rFonts w:ascii="Times New Roman" w:hAnsi="Times New Roman"/>
          <w:bCs/>
          <w:sz w:val="20"/>
          <w:lang w:val="cs-CZ"/>
        </w:rPr>
        <w:t>(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iii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)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může tuto Smlouvu ukončit, (a) pokud Pacientská organizace</w:t>
      </w:r>
      <w:r w:rsidR="00C0594B" w:rsidRPr="00157316">
        <w:rPr>
          <w:rFonts w:ascii="Times New Roman" w:hAnsi="Times New Roman"/>
          <w:bCs/>
          <w:sz w:val="20"/>
          <w:lang w:val="cs-CZ"/>
        </w:rPr>
        <w:t xml:space="preserve"> a/nebo Nemocnice</w:t>
      </w:r>
      <w:r w:rsidRPr="00157316">
        <w:rPr>
          <w:rFonts w:ascii="Times New Roman" w:hAnsi="Times New Roman"/>
          <w:bCs/>
          <w:sz w:val="20"/>
          <w:lang w:val="cs-CZ"/>
        </w:rPr>
        <w:t xml:space="preserve"> poruší Protikorupční zákony, nebo jiným hrubým způsobem poruší toto ustanovení, nebo (b) pokud se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v dobré víře důvodně domnívá, že Pacientská organizace </w:t>
      </w:r>
      <w:r w:rsidR="00C0594B" w:rsidRPr="00157316">
        <w:rPr>
          <w:rFonts w:ascii="Times New Roman" w:hAnsi="Times New Roman"/>
          <w:bCs/>
          <w:sz w:val="20"/>
          <w:lang w:val="cs-CZ"/>
        </w:rPr>
        <w:t xml:space="preserve">a/nebo Nemocnice </w:t>
      </w:r>
      <w:r w:rsidRPr="00157316">
        <w:rPr>
          <w:rFonts w:ascii="Times New Roman" w:hAnsi="Times New Roman"/>
          <w:bCs/>
          <w:sz w:val="20"/>
          <w:lang w:val="cs-CZ"/>
        </w:rPr>
        <w:t>porušil</w:t>
      </w:r>
      <w:r w:rsidR="004D72F9" w:rsidRPr="00157316">
        <w:rPr>
          <w:rFonts w:ascii="Times New Roman" w:hAnsi="Times New Roman"/>
          <w:bCs/>
          <w:sz w:val="20"/>
          <w:lang w:val="cs-CZ"/>
        </w:rPr>
        <w:t>a</w:t>
      </w:r>
      <w:r w:rsidRPr="00157316">
        <w:rPr>
          <w:rFonts w:ascii="Times New Roman" w:hAnsi="Times New Roman"/>
          <w:bCs/>
          <w:sz w:val="20"/>
          <w:lang w:val="cs-CZ"/>
        </w:rPr>
        <w:t>, má v úmyslu porušit, nebo způsobil</w:t>
      </w:r>
      <w:r w:rsidR="003A5724" w:rsidRPr="00157316">
        <w:rPr>
          <w:rFonts w:ascii="Times New Roman" w:hAnsi="Times New Roman"/>
          <w:bCs/>
          <w:sz w:val="20"/>
          <w:lang w:val="cs-CZ"/>
        </w:rPr>
        <w:t>a</w:t>
      </w:r>
      <w:r w:rsidRPr="00157316">
        <w:rPr>
          <w:rFonts w:ascii="Times New Roman" w:hAnsi="Times New Roman"/>
          <w:bCs/>
          <w:sz w:val="20"/>
          <w:lang w:val="cs-CZ"/>
        </w:rPr>
        <w:t xml:space="preserve"> porušení Protikorupčních zákonů. V případě, že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bude požadovat, aby Pacientská organizace </w:t>
      </w:r>
      <w:r w:rsidR="006A58EA" w:rsidRPr="00157316">
        <w:rPr>
          <w:rFonts w:ascii="Times New Roman" w:hAnsi="Times New Roman"/>
          <w:bCs/>
          <w:sz w:val="20"/>
          <w:lang w:val="cs-CZ"/>
        </w:rPr>
        <w:t xml:space="preserve">a/nebo Nemocnice </w:t>
      </w:r>
      <w:r w:rsidRPr="00157316">
        <w:rPr>
          <w:rFonts w:ascii="Times New Roman" w:hAnsi="Times New Roman"/>
          <w:bCs/>
          <w:sz w:val="20"/>
          <w:lang w:val="cs-CZ"/>
        </w:rPr>
        <w:t>vyplnil</w:t>
      </w:r>
      <w:r w:rsidR="004D72F9" w:rsidRPr="00157316">
        <w:rPr>
          <w:rFonts w:ascii="Times New Roman" w:hAnsi="Times New Roman"/>
          <w:bCs/>
          <w:sz w:val="20"/>
          <w:lang w:val="cs-CZ"/>
        </w:rPr>
        <w:t>a</w:t>
      </w:r>
      <w:r w:rsidRPr="00157316">
        <w:rPr>
          <w:rFonts w:ascii="Times New Roman" w:hAnsi="Times New Roman"/>
          <w:bCs/>
          <w:sz w:val="20"/>
          <w:lang w:val="cs-CZ"/>
        </w:rPr>
        <w:t xml:space="preserve"> prohlášení o splnění všech zákonných požadavků, může </w:t>
      </w:r>
      <w:proofErr w:type="spellStart"/>
      <w:r w:rsidRPr="00157316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157316">
        <w:rPr>
          <w:rFonts w:ascii="Times New Roman" w:hAnsi="Times New Roman"/>
          <w:bCs/>
          <w:sz w:val="20"/>
          <w:lang w:val="cs-CZ"/>
        </w:rPr>
        <w:t xml:space="preserve"> také ukončit tuto Smlouvu, pokud Pacientská organizace</w:t>
      </w:r>
      <w:r w:rsidR="006A58EA" w:rsidRPr="00157316">
        <w:rPr>
          <w:rFonts w:ascii="Times New Roman" w:hAnsi="Times New Roman"/>
          <w:bCs/>
          <w:sz w:val="20"/>
          <w:lang w:val="cs-CZ"/>
        </w:rPr>
        <w:t xml:space="preserve"> a/nebo Nemocnice</w:t>
      </w:r>
      <w:r w:rsidRPr="00157316">
        <w:rPr>
          <w:rFonts w:ascii="Times New Roman" w:hAnsi="Times New Roman"/>
          <w:bCs/>
          <w:sz w:val="20"/>
          <w:lang w:val="cs-CZ"/>
        </w:rPr>
        <w:t xml:space="preserve"> (1) nepodepíše prohlášení o splnění všech zákonných požadavků, (2) nevyplní ho podle pravdy a správně, nebo (3) nedodrží podmínky tohoto prohlášení.</w:t>
      </w:r>
    </w:p>
    <w:p w14:paraId="2D253BA8" w14:textId="77777777" w:rsidR="00BB57A0" w:rsidRPr="00157316" w:rsidRDefault="00BB57A0" w:rsidP="00BB57A0">
      <w:pPr>
        <w:pStyle w:val="Odstavecseseznamem"/>
        <w:ind w:left="792"/>
        <w:jc w:val="both"/>
        <w:rPr>
          <w:rFonts w:ascii="Times New Roman" w:hAnsi="Times New Roman"/>
          <w:bCs/>
          <w:sz w:val="20"/>
          <w:lang w:val="cs-CZ"/>
        </w:rPr>
      </w:pPr>
    </w:p>
    <w:p w14:paraId="2CECE827" w14:textId="60E9CAD4" w:rsidR="00BB57A0" w:rsidRPr="00157316" w:rsidRDefault="000A1454" w:rsidP="00BB57A0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bookmarkStart w:id="2" w:name="_Ref133504423"/>
      <w:r w:rsidRPr="00157316">
        <w:rPr>
          <w:rFonts w:ascii="Times New Roman" w:hAnsi="Times New Roman"/>
          <w:b/>
          <w:sz w:val="20"/>
          <w:lang w:val="cs-CZ"/>
        </w:rPr>
        <w:t>Mlčenlivost</w:t>
      </w:r>
      <w:bookmarkEnd w:id="2"/>
    </w:p>
    <w:p w14:paraId="5DBFD128" w14:textId="77777777" w:rsidR="00F0482C" w:rsidRPr="00157316" w:rsidRDefault="00F0482C" w:rsidP="00F0482C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76EB6E55" w14:textId="735BFAE5" w:rsidR="000A1454" w:rsidRPr="00157316" w:rsidRDefault="000A1454" w:rsidP="000A145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Smluvní strany se dohodly, že veškeré informace, které se Smluvní strany dozvěděly v souvislosti s touto </w:t>
      </w:r>
      <w:r w:rsidR="008D09FF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 xml:space="preserve">mlouvou před jejím uzavřením nebo při plnění této </w:t>
      </w:r>
      <w:r w:rsidR="008D09FF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 xml:space="preserve">mlouvy, tvořící její obsah, a informace, které si </w:t>
      </w:r>
      <w:r w:rsidR="008D09FF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 xml:space="preserve">mluvní strany v souvislosti s plněním této smlouvy sdělí nebo jinak vyplynou z plnění této </w:t>
      </w:r>
      <w:r w:rsidR="008D09FF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>mlouvy (dále jen „</w:t>
      </w:r>
      <w:r w:rsidRPr="00157316">
        <w:rPr>
          <w:rFonts w:ascii="Times New Roman" w:hAnsi="Times New Roman"/>
          <w:b/>
          <w:sz w:val="20"/>
          <w:lang w:val="cs-CZ"/>
        </w:rPr>
        <w:t>Důvěrné informace</w:t>
      </w:r>
      <w:r w:rsidRPr="00157316">
        <w:rPr>
          <w:rFonts w:ascii="Times New Roman" w:hAnsi="Times New Roman"/>
          <w:bCs/>
          <w:sz w:val="20"/>
          <w:lang w:val="cs-CZ"/>
        </w:rPr>
        <w:t xml:space="preserve">“) musí být každou ze </w:t>
      </w:r>
      <w:r w:rsidR="008D09FF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>mluvních stran chráněny tak, aby došlo k jejich utajení a</w:t>
      </w:r>
      <w:r w:rsidR="00576884">
        <w:rPr>
          <w:rFonts w:ascii="Times New Roman" w:hAnsi="Times New Roman"/>
          <w:bCs/>
          <w:sz w:val="20"/>
          <w:lang w:val="cs-CZ"/>
        </w:rPr>
        <w:t> </w:t>
      </w:r>
      <w:r w:rsidRPr="00157316">
        <w:rPr>
          <w:rFonts w:ascii="Times New Roman" w:hAnsi="Times New Roman"/>
          <w:bCs/>
          <w:sz w:val="20"/>
          <w:lang w:val="cs-CZ"/>
        </w:rPr>
        <w:t>nesdělení třetím stranám.</w:t>
      </w:r>
    </w:p>
    <w:p w14:paraId="3572B706" w14:textId="77777777" w:rsidR="000A1454" w:rsidRPr="00157316" w:rsidRDefault="000A1454" w:rsidP="000A1454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40F4AA8A" w14:textId="7FE6F6C9" w:rsidR="000A1454" w:rsidRPr="00157316" w:rsidRDefault="000A1454" w:rsidP="000A145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Smluvní strany se dohodly, že žádná ze </w:t>
      </w:r>
      <w:r w:rsidR="008D09FF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>mluvních stran nesdělí Důvěrné informace třetí osobě a přijme taková opatření, která znemožní jejich přístupnost třetím osobám. Ustanovení předchozí věty se nevztahuje na případy, kdy:</w:t>
      </w:r>
    </w:p>
    <w:p w14:paraId="04D5F202" w14:textId="77777777" w:rsidR="000A1454" w:rsidRPr="00157316" w:rsidRDefault="000A1454" w:rsidP="000A1454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053F4D1F" w14:textId="15DAE1A7" w:rsidR="000A1454" w:rsidRPr="00157316" w:rsidRDefault="000A1454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 xml:space="preserve">má </w:t>
      </w:r>
      <w:r w:rsidR="00621AB1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>mluvní strana povinnost sdělit údaje určité osobě na základě zákona;</w:t>
      </w:r>
    </w:p>
    <w:p w14:paraId="257719D0" w14:textId="77777777" w:rsidR="000A1454" w:rsidRPr="00157316" w:rsidRDefault="000A1454" w:rsidP="000A1454">
      <w:pPr>
        <w:spacing w:after="0" w:line="240" w:lineRule="auto"/>
        <w:ind w:left="1224"/>
        <w:jc w:val="both"/>
        <w:rPr>
          <w:rFonts w:ascii="Times New Roman" w:hAnsi="Times New Roman"/>
          <w:bCs/>
          <w:sz w:val="20"/>
          <w:lang w:val="cs-CZ"/>
        </w:rPr>
      </w:pPr>
    </w:p>
    <w:p w14:paraId="687E61B2" w14:textId="77777777" w:rsidR="000A1454" w:rsidRPr="00157316" w:rsidRDefault="000A1454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>se takové Důvěrné informace stanou veřejně známými či dostupnými jinak než porušením povinností vyplývajících z tohoto článku; nebo</w:t>
      </w:r>
    </w:p>
    <w:p w14:paraId="7F34D117" w14:textId="77777777" w:rsidR="000A1454" w:rsidRPr="00157316" w:rsidRDefault="000A1454" w:rsidP="000A1454">
      <w:pPr>
        <w:spacing w:after="0" w:line="240" w:lineRule="auto"/>
        <w:ind w:left="1224"/>
        <w:jc w:val="both"/>
        <w:rPr>
          <w:rFonts w:ascii="Times New Roman" w:hAnsi="Times New Roman"/>
          <w:bCs/>
          <w:sz w:val="20"/>
          <w:lang w:val="cs-CZ"/>
        </w:rPr>
      </w:pPr>
    </w:p>
    <w:p w14:paraId="5376D5C9" w14:textId="01AB26AE" w:rsidR="000A1454" w:rsidRPr="00157316" w:rsidRDefault="00621AB1" w:rsidP="000A1454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>S</w:t>
      </w:r>
      <w:r w:rsidR="000A1454" w:rsidRPr="00157316">
        <w:rPr>
          <w:rFonts w:ascii="Times New Roman" w:hAnsi="Times New Roman"/>
          <w:bCs/>
          <w:sz w:val="20"/>
          <w:lang w:val="cs-CZ"/>
        </w:rPr>
        <w:t>mluvní stran</w:t>
      </w:r>
      <w:r w:rsidRPr="00157316">
        <w:rPr>
          <w:rFonts w:ascii="Times New Roman" w:hAnsi="Times New Roman"/>
          <w:bCs/>
          <w:sz w:val="20"/>
          <w:lang w:val="cs-CZ"/>
        </w:rPr>
        <w:t>y</w:t>
      </w:r>
      <w:r w:rsidR="000A1454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Pr="00157316">
        <w:rPr>
          <w:rFonts w:ascii="Times New Roman" w:hAnsi="Times New Roman"/>
          <w:bCs/>
          <w:sz w:val="20"/>
          <w:lang w:val="cs-CZ"/>
        </w:rPr>
        <w:t>dají</w:t>
      </w:r>
      <w:r w:rsidR="000A1454" w:rsidRPr="00157316">
        <w:rPr>
          <w:rFonts w:ascii="Times New Roman" w:hAnsi="Times New Roman"/>
          <w:bCs/>
          <w:sz w:val="20"/>
          <w:lang w:val="cs-CZ"/>
        </w:rPr>
        <w:t xml:space="preserve"> k zpřístupnění konkrétní Důvěrné informace </w:t>
      </w:r>
      <w:r w:rsidRPr="00157316">
        <w:rPr>
          <w:rFonts w:ascii="Times New Roman" w:hAnsi="Times New Roman"/>
          <w:bCs/>
          <w:sz w:val="20"/>
          <w:lang w:val="cs-CZ"/>
        </w:rPr>
        <w:t>třetí</w:t>
      </w:r>
      <w:r w:rsidR="000A1454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Pr="00157316">
        <w:rPr>
          <w:rFonts w:ascii="Times New Roman" w:hAnsi="Times New Roman"/>
          <w:bCs/>
          <w:sz w:val="20"/>
          <w:lang w:val="cs-CZ"/>
        </w:rPr>
        <w:t>S</w:t>
      </w:r>
      <w:r w:rsidR="000A1454" w:rsidRPr="00157316">
        <w:rPr>
          <w:rFonts w:ascii="Times New Roman" w:hAnsi="Times New Roman"/>
          <w:bCs/>
          <w:sz w:val="20"/>
          <w:lang w:val="cs-CZ"/>
        </w:rPr>
        <w:t>mluvní straně souhlas.</w:t>
      </w:r>
    </w:p>
    <w:p w14:paraId="6846615A" w14:textId="77777777" w:rsidR="000B45EC" w:rsidRPr="00157316" w:rsidRDefault="000B45EC" w:rsidP="000B45EC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1C4F5925" w14:textId="70C10743" w:rsidR="000B45EC" w:rsidRPr="00157316" w:rsidRDefault="00820839" w:rsidP="00A03229">
      <w:pPr>
        <w:keepNext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Ochrana osobních údajů</w:t>
      </w:r>
    </w:p>
    <w:p w14:paraId="75CD4717" w14:textId="77777777" w:rsidR="007E17F6" w:rsidRPr="00157316" w:rsidRDefault="007E17F6" w:rsidP="00A03229">
      <w:pPr>
        <w:keepNext/>
        <w:spacing w:after="0" w:line="240" w:lineRule="auto"/>
        <w:ind w:left="360"/>
        <w:jc w:val="center"/>
        <w:rPr>
          <w:rFonts w:ascii="Times New Roman" w:hAnsi="Times New Roman"/>
          <w:bCs/>
          <w:sz w:val="20"/>
          <w:lang w:val="cs-CZ"/>
        </w:rPr>
      </w:pPr>
    </w:p>
    <w:p w14:paraId="194300BD" w14:textId="11BE739B" w:rsidR="002722FD" w:rsidRPr="00157316" w:rsidRDefault="00820839" w:rsidP="00A03229">
      <w:pPr>
        <w:keepNext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Bude-li spolupráce </w:t>
      </w:r>
      <w:r w:rsidR="006B6B43">
        <w:rPr>
          <w:rFonts w:ascii="Times New Roman" w:hAnsi="Times New Roman"/>
          <w:sz w:val="20"/>
          <w:lang w:val="cs-CZ"/>
        </w:rPr>
        <w:t xml:space="preserve">mezi </w:t>
      </w:r>
      <w:r w:rsidR="00C40D4E">
        <w:rPr>
          <w:rFonts w:ascii="Times New Roman" w:hAnsi="Times New Roman"/>
          <w:sz w:val="20"/>
          <w:lang w:val="cs-CZ"/>
        </w:rPr>
        <w:t>Nemocnicí a Zdravotnickým zařízením</w:t>
      </w:r>
      <w:r w:rsidR="006B6B43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 xml:space="preserve">zahrnovat zpracování osobních údajů, </w:t>
      </w:r>
      <w:r w:rsidR="006B6B43">
        <w:rPr>
          <w:rFonts w:ascii="Times New Roman" w:hAnsi="Times New Roman"/>
          <w:sz w:val="20"/>
          <w:lang w:val="cs-CZ"/>
        </w:rPr>
        <w:t>zavazuje se Nemocnice zajistit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4A5D41" w:rsidRPr="00157316">
        <w:rPr>
          <w:rFonts w:ascii="Times New Roman" w:hAnsi="Times New Roman"/>
          <w:sz w:val="20"/>
          <w:lang w:val="cs-CZ"/>
        </w:rPr>
        <w:t>dodržov</w:t>
      </w:r>
      <w:r w:rsidR="004A5D41">
        <w:rPr>
          <w:rFonts w:ascii="Times New Roman" w:hAnsi="Times New Roman"/>
          <w:sz w:val="20"/>
          <w:lang w:val="cs-CZ"/>
        </w:rPr>
        <w:t>ání</w:t>
      </w:r>
      <w:r w:rsidR="004A5D41" w:rsidRPr="00157316">
        <w:rPr>
          <w:rFonts w:ascii="Times New Roman" w:hAnsi="Times New Roman"/>
          <w:sz w:val="20"/>
          <w:lang w:val="cs-CZ"/>
        </w:rPr>
        <w:t xml:space="preserve"> vešker</w:t>
      </w:r>
      <w:r w:rsidR="004A5D41">
        <w:rPr>
          <w:rFonts w:ascii="Times New Roman" w:hAnsi="Times New Roman"/>
          <w:sz w:val="20"/>
          <w:lang w:val="cs-CZ"/>
        </w:rPr>
        <w:t>ých</w:t>
      </w:r>
      <w:r w:rsidR="004A5D41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právní</w:t>
      </w:r>
      <w:r w:rsidR="004A5D41">
        <w:rPr>
          <w:rFonts w:ascii="Times New Roman" w:hAnsi="Times New Roman"/>
          <w:sz w:val="20"/>
          <w:lang w:val="cs-CZ"/>
        </w:rPr>
        <w:t>ch</w:t>
      </w:r>
      <w:r w:rsidRPr="00157316">
        <w:rPr>
          <w:rFonts w:ascii="Times New Roman" w:hAnsi="Times New Roman"/>
          <w:sz w:val="20"/>
          <w:lang w:val="cs-CZ"/>
        </w:rPr>
        <w:t xml:space="preserve"> </w:t>
      </w:r>
      <w:r w:rsidR="004A5D41" w:rsidRPr="00157316">
        <w:rPr>
          <w:rFonts w:ascii="Times New Roman" w:hAnsi="Times New Roman"/>
          <w:sz w:val="20"/>
          <w:lang w:val="cs-CZ"/>
        </w:rPr>
        <w:t>předpis</w:t>
      </w:r>
      <w:r w:rsidR="004A5D41">
        <w:rPr>
          <w:rFonts w:ascii="Times New Roman" w:hAnsi="Times New Roman"/>
          <w:sz w:val="20"/>
          <w:lang w:val="cs-CZ"/>
        </w:rPr>
        <w:t>ů</w:t>
      </w:r>
      <w:r w:rsidR="004A5D41" w:rsidRPr="00157316">
        <w:rPr>
          <w:rFonts w:ascii="Times New Roman" w:hAnsi="Times New Roman"/>
          <w:sz w:val="20"/>
          <w:lang w:val="cs-CZ"/>
        </w:rPr>
        <w:t xml:space="preserve"> </w:t>
      </w:r>
      <w:r w:rsidRPr="00157316">
        <w:rPr>
          <w:rFonts w:ascii="Times New Roman" w:hAnsi="Times New Roman"/>
          <w:sz w:val="20"/>
          <w:lang w:val="cs-CZ"/>
        </w:rPr>
        <w:t>upravující</w:t>
      </w:r>
      <w:r w:rsidR="004A5D41">
        <w:rPr>
          <w:rFonts w:ascii="Times New Roman" w:hAnsi="Times New Roman"/>
          <w:sz w:val="20"/>
          <w:lang w:val="cs-CZ"/>
        </w:rPr>
        <w:t>ch</w:t>
      </w:r>
      <w:r w:rsidRPr="00157316">
        <w:rPr>
          <w:rFonts w:ascii="Times New Roman" w:hAnsi="Times New Roman"/>
          <w:sz w:val="20"/>
          <w:lang w:val="cs-CZ"/>
        </w:rPr>
        <w:t xml:space="preserve"> zpracovávání osobních údajů, především Nařízení Evropského parlamentu a Rady (EU) 2016/679 ze dne 27. dubna 2016 o ochraně fyzických osob v souvislosti se zpracováváním osobních údajů a o volném pohybu těchto údajů </w:t>
      </w:r>
      <w:r w:rsidRPr="00157316">
        <w:rPr>
          <w:rFonts w:ascii="Times New Roman" w:hAnsi="Times New Roman"/>
          <w:sz w:val="20"/>
          <w:lang w:val="cs-CZ"/>
        </w:rPr>
        <w:lastRenderedPageBreak/>
        <w:t>a o zrušení směrnice 95/46/ES (obecné nařízení o ochraně osobních údajů), a zákon</w:t>
      </w:r>
      <w:r w:rsidR="004A5D41">
        <w:rPr>
          <w:rFonts w:ascii="Times New Roman" w:hAnsi="Times New Roman"/>
          <w:sz w:val="20"/>
          <w:lang w:val="cs-CZ"/>
        </w:rPr>
        <w:t>a</w:t>
      </w:r>
      <w:r w:rsidRPr="00157316">
        <w:rPr>
          <w:rFonts w:ascii="Times New Roman" w:hAnsi="Times New Roman"/>
          <w:sz w:val="20"/>
          <w:lang w:val="cs-CZ"/>
        </w:rPr>
        <w:t xml:space="preserve"> č. 110/2019 Sb., o zpracování osobních údajů, v platném znění.</w:t>
      </w:r>
    </w:p>
    <w:p w14:paraId="5155B434" w14:textId="77777777" w:rsidR="002722FD" w:rsidRPr="00157316" w:rsidRDefault="002722FD" w:rsidP="002722FD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5BAB30E1" w14:textId="2AB51024" w:rsidR="002722FD" w:rsidRPr="00157316" w:rsidRDefault="002722FD" w:rsidP="00671717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0"/>
          <w:lang w:val="cs-CZ"/>
        </w:rPr>
      </w:pPr>
      <w:bookmarkStart w:id="3" w:name="_Hlk132977531"/>
      <w:r w:rsidRPr="004A65D2">
        <w:rPr>
          <w:rFonts w:ascii="Times New Roman" w:hAnsi="Times New Roman"/>
          <w:bCs/>
          <w:sz w:val="20"/>
          <w:lang w:val="cs-CZ"/>
        </w:rPr>
        <w:t xml:space="preserve">Společnost </w:t>
      </w:r>
      <w:proofErr w:type="spellStart"/>
      <w:r w:rsidRPr="004A65D2">
        <w:rPr>
          <w:rFonts w:ascii="Times New Roman" w:hAnsi="Times New Roman"/>
          <w:bCs/>
          <w:sz w:val="20"/>
          <w:lang w:val="cs-CZ"/>
        </w:rPr>
        <w:t>Takeda</w:t>
      </w:r>
      <w:proofErr w:type="spellEnd"/>
      <w:r w:rsidRPr="004A65D2">
        <w:rPr>
          <w:rFonts w:ascii="Times New Roman" w:hAnsi="Times New Roman"/>
          <w:bCs/>
          <w:sz w:val="20"/>
          <w:lang w:val="cs-CZ"/>
        </w:rPr>
        <w:t xml:space="preserve"> a </w:t>
      </w:r>
      <w:r w:rsidR="00752F2E" w:rsidRPr="004A65D2">
        <w:rPr>
          <w:rFonts w:ascii="Times New Roman" w:hAnsi="Times New Roman"/>
          <w:bCs/>
          <w:sz w:val="20"/>
          <w:lang w:val="cs-CZ"/>
        </w:rPr>
        <w:t xml:space="preserve">Pacientská organizace </w:t>
      </w:r>
      <w:r w:rsidR="00B261CF" w:rsidRPr="004A65D2">
        <w:rPr>
          <w:rFonts w:ascii="Times New Roman" w:hAnsi="Times New Roman"/>
          <w:bCs/>
          <w:sz w:val="20"/>
          <w:lang w:val="cs-CZ"/>
        </w:rPr>
        <w:t>se zavazují</w:t>
      </w:r>
      <w:r w:rsidR="00B261CF" w:rsidRPr="00157316">
        <w:rPr>
          <w:rFonts w:ascii="Times New Roman" w:hAnsi="Times New Roman"/>
          <w:bCs/>
          <w:sz w:val="20"/>
          <w:lang w:val="cs-CZ"/>
        </w:rPr>
        <w:t xml:space="preserve">, že </w:t>
      </w:r>
      <w:r w:rsidRPr="00157316">
        <w:rPr>
          <w:rFonts w:ascii="Times New Roman" w:hAnsi="Times New Roman"/>
          <w:bCs/>
          <w:sz w:val="20"/>
          <w:lang w:val="cs-CZ"/>
        </w:rPr>
        <w:t xml:space="preserve">nebudou zpracovávat osobní údaje </w:t>
      </w:r>
      <w:r w:rsidR="00EA7323" w:rsidRPr="00157316">
        <w:rPr>
          <w:rFonts w:ascii="Times New Roman" w:hAnsi="Times New Roman"/>
          <w:bCs/>
          <w:sz w:val="20"/>
          <w:lang w:val="cs-CZ"/>
        </w:rPr>
        <w:t>P</w:t>
      </w:r>
      <w:r w:rsidRPr="00157316">
        <w:rPr>
          <w:rFonts w:ascii="Times New Roman" w:hAnsi="Times New Roman"/>
          <w:bCs/>
          <w:sz w:val="20"/>
          <w:lang w:val="cs-CZ"/>
        </w:rPr>
        <w:t>acientů</w:t>
      </w:r>
      <w:r w:rsidR="00321F97" w:rsidRPr="00157316">
        <w:rPr>
          <w:rFonts w:ascii="Times New Roman" w:hAnsi="Times New Roman"/>
          <w:bCs/>
          <w:sz w:val="20"/>
          <w:lang w:val="cs-CZ"/>
        </w:rPr>
        <w:t xml:space="preserve"> v souvislosti s plněním této Smlouvy</w:t>
      </w:r>
      <w:r w:rsidRPr="00157316">
        <w:rPr>
          <w:rFonts w:ascii="Times New Roman" w:hAnsi="Times New Roman"/>
          <w:bCs/>
          <w:sz w:val="20"/>
          <w:lang w:val="cs-CZ"/>
        </w:rPr>
        <w:t>.</w:t>
      </w:r>
      <w:bookmarkEnd w:id="3"/>
    </w:p>
    <w:p w14:paraId="0431943B" w14:textId="77777777" w:rsidR="002A78E1" w:rsidRPr="00157316" w:rsidRDefault="002A78E1" w:rsidP="002A78E1">
      <w:pPr>
        <w:spacing w:after="0" w:line="240" w:lineRule="auto"/>
        <w:ind w:left="567"/>
        <w:jc w:val="both"/>
        <w:rPr>
          <w:rFonts w:ascii="Times New Roman" w:hAnsi="Times New Roman"/>
          <w:bCs/>
          <w:sz w:val="20"/>
          <w:lang w:val="cs-CZ"/>
        </w:rPr>
      </w:pPr>
    </w:p>
    <w:p w14:paraId="7CBF2BD8" w14:textId="1C1BC7A7" w:rsidR="00192D03" w:rsidRPr="00157316" w:rsidRDefault="00192D03" w:rsidP="00192D03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lang w:val="cs-CZ"/>
        </w:rPr>
      </w:pPr>
      <w:r w:rsidRPr="00157316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70C72523" w14:textId="77777777" w:rsidR="0046661E" w:rsidRPr="00157316" w:rsidRDefault="0046661E" w:rsidP="0046661E">
      <w:pPr>
        <w:pStyle w:val="Odstavecseseznamem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6E10E56F" w14:textId="36ED1057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Tato Smlouva se řídí právním řádem České republiky.</w:t>
      </w:r>
    </w:p>
    <w:p w14:paraId="3C64AA45" w14:textId="77777777" w:rsidR="00D2417C" w:rsidRPr="00157316" w:rsidRDefault="00D2417C" w:rsidP="00F002F4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4422F05B" w14:textId="248D2465" w:rsidR="00D2417C" w:rsidRPr="00157316" w:rsidRDefault="00D2417C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Pokud se na </w:t>
      </w:r>
      <w:r w:rsidR="007049C1">
        <w:rPr>
          <w:rFonts w:ascii="Times New Roman" w:hAnsi="Times New Roman" w:cs="Times New Roman"/>
          <w:sz w:val="20"/>
          <w:szCs w:val="20"/>
          <w:lang w:val="cs-CZ"/>
        </w:rPr>
        <w:t>plnění</w:t>
      </w:r>
      <w:r w:rsidR="007049C1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této Smlouvy budou podílet i třetí osoby, </w:t>
      </w:r>
      <w:r w:rsidR="0073494A" w:rsidRPr="00157316">
        <w:rPr>
          <w:rFonts w:ascii="Times New Roman" w:hAnsi="Times New Roman" w:cs="Times New Roman"/>
          <w:sz w:val="20"/>
          <w:szCs w:val="20"/>
          <w:lang w:val="cs-CZ"/>
        </w:rPr>
        <w:t>P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acientská organizace </w:t>
      </w:r>
      <w:r w:rsidR="0073494A"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i Nemocnice 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>se zavazuj</w:t>
      </w:r>
      <w:r w:rsidR="0073494A" w:rsidRPr="00157316">
        <w:rPr>
          <w:rFonts w:ascii="Times New Roman" w:hAnsi="Times New Roman" w:cs="Times New Roman"/>
          <w:sz w:val="20"/>
          <w:szCs w:val="20"/>
          <w:lang w:val="cs-CZ"/>
        </w:rPr>
        <w:t>í</w:t>
      </w:r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, že společnosti </w:t>
      </w:r>
      <w:proofErr w:type="spellStart"/>
      <w:r w:rsidRPr="00157316">
        <w:rPr>
          <w:rFonts w:ascii="Times New Roman" w:hAnsi="Times New Roman" w:cs="Times New Roman"/>
          <w:sz w:val="20"/>
          <w:szCs w:val="20"/>
          <w:lang w:val="cs-CZ"/>
        </w:rPr>
        <w:t>Takeda</w:t>
      </w:r>
      <w:proofErr w:type="spellEnd"/>
      <w:r w:rsidRPr="00157316">
        <w:rPr>
          <w:rFonts w:ascii="Times New Roman" w:hAnsi="Times New Roman" w:cs="Times New Roman"/>
          <w:sz w:val="20"/>
          <w:szCs w:val="20"/>
          <w:lang w:val="cs-CZ"/>
        </w:rPr>
        <w:t xml:space="preserve"> nebudou v souvislosti s uzavřením takové smlouvy vznikat žádné dodatečné povinnosti neuvedené v této Smlouvě.</w:t>
      </w:r>
    </w:p>
    <w:p w14:paraId="7B7A2080" w14:textId="53E31789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44DD7139" w14:textId="3F5F1B5D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Pokud by se v důsledku změny právních předpisů nebo jiných důvodů stala některá ujednání této Smlouvy neplatnými nebo neúčinnými, budou tato ustanovení uvedena do souladu s právními normami a </w:t>
      </w:r>
      <w:r w:rsidR="004D7718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mluvní strany prohlašují, že Smlouva je ve zbývajících ustanoveních platná, neodporuje-li to jejímu účelu nebo nejedná-li se o ustanovení, která oddělit nelze. Ukáže-li se některé z ustanovení této Smlouvy zdánlivým (nicotným), posoudí se vliv této vady na ostatní ustanovení Smlouvy obdobně podle § 576 </w:t>
      </w:r>
      <w:r w:rsidR="005147CE" w:rsidRPr="00157316">
        <w:rPr>
          <w:rFonts w:ascii="Times New Roman" w:hAnsi="Times New Roman"/>
          <w:sz w:val="20"/>
          <w:lang w:val="cs-CZ"/>
        </w:rPr>
        <w:t>O</w:t>
      </w:r>
      <w:r w:rsidRPr="00157316">
        <w:rPr>
          <w:rFonts w:ascii="Times New Roman" w:hAnsi="Times New Roman"/>
          <w:sz w:val="20"/>
          <w:lang w:val="cs-CZ"/>
        </w:rPr>
        <w:t>bčanského zákoníku.</w:t>
      </w:r>
    </w:p>
    <w:p w14:paraId="3EA9A3CA" w14:textId="6C13EFCA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528EE088" w14:textId="1F99C435" w:rsidR="00192D03" w:rsidRPr="00157316" w:rsidRDefault="004D7718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</w:t>
      </w:r>
      <w:r w:rsidR="00192D03" w:rsidRPr="00157316">
        <w:rPr>
          <w:rFonts w:ascii="Times New Roman" w:hAnsi="Times New Roman"/>
          <w:sz w:val="20"/>
          <w:lang w:val="cs-CZ"/>
        </w:rPr>
        <w:t>mluvní strany prohlašují, že jim žádné závazky vůči třetím osobám nebrání v uzavření této Smlouvy.</w:t>
      </w:r>
    </w:p>
    <w:p w14:paraId="3A409523" w14:textId="1AD94F33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7BE3F0D9" w14:textId="4CC19842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Tato Smlouva obsahuje úplné ujednání o předmětu Smlouvy a všech náležitostech, které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 </w:t>
      </w:r>
      <w:r w:rsidRPr="00157316">
        <w:rPr>
          <w:rFonts w:ascii="Times New Roman" w:hAnsi="Times New Roman"/>
          <w:sz w:val="20"/>
          <w:lang w:val="cs-CZ"/>
        </w:rPr>
        <w:t>strany měly a</w:t>
      </w:r>
      <w:r w:rsidR="00795437" w:rsidRPr="00157316">
        <w:rPr>
          <w:rFonts w:ascii="Times New Roman" w:hAnsi="Times New Roman"/>
          <w:sz w:val="20"/>
          <w:lang w:val="cs-CZ"/>
        </w:rPr>
        <w:t> </w:t>
      </w:r>
      <w:r w:rsidRPr="00157316">
        <w:rPr>
          <w:rFonts w:ascii="Times New Roman" w:hAnsi="Times New Roman"/>
          <w:sz w:val="20"/>
          <w:lang w:val="cs-CZ"/>
        </w:rPr>
        <w:t xml:space="preserve">chtěly ve Smlouvě ujednat, a které považují za důležité pro závaznost této Smlouvy. Žádný projev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Smluvních </w:t>
      </w:r>
      <w:r w:rsidRPr="00157316">
        <w:rPr>
          <w:rFonts w:ascii="Times New Roman" w:hAnsi="Times New Roman"/>
          <w:sz w:val="20"/>
          <w:lang w:val="cs-CZ"/>
        </w:rPr>
        <w:t>stran učiněný při jednání o této Smlouvě ani projev učiněný po uzavření této smlouvy nesmí být vykládán v</w:t>
      </w:r>
      <w:r w:rsidR="00795437" w:rsidRPr="00157316">
        <w:rPr>
          <w:rFonts w:ascii="Times New Roman" w:hAnsi="Times New Roman"/>
          <w:sz w:val="20"/>
          <w:lang w:val="cs-CZ"/>
        </w:rPr>
        <w:t> </w:t>
      </w:r>
      <w:r w:rsidRPr="00157316">
        <w:rPr>
          <w:rFonts w:ascii="Times New Roman" w:hAnsi="Times New Roman"/>
          <w:sz w:val="20"/>
          <w:lang w:val="cs-CZ"/>
        </w:rPr>
        <w:t xml:space="preserve">rozporu s výslovnými ustanoveními této Smlouvy a nezakládá žádný závazek žádné ze </w:t>
      </w:r>
      <w:r w:rsidR="004D7718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>mluvních stran.</w:t>
      </w:r>
    </w:p>
    <w:p w14:paraId="39FAF67E" w14:textId="7CD5382F" w:rsidR="002011DA" w:rsidRPr="00157316" w:rsidRDefault="002011DA" w:rsidP="002011DA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78528BC6" w14:textId="384FCCE1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Smluvní strany si nepřejí, aby nad rámec výslovných ustanovení této Smlouvy byly jakékoliv práva a</w:t>
      </w:r>
      <w:r w:rsidR="00795437" w:rsidRPr="00157316">
        <w:rPr>
          <w:rFonts w:ascii="Times New Roman" w:hAnsi="Times New Roman"/>
          <w:sz w:val="20"/>
          <w:lang w:val="cs-CZ"/>
        </w:rPr>
        <w:t> </w:t>
      </w:r>
      <w:r w:rsidRPr="00157316">
        <w:rPr>
          <w:rFonts w:ascii="Times New Roman" w:hAnsi="Times New Roman"/>
          <w:sz w:val="20"/>
          <w:lang w:val="cs-CZ"/>
        </w:rPr>
        <w:t xml:space="preserve">povinnosti dovozovány z dosavadní či budoucí praxe zavedené mezi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Smluvními </w:t>
      </w:r>
      <w:r w:rsidRPr="00157316">
        <w:rPr>
          <w:rFonts w:ascii="Times New Roman" w:hAnsi="Times New Roman"/>
          <w:sz w:val="20"/>
          <w:lang w:val="cs-CZ"/>
        </w:rPr>
        <w:t xml:space="preserve">stranami či zvyklostí zachovávaných obecně či v odvětví týkajícím se předmětu plnění této Smlouvy, ledaže je ve Smlouvě výslovně sjednáno jinak. Vedle shora uvedeného si </w:t>
      </w:r>
      <w:r w:rsidR="004D7718" w:rsidRPr="00157316">
        <w:rPr>
          <w:rFonts w:ascii="Times New Roman" w:hAnsi="Times New Roman"/>
          <w:sz w:val="20"/>
          <w:lang w:val="cs-CZ"/>
        </w:rPr>
        <w:t xml:space="preserve">Smluvní </w:t>
      </w:r>
      <w:r w:rsidRPr="00157316">
        <w:rPr>
          <w:rFonts w:ascii="Times New Roman" w:hAnsi="Times New Roman"/>
          <w:sz w:val="20"/>
          <w:lang w:val="cs-CZ"/>
        </w:rPr>
        <w:t>strany potvrzují, že si nejsou vědomy žádných dosud mezi nimi zavedených obchodních zvyklostí či praxe.</w:t>
      </w:r>
    </w:p>
    <w:p w14:paraId="3901F680" w14:textId="77777777" w:rsidR="006E0491" w:rsidRPr="00157316" w:rsidRDefault="006E0491" w:rsidP="006E0491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512AAA84" w14:textId="066F2D43" w:rsidR="006E0491" w:rsidRPr="00157316" w:rsidRDefault="006E0491" w:rsidP="006E0491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Smluvní strany berou na vědomí a souhlasí, že tato Smlouva nezakládá žádný společný podnik, sdružení, ani zastupování. Každá Smluvní strana se tímto nezvratně pokládá za nezávislou na druhé Smluvní straně, a žádná ze Smluvních stran nemá pravomoc ani oprávnění zavazovat druhou Smluvní stranu.</w:t>
      </w:r>
    </w:p>
    <w:p w14:paraId="6873AEB3" w14:textId="77777777" w:rsidR="006E0491" w:rsidRPr="00157316" w:rsidRDefault="006E0491" w:rsidP="006E0491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1FCE8164" w14:textId="73F79779" w:rsidR="00192D03" w:rsidRPr="00157316" w:rsidRDefault="00192D03" w:rsidP="005F73A8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Odpověď </w:t>
      </w:r>
      <w:r w:rsidR="004D7718" w:rsidRPr="00157316">
        <w:rPr>
          <w:rFonts w:ascii="Times New Roman" w:hAnsi="Times New Roman"/>
          <w:sz w:val="20"/>
          <w:lang w:val="cs-CZ"/>
        </w:rPr>
        <w:t>S</w:t>
      </w:r>
      <w:r w:rsidRPr="00157316">
        <w:rPr>
          <w:rFonts w:ascii="Times New Roman" w:hAnsi="Times New Roman"/>
          <w:sz w:val="20"/>
          <w:lang w:val="cs-CZ"/>
        </w:rPr>
        <w:t xml:space="preserve">mluvní strany této Smlouvy podle § 1740 odst. 3 </w:t>
      </w:r>
      <w:r w:rsidR="005147CE" w:rsidRPr="00157316">
        <w:rPr>
          <w:rFonts w:ascii="Times New Roman" w:hAnsi="Times New Roman"/>
          <w:sz w:val="20"/>
          <w:lang w:val="cs-CZ"/>
        </w:rPr>
        <w:t>O</w:t>
      </w:r>
      <w:r w:rsidRPr="00157316">
        <w:rPr>
          <w:rFonts w:ascii="Times New Roman" w:hAnsi="Times New Roman"/>
          <w:sz w:val="20"/>
          <w:lang w:val="cs-CZ"/>
        </w:rPr>
        <w:t>bčanského zákoníku, s dodatkem nebo odchylkou, není přijetím nabídky na uzavření této Smlouvy, ani když podstatně nemění podmínky nabídky.</w:t>
      </w:r>
    </w:p>
    <w:p w14:paraId="1354F668" w14:textId="77777777" w:rsidR="00C62550" w:rsidRPr="00157316" w:rsidRDefault="00C62550" w:rsidP="003916C4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7C7AEFF8" w14:textId="3D7622EB" w:rsidR="00C62550" w:rsidRDefault="00C62550" w:rsidP="00C6255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>Pro vyloučení pochybností Smluvní strany uvádějí, že za dodržení písemné formy se pro účely této Smlouvy považuje i právní jednání učiněné elektronickými prostředky s jakýmkoliv typem elektronického podpisu.</w:t>
      </w:r>
    </w:p>
    <w:p w14:paraId="1A3ECD05" w14:textId="77777777" w:rsidR="000F1300" w:rsidRDefault="000F1300" w:rsidP="0002799E">
      <w:pPr>
        <w:pStyle w:val="Odstavecseseznamem"/>
        <w:rPr>
          <w:rFonts w:ascii="Times New Roman" w:hAnsi="Times New Roman"/>
          <w:sz w:val="20"/>
          <w:lang w:val="cs-CZ"/>
        </w:rPr>
      </w:pPr>
    </w:p>
    <w:p w14:paraId="130DFA0F" w14:textId="7F8627DA" w:rsidR="000F1300" w:rsidRPr="00157316" w:rsidRDefault="000F1300" w:rsidP="00C62550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0"/>
          <w:lang w:val="cs-CZ"/>
        </w:rPr>
        <w:t>Součástí této Smlouvy je i příloha č. 1 – Seznam Zdravotnických zařízení</w:t>
      </w:r>
    </w:p>
    <w:p w14:paraId="0FD90EAB" w14:textId="34215909" w:rsidR="002011DA" w:rsidRPr="00157316" w:rsidRDefault="002011DA" w:rsidP="002011DA">
      <w:pPr>
        <w:spacing w:after="0" w:line="240" w:lineRule="auto"/>
        <w:ind w:left="567"/>
        <w:jc w:val="both"/>
        <w:rPr>
          <w:rFonts w:ascii="Times New Roman" w:hAnsi="Times New Roman"/>
          <w:sz w:val="20"/>
          <w:lang w:val="cs-CZ"/>
        </w:rPr>
      </w:pPr>
    </w:p>
    <w:p w14:paraId="002566AF" w14:textId="66FB93E8" w:rsidR="00160F18" w:rsidRPr="00157316" w:rsidRDefault="00160F18" w:rsidP="00160F18">
      <w:pPr>
        <w:spacing w:after="0" w:line="240" w:lineRule="auto"/>
        <w:ind w:left="567"/>
        <w:jc w:val="center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t xml:space="preserve">/// </w:t>
      </w:r>
      <w:r w:rsidR="00FA64C3" w:rsidRPr="00157316">
        <w:rPr>
          <w:rFonts w:ascii="Times New Roman" w:hAnsi="Times New Roman"/>
          <w:sz w:val="20"/>
          <w:lang w:val="cs-CZ"/>
        </w:rPr>
        <w:t>PODPISY SMLUVNÍCH STRAN NÁSLEDUJÍ NA DALŠÍ STRANĚ</w:t>
      </w:r>
      <w:r w:rsidRPr="00157316">
        <w:rPr>
          <w:rFonts w:ascii="Times New Roman" w:hAnsi="Times New Roman"/>
          <w:sz w:val="20"/>
          <w:lang w:val="cs-CZ"/>
        </w:rPr>
        <w:t xml:space="preserve"> ///</w:t>
      </w:r>
    </w:p>
    <w:p w14:paraId="5C6620D8" w14:textId="77777777" w:rsidR="00160F18" w:rsidRPr="00157316" w:rsidRDefault="00160F18">
      <w:pPr>
        <w:spacing w:after="160" w:line="259" w:lineRule="auto"/>
        <w:rPr>
          <w:rFonts w:ascii="Times New Roman" w:hAnsi="Times New Roman"/>
          <w:sz w:val="20"/>
          <w:lang w:val="cs-CZ"/>
        </w:rPr>
      </w:pPr>
      <w:r w:rsidRPr="00157316">
        <w:rPr>
          <w:rFonts w:ascii="Times New Roman" w:hAnsi="Times New Roman"/>
          <w:sz w:val="20"/>
          <w:lang w:val="cs-CZ"/>
        </w:rPr>
        <w:br w:type="page"/>
      </w:r>
    </w:p>
    <w:p w14:paraId="19838E6C" w14:textId="77777777" w:rsidR="00192D03" w:rsidRPr="00157316" w:rsidRDefault="00192D03" w:rsidP="00160F18">
      <w:pPr>
        <w:spacing w:after="0" w:line="240" w:lineRule="auto"/>
        <w:ind w:left="567"/>
        <w:jc w:val="center"/>
        <w:rPr>
          <w:rFonts w:ascii="Times New Roman" w:hAnsi="Times New Roman"/>
          <w:sz w:val="20"/>
          <w:lang w:val="cs-CZ"/>
        </w:rPr>
      </w:pPr>
    </w:p>
    <w:p w14:paraId="638C6E87" w14:textId="05952DA2" w:rsidR="00192D03" w:rsidRPr="00157316" w:rsidRDefault="00192D03" w:rsidP="00192D03">
      <w:pPr>
        <w:jc w:val="both"/>
        <w:rPr>
          <w:rFonts w:ascii="Times New Roman" w:hAnsi="Times New Roman"/>
          <w:bCs/>
          <w:sz w:val="20"/>
          <w:lang w:val="cs-CZ"/>
        </w:rPr>
      </w:pPr>
      <w:r w:rsidRPr="00157316">
        <w:rPr>
          <w:rFonts w:ascii="Times New Roman" w:hAnsi="Times New Roman"/>
          <w:bCs/>
          <w:sz w:val="20"/>
          <w:lang w:val="cs-CZ"/>
        </w:rPr>
        <w:t>Na důkaz porozumění a souhlasu s</w:t>
      </w:r>
      <w:r w:rsidR="00BB409F" w:rsidRPr="00157316">
        <w:rPr>
          <w:rFonts w:ascii="Times New Roman" w:hAnsi="Times New Roman"/>
          <w:bCs/>
          <w:sz w:val="20"/>
          <w:lang w:val="cs-CZ"/>
        </w:rPr>
        <w:t> </w:t>
      </w:r>
      <w:r w:rsidRPr="00157316">
        <w:rPr>
          <w:rFonts w:ascii="Times New Roman" w:hAnsi="Times New Roman"/>
          <w:bCs/>
          <w:sz w:val="20"/>
          <w:lang w:val="cs-CZ"/>
        </w:rPr>
        <w:t xml:space="preserve">celým obsahem i jednotlivostmi této Smlouvy připojují zde </w:t>
      </w:r>
      <w:r w:rsidR="004D7718" w:rsidRPr="00157316">
        <w:rPr>
          <w:rFonts w:ascii="Times New Roman" w:hAnsi="Times New Roman"/>
          <w:bCs/>
          <w:sz w:val="20"/>
          <w:lang w:val="cs-CZ"/>
        </w:rPr>
        <w:t>S</w:t>
      </w:r>
      <w:r w:rsidRPr="00157316">
        <w:rPr>
          <w:rFonts w:ascii="Times New Roman" w:hAnsi="Times New Roman"/>
          <w:bCs/>
          <w:sz w:val="20"/>
          <w:lang w:val="cs-CZ"/>
        </w:rPr>
        <w:t xml:space="preserve">mluvní strany své podpisy: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0C07EA" w:rsidRPr="00157316" w14:paraId="5161FC2D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A6E89BD" w14:textId="77777777" w:rsidR="000C07EA" w:rsidRPr="00157316" w:rsidRDefault="007E49CD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Nemocnice:</w:t>
            </w:r>
          </w:p>
          <w:p w14:paraId="100BCDCA" w14:textId="77777777" w:rsidR="003F2361" w:rsidRPr="00157316" w:rsidRDefault="003F236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06C56373" w14:textId="7DA7238D" w:rsidR="003F2361" w:rsidRPr="00157316" w:rsidRDefault="003F236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BE55F8" w14:textId="77777777" w:rsidR="000C07EA" w:rsidRPr="00157316" w:rsidRDefault="0079787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Pacientská organizace:</w:t>
            </w:r>
          </w:p>
          <w:p w14:paraId="1D3116DB" w14:textId="77777777" w:rsidR="003F2361" w:rsidRPr="00157316" w:rsidRDefault="003F236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D84F96F" w14:textId="4D9809D7" w:rsidR="00797871" w:rsidRPr="00157316" w:rsidRDefault="00797871" w:rsidP="007978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C95EB6" w:rsidRPr="00157316" w14:paraId="13EFCF3B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1436EB" w14:textId="0C787E5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8BB6C8" w14:textId="20F33D09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C95EB6" w:rsidRPr="00157316" w14:paraId="22120C21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BEBDC4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9414148" w14:textId="77777777" w:rsidR="00FC4ABE" w:rsidRPr="00157316" w:rsidRDefault="00FC4ABE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1CD1EA8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1EDC33A" w14:textId="4B5A821A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8B7459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48C6A09" w14:textId="77777777" w:rsidR="00FC4ABE" w:rsidRPr="00157316" w:rsidRDefault="00FC4ABE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5F93A45" w14:textId="77777777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49677C22" w14:textId="753D6B24" w:rsidR="00C95EB6" w:rsidRPr="00157316" w:rsidRDefault="00C95EB6" w:rsidP="00C95E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C95EB6" w:rsidRPr="00B95BD6" w14:paraId="42F2C046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968176B" w14:textId="13294747" w:rsidR="00C95EB6" w:rsidRPr="00157316" w:rsidRDefault="007E49CD" w:rsidP="0060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573E03" w14:textId="24AF979A" w:rsidR="00C95EB6" w:rsidRPr="00157316" w:rsidRDefault="006040AA" w:rsidP="006040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  <w:proofErr w:type="gramStart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META - spolek</w:t>
            </w:r>
            <w:proofErr w:type="gramEnd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 xml:space="preserve"> pacientů se střádavými onemocněními, </w:t>
            </w:r>
            <w:proofErr w:type="spellStart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o.s</w:t>
            </w:r>
            <w:proofErr w:type="spellEnd"/>
            <w:r w:rsidRPr="00157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.</w:t>
            </w:r>
          </w:p>
        </w:tc>
      </w:tr>
      <w:tr w:rsidR="00E200D6" w:rsidRPr="00157316" w14:paraId="26A547C3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C70655" w14:textId="2311F08E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8C791A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F4AE0F7" w14:textId="4DFF126E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A331EE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  <w:tr w:rsidR="00E200D6" w:rsidRPr="00157316" w14:paraId="75A884EA" w14:textId="77777777" w:rsidTr="009C719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BECA33" w14:textId="5C02730C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8C791A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5FCF83" w14:textId="49CCFAFB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A331EE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</w:tbl>
    <w:p w14:paraId="2A4B9890" w14:textId="77777777" w:rsidR="000B45EC" w:rsidRPr="00157316" w:rsidRDefault="000B45EC" w:rsidP="005B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2618677F" w14:textId="05CD8004" w:rsidR="00DA0AD9" w:rsidRPr="00157316" w:rsidRDefault="00DA0AD9" w:rsidP="006B1A7F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A6433D" w:rsidRPr="00157316" w14:paraId="719CD60C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0E80D5" w14:textId="77777777" w:rsidR="00A6433D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Společnost </w:t>
            </w: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3AC78F3E" w14:textId="13E8ABAB" w:rsidR="009153F1" w:rsidRPr="00157316" w:rsidRDefault="009153F1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A6433D" w:rsidRPr="00157316" w14:paraId="754AB365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8CC70B7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A6433D" w:rsidRPr="00157316" w14:paraId="225CFB8D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DD12E3D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CE7C06F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1CE6035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A6433D" w:rsidRPr="00157316" w14:paraId="4F2C4B11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42B15C1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E200D6" w:rsidRPr="00157316" w14:paraId="4ED4D22C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48A6F6" w14:textId="58581B12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92EC3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  <w:tr w:rsidR="00E200D6" w:rsidRPr="00157316" w14:paraId="1DE67547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58FB9F3" w14:textId="502EE12C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92EC3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  <w:tr w:rsidR="00A6433D" w:rsidRPr="00157316" w14:paraId="03100BFE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D2DE9A7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56982BC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A6433D" w:rsidRPr="00157316" w14:paraId="37AC71D2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9A8CFA4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A6433D" w:rsidRPr="00157316" w14:paraId="4698A5FD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D976485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63F83D59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45566310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A6433D" w:rsidRPr="00157316" w14:paraId="146B5264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924B439" w14:textId="77777777" w:rsidR="00A6433D" w:rsidRPr="00157316" w:rsidRDefault="00A6433D" w:rsidP="00F15F8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157316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E200D6" w:rsidRPr="00157316" w14:paraId="48C87669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44491EE" w14:textId="5856E0F3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59441F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  <w:tr w:rsidR="00E200D6" w:rsidRPr="00157316" w14:paraId="72D82896" w14:textId="77777777" w:rsidTr="00F1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D736DEA" w14:textId="6C9099F7" w:rsidR="00E200D6" w:rsidRPr="00157316" w:rsidRDefault="00E200D6" w:rsidP="00E200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59441F"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</w:tbl>
    <w:p w14:paraId="6999FF19" w14:textId="77777777" w:rsidR="00A6433D" w:rsidRPr="00157316" w:rsidRDefault="00A6433D" w:rsidP="00A64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6153D765" w14:textId="5EFEAAC3" w:rsidR="000F1300" w:rsidRDefault="000F1300">
      <w:pPr>
        <w:spacing w:after="160" w:line="259" w:lineRule="auto"/>
        <w:rPr>
          <w:bCs/>
          <w:lang w:val="cs-CZ"/>
        </w:rPr>
      </w:pPr>
      <w:r>
        <w:rPr>
          <w:bCs/>
          <w:lang w:val="cs-CZ"/>
        </w:rPr>
        <w:br w:type="page"/>
      </w:r>
    </w:p>
    <w:p w14:paraId="6AE9D666" w14:textId="7D425D04" w:rsidR="00BA6DF4" w:rsidRDefault="003063DB" w:rsidP="00BB57A0">
      <w:pPr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lastRenderedPageBreak/>
        <w:t>[REDACTED]</w:t>
      </w:r>
    </w:p>
    <w:p w14:paraId="496DF7D8" w14:textId="77777777" w:rsidR="003C12A5" w:rsidRPr="0002799E" w:rsidRDefault="003C12A5" w:rsidP="00BB57A0">
      <w:pPr>
        <w:jc w:val="both"/>
        <w:rPr>
          <w:rFonts w:ascii="Times New Roman" w:hAnsi="Times New Roman"/>
          <w:bCs/>
          <w:sz w:val="20"/>
          <w:lang w:val="cs-CZ"/>
        </w:rPr>
      </w:pPr>
    </w:p>
    <w:sectPr w:rsidR="003C12A5" w:rsidRPr="0002799E" w:rsidSect="00C97526">
      <w:footerReference w:type="default" r:id="rId12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E57E" w14:textId="77777777" w:rsidR="004B380C" w:rsidRDefault="004B380C" w:rsidP="00EB754F">
      <w:pPr>
        <w:spacing w:after="0" w:line="240" w:lineRule="auto"/>
      </w:pPr>
      <w:r>
        <w:separator/>
      </w:r>
    </w:p>
  </w:endnote>
  <w:endnote w:type="continuationSeparator" w:id="0">
    <w:p w14:paraId="5F8F9319" w14:textId="77777777" w:rsidR="004B380C" w:rsidRDefault="004B380C" w:rsidP="00EB754F">
      <w:pPr>
        <w:spacing w:after="0" w:line="240" w:lineRule="auto"/>
      </w:pPr>
      <w:r>
        <w:continuationSeparator/>
      </w:r>
    </w:p>
  </w:endnote>
  <w:endnote w:type="continuationNotice" w:id="1">
    <w:p w14:paraId="1C61C2E4" w14:textId="77777777" w:rsidR="004B380C" w:rsidRDefault="004B38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601333926"/>
      <w:docPartObj>
        <w:docPartGallery w:val="Page Numbers (Bottom of Page)"/>
        <w:docPartUnique/>
      </w:docPartObj>
    </w:sdtPr>
    <w:sdtEndPr/>
    <w:sdtContent>
      <w:p w14:paraId="169B0F77" w14:textId="018EE97F" w:rsidR="00A30297" w:rsidRPr="00EB754F" w:rsidRDefault="00A30297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75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5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2799" w:rsidRPr="00162799">
          <w:rPr>
            <w:rFonts w:ascii="Times New Roman" w:hAnsi="Times New Roman" w:cs="Times New Roman"/>
            <w:noProof/>
            <w:sz w:val="20"/>
            <w:szCs w:val="20"/>
            <w:lang w:val="cs-CZ"/>
          </w:rPr>
          <w:t>3</w: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6FEF4C8" w14:textId="77777777" w:rsidR="00A30297" w:rsidRDefault="00A30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5AE31" w14:textId="77777777" w:rsidR="004B380C" w:rsidRDefault="004B380C" w:rsidP="00EB754F">
      <w:pPr>
        <w:spacing w:after="0" w:line="240" w:lineRule="auto"/>
      </w:pPr>
      <w:r>
        <w:separator/>
      </w:r>
    </w:p>
  </w:footnote>
  <w:footnote w:type="continuationSeparator" w:id="0">
    <w:p w14:paraId="582FC4ED" w14:textId="77777777" w:rsidR="004B380C" w:rsidRDefault="004B380C" w:rsidP="00EB754F">
      <w:pPr>
        <w:spacing w:after="0" w:line="240" w:lineRule="auto"/>
      </w:pPr>
      <w:r>
        <w:continuationSeparator/>
      </w:r>
    </w:p>
  </w:footnote>
  <w:footnote w:type="continuationNotice" w:id="1">
    <w:p w14:paraId="66C855BA" w14:textId="77777777" w:rsidR="004B380C" w:rsidRDefault="004B38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0DD"/>
    <w:multiLevelType w:val="hybridMultilevel"/>
    <w:tmpl w:val="1558325E"/>
    <w:lvl w:ilvl="0" w:tplc="0DC0C86A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C58"/>
    <w:multiLevelType w:val="hybridMultilevel"/>
    <w:tmpl w:val="089CCAD8"/>
    <w:lvl w:ilvl="0" w:tplc="F52ADE1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6CAD"/>
    <w:multiLevelType w:val="multilevel"/>
    <w:tmpl w:val="4356991E"/>
    <w:styleLink w:val="Styl1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D0B23"/>
    <w:multiLevelType w:val="hybridMultilevel"/>
    <w:tmpl w:val="F8206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D14C6"/>
    <w:multiLevelType w:val="hybridMultilevel"/>
    <w:tmpl w:val="4E7C5C30"/>
    <w:lvl w:ilvl="0" w:tplc="B3927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721"/>
    <w:multiLevelType w:val="hybridMultilevel"/>
    <w:tmpl w:val="A74EDB3E"/>
    <w:lvl w:ilvl="0" w:tplc="6AF84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7864"/>
    <w:multiLevelType w:val="hybridMultilevel"/>
    <w:tmpl w:val="340E8C96"/>
    <w:lvl w:ilvl="0" w:tplc="F52ADE1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C1DD4"/>
    <w:multiLevelType w:val="hybridMultilevel"/>
    <w:tmpl w:val="2C02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1101F"/>
    <w:multiLevelType w:val="hybridMultilevel"/>
    <w:tmpl w:val="3DECE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73F8"/>
    <w:multiLevelType w:val="multilevel"/>
    <w:tmpl w:val="4456E8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8327E7"/>
    <w:multiLevelType w:val="hybridMultilevel"/>
    <w:tmpl w:val="0F00BFA8"/>
    <w:lvl w:ilvl="0" w:tplc="0B3A0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F3C7E"/>
    <w:multiLevelType w:val="hybridMultilevel"/>
    <w:tmpl w:val="C57CE30A"/>
    <w:lvl w:ilvl="0" w:tplc="796C88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9170B1"/>
    <w:multiLevelType w:val="hybridMultilevel"/>
    <w:tmpl w:val="F656FBE0"/>
    <w:lvl w:ilvl="0" w:tplc="D33A128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00630C"/>
    <w:multiLevelType w:val="hybridMultilevel"/>
    <w:tmpl w:val="2D20973C"/>
    <w:lvl w:ilvl="0" w:tplc="D33A128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110335"/>
    <w:multiLevelType w:val="hybridMultilevel"/>
    <w:tmpl w:val="6BA4F9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D6692"/>
    <w:multiLevelType w:val="hybridMultilevel"/>
    <w:tmpl w:val="903CF2C6"/>
    <w:lvl w:ilvl="0" w:tplc="C82CE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A0"/>
    <w:rsid w:val="000013CB"/>
    <w:rsid w:val="00001CD3"/>
    <w:rsid w:val="00003841"/>
    <w:rsid w:val="00003998"/>
    <w:rsid w:val="00006C20"/>
    <w:rsid w:val="0000744C"/>
    <w:rsid w:val="000100EE"/>
    <w:rsid w:val="00010523"/>
    <w:rsid w:val="000129C8"/>
    <w:rsid w:val="00014BEC"/>
    <w:rsid w:val="00015A6D"/>
    <w:rsid w:val="00021834"/>
    <w:rsid w:val="0002251A"/>
    <w:rsid w:val="000237B1"/>
    <w:rsid w:val="00026AA0"/>
    <w:rsid w:val="000270F2"/>
    <w:rsid w:val="0002799E"/>
    <w:rsid w:val="00027B7B"/>
    <w:rsid w:val="00033BF9"/>
    <w:rsid w:val="00034617"/>
    <w:rsid w:val="0003528C"/>
    <w:rsid w:val="00036C2B"/>
    <w:rsid w:val="000421F2"/>
    <w:rsid w:val="000434E9"/>
    <w:rsid w:val="000435E3"/>
    <w:rsid w:val="00047D30"/>
    <w:rsid w:val="000500D5"/>
    <w:rsid w:val="00051B7D"/>
    <w:rsid w:val="0005234B"/>
    <w:rsid w:val="000543C0"/>
    <w:rsid w:val="00054978"/>
    <w:rsid w:val="000603D0"/>
    <w:rsid w:val="00061253"/>
    <w:rsid w:val="00070DC5"/>
    <w:rsid w:val="00070E04"/>
    <w:rsid w:val="00071B86"/>
    <w:rsid w:val="00073C01"/>
    <w:rsid w:val="00076A87"/>
    <w:rsid w:val="000814CA"/>
    <w:rsid w:val="00081885"/>
    <w:rsid w:val="00082617"/>
    <w:rsid w:val="0008308E"/>
    <w:rsid w:val="00083BD7"/>
    <w:rsid w:val="000859D8"/>
    <w:rsid w:val="0008671E"/>
    <w:rsid w:val="00090DD0"/>
    <w:rsid w:val="00091F4B"/>
    <w:rsid w:val="00092883"/>
    <w:rsid w:val="000955AD"/>
    <w:rsid w:val="00096196"/>
    <w:rsid w:val="000A0327"/>
    <w:rsid w:val="000A0921"/>
    <w:rsid w:val="000A1454"/>
    <w:rsid w:val="000A1B56"/>
    <w:rsid w:val="000B3401"/>
    <w:rsid w:val="000B45EC"/>
    <w:rsid w:val="000B4930"/>
    <w:rsid w:val="000B4F47"/>
    <w:rsid w:val="000B748E"/>
    <w:rsid w:val="000C07EA"/>
    <w:rsid w:val="000C3B1C"/>
    <w:rsid w:val="000D0D57"/>
    <w:rsid w:val="000D66FC"/>
    <w:rsid w:val="000D6DFD"/>
    <w:rsid w:val="000D74E4"/>
    <w:rsid w:val="000E2810"/>
    <w:rsid w:val="000E28C1"/>
    <w:rsid w:val="000E2904"/>
    <w:rsid w:val="000E35C2"/>
    <w:rsid w:val="000E4CD4"/>
    <w:rsid w:val="000E7F3B"/>
    <w:rsid w:val="000F1300"/>
    <w:rsid w:val="000F2063"/>
    <w:rsid w:val="00102976"/>
    <w:rsid w:val="0010304E"/>
    <w:rsid w:val="001076E6"/>
    <w:rsid w:val="0010790E"/>
    <w:rsid w:val="00110DC8"/>
    <w:rsid w:val="00111140"/>
    <w:rsid w:val="00111C6B"/>
    <w:rsid w:val="001124A0"/>
    <w:rsid w:val="0011253B"/>
    <w:rsid w:val="001156E2"/>
    <w:rsid w:val="00120313"/>
    <w:rsid w:val="00120E6E"/>
    <w:rsid w:val="00121B3B"/>
    <w:rsid w:val="001238CE"/>
    <w:rsid w:val="00125462"/>
    <w:rsid w:val="00126611"/>
    <w:rsid w:val="0013012C"/>
    <w:rsid w:val="00132904"/>
    <w:rsid w:val="00136086"/>
    <w:rsid w:val="00140929"/>
    <w:rsid w:val="00141A41"/>
    <w:rsid w:val="00143FC8"/>
    <w:rsid w:val="0014564C"/>
    <w:rsid w:val="001552E8"/>
    <w:rsid w:val="00155CBF"/>
    <w:rsid w:val="00157316"/>
    <w:rsid w:val="00160F18"/>
    <w:rsid w:val="001620E6"/>
    <w:rsid w:val="001625B0"/>
    <w:rsid w:val="00162799"/>
    <w:rsid w:val="001638E4"/>
    <w:rsid w:val="00163E17"/>
    <w:rsid w:val="0017146E"/>
    <w:rsid w:val="001807BD"/>
    <w:rsid w:val="00181074"/>
    <w:rsid w:val="001814BE"/>
    <w:rsid w:val="00182B48"/>
    <w:rsid w:val="0018501F"/>
    <w:rsid w:val="00185026"/>
    <w:rsid w:val="001909BD"/>
    <w:rsid w:val="00192D03"/>
    <w:rsid w:val="00193543"/>
    <w:rsid w:val="00194310"/>
    <w:rsid w:val="00194B93"/>
    <w:rsid w:val="00195387"/>
    <w:rsid w:val="001968E1"/>
    <w:rsid w:val="00196C4A"/>
    <w:rsid w:val="001A03EC"/>
    <w:rsid w:val="001A5AEB"/>
    <w:rsid w:val="001A788E"/>
    <w:rsid w:val="001B0AD0"/>
    <w:rsid w:val="001B2129"/>
    <w:rsid w:val="001B6953"/>
    <w:rsid w:val="001C17D0"/>
    <w:rsid w:val="001C2F1B"/>
    <w:rsid w:val="001C4655"/>
    <w:rsid w:val="001C6934"/>
    <w:rsid w:val="001D2AC6"/>
    <w:rsid w:val="001E65E0"/>
    <w:rsid w:val="001E6636"/>
    <w:rsid w:val="001E748C"/>
    <w:rsid w:val="001E7D74"/>
    <w:rsid w:val="001F0BEB"/>
    <w:rsid w:val="001F0F35"/>
    <w:rsid w:val="001F0F8B"/>
    <w:rsid w:val="002011DA"/>
    <w:rsid w:val="00205EC6"/>
    <w:rsid w:val="00206F8C"/>
    <w:rsid w:val="00207EFE"/>
    <w:rsid w:val="00214050"/>
    <w:rsid w:val="00216458"/>
    <w:rsid w:val="00216D40"/>
    <w:rsid w:val="00217ADB"/>
    <w:rsid w:val="00220A87"/>
    <w:rsid w:val="00222DB4"/>
    <w:rsid w:val="002230DB"/>
    <w:rsid w:val="002272ED"/>
    <w:rsid w:val="00233851"/>
    <w:rsid w:val="00234BC1"/>
    <w:rsid w:val="00240244"/>
    <w:rsid w:val="00241DD1"/>
    <w:rsid w:val="00242F92"/>
    <w:rsid w:val="002435BB"/>
    <w:rsid w:val="002465EE"/>
    <w:rsid w:val="00254154"/>
    <w:rsid w:val="00255867"/>
    <w:rsid w:val="00256148"/>
    <w:rsid w:val="00270BE9"/>
    <w:rsid w:val="00271157"/>
    <w:rsid w:val="00271364"/>
    <w:rsid w:val="002722FD"/>
    <w:rsid w:val="00273AA5"/>
    <w:rsid w:val="00276E16"/>
    <w:rsid w:val="00277A67"/>
    <w:rsid w:val="00287678"/>
    <w:rsid w:val="00292CAE"/>
    <w:rsid w:val="00292EAD"/>
    <w:rsid w:val="00297463"/>
    <w:rsid w:val="002A13CD"/>
    <w:rsid w:val="002A78E1"/>
    <w:rsid w:val="002B1D50"/>
    <w:rsid w:val="002B260A"/>
    <w:rsid w:val="002B2F7A"/>
    <w:rsid w:val="002B776C"/>
    <w:rsid w:val="002D0E4A"/>
    <w:rsid w:val="002D5327"/>
    <w:rsid w:val="002D7EC3"/>
    <w:rsid w:val="002E08AA"/>
    <w:rsid w:val="002F096D"/>
    <w:rsid w:val="002F1DF4"/>
    <w:rsid w:val="002F33D0"/>
    <w:rsid w:val="002F5C9C"/>
    <w:rsid w:val="002F6688"/>
    <w:rsid w:val="0030209A"/>
    <w:rsid w:val="003063DB"/>
    <w:rsid w:val="003067C0"/>
    <w:rsid w:val="0031017E"/>
    <w:rsid w:val="003101B9"/>
    <w:rsid w:val="00310F2F"/>
    <w:rsid w:val="003136E9"/>
    <w:rsid w:val="00316275"/>
    <w:rsid w:val="00317BA4"/>
    <w:rsid w:val="003200A2"/>
    <w:rsid w:val="00321F97"/>
    <w:rsid w:val="0032278A"/>
    <w:rsid w:val="00323CE4"/>
    <w:rsid w:val="00323DC8"/>
    <w:rsid w:val="00324133"/>
    <w:rsid w:val="00325F93"/>
    <w:rsid w:val="003326D3"/>
    <w:rsid w:val="00332E1F"/>
    <w:rsid w:val="00337F42"/>
    <w:rsid w:val="00341261"/>
    <w:rsid w:val="0034276D"/>
    <w:rsid w:val="00342A28"/>
    <w:rsid w:val="003439B8"/>
    <w:rsid w:val="00345C2F"/>
    <w:rsid w:val="0034659D"/>
    <w:rsid w:val="003477BD"/>
    <w:rsid w:val="00351474"/>
    <w:rsid w:val="003603EC"/>
    <w:rsid w:val="00361116"/>
    <w:rsid w:val="003657D4"/>
    <w:rsid w:val="003760D3"/>
    <w:rsid w:val="00376ADA"/>
    <w:rsid w:val="00377296"/>
    <w:rsid w:val="00390DA9"/>
    <w:rsid w:val="003916C4"/>
    <w:rsid w:val="003929E1"/>
    <w:rsid w:val="00392D5B"/>
    <w:rsid w:val="003955EC"/>
    <w:rsid w:val="00396C81"/>
    <w:rsid w:val="003974C8"/>
    <w:rsid w:val="003A161C"/>
    <w:rsid w:val="003A4716"/>
    <w:rsid w:val="003A5213"/>
    <w:rsid w:val="003A5724"/>
    <w:rsid w:val="003A5F3C"/>
    <w:rsid w:val="003B1ACB"/>
    <w:rsid w:val="003B40E1"/>
    <w:rsid w:val="003B61DC"/>
    <w:rsid w:val="003B6BFA"/>
    <w:rsid w:val="003C12A5"/>
    <w:rsid w:val="003C2C19"/>
    <w:rsid w:val="003C449F"/>
    <w:rsid w:val="003C69C0"/>
    <w:rsid w:val="003C786D"/>
    <w:rsid w:val="003D22F0"/>
    <w:rsid w:val="003D6BD6"/>
    <w:rsid w:val="003E01A7"/>
    <w:rsid w:val="003E0BF0"/>
    <w:rsid w:val="003E389D"/>
    <w:rsid w:val="003E5208"/>
    <w:rsid w:val="003F22D2"/>
    <w:rsid w:val="003F2361"/>
    <w:rsid w:val="003F28AD"/>
    <w:rsid w:val="003F30FF"/>
    <w:rsid w:val="003F49A7"/>
    <w:rsid w:val="003F4B6E"/>
    <w:rsid w:val="003F6E8D"/>
    <w:rsid w:val="003F7918"/>
    <w:rsid w:val="00400004"/>
    <w:rsid w:val="004063C6"/>
    <w:rsid w:val="004078AA"/>
    <w:rsid w:val="00410110"/>
    <w:rsid w:val="00414C14"/>
    <w:rsid w:val="0042019D"/>
    <w:rsid w:val="004214C0"/>
    <w:rsid w:val="00422DF2"/>
    <w:rsid w:val="00423BB1"/>
    <w:rsid w:val="00424223"/>
    <w:rsid w:val="00427FFB"/>
    <w:rsid w:val="0043128D"/>
    <w:rsid w:val="00434F8E"/>
    <w:rsid w:val="00435368"/>
    <w:rsid w:val="00437DBE"/>
    <w:rsid w:val="00443985"/>
    <w:rsid w:val="00452984"/>
    <w:rsid w:val="00452E3D"/>
    <w:rsid w:val="00454F6F"/>
    <w:rsid w:val="004628FA"/>
    <w:rsid w:val="00464AA3"/>
    <w:rsid w:val="0046661E"/>
    <w:rsid w:val="00471EC2"/>
    <w:rsid w:val="00476B25"/>
    <w:rsid w:val="004778F2"/>
    <w:rsid w:val="004816FF"/>
    <w:rsid w:val="00485BAF"/>
    <w:rsid w:val="004879DB"/>
    <w:rsid w:val="00490BF8"/>
    <w:rsid w:val="00492255"/>
    <w:rsid w:val="00496CFD"/>
    <w:rsid w:val="004A5087"/>
    <w:rsid w:val="004A5D41"/>
    <w:rsid w:val="004A65D2"/>
    <w:rsid w:val="004A71BF"/>
    <w:rsid w:val="004B380C"/>
    <w:rsid w:val="004B72C1"/>
    <w:rsid w:val="004C032A"/>
    <w:rsid w:val="004C2515"/>
    <w:rsid w:val="004C30EC"/>
    <w:rsid w:val="004C3709"/>
    <w:rsid w:val="004C5C2F"/>
    <w:rsid w:val="004D53F0"/>
    <w:rsid w:val="004D62EF"/>
    <w:rsid w:val="004D72F9"/>
    <w:rsid w:val="004D7718"/>
    <w:rsid w:val="004E07F2"/>
    <w:rsid w:val="004E3DC6"/>
    <w:rsid w:val="004E65EE"/>
    <w:rsid w:val="004F29F6"/>
    <w:rsid w:val="004F5AFD"/>
    <w:rsid w:val="004F73C4"/>
    <w:rsid w:val="00506E5E"/>
    <w:rsid w:val="00512822"/>
    <w:rsid w:val="005147CE"/>
    <w:rsid w:val="00515F7B"/>
    <w:rsid w:val="00516C38"/>
    <w:rsid w:val="005178CA"/>
    <w:rsid w:val="00520913"/>
    <w:rsid w:val="0053160F"/>
    <w:rsid w:val="00535BB1"/>
    <w:rsid w:val="00535F7F"/>
    <w:rsid w:val="005360E7"/>
    <w:rsid w:val="00540544"/>
    <w:rsid w:val="0054422A"/>
    <w:rsid w:val="0054533C"/>
    <w:rsid w:val="00546E6F"/>
    <w:rsid w:val="00547EB5"/>
    <w:rsid w:val="005563B7"/>
    <w:rsid w:val="0056246E"/>
    <w:rsid w:val="00563C3A"/>
    <w:rsid w:val="005667C8"/>
    <w:rsid w:val="005675B6"/>
    <w:rsid w:val="00572D9C"/>
    <w:rsid w:val="00576884"/>
    <w:rsid w:val="005779B4"/>
    <w:rsid w:val="00580457"/>
    <w:rsid w:val="00586820"/>
    <w:rsid w:val="00591A37"/>
    <w:rsid w:val="00595CB2"/>
    <w:rsid w:val="00596E82"/>
    <w:rsid w:val="00597AB7"/>
    <w:rsid w:val="005A0D15"/>
    <w:rsid w:val="005A1467"/>
    <w:rsid w:val="005A2898"/>
    <w:rsid w:val="005A3032"/>
    <w:rsid w:val="005A366C"/>
    <w:rsid w:val="005A3BDE"/>
    <w:rsid w:val="005A457F"/>
    <w:rsid w:val="005A54E5"/>
    <w:rsid w:val="005B026E"/>
    <w:rsid w:val="005B10DC"/>
    <w:rsid w:val="005B1F83"/>
    <w:rsid w:val="005B4E2C"/>
    <w:rsid w:val="005B5B07"/>
    <w:rsid w:val="005B7BEE"/>
    <w:rsid w:val="005C041F"/>
    <w:rsid w:val="005C4651"/>
    <w:rsid w:val="005C77C9"/>
    <w:rsid w:val="005D0D34"/>
    <w:rsid w:val="005D3C1D"/>
    <w:rsid w:val="005D4508"/>
    <w:rsid w:val="005D6C43"/>
    <w:rsid w:val="005E157A"/>
    <w:rsid w:val="005E199A"/>
    <w:rsid w:val="005E2A23"/>
    <w:rsid w:val="005E3792"/>
    <w:rsid w:val="005E4A0D"/>
    <w:rsid w:val="005F46C6"/>
    <w:rsid w:val="005F73A8"/>
    <w:rsid w:val="006001BC"/>
    <w:rsid w:val="006006C5"/>
    <w:rsid w:val="00601CD9"/>
    <w:rsid w:val="006023A8"/>
    <w:rsid w:val="006040AA"/>
    <w:rsid w:val="00604E87"/>
    <w:rsid w:val="00605E15"/>
    <w:rsid w:val="00606874"/>
    <w:rsid w:val="0060762B"/>
    <w:rsid w:val="00610C46"/>
    <w:rsid w:val="006123F0"/>
    <w:rsid w:val="0062065D"/>
    <w:rsid w:val="00620832"/>
    <w:rsid w:val="00621AB1"/>
    <w:rsid w:val="0062387A"/>
    <w:rsid w:val="0062512D"/>
    <w:rsid w:val="0062699E"/>
    <w:rsid w:val="00633A92"/>
    <w:rsid w:val="006375E8"/>
    <w:rsid w:val="006403B2"/>
    <w:rsid w:val="0064070C"/>
    <w:rsid w:val="00640B96"/>
    <w:rsid w:val="00645523"/>
    <w:rsid w:val="00646433"/>
    <w:rsid w:val="00656C09"/>
    <w:rsid w:val="00660D46"/>
    <w:rsid w:val="00663DD4"/>
    <w:rsid w:val="0067159E"/>
    <w:rsid w:val="00672F18"/>
    <w:rsid w:val="00675A59"/>
    <w:rsid w:val="00675F84"/>
    <w:rsid w:val="00676555"/>
    <w:rsid w:val="006823F4"/>
    <w:rsid w:val="006829FD"/>
    <w:rsid w:val="00687368"/>
    <w:rsid w:val="00695C55"/>
    <w:rsid w:val="006969DC"/>
    <w:rsid w:val="00696CE5"/>
    <w:rsid w:val="006A57CD"/>
    <w:rsid w:val="006A58EA"/>
    <w:rsid w:val="006A7891"/>
    <w:rsid w:val="006B1A7F"/>
    <w:rsid w:val="006B6B43"/>
    <w:rsid w:val="006C3BA9"/>
    <w:rsid w:val="006E0491"/>
    <w:rsid w:val="006E05D7"/>
    <w:rsid w:val="006E0D71"/>
    <w:rsid w:val="006F2435"/>
    <w:rsid w:val="006F3428"/>
    <w:rsid w:val="006F6168"/>
    <w:rsid w:val="00703453"/>
    <w:rsid w:val="00703C07"/>
    <w:rsid w:val="007049C1"/>
    <w:rsid w:val="007110C1"/>
    <w:rsid w:val="00720A66"/>
    <w:rsid w:val="007220BC"/>
    <w:rsid w:val="0072294D"/>
    <w:rsid w:val="00723A29"/>
    <w:rsid w:val="007257D0"/>
    <w:rsid w:val="0072594C"/>
    <w:rsid w:val="00733AF5"/>
    <w:rsid w:val="00733C6A"/>
    <w:rsid w:val="0073494A"/>
    <w:rsid w:val="007354F7"/>
    <w:rsid w:val="00741EDB"/>
    <w:rsid w:val="0074391E"/>
    <w:rsid w:val="00743A85"/>
    <w:rsid w:val="0074602A"/>
    <w:rsid w:val="0075254C"/>
    <w:rsid w:val="00752C7F"/>
    <w:rsid w:val="00752F2E"/>
    <w:rsid w:val="00753CF7"/>
    <w:rsid w:val="0076215C"/>
    <w:rsid w:val="00766EE6"/>
    <w:rsid w:val="0076786A"/>
    <w:rsid w:val="00767D4E"/>
    <w:rsid w:val="007720E3"/>
    <w:rsid w:val="00774E36"/>
    <w:rsid w:val="00780033"/>
    <w:rsid w:val="0078097F"/>
    <w:rsid w:val="00783639"/>
    <w:rsid w:val="00783D34"/>
    <w:rsid w:val="00785791"/>
    <w:rsid w:val="007858FB"/>
    <w:rsid w:val="007864A3"/>
    <w:rsid w:val="00795437"/>
    <w:rsid w:val="00797871"/>
    <w:rsid w:val="007A6A95"/>
    <w:rsid w:val="007A7399"/>
    <w:rsid w:val="007A7AC7"/>
    <w:rsid w:val="007B02B2"/>
    <w:rsid w:val="007B3196"/>
    <w:rsid w:val="007C0E02"/>
    <w:rsid w:val="007C0EAA"/>
    <w:rsid w:val="007C2E20"/>
    <w:rsid w:val="007C3EA1"/>
    <w:rsid w:val="007C556E"/>
    <w:rsid w:val="007D3757"/>
    <w:rsid w:val="007D4F4E"/>
    <w:rsid w:val="007D5042"/>
    <w:rsid w:val="007E0119"/>
    <w:rsid w:val="007E0A37"/>
    <w:rsid w:val="007E17F6"/>
    <w:rsid w:val="007E2B07"/>
    <w:rsid w:val="007E49CD"/>
    <w:rsid w:val="007E5D84"/>
    <w:rsid w:val="007E62C0"/>
    <w:rsid w:val="007E7959"/>
    <w:rsid w:val="007E7AE7"/>
    <w:rsid w:val="007F262C"/>
    <w:rsid w:val="007F79CB"/>
    <w:rsid w:val="007F7CD0"/>
    <w:rsid w:val="007F7E92"/>
    <w:rsid w:val="00802219"/>
    <w:rsid w:val="00803AB4"/>
    <w:rsid w:val="00806A0F"/>
    <w:rsid w:val="00810DA9"/>
    <w:rsid w:val="00810FAF"/>
    <w:rsid w:val="008116F6"/>
    <w:rsid w:val="008124A6"/>
    <w:rsid w:val="00815E52"/>
    <w:rsid w:val="00820839"/>
    <w:rsid w:val="008249CB"/>
    <w:rsid w:val="00830BCC"/>
    <w:rsid w:val="008322B1"/>
    <w:rsid w:val="008361D4"/>
    <w:rsid w:val="008419BC"/>
    <w:rsid w:val="0084451B"/>
    <w:rsid w:val="0084453E"/>
    <w:rsid w:val="00851ECF"/>
    <w:rsid w:val="008533C8"/>
    <w:rsid w:val="0085385F"/>
    <w:rsid w:val="00854CA5"/>
    <w:rsid w:val="00854F9F"/>
    <w:rsid w:val="00855BF8"/>
    <w:rsid w:val="008562C0"/>
    <w:rsid w:val="00860901"/>
    <w:rsid w:val="00860A8F"/>
    <w:rsid w:val="008615AB"/>
    <w:rsid w:val="008616DD"/>
    <w:rsid w:val="00861DED"/>
    <w:rsid w:val="00862D6B"/>
    <w:rsid w:val="00865D3C"/>
    <w:rsid w:val="008719AC"/>
    <w:rsid w:val="00873344"/>
    <w:rsid w:val="00873B4A"/>
    <w:rsid w:val="00877D2A"/>
    <w:rsid w:val="00880E97"/>
    <w:rsid w:val="00881892"/>
    <w:rsid w:val="00884C6D"/>
    <w:rsid w:val="00892477"/>
    <w:rsid w:val="0089586A"/>
    <w:rsid w:val="00897DFA"/>
    <w:rsid w:val="008A6606"/>
    <w:rsid w:val="008B6A44"/>
    <w:rsid w:val="008C1E75"/>
    <w:rsid w:val="008C5441"/>
    <w:rsid w:val="008C5ACC"/>
    <w:rsid w:val="008C7017"/>
    <w:rsid w:val="008C7280"/>
    <w:rsid w:val="008C7ED1"/>
    <w:rsid w:val="008D09FF"/>
    <w:rsid w:val="008D4FD2"/>
    <w:rsid w:val="008D5E98"/>
    <w:rsid w:val="008D66F2"/>
    <w:rsid w:val="008E1766"/>
    <w:rsid w:val="008E71A0"/>
    <w:rsid w:val="008F4382"/>
    <w:rsid w:val="0090118F"/>
    <w:rsid w:val="00901511"/>
    <w:rsid w:val="00902564"/>
    <w:rsid w:val="009039C0"/>
    <w:rsid w:val="00903DE8"/>
    <w:rsid w:val="00905561"/>
    <w:rsid w:val="009066DE"/>
    <w:rsid w:val="009068CF"/>
    <w:rsid w:val="00906CE1"/>
    <w:rsid w:val="00907157"/>
    <w:rsid w:val="00911648"/>
    <w:rsid w:val="009153F1"/>
    <w:rsid w:val="0092250D"/>
    <w:rsid w:val="009238A1"/>
    <w:rsid w:val="00926774"/>
    <w:rsid w:val="0093076D"/>
    <w:rsid w:val="00932631"/>
    <w:rsid w:val="009335EB"/>
    <w:rsid w:val="00936371"/>
    <w:rsid w:val="00944BBD"/>
    <w:rsid w:val="009457DF"/>
    <w:rsid w:val="00952D8F"/>
    <w:rsid w:val="00952E4A"/>
    <w:rsid w:val="009539F0"/>
    <w:rsid w:val="00961095"/>
    <w:rsid w:val="0096273B"/>
    <w:rsid w:val="00964C99"/>
    <w:rsid w:val="00965239"/>
    <w:rsid w:val="009663E0"/>
    <w:rsid w:val="00970025"/>
    <w:rsid w:val="00970527"/>
    <w:rsid w:val="00970C93"/>
    <w:rsid w:val="00970D09"/>
    <w:rsid w:val="009714AE"/>
    <w:rsid w:val="00980960"/>
    <w:rsid w:val="00982BB1"/>
    <w:rsid w:val="009841B7"/>
    <w:rsid w:val="00993593"/>
    <w:rsid w:val="009947ED"/>
    <w:rsid w:val="009A16E1"/>
    <w:rsid w:val="009A33DF"/>
    <w:rsid w:val="009A3655"/>
    <w:rsid w:val="009A38F1"/>
    <w:rsid w:val="009A3F91"/>
    <w:rsid w:val="009A51BA"/>
    <w:rsid w:val="009A6BFD"/>
    <w:rsid w:val="009C04A5"/>
    <w:rsid w:val="009C1629"/>
    <w:rsid w:val="009C182D"/>
    <w:rsid w:val="009C7193"/>
    <w:rsid w:val="009C7EE4"/>
    <w:rsid w:val="009D5420"/>
    <w:rsid w:val="009E1AE3"/>
    <w:rsid w:val="009E6BA2"/>
    <w:rsid w:val="009E7F52"/>
    <w:rsid w:val="00A013A7"/>
    <w:rsid w:val="00A01E55"/>
    <w:rsid w:val="00A03229"/>
    <w:rsid w:val="00A069C5"/>
    <w:rsid w:val="00A06AF9"/>
    <w:rsid w:val="00A07C87"/>
    <w:rsid w:val="00A10ED8"/>
    <w:rsid w:val="00A11ADA"/>
    <w:rsid w:val="00A13C78"/>
    <w:rsid w:val="00A13DE5"/>
    <w:rsid w:val="00A15A7A"/>
    <w:rsid w:val="00A15B06"/>
    <w:rsid w:val="00A17CBE"/>
    <w:rsid w:val="00A219A0"/>
    <w:rsid w:val="00A22AF1"/>
    <w:rsid w:val="00A22C52"/>
    <w:rsid w:val="00A231B5"/>
    <w:rsid w:val="00A23462"/>
    <w:rsid w:val="00A23C33"/>
    <w:rsid w:val="00A251D1"/>
    <w:rsid w:val="00A25597"/>
    <w:rsid w:val="00A261FC"/>
    <w:rsid w:val="00A30297"/>
    <w:rsid w:val="00A3648C"/>
    <w:rsid w:val="00A372A5"/>
    <w:rsid w:val="00A374B5"/>
    <w:rsid w:val="00A41F50"/>
    <w:rsid w:val="00A42E6B"/>
    <w:rsid w:val="00A445DD"/>
    <w:rsid w:val="00A4463E"/>
    <w:rsid w:val="00A5121D"/>
    <w:rsid w:val="00A517E0"/>
    <w:rsid w:val="00A6433D"/>
    <w:rsid w:val="00A64678"/>
    <w:rsid w:val="00A64BFC"/>
    <w:rsid w:val="00A66B0F"/>
    <w:rsid w:val="00A705B6"/>
    <w:rsid w:val="00A72723"/>
    <w:rsid w:val="00A74D12"/>
    <w:rsid w:val="00A757E8"/>
    <w:rsid w:val="00A76532"/>
    <w:rsid w:val="00A775FC"/>
    <w:rsid w:val="00A82B56"/>
    <w:rsid w:val="00A87BB5"/>
    <w:rsid w:val="00A9139D"/>
    <w:rsid w:val="00A94E22"/>
    <w:rsid w:val="00AA1ACC"/>
    <w:rsid w:val="00AA5FA0"/>
    <w:rsid w:val="00AA7E44"/>
    <w:rsid w:val="00AB019C"/>
    <w:rsid w:val="00AB152F"/>
    <w:rsid w:val="00AB1E62"/>
    <w:rsid w:val="00AB3E57"/>
    <w:rsid w:val="00AB5B38"/>
    <w:rsid w:val="00AB71BA"/>
    <w:rsid w:val="00AC0BF0"/>
    <w:rsid w:val="00AC20E0"/>
    <w:rsid w:val="00AC3338"/>
    <w:rsid w:val="00AC65DE"/>
    <w:rsid w:val="00AD1D65"/>
    <w:rsid w:val="00AD41BD"/>
    <w:rsid w:val="00AD58A4"/>
    <w:rsid w:val="00AD6A95"/>
    <w:rsid w:val="00AE1E4E"/>
    <w:rsid w:val="00AE4A69"/>
    <w:rsid w:val="00AE5B41"/>
    <w:rsid w:val="00AF0502"/>
    <w:rsid w:val="00AF3201"/>
    <w:rsid w:val="00AF329C"/>
    <w:rsid w:val="00AF35F0"/>
    <w:rsid w:val="00B05FB4"/>
    <w:rsid w:val="00B1083C"/>
    <w:rsid w:val="00B11AD9"/>
    <w:rsid w:val="00B11E07"/>
    <w:rsid w:val="00B126B6"/>
    <w:rsid w:val="00B14F91"/>
    <w:rsid w:val="00B15748"/>
    <w:rsid w:val="00B17F2D"/>
    <w:rsid w:val="00B23A47"/>
    <w:rsid w:val="00B2527C"/>
    <w:rsid w:val="00B25D4A"/>
    <w:rsid w:val="00B261CF"/>
    <w:rsid w:val="00B32D1B"/>
    <w:rsid w:val="00B35A65"/>
    <w:rsid w:val="00B36B0F"/>
    <w:rsid w:val="00B44AE7"/>
    <w:rsid w:val="00B46383"/>
    <w:rsid w:val="00B46C92"/>
    <w:rsid w:val="00B518E0"/>
    <w:rsid w:val="00B531DB"/>
    <w:rsid w:val="00B579E3"/>
    <w:rsid w:val="00B6086D"/>
    <w:rsid w:val="00B60DF2"/>
    <w:rsid w:val="00B6135D"/>
    <w:rsid w:val="00B628B3"/>
    <w:rsid w:val="00B70070"/>
    <w:rsid w:val="00B83D7F"/>
    <w:rsid w:val="00B856C4"/>
    <w:rsid w:val="00B85A57"/>
    <w:rsid w:val="00B95965"/>
    <w:rsid w:val="00B95BD6"/>
    <w:rsid w:val="00B97BFB"/>
    <w:rsid w:val="00BA143E"/>
    <w:rsid w:val="00BA602D"/>
    <w:rsid w:val="00BA6DF4"/>
    <w:rsid w:val="00BB0C1E"/>
    <w:rsid w:val="00BB14B9"/>
    <w:rsid w:val="00BB409F"/>
    <w:rsid w:val="00BB555B"/>
    <w:rsid w:val="00BB57A0"/>
    <w:rsid w:val="00BB7766"/>
    <w:rsid w:val="00BC1678"/>
    <w:rsid w:val="00BC2F61"/>
    <w:rsid w:val="00BC4C2A"/>
    <w:rsid w:val="00BD05EF"/>
    <w:rsid w:val="00BD086E"/>
    <w:rsid w:val="00BD4FBD"/>
    <w:rsid w:val="00BD72E0"/>
    <w:rsid w:val="00BE55F4"/>
    <w:rsid w:val="00BE66AE"/>
    <w:rsid w:val="00BE69B1"/>
    <w:rsid w:val="00BF1345"/>
    <w:rsid w:val="00BF24EB"/>
    <w:rsid w:val="00BF41DC"/>
    <w:rsid w:val="00BF43E2"/>
    <w:rsid w:val="00BF53D5"/>
    <w:rsid w:val="00BF7CE7"/>
    <w:rsid w:val="00C0162D"/>
    <w:rsid w:val="00C02448"/>
    <w:rsid w:val="00C04692"/>
    <w:rsid w:val="00C057A1"/>
    <w:rsid w:val="00C0594B"/>
    <w:rsid w:val="00C0628E"/>
    <w:rsid w:val="00C06730"/>
    <w:rsid w:val="00C17CA6"/>
    <w:rsid w:val="00C2525C"/>
    <w:rsid w:val="00C2677E"/>
    <w:rsid w:val="00C32C5C"/>
    <w:rsid w:val="00C40D4E"/>
    <w:rsid w:val="00C41FBE"/>
    <w:rsid w:val="00C42747"/>
    <w:rsid w:val="00C4490E"/>
    <w:rsid w:val="00C6223C"/>
    <w:rsid w:val="00C62550"/>
    <w:rsid w:val="00C644A1"/>
    <w:rsid w:val="00C64560"/>
    <w:rsid w:val="00C655A4"/>
    <w:rsid w:val="00C66B50"/>
    <w:rsid w:val="00C70013"/>
    <w:rsid w:val="00C731E9"/>
    <w:rsid w:val="00C76A69"/>
    <w:rsid w:val="00C876D7"/>
    <w:rsid w:val="00C90177"/>
    <w:rsid w:val="00C907D1"/>
    <w:rsid w:val="00C935B5"/>
    <w:rsid w:val="00C9563F"/>
    <w:rsid w:val="00C95EB6"/>
    <w:rsid w:val="00C96294"/>
    <w:rsid w:val="00C96AC6"/>
    <w:rsid w:val="00C97526"/>
    <w:rsid w:val="00CA26E1"/>
    <w:rsid w:val="00CA3116"/>
    <w:rsid w:val="00CA75C8"/>
    <w:rsid w:val="00CB31D9"/>
    <w:rsid w:val="00CB4B85"/>
    <w:rsid w:val="00CC3A21"/>
    <w:rsid w:val="00CC4884"/>
    <w:rsid w:val="00CC6C93"/>
    <w:rsid w:val="00CC6E9B"/>
    <w:rsid w:val="00CD2C40"/>
    <w:rsid w:val="00CE1464"/>
    <w:rsid w:val="00CE491B"/>
    <w:rsid w:val="00CF1240"/>
    <w:rsid w:val="00CF46DF"/>
    <w:rsid w:val="00CF4BAB"/>
    <w:rsid w:val="00CF5E51"/>
    <w:rsid w:val="00CF7C62"/>
    <w:rsid w:val="00D00661"/>
    <w:rsid w:val="00D03243"/>
    <w:rsid w:val="00D054CE"/>
    <w:rsid w:val="00D076CF"/>
    <w:rsid w:val="00D101D8"/>
    <w:rsid w:val="00D1284F"/>
    <w:rsid w:val="00D1587B"/>
    <w:rsid w:val="00D17BB7"/>
    <w:rsid w:val="00D20850"/>
    <w:rsid w:val="00D214D9"/>
    <w:rsid w:val="00D22537"/>
    <w:rsid w:val="00D23C30"/>
    <w:rsid w:val="00D2417C"/>
    <w:rsid w:val="00D245AE"/>
    <w:rsid w:val="00D247D5"/>
    <w:rsid w:val="00D27237"/>
    <w:rsid w:val="00D27380"/>
    <w:rsid w:val="00D31123"/>
    <w:rsid w:val="00D3279D"/>
    <w:rsid w:val="00D327C0"/>
    <w:rsid w:val="00D33CDE"/>
    <w:rsid w:val="00D3602F"/>
    <w:rsid w:val="00D42FF8"/>
    <w:rsid w:val="00D458C9"/>
    <w:rsid w:val="00D4655D"/>
    <w:rsid w:val="00D52258"/>
    <w:rsid w:val="00D53185"/>
    <w:rsid w:val="00D56269"/>
    <w:rsid w:val="00D57292"/>
    <w:rsid w:val="00D61B4B"/>
    <w:rsid w:val="00D62A83"/>
    <w:rsid w:val="00D63DE7"/>
    <w:rsid w:val="00D64C80"/>
    <w:rsid w:val="00D6692B"/>
    <w:rsid w:val="00D729CF"/>
    <w:rsid w:val="00D80B78"/>
    <w:rsid w:val="00D827EC"/>
    <w:rsid w:val="00D849D4"/>
    <w:rsid w:val="00D85C40"/>
    <w:rsid w:val="00D9222D"/>
    <w:rsid w:val="00D97412"/>
    <w:rsid w:val="00DA0AD9"/>
    <w:rsid w:val="00DA2AB2"/>
    <w:rsid w:val="00DB2CBD"/>
    <w:rsid w:val="00DC05E8"/>
    <w:rsid w:val="00DC7C5F"/>
    <w:rsid w:val="00DE2CF7"/>
    <w:rsid w:val="00DE3A7A"/>
    <w:rsid w:val="00DE5EC9"/>
    <w:rsid w:val="00DF05A5"/>
    <w:rsid w:val="00DF14BC"/>
    <w:rsid w:val="00DF1E2B"/>
    <w:rsid w:val="00DF26B6"/>
    <w:rsid w:val="00DF427A"/>
    <w:rsid w:val="00E008AB"/>
    <w:rsid w:val="00E029A4"/>
    <w:rsid w:val="00E05C9B"/>
    <w:rsid w:val="00E07E46"/>
    <w:rsid w:val="00E13B32"/>
    <w:rsid w:val="00E142B1"/>
    <w:rsid w:val="00E14820"/>
    <w:rsid w:val="00E200D6"/>
    <w:rsid w:val="00E261E1"/>
    <w:rsid w:val="00E30236"/>
    <w:rsid w:val="00E30406"/>
    <w:rsid w:val="00E33A43"/>
    <w:rsid w:val="00E33DAA"/>
    <w:rsid w:val="00E36BB2"/>
    <w:rsid w:val="00E43CC9"/>
    <w:rsid w:val="00E5477F"/>
    <w:rsid w:val="00E55A94"/>
    <w:rsid w:val="00E611D6"/>
    <w:rsid w:val="00E62AFD"/>
    <w:rsid w:val="00E71755"/>
    <w:rsid w:val="00E73487"/>
    <w:rsid w:val="00E75AC6"/>
    <w:rsid w:val="00E77A0F"/>
    <w:rsid w:val="00E8040E"/>
    <w:rsid w:val="00E8492D"/>
    <w:rsid w:val="00E85DDD"/>
    <w:rsid w:val="00E8609F"/>
    <w:rsid w:val="00E86A62"/>
    <w:rsid w:val="00E8702F"/>
    <w:rsid w:val="00E92503"/>
    <w:rsid w:val="00E93150"/>
    <w:rsid w:val="00E959EA"/>
    <w:rsid w:val="00EA081A"/>
    <w:rsid w:val="00EA7323"/>
    <w:rsid w:val="00EB1D0E"/>
    <w:rsid w:val="00EB217A"/>
    <w:rsid w:val="00EB4483"/>
    <w:rsid w:val="00EB6E44"/>
    <w:rsid w:val="00EB754F"/>
    <w:rsid w:val="00EC0803"/>
    <w:rsid w:val="00EC1799"/>
    <w:rsid w:val="00EC27B3"/>
    <w:rsid w:val="00EC36A6"/>
    <w:rsid w:val="00EC3A32"/>
    <w:rsid w:val="00EC3D40"/>
    <w:rsid w:val="00EC751B"/>
    <w:rsid w:val="00ED0B43"/>
    <w:rsid w:val="00ED111B"/>
    <w:rsid w:val="00ED33D9"/>
    <w:rsid w:val="00ED55D0"/>
    <w:rsid w:val="00EE1502"/>
    <w:rsid w:val="00EE5073"/>
    <w:rsid w:val="00EE518B"/>
    <w:rsid w:val="00EE588B"/>
    <w:rsid w:val="00EE5B13"/>
    <w:rsid w:val="00EE7999"/>
    <w:rsid w:val="00EF0970"/>
    <w:rsid w:val="00EF1DB3"/>
    <w:rsid w:val="00EF1FD5"/>
    <w:rsid w:val="00EF2A01"/>
    <w:rsid w:val="00EF3A23"/>
    <w:rsid w:val="00EF4AEB"/>
    <w:rsid w:val="00F002F4"/>
    <w:rsid w:val="00F02474"/>
    <w:rsid w:val="00F02CEC"/>
    <w:rsid w:val="00F02F4E"/>
    <w:rsid w:val="00F0482C"/>
    <w:rsid w:val="00F11EF0"/>
    <w:rsid w:val="00F13A6B"/>
    <w:rsid w:val="00F15A39"/>
    <w:rsid w:val="00F211DA"/>
    <w:rsid w:val="00F21AD4"/>
    <w:rsid w:val="00F2208E"/>
    <w:rsid w:val="00F23E20"/>
    <w:rsid w:val="00F25E05"/>
    <w:rsid w:val="00F30F07"/>
    <w:rsid w:val="00F32197"/>
    <w:rsid w:val="00F35621"/>
    <w:rsid w:val="00F358B6"/>
    <w:rsid w:val="00F42376"/>
    <w:rsid w:val="00F44F3D"/>
    <w:rsid w:val="00F45FD1"/>
    <w:rsid w:val="00F46E7A"/>
    <w:rsid w:val="00F50F77"/>
    <w:rsid w:val="00F5282C"/>
    <w:rsid w:val="00F52DC6"/>
    <w:rsid w:val="00F557A2"/>
    <w:rsid w:val="00F55AD7"/>
    <w:rsid w:val="00F5660B"/>
    <w:rsid w:val="00F64AAB"/>
    <w:rsid w:val="00F67444"/>
    <w:rsid w:val="00F675C8"/>
    <w:rsid w:val="00F70C65"/>
    <w:rsid w:val="00F73089"/>
    <w:rsid w:val="00F76167"/>
    <w:rsid w:val="00F77448"/>
    <w:rsid w:val="00F77EF2"/>
    <w:rsid w:val="00F8100E"/>
    <w:rsid w:val="00F83E0B"/>
    <w:rsid w:val="00F84E7E"/>
    <w:rsid w:val="00F85AB2"/>
    <w:rsid w:val="00F90F3A"/>
    <w:rsid w:val="00F916AC"/>
    <w:rsid w:val="00F92C8F"/>
    <w:rsid w:val="00F93D4C"/>
    <w:rsid w:val="00F94C74"/>
    <w:rsid w:val="00F95D67"/>
    <w:rsid w:val="00FA31DA"/>
    <w:rsid w:val="00FA5BC7"/>
    <w:rsid w:val="00FA64C3"/>
    <w:rsid w:val="00FA67B6"/>
    <w:rsid w:val="00FA7813"/>
    <w:rsid w:val="00FB43C4"/>
    <w:rsid w:val="00FB544F"/>
    <w:rsid w:val="00FC0945"/>
    <w:rsid w:val="00FC2C5F"/>
    <w:rsid w:val="00FC321A"/>
    <w:rsid w:val="00FC4ABE"/>
    <w:rsid w:val="00FC4C9A"/>
    <w:rsid w:val="00FD4D33"/>
    <w:rsid w:val="00FD7BEF"/>
    <w:rsid w:val="00FE05B7"/>
    <w:rsid w:val="00FE197C"/>
    <w:rsid w:val="00FE6422"/>
    <w:rsid w:val="00FF0B6A"/>
    <w:rsid w:val="00FF0CE6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3F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7A0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D52258"/>
    <w:pPr>
      <w:numPr>
        <w:numId w:val="1"/>
      </w:numPr>
    </w:pPr>
  </w:style>
  <w:style w:type="paragraph" w:customStyle="1" w:styleId="Prosttext1">
    <w:name w:val="Prostý text1"/>
    <w:basedOn w:val="Normln"/>
    <w:rsid w:val="00BB57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BB57A0"/>
  </w:style>
  <w:style w:type="paragraph" w:styleId="Odstavecseseznamem">
    <w:name w:val="List Paragraph"/>
    <w:basedOn w:val="Normln"/>
    <w:link w:val="OdstavecseseznamemChar"/>
    <w:uiPriority w:val="34"/>
    <w:qFormat/>
    <w:rsid w:val="00BB57A0"/>
    <w:pPr>
      <w:spacing w:after="0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B57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A78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78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7891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8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891"/>
    <w:rPr>
      <w:b/>
      <w:bCs/>
      <w:sz w:val="20"/>
      <w:szCs w:val="20"/>
      <w:lang w:val="en-US"/>
    </w:rPr>
  </w:style>
  <w:style w:type="character" w:styleId="Zdraznn">
    <w:name w:val="Emphasis"/>
    <w:aliases w:val="aText nabidky,aPodnadpis"/>
    <w:basedOn w:val="Standardnpsmoodstavce"/>
    <w:uiPriority w:val="99"/>
    <w:qFormat/>
    <w:rsid w:val="00DA0AD9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locked/>
    <w:rsid w:val="00DA0AD9"/>
    <w:rPr>
      <w:rFonts w:ascii="Calibri" w:eastAsia="Calibri" w:hAnsi="Calibri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DA0A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54F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EB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54F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26"/>
    <w:rPr>
      <w:rFonts w:ascii="Segoe UI" w:hAnsi="Segoe UI" w:cs="Segoe UI"/>
      <w:sz w:val="18"/>
      <w:szCs w:val="18"/>
      <w:lang w:val="en-US"/>
    </w:rPr>
  </w:style>
  <w:style w:type="character" w:customStyle="1" w:styleId="articlekeyword">
    <w:name w:val="article__keyword"/>
    <w:basedOn w:val="Standardnpsmoodstavce"/>
    <w:rsid w:val="0000744C"/>
  </w:style>
  <w:style w:type="paragraph" w:styleId="Revize">
    <w:name w:val="Revision"/>
    <w:hidden/>
    <w:uiPriority w:val="99"/>
    <w:semiHidden/>
    <w:rsid w:val="008D5E9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679</RequestID>
    <PocetZnRetezec xmlns="acca34e4-9ecd-41c8-99eb-d6aa654aaa55">3</PocetZnRetezec>
    <Block_WF xmlns="acca34e4-9ecd-41c8-99eb-d6aa654aaa55">0</Block_WF>
    <ZkracenyRetezec xmlns="acca34e4-9ecd-41c8-99eb-d6aa654aaa55">679-500/500-23_RS.docx</ZkracenyRetezec>
    <Smazat xmlns="acca34e4-9ecd-41c8-99eb-d6aa654aaa55">&lt;a href="/sites/evidencesmluv/_layouts/15/IniWrkflIP.aspx?List=%7bCE30C7C5-C907-4538-821C-CE5B191189D5%7d&amp;amp;ID=3651&amp;amp;ItemGuid=%7bA930E14F-BCD7-4C75-9CAC-63F633E11EC4%7d&amp;amp;TemplateID=%7bd3f8102e-f4a5-4901-b93c-fb146a9d820d%7d"&gt;&lt;img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7D44-F313-4D31-A9CF-907BFEC5D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AFC91-7922-4E15-B8C4-2A81BE496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E5242-045F-4C14-B3C3-EAE90801CA19}"/>
</file>

<file path=customXml/itemProps4.xml><?xml version="1.0" encoding="utf-8"?>
<ds:datastoreItem xmlns:ds="http://schemas.openxmlformats.org/officeDocument/2006/customXml" ds:itemID="{1EC47D78-A535-460D-946A-CA92AB06DD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527EDF8-6935-41BA-A713-2E0C7A6E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2024-09-13T07:48:00Z</dcterms:created>
  <dcterms:modified xsi:type="dcterms:W3CDTF">2024-09-13T07:48:00Z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2024-09-13T07:37:11Z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ab018ab4-b2d7-4607-b587-ec4c98e47b90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fa9aad85-8038-4364-8f64-2cadfd78406c</vt:lpwstr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