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2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2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zhotovitele: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………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105/2023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Všechlapy - 3. uzávěr a oprava PKN spodní výpusti DN 1800“ – projektová</w:t>
        <w:br/>
        <w:t>dokumentace DSJ (DSP/DPS)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byla uzavřena mezi: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zástupce objednatele: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VODNÍ DÍLA – TBD a. 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Hybernská 1617/40, Nové Město, 110 00 Praha 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49241648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CZ49241648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980" w:right="0" w:hanging="3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 městského soudu v Praze, v oddílu B, vložce č. 2154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Tento dodatek je uzavírán z důvodu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nefunkčnosti portálu stavebníka ve správě Ministerstva vnitra. I přes úspěšné přihlášení se nedařilo do systému zadávat jakékoliv žádosti a záměry.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88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II. DÍLO A ZPŮSOB PROVEDENÍ DÍLA a Čl. III. TERMÍNY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za to, že dílo bude provedeno v souladu s příslušnými platnými předpisy a technickými normami. Zhotovitel je zodpovědný za stanovení potřebného rozsahu průzkumných prací jako podkladu pro zpracování kvalitní PD. Pokud bude v rámci projekčních prací požadován další průzkum, který nebyl součástí cenové nabídky, zhotovitel tyto průzkumné práce zajistí za úhradu. Dílo bude označeno otiskem autorizačního razítka a vlastnoručním podpisem autorizované osoby v příslušném oboru či specializaci.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Elektronická dokumentace bude tvořena souborem elektronických výkresů a dokumentů, které budou strukturované dle vyhlášky 190/2024 Sb. o podrobnostech provozu informačních systémů stavební správy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za to, že dílo bude provedeno v souladu s příslušnými platnými předpisy a technickými normami. Zhotovitel je zodpovědný za stanovení potřebného rozsahu průzkumných prací jako podkladu pro zpracování kvalitní PD. Pokud bude v rámci projekčních prací požadován další průzkum, který nebyl součástí cenové nabídky, zhotovitel tyto průzkumné práce zajistí za úhradu. Tištěná paré budou označena otiskem autorizačního razítka a vlastnoručním podpisem autorizované osoby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elektronická verze dokumentace určená pro podání přes informační systém stavební správy bude opatřena kvalifikovaným časovým razítkem a elektronickým autorizačním podpisem v příslušném oboru či specializaci.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line="240" w:lineRule="auto"/>
        <w:ind w:left="720" w:right="0" w:hanging="42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první dílčí termín – předání kompletního stavebně technického průzkumu (1x tištěné + 1x elektronicky):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 08. 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line="240" w:lineRule="auto"/>
        <w:ind w:left="720" w:right="0" w:hanging="42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druhý dílčí termín – předání kompletní PD (2xtištěné + 1x elektronicky) po projednání na ZVV: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 08. 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9" w:val="left"/>
        </w:tabs>
        <w:bidi w:val="0"/>
        <w:spacing w:before="0" w:after="0" w:line="240" w:lineRule="auto"/>
        <w:ind w:left="0" w:right="0" w:firstLine="30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9" w:val="left"/>
        </w:tabs>
        <w:bidi w:val="0"/>
        <w:spacing w:before="0" w:line="240" w:lineRule="auto"/>
        <w:ind w:left="720" w:right="0" w:hanging="42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první dílčí termín – předání kompletního stavebně technického průzkumu (1x tištěné + 1x elektronicky):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30. 10. 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9" w:val="left"/>
        </w:tabs>
        <w:bidi w:val="0"/>
        <w:spacing w:before="0" w:line="240" w:lineRule="auto"/>
        <w:ind w:left="720" w:right="0" w:hanging="42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druhý dílčí termín – předání kompletní PD (2xtištěné + 1x elektronicky) po projednání na ZVV: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30. 10. 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9" w:val="left"/>
        </w:tabs>
        <w:bidi w:val="0"/>
        <w:spacing w:before="0" w:after="0" w:line="240" w:lineRule="auto"/>
        <w:ind w:left="0" w:right="0" w:firstLine="30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3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700" w:line="240" w:lineRule="auto"/>
        <w:ind w:left="440" w:right="0" w:hanging="44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220" w:left="1394" w:right="1389" w:bottom="1488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819785" cy="22860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7.40000000000003pt;margin-top:1.pt;width:64.549999999999997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0" w:after="12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31" w:left="0" w:right="0" w:bottom="15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prokurista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Vodní díla TBD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31" w:left="1821" w:right="2363" w:bottom="1531" w:header="0" w:footer="3" w:gutter="0"/>
          <w:cols w:num="2" w:space="133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531" w:left="1821" w:right="2363" w:bottom="1531" w:header="0" w:footer="3" w:gutter="0"/>
      <w:cols w:num="2" w:space="133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9811385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2.55000000000007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393700</wp:posOffset>
              </wp:positionV>
              <wp:extent cx="1825625" cy="1892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2562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 3 k SoD 105/2023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1.pt;margin-top:31.pt;width:143.75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 3 k SoD 105/2023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60" w:after="1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9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260" w:line="221" w:lineRule="auto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