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EEC" w:rsidRPr="00793EEC" w:rsidRDefault="00793EEC" w:rsidP="00D657E5">
      <w:pPr>
        <w:shd w:val="clear" w:color="auto" w:fill="FFFFFF"/>
        <w:spacing w:before="600" w:after="0" w:line="240" w:lineRule="auto"/>
        <w:outlineLvl w:val="1"/>
        <w:rPr>
          <w:rFonts w:eastAsia="Times New Roman" w:cs="Times New Roman"/>
          <w:color w:val="14667E"/>
          <w:sz w:val="28"/>
          <w:szCs w:val="28"/>
          <w:lang w:eastAsia="cs-CZ"/>
        </w:rPr>
      </w:pPr>
      <w:bookmarkStart w:id="0" w:name="_GoBack"/>
      <w:r w:rsidRPr="00793EEC">
        <w:rPr>
          <w:rFonts w:eastAsia="Times New Roman" w:cs="Times New Roman"/>
          <w:color w:val="14667E"/>
          <w:sz w:val="28"/>
          <w:szCs w:val="28"/>
          <w:lang w:eastAsia="cs-CZ"/>
        </w:rPr>
        <w:t>Příloha č.10</w:t>
      </w:r>
    </w:p>
    <w:bookmarkEnd w:id="0"/>
    <w:p w:rsidR="00D657E5" w:rsidRPr="00D657E5" w:rsidRDefault="00D657E5" w:rsidP="00D657E5">
      <w:pPr>
        <w:shd w:val="clear" w:color="auto" w:fill="FFFFFF"/>
        <w:spacing w:before="600" w:after="0" w:line="240" w:lineRule="auto"/>
        <w:outlineLvl w:val="1"/>
        <w:rPr>
          <w:rFonts w:eastAsia="Times New Roman" w:cs="Times New Roman"/>
          <w:color w:val="14667E"/>
          <w:sz w:val="43"/>
          <w:szCs w:val="43"/>
          <w:lang w:eastAsia="cs-CZ"/>
        </w:rPr>
      </w:pPr>
      <w:r w:rsidRPr="00D657E5">
        <w:rPr>
          <w:rFonts w:eastAsia="Times New Roman" w:cs="Times New Roman"/>
          <w:color w:val="14667E"/>
          <w:sz w:val="43"/>
          <w:szCs w:val="43"/>
          <w:lang w:eastAsia="cs-CZ"/>
        </w:rPr>
        <w:t xml:space="preserve">REKLAMAČNÍ ŘÁD </w:t>
      </w:r>
      <w:r>
        <w:rPr>
          <w:rFonts w:eastAsia="Times New Roman" w:cs="Times New Roman"/>
          <w:color w:val="14667E"/>
          <w:sz w:val="43"/>
          <w:szCs w:val="43"/>
          <w:lang w:eastAsia="cs-CZ"/>
        </w:rPr>
        <w:t>FIREMNÍHO</w:t>
      </w:r>
      <w:r w:rsidRPr="00D657E5">
        <w:rPr>
          <w:rFonts w:eastAsia="Times New Roman" w:cs="Times New Roman"/>
          <w:color w:val="14667E"/>
          <w:sz w:val="43"/>
          <w:szCs w:val="43"/>
          <w:lang w:eastAsia="cs-CZ"/>
        </w:rPr>
        <w:t xml:space="preserve"> STRAVOVÁNÍ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K zajištění jednotného, rychlého a správného postupu při vyřizování reklamací vad podávaných jídel, prodávaného zboží a při zajišťování ostatních služeb v provozovně </w:t>
      </w:r>
      <w:r w:rsidR="0021418D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KNL Catering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zařízení </w:t>
      </w:r>
      <w:r w:rsidR="0021418D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firemního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stravování 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s r.o. je vydán na základě občanského zákoníku a zákona o ochraně spotřebitele  tento reklamační řád:</w:t>
      </w:r>
    </w:p>
    <w:p w:rsidR="00EE7888" w:rsidRDefault="00EE7888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</w:pPr>
    </w:p>
    <w:p w:rsidR="00D657E5" w:rsidRPr="00D657E5" w:rsidRDefault="00D657E5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  <w:t>Článek  I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Právo kupujícího na reklamaci vadné věci nebo služby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1) Zjistí-li kupující, že prodaná jídla, prodané nápoje a zboží, nebo jiné poskytované služby mají vadu,  má právo případné vady reklamovat.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2) Vedoucí  stravovacího zařízení, nebo jím pověřený zaměstnanec je povinen po pečlivém přezkoumání rozhodnout o reklamaci ihned, ve složitých případech do 5 pracovních dnů.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3) Nebude-li možno z vážných důvodů (např. z důvodu laboratorního vyzkoušení apod.) vyřídit reklamaci ihned nebo do 5 pracovních dnů, bude kupující vyrozuměn o lhůtě vyřízení reklamace. Tato lhůta nesmí přesáhnout 30 dnů.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4) Vyřízení reklamace nesmí být vázáno na vyřízení reklamace u prvotního dodavatele.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5) V případě, že kupující nesouhlasí s průběhem a výsledkem reklamace, má právo požádat o  přezkoumání reklamačního řízení 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manažera firemního stravování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KNL Catering 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s r.o.</w:t>
      </w:r>
    </w:p>
    <w:p w:rsidR="00793AEC" w:rsidRDefault="00793AEC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</w:pPr>
    </w:p>
    <w:p w:rsidR="00D657E5" w:rsidRPr="00D657E5" w:rsidRDefault="00D657E5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  <w:t>Článek  II.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Kde a jak kupující reklamaci uplatňuje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1) Reklamaci uplatňuje kupující ve stravovacím provozu 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ZF TRW Jablonec n. Nisou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, ve kterém byla služba poskytnuta.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2) Osoba pověřená reklamaci přijmout a vždy řešit spotřebitelský problém je 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referentka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, popř. 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její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zástupce.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3) Při uplatňování každé reklamace zboží či služby, je nutné, aby kupující předložil reklamované zboží a zároveň i doklad prokazující zakoupení zboží či poskytnuté služby</w:t>
      </w:r>
    </w:p>
    <w:p w:rsidR="00793AEC" w:rsidRDefault="00793AEC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</w:pPr>
    </w:p>
    <w:p w:rsidR="00D657E5" w:rsidRPr="00D657E5" w:rsidRDefault="00D657E5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  <w:t>Článek  III.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Vyřizování reklamací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1) Na úsek stravovacích služeb může kupující požadovat bezplatné, řádné a včasné  odstranění vady, není-li dodržena správná jakost, množství pokrmu, míra, hmotnost, teplota nebo cena.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2) Reklamace z důvodu jakosti a teploty pokrmů a nápojů uplatňuje kupující ihned po ochutnání.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3) Reklamace z důvodu měr a hmotnosti uplatňuje kupující ihned před započetím konzumace.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4) Vady potravin se považují za vady neodstranitelné. Vyskytne-li se vada potravin, má kupující právo požadovat výměnu, nebo vrácení zaplacené částky.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5) Jde-li o vadu, kterou lze odstranit, má kupující právo, aby byla bezplatně, včas a řádně odstraněna. Prodávající je povinen vadu bez zbytečného odkladu odstranit. Nebylo-li zboží ještě použito, může kupující  místo odstranění vady požadovat výměnu zboží.</w:t>
      </w:r>
    </w:p>
    <w:p w:rsidR="00793AEC" w:rsidRDefault="00793AEC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</w:pPr>
    </w:p>
    <w:p w:rsidR="00D657E5" w:rsidRPr="00D657E5" w:rsidRDefault="00D657E5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  <w:t>Článek  IV.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Lhůty pro uplatnění reklamace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1) Kupující je povinen uplatnit reklamaci bez zbytečného odkladu, nejpozději však do konce záruční doby zboží.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lastRenderedPageBreak/>
        <w:t>2) Doba od uplatnění práva a odpovědnosti za vady až do doby, kdy kupující byl povinen po vyřízení reklamace zboží převzít zpět, se do záruční doby nepočítá.</w:t>
      </w:r>
    </w:p>
    <w:p w:rsidR="00D657E5" w:rsidRPr="00D657E5" w:rsidRDefault="00D657E5" w:rsidP="00D657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b/>
          <w:bCs/>
          <w:color w:val="3F3F3F"/>
          <w:sz w:val="19"/>
          <w:szCs w:val="19"/>
          <w:bdr w:val="none" w:sz="0" w:space="0" w:color="auto" w:frame="1"/>
          <w:lang w:eastAsia="cs-CZ"/>
        </w:rPr>
        <w:t>Článek  V.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Závěrečná ustanovení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Tento reklamační řád nabývá účinnosti dnem 1.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7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.201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7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</w:t>
      </w:r>
      <w:proofErr w:type="gramStart"/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a  bude</w:t>
      </w:r>
      <w:proofErr w:type="gramEnd"/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umístěn na viditelném místě v prostoru jídelny.</w:t>
      </w:r>
    </w:p>
    <w:p w:rsidR="00D657E5" w:rsidRPr="00D657E5" w:rsidRDefault="00D657E5" w:rsidP="00D657E5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3F3F3F"/>
          <w:sz w:val="19"/>
          <w:szCs w:val="19"/>
          <w:lang w:eastAsia="cs-CZ"/>
        </w:rPr>
      </w:pP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V 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Liberci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 xml:space="preserve"> dne 1.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7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.201</w:t>
      </w:r>
      <w:r w:rsidR="00793AEC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7</w:t>
      </w:r>
      <w:r w:rsidRPr="00D657E5">
        <w:rPr>
          <w:rFonts w:ascii="Arial" w:eastAsia="Times New Roman" w:hAnsi="Arial" w:cs="Arial"/>
          <w:color w:val="3F3F3F"/>
          <w:sz w:val="19"/>
          <w:szCs w:val="19"/>
          <w:lang w:eastAsia="cs-CZ"/>
        </w:rPr>
        <w:t> </w:t>
      </w:r>
    </w:p>
    <w:p w:rsidR="003A5321" w:rsidRDefault="003A5321" w:rsidP="00D657E5">
      <w:pPr>
        <w:spacing w:after="0"/>
      </w:pPr>
    </w:p>
    <w:sectPr w:rsidR="003A5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E5"/>
    <w:rsid w:val="0021418D"/>
    <w:rsid w:val="00380831"/>
    <w:rsid w:val="003A5321"/>
    <w:rsid w:val="00793AEC"/>
    <w:rsid w:val="00793EEC"/>
    <w:rsid w:val="00D657E5"/>
    <w:rsid w:val="00E822A2"/>
    <w:rsid w:val="00E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FEE9"/>
  <w15:docId w15:val="{474085B2-ABF8-4CA1-8214-F8B56E9E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822A2"/>
    <w:rPr>
      <w:rFonts w:ascii="Times New Roman" w:hAnsi="Times New Roman"/>
      <w:sz w:val="24"/>
    </w:rPr>
  </w:style>
  <w:style w:type="paragraph" w:styleId="Nadpis2">
    <w:name w:val="heading 2"/>
    <w:basedOn w:val="Normln"/>
    <w:link w:val="Nadpis2Char"/>
    <w:uiPriority w:val="9"/>
    <w:qFormat/>
    <w:rsid w:val="00D657E5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657E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57E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57E5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793A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3A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3AEC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3A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3AEC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Kestlerová</dc:creator>
  <cp:lastModifiedBy>Miroslav Zilka</cp:lastModifiedBy>
  <cp:revision>5</cp:revision>
  <dcterms:created xsi:type="dcterms:W3CDTF">2017-05-22T07:07:00Z</dcterms:created>
  <dcterms:modified xsi:type="dcterms:W3CDTF">2017-06-02T09:22:00Z</dcterms:modified>
</cp:coreProperties>
</file>